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1DFB" w14:textId="77777777" w:rsidR="0002095B" w:rsidRDefault="0002095B" w:rsidP="0002095B">
      <w:pPr>
        <w:pStyle w:val="Textoindependiente"/>
        <w:jc w:val="center"/>
        <w:rPr>
          <w:b/>
          <w:bCs/>
        </w:rPr>
      </w:pPr>
    </w:p>
    <w:p w14:paraId="49AF1073" w14:textId="27576B70" w:rsidR="0002095B" w:rsidRDefault="0002095B" w:rsidP="0002095B">
      <w:pPr>
        <w:pStyle w:val="Textoindependiente"/>
        <w:jc w:val="center"/>
        <w:rPr>
          <w:b/>
          <w:bCs/>
        </w:rPr>
      </w:pPr>
      <w:r w:rsidRPr="0002095B">
        <w:rPr>
          <w:b/>
          <w:bCs/>
        </w:rPr>
        <w:t>Estándares Cuantitativos</w:t>
      </w:r>
    </w:p>
    <w:p w14:paraId="5FC17430" w14:textId="77777777" w:rsidR="0002095B" w:rsidRPr="0002095B" w:rsidRDefault="0002095B" w:rsidP="0002095B">
      <w:pPr>
        <w:pStyle w:val="Textoindependiente"/>
        <w:jc w:val="center"/>
        <w:rPr>
          <w:b/>
          <w:bCs/>
        </w:rPr>
      </w:pPr>
    </w:p>
    <w:p w14:paraId="5C16D9A0" w14:textId="77777777" w:rsidR="0002095B" w:rsidRDefault="0002095B" w:rsidP="0002095B">
      <w:pPr>
        <w:pStyle w:val="Textoindependiente"/>
      </w:pPr>
    </w:p>
    <w:tbl>
      <w:tblPr>
        <w:tblW w:w="9739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8"/>
        <w:gridCol w:w="1823"/>
        <w:gridCol w:w="2288"/>
        <w:gridCol w:w="3260"/>
      </w:tblGrid>
      <w:tr w:rsidR="0002095B" w:rsidRPr="0002095B" w14:paraId="4CEF2923" w14:textId="77777777" w:rsidTr="0002095B">
        <w:trPr>
          <w:trHeight w:val="397"/>
          <w:tblHeader/>
        </w:trPr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628F"/>
            <w:noWrap/>
            <w:vAlign w:val="center"/>
            <w:hideMark/>
          </w:tcPr>
          <w:p w14:paraId="73A7C4C2" w14:textId="77777777" w:rsidR="0002095B" w:rsidRPr="0002095B" w:rsidRDefault="0002095B" w:rsidP="0002095B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ES"/>
              </w:rPr>
              <w:t>Eje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2628F"/>
            <w:noWrap/>
            <w:vAlign w:val="center"/>
            <w:hideMark/>
          </w:tcPr>
          <w:p w14:paraId="06344D6D" w14:textId="77777777" w:rsidR="0002095B" w:rsidRPr="0002095B" w:rsidRDefault="0002095B" w:rsidP="0002095B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ES"/>
              </w:rPr>
              <w:t>Indicador</w:t>
            </w: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2628F"/>
            <w:noWrap/>
            <w:vAlign w:val="center"/>
            <w:hideMark/>
          </w:tcPr>
          <w:p w14:paraId="1F8B0752" w14:textId="77777777" w:rsidR="0002095B" w:rsidRPr="0002095B" w:rsidRDefault="0002095B" w:rsidP="0002095B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ES"/>
              </w:rPr>
              <w:t>Variables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2628F"/>
            <w:noWrap/>
            <w:vAlign w:val="center"/>
            <w:hideMark/>
          </w:tcPr>
          <w:p w14:paraId="33A49B86" w14:textId="2D5B7725" w:rsidR="0002095B" w:rsidRPr="0002095B" w:rsidRDefault="0002095B" w:rsidP="0002095B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ES"/>
              </w:rPr>
              <w:t>Descripción</w:t>
            </w:r>
          </w:p>
        </w:tc>
      </w:tr>
      <w:tr w:rsidR="0002095B" w:rsidRPr="0089251E" w14:paraId="3D38F039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A0C2B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GESTIÓN ACADÉMICA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1890A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Profesores PhD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3200C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Profesores con PhD</w:t>
            </w:r>
          </w:p>
          <w:p w14:paraId="11A136EB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gramStart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Total</w:t>
            </w:r>
            <w:proofErr w:type="gramEnd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 de profesores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47E94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Porcentaje de profesores con PhD respecto al número de profesores</w:t>
            </w:r>
          </w:p>
        </w:tc>
      </w:tr>
      <w:tr w:rsidR="0002095B" w:rsidRPr="0089251E" w14:paraId="0ACD16BA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4894E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GESTIÓN ACADÉMICA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463EE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Profesores TC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A7F33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Profesores a tiempo completo</w:t>
            </w:r>
          </w:p>
          <w:p w14:paraId="78DE83EB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gramStart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Total</w:t>
            </w:r>
            <w:proofErr w:type="gramEnd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 de profesores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7B7A6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Porcentaje de profesores a Tiempo Completo respecto al número de profesores</w:t>
            </w:r>
          </w:p>
        </w:tc>
      </w:tr>
      <w:tr w:rsidR="0002095B" w:rsidRPr="0089251E" w14:paraId="5DA7DA5A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D929E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GESTIÓN ACADÉMICA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EA851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Profesores en formación Doctoral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BFB13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Profesores con formación doctoral PhD</w:t>
            </w:r>
          </w:p>
          <w:p w14:paraId="2E4BE4F7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gramStart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Total</w:t>
            </w:r>
            <w:proofErr w:type="gramEnd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 de profesores sin PhD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BA223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Porcentaje de profesores en formación del  PhD respecto al número de profesores sin PhD</w:t>
            </w:r>
          </w:p>
        </w:tc>
      </w:tr>
      <w:tr w:rsidR="0002095B" w:rsidRPr="0089251E" w14:paraId="152B101E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08D09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GESTIÓN ACADÉMICA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F39AE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Titularidad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4B6E1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Profesores con Titularidad</w:t>
            </w:r>
          </w:p>
          <w:p w14:paraId="34D8BA85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gramStart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Total</w:t>
            </w:r>
            <w:proofErr w:type="gramEnd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 de profesores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83F8D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Porcentaje de profesores a Tiempo Completo</w:t>
            </w:r>
          </w:p>
        </w:tc>
      </w:tr>
      <w:tr w:rsidR="0002095B" w:rsidRPr="0089251E" w14:paraId="224B61E5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6072C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INFRAESTRUCTURA Y ORGANIZACIÓN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DE645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Porcentaje personal administrativo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7C341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Personal administrativo</w:t>
            </w:r>
          </w:p>
          <w:p w14:paraId="40AA5474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Personal Docente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6B6B0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Mide el porcentaje de personal administrativo contratado respecto a todo el personal que trabaja en la Institución</w:t>
            </w:r>
          </w:p>
        </w:tc>
      </w:tr>
      <w:tr w:rsidR="0002095B" w:rsidRPr="0089251E" w14:paraId="52D49F9B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74D82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INFRAESTRUCTURA Y ORGANIZACIÓN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53A5B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Recursos de autogestión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CB5DC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Recursos provenientes de la autogestión</w:t>
            </w:r>
          </w:p>
          <w:p w14:paraId="73599BF9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gramStart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Total</w:t>
            </w:r>
            <w:proofErr w:type="gramEnd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 de recursos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1A49B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Mide el porcentaje de recursos que provienen de la autogestión respecto al total de recursos que recibe la institución</w:t>
            </w:r>
          </w:p>
        </w:tc>
      </w:tr>
      <w:tr w:rsidR="0002095B" w:rsidRPr="0089251E" w14:paraId="3C467600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BDA38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INVESTIGACIÓN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F792C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Gasto en I+D+i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87D39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Recursos destinados para la investigación y desarrollo</w:t>
            </w:r>
          </w:p>
          <w:p w14:paraId="03B8F7CF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gramStart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Total</w:t>
            </w:r>
            <w:proofErr w:type="gramEnd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 de recursos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77CAA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spellStart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Midel</w:t>
            </w:r>
            <w:proofErr w:type="spellEnd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 el porcentaje de inversión que realiza la Institución en investigación y desarrollo respecto a la inversión que recibe</w:t>
            </w:r>
          </w:p>
        </w:tc>
      </w:tr>
      <w:tr w:rsidR="0002095B" w:rsidRPr="0089251E" w14:paraId="14181C73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9BB95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INFRAESTRUCTURA Y ORGANIZACIÓN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E3E50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Ejecución Presupuestaria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94E37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Presupuesto ejecutado</w:t>
            </w:r>
          </w:p>
          <w:p w14:paraId="7BBA74EF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Presupuesto asignado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4F6AD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spellStart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Midel</w:t>
            </w:r>
            <w:proofErr w:type="spellEnd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 el porcentaje de presupuesto ejecutado respecto al codificado</w:t>
            </w:r>
          </w:p>
        </w:tc>
      </w:tr>
      <w:tr w:rsidR="0002095B" w:rsidRPr="0089251E" w14:paraId="2FCF5CA6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813D5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PROCESOS DEL ESTUDIANTADO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DCB16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Retención Acción Afirmativa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4FCCF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Estudiantes con acción afirmativa en el periodo t</w:t>
            </w:r>
          </w:p>
          <w:p w14:paraId="53B367AA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lastRenderedPageBreak/>
              <w:t>Estudiantes con acción afirmativa en el periodo t -1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CD620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lastRenderedPageBreak/>
              <w:t xml:space="preserve">Mide el </w:t>
            </w:r>
            <w:proofErr w:type="spellStart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procentaje</w:t>
            </w:r>
            <w:proofErr w:type="spellEnd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 de alumnos que pertenecen a grupos vulnerables permanecieron en la institución un año después de haber ingresado a carrera </w:t>
            </w:r>
          </w:p>
        </w:tc>
      </w:tr>
      <w:tr w:rsidR="0002095B" w:rsidRPr="0089251E" w14:paraId="185720D0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209AC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INFRAESTRUCTURA Y ORGANIZACIÓN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9DC42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Gobernanza Universitaria </w:t>
            </w:r>
            <w:proofErr w:type="spellStart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Adm</w:t>
            </w:r>
            <w:proofErr w:type="spellEnd"/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3A279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Personal administrativo hombre en puestos directivos</w:t>
            </w:r>
          </w:p>
          <w:p w14:paraId="10DCD546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Personal administrativo mujer en puestos directivos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EA5B1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Mide la proporción de mujeres respecto a hombres en cargos directivos administrativos</w:t>
            </w:r>
          </w:p>
        </w:tc>
      </w:tr>
      <w:tr w:rsidR="0002095B" w:rsidRPr="0089251E" w14:paraId="2D95576B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2972A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INFRAESTRUCTURA Y ORGANIZACIÓN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E21AA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Gobernanza Universitaria </w:t>
            </w:r>
            <w:proofErr w:type="spellStart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Acd</w:t>
            </w:r>
            <w:proofErr w:type="spellEnd"/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E56D1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Personal académico hombre en puestos directivos</w:t>
            </w:r>
          </w:p>
          <w:p w14:paraId="42F56485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Personal académico mujer en puestos directivos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E1EED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Mide la proporción de mujeres respecto a hombres en cargos directivos académicos</w:t>
            </w:r>
          </w:p>
        </w:tc>
      </w:tr>
      <w:tr w:rsidR="0002095B" w:rsidRPr="0089251E" w14:paraId="735FB2B6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77E3C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PROCESOS DEL ESTUDIANTADO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29FE3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Variación matrícula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C8401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Estudiantes matriculados en el periodo t</w:t>
            </w:r>
          </w:p>
          <w:p w14:paraId="16E11194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Estudiantes matriculados en el periodo t-1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C0DF1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Mide la variación del número de matriculados de un año respecto al anterior</w:t>
            </w:r>
          </w:p>
        </w:tc>
      </w:tr>
      <w:tr w:rsidR="0002095B" w:rsidRPr="0089251E" w14:paraId="71949E2A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7D9FE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PROCESOS DEL ESTUDIANTADO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2B212" w14:textId="2F169E8C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Retención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663B5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Estudiantes en el periodo t</w:t>
            </w:r>
          </w:p>
          <w:p w14:paraId="2BAC0AAB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Estudiantes en el periodo t -1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21BE4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Mide el </w:t>
            </w:r>
            <w:proofErr w:type="spellStart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procentaje</w:t>
            </w:r>
            <w:proofErr w:type="spellEnd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 de alumnos que permanecen en la institución un año después de haber ingresado a carrera</w:t>
            </w:r>
          </w:p>
        </w:tc>
      </w:tr>
      <w:tr w:rsidR="0002095B" w:rsidRPr="0089251E" w14:paraId="201D2385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4B522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PROCESOS DEL ESTUDIANTADO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5BE48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Eficiencia en la nivelación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19D69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Estudiantes que pasan a carrera</w:t>
            </w:r>
          </w:p>
          <w:p w14:paraId="3F008309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Estudiantes matriculados en nivelación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FCB76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Mide el porcentaje de alumnos que aprueban el sistema de nivelación</w:t>
            </w:r>
          </w:p>
        </w:tc>
      </w:tr>
      <w:tr w:rsidR="0002095B" w:rsidRPr="0089251E" w14:paraId="5DD48E51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85AE5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PROCESOS DEL ESTUDIANTADO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3B1CC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Titulación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8B833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Estudiantes graduados en el periodo reglamentario que ingresaron en el periodo t</w:t>
            </w:r>
          </w:p>
          <w:p w14:paraId="67BF553E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Estudiante que ingresaron en el periodo 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607C3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Mide el porcentaje de alumnos que se titularon en el año de evaluación y que ingresaron hace 13 semestres (depende del tiempo de duración de la carrera)</w:t>
            </w:r>
          </w:p>
        </w:tc>
      </w:tr>
      <w:tr w:rsidR="0002095B" w:rsidRPr="0089251E" w14:paraId="3F5E2345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4A865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lastRenderedPageBreak/>
              <w:t>PROCESOS DEL ESTUDIANTADO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D04E8" w14:textId="11CD37EE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Oferta de cupos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2066F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Cantidad de cupos que oferta la universidad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D951C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Índice que mide la proporción de cupos que oferta la universidad respecto al sistema y el nivel de incremento de cupos en el año respecto al año anterior</w:t>
            </w:r>
          </w:p>
        </w:tc>
      </w:tr>
      <w:tr w:rsidR="0002095B" w:rsidRPr="0089251E" w14:paraId="269D4976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BEE94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INVESTIGACIÓN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C5571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Publicaciones en red internacional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6BA4D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Publicaciones en red internacional</w:t>
            </w:r>
          </w:p>
          <w:p w14:paraId="4C85E52D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Publicaciones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5DAF2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Porcentaje de publicaciones de alto impacto realizadas en colaboración con universidades extranjeras</w:t>
            </w:r>
          </w:p>
        </w:tc>
      </w:tr>
      <w:tr w:rsidR="0002095B" w:rsidRPr="0089251E" w14:paraId="1DBEE553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7FBA5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GESTIÓN ACADÉMICA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DE997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Profesores internacionales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7416A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Profesores internacionales</w:t>
            </w:r>
          </w:p>
          <w:p w14:paraId="35B54724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Profesores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6FC6F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Porcentaje de profesores extranjeros respecto al total de profesores</w:t>
            </w:r>
          </w:p>
        </w:tc>
      </w:tr>
      <w:tr w:rsidR="0002095B" w:rsidRPr="0089251E" w14:paraId="6F3DEC86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06111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PROCESOS DEL ESTUDIANTADO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8A0B1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Estudiantes internacionales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98622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Estudiantes internacionales</w:t>
            </w:r>
          </w:p>
          <w:p w14:paraId="45ABAC67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Estudiantes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1D464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Porcentaje de estudiantes extranjeros respecto al total de profesores</w:t>
            </w:r>
          </w:p>
        </w:tc>
      </w:tr>
      <w:tr w:rsidR="0002095B" w:rsidRPr="0089251E" w14:paraId="2DDB7926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7B59C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INVESTIGACIÓN 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EEEEB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Producción Científica per cápita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0B7FD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Artículos publicados en </w:t>
            </w:r>
            <w:proofErr w:type="spellStart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Scopus</w:t>
            </w:r>
            <w:proofErr w:type="spellEnd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 o </w:t>
            </w:r>
            <w:proofErr w:type="spellStart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WoSc</w:t>
            </w:r>
            <w:proofErr w:type="spellEnd"/>
          </w:p>
          <w:p w14:paraId="7DAF403F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gramStart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Total</w:t>
            </w:r>
            <w:proofErr w:type="gramEnd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 de profesores</w:t>
            </w:r>
          </w:p>
          <w:p w14:paraId="47409AD6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0D797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Mide el número de artículos (de alto impacto y regionales), libros y capítulos de libros publicados por la universidad</w:t>
            </w:r>
          </w:p>
        </w:tc>
      </w:tr>
      <w:tr w:rsidR="0002095B" w:rsidRPr="0089251E" w14:paraId="6DC3B5AB" w14:textId="77777777" w:rsidTr="0002095B">
        <w:trPr>
          <w:trHeight w:val="676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3709C" w14:textId="777777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INVESTIGACIÓN 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3E749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Citaciones por profesor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CDAD3" w14:textId="5971807B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C</w:t>
            </w:r>
            <w:r>
              <w:rPr>
                <w:rFonts w:ascii="Arial" w:eastAsia="Times New Roman" w:hAnsi="Arial" w:cs="Arial"/>
                <w:color w:val="000000"/>
                <w:lang w:eastAsia="es-ES"/>
              </w:rPr>
              <w:t>i</w:t>
            </w: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taciones por profesor</w:t>
            </w:r>
          </w:p>
          <w:p w14:paraId="4BB39B81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gramStart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Total</w:t>
            </w:r>
            <w:proofErr w:type="gramEnd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 de profesores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18F4F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Número de citaciones realizadas en </w:t>
            </w:r>
            <w:proofErr w:type="spellStart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scopus</w:t>
            </w:r>
            <w:proofErr w:type="spellEnd"/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 xml:space="preserve"> por profesor</w:t>
            </w:r>
          </w:p>
        </w:tc>
      </w:tr>
      <w:tr w:rsidR="0002095B" w:rsidRPr="0089251E" w14:paraId="4A0AF31F" w14:textId="77777777" w:rsidTr="0002095B">
        <w:trPr>
          <w:trHeight w:val="300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D5783" w14:textId="2EAD7C77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VINCULACIÓN</w:t>
            </w: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Y TRANSFERENCIA DE CONOCIMIENTO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2EFC4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Empleabilidad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50E5E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Tiempo promedio que se encuentran empleados de manera formal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4EFA8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Tiempo que se encuentran empleados de manera formal</w:t>
            </w:r>
          </w:p>
        </w:tc>
      </w:tr>
      <w:tr w:rsidR="0002095B" w:rsidRPr="0089251E" w14:paraId="64977FEC" w14:textId="77777777" w:rsidTr="0002095B">
        <w:trPr>
          <w:trHeight w:val="300"/>
        </w:trPr>
        <w:tc>
          <w:tcPr>
            <w:tcW w:w="2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DC61A" w14:textId="3E201F2F" w:rsidR="0002095B" w:rsidRPr="0002095B" w:rsidRDefault="0002095B" w:rsidP="0002095B">
            <w:pP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VINCULACIÓN</w:t>
            </w:r>
            <w:r w:rsidRPr="0002095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Y TRANSFERENCIA DE CONOCIMIENTO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5A51F" w14:textId="77777777" w:rsidR="0002095B" w:rsidRPr="0002095B" w:rsidRDefault="0002095B" w:rsidP="0002095B">
            <w:pPr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Impacto empleabilidad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C494A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Promedio del salario de los estudiantes graduados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46A1C" w14:textId="77777777" w:rsidR="0002095B" w:rsidRPr="0002095B" w:rsidRDefault="0002095B" w:rsidP="0002095B">
            <w:pPr>
              <w:jc w:val="both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2095B">
              <w:rPr>
                <w:rFonts w:ascii="Arial" w:eastAsia="Times New Roman" w:hAnsi="Arial" w:cs="Arial"/>
                <w:color w:val="000000"/>
                <w:lang w:eastAsia="es-ES"/>
              </w:rPr>
              <w:t>Promedio del salario de los estudiantes graduados</w:t>
            </w:r>
          </w:p>
        </w:tc>
      </w:tr>
    </w:tbl>
    <w:p w14:paraId="748C2893" w14:textId="77777777" w:rsidR="001D3A3C" w:rsidRDefault="001D3A3C"/>
    <w:sectPr w:rsidR="001D3A3C" w:rsidSect="0002095B">
      <w:headerReference w:type="default" r:id="rId6"/>
      <w:pgSz w:w="11906" w:h="16838"/>
      <w:pgMar w:top="156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6F131" w14:textId="77777777" w:rsidR="00EA5DED" w:rsidRDefault="00EA5DED" w:rsidP="00DC14E6">
      <w:pPr>
        <w:spacing w:after="0" w:line="240" w:lineRule="auto"/>
      </w:pPr>
      <w:r>
        <w:separator/>
      </w:r>
    </w:p>
  </w:endnote>
  <w:endnote w:type="continuationSeparator" w:id="0">
    <w:p w14:paraId="75346613" w14:textId="77777777" w:rsidR="00EA5DED" w:rsidRDefault="00EA5DED" w:rsidP="00DC1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ECF0F" w14:textId="77777777" w:rsidR="00EA5DED" w:rsidRDefault="00EA5DED" w:rsidP="00DC14E6">
      <w:pPr>
        <w:spacing w:after="0" w:line="240" w:lineRule="auto"/>
      </w:pPr>
      <w:r>
        <w:separator/>
      </w:r>
    </w:p>
  </w:footnote>
  <w:footnote w:type="continuationSeparator" w:id="0">
    <w:p w14:paraId="0E33BC6D" w14:textId="77777777" w:rsidR="00EA5DED" w:rsidRDefault="00EA5DED" w:rsidP="00DC1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AACF5" w14:textId="77777777" w:rsidR="00DC14E6" w:rsidRDefault="00DC14E6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34D80B5B" wp14:editId="5F387F0B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621127" cy="1074801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92" t="634"/>
                  <a:stretch/>
                </pic:blipFill>
                <pic:spPr bwMode="auto">
                  <a:xfrm>
                    <a:off x="0" y="0"/>
                    <a:ext cx="7621127" cy="107480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5B"/>
    <w:rsid w:val="0002095B"/>
    <w:rsid w:val="001D3A3C"/>
    <w:rsid w:val="00223323"/>
    <w:rsid w:val="0066030A"/>
    <w:rsid w:val="00DC14E6"/>
    <w:rsid w:val="00E81EEA"/>
    <w:rsid w:val="00EA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E01DE"/>
  <w15:chartTrackingRefBased/>
  <w15:docId w15:val="{4E0B8059-58BA-4E5E-AA33-6F0A2F60F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14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14E6"/>
  </w:style>
  <w:style w:type="paragraph" w:styleId="Piedepgina">
    <w:name w:val="footer"/>
    <w:basedOn w:val="Normal"/>
    <w:link w:val="PiedepginaCar"/>
    <w:uiPriority w:val="99"/>
    <w:unhideWhenUsed/>
    <w:rsid w:val="00DC14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14E6"/>
  </w:style>
  <w:style w:type="paragraph" w:styleId="Textoindependiente">
    <w:name w:val="Body Text"/>
    <w:basedOn w:val="Normal"/>
    <w:link w:val="TextoindependienteCar"/>
    <w:uiPriority w:val="1"/>
    <w:qFormat/>
    <w:rsid w:val="0002095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2095B"/>
    <w:rPr>
      <w:rFonts w:ascii="Arial MT" w:eastAsia="Arial MT" w:hAnsi="Arial MT" w:cs="Arial MT"/>
      <w:lang w:val="es-E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cheverria\Documents\Plantillas%20personalizadas%20de%20Office\UITEY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83F75806-9AA2-46DF-B0E8-0B08887C86C1}"/>
</file>

<file path=customXml/itemProps2.xml><?xml version="1.0" encoding="utf-8"?>
<ds:datastoreItem xmlns:ds="http://schemas.openxmlformats.org/officeDocument/2006/customXml" ds:itemID="{CF781E04-8701-49E5-8971-6123D487804A}"/>
</file>

<file path=customXml/itemProps3.xml><?xml version="1.0" encoding="utf-8"?>
<ds:datastoreItem xmlns:ds="http://schemas.openxmlformats.org/officeDocument/2006/customXml" ds:itemID="{16B7892E-C9F2-478A-B856-B01582A7662E}"/>
</file>

<file path=docProps/app.xml><?xml version="1.0" encoding="utf-8"?>
<Properties xmlns="http://schemas.openxmlformats.org/officeDocument/2006/extended-properties" xmlns:vt="http://schemas.openxmlformats.org/officeDocument/2006/docPropsVTypes">
  <Template>UITEY</Template>
  <TotalTime>6</TotalTime>
  <Pages>3</Pages>
  <Words>725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Elías Echeverría Arciniegas</dc:creator>
  <cp:keywords/>
  <dc:description/>
  <cp:lastModifiedBy>Marco Elías Echeverría Arciniegas</cp:lastModifiedBy>
  <cp:revision>1</cp:revision>
  <dcterms:created xsi:type="dcterms:W3CDTF">2023-11-08T20:12:00Z</dcterms:created>
  <dcterms:modified xsi:type="dcterms:W3CDTF">2023-11-08T20:19:00Z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