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0B1426"/>
          <w:sz w:val="44"/>
          <w:szCs w:val="44"/>
        </w:rPr>
        <w:t>YACHAY OPEN SCIENCE WEEK 2026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0891B2"/>
          <w:sz w:val="28"/>
          <w:szCs w:val="28"/>
        </w:rPr>
        <w:t>Propuesta de Congreso Académico-Científico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4748B"/>
          <w:sz w:val="24"/>
          <w:szCs w:val="24"/>
        </w:rPr>
        <w:t>23 – 28 de Noviembre de 2026  ·  Yachay Tech</w:t>
      </w:r>
    </w:p>
    <w:p>
      <w:pPr>
        <w:pStyle w:val="Normal"/>
        <w:spacing w:before="0" w:after="200"/>
        <w:rPr>
          <w:rFonts w:ascii="Arial" w:hAnsi="Arial" w:eastAsia="Arial" w:cs="Arial"/>
          <w:color w:val="64748B"/>
          <w:sz w:val="20"/>
          <w:szCs w:val="20"/>
        </w:rPr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4748B"/>
          <w:sz w:val="20"/>
          <w:szCs w:val="20"/>
        </w:rPr>
        <w:t>Mayo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Antecedentes y Justificación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Yachay Tech, como universidad de investigación y tecnología, busca fomentar la cultura científica abierta entre su comunidad académica. La Yachay Open Science Week nace de la iniciativa conjunta de estudiantes y profesores por crear un espacio transversal  sin divisiones por escuelas  donde el conocimiento, la innovación y la colaboración sean los protagonistas.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Según lo acordado en la reunión del 6 de mayo de 2026, la Open Science Week busca visibilizar el trabajo de investigación e innovación de los estudiantes, promover el intercambio de conocimientos y experiencias, potenciar la inserción profesional de los estudiantes, y mostrar la capacidad de generar ciencia de alto impacto a nivel global, conforme la misión institucional.</w:t>
      </w:r>
    </w:p>
    <w:p>
      <w:pPr>
        <w:pStyle w:val="Heading1"/>
        <w:rPr/>
      </w:pPr>
      <w:r>
        <w:rPr/>
        <w:t>2. Objetivos</w:t>
      </w:r>
    </w:p>
    <w:p>
      <w:pPr>
        <w:pStyle w:val="Heading2"/>
        <w:rPr/>
      </w:pPr>
      <w:r>
        <w:rPr/>
        <w:t>2.1 Objetivo General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Organizar un congreso académico-científico de carácter participativo e interdisciplinario que visibilice la producción intelectual de Yachay Tech y promueva la ciencia abierta como cultura institucional, contribuyendo a la formación integral y al desarrollo de habilidades aplicadas en contextos académicos y laborales.</w:t>
      </w:r>
    </w:p>
    <w:p>
      <w:pPr>
        <w:pStyle w:val="Heading2"/>
        <w:rPr/>
      </w:pPr>
      <w:r>
        <w:rPr/>
        <w:t>2.2 Objetivos Específicos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Crear un espacio unificado, sin divisiones entre escuelas, que fomente el intercambio entre disciplinas.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Destacar la producción científica de los mayores publicadores de la universidad mediante foros y charlas magistrales.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Ofrecer espacios de participación para estudiantes y profesores a través de pósters, ideatones, charlas y competencias.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Integrar a clubes, asociaciones y capítulos estudiantiles como actores ejecutores del evento.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Fomentar soluciones innovadoras a problemáticas del campus mediante el Ideatón.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Equilibrar las temáticas y garantizar la participación de todas las Escuelas.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Establecer relaciones con patrocinadores y actores externos que apoyen la sostenibilidad del evento.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Generar espacios para alumni y posgrados que compartan sus experiencias y oportunidades.</w:t>
      </w:r>
    </w:p>
    <w:p>
      <w:pPr>
        <w:pStyle w:val="Heading1"/>
        <w:rPr/>
      </w:pPr>
      <w:r>
        <w:rPr/>
        <w:t>3. Información General del Evento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Nombre del Evento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Yachay Open Science Week 2026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Fechas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Lunes 23 – Sábado 28 de Noviembre de 2026 (semana completa)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Sede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Yachay Tech – Campus principal, Urcuquí, Ecuador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Presencial (con posibilidad de transmisión virtual)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Dirigido a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Estudiantes, profesores, investigadores y público académico externo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Idiomas</w:t>
            </w:r>
          </w:p>
        </w:tc>
        <w:tc>
          <w:tcPr>
            <w:tcW w:w="65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Español (principal), con apertura a presentaciones en inglés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 xml:space="preserve">Nota: </w:t>
      </w:r>
      <w:r>
        <w:rPr>
          <w:rFonts w:eastAsia="Arial" w:cs="Arial"/>
          <w:color w:val="334155"/>
          <w:sz w:val="22"/>
          <w:szCs w:val="22"/>
        </w:rPr>
        <w:t>El lunes 23 funciona con clases normales y actividades inaugurales en paralelo. Los días miércoles 25 y viernes 27 se solicita flexibilidad académica (ver sección 7). Martes, jueves y sábado no requieren modificación del calendario.</w:t>
      </w:r>
    </w:p>
    <w:p>
      <w:pPr>
        <w:pStyle w:val="Heading1"/>
        <w:rPr/>
      </w:pPr>
      <w:r>
        <w:rPr/>
        <w:t>4. Estructura Organizativa</w:t>
      </w:r>
    </w:p>
    <w:p>
      <w:pPr>
        <w:pStyle w:val="Heading2"/>
        <w:rPr/>
      </w:pPr>
      <w:r>
        <w:rPr/>
        <w:t>4.1 Comité Organizador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Composición mixta: estudiantes y profesores.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Responsable de la logística general, comunicaciones, patrocinadores y coordinación de actividades.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Trabaja articuladamente con clubes, capítulos y asociaciones estudiantiles.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Un profesor tutor o coordinador por actividad facilita la organización.</w:t>
      </w:r>
    </w:p>
    <w:p>
      <w:pPr>
        <w:pStyle w:val="Heading2"/>
        <w:rPr/>
      </w:pPr>
      <w:r>
        <w:rPr/>
        <w:t>4.2 Comité Científico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Composición mixta: estudiantes y profesores (5 a 6 personas).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Responsable de la revisión y selección de propuestas de ponencias, pósters y participaciones académicas.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Definirá las temáticas específicas y evaluará los proyectos participantes.</w:t>
      </w:r>
    </w:p>
    <w:p>
      <w:pPr>
        <w:pStyle w:val="Heading2"/>
        <w:rPr/>
      </w:pPr>
      <w:r>
        <w:rPr/>
        <w:t>4.3 Participantes Institucionales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999"/>
        <w:gridCol w:w="3201"/>
        <w:gridCol w:w="3160"/>
      </w:tblGrid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Representación</w:t>
            </w:r>
          </w:p>
        </w:tc>
        <w:tc>
          <w:tcPr>
            <w:tcW w:w="32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Consejo de Estudiantes</w:t>
            </w:r>
          </w:p>
        </w:tc>
        <w:tc>
          <w:tcPr>
            <w:tcW w:w="32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Juan Vázconez</w:t>
            </w:r>
          </w:p>
        </w:tc>
        <w:tc>
          <w:tcPr>
            <w:tcW w:w="3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Coordinación estudiantil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Dir. de Investigación</w:t>
            </w:r>
          </w:p>
        </w:tc>
        <w:tc>
          <w:tcPr>
            <w:tcW w:w="32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Juan Pablo Saucedo</w:t>
            </w:r>
          </w:p>
        </w:tc>
        <w:tc>
          <w:tcPr>
            <w:tcW w:w="3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Patrocinios y proformas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Dir. de Vinculación</w:t>
            </w:r>
          </w:p>
        </w:tc>
        <w:tc>
          <w:tcPr>
            <w:tcW w:w="32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Roberto Vallejo</w:t>
            </w:r>
          </w:p>
        </w:tc>
        <w:tc>
          <w:tcPr>
            <w:tcW w:w="3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Vinculación y patrocinadores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Consejo de Estudiantes</w:t>
            </w:r>
          </w:p>
        </w:tc>
        <w:tc>
          <w:tcPr>
            <w:tcW w:w="32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Ian Bo</w:t>
            </w:r>
            <w:r>
              <w:rPr>
                <w:rFonts w:eastAsia="Arial" w:cs="Arial"/>
                <w:sz w:val="20"/>
                <w:szCs w:val="20"/>
              </w:rPr>
              <w:t>ada</w:t>
            </w:r>
          </w:p>
        </w:tc>
        <w:tc>
          <w:tcPr>
            <w:tcW w:w="3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Coordinacion estudiantil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Vicerrectorado</w:t>
            </w:r>
          </w:p>
        </w:tc>
        <w:tc>
          <w:tcPr>
            <w:tcW w:w="32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Dr. Manuel Caetano</w:t>
            </w:r>
          </w:p>
        </w:tc>
        <w:tc>
          <w:tcPr>
            <w:tcW w:w="3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Apoyo institucional y legalización</w:t>
            </w:r>
          </w:p>
        </w:tc>
      </w:tr>
    </w:tbl>
    <w:p>
      <w:pPr>
        <w:pStyle w:val="Heading1"/>
        <w:rPr/>
      </w:pPr>
      <w:r>
        <w:rPr/>
        <w:t>5. Ejes Temáticos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Los ejes temáticos fueron discutidos y refinados durante la reunión del VIIV del 6 de mayo de 2026: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8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Eje Temático</w:t>
            </w:r>
          </w:p>
        </w:tc>
      </w:tr>
      <w:tr>
        <w:trPr/>
        <w:tc>
          <w:tcPr>
            <w:tcW w:w="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AI, Data Science y HPC</w:t>
            </w:r>
          </w:p>
        </w:tc>
      </w:tr>
      <w:tr>
        <w:trPr/>
        <w:tc>
          <w:tcPr>
            <w:tcW w:w="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Salud Digital, Bioingeniería e Interoperabilidad Clínica</w:t>
            </w:r>
          </w:p>
        </w:tc>
      </w:tr>
      <w:tr>
        <w:trPr/>
        <w:tc>
          <w:tcPr>
            <w:tcW w:w="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Sostenibilidad, Producción y Territorio Inteligente (AgriTech, manufactura, clima, agua, energía, materiales)</w:t>
            </w:r>
          </w:p>
        </w:tc>
      </w:tr>
      <w:tr>
        <w:trPr/>
        <w:tc>
          <w:tcPr>
            <w:tcW w:w="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Sociedad Digital: Gobierno, Educación e Identidad</w:t>
            </w:r>
          </w:p>
        </w:tc>
      </w:tr>
      <w:tr>
        <w:trPr/>
        <w:tc>
          <w:tcPr>
            <w:tcW w:w="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Ciencias Fundamentales y Computación Teórica</w:t>
            </w:r>
          </w:p>
        </w:tc>
      </w:tr>
    </w:tbl>
    <w:p>
      <w:pPr>
        <w:pStyle w:val="Heading1"/>
        <w:rPr/>
      </w:pPr>
      <w:r>
        <w:rPr/>
        <w:t>6. Programa de Actividades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La Open Science Week contempla un programa diverso distribuido a lo largo de la semana. El siguiente cuadro resume las actividades y su ubicación en el cronograma: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B14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 y Horario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Inauguración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Lunes 9–10am. Acto de apertura oficial de la Open Science Week.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Inauguración Ideatón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Lunes 10–11am. Presentación de problemas por eje temático y conformación de equipos interdisciplinarios.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Mentorías Ideatón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Martes a viernes en horario nocturno (7–9:15pm). Sesión de acompañamiento y mentoría para los equipos participantes.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Investigación, Innovación, Vinculación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Martes 9–11am. Exposiciones sobre líneas de investigación, innovación y vinculación institucional.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Presentación Grupos de Investigación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Martes 11am–1pm. Exposiciones de los grupos de investigación de la universidad.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Clubes Estudiantiles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Martes 2–6pm. Feria de exhibición de clubes, capítulos y asociaciones. Premiación por categorías.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Charlas Magistrales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Miércoles 9–11am y viernes 9am–1pm. Ponencias de profesores destacados, investigadores invitados y tesistas.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Stands Estudiantes Grupos de Inv.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Miércoles 11am–1pm. Exposición interactiva de estudiantes vinculados a grupos de investigación.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Galería y Sesión de Pósters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Inauguración lunes 1–2pm. Sesión formal miércoles 2–6pm.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Sesión Solemne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Jueves 9am–3pm. Acto protocolario institucional.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Charlas Alumni / Posgrados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Jueves 3–6pm. Experiencias de egresados y oportunidades de posgrado.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Mesa Abierta: Social, Vinculación, Plateu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Viernes 2–3pm. Espacio abierto sobre temas sociales, vinculación y plataforma Plateu.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Foros y Mesas Abiertas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Lunes 4–5pm y viernes 3–6pm. Discusiones abiertas sobre temáticas transversales.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Taller Práctico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Lunes 7–9:15pm. Taller nocturno de habilidades prácticas.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Premiaciones y Cierre</w:t>
            </w:r>
          </w:p>
        </w:tc>
        <w:tc>
          <w:tcPr>
            <w:tcW w:w="67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Sábado 9am–2pm. Premiación Ideatón, Clubes, Pósters. Acto de cierre y compromisos futuros.</w:t>
            </w:r>
          </w:p>
        </w:tc>
      </w:tr>
    </w:tbl>
    <w:p>
      <w:pPr>
        <w:pStyle w:val="Heading2"/>
        <w:rPr/>
      </w:pPr>
      <w:r>
        <w:rPr/>
        <w:t>6.1 Cronograma Semanal Detallado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A continuación se presenta el cronograma día a día de la Open Science Week:</w:t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>Lunes 23 – Inauguración (con clases normales)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9:00 – 10:00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Inauguración oficial de la Open Science Week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10:00 – 11:00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Inauguración del Ideatón: presentación de problemas por eje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13:00 – 14:00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Inauguración Galería de Pósters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16:00 – 17:00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Foro y Mesa Abierta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19:00 – 21:15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Taller Práctico (nocturno)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>Martes 24 – Investigación y Clubes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9:00 – 11:00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Investigación, Innovación y Vinculación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11:00 – 13:00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Presentación Grupos de Investigación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14:00 – 18:00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Feria de Clubes Estudiantiles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19:00 – 21:15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Mentorías Ideatón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>Miércoles 25 – Charlas y Pósters (flexibilidad académica)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9:00 – 11:00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Charlas Magistrales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11:00 – 13:00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Stands Estudiantes Grupos de Investigación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13:00 – 14:00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Almuerzo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14:00 – 18:00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Sesión de Pósters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19:00 – 21:00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Mentorías Ideatón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>Jueves 26 – Sesión Solemne y Alumni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9:00 – 15:00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Sesión Solemne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15:00 – 18:00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Charlas Alumni / Posgrados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19:00 – 21:00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Mentorías Ideatón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>Viernes 27 – Charlas y Foros (flexibilidad académica)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9:00 – 13:00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Charlas Magistrales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13:00 – 14:00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Almuerzo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14:00 – 15:00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Mesa Abierta: Social, Vinculación, Plateu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15:00 – 18:00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Foros y Mesas Abiertas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19:00 – 21:15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Mentorías Ideatón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891B2"/>
          <w:sz w:val="22"/>
          <w:szCs w:val="22"/>
        </w:rPr>
        <w:t>Sábado 28 – Premiaciones y Cierre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9:00 – 14:00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Premiaciones y Acto de Cierre</w:t>
            </w:r>
          </w:p>
        </w:tc>
      </w:tr>
    </w:tbl>
    <w:p>
      <w:pPr>
        <w:pStyle w:val="Heading1"/>
        <w:rPr/>
      </w:pPr>
      <w:r>
        <w:rPr/>
        <w:t>7. Flexibilidad Académica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Se solicita flexibilidad académica específicamente para los días miércoles 25 y viernes 27 de Noviembre de 2026, que corresponden a los días de mayor concentración de actividades académicas del congreso (charlas magistrales, sesión de pósters, foros y mesas abiertas).</w:t>
      </w:r>
    </w:p>
    <w:p>
      <w:pPr>
        <w:pStyle w:val="Normal"/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El resto de los días no requiere modificación del calendario académico: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Lunes 23: clases normales, actividades inaugurales en horario extracurricular.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Martes 24: no hay clases regulares programadas; actividades del congreso durante el día.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Jueves 26: Sesión Solemne institucional (no requiere suspensión de clases adicional).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Sábado 28: no lectivo; premiaciones y cierre.</w:t>
      </w:r>
    </w:p>
    <w:p>
      <w:pPr>
        <w:pStyle w:val="Normal"/>
        <w:spacing w:before="120" w:after="120"/>
        <w:rPr/>
      </w:pPr>
      <w:r>
        <w:rPr>
          <w:rFonts w:eastAsia="Arial" w:cs="Arial"/>
          <w:color w:val="334155"/>
          <w:sz w:val="22"/>
          <w:szCs w:val="22"/>
        </w:rPr>
        <w:t>Esta propuesta fue respaldada por el Dr. Manuel Caetano (VIIV), quien enfatizó la viabilidad de gestionar flexibilidad académica puntual en lugar de una suspensión completa de la semana.</w:t>
      </w:r>
    </w:p>
    <w:p>
      <w:pPr>
        <w:pStyle w:val="Heading1"/>
        <w:rPr/>
      </w:pPr>
      <w:r>
        <w:rPr/>
        <w:t>8. Alianzas Estratégicas y Patrocinadores</w:t>
      </w:r>
    </w:p>
    <w:p>
      <w:pPr>
        <w:pStyle w:val="Normal"/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El evento requerirá el apoyo de patrocinadores externos e internos. Se propone una estrategia de patrocinio con los siguientes niveles: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Patrocinador Principal: cobertura mayor, visibilidad en todos los materiales del evento.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Patrocinador Colaborador: presencia en actividades específicas.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Patrocinador Institucional: organismos públicos, fundaciones y entidades educativas (ej. CEDIA).</w:t>
      </w:r>
    </w:p>
    <w:p>
      <w:pPr>
        <w:pStyle w:val="Normal"/>
        <w:spacing w:before="100" w:after="120"/>
        <w:rPr/>
      </w:pPr>
      <w:r>
        <w:rPr>
          <w:rFonts w:eastAsia="Arial" w:cs="Arial"/>
          <w:color w:val="334155"/>
          <w:sz w:val="22"/>
          <w:szCs w:val="22"/>
        </w:rPr>
        <w:t>Se destacó la importancia de contar con premios atractivos que motiven la participación estudiantil. Se mencionó a CEDIA como posible entidad auspiciante y se acordó consultar sobre un posible auspicio vía el contrato institucional existente.</w:t>
      </w:r>
    </w:p>
    <w:p>
      <w:pPr>
        <w:pStyle w:val="Heading1"/>
        <w:rPr/>
      </w:pPr>
      <w:r>
        <w:rPr/>
        <w:t>9</w:t>
      </w:r>
      <w:r>
        <w:rPr/>
        <w:t>. Próximos Pasos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Conformar formalmente los comités organizador y científico.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Convocar a clubes, capítulos y asociaciones estudiantiles.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Diseñar el programa definitivo por día y asignar espacios físicos.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Definir formato y bases del Ideatón.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Negociar flexibilidad del calendario académico (miércoles 25 y viernes 27).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Resolver legalización de clubes estudiantiles.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Elaborar presupuesto estimado del evento.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Diseñar estrategia de comunicación y difusión.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334155"/>
          <w:sz w:val="22"/>
          <w:szCs w:val="22"/>
        </w:rPr>
        <w:t>Definir bases para presentación de ponencias y pósters.</w:t>
      </w:r>
    </w:p>
    <w:p>
      <w:pPr>
        <w:pStyle w:val="Heading1"/>
        <w:rPr/>
      </w:pPr>
      <w:r>
        <w:rPr/>
        <w:t>1</w:t>
      </w:r>
      <w:r>
        <w:rPr/>
        <w:t>0</w:t>
      </w:r>
      <w:r>
        <w:rPr/>
        <w:t>. Notas Finales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4155"/>
          <w:sz w:val="22"/>
          <w:szCs w:val="22"/>
        </w:rPr>
        <w:t>Este documento constituye la versión 3.0 de la propuesta de congreso, actualizada con el cronograma semanal definitivo (lunes 23 – sábado 28 de Noviembre de 2026). Todos los elementos son preliminares y sujetos a discusión y aprobación por las autoridades competentes.</w:t>
      </w:r>
    </w:p>
    <w:p>
      <w:pPr>
        <w:pStyle w:val="Normal"/>
        <w:spacing w:before="0" w:after="200"/>
        <w:rPr/>
      </w:pPr>
      <w:r>
        <w:rPr>
          <w:rFonts w:eastAsia="Arial" w:cs="Arial"/>
          <w:color w:val="334155"/>
          <w:sz w:val="22"/>
          <w:szCs w:val="22"/>
        </w:rPr>
        <w:t>Los participantes coinciden en que la Open Science Week representa una oportunidad para fortalecer la creatividad, promover el intercambio de conocimientos, incentivar la investigación multidisciplinaria, y visibilizar los recursos institucionales para el desarrollo de proyectos colaborativos con impacto significativo.</w:t>
      </w:r>
    </w:p>
    <w:p>
      <w:pPr>
        <w:pStyle w:val="Normal"/>
        <w:jc w:val="center"/>
        <w:rPr/>
      </w:pPr>
      <w:r>
        <w:rPr>
          <w:rFonts w:eastAsia="Arial" w:cs="Arial"/>
          <w:color w:val="64748B"/>
          <w:sz w:val="22"/>
          <w:szCs w:val="22"/>
        </w:rPr>
        <w:t xml:space="preserve">  </w:t>
      </w:r>
      <w:r>
        <w:rPr>
          <w:rFonts w:eastAsia="Arial" w:cs="Arial"/>
          <w:color w:val="64748B"/>
          <w:sz w:val="22"/>
          <w:szCs w:val="22"/>
        </w:rPr>
        <w:t xml:space="preserve">Fin del Documento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BD5E1"/>
      </w:pBdr>
      <w:jc w:val="center"/>
      <w:rPr/>
    </w:pPr>
    <w:r>
      <w:rPr>
        <w:rFonts w:eastAsia="Arial" w:cs="Arial"/>
        <w:color w:val="64748B"/>
        <w:sz w:val="16"/>
        <w:szCs w:val="16"/>
      </w:rPr>
      <w:t>Yachay Tech – Comité Organizador &amp; VIIV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BD5E1"/>
      </w:pBdr>
      <w:jc w:val="center"/>
      <w:rPr/>
    </w:pPr>
    <w:r>
      <w:rPr>
        <w:rFonts w:eastAsia="Arial" w:cs="Arial"/>
        <w:color w:val="64748B"/>
        <w:sz w:val="16"/>
        <w:szCs w:val="16"/>
      </w:rPr>
      <w:t>Yachay Tech – Comité Organizador &amp; VIIV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891B2"/>
      </w:pBdr>
      <w:spacing w:before="0" w:after="0"/>
      <w:rPr/>
    </w:pPr>
    <w:r>
      <w:rPr>
        <w:rFonts w:eastAsia="Arial" w:cs="Arial"/>
        <w:i/>
        <w:iCs/>
        <w:color w:val="64748B"/>
        <w:sz w:val="16"/>
        <w:szCs w:val="16"/>
      </w:rPr>
      <w:t>Propuesta Open Science Week v3.0</w:t>
    </w:r>
    <w:r>
      <w:rPr/>
      <w:tab/>
    </w:r>
    <w:r>
      <w:rPr>
        <w:rFonts w:eastAsia="Arial" w:cs="Arial"/>
        <w:i/>
        <w:iCs/>
        <w:color w:val="64748B"/>
        <w:sz w:val="16"/>
        <w:szCs w:val="16"/>
      </w:rPr>
      <w:t>Yachay Tech – VIIV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891B2"/>
      </w:pBdr>
      <w:spacing w:before="0" w:after="0"/>
      <w:rPr/>
    </w:pPr>
    <w:r>
      <w:rPr>
        <w:rFonts w:eastAsia="Arial" w:cs="Arial"/>
        <w:i/>
        <w:iCs/>
        <w:color w:val="64748B"/>
        <w:sz w:val="16"/>
        <w:szCs w:val="16"/>
      </w:rPr>
      <w:t>Propuesta Open Science Week v3.0</w:t>
    </w:r>
    <w:r>
      <w:rPr/>
      <w:tab/>
    </w:r>
    <w:r>
      <w:rPr>
        <w:rFonts w:eastAsia="Arial" w:cs="Arial"/>
        <w:i/>
        <w:iCs/>
        <w:color w:val="64748B"/>
        <w:sz w:val="16"/>
        <w:szCs w:val="16"/>
      </w:rPr>
      <w:t>Yachay Tech – VIIV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4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4155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334155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B1426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0891B2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0B142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334155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334155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LibreOffice/25.8.6.2$Linux_X86_64 LibreOffice_project/580$Build-2</Application>
  <AppVersion>15.0000</AppVersion>
  <Pages>6</Pages>
  <Words>1407</Words>
  <Characters>8696</Characters>
  <CharactersWithSpaces>9901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2026-05-16T21:12:46Z</dcterms:created>
  <dc:creator>Un-named</dc:creator>
  <dc:description/>
  <dc:language>en-US</dc:language>
  <cp:lastModifiedBy/>
  <dcterms:modified xsi:type="dcterms:W3CDTF">2026-05-16T19:35:35Z</dcterms:modified>
  <cp:revision>2</cp:revision>
  <dc:subject/>
  <dc:title/>
</cp:coreProperties>
</file>