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B36E" w14:textId="68ED6B6C" w:rsidR="00942187" w:rsidRDefault="00942187" w:rsidP="00942187">
      <w:pPr>
        <w:pStyle w:val="Heading2"/>
        <w:rPr>
          <w:b/>
          <w:bCs/>
        </w:rPr>
      </w:pPr>
      <w:bookmarkStart w:id="0" w:name="_Toc219173049"/>
      <w:r w:rsidRPr="00942187">
        <w:rPr>
          <w:b/>
          <w:bCs/>
        </w:rPr>
        <w:t>ONTARIO INPATIENT HOSPITAL DEMAND</w:t>
      </w:r>
      <w:bookmarkEnd w:id="0"/>
    </w:p>
    <w:p w14:paraId="2F089D0B" w14:textId="33F4DAAE" w:rsidR="00942187" w:rsidRPr="00942187" w:rsidRDefault="00942187" w:rsidP="00942187">
      <w:pPr>
        <w:rPr>
          <w:b/>
          <w:bCs/>
          <w:sz w:val="40"/>
          <w:szCs w:val="40"/>
        </w:rPr>
      </w:pPr>
      <w:r w:rsidRPr="00942187">
        <w:rPr>
          <w:b/>
          <w:bCs/>
          <w:sz w:val="40"/>
          <w:szCs w:val="40"/>
        </w:rPr>
        <w:t>DONE BY DARAMOLA AYOMIDE</w:t>
      </w:r>
    </w:p>
    <w:p w14:paraId="5514B6EB" w14:textId="77777777" w:rsidR="00942187" w:rsidRDefault="00942187" w:rsidP="00942187"/>
    <w:sdt>
      <w:sdtPr>
        <w:id w:val="77969653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353ABB0" w14:textId="7B0145E1" w:rsidR="00942187" w:rsidRDefault="00942187">
          <w:pPr>
            <w:pStyle w:val="TOCHeading"/>
          </w:pPr>
          <w:r>
            <w:t>Table of Contents</w:t>
          </w:r>
        </w:p>
        <w:p w14:paraId="4FEC3153" w14:textId="3867AB61" w:rsidR="00942187" w:rsidRDefault="00942187">
          <w:pPr>
            <w:pStyle w:val="TOC2"/>
            <w:tabs>
              <w:tab w:val="right" w:leader="dot" w:pos="9350"/>
            </w:tabs>
            <w:rPr>
              <w:noProof/>
            </w:rPr>
          </w:pPr>
          <w:r>
            <w:fldChar w:fldCharType="begin"/>
          </w:r>
          <w:r>
            <w:instrText xml:space="preserve"> TOC \o "1-3" \h \z \u </w:instrText>
          </w:r>
          <w:r>
            <w:fldChar w:fldCharType="separate"/>
          </w:r>
          <w:hyperlink w:anchor="_Toc219173049" w:history="1">
            <w:r w:rsidRPr="00901D0B">
              <w:rPr>
                <w:rStyle w:val="Hyperlink"/>
                <w:b/>
                <w:bCs/>
                <w:noProof/>
              </w:rPr>
              <w:t>ONTARIO INPATIENT HOSPITAL DEMAND</w:t>
            </w:r>
            <w:r>
              <w:rPr>
                <w:noProof/>
                <w:webHidden/>
              </w:rPr>
              <w:tab/>
            </w:r>
            <w:r>
              <w:rPr>
                <w:noProof/>
                <w:webHidden/>
              </w:rPr>
              <w:fldChar w:fldCharType="begin"/>
            </w:r>
            <w:r>
              <w:rPr>
                <w:noProof/>
                <w:webHidden/>
              </w:rPr>
              <w:instrText xml:space="preserve"> PAGEREF _Toc219173049 \h </w:instrText>
            </w:r>
            <w:r>
              <w:rPr>
                <w:noProof/>
                <w:webHidden/>
              </w:rPr>
            </w:r>
            <w:r>
              <w:rPr>
                <w:noProof/>
                <w:webHidden/>
              </w:rPr>
              <w:fldChar w:fldCharType="separate"/>
            </w:r>
            <w:r>
              <w:rPr>
                <w:noProof/>
                <w:webHidden/>
              </w:rPr>
              <w:t>1</w:t>
            </w:r>
            <w:r>
              <w:rPr>
                <w:noProof/>
                <w:webHidden/>
              </w:rPr>
              <w:fldChar w:fldCharType="end"/>
            </w:r>
          </w:hyperlink>
        </w:p>
        <w:p w14:paraId="332D1232" w14:textId="687677AF" w:rsidR="00942187" w:rsidRDefault="00942187">
          <w:pPr>
            <w:pStyle w:val="TOC2"/>
            <w:tabs>
              <w:tab w:val="right" w:leader="dot" w:pos="9350"/>
            </w:tabs>
            <w:rPr>
              <w:noProof/>
            </w:rPr>
          </w:pPr>
          <w:hyperlink w:anchor="_Toc219173050" w:history="1">
            <w:r w:rsidRPr="00901D0B">
              <w:rPr>
                <w:rStyle w:val="Hyperlink"/>
                <w:b/>
                <w:bCs/>
                <w:noProof/>
              </w:rPr>
              <w:t>FINDINGS REPORT</w:t>
            </w:r>
            <w:r>
              <w:rPr>
                <w:noProof/>
                <w:webHidden/>
              </w:rPr>
              <w:tab/>
            </w:r>
            <w:r>
              <w:rPr>
                <w:noProof/>
                <w:webHidden/>
              </w:rPr>
              <w:fldChar w:fldCharType="begin"/>
            </w:r>
            <w:r>
              <w:rPr>
                <w:noProof/>
                <w:webHidden/>
              </w:rPr>
              <w:instrText xml:space="preserve"> PAGEREF _Toc219173050 \h </w:instrText>
            </w:r>
            <w:r>
              <w:rPr>
                <w:noProof/>
                <w:webHidden/>
              </w:rPr>
            </w:r>
            <w:r>
              <w:rPr>
                <w:noProof/>
                <w:webHidden/>
              </w:rPr>
              <w:fldChar w:fldCharType="separate"/>
            </w:r>
            <w:r>
              <w:rPr>
                <w:noProof/>
                <w:webHidden/>
              </w:rPr>
              <w:t>1</w:t>
            </w:r>
            <w:r>
              <w:rPr>
                <w:noProof/>
                <w:webHidden/>
              </w:rPr>
              <w:fldChar w:fldCharType="end"/>
            </w:r>
          </w:hyperlink>
        </w:p>
        <w:p w14:paraId="631FE838" w14:textId="09E4FFD6" w:rsidR="00942187" w:rsidRDefault="00942187">
          <w:pPr>
            <w:pStyle w:val="TOC1"/>
            <w:tabs>
              <w:tab w:val="right" w:leader="dot" w:pos="9350"/>
            </w:tabs>
            <w:rPr>
              <w:noProof/>
            </w:rPr>
          </w:pPr>
          <w:hyperlink w:anchor="_Toc219173051" w:history="1">
            <w:r w:rsidRPr="00901D0B">
              <w:rPr>
                <w:rStyle w:val="Hyperlink"/>
                <w:noProof/>
              </w:rPr>
              <w:t>1. Introduction</w:t>
            </w:r>
            <w:r>
              <w:rPr>
                <w:noProof/>
                <w:webHidden/>
              </w:rPr>
              <w:tab/>
            </w:r>
            <w:r>
              <w:rPr>
                <w:noProof/>
                <w:webHidden/>
              </w:rPr>
              <w:fldChar w:fldCharType="begin"/>
            </w:r>
            <w:r>
              <w:rPr>
                <w:noProof/>
                <w:webHidden/>
              </w:rPr>
              <w:instrText xml:space="preserve"> PAGEREF _Toc219173051 \h </w:instrText>
            </w:r>
            <w:r>
              <w:rPr>
                <w:noProof/>
                <w:webHidden/>
              </w:rPr>
            </w:r>
            <w:r>
              <w:rPr>
                <w:noProof/>
                <w:webHidden/>
              </w:rPr>
              <w:fldChar w:fldCharType="separate"/>
            </w:r>
            <w:r>
              <w:rPr>
                <w:noProof/>
                <w:webHidden/>
              </w:rPr>
              <w:t>1</w:t>
            </w:r>
            <w:r>
              <w:rPr>
                <w:noProof/>
                <w:webHidden/>
              </w:rPr>
              <w:fldChar w:fldCharType="end"/>
            </w:r>
          </w:hyperlink>
        </w:p>
        <w:p w14:paraId="5A1CA74D" w14:textId="37EAA3E5" w:rsidR="00942187" w:rsidRDefault="00942187">
          <w:pPr>
            <w:pStyle w:val="TOC1"/>
            <w:tabs>
              <w:tab w:val="right" w:leader="dot" w:pos="9350"/>
            </w:tabs>
            <w:rPr>
              <w:noProof/>
            </w:rPr>
          </w:pPr>
          <w:hyperlink w:anchor="_Toc219173052" w:history="1">
            <w:r w:rsidRPr="00901D0B">
              <w:rPr>
                <w:rStyle w:val="Hyperlink"/>
                <w:noProof/>
              </w:rPr>
              <w:t>2. Data and Preparation</w:t>
            </w:r>
            <w:r>
              <w:rPr>
                <w:noProof/>
                <w:webHidden/>
              </w:rPr>
              <w:tab/>
            </w:r>
            <w:r>
              <w:rPr>
                <w:noProof/>
                <w:webHidden/>
              </w:rPr>
              <w:fldChar w:fldCharType="begin"/>
            </w:r>
            <w:r>
              <w:rPr>
                <w:noProof/>
                <w:webHidden/>
              </w:rPr>
              <w:instrText xml:space="preserve"> PAGEREF _Toc219173052 \h </w:instrText>
            </w:r>
            <w:r>
              <w:rPr>
                <w:noProof/>
                <w:webHidden/>
              </w:rPr>
            </w:r>
            <w:r>
              <w:rPr>
                <w:noProof/>
                <w:webHidden/>
              </w:rPr>
              <w:fldChar w:fldCharType="separate"/>
            </w:r>
            <w:r>
              <w:rPr>
                <w:noProof/>
                <w:webHidden/>
              </w:rPr>
              <w:t>1</w:t>
            </w:r>
            <w:r>
              <w:rPr>
                <w:noProof/>
                <w:webHidden/>
              </w:rPr>
              <w:fldChar w:fldCharType="end"/>
            </w:r>
          </w:hyperlink>
        </w:p>
        <w:p w14:paraId="184B1196" w14:textId="360D4DA7" w:rsidR="00942187" w:rsidRDefault="00942187">
          <w:pPr>
            <w:pStyle w:val="TOC1"/>
            <w:tabs>
              <w:tab w:val="right" w:leader="dot" w:pos="9350"/>
            </w:tabs>
            <w:rPr>
              <w:noProof/>
            </w:rPr>
          </w:pPr>
          <w:hyperlink w:anchor="_Toc219173053" w:history="1">
            <w:r w:rsidRPr="00901D0B">
              <w:rPr>
                <w:rStyle w:val="Hyperlink"/>
                <w:noProof/>
              </w:rPr>
              <w:t>3. Key Patterns in the Data</w:t>
            </w:r>
            <w:r>
              <w:rPr>
                <w:noProof/>
                <w:webHidden/>
              </w:rPr>
              <w:tab/>
            </w:r>
            <w:r>
              <w:rPr>
                <w:noProof/>
                <w:webHidden/>
              </w:rPr>
              <w:fldChar w:fldCharType="begin"/>
            </w:r>
            <w:r>
              <w:rPr>
                <w:noProof/>
                <w:webHidden/>
              </w:rPr>
              <w:instrText xml:space="preserve"> PAGEREF _Toc219173053 \h </w:instrText>
            </w:r>
            <w:r>
              <w:rPr>
                <w:noProof/>
                <w:webHidden/>
              </w:rPr>
            </w:r>
            <w:r>
              <w:rPr>
                <w:noProof/>
                <w:webHidden/>
              </w:rPr>
              <w:fldChar w:fldCharType="separate"/>
            </w:r>
            <w:r>
              <w:rPr>
                <w:noProof/>
                <w:webHidden/>
              </w:rPr>
              <w:t>1</w:t>
            </w:r>
            <w:r>
              <w:rPr>
                <w:noProof/>
                <w:webHidden/>
              </w:rPr>
              <w:fldChar w:fldCharType="end"/>
            </w:r>
          </w:hyperlink>
        </w:p>
        <w:p w14:paraId="12EE6E74" w14:textId="4CF15BF3" w:rsidR="00942187" w:rsidRDefault="00942187">
          <w:pPr>
            <w:pStyle w:val="TOC1"/>
            <w:tabs>
              <w:tab w:val="right" w:leader="dot" w:pos="9350"/>
            </w:tabs>
            <w:rPr>
              <w:noProof/>
            </w:rPr>
          </w:pPr>
          <w:hyperlink w:anchor="_Toc219173054" w:history="1">
            <w:r w:rsidRPr="00901D0B">
              <w:rPr>
                <w:rStyle w:val="Hyperlink"/>
                <w:noProof/>
              </w:rPr>
              <w:t>4. Ontario-Specific Findings</w:t>
            </w:r>
            <w:r>
              <w:rPr>
                <w:noProof/>
                <w:webHidden/>
              </w:rPr>
              <w:tab/>
            </w:r>
            <w:r>
              <w:rPr>
                <w:noProof/>
                <w:webHidden/>
              </w:rPr>
              <w:fldChar w:fldCharType="begin"/>
            </w:r>
            <w:r>
              <w:rPr>
                <w:noProof/>
                <w:webHidden/>
              </w:rPr>
              <w:instrText xml:space="preserve"> PAGEREF _Toc219173054 \h </w:instrText>
            </w:r>
            <w:r>
              <w:rPr>
                <w:noProof/>
                <w:webHidden/>
              </w:rPr>
            </w:r>
            <w:r>
              <w:rPr>
                <w:noProof/>
                <w:webHidden/>
              </w:rPr>
              <w:fldChar w:fldCharType="separate"/>
            </w:r>
            <w:r>
              <w:rPr>
                <w:noProof/>
                <w:webHidden/>
              </w:rPr>
              <w:t>2</w:t>
            </w:r>
            <w:r>
              <w:rPr>
                <w:noProof/>
                <w:webHidden/>
              </w:rPr>
              <w:fldChar w:fldCharType="end"/>
            </w:r>
          </w:hyperlink>
        </w:p>
        <w:p w14:paraId="60100C24" w14:textId="4B037477" w:rsidR="00942187" w:rsidRDefault="00942187">
          <w:pPr>
            <w:pStyle w:val="TOC1"/>
            <w:tabs>
              <w:tab w:val="right" w:leader="dot" w:pos="9350"/>
            </w:tabs>
            <w:rPr>
              <w:noProof/>
            </w:rPr>
          </w:pPr>
          <w:hyperlink w:anchor="_Toc219173055" w:history="1">
            <w:r w:rsidRPr="00901D0B">
              <w:rPr>
                <w:rStyle w:val="Hyperlink"/>
                <w:noProof/>
              </w:rPr>
              <w:t>5. Forecast Results</w:t>
            </w:r>
            <w:r>
              <w:rPr>
                <w:noProof/>
                <w:webHidden/>
              </w:rPr>
              <w:tab/>
            </w:r>
            <w:r>
              <w:rPr>
                <w:noProof/>
                <w:webHidden/>
              </w:rPr>
              <w:fldChar w:fldCharType="begin"/>
            </w:r>
            <w:r>
              <w:rPr>
                <w:noProof/>
                <w:webHidden/>
              </w:rPr>
              <w:instrText xml:space="preserve"> PAGEREF _Toc219173055 \h </w:instrText>
            </w:r>
            <w:r>
              <w:rPr>
                <w:noProof/>
                <w:webHidden/>
              </w:rPr>
            </w:r>
            <w:r>
              <w:rPr>
                <w:noProof/>
                <w:webHidden/>
              </w:rPr>
              <w:fldChar w:fldCharType="separate"/>
            </w:r>
            <w:r>
              <w:rPr>
                <w:noProof/>
                <w:webHidden/>
              </w:rPr>
              <w:t>2</w:t>
            </w:r>
            <w:r>
              <w:rPr>
                <w:noProof/>
                <w:webHidden/>
              </w:rPr>
              <w:fldChar w:fldCharType="end"/>
            </w:r>
          </w:hyperlink>
        </w:p>
        <w:p w14:paraId="62AE9D2A" w14:textId="03E4D00E" w:rsidR="00942187" w:rsidRDefault="00942187">
          <w:pPr>
            <w:pStyle w:val="TOC1"/>
            <w:tabs>
              <w:tab w:val="right" w:leader="dot" w:pos="9350"/>
            </w:tabs>
            <w:rPr>
              <w:noProof/>
            </w:rPr>
          </w:pPr>
          <w:hyperlink w:anchor="_Toc219173056" w:history="1">
            <w:r w:rsidRPr="00901D0B">
              <w:rPr>
                <w:rStyle w:val="Hyperlink"/>
                <w:noProof/>
              </w:rPr>
              <w:t>6. What This Means for Planning</w:t>
            </w:r>
            <w:r>
              <w:rPr>
                <w:noProof/>
                <w:webHidden/>
              </w:rPr>
              <w:tab/>
            </w:r>
            <w:r>
              <w:rPr>
                <w:noProof/>
                <w:webHidden/>
              </w:rPr>
              <w:fldChar w:fldCharType="begin"/>
            </w:r>
            <w:r>
              <w:rPr>
                <w:noProof/>
                <w:webHidden/>
              </w:rPr>
              <w:instrText xml:space="preserve"> PAGEREF _Toc219173056 \h </w:instrText>
            </w:r>
            <w:r>
              <w:rPr>
                <w:noProof/>
                <w:webHidden/>
              </w:rPr>
            </w:r>
            <w:r>
              <w:rPr>
                <w:noProof/>
                <w:webHidden/>
              </w:rPr>
              <w:fldChar w:fldCharType="separate"/>
            </w:r>
            <w:r>
              <w:rPr>
                <w:noProof/>
                <w:webHidden/>
              </w:rPr>
              <w:t>3</w:t>
            </w:r>
            <w:r>
              <w:rPr>
                <w:noProof/>
                <w:webHidden/>
              </w:rPr>
              <w:fldChar w:fldCharType="end"/>
            </w:r>
          </w:hyperlink>
        </w:p>
        <w:p w14:paraId="5FD03729" w14:textId="507A3588" w:rsidR="00942187" w:rsidRDefault="00942187">
          <w:pPr>
            <w:pStyle w:val="TOC1"/>
            <w:tabs>
              <w:tab w:val="right" w:leader="dot" w:pos="9350"/>
            </w:tabs>
            <w:rPr>
              <w:noProof/>
            </w:rPr>
          </w:pPr>
          <w:hyperlink w:anchor="_Toc219173057" w:history="1">
            <w:r w:rsidRPr="00901D0B">
              <w:rPr>
                <w:rStyle w:val="Hyperlink"/>
                <w:noProof/>
              </w:rPr>
              <w:t>7. Limitations</w:t>
            </w:r>
            <w:r>
              <w:rPr>
                <w:noProof/>
                <w:webHidden/>
              </w:rPr>
              <w:tab/>
            </w:r>
            <w:r>
              <w:rPr>
                <w:noProof/>
                <w:webHidden/>
              </w:rPr>
              <w:fldChar w:fldCharType="begin"/>
            </w:r>
            <w:r>
              <w:rPr>
                <w:noProof/>
                <w:webHidden/>
              </w:rPr>
              <w:instrText xml:space="preserve"> PAGEREF _Toc219173057 \h </w:instrText>
            </w:r>
            <w:r>
              <w:rPr>
                <w:noProof/>
                <w:webHidden/>
              </w:rPr>
            </w:r>
            <w:r>
              <w:rPr>
                <w:noProof/>
                <w:webHidden/>
              </w:rPr>
              <w:fldChar w:fldCharType="separate"/>
            </w:r>
            <w:r>
              <w:rPr>
                <w:noProof/>
                <w:webHidden/>
              </w:rPr>
              <w:t>3</w:t>
            </w:r>
            <w:r>
              <w:rPr>
                <w:noProof/>
                <w:webHidden/>
              </w:rPr>
              <w:fldChar w:fldCharType="end"/>
            </w:r>
          </w:hyperlink>
        </w:p>
        <w:p w14:paraId="51E1171B" w14:textId="5B1036C3" w:rsidR="00942187" w:rsidRDefault="00942187">
          <w:pPr>
            <w:pStyle w:val="TOC1"/>
            <w:tabs>
              <w:tab w:val="right" w:leader="dot" w:pos="9350"/>
            </w:tabs>
            <w:rPr>
              <w:noProof/>
            </w:rPr>
          </w:pPr>
          <w:hyperlink w:anchor="_Toc219173058" w:history="1">
            <w:r w:rsidRPr="00901D0B">
              <w:rPr>
                <w:rStyle w:val="Hyperlink"/>
                <w:noProof/>
              </w:rPr>
              <w:t>8. Conclusion</w:t>
            </w:r>
            <w:r>
              <w:rPr>
                <w:noProof/>
                <w:webHidden/>
              </w:rPr>
              <w:tab/>
            </w:r>
            <w:r>
              <w:rPr>
                <w:noProof/>
                <w:webHidden/>
              </w:rPr>
              <w:fldChar w:fldCharType="begin"/>
            </w:r>
            <w:r>
              <w:rPr>
                <w:noProof/>
                <w:webHidden/>
              </w:rPr>
              <w:instrText xml:space="preserve"> PAGEREF _Toc219173058 \h </w:instrText>
            </w:r>
            <w:r>
              <w:rPr>
                <w:noProof/>
                <w:webHidden/>
              </w:rPr>
            </w:r>
            <w:r>
              <w:rPr>
                <w:noProof/>
                <w:webHidden/>
              </w:rPr>
              <w:fldChar w:fldCharType="separate"/>
            </w:r>
            <w:r>
              <w:rPr>
                <w:noProof/>
                <w:webHidden/>
              </w:rPr>
              <w:t>3</w:t>
            </w:r>
            <w:r>
              <w:rPr>
                <w:noProof/>
                <w:webHidden/>
              </w:rPr>
              <w:fldChar w:fldCharType="end"/>
            </w:r>
          </w:hyperlink>
        </w:p>
        <w:p w14:paraId="5BEE41B2" w14:textId="1811B960" w:rsidR="00942187" w:rsidRDefault="00942187">
          <w:r>
            <w:rPr>
              <w:b/>
              <w:bCs/>
              <w:noProof/>
            </w:rPr>
            <w:fldChar w:fldCharType="end"/>
          </w:r>
        </w:p>
      </w:sdtContent>
    </w:sdt>
    <w:p w14:paraId="03555264" w14:textId="77777777" w:rsidR="00942187" w:rsidRDefault="00942187" w:rsidP="00942187"/>
    <w:p w14:paraId="47C39FC0" w14:textId="77777777" w:rsidR="00942187" w:rsidRDefault="00942187" w:rsidP="00942187"/>
    <w:p w14:paraId="0B899B88" w14:textId="77777777" w:rsidR="00942187" w:rsidRDefault="00942187" w:rsidP="00942187"/>
    <w:p w14:paraId="1B807943" w14:textId="77777777" w:rsidR="00942187" w:rsidRDefault="00942187" w:rsidP="00942187"/>
    <w:p w14:paraId="7C81A517" w14:textId="77777777" w:rsidR="00942187" w:rsidRDefault="00942187" w:rsidP="00942187"/>
    <w:p w14:paraId="5EAF8BBE" w14:textId="77777777" w:rsidR="00942187" w:rsidRDefault="00942187" w:rsidP="00942187"/>
    <w:p w14:paraId="5213DF7D" w14:textId="77777777" w:rsidR="00942187" w:rsidRDefault="00942187" w:rsidP="00942187"/>
    <w:p w14:paraId="5E336E44" w14:textId="77777777" w:rsidR="00942187" w:rsidRDefault="00942187" w:rsidP="00942187"/>
    <w:p w14:paraId="374C4F85" w14:textId="77777777" w:rsidR="00942187" w:rsidRDefault="00942187" w:rsidP="00942187"/>
    <w:p w14:paraId="107D3FB0" w14:textId="77777777" w:rsidR="00942187" w:rsidRPr="00942187" w:rsidRDefault="00942187" w:rsidP="00942187"/>
    <w:p w14:paraId="2C2CB991" w14:textId="2FB672E4" w:rsidR="00942187" w:rsidRPr="00942187" w:rsidRDefault="00942187" w:rsidP="00942187">
      <w:pPr>
        <w:pStyle w:val="Heading2"/>
        <w:rPr>
          <w:b/>
          <w:bCs/>
        </w:rPr>
      </w:pPr>
      <w:bookmarkStart w:id="1" w:name="_Toc219173050"/>
      <w:r w:rsidRPr="00942187">
        <w:rPr>
          <w:b/>
          <w:bCs/>
        </w:rPr>
        <w:lastRenderedPageBreak/>
        <w:t>FINDINGS REPORT</w:t>
      </w:r>
      <w:bookmarkEnd w:id="1"/>
    </w:p>
    <w:p w14:paraId="4AD7CA90" w14:textId="77777777" w:rsidR="00942187" w:rsidRPr="00942187" w:rsidRDefault="00942187" w:rsidP="00942187">
      <w:pPr>
        <w:pStyle w:val="Heading1"/>
      </w:pPr>
      <w:bookmarkStart w:id="2" w:name="_Toc219173051"/>
      <w:r w:rsidRPr="00942187">
        <w:t>1. Introduction</w:t>
      </w:r>
      <w:bookmarkEnd w:id="2"/>
    </w:p>
    <w:p w14:paraId="5382DCD0" w14:textId="77777777" w:rsidR="00942187" w:rsidRPr="00942187" w:rsidRDefault="00942187" w:rsidP="00942187">
      <w:r w:rsidRPr="00942187">
        <w:t xml:space="preserve">This report </w:t>
      </w:r>
      <w:proofErr w:type="spellStart"/>
      <w:r w:rsidRPr="00942187">
        <w:t>summarises</w:t>
      </w:r>
      <w:proofErr w:type="spellEnd"/>
      <w:r w:rsidRPr="00942187">
        <w:t xml:space="preserve"> findings from an analysis of inpatient hospital discharge trends in Canada, with a focused examination of Ontario. The purpose of the work is to understand how inpatient demand has changed over time and to produce a realistic baseline forecast that can support medium-term healthcare planning.</w:t>
      </w:r>
    </w:p>
    <w:p w14:paraId="57CBAE04" w14:textId="780C95FA" w:rsidR="00942187" w:rsidRPr="00942187" w:rsidRDefault="00942187" w:rsidP="00942187">
      <w:r w:rsidRPr="00942187">
        <w:t>Ontario was selected because it accounts for a large share of hospital activity in Canada and plays a central role in shaping national demand patterns.</w:t>
      </w:r>
    </w:p>
    <w:p w14:paraId="3BDFB6A1" w14:textId="77777777" w:rsidR="00942187" w:rsidRPr="00942187" w:rsidRDefault="00942187" w:rsidP="00942187">
      <w:pPr>
        <w:pStyle w:val="Heading1"/>
      </w:pPr>
      <w:bookmarkStart w:id="3" w:name="_Toc219173052"/>
      <w:r w:rsidRPr="00942187">
        <w:t>2. Data and Preparation</w:t>
      </w:r>
      <w:bookmarkEnd w:id="3"/>
    </w:p>
    <w:p w14:paraId="106E1CE7" w14:textId="77777777" w:rsidR="00942187" w:rsidRPr="00942187" w:rsidRDefault="00942187" w:rsidP="00942187">
      <w:r w:rsidRPr="00942187">
        <w:t>The analysis uses annual inpatient discharge data covering the period from 1995 to 2024. The dataset includes information by fiscal year, province, age group, and sex, along with discharge counts and length-of-stay measures.</w:t>
      </w:r>
    </w:p>
    <w:p w14:paraId="15AEE629" w14:textId="23EF4D5F" w:rsidR="00942187" w:rsidRPr="00942187" w:rsidRDefault="00942187" w:rsidP="00942187">
      <w:r w:rsidRPr="00942187">
        <w:t>Initial checks confirmed that all fiscal years and provinces were consistently represented. A small number of records contained missing values across all numeric fields. These records were removed, as they did not represent real inpatient activity. Removing them had no meaningful impact on annual discharge totals, confirming that the cleaned dataset accurately reflects observed hospital use.</w:t>
      </w:r>
    </w:p>
    <w:p w14:paraId="71C071C2" w14:textId="77777777" w:rsidR="00942187" w:rsidRPr="00942187" w:rsidRDefault="00942187" w:rsidP="00942187">
      <w:pPr>
        <w:pStyle w:val="Heading1"/>
      </w:pPr>
      <w:bookmarkStart w:id="4" w:name="_Toc219173053"/>
      <w:r w:rsidRPr="00942187">
        <w:t>3. Key Patterns in the Data</w:t>
      </w:r>
      <w:bookmarkEnd w:id="4"/>
    </w:p>
    <w:p w14:paraId="7ED90886" w14:textId="77777777" w:rsidR="00942187" w:rsidRPr="00942187" w:rsidRDefault="00942187" w:rsidP="00942187">
      <w:pPr>
        <w:rPr>
          <w:b/>
          <w:bCs/>
        </w:rPr>
      </w:pPr>
      <w:r w:rsidRPr="00942187">
        <w:rPr>
          <w:b/>
          <w:bCs/>
        </w:rPr>
        <w:t>National trends</w:t>
      </w:r>
    </w:p>
    <w:p w14:paraId="6728EFFE" w14:textId="77777777" w:rsidR="00942187" w:rsidRPr="00942187" w:rsidRDefault="00942187" w:rsidP="00942187">
      <w:r w:rsidRPr="00942187">
        <w:t xml:space="preserve">Across Canada, inpatient discharges were highest in the mid-1990s. Volumes then declined steadily into the early 2000s before </w:t>
      </w:r>
      <w:proofErr w:type="spellStart"/>
      <w:r w:rsidRPr="00942187">
        <w:t>stabilising</w:t>
      </w:r>
      <w:proofErr w:type="spellEnd"/>
      <w:r w:rsidRPr="00942187">
        <w:t xml:space="preserve"> and gradually increasing from around 2010 onward. A sharp drop appears during the 2019–2021 period, followed by partial recovery.</w:t>
      </w:r>
    </w:p>
    <w:p w14:paraId="249A7CC4" w14:textId="55B12CD7" w:rsidR="00942187" w:rsidRPr="00942187" w:rsidRDefault="00942187" w:rsidP="00942187">
      <w:r w:rsidRPr="00942187">
        <w:t>This pattern suggests that inpatient demand usually changes slowly over time, but can be strongly affected by system-wide events.</w:t>
      </w:r>
    </w:p>
    <w:p w14:paraId="1CD14308" w14:textId="77777777" w:rsidR="00942187" w:rsidRPr="00942187" w:rsidRDefault="00942187" w:rsidP="00942187">
      <w:pPr>
        <w:rPr>
          <w:b/>
          <w:bCs/>
        </w:rPr>
      </w:pPr>
      <w:r w:rsidRPr="00942187">
        <w:rPr>
          <w:b/>
          <w:bCs/>
        </w:rPr>
        <w:t>Provincial concentration</w:t>
      </w:r>
    </w:p>
    <w:p w14:paraId="23054DF1" w14:textId="77777777" w:rsidR="00942187" w:rsidRPr="00942187" w:rsidRDefault="00942187" w:rsidP="00942187">
      <w:r w:rsidRPr="00942187">
        <w:t>Hospital activity in Canada is not evenly distributed. Ontario and Quebec account for most inpatient discharges, with British Columbia and Alberta forming a second tier. Smaller provinces and territories contribute far fewer discharges in absolute terms.</w:t>
      </w:r>
    </w:p>
    <w:p w14:paraId="1C2A82A9" w14:textId="2E77FF3E" w:rsidR="00942187" w:rsidRPr="00942187" w:rsidRDefault="00942187" w:rsidP="00942187">
      <w:r w:rsidRPr="00942187">
        <w:t>Because Ontario contributes such a large share of national activity, changes in Ontario largely shape the overall Canadian trend. This makes Ontario a suitable case study for more detailed analysis.</w:t>
      </w:r>
    </w:p>
    <w:p w14:paraId="25E33B54" w14:textId="77777777" w:rsidR="00942187" w:rsidRPr="00942187" w:rsidRDefault="00942187" w:rsidP="00942187">
      <w:pPr>
        <w:rPr>
          <w:b/>
          <w:bCs/>
        </w:rPr>
      </w:pPr>
      <w:r w:rsidRPr="00942187">
        <w:rPr>
          <w:b/>
          <w:bCs/>
        </w:rPr>
        <w:t>Demand by age group</w:t>
      </w:r>
    </w:p>
    <w:p w14:paraId="1967C642" w14:textId="77777777" w:rsidR="00942187" w:rsidRPr="00942187" w:rsidRDefault="00942187" w:rsidP="00942187">
      <w:r w:rsidRPr="00942187">
        <w:t>Discharge volumes are highest among older age groups, particularly those aged 65 and over. Younger age groups contribute smaller shares of total inpatient activity. Importantly, this age-based structure remains fairly stable over time.</w:t>
      </w:r>
    </w:p>
    <w:p w14:paraId="160988F4" w14:textId="09121272" w:rsidR="00942187" w:rsidRPr="00942187" w:rsidRDefault="00942187" w:rsidP="00942187">
      <w:r w:rsidRPr="00942187">
        <w:t>This stability suggests that short-term changes in inpatient demand are driven more by system factors and population size than by sudden demographic shifts.</w:t>
      </w:r>
    </w:p>
    <w:p w14:paraId="06D7BC74" w14:textId="77777777" w:rsidR="00942187" w:rsidRPr="00942187" w:rsidRDefault="00942187" w:rsidP="00942187">
      <w:pPr>
        <w:rPr>
          <w:b/>
          <w:bCs/>
        </w:rPr>
      </w:pPr>
      <w:r w:rsidRPr="00942187">
        <w:rPr>
          <w:b/>
          <w:bCs/>
        </w:rPr>
        <w:t>COVID-19 as a system disruption</w:t>
      </w:r>
    </w:p>
    <w:p w14:paraId="1D657061" w14:textId="77777777" w:rsidR="00942187" w:rsidRPr="00942187" w:rsidRDefault="00942187" w:rsidP="00942187">
      <w:r w:rsidRPr="00942187">
        <w:t>The COVID-19 period stands out clearly in the data. Inpatient discharges fall sharply across all provinces, including Ontario. At the same time, average length of stay does not increase dramatically.</w:t>
      </w:r>
    </w:p>
    <w:p w14:paraId="0A915465" w14:textId="3AC55D7E" w:rsidR="00942187" w:rsidRPr="00942187" w:rsidRDefault="00942187" w:rsidP="00942187">
      <w:r w:rsidRPr="00942187">
        <w:t>This indicates that hospitals primarily managed pressure by reducing admissions rather than extending stays. These years do not reflect normal operating conditions and should not be used to define baseline demand.</w:t>
      </w:r>
    </w:p>
    <w:p w14:paraId="045F4BA3" w14:textId="77777777" w:rsidR="00942187" w:rsidRPr="00942187" w:rsidRDefault="00942187" w:rsidP="00942187">
      <w:pPr>
        <w:pStyle w:val="Heading1"/>
      </w:pPr>
      <w:bookmarkStart w:id="5" w:name="_Toc219173054"/>
      <w:r w:rsidRPr="00942187">
        <w:t>4. Ontario-Specific Findings</w:t>
      </w:r>
      <w:bookmarkEnd w:id="5"/>
    </w:p>
    <w:p w14:paraId="56E54E62" w14:textId="77777777" w:rsidR="00942187" w:rsidRPr="00942187" w:rsidRDefault="00942187" w:rsidP="00942187">
      <w:r w:rsidRPr="00942187">
        <w:t>Before COVID-19, inpatient discharges in Ontario follow a clear and consistent pattern. Volumes decline gradually from the mid-1990s into the early 2000s, then begin to rise steadily from the late 2000s onward. Year-to-year changes are smooth, with no sudden spikes or drops.</w:t>
      </w:r>
    </w:p>
    <w:p w14:paraId="4017CF1B" w14:textId="3AFD666D" w:rsidR="00942187" w:rsidRPr="00942187" w:rsidRDefault="00942187" w:rsidP="00942187">
      <w:r w:rsidRPr="00942187">
        <w:t xml:space="preserve">This </w:t>
      </w:r>
      <w:proofErr w:type="spellStart"/>
      <w:r w:rsidRPr="00942187">
        <w:t>behaviour</w:t>
      </w:r>
      <w:proofErr w:type="spellEnd"/>
      <w:r w:rsidRPr="00942187">
        <w:t xml:space="preserve"> shows that, under normal conditions, inpatient demand in Ontario evolves in a predictable way. This makes the series well suited to baseline forecasting.</w:t>
      </w:r>
    </w:p>
    <w:p w14:paraId="6C710337" w14:textId="77777777" w:rsidR="00942187" w:rsidRPr="00942187" w:rsidRDefault="00942187" w:rsidP="00942187">
      <w:pPr>
        <w:pStyle w:val="Heading1"/>
      </w:pPr>
      <w:bookmarkStart w:id="6" w:name="_Toc219173055"/>
      <w:r w:rsidRPr="00942187">
        <w:t>5. Forecast Results</w:t>
      </w:r>
      <w:bookmarkEnd w:id="6"/>
    </w:p>
    <w:p w14:paraId="46954EF7" w14:textId="77777777" w:rsidR="00942187" w:rsidRPr="00942187" w:rsidRDefault="00942187" w:rsidP="00942187">
      <w:r w:rsidRPr="00942187">
        <w:t xml:space="preserve">A trend-based ETS model was fitted using pre-COVID Ontario data from 1995 to 2019. The model closely follows observed historical </w:t>
      </w:r>
      <w:proofErr w:type="spellStart"/>
      <w:r w:rsidRPr="00942187">
        <w:t>behaviour</w:t>
      </w:r>
      <w:proofErr w:type="spellEnd"/>
      <w:r w:rsidRPr="00942187">
        <w:t xml:space="preserve"> and captures both the early decline and later growth phases.</w:t>
      </w:r>
    </w:p>
    <w:p w14:paraId="6903287A" w14:textId="77777777" w:rsidR="00942187" w:rsidRPr="00942187" w:rsidRDefault="00942187" w:rsidP="00942187">
      <w:r w:rsidRPr="00942187">
        <w:t>A five-year baseline forecast indicates continued gradual growth in inpatient discharges. The projected increase is consistent with long-term trends observed prior to the pandemic and reflects structural demand rather than recovery effects.</w:t>
      </w:r>
    </w:p>
    <w:p w14:paraId="39A39CB0" w14:textId="2DDEE981" w:rsidR="00942187" w:rsidRPr="00942187" w:rsidRDefault="00942187" w:rsidP="00942187">
      <w:r w:rsidRPr="00942187">
        <w:t xml:space="preserve">This forecast represents a baseline scenario under stable conditions. It is not intended to predict post-pandemic </w:t>
      </w:r>
      <w:proofErr w:type="spellStart"/>
      <w:r w:rsidRPr="00942187">
        <w:t>utilisation</w:t>
      </w:r>
      <w:proofErr w:type="spellEnd"/>
      <w:r w:rsidRPr="00942187">
        <w:t xml:space="preserve"> or short-term operational demand.</w:t>
      </w:r>
    </w:p>
    <w:p w14:paraId="54BEEF71" w14:textId="77777777" w:rsidR="00942187" w:rsidRPr="00942187" w:rsidRDefault="00942187" w:rsidP="00942187">
      <w:pPr>
        <w:pStyle w:val="Heading1"/>
      </w:pPr>
      <w:bookmarkStart w:id="7" w:name="_Toc219173056"/>
      <w:r w:rsidRPr="00942187">
        <w:t>6. What This Means for Planning</w:t>
      </w:r>
      <w:bookmarkEnd w:id="7"/>
    </w:p>
    <w:p w14:paraId="3BF4A448" w14:textId="77777777" w:rsidR="00942187" w:rsidRPr="00942187" w:rsidRDefault="00942187" w:rsidP="00942187">
      <w:r w:rsidRPr="00942187">
        <w:t>The findings suggest that pressure on inpatient hospital services in Ontario is likely to continue over the medium term, even without major disruptions. Planning assumptions should therefore account for steady growth in demand.</w:t>
      </w:r>
    </w:p>
    <w:p w14:paraId="01E49AA6" w14:textId="486371EC" w:rsidR="00942187" w:rsidRPr="00942187" w:rsidRDefault="00942187" w:rsidP="00942187">
      <w:r w:rsidRPr="00942187">
        <w:t>This has implications for workforce planning, bed capacity, and resource allocation. The contrast between baseline projections and COVID-era volumes also highlights the importance of scenario planning, rather than relying on a single forecast.</w:t>
      </w:r>
    </w:p>
    <w:p w14:paraId="3A0D7DC4" w14:textId="77777777" w:rsidR="00942187" w:rsidRPr="00942187" w:rsidRDefault="00942187" w:rsidP="00942187">
      <w:pPr>
        <w:pStyle w:val="Heading1"/>
      </w:pPr>
      <w:bookmarkStart w:id="8" w:name="_Toc219173057"/>
      <w:r w:rsidRPr="00942187">
        <w:t>7. Limitations</w:t>
      </w:r>
      <w:bookmarkEnd w:id="8"/>
    </w:p>
    <w:p w14:paraId="329E892B" w14:textId="77777777" w:rsidR="00942187" w:rsidRPr="00942187" w:rsidRDefault="00942187" w:rsidP="00942187">
      <w:r w:rsidRPr="00942187">
        <w:t>This analysis uses annual discharge data and does not capture seasonal or short-term variation. Discharge counts are used as an indicator of system pressure but do not reflect differences in case complexity or acuity.</w:t>
      </w:r>
    </w:p>
    <w:p w14:paraId="4F5A0B1B" w14:textId="6BFEAC6C" w:rsidR="00942187" w:rsidRPr="00942187" w:rsidRDefault="00942187" w:rsidP="00942187">
      <w:r w:rsidRPr="00942187">
        <w:t>The forecast assumes that historical trends continue and does not incorporate future policy changes, capacity expansions, or unexpected events. Results should be used to support planning discussions, not as precise targets.</w:t>
      </w:r>
    </w:p>
    <w:p w14:paraId="4C68F6EE" w14:textId="77777777" w:rsidR="00942187" w:rsidRPr="00942187" w:rsidRDefault="00942187" w:rsidP="00942187">
      <w:pPr>
        <w:pStyle w:val="Heading1"/>
      </w:pPr>
      <w:bookmarkStart w:id="9" w:name="_Toc219173058"/>
      <w:r w:rsidRPr="00942187">
        <w:t>8. Conclusion</w:t>
      </w:r>
      <w:bookmarkEnd w:id="9"/>
    </w:p>
    <w:p w14:paraId="71D5E66B" w14:textId="77777777" w:rsidR="00942187" w:rsidRPr="00942187" w:rsidRDefault="00942187" w:rsidP="00942187">
      <w:r w:rsidRPr="00942187">
        <w:t>This analysis shows that inpatient hospital demand in Ontario follows a stable, long-term pattern under normal conditions, with COVID-19 representing a clear disruption rather than a continuation of existing trends. A conservative forecasting approach provides a credible baseline for medium-term planning.</w:t>
      </w:r>
    </w:p>
    <w:p w14:paraId="2ADC3AD5" w14:textId="07C38A5B" w:rsidR="00991B62" w:rsidRDefault="00942187">
      <w:r w:rsidRPr="00942187">
        <w:t>By combining careful data preparation, focused analysis, and transparent modelling, the project offers practical insight into how inpatient demand may evolve and how health systems can plan for sustained pressure over time.</w:t>
      </w:r>
    </w:p>
    <w:sectPr w:rsidR="00991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F4B"/>
    <w:multiLevelType w:val="multilevel"/>
    <w:tmpl w:val="DB1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02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87"/>
    <w:rsid w:val="00341EC9"/>
    <w:rsid w:val="00351718"/>
    <w:rsid w:val="005107A8"/>
    <w:rsid w:val="005B159A"/>
    <w:rsid w:val="007308E1"/>
    <w:rsid w:val="00942187"/>
    <w:rsid w:val="00991B62"/>
    <w:rsid w:val="00AF3330"/>
    <w:rsid w:val="00CD4005"/>
    <w:rsid w:val="00D56778"/>
    <w:rsid w:val="00E40EDD"/>
    <w:rsid w:val="00EF760C"/>
    <w:rsid w:val="00FB5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E03F"/>
  <w15:chartTrackingRefBased/>
  <w15:docId w15:val="{137BB406-C98C-447C-937C-6CD68999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005"/>
  </w:style>
  <w:style w:type="paragraph" w:styleId="Heading1">
    <w:name w:val="heading 1"/>
    <w:basedOn w:val="Normal"/>
    <w:next w:val="Normal"/>
    <w:link w:val="Heading1Char"/>
    <w:uiPriority w:val="9"/>
    <w:qFormat/>
    <w:rsid w:val="00942187"/>
    <w:pPr>
      <w:keepNext/>
      <w:keepLines/>
      <w:spacing w:before="36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421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1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1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87"/>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9421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1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1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87"/>
    <w:rPr>
      <w:rFonts w:eastAsiaTheme="majorEastAsia" w:cstheme="majorBidi"/>
      <w:color w:val="272727" w:themeColor="text1" w:themeTint="D8"/>
    </w:rPr>
  </w:style>
  <w:style w:type="paragraph" w:styleId="Title">
    <w:name w:val="Title"/>
    <w:basedOn w:val="Normal"/>
    <w:next w:val="Normal"/>
    <w:link w:val="TitleChar"/>
    <w:uiPriority w:val="10"/>
    <w:qFormat/>
    <w:rsid w:val="00942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18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87"/>
    <w:rPr>
      <w:i/>
      <w:iCs/>
      <w:color w:val="404040" w:themeColor="text1" w:themeTint="BF"/>
    </w:rPr>
  </w:style>
  <w:style w:type="paragraph" w:styleId="ListParagraph">
    <w:name w:val="List Paragraph"/>
    <w:basedOn w:val="Normal"/>
    <w:uiPriority w:val="34"/>
    <w:qFormat/>
    <w:rsid w:val="00942187"/>
    <w:pPr>
      <w:ind w:left="720"/>
      <w:contextualSpacing/>
    </w:pPr>
  </w:style>
  <w:style w:type="character" w:styleId="IntenseEmphasis">
    <w:name w:val="Intense Emphasis"/>
    <w:basedOn w:val="DefaultParagraphFont"/>
    <w:uiPriority w:val="21"/>
    <w:qFormat/>
    <w:rsid w:val="00942187"/>
    <w:rPr>
      <w:i/>
      <w:iCs/>
      <w:color w:val="2F5496" w:themeColor="accent1" w:themeShade="BF"/>
    </w:rPr>
  </w:style>
  <w:style w:type="paragraph" w:styleId="IntenseQuote">
    <w:name w:val="Intense Quote"/>
    <w:basedOn w:val="Normal"/>
    <w:next w:val="Normal"/>
    <w:link w:val="IntenseQuoteChar"/>
    <w:uiPriority w:val="30"/>
    <w:qFormat/>
    <w:rsid w:val="00942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87"/>
    <w:rPr>
      <w:i/>
      <w:iCs/>
      <w:color w:val="2F5496" w:themeColor="accent1" w:themeShade="BF"/>
    </w:rPr>
  </w:style>
  <w:style w:type="character" w:styleId="IntenseReference">
    <w:name w:val="Intense Reference"/>
    <w:basedOn w:val="DefaultParagraphFont"/>
    <w:uiPriority w:val="32"/>
    <w:qFormat/>
    <w:rsid w:val="00942187"/>
    <w:rPr>
      <w:b/>
      <w:bCs/>
      <w:smallCaps/>
      <w:color w:val="2F5496" w:themeColor="accent1" w:themeShade="BF"/>
      <w:spacing w:val="5"/>
    </w:rPr>
  </w:style>
  <w:style w:type="paragraph" w:styleId="TOCHeading">
    <w:name w:val="TOC Heading"/>
    <w:basedOn w:val="Heading1"/>
    <w:next w:val="Normal"/>
    <w:uiPriority w:val="39"/>
    <w:unhideWhenUsed/>
    <w:qFormat/>
    <w:rsid w:val="00942187"/>
    <w:pPr>
      <w:spacing w:before="240" w:line="259" w:lineRule="auto"/>
      <w:outlineLvl w:val="9"/>
    </w:pPr>
    <w:rPr>
      <w:b w:val="0"/>
      <w:bCs w:val="0"/>
      <w:kern w:val="0"/>
      <w:sz w:val="32"/>
      <w:szCs w:val="32"/>
      <w14:ligatures w14:val="none"/>
    </w:rPr>
  </w:style>
  <w:style w:type="paragraph" w:styleId="TOC2">
    <w:name w:val="toc 2"/>
    <w:basedOn w:val="Normal"/>
    <w:next w:val="Normal"/>
    <w:autoRedefine/>
    <w:uiPriority w:val="39"/>
    <w:unhideWhenUsed/>
    <w:rsid w:val="00942187"/>
    <w:pPr>
      <w:spacing w:after="100"/>
      <w:ind w:left="240"/>
    </w:pPr>
  </w:style>
  <w:style w:type="paragraph" w:styleId="TOC1">
    <w:name w:val="toc 1"/>
    <w:basedOn w:val="Normal"/>
    <w:next w:val="Normal"/>
    <w:autoRedefine/>
    <w:uiPriority w:val="39"/>
    <w:unhideWhenUsed/>
    <w:rsid w:val="00942187"/>
    <w:pPr>
      <w:spacing w:after="100"/>
    </w:pPr>
  </w:style>
  <w:style w:type="character" w:styleId="Hyperlink">
    <w:name w:val="Hyperlink"/>
    <w:basedOn w:val="DefaultParagraphFont"/>
    <w:uiPriority w:val="99"/>
    <w:unhideWhenUsed/>
    <w:rsid w:val="009421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1BE1AFB-5EB7-4A26-A56A-A504A4B51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Daramola Ayomide</dc:creator>
  <cp:keywords/>
  <dc:description/>
  <cp:lastModifiedBy>Daramola Ayomide</cp:lastModifiedBy>
  <cp:revision>2</cp:revision>
  <dcterms:created xsi:type="dcterms:W3CDTF">2026-01-13T05:05:00Z</dcterms:created>
  <dcterms:modified xsi:type="dcterms:W3CDTF">2026-01-13T05:05:00Z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e393b02c-77ff-4cb1-b294-3ae7070e5ab7</vt:lpwstr>
  </property>
</Properties>
</file>