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9B36E" w14:textId="68ED6B6C" w:rsidR="00942187" w:rsidRDefault="00942187" w:rsidP="00B85FAE">
      <w:pPr>
        <w:pStyle w:val="Heading2"/>
      </w:pPr>
      <w:bookmarkStart w:id="0" w:name="_Toc219252036"/>
      <w:r w:rsidRPr="00942187">
        <w:t>ONTARIO INPATIENT HOSPITAL DEMAND</w:t>
      </w:r>
      <w:bookmarkEnd w:id="0"/>
    </w:p>
    <w:p w14:paraId="2F089D0B" w14:textId="33F4DAAE" w:rsidR="00942187" w:rsidRPr="00942187" w:rsidRDefault="00942187" w:rsidP="00942187">
      <w:pPr>
        <w:rPr>
          <w:b/>
          <w:bCs/>
          <w:sz w:val="40"/>
          <w:szCs w:val="40"/>
        </w:rPr>
      </w:pPr>
      <w:r w:rsidRPr="00942187">
        <w:rPr>
          <w:b/>
          <w:bCs/>
          <w:sz w:val="40"/>
          <w:szCs w:val="40"/>
        </w:rPr>
        <w:t>DONE BY DARAMOLA AYOMIDE</w:t>
      </w:r>
    </w:p>
    <w:p w14:paraId="5514B6EB" w14:textId="77777777" w:rsidR="00942187" w:rsidRDefault="00942187" w:rsidP="00942187"/>
    <w:sdt>
      <w:sdtPr>
        <w:rPr>
          <w:rFonts w:asciiTheme="minorHAnsi" w:eastAsiaTheme="minorHAnsi" w:hAnsiTheme="minorHAnsi" w:cstheme="minorBidi"/>
          <w:color w:val="auto"/>
          <w:kern w:val="2"/>
          <w:sz w:val="24"/>
          <w:szCs w:val="24"/>
          <w14:ligatures w14:val="standardContextual"/>
        </w:rPr>
        <w:id w:val="779696536"/>
        <w:docPartObj>
          <w:docPartGallery w:val="Table of Contents"/>
          <w:docPartUnique/>
        </w:docPartObj>
      </w:sdtPr>
      <w:sdtEndPr>
        <w:rPr>
          <w:b/>
          <w:bCs/>
          <w:noProof/>
        </w:rPr>
      </w:sdtEndPr>
      <w:sdtContent>
        <w:p w14:paraId="2353ABB0" w14:textId="7B0145E1" w:rsidR="00942187" w:rsidRDefault="00942187">
          <w:pPr>
            <w:pStyle w:val="TOCHeading"/>
          </w:pPr>
          <w:r>
            <w:t>Table of Contents</w:t>
          </w:r>
        </w:p>
        <w:p w14:paraId="54C09D29" w14:textId="47F6D917" w:rsidR="00BC1167" w:rsidRDefault="00942187">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19252036" w:history="1">
            <w:r w:rsidR="00BC1167" w:rsidRPr="00845B43">
              <w:rPr>
                <w:rStyle w:val="Hyperlink"/>
                <w:noProof/>
              </w:rPr>
              <w:t>ONTARIO INPATIENT HOSPITAL DEMAND</w:t>
            </w:r>
            <w:r w:rsidR="00BC1167">
              <w:rPr>
                <w:noProof/>
                <w:webHidden/>
              </w:rPr>
              <w:tab/>
            </w:r>
            <w:r w:rsidR="00BC1167">
              <w:rPr>
                <w:noProof/>
                <w:webHidden/>
              </w:rPr>
              <w:fldChar w:fldCharType="begin"/>
            </w:r>
            <w:r w:rsidR="00BC1167">
              <w:rPr>
                <w:noProof/>
                <w:webHidden/>
              </w:rPr>
              <w:instrText xml:space="preserve"> PAGEREF _Toc219252036 \h </w:instrText>
            </w:r>
            <w:r w:rsidR="00BC1167">
              <w:rPr>
                <w:noProof/>
                <w:webHidden/>
              </w:rPr>
            </w:r>
            <w:r w:rsidR="00BC1167">
              <w:rPr>
                <w:noProof/>
                <w:webHidden/>
              </w:rPr>
              <w:fldChar w:fldCharType="separate"/>
            </w:r>
            <w:r w:rsidR="00BC1167">
              <w:rPr>
                <w:noProof/>
                <w:webHidden/>
              </w:rPr>
              <w:t>1</w:t>
            </w:r>
            <w:r w:rsidR="00BC1167">
              <w:rPr>
                <w:noProof/>
                <w:webHidden/>
              </w:rPr>
              <w:fldChar w:fldCharType="end"/>
            </w:r>
          </w:hyperlink>
        </w:p>
        <w:p w14:paraId="7C5A0F26" w14:textId="026CBFE8" w:rsidR="00BC1167" w:rsidRDefault="00BC1167">
          <w:pPr>
            <w:pStyle w:val="TOC2"/>
            <w:tabs>
              <w:tab w:val="right" w:leader="dot" w:pos="9350"/>
            </w:tabs>
            <w:rPr>
              <w:rFonts w:eastAsiaTheme="minorEastAsia"/>
              <w:noProof/>
            </w:rPr>
          </w:pPr>
          <w:hyperlink w:anchor="_Toc219252037" w:history="1">
            <w:r w:rsidRPr="00845B43">
              <w:rPr>
                <w:rStyle w:val="Hyperlink"/>
                <w:noProof/>
              </w:rPr>
              <w:t>FINDINGS REPORT</w:t>
            </w:r>
            <w:r>
              <w:rPr>
                <w:noProof/>
                <w:webHidden/>
              </w:rPr>
              <w:tab/>
            </w:r>
            <w:r>
              <w:rPr>
                <w:noProof/>
                <w:webHidden/>
              </w:rPr>
              <w:fldChar w:fldCharType="begin"/>
            </w:r>
            <w:r>
              <w:rPr>
                <w:noProof/>
                <w:webHidden/>
              </w:rPr>
              <w:instrText xml:space="preserve"> PAGEREF _Toc219252037 \h </w:instrText>
            </w:r>
            <w:r>
              <w:rPr>
                <w:noProof/>
                <w:webHidden/>
              </w:rPr>
            </w:r>
            <w:r>
              <w:rPr>
                <w:noProof/>
                <w:webHidden/>
              </w:rPr>
              <w:fldChar w:fldCharType="separate"/>
            </w:r>
            <w:r>
              <w:rPr>
                <w:noProof/>
                <w:webHidden/>
              </w:rPr>
              <w:t>2</w:t>
            </w:r>
            <w:r>
              <w:rPr>
                <w:noProof/>
                <w:webHidden/>
              </w:rPr>
              <w:fldChar w:fldCharType="end"/>
            </w:r>
          </w:hyperlink>
        </w:p>
        <w:p w14:paraId="26041C2B" w14:textId="39E145DB" w:rsidR="00BC1167" w:rsidRDefault="00BC1167">
          <w:pPr>
            <w:pStyle w:val="TOC1"/>
            <w:tabs>
              <w:tab w:val="right" w:leader="dot" w:pos="9350"/>
            </w:tabs>
            <w:rPr>
              <w:rFonts w:eastAsiaTheme="minorEastAsia"/>
              <w:noProof/>
            </w:rPr>
          </w:pPr>
          <w:hyperlink w:anchor="_Toc219252038" w:history="1">
            <w:r w:rsidRPr="00845B43">
              <w:rPr>
                <w:rStyle w:val="Hyperlink"/>
                <w:rFonts w:ascii="Arial Black" w:hAnsi="Arial Black"/>
                <w:noProof/>
              </w:rPr>
              <w:t>ASSESSING INPATIENT DISCHARGE DEMAND IN ONTARIO</w:t>
            </w:r>
            <w:r>
              <w:rPr>
                <w:noProof/>
                <w:webHidden/>
              </w:rPr>
              <w:tab/>
            </w:r>
            <w:r>
              <w:rPr>
                <w:noProof/>
                <w:webHidden/>
              </w:rPr>
              <w:fldChar w:fldCharType="begin"/>
            </w:r>
            <w:r>
              <w:rPr>
                <w:noProof/>
                <w:webHidden/>
              </w:rPr>
              <w:instrText xml:space="preserve"> PAGEREF _Toc219252038 \h </w:instrText>
            </w:r>
            <w:r>
              <w:rPr>
                <w:noProof/>
                <w:webHidden/>
              </w:rPr>
            </w:r>
            <w:r>
              <w:rPr>
                <w:noProof/>
                <w:webHidden/>
              </w:rPr>
              <w:fldChar w:fldCharType="separate"/>
            </w:r>
            <w:r>
              <w:rPr>
                <w:noProof/>
                <w:webHidden/>
              </w:rPr>
              <w:t>2</w:t>
            </w:r>
            <w:r>
              <w:rPr>
                <w:noProof/>
                <w:webHidden/>
              </w:rPr>
              <w:fldChar w:fldCharType="end"/>
            </w:r>
          </w:hyperlink>
        </w:p>
        <w:p w14:paraId="06B95EBD" w14:textId="7F33033B" w:rsidR="00BC1167" w:rsidRDefault="00BC1167">
          <w:pPr>
            <w:pStyle w:val="TOC1"/>
            <w:tabs>
              <w:tab w:val="right" w:leader="dot" w:pos="9350"/>
            </w:tabs>
            <w:rPr>
              <w:rFonts w:eastAsiaTheme="minorEastAsia"/>
              <w:noProof/>
            </w:rPr>
          </w:pPr>
          <w:hyperlink w:anchor="_Toc219252039" w:history="1">
            <w:r w:rsidRPr="00845B43">
              <w:rPr>
                <w:rStyle w:val="Hyperlink"/>
                <w:rFonts w:ascii="Arial Black" w:hAnsi="Arial Black"/>
                <w:noProof/>
              </w:rPr>
              <w:t>UNDERSTANDING THE IMPACT OF COVID-19 AND LOOKING AHEAD</w:t>
            </w:r>
            <w:r>
              <w:rPr>
                <w:noProof/>
                <w:webHidden/>
              </w:rPr>
              <w:tab/>
            </w:r>
            <w:r>
              <w:rPr>
                <w:noProof/>
                <w:webHidden/>
              </w:rPr>
              <w:fldChar w:fldCharType="begin"/>
            </w:r>
            <w:r>
              <w:rPr>
                <w:noProof/>
                <w:webHidden/>
              </w:rPr>
              <w:instrText xml:space="preserve"> PAGEREF _Toc219252039 \h </w:instrText>
            </w:r>
            <w:r>
              <w:rPr>
                <w:noProof/>
                <w:webHidden/>
              </w:rPr>
            </w:r>
            <w:r>
              <w:rPr>
                <w:noProof/>
                <w:webHidden/>
              </w:rPr>
              <w:fldChar w:fldCharType="separate"/>
            </w:r>
            <w:r>
              <w:rPr>
                <w:noProof/>
                <w:webHidden/>
              </w:rPr>
              <w:t>2</w:t>
            </w:r>
            <w:r>
              <w:rPr>
                <w:noProof/>
                <w:webHidden/>
              </w:rPr>
              <w:fldChar w:fldCharType="end"/>
            </w:r>
          </w:hyperlink>
        </w:p>
        <w:p w14:paraId="10742638" w14:textId="75C40F10" w:rsidR="00BC1167" w:rsidRDefault="00BC1167">
          <w:pPr>
            <w:pStyle w:val="TOC2"/>
            <w:tabs>
              <w:tab w:val="right" w:leader="dot" w:pos="9350"/>
            </w:tabs>
            <w:rPr>
              <w:rFonts w:eastAsiaTheme="minorEastAsia"/>
              <w:noProof/>
            </w:rPr>
          </w:pPr>
          <w:hyperlink w:anchor="_Toc219252040" w:history="1">
            <w:r w:rsidRPr="00845B43">
              <w:rPr>
                <w:rStyle w:val="Hyperlink"/>
                <w:noProof/>
              </w:rPr>
              <w:t>BACKGROUND</w:t>
            </w:r>
            <w:r>
              <w:rPr>
                <w:noProof/>
                <w:webHidden/>
              </w:rPr>
              <w:tab/>
            </w:r>
            <w:r>
              <w:rPr>
                <w:noProof/>
                <w:webHidden/>
              </w:rPr>
              <w:fldChar w:fldCharType="begin"/>
            </w:r>
            <w:r>
              <w:rPr>
                <w:noProof/>
                <w:webHidden/>
              </w:rPr>
              <w:instrText xml:space="preserve"> PAGEREF _Toc219252040 \h </w:instrText>
            </w:r>
            <w:r>
              <w:rPr>
                <w:noProof/>
                <w:webHidden/>
              </w:rPr>
            </w:r>
            <w:r>
              <w:rPr>
                <w:noProof/>
                <w:webHidden/>
              </w:rPr>
              <w:fldChar w:fldCharType="separate"/>
            </w:r>
            <w:r>
              <w:rPr>
                <w:noProof/>
                <w:webHidden/>
              </w:rPr>
              <w:t>2</w:t>
            </w:r>
            <w:r>
              <w:rPr>
                <w:noProof/>
                <w:webHidden/>
              </w:rPr>
              <w:fldChar w:fldCharType="end"/>
            </w:r>
          </w:hyperlink>
        </w:p>
        <w:p w14:paraId="52EAF69A" w14:textId="20AF560F" w:rsidR="00BC1167" w:rsidRDefault="00BC1167">
          <w:pPr>
            <w:pStyle w:val="TOC2"/>
            <w:tabs>
              <w:tab w:val="right" w:leader="dot" w:pos="9350"/>
            </w:tabs>
            <w:rPr>
              <w:rFonts w:eastAsiaTheme="minorEastAsia"/>
              <w:noProof/>
            </w:rPr>
          </w:pPr>
          <w:hyperlink w:anchor="_Toc219252041" w:history="1">
            <w:r w:rsidRPr="00845B43">
              <w:rPr>
                <w:rStyle w:val="Hyperlink"/>
                <w:noProof/>
              </w:rPr>
              <w:t>PURPOSE OF THE PROJECT</w:t>
            </w:r>
            <w:r>
              <w:rPr>
                <w:noProof/>
                <w:webHidden/>
              </w:rPr>
              <w:tab/>
            </w:r>
            <w:r>
              <w:rPr>
                <w:noProof/>
                <w:webHidden/>
              </w:rPr>
              <w:fldChar w:fldCharType="begin"/>
            </w:r>
            <w:r>
              <w:rPr>
                <w:noProof/>
                <w:webHidden/>
              </w:rPr>
              <w:instrText xml:space="preserve"> PAGEREF _Toc219252041 \h </w:instrText>
            </w:r>
            <w:r>
              <w:rPr>
                <w:noProof/>
                <w:webHidden/>
              </w:rPr>
            </w:r>
            <w:r>
              <w:rPr>
                <w:noProof/>
                <w:webHidden/>
              </w:rPr>
              <w:fldChar w:fldCharType="separate"/>
            </w:r>
            <w:r>
              <w:rPr>
                <w:noProof/>
                <w:webHidden/>
              </w:rPr>
              <w:t>2</w:t>
            </w:r>
            <w:r>
              <w:rPr>
                <w:noProof/>
                <w:webHidden/>
              </w:rPr>
              <w:fldChar w:fldCharType="end"/>
            </w:r>
          </w:hyperlink>
        </w:p>
        <w:p w14:paraId="1B035DFF" w14:textId="72AF0C59" w:rsidR="00BC1167" w:rsidRDefault="00BC1167">
          <w:pPr>
            <w:pStyle w:val="TOC2"/>
            <w:tabs>
              <w:tab w:val="right" w:leader="dot" w:pos="9350"/>
            </w:tabs>
            <w:rPr>
              <w:rFonts w:eastAsiaTheme="minorEastAsia"/>
              <w:noProof/>
            </w:rPr>
          </w:pPr>
          <w:hyperlink w:anchor="_Toc219252042" w:history="1">
            <w:r w:rsidRPr="00845B43">
              <w:rPr>
                <w:rStyle w:val="Hyperlink"/>
                <w:noProof/>
              </w:rPr>
              <w:t>DATA AND METHOD</w:t>
            </w:r>
            <w:r>
              <w:rPr>
                <w:noProof/>
                <w:webHidden/>
              </w:rPr>
              <w:tab/>
            </w:r>
            <w:r>
              <w:rPr>
                <w:noProof/>
                <w:webHidden/>
              </w:rPr>
              <w:fldChar w:fldCharType="begin"/>
            </w:r>
            <w:r>
              <w:rPr>
                <w:noProof/>
                <w:webHidden/>
              </w:rPr>
              <w:instrText xml:space="preserve"> PAGEREF _Toc219252042 \h </w:instrText>
            </w:r>
            <w:r>
              <w:rPr>
                <w:noProof/>
                <w:webHidden/>
              </w:rPr>
            </w:r>
            <w:r>
              <w:rPr>
                <w:noProof/>
                <w:webHidden/>
              </w:rPr>
              <w:fldChar w:fldCharType="separate"/>
            </w:r>
            <w:r>
              <w:rPr>
                <w:noProof/>
                <w:webHidden/>
              </w:rPr>
              <w:t>2</w:t>
            </w:r>
            <w:r>
              <w:rPr>
                <w:noProof/>
                <w:webHidden/>
              </w:rPr>
              <w:fldChar w:fldCharType="end"/>
            </w:r>
          </w:hyperlink>
        </w:p>
        <w:p w14:paraId="6B39B043" w14:textId="13B27DE0" w:rsidR="00BC1167" w:rsidRDefault="00BC1167">
          <w:pPr>
            <w:pStyle w:val="TOC2"/>
            <w:tabs>
              <w:tab w:val="right" w:leader="dot" w:pos="9350"/>
            </w:tabs>
            <w:rPr>
              <w:rFonts w:eastAsiaTheme="minorEastAsia"/>
              <w:noProof/>
            </w:rPr>
          </w:pPr>
          <w:hyperlink w:anchor="_Toc219252043" w:history="1">
            <w:r w:rsidRPr="00845B43">
              <w:rPr>
                <w:rStyle w:val="Hyperlink"/>
                <w:noProof/>
              </w:rPr>
              <w:t>NO COVID-19 COUNTERFACTUAL ANALYSIS</w:t>
            </w:r>
            <w:r>
              <w:rPr>
                <w:noProof/>
                <w:webHidden/>
              </w:rPr>
              <w:tab/>
            </w:r>
            <w:r>
              <w:rPr>
                <w:noProof/>
                <w:webHidden/>
              </w:rPr>
              <w:fldChar w:fldCharType="begin"/>
            </w:r>
            <w:r>
              <w:rPr>
                <w:noProof/>
                <w:webHidden/>
              </w:rPr>
              <w:instrText xml:space="preserve"> PAGEREF _Toc219252043 \h </w:instrText>
            </w:r>
            <w:r>
              <w:rPr>
                <w:noProof/>
                <w:webHidden/>
              </w:rPr>
            </w:r>
            <w:r>
              <w:rPr>
                <w:noProof/>
                <w:webHidden/>
              </w:rPr>
              <w:fldChar w:fldCharType="separate"/>
            </w:r>
            <w:r>
              <w:rPr>
                <w:noProof/>
                <w:webHidden/>
              </w:rPr>
              <w:t>3</w:t>
            </w:r>
            <w:r>
              <w:rPr>
                <w:noProof/>
                <w:webHidden/>
              </w:rPr>
              <w:fldChar w:fldCharType="end"/>
            </w:r>
          </w:hyperlink>
        </w:p>
        <w:p w14:paraId="1F2BF620" w14:textId="59AC73ED" w:rsidR="00BC1167" w:rsidRDefault="00BC1167">
          <w:pPr>
            <w:pStyle w:val="TOC2"/>
            <w:tabs>
              <w:tab w:val="right" w:leader="dot" w:pos="9350"/>
            </w:tabs>
            <w:rPr>
              <w:rFonts w:eastAsiaTheme="minorEastAsia"/>
              <w:noProof/>
            </w:rPr>
          </w:pPr>
          <w:hyperlink w:anchor="_Toc219252044" w:history="1">
            <w:r w:rsidRPr="00845B43">
              <w:rPr>
                <w:rStyle w:val="Hyperlink"/>
                <w:noProof/>
              </w:rPr>
              <w:t>FORWARD-LOOKING FORECAST TO 2034</w:t>
            </w:r>
            <w:r>
              <w:rPr>
                <w:noProof/>
                <w:webHidden/>
              </w:rPr>
              <w:tab/>
            </w:r>
            <w:r>
              <w:rPr>
                <w:noProof/>
                <w:webHidden/>
              </w:rPr>
              <w:fldChar w:fldCharType="begin"/>
            </w:r>
            <w:r>
              <w:rPr>
                <w:noProof/>
                <w:webHidden/>
              </w:rPr>
              <w:instrText xml:space="preserve"> PAGEREF _Toc219252044 \h </w:instrText>
            </w:r>
            <w:r>
              <w:rPr>
                <w:noProof/>
                <w:webHidden/>
              </w:rPr>
            </w:r>
            <w:r>
              <w:rPr>
                <w:noProof/>
                <w:webHidden/>
              </w:rPr>
              <w:fldChar w:fldCharType="separate"/>
            </w:r>
            <w:r>
              <w:rPr>
                <w:noProof/>
                <w:webHidden/>
              </w:rPr>
              <w:t>3</w:t>
            </w:r>
            <w:r>
              <w:rPr>
                <w:noProof/>
                <w:webHidden/>
              </w:rPr>
              <w:fldChar w:fldCharType="end"/>
            </w:r>
          </w:hyperlink>
        </w:p>
        <w:p w14:paraId="748DDFCC" w14:textId="3208A3E7" w:rsidR="00BC1167" w:rsidRDefault="00BC1167">
          <w:pPr>
            <w:pStyle w:val="TOC2"/>
            <w:tabs>
              <w:tab w:val="right" w:leader="dot" w:pos="9350"/>
            </w:tabs>
            <w:rPr>
              <w:rFonts w:eastAsiaTheme="minorEastAsia"/>
              <w:noProof/>
            </w:rPr>
          </w:pPr>
          <w:hyperlink w:anchor="_Toc219252045" w:history="1">
            <w:r w:rsidRPr="00845B43">
              <w:rPr>
                <w:rStyle w:val="Hyperlink"/>
                <w:noProof/>
              </w:rPr>
              <w:t>WHAT THE PROJECT ACHIEVED</w:t>
            </w:r>
            <w:r>
              <w:rPr>
                <w:noProof/>
                <w:webHidden/>
              </w:rPr>
              <w:tab/>
            </w:r>
            <w:r>
              <w:rPr>
                <w:noProof/>
                <w:webHidden/>
              </w:rPr>
              <w:fldChar w:fldCharType="begin"/>
            </w:r>
            <w:r>
              <w:rPr>
                <w:noProof/>
                <w:webHidden/>
              </w:rPr>
              <w:instrText xml:space="preserve"> PAGEREF _Toc219252045 \h </w:instrText>
            </w:r>
            <w:r>
              <w:rPr>
                <w:noProof/>
                <w:webHidden/>
              </w:rPr>
            </w:r>
            <w:r>
              <w:rPr>
                <w:noProof/>
                <w:webHidden/>
              </w:rPr>
              <w:fldChar w:fldCharType="separate"/>
            </w:r>
            <w:r>
              <w:rPr>
                <w:noProof/>
                <w:webHidden/>
              </w:rPr>
              <w:t>3</w:t>
            </w:r>
            <w:r>
              <w:rPr>
                <w:noProof/>
                <w:webHidden/>
              </w:rPr>
              <w:fldChar w:fldCharType="end"/>
            </w:r>
          </w:hyperlink>
        </w:p>
        <w:p w14:paraId="01CF7B77" w14:textId="48E9EB6C" w:rsidR="00BC1167" w:rsidRDefault="00BC1167">
          <w:pPr>
            <w:pStyle w:val="TOC2"/>
            <w:tabs>
              <w:tab w:val="right" w:leader="dot" w:pos="9350"/>
            </w:tabs>
            <w:rPr>
              <w:rFonts w:eastAsiaTheme="minorEastAsia"/>
              <w:noProof/>
            </w:rPr>
          </w:pPr>
          <w:hyperlink w:anchor="_Toc219252046" w:history="1">
            <w:r w:rsidRPr="00845B43">
              <w:rPr>
                <w:rStyle w:val="Hyperlink"/>
                <w:noProof/>
              </w:rPr>
              <w:t>CONCLUSION AND RELEVANCE FOR PLANNING</w:t>
            </w:r>
            <w:r>
              <w:rPr>
                <w:noProof/>
                <w:webHidden/>
              </w:rPr>
              <w:tab/>
            </w:r>
            <w:r>
              <w:rPr>
                <w:noProof/>
                <w:webHidden/>
              </w:rPr>
              <w:fldChar w:fldCharType="begin"/>
            </w:r>
            <w:r>
              <w:rPr>
                <w:noProof/>
                <w:webHidden/>
              </w:rPr>
              <w:instrText xml:space="preserve"> PAGEREF _Toc219252046 \h </w:instrText>
            </w:r>
            <w:r>
              <w:rPr>
                <w:noProof/>
                <w:webHidden/>
              </w:rPr>
            </w:r>
            <w:r>
              <w:rPr>
                <w:noProof/>
                <w:webHidden/>
              </w:rPr>
              <w:fldChar w:fldCharType="separate"/>
            </w:r>
            <w:r>
              <w:rPr>
                <w:noProof/>
                <w:webHidden/>
              </w:rPr>
              <w:t>4</w:t>
            </w:r>
            <w:r>
              <w:rPr>
                <w:noProof/>
                <w:webHidden/>
              </w:rPr>
              <w:fldChar w:fldCharType="end"/>
            </w:r>
          </w:hyperlink>
        </w:p>
        <w:p w14:paraId="5BEE41B2" w14:textId="0FC03C81" w:rsidR="00942187" w:rsidRDefault="00942187">
          <w:r>
            <w:rPr>
              <w:b/>
              <w:bCs/>
              <w:noProof/>
            </w:rPr>
            <w:fldChar w:fldCharType="end"/>
          </w:r>
        </w:p>
      </w:sdtContent>
    </w:sdt>
    <w:p w14:paraId="03555264" w14:textId="77777777" w:rsidR="00942187" w:rsidRDefault="00942187" w:rsidP="00942187"/>
    <w:p w14:paraId="47C39FC0" w14:textId="77777777" w:rsidR="00942187" w:rsidRDefault="00942187" w:rsidP="00942187"/>
    <w:p w14:paraId="0B899B88" w14:textId="77777777" w:rsidR="00942187" w:rsidRDefault="00942187" w:rsidP="00942187"/>
    <w:p w14:paraId="1B807943" w14:textId="77777777" w:rsidR="00942187" w:rsidRDefault="00942187" w:rsidP="00942187"/>
    <w:p w14:paraId="7C81A517" w14:textId="77777777" w:rsidR="00942187" w:rsidRDefault="00942187" w:rsidP="00942187"/>
    <w:p w14:paraId="5EAF8BBE" w14:textId="77777777" w:rsidR="00942187" w:rsidRDefault="00942187" w:rsidP="00942187"/>
    <w:p w14:paraId="5213DF7D" w14:textId="77777777" w:rsidR="00942187" w:rsidRDefault="00942187" w:rsidP="00942187"/>
    <w:p w14:paraId="5E336E44" w14:textId="77777777" w:rsidR="00942187" w:rsidRDefault="00942187" w:rsidP="00942187"/>
    <w:p w14:paraId="374C4F85" w14:textId="77777777" w:rsidR="00942187" w:rsidRDefault="00942187" w:rsidP="00942187"/>
    <w:p w14:paraId="107D3FB0" w14:textId="77777777" w:rsidR="00942187" w:rsidRPr="00942187" w:rsidRDefault="00942187" w:rsidP="00942187"/>
    <w:p w14:paraId="2C2CB991" w14:textId="2FB672E4" w:rsidR="00942187" w:rsidRPr="00942187" w:rsidRDefault="00942187" w:rsidP="00B85FAE">
      <w:pPr>
        <w:pStyle w:val="Heading2"/>
      </w:pPr>
      <w:bookmarkStart w:id="1" w:name="_Toc219252037"/>
      <w:r w:rsidRPr="00942187">
        <w:lastRenderedPageBreak/>
        <w:t>FINDINGS REPORT</w:t>
      </w:r>
      <w:bookmarkEnd w:id="1"/>
    </w:p>
    <w:p w14:paraId="2F457416" w14:textId="39259D14" w:rsidR="00E6605F" w:rsidRPr="00B85FAE" w:rsidRDefault="00F03EB2" w:rsidP="00F03EB2">
      <w:pPr>
        <w:pStyle w:val="Heading1"/>
        <w:spacing w:before="0"/>
        <w:rPr>
          <w:rFonts w:ascii="Arial Black" w:hAnsi="Arial Black"/>
        </w:rPr>
      </w:pPr>
      <w:bookmarkStart w:id="2" w:name="_Toc219252038"/>
      <w:r w:rsidRPr="00B85FAE">
        <w:rPr>
          <w:rFonts w:ascii="Arial Black" w:hAnsi="Arial Black"/>
        </w:rPr>
        <w:t>ASSESSING INPATIENT DISCHARGE DEMAND IN ONTARIO</w:t>
      </w:r>
      <w:bookmarkEnd w:id="2"/>
    </w:p>
    <w:p w14:paraId="16834DE1" w14:textId="1062F885" w:rsidR="00E6605F" w:rsidRPr="00B85FAE" w:rsidRDefault="00F03EB2" w:rsidP="00F03EB2">
      <w:pPr>
        <w:pStyle w:val="Heading1"/>
        <w:spacing w:before="0"/>
        <w:rPr>
          <w:rFonts w:ascii="Arial Black" w:hAnsi="Arial Black"/>
        </w:rPr>
      </w:pPr>
      <w:bookmarkStart w:id="3" w:name="_Toc219252039"/>
      <w:r w:rsidRPr="00B85FAE">
        <w:rPr>
          <w:rFonts w:ascii="Arial Black" w:hAnsi="Arial Black"/>
        </w:rPr>
        <w:t>UNDERSTANDING THE IMPACT OF COVID-19 AND LOOKING AHEAD</w:t>
      </w:r>
      <w:bookmarkEnd w:id="3"/>
    </w:p>
    <w:p w14:paraId="464F7B11" w14:textId="0B9C9C84" w:rsidR="00E6605F" w:rsidRPr="00E6605F" w:rsidRDefault="00E6605F" w:rsidP="00BC1167">
      <w:pPr>
        <w:spacing w:after="0"/>
      </w:pPr>
    </w:p>
    <w:p w14:paraId="72311C35" w14:textId="06B2CC58" w:rsidR="00E6605F" w:rsidRPr="00B85FAE" w:rsidRDefault="00B85FAE" w:rsidP="00BC1167">
      <w:pPr>
        <w:pStyle w:val="Heading2"/>
        <w:spacing w:after="0"/>
      </w:pPr>
      <w:bookmarkStart w:id="4" w:name="_Toc219252040"/>
      <w:r w:rsidRPr="00B85FAE">
        <w:t>BACKGROUND</w:t>
      </w:r>
      <w:bookmarkEnd w:id="4"/>
    </w:p>
    <w:p w14:paraId="6113FFB5" w14:textId="77777777" w:rsidR="00E6605F" w:rsidRPr="00E6605F" w:rsidRDefault="00E6605F" w:rsidP="003134B4">
      <w:pPr>
        <w:spacing w:after="0"/>
        <w:jc w:val="both"/>
      </w:pPr>
      <w:r w:rsidRPr="00E6605F">
        <w:t>Hospital inpatient care in Ontario was significantly disrupted during the COVID-19 pandemic. Elective procedures were postponed, emergency protocols were introduced, and hospitals operated under sustained capacity pressure. While these changes were necessary, they altered normal patterns of inpatient activity in ways that are still being felt.</w:t>
      </w:r>
    </w:p>
    <w:p w14:paraId="5745B6AB" w14:textId="77777777" w:rsidR="00E6605F" w:rsidRPr="00E6605F" w:rsidRDefault="00E6605F" w:rsidP="003134B4">
      <w:pPr>
        <w:spacing w:after="0"/>
        <w:jc w:val="both"/>
      </w:pPr>
      <w:r w:rsidRPr="00E6605F">
        <w:t>This project looks at how inpatient discharges in Ontario have changed over time, what might have happened if COVID-19 had not occurred, and what future demand could look like under realistic conditions. The focus is on producing analysis that is useful for planning and decision-making within Canada’s publicly funded healthcare system.</w:t>
      </w:r>
    </w:p>
    <w:p w14:paraId="287D97E3" w14:textId="6B16C257" w:rsidR="00E6605F" w:rsidRPr="00E6605F" w:rsidRDefault="00E6605F" w:rsidP="003134B4">
      <w:pPr>
        <w:spacing w:after="0"/>
        <w:jc w:val="both"/>
      </w:pPr>
    </w:p>
    <w:p w14:paraId="7538AA2A" w14:textId="402A61A0" w:rsidR="00E6605F" w:rsidRPr="00E6605F" w:rsidRDefault="00B85FAE" w:rsidP="003134B4">
      <w:pPr>
        <w:pStyle w:val="Heading2"/>
        <w:spacing w:after="0"/>
        <w:jc w:val="both"/>
      </w:pPr>
      <w:bookmarkStart w:id="5" w:name="_Toc219252041"/>
      <w:r w:rsidRPr="00E6605F">
        <w:t>PURPOSE OF THE PROJECT</w:t>
      </w:r>
      <w:bookmarkEnd w:id="5"/>
    </w:p>
    <w:p w14:paraId="19E51122" w14:textId="77777777" w:rsidR="00E6605F" w:rsidRPr="00E6605F" w:rsidRDefault="00E6605F" w:rsidP="003134B4">
      <w:pPr>
        <w:spacing w:after="0"/>
        <w:jc w:val="both"/>
      </w:pPr>
      <w:r w:rsidRPr="00E6605F">
        <w:t>The project was designed with three clear aims:</w:t>
      </w:r>
    </w:p>
    <w:p w14:paraId="03CF1335" w14:textId="77777777" w:rsidR="00E6605F" w:rsidRPr="00E6605F" w:rsidRDefault="00E6605F" w:rsidP="003134B4">
      <w:pPr>
        <w:spacing w:after="0"/>
        <w:jc w:val="both"/>
      </w:pPr>
      <w:r w:rsidRPr="00E6605F">
        <w:t>To describe long-term trends in inpatient discharges in Ontario using annual data</w:t>
      </w:r>
    </w:p>
    <w:p w14:paraId="3A20812A" w14:textId="77777777" w:rsidR="00E6605F" w:rsidRPr="00E6605F" w:rsidRDefault="00E6605F" w:rsidP="003134B4">
      <w:pPr>
        <w:spacing w:after="0"/>
        <w:jc w:val="both"/>
      </w:pPr>
      <w:r w:rsidRPr="00E6605F">
        <w:t>To estimate how inpatient activity would have evolved in the absence of COVID-19</w:t>
      </w:r>
    </w:p>
    <w:p w14:paraId="0C0808D8" w14:textId="77777777" w:rsidR="00E6605F" w:rsidRPr="00E6605F" w:rsidRDefault="00E6605F" w:rsidP="003134B4">
      <w:pPr>
        <w:spacing w:after="0"/>
        <w:jc w:val="both"/>
      </w:pPr>
      <w:r w:rsidRPr="00E6605F">
        <w:t>To provide a forward-looking view of inpatient demand that can support capacity planning</w:t>
      </w:r>
    </w:p>
    <w:p w14:paraId="2B47FF1E" w14:textId="77777777" w:rsidR="00E6605F" w:rsidRPr="00E6605F" w:rsidRDefault="00E6605F" w:rsidP="003134B4">
      <w:pPr>
        <w:spacing w:after="0"/>
        <w:jc w:val="both"/>
      </w:pPr>
      <w:r w:rsidRPr="00E6605F">
        <w:t xml:space="preserve">Rather than aiming for complex modelling, the project </w:t>
      </w:r>
      <w:proofErr w:type="spellStart"/>
      <w:r w:rsidRPr="00E6605F">
        <w:t>prioritises</w:t>
      </w:r>
      <w:proofErr w:type="spellEnd"/>
      <w:r w:rsidRPr="00E6605F">
        <w:t xml:space="preserve"> clarity, transparency, and relevance to real healthcare challenges.</w:t>
      </w:r>
    </w:p>
    <w:p w14:paraId="0412E1AB" w14:textId="6D07A7F3" w:rsidR="00E6605F" w:rsidRPr="00E6605F" w:rsidRDefault="00E6605F" w:rsidP="003134B4">
      <w:pPr>
        <w:spacing w:after="0"/>
        <w:jc w:val="both"/>
      </w:pPr>
    </w:p>
    <w:p w14:paraId="63680056" w14:textId="72B16BAE" w:rsidR="00E6605F" w:rsidRPr="00E6605F" w:rsidRDefault="00E76918" w:rsidP="003134B4">
      <w:pPr>
        <w:pStyle w:val="Heading2"/>
        <w:spacing w:after="0"/>
        <w:jc w:val="both"/>
      </w:pPr>
      <w:bookmarkStart w:id="6" w:name="_Toc219252042"/>
      <w:r w:rsidRPr="00E6605F">
        <w:t>DATA AND METHOD</w:t>
      </w:r>
      <w:bookmarkEnd w:id="6"/>
    </w:p>
    <w:p w14:paraId="27E1CB52" w14:textId="77777777" w:rsidR="00E6605F" w:rsidRPr="00E6605F" w:rsidRDefault="00E6605F" w:rsidP="003134B4">
      <w:pPr>
        <w:spacing w:after="0"/>
        <w:jc w:val="both"/>
      </w:pPr>
      <w:r w:rsidRPr="00E6605F">
        <w:t>The analysis uses annual inpatient discharge data for Ontario, aggregated by fiscal year. Working at this level reflects how hospital capacity and funding decisions are typically made and avoids short-term fluctuations that are less meaningful for system-wide planning.</w:t>
      </w:r>
    </w:p>
    <w:p w14:paraId="1C41C7BB" w14:textId="77777777" w:rsidR="00E6605F" w:rsidRPr="00E6605F" w:rsidRDefault="00E6605F" w:rsidP="003134B4">
      <w:pPr>
        <w:spacing w:after="0"/>
        <w:jc w:val="both"/>
      </w:pPr>
      <w:r w:rsidRPr="00E6605F">
        <w:t>Two related analyses were carried out. The first reconstructs inpatient discharges under a no-COVID scenario. The second projects future inpatient activity using observed data, extending the timeline to 2034. Both analyses rely on established time-series methods that are commonly used in health services research and are easy to interpret.</w:t>
      </w:r>
    </w:p>
    <w:p w14:paraId="22981A97" w14:textId="04DB5534" w:rsidR="00E6605F" w:rsidRPr="00E6605F" w:rsidRDefault="00E6605F" w:rsidP="003134B4">
      <w:pPr>
        <w:spacing w:after="0"/>
        <w:jc w:val="both"/>
      </w:pPr>
    </w:p>
    <w:p w14:paraId="4040DB89" w14:textId="133AE055" w:rsidR="00E6605F" w:rsidRPr="00E6605F" w:rsidRDefault="00E76918" w:rsidP="003134B4">
      <w:pPr>
        <w:pStyle w:val="Heading2"/>
        <w:spacing w:after="0"/>
        <w:jc w:val="both"/>
      </w:pPr>
      <w:bookmarkStart w:id="7" w:name="_Toc219252043"/>
      <w:r w:rsidRPr="00E6605F">
        <w:t>NO COVID-19 COUNTERFACTUAL ANALYSIS</w:t>
      </w:r>
      <w:bookmarkEnd w:id="7"/>
    </w:p>
    <w:p w14:paraId="1332F7F4" w14:textId="77777777" w:rsidR="00E6605F" w:rsidRPr="00E6605F" w:rsidRDefault="00E6605F" w:rsidP="003134B4">
      <w:pPr>
        <w:spacing w:after="0"/>
        <w:jc w:val="both"/>
      </w:pPr>
      <w:r w:rsidRPr="00E6605F">
        <w:t>To understand the impact of COVID-19, a counterfactual approach was used. A baseline trend was estimated using only pre-pandemic data, capturing how inpatient discharges behaved under normal conditions. This trend was then extended through the pandemic and recovery years to estimate what discharge volumes might have looked like if COVID-19 had not occurred.</w:t>
      </w:r>
    </w:p>
    <w:p w14:paraId="255F15AC" w14:textId="77777777" w:rsidR="00E6605F" w:rsidRPr="00E6605F" w:rsidRDefault="00E6605F" w:rsidP="003134B4">
      <w:pPr>
        <w:spacing w:after="0"/>
        <w:jc w:val="both"/>
      </w:pPr>
      <w:r w:rsidRPr="00E6605F">
        <w:t>The results show a clear gap between observed discharges and the counterfactual baseline from 2019 onward. While inpatient activity begins to recover after the initial shock, it does not return to the level suggested by pre-pandemic trends. This indicates that a substantial amount of inpatient care was deferred rather than eliminated.</w:t>
      </w:r>
    </w:p>
    <w:p w14:paraId="4BCF2CA5" w14:textId="77777777" w:rsidR="00E6605F" w:rsidRPr="00E6605F" w:rsidRDefault="00E6605F" w:rsidP="003134B4">
      <w:pPr>
        <w:spacing w:after="0"/>
        <w:jc w:val="both"/>
      </w:pPr>
      <w:r w:rsidRPr="00E6605F">
        <w:t>Quantifying this gap highlights that the pandemic caused a multi-year disruption to inpatient services. The persistence of the shortfall suggests ongoing backlog pressure and unmet demand, rather than a temporary pause in care.</w:t>
      </w:r>
    </w:p>
    <w:p w14:paraId="65F08284" w14:textId="360F5AA4" w:rsidR="00E6605F" w:rsidRPr="00E6605F" w:rsidRDefault="00E6605F" w:rsidP="003134B4">
      <w:pPr>
        <w:spacing w:after="0"/>
        <w:jc w:val="both"/>
      </w:pPr>
    </w:p>
    <w:p w14:paraId="56CBF438" w14:textId="4B5A3769" w:rsidR="00E6605F" w:rsidRPr="00E6605F" w:rsidRDefault="00E76918" w:rsidP="003134B4">
      <w:pPr>
        <w:pStyle w:val="Heading2"/>
        <w:jc w:val="both"/>
      </w:pPr>
      <w:bookmarkStart w:id="8" w:name="_Toc219252044"/>
      <w:r w:rsidRPr="00E6605F">
        <w:t>FORWARD-LOOKING FORECAST TO 2034</w:t>
      </w:r>
      <w:bookmarkEnd w:id="8"/>
    </w:p>
    <w:p w14:paraId="6964E241" w14:textId="77777777" w:rsidR="00E6605F" w:rsidRPr="00E6605F" w:rsidRDefault="00E6605F" w:rsidP="003134B4">
      <w:pPr>
        <w:jc w:val="both"/>
      </w:pPr>
      <w:r w:rsidRPr="00E6605F">
        <w:t>The second part of the project focuses on what may lie ahead. Using the full observed series, including the COVID-19 period and recovery, a conservative forecast was produced for inpatient discharges through 2034.</w:t>
      </w:r>
    </w:p>
    <w:p w14:paraId="5E48D69D" w14:textId="77777777" w:rsidR="00E6605F" w:rsidRPr="00E6605F" w:rsidRDefault="00E6605F" w:rsidP="003134B4">
      <w:pPr>
        <w:jc w:val="both"/>
      </w:pPr>
      <w:r w:rsidRPr="00E6605F">
        <w:t xml:space="preserve">A damped trend model was chosen to reflect the reality that hospital activity cannot grow indefinitely. Factors such as workforce availability, physical capacity, and funding place limits on how much inpatient care can be delivered, even when demand is high. The resulting forecast shows </w:t>
      </w:r>
      <w:proofErr w:type="spellStart"/>
      <w:r w:rsidRPr="00E6605F">
        <w:t>stabilisation</w:t>
      </w:r>
      <w:proofErr w:type="spellEnd"/>
      <w:r w:rsidRPr="00E6605F">
        <w:t xml:space="preserve"> rather than rapid growth, providing a realistic planning baseline.</w:t>
      </w:r>
    </w:p>
    <w:p w14:paraId="2B5E40AB" w14:textId="77777777" w:rsidR="00E6605F" w:rsidRPr="00E6605F" w:rsidRDefault="00E6605F" w:rsidP="003134B4">
      <w:pPr>
        <w:jc w:val="both"/>
      </w:pPr>
      <w:r w:rsidRPr="00E6605F">
        <w:t>The forecast suggests that inpatient demand is likely to remain elevated compared with pre-pandemic levels. Confidence intervals are included to acknowledge uncertainty, but the overall pattern points to continued pressure on the system rather than a return to lower historical levels.</w:t>
      </w:r>
    </w:p>
    <w:p w14:paraId="59E3AEB8" w14:textId="4016E241" w:rsidR="00E6605F" w:rsidRPr="00E6605F" w:rsidRDefault="00E6605F" w:rsidP="003134B4">
      <w:pPr>
        <w:jc w:val="both"/>
      </w:pPr>
    </w:p>
    <w:p w14:paraId="0EB2B771" w14:textId="7BF57E4F" w:rsidR="00E6605F" w:rsidRPr="00E6605F" w:rsidRDefault="00E76918" w:rsidP="003134B4">
      <w:pPr>
        <w:pStyle w:val="Heading2"/>
        <w:jc w:val="both"/>
      </w:pPr>
      <w:bookmarkStart w:id="9" w:name="_Toc219252045"/>
      <w:r w:rsidRPr="00E6605F">
        <w:t>WHAT THE PROJECT ACHIEVED</w:t>
      </w:r>
      <w:bookmarkEnd w:id="9"/>
    </w:p>
    <w:p w14:paraId="7934216B" w14:textId="77777777" w:rsidR="00E6605F" w:rsidRPr="00E6605F" w:rsidRDefault="00E6605F" w:rsidP="003134B4">
      <w:pPr>
        <w:jc w:val="both"/>
      </w:pPr>
      <w:r w:rsidRPr="00E6605F">
        <w:t>This project achieved what it set out to do.</w:t>
      </w:r>
    </w:p>
    <w:p w14:paraId="5FF30EFD" w14:textId="77777777" w:rsidR="00E6605F" w:rsidRPr="00E6605F" w:rsidRDefault="00E6605F" w:rsidP="003134B4">
      <w:pPr>
        <w:jc w:val="both"/>
      </w:pPr>
      <w:r w:rsidRPr="00E6605F">
        <w:t>It clearly documents long-term inpatient discharge trends in Ontario and shows how COVID-19 disrupted those patterns. By reconstructing a no-COVID scenario, it quantifies the scale of unmet inpatient activity and demonstrates that recovery has not fully closed the gap. By extending observed trends forward, it provides a realistic view of future demand that avoids overstating growth.</w:t>
      </w:r>
    </w:p>
    <w:p w14:paraId="410E5186" w14:textId="43936698" w:rsidR="00E6605F" w:rsidRDefault="00E6605F" w:rsidP="003134B4">
      <w:pPr>
        <w:jc w:val="both"/>
      </w:pPr>
      <w:r w:rsidRPr="00E6605F">
        <w:t>Most importantly, the analysis moves beyond description and connects the data to real system pressures. It shows how deferred care, capacity constraints, and long-term demand interact in a publicly funded healthcare system.</w:t>
      </w:r>
    </w:p>
    <w:p w14:paraId="3DDE0DE1" w14:textId="77777777" w:rsidR="00BC1167" w:rsidRPr="00E6605F" w:rsidRDefault="00BC1167" w:rsidP="003134B4">
      <w:pPr>
        <w:jc w:val="both"/>
      </w:pPr>
    </w:p>
    <w:p w14:paraId="5D5A4DE1" w14:textId="511B4933" w:rsidR="00E6605F" w:rsidRPr="00E6605F" w:rsidRDefault="00E76918" w:rsidP="003134B4">
      <w:pPr>
        <w:pStyle w:val="Heading2"/>
        <w:jc w:val="both"/>
      </w:pPr>
      <w:bookmarkStart w:id="10" w:name="_Toc219252046"/>
      <w:r w:rsidRPr="00E6605F">
        <w:t>CONCLUSION AND RELEVANCE FOR PLANNING</w:t>
      </w:r>
      <w:bookmarkEnd w:id="10"/>
    </w:p>
    <w:p w14:paraId="6C6AA686" w14:textId="77777777" w:rsidR="00E6605F" w:rsidRPr="00E6605F" w:rsidRDefault="00E6605F" w:rsidP="003134B4">
      <w:pPr>
        <w:jc w:val="both"/>
      </w:pPr>
      <w:r w:rsidRPr="00E6605F">
        <w:t>Taken together, the counterfactual and forward-looking analyses offer a coherent picture of inpatient demand in Ontario. COVID-19 caused a lasting disruption to inpatient services, and its effects extend beyond the immediate crisis years. At the same time, future demand is expected to remain high under stable operating conditions.</w:t>
      </w:r>
    </w:p>
    <w:p w14:paraId="52835133" w14:textId="77777777" w:rsidR="00E6605F" w:rsidRPr="00E6605F" w:rsidRDefault="00E6605F" w:rsidP="003134B4">
      <w:pPr>
        <w:jc w:val="both"/>
      </w:pPr>
      <w:r w:rsidRPr="00E6605F">
        <w:t>For healthcare planners and decision-makers, these findings reinforce the need to align inpatient capacity, workforce planning, and funding with long-term demand rather than relying on short-term recovery signals. The project demonstrates practical analytical judgement and an understanding of how data can be used to support informed, realistic planning in Canada’s healthcare system.</w:t>
      </w:r>
    </w:p>
    <w:p w14:paraId="2ADC3AD5" w14:textId="6D9543B9" w:rsidR="00991B62" w:rsidRDefault="00991B62" w:rsidP="003134B4">
      <w:pPr>
        <w:pStyle w:val="Heading1"/>
        <w:jc w:val="both"/>
      </w:pPr>
    </w:p>
    <w:sectPr w:rsidR="00991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F4B"/>
    <w:multiLevelType w:val="multilevel"/>
    <w:tmpl w:val="DB10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AF63EA"/>
    <w:multiLevelType w:val="multilevel"/>
    <w:tmpl w:val="B546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021711">
    <w:abstractNumId w:val="0"/>
  </w:num>
  <w:num w:numId="2" w16cid:durableId="1441798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187"/>
    <w:rsid w:val="003134B4"/>
    <w:rsid w:val="00341EC9"/>
    <w:rsid w:val="00351718"/>
    <w:rsid w:val="003E6762"/>
    <w:rsid w:val="005107A8"/>
    <w:rsid w:val="00577F3A"/>
    <w:rsid w:val="005B159A"/>
    <w:rsid w:val="007308E1"/>
    <w:rsid w:val="00942187"/>
    <w:rsid w:val="00991B62"/>
    <w:rsid w:val="00AF3330"/>
    <w:rsid w:val="00B85FAE"/>
    <w:rsid w:val="00BC1167"/>
    <w:rsid w:val="00CD4005"/>
    <w:rsid w:val="00D56778"/>
    <w:rsid w:val="00E40EDD"/>
    <w:rsid w:val="00E6605F"/>
    <w:rsid w:val="00E76918"/>
    <w:rsid w:val="00EF760C"/>
    <w:rsid w:val="00F03EB2"/>
    <w:rsid w:val="00F649D2"/>
    <w:rsid w:val="00FB5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8E03F"/>
  <w15:chartTrackingRefBased/>
  <w15:docId w15:val="{137BB406-C98C-447C-937C-6CD689998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005"/>
  </w:style>
  <w:style w:type="paragraph" w:styleId="Heading1">
    <w:name w:val="heading 1"/>
    <w:basedOn w:val="Normal"/>
    <w:next w:val="Normal"/>
    <w:link w:val="Heading1Char"/>
    <w:uiPriority w:val="9"/>
    <w:qFormat/>
    <w:rsid w:val="00942187"/>
    <w:pPr>
      <w:keepNext/>
      <w:keepLines/>
      <w:spacing w:before="36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B85FAE"/>
    <w:pPr>
      <w:keepNext/>
      <w:keepLines/>
      <w:spacing w:before="160" w:after="80"/>
      <w:outlineLvl w:val="1"/>
    </w:pPr>
    <w:rPr>
      <w:rFonts w:ascii="Arial Black" w:eastAsiaTheme="majorEastAsia" w:hAnsi="Arial Black" w:cstheme="majorBidi"/>
      <w:b/>
      <w:bCs/>
      <w:color w:val="2F5496" w:themeColor="accent1" w:themeShade="BF"/>
    </w:rPr>
  </w:style>
  <w:style w:type="paragraph" w:styleId="Heading3">
    <w:name w:val="heading 3"/>
    <w:basedOn w:val="Normal"/>
    <w:next w:val="Normal"/>
    <w:link w:val="Heading3Char"/>
    <w:uiPriority w:val="9"/>
    <w:semiHidden/>
    <w:unhideWhenUsed/>
    <w:qFormat/>
    <w:rsid w:val="009421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1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1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187"/>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B85FAE"/>
    <w:rPr>
      <w:rFonts w:ascii="Arial Black" w:eastAsiaTheme="majorEastAsia" w:hAnsi="Arial Black" w:cstheme="majorBidi"/>
      <w:b/>
      <w:bCs/>
      <w:color w:val="2F5496" w:themeColor="accent1" w:themeShade="BF"/>
    </w:rPr>
  </w:style>
  <w:style w:type="character" w:customStyle="1" w:styleId="Heading3Char">
    <w:name w:val="Heading 3 Char"/>
    <w:basedOn w:val="DefaultParagraphFont"/>
    <w:link w:val="Heading3"/>
    <w:uiPriority w:val="9"/>
    <w:semiHidden/>
    <w:rsid w:val="009421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21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1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187"/>
    <w:rPr>
      <w:rFonts w:eastAsiaTheme="majorEastAsia" w:cstheme="majorBidi"/>
      <w:color w:val="272727" w:themeColor="text1" w:themeTint="D8"/>
    </w:rPr>
  </w:style>
  <w:style w:type="paragraph" w:styleId="Title">
    <w:name w:val="Title"/>
    <w:basedOn w:val="Normal"/>
    <w:next w:val="Normal"/>
    <w:link w:val="TitleChar"/>
    <w:uiPriority w:val="10"/>
    <w:qFormat/>
    <w:rsid w:val="00942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187"/>
    <w:pPr>
      <w:spacing w:before="160"/>
      <w:jc w:val="center"/>
    </w:pPr>
    <w:rPr>
      <w:i/>
      <w:iCs/>
      <w:color w:val="404040" w:themeColor="text1" w:themeTint="BF"/>
    </w:rPr>
  </w:style>
  <w:style w:type="character" w:customStyle="1" w:styleId="QuoteChar">
    <w:name w:val="Quote Char"/>
    <w:basedOn w:val="DefaultParagraphFont"/>
    <w:link w:val="Quote"/>
    <w:uiPriority w:val="29"/>
    <w:rsid w:val="00942187"/>
    <w:rPr>
      <w:i/>
      <w:iCs/>
      <w:color w:val="404040" w:themeColor="text1" w:themeTint="BF"/>
    </w:rPr>
  </w:style>
  <w:style w:type="paragraph" w:styleId="ListParagraph">
    <w:name w:val="List Paragraph"/>
    <w:basedOn w:val="Normal"/>
    <w:uiPriority w:val="34"/>
    <w:qFormat/>
    <w:rsid w:val="00942187"/>
    <w:pPr>
      <w:ind w:left="720"/>
      <w:contextualSpacing/>
    </w:pPr>
  </w:style>
  <w:style w:type="character" w:styleId="IntenseEmphasis">
    <w:name w:val="Intense Emphasis"/>
    <w:basedOn w:val="DefaultParagraphFont"/>
    <w:uiPriority w:val="21"/>
    <w:qFormat/>
    <w:rsid w:val="00942187"/>
    <w:rPr>
      <w:i/>
      <w:iCs/>
      <w:color w:val="2F5496" w:themeColor="accent1" w:themeShade="BF"/>
    </w:rPr>
  </w:style>
  <w:style w:type="paragraph" w:styleId="IntenseQuote">
    <w:name w:val="Intense Quote"/>
    <w:basedOn w:val="Normal"/>
    <w:next w:val="Normal"/>
    <w:link w:val="IntenseQuoteChar"/>
    <w:uiPriority w:val="30"/>
    <w:qFormat/>
    <w:rsid w:val="009421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187"/>
    <w:rPr>
      <w:i/>
      <w:iCs/>
      <w:color w:val="2F5496" w:themeColor="accent1" w:themeShade="BF"/>
    </w:rPr>
  </w:style>
  <w:style w:type="character" w:styleId="IntenseReference">
    <w:name w:val="Intense Reference"/>
    <w:basedOn w:val="DefaultParagraphFont"/>
    <w:uiPriority w:val="32"/>
    <w:qFormat/>
    <w:rsid w:val="00942187"/>
    <w:rPr>
      <w:b/>
      <w:bCs/>
      <w:smallCaps/>
      <w:color w:val="2F5496" w:themeColor="accent1" w:themeShade="BF"/>
      <w:spacing w:val="5"/>
    </w:rPr>
  </w:style>
  <w:style w:type="paragraph" w:styleId="TOCHeading">
    <w:name w:val="TOC Heading"/>
    <w:basedOn w:val="Heading1"/>
    <w:next w:val="Normal"/>
    <w:uiPriority w:val="39"/>
    <w:unhideWhenUsed/>
    <w:qFormat/>
    <w:rsid w:val="00942187"/>
    <w:pPr>
      <w:spacing w:before="240" w:line="259" w:lineRule="auto"/>
      <w:outlineLvl w:val="9"/>
    </w:pPr>
    <w:rPr>
      <w:b w:val="0"/>
      <w:bCs w:val="0"/>
      <w:kern w:val="0"/>
      <w:sz w:val="32"/>
      <w:szCs w:val="32"/>
      <w14:ligatures w14:val="none"/>
    </w:rPr>
  </w:style>
  <w:style w:type="paragraph" w:styleId="TOC2">
    <w:name w:val="toc 2"/>
    <w:basedOn w:val="Normal"/>
    <w:next w:val="Normal"/>
    <w:autoRedefine/>
    <w:uiPriority w:val="39"/>
    <w:unhideWhenUsed/>
    <w:rsid w:val="00942187"/>
    <w:pPr>
      <w:spacing w:after="100"/>
      <w:ind w:left="240"/>
    </w:pPr>
  </w:style>
  <w:style w:type="paragraph" w:styleId="TOC1">
    <w:name w:val="toc 1"/>
    <w:basedOn w:val="Normal"/>
    <w:next w:val="Normal"/>
    <w:autoRedefine/>
    <w:uiPriority w:val="39"/>
    <w:unhideWhenUsed/>
    <w:rsid w:val="00942187"/>
    <w:pPr>
      <w:spacing w:after="100"/>
    </w:pPr>
  </w:style>
  <w:style w:type="character" w:styleId="Hyperlink">
    <w:name w:val="Hyperlink"/>
    <w:basedOn w:val="DefaultParagraphFont"/>
    <w:uiPriority w:val="99"/>
    <w:unhideWhenUsed/>
    <w:rsid w:val="0094218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1BE1AFB-5EB7-4A26-A56A-A504A4B51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953</Words>
  <Characters>5433</Characters>
  <Application>Microsoft Office Word</Application>
  <DocSecurity>0</DocSecurity>
  <Lines>45</Lines>
  <Paragraphs>12</Paragraphs>
  <ScaleCrop>false</ScaleCrop>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Daramola Ayomide</dc:creator>
  <cp:keywords/>
  <dc:description/>
  <cp:lastModifiedBy>Daramola Ayomide</cp:lastModifiedBy>
  <cp:revision>10</cp:revision>
  <dcterms:created xsi:type="dcterms:W3CDTF">2026-01-13T05:05:00Z</dcterms:created>
  <dcterms:modified xsi:type="dcterms:W3CDTF">2026-01-14T03:02:00Z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e393b02c-77ff-4cb1-b294-3ae7070e5ab7</vt:lpwstr>
  </property>
</Properties>
</file>