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2" w:name="mr-摘引言"/>
    <w:p>
      <w:pPr>
        <w:pStyle w:val="Heading1"/>
      </w:pPr>
      <w:r>
        <w:t xml:space="preserve">MR 摘引言</w:t>
      </w:r>
    </w:p>
    <w:bookmarkStart w:id="56" w:name="X5cd9e751df041b6edb86424a5bb4e54ec7223a4"/>
    <w:p>
      <w:pPr>
        <w:pStyle w:val="Heading2"/>
      </w:pPr>
      <w:r>
        <w:t xml:space="preserve">[1] T. Zhang, Y. Cao, J. Zhao, J. Yao, G. Liu, Assessing the causal effect of genetically predicted metabolites and metabolic pathways on stroke, Journal of Translational Medicine, 21 (2023) 822.</w:t>
      </w:r>
    </w:p>
    <w:p>
      <w:pPr>
        <w:pStyle w:val="FirstParagraph"/>
      </w:pPr>
      <w:r>
        <w:t xml:space="preserve">Introduction</w:t>
      </w:r>
    </w:p>
    <w:p>
      <w:pPr>
        <w:pStyle w:val="BodyText"/>
      </w:pPr>
      <w:r>
        <w:t xml:space="preserve">【中风，最流行的精神疾病，残疾和死亡的主要原因，全球健康问题】</w:t>
      </w:r>
    </w:p>
    <w:bookmarkStart w:id="20" w:name="中风最流行的精神疾病残疾和死亡的主要原因全球健康问题"/>
    <w:p>
      <w:pPr>
        <w:pStyle w:val="Heading3"/>
      </w:pPr>
      <w:r>
        <w:t xml:space="preserve">【中风，最流行的精神疾病，残疾和死亡的主要原因，全球健康问题】</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Stroke is</w:t>
      </w:r>
      <w:r>
        <w:t xml:space="preserve"> </w:t>
      </w:r>
      <w:r>
        <w:t xml:space="preserve">one of the most prevalent neurological disorders and is a major cause of</w:t>
      </w:r>
      <w:r>
        <w:t xml:space="preserve"> </w:t>
      </w:r>
      <w:r>
        <w:t xml:space="preserve">disability and death among middle-aged and elderly individuals, posing a</w:t>
      </w:r>
      <w:r>
        <w:t xml:space="preserve"> </w:t>
      </w:r>
      <w:r>
        <w:t xml:space="preserve">significant public health concern on a global scale [1].</w:t>
      </w:r>
    </w:p>
    <w:p>
      <w:pPr>
        <w:pStyle w:val="BodyText"/>
      </w:pPr>
      <w:r>
        <w:t xml:space="preserve">【2019年全球疾病负担数据，中风发病率、流行率、死亡率】</w:t>
      </w:r>
    </w:p>
    <w:bookmarkEnd w:id="20"/>
    <w:bookmarkStart w:id="21" w:name="年全球疾病负担数据中风发病率流行率死亡率"/>
    <w:p>
      <w:pPr>
        <w:pStyle w:val="Heading3"/>
      </w:pPr>
      <w:r>
        <w:t xml:space="preserve">【2019年全球疾病负担数据，中风发病率、流行率、死亡率】</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According to the</w:t>
      </w:r>
      <w:r>
        <w:t xml:space="preserve"> </w:t>
      </w:r>
      <w:r>
        <w:t xml:space="preserve">Global Burden of Disease estimation in 2019, stroke incidence was 12.2</w:t>
      </w:r>
      <w:r>
        <w:t xml:space="preserve"> </w:t>
      </w:r>
      <w:r>
        <w:t xml:space="preserve">million cases, the prevalent cases of stroke were 101 million, the</w:t>
      </w:r>
      <w:r>
        <w:t xml:space="preserve"> </w:t>
      </w:r>
      <w:r>
        <w:t xml:space="preserve">number of disability adjusted life-years was 143 million, and the number</w:t>
      </w:r>
      <w:r>
        <w:t xml:space="preserve"> </w:t>
      </w:r>
      <w:r>
        <w:t xml:space="preserve">of deaths caused by stroke was 6.55</w:t>
      </w:r>
      <w:r>
        <w:t xml:space="preserve"> </w:t>
      </w:r>
      <w:r>
        <w:t xml:space="preserve">million[2].</w:t>
      </w:r>
    </w:p>
    <w:p>
      <w:pPr>
        <w:pStyle w:val="BodyText"/>
      </w:pPr>
      <w:r>
        <w:t xml:space="preserve">【中风有多种类型，缺血性中风最常见】</w:t>
      </w:r>
    </w:p>
    <w:bookmarkEnd w:id="21"/>
    <w:bookmarkStart w:id="22" w:name="中风有多种类型缺血性中风最常见"/>
    <w:p>
      <w:pPr>
        <w:pStyle w:val="Heading3"/>
      </w:pPr>
      <w:r>
        <w:t xml:space="preserve">【中风有多种类型，缺血性中风最常见】</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Stroke has various</w:t>
      </w:r>
      <w:r>
        <w:t xml:space="preserve"> </w:t>
      </w:r>
      <w:r>
        <w:t xml:space="preserve">subtypes, with ischemic stroke most commonly involved.</w:t>
      </w:r>
    </w:p>
    <w:p>
      <w:pPr>
        <w:pStyle w:val="BodyText"/>
      </w:pPr>
      <w:r>
        <w:t xml:space="preserve">【缺血性中风分三类，LAS\CES\SVS】</w:t>
      </w:r>
    </w:p>
    <w:bookmarkEnd w:id="22"/>
    <w:bookmarkStart w:id="23" w:name="缺血性中风分三类lascessvs"/>
    <w:p>
      <w:pPr>
        <w:pStyle w:val="Heading3"/>
      </w:pPr>
      <w:r>
        <w:t xml:space="preserve">【缺血性中风分三类，LAS\CES\SVS】</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Ischemic stroke can be further</w:t>
      </w:r>
      <w:r>
        <w:t xml:space="preserve"> </w:t>
      </w:r>
      <w:r>
        <w:t xml:space="preserve">divided into three subtypes: large artery stroke (LAS), cardioembolic</w:t>
      </w:r>
      <w:r>
        <w:t xml:space="preserve"> </w:t>
      </w:r>
      <w:r>
        <w:t xml:space="preserve">stroke (CES), and small vessel stroke (SVS) [3].</w:t>
      </w:r>
    </w:p>
    <w:p>
      <w:pPr>
        <w:pStyle w:val="BodyText"/>
      </w:pPr>
      <w:r>
        <w:t xml:space="preserve">【此外，中风还包括ICH和SAH】</w:t>
      </w:r>
    </w:p>
    <w:bookmarkEnd w:id="23"/>
    <w:bookmarkStart w:id="24" w:name="此外中风还包括ich和sah"/>
    <w:p>
      <w:pPr>
        <w:pStyle w:val="Heading3"/>
      </w:pPr>
      <w:r>
        <w:t xml:space="preserve">【此外，中风还包括ICH和SAH】</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stroke includes intracerebral</w:t>
      </w:r>
      <w:r>
        <w:t xml:space="preserve"> </w:t>
      </w:r>
      <w:r>
        <w:t xml:space="preserve">hemorrhage (ICH) and subarachnoid hemorrhage (SAH) [4].</w:t>
      </w:r>
    </w:p>
    <w:p>
      <w:pPr>
        <w:pStyle w:val="BodyText"/>
      </w:pPr>
      <w:r>
        <w:t xml:space="preserve">【中风指标】</w:t>
      </w:r>
    </w:p>
    <w:bookmarkEnd w:id="24"/>
    <w:bookmarkStart w:id="25" w:name="中风指标"/>
    <w:p>
      <w:pPr>
        <w:pStyle w:val="Heading3"/>
      </w:pPr>
      <w:r>
        <w:t xml:space="preserve">【中风指标】</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Transient ischemic attack (TIA) is a robust predictor of</w:t>
      </w:r>
      <w:r>
        <w:t xml:space="preserve"> </w:t>
      </w:r>
      <w:r>
        <w:t xml:space="preserve">stroke and is considered a minor stroke [5].</w:t>
      </w:r>
    </w:p>
    <w:p>
      <w:pPr>
        <w:pStyle w:val="BodyText"/>
      </w:pPr>
      <w:r>
        <w:t xml:space="preserve">【中风危险因素】</w:t>
      </w:r>
    </w:p>
    <w:bookmarkEnd w:id="25"/>
    <w:bookmarkStart w:id="26" w:name="中风危险因素"/>
    <w:p>
      <w:pPr>
        <w:pStyle w:val="Heading3"/>
      </w:pPr>
      <w:r>
        <w:t xml:space="preserve">【中风危险因素】</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White</w:t>
      </w:r>
      <w:r>
        <w:t xml:space="preserve"> </w:t>
      </w:r>
      <w:r>
        <w:t xml:space="preserve">matter hyperintensities (WMH) and brain microbleeds (BMB) are important</w:t>
      </w:r>
      <w:r>
        <w:t xml:space="preserve"> </w:t>
      </w:r>
      <w:r>
        <w:t xml:space="preserve">risk factors for ischemic stroke [6] and ICH [7].</w:t>
      </w:r>
    </w:p>
    <w:p>
      <w:pPr>
        <w:pStyle w:val="BodyText"/>
      </w:pPr>
      <w:r>
        <w:t xml:space="preserve">【不同的中风病理过程不同，但都涉及神经细胞的死亡】</w:t>
      </w:r>
    </w:p>
    <w:bookmarkEnd w:id="26"/>
    <w:bookmarkStart w:id="27" w:name="不同的中风病理过程不同但都涉及神经细胞的死亡"/>
    <w:p>
      <w:pPr>
        <w:pStyle w:val="Heading3"/>
      </w:pPr>
      <w:r>
        <w:t xml:space="preserve">【不同的中风病理过程不同，但都涉及神经细胞的死亡】</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While the pathological</w:t>
      </w:r>
      <w:r>
        <w:t xml:space="preserve"> </w:t>
      </w:r>
      <w:r>
        <w:t xml:space="preserve">processes vary among different stroke subtypes, they all involve the</w:t>
      </w:r>
      <w:r>
        <w:t xml:space="preserve"> </w:t>
      </w:r>
      <w:r>
        <w:t xml:space="preserve">death of nerve cells [8].</w:t>
      </w:r>
    </w:p>
    <w:p>
      <w:pPr>
        <w:pStyle w:val="BodyText"/>
      </w:pPr>
      <w:r>
        <w:t xml:space="preserve">【尽管已有研究中风本质，但机制和危险因素不清楚】</w:t>
      </w:r>
    </w:p>
    <w:bookmarkEnd w:id="27"/>
    <w:bookmarkStart w:id="28" w:name="尽管已有研究中风本质但机制和危险因素不清楚"/>
    <w:p>
      <w:pPr>
        <w:pStyle w:val="Heading3"/>
      </w:pPr>
      <w:r>
        <w:t xml:space="preserve">【尽管已有研究中风本质，但机制和危险因素不清楚】</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Despite several studies</w:t>
      </w:r>
      <w:r>
        <w:t xml:space="preserve"> </w:t>
      </w:r>
      <w:r>
        <w:t xml:space="preserve">on the nature of stroke, the biological mechanisms and risk factors</w:t>
      </w:r>
      <w:r>
        <w:t xml:space="preserve"> </w:t>
      </w:r>
      <w:r>
        <w:t xml:space="preserve">underlying its occurrence remain unclear.</w:t>
      </w:r>
    </w:p>
    <w:p>
      <w:pPr>
        <w:pStyle w:val="BodyText"/>
      </w:pPr>
      <w:r>
        <w:t xml:space="preserve">【确定中风的危险因素对于预防中风至关重要】</w:t>
      </w:r>
    </w:p>
    <w:bookmarkEnd w:id="28"/>
    <w:bookmarkStart w:id="29" w:name="确定中风的危险因素对于预防中风至关重要"/>
    <w:p>
      <w:pPr>
        <w:pStyle w:val="Heading3"/>
      </w:pPr>
      <w:r>
        <w:t xml:space="preserve">【确定中风的危险因素对于预防中风至关重要】</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Identifying modifiable risk</w:t>
      </w:r>
      <w:r>
        <w:t xml:space="preserve"> </w:t>
      </w:r>
      <w:r>
        <w:t xml:space="preserve">factors for stroke is crucial for developing preventative interventions.</w:t>
      </w:r>
    </w:p>
    <w:p>
      <w:pPr>
        <w:pStyle w:val="BodyText"/>
      </w:pPr>
      <w:r>
        <w:t xml:space="preserve">【最近，代谢组学和中风的关系受到关注】</w:t>
      </w:r>
    </w:p>
    <w:bookmarkEnd w:id="29"/>
    <w:bookmarkStart w:id="30" w:name="最近代谢组学和中风的关系受到关注"/>
    <w:p>
      <w:pPr>
        <w:pStyle w:val="Heading3"/>
      </w:pPr>
      <w:r>
        <w:t xml:space="preserve">【最近，代谢组学和中风的关系受到关注】</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Recently, the connection between</w:t>
      </w:r>
      <w:r>
        <w:t xml:space="preserve"> </w:t>
      </w:r>
      <w:r>
        <w:t xml:space="preserve">metabolomics and stroke has gained attention.</w:t>
      </w:r>
    </w:p>
    <w:p>
      <w:pPr>
        <w:pStyle w:val="BodyText"/>
      </w:pPr>
      <w:r>
        <w:t xml:space="preserve">【代谢组学用于生物标志物的发现，通过观察代谢通路和代谢物】</w:t>
      </w:r>
    </w:p>
    <w:bookmarkEnd w:id="30"/>
    <w:bookmarkStart w:id="31" w:name="代谢组学用于生物标志物的发现通过观察代谢通路和代谢物"/>
    <w:p>
      <w:pPr>
        <w:pStyle w:val="Heading3"/>
      </w:pPr>
      <w:r>
        <w:t xml:space="preserve">【代谢组学用于生物标志物的发现，通过观察代谢通路和代谢物】</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Metabolomics</w:t>
      </w:r>
      <w:r>
        <w:t xml:space="preserve"> </w:t>
      </w:r>
      <w:r>
        <w:t xml:space="preserve">is used for biomarker discovery, providing insights into the processes</w:t>
      </w:r>
      <w:r>
        <w:t xml:space="preserve"> </w:t>
      </w:r>
      <w:r>
        <w:t xml:space="preserve">of disease occurrence and progression by uncovering altered metabolic</w:t>
      </w:r>
      <w:r>
        <w:t xml:space="preserve"> </w:t>
      </w:r>
      <w:r>
        <w:t xml:space="preserve">pathways and intermediate metabolites [9].</w:t>
      </w:r>
    </w:p>
    <w:p>
      <w:pPr>
        <w:pStyle w:val="BodyText"/>
      </w:pPr>
      <w:r>
        <w:t xml:space="preserve">【代谢物对于人体至关重要，是终产物或者中间化合物】</w:t>
      </w:r>
    </w:p>
    <w:bookmarkEnd w:id="31"/>
    <w:bookmarkStart w:id="32" w:name="代谢物对于人体至关重要是终产物或者中间化合物"/>
    <w:p>
      <w:pPr>
        <w:pStyle w:val="Heading3"/>
      </w:pPr>
      <w:r>
        <w:t xml:space="preserve">【代谢物对于人体至关重要，是终产物或者中间化合物】</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Metabolites are the</w:t>
      </w:r>
      <w:r>
        <w:t xml:space="preserve"> </w:t>
      </w:r>
      <w:r>
        <w:t xml:space="preserve">end products or intermediate compounds in metabolism that provide</w:t>
      </w:r>
      <w:r>
        <w:t xml:space="preserve"> </w:t>
      </w:r>
      <w:r>
        <w:t xml:space="preserve">essential functions in the human body.</w:t>
      </w:r>
    </w:p>
    <w:p>
      <w:pPr>
        <w:pStyle w:val="BodyText"/>
      </w:pPr>
      <w:r>
        <w:t xml:space="preserve">【多项研究，代谢物作为功能性中间产物阐明疾病遗传学机制】</w:t>
      </w:r>
    </w:p>
    <w:bookmarkEnd w:id="32"/>
    <w:bookmarkStart w:id="33" w:name="多项研究代谢物作为功能性中间产物阐明疾病遗传学机制"/>
    <w:p>
      <w:pPr>
        <w:pStyle w:val="Heading3"/>
      </w:pPr>
      <w:r>
        <w:t xml:space="preserve">【多项研究，代谢物作为功能性中间产物阐明疾病遗传学机制】</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Multiple studies</w:t>
      </w:r>
      <w:r>
        <w:t xml:space="preserve"> </w:t>
      </w:r>
      <w:r>
        <w:t xml:space="preserve">have demonstrated that metabolites are functional intermediates that can</w:t>
      </w:r>
      <w:r>
        <w:t xml:space="preserve"> </w:t>
      </w:r>
      <w:r>
        <w:t xml:space="preserve">elucidate the potential biological mechanisms underlying disease</w:t>
      </w:r>
      <w:r>
        <w:t xml:space="preserve"> </w:t>
      </w:r>
      <w:r>
        <w:t xml:space="preserve">genetics [10, 11].</w:t>
      </w:r>
    </w:p>
    <w:p>
      <w:pPr>
        <w:pStyle w:val="BodyText"/>
      </w:pPr>
      <w:r>
        <w:t xml:space="preserve">【代谢物的改变在病因和治疗靶点上扮演重要角色】</w:t>
      </w:r>
    </w:p>
    <w:bookmarkEnd w:id="33"/>
    <w:bookmarkStart w:id="34" w:name="代谢物的改变在病因和治疗靶点上扮演重要角色"/>
    <w:p>
      <w:pPr>
        <w:pStyle w:val="Heading3"/>
      </w:pPr>
      <w:r>
        <w:t xml:space="preserve">【代谢物的改变在病因和治疗靶点上扮演重要角色】</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Metabolite alteration may</w:t>
      </w:r>
      <w:r>
        <w:t xml:space="preserve"> </w:t>
      </w:r>
      <w:r>
        <w:t xml:space="preserve">play important roles as both etiological factors and therapeutic targets</w:t>
      </w:r>
      <w:r>
        <w:t xml:space="preserve"> </w:t>
      </w:r>
      <w:r>
        <w:t xml:space="preserve">for various conditions [12].</w:t>
      </w:r>
    </w:p>
    <w:p>
      <w:pPr>
        <w:pStyle w:val="BodyText"/>
      </w:pPr>
      <w:r>
        <w:t xml:space="preserve">【随着遗传学的进步，全基因组学（GWAS）在中风研究中至关重要】</w:t>
      </w:r>
    </w:p>
    <w:bookmarkEnd w:id="34"/>
    <w:bookmarkStart w:id="35" w:name="随着遗传学的进步全基因组学gwas在中风研究中至关重要"/>
    <w:p>
      <w:pPr>
        <w:pStyle w:val="Heading3"/>
      </w:pPr>
      <w:r>
        <w:t xml:space="preserve">【随着遗传学的进步，全基因组学（GWAS）在中风研究中至关重要】</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With the</w:t>
      </w:r>
      <w:r>
        <w:t xml:space="preserve"> </w:t>
      </w:r>
      <w:r>
        <w:t xml:space="preserve">ongoing advancements in genetics, genomewide association studies (GWASs)</w:t>
      </w:r>
      <w:r>
        <w:t xml:space="preserve"> </w:t>
      </w:r>
      <w:r>
        <w:t xml:space="preserve">have played a crucial role in stroke research [13].</w:t>
      </w:r>
    </w:p>
    <w:p>
      <w:pPr>
        <w:pStyle w:val="BodyText"/>
      </w:pPr>
      <w:r>
        <w:t xml:space="preserve">【GWAS，是一种什么样的方法】</w:t>
      </w:r>
    </w:p>
    <w:bookmarkEnd w:id="35"/>
    <w:bookmarkStart w:id="36" w:name="gwas是一种什么样的方法"/>
    <w:p>
      <w:pPr>
        <w:pStyle w:val="Heading3"/>
      </w:pPr>
      <w:r>
        <w:t xml:space="preserve">【GWAS，是一种什么样的方法】</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The GWAS is a method that involves scanning</w:t>
      </w:r>
      <w:r>
        <w:t xml:space="preserve"> </w:t>
      </w:r>
      <w:r>
        <w:t xml:space="preserve">the entire genome of individuals to identify common genetic variants</w:t>
      </w:r>
      <w:r>
        <w:t xml:space="preserve"> </w:t>
      </w:r>
      <w:r>
        <w:t xml:space="preserve">associated with specific traits or diseases.</w:t>
      </w:r>
    </w:p>
    <w:p>
      <w:pPr>
        <w:pStyle w:val="BodyText"/>
      </w:pPr>
      <w:r>
        <w:t xml:space="preserve">【目前，GWAS研究，确定32种与中风风险增加相关的遗传基因座】</w:t>
      </w:r>
    </w:p>
    <w:bookmarkEnd w:id="36"/>
    <w:bookmarkStart w:id="37" w:name="目前gwas研究确定32种与中风风险增加相关的遗传基因座"/>
    <w:p>
      <w:pPr>
        <w:pStyle w:val="Heading3"/>
      </w:pPr>
      <w:r>
        <w:t xml:space="preserve">【目前，GWAS研究，确定32种与中风风险增加相关的遗传基因座】</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Currently,</w:t>
      </w:r>
      <w:r>
        <w:t xml:space="preserve"> </w:t>
      </w:r>
      <w:r>
        <w:t xml:space="preserve">GWAS research has successfully identified 32 genetic loci associated</w:t>
      </w:r>
      <w:r>
        <w:t xml:space="preserve"> </w:t>
      </w:r>
      <w:r>
        <w:t xml:space="preserve">with an increased risk of stroke and its various subtypes [14].</w:t>
      </w:r>
    </w:p>
    <w:p>
      <w:pPr>
        <w:pStyle w:val="BodyText"/>
      </w:pPr>
      <w:r>
        <w:t xml:space="preserve">【一些基因座，中风，举例】</w:t>
      </w:r>
    </w:p>
    <w:bookmarkEnd w:id="37"/>
    <w:bookmarkStart w:id="38" w:name="一些基因座中风举例"/>
    <w:p>
      <w:pPr>
        <w:pStyle w:val="Heading3"/>
      </w:pPr>
      <w:r>
        <w:t xml:space="preserve">【一些基因座，中风，举例】</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Some genetic variants identified through GWAS</w:t>
      </w:r>
      <w:r>
        <w:t xml:space="preserve"> </w:t>
      </w:r>
      <w:r>
        <w:t xml:space="preserve">are associated with different aspects of stroke risk, including blood</w:t>
      </w:r>
      <w:r>
        <w:t xml:space="preserve"> </w:t>
      </w:r>
      <w:r>
        <w:t xml:space="preserve">pressure, venous thromboembolism, and lipid metabolism, all of which are</w:t>
      </w:r>
      <w:r>
        <w:t xml:space="preserve"> </w:t>
      </w:r>
      <w:r>
        <w:t xml:space="preserve">relevant to the pathophysiology of stroke [14, 15].</w:t>
      </w:r>
    </w:p>
    <w:p>
      <w:pPr>
        <w:pStyle w:val="BodyText"/>
      </w:pPr>
      <w:r>
        <w:t xml:space="preserve">【此外，GWAS，发现和中风无关的新基因位点】</w:t>
      </w:r>
    </w:p>
    <w:bookmarkEnd w:id="38"/>
    <w:bookmarkStart w:id="39" w:name="此外gwas发现和中风无关的新基因位点"/>
    <w:p>
      <w:pPr>
        <w:pStyle w:val="Heading3"/>
      </w:pPr>
      <w:r>
        <w:t xml:space="preserve">【此外，GWAS，发现和中风无关的新基因位点】</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Additionally, GWAS has</w:t>
      </w:r>
      <w:r>
        <w:t xml:space="preserve"> </w:t>
      </w:r>
      <w:r>
        <w:t xml:space="preserve">revealed new loci unrelated to stroke pathophysiology, which may be</w:t>
      </w:r>
      <w:r>
        <w:t xml:space="preserve"> </w:t>
      </w:r>
      <w:r>
        <w:t xml:space="preserve">involved in other biological processes.</w:t>
      </w:r>
    </w:p>
    <w:p>
      <w:pPr>
        <w:pStyle w:val="BodyText"/>
      </w:pPr>
      <w:r>
        <w:t xml:space="preserve">【更多的，代谢组学的进步】</w:t>
      </w:r>
    </w:p>
    <w:bookmarkEnd w:id="39"/>
    <w:bookmarkStart w:id="40" w:name="更多的代谢组学的进步"/>
    <w:p>
      <w:pPr>
        <w:pStyle w:val="Heading3"/>
      </w:pPr>
      <w:r>
        <w:t xml:space="preserve">【更多的，代谢组学的进步】</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metabolomics advancements have</w:t>
      </w:r>
      <w:r>
        <w:t xml:space="preserve"> </w:t>
      </w:r>
      <w:r>
        <w:t xml:space="preserve">made it possible to measure hundreds of circulating metabolites and</w:t>
      </w:r>
      <w:r>
        <w:t xml:space="preserve"> </w:t>
      </w:r>
      <w:r>
        <w:t xml:space="preserve">conduct GWASs in large population cohorts [16–18].</w:t>
      </w:r>
    </w:p>
    <w:p>
      <w:pPr>
        <w:pStyle w:val="BodyText"/>
      </w:pPr>
      <w:r>
        <w:t xml:space="preserve">【然而，巨大挑战，将遗传学的发现转化为中风机制】</w:t>
      </w:r>
    </w:p>
    <w:bookmarkEnd w:id="40"/>
    <w:bookmarkStart w:id="41" w:name="然而巨大挑战将遗传学的发现转化为中风机制"/>
    <w:p>
      <w:pPr>
        <w:pStyle w:val="Heading3"/>
      </w:pPr>
      <w:r>
        <w:t xml:space="preserve">【然而，巨大挑战，将遗传学的发现转化为中风机制】</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However, translating</w:t>
      </w:r>
      <w:r>
        <w:t xml:space="preserve"> </w:t>
      </w:r>
      <w:r>
        <w:t xml:space="preserve">these genetic findings into the underlying biological mechanisms of</w:t>
      </w:r>
      <w:r>
        <w:t xml:space="preserve"> </w:t>
      </w:r>
      <w:r>
        <w:t xml:space="preserve">stroke occurrence and development encounters significant challenges.</w:t>
      </w:r>
    </w:p>
    <w:p>
      <w:pPr>
        <w:pStyle w:val="BodyText"/>
      </w:pPr>
      <w:r>
        <w:t xml:space="preserve">【研究目的，血清代谢物与中风易感性，因果】</w:t>
      </w:r>
    </w:p>
    <w:bookmarkEnd w:id="41"/>
    <w:bookmarkStart w:id="42" w:name="研究目的血清代谢物与中风易感性因果"/>
    <w:p>
      <w:pPr>
        <w:pStyle w:val="Heading3"/>
      </w:pPr>
      <w:r>
        <w:t xml:space="preserve">【研究目的，血清代谢物与中风易感性，因果】</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To enhance our understanding</w:t>
      </w:r>
      <w:r>
        <w:t xml:space="preserve"> </w:t>
      </w:r>
      <w:r>
        <w:t xml:space="preserve">of the biological mechanisms of stroke, further in-depth analysis is</w:t>
      </w:r>
      <w:r>
        <w:t xml:space="preserve"> </w:t>
      </w:r>
      <w:r>
        <w:t xml:space="preserve">required to unravel the causal interactions between serum metabolites</w:t>
      </w:r>
      <w:r>
        <w:t xml:space="preserve"> </w:t>
      </w:r>
      <w:r>
        <w:t xml:space="preserve">and susceptibility to stroke.</w:t>
      </w:r>
    </w:p>
    <w:p>
      <w:pPr>
        <w:pStyle w:val="BodyText"/>
      </w:pPr>
      <w:r>
        <w:t xml:space="preserve">【观察性研究的局限性，样本量限制，混杂因素，反向因果】</w:t>
      </w:r>
    </w:p>
    <w:bookmarkEnd w:id="42"/>
    <w:bookmarkStart w:id="43" w:name="观察性研究的局限性样本量限制混杂因素反向因果"/>
    <w:p>
      <w:pPr>
        <w:pStyle w:val="Heading3"/>
      </w:pPr>
      <w:r>
        <w:t xml:space="preserve">【观察性研究的局限性，样本量限制，混杂因素，反向因果】</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Due to limitations</w:t>
      </w:r>
      <w:r>
        <w:t xml:space="preserve"> </w:t>
      </w:r>
      <w:r>
        <w:t xml:space="preserve">in sample size, residual confounding, and the potential for reverse</w:t>
      </w:r>
      <w:r>
        <w:t xml:space="preserve"> </w:t>
      </w:r>
      <w:r>
        <w:t xml:space="preserve">causality in observational studies, the causal relationship between</w:t>
      </w:r>
      <w:r>
        <w:t xml:space="preserve"> </w:t>
      </w:r>
      <w:r>
        <w:t xml:space="preserve">blood metabolites and stroke cannot be determined conclusively.</w:t>
      </w:r>
    </w:p>
    <w:p>
      <w:pPr>
        <w:pStyle w:val="BodyText"/>
      </w:pPr>
      <w:r>
        <w:t xml:space="preserve">【临床随机试验的局限性，虽然稳健，但是成本高】</w:t>
      </w:r>
    </w:p>
    <w:bookmarkEnd w:id="43"/>
    <w:bookmarkStart w:id="44" w:name="临床随机试验的局限性虽然稳健但是成本高"/>
    <w:p>
      <w:pPr>
        <w:pStyle w:val="Heading3"/>
      </w:pPr>
      <w:r>
        <w:t xml:space="preserve">【临床随机试验的局限性，虽然稳健，但是成本高】</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While clinical randomized</w:t>
      </w:r>
      <w:r>
        <w:t xml:space="preserve"> </w:t>
      </w:r>
      <w:r>
        <w:t xml:space="preserve">trials [19] provide the most robust method to evaluate study findings,</w:t>
      </w:r>
      <w:r>
        <w:t xml:space="preserve"> </w:t>
      </w:r>
      <w:r>
        <w:t xml:space="preserve">assessing the correlation between serum metabolites and stroke poses</w:t>
      </w:r>
      <w:r>
        <w:t xml:space="preserve"> </w:t>
      </w:r>
      <w:r>
        <w:t xml:space="preserve">challenges due to cost constraints and ethical considerations in</w:t>
      </w:r>
      <w:r>
        <w:t xml:space="preserve"> </w:t>
      </w:r>
      <w:r>
        <w:t xml:space="preserve">participant recruitment.</w:t>
      </w:r>
    </w:p>
    <w:p>
      <w:pPr>
        <w:pStyle w:val="BodyText"/>
      </w:pPr>
      <w:r>
        <w:t xml:space="preserve">【MR，调整混杂因素，误差极小】</w:t>
      </w:r>
    </w:p>
    <w:bookmarkEnd w:id="44"/>
    <w:bookmarkStart w:id="45" w:name="mr调整混杂因素误差极小"/>
    <w:p>
      <w:pPr>
        <w:pStyle w:val="Heading3"/>
      </w:pPr>
      <w:r>
        <w:t xml:space="preserve">【MR，调整混杂因素，误差极小】</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Mendelian randomization (MR) has emerged as a popular alternative method</w:t>
      </w:r>
      <w:r>
        <w:t xml:space="preserve"> </w:t>
      </w:r>
      <w:r>
        <w:t xml:space="preserve">recently for assessing the causal effects of factors on diseases while</w:t>
      </w:r>
      <w:r>
        <w:t xml:space="preserve"> </w:t>
      </w:r>
      <w:r>
        <w:t xml:space="preserve">minimizing biases arising from confounding factors or reverse causality</w:t>
      </w:r>
      <w:r>
        <w:t xml:space="preserve"> </w:t>
      </w:r>
      <w:r>
        <w:t xml:space="preserve">[20].</w:t>
      </w:r>
    </w:p>
    <w:p>
      <w:pPr>
        <w:pStyle w:val="BodyText"/>
      </w:pPr>
      <w:r>
        <w:t xml:space="preserve">【MR原理】</w:t>
      </w:r>
    </w:p>
    <w:bookmarkEnd w:id="45"/>
    <w:bookmarkStart w:id="46" w:name="mr原理"/>
    <w:p>
      <w:pPr>
        <w:pStyle w:val="Heading3"/>
      </w:pPr>
      <w:r>
        <w:t xml:space="preserve">【MR原理】</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MR analysis utilizes individual genetic variation,</w:t>
      </w:r>
      <w:r>
        <w:t xml:space="preserve"> </w:t>
      </w:r>
      <w:r>
        <w:t xml:space="preserve">randomly distributed during conception, as an instrumental variable</w:t>
      </w:r>
      <w:r>
        <w:t xml:space="preserve"> </w:t>
      </w:r>
      <w:r>
        <w:t xml:space="preserve">[21].</w:t>
      </w:r>
    </w:p>
    <w:p>
      <w:pPr>
        <w:pStyle w:val="BodyText"/>
      </w:pPr>
      <w:r>
        <w:t xml:space="preserve">【GWAS，SNP，代谢物，中风】</w:t>
      </w:r>
    </w:p>
    <w:bookmarkEnd w:id="46"/>
    <w:bookmarkStart w:id="47" w:name="gwassnp代谢物中风"/>
    <w:p>
      <w:pPr>
        <w:pStyle w:val="Heading3"/>
      </w:pPr>
      <w:r>
        <w:t xml:space="preserve">【GWAS，SNP，代谢物，中风】</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Through leveraging instrumental</w:t>
      </w:r>
      <w:r>
        <w:t xml:space="preserve"> </w:t>
      </w:r>
      <w:r>
        <w:t xml:space="preserve">variable data from extensive GWAS and identified single nucleotide</w:t>
      </w:r>
      <w:r>
        <w:t xml:space="preserve"> </w:t>
      </w:r>
      <w:r>
        <w:t xml:space="preserve">polymorphisms (SNPs) associated with serum metabolites, MR analysis</w:t>
      </w:r>
      <w:r>
        <w:t xml:space="preserve"> </w:t>
      </w:r>
      <w:r>
        <w:t xml:space="preserve">establishes the causal correlation between exposures and outcomes.</w:t>
      </w:r>
    </w:p>
    <w:p>
      <w:pPr>
        <w:pStyle w:val="BodyText"/>
      </w:pPr>
      <w:r>
        <w:t xml:space="preserve">【前人研究，MR，综合性限制】</w:t>
      </w:r>
    </w:p>
    <w:bookmarkEnd w:id="47"/>
    <w:bookmarkStart w:id="48" w:name="前人研究mr综合性限制"/>
    <w:p>
      <w:pPr>
        <w:pStyle w:val="Heading3"/>
      </w:pPr>
      <w:r>
        <w:t xml:space="preserve">【前人研究，MR，综合性限制】</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Previous studies have utilized MR analysis</w:t>
      </w:r>
      <w:r>
        <w:t xml:space="preserve"> </w:t>
      </w:r>
      <w:r>
        <w:t xml:space="preserve">to assess the stroke risk with metabolites [22–24]. Nevertheless,</w:t>
      </w:r>
      <w:r>
        <w:t xml:space="preserve"> </w:t>
      </w:r>
      <w:r>
        <w:t xml:space="preserve">they have been limited in their comprehensiveness.</w:t>
      </w:r>
    </w:p>
    <w:p>
      <w:pPr>
        <w:pStyle w:val="BodyText"/>
      </w:pPr>
      <w:r>
        <w:t xml:space="preserve">【本文，与前人相比，增加486种代谢物】</w:t>
      </w:r>
    </w:p>
    <w:bookmarkEnd w:id="48"/>
    <w:bookmarkStart w:id="49" w:name="本文与前人相比增加486种代谢物"/>
    <w:p>
      <w:pPr>
        <w:pStyle w:val="Heading3"/>
      </w:pPr>
      <w:r>
        <w:t xml:space="preserve">【本文，与前人相比，增加486种代谢物】</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Contrary to the relatively small</w:t>
      </w:r>
      <w:r>
        <w:t xml:space="preserve"> </w:t>
      </w:r>
      <w:r>
        <w:t xml:space="preserve">number of metabolites studied in previous investigations, we increased</w:t>
      </w:r>
      <w:r>
        <w:t xml:space="preserve"> </w:t>
      </w:r>
      <w:r>
        <w:t xml:space="preserve">the scope to 486.</w:t>
      </w:r>
    </w:p>
    <w:p>
      <w:pPr>
        <w:pStyle w:val="BodyText"/>
      </w:pPr>
      <w:r>
        <w:t xml:space="preserve">【此外，前人，样本量有限】</w:t>
      </w:r>
    </w:p>
    <w:bookmarkEnd w:id="49"/>
    <w:bookmarkStart w:id="50" w:name="此外前人样本量有限"/>
    <w:p>
      <w:pPr>
        <w:pStyle w:val="Heading3"/>
      </w:pPr>
      <w:r>
        <w:t xml:space="preserve">【此外，前人，样本量有限】</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the outcomes</w:t>
      </w:r>
      <w:r>
        <w:t xml:space="preserve"> </w:t>
      </w:r>
      <w:r>
        <w:t xml:space="preserve">considered in previous studies were more limited than ours, including 11</w:t>
      </w:r>
      <w:r>
        <w:t xml:space="preserve"> </w:t>
      </w:r>
      <w:r>
        <w:t xml:space="preserve">different outcomes.</w:t>
      </w:r>
    </w:p>
    <w:p>
      <w:pPr>
        <w:pStyle w:val="BodyText"/>
      </w:pPr>
      <w:r>
        <w:t xml:space="preserve">【本文，有更大样本量】</w:t>
      </w:r>
    </w:p>
    <w:bookmarkEnd w:id="50"/>
    <w:bookmarkStart w:id="51" w:name="本文有更大样本量"/>
    <w:p>
      <w:pPr>
        <w:pStyle w:val="Heading3"/>
      </w:pPr>
      <w:r>
        <w:t xml:space="preserve">【本文，有更大样本量】</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Moreover, our study has a</w:t>
      </w:r>
      <w:r>
        <w:t xml:space="preserve"> </w:t>
      </w:r>
      <w:r>
        <w:t xml:space="preserve">larger sample size than similar studies.</w:t>
      </w:r>
    </w:p>
    <w:p>
      <w:pPr>
        <w:pStyle w:val="BodyText"/>
      </w:pPr>
      <w:r>
        <w:t xml:space="preserve">【本文，专注与欧洲人种，前人人种多样存在误差】</w:t>
      </w:r>
    </w:p>
    <w:bookmarkEnd w:id="51"/>
    <w:bookmarkStart w:id="52" w:name="本文专注与欧洲人种前人人种多样存在误差"/>
    <w:p>
      <w:pPr>
        <w:pStyle w:val="Heading3"/>
      </w:pPr>
      <w:r>
        <w:t xml:space="preserve">【本文，专注与欧洲人种，前人人种多样存在误差】</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while we</w:t>
      </w:r>
      <w:r>
        <w:t xml:space="preserve"> </w:t>
      </w:r>
      <w:r>
        <w:t xml:space="preserve">focused mostly on Europeans, earlier research included various</w:t>
      </w:r>
      <w:r>
        <w:t xml:space="preserve"> </w:t>
      </w:r>
      <w:r>
        <w:t xml:space="preserve">population types as exposure sources, which may have biased the results.</w:t>
      </w:r>
    </w:p>
    <w:p>
      <w:pPr>
        <w:pStyle w:val="BodyText"/>
      </w:pPr>
      <w:r>
        <w:t xml:space="preserve">【本文，MR，更加全面而深入】</w:t>
      </w:r>
    </w:p>
    <w:bookmarkEnd w:id="52"/>
    <w:bookmarkStart w:id="53" w:name="本文mr更加全面而深入"/>
    <w:p>
      <w:pPr>
        <w:pStyle w:val="Heading3"/>
      </w:pPr>
      <w:r>
        <w:t xml:space="preserve">【本文，MR，更加全面而深入】</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Although these studies all employed MR</w:t>
      </w:r>
      <w:r>
        <w:t xml:space="preserve"> </w:t>
      </w:r>
      <w:r>
        <w:t xml:space="preserve">methodology, our study offers a more comprehensive and in-depth</w:t>
      </w:r>
      <w:r>
        <w:t xml:space="preserve"> </w:t>
      </w:r>
      <w:r>
        <w:t xml:space="preserve">analysis.</w:t>
      </w:r>
    </w:p>
    <w:p>
      <w:pPr>
        <w:pStyle w:val="BodyText"/>
      </w:pPr>
      <w:r>
        <w:t xml:space="preserve">【本文，方法（两样本），目标（鉴定血清代谢物和不同亚群的中风之间的因果及其代谢通路），意义】</w:t>
      </w:r>
    </w:p>
    <w:bookmarkEnd w:id="53"/>
    <w:bookmarkStart w:id="54" w:name="本文方法两样本目标鉴定血清代谢物和不同亚群的中风之间的因果及其代谢通路意义"/>
    <w:p>
      <w:pPr>
        <w:pStyle w:val="Heading3"/>
      </w:pPr>
      <w:r>
        <w:t xml:space="preserve">【本文，方法（两样本），目标（鉴定血清代谢物和不同亚群的中风之间的因果及其代谢通路），意义】</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The objective of this article is to implement a two-sample MR approach</w:t>
      </w:r>
      <w:r>
        <w:t xml:space="preserve"> </w:t>
      </w:r>
      <w:r>
        <w:t xml:space="preserve">to: [1] assess the causal effects of human serum metabolites on</w:t>
      </w:r>
      <w:r>
        <w:t xml:space="preserve"> </w:t>
      </w:r>
      <w:r>
        <w:t xml:space="preserve">stroke, [2] identify common metabolites with causal effects on</w:t>
      </w:r>
      <w:r>
        <w:t xml:space="preserve"> </w:t>
      </w:r>
      <w:r>
        <w:t xml:space="preserve">multiple stroke subtypes, and [3] identify potential metabolic</w:t>
      </w:r>
      <w:r>
        <w:t xml:space="preserve"> </w:t>
      </w:r>
      <w:r>
        <w:t xml:space="preserve">pathways that may contribute to understanding the mechanisms underlying</w:t>
      </w:r>
      <w:r>
        <w:t xml:space="preserve"> </w:t>
      </w:r>
      <w:r>
        <w:t xml:space="preserve">stroke occurrence. Our study findings can lay the groundwork for future</w:t>
      </w:r>
      <w:r>
        <w:t xml:space="preserve"> </w:t>
      </w:r>
      <w:r>
        <w:t xml:space="preserve">research directions in stroke.</w:t>
      </w:r>
    </w:p>
    <w:p>
      <w:pPr>
        <w:pStyle w:val="BodyText"/>
      </w:pPr>
      <w:r>
        <w:t xml:space="preserve">【】</w:t>
      </w:r>
    </w:p>
    <w:bookmarkEnd w:id="54"/>
    <w:bookmarkStart w:id="55" w:name="section"/>
    <w:p>
      <w:pPr>
        <w:pStyle w:val="Heading3"/>
      </w:pPr>
      <w:r>
        <w:t xml:space="preserve">【】</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Materials and methods</w:t>
      </w:r>
    </w:p>
    <w:bookmarkEnd w:id="55"/>
    <w:bookmarkEnd w:id="56"/>
    <w:bookmarkStart w:id="87" w:name="X9d18e974410e25b94c0cb3812b6219adf7d7189"/>
    <w:p>
      <w:pPr>
        <w:pStyle w:val="Heading2"/>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FirstParagraph"/>
      </w:pPr>
      <w:r>
        <w:t xml:space="preserve">Introduction</w:t>
      </w:r>
    </w:p>
    <w:p>
      <w:pPr>
        <w:pStyle w:val="BodyText"/>
      </w:pPr>
      <w:r>
        <w:t xml:space="preserve">【败血病，高发生率和死亡率，全球公众卫生大挑战】</w:t>
      </w:r>
    </w:p>
    <w:bookmarkStart w:id="57" w:name="败血病高发生率和死亡率全球公众卫生大挑战"/>
    <w:p>
      <w:pPr>
        <w:pStyle w:val="Heading3"/>
      </w:pPr>
      <w:r>
        <w:t xml:space="preserve">【败血病，高发生率和死亡率，全球公众卫生大挑战】</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Sepsis is a severe</w:t>
      </w:r>
      <w:r>
        <w:t xml:space="preserve"> </w:t>
      </w:r>
      <w:r>
        <w:t xml:space="preserve">infectious disease that exhibits a rising incidence and mortality rate</w:t>
      </w:r>
      <w:r>
        <w:t xml:space="preserve"> </w:t>
      </w:r>
      <w:r>
        <w:t xml:space="preserve">globally, posing a significant challenge in the field of public health.</w:t>
      </w:r>
    </w:p>
    <w:p>
      <w:pPr>
        <w:pStyle w:val="BodyText"/>
      </w:pPr>
      <w:r>
        <w:t xml:space="preserve">【败血病，流行病学数据】</w:t>
      </w:r>
    </w:p>
    <w:bookmarkEnd w:id="57"/>
    <w:bookmarkStart w:id="58" w:name="败血病流行病学数据"/>
    <w:p>
      <w:pPr>
        <w:pStyle w:val="Heading3"/>
      </w:pPr>
      <w:r>
        <w:t xml:space="preserve">【败血病，流行病学数据】</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Epidemiological data indicates that sepsis</w:t>
      </w:r>
      <w:r>
        <w:t xml:space="preserve"> </w:t>
      </w:r>
      <w:r>
        <w:t xml:space="preserve">affects millions of people annually, with a mortality rate ranging from</w:t>
      </w:r>
      <w:r>
        <w:t xml:space="preserve"> </w:t>
      </w:r>
      <w:r>
        <w:t xml:space="preserve">30 to 50% [1, 2].</w:t>
      </w:r>
    </w:p>
    <w:p>
      <w:pPr>
        <w:pStyle w:val="BodyText"/>
      </w:pPr>
      <w:r>
        <w:t xml:space="preserve">【败血病的特性，复杂且急性（大），经常伴随炎症反应和多器官功能紊乱等（小）】</w:t>
      </w:r>
    </w:p>
    <w:bookmarkEnd w:id="58"/>
    <w:bookmarkStart w:id="59" w:name="败血病的特性复杂且急性大经常伴随炎症反应和多器官功能紊乱等小"/>
    <w:p>
      <w:pPr>
        <w:pStyle w:val="Heading3"/>
      </w:pPr>
      <w:r>
        <w:t xml:space="preserve">【败血病的特性，复杂且急性（大），经常伴随炎症反应和多器官功能紊乱等（小）】</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w:t>
      </w:r>
      <w:r>
        <w:t xml:space="preserve"> </w:t>
      </w:r>
      <w:r>
        <w:t xml:space="preserve">development of sepsis is complex and rapid, often accompanied by severe</w:t>
      </w:r>
      <w:r>
        <w:t xml:space="preserve"> </w:t>
      </w:r>
      <w:r>
        <w:t xml:space="preserve">inflammatory responses and multiple organ dysfunction syndrome (MODS),</w:t>
      </w:r>
      <w:r>
        <w:t xml:space="preserve"> </w:t>
      </w:r>
      <w:r>
        <w:t xml:space="preserve">imposing substantial pathological and physiological burdens and posing a</w:t>
      </w:r>
      <w:r>
        <w:t xml:space="preserve"> </w:t>
      </w:r>
      <w:r>
        <w:t xml:space="preserve">threat to patients’ lives [3].</w:t>
      </w:r>
    </w:p>
    <w:p>
      <w:pPr>
        <w:pStyle w:val="BodyText"/>
      </w:pPr>
      <w:r>
        <w:t xml:space="preserve">【败血症治疗方式，进步，举例，死亡率仍然很高】</w:t>
      </w:r>
    </w:p>
    <w:bookmarkEnd w:id="59"/>
    <w:bookmarkStart w:id="60" w:name="败血症治疗方式进步举例死亡率仍然很高"/>
    <w:p>
      <w:pPr>
        <w:pStyle w:val="Heading3"/>
      </w:pPr>
      <w:r>
        <w:t xml:space="preserve">【败血症治疗方式，进步，举例，死亡率仍然很高】</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Despite certain</w:t>
      </w:r>
      <w:r>
        <w:t xml:space="preserve"> </w:t>
      </w:r>
      <w:r>
        <w:t xml:space="preserve">advancements in sepsis treatment, such as early administration of</w:t>
      </w:r>
      <w:r>
        <w:t xml:space="preserve"> </w:t>
      </w:r>
      <w:r>
        <w:t xml:space="preserve">antibiotics, and supportive care, the mortality rate remains high, and</w:t>
      </w:r>
      <w:r>
        <w:t xml:space="preserve"> </w:t>
      </w:r>
      <w:r>
        <w:t xml:space="preserve">treatment outcomes are still suboptimal [4].</w:t>
      </w:r>
    </w:p>
    <w:p>
      <w:pPr>
        <w:pStyle w:val="BodyText"/>
      </w:pPr>
      <w:r>
        <w:t xml:space="preserve">【因此，了解败血症机制，开发新的治疗方式】</w:t>
      </w:r>
    </w:p>
    <w:bookmarkEnd w:id="60"/>
    <w:bookmarkStart w:id="61" w:name="因此了解败血症机制开发新的治疗方式"/>
    <w:p>
      <w:pPr>
        <w:pStyle w:val="Heading3"/>
      </w:pPr>
      <w:r>
        <w:t xml:space="preserve">【因此，了解败血症机制，开发新的治疗方式】</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Therefore, it is imperative to</w:t>
      </w:r>
      <w:r>
        <w:t xml:space="preserve"> </w:t>
      </w:r>
      <w:r>
        <w:t xml:space="preserve">gain a deep understanding of the pathological mechanisms underlying</w:t>
      </w:r>
      <w:r>
        <w:t xml:space="preserve"> </w:t>
      </w:r>
      <w:r>
        <w:t xml:space="preserve">sepsis and explore novel therapeutic approaches.</w:t>
      </w:r>
    </w:p>
    <w:p>
      <w:pPr>
        <w:pStyle w:val="BodyText"/>
      </w:pPr>
      <w:r>
        <w:t xml:space="preserve">【肠道菌群失调，和多种疾病相关，包括败血症】</w:t>
      </w:r>
    </w:p>
    <w:bookmarkEnd w:id="61"/>
    <w:bookmarkStart w:id="62" w:name="肠道菌群失调和多种疾病相关包括败血症"/>
    <w:p>
      <w:pPr>
        <w:pStyle w:val="Heading3"/>
      </w:pPr>
      <w:r>
        <w:t xml:space="preserve">【肠道菌群失调，和多种疾病相关，包括败血症】</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 dysbiosis of the gut</w:t>
      </w:r>
      <w:r>
        <w:t xml:space="preserve"> </w:t>
      </w:r>
      <w:r>
        <w:t xml:space="preserve">microbiota has been closely associated with the occurrence and</w:t>
      </w:r>
      <w:r>
        <w:t xml:space="preserve"> </w:t>
      </w:r>
      <w:r>
        <w:t xml:space="preserve">progression of various diseases, including sepsis [5–7].</w:t>
      </w:r>
    </w:p>
    <w:p>
      <w:pPr>
        <w:pStyle w:val="BodyText"/>
      </w:pPr>
      <w:r>
        <w:t xml:space="preserve">【当肠道菌群失调，有益菌减少，有害菌增加】</w:t>
      </w:r>
    </w:p>
    <w:bookmarkEnd w:id="62"/>
    <w:bookmarkStart w:id="63" w:name="当肠道菌群失调有益菌减少有害菌增加"/>
    <w:p>
      <w:pPr>
        <w:pStyle w:val="Heading3"/>
      </w:pPr>
      <w:r>
        <w:t xml:space="preserve">【当肠道菌群失调，有益菌减少，有害菌增加】</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When the gut microbiota loses</w:t>
      </w:r>
      <w:r>
        <w:t xml:space="preserve"> </w:t>
      </w:r>
      <w:r>
        <w:t xml:space="preserve">its balance, there is a decrease in beneficial microbial populations and</w:t>
      </w:r>
      <w:r>
        <w:t xml:space="preserve"> </w:t>
      </w:r>
      <w:r>
        <w:t xml:space="preserve">an increase in harmful microbial populations.</w:t>
      </w:r>
    </w:p>
    <w:p>
      <w:pPr>
        <w:pStyle w:val="BodyText"/>
      </w:pPr>
      <w:r>
        <w:t xml:space="preserve">【肠道菌群失调，有害菌激增，肠道屏障紊乱】</w:t>
      </w:r>
    </w:p>
    <w:bookmarkEnd w:id="63"/>
    <w:bookmarkStart w:id="64" w:name="肠道菌群失调有害菌激增肠道屏障紊乱"/>
    <w:p>
      <w:pPr>
        <w:pStyle w:val="Heading3"/>
      </w:pPr>
      <w:r>
        <w:t xml:space="preserve">【肠道菌群失调，有害菌激增，肠道屏障紊乱】</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This imbalance leads to the</w:t>
      </w:r>
      <w:r>
        <w:t xml:space="preserve"> </w:t>
      </w:r>
      <w:r>
        <w:t xml:space="preserve">proliferation of detrimental microbes and disrupts the integrity of the</w:t>
      </w:r>
      <w:r>
        <w:t xml:space="preserve"> </w:t>
      </w:r>
      <w:r>
        <w:t xml:space="preserve">intestinal barrier.</w:t>
      </w:r>
    </w:p>
    <w:p>
      <w:pPr>
        <w:pStyle w:val="BodyText"/>
      </w:pPr>
      <w:r>
        <w:t xml:space="preserve">【因此，病原菌和毒素，穿过肠道屏障，进入循环系统，刺激免疫系统】</w:t>
      </w:r>
    </w:p>
    <w:bookmarkEnd w:id="64"/>
    <w:bookmarkStart w:id="65" w:name="因此病原菌和毒素穿过肠道屏障进入循环系统刺激免疫系统"/>
    <w:p>
      <w:pPr>
        <w:pStyle w:val="Heading3"/>
      </w:pPr>
      <w:r>
        <w:t xml:space="preserve">【因此，病原菌和毒素，穿过肠道屏障，进入循环系统，刺激免疫系统】</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Consequently,</w:t>
      </w:r>
      <w:r>
        <w:t xml:space="preserve"> </w:t>
      </w:r>
      <w:r>
        <w:t xml:space="preserve">pathogens and toxins can traverse the compromised intestinal barrier and</w:t>
      </w:r>
      <w:r>
        <w:t xml:space="preserve"> </w:t>
      </w:r>
      <w:r>
        <w:t xml:space="preserve">enter the circulatory system, triggering an immune inflammatory response</w:t>
      </w:r>
      <w:r>
        <w:t xml:space="preserve"> </w:t>
      </w:r>
      <w:r>
        <w:t xml:space="preserve">[6].</w:t>
      </w:r>
    </w:p>
    <w:p>
      <w:pPr>
        <w:pStyle w:val="BodyText"/>
      </w:pPr>
      <w:r>
        <w:t xml:space="preserve">【免疫炎症反应，关键因素，败血症发生】</w:t>
      </w:r>
    </w:p>
    <w:bookmarkEnd w:id="65"/>
    <w:bookmarkStart w:id="66" w:name="免疫炎症反应关键因素败血症发生"/>
    <w:p>
      <w:pPr>
        <w:pStyle w:val="Heading3"/>
      </w:pPr>
      <w:r>
        <w:t xml:space="preserve">【免疫炎症反应，关键因素，败血症发生】</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This immune inflammatory</w:t>
      </w:r>
      <w:r>
        <w:t xml:space="preserve"> </w:t>
      </w:r>
      <w:r>
        <w:t xml:space="preserve">response may be a key factor in the occurrence and progression of</w:t>
      </w:r>
      <w:r>
        <w:t xml:space="preserve"> </w:t>
      </w:r>
      <w:r>
        <w:t xml:space="preserve">sepsis. Several studies have confirmed the relationship between the gut</w:t>
      </w:r>
      <w:r>
        <w:t xml:space="preserve"> </w:t>
      </w:r>
      <w:r>
        <w:t xml:space="preserve">microbiota and sepsis</w:t>
      </w:r>
      <w:r>
        <w:t xml:space="preserve"> </w:t>
      </w:r>
      <w:r>
        <w:t xml:space="preserve">[8–17].</w:t>
      </w:r>
    </w:p>
    <w:p>
      <w:pPr>
        <w:pStyle w:val="BodyText"/>
      </w:pPr>
      <w:r>
        <w:t xml:space="preserve">【前人研究，肠道菌群的异质性，健康人和败血症患者】</w:t>
      </w:r>
    </w:p>
    <w:bookmarkEnd w:id="66"/>
    <w:bookmarkStart w:id="67" w:name="前人研究肠道菌群的异质性健康人和败血症患者"/>
    <w:p>
      <w:pPr>
        <w:pStyle w:val="Heading3"/>
      </w:pPr>
      <w:r>
        <w:t xml:space="preserve">【前人研究，肠道菌群的异质性，健康人和败血症患者】</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 study</w:t>
      </w:r>
      <w:r>
        <w:t xml:space="preserve"> </w:t>
      </w:r>
      <w:r>
        <w:t xml:space="preserve">revealed significant differences in gut microbiota between sepsis</w:t>
      </w:r>
      <w:r>
        <w:t xml:space="preserve"> </w:t>
      </w:r>
      <w:r>
        <w:t xml:space="preserve">patients and healthy individuals [9].</w:t>
      </w:r>
    </w:p>
    <w:p>
      <w:pPr>
        <w:pStyle w:val="BodyText"/>
      </w:pPr>
      <w:r>
        <w:t xml:space="preserve">【败血症发作时，肠道菌群失调，与严重的感染和炎症反应相关】</w:t>
      </w:r>
    </w:p>
    <w:bookmarkEnd w:id="67"/>
    <w:bookmarkStart w:id="68" w:name="败血症发作时肠道菌群失调与严重的感染和炎症反应相关"/>
    <w:p>
      <w:pPr>
        <w:pStyle w:val="Heading3"/>
      </w:pPr>
      <w:r>
        <w:t xml:space="preserve">【败血症发作时，肠道菌群失调，与严重的感染和炎症反应相关】</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During sepsis</w:t>
      </w:r>
      <w:r>
        <w:t xml:space="preserve"> </w:t>
      </w:r>
      <w:r>
        <w:t xml:space="preserve">onset, the dysbiosis of gut microbiota is closely associated with the</w:t>
      </w:r>
      <w:r>
        <w:t xml:space="preserve"> </w:t>
      </w:r>
      <w:r>
        <w:t xml:space="preserve">severity of infection and inflammatory response [10, 11].</w:t>
      </w:r>
    </w:p>
    <w:p>
      <w:pPr>
        <w:pStyle w:val="BodyText"/>
      </w:pPr>
      <w:r>
        <w:t xml:space="preserve">【特定的肠道菌群，举例，败血症的发生和加重】</w:t>
      </w:r>
    </w:p>
    <w:bookmarkEnd w:id="68"/>
    <w:bookmarkStart w:id="69" w:name="特定的肠道菌群举例败血症的发生和加重"/>
    <w:p>
      <w:pPr>
        <w:pStyle w:val="Heading3"/>
      </w:pPr>
      <w:r>
        <w:t xml:space="preserve">【特定的肠道菌群，举例，败血症的发生和加重】</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Furthermore, some studies</w:t>
      </w:r>
      <w:r>
        <w:t xml:space="preserve"> </w:t>
      </w:r>
      <w:r>
        <w:t xml:space="preserve">have found that specific harmful bacterial groups in the gut microbiota,</w:t>
      </w:r>
      <w:r>
        <w:t xml:space="preserve"> </w:t>
      </w:r>
      <w:r>
        <w:t xml:space="preserve">such as Enterococcus and Escherichia coli, may be associated with the</w:t>
      </w:r>
      <w:r>
        <w:t xml:space="preserve"> </w:t>
      </w:r>
      <w:r>
        <w:t xml:space="preserve">occurrence and worsening of sepsis.</w:t>
      </w:r>
    </w:p>
    <w:p>
      <w:pPr>
        <w:pStyle w:val="BodyText"/>
      </w:pPr>
      <w:r>
        <w:t xml:space="preserve">【理清关系，肠道菌群和败血症，更好理解败血症的机制】</w:t>
      </w:r>
    </w:p>
    <w:bookmarkEnd w:id="69"/>
    <w:bookmarkStart w:id="70" w:name="理清关系肠道菌群和败血症更好理解败血症的机制"/>
    <w:p>
      <w:pPr>
        <w:pStyle w:val="Heading3"/>
      </w:pPr>
      <w:r>
        <w:t xml:space="preserve">【理清关系，肠道菌群和败血症，更好理解败血症的机制】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Investigating the</w:t>
      </w:r>
      <w:r>
        <w:t xml:space="preserve"> </w:t>
      </w:r>
      <w:r>
        <w:t xml:space="preserve">relationship between gut microbiota and sepsis contributes to a better</w:t>
      </w:r>
      <w:r>
        <w:t xml:space="preserve"> </w:t>
      </w:r>
      <w:r>
        <w:t xml:space="preserve">understanding of the pathogenesis of this disease [18].</w:t>
      </w:r>
    </w:p>
    <w:p>
      <w:pPr>
        <w:pStyle w:val="BodyText"/>
      </w:pPr>
      <w:r>
        <w:t xml:space="preserve">【肠道菌群，败血症，重要角色，调节免疫系统和肠道屏障】</w:t>
      </w:r>
    </w:p>
    <w:bookmarkEnd w:id="70"/>
    <w:bookmarkStart w:id="71" w:name="肠道菌群败血症重要角色调节免疫系统和肠道屏障"/>
    <w:p>
      <w:pPr>
        <w:pStyle w:val="Heading3"/>
      </w:pPr>
      <w:r>
        <w:t xml:space="preserve">【肠道菌群，败血症，重要角色，调节免疫系统和肠道屏障】</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 gut microbiota</w:t>
      </w:r>
      <w:r>
        <w:t xml:space="preserve"> </w:t>
      </w:r>
      <w:r>
        <w:t xml:space="preserve">plays a crucial role in the occurrence and development of sepsis by</w:t>
      </w:r>
      <w:r>
        <w:t xml:space="preserve"> </w:t>
      </w:r>
      <w:r>
        <w:t xml:space="preserve">modulating host immune function and influencing intestinal barrier</w:t>
      </w:r>
      <w:r>
        <w:t xml:space="preserve"> </w:t>
      </w:r>
      <w:r>
        <w:t xml:space="preserve">integrity.</w:t>
      </w:r>
    </w:p>
    <w:p>
      <w:pPr>
        <w:pStyle w:val="BodyText"/>
      </w:pPr>
      <w:r>
        <w:t xml:space="preserve">【然而，具体机制和影响因素仍不清楚】</w:t>
      </w:r>
    </w:p>
    <w:bookmarkEnd w:id="71"/>
    <w:bookmarkStart w:id="72" w:name="然而具体机制和影响因素仍不清楚"/>
    <w:p>
      <w:pPr>
        <w:pStyle w:val="Heading3"/>
      </w:pPr>
      <w:r>
        <w:t xml:space="preserve">【然而，具体机制和影响因素仍不清楚】</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However, there are still many</w:t>
      </w:r>
      <w:r>
        <w:t xml:space="preserve"> </w:t>
      </w:r>
      <w:r>
        <w:t xml:space="preserve">unknowns regarding the specific mechanisms and influencing factors.</w:t>
      </w:r>
    </w:p>
    <w:p>
      <w:pPr>
        <w:pStyle w:val="BodyText"/>
      </w:pPr>
      <w:r>
        <w:t xml:space="preserve">【研究必要性，平衡有害菌和有益菌，肠道菌群调控免疫炎症的机制】</w:t>
      </w:r>
    </w:p>
    <w:bookmarkEnd w:id="72"/>
    <w:bookmarkStart w:id="73" w:name="研究必要性平衡有害菌和有益菌肠道菌群调控免疫炎症的机制"/>
    <w:p>
      <w:pPr>
        <w:pStyle w:val="Heading3"/>
      </w:pPr>
      <w:r>
        <w:t xml:space="preserve">【研究必要性，平衡有害菌和有益菌，肠道菌群调控免疫炎症的机制】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w:t>
      </w:r>
      <w:r>
        <w:t xml:space="preserve"> </w:t>
      </w:r>
      <w:r>
        <w:t xml:space="preserve">research is needed to explore the balance between beneficial and harmful</w:t>
      </w:r>
      <w:r>
        <w:t xml:space="preserve"> </w:t>
      </w:r>
      <w:r>
        <w:t xml:space="preserve">bacterial groups and the molecular mechanisms by which the microbiota</w:t>
      </w:r>
      <w:r>
        <w:t xml:space="preserve"> </w:t>
      </w:r>
      <w:r>
        <w:t xml:space="preserve">regulates immune and inflammatory responses.</w:t>
      </w:r>
    </w:p>
    <w:p>
      <w:pPr>
        <w:pStyle w:val="BodyText"/>
      </w:pPr>
      <w:r>
        <w:t xml:space="preserve">【然而，现有研究局限性】</w:t>
      </w:r>
    </w:p>
    <w:bookmarkEnd w:id="73"/>
    <w:bookmarkStart w:id="74" w:name="然而现有研究局限性"/>
    <w:p>
      <w:pPr>
        <w:pStyle w:val="Heading3"/>
      </w:pPr>
      <w:r>
        <w:t xml:space="preserve">【然而，现有研究局限性】</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However, there are some limitations in the</w:t>
      </w:r>
      <w:r>
        <w:t xml:space="preserve"> </w:t>
      </w:r>
      <w:r>
        <w:t xml:space="preserve">current research on the relationship between sepsis and the gut</w:t>
      </w:r>
      <w:r>
        <w:t xml:space="preserve"> </w:t>
      </w:r>
      <w:r>
        <w:t xml:space="preserve">microbiota.</w:t>
      </w:r>
    </w:p>
    <w:p>
      <w:pPr>
        <w:pStyle w:val="BodyText"/>
      </w:pPr>
      <w:r>
        <w:t xml:space="preserve">【首先，局限性，肠道菌群的成分和功能有限，肠道菌群和败血症的机制】</w:t>
      </w:r>
    </w:p>
    <w:bookmarkEnd w:id="74"/>
    <w:bookmarkStart w:id="75" w:name="首先局限性肠道菌群的成分和功能有限肠道菌群和败血症的机制"/>
    <w:p>
      <w:pPr>
        <w:pStyle w:val="Heading3"/>
      </w:pPr>
      <w:r>
        <w:t xml:space="preserve">【首先，局限性，肠道菌群的成分和功能有限，肠道菌群和败血症的机制】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Firstly,</w:t>
      </w:r>
      <w:r>
        <w:t xml:space="preserve"> </w:t>
      </w:r>
      <w:r>
        <w:t xml:space="preserve">our understanding of the composition and function of the gut microbiota</w:t>
      </w:r>
      <w:r>
        <w:t xml:space="preserve"> </w:t>
      </w:r>
      <w:r>
        <w:t xml:space="preserve">remains limited, and the underlying mechanisms of different microbial</w:t>
      </w:r>
      <w:r>
        <w:t xml:space="preserve"> </w:t>
      </w:r>
      <w:r>
        <w:t xml:space="preserve">populations and their association with sepsis have not been fully</w:t>
      </w:r>
      <w:r>
        <w:t xml:space="preserve"> </w:t>
      </w:r>
      <w:r>
        <w:t xml:space="preserve">elucidated.</w:t>
      </w:r>
    </w:p>
    <w:p>
      <w:pPr>
        <w:pStyle w:val="BodyText"/>
      </w:pPr>
      <w:r>
        <w:t xml:space="preserve">【其次，缺少大型多中心的临床数据，结果不精确】</w:t>
      </w:r>
    </w:p>
    <w:bookmarkEnd w:id="75"/>
    <w:bookmarkStart w:id="76" w:name="其次缺少大型多中心的临床数据结果不精确"/>
    <w:p>
      <w:pPr>
        <w:pStyle w:val="Heading3"/>
      </w:pPr>
      <w:r>
        <w:t xml:space="preserve">【其次，缺少大型多中心的临床数据，结果不精确】</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Secondly, the</w:t>
      </w:r>
      <w:r>
        <w:t xml:space="preserve"> </w:t>
      </w:r>
      <w:r>
        <w:t xml:space="preserve">lack of large-scale, multicenter clinical research data has resulted in</w:t>
      </w:r>
      <w:r>
        <w:t xml:space="preserve"> </w:t>
      </w:r>
      <w:r>
        <w:t xml:space="preserve">an incomplete and inaccurate understanding of the relationship between</w:t>
      </w:r>
      <w:r>
        <w:t xml:space="preserve"> </w:t>
      </w:r>
      <w:r>
        <w:t xml:space="preserve">the gut microbiota and sepsis in different patient populations.</w:t>
      </w:r>
    </w:p>
    <w:p>
      <w:pPr>
        <w:pStyle w:val="BodyText"/>
      </w:pPr>
      <w:r>
        <w:t xml:space="preserve">【此外，研究方法局限性】</w:t>
      </w:r>
    </w:p>
    <w:bookmarkEnd w:id="76"/>
    <w:bookmarkStart w:id="77" w:name="此外研究方法局限性"/>
    <w:p>
      <w:pPr>
        <w:pStyle w:val="Heading3"/>
      </w:pPr>
      <w:r>
        <w:t xml:space="preserve">【此外，研究方法局限性】</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Furthermore, due to limitations in research</w:t>
      </w:r>
      <w:r>
        <w:t xml:space="preserve"> </w:t>
      </w:r>
      <w:r>
        <w:t xml:space="preserve">methods, the causal relationship between the gut microbiota and sepsis,</w:t>
      </w:r>
      <w:r>
        <w:t xml:space="preserve"> </w:t>
      </w:r>
      <w:r>
        <w:t xml:space="preserve">as well as its potential applications in sepsis prevention and</w:t>
      </w:r>
      <w:r>
        <w:t xml:space="preserve"> </w:t>
      </w:r>
      <w:r>
        <w:t xml:space="preserve">treatment, have not been extensively investigated.</w:t>
      </w:r>
    </w:p>
    <w:p>
      <w:pPr>
        <w:pStyle w:val="BodyText"/>
      </w:pPr>
      <w:r>
        <w:t xml:space="preserve">【本文，MR，有力工具，研究因果效应】</w:t>
      </w:r>
    </w:p>
    <w:bookmarkEnd w:id="77"/>
    <w:bookmarkStart w:id="78" w:name="本文mr有力工具研究因果效应"/>
    <w:p>
      <w:pPr>
        <w:pStyle w:val="Heading3"/>
      </w:pPr>
      <w:r>
        <w:t xml:space="preserve">【本文，MR，有力工具，研究因果效应】</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We will employ Mendelian</w:t>
      </w:r>
      <w:r>
        <w:t xml:space="preserve"> </w:t>
      </w:r>
      <w:r>
        <w:t xml:space="preserve">randomization (MR) study design, which is a powerful epidemiological</w:t>
      </w:r>
      <w:r>
        <w:t xml:space="preserve"> </w:t>
      </w:r>
      <w:r>
        <w:t xml:space="preserve">tool for causal inference [19].</w:t>
      </w:r>
    </w:p>
    <w:p>
      <w:pPr>
        <w:pStyle w:val="BodyText"/>
      </w:pPr>
      <w:r>
        <w:t xml:space="preserve">【对比传统观察学研究，MR优势，遗传学，天然随机】</w:t>
      </w:r>
    </w:p>
    <w:bookmarkEnd w:id="78"/>
    <w:bookmarkStart w:id="79" w:name="对比传统观察学研究mr优势遗传学天然随机"/>
    <w:p>
      <w:pPr>
        <w:pStyle w:val="Heading3"/>
      </w:pPr>
      <w:r>
        <w:t xml:space="preserve">【对比传统观察学研究，MR优势，遗传学，天然随机】</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In contrast to</w:t>
      </w:r>
      <w:r>
        <w:t xml:space="preserve"> </w:t>
      </w:r>
      <w:r>
        <w:t xml:space="preserve">traditional observational studies, MR utilizes genetic variations as</w:t>
      </w:r>
      <w:r>
        <w:t xml:space="preserve"> </w:t>
      </w:r>
      <w:r>
        <w:t xml:space="preserve">instrumental variables that are naturally randomized, enabling the</w:t>
      </w:r>
      <w:r>
        <w:t xml:space="preserve"> </w:t>
      </w:r>
      <w:r>
        <w:t xml:space="preserve">assessment of causal relationships between the gut microbiota and sepsis</w:t>
      </w:r>
      <w:r>
        <w:t xml:space="preserve"> </w:t>
      </w:r>
      <w:r>
        <w:t xml:space="preserve">[20].</w:t>
      </w:r>
    </w:p>
    <w:p>
      <w:pPr>
        <w:pStyle w:val="BodyText"/>
      </w:pPr>
      <w:r>
        <w:t xml:space="preserve">【该方法，能准确确定肠道菌群和败血症关系】</w:t>
      </w:r>
    </w:p>
    <w:bookmarkEnd w:id="79"/>
    <w:bookmarkStart w:id="80" w:name="该方法能准确确定肠道菌群和败血症关系"/>
    <w:p>
      <w:pPr>
        <w:pStyle w:val="Heading3"/>
      </w:pPr>
      <w:r>
        <w:t xml:space="preserve">【该方法，能准确确定肠道菌群和败血症关系】</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This approach will</w:t>
      </w:r>
      <w:r>
        <w:t xml:space="preserve"> </w:t>
      </w:r>
      <w:r>
        <w:t xml:space="preserve">help determine the true role of the gut microbiota in the occurrence and</w:t>
      </w:r>
      <w:r>
        <w:t xml:space="preserve"> </w:t>
      </w:r>
      <w:r>
        <w:t xml:space="preserve">development of sepsis.</w:t>
      </w:r>
    </w:p>
    <w:p>
      <w:pPr>
        <w:pStyle w:val="BodyText"/>
      </w:pPr>
      <w:r>
        <w:t xml:space="preserve">【本文，整合cRNA和BulkRNA，解释肠道菌群在败血症中的机制】</w:t>
      </w:r>
    </w:p>
    <w:bookmarkEnd w:id="80"/>
    <w:bookmarkStart w:id="81" w:name="本文整合crna和bulkrna解释肠道菌群在败血症中的机制"/>
    <w:p>
      <w:pPr>
        <w:pStyle w:val="Heading3"/>
      </w:pPr>
      <w:r>
        <w:t xml:space="preserve">【本文，整合cRNA和BulkRNA，解释肠道菌群在败血症中的机制】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Furthermore,</w:t>
      </w:r>
      <w:r>
        <w:t xml:space="preserve"> </w:t>
      </w:r>
      <w:r>
        <w:t xml:space="preserve">this study will integrate single-cell transcriptomics and bulk RNA</w:t>
      </w:r>
      <w:r>
        <w:t xml:space="preserve"> </w:t>
      </w:r>
      <w:r>
        <w:t xml:space="preserve">sequencing technologies to comprehensively elucidate the underlying</w:t>
      </w:r>
      <w:r>
        <w:t xml:space="preserve"> </w:t>
      </w:r>
      <w:r>
        <w:t xml:space="preserve">mechanisms of the gut microbiota in sepsis development [21, 22].</w:t>
      </w:r>
    </w:p>
    <w:p>
      <w:pPr>
        <w:pStyle w:val="BodyText"/>
      </w:pPr>
      <w:r>
        <w:t xml:space="preserve">【scRNA优势，高分辨率，鉴定细胞类型及其功能】</w:t>
      </w:r>
    </w:p>
    <w:bookmarkEnd w:id="81"/>
    <w:bookmarkStart w:id="82" w:name="scrna优势高分辨率鉴定细胞类型及其功能"/>
    <w:p>
      <w:pPr>
        <w:pStyle w:val="Heading3"/>
      </w:pPr>
      <w:r>
        <w:t xml:space="preserve">【scRNA优势，高分辨率，鉴定细胞类型及其功能】</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Single-cell transcriptomics</w:t>
      </w:r>
      <w:r>
        <w:t xml:space="preserve"> </w:t>
      </w:r>
      <w:r>
        <w:t xml:space="preserve">provides high-resolution cellular types and functional characteristics,</w:t>
      </w:r>
      <w:r>
        <w:t xml:space="preserve"> </w:t>
      </w:r>
      <w:r>
        <w:t xml:space="preserve">aiding in a better understanding of the interplay between the gut</w:t>
      </w:r>
      <w:r>
        <w:t xml:space="preserve"> </w:t>
      </w:r>
      <w:r>
        <w:t xml:space="preserve">microbiota and sepsis [23].</w:t>
      </w:r>
    </w:p>
    <w:p>
      <w:pPr>
        <w:pStyle w:val="BodyText"/>
      </w:pPr>
      <w:r>
        <w:t xml:space="preserve">【同时，Bluk</w:t>
      </w:r>
      <w:r>
        <w:t xml:space="preserve"> </w:t>
      </w:r>
      <w:r>
        <w:t xml:space="preserve">RNA，提供基因表达情况，进一步验证scRNA结果】</w:t>
      </w:r>
    </w:p>
    <w:p>
      <w:pPr>
        <w:pStyle w:val="BodyText"/>
      </w:pPr>
      <w:r>
        <w:t xml:space="preserve">【同时，Bluk</w:t>
      </w:r>
      <w:r>
        <w:t xml:space="preserve"> </w:t>
      </w:r>
      <w:r>
        <w:t xml:space="preserve">RNA，提供基因表达情况，进一步验证scRNA结果】</w:t>
      </w:r>
    </w:p>
    <w:p>
      <w:pPr>
        <w:pStyle w:val="BodyText"/>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Meanwhile, bulk RNA</w:t>
      </w:r>
      <w:r>
        <w:t xml:space="preserve"> </w:t>
      </w:r>
      <w:r>
        <w:t xml:space="preserve">sequencing offers overall gene expression information to further</w:t>
      </w:r>
      <w:r>
        <w:t xml:space="preserve"> </w:t>
      </w:r>
      <w:r>
        <w:t xml:space="preserve">validate and complement the results obtained from single-cell</w:t>
      </w:r>
      <w:r>
        <w:t xml:space="preserve"> </w:t>
      </w:r>
      <w:r>
        <w:t xml:space="preserve">transcriptomics.</w:t>
      </w:r>
    </w:p>
    <w:p>
      <w:pPr>
        <w:pStyle w:val="BodyText"/>
      </w:pPr>
      <w:r>
        <w:t xml:space="preserve">【本文，分子对接，潜在药物】</w:t>
      </w:r>
    </w:p>
    <w:bookmarkEnd w:id="82"/>
    <w:bookmarkStart w:id="83" w:name="本文分子对接潜在药物"/>
    <w:p>
      <w:pPr>
        <w:pStyle w:val="Heading3"/>
      </w:pPr>
      <w:r>
        <w:t xml:space="preserve">【本文，分子对接，潜在药物】</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In addition, our research</w:t>
      </w:r>
      <w:r>
        <w:t xml:space="preserve"> </w:t>
      </w:r>
      <w:r>
        <w:t xml:space="preserve">will analyze and dock potential therapeutic drugs to explore novel</w:t>
      </w:r>
      <w:r>
        <w:t xml:space="preserve"> </w:t>
      </w:r>
      <w:r>
        <w:t xml:space="preserve">treatment strategies for sepsis [24].</w:t>
      </w:r>
    </w:p>
    <w:p>
      <w:pPr>
        <w:pStyle w:val="BodyText"/>
      </w:pPr>
      <w:r>
        <w:t xml:space="preserve">【整合肠道菌群调控机制，药物数据库，预测药物，有效性和安全性】</w:t>
      </w:r>
    </w:p>
    <w:bookmarkEnd w:id="83"/>
    <w:bookmarkStart w:id="84" w:name="整合肠道菌群调控机制药物数据库预测药物有效性和安全性"/>
    <w:p>
      <w:pPr>
        <w:pStyle w:val="Heading3"/>
      </w:pPr>
      <w:r>
        <w:t xml:space="preserve">【整合肠道菌群调控机制，药物数据库，预测药物，有效性和安全性】</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By</w:t>
      </w:r>
      <w:r>
        <w:t xml:space="preserve"> </w:t>
      </w:r>
      <w:r>
        <w:t xml:space="preserve">combining the regulatory mechanisms of the gut microbiota and existing</w:t>
      </w:r>
      <w:r>
        <w:t xml:space="preserve"> </w:t>
      </w:r>
      <w:r>
        <w:t xml:space="preserve">drug databases, we can identify potential therapeutic agents and further</w:t>
      </w:r>
      <w:r>
        <w:t xml:space="preserve"> </w:t>
      </w:r>
      <w:r>
        <w:t xml:space="preserve">verify their effectiveness and safety.</w:t>
      </w:r>
    </w:p>
    <w:p>
      <w:pPr>
        <w:pStyle w:val="BodyText"/>
      </w:pPr>
      <w:r>
        <w:t xml:space="preserve">【本文，准确评估肠道菌群和败血症，解释潜在机制，提供新的治疗方式】</w:t>
      </w:r>
    </w:p>
    <w:bookmarkEnd w:id="84"/>
    <w:bookmarkStart w:id="85" w:name="本文准确评估肠道菌群和败血症解释潜在机制提供新的治疗方式"/>
    <w:p>
      <w:pPr>
        <w:pStyle w:val="Heading3"/>
      </w:pPr>
      <w:r>
        <w:t xml:space="preserve">【本文，准确评估肠道菌群和败血症，解释潜在机制，提供新的治疗方式】</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We aim</w:t>
      </w:r>
      <w:r>
        <w:t xml:space="preserve"> </w:t>
      </w:r>
      <w:r>
        <w:t xml:space="preserve">to provide a more accurate assessment of the relationship between the</w:t>
      </w:r>
      <w:r>
        <w:t xml:space="preserve"> </w:t>
      </w:r>
      <w:r>
        <w:t xml:space="preserve">gut microbiota and sepsis, reveal its mechanisms of action, and provide</w:t>
      </w:r>
      <w:r>
        <w:t xml:space="preserve"> </w:t>
      </w:r>
      <w:r>
        <w:t xml:space="preserve">new clues and strategies for personalized treatment of sepsis.</w:t>
      </w:r>
    </w:p>
    <w:p>
      <w:pPr>
        <w:pStyle w:val="BodyText"/>
      </w:pPr>
      <w:r>
        <w:t xml:space="preserve">【】</w:t>
      </w:r>
    </w:p>
    <w:bookmarkEnd w:id="85"/>
    <w:bookmarkStart w:id="86" w:name="section-1"/>
    <w:p>
      <w:pPr>
        <w:pStyle w:val="Heading3"/>
      </w:pPr>
      <w:r>
        <w:t xml:space="preserve">【】</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Methods</w:t>
      </w:r>
    </w:p>
    <w:bookmarkEnd w:id="86"/>
    <w:bookmarkEnd w:id="87"/>
    <w:bookmarkStart w:id="111" w:name="X7adbbf9f34d4de3577a8ca79c61a51119610322"/>
    <w:p>
      <w:pPr>
        <w:pStyle w:val="Heading2"/>
      </w:pPr>
      <w:r>
        <w:t xml:space="preserve">[3] G. Xiao, Q. He, L. Liu, T. Zhang, M. Zhou, X. Li, Y. Chen, Y. Chen, C. Qin, Causality of genetically determined metabolites on anxiety disorders: a two-sample Mendelian randomization study, Journal of Translational Medicine, 20 (2022) 475.</w:t>
      </w:r>
    </w:p>
    <w:p>
      <w:pPr>
        <w:pStyle w:val="FirstParagraph"/>
      </w:pPr>
      <w:r>
        <w:t xml:space="preserve">Introduction</w:t>
      </w:r>
    </w:p>
    <w:p>
      <w:pPr>
        <w:pStyle w:val="BodyText"/>
      </w:pPr>
      <w:r>
        <w:t xml:space="preserve">【焦虑症，严重健康问题，全球广泛】</w:t>
      </w:r>
    </w:p>
    <w:bookmarkStart w:id="88" w:name="焦虑症严重健康问题全球广泛"/>
    <w:p>
      <w:pPr>
        <w:pStyle w:val="Heading3"/>
      </w:pPr>
      <w:r>
        <w:t xml:space="preserve">【焦虑症，严重健康问题，全球广泛】</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Anxiety disorders are a significant</w:t>
      </w:r>
      <w:r>
        <w:t xml:space="preserve"> </w:t>
      </w:r>
      <w:r>
        <w:t xml:space="preserve">health problem widespread and are the leading psychiatric causes of the</w:t>
      </w:r>
      <w:r>
        <w:t xml:space="preserve"> </w:t>
      </w:r>
      <w:r>
        <w:t xml:space="preserve">global burden of diseases [1].</w:t>
      </w:r>
    </w:p>
    <w:p>
      <w:pPr>
        <w:pStyle w:val="BodyText"/>
      </w:pPr>
      <w:r>
        <w:t xml:space="preserve">【WHO，全球最大残疾原因，高患病率，长期，共病】</w:t>
      </w:r>
    </w:p>
    <w:bookmarkEnd w:id="88"/>
    <w:bookmarkStart w:id="89" w:name="who全球最大残疾原因高患病率长期共病"/>
    <w:p>
      <w:pPr>
        <w:pStyle w:val="Heading3"/>
      </w:pPr>
      <w:r>
        <w:t xml:space="preserve">【WHO，全球最大残疾原因，高患病率，长期，共病】</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The World Health</w:t>
      </w:r>
      <w:r>
        <w:t xml:space="preserve"> </w:t>
      </w:r>
      <w:r>
        <w:t xml:space="preserve">Organization (WHO) has also ranked anxiety disorders as one of the</w:t>
      </w:r>
      <w:r>
        <w:t xml:space="preserve"> </w:t>
      </w:r>
      <w:r>
        <w:t xml:space="preserve">largest causes of disability worldwide largely due to their high</w:t>
      </w:r>
      <w:r>
        <w:t xml:space="preserve"> </w:t>
      </w:r>
      <w:r>
        <w:t xml:space="preserve">prevalence, chronicity, and comorbidity [2, 3].</w:t>
      </w:r>
    </w:p>
    <w:p>
      <w:pPr>
        <w:pStyle w:val="BodyText"/>
      </w:pPr>
      <w:r>
        <w:t xml:space="preserve">【有效预防和治疗焦虑症的方式，非常重要】</w:t>
      </w:r>
    </w:p>
    <w:bookmarkEnd w:id="89"/>
    <w:bookmarkStart w:id="90" w:name="有效预防和治疗焦虑症的方式非常重要"/>
    <w:p>
      <w:pPr>
        <w:pStyle w:val="Heading3"/>
      </w:pPr>
      <w:r>
        <w:t xml:space="preserve">【有效预防和治疗焦虑症的方式，非常重要】</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Effective prevention and</w:t>
      </w:r>
      <w:r>
        <w:t xml:space="preserve"> </w:t>
      </w:r>
      <w:r>
        <w:t xml:space="preserve">treatment of anxiety disorders are critical to reduce the morbidity and</w:t>
      </w:r>
      <w:r>
        <w:t xml:space="preserve"> </w:t>
      </w:r>
      <w:r>
        <w:t xml:space="preserve">disability.</w:t>
      </w:r>
    </w:p>
    <w:p>
      <w:pPr>
        <w:pStyle w:val="BodyText"/>
      </w:pPr>
      <w:r>
        <w:t xml:space="preserve">【显然·，探索机制是预防和治疗焦虑症的基础，】</w:t>
      </w:r>
    </w:p>
    <w:bookmarkEnd w:id="90"/>
    <w:bookmarkStart w:id="91" w:name="显然探索机制是预防和治疗焦虑症的基础"/>
    <w:p>
      <w:pPr>
        <w:pStyle w:val="Heading3"/>
      </w:pPr>
      <w:r>
        <w:t xml:space="preserve">【显然·，探索机制是预防和治疗焦虑症的基础，】</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Notably, the</w:t>
      </w:r>
      <w:r>
        <w:t xml:space="preserve"> </w:t>
      </w:r>
      <w:r>
        <w:t xml:space="preserve">exploration of the biological mechanism is the basis for the prevention</w:t>
      </w:r>
      <w:r>
        <w:t xml:space="preserve"> </w:t>
      </w:r>
      <w:r>
        <w:t xml:space="preserve">and therapy of anxiety disorders [4].</w:t>
      </w:r>
    </w:p>
    <w:p>
      <w:pPr>
        <w:pStyle w:val="BodyText"/>
      </w:pPr>
      <w:r>
        <w:t xml:space="preserve">【前人研究，多因素，举例（精神和遗传）】</w:t>
      </w:r>
    </w:p>
    <w:bookmarkEnd w:id="91"/>
    <w:bookmarkStart w:id="92" w:name="前人研究多因素举例精神和遗传"/>
    <w:p>
      <w:pPr>
        <w:pStyle w:val="Heading3"/>
      </w:pPr>
      <w:r>
        <w:t xml:space="preserve">【前人研究，多因素，举例（精神和遗传）】</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Multiple factors, such as</w:t>
      </w:r>
      <w:r>
        <w:t xml:space="preserve"> </w:t>
      </w:r>
      <w:r>
        <w:t xml:space="preserve">psychological and genetic factors, are thought to be involved in the</w:t>
      </w:r>
      <w:r>
        <w:t xml:space="preserve"> </w:t>
      </w:r>
      <w:r>
        <w:t xml:space="preserve">biological mechanisms of anxiety disorders [4, 5].</w:t>
      </w:r>
    </w:p>
    <w:p>
      <w:pPr>
        <w:pStyle w:val="BodyText"/>
      </w:pPr>
      <w:r>
        <w:t xml:space="preserve">【然而，焦虑症的分子机制并不完全清楚】</w:t>
      </w:r>
    </w:p>
    <w:bookmarkEnd w:id="92"/>
    <w:bookmarkStart w:id="93" w:name="然而焦虑症的分子机制并不完全清楚"/>
    <w:p>
      <w:pPr>
        <w:pStyle w:val="Heading3"/>
      </w:pPr>
      <w:r>
        <w:t xml:space="preserve">【然而，焦虑症的分子机制并不完全清楚】</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However, anxiety disorders are</w:t>
      </w:r>
      <w:r>
        <w:t xml:space="preserve"> </w:t>
      </w:r>
      <w:r>
        <w:t xml:space="preserve">complex conditions, and their biological mechanisms are not fully</w:t>
      </w:r>
      <w:r>
        <w:t xml:space="preserve"> </w:t>
      </w:r>
      <w:r>
        <w:t xml:space="preserve">understood.</w:t>
      </w:r>
    </w:p>
    <w:p>
      <w:pPr>
        <w:pStyle w:val="BodyText"/>
      </w:pPr>
      <w:r>
        <w:t xml:space="preserve">【GWAS促进精神疾病研究发展，将遗传学发现转化为生物学机制存在障碍】</w:t>
      </w:r>
    </w:p>
    <w:bookmarkEnd w:id="93"/>
    <w:bookmarkStart w:id="94" w:name="gwas促进精神疾病研究发展将遗传学发现转化为生物学机制存在障碍"/>
    <w:p>
      <w:pPr>
        <w:pStyle w:val="Heading3"/>
      </w:pPr>
      <w:r>
        <w:t xml:space="preserve">【GWAS促进精神疾病研究发展，将遗传学发现转化为生物学机制存在障碍】</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Although</w:t>
      </w:r>
      <w:r>
        <w:t xml:space="preserve"> </w:t>
      </w:r>
      <w:r>
        <w:t xml:space="preserve">progress in genetics (particularly genome-wide association studies</w:t>
      </w:r>
      <w:r>
        <w:t xml:space="preserve"> </w:t>
      </w:r>
      <w:r>
        <w:t xml:space="preserve">(GWASs)) have largely improved the development of etiology research for</w:t>
      </w:r>
      <w:r>
        <w:t xml:space="preserve"> </w:t>
      </w:r>
      <w:r>
        <w:t xml:space="preserve">mental disorders [6–8], there is still a great barrier translating</w:t>
      </w:r>
      <w:r>
        <w:t xml:space="preserve"> </w:t>
      </w:r>
      <w:r>
        <w:t xml:space="preserve">these genetic findings into biological mechanisms.</w:t>
      </w:r>
    </w:p>
    <w:p>
      <w:pPr>
        <w:pStyle w:val="BodyText"/>
      </w:pPr>
      <w:r>
        <w:t xml:space="preserve">【近年，现代多组学贡献，包括代谢组学】</w:t>
      </w:r>
    </w:p>
    <w:bookmarkEnd w:id="94"/>
    <w:bookmarkStart w:id="95" w:name="近年现代多组学贡献包括代谢组学"/>
    <w:p>
      <w:pPr>
        <w:pStyle w:val="Heading3"/>
      </w:pPr>
      <w:r>
        <w:t xml:space="preserve">【近年，现代多组学贡献，包括代谢组学】</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In recent years, modern</w:t>
      </w:r>
      <w:r>
        <w:t xml:space="preserve"> </w:t>
      </w:r>
      <w:r>
        <w:t xml:space="preserve">omics-based technologies, including metabolomics, have made a positive</w:t>
      </w:r>
      <w:r>
        <w:t xml:space="preserve"> </w:t>
      </w:r>
      <w:r>
        <w:t xml:space="preserve">contribution to the exploration of disease mechanisms.</w:t>
      </w:r>
    </w:p>
    <w:p>
      <w:pPr>
        <w:pStyle w:val="BodyText"/>
      </w:pPr>
      <w:r>
        <w:t xml:space="preserve">【代谢组学，提供疾病新信息，通过中间代谢物和代谢通路】</w:t>
      </w:r>
    </w:p>
    <w:bookmarkEnd w:id="95"/>
    <w:bookmarkStart w:id="96" w:name="代谢组学提供疾病新信息通过中间代谢物和代谢通路"/>
    <w:p>
      <w:pPr>
        <w:pStyle w:val="Heading3"/>
      </w:pPr>
      <w:r>
        <w:t xml:space="preserve">【代谢组学，提供疾病新信息，通过中间代谢物和代谢通路】</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Specifically,</w:t>
      </w:r>
      <w:r>
        <w:t xml:space="preserve"> </w:t>
      </w:r>
      <w:r>
        <w:t xml:space="preserve">metabolomics can provide novel information into the biological</w:t>
      </w:r>
      <w:r>
        <w:t xml:space="preserve"> </w:t>
      </w:r>
      <w:r>
        <w:t xml:space="preserve">mechanisms of diseases by revealing the intermediate metabolites and</w:t>
      </w:r>
      <w:r>
        <w:t xml:space="preserve"> </w:t>
      </w:r>
      <w:r>
        <w:t xml:space="preserve">altered metabolic pathways [9, 10].</w:t>
      </w:r>
    </w:p>
    <w:p>
      <w:pPr>
        <w:pStyle w:val="BodyText"/>
      </w:pPr>
      <w:r>
        <w:t xml:space="preserve">【代谢组学的GWAS，确定疾病的基因位点，疾病机制】</w:t>
      </w:r>
    </w:p>
    <w:bookmarkEnd w:id="96"/>
    <w:bookmarkStart w:id="97" w:name="代谢组学的gwas确定疾病的基因位点疾病机制"/>
    <w:p>
      <w:pPr>
        <w:pStyle w:val="Heading3"/>
      </w:pPr>
      <w:r>
        <w:t xml:space="preserve">【代谢组学的GWAS，确定疾病的基因位点，疾病机制】</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A recent robust study of</w:t>
      </w:r>
      <w:r>
        <w:t xml:space="preserve"> </w:t>
      </w:r>
      <w:r>
        <w:t xml:space="preserve">GWAS of metabolites has identified the disease-relevant loci and suggest</w:t>
      </w:r>
      <w:r>
        <w:t xml:space="preserve"> </w:t>
      </w:r>
      <w:r>
        <w:t xml:space="preserve">mechanisms for diseases and disease-related traits [11].</w:t>
      </w:r>
    </w:p>
    <w:p>
      <w:pPr>
        <w:pStyle w:val="BodyText"/>
      </w:pPr>
      <w:r>
        <w:t xml:space="preserve">【前人研究，代谢中间产物，潜在生物标志，精神疾病】</w:t>
      </w:r>
    </w:p>
    <w:bookmarkEnd w:id="97"/>
    <w:bookmarkStart w:id="98" w:name="前人研究代谢中间产物潜在生物标志精神疾病"/>
    <w:p>
      <w:pPr>
        <w:pStyle w:val="Heading3"/>
      </w:pPr>
      <w:r>
        <w:t xml:space="preserve">【前人研究，代谢中间产物，潜在生物标志，精神疾病】</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Several studies have</w:t>
      </w:r>
      <w:r>
        <w:t xml:space="preserve"> </w:t>
      </w:r>
      <w:r>
        <w:t xml:space="preserve">suggested that metabolites are functional intermediates that can be used</w:t>
      </w:r>
      <w:r>
        <w:t xml:space="preserve"> </w:t>
      </w:r>
      <w:r>
        <w:t xml:space="preserve">to illustrate the potential biological mechanisms related to the</w:t>
      </w:r>
      <w:r>
        <w:t xml:space="preserve"> </w:t>
      </w:r>
      <w:r>
        <w:t xml:space="preserve">genetics of mental disorders</w:t>
      </w:r>
      <w:r>
        <w:t xml:space="preserve"> </w:t>
      </w:r>
      <w:r>
        <w:t xml:space="preserve">[12–14].</w:t>
      </w:r>
    </w:p>
    <w:p>
      <w:pPr>
        <w:pStyle w:val="BodyText"/>
      </w:pPr>
      <w:r>
        <w:t xml:space="preserve">【代谢物，终产物，中间代谢物，对人体重要角色】</w:t>
      </w:r>
    </w:p>
    <w:bookmarkEnd w:id="98"/>
    <w:bookmarkStart w:id="99" w:name="代谢物终产物中间代谢物对人体重要角色"/>
    <w:p>
      <w:pPr>
        <w:pStyle w:val="Heading3"/>
      </w:pPr>
      <w:r>
        <w:t xml:space="preserve">【代谢物，终产物，中间代谢物，对人体重要角色】</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It is worth</w:t>
      </w:r>
      <w:r>
        <w:t xml:space="preserve"> </w:t>
      </w:r>
      <w:r>
        <w:t xml:space="preserve">noting that metabolites are the final products or the intermediate of</w:t>
      </w:r>
      <w:r>
        <w:t xml:space="preserve"> </w:t>
      </w:r>
      <w:r>
        <w:t xml:space="preserve">metabolism that can play important in human.</w:t>
      </w:r>
    </w:p>
    <w:p>
      <w:pPr>
        <w:pStyle w:val="BodyText"/>
      </w:pPr>
      <w:r>
        <w:t xml:space="preserve">【利用非靶向代谢组学，GWAS，建立代谢物数据库，GDMs】</w:t>
      </w:r>
    </w:p>
    <w:bookmarkEnd w:id="99"/>
    <w:bookmarkStart w:id="100" w:name="利用非靶向代谢组学gwas建立代谢物数据库gdms"/>
    <w:p>
      <w:pPr>
        <w:pStyle w:val="Heading3"/>
      </w:pPr>
      <w:r>
        <w:t xml:space="preserve">【利用非靶向代谢组学，GWAS，建立代谢物数据库，GDMs】</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The database of</w:t>
      </w:r>
      <w:r>
        <w:t xml:space="preserve"> </w:t>
      </w:r>
      <w:r>
        <w:t xml:space="preserve">genotype dependent metabolic phenotypes (also known as genetically</w:t>
      </w:r>
      <w:r>
        <w:t xml:space="preserve"> </w:t>
      </w:r>
      <w:r>
        <w:t xml:space="preserve">determined metabolites (GDMs)) has recently been established using a</w:t>
      </w:r>
      <w:r>
        <w:t xml:space="preserve"> </w:t>
      </w:r>
      <w:r>
        <w:t xml:space="preserve">GWAS involving nontargeted metabolomics [15, 16].</w:t>
      </w:r>
    </w:p>
    <w:p>
      <w:pPr>
        <w:pStyle w:val="BodyText"/>
      </w:pPr>
      <w:r>
        <w:t xml:space="preserve">【GDMs数据库，提供血清代谢物和相关遗传变异，在精神疾病的分子机制】</w:t>
      </w:r>
    </w:p>
    <w:bookmarkEnd w:id="100"/>
    <w:bookmarkStart w:id="101" w:name="gdms数据库提供血清代谢物和相关遗传变异在精神疾病的分子机制"/>
    <w:p>
      <w:pPr>
        <w:pStyle w:val="Heading3"/>
      </w:pPr>
      <w:r>
        <w:t xml:space="preserve">【GDMs数据库，提供血清代谢物和相关遗传变异，在精神疾病的分子机制】</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The</w:t>
      </w:r>
      <w:r>
        <w:t xml:space="preserve"> </w:t>
      </w:r>
      <w:r>
        <w:t xml:space="preserve">developed GDMs can promote insight of the underlying relationship of</w:t>
      </w:r>
      <w:r>
        <w:t xml:space="preserve"> </w:t>
      </w:r>
      <w:r>
        <w:t xml:space="preserve">human serum metabolites and associative genetic variants in the</w:t>
      </w:r>
      <w:r>
        <w:t xml:space="preserve"> </w:t>
      </w:r>
      <w:r>
        <w:t xml:space="preserve">biological mechanisms of mental disorders by providing functional</w:t>
      </w:r>
      <w:r>
        <w:t xml:space="preserve"> </w:t>
      </w:r>
      <w:r>
        <w:t xml:space="preserve">intermediates [17–19].</w:t>
      </w:r>
    </w:p>
    <w:p>
      <w:pPr>
        <w:pStyle w:val="BodyText"/>
      </w:pPr>
      <w:r>
        <w:t xml:space="preserve">【前人研究，GDMs显著价值，举例】</w:t>
      </w:r>
    </w:p>
    <w:bookmarkEnd w:id="101"/>
    <w:bookmarkStart w:id="102" w:name="前人研究gdms显著价值举例"/>
    <w:p>
      <w:pPr>
        <w:pStyle w:val="Heading3"/>
      </w:pPr>
      <w:r>
        <w:t xml:space="preserve">【前人研究，GDMs显著价值，举例】</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Studies have</w:t>
      </w:r>
      <w:r>
        <w:t xml:space="preserve"> </w:t>
      </w:r>
      <w:r>
        <w:t xml:space="preserve">shown the significance of GDMs in the biological mechanism of major</w:t>
      </w:r>
      <w:r>
        <w:t xml:space="preserve"> </w:t>
      </w:r>
      <w:r>
        <w:t xml:space="preserve">depression, bipolar disorders, autism spectrum disorders and</w:t>
      </w:r>
      <w:r>
        <w:t xml:space="preserve"> </w:t>
      </w:r>
      <w:r>
        <w:t xml:space="preserve">hyperactivity disorders [17].</w:t>
      </w:r>
    </w:p>
    <w:p>
      <w:pPr>
        <w:pStyle w:val="BodyText"/>
      </w:pPr>
      <w:r>
        <w:t xml:space="preserve">【然而，GDMs和通路分析探索焦虑症的机制，未知，需要深入研究】</w:t>
      </w:r>
    </w:p>
    <w:bookmarkEnd w:id="102"/>
    <w:bookmarkStart w:id="103" w:name="然而gdms和通路分析探索焦虑症的机制未知需要深入研究"/>
    <w:p>
      <w:pPr>
        <w:pStyle w:val="Heading3"/>
      </w:pPr>
      <w:r>
        <w:t xml:space="preserve">【然而，GDMs和通路分析探索焦虑症的机制，未知，需要深入研究】</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However,</w:t>
      </w:r>
      <w:r>
        <w:t xml:space="preserve"> </w:t>
      </w:r>
      <w:r>
        <w:t xml:space="preserve">GDMs and pathway analysis geared toward exploring the biological</w:t>
      </w:r>
      <w:r>
        <w:t xml:space="preserve"> </w:t>
      </w:r>
      <w:r>
        <w:t xml:space="preserve">mechanisms of anxiety disorders are still lacking, which calls for a</w:t>
      </w:r>
      <w:r>
        <w:t xml:space="preserve"> </w:t>
      </w:r>
      <w:r>
        <w:t xml:space="preserve">deep analysis to determine the role played by the effects between</w:t>
      </w:r>
      <w:r>
        <w:t xml:space="preserve"> </w:t>
      </w:r>
      <w:r>
        <w:t xml:space="preserve">genetic variation and metabolites in the biological mechanisms of</w:t>
      </w:r>
      <w:r>
        <w:t xml:space="preserve"> </w:t>
      </w:r>
      <w:r>
        <w:t xml:space="preserve">anxiety disorders.</w:t>
      </w:r>
    </w:p>
    <w:p>
      <w:pPr>
        <w:pStyle w:val="BodyText"/>
      </w:pPr>
      <w:r>
        <w:t xml:space="preserve">【MR，因果效应，遗传变异，IV】</w:t>
      </w:r>
    </w:p>
    <w:bookmarkEnd w:id="103"/>
    <w:bookmarkStart w:id="104" w:name="mr因果效应遗传变异iv"/>
    <w:p>
      <w:pPr>
        <w:pStyle w:val="Heading3"/>
      </w:pPr>
      <w:r>
        <w:t xml:space="preserve">【MR，因果效应，遗传变异，IV】</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Mendelian randomization (MR) analysis is a</w:t>
      </w:r>
      <w:r>
        <w:t xml:space="preserve"> </w:t>
      </w:r>
      <w:r>
        <w:t xml:space="preserve">useful epidemiological research strategy in which genetic variants are</w:t>
      </w:r>
      <w:r>
        <w:t xml:space="preserve"> </w:t>
      </w:r>
      <w:r>
        <w:t xml:space="preserve">used to connect exposure with outcome as instrumental variables (IV) for</w:t>
      </w:r>
      <w:r>
        <w:t xml:space="preserve"> </w:t>
      </w:r>
      <w:r>
        <w:t xml:space="preserve">assessing causal relationships.</w:t>
      </w:r>
    </w:p>
    <w:p>
      <w:pPr>
        <w:pStyle w:val="BodyText"/>
      </w:pPr>
      <w:r>
        <w:t xml:space="preserve">【与其他流行病学对比，MR，无偏差，基因型，不受混杂因素和反向因果影响】</w:t>
      </w:r>
    </w:p>
    <w:bookmarkEnd w:id="104"/>
    <w:bookmarkStart w:id="105" w:name="与其他流行病学对比mr无偏差基因型不受混杂因素和反向因果影响"/>
    <w:p>
      <w:pPr>
        <w:pStyle w:val="Heading3"/>
      </w:pPr>
      <w:r>
        <w:t xml:space="preserve">【与其他流行病学对比，MR，无偏差，基因型，不受混杂因素和反向因果影响】</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Compared</w:t>
      </w:r>
      <w:r>
        <w:t xml:space="preserve"> </w:t>
      </w:r>
      <w:r>
        <w:t xml:space="preserve">to other epidemiological research strategies, MR can provide unbiased</w:t>
      </w:r>
      <w:r>
        <w:t xml:space="preserve"> </w:t>
      </w:r>
      <w:r>
        <w:t xml:space="preserve">estimates on how genotypes are decided at conception, and are commonly</w:t>
      </w:r>
      <w:r>
        <w:t xml:space="preserve"> </w:t>
      </w:r>
      <w:r>
        <w:t xml:space="preserve">not susceptible to confounding factors and reverse causation [20].</w:t>
      </w:r>
    </w:p>
    <w:p>
      <w:pPr>
        <w:pStyle w:val="BodyText"/>
      </w:pPr>
      <w:r>
        <w:t xml:space="preserve">【巨大优势，MR广泛应用，暴露和结局相关性，基于公众可用的GWAS数据】</w:t>
      </w:r>
    </w:p>
    <w:bookmarkEnd w:id="105"/>
    <w:bookmarkStart w:id="106" w:name="巨大优势mr广泛应用暴露和结局相关性基于公众可用的gwas数据"/>
    <w:p>
      <w:pPr>
        <w:pStyle w:val="Heading3"/>
      </w:pPr>
      <w:r>
        <w:t xml:space="preserve">【巨大优势，MR广泛应用，暴露和结局相关性，基于公众可用的GWAS数据】</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Given</w:t>
      </w:r>
      <w:r>
        <w:t xml:space="preserve"> </w:t>
      </w:r>
      <w:r>
        <w:t xml:space="preserve">this huge advantage, MR has been widely applied in the past decade to</w:t>
      </w:r>
      <w:r>
        <w:t xml:space="preserve"> </w:t>
      </w:r>
      <w:r>
        <w:t xml:space="preserve">infer causality of related risk exposure to disease using publicly</w:t>
      </w:r>
      <w:r>
        <w:t xml:space="preserve"> </w:t>
      </w:r>
      <w:r>
        <w:t xml:space="preserve">available GWAS summary statistics [21, 22].</w:t>
      </w:r>
    </w:p>
    <w:p>
      <w:pPr>
        <w:pStyle w:val="BodyText"/>
      </w:pPr>
      <w:r>
        <w:t xml:space="preserve">【最近，GWAS数据更新，代谢组学，发展GDMs】</w:t>
      </w:r>
    </w:p>
    <w:bookmarkEnd w:id="106"/>
    <w:bookmarkStart w:id="107" w:name="最近gwas数据更新代谢组学发展gdms"/>
    <w:p>
      <w:pPr>
        <w:pStyle w:val="Heading3"/>
      </w:pPr>
      <w:r>
        <w:t xml:space="preserve">【最近，GWAS数据更新，代谢组学，发展GDMs】</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Recently, GWAS have extended</w:t>
      </w:r>
      <w:r>
        <w:t xml:space="preserve"> </w:t>
      </w:r>
      <w:r>
        <w:t xml:space="preserve">the metabolic spectrum, from which an atlas of GDMs was developed.</w:t>
      </w:r>
    </w:p>
    <w:p>
      <w:pPr>
        <w:pStyle w:val="BodyText"/>
      </w:pPr>
      <w:r>
        <w:t xml:space="preserve">【本文，评估，GDMs，焦虑症，因果】</w:t>
      </w:r>
    </w:p>
    <w:bookmarkEnd w:id="107"/>
    <w:bookmarkStart w:id="108" w:name="本文评估gdms焦虑症因果"/>
    <w:p>
      <w:pPr>
        <w:pStyle w:val="Heading3"/>
      </w:pPr>
      <w:r>
        <w:t xml:space="preserve">【本文，评估，GDMs，焦虑症，因果】</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Herein, we speculated that this GDMs</w:t>
      </w:r>
      <w:r>
        <w:t xml:space="preserve"> </w:t>
      </w:r>
      <w:r>
        <w:t xml:space="preserve">atlas could be used to infer the causality of GDMs on anxiety disorders.</w:t>
      </w:r>
    </w:p>
    <w:p>
      <w:pPr>
        <w:pStyle w:val="BodyText"/>
      </w:pPr>
      <w:r>
        <w:t xml:space="preserve">【因此，两样本方法，三大目的：代谢物和焦虑症的因果、GDMs和四种不同的GWAS数据的因果、确定潜在代谢通路】</w:t>
      </w:r>
    </w:p>
    <w:bookmarkEnd w:id="108"/>
    <w:bookmarkStart w:id="109" w:name="Xc59e2efd10a9d999fd2f92bdac9a4edddbc3bf1"/>
    <w:p>
      <w:pPr>
        <w:pStyle w:val="Heading3"/>
      </w:pPr>
      <w:r>
        <w:t xml:space="preserve">【因此，两样本方法，三大目的：代谢物和焦虑症的因果、GDMs和四种不同的GWAS数据的因果、确定潜在代谢通路】</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Consequently,</w:t>
      </w:r>
      <w:r>
        <w:t xml:space="preserve"> </w:t>
      </w:r>
      <w:r>
        <w:t xml:space="preserve">we implemented a two-sample MR approach to: (1) assess the causal</w:t>
      </w:r>
      <w:r>
        <w:t xml:space="preserve"> </w:t>
      </w:r>
      <w:r>
        <w:t xml:space="preserve">effects of human serum metabolites on anxiety disorders; (2) identify</w:t>
      </w:r>
      <w:r>
        <w:t xml:space="preserve"> </w:t>
      </w:r>
      <w:r>
        <w:t xml:space="preserve">the GDMs that have causal effects on four different GWASs of anxiety</w:t>
      </w:r>
      <w:r>
        <w:t xml:space="preserve"> </w:t>
      </w:r>
      <w:r>
        <w:t xml:space="preserve">disorders; and (3) identify potential metabolic pathways which might</w:t>
      </w:r>
      <w:r>
        <w:t xml:space="preserve"> </w:t>
      </w:r>
      <w:r>
        <w:t xml:space="preserve">help to understand the mechanism of anxiety disorders.</w:t>
      </w:r>
    </w:p>
    <w:p>
      <w:pPr>
        <w:pStyle w:val="BodyText"/>
      </w:pPr>
      <w:r>
        <w:t xml:space="preserve">【】</w:t>
      </w:r>
    </w:p>
    <w:bookmarkEnd w:id="109"/>
    <w:bookmarkStart w:id="110" w:name="section-2"/>
    <w:p>
      <w:pPr>
        <w:pStyle w:val="Heading3"/>
      </w:pPr>
      <w:r>
        <w:t xml:space="preserve">【】</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Materials and methods</w:t>
      </w:r>
    </w:p>
    <w:bookmarkEnd w:id="110"/>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2024-01-26T02:55:52Z</dcterms:created>
  <dcterms:modified xsi:type="dcterms:W3CDTF">2024-01-26T02:55:52Z</dcterms:modified>
</cp:coreProperties>
</file>

<file path=docProps/custom.xml><?xml version="1.0" encoding="utf-8"?>
<Properties xmlns="http://schemas.openxmlformats.org/officeDocument/2006/custom-properties" xmlns:vt="http://schemas.openxmlformats.org/officeDocument/2006/docPropsVTypes"/>
</file>