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4E6BA" w14:textId="6C9B9796" w:rsidR="00AA25E6" w:rsidRPr="004B5DDA" w:rsidRDefault="00536217" w:rsidP="00AA25E6">
      <w:pPr>
        <w:jc w:val="center"/>
        <w:rPr>
          <w:b/>
          <w:bCs/>
        </w:rPr>
      </w:pPr>
      <w:r>
        <w:rPr>
          <w:b/>
          <w:bCs/>
        </w:rPr>
        <w:t xml:space="preserve">Моделирование резервуара в </w:t>
      </w:r>
      <w:proofErr w:type="spellStart"/>
      <w:r>
        <w:rPr>
          <w:b/>
          <w:bCs/>
          <w:lang w:val="en-US"/>
        </w:rPr>
        <w:t>Engee</w:t>
      </w:r>
      <w:proofErr w:type="spellEnd"/>
    </w:p>
    <w:p w14:paraId="7E6D46CA" w14:textId="4141A0B4" w:rsidR="00AA25E6" w:rsidRPr="00AA25E6" w:rsidRDefault="00AA25E6" w:rsidP="00AA25E6"/>
    <w:p w14:paraId="55B54971" w14:textId="7F11FF80" w:rsidR="004B5DDA" w:rsidRPr="004B5DDA" w:rsidRDefault="004B5DDA" w:rsidP="004B5DDA">
      <w:pPr>
        <w:jc w:val="both"/>
      </w:pPr>
      <w:r>
        <w:tab/>
        <w:t xml:space="preserve">При первом запуске среды </w:t>
      </w:r>
      <w:proofErr w:type="spellStart"/>
      <w:r w:rsidRPr="004B5DDA">
        <w:rPr>
          <w:bCs/>
          <w:lang w:val="en-US"/>
        </w:rPr>
        <w:t>Engee</w:t>
      </w:r>
      <w:proofErr w:type="spellEnd"/>
      <w:r>
        <w:rPr>
          <w:bCs/>
        </w:rPr>
        <w:t xml:space="preserve"> нажмите на значок настроек и перейдите в режим моделирования. Для создания новой модели </w:t>
      </w:r>
      <w:proofErr w:type="spellStart"/>
      <w:r w:rsidR="00AA25E6">
        <w:rPr>
          <w:lang w:val="en-US"/>
        </w:rPr>
        <w:t>engee</w:t>
      </w:r>
      <w:proofErr w:type="spellEnd"/>
      <w:r>
        <w:t xml:space="preserve"> в основной области нажмите на значок «+». Для сохранения модели в среде </w:t>
      </w:r>
      <w:proofErr w:type="spellStart"/>
      <w:r w:rsidRPr="004B5DDA">
        <w:rPr>
          <w:bCs/>
          <w:lang w:val="en-US"/>
        </w:rPr>
        <w:t>Engee</w:t>
      </w:r>
      <w:proofErr w:type="spellEnd"/>
      <w:r>
        <w:rPr>
          <w:bCs/>
        </w:rPr>
        <w:t xml:space="preserve"> правой кнопкой мыши нажмите на заголовок модели и выберите «Сохранить как». Для сохранения копии модели на диск в панели Файлы нажмите правой кнопкой мыши на созданную модели и выберите пункт «Скачать».</w:t>
      </w:r>
    </w:p>
    <w:p w14:paraId="36542EA7" w14:textId="33B32CC0" w:rsidR="00AA25E6" w:rsidRDefault="00AA25E6" w:rsidP="00AA25E6">
      <w:r>
        <w:tab/>
        <w:t xml:space="preserve">Добавим из библиотеки следующие элементы: </w:t>
      </w:r>
      <w:proofErr w:type="spellStart"/>
      <w:r>
        <w:rPr>
          <w:lang w:val="en-US"/>
        </w:rPr>
        <w:t>FromWorkspace</w:t>
      </w:r>
      <w:proofErr w:type="spellEnd"/>
      <w:r w:rsidRPr="00AA25E6">
        <w:t xml:space="preserve">, </w:t>
      </w:r>
      <w:r>
        <w:rPr>
          <w:lang w:val="en-US"/>
        </w:rPr>
        <w:t>Chart</w:t>
      </w:r>
      <w:r w:rsidRPr="00AA25E6">
        <w:t xml:space="preserve">, </w:t>
      </w:r>
      <w:r>
        <w:rPr>
          <w:lang w:val="en-US"/>
        </w:rPr>
        <w:t>out</w:t>
      </w:r>
      <w:r>
        <w:t>.</w:t>
      </w:r>
    </w:p>
    <w:p w14:paraId="15234580" w14:textId="48178732" w:rsidR="00AA25E6" w:rsidRDefault="00346287" w:rsidP="00AA25E6">
      <w:pPr>
        <w:jc w:val="center"/>
      </w:pPr>
      <w:r w:rsidRPr="00346287">
        <w:rPr>
          <w:noProof/>
          <w:lang w:eastAsia="ru-RU"/>
        </w:rPr>
        <w:drawing>
          <wp:inline distT="0" distB="0" distL="0" distR="0" wp14:anchorId="49AA6434" wp14:editId="34F1FF6B">
            <wp:extent cx="5940425" cy="2813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CAEB" w14:textId="555BA2C9" w:rsidR="00AA25E6" w:rsidRPr="00346287" w:rsidRDefault="00AA25E6" w:rsidP="00AA25E6">
      <w:r>
        <w:tab/>
        <w:t>Зайдем внутрь</w:t>
      </w:r>
      <w:r w:rsidRPr="00AA25E6">
        <w:t xml:space="preserve"> </w:t>
      </w:r>
      <w:r>
        <w:rPr>
          <w:lang w:val="en-US"/>
        </w:rPr>
        <w:t>chart</w:t>
      </w:r>
      <w:r>
        <w:t xml:space="preserve">. Добавим в настройках </w:t>
      </w:r>
      <w:r w:rsidR="00346287" w:rsidRPr="00D729DD">
        <w:t>3</w:t>
      </w:r>
      <w:r>
        <w:t xml:space="preserve"> переменные. </w:t>
      </w:r>
    </w:p>
    <w:p w14:paraId="2E098DDC" w14:textId="27FD56B5" w:rsidR="00AA25E6" w:rsidRPr="00D729DD" w:rsidRDefault="00AA25E6" w:rsidP="00AA25E6">
      <w:r w:rsidRPr="00346287">
        <w:tab/>
      </w:r>
      <w:r>
        <w:t>Вход</w:t>
      </w:r>
      <w:r w:rsidRPr="00536217">
        <w:t xml:space="preserve">: </w:t>
      </w:r>
      <w:r>
        <w:rPr>
          <w:lang w:val="en-US"/>
        </w:rPr>
        <w:t>fault</w:t>
      </w:r>
      <w:r w:rsidRPr="00536217">
        <w:t xml:space="preserve">. </w:t>
      </w:r>
      <w:r>
        <w:t>Выход</w:t>
      </w:r>
      <w:r w:rsidR="00D729DD" w:rsidRPr="00D729DD">
        <w:t xml:space="preserve"> (</w:t>
      </w:r>
      <w:r w:rsidR="00D729DD">
        <w:t>установить значение 0 по умолчанию</w:t>
      </w:r>
      <w:r w:rsidR="00D729DD" w:rsidRPr="00D729DD">
        <w:t>)</w:t>
      </w:r>
      <w:r w:rsidRPr="00D729DD">
        <w:t xml:space="preserve">: </w:t>
      </w:r>
      <w:proofErr w:type="spellStart"/>
      <w:r w:rsidR="00D729DD">
        <w:rPr>
          <w:lang w:val="en-US"/>
        </w:rPr>
        <w:t>barel</w:t>
      </w:r>
      <w:proofErr w:type="spellEnd"/>
      <w:r w:rsidRPr="00D729DD">
        <w:t xml:space="preserve">, </w:t>
      </w:r>
      <w:r w:rsidR="00D729DD">
        <w:rPr>
          <w:lang w:val="en-US"/>
        </w:rPr>
        <w:t>liters</w:t>
      </w:r>
      <w:r w:rsidRPr="00D729DD">
        <w:t>.</w:t>
      </w:r>
    </w:p>
    <w:p w14:paraId="12E31ECD" w14:textId="5C7C6486" w:rsidR="00AA25E6" w:rsidRDefault="00D729DD" w:rsidP="00346287">
      <w:pPr>
        <w:jc w:val="center"/>
      </w:pPr>
      <w:r w:rsidRPr="00D729DD">
        <w:rPr>
          <w:noProof/>
          <w:lang w:eastAsia="ru-RU"/>
        </w:rPr>
        <w:lastRenderedPageBreak/>
        <w:drawing>
          <wp:inline distT="0" distB="0" distL="0" distR="0" wp14:anchorId="2B29563A" wp14:editId="6BDDB7F9">
            <wp:extent cx="4324954" cy="35342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225F" w14:textId="13C2C45E" w:rsidR="00AA25E6" w:rsidRDefault="00AA25E6" w:rsidP="00AA25E6">
      <w:r>
        <w:tab/>
        <w:t>Добавим диаграмму состояний:</w:t>
      </w:r>
    </w:p>
    <w:p w14:paraId="31F414EE" w14:textId="0DEBD5C8" w:rsidR="00AA25E6" w:rsidRDefault="00AA25E6" w:rsidP="00AA25E6">
      <w:pPr>
        <w:pStyle w:val="a3"/>
        <w:numPr>
          <w:ilvl w:val="0"/>
          <w:numId w:val="1"/>
        </w:numPr>
      </w:pPr>
      <w:r>
        <w:t xml:space="preserve">Добавим </w:t>
      </w:r>
      <w:r w:rsidR="00346287" w:rsidRPr="00346287">
        <w:t>3</w:t>
      </w:r>
      <w:r>
        <w:t xml:space="preserve"> состояния </w:t>
      </w:r>
      <w:r w:rsidRPr="00AA25E6">
        <w:rPr>
          <w:lang w:val="en-US"/>
        </w:rPr>
        <w:t>Normal</w:t>
      </w:r>
      <w:r w:rsidR="00346287" w:rsidRPr="00346287">
        <w:t xml:space="preserve">, </w:t>
      </w:r>
      <w:r w:rsidR="00D729DD">
        <w:rPr>
          <w:lang w:val="en-US"/>
        </w:rPr>
        <w:t>External</w:t>
      </w:r>
      <w:r>
        <w:t>.</w:t>
      </w:r>
    </w:p>
    <w:p w14:paraId="6F8ABF18" w14:textId="3495AF1C" w:rsidR="00346287" w:rsidRDefault="00D729DD" w:rsidP="00346287">
      <w:pPr>
        <w:pStyle w:val="a3"/>
        <w:numPr>
          <w:ilvl w:val="0"/>
          <w:numId w:val="1"/>
        </w:numPr>
      </w:pPr>
      <w:r>
        <w:t xml:space="preserve">Добавим переходы между </w:t>
      </w:r>
      <w:r w:rsidR="00346287">
        <w:t xml:space="preserve">состояниями. При </w:t>
      </w:r>
      <w:r w:rsidR="00346287" w:rsidRPr="00346287">
        <w:t>[</w:t>
      </w:r>
      <w:proofErr w:type="spellStart"/>
      <w:r w:rsidR="00346287" w:rsidRPr="00346287">
        <w:t>fault</w:t>
      </w:r>
      <w:proofErr w:type="spellEnd"/>
      <w:r w:rsidR="00346287" w:rsidRPr="00346287">
        <w:t xml:space="preserve"> == 1]</w:t>
      </w:r>
      <w:r w:rsidR="00346287">
        <w:t xml:space="preserve"> – из состояни</w:t>
      </w:r>
      <w:r>
        <w:t>я</w:t>
      </w:r>
      <w:r w:rsidR="00346287">
        <w:t xml:space="preserve"> </w:t>
      </w:r>
      <w:r w:rsidR="00346287">
        <w:rPr>
          <w:lang w:val="en-US"/>
        </w:rPr>
        <w:t>Normal</w:t>
      </w:r>
      <w:r>
        <w:t xml:space="preserve"> в </w:t>
      </w:r>
      <w:r>
        <w:rPr>
          <w:lang w:val="en-US"/>
        </w:rPr>
        <w:t>External</w:t>
      </w:r>
      <w:r w:rsidR="00346287">
        <w:t>.</w:t>
      </w:r>
      <w:r w:rsidR="00346287" w:rsidRPr="00346287">
        <w:t xml:space="preserve"> </w:t>
      </w:r>
      <w:r>
        <w:t>Обратный переход сделаем без условий (по умолчанию)</w:t>
      </w:r>
      <w:r w:rsidR="00346287">
        <w:t>.</w:t>
      </w:r>
    </w:p>
    <w:p w14:paraId="4E5C8DAE" w14:textId="0AD56E20" w:rsidR="00346287" w:rsidRDefault="00D729DD" w:rsidP="00346287">
      <w:pPr>
        <w:pStyle w:val="a3"/>
        <w:numPr>
          <w:ilvl w:val="0"/>
          <w:numId w:val="1"/>
        </w:numPr>
      </w:pPr>
      <w:r>
        <w:t xml:space="preserve">Внутри состояния </w:t>
      </w:r>
      <w:r>
        <w:rPr>
          <w:lang w:val="en-US"/>
        </w:rPr>
        <w:t>External</w:t>
      </w:r>
      <w:r w:rsidRPr="00D729DD">
        <w:t xml:space="preserve"> </w:t>
      </w:r>
      <w:r>
        <w:t xml:space="preserve">добавим </w:t>
      </w:r>
      <w:proofErr w:type="spellStart"/>
      <w:r>
        <w:t>подсостояние</w:t>
      </w:r>
      <w:proofErr w:type="spellEnd"/>
      <w:r>
        <w:t xml:space="preserve"> для опустошения резервуара.</w:t>
      </w:r>
    </w:p>
    <w:p w14:paraId="38EE788C" w14:textId="092ED3A2" w:rsidR="00D729DD" w:rsidRDefault="00D729DD" w:rsidP="00D729DD">
      <w:pPr>
        <w:pStyle w:val="a3"/>
        <w:numPr>
          <w:ilvl w:val="0"/>
          <w:numId w:val="1"/>
        </w:numPr>
      </w:pPr>
      <w:r>
        <w:t xml:space="preserve">Внутри состояния </w:t>
      </w:r>
      <w:r>
        <w:rPr>
          <w:lang w:val="en-US"/>
        </w:rPr>
        <w:t>Normal</w:t>
      </w:r>
      <w:r w:rsidRPr="00D729DD">
        <w:t xml:space="preserve"> </w:t>
      </w:r>
      <w:r>
        <w:t xml:space="preserve">добавим </w:t>
      </w:r>
      <w:proofErr w:type="spellStart"/>
      <w:r>
        <w:t>подсостояния</w:t>
      </w:r>
      <w:proofErr w:type="spellEnd"/>
      <w:r>
        <w:t xml:space="preserve"> для наполнения и опустошения резервуара.</w:t>
      </w:r>
    </w:p>
    <w:p w14:paraId="566E7CAE" w14:textId="1592592C" w:rsidR="00AA25E6" w:rsidRDefault="00D729DD" w:rsidP="00AA25E6">
      <w:r w:rsidRPr="00D729DD">
        <w:rPr>
          <w:noProof/>
          <w:lang w:eastAsia="ru-RU"/>
        </w:rPr>
        <w:lastRenderedPageBreak/>
        <w:drawing>
          <wp:inline distT="0" distB="0" distL="0" distR="0" wp14:anchorId="2CB97CEC" wp14:editId="5AD76D8B">
            <wp:extent cx="5940425" cy="3721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F066" w14:textId="2F83C1DB" w:rsidR="00AA25E6" w:rsidRDefault="00AA25E6" w:rsidP="00AA25E6">
      <w:r>
        <w:tab/>
        <w:t>Вернемся обратно на схему. Установим связи и включим на каждой режим записи.</w:t>
      </w:r>
    </w:p>
    <w:p w14:paraId="6CB0C8EB" w14:textId="1E91F139" w:rsidR="00AA25E6" w:rsidRDefault="00D729DD" w:rsidP="00977869">
      <w:pPr>
        <w:jc w:val="center"/>
      </w:pPr>
      <w:r w:rsidRPr="00D729DD">
        <w:rPr>
          <w:noProof/>
          <w:lang w:eastAsia="ru-RU"/>
        </w:rPr>
        <w:drawing>
          <wp:inline distT="0" distB="0" distL="0" distR="0" wp14:anchorId="5FDFD239" wp14:editId="45382DC1">
            <wp:extent cx="5940425" cy="2464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7E92" w14:textId="57FE6E20" w:rsidR="00AA25E6" w:rsidRDefault="00AA25E6" w:rsidP="00AA25E6">
      <w:r>
        <w:tab/>
        <w:t>Настоим среду моделирования:</w:t>
      </w:r>
    </w:p>
    <w:p w14:paraId="56D3959E" w14:textId="4E9AC65A" w:rsidR="00AA25E6" w:rsidRDefault="00AA25E6" w:rsidP="00AA25E6">
      <w:pPr>
        <w:pStyle w:val="a3"/>
        <w:numPr>
          <w:ilvl w:val="0"/>
          <w:numId w:val="2"/>
        </w:numPr>
      </w:pPr>
      <w:r>
        <w:t xml:space="preserve">На вкладке Отладка напротив параметра </w:t>
      </w:r>
      <w:r w:rsidRPr="00AA25E6">
        <w:t>“</w:t>
      </w:r>
      <w:r>
        <w:t>Физические переменные</w:t>
      </w:r>
      <w:r w:rsidRPr="00AA25E6">
        <w:t>”</w:t>
      </w:r>
      <w:r>
        <w:t xml:space="preserve"> выберем </w:t>
      </w:r>
      <w:r w:rsidRPr="00AA25E6">
        <w:t>“</w:t>
      </w:r>
      <w:r>
        <w:t>записывать выбранные</w:t>
      </w:r>
      <w:r w:rsidRPr="00AA25E6">
        <w:t>”</w:t>
      </w:r>
    </w:p>
    <w:p w14:paraId="619C625E" w14:textId="058EB9DF" w:rsidR="00AA25E6" w:rsidRDefault="00AA25E6" w:rsidP="00AA25E6">
      <w:pPr>
        <w:pStyle w:val="a3"/>
        <w:numPr>
          <w:ilvl w:val="0"/>
          <w:numId w:val="2"/>
        </w:numPr>
      </w:pPr>
      <w:r>
        <w:t xml:space="preserve">На вкладке Свойства напротив параметра </w:t>
      </w:r>
      <w:r w:rsidRPr="00AA25E6">
        <w:t>“</w:t>
      </w:r>
      <w:r>
        <w:t>режим</w:t>
      </w:r>
      <w:r w:rsidRPr="00AA25E6">
        <w:t>”</w:t>
      </w:r>
      <w:r>
        <w:t xml:space="preserve"> выберем </w:t>
      </w:r>
      <w:r w:rsidRPr="00AA25E6">
        <w:t>“</w:t>
      </w:r>
      <w:r>
        <w:t>быстрый счет</w:t>
      </w:r>
      <w:r w:rsidRPr="00AA25E6">
        <w:t>”</w:t>
      </w:r>
      <w:r>
        <w:t xml:space="preserve">. Поставим галочке напротив </w:t>
      </w:r>
      <w:r>
        <w:rPr>
          <w:lang w:val="en-US"/>
        </w:rPr>
        <w:t>“</w:t>
      </w:r>
      <w:r>
        <w:t>управлять скоростью симуляции</w:t>
      </w:r>
      <w:r>
        <w:rPr>
          <w:lang w:val="en-US"/>
        </w:rPr>
        <w:t>”</w:t>
      </w:r>
      <w:r>
        <w:t xml:space="preserve"> и укажем значение 10</w:t>
      </w:r>
      <w:r w:rsidR="00D729DD">
        <w:t>0</w:t>
      </w:r>
    </w:p>
    <w:p w14:paraId="22B8419D" w14:textId="4F7D5FC6" w:rsidR="00AA25E6" w:rsidRDefault="00AA25E6" w:rsidP="00AA25E6">
      <w:pPr>
        <w:pStyle w:val="a3"/>
        <w:numPr>
          <w:ilvl w:val="0"/>
          <w:numId w:val="2"/>
        </w:numPr>
      </w:pPr>
      <w:r>
        <w:t>Установим конец моделирования на значение 10</w:t>
      </w:r>
      <w:r w:rsidR="00D729DD">
        <w:t>0</w:t>
      </w:r>
      <w:r>
        <w:t>.</w:t>
      </w:r>
      <w:r w:rsidR="00D729DD">
        <w:t xml:space="preserve"> Размер шага 1.</w:t>
      </w:r>
    </w:p>
    <w:p w14:paraId="608DF96F" w14:textId="7AA8123D" w:rsidR="00977869" w:rsidRDefault="00977869" w:rsidP="00AA25E6">
      <w:pPr>
        <w:pStyle w:val="a3"/>
        <w:numPr>
          <w:ilvl w:val="0"/>
          <w:numId w:val="2"/>
        </w:numPr>
      </w:pPr>
      <w:r>
        <w:t xml:space="preserve">Для </w:t>
      </w:r>
      <w:proofErr w:type="spellStart"/>
      <w:r w:rsidRPr="00977869">
        <w:t>FromWorkspace</w:t>
      </w:r>
      <w:proofErr w:type="spellEnd"/>
      <w:r w:rsidRPr="00977869">
        <w:t xml:space="preserve"> укажем в параметре </w:t>
      </w:r>
      <w:proofErr w:type="spellStart"/>
      <w:r w:rsidRPr="00977869">
        <w:t>data</w:t>
      </w:r>
      <w:proofErr w:type="spellEnd"/>
      <w:r w:rsidRPr="00977869">
        <w:t xml:space="preserve"> значение </w:t>
      </w:r>
      <w:proofErr w:type="spellStart"/>
      <w:r w:rsidRPr="00977869">
        <w:t>fault</w:t>
      </w:r>
      <w:proofErr w:type="spellEnd"/>
      <w:r>
        <w:t>.</w:t>
      </w:r>
    </w:p>
    <w:p w14:paraId="2B3E6541" w14:textId="0BF3861A" w:rsidR="00AA25E6" w:rsidRDefault="00D729DD" w:rsidP="00AA25E6">
      <w:pPr>
        <w:jc w:val="center"/>
      </w:pPr>
      <w:r w:rsidRPr="00D729DD">
        <w:rPr>
          <w:noProof/>
          <w:lang w:eastAsia="ru-RU"/>
        </w:rPr>
        <w:lastRenderedPageBreak/>
        <w:drawing>
          <wp:inline distT="0" distB="0" distL="0" distR="0" wp14:anchorId="186C4D25" wp14:editId="2CA71D50">
            <wp:extent cx="2563924" cy="35509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0977" cy="35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4BEA" w14:textId="5BE1EDC8" w:rsidR="00AA25E6" w:rsidRDefault="00AA25E6" w:rsidP="00AA25E6">
      <w:r>
        <w:tab/>
        <w:t>Настроим графики. Добавим в окно графиков еще 3 новых</w:t>
      </w:r>
      <w:r w:rsidR="00977869">
        <w:t xml:space="preserve"> и выберем все транслируемые параметры.</w:t>
      </w:r>
    </w:p>
    <w:p w14:paraId="056C0679" w14:textId="629E201B" w:rsidR="00977869" w:rsidRDefault="00977869" w:rsidP="00977869">
      <w:pPr>
        <w:jc w:val="center"/>
        <w:rPr>
          <w:noProof/>
        </w:rPr>
      </w:pPr>
      <w:r w:rsidRPr="00977869">
        <w:rPr>
          <w:noProof/>
          <w:lang w:eastAsia="ru-RU"/>
        </w:rPr>
        <w:drawing>
          <wp:inline distT="0" distB="0" distL="0" distR="0" wp14:anchorId="60111C34" wp14:editId="5555755C">
            <wp:extent cx="2392680" cy="272961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5885" cy="27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287" w:rsidRPr="00346287">
        <w:rPr>
          <w:noProof/>
        </w:rPr>
        <w:t xml:space="preserve"> </w:t>
      </w:r>
      <w:r w:rsidR="00D729DD" w:rsidRPr="00D729DD">
        <w:rPr>
          <w:noProof/>
          <w:lang w:eastAsia="ru-RU"/>
        </w:rPr>
        <w:drawing>
          <wp:inline distT="0" distB="0" distL="0" distR="0" wp14:anchorId="67429EF9" wp14:editId="15E135DB">
            <wp:extent cx="2295776" cy="28651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196"/>
                    <a:stretch/>
                  </pic:blipFill>
                  <pic:spPr bwMode="auto">
                    <a:xfrm>
                      <a:off x="0" y="0"/>
                      <a:ext cx="2310615" cy="288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21A3A" w14:textId="4C6BE1AB" w:rsidR="00977869" w:rsidRPr="00977869" w:rsidRDefault="00977869" w:rsidP="00977869">
      <w:pPr>
        <w:jc w:val="both"/>
        <w:rPr>
          <w:noProof/>
        </w:rPr>
      </w:pPr>
      <w:r>
        <w:rPr>
          <w:noProof/>
        </w:rPr>
        <w:tab/>
        <w:t>Подготовим переменные.</w:t>
      </w:r>
      <w:r w:rsidRPr="00977869">
        <w:rPr>
          <w:noProof/>
        </w:rPr>
        <w:t xml:space="preserve"> </w:t>
      </w:r>
      <w:r>
        <w:rPr>
          <w:noProof/>
        </w:rPr>
        <w:t>Выполним указанный код в консоли</w:t>
      </w:r>
    </w:p>
    <w:p w14:paraId="5B9549C7" w14:textId="77777777" w:rsidR="00977869" w:rsidRPr="00977869" w:rsidRDefault="00977869" w:rsidP="00977869">
      <w:pPr>
        <w:jc w:val="both"/>
        <w:rPr>
          <w:rFonts w:ascii="Courier New" w:hAnsi="Courier New" w:cs="Courier New"/>
          <w:noProof/>
          <w:sz w:val="20"/>
          <w:szCs w:val="14"/>
          <w:lang w:val="en-US"/>
        </w:rPr>
      </w:pP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using DataFrames</w:t>
      </w:r>
    </w:p>
    <w:p w14:paraId="093C48AA" w14:textId="09F73040" w:rsidR="00977869" w:rsidRPr="004B5DDA" w:rsidRDefault="00D729DD" w:rsidP="00977869">
      <w:pPr>
        <w:jc w:val="both"/>
        <w:rPr>
          <w:rFonts w:ascii="Courier New" w:hAnsi="Courier New" w:cs="Courier New"/>
          <w:noProof/>
          <w:sz w:val="20"/>
          <w:szCs w:val="14"/>
        </w:rPr>
      </w:pP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f</w:t>
      </w:r>
      <w:bookmarkStart w:id="0" w:name="_GoBack"/>
      <w:bookmarkEnd w:id="0"/>
      <w:r w:rsidRPr="004B5DDA">
        <w:rPr>
          <w:rFonts w:ascii="Courier New" w:hAnsi="Courier New" w:cs="Courier New"/>
          <w:noProof/>
          <w:sz w:val="20"/>
          <w:szCs w:val="14"/>
        </w:rPr>
        <w:t xml:space="preserve"> = [</w:t>
      </w: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rand</w:t>
      </w:r>
      <w:r w:rsidRPr="004B5DDA">
        <w:rPr>
          <w:rFonts w:ascii="Courier New" w:hAnsi="Courier New" w:cs="Courier New"/>
          <w:noProof/>
          <w:sz w:val="20"/>
          <w:szCs w:val="14"/>
        </w:rPr>
        <w:t xml:space="preserve">([1 0 0]) </w:t>
      </w: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for</w:t>
      </w:r>
      <w:r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i</w:t>
      </w:r>
      <w:r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in</w:t>
      </w:r>
      <w:r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Pr="00D729DD">
        <w:rPr>
          <w:rFonts w:ascii="Courier New" w:hAnsi="Courier New" w:cs="Courier New"/>
          <w:noProof/>
          <w:sz w:val="20"/>
          <w:szCs w:val="14"/>
          <w:lang w:val="en-US"/>
        </w:rPr>
        <w:t>LinRange</w:t>
      </w:r>
      <w:r w:rsidRPr="004B5DDA">
        <w:rPr>
          <w:rFonts w:ascii="Courier New" w:hAnsi="Courier New" w:cs="Courier New"/>
          <w:noProof/>
          <w:sz w:val="20"/>
          <w:szCs w:val="14"/>
        </w:rPr>
        <w:t xml:space="preserve">(1, 100, 100)] </w:t>
      </w:r>
      <w:r w:rsidR="00977869" w:rsidRPr="004B5DDA">
        <w:rPr>
          <w:rFonts w:ascii="Courier New" w:hAnsi="Courier New" w:cs="Courier New"/>
          <w:noProof/>
          <w:sz w:val="20"/>
          <w:szCs w:val="14"/>
        </w:rPr>
        <w:t>#</w:t>
      </w:r>
      <w:r w:rsidR="00977869">
        <w:rPr>
          <w:rFonts w:ascii="Courier New" w:hAnsi="Courier New" w:cs="Courier New"/>
          <w:noProof/>
          <w:sz w:val="20"/>
          <w:szCs w:val="14"/>
        </w:rPr>
        <w:t>указать</w:t>
      </w:r>
      <w:r w:rsidR="00977869"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="00977869">
        <w:rPr>
          <w:rFonts w:ascii="Courier New" w:hAnsi="Courier New" w:cs="Courier New"/>
          <w:noProof/>
          <w:sz w:val="20"/>
          <w:szCs w:val="14"/>
        </w:rPr>
        <w:t>набор</w:t>
      </w:r>
      <w:r w:rsidR="00977869"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="00977869">
        <w:rPr>
          <w:rFonts w:ascii="Courier New" w:hAnsi="Courier New" w:cs="Courier New"/>
          <w:noProof/>
          <w:sz w:val="20"/>
          <w:szCs w:val="14"/>
        </w:rPr>
        <w:t>значений</w:t>
      </w:r>
      <w:r w:rsidR="00977869"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="00977869">
        <w:rPr>
          <w:rFonts w:ascii="Courier New" w:hAnsi="Courier New" w:cs="Courier New"/>
          <w:noProof/>
          <w:sz w:val="20"/>
          <w:szCs w:val="14"/>
        </w:rPr>
        <w:t>для</w:t>
      </w:r>
      <w:r w:rsidR="00977869" w:rsidRPr="004B5DDA">
        <w:rPr>
          <w:rFonts w:ascii="Courier New" w:hAnsi="Courier New" w:cs="Courier New"/>
          <w:noProof/>
          <w:sz w:val="20"/>
          <w:szCs w:val="14"/>
        </w:rPr>
        <w:t xml:space="preserve"> </w:t>
      </w:r>
      <w:r w:rsidR="00977869">
        <w:rPr>
          <w:rFonts w:ascii="Courier New" w:hAnsi="Courier New" w:cs="Courier New"/>
          <w:noProof/>
          <w:sz w:val="20"/>
          <w:szCs w:val="14"/>
        </w:rPr>
        <w:t>выборки</w:t>
      </w:r>
    </w:p>
    <w:p w14:paraId="1B191C3D" w14:textId="43ECAC54" w:rsidR="00977869" w:rsidRPr="00536217" w:rsidRDefault="00977869" w:rsidP="00977869">
      <w:pPr>
        <w:jc w:val="both"/>
        <w:rPr>
          <w:rFonts w:ascii="Courier New" w:hAnsi="Courier New" w:cs="Courier New"/>
          <w:noProof/>
          <w:sz w:val="20"/>
          <w:szCs w:val="14"/>
          <w:lang w:val="en-US"/>
        </w:rPr>
      </w:pP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t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= [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i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for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i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in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LinRange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>(1, 100, 100)] #</w:t>
      </w:r>
      <w:r>
        <w:rPr>
          <w:rFonts w:ascii="Courier New" w:hAnsi="Courier New" w:cs="Courier New"/>
          <w:noProof/>
          <w:sz w:val="20"/>
          <w:szCs w:val="14"/>
        </w:rPr>
        <w:t>указать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промежуток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времени</w:t>
      </w:r>
    </w:p>
    <w:p w14:paraId="2D5D20EF" w14:textId="431C42A6" w:rsidR="00977869" w:rsidRPr="00536217" w:rsidRDefault="00977869" w:rsidP="00977869">
      <w:pPr>
        <w:jc w:val="both"/>
        <w:rPr>
          <w:rFonts w:ascii="Courier New" w:hAnsi="Courier New" w:cs="Courier New"/>
          <w:noProof/>
          <w:sz w:val="20"/>
          <w:szCs w:val="14"/>
          <w:lang w:val="en-US"/>
        </w:rPr>
      </w:pP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F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=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DataFrame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>(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time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=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t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,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value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= 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>f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>) #</w:t>
      </w:r>
      <w:r>
        <w:rPr>
          <w:rFonts w:ascii="Courier New" w:hAnsi="Courier New" w:cs="Courier New"/>
          <w:noProof/>
          <w:sz w:val="20"/>
          <w:szCs w:val="14"/>
        </w:rPr>
        <w:t>собрать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переменные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для</w:t>
      </w:r>
      <w:r w:rsidRPr="00536217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среды</w:t>
      </w:r>
    </w:p>
    <w:p w14:paraId="4EC77BCC" w14:textId="08AF2073" w:rsidR="00977869" w:rsidRPr="00977869" w:rsidRDefault="00977869" w:rsidP="00977869">
      <w:pPr>
        <w:jc w:val="both"/>
        <w:rPr>
          <w:rFonts w:ascii="Courier New" w:hAnsi="Courier New" w:cs="Courier New"/>
          <w:noProof/>
          <w:sz w:val="20"/>
          <w:szCs w:val="14"/>
          <w:lang w:val="en-US"/>
        </w:rPr>
      </w:pP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 xml:space="preserve">fault = WorkspaceArray(string(rand()), F); </w:t>
      </w:r>
      <w:r>
        <w:rPr>
          <w:rFonts w:ascii="Courier New" w:hAnsi="Courier New" w:cs="Courier New"/>
          <w:noProof/>
          <w:sz w:val="20"/>
          <w:szCs w:val="14"/>
          <w:lang w:val="en-US"/>
        </w:rPr>
        <w:t>#</w:t>
      </w:r>
      <w:r>
        <w:rPr>
          <w:rFonts w:ascii="Courier New" w:hAnsi="Courier New" w:cs="Courier New"/>
          <w:noProof/>
          <w:sz w:val="20"/>
          <w:szCs w:val="14"/>
        </w:rPr>
        <w:t>передать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пееменные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в</w:t>
      </w:r>
      <w:r w:rsidRPr="00977869">
        <w:rPr>
          <w:rFonts w:ascii="Courier New" w:hAnsi="Courier New" w:cs="Courier New"/>
          <w:noProof/>
          <w:sz w:val="20"/>
          <w:szCs w:val="14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14"/>
        </w:rPr>
        <w:t>схему</w:t>
      </w:r>
    </w:p>
    <w:p w14:paraId="4609319C" w14:textId="21EE4DCD" w:rsidR="00977869" w:rsidRDefault="00977869" w:rsidP="00977869">
      <w:pPr>
        <w:jc w:val="both"/>
        <w:rPr>
          <w:noProof/>
        </w:rPr>
      </w:pPr>
      <w:r w:rsidRPr="00977869">
        <w:rPr>
          <w:noProof/>
          <w:lang w:val="en-US"/>
        </w:rPr>
        <w:tab/>
      </w:r>
      <w:r>
        <w:rPr>
          <w:noProof/>
        </w:rPr>
        <w:t>Запустим симуляцию.</w:t>
      </w:r>
    </w:p>
    <w:p w14:paraId="480C230E" w14:textId="732A6B75" w:rsidR="00977869" w:rsidRPr="00AA25E6" w:rsidRDefault="00D729DD" w:rsidP="00977869">
      <w:pPr>
        <w:jc w:val="center"/>
      </w:pPr>
      <w:r w:rsidRPr="00D729DD">
        <w:rPr>
          <w:noProof/>
          <w:lang w:eastAsia="ru-RU"/>
        </w:rPr>
        <w:lastRenderedPageBreak/>
        <w:drawing>
          <wp:inline distT="0" distB="0" distL="0" distR="0" wp14:anchorId="6F45F4E1" wp14:editId="30E9E927">
            <wp:extent cx="2766060" cy="2855770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159" cy="286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DD">
        <w:rPr>
          <w:noProof/>
        </w:rPr>
        <w:t xml:space="preserve"> </w:t>
      </w:r>
      <w:r w:rsidRPr="00D729DD">
        <w:rPr>
          <w:noProof/>
          <w:lang w:eastAsia="ru-RU"/>
        </w:rPr>
        <w:drawing>
          <wp:inline distT="0" distB="0" distL="0" distR="0" wp14:anchorId="7C783D1B" wp14:editId="17E42D34">
            <wp:extent cx="2796213" cy="28575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9434" cy="28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9DD">
        <w:rPr>
          <w:noProof/>
        </w:rPr>
        <w:t xml:space="preserve"> </w:t>
      </w:r>
      <w:r w:rsidRPr="00D729DD">
        <w:rPr>
          <w:noProof/>
          <w:lang w:eastAsia="ru-RU"/>
        </w:rPr>
        <w:drawing>
          <wp:inline distT="0" distB="0" distL="0" distR="0" wp14:anchorId="35F64035" wp14:editId="430A09E5">
            <wp:extent cx="3581900" cy="353426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69" w:rsidRPr="00AA2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D7B9E"/>
    <w:multiLevelType w:val="hybridMultilevel"/>
    <w:tmpl w:val="FFA29F64"/>
    <w:lvl w:ilvl="0" w:tplc="07B646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82C09DB"/>
    <w:multiLevelType w:val="hybridMultilevel"/>
    <w:tmpl w:val="2D9E9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C18"/>
    <w:rsid w:val="00290E00"/>
    <w:rsid w:val="00346287"/>
    <w:rsid w:val="004B5DDA"/>
    <w:rsid w:val="00536217"/>
    <w:rsid w:val="00977869"/>
    <w:rsid w:val="00A36C18"/>
    <w:rsid w:val="00AA25E6"/>
    <w:rsid w:val="00D729DD"/>
    <w:rsid w:val="00E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F97F"/>
  <w15:chartTrackingRefBased/>
  <w15:docId w15:val="{07B43D9B-752E-4058-AC48-F06AD9E2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Эмир Меджитов</dc:creator>
  <cp:keywords/>
  <dc:description/>
  <cp:lastModifiedBy>SevSU</cp:lastModifiedBy>
  <cp:revision>9</cp:revision>
  <dcterms:created xsi:type="dcterms:W3CDTF">2024-12-27T11:01:00Z</dcterms:created>
  <dcterms:modified xsi:type="dcterms:W3CDTF">2025-02-19T06:04:00Z</dcterms:modified>
</cp:coreProperties>
</file>