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75D40B">
      <w:pPr>
        <w:rPr>
          <w:rFonts w:hint="default"/>
          <w:b/>
          <w:bCs/>
          <w:highlight w:val="yellow"/>
          <w:lang w:val="en-US" w:eastAsia="zh-CN"/>
        </w:rPr>
      </w:pPr>
      <w:r>
        <w:rPr>
          <w:rFonts w:hint="eastAsia"/>
          <w:b/>
          <w:bCs/>
          <w:highlight w:val="yellow"/>
          <w:lang w:val="en-US" w:eastAsia="zh-CN"/>
        </w:rPr>
        <w:t>Writing Task</w:t>
      </w:r>
      <w:r>
        <w:rPr>
          <w:rFonts w:hint="default"/>
          <w:b/>
          <w:bCs/>
          <w:highlight w:val="yellow"/>
          <w:lang w:val="en-US" w:eastAsia="zh-CN"/>
        </w:rPr>
        <w:t xml:space="preserve"> 1 C</w:t>
      </w:r>
      <w:r>
        <w:rPr>
          <w:rFonts w:hint="eastAsia"/>
          <w:b/>
          <w:bCs/>
          <w:highlight w:val="yellow"/>
          <w:lang w:val="en-US" w:eastAsia="zh-CN"/>
        </w:rPr>
        <w:t>7</w:t>
      </w:r>
      <w:r>
        <w:rPr>
          <w:rFonts w:hint="default"/>
          <w:b/>
          <w:bCs/>
          <w:highlight w:val="yellow"/>
          <w:lang w:val="en-US" w:eastAsia="zh-CN"/>
        </w:rPr>
        <w:t>T</w:t>
      </w:r>
      <w:r>
        <w:rPr>
          <w:rFonts w:hint="eastAsia"/>
          <w:b/>
          <w:bCs/>
          <w:highlight w:val="yellow"/>
          <w:lang w:val="en-US" w:eastAsia="zh-CN"/>
        </w:rPr>
        <w:t>2</w:t>
      </w:r>
      <w:r>
        <w:rPr>
          <w:rFonts w:hint="default"/>
          <w:b/>
          <w:bCs/>
          <w:highlight w:val="yellow"/>
          <w:lang w:val="en-US" w:eastAsia="zh-CN"/>
        </w:rPr>
        <w:t>T1</w:t>
      </w:r>
    </w:p>
    <w:p w14:paraId="302C8B91">
      <w:pPr>
        <w:spacing w:line="240" w:lineRule="auto"/>
        <w:rPr>
          <w:rFonts w:hint="default" w:ascii="Helvetica" w:hAnsi="Helvetica" w:eastAsia="宋体" w:cs="Helvetica"/>
          <w:i w:val="0"/>
          <w:iCs w:val="0"/>
          <w:caps w:val="0"/>
          <w:color w:val="333333"/>
          <w:spacing w:val="0"/>
          <w:sz w:val="24"/>
          <w:szCs w:val="24"/>
          <w:u w:val="single"/>
          <w:shd w:val="clear" w:color="auto" w:fill="FFFFFF"/>
          <w:lang w:val="en-US" w:eastAsia="zh-CN"/>
        </w:rPr>
      </w:pPr>
      <w:r>
        <w:rPr>
          <w:rFonts w:hint="default" w:ascii="Helvetica" w:hAnsi="Helvetica" w:eastAsia="宋体" w:cs="Helvetica"/>
          <w:i w:val="0"/>
          <w:iCs w:val="0"/>
          <w:caps w:val="0"/>
          <w:color w:val="333333"/>
          <w:spacing w:val="0"/>
          <w:sz w:val="24"/>
          <w:szCs w:val="24"/>
          <w:u w:val="single"/>
          <w:shd w:val="clear" w:color="auto" w:fill="FFFFFF"/>
          <w:lang w:val="en-US" w:eastAsia="zh-CN"/>
        </w:rPr>
        <w:t>You should spend about 20 minutes on this task.</w:t>
      </w:r>
    </w:p>
    <w:p w14:paraId="01A9C164">
      <w:pPr>
        <w:spacing w:line="240" w:lineRule="auto"/>
        <w:rPr>
          <w:rFonts w:hint="default" w:ascii="Helvetica" w:hAnsi="Helvetica" w:eastAsia="宋体" w:cs="Helvetica"/>
          <w:i w:val="0"/>
          <w:iCs w:val="0"/>
          <w:caps w:val="0"/>
          <w:color w:val="333333"/>
          <w:spacing w:val="0"/>
          <w:sz w:val="24"/>
          <w:szCs w:val="24"/>
          <w:u w:val="single"/>
          <w:shd w:val="clear" w:color="auto" w:fill="FFFFFF"/>
          <w:lang w:val="en-US" w:eastAsia="zh-CN"/>
        </w:rPr>
      </w:pPr>
    </w:p>
    <w:p w14:paraId="780E979A">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r>
        <w:rPr>
          <w:rFonts w:hint="default" w:ascii="Helvetica" w:hAnsi="Helvetica" w:eastAsia="宋体" w:cs="Helvetica"/>
          <w:i w:val="0"/>
          <w:iCs w:val="0"/>
          <w:caps w:val="0"/>
          <w:color w:val="333333"/>
          <w:spacing w:val="0"/>
          <w:sz w:val="24"/>
          <w:szCs w:val="24"/>
          <w:u w:val="none"/>
          <w:shd w:val="clear" w:color="auto" w:fill="FFFFFF"/>
          <w:lang w:val="en-US" w:eastAsia="zh-CN"/>
        </w:rPr>
        <w:t xml:space="preserve">The graph below shows the </w:t>
      </w:r>
      <w:bookmarkStart w:id="0" w:name="OLE_LINK1"/>
      <w:r>
        <w:rPr>
          <w:rFonts w:hint="default" w:ascii="Helvetica" w:hAnsi="Helvetica" w:eastAsia="宋体" w:cs="Helvetica"/>
          <w:i w:val="0"/>
          <w:iCs w:val="0"/>
          <w:caps w:val="0"/>
          <w:color w:val="333333"/>
          <w:spacing w:val="0"/>
          <w:sz w:val="24"/>
          <w:szCs w:val="24"/>
          <w:u w:val="none"/>
          <w:shd w:val="clear" w:color="auto" w:fill="FFFFFF"/>
          <w:lang w:val="en-US" w:eastAsia="zh-CN"/>
        </w:rPr>
        <w:t>consumption</w:t>
      </w:r>
      <w:bookmarkEnd w:id="0"/>
      <w:r>
        <w:rPr>
          <w:rFonts w:hint="default" w:ascii="Helvetica" w:hAnsi="Helvetica" w:eastAsia="宋体" w:cs="Helvetica"/>
          <w:i w:val="0"/>
          <w:iCs w:val="0"/>
          <w:caps w:val="0"/>
          <w:color w:val="333333"/>
          <w:spacing w:val="0"/>
          <w:sz w:val="24"/>
          <w:szCs w:val="24"/>
          <w:u w:val="none"/>
          <w:shd w:val="clear" w:color="auto" w:fill="FFFFFF"/>
          <w:lang w:val="en-US" w:eastAsia="zh-CN"/>
        </w:rPr>
        <w:t xml:space="preserve"> of fish and some different kinds of meat in a European country between 1979 and 2004.</w:t>
      </w:r>
    </w:p>
    <w:p w14:paraId="30A1FD28">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p>
    <w:p w14:paraId="608ED176">
      <w:pPr>
        <w:spacing w:line="240" w:lineRule="auto"/>
        <w:rPr>
          <w:rFonts w:hint="default"/>
          <w:b/>
          <w:bCs/>
          <w:sz w:val="21"/>
          <w:szCs w:val="21"/>
          <w:lang w:eastAsia="zh-Hans"/>
        </w:rPr>
      </w:pPr>
      <w:r>
        <w:rPr>
          <w:rFonts w:hint="default" w:ascii="Helvetica" w:hAnsi="Helvetica" w:eastAsia="宋体" w:cs="Helvetica"/>
          <w:i w:val="0"/>
          <w:iCs w:val="0"/>
          <w:caps w:val="0"/>
          <w:color w:val="333333"/>
          <w:spacing w:val="0"/>
          <w:sz w:val="24"/>
          <w:szCs w:val="24"/>
          <w:u w:val="single"/>
          <w:shd w:val="clear" w:color="auto" w:fill="FFFFFF"/>
          <w:lang w:val="en-US" w:eastAsia="zh-CN"/>
        </w:rPr>
        <w:t>Write at least 150 words.</w:t>
      </w:r>
    </w:p>
    <w:p w14:paraId="750FDF9E">
      <w:pPr>
        <w:rPr>
          <w:sz w:val="21"/>
          <w:szCs w:val="21"/>
        </w:rPr>
      </w:pPr>
      <w:r>
        <w:rPr>
          <w:sz w:val="21"/>
          <w:szCs w:val="21"/>
        </w:rPr>
        <w:drawing>
          <wp:inline distT="0" distB="0" distL="114300" distR="114300">
            <wp:extent cx="3198495" cy="3001010"/>
            <wp:effectExtent l="0" t="0" r="1905" b="889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a:srcRect t="870" r="12572" b="2094"/>
                    <a:stretch>
                      <a:fillRect/>
                    </a:stretch>
                  </pic:blipFill>
                  <pic:spPr>
                    <a:xfrm>
                      <a:off x="0" y="0"/>
                      <a:ext cx="3198495" cy="3001010"/>
                    </a:xfrm>
                    <a:prstGeom prst="rect">
                      <a:avLst/>
                    </a:prstGeom>
                    <a:noFill/>
                    <a:ln>
                      <a:noFill/>
                    </a:ln>
                  </pic:spPr>
                </pic:pic>
              </a:graphicData>
            </a:graphic>
          </wp:inline>
        </w:drawing>
      </w:r>
    </w:p>
    <w:p w14:paraId="587EE552">
      <w:pPr>
        <w:rPr>
          <w:rFonts w:hint="default"/>
          <w:sz w:val="21"/>
          <w:szCs w:val="21"/>
        </w:rPr>
      </w:pPr>
    </w:p>
    <w:p w14:paraId="2C6AC4B8">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bookmarkStart w:id="1" w:name="OLE_LINK3"/>
      <w:r>
        <w:rPr>
          <w:rFonts w:hint="default" w:ascii="Helvetica" w:hAnsi="Helvetica" w:eastAsia="宋体" w:cs="Helvetica"/>
          <w:i w:val="0"/>
          <w:iCs w:val="0"/>
          <w:caps w:val="0"/>
          <w:color w:val="333333"/>
          <w:spacing w:val="0"/>
          <w:sz w:val="24"/>
          <w:szCs w:val="24"/>
          <w:u w:val="none"/>
          <w:shd w:val="clear" w:color="auto" w:fill="FFFFFF"/>
          <w:lang w:val="en-US" w:eastAsia="zh-CN"/>
        </w:rPr>
        <w:t xml:space="preserve">The line chart illustrates </w:t>
      </w:r>
      <w:r>
        <w:rPr>
          <w:rFonts w:hint="eastAsia" w:ascii="Helvetica" w:hAnsi="Helvetica" w:eastAsia="宋体" w:cs="Helvetica"/>
          <w:i w:val="0"/>
          <w:iCs w:val="0"/>
          <w:caps w:val="0"/>
          <w:color w:val="333333"/>
          <w:spacing w:val="0"/>
          <w:sz w:val="24"/>
          <w:szCs w:val="24"/>
          <w:u w:val="none"/>
          <w:shd w:val="clear" w:color="auto" w:fill="FFFFFF"/>
          <w:lang w:val="en-US" w:eastAsia="zh-Hans"/>
        </w:rPr>
        <w:t>the</w:t>
      </w:r>
      <w:r>
        <w:rPr>
          <w:rFonts w:hint="default" w:ascii="Helvetica" w:hAnsi="Helvetica" w:eastAsia="宋体" w:cs="Helvetica"/>
          <w:i w:val="0"/>
          <w:iCs w:val="0"/>
          <w:caps w:val="0"/>
          <w:color w:val="333333"/>
          <w:spacing w:val="0"/>
          <w:sz w:val="24"/>
          <w:szCs w:val="24"/>
          <w:u w:val="none"/>
          <w:shd w:val="clear" w:color="auto" w:fill="FFFFFF"/>
          <w:lang w:val="en-US" w:eastAsia="zh-Hans"/>
        </w:rPr>
        <w:t xml:space="preserve"> changes in </w:t>
      </w:r>
      <w:r>
        <w:rPr>
          <w:rFonts w:hint="default" w:ascii="Helvetica" w:hAnsi="Helvetica" w:eastAsia="宋体" w:cs="Helvetica"/>
          <w:i w:val="0"/>
          <w:iCs w:val="0"/>
          <w:caps w:val="0"/>
          <w:color w:val="333333"/>
          <w:spacing w:val="0"/>
          <w:sz w:val="24"/>
          <w:szCs w:val="24"/>
          <w:u w:val="none"/>
          <w:shd w:val="clear" w:color="auto" w:fill="FFFFFF"/>
          <w:lang w:val="en-US" w:eastAsia="zh-CN"/>
        </w:rPr>
        <w:t>the amounts of beef, lamb, chicken and fish consumed in a particularly European country between 1979 and 2004.</w:t>
      </w:r>
    </w:p>
    <w:p w14:paraId="7D182A1F">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p>
    <w:p w14:paraId="5BF72797">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r>
        <w:rPr>
          <w:rFonts w:hint="default" w:ascii="Helvetica" w:hAnsi="Helvetica" w:eastAsia="宋体" w:cs="Helvetica"/>
          <w:i w:val="0"/>
          <w:iCs w:val="0"/>
          <w:caps w:val="0"/>
          <w:color w:val="333333"/>
          <w:spacing w:val="0"/>
          <w:sz w:val="24"/>
          <w:szCs w:val="24"/>
          <w:u w:val="none"/>
          <w:shd w:val="clear" w:color="auto" w:fill="FFFFFF"/>
          <w:lang w:val="en-US" w:eastAsia="zh-CN"/>
        </w:rPr>
        <w:t>Overall, the consumption of chicken increased dramatically while the popularity of these other foods decreased over the period.</w:t>
      </w:r>
    </w:p>
    <w:p w14:paraId="378A8439">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p>
    <w:p w14:paraId="29EF8E36">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r>
        <w:rPr>
          <w:rFonts w:hint="default" w:ascii="Helvetica" w:hAnsi="Helvetica" w:eastAsia="宋体" w:cs="Helvetica"/>
          <w:i w:val="0"/>
          <w:iCs w:val="0"/>
          <w:caps w:val="0"/>
          <w:color w:val="333333"/>
          <w:spacing w:val="0"/>
          <w:sz w:val="24"/>
          <w:szCs w:val="24"/>
          <w:u w:val="none"/>
          <w:shd w:val="clear" w:color="auto" w:fill="FFFFFF"/>
          <w:lang w:val="en-US" w:eastAsia="zh-CN"/>
        </w:rPr>
        <w:t>In 1979, beef was</w:t>
      </w:r>
      <w:r>
        <w:rPr>
          <w:rFonts w:hint="default" w:ascii="Helvetica" w:hAnsi="Helvetica" w:eastAsia="宋体" w:cs="Helvetica"/>
          <w:i w:val="0"/>
          <w:iCs w:val="0"/>
          <w:caps w:val="0"/>
          <w:color w:val="0000FF"/>
          <w:spacing w:val="0"/>
          <w:sz w:val="24"/>
          <w:szCs w:val="24"/>
          <w:u w:val="single"/>
          <w:shd w:val="clear" w:color="auto" w:fill="FFFFFF"/>
          <w:lang w:val="en-US" w:eastAsia="zh-CN"/>
        </w:rPr>
        <w:t xml:space="preserve"> by far </w:t>
      </w:r>
      <w:r>
        <w:rPr>
          <w:rFonts w:hint="default" w:ascii="Helvetica" w:hAnsi="Helvetica" w:eastAsia="宋体" w:cs="Helvetica"/>
          <w:i w:val="0"/>
          <w:iCs w:val="0"/>
          <w:caps w:val="0"/>
          <w:color w:val="333333"/>
          <w:spacing w:val="0"/>
          <w:sz w:val="24"/>
          <w:szCs w:val="24"/>
          <w:u w:val="none"/>
          <w:shd w:val="clear" w:color="auto" w:fill="FFFFFF"/>
          <w:lang w:val="en-US" w:eastAsia="zh-CN"/>
        </w:rPr>
        <w:t>the most popular of these foods,with about 225 grams consumed person per week. Lamb and chicken were eaten in similar quantities(around 150 grams), while much less fish was consumed at just over 50 grams.</w:t>
      </w:r>
    </w:p>
    <w:p w14:paraId="2BCE8335">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p>
    <w:p w14:paraId="5FC27F60">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r>
        <w:rPr>
          <w:rFonts w:hint="default" w:ascii="Helvetica" w:hAnsi="Helvetica" w:eastAsia="宋体" w:cs="Helvetica"/>
          <w:i w:val="0"/>
          <w:iCs w:val="0"/>
          <w:caps w:val="0"/>
          <w:color w:val="0000FF"/>
          <w:spacing w:val="0"/>
          <w:sz w:val="24"/>
          <w:szCs w:val="24"/>
          <w:u w:val="single"/>
          <w:shd w:val="clear" w:color="auto" w:fill="FFFFFF"/>
          <w:lang w:val="en-US" w:eastAsia="zh-CN"/>
        </w:rPr>
        <w:t>However</w:t>
      </w:r>
      <w:r>
        <w:rPr>
          <w:rFonts w:hint="default" w:ascii="Helvetica" w:hAnsi="Helvetica" w:eastAsia="宋体" w:cs="Helvetica"/>
          <w:i w:val="0"/>
          <w:iCs w:val="0"/>
          <w:caps w:val="0"/>
          <w:color w:val="333333"/>
          <w:spacing w:val="0"/>
          <w:sz w:val="24"/>
          <w:szCs w:val="24"/>
          <w:u w:val="none"/>
          <w:shd w:val="clear" w:color="auto" w:fill="FFFFFF"/>
          <w:lang w:val="en-US" w:eastAsia="zh-CN"/>
        </w:rPr>
        <w:t xml:space="preserve">, during this 25-year period, the consumption of beef and lamb fell dramatically to approximately 100 grams and 55 </w:t>
      </w:r>
      <w:bookmarkEnd w:id="1"/>
      <w:r>
        <w:rPr>
          <w:rFonts w:hint="default" w:ascii="Helvetica" w:hAnsi="Helvetica" w:eastAsia="宋体" w:cs="Helvetica"/>
          <w:i w:val="0"/>
          <w:iCs w:val="0"/>
          <w:caps w:val="0"/>
          <w:color w:val="333333"/>
          <w:spacing w:val="0"/>
          <w:sz w:val="24"/>
          <w:szCs w:val="24"/>
          <w:u w:val="none"/>
          <w:shd w:val="clear" w:color="auto" w:fill="FFFFFF"/>
          <w:lang w:val="en-US" w:eastAsia="zh-CN"/>
        </w:rPr>
        <w:t xml:space="preserve">grams respectively. The consumption of fish </w:t>
      </w:r>
      <w:r>
        <w:rPr>
          <w:rFonts w:hint="default" w:ascii="Helvetica" w:hAnsi="Helvetica" w:eastAsia="宋体" w:cs="Helvetica"/>
          <w:i w:val="0"/>
          <w:iCs w:val="0"/>
          <w:caps w:val="0"/>
          <w:color w:val="0000FF"/>
          <w:spacing w:val="0"/>
          <w:sz w:val="24"/>
          <w:szCs w:val="24"/>
          <w:u w:val="single"/>
          <w:shd w:val="clear" w:color="auto" w:fill="FFFFFF"/>
          <w:lang w:val="en-US" w:eastAsia="zh-CN"/>
        </w:rPr>
        <w:t>also</w:t>
      </w:r>
      <w:r>
        <w:rPr>
          <w:rFonts w:hint="default" w:ascii="Helvetica" w:hAnsi="Helvetica" w:eastAsia="宋体" w:cs="Helvetica"/>
          <w:i w:val="0"/>
          <w:iCs w:val="0"/>
          <w:caps w:val="0"/>
          <w:color w:val="333333"/>
          <w:spacing w:val="0"/>
          <w:sz w:val="24"/>
          <w:szCs w:val="24"/>
          <w:u w:val="none"/>
          <w:shd w:val="clear" w:color="auto" w:fill="FFFFFF"/>
          <w:lang w:val="en-US" w:eastAsia="zh-CN"/>
        </w:rPr>
        <w:t xml:space="preserve"> declined</w:t>
      </w:r>
      <w:r>
        <w:rPr>
          <w:rFonts w:hint="default" w:ascii="Helvetica" w:hAnsi="Helvetica" w:eastAsia="宋体" w:cs="Helvetica"/>
          <w:i w:val="0"/>
          <w:iCs w:val="0"/>
          <w:caps w:val="0"/>
          <w:color w:val="0000FF"/>
          <w:spacing w:val="0"/>
          <w:sz w:val="24"/>
          <w:szCs w:val="24"/>
          <w:u w:val="single"/>
          <w:shd w:val="clear" w:color="auto" w:fill="FFFFFF"/>
          <w:lang w:val="en-US" w:eastAsia="zh-CN"/>
        </w:rPr>
        <w:t>, but much less significantly to just below 50 grams</w:t>
      </w:r>
      <w:r>
        <w:rPr>
          <w:rFonts w:hint="default" w:ascii="Helvetica" w:hAnsi="Helvetica" w:eastAsia="宋体" w:cs="Helvetica"/>
          <w:i w:val="0"/>
          <w:iCs w:val="0"/>
          <w:caps w:val="0"/>
          <w:color w:val="333333"/>
          <w:spacing w:val="0"/>
          <w:sz w:val="24"/>
          <w:szCs w:val="24"/>
          <w:u w:val="none"/>
          <w:shd w:val="clear" w:color="auto" w:fill="FFFFFF"/>
          <w:lang w:val="en-US" w:eastAsia="zh-CN"/>
        </w:rPr>
        <w:t>, so although it remained the least popular food, consumption levels were the most stable.</w:t>
      </w:r>
    </w:p>
    <w:p w14:paraId="3B310FDB">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p>
    <w:p w14:paraId="4B42A912">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r>
        <w:rPr>
          <w:rFonts w:hint="default" w:ascii="Helvetica" w:hAnsi="Helvetica" w:eastAsia="宋体" w:cs="Helvetica"/>
          <w:i w:val="0"/>
          <w:iCs w:val="0"/>
          <w:caps w:val="0"/>
          <w:color w:val="333333"/>
          <w:spacing w:val="0"/>
          <w:sz w:val="24"/>
          <w:szCs w:val="24"/>
          <w:u w:val="none"/>
          <w:shd w:val="clear" w:color="auto" w:fill="FFFFFF"/>
          <w:lang w:val="en-US" w:eastAsia="zh-CN"/>
        </w:rPr>
        <w:t>The consumption of chicken,</w:t>
      </w:r>
      <w:r>
        <w:rPr>
          <w:rFonts w:hint="default" w:ascii="Helvetica" w:hAnsi="Helvetica" w:eastAsia="宋体" w:cs="Helvetica"/>
          <w:i w:val="0"/>
          <w:iCs w:val="0"/>
          <w:caps w:val="0"/>
          <w:color w:val="0000FF"/>
          <w:spacing w:val="0"/>
          <w:sz w:val="24"/>
          <w:szCs w:val="24"/>
          <w:u w:val="single"/>
          <w:shd w:val="clear" w:color="auto" w:fill="FFFFFF"/>
          <w:lang w:val="en-US" w:eastAsia="zh-CN"/>
        </w:rPr>
        <w:t xml:space="preserve"> on the other hand</w:t>
      </w:r>
      <w:r>
        <w:rPr>
          <w:rFonts w:hint="default" w:ascii="Helvetica" w:hAnsi="Helvetica" w:eastAsia="宋体" w:cs="Helvetica"/>
          <w:i w:val="0"/>
          <w:iCs w:val="0"/>
          <w:caps w:val="0"/>
          <w:color w:val="333333"/>
          <w:spacing w:val="0"/>
          <w:sz w:val="24"/>
          <w:szCs w:val="24"/>
          <w:u w:val="none"/>
          <w:shd w:val="clear" w:color="auto" w:fill="FFFFFF"/>
          <w:lang w:val="en-US" w:eastAsia="zh-CN"/>
        </w:rPr>
        <w:t xml:space="preserve">, showed an upward trend, overtaking that of lamb in 1980 and that of beef in 1989. By 2004 it had soared to almost 250 grams per person per week. </w:t>
      </w:r>
    </w:p>
    <w:p w14:paraId="1FA4EAA0">
      <w:pPr>
        <w:rPr>
          <w:rFonts w:hint="default"/>
          <w:b/>
          <w:bCs/>
          <w:sz w:val="21"/>
          <w:szCs w:val="21"/>
          <w:lang w:val="en-US" w:eastAsia="zh-CN"/>
        </w:rPr>
      </w:pPr>
    </w:p>
    <w:p w14:paraId="2F44B94D">
      <w:pPr>
        <w:rPr>
          <w:rFonts w:hint="default"/>
          <w:b/>
          <w:bCs/>
          <w:sz w:val="21"/>
          <w:szCs w:val="21"/>
          <w:highlight w:val="yellow"/>
        </w:rPr>
      </w:pPr>
      <w:r>
        <w:rPr>
          <w:rFonts w:hint="default"/>
          <w:b/>
          <w:bCs/>
          <w:sz w:val="21"/>
          <w:szCs w:val="21"/>
          <w:highlight w:val="yellow"/>
        </w:rPr>
        <w:t>2015</w:t>
      </w:r>
      <w:r>
        <w:rPr>
          <w:rFonts w:hint="eastAsia"/>
          <w:b/>
          <w:bCs/>
          <w:sz w:val="21"/>
          <w:szCs w:val="21"/>
          <w:highlight w:val="yellow"/>
          <w:lang w:val="en-US" w:eastAsia="zh-Hans"/>
        </w:rPr>
        <w:t>年真题</w:t>
      </w:r>
    </w:p>
    <w:p w14:paraId="272F6D95">
      <w:pPr>
        <w:numPr>
          <w:ilvl w:val="0"/>
          <w:numId w:val="0"/>
        </w:numPr>
        <w:rPr>
          <w:rFonts w:hint="eastAsia" w:eastAsia="宋体"/>
          <w:b w:val="0"/>
          <w:bCs w:val="0"/>
          <w:sz w:val="24"/>
          <w:szCs w:val="24"/>
          <w:u w:val="single"/>
          <w:lang w:val="en-US" w:eastAsia="zh-CN"/>
        </w:rPr>
      </w:pPr>
    </w:p>
    <w:p w14:paraId="625AD383">
      <w:pPr>
        <w:numPr>
          <w:ilvl w:val="0"/>
          <w:numId w:val="0"/>
        </w:numPr>
        <w:rPr>
          <w:rFonts w:hint="default" w:eastAsia="宋体"/>
          <w:b w:val="0"/>
          <w:bCs w:val="0"/>
          <w:sz w:val="24"/>
          <w:szCs w:val="24"/>
          <w:u w:val="single"/>
          <w:lang w:val="en-US" w:eastAsia="zh-CN"/>
        </w:rPr>
      </w:pPr>
      <w:r>
        <w:rPr>
          <w:rFonts w:hint="eastAsia" w:eastAsia="宋体"/>
          <w:b w:val="0"/>
          <w:bCs w:val="0"/>
          <w:sz w:val="24"/>
          <w:szCs w:val="24"/>
          <w:u w:val="single"/>
          <w:lang w:val="en-US" w:eastAsia="zh-CN"/>
        </w:rPr>
        <w:t>You</w:t>
      </w:r>
      <w:r>
        <w:rPr>
          <w:rFonts w:hint="default" w:eastAsia="宋体"/>
          <w:b w:val="0"/>
          <w:bCs w:val="0"/>
          <w:sz w:val="24"/>
          <w:szCs w:val="24"/>
          <w:u w:val="single"/>
          <w:lang w:val="en-US" w:eastAsia="zh-CN"/>
        </w:rPr>
        <w:t xml:space="preserve"> should spend about 20 minutes on this task.</w:t>
      </w:r>
    </w:p>
    <w:p w14:paraId="63B9F7C9">
      <w:pPr>
        <w:numPr>
          <w:ilvl w:val="0"/>
          <w:numId w:val="0"/>
        </w:numPr>
        <w:rPr>
          <w:rFonts w:hint="eastAsia" w:eastAsia="宋体"/>
          <w:b w:val="0"/>
          <w:bCs w:val="0"/>
          <w:sz w:val="24"/>
          <w:szCs w:val="24"/>
          <w:lang w:val="en-US" w:eastAsia="zh-CN"/>
        </w:rPr>
      </w:pPr>
    </w:p>
    <w:p w14:paraId="2DC14F00">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 xml:space="preserve">The line graph shows the sales of children’s books, adult’s fictions and educational books between 2002 and 2006 in one country. </w:t>
      </w:r>
    </w:p>
    <w:p w14:paraId="7B20111C">
      <w:pPr>
        <w:numPr>
          <w:ilvl w:val="0"/>
          <w:numId w:val="0"/>
        </w:numPr>
        <w:rPr>
          <w:rFonts w:hint="default" w:eastAsia="宋体"/>
          <w:b w:val="0"/>
          <w:bCs w:val="0"/>
          <w:sz w:val="24"/>
          <w:szCs w:val="24"/>
          <w:lang w:val="en-US" w:eastAsia="zh-CN"/>
        </w:rPr>
      </w:pPr>
    </w:p>
    <w:p w14:paraId="2C439B09">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Su</w:t>
      </w:r>
      <w:r>
        <w:rPr>
          <w:rFonts w:hint="default" w:eastAsia="宋体"/>
          <w:b w:val="0"/>
          <w:bCs w:val="0"/>
          <w:color w:val="0000FF"/>
          <w:sz w:val="24"/>
          <w:szCs w:val="24"/>
          <w:u w:val="single"/>
          <w:lang w:val="en-US" w:eastAsia="zh-CN"/>
        </w:rPr>
        <w:t>mmarise the information by selecting and reporting the main features,</w:t>
      </w:r>
      <w:r>
        <w:rPr>
          <w:rFonts w:hint="default" w:eastAsia="宋体"/>
          <w:b w:val="0"/>
          <w:bCs w:val="0"/>
          <w:sz w:val="24"/>
          <w:szCs w:val="24"/>
          <w:lang w:val="en-US" w:eastAsia="zh-CN"/>
        </w:rPr>
        <w:t xml:space="preserve"> and make comparisons where relevant. </w:t>
      </w:r>
    </w:p>
    <w:p w14:paraId="787865FF">
      <w:pPr>
        <w:numPr>
          <w:ilvl w:val="0"/>
          <w:numId w:val="0"/>
        </w:numPr>
        <w:rPr>
          <w:rFonts w:hint="default" w:eastAsia="宋体"/>
          <w:b w:val="0"/>
          <w:bCs w:val="0"/>
          <w:sz w:val="24"/>
          <w:szCs w:val="24"/>
          <w:lang w:val="en-US" w:eastAsia="zh-CN"/>
        </w:rPr>
      </w:pPr>
    </w:p>
    <w:p w14:paraId="2D738377">
      <w:pPr>
        <w:numPr>
          <w:ilvl w:val="0"/>
          <w:numId w:val="0"/>
        </w:numPr>
        <w:rPr>
          <w:rFonts w:hint="default" w:eastAsia="宋体"/>
          <w:b w:val="0"/>
          <w:bCs w:val="0"/>
          <w:sz w:val="24"/>
          <w:szCs w:val="24"/>
          <w:u w:val="single"/>
          <w:lang w:val="en-US" w:eastAsia="zh-CN"/>
        </w:rPr>
      </w:pPr>
      <w:r>
        <w:rPr>
          <w:rFonts w:hint="default" w:eastAsia="宋体"/>
          <w:b w:val="0"/>
          <w:bCs w:val="0"/>
          <w:sz w:val="24"/>
          <w:szCs w:val="24"/>
          <w:u w:val="single"/>
          <w:lang w:val="en-US" w:eastAsia="zh-CN"/>
        </w:rPr>
        <w:t>Write at least 150 words.</w:t>
      </w:r>
    </w:p>
    <w:p w14:paraId="4654566E">
      <w:pPr>
        <w:rPr>
          <w:b/>
          <w:bCs/>
          <w:sz w:val="21"/>
          <w:szCs w:val="21"/>
        </w:rPr>
      </w:pPr>
    </w:p>
    <w:p w14:paraId="2849A36D">
      <w:pPr>
        <w:rPr>
          <w:b/>
          <w:bCs/>
          <w:sz w:val="21"/>
          <w:szCs w:val="21"/>
        </w:rPr>
      </w:pPr>
      <w:r>
        <w:rPr>
          <w:b/>
          <w:bCs/>
          <w:sz w:val="21"/>
          <w:szCs w:val="21"/>
        </w:rPr>
        <w:drawing>
          <wp:inline distT="0" distB="0" distL="114300" distR="114300">
            <wp:extent cx="4961255" cy="2536190"/>
            <wp:effectExtent l="0" t="0" r="10795" b="16510"/>
            <wp:docPr id="1" name="图片 2" descr="QQ截图20150311230719"/>
            <wp:cNvGraphicFramePr/>
            <a:graphic xmlns:a="http://schemas.openxmlformats.org/drawingml/2006/main">
              <a:graphicData uri="http://schemas.openxmlformats.org/drawingml/2006/picture">
                <pic:pic xmlns:pic="http://schemas.openxmlformats.org/drawingml/2006/picture">
                  <pic:nvPicPr>
                    <pic:cNvPr id="1" name="图片 2" descr="QQ截图20150311230719"/>
                    <pic:cNvPicPr/>
                  </pic:nvPicPr>
                  <pic:blipFill>
                    <a:blip r:embed="rId5"/>
                    <a:srcRect t="27936"/>
                    <a:stretch>
                      <a:fillRect/>
                    </a:stretch>
                  </pic:blipFill>
                  <pic:spPr>
                    <a:xfrm>
                      <a:off x="0" y="0"/>
                      <a:ext cx="4961255" cy="2536190"/>
                    </a:xfrm>
                    <a:prstGeom prst="rect">
                      <a:avLst/>
                    </a:prstGeom>
                    <a:noFill/>
                    <a:ln>
                      <a:noFill/>
                    </a:ln>
                  </pic:spPr>
                </pic:pic>
              </a:graphicData>
            </a:graphic>
          </wp:inline>
        </w:drawing>
      </w:r>
    </w:p>
    <w:p w14:paraId="1925E92E">
      <w:pPr>
        <w:numPr>
          <w:ilvl w:val="0"/>
          <w:numId w:val="0"/>
        </w:numPr>
        <w:rPr>
          <w:rFonts w:hint="default" w:eastAsia="宋体"/>
          <w:b w:val="0"/>
          <w:bCs w:val="0"/>
          <w:sz w:val="21"/>
          <w:szCs w:val="21"/>
          <w:highlight w:val="yellow"/>
          <w:lang w:val="en-US" w:eastAsia="zh-Hans"/>
        </w:rPr>
      </w:pPr>
    </w:p>
    <w:p w14:paraId="6BA2DF0E">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The line chart illustrates changes in the sales of children’s book, adults’ fiction and educational book respectively from 2002 to 2006 in one country.</w:t>
      </w:r>
    </w:p>
    <w:p w14:paraId="00C8B805">
      <w:pPr>
        <w:numPr>
          <w:ilvl w:val="0"/>
          <w:numId w:val="0"/>
        </w:numPr>
        <w:rPr>
          <w:rFonts w:hint="default" w:eastAsia="宋体"/>
          <w:b w:val="0"/>
          <w:bCs w:val="0"/>
          <w:sz w:val="24"/>
          <w:szCs w:val="24"/>
          <w:lang w:val="en-US" w:eastAsia="zh-CN"/>
        </w:rPr>
      </w:pPr>
    </w:p>
    <w:p w14:paraId="378F6537">
      <w:pPr>
        <w:numPr>
          <w:ilvl w:val="0"/>
          <w:numId w:val="0"/>
        </w:numPr>
        <w:rPr>
          <w:rFonts w:hint="default" w:eastAsia="宋体"/>
          <w:b w:val="0"/>
          <w:bCs w:val="0"/>
          <w:sz w:val="24"/>
          <w:szCs w:val="24"/>
          <w:lang w:val="en-US" w:eastAsia="zh-CN"/>
        </w:rPr>
      </w:pPr>
      <w:r>
        <w:rPr>
          <w:rFonts w:hint="eastAsia"/>
          <w:b w:val="0"/>
          <w:bCs w:val="0"/>
          <w:sz w:val="24"/>
          <w:szCs w:val="24"/>
          <w:lang w:val="en-US" w:eastAsia="zh-CN"/>
        </w:rPr>
        <w:t>It is clear the the sales of children</w:t>
      </w:r>
      <w:r>
        <w:rPr>
          <w:rFonts w:hint="default"/>
          <w:b w:val="0"/>
          <w:bCs w:val="0"/>
          <w:sz w:val="24"/>
          <w:szCs w:val="24"/>
          <w:lang w:val="en-US" w:eastAsia="zh-CN"/>
        </w:rPr>
        <w:t>’</w:t>
      </w:r>
      <w:r>
        <w:rPr>
          <w:rFonts w:hint="eastAsia"/>
          <w:b w:val="0"/>
          <w:bCs w:val="0"/>
          <w:sz w:val="24"/>
          <w:szCs w:val="24"/>
          <w:lang w:val="en-US" w:eastAsia="zh-CN"/>
        </w:rPr>
        <w:t>s book exceeded those of adults</w:t>
      </w:r>
      <w:r>
        <w:rPr>
          <w:rFonts w:hint="default"/>
          <w:b w:val="0"/>
          <w:bCs w:val="0"/>
          <w:sz w:val="24"/>
          <w:szCs w:val="24"/>
          <w:lang w:val="en-US" w:eastAsia="zh-CN"/>
        </w:rPr>
        <w:t>’</w:t>
      </w:r>
      <w:r>
        <w:rPr>
          <w:rFonts w:hint="eastAsia"/>
          <w:b w:val="0"/>
          <w:bCs w:val="0"/>
          <w:sz w:val="24"/>
          <w:szCs w:val="24"/>
          <w:lang w:val="en-US" w:eastAsia="zh-CN"/>
        </w:rPr>
        <w:t xml:space="preserve"> fiction, and it had become the most popular book since about 2003.</w:t>
      </w:r>
    </w:p>
    <w:p w14:paraId="750D4DE0">
      <w:pPr>
        <w:numPr>
          <w:ilvl w:val="0"/>
          <w:numId w:val="0"/>
        </w:numPr>
        <w:rPr>
          <w:rFonts w:hint="default" w:eastAsia="宋体"/>
          <w:b w:val="0"/>
          <w:bCs w:val="0"/>
          <w:sz w:val="24"/>
          <w:szCs w:val="24"/>
          <w:lang w:val="en-US" w:eastAsia="zh-CN"/>
        </w:rPr>
      </w:pPr>
    </w:p>
    <w:p w14:paraId="48C883A0">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In 2002, adults’ fiction was by far the most sold book, with its sales standing at about 45 million dollars. The figure for children’s book was relatively smaller at 32 million dollars, while educational book was much less sold(just 25 million dollars).</w:t>
      </w:r>
    </w:p>
    <w:p w14:paraId="763AB011">
      <w:pPr>
        <w:numPr>
          <w:ilvl w:val="0"/>
          <w:numId w:val="0"/>
        </w:numPr>
        <w:rPr>
          <w:rFonts w:hint="default" w:eastAsia="宋体"/>
          <w:b w:val="0"/>
          <w:bCs w:val="0"/>
          <w:sz w:val="24"/>
          <w:szCs w:val="24"/>
          <w:lang w:val="en-US" w:eastAsia="zh-CN"/>
        </w:rPr>
      </w:pPr>
    </w:p>
    <w:p w14:paraId="54222E40">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However, during the four-year period,the sales of children’s book increased dramatically to approximately 55 million dollars in the end. The figure for educational book also increased, but much less significantly to just about 32 million dollars, so although its sales was almost the smallest all the time except for in the end, the levels were the most stable.</w:t>
      </w:r>
    </w:p>
    <w:p w14:paraId="506CD13B">
      <w:pPr>
        <w:numPr>
          <w:ilvl w:val="0"/>
          <w:numId w:val="0"/>
        </w:numPr>
        <w:rPr>
          <w:rFonts w:hint="default" w:eastAsia="宋体"/>
          <w:b w:val="0"/>
          <w:bCs w:val="0"/>
          <w:sz w:val="24"/>
          <w:szCs w:val="24"/>
          <w:lang w:val="en-US" w:eastAsia="zh-CN"/>
        </w:rPr>
      </w:pPr>
    </w:p>
    <w:p w14:paraId="05D672C3">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The sales of adults’ fiction, on the other hand, showed a downward trend despite a slight increase from 2003 to 2004, being overtaken by those of children’s book in about 2003 and those of educational book in 2006. By 2006, it had plunged to only 30 million dollars, which was the lowest among three types.</w:t>
      </w:r>
    </w:p>
    <w:p w14:paraId="7B034515">
      <w:pPr>
        <w:numPr>
          <w:ilvl w:val="0"/>
          <w:numId w:val="0"/>
        </w:numPr>
        <w:rPr>
          <w:rFonts w:hint="default" w:eastAsia="宋体"/>
          <w:b w:val="0"/>
          <w:bCs w:val="0"/>
          <w:sz w:val="24"/>
          <w:szCs w:val="24"/>
          <w:lang w:val="en-US" w:eastAsia="zh-CN"/>
        </w:rPr>
      </w:pPr>
    </w:p>
    <w:p w14:paraId="3359CA6C">
      <w:pPr>
        <w:rPr>
          <w:rFonts w:hint="default"/>
          <w:b/>
          <w:bCs/>
          <w:highlight w:val="yellow"/>
          <w:lang w:val="en-US" w:eastAsia="zh-CN"/>
        </w:rPr>
      </w:pPr>
      <w:r>
        <w:rPr>
          <w:rFonts w:hint="eastAsia"/>
          <w:b/>
          <w:bCs/>
          <w:highlight w:val="yellow"/>
          <w:lang w:val="en-US" w:eastAsia="zh-CN"/>
        </w:rPr>
        <w:t>Writing Task</w:t>
      </w:r>
      <w:r>
        <w:rPr>
          <w:rFonts w:hint="default"/>
          <w:b/>
          <w:bCs/>
          <w:highlight w:val="yellow"/>
          <w:lang w:val="en-US" w:eastAsia="zh-CN"/>
        </w:rPr>
        <w:t xml:space="preserve"> 1 C</w:t>
      </w:r>
      <w:r>
        <w:rPr>
          <w:rFonts w:hint="eastAsia"/>
          <w:b/>
          <w:bCs/>
          <w:highlight w:val="yellow"/>
          <w:lang w:val="en-US" w:eastAsia="zh-CN"/>
        </w:rPr>
        <w:t>9</w:t>
      </w:r>
      <w:r>
        <w:rPr>
          <w:rFonts w:hint="default"/>
          <w:b/>
          <w:bCs/>
          <w:highlight w:val="yellow"/>
          <w:lang w:val="en-US" w:eastAsia="zh-CN"/>
        </w:rPr>
        <w:t>T4T1</w:t>
      </w:r>
    </w:p>
    <w:p w14:paraId="70D63234">
      <w:pPr>
        <w:rPr>
          <w:rFonts w:hint="default"/>
          <w:b/>
          <w:bCs/>
          <w:highlight w:val="yellow"/>
          <w:lang w:val="en-US" w:eastAsia="zh-CN"/>
        </w:rPr>
      </w:pPr>
    </w:p>
    <w:p w14:paraId="04A28A54">
      <w:pPr>
        <w:numPr>
          <w:ilvl w:val="0"/>
          <w:numId w:val="0"/>
        </w:numPr>
        <w:rPr>
          <w:rFonts w:hint="default" w:eastAsia="宋体"/>
          <w:b w:val="0"/>
          <w:bCs w:val="0"/>
          <w:sz w:val="24"/>
          <w:szCs w:val="24"/>
          <w:u w:val="single"/>
          <w:lang w:val="en-US" w:eastAsia="zh-CN"/>
        </w:rPr>
      </w:pPr>
      <w:r>
        <w:rPr>
          <w:rFonts w:hint="eastAsia" w:eastAsia="宋体"/>
          <w:b w:val="0"/>
          <w:bCs w:val="0"/>
          <w:sz w:val="24"/>
          <w:szCs w:val="24"/>
          <w:u w:val="single"/>
          <w:lang w:val="en-US" w:eastAsia="zh-CN"/>
        </w:rPr>
        <w:t>You</w:t>
      </w:r>
      <w:r>
        <w:rPr>
          <w:rFonts w:hint="default" w:eastAsia="宋体"/>
          <w:b w:val="0"/>
          <w:bCs w:val="0"/>
          <w:sz w:val="24"/>
          <w:szCs w:val="24"/>
          <w:u w:val="single"/>
          <w:lang w:val="en-US" w:eastAsia="zh-CN"/>
        </w:rPr>
        <w:t xml:space="preserve"> should spend about 20 minutes on this task.</w:t>
      </w:r>
    </w:p>
    <w:p w14:paraId="6751E5CD">
      <w:pPr>
        <w:numPr>
          <w:ilvl w:val="0"/>
          <w:numId w:val="0"/>
        </w:numPr>
        <w:rPr>
          <w:rFonts w:hint="eastAsia" w:eastAsia="宋体"/>
          <w:b w:val="0"/>
          <w:bCs w:val="0"/>
          <w:sz w:val="24"/>
          <w:szCs w:val="24"/>
          <w:lang w:val="en-US" w:eastAsia="zh-CN"/>
        </w:rPr>
      </w:pPr>
    </w:p>
    <w:p w14:paraId="2AA885E6">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The graph below gives information from a 2008 report about consumption of energy in the USA since 1980 with projections until 2030.</w:t>
      </w:r>
    </w:p>
    <w:p w14:paraId="3F549525">
      <w:pPr>
        <w:numPr>
          <w:ilvl w:val="0"/>
          <w:numId w:val="0"/>
        </w:numPr>
        <w:rPr>
          <w:rFonts w:hint="default" w:eastAsia="宋体"/>
          <w:b w:val="0"/>
          <w:bCs w:val="0"/>
          <w:sz w:val="24"/>
          <w:szCs w:val="24"/>
          <w:lang w:val="en-US" w:eastAsia="zh-CN"/>
        </w:rPr>
      </w:pPr>
    </w:p>
    <w:p w14:paraId="54756F3A">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 xml:space="preserve">Summarise the information by selecting and reporting the main features, and make comparisons where relevant. </w:t>
      </w:r>
    </w:p>
    <w:p w14:paraId="11ED633E">
      <w:pPr>
        <w:numPr>
          <w:ilvl w:val="0"/>
          <w:numId w:val="0"/>
        </w:numPr>
        <w:rPr>
          <w:rFonts w:hint="default" w:eastAsia="宋体"/>
          <w:b w:val="0"/>
          <w:bCs w:val="0"/>
          <w:sz w:val="24"/>
          <w:szCs w:val="24"/>
          <w:lang w:val="en-US" w:eastAsia="zh-CN"/>
        </w:rPr>
      </w:pPr>
    </w:p>
    <w:p w14:paraId="41D5F7FB">
      <w:pPr>
        <w:numPr>
          <w:ilvl w:val="0"/>
          <w:numId w:val="0"/>
        </w:numPr>
        <w:rPr>
          <w:rFonts w:hint="default" w:eastAsia="宋体"/>
          <w:b w:val="0"/>
          <w:bCs w:val="0"/>
          <w:sz w:val="24"/>
          <w:szCs w:val="24"/>
          <w:u w:val="single"/>
          <w:lang w:val="en-US" w:eastAsia="zh-CN"/>
        </w:rPr>
      </w:pPr>
      <w:r>
        <w:rPr>
          <w:rFonts w:hint="default" w:eastAsia="宋体"/>
          <w:b w:val="0"/>
          <w:bCs w:val="0"/>
          <w:sz w:val="24"/>
          <w:szCs w:val="24"/>
          <w:u w:val="single"/>
          <w:lang w:val="en-US" w:eastAsia="zh-CN"/>
        </w:rPr>
        <w:t>Write at least 150 words.</w:t>
      </w:r>
    </w:p>
    <w:p w14:paraId="3884F481">
      <w:pPr>
        <w:rPr>
          <w:rFonts w:hint="default"/>
          <w:b/>
          <w:bCs/>
          <w:highlight w:val="yellow"/>
          <w:lang w:val="en-US" w:eastAsia="zh-CN"/>
        </w:rPr>
      </w:pPr>
    </w:p>
    <w:p w14:paraId="684EE3EE">
      <w:pPr>
        <w:numPr>
          <w:ilvl w:val="0"/>
          <w:numId w:val="0"/>
        </w:numPr>
        <w:rPr>
          <w:rFonts w:hint="default"/>
          <w:b w:val="0"/>
          <w:bCs w:val="0"/>
          <w:sz w:val="24"/>
          <w:szCs w:val="24"/>
          <w:lang w:val="en-US" w:eastAsia="zh-CN"/>
        </w:rPr>
      </w:pPr>
    </w:p>
    <w:p w14:paraId="4E5E349E">
      <w:pPr>
        <w:numPr>
          <w:ilvl w:val="0"/>
          <w:numId w:val="0"/>
        </w:numPr>
      </w:pPr>
      <w:r>
        <w:drawing>
          <wp:inline distT="0" distB="0" distL="114300" distR="114300">
            <wp:extent cx="4572635" cy="3313430"/>
            <wp:effectExtent l="0" t="0" r="18415" b="1270"/>
            <wp:docPr id="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
                    <pic:cNvPicPr>
                      <a:picLocks noChangeAspect="1"/>
                    </pic:cNvPicPr>
                  </pic:nvPicPr>
                  <pic:blipFill>
                    <a:blip r:embed="rId6"/>
                    <a:stretch>
                      <a:fillRect/>
                    </a:stretch>
                  </pic:blipFill>
                  <pic:spPr>
                    <a:xfrm>
                      <a:off x="0" y="0"/>
                      <a:ext cx="4572635" cy="3313430"/>
                    </a:xfrm>
                    <a:prstGeom prst="rect">
                      <a:avLst/>
                    </a:prstGeom>
                    <a:noFill/>
                    <a:ln>
                      <a:noFill/>
                    </a:ln>
                  </pic:spPr>
                </pic:pic>
              </a:graphicData>
            </a:graphic>
          </wp:inline>
        </w:drawing>
      </w:r>
    </w:p>
    <w:p w14:paraId="10B756D0">
      <w:pPr>
        <w:numPr>
          <w:ilvl w:val="0"/>
          <w:numId w:val="0"/>
        </w:numPr>
        <w:rPr>
          <w:rFonts w:hint="default"/>
          <w:lang w:val="en-US" w:eastAsia="zh-CN"/>
        </w:rPr>
      </w:pPr>
    </w:p>
    <w:p w14:paraId="42613EF1">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The graph shows energy consumption in the US from 1980 to 2012, and projected consumption to 2030.</w:t>
      </w:r>
    </w:p>
    <w:p w14:paraId="58E3C0E3">
      <w:pPr>
        <w:numPr>
          <w:ilvl w:val="0"/>
          <w:numId w:val="0"/>
        </w:numPr>
        <w:rPr>
          <w:rFonts w:hint="default" w:eastAsia="宋体"/>
          <w:b w:val="0"/>
          <w:bCs w:val="0"/>
          <w:sz w:val="24"/>
          <w:szCs w:val="24"/>
          <w:lang w:val="en-US" w:eastAsia="zh-CN"/>
        </w:rPr>
      </w:pPr>
    </w:p>
    <w:p w14:paraId="3906D144">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Overall, the US will continue to rely on fossil fuels, with sustainable and nuclear energy sources remaining relatively insignificant.</w:t>
      </w:r>
    </w:p>
    <w:p w14:paraId="1B0ACA51">
      <w:pPr>
        <w:numPr>
          <w:ilvl w:val="0"/>
          <w:numId w:val="0"/>
        </w:numPr>
        <w:tabs>
          <w:tab w:val="left" w:pos="2567"/>
        </w:tabs>
        <w:rPr>
          <w:rFonts w:hint="default" w:eastAsia="宋体"/>
          <w:b w:val="0"/>
          <w:bCs w:val="0"/>
          <w:sz w:val="24"/>
          <w:szCs w:val="24"/>
          <w:lang w:val="en-US" w:eastAsia="zh-CN"/>
        </w:rPr>
      </w:pPr>
      <w:r>
        <w:rPr>
          <w:rFonts w:hint="eastAsia"/>
          <w:b w:val="0"/>
          <w:bCs w:val="0"/>
          <w:sz w:val="24"/>
          <w:szCs w:val="24"/>
          <w:lang w:val="en-US" w:eastAsia="zh-CN"/>
        </w:rPr>
        <w:tab/>
      </w:r>
    </w:p>
    <w:p w14:paraId="40DD5FF3">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Petrol and oil are the dominant fuel sources throughout this period, with 35 quadrillion (35q) units used in 1980, rising 42q in 2012. Despite some initial fluctuation, from 1995 there was a steady increase. This is expected to continue, reaching 47q in 2030.</w:t>
      </w:r>
    </w:p>
    <w:p w14:paraId="1B2CDD4E">
      <w:pPr>
        <w:numPr>
          <w:ilvl w:val="0"/>
          <w:numId w:val="0"/>
        </w:numPr>
        <w:rPr>
          <w:rFonts w:hint="default" w:eastAsia="宋体"/>
          <w:b w:val="0"/>
          <w:bCs w:val="0"/>
          <w:sz w:val="24"/>
          <w:szCs w:val="24"/>
          <w:lang w:val="en-US" w:eastAsia="zh-CN"/>
        </w:rPr>
      </w:pPr>
    </w:p>
    <w:p w14:paraId="11BB2092">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Consumption of energy derived from natural gas and coal is similar over the period. From 20q and 15q respectively in 1980, gas showed an initial fail and coal a gradual increase, with the two fuels equal between 1985 and 1990. Consumption has fluctuated since 1990 but both now provide 24q. Coal is predicted to increase steadily to 31q in 2030, whereas after 2014, gas will remain stable at 25q.</w:t>
      </w:r>
    </w:p>
    <w:p w14:paraId="780A1C41">
      <w:pPr>
        <w:numPr>
          <w:ilvl w:val="0"/>
          <w:numId w:val="0"/>
        </w:numPr>
        <w:rPr>
          <w:rFonts w:hint="default" w:eastAsia="宋体"/>
          <w:b w:val="0"/>
          <w:bCs w:val="0"/>
          <w:sz w:val="24"/>
          <w:szCs w:val="24"/>
          <w:lang w:val="en-US" w:eastAsia="zh-CN"/>
        </w:rPr>
      </w:pPr>
    </w:p>
    <w:p w14:paraId="5C80FD5C">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1n 1980, energy from nuclear, hydro- and solar/wind power was equal at only 4q. Nuclear has risen by 3q, and solar/wind by 2. After slight increases, hydropower has fallen back to the 1980 figure. It is expected to maintain this level until 2030, while the others should rise slightly after 2025.</w:t>
      </w:r>
    </w:p>
    <w:p w14:paraId="2B780802">
      <w:pPr>
        <w:numPr>
          <w:ilvl w:val="0"/>
          <w:numId w:val="0"/>
        </w:numPr>
        <w:rPr>
          <w:rFonts w:hint="default" w:eastAsia="宋体"/>
          <w:b w:val="0"/>
          <w:bCs w:val="0"/>
          <w:sz w:val="24"/>
          <w:szCs w:val="24"/>
          <w:lang w:val="en-US" w:eastAsia="zh-CN"/>
        </w:rPr>
      </w:pPr>
      <w:bookmarkStart w:id="2" w:name="_GoBack"/>
      <w:bookmarkEnd w:id="2"/>
    </w:p>
    <w:p w14:paraId="54A803CD">
      <w:pPr>
        <w:numPr>
          <w:ilvl w:val="0"/>
          <w:numId w:val="0"/>
        </w:numPr>
        <w:rPr>
          <w:rFonts w:hint="default"/>
          <w:b w:val="0"/>
          <w:bCs w:val="0"/>
          <w:sz w:val="24"/>
          <w:szCs w:val="24"/>
          <w:lang w:val="en-US" w:eastAsia="zh-CN"/>
        </w:rPr>
      </w:pPr>
      <w:r>
        <w:rPr>
          <w:rFonts w:hint="default"/>
          <w:b w:val="0"/>
          <w:bCs w:val="0"/>
          <w:sz w:val="24"/>
          <w:szCs w:val="24"/>
          <w:lang w:val="en-US" w:eastAsia="zh-CN"/>
        </w:rPr>
        <w:t>(</w:t>
      </w:r>
      <w:r>
        <w:rPr>
          <w:rFonts w:hint="eastAsia"/>
          <w:b w:val="0"/>
          <w:bCs w:val="0"/>
          <w:sz w:val="24"/>
          <w:szCs w:val="24"/>
          <w:lang w:val="en-US" w:eastAsia="zh-CN"/>
        </w:rPr>
        <w:t>考官范文 199 words</w:t>
      </w:r>
      <w:r>
        <w:rPr>
          <w:rFonts w:hint="default"/>
          <w:b w:val="0"/>
          <w:bCs w:val="0"/>
          <w:sz w:val="24"/>
          <w:szCs w:val="24"/>
          <w:lang w:val="en-US" w:eastAsia="zh-CN"/>
        </w:rPr>
        <w:t>)</w:t>
      </w:r>
    </w:p>
    <w:p w14:paraId="4E11300E">
      <w:pPr>
        <w:numPr>
          <w:ilvl w:val="0"/>
          <w:numId w:val="0"/>
        </w:numPr>
        <w:rPr>
          <w:rFonts w:hint="default" w:eastAsia="宋体"/>
          <w:b w:val="0"/>
          <w:bCs w:val="0"/>
          <w:sz w:val="24"/>
          <w:szCs w:val="24"/>
          <w:lang w:val="en-US" w:eastAsia="zh-CN"/>
        </w:rPr>
      </w:pPr>
    </w:p>
    <w:p w14:paraId="77AE2017">
      <w:pPr>
        <w:rPr>
          <w:rFonts w:hint="default"/>
          <w:b/>
          <w:bCs/>
          <w:sz w:val="21"/>
          <w:szCs w:val="21"/>
          <w:lang w:val="en-US" w:eastAsia="zh-CN"/>
        </w:rPr>
      </w:pPr>
    </w:p>
    <w:p w14:paraId="2830AAA1">
      <w:pPr>
        <w:rPr>
          <w:rFonts w:hint="default"/>
          <w:b/>
          <w:bCs/>
          <w:highlight w:val="yellow"/>
          <w:lang w:val="en-US" w:eastAsia="zh-CN"/>
        </w:rPr>
      </w:pPr>
      <w:r>
        <w:rPr>
          <w:rFonts w:hint="eastAsia"/>
          <w:b/>
          <w:bCs/>
          <w:highlight w:val="yellow"/>
          <w:lang w:val="en-US" w:eastAsia="zh-CN"/>
        </w:rPr>
        <w:t>Writing Task</w:t>
      </w:r>
      <w:r>
        <w:rPr>
          <w:rFonts w:hint="default"/>
          <w:b/>
          <w:bCs/>
          <w:highlight w:val="yellow"/>
          <w:lang w:val="en-US" w:eastAsia="zh-CN"/>
        </w:rPr>
        <w:t xml:space="preserve"> 1 C</w:t>
      </w:r>
      <w:r>
        <w:rPr>
          <w:rFonts w:hint="eastAsia"/>
          <w:b/>
          <w:bCs/>
          <w:highlight w:val="yellow"/>
          <w:lang w:val="en-US" w:eastAsia="zh-CN"/>
        </w:rPr>
        <w:t>8</w:t>
      </w:r>
      <w:r>
        <w:rPr>
          <w:rFonts w:hint="default"/>
          <w:b/>
          <w:bCs/>
          <w:highlight w:val="yellow"/>
          <w:lang w:val="en-US" w:eastAsia="zh-CN"/>
        </w:rPr>
        <w:t>T4T1</w:t>
      </w:r>
    </w:p>
    <w:p w14:paraId="09499B81">
      <w:pPr>
        <w:numPr>
          <w:ilvl w:val="0"/>
          <w:numId w:val="0"/>
        </w:numPr>
        <w:rPr>
          <w:rFonts w:hint="default" w:eastAsia="宋体"/>
          <w:b w:val="0"/>
          <w:bCs w:val="0"/>
          <w:sz w:val="24"/>
          <w:szCs w:val="24"/>
          <w:u w:val="single"/>
          <w:lang w:val="en-US" w:eastAsia="zh-CN"/>
        </w:rPr>
      </w:pPr>
      <w:r>
        <w:rPr>
          <w:rFonts w:hint="eastAsia" w:eastAsia="宋体"/>
          <w:b w:val="0"/>
          <w:bCs w:val="0"/>
          <w:sz w:val="24"/>
          <w:szCs w:val="24"/>
          <w:u w:val="single"/>
          <w:lang w:val="en-US" w:eastAsia="zh-CN"/>
        </w:rPr>
        <w:t>You</w:t>
      </w:r>
      <w:r>
        <w:rPr>
          <w:rFonts w:hint="default" w:eastAsia="宋体"/>
          <w:b w:val="0"/>
          <w:bCs w:val="0"/>
          <w:sz w:val="24"/>
          <w:szCs w:val="24"/>
          <w:u w:val="single"/>
          <w:lang w:val="en-US" w:eastAsia="zh-CN"/>
        </w:rPr>
        <w:t xml:space="preserve"> should spend about 20 minutes on this task.</w:t>
      </w:r>
    </w:p>
    <w:p w14:paraId="7D8CA5CD">
      <w:pPr>
        <w:numPr>
          <w:ilvl w:val="0"/>
          <w:numId w:val="0"/>
        </w:numPr>
        <w:rPr>
          <w:rFonts w:hint="eastAsia" w:eastAsia="宋体"/>
          <w:b w:val="0"/>
          <w:bCs w:val="0"/>
          <w:sz w:val="24"/>
          <w:szCs w:val="24"/>
          <w:lang w:val="en-US" w:eastAsia="zh-CN"/>
        </w:rPr>
      </w:pPr>
    </w:p>
    <w:p w14:paraId="76D9AF77">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The graph below shows the quantities of goods transported in the UK between 1974 and 2002 by four different modes of transport.</w:t>
      </w:r>
    </w:p>
    <w:p w14:paraId="4ED6B04A">
      <w:pPr>
        <w:numPr>
          <w:ilvl w:val="0"/>
          <w:numId w:val="0"/>
        </w:numPr>
        <w:rPr>
          <w:rFonts w:hint="default" w:eastAsia="宋体"/>
          <w:b w:val="0"/>
          <w:bCs w:val="0"/>
          <w:sz w:val="24"/>
          <w:szCs w:val="24"/>
          <w:lang w:val="en-US" w:eastAsia="zh-CN"/>
        </w:rPr>
      </w:pPr>
    </w:p>
    <w:p w14:paraId="6A88A252">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 xml:space="preserve">Summarise the information by selecting and reporting the main features, and make comparisons where relevant. </w:t>
      </w:r>
    </w:p>
    <w:p w14:paraId="4FDD799E">
      <w:pPr>
        <w:numPr>
          <w:ilvl w:val="0"/>
          <w:numId w:val="0"/>
        </w:numPr>
        <w:rPr>
          <w:rFonts w:hint="default" w:eastAsia="宋体"/>
          <w:b w:val="0"/>
          <w:bCs w:val="0"/>
          <w:sz w:val="24"/>
          <w:szCs w:val="24"/>
          <w:lang w:val="en-US" w:eastAsia="zh-CN"/>
        </w:rPr>
      </w:pPr>
    </w:p>
    <w:p w14:paraId="57A58BA6">
      <w:pPr>
        <w:numPr>
          <w:ilvl w:val="0"/>
          <w:numId w:val="0"/>
        </w:numPr>
        <w:rPr>
          <w:rFonts w:hint="default" w:eastAsia="宋体"/>
          <w:b w:val="0"/>
          <w:bCs w:val="0"/>
          <w:sz w:val="24"/>
          <w:szCs w:val="24"/>
          <w:u w:val="single"/>
          <w:lang w:val="en-US" w:eastAsia="zh-CN"/>
        </w:rPr>
      </w:pPr>
      <w:r>
        <w:rPr>
          <w:rFonts w:hint="default" w:eastAsia="宋体"/>
          <w:b w:val="0"/>
          <w:bCs w:val="0"/>
          <w:sz w:val="24"/>
          <w:szCs w:val="24"/>
          <w:u w:val="single"/>
          <w:lang w:val="en-US" w:eastAsia="zh-CN"/>
        </w:rPr>
        <w:t>Write at least 150 words.</w:t>
      </w:r>
    </w:p>
    <w:p w14:paraId="49451A90">
      <w:pPr>
        <w:numPr>
          <w:ilvl w:val="0"/>
          <w:numId w:val="0"/>
        </w:numPr>
        <w:rPr>
          <w:rFonts w:hint="default" w:eastAsia="宋体"/>
          <w:b w:val="0"/>
          <w:bCs w:val="0"/>
          <w:sz w:val="24"/>
          <w:szCs w:val="24"/>
          <w:u w:val="single"/>
          <w:lang w:val="en-US" w:eastAsia="zh-CN"/>
        </w:rPr>
      </w:pPr>
    </w:p>
    <w:p w14:paraId="24E397D9">
      <w:pPr>
        <w:rPr>
          <w:sz w:val="21"/>
          <w:szCs w:val="21"/>
        </w:rPr>
      </w:pPr>
      <w:r>
        <w:rPr>
          <w:sz w:val="21"/>
          <w:szCs w:val="21"/>
        </w:rPr>
        <w:drawing>
          <wp:inline distT="0" distB="0" distL="114300" distR="114300">
            <wp:extent cx="3766820" cy="2581910"/>
            <wp:effectExtent l="0" t="0" r="508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3766820" cy="2581910"/>
                    </a:xfrm>
                    <a:prstGeom prst="rect">
                      <a:avLst/>
                    </a:prstGeom>
                    <a:noFill/>
                    <a:ln>
                      <a:noFill/>
                    </a:ln>
                  </pic:spPr>
                </pic:pic>
              </a:graphicData>
            </a:graphic>
          </wp:inline>
        </w:drawing>
      </w:r>
    </w:p>
    <w:p w14:paraId="1572DB8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E1ZmRhZTFjMjMzNjZmYmFjNDJhYWY0ZWU0MzhlZWMifQ=="/>
  </w:docVars>
  <w:rsids>
    <w:rsidRoot w:val="00000000"/>
    <w:rsid w:val="3CA134EE"/>
    <w:rsid w:val="490E21B6"/>
    <w:rsid w:val="62FA75D7"/>
    <w:rsid w:val="6909329B"/>
    <w:rsid w:val="693E4935"/>
    <w:rsid w:val="6C3A4160"/>
    <w:rsid w:val="75EA6D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527</Words>
  <Characters>2607</Characters>
  <Lines>0</Lines>
  <Paragraphs>0</Paragraphs>
  <TotalTime>1</TotalTime>
  <ScaleCrop>false</ScaleCrop>
  <LinksUpToDate>false</LinksUpToDate>
  <CharactersWithSpaces>3111</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2024-10-18T08:42:00Z</dcterms:created>
  <dc:creator>DLHT</dc:creator>
  <cp:lastModifiedBy>颖伦</cp:lastModifiedBy>
  <dcterms:modified xsi:type="dcterms:W3CDTF">2024-10-25T07:42:52Z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67118A83B1C94A2F99EB95B07BB164AE_13</vt:lpwstr>
  </property>
</Properties>
</file>