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57EF23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IELTS writing - 6.5+</w:t>
      </w:r>
    </w:p>
    <w:p w14:paraId="7EF3B13D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L - R - W - 1 hour - 2 tasks</w:t>
      </w:r>
    </w:p>
    <w:p w14:paraId="765CFC7A">
      <w:pPr>
        <w:rPr>
          <w:rFonts w:hint="eastAsia"/>
          <w:sz w:val="52"/>
          <w:szCs w:val="52"/>
          <w:lang w:val="en-US" w:eastAsia="zh-CN"/>
        </w:rPr>
      </w:pPr>
    </w:p>
    <w:p w14:paraId="7955670D">
      <w:p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Task1 - 小作文 - 图表作文 - 150+字数(200) - 分值占1/3 - 难度低 - 7.5 - 高分重点：把10几个甚至20几个数据提炼成2-3个宏观特征 - 变化 / 对比 - 推荐后写 - overview段</w:t>
      </w:r>
    </w:p>
    <w:p w14:paraId="18E21ACC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Saw an upward trend </w:t>
      </w:r>
    </w:p>
    <w:p w14:paraId="3BADEBD3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Remained relatively stable </w:t>
      </w:r>
    </w:p>
    <w:p w14:paraId="3E0803C1">
      <w:pPr>
        <w:rPr>
          <w:rFonts w:hint="eastAsia"/>
          <w:sz w:val="52"/>
          <w:szCs w:val="52"/>
          <w:lang w:val="en-US" w:eastAsia="zh-CN"/>
        </w:rPr>
      </w:pPr>
    </w:p>
    <w:p w14:paraId="39B2C379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Task2 - 大作文 - 议论文 - 250+字数(300) - 分值2/3 - 难度高 - 6.5 - 高分重点：扣题 + 连贯</w:t>
      </w:r>
    </w:p>
    <w:p w14:paraId="75A215B7">
      <w:p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Expertise</w:t>
      </w:r>
    </w:p>
    <w:p w14:paraId="3F7563ED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TR - task response - 任务回应：题型回应 + 限定词回应 + 扩展充分(概念-细节) - 7/8</w:t>
      </w:r>
    </w:p>
    <w:p w14:paraId="0FDF2ADF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CC - cohesion and coherence - 连贯和衔接：linking words(解释) + 代词(they/it/This) + 议论文核心段固定写作公式 - 7/8 </w:t>
      </w:r>
    </w:p>
    <w:p w14:paraId="626EF079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GRA - grammatical range and accuracy - 语法的宽度和准度 - 6/7 </w:t>
      </w:r>
    </w:p>
    <w:p w14:paraId="6168F821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课下阅读老师的语法纠错课件</w:t>
      </w:r>
    </w:p>
    <w:p w14:paraId="19277B56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课上讲解语法的多样性-定语/主语/从句 - 7 </w:t>
      </w:r>
    </w:p>
    <w:p w14:paraId="215AA13B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LR - lexical resource - 词汇资源 - 6/7 - 短语搭配</w:t>
      </w:r>
    </w:p>
    <w:p w14:paraId="02BFF552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A sedentary lifestyle </w:t>
      </w:r>
    </w:p>
    <w:p w14:paraId="68A236E6">
      <w:p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Pose a threat to </w:t>
      </w:r>
    </w:p>
    <w:p w14:paraId="5BF089FF">
      <w:pPr>
        <w:rPr>
          <w:rFonts w:hint="eastAsia"/>
          <w:sz w:val="52"/>
          <w:szCs w:val="52"/>
          <w:lang w:val="en-US" w:eastAsia="zh-CN"/>
        </w:rPr>
      </w:pPr>
    </w:p>
    <w:p w14:paraId="656DFE21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7 7 6 6 =6.5 </w:t>
      </w:r>
    </w:p>
    <w:p w14:paraId="52C857E4">
      <w:pPr>
        <w:rPr>
          <w:rFonts w:hint="eastAsia"/>
          <w:sz w:val="52"/>
          <w:szCs w:val="52"/>
          <w:lang w:val="en-US" w:eastAsia="zh-CN"/>
        </w:rPr>
      </w:pPr>
    </w:p>
    <w:p w14:paraId="2B9CF0C7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议论文核心段全球标准扩展公式逻辑 - 议论文90%的核心段都是用来分析题目相关的好处或坏处</w:t>
      </w:r>
    </w:p>
    <w:p w14:paraId="24E13AA6">
      <w:pPr>
        <w:rPr>
          <w:rFonts w:hint="eastAsia"/>
          <w:sz w:val="52"/>
          <w:szCs w:val="52"/>
          <w:lang w:val="en-US" w:eastAsia="zh-CN"/>
        </w:rPr>
      </w:pPr>
    </w:p>
    <w:p w14:paraId="672A1113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大多数时候，</w:t>
      </w:r>
      <w:bookmarkStart w:id="0" w:name="_GoBack"/>
      <w:r>
        <w:rPr>
          <w:rFonts w:hint="eastAsia"/>
          <w:sz w:val="48"/>
          <w:szCs w:val="48"/>
          <w:lang w:val="en-US" w:eastAsia="zh-CN"/>
        </w:rPr>
        <w:t>一个核心段只围绕一个分论点进行扩展</w:t>
      </w:r>
    </w:p>
    <w:bookmarkEnd w:id="0"/>
    <w:p w14:paraId="249A2BBC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逻辑链条：开门见山给出一个具体的结论(窄/接地气)--&gt; because原因分析解释(多从物的角度出发) --&gt; For example, 举例(超级具体kilt-量力而行) --&gt; In contrast, / If..., 反证法(量力而行) --&gt; Therefore, 改写重复第一句话(字数)</w:t>
      </w:r>
    </w:p>
    <w:p w14:paraId="2C0C44BA">
      <w:pPr>
        <w:rPr>
          <w:rFonts w:hint="eastAsia"/>
          <w:sz w:val="52"/>
          <w:szCs w:val="52"/>
          <w:lang w:val="en-US" w:eastAsia="zh-CN"/>
        </w:rPr>
      </w:pPr>
    </w:p>
    <w:p w14:paraId="442223A6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先给结论,再做解释</w:t>
      </w:r>
    </w:p>
    <w:p w14:paraId="7A9929FA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可供参考的结论清单：钱 / 身体健康 / 心情 / 压力 peer pressure/ 学习表现 / 工作表现 / 就业机会 / 安全 / 犯罪 / 环境保护 / 某种能力 / 某种性格 / 某方面的多样性 / 生活质量 - hack - aggressive - graffiti </w:t>
      </w:r>
    </w:p>
    <w:p w14:paraId="602A9AA6">
      <w:pPr>
        <w:rPr>
          <w:rFonts w:hint="eastAsia"/>
          <w:sz w:val="52"/>
          <w:szCs w:val="52"/>
          <w:lang w:val="en-US" w:eastAsia="zh-CN"/>
        </w:rPr>
      </w:pPr>
    </w:p>
    <w:p w14:paraId="310C414C">
      <w:pPr>
        <w:rPr>
          <w:rFonts w:hint="eastAsia"/>
          <w:sz w:val="52"/>
          <w:szCs w:val="52"/>
          <w:lang w:val="en-US" w:eastAsia="zh-CN"/>
        </w:rPr>
      </w:pPr>
    </w:p>
    <w:p w14:paraId="55ACCB60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有时候，一个核心段可能要分析2-3个分论点</w:t>
      </w:r>
    </w:p>
    <w:p w14:paraId="6840FE9C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逻辑链条：必须使用数量词(some/several/a number of/many/two)引出大方向 --&gt; For starters, 给出第一个结论--&gt;as原因分析(举例) --&gt; What is more, 给出第二个结论 --&gt; since原因分析(举例)</w:t>
      </w:r>
    </w:p>
    <w:p w14:paraId="1624A684">
      <w:pPr>
        <w:rPr>
          <w:rFonts w:hint="eastAsia"/>
          <w:sz w:val="52"/>
          <w:szCs w:val="52"/>
          <w:lang w:val="en-US" w:eastAsia="zh-CN"/>
        </w:rPr>
      </w:pPr>
    </w:p>
    <w:p w14:paraId="62B2FC86">
      <w:pPr>
        <w:rPr>
          <w:rFonts w:hint="eastAsia"/>
          <w:sz w:val="52"/>
          <w:szCs w:val="52"/>
          <w:lang w:val="en-US" w:eastAsia="zh-CN"/>
        </w:rPr>
      </w:pPr>
    </w:p>
    <w:p w14:paraId="67555B62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议论文核心段标准写作公式：先给结论+再做解释</w:t>
      </w:r>
    </w:p>
    <w:p w14:paraId="3F45335F">
      <w:pPr>
        <w:rPr>
          <w:rFonts w:hint="eastAsia"/>
          <w:sz w:val="52"/>
          <w:szCs w:val="52"/>
          <w:lang w:val="en-US" w:eastAsia="zh-CN"/>
        </w:rPr>
      </w:pPr>
    </w:p>
    <w:p w14:paraId="729EA847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结论：窄 + 接地气 + 参考结论清单(头脑风暴)</w:t>
      </w:r>
    </w:p>
    <w:p w14:paraId="6FE39AD7">
      <w:pPr>
        <w:rPr>
          <w:rFonts w:hint="eastAsia"/>
          <w:sz w:val="52"/>
          <w:szCs w:val="52"/>
          <w:lang w:val="en-US" w:eastAsia="zh-CN"/>
        </w:rPr>
      </w:pPr>
    </w:p>
    <w:p w14:paraId="33E7B830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解释：多从物的角度出发，分析特征/描述过程/罗列内容</w:t>
      </w:r>
    </w:p>
    <w:p w14:paraId="50F2CD88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Flawless</w:t>
      </w:r>
    </w:p>
    <w:p w14:paraId="680177E3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problem-solving ability </w:t>
      </w:r>
    </w:p>
    <w:p w14:paraId="35C500E3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A sense of superiority / inferiority </w:t>
      </w:r>
    </w:p>
    <w:p w14:paraId="06A9F89F">
      <w:p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Glorify violence</w:t>
      </w:r>
    </w:p>
    <w:p w14:paraId="6214A863">
      <w:pPr>
        <w:numPr>
          <w:ilvl w:val="0"/>
          <w:numId w:val="1"/>
        </w:num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. 要求高中生参加社区服务对他们的身体健康有好处 - because社区服务涉及大量的体力劳动工作which阻止学生放学后久坐不动- 比如说 graffiti </w:t>
      </w:r>
    </w:p>
    <w:p w14:paraId="58DFD58B">
      <w:pPr>
        <w:numPr>
          <w:ilvl w:val="0"/>
          <w:numId w:val="1"/>
        </w:num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. 学校的艺术课程提高孩子的审美能力 because在这些课堂上孩子们be exposed to很多出色的艺术作品and老师进行讲解和分析--Gradually, 孩子们学会色彩搭配，空间线条 and 节奏旋律 - cater for/to - authentic</w:t>
      </w:r>
    </w:p>
    <w:p w14:paraId="0B4E0E57">
      <w:pPr>
        <w:numPr>
          <w:ilvl w:val="0"/>
          <w:numId w:val="1"/>
        </w:num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. Working from home allows people to save a lot of money. </w:t>
      </w:r>
      <w:r>
        <w:rPr>
          <w:rFonts w:hint="eastAsia"/>
          <w:color w:val="FF0000"/>
          <w:sz w:val="52"/>
          <w:szCs w:val="52"/>
          <w:lang w:val="en-US" w:eastAsia="zh-CN"/>
        </w:rPr>
        <w:t>To be specific</w:t>
      </w:r>
      <w:r>
        <w:rPr>
          <w:rFonts w:hint="eastAsia"/>
          <w:sz w:val="52"/>
          <w:szCs w:val="52"/>
          <w:lang w:val="en-US" w:eastAsia="zh-CN"/>
        </w:rPr>
        <w:t>, 花在交通上的钱都能省下来-公交地铁或油钱停车费；请保姆护工的钱-幼儿或老人；打扮自己的钱-服装或化妆品  - 很少使用</w:t>
      </w:r>
    </w:p>
    <w:p w14:paraId="2DA961E4">
      <w:pPr>
        <w:rPr>
          <w:rFonts w:hint="eastAsia"/>
          <w:sz w:val="52"/>
          <w:szCs w:val="52"/>
          <w:lang w:val="en-US" w:eastAsia="zh-CN"/>
        </w:rPr>
      </w:pPr>
    </w:p>
    <w:p w14:paraId="66FAA792">
      <w:pPr>
        <w:rPr>
          <w:rFonts w:hint="default"/>
          <w:sz w:val="52"/>
          <w:szCs w:val="52"/>
          <w:lang w:val="en-US" w:eastAsia="zh-CN"/>
        </w:rPr>
      </w:pPr>
    </w:p>
    <w:p w14:paraId="3FCC33BC">
      <w:pPr>
        <w:rPr>
          <w:rFonts w:hint="default"/>
          <w:sz w:val="52"/>
          <w:szCs w:val="5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AAD3EC"/>
    <w:multiLevelType w:val="singleLevel"/>
    <w:tmpl w:val="87AAD3EC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281643"/>
    <w:rsid w:val="088633AB"/>
    <w:rsid w:val="0A3B4D50"/>
    <w:rsid w:val="2F281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871</Words>
  <Characters>1420</Characters>
  <Lines>0</Lines>
  <Paragraphs>0</Paragraphs>
  <TotalTime>0</TotalTime>
  <ScaleCrop>false</ScaleCrop>
  <LinksUpToDate>false</LinksUpToDate>
  <CharactersWithSpaces>1649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2025-02-13T00:50:00Z</dcterms:created>
  <dc:creator>PC</dc:creator>
  <cp:lastModifiedBy>Viviiiii</cp:lastModifiedBy>
  <dcterms:modified xsi:type="dcterms:W3CDTF">2025-02-27T03:37:46Z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BC8C43AB452E4EDA8CA92074F0F81D8D_11</vt:lpwstr>
  </property>
  <property fmtid="{D5CDD505-2E9C-101B-9397-08002B2CF9AE}" pid="4" name="KSOTemplateDocerSaveRecord">
    <vt:lpwstr>eyJoZGlkIjoiYmNjM2UyYjk5M2YzNzY5MjVlNjA2NGI1MmViMTE5MGIiLCJ1c2VySWQiOiIzMDkxMzAwMzUifQ==</vt:lpwstr>
  </property>
</Properties>
</file>