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 Domain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domain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cookies-world)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:requirements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:strips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:typing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:disjunctive-preconditions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:negative-preconditions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:types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location key cookies - object)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:predicates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(key-at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(cookies-at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(lock-at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(gate-open)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(has-key)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(has-cookies)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(monster-at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(connected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(gate-between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 move between connected locations.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move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                 (connected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                   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(monster-at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cannot move to B5, where the monster is located.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           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 move from A6 to B4, or vice versa, if the gate is opened.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move-through-gate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            (gate-open)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           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            (gate-between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?from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))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?to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 grab the key, or put it down in a location.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grab-key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 (key-at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(has-key)))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(key-at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 (has-key))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drop-key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 (has-key))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(has-key)) (key-at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 open or close the gate, using the key.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open-gate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(gate-open)) (has-key)(robot-at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)(lock-at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(gate-open)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close-gate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(gate-open) (has-key)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)(lock-at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(gate-open))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can grab the cookies, or put it down in a location.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grab-cookies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) (cookies-at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(has-cookies)))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(has-cookies)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(cookies-at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:action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drop-cookies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:parameters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- location)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:precondition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(robot-at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 (has-cookies))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:effect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(has-cookies)) (cookies-at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21"/>
          <w:szCs w:val="21"/>
          <w:shd w:val="clear" w:fill="000C18"/>
          <w:lang w:val="en-US" w:eastAsia="zh-CN" w:bidi="ar"/>
        </w:rPr>
        <w:t>?loc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 Problem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problem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cookies-world)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:domain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cookies-world)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:objects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A1 A2 A3 A4 A5 A6 A7 A8 A9 B1 B2 B3 B4 B5 B6 B7 B8 B9 - location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:init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(robot-at A1)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robot is in A1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(lock-at A6)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gate is closed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(key-at A8)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key is in A8,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(cookies-at B6)  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;The cookies are in B6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(monster-at B5)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;The cookie monster is in B5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Define the connections between locations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A1 A2) (connected A2 A3) (connected A3 A2) (connected A2 A1)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A4 A5) (connected A5 A6) (connected A6 A5) (connected A5 A4)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A7 A8) (connected A8 A9) (connected A9 A8) (connected A8 A7)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A1 A4) (connected A4 A7) (connected A7 A4) (connected A4 A1)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A2 A5) (connected A5 A8) (connected A8 A5) (connected A5 A2)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A3 A6) (connected A6 A9) (connected A9 A6) (connected A6 A3)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B1 B2) (connected B2 B3) (connected B3 B2) (connected B2 B1)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B4 B5) (connected B5 B6) (connected B6 B5) (connected B5 B4)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B7 B8) (connected B8 B9) (connected B9 B8) (connected B8 B7)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B1 B4) (connected B4 B7) (connected B7 B4) (connected B4 B1)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B2 B5) (connected B5 B8) (connected B8 B5) (connected B5 B2)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(connected B3 B6) (connected B6 B9) (connected B9 B6) (connected B6 B3)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Gate connections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(gate-between A6 B4) (gate-between B4 A6)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:goal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(robot-at A6)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;any of the A locations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    (has-cookies)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;he has the cookies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1"/>
          <w:szCs w:val="21"/>
          <w:shd w:val="clear" w:fill="000C18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 (gate-open))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gate must be closed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(:goal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  (and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(or (robot-at A1)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A2)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A3)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A4)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A5)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A6)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A7)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 xml:space="preserve">;         (robot-at A8) 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        (robot-at A9))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    (has-cookies)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    (not (gate-open))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 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21"/>
          <w:szCs w:val="21"/>
          <w:shd w:val="clear" w:fill="000C18"/>
          <w:lang w:val="en-US" w:eastAsia="zh-CN" w:bidi="ar"/>
        </w:rPr>
        <w:t>; )</w:t>
      </w:r>
    </w:p>
    <w:p>
      <w:pPr>
        <w:keepNext w:val="0"/>
        <w:keepLines w:val="0"/>
        <w:widowControl/>
        <w:suppressLineNumbers w:val="0"/>
        <w:shd w:val="clear" w:fill="000C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 Plan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9123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lYmIyMTQ0NGQ4NDFhZDkxNjQ1YmI0MzYyMzM3YzgifQ=="/>
  </w:docVars>
  <w:rsids>
    <w:rsidRoot w:val="00000000"/>
    <w:rsid w:val="05B71C53"/>
    <w:rsid w:val="0D0F4ED6"/>
    <w:rsid w:val="1BEB5DBE"/>
    <w:rsid w:val="250A69ED"/>
    <w:rsid w:val="59F43024"/>
    <w:rsid w:val="7B9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cs="Arial" w:asciiTheme="majorAscii" w:hAnsiTheme="majorAscii" w:eastAsiaTheme="majorAscii"/>
      <w:b/>
      <w:sz w:val="28"/>
      <w:szCs w:val="28"/>
      <w14:ligatures w14:val="standardContextual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Times New Roman" w:hAnsi="Times New Roman" w:eastAsiaTheme="minorEastAsia"/>
      <w:b/>
      <w:sz w:val="15"/>
      <w:szCs w:val="22"/>
      <w14:ligatures w14:val="standardContextual"/>
    </w:rPr>
  </w:style>
  <w:style w:type="character" w:customStyle="1" w:styleId="7">
    <w:name w:val="标题 3 Char"/>
    <w:link w:val="3"/>
    <w:uiPriority w:val="0"/>
    <w:rPr>
      <w:rFonts w:cs="Arial" w:asciiTheme="majorAscii" w:hAnsiTheme="majorAscii" w:eastAsiaTheme="majorAscii"/>
      <w:b/>
      <w:sz w:val="28"/>
      <w:szCs w:val="2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2023-11-02T15:51:00Z</dcterms:created>
  <dc:creator>Administrator</dc:creator>
  <cp:lastModifiedBy>冬眠九尾黛西</cp:lastModifiedBy>
  <dcterms:modified xsi:type="dcterms:W3CDTF">2023-12-06T15:21:40Z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0C076566CED24DEBB91BA505FA065E05_12</vt:lpwstr>
  </property>
</Properties>
</file>