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5B29E" w14:textId="7A22C9D1" w:rsidR="001F2E3A" w:rsidRPr="00353D3F" w:rsidRDefault="00434345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  <w:r>
        <w:rPr>
          <w:rStyle w:val="normaltextrun"/>
          <w:rFonts w:asciiTheme="minorHAnsi" w:hAnsiTheme="minorHAnsi" w:cstheme="minorHAnsi"/>
          <w:b/>
        </w:rPr>
        <w:t>P</w:t>
      </w:r>
      <w:r w:rsidR="001F2E3A" w:rsidRPr="00353D3F">
        <w:rPr>
          <w:rStyle w:val="normaltextrun"/>
          <w:rFonts w:asciiTheme="minorHAnsi" w:hAnsiTheme="minorHAnsi" w:cstheme="minorHAnsi"/>
          <w:b/>
        </w:rPr>
        <w:t xml:space="preserve">rojeto da disciplina </w:t>
      </w:r>
    </w:p>
    <w:p w14:paraId="4CF20D92" w14:textId="77777777" w:rsidR="001F2E3A" w:rsidRPr="00353D3F" w:rsidRDefault="001F2E3A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  <w:r w:rsidRPr="00353D3F">
        <w:rPr>
          <w:rStyle w:val="normaltextrun"/>
          <w:rFonts w:asciiTheme="minorHAnsi" w:hAnsiTheme="minorHAnsi" w:cstheme="minorHAnsi"/>
          <w:b/>
        </w:rPr>
        <w:t>Ciência de Dados e Inteligência Artificial</w:t>
      </w:r>
    </w:p>
    <w:p w14:paraId="70ED5ACF" w14:textId="44C6683A" w:rsidR="001F2E3A" w:rsidRPr="00353D3F" w:rsidRDefault="001F2E3A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  <w:r w:rsidRPr="00353D3F">
        <w:rPr>
          <w:rStyle w:val="normaltextrun"/>
          <w:rFonts w:asciiTheme="minorHAnsi" w:hAnsiTheme="minorHAnsi" w:cstheme="minorHAnsi"/>
          <w:b/>
        </w:rPr>
        <w:t>Fase 2</w:t>
      </w:r>
    </w:p>
    <w:p w14:paraId="5CC1B959" w14:textId="77777777" w:rsidR="001F2E3A" w:rsidRPr="00353D3F" w:rsidRDefault="001F2E3A" w:rsidP="001F2E3A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  <w:b/>
        </w:rPr>
      </w:pPr>
    </w:p>
    <w:tbl>
      <w:tblPr>
        <w:tblStyle w:val="Tabelacomgrade"/>
        <w:tblW w:w="8419" w:type="dxa"/>
        <w:tblBorders>
          <w:top w:val="single" w:sz="36" w:space="0" w:color="FFFFFF" w:themeColor="background1"/>
          <w:left w:val="single" w:sz="36" w:space="0" w:color="FFFFFF" w:themeColor="background1"/>
          <w:bottom w:val="single" w:sz="36" w:space="0" w:color="FFFFFF" w:themeColor="background1"/>
          <w:right w:val="single" w:sz="36" w:space="0" w:color="FFFFFF" w:themeColor="background1"/>
          <w:insideH w:val="single" w:sz="36" w:space="0" w:color="FFFFFF" w:themeColor="background1"/>
          <w:insideV w:val="single" w:sz="36" w:space="0" w:color="FFFFFF" w:themeColor="background1"/>
        </w:tblBorders>
        <w:tblLook w:val="04A0" w:firstRow="1" w:lastRow="0" w:firstColumn="1" w:lastColumn="0" w:noHBand="0" w:noVBand="1"/>
      </w:tblPr>
      <w:tblGrid>
        <w:gridCol w:w="2126"/>
        <w:gridCol w:w="6293"/>
      </w:tblGrid>
      <w:tr w:rsidR="001F2E3A" w:rsidRPr="00C92415" w14:paraId="3F29D7C6" w14:textId="77777777" w:rsidTr="000B3C7B">
        <w:tc>
          <w:tcPr>
            <w:tcW w:w="2126" w:type="dxa"/>
            <w:shd w:val="clear" w:color="auto" w:fill="E7E6E6" w:themeFill="background2"/>
          </w:tcPr>
          <w:p w14:paraId="0EF078CE" w14:textId="77777777" w:rsidR="001F2E3A" w:rsidRPr="00C92415" w:rsidRDefault="001F2E3A" w:rsidP="00390A92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 w:rsidRPr="00C92415">
              <w:rPr>
                <w:rStyle w:val="normaltextrun"/>
                <w:rFonts w:asciiTheme="minorHAnsi" w:hAnsiTheme="minorHAnsi" w:cstheme="minorHAnsi"/>
                <w:b/>
              </w:rPr>
              <w:t>Nome do estudante</w:t>
            </w:r>
          </w:p>
        </w:tc>
        <w:tc>
          <w:tcPr>
            <w:tcW w:w="6293" w:type="dxa"/>
            <w:shd w:val="clear" w:color="auto" w:fill="E7E6E6" w:themeFill="background2"/>
          </w:tcPr>
          <w:p w14:paraId="3A5738C6" w14:textId="5D4E0ABA" w:rsidR="001F2E3A" w:rsidRPr="00C92415" w:rsidRDefault="00434345" w:rsidP="00390A92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D</w:t>
            </w:r>
            <w:r>
              <w:rPr>
                <w:rStyle w:val="normaltextrun"/>
                <w:rFonts w:cstheme="minorHAnsi"/>
                <w:b/>
              </w:rPr>
              <w:t>aiane Deponti Bolzan</w:t>
            </w:r>
          </w:p>
        </w:tc>
      </w:tr>
    </w:tbl>
    <w:p w14:paraId="573E8F5E" w14:textId="23E12706" w:rsidR="00F86CEF" w:rsidRDefault="00D6753B" w:rsidP="00470774">
      <w:pPr>
        <w:spacing w:before="360" w:after="240"/>
      </w:pPr>
      <w:r w:rsidRPr="00D6753B">
        <w:t>Desenvolva um processo de ciência de dados no Orange Data Mining, cobrindo</w:t>
      </w:r>
      <w:r>
        <w:t xml:space="preserve"> os elementos a</w:t>
      </w:r>
      <w:r w:rsidR="006662BE">
        <w:t xml:space="preserve">baixo. </w:t>
      </w:r>
      <w:r w:rsidR="006662BE" w:rsidRPr="006662BE">
        <w:rPr>
          <w:b/>
        </w:rPr>
        <w:t xml:space="preserve">Para cada um dos itens solicitados é necessário </w:t>
      </w:r>
      <w:r w:rsidR="00470774">
        <w:rPr>
          <w:b/>
        </w:rPr>
        <w:t>i</w:t>
      </w:r>
      <w:r w:rsidR="006662BE" w:rsidRPr="006662BE">
        <w:rPr>
          <w:b/>
        </w:rPr>
        <w:t>nserir imagens que evidenciem o trabalho realizado</w:t>
      </w:r>
      <w:r w:rsidR="006662BE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504"/>
      </w:tblGrid>
      <w:tr w:rsidR="00F86CEF" w14:paraId="39436B25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61DEBE9D" w14:textId="5456D6B8" w:rsidR="00F86CEF" w:rsidRPr="00D6753B" w:rsidRDefault="00D6753B" w:rsidP="00D6753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>Exploração dos dados</w:t>
            </w:r>
          </w:p>
        </w:tc>
      </w:tr>
      <w:tr w:rsidR="00F86CEF" w14:paraId="3D814684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6A7249AC" w14:textId="477794AC" w:rsidR="00F86CEF" w:rsidRPr="00F86CEF" w:rsidRDefault="00D6753B" w:rsidP="00F86CEF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Que tipo de experimentos você fez na exploração dos dados (verificação de outliers, cálculos de médias, dados inválidos etc</w:t>
            </w:r>
            <w:r w:rsidR="00470774">
              <w:rPr>
                <w:i/>
              </w:rPr>
              <w:t>.</w:t>
            </w:r>
            <w:r>
              <w:rPr>
                <w:i/>
              </w:rPr>
              <w:t>).</w:t>
            </w:r>
            <w:r w:rsidR="006662BE">
              <w:rPr>
                <w:i/>
              </w:rPr>
              <w:t xml:space="preserve"> </w:t>
            </w:r>
          </w:p>
        </w:tc>
      </w:tr>
      <w:tr w:rsidR="00F86CEF" w14:paraId="40996182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B8C0E75" w14:textId="77777777" w:rsidR="00E21A15" w:rsidRDefault="00E21A15" w:rsidP="00F86CEF">
            <w:pPr>
              <w:contextualSpacing/>
              <w:jc w:val="both"/>
            </w:pPr>
          </w:p>
          <w:p w14:paraId="6EEBB16F" w14:textId="5CE5BC91" w:rsidR="00E21A15" w:rsidRDefault="00E21A15" w:rsidP="00D42F11">
            <w:pPr>
              <w:ind w:firstLine="315"/>
              <w:contextualSpacing/>
              <w:jc w:val="both"/>
            </w:pPr>
            <w:r>
              <w:t xml:space="preserve">A proposta de trabalho é verificar se </w:t>
            </w:r>
            <w:r w:rsidRPr="00A42B78">
              <w:rPr>
                <w:b/>
                <w:bCs/>
              </w:rPr>
              <w:t>a pandemia de covid</w:t>
            </w:r>
            <w:r>
              <w:t xml:space="preserve"> teve algum impacto significativo nas taxas de câmbio brasileiro. Para isso, criei uma variável target </w:t>
            </w:r>
            <w:r w:rsidR="00BB5DCB">
              <w:t>chamada Pandemia com valores binários (0 e 1) para identificar o período</w:t>
            </w:r>
            <w:r w:rsidR="008E0397">
              <w:t xml:space="preserve"> considerando este como de </w:t>
            </w:r>
            <w:r w:rsidR="008E0397" w:rsidRPr="00A42B78">
              <w:rPr>
                <w:b/>
                <w:bCs/>
              </w:rPr>
              <w:t xml:space="preserve">11 de março de 2020 a </w:t>
            </w:r>
            <w:r w:rsidR="00DD0C8E" w:rsidRPr="00A42B78">
              <w:rPr>
                <w:b/>
                <w:bCs/>
              </w:rPr>
              <w:t>05 de maio de 2023</w:t>
            </w:r>
            <w:r w:rsidR="00DD0C8E">
              <w:t xml:space="preserve"> que é o período </w:t>
            </w:r>
            <w:r w:rsidR="00F37BB1">
              <w:t xml:space="preserve">em que a OMS classificou como </w:t>
            </w:r>
            <w:r w:rsidR="005F261E">
              <w:t>Emergência de Saúde Pública de Importância Internacional (ESPII).</w:t>
            </w:r>
          </w:p>
          <w:p w14:paraId="60C7F945" w14:textId="77777777" w:rsidR="00D42F11" w:rsidRDefault="00D42F11" w:rsidP="00D42F11">
            <w:pPr>
              <w:ind w:firstLine="315"/>
              <w:contextualSpacing/>
              <w:jc w:val="both"/>
            </w:pPr>
          </w:p>
          <w:p w14:paraId="21C266A7" w14:textId="67136A8E" w:rsidR="00F86CEF" w:rsidRDefault="00C743CD" w:rsidP="00D42F11">
            <w:pPr>
              <w:ind w:firstLine="315"/>
              <w:contextualSpacing/>
              <w:jc w:val="both"/>
            </w:pPr>
            <w:r>
              <w:t xml:space="preserve">Os dados estão divididos em dois arquivos, nos quais foi preciso usar o Edit Domain para </w:t>
            </w:r>
            <w:r w:rsidR="009830A7">
              <w:t>definir os dados, especialmente a coluna com as datas.</w:t>
            </w:r>
          </w:p>
          <w:p w14:paraId="75DD29CC" w14:textId="41FC8560" w:rsidR="009830A7" w:rsidRDefault="009830A7" w:rsidP="00F86CEF">
            <w:pPr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0F9597C2" wp14:editId="78EBA5D2">
                  <wp:extent cx="5400040" cy="3037840"/>
                  <wp:effectExtent l="0" t="0" r="0" b="0"/>
                  <wp:docPr id="10093279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3279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0A7" w14:paraId="5FF01B40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EE019AE" w14:textId="77777777" w:rsidR="009830A7" w:rsidRDefault="001B779A" w:rsidP="00F86CEF">
            <w:pPr>
              <w:contextualSpacing/>
              <w:jc w:val="both"/>
            </w:pPr>
            <w:r>
              <w:t xml:space="preserve">Depois disso, os arquivos com os dados foram mergeados </w:t>
            </w:r>
            <w:r w:rsidR="0055310B">
              <w:t xml:space="preserve">com base na data: </w:t>
            </w:r>
          </w:p>
          <w:p w14:paraId="6889EA4B" w14:textId="3C85BBD0" w:rsidR="00530C20" w:rsidRDefault="00C61143" w:rsidP="00F86CEF">
            <w:pPr>
              <w:contextualSpacing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182EEB4" wp14:editId="470C6EEB">
                  <wp:extent cx="5400040" cy="3284220"/>
                  <wp:effectExtent l="0" t="0" r="0" b="0"/>
                  <wp:docPr id="4790871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0871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8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B2028" w14:textId="77777777" w:rsidR="00530C20" w:rsidRDefault="00530C20" w:rsidP="00F86CEF">
            <w:pPr>
              <w:contextualSpacing/>
              <w:jc w:val="both"/>
            </w:pPr>
          </w:p>
          <w:p w14:paraId="05210991" w14:textId="77777777" w:rsidR="00C61143" w:rsidRDefault="00C61143" w:rsidP="00F86CEF">
            <w:pPr>
              <w:contextualSpacing/>
              <w:jc w:val="both"/>
            </w:pPr>
            <w:r>
              <w:t xml:space="preserve">Para verificar as estatísticas </w:t>
            </w:r>
            <w:r w:rsidR="0048740B">
              <w:t>utilizou-se Feature Statistics</w:t>
            </w:r>
            <w:r w:rsidR="004B0456">
              <w:t>:</w:t>
            </w:r>
          </w:p>
          <w:p w14:paraId="3444336D" w14:textId="68B724B8" w:rsidR="004B0456" w:rsidRDefault="00472F8E" w:rsidP="00F86CEF">
            <w:pPr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5508A40C" wp14:editId="478A4E34">
                  <wp:extent cx="5400040" cy="4596130"/>
                  <wp:effectExtent l="0" t="0" r="0" b="0"/>
                  <wp:docPr id="13299775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9775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9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91C8F" w14:textId="77777777" w:rsidR="004B0456" w:rsidRDefault="004B0456" w:rsidP="00F86CEF">
            <w:pPr>
              <w:contextualSpacing/>
              <w:jc w:val="both"/>
            </w:pPr>
          </w:p>
          <w:p w14:paraId="0AD7B8DA" w14:textId="77777777" w:rsidR="00472F8E" w:rsidRDefault="00472F8E" w:rsidP="00F86CEF">
            <w:pPr>
              <w:contextualSpacing/>
              <w:jc w:val="both"/>
            </w:pPr>
            <w:r>
              <w:t>E para visualização dos dados usamos Data Info:</w:t>
            </w:r>
          </w:p>
          <w:p w14:paraId="0B98E533" w14:textId="04BB2AAF" w:rsidR="008616C8" w:rsidRDefault="00DD68D1" w:rsidP="00F86CEF">
            <w:pPr>
              <w:contextualSpacing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B61412F" wp14:editId="7D0E7818">
                  <wp:extent cx="5400040" cy="2936875"/>
                  <wp:effectExtent l="0" t="0" r="0" b="0"/>
                  <wp:docPr id="20226041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6041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B9373" w14:textId="77777777" w:rsidR="00472F8E" w:rsidRDefault="00472F8E" w:rsidP="00F86CEF">
            <w:pPr>
              <w:contextualSpacing/>
              <w:jc w:val="both"/>
            </w:pPr>
          </w:p>
          <w:p w14:paraId="7FE967AB" w14:textId="77777777" w:rsidR="00B1797E" w:rsidRDefault="00283043" w:rsidP="00F86CEF">
            <w:pPr>
              <w:contextualSpacing/>
              <w:jc w:val="both"/>
            </w:pPr>
            <w:r>
              <w:t xml:space="preserve">Para analisar outlier, utilizou-se </w:t>
            </w:r>
            <w:r w:rsidR="00B1797E">
              <w:t xml:space="preserve">o Box Plot: </w:t>
            </w:r>
          </w:p>
          <w:p w14:paraId="3A49D339" w14:textId="6857807F" w:rsidR="00283043" w:rsidRDefault="00283043" w:rsidP="00F86CEF">
            <w:pPr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56032A61" wp14:editId="527DA12E">
                  <wp:extent cx="5400040" cy="1928495"/>
                  <wp:effectExtent l="0" t="0" r="0" b="0"/>
                  <wp:docPr id="134162859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6285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3019A" w14:textId="77777777" w:rsidR="008616C8" w:rsidRDefault="008616C8" w:rsidP="00F86CEF">
            <w:pPr>
              <w:contextualSpacing/>
              <w:jc w:val="both"/>
            </w:pPr>
          </w:p>
          <w:p w14:paraId="530EDEC9" w14:textId="2117101E" w:rsidR="000D389A" w:rsidRDefault="000D389A" w:rsidP="00F86CEF">
            <w:pPr>
              <w:contextualSpacing/>
              <w:jc w:val="both"/>
            </w:pPr>
            <w:r>
              <w:t>Também utilizei o Select Rows para tratar dados faltantes</w:t>
            </w:r>
            <w:r w:rsidR="00000373">
              <w:t>, desta forma, eles foram removidos da tabela.</w:t>
            </w:r>
          </w:p>
          <w:p w14:paraId="65B15AAA" w14:textId="1D9BFC32" w:rsidR="00000373" w:rsidRDefault="00000373" w:rsidP="00F86CEF">
            <w:pPr>
              <w:contextualSpacing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426CA28" wp14:editId="5F2618A7">
                  <wp:extent cx="5400040" cy="3499485"/>
                  <wp:effectExtent l="0" t="0" r="0" b="5715"/>
                  <wp:docPr id="7183789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3789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5B362" w14:textId="580C9508" w:rsidR="002F076F" w:rsidRDefault="002F076F" w:rsidP="00D6753B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6753B" w14:paraId="30CB7394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48EC6AD6" w14:textId="65D27B1A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 xml:space="preserve">Escolha </w:t>
            </w:r>
            <w:r>
              <w:rPr>
                <w:color w:val="FFFFFF" w:themeColor="background1"/>
              </w:rPr>
              <w:t>de, ao menos, três</w:t>
            </w:r>
            <w:r w:rsidRPr="00D6753B">
              <w:rPr>
                <w:color w:val="FFFFFF" w:themeColor="background1"/>
              </w:rPr>
              <w:t xml:space="preserve"> algoritmos de aprendizado para a modelagem </w:t>
            </w:r>
          </w:p>
        </w:tc>
      </w:tr>
      <w:tr w:rsidR="00D6753B" w14:paraId="76A0AF1D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081DB475" w14:textId="48296032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Apresente os algoritmos utilizados e justifique a escolha.</w:t>
            </w:r>
          </w:p>
        </w:tc>
      </w:tr>
      <w:tr w:rsidR="00D6753B" w14:paraId="56E305DC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52F55901" w14:textId="77777777" w:rsidR="006237C1" w:rsidRPr="006237C1" w:rsidRDefault="006237C1" w:rsidP="006237C1">
            <w:pPr>
              <w:contextualSpacing/>
              <w:jc w:val="both"/>
            </w:pPr>
            <w:r w:rsidRPr="006237C1">
              <w:t>Vamos testar três modelos para prever a taxa de câmbio futura com base nos dados históricos:</w:t>
            </w:r>
          </w:p>
          <w:p w14:paraId="2964617E" w14:textId="2C6EB5A5" w:rsidR="006237C1" w:rsidRPr="006237C1" w:rsidRDefault="006237C1" w:rsidP="006237C1">
            <w:pPr>
              <w:numPr>
                <w:ilvl w:val="0"/>
                <w:numId w:val="5"/>
              </w:numPr>
              <w:contextualSpacing/>
              <w:jc w:val="both"/>
            </w:pPr>
            <w:r w:rsidRPr="006237C1">
              <w:rPr>
                <w:b/>
                <w:bCs/>
              </w:rPr>
              <w:t xml:space="preserve">Regressão </w:t>
            </w:r>
            <w:r w:rsidR="00B24697">
              <w:rPr>
                <w:b/>
                <w:bCs/>
              </w:rPr>
              <w:t>Logística</w:t>
            </w:r>
            <w:r w:rsidRPr="006237C1">
              <w:t xml:space="preserve"> → </w:t>
            </w:r>
            <w:r w:rsidR="00B24697">
              <w:t xml:space="preserve">Para identificar modificações entre as taxas de </w:t>
            </w:r>
            <w:r w:rsidR="00F708F5">
              <w:t>câmbio</w:t>
            </w:r>
            <w:r w:rsidR="00B24697">
              <w:t xml:space="preserve"> no período.</w:t>
            </w:r>
          </w:p>
          <w:p w14:paraId="0AFCE85B" w14:textId="587306EB" w:rsidR="006237C1" w:rsidRPr="006237C1" w:rsidRDefault="006237C1" w:rsidP="006237C1">
            <w:pPr>
              <w:numPr>
                <w:ilvl w:val="0"/>
                <w:numId w:val="5"/>
              </w:numPr>
              <w:contextualSpacing/>
              <w:jc w:val="both"/>
            </w:pPr>
            <w:r w:rsidRPr="006237C1">
              <w:rPr>
                <w:b/>
                <w:bCs/>
              </w:rPr>
              <w:t>Random Forest</w:t>
            </w:r>
            <w:r w:rsidRPr="006237C1">
              <w:t xml:space="preserve"> → </w:t>
            </w:r>
            <w:r w:rsidR="00EA73EE">
              <w:t>Para identificar quais moedas mais contribuíram para diferenciar os períodos.</w:t>
            </w:r>
          </w:p>
          <w:p w14:paraId="236AACC6" w14:textId="75119BF4" w:rsidR="006237C1" w:rsidRPr="006237C1" w:rsidRDefault="00E6762E" w:rsidP="006237C1">
            <w:pPr>
              <w:numPr>
                <w:ilvl w:val="0"/>
                <w:numId w:val="5"/>
              </w:numPr>
              <w:contextualSpacing/>
              <w:jc w:val="both"/>
            </w:pPr>
            <w:r>
              <w:rPr>
                <w:b/>
                <w:bCs/>
              </w:rPr>
              <w:t>Naive Bayes</w:t>
            </w:r>
            <w:r w:rsidR="006237C1" w:rsidRPr="006237C1">
              <w:t xml:space="preserve"> → </w:t>
            </w:r>
            <w:r w:rsidRPr="00E6762E">
              <w:t xml:space="preserve">Classificador probabilístico baseado em </w:t>
            </w:r>
            <w:r w:rsidRPr="00E6762E">
              <w:rPr>
                <w:b/>
                <w:bCs/>
              </w:rPr>
              <w:t>probabilidades condicionais</w:t>
            </w:r>
          </w:p>
          <w:p w14:paraId="0D6AD7BC" w14:textId="77777777" w:rsidR="00D6753B" w:rsidRDefault="00D6753B" w:rsidP="002C2E9B">
            <w:pPr>
              <w:contextualSpacing/>
              <w:jc w:val="both"/>
            </w:pPr>
          </w:p>
        </w:tc>
      </w:tr>
    </w:tbl>
    <w:p w14:paraId="7A37C779" w14:textId="29BD8635" w:rsidR="00D6753B" w:rsidRDefault="00D6753B" w:rsidP="00D6753B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504"/>
      </w:tblGrid>
      <w:tr w:rsidR="00D6753B" w14:paraId="0344B144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2E8018D0" w14:textId="04A2CAF6" w:rsidR="00D6753B" w:rsidRPr="00D6753B" w:rsidRDefault="00D6753B" w:rsidP="004963F9">
            <w:pPr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 xml:space="preserve">Preparação dos dados de acordo com as características dos algoritmos de aprendizado </w:t>
            </w:r>
            <w:r w:rsidR="004963F9">
              <w:rPr>
                <w:color w:val="FFFFFF" w:themeColor="background1"/>
              </w:rPr>
              <w:t>e</w:t>
            </w:r>
            <w:r w:rsidRPr="00D6753B">
              <w:rPr>
                <w:color w:val="FFFFFF" w:themeColor="background1"/>
              </w:rPr>
              <w:t>scolhidos</w:t>
            </w:r>
          </w:p>
        </w:tc>
      </w:tr>
      <w:tr w:rsidR="00D6753B" w14:paraId="30EC4B76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7D513F0A" w14:textId="3BB33498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Descreva o processo realizado para essa etapa.</w:t>
            </w:r>
          </w:p>
        </w:tc>
      </w:tr>
      <w:tr w:rsidR="00D6753B" w14:paraId="4DB18F4F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931ED66" w14:textId="0BD9FA3B" w:rsidR="00D6753B" w:rsidRDefault="0038518B" w:rsidP="002C2E9B">
            <w:pPr>
              <w:contextualSpacing/>
              <w:jc w:val="both"/>
            </w:pPr>
            <w:r>
              <w:t>Além de adicionar as linhas e colunas</w:t>
            </w:r>
            <w:r w:rsidR="00C078E0">
              <w:t xml:space="preserve"> corretas inclui um pre</w:t>
            </w:r>
            <w:r w:rsidR="00131D91">
              <w:t>-</w:t>
            </w:r>
            <w:r w:rsidR="00C078E0">
              <w:t xml:space="preserve">processador para remover </w:t>
            </w:r>
            <w:r w:rsidR="007E759C">
              <w:t xml:space="preserve">missing data. </w:t>
            </w:r>
            <w:r w:rsidR="00FC0156">
              <w:t>A variável target foi definida como a variável pandemia que é uma variável que assume valores binários de 0 e 1</w:t>
            </w:r>
            <w:r w:rsidR="0056625D">
              <w:t xml:space="preserve">, sendo 1 para o período da pandemia, buscando assim identificar se houve ou não alguma alteração significativa </w:t>
            </w:r>
            <w:r w:rsidR="00131D91">
              <w:t>nas taxas</w:t>
            </w:r>
            <w:r w:rsidR="00E97A96">
              <w:t xml:space="preserve"> de câmbio durante esse período.</w:t>
            </w:r>
          </w:p>
          <w:p w14:paraId="7417BCC4" w14:textId="7DF8E9AE" w:rsidR="00FC0156" w:rsidRDefault="00FC0156" w:rsidP="002C2E9B">
            <w:pPr>
              <w:contextualSpacing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129AF45" wp14:editId="4735DC08">
                  <wp:extent cx="5400040" cy="3939540"/>
                  <wp:effectExtent l="0" t="0" r="0" b="3810"/>
                  <wp:docPr id="17854096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4096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3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02B" w14:paraId="3A87FE61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5FDF0E82" w14:textId="77777777" w:rsidR="0060302B" w:rsidRDefault="0060302B" w:rsidP="002C2E9B">
            <w:pPr>
              <w:contextualSpacing/>
              <w:jc w:val="both"/>
            </w:pPr>
          </w:p>
          <w:p w14:paraId="1A66E288" w14:textId="77777777" w:rsidR="0060302B" w:rsidRDefault="0060302B" w:rsidP="002C2E9B">
            <w:pPr>
              <w:contextualSpacing/>
              <w:jc w:val="both"/>
            </w:pPr>
            <w:r>
              <w:t xml:space="preserve">Na seleção das rows, apenas especifiquei que os valores deveriam ser definidos, excluindo assim valores faltantes: </w:t>
            </w:r>
            <w:r>
              <w:rPr>
                <w:noProof/>
              </w:rPr>
              <w:drawing>
                <wp:inline distT="0" distB="0" distL="0" distR="0" wp14:anchorId="413969D8" wp14:editId="529E60D4">
                  <wp:extent cx="5400040" cy="3892550"/>
                  <wp:effectExtent l="0" t="0" r="0" b="0"/>
                  <wp:docPr id="13947349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73491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9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FA4DC" w14:textId="214D3BD8" w:rsidR="0060302B" w:rsidRDefault="00A42B78" w:rsidP="002C2E9B">
            <w:pPr>
              <w:contextualSpacing/>
              <w:jc w:val="both"/>
            </w:pPr>
            <w:r>
              <w:t>E</w:t>
            </w:r>
            <w:r w:rsidR="0060302B">
              <w:t xml:space="preserve"> acrescentei um pre-processador para </w:t>
            </w:r>
            <w:r w:rsidR="0005320F">
              <w:t>caso ainda assim algum valor faltante tenha passado, que fosse ajustado antes de chegar aos modelos de regressão logística e Random forest</w:t>
            </w:r>
            <w:r w:rsidR="001F30BB">
              <w:t>.</w:t>
            </w:r>
          </w:p>
          <w:p w14:paraId="4798204D" w14:textId="11D236B4" w:rsidR="001F30BB" w:rsidRDefault="001F30BB" w:rsidP="002C2E9B">
            <w:pPr>
              <w:contextualSpacing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8894F96" wp14:editId="56BF102C">
                  <wp:extent cx="5400040" cy="5813425"/>
                  <wp:effectExtent l="0" t="0" r="0" b="0"/>
                  <wp:docPr id="528895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8957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014A4" w14:textId="00C2F0E5" w:rsidR="001F30BB" w:rsidRDefault="001F30BB" w:rsidP="002C2E9B">
            <w:pPr>
              <w:contextualSpacing/>
              <w:jc w:val="both"/>
            </w:pPr>
            <w:r>
              <w:t>No caso do Naive Bayes, não é necessário utilizar pre-processador.</w:t>
            </w:r>
          </w:p>
          <w:p w14:paraId="75AAF50E" w14:textId="34A7EFB1" w:rsidR="001F30BB" w:rsidRDefault="001F30BB" w:rsidP="002C2E9B">
            <w:pPr>
              <w:contextualSpacing/>
              <w:jc w:val="both"/>
            </w:pPr>
          </w:p>
        </w:tc>
      </w:tr>
    </w:tbl>
    <w:p w14:paraId="66D257D3" w14:textId="360FEF84" w:rsidR="00D6753B" w:rsidRDefault="00D6753B" w:rsidP="00D6753B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504"/>
      </w:tblGrid>
      <w:tr w:rsidR="00D6753B" w14:paraId="211E5988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50F34EAE" w14:textId="112787AE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>Execução dos experimentos de aprendizado e coleta das métricas</w:t>
            </w:r>
          </w:p>
        </w:tc>
      </w:tr>
      <w:tr w:rsidR="00D6753B" w14:paraId="304EE248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67BD16BA" w14:textId="77777777" w:rsidR="00D6753B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Descreva o processo e os resultados obtidos.</w:t>
            </w:r>
          </w:p>
          <w:p w14:paraId="245D7499" w14:textId="682DA20F" w:rsidR="00131D91" w:rsidRPr="00BC2623" w:rsidRDefault="00BC2623" w:rsidP="002C2E9B">
            <w:pPr>
              <w:contextualSpacing/>
              <w:jc w:val="both"/>
              <w:rPr>
                <w:iCs/>
              </w:rPr>
            </w:pPr>
            <w:r>
              <w:rPr>
                <w:iCs/>
              </w:rPr>
              <w:t xml:space="preserve">O primeiro algoritmo aplicado foi o de regressão logarítmica que </w:t>
            </w:r>
            <w:r w:rsidR="00E4267F">
              <w:rPr>
                <w:iCs/>
              </w:rPr>
              <w:t>apresentou os seguintes coeficientes:</w:t>
            </w:r>
          </w:p>
        </w:tc>
      </w:tr>
      <w:tr w:rsidR="00D6753B" w14:paraId="3B9FAA03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5F97C8B" w14:textId="7C4F71D6" w:rsidR="00D6753B" w:rsidRDefault="00E168EF" w:rsidP="002C2E9B">
            <w:pPr>
              <w:contextualSpacing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ECF258B" wp14:editId="3BDFF048">
                  <wp:extent cx="5400040" cy="3836670"/>
                  <wp:effectExtent l="0" t="0" r="0" b="0"/>
                  <wp:docPr id="151982091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8209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BB06B" w14:textId="77777777" w:rsidR="00FC15F6" w:rsidRDefault="007F724B" w:rsidP="002C2E9B">
            <w:pPr>
              <w:contextualSpacing/>
              <w:jc w:val="both"/>
            </w:pPr>
            <w:r>
              <w:t xml:space="preserve">Apesar de eu ter tido bastante dificuldade com a ferramenta, ao final consegui conectar corretamente </w:t>
            </w:r>
            <w:r w:rsidR="00412909">
              <w:t>o data sampler com os algoritmos e os learners do test and score e obter os resultados</w:t>
            </w:r>
            <w:r w:rsidR="00FC15F6">
              <w:t>:</w:t>
            </w:r>
          </w:p>
          <w:p w14:paraId="5D4BAFAF" w14:textId="0C469917" w:rsidR="008B7DF0" w:rsidRDefault="00FC15F6" w:rsidP="002C2E9B">
            <w:pPr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1DC573F6" wp14:editId="3AFE73B8">
                  <wp:extent cx="5400040" cy="3683635"/>
                  <wp:effectExtent l="0" t="0" r="0" b="0"/>
                  <wp:docPr id="21281807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1807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8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5F6" w14:paraId="685DBD93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F8C0433" w14:textId="77777777" w:rsidR="00FC15F6" w:rsidRDefault="00FC15F6" w:rsidP="002C2E9B">
            <w:pPr>
              <w:contextualSpacing/>
              <w:jc w:val="both"/>
              <w:rPr>
                <w:noProof/>
              </w:rPr>
            </w:pPr>
          </w:p>
          <w:p w14:paraId="6E7FE336" w14:textId="77777777" w:rsidR="00FC15F6" w:rsidRDefault="00CB4068" w:rsidP="002C2E9B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Gerei também a matriz de confusão e a análise ROC:</w:t>
            </w:r>
          </w:p>
          <w:p w14:paraId="1BA7BDF1" w14:textId="4AE34C27" w:rsidR="00CB4068" w:rsidRDefault="00CB4068" w:rsidP="002C2E9B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ED4432" wp14:editId="055DE558">
                  <wp:extent cx="5400040" cy="3683635"/>
                  <wp:effectExtent l="0" t="0" r="0" b="0"/>
                  <wp:docPr id="2909879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98795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8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094B6" w14:textId="77777777" w:rsidR="00CB4068" w:rsidRDefault="00CB4068" w:rsidP="002C2E9B">
            <w:pPr>
              <w:contextualSpacing/>
              <w:jc w:val="both"/>
              <w:rPr>
                <w:noProof/>
              </w:rPr>
            </w:pPr>
          </w:p>
          <w:p w14:paraId="1E248360" w14:textId="77777777" w:rsidR="00F1219F" w:rsidRDefault="00F1219F" w:rsidP="002C2E9B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DAF43C" wp14:editId="5ED84E14">
                  <wp:extent cx="5400040" cy="2642235"/>
                  <wp:effectExtent l="0" t="0" r="0" b="5715"/>
                  <wp:docPr id="9030561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0561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4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3B469" w14:textId="77777777" w:rsidR="00F1219F" w:rsidRDefault="00F1219F" w:rsidP="002C2E9B">
            <w:pPr>
              <w:contextualSpacing/>
              <w:jc w:val="both"/>
              <w:rPr>
                <w:noProof/>
              </w:rPr>
            </w:pPr>
          </w:p>
          <w:p w14:paraId="35C7DE07" w14:textId="77777777" w:rsidR="00F1219F" w:rsidRDefault="00F1219F" w:rsidP="002C2E9B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A41214" wp14:editId="59565684">
                  <wp:extent cx="5400040" cy="2667000"/>
                  <wp:effectExtent l="0" t="0" r="0" b="0"/>
                  <wp:docPr id="4697930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7930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754FF" w14:textId="77777777" w:rsidR="00F1219F" w:rsidRDefault="00F1219F" w:rsidP="002C2E9B">
            <w:pPr>
              <w:contextualSpacing/>
              <w:jc w:val="both"/>
              <w:rPr>
                <w:noProof/>
              </w:rPr>
            </w:pPr>
          </w:p>
          <w:p w14:paraId="04090050" w14:textId="0D8AEC4F" w:rsidR="00F1219F" w:rsidRDefault="000F2577" w:rsidP="002C2E9B">
            <w:pPr>
              <w:contextualSpacing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985E27" wp14:editId="6160D4A2">
                  <wp:extent cx="5400040" cy="2637790"/>
                  <wp:effectExtent l="0" t="0" r="0" b="0"/>
                  <wp:docPr id="71645388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45388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675" w14:paraId="3542C089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88F4AF2" w14:textId="77777777" w:rsidR="00EE2DF1" w:rsidRPr="00EE2DF1" w:rsidRDefault="00EE2DF1" w:rsidP="00EE2DF1">
            <w:pPr>
              <w:contextualSpacing/>
              <w:jc w:val="both"/>
              <w:rPr>
                <w:noProof/>
              </w:rPr>
            </w:pPr>
            <w:r w:rsidRPr="00EE2DF1">
              <w:rPr>
                <w:noProof/>
              </w:rPr>
              <w:lastRenderedPageBreak/>
              <w:t xml:space="preserve">Para explorar os padrões presentes nos dados e observar possíveis mudanças no comportamento das variáveis durante o período da pandemia, foi utilizado o algoritmo </w:t>
            </w:r>
            <w:r w:rsidRPr="00EE2DF1">
              <w:rPr>
                <w:b/>
                <w:bCs/>
                <w:noProof/>
              </w:rPr>
              <w:t>Naive Bayes</w:t>
            </w:r>
            <w:r w:rsidRPr="00EE2DF1">
              <w:rPr>
                <w:noProof/>
              </w:rPr>
              <w:t xml:space="preserve">. O modelo apresentou um desempenho </w:t>
            </w:r>
            <w:r w:rsidRPr="00EE2DF1">
              <w:rPr>
                <w:b/>
                <w:bCs/>
                <w:noProof/>
              </w:rPr>
              <w:t>satisfatório</w:t>
            </w:r>
            <w:r w:rsidRPr="00EE2DF1">
              <w:rPr>
                <w:noProof/>
              </w:rPr>
              <w:t>, com boa taxa de acerto geral, especialmente na classificação da classe majoritária (classe 0).</w:t>
            </w:r>
          </w:p>
          <w:p w14:paraId="3C3B11A9" w14:textId="77777777" w:rsidR="00EE2DF1" w:rsidRPr="00EE2DF1" w:rsidRDefault="00EE2DF1" w:rsidP="00EE2DF1">
            <w:pPr>
              <w:contextualSpacing/>
              <w:jc w:val="both"/>
              <w:rPr>
                <w:noProof/>
              </w:rPr>
            </w:pPr>
            <w:r w:rsidRPr="00EE2DF1">
              <w:rPr>
                <w:noProof/>
              </w:rPr>
              <w:t>A matriz de confusão revelou os seguintes resultados:</w:t>
            </w:r>
          </w:p>
          <w:p w14:paraId="412161E0" w14:textId="77777777" w:rsidR="00EE2DF1" w:rsidRPr="00EE2DF1" w:rsidRDefault="00EE2DF1" w:rsidP="00EE2DF1">
            <w:pPr>
              <w:numPr>
                <w:ilvl w:val="0"/>
                <w:numId w:val="7"/>
              </w:numPr>
              <w:contextualSpacing/>
              <w:jc w:val="both"/>
              <w:rPr>
                <w:noProof/>
              </w:rPr>
            </w:pPr>
            <w:r w:rsidRPr="00EE2DF1">
              <w:rPr>
                <w:b/>
                <w:bCs/>
                <w:noProof/>
              </w:rPr>
              <w:t>Verdadeiros Negativos (classe 0 corretamente classificada):</w:t>
            </w:r>
            <w:r w:rsidRPr="00EE2DF1">
              <w:rPr>
                <w:noProof/>
              </w:rPr>
              <w:t xml:space="preserve"> 3519</w:t>
            </w:r>
          </w:p>
          <w:p w14:paraId="38B4B447" w14:textId="77777777" w:rsidR="00EE2DF1" w:rsidRPr="00EE2DF1" w:rsidRDefault="00EE2DF1" w:rsidP="00EE2DF1">
            <w:pPr>
              <w:numPr>
                <w:ilvl w:val="0"/>
                <w:numId w:val="7"/>
              </w:numPr>
              <w:contextualSpacing/>
              <w:jc w:val="both"/>
              <w:rPr>
                <w:noProof/>
              </w:rPr>
            </w:pPr>
            <w:r w:rsidRPr="00EE2DF1">
              <w:rPr>
                <w:b/>
                <w:bCs/>
                <w:noProof/>
              </w:rPr>
              <w:t>Falsos Positivos (classe 0 classificada como 1):</w:t>
            </w:r>
            <w:r w:rsidRPr="00EE2DF1">
              <w:rPr>
                <w:noProof/>
              </w:rPr>
              <w:t xml:space="preserve"> 532</w:t>
            </w:r>
          </w:p>
          <w:p w14:paraId="0774E2D6" w14:textId="77777777" w:rsidR="00EE2DF1" w:rsidRPr="00EE2DF1" w:rsidRDefault="00EE2DF1" w:rsidP="00EE2DF1">
            <w:pPr>
              <w:numPr>
                <w:ilvl w:val="0"/>
                <w:numId w:val="7"/>
              </w:numPr>
              <w:contextualSpacing/>
              <w:jc w:val="both"/>
              <w:rPr>
                <w:noProof/>
              </w:rPr>
            </w:pPr>
            <w:r w:rsidRPr="00EE2DF1">
              <w:rPr>
                <w:b/>
                <w:bCs/>
                <w:noProof/>
              </w:rPr>
              <w:t>Falsos Negativos (classe 1 classificada como 0):</w:t>
            </w:r>
            <w:r w:rsidRPr="00EE2DF1">
              <w:rPr>
                <w:noProof/>
              </w:rPr>
              <w:t xml:space="preserve"> 0</w:t>
            </w:r>
          </w:p>
          <w:p w14:paraId="2A2ED375" w14:textId="77777777" w:rsidR="00EE2DF1" w:rsidRPr="00EE2DF1" w:rsidRDefault="00EE2DF1" w:rsidP="00EE2DF1">
            <w:pPr>
              <w:numPr>
                <w:ilvl w:val="0"/>
                <w:numId w:val="7"/>
              </w:numPr>
              <w:contextualSpacing/>
              <w:jc w:val="both"/>
              <w:rPr>
                <w:noProof/>
              </w:rPr>
            </w:pPr>
            <w:r w:rsidRPr="00EE2DF1">
              <w:rPr>
                <w:b/>
                <w:bCs/>
                <w:noProof/>
              </w:rPr>
              <w:t>Verdadeiros Positivos (classe 1 corretamente classificada):</w:t>
            </w:r>
            <w:r w:rsidRPr="00EE2DF1">
              <w:rPr>
                <w:noProof/>
              </w:rPr>
              <w:t xml:space="preserve"> 553</w:t>
            </w:r>
          </w:p>
          <w:p w14:paraId="6172ED51" w14:textId="77777777" w:rsidR="00EE2DF1" w:rsidRPr="00EE2DF1" w:rsidRDefault="00EE2DF1" w:rsidP="00EE2DF1">
            <w:pPr>
              <w:contextualSpacing/>
              <w:jc w:val="both"/>
              <w:rPr>
                <w:noProof/>
              </w:rPr>
            </w:pPr>
            <w:r w:rsidRPr="00EE2DF1">
              <w:rPr>
                <w:noProof/>
              </w:rPr>
              <w:t xml:space="preserve">Esses números indicam que o modelo foi bastante eficaz ao classificar corretamente a classe 1 (presumivelmente associada ao período </w:t>
            </w:r>
            <w:r w:rsidRPr="00EE2DF1">
              <w:rPr>
                <w:b/>
                <w:bCs/>
                <w:noProof/>
              </w:rPr>
              <w:t>durante a pandemia</w:t>
            </w:r>
            <w:r w:rsidRPr="00EE2DF1">
              <w:rPr>
                <w:noProof/>
              </w:rPr>
              <w:t xml:space="preserve">), com </w:t>
            </w:r>
            <w:r w:rsidRPr="00EE2DF1">
              <w:rPr>
                <w:b/>
                <w:bCs/>
                <w:noProof/>
              </w:rPr>
              <w:t>nenhum falso negativo</w:t>
            </w:r>
            <w:r w:rsidRPr="00EE2DF1">
              <w:rPr>
                <w:noProof/>
              </w:rPr>
              <w:t xml:space="preserve"> — ou seja, </w:t>
            </w:r>
            <w:r w:rsidRPr="00EE2DF1">
              <w:rPr>
                <w:b/>
                <w:bCs/>
                <w:noProof/>
              </w:rPr>
              <w:t>todas as instâncias reais da classe 1 foram corretamente identificadas</w:t>
            </w:r>
            <w:r w:rsidRPr="00EE2DF1">
              <w:rPr>
                <w:noProof/>
              </w:rPr>
              <w:t>. Por outro lado, houve uma taxa de erro mais expressiva ao identificar a classe 0, com 532 casos incorretamente atribuídos como sendo da classe 1.</w:t>
            </w:r>
          </w:p>
          <w:p w14:paraId="11073703" w14:textId="77777777" w:rsidR="00EE2DF1" w:rsidRPr="00EE2DF1" w:rsidRDefault="00EE2DF1" w:rsidP="00EE2DF1">
            <w:pPr>
              <w:contextualSpacing/>
              <w:jc w:val="both"/>
              <w:rPr>
                <w:noProof/>
              </w:rPr>
            </w:pPr>
            <w:r w:rsidRPr="00EE2DF1">
              <w:rPr>
                <w:noProof/>
              </w:rPr>
              <w:t xml:space="preserve">Esse comportamento pode ser interpretado como uma </w:t>
            </w:r>
            <w:r w:rsidRPr="00EE2DF1">
              <w:rPr>
                <w:b/>
                <w:bCs/>
                <w:noProof/>
              </w:rPr>
              <w:t>tendência do modelo em superestimar a classe 1</w:t>
            </w:r>
            <w:r w:rsidRPr="00EE2DF1">
              <w:rPr>
                <w:noProof/>
              </w:rPr>
              <w:t xml:space="preserve">, o que sugere que características associadas ao período da pandemia tiveram um peso considerável nas distribuições probabilísticas utilizadas pelo Naive Bayes. Essa diferença nos padrões reforça a hipótese de que </w:t>
            </w:r>
            <w:r w:rsidRPr="00EE2DF1">
              <w:rPr>
                <w:b/>
                <w:bCs/>
                <w:noProof/>
              </w:rPr>
              <w:t xml:space="preserve">houve, sim, uma mudança significativa </w:t>
            </w:r>
            <w:r w:rsidRPr="00EE2DF1">
              <w:rPr>
                <w:b/>
                <w:bCs/>
                <w:noProof/>
              </w:rPr>
              <w:lastRenderedPageBreak/>
              <w:t>no comportamento das variáveis analisadas durante a pandemia</w:t>
            </w:r>
            <w:r w:rsidRPr="00EE2DF1">
              <w:rPr>
                <w:noProof/>
              </w:rPr>
              <w:t>, especialmente em relação às taxas de câmbio.</w:t>
            </w:r>
          </w:p>
          <w:p w14:paraId="5CD627DC" w14:textId="77777777" w:rsidR="00EE2DF1" w:rsidRPr="00EE2DF1" w:rsidRDefault="00EE2DF1" w:rsidP="00EE2DF1">
            <w:pPr>
              <w:contextualSpacing/>
              <w:jc w:val="both"/>
              <w:rPr>
                <w:noProof/>
              </w:rPr>
            </w:pPr>
            <w:r w:rsidRPr="00EE2DF1">
              <w:rPr>
                <w:noProof/>
              </w:rPr>
              <w:t xml:space="preserve">Além disso, como o modelo fornece as probabilidades associadas a cada classe, essa abordagem também pode ser útil para analisar </w:t>
            </w:r>
            <w:r w:rsidRPr="00EE2DF1">
              <w:rPr>
                <w:b/>
                <w:bCs/>
                <w:noProof/>
              </w:rPr>
              <w:t>o grau de certeza das previsões</w:t>
            </w:r>
            <w:r w:rsidRPr="00EE2DF1">
              <w:rPr>
                <w:noProof/>
              </w:rPr>
              <w:t>, permitindo uma análise mais refinada em aplicações futuras.</w:t>
            </w:r>
          </w:p>
          <w:p w14:paraId="775C9165" w14:textId="77777777" w:rsidR="002F7675" w:rsidRDefault="002F7675" w:rsidP="002C2E9B">
            <w:pPr>
              <w:contextualSpacing/>
              <w:jc w:val="both"/>
              <w:rPr>
                <w:noProof/>
              </w:rPr>
            </w:pPr>
          </w:p>
        </w:tc>
      </w:tr>
    </w:tbl>
    <w:p w14:paraId="1C645A92" w14:textId="4888304F" w:rsidR="00D6753B" w:rsidRDefault="00D6753B" w:rsidP="00D6753B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504"/>
      </w:tblGrid>
      <w:tr w:rsidR="00D6753B" w14:paraId="4157607D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6A6F0D1F" w14:textId="127E2023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 w:rsidRPr="00D6753B">
              <w:rPr>
                <w:color w:val="FFFFFF" w:themeColor="background1"/>
              </w:rPr>
              <w:t>Relato dos experimentos e lições aprendidas</w:t>
            </w:r>
          </w:p>
        </w:tc>
      </w:tr>
      <w:tr w:rsidR="00D6753B" w14:paraId="1361BE5C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501D6969" w14:textId="5A74D0AB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Apresente uma reflexão acerca dos resultados obtidos com este projeto.</w:t>
            </w:r>
          </w:p>
        </w:tc>
      </w:tr>
      <w:tr w:rsidR="00D6753B" w14:paraId="050105D1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8E1497A" w14:textId="35FAD80E" w:rsidR="00D6753B" w:rsidRDefault="00D245CC" w:rsidP="002C2E9B">
            <w:pPr>
              <w:contextualSpacing/>
              <w:jc w:val="both"/>
            </w:pPr>
            <w:r>
              <w:t>Os resultados</w:t>
            </w:r>
            <w:r w:rsidR="007051BC">
              <w:t xml:space="preserve"> obtidos no </w:t>
            </w:r>
            <w:r w:rsidR="007051BC" w:rsidRPr="00F001F0">
              <w:rPr>
                <w:b/>
                <w:bCs/>
              </w:rPr>
              <w:t>Test and Score</w:t>
            </w:r>
            <w:r w:rsidR="007051BC">
              <w:t xml:space="preserve"> foram os seguintes:</w:t>
            </w:r>
          </w:p>
          <w:p w14:paraId="4CE70026" w14:textId="77777777" w:rsidR="0024240A" w:rsidRDefault="0024240A" w:rsidP="002C2E9B">
            <w:pPr>
              <w:contextualSpacing/>
              <w:jc w:val="both"/>
            </w:pPr>
          </w:p>
          <w:tbl>
            <w:tblPr>
              <w:tblStyle w:val="TabeladeGrade7Colorida-nfase3"/>
              <w:tblW w:w="0" w:type="auto"/>
              <w:tblLook w:val="04A0" w:firstRow="1" w:lastRow="0" w:firstColumn="1" w:lastColumn="0" w:noHBand="0" w:noVBand="1"/>
            </w:tblPr>
            <w:tblGrid>
              <w:gridCol w:w="2157"/>
              <w:gridCol w:w="756"/>
              <w:gridCol w:w="1756"/>
              <w:gridCol w:w="756"/>
              <w:gridCol w:w="1163"/>
              <w:gridCol w:w="856"/>
              <w:gridCol w:w="790"/>
            </w:tblGrid>
            <w:tr w:rsidR="0024240A" w:rsidRPr="0024240A" w14:paraId="444EDB75" w14:textId="77777777" w:rsidTr="0024240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0" w:type="auto"/>
                  <w:hideMark/>
                </w:tcPr>
                <w:p w14:paraId="72E50064" w14:textId="77777777" w:rsidR="0024240A" w:rsidRPr="0024240A" w:rsidRDefault="0024240A" w:rsidP="0024240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Modelo</w:t>
                  </w:r>
                </w:p>
              </w:tc>
              <w:tc>
                <w:tcPr>
                  <w:tcW w:w="0" w:type="auto"/>
                  <w:hideMark/>
                </w:tcPr>
                <w:p w14:paraId="564CEEF8" w14:textId="77777777" w:rsidR="0024240A" w:rsidRPr="0024240A" w:rsidRDefault="0024240A" w:rsidP="0024240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AUC</w:t>
                  </w:r>
                </w:p>
              </w:tc>
              <w:tc>
                <w:tcPr>
                  <w:tcW w:w="0" w:type="auto"/>
                  <w:hideMark/>
                </w:tcPr>
                <w:p w14:paraId="607876A2" w14:textId="77777777" w:rsidR="0024240A" w:rsidRPr="0024240A" w:rsidRDefault="0024240A" w:rsidP="0024240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CA (Accuracy)</w:t>
                  </w:r>
                </w:p>
              </w:tc>
              <w:tc>
                <w:tcPr>
                  <w:tcW w:w="0" w:type="auto"/>
                  <w:hideMark/>
                </w:tcPr>
                <w:p w14:paraId="086C1D31" w14:textId="77777777" w:rsidR="0024240A" w:rsidRPr="0024240A" w:rsidRDefault="0024240A" w:rsidP="0024240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F1</w:t>
                  </w:r>
                </w:p>
              </w:tc>
              <w:tc>
                <w:tcPr>
                  <w:tcW w:w="0" w:type="auto"/>
                  <w:hideMark/>
                </w:tcPr>
                <w:p w14:paraId="36A88956" w14:textId="77777777" w:rsidR="0024240A" w:rsidRPr="0024240A" w:rsidRDefault="0024240A" w:rsidP="0024240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Precision</w:t>
                  </w:r>
                </w:p>
              </w:tc>
              <w:tc>
                <w:tcPr>
                  <w:tcW w:w="0" w:type="auto"/>
                  <w:hideMark/>
                </w:tcPr>
                <w:p w14:paraId="7AA98C58" w14:textId="77777777" w:rsidR="0024240A" w:rsidRPr="0024240A" w:rsidRDefault="0024240A" w:rsidP="0024240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Recall</w:t>
                  </w:r>
                </w:p>
              </w:tc>
              <w:tc>
                <w:tcPr>
                  <w:tcW w:w="0" w:type="auto"/>
                  <w:hideMark/>
                </w:tcPr>
                <w:p w14:paraId="5579FF95" w14:textId="77777777" w:rsidR="0024240A" w:rsidRPr="0024240A" w:rsidRDefault="0024240A" w:rsidP="0024240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MCC</w:t>
                  </w:r>
                </w:p>
              </w:tc>
            </w:tr>
            <w:tr w:rsidR="0024240A" w:rsidRPr="0024240A" w14:paraId="64F31C16" w14:textId="77777777" w:rsidTr="002424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5F9AA" w14:textId="77777777" w:rsidR="0024240A" w:rsidRPr="0024240A" w:rsidRDefault="0024240A" w:rsidP="0024240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Random Forest</w:t>
                  </w:r>
                </w:p>
              </w:tc>
              <w:tc>
                <w:tcPr>
                  <w:tcW w:w="0" w:type="auto"/>
                  <w:hideMark/>
                </w:tcPr>
                <w:p w14:paraId="3787A049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1.000</w:t>
                  </w:r>
                </w:p>
              </w:tc>
              <w:tc>
                <w:tcPr>
                  <w:tcW w:w="0" w:type="auto"/>
                  <w:hideMark/>
                </w:tcPr>
                <w:p w14:paraId="691CECD4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0.997</w:t>
                  </w:r>
                </w:p>
              </w:tc>
              <w:tc>
                <w:tcPr>
                  <w:tcW w:w="0" w:type="auto"/>
                  <w:hideMark/>
                </w:tcPr>
                <w:p w14:paraId="15B678D4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0.997</w:t>
                  </w:r>
                </w:p>
              </w:tc>
              <w:tc>
                <w:tcPr>
                  <w:tcW w:w="0" w:type="auto"/>
                  <w:hideMark/>
                </w:tcPr>
                <w:p w14:paraId="14462181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0.997</w:t>
                  </w:r>
                </w:p>
              </w:tc>
              <w:tc>
                <w:tcPr>
                  <w:tcW w:w="0" w:type="auto"/>
                  <w:hideMark/>
                </w:tcPr>
                <w:p w14:paraId="61800616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0.997</w:t>
                  </w:r>
                </w:p>
              </w:tc>
              <w:tc>
                <w:tcPr>
                  <w:tcW w:w="0" w:type="auto"/>
                  <w:hideMark/>
                </w:tcPr>
                <w:p w14:paraId="07766AFD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0.985</w:t>
                  </w:r>
                </w:p>
              </w:tc>
            </w:tr>
            <w:tr w:rsidR="0024240A" w:rsidRPr="0024240A" w14:paraId="43E08A95" w14:textId="77777777" w:rsidTr="0024240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97053" w14:textId="77777777" w:rsidR="0024240A" w:rsidRPr="0024240A" w:rsidRDefault="0024240A" w:rsidP="0024240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Logistic Regression</w:t>
                  </w:r>
                </w:p>
              </w:tc>
              <w:tc>
                <w:tcPr>
                  <w:tcW w:w="0" w:type="auto"/>
                  <w:hideMark/>
                </w:tcPr>
                <w:p w14:paraId="7CA71569" w14:textId="77777777" w:rsidR="0024240A" w:rsidRPr="0024240A" w:rsidRDefault="0024240A" w:rsidP="0024240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0.997</w:t>
                  </w:r>
                </w:p>
              </w:tc>
              <w:tc>
                <w:tcPr>
                  <w:tcW w:w="0" w:type="auto"/>
                  <w:hideMark/>
                </w:tcPr>
                <w:p w14:paraId="30ED679D" w14:textId="77777777" w:rsidR="0024240A" w:rsidRPr="0024240A" w:rsidRDefault="0024240A" w:rsidP="0024240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0.992</w:t>
                  </w:r>
                </w:p>
              </w:tc>
              <w:tc>
                <w:tcPr>
                  <w:tcW w:w="0" w:type="auto"/>
                  <w:hideMark/>
                </w:tcPr>
                <w:p w14:paraId="1EACBF4A" w14:textId="77777777" w:rsidR="0024240A" w:rsidRPr="0024240A" w:rsidRDefault="0024240A" w:rsidP="0024240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0.992</w:t>
                  </w:r>
                </w:p>
              </w:tc>
              <w:tc>
                <w:tcPr>
                  <w:tcW w:w="0" w:type="auto"/>
                  <w:hideMark/>
                </w:tcPr>
                <w:p w14:paraId="643337C6" w14:textId="77777777" w:rsidR="0024240A" w:rsidRPr="0024240A" w:rsidRDefault="0024240A" w:rsidP="0024240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0.992</w:t>
                  </w:r>
                </w:p>
              </w:tc>
              <w:tc>
                <w:tcPr>
                  <w:tcW w:w="0" w:type="auto"/>
                  <w:hideMark/>
                </w:tcPr>
                <w:p w14:paraId="1BEF821F" w14:textId="77777777" w:rsidR="0024240A" w:rsidRPr="0024240A" w:rsidRDefault="0024240A" w:rsidP="0024240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0.992</w:t>
                  </w:r>
                </w:p>
              </w:tc>
              <w:tc>
                <w:tcPr>
                  <w:tcW w:w="0" w:type="auto"/>
                  <w:hideMark/>
                </w:tcPr>
                <w:p w14:paraId="4E5F94E9" w14:textId="77777777" w:rsidR="0024240A" w:rsidRPr="0024240A" w:rsidRDefault="0024240A" w:rsidP="0024240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0.961</w:t>
                  </w:r>
                </w:p>
              </w:tc>
            </w:tr>
            <w:tr w:rsidR="0024240A" w:rsidRPr="0024240A" w14:paraId="32AE5CC0" w14:textId="77777777" w:rsidTr="002424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314B1A" w14:textId="77777777" w:rsidR="0024240A" w:rsidRPr="0024240A" w:rsidRDefault="0024240A" w:rsidP="0024240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Naive Bayes</w:t>
                  </w:r>
                </w:p>
              </w:tc>
              <w:tc>
                <w:tcPr>
                  <w:tcW w:w="0" w:type="auto"/>
                  <w:hideMark/>
                </w:tcPr>
                <w:p w14:paraId="361AD72C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0.963</w:t>
                  </w:r>
                </w:p>
              </w:tc>
              <w:tc>
                <w:tcPr>
                  <w:tcW w:w="0" w:type="auto"/>
                  <w:hideMark/>
                </w:tcPr>
                <w:p w14:paraId="3EBD8BB3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0.884</w:t>
                  </w:r>
                </w:p>
              </w:tc>
              <w:tc>
                <w:tcPr>
                  <w:tcW w:w="0" w:type="auto"/>
                  <w:hideMark/>
                </w:tcPr>
                <w:p w14:paraId="08A52E45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0.899</w:t>
                  </w:r>
                </w:p>
              </w:tc>
              <w:tc>
                <w:tcPr>
                  <w:tcW w:w="0" w:type="auto"/>
                  <w:hideMark/>
                </w:tcPr>
                <w:p w14:paraId="43ECB12F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0.884</w:t>
                  </w:r>
                </w:p>
              </w:tc>
              <w:tc>
                <w:tcPr>
                  <w:tcW w:w="0" w:type="auto"/>
                  <w:hideMark/>
                </w:tcPr>
                <w:p w14:paraId="6A5620AD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0.884</w:t>
                  </w:r>
                </w:p>
              </w:tc>
              <w:tc>
                <w:tcPr>
                  <w:tcW w:w="0" w:type="auto"/>
                  <w:hideMark/>
                </w:tcPr>
                <w:p w14:paraId="05308D6E" w14:textId="77777777" w:rsidR="0024240A" w:rsidRPr="0024240A" w:rsidRDefault="0024240A" w:rsidP="002424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4240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0.665</w:t>
                  </w:r>
                </w:p>
              </w:tc>
            </w:tr>
          </w:tbl>
          <w:p w14:paraId="1D4211DC" w14:textId="77777777" w:rsidR="0024240A" w:rsidRDefault="0024240A" w:rsidP="002C2E9B">
            <w:pPr>
              <w:contextualSpacing/>
              <w:jc w:val="both"/>
            </w:pPr>
          </w:p>
          <w:p w14:paraId="607D7B16" w14:textId="77777777" w:rsidR="0024240A" w:rsidRDefault="001A25D8" w:rsidP="002C2E9B">
            <w:pPr>
              <w:contextualSpacing/>
              <w:jc w:val="both"/>
            </w:pPr>
            <w:r>
              <w:t xml:space="preserve"> </w:t>
            </w:r>
            <w:r w:rsidR="00C41C80">
              <w:t xml:space="preserve">Comparando-se os modelos utilizando </w:t>
            </w:r>
            <w:r w:rsidR="00C41C80" w:rsidRPr="00F001F0">
              <w:rPr>
                <w:b/>
                <w:bCs/>
              </w:rPr>
              <w:t>AUC</w:t>
            </w:r>
            <w:r w:rsidR="00C41C80">
              <w:t>, o modelo de Random Forest é o melhor para descrever os dados.</w:t>
            </w:r>
            <w:r w:rsidR="00386703">
              <w:t xml:space="preserve"> Mas o desempenho dos </w:t>
            </w:r>
            <w:r w:rsidR="0052382C">
              <w:t>três</w:t>
            </w:r>
            <w:r w:rsidR="00386703">
              <w:t xml:space="preserve"> modelos foi bastante significativo</w:t>
            </w:r>
            <w:r w:rsidR="0052382C">
              <w:t xml:space="preserve"> indicando </w:t>
            </w:r>
            <w:r w:rsidR="00C5385A">
              <w:t xml:space="preserve">que os modelos conseguem prever com alta precisão se um registro pertence ao período da pandemia </w:t>
            </w:r>
            <w:r w:rsidR="00A8215B">
              <w:t>com base nas taxas de câmbio.</w:t>
            </w:r>
          </w:p>
          <w:p w14:paraId="2CBC42E7" w14:textId="77777777" w:rsidR="00B73BD0" w:rsidRDefault="00B73BD0" w:rsidP="002C2E9B">
            <w:pPr>
              <w:contextualSpacing/>
              <w:jc w:val="both"/>
            </w:pPr>
          </w:p>
          <w:p w14:paraId="7BAE2F6E" w14:textId="5C5C9FF4" w:rsidR="00C9541A" w:rsidRDefault="00B73BD0" w:rsidP="002C2E9B">
            <w:pPr>
              <w:contextualSpacing/>
              <w:jc w:val="both"/>
            </w:pPr>
            <w:r w:rsidRPr="00565F9E">
              <w:rPr>
                <w:b/>
                <w:bCs/>
              </w:rPr>
              <w:t>O primeiro achado importante é que houve sim mudança nas taxas de câmbio durante o período da pandemia</w:t>
            </w:r>
            <w:r w:rsidR="00565F9E" w:rsidRPr="00565F9E">
              <w:rPr>
                <w:b/>
                <w:bCs/>
              </w:rPr>
              <w:t>.</w:t>
            </w:r>
          </w:p>
          <w:p w14:paraId="00D14192" w14:textId="77777777" w:rsidR="00A8215B" w:rsidRDefault="00A8215B" w:rsidP="002C2E9B">
            <w:pPr>
              <w:contextualSpacing/>
              <w:jc w:val="both"/>
            </w:pPr>
          </w:p>
          <w:p w14:paraId="21510A76" w14:textId="77777777" w:rsidR="00A8215B" w:rsidRDefault="00A8215B" w:rsidP="002C2E9B">
            <w:pPr>
              <w:contextualSpacing/>
              <w:jc w:val="both"/>
            </w:pPr>
            <w:r>
              <w:t xml:space="preserve">Analisando os coeficientes da </w:t>
            </w:r>
            <w:r w:rsidRPr="00F001F0">
              <w:rPr>
                <w:b/>
                <w:bCs/>
              </w:rPr>
              <w:t>regressão logística</w:t>
            </w:r>
            <w:r w:rsidR="00861C82">
              <w:t>, observa-se os seguintes resultados:</w:t>
            </w:r>
          </w:p>
          <w:p w14:paraId="6FE279E4" w14:textId="77777777" w:rsidR="00861C82" w:rsidRDefault="00861C82" w:rsidP="002C2E9B">
            <w:pPr>
              <w:contextualSpacing/>
              <w:jc w:val="both"/>
            </w:pPr>
          </w:p>
          <w:tbl>
            <w:tblPr>
              <w:tblStyle w:val="TabeladeGrade4-nfase1"/>
              <w:tblW w:w="8402" w:type="dxa"/>
              <w:tblLook w:val="04A0" w:firstRow="1" w:lastRow="0" w:firstColumn="1" w:lastColumn="0" w:noHBand="0" w:noVBand="1"/>
            </w:tblPr>
            <w:tblGrid>
              <w:gridCol w:w="2093"/>
              <w:gridCol w:w="1006"/>
              <w:gridCol w:w="5303"/>
            </w:tblGrid>
            <w:tr w:rsidR="00C9541A" w:rsidRPr="00C9541A" w14:paraId="23645343" w14:textId="77777777" w:rsidTr="00C9541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06647C" w14:textId="77777777" w:rsidR="00C9541A" w:rsidRPr="00C9541A" w:rsidRDefault="00C9541A" w:rsidP="00C9541A">
                  <w:pPr>
                    <w:jc w:val="center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Moeda / Cotação</w:t>
                  </w:r>
                </w:p>
              </w:tc>
              <w:tc>
                <w:tcPr>
                  <w:tcW w:w="1006" w:type="dxa"/>
                  <w:hideMark/>
                </w:tcPr>
                <w:p w14:paraId="3049A3F1" w14:textId="77777777" w:rsidR="00C9541A" w:rsidRPr="00C9541A" w:rsidRDefault="00C9541A" w:rsidP="00C954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Coef.</w:t>
                  </w:r>
                </w:p>
              </w:tc>
              <w:tc>
                <w:tcPr>
                  <w:tcW w:w="0" w:type="auto"/>
                  <w:hideMark/>
                </w:tcPr>
                <w:p w14:paraId="1423258D" w14:textId="77777777" w:rsidR="00C9541A" w:rsidRPr="00C9541A" w:rsidRDefault="00C9541A" w:rsidP="00C954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Interpretação</w:t>
                  </w:r>
                </w:p>
              </w:tc>
            </w:tr>
            <w:tr w:rsidR="00C9541A" w:rsidRPr="00C9541A" w14:paraId="64D4809F" w14:textId="77777777" w:rsidTr="00C95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DAFE4A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Intercepto</w:t>
                  </w:r>
                </w:p>
              </w:tc>
              <w:tc>
                <w:tcPr>
                  <w:tcW w:w="1006" w:type="dxa"/>
                  <w:hideMark/>
                </w:tcPr>
                <w:p w14:paraId="1E5A4BA1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-23.91</w:t>
                  </w:r>
                </w:p>
              </w:tc>
              <w:tc>
                <w:tcPr>
                  <w:tcW w:w="0" w:type="auto"/>
                  <w:hideMark/>
                </w:tcPr>
                <w:p w14:paraId="091424CD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Base do modelo; desloca a curva de decisão.</w:t>
                  </w:r>
                </w:p>
              </w:tc>
            </w:tr>
            <w:tr w:rsidR="00C9541A" w:rsidRPr="00C9541A" w14:paraId="6CD31B7A" w14:textId="77777777" w:rsidTr="00C95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573DC9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Dólar americano (venda)</w:t>
                  </w:r>
                </w:p>
              </w:tc>
              <w:tc>
                <w:tcPr>
                  <w:tcW w:w="1006" w:type="dxa"/>
                  <w:hideMark/>
                </w:tcPr>
                <w:p w14:paraId="78EA22AE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-0.087</w:t>
                  </w:r>
                </w:p>
              </w:tc>
              <w:tc>
                <w:tcPr>
                  <w:tcW w:w="0" w:type="auto"/>
                  <w:hideMark/>
                </w:tcPr>
                <w:p w14:paraId="4941652C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Impacto negativo leve – aumento dessa taxa reduz levemente a chance da classe 1.</w:t>
                  </w:r>
                </w:p>
              </w:tc>
            </w:tr>
            <w:tr w:rsidR="00C9541A" w:rsidRPr="00C9541A" w14:paraId="6E070FAB" w14:textId="77777777" w:rsidTr="00C95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D216FF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Euro (ask)</w:t>
                  </w:r>
                </w:p>
              </w:tc>
              <w:tc>
                <w:tcPr>
                  <w:tcW w:w="1006" w:type="dxa"/>
                  <w:hideMark/>
                </w:tcPr>
                <w:p w14:paraId="0BC92243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2.87</w:t>
                  </w:r>
                </w:p>
              </w:tc>
              <w:tc>
                <w:tcPr>
                  <w:tcW w:w="0" w:type="auto"/>
                  <w:hideMark/>
                </w:tcPr>
                <w:p w14:paraId="3E340DED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Forte impacto positivo – aumento favorece classe 1.</w:t>
                  </w:r>
                </w:p>
              </w:tc>
            </w:tr>
            <w:tr w:rsidR="00C9541A" w:rsidRPr="00C9541A" w14:paraId="0FAD67BD" w14:textId="77777777" w:rsidTr="00C95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F0F368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Euro (bid)</w:t>
                  </w:r>
                </w:p>
              </w:tc>
              <w:tc>
                <w:tcPr>
                  <w:tcW w:w="1006" w:type="dxa"/>
                  <w:hideMark/>
                </w:tcPr>
                <w:p w14:paraId="79B69FFD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2.85</w:t>
                  </w:r>
                </w:p>
              </w:tc>
              <w:tc>
                <w:tcPr>
                  <w:tcW w:w="0" w:type="auto"/>
                  <w:hideMark/>
                </w:tcPr>
                <w:p w14:paraId="6E24AA7D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Similar ao ask – alta influência positiva.</w:t>
                  </w:r>
                </w:p>
              </w:tc>
            </w:tr>
            <w:tr w:rsidR="00C9541A" w:rsidRPr="00C9541A" w14:paraId="6878AF54" w14:textId="77777777" w:rsidTr="00C95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71678C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Iene japonês (ask)</w:t>
                  </w:r>
                </w:p>
              </w:tc>
              <w:tc>
                <w:tcPr>
                  <w:tcW w:w="1006" w:type="dxa"/>
                  <w:hideMark/>
                </w:tcPr>
                <w:p w14:paraId="3B9E2DF1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0.53</w:t>
                  </w:r>
                </w:p>
              </w:tc>
              <w:tc>
                <w:tcPr>
                  <w:tcW w:w="0" w:type="auto"/>
                  <w:hideMark/>
                </w:tcPr>
                <w:p w14:paraId="3E55465A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Pequeno impacto positivo.</w:t>
                  </w:r>
                </w:p>
              </w:tc>
            </w:tr>
            <w:tr w:rsidR="00C9541A" w:rsidRPr="00C9541A" w14:paraId="5BD78BEF" w14:textId="77777777" w:rsidTr="00C95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B120A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Iene japonês (bid)</w:t>
                  </w:r>
                </w:p>
              </w:tc>
              <w:tc>
                <w:tcPr>
                  <w:tcW w:w="1006" w:type="dxa"/>
                  <w:hideMark/>
                </w:tcPr>
                <w:p w14:paraId="6D1FF261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0.53</w:t>
                  </w:r>
                </w:p>
              </w:tc>
              <w:tc>
                <w:tcPr>
                  <w:tcW w:w="0" w:type="auto"/>
                  <w:hideMark/>
                </w:tcPr>
                <w:p w14:paraId="7DA2710A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Mesmo impacto do ask – consistente.</w:t>
                  </w:r>
                </w:p>
              </w:tc>
            </w:tr>
            <w:tr w:rsidR="00C9541A" w:rsidRPr="00C9541A" w14:paraId="1E805AED" w14:textId="77777777" w:rsidTr="00C95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20410A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Libra esterlina (ask)</w:t>
                  </w:r>
                </w:p>
              </w:tc>
              <w:tc>
                <w:tcPr>
                  <w:tcW w:w="1006" w:type="dxa"/>
                  <w:hideMark/>
                </w:tcPr>
                <w:p w14:paraId="2B6C0815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-4.70</w:t>
                  </w:r>
                </w:p>
              </w:tc>
              <w:tc>
                <w:tcPr>
                  <w:tcW w:w="0" w:type="auto"/>
                  <w:hideMark/>
                </w:tcPr>
                <w:p w14:paraId="6A7ED363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Forte impacto negativo – aumento reduz chance da classe 1.</w:t>
                  </w:r>
                </w:p>
              </w:tc>
            </w:tr>
            <w:tr w:rsidR="00C9541A" w:rsidRPr="00C9541A" w14:paraId="2756542D" w14:textId="77777777" w:rsidTr="00C95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2D0765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Libra esterlina (bid)</w:t>
                  </w:r>
                </w:p>
              </w:tc>
              <w:tc>
                <w:tcPr>
                  <w:tcW w:w="1006" w:type="dxa"/>
                  <w:hideMark/>
                </w:tcPr>
                <w:p w14:paraId="03818A9B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-4.70</w:t>
                  </w:r>
                </w:p>
              </w:tc>
              <w:tc>
                <w:tcPr>
                  <w:tcW w:w="0" w:type="auto"/>
                  <w:hideMark/>
                </w:tcPr>
                <w:p w14:paraId="1BAF18C7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Consistente com o ask – alta influência negativa.</w:t>
                  </w:r>
                </w:p>
              </w:tc>
            </w:tr>
            <w:tr w:rsidR="00C9541A" w:rsidRPr="00C9541A" w14:paraId="41928ADC" w14:textId="77777777" w:rsidTr="00C95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7F992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Dólar australiano (ask)</w:t>
                  </w:r>
                </w:p>
              </w:tc>
              <w:tc>
                <w:tcPr>
                  <w:tcW w:w="1006" w:type="dxa"/>
                  <w:hideMark/>
                </w:tcPr>
                <w:p w14:paraId="1F5E2ADC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3.91</w:t>
                  </w:r>
                </w:p>
              </w:tc>
              <w:tc>
                <w:tcPr>
                  <w:tcW w:w="0" w:type="auto"/>
                  <w:hideMark/>
                </w:tcPr>
                <w:p w14:paraId="7A9F0512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Muito forte impacto positivo – aumento favorece classe 1.</w:t>
                  </w:r>
                </w:p>
              </w:tc>
            </w:tr>
            <w:tr w:rsidR="00C9541A" w:rsidRPr="00C9541A" w14:paraId="3EFBDB47" w14:textId="77777777" w:rsidTr="00C95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E5F590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Dólar australiano (bid)</w:t>
                  </w:r>
                </w:p>
              </w:tc>
              <w:tc>
                <w:tcPr>
                  <w:tcW w:w="1006" w:type="dxa"/>
                  <w:hideMark/>
                </w:tcPr>
                <w:p w14:paraId="6A0A4E68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3.91</w:t>
                  </w:r>
                </w:p>
              </w:tc>
              <w:tc>
                <w:tcPr>
                  <w:tcW w:w="0" w:type="auto"/>
                  <w:hideMark/>
                </w:tcPr>
                <w:p w14:paraId="286ED55B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Igual ao ask – influência muito forte.</w:t>
                  </w:r>
                </w:p>
              </w:tc>
            </w:tr>
            <w:tr w:rsidR="00C9541A" w:rsidRPr="00C9541A" w14:paraId="39FE8F8F" w14:textId="77777777" w:rsidTr="00C95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17F6C0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Dólar canadense (ask)</w:t>
                  </w:r>
                </w:p>
              </w:tc>
              <w:tc>
                <w:tcPr>
                  <w:tcW w:w="1006" w:type="dxa"/>
                  <w:hideMark/>
                </w:tcPr>
                <w:p w14:paraId="35621A4A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4.55</w:t>
                  </w:r>
                </w:p>
              </w:tc>
              <w:tc>
                <w:tcPr>
                  <w:tcW w:w="0" w:type="auto"/>
                  <w:hideMark/>
                </w:tcPr>
                <w:p w14:paraId="0F974A00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Impacto muito alto positivo – grande influência.</w:t>
                  </w:r>
                </w:p>
              </w:tc>
            </w:tr>
            <w:tr w:rsidR="00C9541A" w:rsidRPr="00C9541A" w14:paraId="37F3B6E4" w14:textId="77777777" w:rsidTr="00C95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62535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Dólar canadense (bid)</w:t>
                  </w:r>
                </w:p>
              </w:tc>
              <w:tc>
                <w:tcPr>
                  <w:tcW w:w="1006" w:type="dxa"/>
                  <w:hideMark/>
                </w:tcPr>
                <w:p w14:paraId="335E4E4D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4.55</w:t>
                  </w:r>
                </w:p>
              </w:tc>
              <w:tc>
                <w:tcPr>
                  <w:tcW w:w="0" w:type="auto"/>
                  <w:hideMark/>
                </w:tcPr>
                <w:p w14:paraId="43EEB71D" w14:textId="77777777" w:rsidR="00C9541A" w:rsidRPr="00C9541A" w:rsidRDefault="00C9541A" w:rsidP="00C9541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Também muito relevante.</w:t>
                  </w:r>
                </w:p>
              </w:tc>
            </w:tr>
            <w:tr w:rsidR="00C9541A" w:rsidRPr="00C9541A" w14:paraId="7ED151EF" w14:textId="77777777" w:rsidTr="00C95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BC1D20" w14:textId="77777777" w:rsidR="00C9541A" w:rsidRPr="00C9541A" w:rsidRDefault="00C9541A" w:rsidP="00C9541A">
                  <w:pPr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Dólar americano (compra)</w:t>
                  </w:r>
                </w:p>
              </w:tc>
              <w:tc>
                <w:tcPr>
                  <w:tcW w:w="1006" w:type="dxa"/>
                  <w:hideMark/>
                </w:tcPr>
                <w:p w14:paraId="1AB6155E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-0.0917</w:t>
                  </w:r>
                </w:p>
              </w:tc>
              <w:tc>
                <w:tcPr>
                  <w:tcW w:w="0" w:type="auto"/>
                  <w:hideMark/>
                </w:tcPr>
                <w:p w14:paraId="565E683A" w14:textId="77777777" w:rsidR="00C9541A" w:rsidRPr="00C9541A" w:rsidRDefault="00C9541A" w:rsidP="00C954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 w:cstheme="minorHAnsi"/>
                      <w:lang w:eastAsia="pt-BR"/>
                    </w:rPr>
                  </w:pPr>
                  <w:r w:rsidRPr="00C9541A">
                    <w:rPr>
                      <w:rFonts w:eastAsia="Times New Roman" w:cstheme="minorHAnsi"/>
                      <w:lang w:eastAsia="pt-BR"/>
                    </w:rPr>
                    <w:t>Impacto negativo leve, similar ao dólar venda.</w:t>
                  </w:r>
                </w:p>
              </w:tc>
            </w:tr>
          </w:tbl>
          <w:p w14:paraId="4B09CF12" w14:textId="77777777" w:rsidR="00861C82" w:rsidRDefault="00861C82" w:rsidP="002C2E9B">
            <w:pPr>
              <w:contextualSpacing/>
              <w:jc w:val="both"/>
            </w:pPr>
          </w:p>
          <w:p w14:paraId="5A62C323" w14:textId="72C131FD" w:rsidR="00861C82" w:rsidRDefault="000C05A1" w:rsidP="002C2E9B">
            <w:pPr>
              <w:contextualSpacing/>
              <w:jc w:val="both"/>
            </w:pPr>
            <w:r>
              <w:t xml:space="preserve">De um modo geral, as moedas como maior influência positiva foram o </w:t>
            </w:r>
            <w:r w:rsidR="009256B5">
              <w:t>dólar canadense, dólar australiano e euro</w:t>
            </w:r>
            <w:r w:rsidR="00F25E99">
              <w:t xml:space="preserve">, indicando que </w:t>
            </w:r>
            <w:r w:rsidR="006F0D54">
              <w:t xml:space="preserve">o R$ se valorizou frente a essas moedas </w:t>
            </w:r>
            <w:r w:rsidR="009256B5">
              <w:t xml:space="preserve">e as moedas com </w:t>
            </w:r>
            <w:r w:rsidR="009256B5">
              <w:lastRenderedPageBreak/>
              <w:t>maior influência negativa foram o dólar americano e a libra esterlina</w:t>
            </w:r>
            <w:r w:rsidR="006F0D54">
              <w:t xml:space="preserve"> indicando que o R$ se desvalorizou frente a estas moedas.</w:t>
            </w:r>
          </w:p>
          <w:p w14:paraId="041475A0" w14:textId="77777777" w:rsidR="00FB0B97" w:rsidRDefault="00FB0B97" w:rsidP="002C2E9B">
            <w:pPr>
              <w:contextualSpacing/>
              <w:jc w:val="both"/>
            </w:pPr>
          </w:p>
          <w:p w14:paraId="0527DE01" w14:textId="1307E6C1" w:rsidR="00FB0B97" w:rsidRDefault="00FB0B97" w:rsidP="002C2E9B">
            <w:pPr>
              <w:contextualSpacing/>
              <w:jc w:val="both"/>
            </w:pPr>
            <w:r>
              <w:t xml:space="preserve">Com o resultado do </w:t>
            </w:r>
            <w:r w:rsidRPr="00F001F0">
              <w:rPr>
                <w:b/>
                <w:bCs/>
              </w:rPr>
              <w:t>Random Forest</w:t>
            </w:r>
            <w:r>
              <w:t xml:space="preserve"> é possível identificar quais </w:t>
            </w:r>
            <w:r w:rsidR="00FD6D55">
              <w:t>as variáveis mais importantes para o modelo.</w:t>
            </w:r>
          </w:p>
          <w:p w14:paraId="05EF3644" w14:textId="113ED3D2" w:rsidR="00FD6D55" w:rsidRDefault="00FD6D55" w:rsidP="002C2E9B">
            <w:pPr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3250E127" wp14:editId="63DA620B">
                  <wp:extent cx="5400040" cy="3236595"/>
                  <wp:effectExtent l="0" t="0" r="0" b="1905"/>
                  <wp:docPr id="179099054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99054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3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3256F" w14:textId="77777777" w:rsidR="00861C82" w:rsidRDefault="00861C82" w:rsidP="002C2E9B">
            <w:pPr>
              <w:contextualSpacing/>
              <w:jc w:val="both"/>
              <w:rPr>
                <w:noProof/>
              </w:rPr>
            </w:pPr>
          </w:p>
          <w:p w14:paraId="658E313D" w14:textId="764CCCF6" w:rsidR="00F001F0" w:rsidRPr="00F001F0" w:rsidRDefault="00F001F0" w:rsidP="00F001F0">
            <w:pPr>
              <w:pStyle w:val="PargrafodaLista"/>
              <w:numPr>
                <w:ilvl w:val="0"/>
                <w:numId w:val="6"/>
              </w:numPr>
              <w:jc w:val="both"/>
              <w:rPr>
                <w:noProof/>
              </w:rPr>
            </w:pPr>
            <w:r w:rsidRPr="00F001F0">
              <w:rPr>
                <w:b/>
                <w:bCs/>
                <w:noProof/>
              </w:rPr>
              <w:t>Exchange rate - Free - Japanese Yen (ask)</w:t>
            </w:r>
            <w:r w:rsidRPr="00F001F0">
              <w:rPr>
                <w:noProof/>
              </w:rPr>
              <w:t xml:space="preserve"> → </w:t>
            </w:r>
            <w:r w:rsidRPr="00F001F0">
              <w:rPr>
                <w:b/>
                <w:bCs/>
                <w:noProof/>
              </w:rPr>
              <w:t>0.181</w:t>
            </w:r>
          </w:p>
          <w:p w14:paraId="1B03DE7C" w14:textId="51571746" w:rsidR="00F001F0" w:rsidRPr="00F001F0" w:rsidRDefault="00F001F0" w:rsidP="00F001F0">
            <w:pPr>
              <w:pStyle w:val="PargrafodaLista"/>
              <w:numPr>
                <w:ilvl w:val="0"/>
                <w:numId w:val="6"/>
              </w:numPr>
              <w:jc w:val="both"/>
              <w:rPr>
                <w:noProof/>
              </w:rPr>
            </w:pPr>
            <w:r w:rsidRPr="00F001F0">
              <w:rPr>
                <w:b/>
                <w:bCs/>
                <w:noProof/>
              </w:rPr>
              <w:t>Exchange rate - Free - Australian Dollar (bid)</w:t>
            </w:r>
            <w:r w:rsidRPr="00F001F0">
              <w:rPr>
                <w:noProof/>
              </w:rPr>
              <w:t xml:space="preserve"> → </w:t>
            </w:r>
            <w:r w:rsidRPr="00F001F0">
              <w:rPr>
                <w:b/>
                <w:bCs/>
                <w:noProof/>
              </w:rPr>
              <w:t>0.309</w:t>
            </w:r>
          </w:p>
          <w:p w14:paraId="7E7AEF0B" w14:textId="685BAEE8" w:rsidR="00F001F0" w:rsidRPr="00F001F0" w:rsidRDefault="00F001F0" w:rsidP="00F001F0">
            <w:pPr>
              <w:pStyle w:val="PargrafodaLista"/>
              <w:numPr>
                <w:ilvl w:val="0"/>
                <w:numId w:val="6"/>
              </w:numPr>
              <w:jc w:val="both"/>
              <w:rPr>
                <w:noProof/>
              </w:rPr>
            </w:pPr>
            <w:r w:rsidRPr="00F001F0">
              <w:rPr>
                <w:b/>
                <w:bCs/>
                <w:noProof/>
              </w:rPr>
              <w:t>Exchange rate - Free - Japanese Yen (bid)</w:t>
            </w:r>
            <w:r w:rsidRPr="00F001F0">
              <w:rPr>
                <w:noProof/>
              </w:rPr>
              <w:t xml:space="preserve"> → </w:t>
            </w:r>
            <w:r w:rsidRPr="00F001F0">
              <w:rPr>
                <w:b/>
                <w:bCs/>
                <w:noProof/>
              </w:rPr>
              <w:t>0.116</w:t>
            </w:r>
          </w:p>
          <w:p w14:paraId="4D317B72" w14:textId="05A642E0" w:rsidR="00F001F0" w:rsidRPr="00F001F0" w:rsidRDefault="00F001F0" w:rsidP="00F001F0">
            <w:pPr>
              <w:pStyle w:val="PargrafodaLista"/>
              <w:numPr>
                <w:ilvl w:val="0"/>
                <w:numId w:val="6"/>
              </w:numPr>
              <w:jc w:val="both"/>
              <w:rPr>
                <w:noProof/>
              </w:rPr>
            </w:pPr>
            <w:r w:rsidRPr="00F001F0">
              <w:rPr>
                <w:b/>
                <w:bCs/>
                <w:noProof/>
              </w:rPr>
              <w:t>Exchange rate - Free - Euro (bid/ask)</w:t>
            </w:r>
            <w:r w:rsidRPr="00F001F0">
              <w:rPr>
                <w:noProof/>
              </w:rPr>
              <w:t xml:space="preserve"> → também contribuíram, mas com valores menores.</w:t>
            </w:r>
          </w:p>
          <w:p w14:paraId="7E59A764" w14:textId="63A809D5" w:rsidR="00F001F0" w:rsidRPr="00F001F0" w:rsidRDefault="00F001F0" w:rsidP="00F001F0">
            <w:pPr>
              <w:pStyle w:val="PargrafodaLista"/>
              <w:numPr>
                <w:ilvl w:val="0"/>
                <w:numId w:val="6"/>
              </w:numPr>
              <w:jc w:val="both"/>
              <w:rPr>
                <w:noProof/>
              </w:rPr>
            </w:pPr>
            <w:r w:rsidRPr="00F001F0">
              <w:rPr>
                <w:b/>
                <w:bCs/>
                <w:noProof/>
              </w:rPr>
              <w:t>Exchange rate - Free - Canadian Dollar (ask/bid)</w:t>
            </w:r>
            <w:r w:rsidRPr="00F001F0">
              <w:rPr>
                <w:noProof/>
              </w:rPr>
              <w:t xml:space="preserve"> → entre 0.075 e 0.010.</w:t>
            </w:r>
          </w:p>
          <w:p w14:paraId="5077A582" w14:textId="5306D000" w:rsidR="00F001F0" w:rsidRPr="00F001F0" w:rsidRDefault="00F001F0" w:rsidP="00F001F0">
            <w:pPr>
              <w:pStyle w:val="PargrafodaLista"/>
              <w:numPr>
                <w:ilvl w:val="0"/>
                <w:numId w:val="6"/>
              </w:numPr>
              <w:jc w:val="both"/>
              <w:rPr>
                <w:noProof/>
              </w:rPr>
            </w:pPr>
            <w:r w:rsidRPr="00F001F0">
              <w:rPr>
                <w:b/>
                <w:bCs/>
                <w:noProof/>
              </w:rPr>
              <w:t>Exchange rate - Free - U.S. Dollar (buy/sale)</w:t>
            </w:r>
            <w:r w:rsidRPr="00F001F0">
              <w:rPr>
                <w:noProof/>
              </w:rPr>
              <w:t xml:space="preserve"> → contribuíram </w:t>
            </w:r>
            <w:r w:rsidRPr="00F001F0">
              <w:rPr>
                <w:b/>
                <w:bCs/>
                <w:noProof/>
              </w:rPr>
              <w:t>menos</w:t>
            </w:r>
            <w:r w:rsidRPr="00F001F0">
              <w:rPr>
                <w:noProof/>
              </w:rPr>
              <w:t xml:space="preserve">, especialmente o de compra (buy): </w:t>
            </w:r>
            <w:r w:rsidRPr="00F001F0">
              <w:rPr>
                <w:b/>
                <w:bCs/>
                <w:noProof/>
              </w:rPr>
              <w:t>0.092</w:t>
            </w:r>
            <w:r w:rsidRPr="00F001F0">
              <w:rPr>
                <w:noProof/>
              </w:rPr>
              <w:t xml:space="preserve">, e o de venda: </w:t>
            </w:r>
            <w:r w:rsidRPr="00F001F0">
              <w:rPr>
                <w:b/>
                <w:bCs/>
                <w:noProof/>
              </w:rPr>
              <w:t>0.026</w:t>
            </w:r>
            <w:r w:rsidRPr="00F001F0">
              <w:rPr>
                <w:noProof/>
              </w:rPr>
              <w:t>.</w:t>
            </w:r>
          </w:p>
          <w:p w14:paraId="19154193" w14:textId="17F672C0" w:rsidR="00F001F0" w:rsidRPr="00F001F0" w:rsidRDefault="00F001F0" w:rsidP="00F001F0">
            <w:pPr>
              <w:pStyle w:val="PargrafodaLista"/>
              <w:numPr>
                <w:ilvl w:val="0"/>
                <w:numId w:val="6"/>
              </w:numPr>
              <w:jc w:val="both"/>
              <w:rPr>
                <w:noProof/>
              </w:rPr>
            </w:pPr>
            <w:r w:rsidRPr="00F001F0">
              <w:rPr>
                <w:b/>
                <w:bCs/>
                <w:noProof/>
              </w:rPr>
              <w:t>Libra esterlina (British Pound)</w:t>
            </w:r>
            <w:r w:rsidRPr="00F001F0">
              <w:rPr>
                <w:noProof/>
              </w:rPr>
              <w:t xml:space="preserve"> → teve </w:t>
            </w:r>
            <w:r w:rsidRPr="00F001F0">
              <w:rPr>
                <w:b/>
                <w:bCs/>
                <w:noProof/>
              </w:rPr>
              <w:t>baixa influência</w:t>
            </w:r>
            <w:r w:rsidRPr="00F001F0">
              <w:rPr>
                <w:noProof/>
              </w:rPr>
              <w:t>, abaixo de 0.05.</w:t>
            </w:r>
          </w:p>
          <w:p w14:paraId="0DA2ECD8" w14:textId="77777777" w:rsidR="00F001F0" w:rsidRDefault="00F001F0" w:rsidP="002C2E9B">
            <w:pPr>
              <w:contextualSpacing/>
              <w:jc w:val="both"/>
              <w:rPr>
                <w:noProof/>
              </w:rPr>
            </w:pPr>
          </w:p>
          <w:p w14:paraId="2E1028D5" w14:textId="7DAA313E" w:rsidR="00565F9E" w:rsidRDefault="007B250D" w:rsidP="00565F9E">
            <w:pPr>
              <w:ind w:firstLine="315"/>
              <w:contextualSpacing/>
              <w:jc w:val="both"/>
              <w:rPr>
                <w:noProof/>
              </w:rPr>
            </w:pPr>
            <w:r>
              <w:rPr>
                <w:noProof/>
              </w:rPr>
              <w:t>Isso confirma a hipótese anterior</w:t>
            </w:r>
            <w:r w:rsidR="008E0C15">
              <w:rPr>
                <w:noProof/>
              </w:rPr>
              <w:t xml:space="preserve"> de que a</w:t>
            </w:r>
            <w:r w:rsidR="008E0C15" w:rsidRPr="008E0C15">
              <w:rPr>
                <w:noProof/>
              </w:rPr>
              <w:t>s moedas com maior influência positiva foram o dólar canadense, dólar australiano e euro.</w:t>
            </w:r>
            <w:r w:rsidR="008E0C15">
              <w:rPr>
                <w:noProof/>
              </w:rPr>
              <w:t xml:space="preserve"> </w:t>
            </w:r>
            <w:r w:rsidR="008E0C15" w:rsidRPr="008E0C15">
              <w:rPr>
                <w:noProof/>
              </w:rPr>
              <w:t>Por outro lado, o dólar americano teve menor importância no modelo – isso pode indicar que o modelo considerou essa moeda menos útil para prever o desfecho, talvez por já estar embutida no comportamento geral do câmbio (já que o dólar é moeda de referência global).</w:t>
            </w:r>
          </w:p>
          <w:p w14:paraId="58CEA9A7" w14:textId="77777777" w:rsidR="00565F9E" w:rsidRPr="00565F9E" w:rsidRDefault="00565F9E" w:rsidP="00565F9E">
            <w:pPr>
              <w:ind w:firstLine="315"/>
              <w:contextualSpacing/>
              <w:jc w:val="both"/>
              <w:rPr>
                <w:noProof/>
              </w:rPr>
            </w:pPr>
            <w:r w:rsidRPr="00565F9E">
              <w:rPr>
                <w:noProof/>
              </w:rPr>
              <w:t xml:space="preserve">Os resultados obtidos com o modelo de Random Forest sugerem que </w:t>
            </w:r>
            <w:r w:rsidRPr="00565F9E">
              <w:rPr>
                <w:b/>
                <w:bCs/>
                <w:noProof/>
              </w:rPr>
              <w:t>houve, sim, mudanças relevantes na dinâmica cambial durante o período da pandemia de COVID-19</w:t>
            </w:r>
            <w:r w:rsidRPr="00565F9E">
              <w:rPr>
                <w:noProof/>
              </w:rPr>
              <w:t>. A alteração na importância relativa das moedas na explicação da variação da taxa de câmbio brasileira pode indicar que diferentes moedas responderam de formas distintas aos efeitos econômicos e políticos provocados pela pandemia.</w:t>
            </w:r>
          </w:p>
          <w:p w14:paraId="0B4F6162" w14:textId="77777777" w:rsidR="00565F9E" w:rsidRPr="00565F9E" w:rsidRDefault="00565F9E" w:rsidP="00565F9E">
            <w:pPr>
              <w:ind w:firstLine="315"/>
              <w:contextualSpacing/>
              <w:jc w:val="both"/>
              <w:rPr>
                <w:noProof/>
              </w:rPr>
            </w:pPr>
            <w:r w:rsidRPr="00565F9E">
              <w:rPr>
                <w:noProof/>
              </w:rPr>
              <w:t xml:space="preserve">Por exemplo, moedas como o </w:t>
            </w:r>
            <w:r w:rsidRPr="00565F9E">
              <w:rPr>
                <w:b/>
                <w:bCs/>
                <w:noProof/>
              </w:rPr>
              <w:t>dólar australiano, euro e iene japonês</w:t>
            </w:r>
            <w:r w:rsidRPr="00565F9E">
              <w:rPr>
                <w:noProof/>
              </w:rPr>
              <w:t xml:space="preserve"> apresentaram maior influência sobre o comportamento da taxa de câmbio brasileira, o que pode refletir </w:t>
            </w:r>
            <w:r w:rsidRPr="00565F9E">
              <w:rPr>
                <w:b/>
                <w:bCs/>
                <w:noProof/>
              </w:rPr>
              <w:t>mudanças nos fluxos de comércio, investimentos internacionais e políticas monetárias específicas desses países</w:t>
            </w:r>
            <w:r w:rsidRPr="00565F9E">
              <w:rPr>
                <w:noProof/>
              </w:rPr>
              <w:t xml:space="preserve">. Isso contrasta com o comportamento de moedas tradicionalmente mais influentes, como o </w:t>
            </w:r>
            <w:r w:rsidRPr="00565F9E">
              <w:rPr>
                <w:b/>
                <w:bCs/>
                <w:noProof/>
              </w:rPr>
              <w:t>dólar americano e a libra esterlina</w:t>
            </w:r>
            <w:r w:rsidRPr="00565F9E">
              <w:rPr>
                <w:noProof/>
              </w:rPr>
              <w:t xml:space="preserve">, que tiveram menor importância no modelo, possivelmente indicando uma </w:t>
            </w:r>
            <w:r w:rsidRPr="00565F9E">
              <w:rPr>
                <w:b/>
                <w:bCs/>
                <w:noProof/>
              </w:rPr>
              <w:t>diminuição momentânea de sua correlação com a moeda brasileira</w:t>
            </w:r>
            <w:r w:rsidRPr="00565F9E">
              <w:rPr>
                <w:noProof/>
              </w:rPr>
              <w:t>.</w:t>
            </w:r>
          </w:p>
          <w:p w14:paraId="7F57ADC9" w14:textId="77777777" w:rsidR="00565F9E" w:rsidRPr="00565F9E" w:rsidRDefault="00565F9E" w:rsidP="00565F9E">
            <w:pPr>
              <w:ind w:firstLine="315"/>
              <w:contextualSpacing/>
              <w:jc w:val="both"/>
              <w:rPr>
                <w:noProof/>
              </w:rPr>
            </w:pPr>
            <w:r w:rsidRPr="00565F9E">
              <w:rPr>
                <w:noProof/>
              </w:rPr>
              <w:lastRenderedPageBreak/>
              <w:t xml:space="preserve">Assim, os dados analisados e a distribuição da importância das variáveis sugerem que </w:t>
            </w:r>
            <w:r w:rsidRPr="00565F9E">
              <w:rPr>
                <w:b/>
                <w:bCs/>
                <w:noProof/>
              </w:rPr>
              <w:t>a pandemia teve impacto na estrutura de relações cambiais do Brasil com o exterior</w:t>
            </w:r>
            <w:r w:rsidRPr="00565F9E">
              <w:rPr>
                <w:noProof/>
              </w:rPr>
              <w:t xml:space="preserve">, refletindo uma </w:t>
            </w:r>
            <w:r w:rsidRPr="00565F9E">
              <w:rPr>
                <w:b/>
                <w:bCs/>
                <w:noProof/>
              </w:rPr>
              <w:t>mudança de padrão na sensibilidade do real frente a diferentes moedas estrangeiras</w:t>
            </w:r>
            <w:r w:rsidRPr="00565F9E">
              <w:rPr>
                <w:noProof/>
              </w:rPr>
              <w:t>.</w:t>
            </w:r>
          </w:p>
          <w:p w14:paraId="0DAEE776" w14:textId="77777777" w:rsidR="00565F9E" w:rsidRDefault="00565F9E" w:rsidP="002C2E9B">
            <w:pPr>
              <w:contextualSpacing/>
              <w:jc w:val="both"/>
              <w:rPr>
                <w:noProof/>
              </w:rPr>
            </w:pPr>
          </w:p>
          <w:p w14:paraId="0DA693AC" w14:textId="77777777" w:rsidR="00F001F0" w:rsidRDefault="00F001F0" w:rsidP="002C2E9B">
            <w:pPr>
              <w:contextualSpacing/>
              <w:jc w:val="both"/>
              <w:rPr>
                <w:noProof/>
              </w:rPr>
            </w:pPr>
          </w:p>
          <w:p w14:paraId="27D08167" w14:textId="07EB64EE" w:rsidR="00F001F0" w:rsidRDefault="00F001F0" w:rsidP="002C2E9B">
            <w:pPr>
              <w:contextualSpacing/>
              <w:jc w:val="both"/>
            </w:pPr>
          </w:p>
        </w:tc>
      </w:tr>
    </w:tbl>
    <w:p w14:paraId="2BB218D2" w14:textId="69BCE270" w:rsidR="00D6753B" w:rsidRDefault="00D6753B" w:rsidP="00D6753B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6753B" w14:paraId="791EFA57" w14:textId="77777777" w:rsidTr="00935298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525252" w:themeFill="accent3" w:themeFillShade="80"/>
          </w:tcPr>
          <w:p w14:paraId="72B08659" w14:textId="6EE7F46B" w:rsidR="00D6753B" w:rsidRPr="00D6753B" w:rsidRDefault="00D6753B" w:rsidP="002C2E9B">
            <w:pPr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LINK PARA O ARQUIVO DO PROJETO DO ORANGE E DOS DADOS UTILIZADOS</w:t>
            </w:r>
          </w:p>
        </w:tc>
      </w:tr>
      <w:tr w:rsidR="00D6753B" w14:paraId="4F59E041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C9C9C9" w:themeFill="accent3" w:themeFillTint="99"/>
          </w:tcPr>
          <w:p w14:paraId="3476DF1B" w14:textId="1A932174" w:rsidR="00D6753B" w:rsidRPr="00F86CEF" w:rsidRDefault="00D6753B" w:rsidP="002C2E9B">
            <w:pPr>
              <w:contextualSpacing/>
              <w:jc w:val="both"/>
              <w:rPr>
                <w:i/>
              </w:rPr>
            </w:pPr>
            <w:r>
              <w:rPr>
                <w:i/>
              </w:rPr>
              <w:t>Insira os links para os arquivos</w:t>
            </w:r>
            <w:r w:rsidR="00B17CCA">
              <w:rPr>
                <w:i/>
              </w:rPr>
              <w:t>.</w:t>
            </w:r>
          </w:p>
        </w:tc>
      </w:tr>
      <w:tr w:rsidR="00D6753B" w14:paraId="173A7175" w14:textId="77777777" w:rsidTr="00470774"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5FD0876" w14:textId="318C8F35" w:rsidR="00D6753B" w:rsidRDefault="00A645D2" w:rsidP="002C2E9B">
            <w:pPr>
              <w:contextualSpacing/>
              <w:jc w:val="both"/>
            </w:pPr>
            <w:r>
              <w:t>O arquivo está neste arquivo zipado</w:t>
            </w:r>
          </w:p>
        </w:tc>
      </w:tr>
    </w:tbl>
    <w:p w14:paraId="79745170" w14:textId="7E6531C4" w:rsidR="00D6753B" w:rsidRDefault="00D6753B" w:rsidP="00B31164">
      <w:pPr>
        <w:contextualSpacing/>
        <w:jc w:val="both"/>
      </w:pPr>
    </w:p>
    <w:sectPr w:rsidR="00D6753B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B6B3C0" w14:textId="77777777" w:rsidR="00F27BB0" w:rsidRDefault="00F27BB0" w:rsidP="00177382">
      <w:pPr>
        <w:spacing w:after="0" w:line="240" w:lineRule="auto"/>
      </w:pPr>
      <w:r>
        <w:separator/>
      </w:r>
    </w:p>
  </w:endnote>
  <w:endnote w:type="continuationSeparator" w:id="0">
    <w:p w14:paraId="2A418054" w14:textId="77777777" w:rsidR="00F27BB0" w:rsidRDefault="00F27BB0" w:rsidP="00177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4CF96" w14:textId="1FED1E86" w:rsidR="00177382" w:rsidRDefault="00177382" w:rsidP="0017738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04357E" wp14:editId="2435B271">
              <wp:simplePos x="0" y="0"/>
              <wp:positionH relativeFrom="margin">
                <wp:align>center</wp:align>
              </wp:positionH>
              <wp:positionV relativeFrom="paragraph">
                <wp:posOffset>114935</wp:posOffset>
              </wp:positionV>
              <wp:extent cx="6384925" cy="0"/>
              <wp:effectExtent l="0" t="0" r="0" b="0"/>
              <wp:wrapNone/>
              <wp:docPr id="2" name="Conector de Seta Reta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49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66B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F0A4B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0;margin-top:9.05pt;width:502.75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" strokecolor="#0066b3">
              <w10:wrap anchorx="margin"/>
            </v:shape>
          </w:pict>
        </mc:Fallback>
      </mc:AlternateContent>
    </w:r>
  </w:p>
  <w:p w14:paraId="5EE94D1A" w14:textId="06B8219C" w:rsidR="00177382" w:rsidRPr="00177382" w:rsidRDefault="00177382" w:rsidP="00177382">
    <w:pPr>
      <w:pStyle w:val="Rodap"/>
      <w:jc w:val="center"/>
      <w:rPr>
        <w:sz w:val="18"/>
      </w:rPr>
    </w:pPr>
    <w:r w:rsidRPr="00177382">
      <w:rPr>
        <w:sz w:val="18"/>
      </w:rPr>
      <w:t>Campus Central Av. Ipiranga, 6681 | CEP 90619-900 | Porto Alegre, RS – Brasil Fone: (51) 3320-3503 | E-mail: relacionamento.gradonline@pucrs.br | www.online.pucrs.br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A75360" w14:textId="77777777" w:rsidR="00F27BB0" w:rsidRDefault="00F27BB0" w:rsidP="00177382">
      <w:pPr>
        <w:spacing w:after="0" w:line="240" w:lineRule="auto"/>
      </w:pPr>
      <w:r>
        <w:separator/>
      </w:r>
    </w:p>
  </w:footnote>
  <w:footnote w:type="continuationSeparator" w:id="0">
    <w:p w14:paraId="32961E78" w14:textId="77777777" w:rsidR="00F27BB0" w:rsidRDefault="00F27BB0" w:rsidP="00177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941079" w14:textId="15F70CCB" w:rsidR="00177382" w:rsidRDefault="00177382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1B28317" wp14:editId="32E87E77">
          <wp:simplePos x="0" y="0"/>
          <wp:positionH relativeFrom="margin">
            <wp:align>center</wp:align>
          </wp:positionH>
          <wp:positionV relativeFrom="paragraph">
            <wp:posOffset>-450215</wp:posOffset>
          </wp:positionV>
          <wp:extent cx="7152005" cy="976630"/>
          <wp:effectExtent l="0" t="0" r="0" b="0"/>
          <wp:wrapThrough wrapText="bothSides">
            <wp:wrapPolygon edited="0">
              <wp:start x="4027" y="3792"/>
              <wp:lineTo x="633" y="5056"/>
              <wp:lineTo x="173" y="5899"/>
              <wp:lineTo x="173" y="16010"/>
              <wp:lineTo x="3797" y="18117"/>
              <wp:lineTo x="58" y="18117"/>
              <wp:lineTo x="58" y="20224"/>
              <wp:lineTo x="21402" y="20224"/>
              <wp:lineTo x="21518" y="18117"/>
              <wp:lineTo x="10759" y="18117"/>
              <wp:lineTo x="5178" y="10533"/>
              <wp:lineTo x="5063" y="5477"/>
              <wp:lineTo x="4488" y="3792"/>
              <wp:lineTo x="4027" y="3792"/>
            </wp:wrapPolygon>
          </wp:wrapThrough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52005" cy="9772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10F"/>
    <w:multiLevelType w:val="multilevel"/>
    <w:tmpl w:val="EE94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076C9"/>
    <w:multiLevelType w:val="hybridMultilevel"/>
    <w:tmpl w:val="92CAD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E0CDC"/>
    <w:multiLevelType w:val="hybridMultilevel"/>
    <w:tmpl w:val="1D5CB0DC"/>
    <w:lvl w:ilvl="0" w:tplc="D08E90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56DB8"/>
    <w:multiLevelType w:val="hybridMultilevel"/>
    <w:tmpl w:val="90A44EA4"/>
    <w:lvl w:ilvl="0" w:tplc="D08E90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307BF"/>
    <w:multiLevelType w:val="hybridMultilevel"/>
    <w:tmpl w:val="C084FD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2242D7"/>
    <w:multiLevelType w:val="multilevel"/>
    <w:tmpl w:val="C27A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6A7F7C"/>
    <w:multiLevelType w:val="hybridMultilevel"/>
    <w:tmpl w:val="21982E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547367">
    <w:abstractNumId w:val="3"/>
  </w:num>
  <w:num w:numId="2" w16cid:durableId="665473623">
    <w:abstractNumId w:val="1"/>
  </w:num>
  <w:num w:numId="3" w16cid:durableId="382294954">
    <w:abstractNumId w:val="2"/>
  </w:num>
  <w:num w:numId="4" w16cid:durableId="1609003684">
    <w:abstractNumId w:val="6"/>
  </w:num>
  <w:num w:numId="5" w16cid:durableId="188836089">
    <w:abstractNumId w:val="0"/>
  </w:num>
  <w:num w:numId="6" w16cid:durableId="874737390">
    <w:abstractNumId w:val="4"/>
  </w:num>
  <w:num w:numId="7" w16cid:durableId="12262558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382"/>
    <w:rsid w:val="00000373"/>
    <w:rsid w:val="0000094D"/>
    <w:rsid w:val="0005320F"/>
    <w:rsid w:val="000B3C7B"/>
    <w:rsid w:val="000B46B1"/>
    <w:rsid w:val="000C05A1"/>
    <w:rsid w:val="000D389A"/>
    <w:rsid w:val="000E14A8"/>
    <w:rsid w:val="000F22CB"/>
    <w:rsid w:val="000F2577"/>
    <w:rsid w:val="00131D91"/>
    <w:rsid w:val="00177382"/>
    <w:rsid w:val="001A25D8"/>
    <w:rsid w:val="001B779A"/>
    <w:rsid w:val="001D294C"/>
    <w:rsid w:val="001F2E3A"/>
    <w:rsid w:val="001F30BB"/>
    <w:rsid w:val="002351E3"/>
    <w:rsid w:val="0024240A"/>
    <w:rsid w:val="00283043"/>
    <w:rsid w:val="002D39BC"/>
    <w:rsid w:val="002E5ECB"/>
    <w:rsid w:val="002F076F"/>
    <w:rsid w:val="002F7675"/>
    <w:rsid w:val="00353D3F"/>
    <w:rsid w:val="0038518B"/>
    <w:rsid w:val="00386703"/>
    <w:rsid w:val="00390D78"/>
    <w:rsid w:val="003C42D3"/>
    <w:rsid w:val="003C6FE7"/>
    <w:rsid w:val="003D3C5A"/>
    <w:rsid w:val="00411891"/>
    <w:rsid w:val="00412909"/>
    <w:rsid w:val="00434345"/>
    <w:rsid w:val="00470774"/>
    <w:rsid w:val="00472F8E"/>
    <w:rsid w:val="0048740B"/>
    <w:rsid w:val="004963F9"/>
    <w:rsid w:val="004B0456"/>
    <w:rsid w:val="004C13E4"/>
    <w:rsid w:val="00501CC4"/>
    <w:rsid w:val="0052382C"/>
    <w:rsid w:val="00530C20"/>
    <w:rsid w:val="00545AC4"/>
    <w:rsid w:val="0055310B"/>
    <w:rsid w:val="00565F9E"/>
    <w:rsid w:val="0056625D"/>
    <w:rsid w:val="005F1D0D"/>
    <w:rsid w:val="005F261E"/>
    <w:rsid w:val="00601439"/>
    <w:rsid w:val="0060302B"/>
    <w:rsid w:val="006237C1"/>
    <w:rsid w:val="006662BE"/>
    <w:rsid w:val="006D03B0"/>
    <w:rsid w:val="006F0D54"/>
    <w:rsid w:val="007051BC"/>
    <w:rsid w:val="00751CAB"/>
    <w:rsid w:val="007B250D"/>
    <w:rsid w:val="007B68FB"/>
    <w:rsid w:val="007C04BE"/>
    <w:rsid w:val="007E759C"/>
    <w:rsid w:val="007F724B"/>
    <w:rsid w:val="00855E99"/>
    <w:rsid w:val="008616C8"/>
    <w:rsid w:val="00861C82"/>
    <w:rsid w:val="008B6FA5"/>
    <w:rsid w:val="008B7DF0"/>
    <w:rsid w:val="008D0251"/>
    <w:rsid w:val="008E0397"/>
    <w:rsid w:val="008E0C15"/>
    <w:rsid w:val="008F097C"/>
    <w:rsid w:val="008F1EF1"/>
    <w:rsid w:val="0090607D"/>
    <w:rsid w:val="009256B5"/>
    <w:rsid w:val="00935298"/>
    <w:rsid w:val="00964B0E"/>
    <w:rsid w:val="00974916"/>
    <w:rsid w:val="009830A7"/>
    <w:rsid w:val="00A42B78"/>
    <w:rsid w:val="00A645D2"/>
    <w:rsid w:val="00A8215B"/>
    <w:rsid w:val="00AB2AC4"/>
    <w:rsid w:val="00B035B4"/>
    <w:rsid w:val="00B1797E"/>
    <w:rsid w:val="00B17CCA"/>
    <w:rsid w:val="00B24697"/>
    <w:rsid w:val="00B2588B"/>
    <w:rsid w:val="00B31164"/>
    <w:rsid w:val="00B3623C"/>
    <w:rsid w:val="00B73BD0"/>
    <w:rsid w:val="00BB5DCB"/>
    <w:rsid w:val="00BC2623"/>
    <w:rsid w:val="00C078E0"/>
    <w:rsid w:val="00C225E1"/>
    <w:rsid w:val="00C41C80"/>
    <w:rsid w:val="00C5385A"/>
    <w:rsid w:val="00C61143"/>
    <w:rsid w:val="00C743CD"/>
    <w:rsid w:val="00C9541A"/>
    <w:rsid w:val="00CB4068"/>
    <w:rsid w:val="00CC05D0"/>
    <w:rsid w:val="00D245CC"/>
    <w:rsid w:val="00D40271"/>
    <w:rsid w:val="00D42F11"/>
    <w:rsid w:val="00D6753B"/>
    <w:rsid w:val="00DA1256"/>
    <w:rsid w:val="00DD0C8E"/>
    <w:rsid w:val="00DD68D1"/>
    <w:rsid w:val="00E168EF"/>
    <w:rsid w:val="00E21A15"/>
    <w:rsid w:val="00E4267F"/>
    <w:rsid w:val="00E6762E"/>
    <w:rsid w:val="00E87E05"/>
    <w:rsid w:val="00E97A96"/>
    <w:rsid w:val="00EA73EE"/>
    <w:rsid w:val="00EE2DF1"/>
    <w:rsid w:val="00F001F0"/>
    <w:rsid w:val="00F1219F"/>
    <w:rsid w:val="00F25E99"/>
    <w:rsid w:val="00F27BB0"/>
    <w:rsid w:val="00F37BB1"/>
    <w:rsid w:val="00F708F5"/>
    <w:rsid w:val="00F86CEF"/>
    <w:rsid w:val="00FB0B97"/>
    <w:rsid w:val="00FB2242"/>
    <w:rsid w:val="00FC0156"/>
    <w:rsid w:val="00FC15F6"/>
    <w:rsid w:val="00FD1DFA"/>
    <w:rsid w:val="00FD6D55"/>
    <w:rsid w:val="00FE5146"/>
    <w:rsid w:val="00FF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F67B0"/>
  <w15:chartTrackingRefBased/>
  <w15:docId w15:val="{A63B8255-8F8C-473D-ADAD-0627EFB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CAB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7382"/>
  </w:style>
  <w:style w:type="paragraph" w:styleId="Rodap">
    <w:name w:val="footer"/>
    <w:basedOn w:val="Normal"/>
    <w:link w:val="Rodap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77382"/>
  </w:style>
  <w:style w:type="table" w:styleId="Tabelacomgrade">
    <w:name w:val="Table Grid"/>
    <w:basedOn w:val="Tabelanormal"/>
    <w:uiPriority w:val="39"/>
    <w:rsid w:val="00501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86CEF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0607D"/>
    <w:pPr>
      <w:ind w:left="720"/>
      <w:contextualSpacing/>
    </w:pPr>
  </w:style>
  <w:style w:type="character" w:customStyle="1" w:styleId="normaltextrun">
    <w:name w:val="normaltextrun"/>
    <w:basedOn w:val="Fontepargpadro"/>
    <w:rsid w:val="001F2E3A"/>
  </w:style>
  <w:style w:type="character" w:styleId="Forte">
    <w:name w:val="Strong"/>
    <w:basedOn w:val="Fontepargpadro"/>
    <w:uiPriority w:val="22"/>
    <w:qFormat/>
    <w:rsid w:val="0024240A"/>
    <w:rPr>
      <w:b/>
      <w:bCs/>
    </w:rPr>
  </w:style>
  <w:style w:type="table" w:styleId="TabeladeGrade7Colorida-nfase3">
    <w:name w:val="Grid Table 7 Colorful Accent 3"/>
    <w:basedOn w:val="Tabelanormal"/>
    <w:uiPriority w:val="52"/>
    <w:rsid w:val="0024240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C9541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AC87F7ABA081459D166A53740DAF8F" ma:contentTypeVersion="18" ma:contentTypeDescription="Crie um novo documento." ma:contentTypeScope="" ma:versionID="39c285ffdbea7ac2e435d54f5595b339">
  <xsd:schema xmlns:xsd="http://www.w3.org/2001/XMLSchema" xmlns:xs="http://www.w3.org/2001/XMLSchema" xmlns:p="http://schemas.microsoft.com/office/2006/metadata/properties" xmlns:ns2="f98c57a3-5bc3-4597-ba27-65647b07de55" xmlns:ns3="b17d4a6d-caf1-4549-9446-8391c910ad18" targetNamespace="http://schemas.microsoft.com/office/2006/metadata/properties" ma:root="true" ma:fieldsID="372b68704485b1f1e3b08842c6485768" ns2:_="" ns3:_="">
    <xsd:import namespace="f98c57a3-5bc3-4597-ba27-65647b07de55"/>
    <xsd:import namespace="b17d4a6d-caf1-4549-9446-8391c910ad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c57a3-5bc3-4597-ba27-65647b07de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fa347cd8-65ec-4798-8b8c-cd5a4dcabf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7d4a6d-caf1-4549-9446-8391c910ad1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dd6e133-d4be-499c-b939-04e9fa549399}" ma:internalName="TaxCatchAll" ma:showField="CatchAllData" ma:web="b17d4a6d-caf1-4549-9446-8391c910ad1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17d4a6d-caf1-4549-9446-8391c910ad18" xsi:nil="true"/>
    <lcf76f155ced4ddcb4097134ff3c332f xmlns="f98c57a3-5bc3-4597-ba27-65647b07de55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41F33A-1518-43F2-A4E5-A7DE82D204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c57a3-5bc3-4597-ba27-65647b07de55"/>
    <ds:schemaRef ds:uri="b17d4a6d-caf1-4549-9446-8391c910ad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811A0B-354D-477E-AF27-C929DD9532C2}">
  <ds:schemaRefs>
    <ds:schemaRef ds:uri="http://schemas.microsoft.com/office/2006/metadata/properties"/>
    <ds:schemaRef ds:uri="http://schemas.microsoft.com/office/infopath/2007/PartnerControls"/>
    <ds:schemaRef ds:uri="b17d4a6d-caf1-4549-9446-8391c910ad18"/>
    <ds:schemaRef ds:uri="f98c57a3-5bc3-4597-ba27-65647b07de55"/>
  </ds:schemaRefs>
</ds:datastoreItem>
</file>

<file path=customXml/itemProps3.xml><?xml version="1.0" encoding="utf-8"?>
<ds:datastoreItem xmlns:ds="http://schemas.openxmlformats.org/officeDocument/2006/customXml" ds:itemID="{0593B9FC-456C-46BA-ABE7-4E86A6CE68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12</Pages>
  <Words>1477</Words>
  <Characters>7977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Trindade</dc:creator>
  <cp:keywords/>
  <dc:description/>
  <cp:lastModifiedBy>DAIANE DEPONTI BOLZAN</cp:lastModifiedBy>
  <cp:revision>115</cp:revision>
  <dcterms:created xsi:type="dcterms:W3CDTF">2023-02-09T12:08:00Z</dcterms:created>
  <dcterms:modified xsi:type="dcterms:W3CDTF">2025-04-13T15:46:00Z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0x01010057AC87F7ABA081459D166A53740DAF8F</vt:lpwstr>
  </property>
</Properties>
</file>