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57F95" w:rsidRPr="003C62F0" w:rsidRDefault="00BD3A5B">
      <w:pPr>
        <w:jc w:val="center"/>
        <w:rPr>
          <w:sz w:val="36"/>
          <w:szCs w:val="36"/>
        </w:rPr>
      </w:pPr>
      <w:r w:rsidRPr="003C62F0">
        <w:rPr>
          <w:sz w:val="36"/>
          <w:szCs w:val="36"/>
        </w:rPr>
        <w:t>National Taipei University of Technology</w:t>
      </w:r>
    </w:p>
    <w:p w14:paraId="00000002" w14:textId="77777777" w:rsidR="00657F95" w:rsidRPr="003C62F0" w:rsidRDefault="00BD3A5B">
      <w:pPr>
        <w:jc w:val="center"/>
        <w:rPr>
          <w:sz w:val="36"/>
          <w:szCs w:val="36"/>
        </w:rPr>
      </w:pPr>
      <w:r w:rsidRPr="003C62F0">
        <w:rPr>
          <w:sz w:val="36"/>
          <w:szCs w:val="36"/>
        </w:rPr>
        <w:t>Computer Science and Information Engineering</w:t>
      </w:r>
    </w:p>
    <w:p w14:paraId="00000003" w14:textId="77777777" w:rsidR="00657F95" w:rsidRPr="003C62F0" w:rsidRDefault="00657F95">
      <w:pPr>
        <w:jc w:val="center"/>
        <w:rPr>
          <w:sz w:val="32"/>
          <w:szCs w:val="32"/>
        </w:rPr>
      </w:pPr>
    </w:p>
    <w:p w14:paraId="00000004" w14:textId="77777777" w:rsidR="00657F95" w:rsidRPr="003C62F0" w:rsidRDefault="00657F95">
      <w:pPr>
        <w:jc w:val="center"/>
        <w:rPr>
          <w:sz w:val="32"/>
          <w:szCs w:val="32"/>
        </w:rPr>
      </w:pPr>
    </w:p>
    <w:p w14:paraId="00000005" w14:textId="77777777" w:rsidR="00657F95" w:rsidRPr="003C62F0" w:rsidRDefault="00BD3A5B">
      <w:pPr>
        <w:jc w:val="center"/>
        <w:rPr>
          <w:sz w:val="32"/>
          <w:szCs w:val="32"/>
        </w:rPr>
      </w:pPr>
      <w:r w:rsidRPr="003C62F0">
        <w:rPr>
          <w:sz w:val="32"/>
          <w:szCs w:val="32"/>
        </w:rPr>
        <w:t xml:space="preserve">Data Science Principles with Applications on </w:t>
      </w:r>
    </w:p>
    <w:p w14:paraId="00000006" w14:textId="77777777" w:rsidR="00657F95" w:rsidRPr="003C62F0" w:rsidRDefault="00BD3A5B">
      <w:pPr>
        <w:jc w:val="center"/>
        <w:rPr>
          <w:sz w:val="32"/>
          <w:szCs w:val="32"/>
        </w:rPr>
      </w:pPr>
      <w:r w:rsidRPr="003C62F0">
        <w:rPr>
          <w:sz w:val="32"/>
          <w:szCs w:val="32"/>
        </w:rPr>
        <w:t>Educational Data</w:t>
      </w:r>
    </w:p>
    <w:p w14:paraId="00000007" w14:textId="77777777" w:rsidR="00657F95" w:rsidRPr="003C62F0" w:rsidRDefault="00BD3A5B">
      <w:pPr>
        <w:jc w:val="center"/>
        <w:rPr>
          <w:sz w:val="32"/>
          <w:szCs w:val="32"/>
        </w:rPr>
      </w:pPr>
      <w:r w:rsidRPr="003C62F0">
        <w:rPr>
          <w:sz w:val="32"/>
          <w:szCs w:val="32"/>
        </w:rPr>
        <w:t>Spring 2023</w:t>
      </w:r>
    </w:p>
    <w:p w14:paraId="00000008" w14:textId="77777777" w:rsidR="00657F95" w:rsidRPr="003C62F0" w:rsidRDefault="00BD3A5B">
      <w:pPr>
        <w:jc w:val="center"/>
        <w:rPr>
          <w:sz w:val="32"/>
          <w:szCs w:val="32"/>
        </w:rPr>
      </w:pPr>
      <w:r w:rsidRPr="003C62F0">
        <w:rPr>
          <w:sz w:val="32"/>
          <w:szCs w:val="32"/>
        </w:rPr>
        <w:t>Semester Group Project Proposal</w:t>
      </w:r>
    </w:p>
    <w:p w14:paraId="00000009" w14:textId="77777777" w:rsidR="00657F95" w:rsidRPr="003C62F0" w:rsidRDefault="00657F95">
      <w:pPr>
        <w:jc w:val="center"/>
        <w:rPr>
          <w:sz w:val="32"/>
          <w:szCs w:val="32"/>
        </w:rPr>
      </w:pPr>
    </w:p>
    <w:p w14:paraId="0000000A" w14:textId="77777777" w:rsidR="00657F95" w:rsidRPr="003C62F0" w:rsidRDefault="00657F95">
      <w:pPr>
        <w:jc w:val="center"/>
        <w:rPr>
          <w:sz w:val="32"/>
          <w:szCs w:val="32"/>
        </w:rPr>
      </w:pPr>
    </w:p>
    <w:p w14:paraId="0000000D" w14:textId="2849C40F" w:rsidR="00657F95" w:rsidRPr="003C62F0" w:rsidRDefault="00F63425">
      <w:pPr>
        <w:jc w:val="center"/>
        <w:rPr>
          <w:sz w:val="32"/>
          <w:szCs w:val="32"/>
        </w:rPr>
      </w:pPr>
      <w:bookmarkStart w:id="0" w:name="_Hlk136239478"/>
      <w:r w:rsidRPr="003C62F0">
        <w:rPr>
          <w:rFonts w:hint="eastAsia"/>
          <w:b/>
          <w:bCs/>
          <w:sz w:val="36"/>
          <w:szCs w:val="36"/>
        </w:rPr>
        <w:t>高級中等學校應屆畢業生升學情形</w:t>
      </w:r>
    </w:p>
    <w:bookmarkEnd w:id="0"/>
    <w:p w14:paraId="0000000E" w14:textId="77777777" w:rsidR="00657F95" w:rsidRPr="003C62F0" w:rsidRDefault="00657F95">
      <w:pPr>
        <w:jc w:val="center"/>
        <w:rPr>
          <w:sz w:val="32"/>
          <w:szCs w:val="32"/>
        </w:rPr>
      </w:pPr>
    </w:p>
    <w:p w14:paraId="0000000F" w14:textId="77777777" w:rsidR="00657F95" w:rsidRPr="003C62F0" w:rsidRDefault="00657F95">
      <w:pPr>
        <w:jc w:val="center"/>
        <w:rPr>
          <w:sz w:val="32"/>
          <w:szCs w:val="32"/>
        </w:rPr>
      </w:pPr>
    </w:p>
    <w:p w14:paraId="00000010" w14:textId="77777777" w:rsidR="00657F95" w:rsidRPr="003C62F0" w:rsidRDefault="00657F95">
      <w:pPr>
        <w:jc w:val="center"/>
        <w:rPr>
          <w:sz w:val="32"/>
          <w:szCs w:val="32"/>
        </w:rPr>
      </w:pPr>
    </w:p>
    <w:p w14:paraId="00000011" w14:textId="77777777" w:rsidR="00657F95" w:rsidRPr="003C62F0" w:rsidRDefault="00657F95">
      <w:pPr>
        <w:jc w:val="center"/>
        <w:rPr>
          <w:sz w:val="32"/>
          <w:szCs w:val="32"/>
        </w:rPr>
      </w:pPr>
    </w:p>
    <w:p w14:paraId="00000012" w14:textId="19565D1F" w:rsidR="00657F95" w:rsidRPr="003C62F0" w:rsidRDefault="00BD3A5B">
      <w:pPr>
        <w:jc w:val="center"/>
        <w:rPr>
          <w:sz w:val="32"/>
          <w:szCs w:val="32"/>
        </w:rPr>
      </w:pPr>
      <w:bookmarkStart w:id="1" w:name="_Hlk136239484"/>
      <w:r w:rsidRPr="003C62F0">
        <w:rPr>
          <w:sz w:val="32"/>
          <w:szCs w:val="32"/>
        </w:rPr>
        <w:t xml:space="preserve">Name: </w:t>
      </w:r>
      <w:r w:rsidRPr="003C62F0">
        <w:rPr>
          <w:rFonts w:hint="eastAsia"/>
          <w:sz w:val="32"/>
          <w:szCs w:val="32"/>
        </w:rPr>
        <w:t>許哲維</w:t>
      </w:r>
      <w:r w:rsidRPr="003C62F0">
        <w:rPr>
          <w:sz w:val="32"/>
          <w:szCs w:val="32"/>
        </w:rPr>
        <w:t xml:space="preserve">, </w:t>
      </w:r>
      <w:r w:rsidRPr="003C62F0">
        <w:rPr>
          <w:rFonts w:hint="eastAsia"/>
          <w:sz w:val="32"/>
          <w:szCs w:val="32"/>
        </w:rPr>
        <w:t>林益均</w:t>
      </w:r>
      <w:r w:rsidRPr="003C62F0">
        <w:rPr>
          <w:rFonts w:hint="eastAsia"/>
          <w:sz w:val="32"/>
          <w:szCs w:val="32"/>
        </w:rPr>
        <w:t>,</w:t>
      </w:r>
      <w:r w:rsidRPr="003C62F0">
        <w:rPr>
          <w:sz w:val="32"/>
          <w:szCs w:val="32"/>
        </w:rPr>
        <w:t xml:space="preserve"> </w:t>
      </w:r>
      <w:r w:rsidRPr="003C62F0">
        <w:rPr>
          <w:rFonts w:hint="eastAsia"/>
          <w:sz w:val="32"/>
          <w:szCs w:val="32"/>
        </w:rPr>
        <w:t>陳冠</w:t>
      </w:r>
      <w:proofErr w:type="gramStart"/>
      <w:r w:rsidRPr="003C62F0">
        <w:rPr>
          <w:rFonts w:hint="eastAsia"/>
          <w:sz w:val="32"/>
          <w:szCs w:val="32"/>
        </w:rPr>
        <w:t>臻</w:t>
      </w:r>
      <w:proofErr w:type="gramEnd"/>
      <w:r w:rsidRPr="003C62F0">
        <w:rPr>
          <w:rFonts w:hint="eastAsia"/>
          <w:sz w:val="32"/>
          <w:szCs w:val="32"/>
        </w:rPr>
        <w:t>,</w:t>
      </w:r>
      <w:r w:rsidRPr="003C62F0">
        <w:rPr>
          <w:sz w:val="32"/>
          <w:szCs w:val="32"/>
        </w:rPr>
        <w:t xml:space="preserve"> </w:t>
      </w:r>
      <w:r w:rsidRPr="003C62F0">
        <w:rPr>
          <w:rFonts w:hint="eastAsia"/>
          <w:sz w:val="32"/>
          <w:szCs w:val="32"/>
        </w:rPr>
        <w:t>谷軍</w:t>
      </w:r>
    </w:p>
    <w:p w14:paraId="00000013" w14:textId="642033DF" w:rsidR="00657F95" w:rsidRPr="003C62F0" w:rsidRDefault="00BD3A5B">
      <w:pPr>
        <w:jc w:val="center"/>
        <w:rPr>
          <w:sz w:val="32"/>
          <w:szCs w:val="32"/>
        </w:rPr>
      </w:pPr>
      <w:r w:rsidRPr="003C62F0">
        <w:rPr>
          <w:sz w:val="32"/>
          <w:szCs w:val="32"/>
        </w:rPr>
        <w:t>Sid: 111598066, 110598110, 111598043, 111C52007</w:t>
      </w:r>
    </w:p>
    <w:p w14:paraId="00000014" w14:textId="0F59D74A" w:rsidR="00657F95" w:rsidRPr="003C62F0" w:rsidRDefault="00BD3A5B">
      <w:pPr>
        <w:jc w:val="center"/>
        <w:rPr>
          <w:sz w:val="32"/>
          <w:szCs w:val="32"/>
        </w:rPr>
      </w:pPr>
      <w:r w:rsidRPr="003C62F0">
        <w:rPr>
          <w:sz w:val="32"/>
          <w:szCs w:val="32"/>
        </w:rPr>
        <w:t>Date:</w:t>
      </w:r>
      <w:r w:rsidR="000A0D1B" w:rsidRPr="003C62F0">
        <w:rPr>
          <w:rFonts w:hint="eastAsia"/>
          <w:sz w:val="32"/>
          <w:szCs w:val="32"/>
        </w:rPr>
        <w:t>0</w:t>
      </w:r>
      <w:r w:rsidR="00AB7E5D">
        <w:rPr>
          <w:rFonts w:hint="eastAsia"/>
          <w:sz w:val="32"/>
          <w:szCs w:val="32"/>
        </w:rPr>
        <w:t>6</w:t>
      </w:r>
      <w:r w:rsidRPr="003C62F0">
        <w:rPr>
          <w:sz w:val="32"/>
          <w:szCs w:val="32"/>
        </w:rPr>
        <w:t>/</w:t>
      </w:r>
      <w:r w:rsidR="00AB7E5D">
        <w:rPr>
          <w:rFonts w:hint="eastAsia"/>
          <w:sz w:val="32"/>
          <w:szCs w:val="32"/>
        </w:rPr>
        <w:t>05</w:t>
      </w:r>
      <w:r w:rsidRPr="003C62F0">
        <w:rPr>
          <w:sz w:val="32"/>
          <w:szCs w:val="32"/>
        </w:rPr>
        <w:t>/</w:t>
      </w:r>
      <w:r w:rsidR="000A0D1B" w:rsidRPr="003C62F0">
        <w:rPr>
          <w:rFonts w:hint="eastAsia"/>
          <w:sz w:val="32"/>
          <w:szCs w:val="32"/>
        </w:rPr>
        <w:t>2023</w:t>
      </w:r>
    </w:p>
    <w:bookmarkEnd w:id="1"/>
    <w:p w14:paraId="00000015" w14:textId="4C48F1EE" w:rsidR="00657F95" w:rsidRPr="003C62F0" w:rsidRDefault="00BD3A5B">
      <w:pPr>
        <w:rPr>
          <w:sz w:val="56"/>
          <w:szCs w:val="56"/>
        </w:rPr>
      </w:pPr>
      <w:r w:rsidRPr="003C62F0">
        <w:br w:type="page"/>
      </w:r>
    </w:p>
    <w:p w14:paraId="29C4210D" w14:textId="4DF8C800" w:rsidR="00117679" w:rsidRPr="003C62F0" w:rsidRDefault="00117679" w:rsidP="00117679">
      <w:pPr>
        <w:jc w:val="center"/>
        <w:rPr>
          <w:b/>
          <w:bCs/>
          <w:sz w:val="36"/>
          <w:szCs w:val="36"/>
        </w:rPr>
      </w:pPr>
      <w:r w:rsidRPr="003C62F0">
        <w:rPr>
          <w:b/>
          <w:bCs/>
          <w:sz w:val="36"/>
          <w:szCs w:val="36"/>
        </w:rPr>
        <w:lastRenderedPageBreak/>
        <w:t>Content</w:t>
      </w:r>
    </w:p>
    <w:bookmarkStart w:id="2" w:name="_Hlk136239491"/>
    <w:p w14:paraId="3A71FC9E" w14:textId="1A455F85" w:rsidR="003C60E0" w:rsidRDefault="00117679">
      <w:pPr>
        <w:pStyle w:val="11"/>
        <w:tabs>
          <w:tab w:val="left" w:pos="480"/>
          <w:tab w:val="right" w:leader="dot" w:pos="9350"/>
        </w:tabs>
        <w:rPr>
          <w:rFonts w:asciiTheme="minorHAnsi" w:eastAsiaTheme="minorEastAsia" w:hAnsiTheme="minorHAnsi" w:cstheme="minorBidi"/>
          <w:noProof/>
          <w:kern w:val="2"/>
          <w:sz w:val="24"/>
        </w:rPr>
      </w:pPr>
      <w:r w:rsidRPr="002F2430">
        <w:rPr>
          <w:sz w:val="24"/>
          <w:szCs w:val="24"/>
        </w:rPr>
        <w:fldChar w:fldCharType="begin"/>
      </w:r>
      <w:r w:rsidRPr="002F2430">
        <w:rPr>
          <w:sz w:val="24"/>
          <w:szCs w:val="24"/>
        </w:rPr>
        <w:instrText xml:space="preserve"> TOC \o "1-1" \h \z \u </w:instrText>
      </w:r>
      <w:r w:rsidRPr="002F2430">
        <w:rPr>
          <w:sz w:val="24"/>
          <w:szCs w:val="24"/>
        </w:rPr>
        <w:fldChar w:fldCharType="separate"/>
      </w:r>
      <w:hyperlink w:anchor="_Toc136243013" w:history="1">
        <w:r w:rsidR="003C60E0" w:rsidRPr="005310CB">
          <w:rPr>
            <w:rStyle w:val="af0"/>
            <w:noProof/>
          </w:rPr>
          <w:t>1</w:t>
        </w:r>
        <w:r w:rsidR="003C60E0">
          <w:rPr>
            <w:rFonts w:asciiTheme="minorHAnsi" w:eastAsiaTheme="minorEastAsia" w:hAnsiTheme="minorHAnsi" w:cstheme="minorBidi"/>
            <w:noProof/>
            <w:kern w:val="2"/>
            <w:sz w:val="24"/>
          </w:rPr>
          <w:tab/>
        </w:r>
        <w:r w:rsidR="003C60E0" w:rsidRPr="005310CB">
          <w:rPr>
            <w:rStyle w:val="af0"/>
            <w:b/>
            <w:bCs/>
            <w:noProof/>
          </w:rPr>
          <w:t>Introduction</w:t>
        </w:r>
        <w:r w:rsidR="003C60E0">
          <w:rPr>
            <w:noProof/>
            <w:webHidden/>
          </w:rPr>
          <w:tab/>
        </w:r>
        <w:r w:rsidR="003C60E0">
          <w:rPr>
            <w:noProof/>
            <w:webHidden/>
          </w:rPr>
          <w:fldChar w:fldCharType="begin"/>
        </w:r>
        <w:r w:rsidR="003C60E0">
          <w:rPr>
            <w:noProof/>
            <w:webHidden/>
          </w:rPr>
          <w:instrText xml:space="preserve"> PAGEREF _Toc136243013 \h </w:instrText>
        </w:r>
        <w:r w:rsidR="003C60E0">
          <w:rPr>
            <w:noProof/>
            <w:webHidden/>
          </w:rPr>
        </w:r>
        <w:r w:rsidR="003C60E0">
          <w:rPr>
            <w:noProof/>
            <w:webHidden/>
          </w:rPr>
          <w:fldChar w:fldCharType="separate"/>
        </w:r>
        <w:r w:rsidR="003C60E0">
          <w:rPr>
            <w:noProof/>
            <w:webHidden/>
          </w:rPr>
          <w:t>4</w:t>
        </w:r>
        <w:r w:rsidR="003C60E0">
          <w:rPr>
            <w:noProof/>
            <w:webHidden/>
          </w:rPr>
          <w:fldChar w:fldCharType="end"/>
        </w:r>
      </w:hyperlink>
    </w:p>
    <w:p w14:paraId="41F51E67" w14:textId="2171B15E" w:rsidR="003C60E0" w:rsidRDefault="00E846D8">
      <w:pPr>
        <w:pStyle w:val="11"/>
        <w:tabs>
          <w:tab w:val="left" w:pos="720"/>
          <w:tab w:val="right" w:leader="dot" w:pos="9350"/>
        </w:tabs>
        <w:rPr>
          <w:rFonts w:asciiTheme="minorHAnsi" w:eastAsiaTheme="minorEastAsia" w:hAnsiTheme="minorHAnsi" w:cstheme="minorBidi"/>
          <w:noProof/>
          <w:kern w:val="2"/>
          <w:sz w:val="24"/>
        </w:rPr>
      </w:pPr>
      <w:hyperlink w:anchor="_Toc136243014" w:history="1">
        <w:r w:rsidR="003C60E0" w:rsidRPr="005310CB">
          <w:rPr>
            <w:rStyle w:val="af0"/>
            <w:b/>
            <w:bCs/>
            <w:noProof/>
          </w:rPr>
          <w:t>2.1</w:t>
        </w:r>
        <w:r w:rsidR="003C60E0">
          <w:rPr>
            <w:rFonts w:asciiTheme="minorHAnsi" w:eastAsiaTheme="minorEastAsia" w:hAnsiTheme="minorHAnsi" w:cstheme="minorBidi"/>
            <w:noProof/>
            <w:kern w:val="2"/>
            <w:sz w:val="24"/>
          </w:rPr>
          <w:tab/>
        </w:r>
        <w:r w:rsidR="003C60E0" w:rsidRPr="005310CB">
          <w:rPr>
            <w:rStyle w:val="af0"/>
            <w:b/>
            <w:bCs/>
            <w:noProof/>
          </w:rPr>
          <w:t>Dataset</w:t>
        </w:r>
        <w:r w:rsidR="003C60E0">
          <w:rPr>
            <w:noProof/>
            <w:webHidden/>
          </w:rPr>
          <w:tab/>
        </w:r>
        <w:r w:rsidR="003C60E0">
          <w:rPr>
            <w:noProof/>
            <w:webHidden/>
          </w:rPr>
          <w:fldChar w:fldCharType="begin"/>
        </w:r>
        <w:r w:rsidR="003C60E0">
          <w:rPr>
            <w:noProof/>
            <w:webHidden/>
          </w:rPr>
          <w:instrText xml:space="preserve"> PAGEREF _Toc136243014 \h </w:instrText>
        </w:r>
        <w:r w:rsidR="003C60E0">
          <w:rPr>
            <w:noProof/>
            <w:webHidden/>
          </w:rPr>
        </w:r>
        <w:r w:rsidR="003C60E0">
          <w:rPr>
            <w:noProof/>
            <w:webHidden/>
          </w:rPr>
          <w:fldChar w:fldCharType="separate"/>
        </w:r>
        <w:r w:rsidR="003C60E0">
          <w:rPr>
            <w:noProof/>
            <w:webHidden/>
          </w:rPr>
          <w:t>4</w:t>
        </w:r>
        <w:r w:rsidR="003C60E0">
          <w:rPr>
            <w:noProof/>
            <w:webHidden/>
          </w:rPr>
          <w:fldChar w:fldCharType="end"/>
        </w:r>
      </w:hyperlink>
    </w:p>
    <w:p w14:paraId="739C298F" w14:textId="759691C0" w:rsidR="003C60E0" w:rsidRDefault="00E846D8">
      <w:pPr>
        <w:pStyle w:val="11"/>
        <w:tabs>
          <w:tab w:val="left" w:pos="720"/>
          <w:tab w:val="right" w:leader="dot" w:pos="9350"/>
        </w:tabs>
        <w:rPr>
          <w:rFonts w:asciiTheme="minorHAnsi" w:eastAsiaTheme="minorEastAsia" w:hAnsiTheme="minorHAnsi" w:cstheme="minorBidi"/>
          <w:noProof/>
          <w:kern w:val="2"/>
          <w:sz w:val="24"/>
        </w:rPr>
      </w:pPr>
      <w:hyperlink w:anchor="_Toc136243015" w:history="1">
        <w:r w:rsidR="003C60E0" w:rsidRPr="005310CB">
          <w:rPr>
            <w:rStyle w:val="af0"/>
            <w:b/>
            <w:bCs/>
            <w:noProof/>
          </w:rPr>
          <w:t>2.2</w:t>
        </w:r>
        <w:r w:rsidR="003C60E0">
          <w:rPr>
            <w:rFonts w:asciiTheme="minorHAnsi" w:eastAsiaTheme="minorEastAsia" w:hAnsiTheme="minorHAnsi" w:cstheme="minorBidi"/>
            <w:noProof/>
            <w:kern w:val="2"/>
            <w:sz w:val="24"/>
          </w:rPr>
          <w:tab/>
        </w:r>
        <w:r w:rsidR="003C60E0" w:rsidRPr="005310CB">
          <w:rPr>
            <w:rStyle w:val="af0"/>
            <w:b/>
            <w:bCs/>
            <w:noProof/>
          </w:rPr>
          <w:t>Tableau</w:t>
        </w:r>
        <w:r w:rsidR="003C60E0">
          <w:rPr>
            <w:noProof/>
            <w:webHidden/>
          </w:rPr>
          <w:tab/>
        </w:r>
        <w:r w:rsidR="003C60E0">
          <w:rPr>
            <w:noProof/>
            <w:webHidden/>
          </w:rPr>
          <w:fldChar w:fldCharType="begin"/>
        </w:r>
        <w:r w:rsidR="003C60E0">
          <w:rPr>
            <w:noProof/>
            <w:webHidden/>
          </w:rPr>
          <w:instrText xml:space="preserve"> PAGEREF _Toc136243015 \h </w:instrText>
        </w:r>
        <w:r w:rsidR="003C60E0">
          <w:rPr>
            <w:noProof/>
            <w:webHidden/>
          </w:rPr>
        </w:r>
        <w:r w:rsidR="003C60E0">
          <w:rPr>
            <w:noProof/>
            <w:webHidden/>
          </w:rPr>
          <w:fldChar w:fldCharType="separate"/>
        </w:r>
        <w:r w:rsidR="003C60E0">
          <w:rPr>
            <w:noProof/>
            <w:webHidden/>
          </w:rPr>
          <w:t>5</w:t>
        </w:r>
        <w:r w:rsidR="003C60E0">
          <w:rPr>
            <w:noProof/>
            <w:webHidden/>
          </w:rPr>
          <w:fldChar w:fldCharType="end"/>
        </w:r>
      </w:hyperlink>
    </w:p>
    <w:p w14:paraId="48F3527A" w14:textId="7196A39C" w:rsidR="003C60E0" w:rsidRDefault="00E846D8">
      <w:pPr>
        <w:pStyle w:val="11"/>
        <w:tabs>
          <w:tab w:val="left" w:pos="480"/>
          <w:tab w:val="right" w:leader="dot" w:pos="9350"/>
        </w:tabs>
        <w:rPr>
          <w:rFonts w:asciiTheme="minorHAnsi" w:eastAsiaTheme="minorEastAsia" w:hAnsiTheme="minorHAnsi" w:cstheme="minorBidi"/>
          <w:noProof/>
          <w:kern w:val="2"/>
          <w:sz w:val="24"/>
        </w:rPr>
      </w:pPr>
      <w:hyperlink w:anchor="_Toc136243016" w:history="1">
        <w:r w:rsidR="003C60E0" w:rsidRPr="005310CB">
          <w:rPr>
            <w:rStyle w:val="af0"/>
            <w:b/>
            <w:bCs/>
            <w:noProof/>
          </w:rPr>
          <w:t>3</w:t>
        </w:r>
        <w:r w:rsidR="003C60E0">
          <w:rPr>
            <w:rFonts w:asciiTheme="minorHAnsi" w:eastAsiaTheme="minorEastAsia" w:hAnsiTheme="minorHAnsi" w:cstheme="minorBidi"/>
            <w:noProof/>
            <w:kern w:val="2"/>
            <w:sz w:val="24"/>
          </w:rPr>
          <w:tab/>
        </w:r>
        <w:r w:rsidR="003C60E0" w:rsidRPr="005310CB">
          <w:rPr>
            <w:rStyle w:val="af0"/>
            <w:b/>
            <w:bCs/>
            <w:noProof/>
          </w:rPr>
          <w:t>Problem statement</w:t>
        </w:r>
        <w:r w:rsidR="003C60E0">
          <w:rPr>
            <w:noProof/>
            <w:webHidden/>
          </w:rPr>
          <w:tab/>
        </w:r>
        <w:r w:rsidR="003C60E0">
          <w:rPr>
            <w:noProof/>
            <w:webHidden/>
          </w:rPr>
          <w:fldChar w:fldCharType="begin"/>
        </w:r>
        <w:r w:rsidR="003C60E0">
          <w:rPr>
            <w:noProof/>
            <w:webHidden/>
          </w:rPr>
          <w:instrText xml:space="preserve"> PAGEREF _Toc136243016 \h </w:instrText>
        </w:r>
        <w:r w:rsidR="003C60E0">
          <w:rPr>
            <w:noProof/>
            <w:webHidden/>
          </w:rPr>
        </w:r>
        <w:r w:rsidR="003C60E0">
          <w:rPr>
            <w:noProof/>
            <w:webHidden/>
          </w:rPr>
          <w:fldChar w:fldCharType="separate"/>
        </w:r>
        <w:r w:rsidR="003C60E0">
          <w:rPr>
            <w:noProof/>
            <w:webHidden/>
          </w:rPr>
          <w:t>5</w:t>
        </w:r>
        <w:r w:rsidR="003C60E0">
          <w:rPr>
            <w:noProof/>
            <w:webHidden/>
          </w:rPr>
          <w:fldChar w:fldCharType="end"/>
        </w:r>
      </w:hyperlink>
    </w:p>
    <w:p w14:paraId="39AFF228" w14:textId="3F67E7FE" w:rsidR="003C60E0" w:rsidRDefault="00E846D8">
      <w:pPr>
        <w:pStyle w:val="11"/>
        <w:tabs>
          <w:tab w:val="left" w:pos="480"/>
          <w:tab w:val="right" w:leader="dot" w:pos="9350"/>
        </w:tabs>
        <w:rPr>
          <w:rFonts w:asciiTheme="minorHAnsi" w:eastAsiaTheme="minorEastAsia" w:hAnsiTheme="minorHAnsi" w:cstheme="minorBidi"/>
          <w:noProof/>
          <w:kern w:val="2"/>
          <w:sz w:val="24"/>
        </w:rPr>
      </w:pPr>
      <w:hyperlink w:anchor="_Toc136243017" w:history="1">
        <w:r w:rsidR="003C60E0" w:rsidRPr="005310CB">
          <w:rPr>
            <w:rStyle w:val="af0"/>
            <w:b/>
            <w:bCs/>
            <w:noProof/>
          </w:rPr>
          <w:t>4</w:t>
        </w:r>
        <w:r w:rsidR="003C60E0">
          <w:rPr>
            <w:rFonts w:asciiTheme="minorHAnsi" w:eastAsiaTheme="minorEastAsia" w:hAnsiTheme="minorHAnsi" w:cstheme="minorBidi"/>
            <w:noProof/>
            <w:kern w:val="2"/>
            <w:sz w:val="24"/>
          </w:rPr>
          <w:tab/>
        </w:r>
        <w:r w:rsidR="003C60E0" w:rsidRPr="005310CB">
          <w:rPr>
            <w:rStyle w:val="af0"/>
            <w:rFonts w:eastAsia="Times New Roman"/>
            <w:b/>
            <w:noProof/>
          </w:rPr>
          <w:t>Proposed models (approaches)</w:t>
        </w:r>
        <w:r w:rsidR="003C60E0">
          <w:rPr>
            <w:noProof/>
            <w:webHidden/>
          </w:rPr>
          <w:tab/>
        </w:r>
        <w:r w:rsidR="003C60E0">
          <w:rPr>
            <w:noProof/>
            <w:webHidden/>
          </w:rPr>
          <w:fldChar w:fldCharType="begin"/>
        </w:r>
        <w:r w:rsidR="003C60E0">
          <w:rPr>
            <w:noProof/>
            <w:webHidden/>
          </w:rPr>
          <w:instrText xml:space="preserve"> PAGEREF _Toc136243017 \h </w:instrText>
        </w:r>
        <w:r w:rsidR="003C60E0">
          <w:rPr>
            <w:noProof/>
            <w:webHidden/>
          </w:rPr>
        </w:r>
        <w:r w:rsidR="003C60E0">
          <w:rPr>
            <w:noProof/>
            <w:webHidden/>
          </w:rPr>
          <w:fldChar w:fldCharType="separate"/>
        </w:r>
        <w:r w:rsidR="003C60E0">
          <w:rPr>
            <w:noProof/>
            <w:webHidden/>
          </w:rPr>
          <w:t>5</w:t>
        </w:r>
        <w:r w:rsidR="003C60E0">
          <w:rPr>
            <w:noProof/>
            <w:webHidden/>
          </w:rPr>
          <w:fldChar w:fldCharType="end"/>
        </w:r>
      </w:hyperlink>
    </w:p>
    <w:p w14:paraId="2DE9A839" w14:textId="3693C08B" w:rsidR="003C60E0" w:rsidRDefault="00E846D8">
      <w:pPr>
        <w:pStyle w:val="11"/>
        <w:tabs>
          <w:tab w:val="left" w:pos="480"/>
          <w:tab w:val="right" w:leader="dot" w:pos="9350"/>
        </w:tabs>
        <w:rPr>
          <w:rFonts w:asciiTheme="minorHAnsi" w:eastAsiaTheme="minorEastAsia" w:hAnsiTheme="minorHAnsi" w:cstheme="minorBidi"/>
          <w:noProof/>
          <w:kern w:val="2"/>
          <w:sz w:val="24"/>
        </w:rPr>
      </w:pPr>
      <w:hyperlink w:anchor="_Toc136243018" w:history="1">
        <w:r w:rsidR="003C60E0" w:rsidRPr="005310CB">
          <w:rPr>
            <w:rStyle w:val="af0"/>
            <w:b/>
            <w:bCs/>
            <w:noProof/>
          </w:rPr>
          <w:t>5</w:t>
        </w:r>
        <w:r w:rsidR="003C60E0">
          <w:rPr>
            <w:rFonts w:asciiTheme="minorHAnsi" w:eastAsiaTheme="minorEastAsia" w:hAnsiTheme="minorHAnsi" w:cstheme="minorBidi"/>
            <w:noProof/>
            <w:kern w:val="2"/>
            <w:sz w:val="24"/>
          </w:rPr>
          <w:tab/>
        </w:r>
        <w:r w:rsidR="003C60E0" w:rsidRPr="005310CB">
          <w:rPr>
            <w:rStyle w:val="af0"/>
            <w:b/>
            <w:bCs/>
            <w:noProof/>
          </w:rPr>
          <w:t>Experiments</w:t>
        </w:r>
        <w:r w:rsidR="003C60E0">
          <w:rPr>
            <w:noProof/>
            <w:webHidden/>
          </w:rPr>
          <w:tab/>
        </w:r>
        <w:r w:rsidR="003C60E0">
          <w:rPr>
            <w:noProof/>
            <w:webHidden/>
          </w:rPr>
          <w:fldChar w:fldCharType="begin"/>
        </w:r>
        <w:r w:rsidR="003C60E0">
          <w:rPr>
            <w:noProof/>
            <w:webHidden/>
          </w:rPr>
          <w:instrText xml:space="preserve"> PAGEREF _Toc136243018 \h </w:instrText>
        </w:r>
        <w:r w:rsidR="003C60E0">
          <w:rPr>
            <w:noProof/>
            <w:webHidden/>
          </w:rPr>
        </w:r>
        <w:r w:rsidR="003C60E0">
          <w:rPr>
            <w:noProof/>
            <w:webHidden/>
          </w:rPr>
          <w:fldChar w:fldCharType="separate"/>
        </w:r>
        <w:r w:rsidR="003C60E0">
          <w:rPr>
            <w:noProof/>
            <w:webHidden/>
          </w:rPr>
          <w:t>5</w:t>
        </w:r>
        <w:r w:rsidR="003C60E0">
          <w:rPr>
            <w:noProof/>
            <w:webHidden/>
          </w:rPr>
          <w:fldChar w:fldCharType="end"/>
        </w:r>
      </w:hyperlink>
    </w:p>
    <w:p w14:paraId="77E75551" w14:textId="153555CF" w:rsidR="003C60E0" w:rsidRDefault="00E846D8">
      <w:pPr>
        <w:pStyle w:val="11"/>
        <w:tabs>
          <w:tab w:val="left" w:pos="480"/>
          <w:tab w:val="right" w:leader="dot" w:pos="9350"/>
        </w:tabs>
        <w:rPr>
          <w:rFonts w:asciiTheme="minorHAnsi" w:eastAsiaTheme="minorEastAsia" w:hAnsiTheme="minorHAnsi" w:cstheme="minorBidi"/>
          <w:noProof/>
          <w:kern w:val="2"/>
          <w:sz w:val="24"/>
        </w:rPr>
      </w:pPr>
      <w:hyperlink w:anchor="_Toc136243019" w:history="1">
        <w:r w:rsidR="003C60E0" w:rsidRPr="005310CB">
          <w:rPr>
            <w:rStyle w:val="af0"/>
            <w:b/>
            <w:bCs/>
            <w:noProof/>
          </w:rPr>
          <w:t>6</w:t>
        </w:r>
        <w:r w:rsidR="003C60E0">
          <w:rPr>
            <w:rFonts w:asciiTheme="minorHAnsi" w:eastAsiaTheme="minorEastAsia" w:hAnsiTheme="minorHAnsi" w:cstheme="minorBidi"/>
            <w:noProof/>
            <w:kern w:val="2"/>
            <w:sz w:val="24"/>
          </w:rPr>
          <w:tab/>
        </w:r>
        <w:r w:rsidR="003C60E0" w:rsidRPr="005310CB">
          <w:rPr>
            <w:rStyle w:val="af0"/>
            <w:b/>
            <w:bCs/>
            <w:noProof/>
          </w:rPr>
          <w:t>Conclusion</w:t>
        </w:r>
        <w:r w:rsidR="003C60E0">
          <w:rPr>
            <w:noProof/>
            <w:webHidden/>
          </w:rPr>
          <w:tab/>
        </w:r>
        <w:r w:rsidR="003C60E0">
          <w:rPr>
            <w:noProof/>
            <w:webHidden/>
          </w:rPr>
          <w:fldChar w:fldCharType="begin"/>
        </w:r>
        <w:r w:rsidR="003C60E0">
          <w:rPr>
            <w:noProof/>
            <w:webHidden/>
          </w:rPr>
          <w:instrText xml:space="preserve"> PAGEREF _Toc136243019 \h </w:instrText>
        </w:r>
        <w:r w:rsidR="003C60E0">
          <w:rPr>
            <w:noProof/>
            <w:webHidden/>
          </w:rPr>
        </w:r>
        <w:r w:rsidR="003C60E0">
          <w:rPr>
            <w:noProof/>
            <w:webHidden/>
          </w:rPr>
          <w:fldChar w:fldCharType="separate"/>
        </w:r>
        <w:r w:rsidR="003C60E0">
          <w:rPr>
            <w:noProof/>
            <w:webHidden/>
          </w:rPr>
          <w:t>6</w:t>
        </w:r>
        <w:r w:rsidR="003C60E0">
          <w:rPr>
            <w:noProof/>
            <w:webHidden/>
          </w:rPr>
          <w:fldChar w:fldCharType="end"/>
        </w:r>
      </w:hyperlink>
    </w:p>
    <w:p w14:paraId="00C0F0A0" w14:textId="43653390" w:rsidR="003C60E0" w:rsidRDefault="00E846D8">
      <w:pPr>
        <w:pStyle w:val="11"/>
        <w:tabs>
          <w:tab w:val="left" w:pos="480"/>
          <w:tab w:val="right" w:leader="dot" w:pos="9350"/>
        </w:tabs>
        <w:rPr>
          <w:rFonts w:asciiTheme="minorHAnsi" w:eastAsiaTheme="minorEastAsia" w:hAnsiTheme="minorHAnsi" w:cstheme="minorBidi"/>
          <w:noProof/>
          <w:kern w:val="2"/>
          <w:sz w:val="24"/>
        </w:rPr>
      </w:pPr>
      <w:hyperlink w:anchor="_Toc136243020" w:history="1">
        <w:r w:rsidR="003C60E0" w:rsidRPr="005310CB">
          <w:rPr>
            <w:rStyle w:val="af0"/>
            <w:rFonts w:eastAsia="Times New Roman"/>
            <w:b/>
            <w:noProof/>
          </w:rPr>
          <w:t>7</w:t>
        </w:r>
        <w:r w:rsidR="003C60E0">
          <w:rPr>
            <w:rFonts w:asciiTheme="minorHAnsi" w:eastAsiaTheme="minorEastAsia" w:hAnsiTheme="minorHAnsi" w:cstheme="minorBidi"/>
            <w:noProof/>
            <w:kern w:val="2"/>
            <w:sz w:val="24"/>
          </w:rPr>
          <w:tab/>
        </w:r>
        <w:r w:rsidR="003C60E0" w:rsidRPr="005310CB">
          <w:rPr>
            <w:rStyle w:val="af0"/>
            <w:rFonts w:eastAsia="Times New Roman"/>
            <w:b/>
            <w:noProof/>
          </w:rPr>
          <w:t>Others</w:t>
        </w:r>
        <w:r w:rsidR="003C60E0">
          <w:rPr>
            <w:noProof/>
            <w:webHidden/>
          </w:rPr>
          <w:tab/>
        </w:r>
        <w:r w:rsidR="003C60E0">
          <w:rPr>
            <w:noProof/>
            <w:webHidden/>
          </w:rPr>
          <w:fldChar w:fldCharType="begin"/>
        </w:r>
        <w:r w:rsidR="003C60E0">
          <w:rPr>
            <w:noProof/>
            <w:webHidden/>
          </w:rPr>
          <w:instrText xml:space="preserve"> PAGEREF _Toc136243020 \h </w:instrText>
        </w:r>
        <w:r w:rsidR="003C60E0">
          <w:rPr>
            <w:noProof/>
            <w:webHidden/>
          </w:rPr>
        </w:r>
        <w:r w:rsidR="003C60E0">
          <w:rPr>
            <w:noProof/>
            <w:webHidden/>
          </w:rPr>
          <w:fldChar w:fldCharType="separate"/>
        </w:r>
        <w:r w:rsidR="003C60E0">
          <w:rPr>
            <w:noProof/>
            <w:webHidden/>
          </w:rPr>
          <w:t>8</w:t>
        </w:r>
        <w:r w:rsidR="003C60E0">
          <w:rPr>
            <w:noProof/>
            <w:webHidden/>
          </w:rPr>
          <w:fldChar w:fldCharType="end"/>
        </w:r>
      </w:hyperlink>
    </w:p>
    <w:p w14:paraId="04DBE8B2" w14:textId="3F401910" w:rsidR="003C60E0" w:rsidRDefault="00E846D8">
      <w:pPr>
        <w:pStyle w:val="11"/>
        <w:tabs>
          <w:tab w:val="left" w:pos="720"/>
          <w:tab w:val="right" w:leader="dot" w:pos="9350"/>
        </w:tabs>
        <w:rPr>
          <w:rFonts w:asciiTheme="minorHAnsi" w:eastAsiaTheme="minorEastAsia" w:hAnsiTheme="minorHAnsi" w:cstheme="minorBidi"/>
          <w:noProof/>
          <w:kern w:val="2"/>
          <w:sz w:val="24"/>
        </w:rPr>
      </w:pPr>
      <w:hyperlink w:anchor="_Toc136243021" w:history="1">
        <w:r w:rsidR="003C60E0" w:rsidRPr="005310CB">
          <w:rPr>
            <w:rStyle w:val="af0"/>
            <w:rFonts w:eastAsia="Times New Roman"/>
            <w:b/>
            <w:noProof/>
          </w:rPr>
          <w:t>7.1</w:t>
        </w:r>
        <w:r w:rsidR="003C60E0">
          <w:rPr>
            <w:rFonts w:asciiTheme="minorHAnsi" w:eastAsiaTheme="minorEastAsia" w:hAnsiTheme="minorHAnsi" w:cstheme="minorBidi"/>
            <w:noProof/>
            <w:kern w:val="2"/>
            <w:sz w:val="24"/>
          </w:rPr>
          <w:tab/>
        </w:r>
        <w:r w:rsidR="003C60E0" w:rsidRPr="005310CB">
          <w:rPr>
            <w:rStyle w:val="af0"/>
            <w:rFonts w:eastAsia="Times New Roman"/>
            <w:b/>
            <w:noProof/>
          </w:rPr>
          <w:t>Workload and Role</w:t>
        </w:r>
        <w:r w:rsidR="003C60E0">
          <w:rPr>
            <w:noProof/>
            <w:webHidden/>
          </w:rPr>
          <w:tab/>
        </w:r>
        <w:r w:rsidR="003C60E0">
          <w:rPr>
            <w:noProof/>
            <w:webHidden/>
          </w:rPr>
          <w:fldChar w:fldCharType="begin"/>
        </w:r>
        <w:r w:rsidR="003C60E0">
          <w:rPr>
            <w:noProof/>
            <w:webHidden/>
          </w:rPr>
          <w:instrText xml:space="preserve"> PAGEREF _Toc136243021 \h </w:instrText>
        </w:r>
        <w:r w:rsidR="003C60E0">
          <w:rPr>
            <w:noProof/>
            <w:webHidden/>
          </w:rPr>
        </w:r>
        <w:r w:rsidR="003C60E0">
          <w:rPr>
            <w:noProof/>
            <w:webHidden/>
          </w:rPr>
          <w:fldChar w:fldCharType="separate"/>
        </w:r>
        <w:r w:rsidR="003C60E0">
          <w:rPr>
            <w:noProof/>
            <w:webHidden/>
          </w:rPr>
          <w:t>8</w:t>
        </w:r>
        <w:r w:rsidR="003C60E0">
          <w:rPr>
            <w:noProof/>
            <w:webHidden/>
          </w:rPr>
          <w:fldChar w:fldCharType="end"/>
        </w:r>
      </w:hyperlink>
    </w:p>
    <w:p w14:paraId="037A9B7B" w14:textId="054C5BB9" w:rsidR="003C60E0" w:rsidRDefault="00E846D8">
      <w:pPr>
        <w:pStyle w:val="11"/>
        <w:tabs>
          <w:tab w:val="left" w:pos="720"/>
          <w:tab w:val="right" w:leader="dot" w:pos="9350"/>
        </w:tabs>
        <w:rPr>
          <w:rFonts w:asciiTheme="minorHAnsi" w:eastAsiaTheme="minorEastAsia" w:hAnsiTheme="minorHAnsi" w:cstheme="minorBidi"/>
          <w:noProof/>
          <w:kern w:val="2"/>
          <w:sz w:val="24"/>
        </w:rPr>
      </w:pPr>
      <w:hyperlink w:anchor="_Toc136243022" w:history="1">
        <w:r w:rsidR="003C60E0" w:rsidRPr="005310CB">
          <w:rPr>
            <w:rStyle w:val="af0"/>
            <w:rFonts w:eastAsia="Times New Roman"/>
            <w:b/>
            <w:noProof/>
          </w:rPr>
          <w:t>7.2</w:t>
        </w:r>
        <w:r w:rsidR="003C60E0">
          <w:rPr>
            <w:rFonts w:asciiTheme="minorHAnsi" w:eastAsiaTheme="minorEastAsia" w:hAnsiTheme="minorHAnsi" w:cstheme="minorBidi"/>
            <w:noProof/>
            <w:kern w:val="2"/>
            <w:sz w:val="24"/>
          </w:rPr>
          <w:tab/>
        </w:r>
        <w:r w:rsidR="003C60E0" w:rsidRPr="005310CB">
          <w:rPr>
            <w:rStyle w:val="af0"/>
            <w:rFonts w:eastAsia="Times New Roman"/>
            <w:b/>
            <w:noProof/>
          </w:rPr>
          <w:t>Timeline</w:t>
        </w:r>
        <w:r w:rsidR="003C60E0">
          <w:rPr>
            <w:noProof/>
            <w:webHidden/>
          </w:rPr>
          <w:tab/>
        </w:r>
        <w:r w:rsidR="003C60E0">
          <w:rPr>
            <w:noProof/>
            <w:webHidden/>
          </w:rPr>
          <w:fldChar w:fldCharType="begin"/>
        </w:r>
        <w:r w:rsidR="003C60E0">
          <w:rPr>
            <w:noProof/>
            <w:webHidden/>
          </w:rPr>
          <w:instrText xml:space="preserve"> PAGEREF _Toc136243022 \h </w:instrText>
        </w:r>
        <w:r w:rsidR="003C60E0">
          <w:rPr>
            <w:noProof/>
            <w:webHidden/>
          </w:rPr>
        </w:r>
        <w:r w:rsidR="003C60E0">
          <w:rPr>
            <w:noProof/>
            <w:webHidden/>
          </w:rPr>
          <w:fldChar w:fldCharType="separate"/>
        </w:r>
        <w:r w:rsidR="003C60E0">
          <w:rPr>
            <w:noProof/>
            <w:webHidden/>
          </w:rPr>
          <w:t>8</w:t>
        </w:r>
        <w:r w:rsidR="003C60E0">
          <w:rPr>
            <w:noProof/>
            <w:webHidden/>
          </w:rPr>
          <w:fldChar w:fldCharType="end"/>
        </w:r>
      </w:hyperlink>
    </w:p>
    <w:p w14:paraId="5C1D752D" w14:textId="60FBE44B" w:rsidR="00AB7E5D" w:rsidRDefault="00117679">
      <w:pPr>
        <w:rPr>
          <w:sz w:val="24"/>
          <w:szCs w:val="24"/>
        </w:rPr>
      </w:pPr>
      <w:r w:rsidRPr="002F2430">
        <w:rPr>
          <w:sz w:val="24"/>
          <w:szCs w:val="24"/>
        </w:rPr>
        <w:fldChar w:fldCharType="end"/>
      </w:r>
      <w:bookmarkEnd w:id="2"/>
    </w:p>
    <w:p w14:paraId="29CAF412" w14:textId="77777777" w:rsidR="00AB7E5D" w:rsidRDefault="00AB7E5D">
      <w:pPr>
        <w:rPr>
          <w:sz w:val="24"/>
          <w:szCs w:val="24"/>
        </w:rPr>
      </w:pPr>
      <w:r>
        <w:rPr>
          <w:sz w:val="24"/>
          <w:szCs w:val="24"/>
        </w:rPr>
        <w:br w:type="page"/>
      </w:r>
    </w:p>
    <w:p w14:paraId="06CB9849" w14:textId="77777777" w:rsidR="00AB7E5D" w:rsidRDefault="00AB7E5D" w:rsidP="00AB7E5D">
      <w:pPr>
        <w:jc w:val="center"/>
        <w:rPr>
          <w:b/>
          <w:sz w:val="28"/>
          <w:szCs w:val="28"/>
        </w:rPr>
      </w:pPr>
      <w:r>
        <w:rPr>
          <w:b/>
          <w:sz w:val="28"/>
          <w:szCs w:val="28"/>
        </w:rPr>
        <w:lastRenderedPageBreak/>
        <w:t>Abstract</w:t>
      </w:r>
      <w:r w:rsidRPr="00AB7E5D">
        <w:rPr>
          <w:b/>
          <w:sz w:val="28"/>
          <w:szCs w:val="28"/>
        </w:rPr>
        <w:t xml:space="preserve"> </w:t>
      </w:r>
    </w:p>
    <w:p w14:paraId="745AF859" w14:textId="77777777" w:rsidR="004E20F0" w:rsidRDefault="00AB7E5D" w:rsidP="00AB7E5D">
      <w:pPr>
        <w:spacing w:after="0" w:line="360" w:lineRule="auto"/>
        <w:ind w:firstLine="482"/>
        <w:rPr>
          <w:sz w:val="24"/>
          <w:szCs w:val="24"/>
        </w:rPr>
      </w:pPr>
      <w:r w:rsidRPr="00AB7E5D">
        <w:rPr>
          <w:rFonts w:hint="eastAsia"/>
          <w:sz w:val="24"/>
          <w:szCs w:val="24"/>
        </w:rPr>
        <w:t>近年來，教育對個人職業發展的重要性日益受到關注，尤其是在競爭激烈的社會中。高級中等學校作為學生升學的重要階段，其升學情況直接關係到學生的未來職業和發展方向。因此研究高級中等學校應屆畢業生的升學情況具有重要意義，這不僅可以了解學生的發展方向和趨勢，還可以為學校、教育部門以及整個社會提供有價值的參考意見。</w:t>
      </w:r>
    </w:p>
    <w:p w14:paraId="2AD34E76" w14:textId="58E5FCFC" w:rsidR="00AB7E5D" w:rsidRDefault="00AB7E5D" w:rsidP="00AB7E5D">
      <w:pPr>
        <w:spacing w:after="0" w:line="360" w:lineRule="auto"/>
        <w:ind w:firstLine="482"/>
        <w:rPr>
          <w:sz w:val="24"/>
          <w:szCs w:val="24"/>
        </w:rPr>
      </w:pPr>
      <w:r w:rsidRPr="00AB7E5D">
        <w:rPr>
          <w:rFonts w:hint="eastAsia"/>
          <w:sz w:val="24"/>
          <w:szCs w:val="24"/>
        </w:rPr>
        <w:t>透過對高級中等學校應屆畢業生升學情況的研究，可以瞭解他們選擇的升學途徑，例如大學、專科學校、職業學校等，以及他們所選擇的專業或科系。這些信息可以幫助學校調整課程和教學方法，以更好地滿足學生的需求，並提供有針對性的職業發展指導。同時，教育部門和社會也可以根據這些研究結果來制定相應的政策，推動教育體制的改革和優化，以促進學生的職業發展和社會進步。因此，對高級中等學校應屆畢業生的升學情況進行研究具有廣泛的價值和重要性。</w:t>
      </w:r>
    </w:p>
    <w:p w14:paraId="5EEFD8A5" w14:textId="5F66BE3C" w:rsidR="0046344F" w:rsidRPr="0046344F" w:rsidRDefault="0046344F" w:rsidP="00AB7E5D">
      <w:pPr>
        <w:spacing w:after="0" w:line="360" w:lineRule="auto"/>
        <w:ind w:firstLine="482"/>
        <w:rPr>
          <w:sz w:val="24"/>
          <w:szCs w:val="24"/>
        </w:rPr>
      </w:pPr>
      <w:r>
        <w:rPr>
          <w:rFonts w:hint="eastAsia"/>
          <w:sz w:val="24"/>
          <w:szCs w:val="24"/>
        </w:rPr>
        <w:t>因此本研究將針對</w:t>
      </w:r>
      <w:r w:rsidRPr="003C62F0">
        <w:rPr>
          <w:rFonts w:hint="eastAsia"/>
          <w:sz w:val="24"/>
          <w:szCs w:val="24"/>
        </w:rPr>
        <w:t>升學率</w:t>
      </w:r>
      <w:r>
        <w:rPr>
          <w:rFonts w:hint="eastAsia"/>
          <w:sz w:val="24"/>
          <w:szCs w:val="24"/>
        </w:rPr>
        <w:t>、</w:t>
      </w:r>
      <w:r w:rsidRPr="003C62F0">
        <w:rPr>
          <w:rFonts w:hint="eastAsia"/>
          <w:sz w:val="24"/>
          <w:szCs w:val="24"/>
        </w:rPr>
        <w:t>升學方向</w:t>
      </w:r>
      <w:r>
        <w:rPr>
          <w:rFonts w:hint="eastAsia"/>
          <w:sz w:val="24"/>
          <w:szCs w:val="24"/>
        </w:rPr>
        <w:t>以及</w:t>
      </w:r>
      <w:r w:rsidRPr="003C62F0">
        <w:rPr>
          <w:rFonts w:hint="eastAsia"/>
          <w:sz w:val="24"/>
          <w:szCs w:val="24"/>
        </w:rPr>
        <w:t>就業情況幾個方面進行探討</w:t>
      </w:r>
      <w:r>
        <w:rPr>
          <w:rFonts w:hint="eastAsia"/>
          <w:sz w:val="24"/>
          <w:szCs w:val="24"/>
        </w:rPr>
        <w:t>，最終我們發現大部分的高中生還是傾向於升學為主。升學方向</w:t>
      </w:r>
      <w:r w:rsidR="003E7424">
        <w:rPr>
          <w:rFonts w:hint="eastAsia"/>
          <w:sz w:val="24"/>
          <w:szCs w:val="24"/>
        </w:rPr>
        <w:t>的部分</w:t>
      </w:r>
      <w:r>
        <w:rPr>
          <w:rFonts w:hint="eastAsia"/>
          <w:sz w:val="24"/>
          <w:szCs w:val="24"/>
        </w:rPr>
        <w:t>，私立高中生大多傾向於</w:t>
      </w:r>
      <w:proofErr w:type="gramStart"/>
      <w:r>
        <w:rPr>
          <w:rFonts w:hint="eastAsia"/>
          <w:sz w:val="24"/>
          <w:szCs w:val="24"/>
        </w:rPr>
        <w:t>專業科群</w:t>
      </w:r>
      <w:proofErr w:type="gramEnd"/>
      <w:r>
        <w:rPr>
          <w:rFonts w:hint="eastAsia"/>
          <w:sz w:val="24"/>
          <w:szCs w:val="24"/>
        </w:rPr>
        <w:t>，公立高中生則是傾向於普通科居多，反而是在升大學時才決定未來的方向。</w:t>
      </w:r>
      <w:r w:rsidR="003E7424">
        <w:rPr>
          <w:rFonts w:hint="eastAsia"/>
          <w:sz w:val="24"/>
          <w:szCs w:val="24"/>
        </w:rPr>
        <w:t>而</w:t>
      </w:r>
      <w:r w:rsidR="00D26053">
        <w:rPr>
          <w:rFonts w:hint="eastAsia"/>
          <w:sz w:val="24"/>
          <w:szCs w:val="24"/>
        </w:rPr>
        <w:t>多數未選擇升學的人是直接進行軍中服役，少數則有準備補習並重新考取大學的人</w:t>
      </w:r>
    </w:p>
    <w:p w14:paraId="051E5432" w14:textId="22462972" w:rsidR="00AB7E5D" w:rsidRPr="00AB7E5D" w:rsidRDefault="00AB7E5D" w:rsidP="00AB7E5D">
      <w:r>
        <w:br w:type="page"/>
      </w:r>
    </w:p>
    <w:p w14:paraId="00000016" w14:textId="1312240C" w:rsidR="00657F95" w:rsidRPr="003C62F0" w:rsidRDefault="00BD3A5B" w:rsidP="00B104A1">
      <w:pPr>
        <w:pStyle w:val="1"/>
        <w:numPr>
          <w:ilvl w:val="0"/>
          <w:numId w:val="9"/>
        </w:numPr>
        <w:spacing w:before="0" w:line="360" w:lineRule="auto"/>
      </w:pPr>
      <w:bookmarkStart w:id="3" w:name="_Toc136243013"/>
      <w:r w:rsidRPr="003C62F0">
        <w:rPr>
          <w:b/>
          <w:bCs/>
        </w:rPr>
        <w:lastRenderedPageBreak/>
        <w:t>Introduction</w:t>
      </w:r>
      <w:bookmarkEnd w:id="3"/>
    </w:p>
    <w:p w14:paraId="00DAD8E5" w14:textId="6EDF9409" w:rsidR="00AB7E5D" w:rsidRPr="00AB7E5D" w:rsidRDefault="00AB7E5D" w:rsidP="00AB7E5D">
      <w:pPr>
        <w:spacing w:after="0" w:line="360" w:lineRule="auto"/>
        <w:ind w:firstLine="482"/>
        <w:rPr>
          <w:sz w:val="24"/>
          <w:szCs w:val="24"/>
        </w:rPr>
      </w:pPr>
      <w:r w:rsidRPr="00AB7E5D">
        <w:rPr>
          <w:rFonts w:hint="eastAsia"/>
          <w:sz w:val="24"/>
          <w:szCs w:val="24"/>
        </w:rPr>
        <w:t>近年來，教育對個人職業發展的重要性日益受到關注。隨著社會競爭的加劇，人們越來越意識到教育在塑造個人未來的職業道路和發展方向方面的關鍵作用。在這個背景下，高級中等學校作為學生升學的重要階段，其升學情況直接關係到他們的未來職業選擇和發展機會。</w:t>
      </w:r>
    </w:p>
    <w:p w14:paraId="5A1329D2" w14:textId="123F0E0B" w:rsidR="00AB7E5D" w:rsidRPr="00AB7E5D" w:rsidRDefault="00AB7E5D" w:rsidP="00AB7E5D">
      <w:pPr>
        <w:spacing w:after="0" w:line="360" w:lineRule="auto"/>
        <w:ind w:firstLine="482"/>
        <w:rPr>
          <w:sz w:val="24"/>
          <w:szCs w:val="24"/>
        </w:rPr>
      </w:pPr>
      <w:r w:rsidRPr="00AB7E5D">
        <w:rPr>
          <w:rFonts w:hint="eastAsia"/>
          <w:sz w:val="24"/>
          <w:szCs w:val="24"/>
        </w:rPr>
        <w:t>研究高級中等學校應屆畢業生的升學情況具有重要的意義和價值。通過深入瞭解這些學生選擇的升學途徑，如大學、專科學校、職業學校等，以及他們所選擇的專業或科系，我們可以獲得對學生發展方向和趨勢的洞察。這些研究結果不僅對學校本身具有指導意義，幫助其調整課程和教學方法以更好地滿足學生需求，還能為教育部門和社會提供有價值的參考意見。</w:t>
      </w:r>
    </w:p>
    <w:p w14:paraId="053FEC4D" w14:textId="180A65BC" w:rsidR="00AB7E5D" w:rsidRPr="00AB7E5D" w:rsidRDefault="00AB7E5D" w:rsidP="00AB7E5D">
      <w:pPr>
        <w:spacing w:after="0" w:line="360" w:lineRule="auto"/>
        <w:ind w:firstLine="482"/>
        <w:rPr>
          <w:sz w:val="24"/>
          <w:szCs w:val="24"/>
        </w:rPr>
      </w:pPr>
      <w:r w:rsidRPr="00AB7E5D">
        <w:rPr>
          <w:rFonts w:hint="eastAsia"/>
          <w:sz w:val="24"/>
          <w:szCs w:val="24"/>
        </w:rPr>
        <w:t>學校可以利用這些研究結果來改進教育體系，提供更多針對性的職業發展指導，幫助學生做出明智的升學選擇。同時，教育部門可以根據這些研究結果制定相應的政策，推動教育體制的改革和優化，以更好地支持學生的職業發展和社會進步。</w:t>
      </w:r>
    </w:p>
    <w:p w14:paraId="00000018" w14:textId="0058EF43" w:rsidR="00657F95" w:rsidRPr="003C62F0" w:rsidRDefault="00AB7E5D" w:rsidP="00AB7E5D">
      <w:pPr>
        <w:spacing w:after="0" w:line="360" w:lineRule="auto"/>
        <w:ind w:firstLine="482"/>
        <w:rPr>
          <w:sz w:val="24"/>
          <w:szCs w:val="24"/>
        </w:rPr>
      </w:pPr>
      <w:r w:rsidRPr="00AB7E5D">
        <w:rPr>
          <w:rFonts w:hint="eastAsia"/>
          <w:sz w:val="24"/>
          <w:szCs w:val="24"/>
        </w:rPr>
        <w:t>因此，對高級中等學校應屆畢業生的升學情況進行研究是至關重要的。這項研究不僅有助於了解學生的職業發展趨勢，還可以為學校、教育部門和整個社會提供有價值的參考，從而促進個人和社會的持續發展。</w:t>
      </w:r>
    </w:p>
    <w:p w14:paraId="19A5A1AB" w14:textId="0867A1CF" w:rsidR="00AB7E5D" w:rsidRPr="004E20F0" w:rsidRDefault="004E20F0" w:rsidP="004E20F0">
      <w:pPr>
        <w:pStyle w:val="af"/>
        <w:numPr>
          <w:ilvl w:val="0"/>
          <w:numId w:val="9"/>
        </w:numPr>
        <w:rPr>
          <w:rFonts w:cstheme="majorBidi"/>
          <w:b/>
          <w:bCs/>
          <w:sz w:val="32"/>
          <w:szCs w:val="32"/>
        </w:rPr>
      </w:pPr>
      <w:r w:rsidRPr="004E20F0">
        <w:rPr>
          <w:rFonts w:cstheme="majorBidi"/>
          <w:b/>
          <w:bCs/>
          <w:sz w:val="32"/>
          <w:szCs w:val="32"/>
        </w:rPr>
        <w:t>Literature review and related works</w:t>
      </w:r>
    </w:p>
    <w:p w14:paraId="581912F9" w14:textId="56080023" w:rsidR="00AB7E5D" w:rsidRPr="00AB7E5D" w:rsidRDefault="003D4537" w:rsidP="00B104A1">
      <w:pPr>
        <w:pStyle w:val="1"/>
        <w:numPr>
          <w:ilvl w:val="1"/>
          <w:numId w:val="9"/>
        </w:numPr>
        <w:spacing w:before="0" w:line="360" w:lineRule="auto"/>
        <w:rPr>
          <w:b/>
          <w:bCs/>
        </w:rPr>
      </w:pPr>
      <w:bookmarkStart w:id="4" w:name="_Toc136243014"/>
      <w:r>
        <w:rPr>
          <w:rFonts w:hint="eastAsia"/>
          <w:b/>
          <w:bCs/>
        </w:rPr>
        <w:t>Da</w:t>
      </w:r>
      <w:r>
        <w:rPr>
          <w:b/>
          <w:bCs/>
        </w:rPr>
        <w:t>taset</w:t>
      </w:r>
      <w:bookmarkEnd w:id="4"/>
    </w:p>
    <w:p w14:paraId="1A050D04" w14:textId="3A4FA243" w:rsidR="000E5552" w:rsidRPr="003C62F0" w:rsidRDefault="000E5552" w:rsidP="00562EF5">
      <w:pPr>
        <w:ind w:firstLine="425"/>
      </w:pPr>
      <w:r w:rsidRPr="003C62F0">
        <w:rPr>
          <w:rFonts w:hint="eastAsia"/>
        </w:rPr>
        <w:t>本研究將從下列的資料進行分析</w:t>
      </w:r>
      <w:r w:rsidRPr="003C62F0">
        <w:rPr>
          <w:rFonts w:hint="eastAsia"/>
        </w:rPr>
        <w:t>:</w:t>
      </w:r>
    </w:p>
    <w:p w14:paraId="503B4499" w14:textId="77777777" w:rsidR="00657F97" w:rsidRPr="003C62F0" w:rsidRDefault="00657F97" w:rsidP="00B0351D">
      <w:pPr>
        <w:pStyle w:val="af"/>
        <w:numPr>
          <w:ilvl w:val="0"/>
          <w:numId w:val="2"/>
        </w:numPr>
        <w:ind w:left="964" w:hanging="482"/>
        <w:rPr>
          <w:sz w:val="24"/>
          <w:szCs w:val="24"/>
        </w:rPr>
      </w:pPr>
      <w:r w:rsidRPr="003C62F0">
        <w:rPr>
          <w:rFonts w:hint="eastAsia"/>
          <w:sz w:val="24"/>
          <w:szCs w:val="24"/>
        </w:rPr>
        <w:t>高中生升學情況：</w:t>
      </w:r>
    </w:p>
    <w:p w14:paraId="0CC37D5F" w14:textId="77777777" w:rsidR="00657F97" w:rsidRPr="003C62F0" w:rsidRDefault="00657F97" w:rsidP="0066391F">
      <w:pPr>
        <w:spacing w:after="0" w:line="360" w:lineRule="auto"/>
        <w:ind w:firstLine="720"/>
        <w:rPr>
          <w:sz w:val="24"/>
          <w:szCs w:val="24"/>
        </w:rPr>
      </w:pPr>
      <w:r w:rsidRPr="003C62F0">
        <w:rPr>
          <w:rFonts w:hint="eastAsia"/>
          <w:sz w:val="24"/>
          <w:szCs w:val="24"/>
        </w:rPr>
        <w:t>https://data.gov.tw/dataset/9625 (</w:t>
      </w:r>
      <w:r w:rsidRPr="003C62F0">
        <w:rPr>
          <w:rFonts w:hint="eastAsia"/>
          <w:sz w:val="24"/>
          <w:szCs w:val="24"/>
        </w:rPr>
        <w:t>按設立別分</w:t>
      </w:r>
      <w:r w:rsidRPr="003C62F0">
        <w:rPr>
          <w:rFonts w:hint="eastAsia"/>
          <w:sz w:val="24"/>
          <w:szCs w:val="24"/>
        </w:rPr>
        <w:t>)</w:t>
      </w:r>
    </w:p>
    <w:p w14:paraId="42AD6C8B" w14:textId="77777777" w:rsidR="00657F97" w:rsidRPr="003C62F0" w:rsidRDefault="00657F97" w:rsidP="0066391F">
      <w:pPr>
        <w:spacing w:after="0" w:line="360" w:lineRule="auto"/>
        <w:ind w:firstLine="720"/>
        <w:rPr>
          <w:sz w:val="24"/>
          <w:szCs w:val="24"/>
        </w:rPr>
      </w:pPr>
      <w:r w:rsidRPr="003C62F0">
        <w:rPr>
          <w:rFonts w:hint="eastAsia"/>
          <w:sz w:val="24"/>
          <w:szCs w:val="24"/>
        </w:rPr>
        <w:t>https://data.gov.tw/dataset/9628 (</w:t>
      </w:r>
      <w:r w:rsidRPr="003C62F0">
        <w:rPr>
          <w:rFonts w:hint="eastAsia"/>
          <w:sz w:val="24"/>
          <w:szCs w:val="24"/>
        </w:rPr>
        <w:t>按縣市別分</w:t>
      </w:r>
      <w:r w:rsidRPr="003C62F0">
        <w:rPr>
          <w:rFonts w:hint="eastAsia"/>
          <w:sz w:val="24"/>
          <w:szCs w:val="24"/>
        </w:rPr>
        <w:t>)</w:t>
      </w:r>
    </w:p>
    <w:p w14:paraId="1229F1D5" w14:textId="77777777" w:rsidR="00657F97" w:rsidRPr="003C62F0" w:rsidRDefault="00657F97" w:rsidP="0066391F">
      <w:pPr>
        <w:spacing w:after="0" w:line="360" w:lineRule="auto"/>
        <w:ind w:firstLine="720"/>
        <w:rPr>
          <w:sz w:val="24"/>
          <w:szCs w:val="24"/>
        </w:rPr>
      </w:pPr>
      <w:r w:rsidRPr="003C62F0">
        <w:rPr>
          <w:rFonts w:hint="eastAsia"/>
          <w:sz w:val="24"/>
          <w:szCs w:val="24"/>
        </w:rPr>
        <w:t>https://data.gov.tw/dataset/9631 (</w:t>
      </w:r>
      <w:proofErr w:type="gramStart"/>
      <w:r w:rsidRPr="003C62F0">
        <w:rPr>
          <w:rFonts w:hint="eastAsia"/>
          <w:sz w:val="24"/>
          <w:szCs w:val="24"/>
        </w:rPr>
        <w:t>按群別</w:t>
      </w:r>
      <w:proofErr w:type="gramEnd"/>
      <w:r w:rsidRPr="003C62F0">
        <w:rPr>
          <w:rFonts w:hint="eastAsia"/>
          <w:sz w:val="24"/>
          <w:szCs w:val="24"/>
        </w:rPr>
        <w:t>分</w:t>
      </w:r>
      <w:r w:rsidRPr="003C62F0">
        <w:rPr>
          <w:rFonts w:hint="eastAsia"/>
          <w:sz w:val="24"/>
          <w:szCs w:val="24"/>
        </w:rPr>
        <w:t>)</w:t>
      </w:r>
    </w:p>
    <w:p w14:paraId="6E2F29FB" w14:textId="77777777" w:rsidR="00657F97" w:rsidRPr="003C62F0" w:rsidRDefault="00657F97" w:rsidP="00B0351D">
      <w:pPr>
        <w:pStyle w:val="af"/>
        <w:numPr>
          <w:ilvl w:val="0"/>
          <w:numId w:val="2"/>
        </w:numPr>
        <w:ind w:left="964" w:hanging="482"/>
        <w:rPr>
          <w:sz w:val="24"/>
          <w:szCs w:val="24"/>
        </w:rPr>
      </w:pPr>
      <w:r w:rsidRPr="003C62F0">
        <w:rPr>
          <w:rFonts w:hint="eastAsia"/>
          <w:sz w:val="24"/>
          <w:szCs w:val="24"/>
        </w:rPr>
        <w:t>高中生就業情況：</w:t>
      </w:r>
    </w:p>
    <w:p w14:paraId="226A6577" w14:textId="77777777" w:rsidR="00657F97" w:rsidRPr="003C62F0" w:rsidRDefault="00657F97" w:rsidP="0066391F">
      <w:pPr>
        <w:spacing w:after="0" w:line="360" w:lineRule="auto"/>
        <w:ind w:firstLine="720"/>
        <w:rPr>
          <w:sz w:val="24"/>
          <w:szCs w:val="24"/>
        </w:rPr>
      </w:pPr>
      <w:r w:rsidRPr="003C62F0">
        <w:rPr>
          <w:rFonts w:hint="eastAsia"/>
          <w:sz w:val="24"/>
          <w:szCs w:val="24"/>
        </w:rPr>
        <w:t>https://data.gov.tw/dataset/9626 (</w:t>
      </w:r>
      <w:r w:rsidRPr="003C62F0">
        <w:rPr>
          <w:rFonts w:hint="eastAsia"/>
          <w:sz w:val="24"/>
          <w:szCs w:val="24"/>
        </w:rPr>
        <w:t>按設立別分</w:t>
      </w:r>
      <w:r w:rsidRPr="003C62F0">
        <w:rPr>
          <w:rFonts w:hint="eastAsia"/>
          <w:sz w:val="24"/>
          <w:szCs w:val="24"/>
        </w:rPr>
        <w:t>)</w:t>
      </w:r>
    </w:p>
    <w:p w14:paraId="66C353A1" w14:textId="77777777" w:rsidR="00657F97" w:rsidRPr="003C62F0" w:rsidRDefault="00657F97" w:rsidP="0066391F">
      <w:pPr>
        <w:spacing w:after="0" w:line="360" w:lineRule="auto"/>
        <w:ind w:firstLine="720"/>
        <w:rPr>
          <w:sz w:val="24"/>
          <w:szCs w:val="24"/>
        </w:rPr>
      </w:pPr>
      <w:r w:rsidRPr="003C62F0">
        <w:rPr>
          <w:rFonts w:hint="eastAsia"/>
          <w:sz w:val="24"/>
          <w:szCs w:val="24"/>
        </w:rPr>
        <w:t>https://data.gov.tw/dataset/9629 (</w:t>
      </w:r>
      <w:r w:rsidRPr="003C62F0">
        <w:rPr>
          <w:rFonts w:hint="eastAsia"/>
          <w:sz w:val="24"/>
          <w:szCs w:val="24"/>
        </w:rPr>
        <w:t>按縣市別分</w:t>
      </w:r>
      <w:r w:rsidRPr="003C62F0">
        <w:rPr>
          <w:rFonts w:hint="eastAsia"/>
          <w:sz w:val="24"/>
          <w:szCs w:val="24"/>
        </w:rPr>
        <w:t>)</w:t>
      </w:r>
    </w:p>
    <w:p w14:paraId="6E6C39AD" w14:textId="77777777" w:rsidR="00657F97" w:rsidRPr="003C62F0" w:rsidRDefault="00657F97" w:rsidP="0066391F">
      <w:pPr>
        <w:spacing w:after="0" w:line="360" w:lineRule="auto"/>
        <w:ind w:firstLine="720"/>
        <w:rPr>
          <w:sz w:val="24"/>
          <w:szCs w:val="24"/>
        </w:rPr>
      </w:pPr>
      <w:r w:rsidRPr="003C62F0">
        <w:rPr>
          <w:rFonts w:hint="eastAsia"/>
          <w:sz w:val="24"/>
          <w:szCs w:val="24"/>
        </w:rPr>
        <w:t>https://data.gov.tw/dataset/9632 (</w:t>
      </w:r>
      <w:proofErr w:type="gramStart"/>
      <w:r w:rsidRPr="003C62F0">
        <w:rPr>
          <w:rFonts w:hint="eastAsia"/>
          <w:sz w:val="24"/>
          <w:szCs w:val="24"/>
        </w:rPr>
        <w:t>按群別</w:t>
      </w:r>
      <w:proofErr w:type="gramEnd"/>
      <w:r w:rsidRPr="003C62F0">
        <w:rPr>
          <w:rFonts w:hint="eastAsia"/>
          <w:sz w:val="24"/>
          <w:szCs w:val="24"/>
        </w:rPr>
        <w:t>分</w:t>
      </w:r>
      <w:r w:rsidRPr="003C62F0">
        <w:rPr>
          <w:rFonts w:hint="eastAsia"/>
          <w:sz w:val="24"/>
          <w:szCs w:val="24"/>
        </w:rPr>
        <w:t>)</w:t>
      </w:r>
    </w:p>
    <w:p w14:paraId="48ED9B28" w14:textId="77777777" w:rsidR="00657F97" w:rsidRPr="003C62F0" w:rsidRDefault="00657F97" w:rsidP="00B0351D">
      <w:pPr>
        <w:pStyle w:val="af"/>
        <w:numPr>
          <w:ilvl w:val="0"/>
          <w:numId w:val="2"/>
        </w:numPr>
        <w:ind w:left="964" w:hanging="482"/>
        <w:rPr>
          <w:sz w:val="24"/>
          <w:szCs w:val="24"/>
        </w:rPr>
      </w:pPr>
      <w:r w:rsidRPr="003C62F0">
        <w:rPr>
          <w:rFonts w:hint="eastAsia"/>
          <w:sz w:val="24"/>
          <w:szCs w:val="24"/>
        </w:rPr>
        <w:lastRenderedPageBreak/>
        <w:t>高中生未升學與未就業情況：</w:t>
      </w:r>
    </w:p>
    <w:p w14:paraId="5E662A5E" w14:textId="77777777" w:rsidR="00657F97" w:rsidRPr="003C62F0" w:rsidRDefault="00657F97" w:rsidP="0066391F">
      <w:pPr>
        <w:spacing w:after="0" w:line="360" w:lineRule="auto"/>
        <w:ind w:firstLine="720"/>
        <w:rPr>
          <w:sz w:val="24"/>
          <w:szCs w:val="24"/>
        </w:rPr>
      </w:pPr>
      <w:r w:rsidRPr="003C62F0">
        <w:rPr>
          <w:rFonts w:hint="eastAsia"/>
          <w:sz w:val="24"/>
          <w:szCs w:val="24"/>
        </w:rPr>
        <w:t>https://data.gov.tw/dataset/9627 (</w:t>
      </w:r>
      <w:r w:rsidRPr="003C62F0">
        <w:rPr>
          <w:rFonts w:hint="eastAsia"/>
          <w:sz w:val="24"/>
          <w:szCs w:val="24"/>
        </w:rPr>
        <w:t>按設立別分</w:t>
      </w:r>
      <w:r w:rsidRPr="003C62F0">
        <w:rPr>
          <w:rFonts w:hint="eastAsia"/>
          <w:sz w:val="24"/>
          <w:szCs w:val="24"/>
        </w:rPr>
        <w:t>)</w:t>
      </w:r>
    </w:p>
    <w:p w14:paraId="10743404" w14:textId="77777777" w:rsidR="00657F97" w:rsidRPr="003C62F0" w:rsidRDefault="00657F97" w:rsidP="0066391F">
      <w:pPr>
        <w:spacing w:after="0" w:line="360" w:lineRule="auto"/>
        <w:ind w:firstLine="720"/>
        <w:rPr>
          <w:sz w:val="24"/>
          <w:szCs w:val="24"/>
        </w:rPr>
      </w:pPr>
      <w:r w:rsidRPr="003C62F0">
        <w:rPr>
          <w:rFonts w:hint="eastAsia"/>
          <w:sz w:val="24"/>
          <w:szCs w:val="24"/>
        </w:rPr>
        <w:t>https://data.gov.tw/dataset/9630 (</w:t>
      </w:r>
      <w:r w:rsidRPr="003C62F0">
        <w:rPr>
          <w:rFonts w:hint="eastAsia"/>
          <w:sz w:val="24"/>
          <w:szCs w:val="24"/>
        </w:rPr>
        <w:t>按縣市別分</w:t>
      </w:r>
      <w:r w:rsidRPr="003C62F0">
        <w:rPr>
          <w:rFonts w:hint="eastAsia"/>
          <w:sz w:val="24"/>
          <w:szCs w:val="24"/>
        </w:rPr>
        <w:t>)</w:t>
      </w:r>
    </w:p>
    <w:p w14:paraId="22772475" w14:textId="5B44FE99" w:rsidR="001D5AC6" w:rsidRDefault="00657F97" w:rsidP="0066391F">
      <w:pPr>
        <w:spacing w:after="0" w:line="360" w:lineRule="auto"/>
        <w:ind w:firstLine="720"/>
        <w:rPr>
          <w:sz w:val="24"/>
          <w:szCs w:val="24"/>
        </w:rPr>
      </w:pPr>
      <w:r w:rsidRPr="003C62F0">
        <w:rPr>
          <w:rFonts w:hint="eastAsia"/>
          <w:sz w:val="24"/>
          <w:szCs w:val="24"/>
        </w:rPr>
        <w:t>https://data.gov.tw/dataset/9633 (</w:t>
      </w:r>
      <w:proofErr w:type="gramStart"/>
      <w:r w:rsidRPr="003C62F0">
        <w:rPr>
          <w:rFonts w:hint="eastAsia"/>
          <w:sz w:val="24"/>
          <w:szCs w:val="24"/>
        </w:rPr>
        <w:t>按群別</w:t>
      </w:r>
      <w:proofErr w:type="gramEnd"/>
      <w:r w:rsidRPr="003C62F0">
        <w:rPr>
          <w:rFonts w:hint="eastAsia"/>
          <w:sz w:val="24"/>
          <w:szCs w:val="24"/>
        </w:rPr>
        <w:t>分</w:t>
      </w:r>
      <w:r w:rsidRPr="003C62F0">
        <w:rPr>
          <w:rFonts w:hint="eastAsia"/>
          <w:sz w:val="24"/>
          <w:szCs w:val="24"/>
        </w:rPr>
        <w:t>)</w:t>
      </w:r>
    </w:p>
    <w:p w14:paraId="6182D7F7" w14:textId="6F49CF00" w:rsidR="006F6C35" w:rsidRPr="00AB7E5D" w:rsidRDefault="006F6C35" w:rsidP="00B104A1">
      <w:pPr>
        <w:pStyle w:val="1"/>
        <w:numPr>
          <w:ilvl w:val="1"/>
          <w:numId w:val="9"/>
        </w:numPr>
        <w:spacing w:before="0" w:line="360" w:lineRule="auto"/>
        <w:rPr>
          <w:b/>
          <w:bCs/>
        </w:rPr>
      </w:pPr>
      <w:bookmarkStart w:id="5" w:name="_Toc136243015"/>
      <w:r w:rsidRPr="006F6C35">
        <w:rPr>
          <w:b/>
          <w:bCs/>
        </w:rPr>
        <w:t>Tableau</w:t>
      </w:r>
      <w:bookmarkEnd w:id="5"/>
    </w:p>
    <w:p w14:paraId="00E80E8D" w14:textId="429DD053" w:rsidR="006F6C35" w:rsidRPr="003C62F0" w:rsidRDefault="00562EF5" w:rsidP="00562EF5">
      <w:pPr>
        <w:spacing w:after="0" w:line="360" w:lineRule="auto"/>
        <w:ind w:firstLine="425"/>
        <w:rPr>
          <w:sz w:val="24"/>
          <w:szCs w:val="24"/>
        </w:rPr>
      </w:pPr>
      <w:r w:rsidRPr="00562EF5">
        <w:rPr>
          <w:rFonts w:hint="eastAsia"/>
          <w:sz w:val="24"/>
          <w:szCs w:val="24"/>
        </w:rPr>
        <w:t>Tableau</w:t>
      </w:r>
      <w:r w:rsidRPr="00562EF5">
        <w:rPr>
          <w:rFonts w:hint="eastAsia"/>
          <w:sz w:val="24"/>
          <w:szCs w:val="24"/>
        </w:rPr>
        <w:t>是一種流行的數據</w:t>
      </w:r>
      <w:proofErr w:type="gramStart"/>
      <w:r w:rsidRPr="00562EF5">
        <w:rPr>
          <w:rFonts w:hint="eastAsia"/>
          <w:sz w:val="24"/>
          <w:szCs w:val="24"/>
        </w:rPr>
        <w:t>可視化和</w:t>
      </w:r>
      <w:proofErr w:type="gramEnd"/>
      <w:r w:rsidRPr="00562EF5">
        <w:rPr>
          <w:rFonts w:hint="eastAsia"/>
          <w:sz w:val="24"/>
          <w:szCs w:val="24"/>
        </w:rPr>
        <w:t>商業智能工具，用於探索、分析和呈現數據。它提供了一個直觀的界面和強大的功能，讓使用者可以從各種數據來源中提取、整理和視覺化數據，並以交互式和易於理解的方式呈現。</w:t>
      </w:r>
    </w:p>
    <w:p w14:paraId="00000019" w14:textId="3C008A5B" w:rsidR="00657F95" w:rsidRPr="003C62F0" w:rsidRDefault="00BD3A5B" w:rsidP="00B104A1">
      <w:pPr>
        <w:pStyle w:val="1"/>
        <w:numPr>
          <w:ilvl w:val="0"/>
          <w:numId w:val="9"/>
        </w:numPr>
        <w:spacing w:before="0" w:line="360" w:lineRule="auto"/>
        <w:rPr>
          <w:b/>
          <w:bCs/>
        </w:rPr>
      </w:pPr>
      <w:bookmarkStart w:id="6" w:name="_Toc136243016"/>
      <w:r w:rsidRPr="003C62F0">
        <w:rPr>
          <w:b/>
          <w:bCs/>
        </w:rPr>
        <w:t>Pro</w:t>
      </w:r>
      <w:r w:rsidR="009674D4" w:rsidRPr="003C62F0">
        <w:rPr>
          <w:rFonts w:hint="eastAsia"/>
          <w:b/>
          <w:bCs/>
        </w:rPr>
        <w:t>b</w:t>
      </w:r>
      <w:r w:rsidR="009674D4" w:rsidRPr="003C62F0">
        <w:rPr>
          <w:b/>
          <w:bCs/>
        </w:rPr>
        <w:t>lem</w:t>
      </w:r>
      <w:r w:rsidRPr="003C62F0">
        <w:rPr>
          <w:b/>
          <w:bCs/>
        </w:rPr>
        <w:t xml:space="preserve"> </w:t>
      </w:r>
      <w:r w:rsidR="009674D4" w:rsidRPr="003C62F0">
        <w:rPr>
          <w:b/>
          <w:bCs/>
        </w:rPr>
        <w:t>statement</w:t>
      </w:r>
      <w:bookmarkEnd w:id="6"/>
    </w:p>
    <w:p w14:paraId="77355108" w14:textId="77777777" w:rsidR="00246C49" w:rsidRPr="003C62F0" w:rsidRDefault="00246C49" w:rsidP="00246C49">
      <w:pPr>
        <w:ind w:firstLine="480"/>
        <w:rPr>
          <w:sz w:val="24"/>
          <w:szCs w:val="24"/>
        </w:rPr>
      </w:pPr>
      <w:r w:rsidRPr="003C62F0">
        <w:rPr>
          <w:rFonts w:hint="eastAsia"/>
          <w:sz w:val="24"/>
          <w:szCs w:val="24"/>
        </w:rPr>
        <w:t>本研究將針對以下幾個方面進行探討：</w:t>
      </w:r>
    </w:p>
    <w:p w14:paraId="5372A8B9" w14:textId="77777777" w:rsidR="00246C49" w:rsidRPr="003C62F0" w:rsidRDefault="00246C49" w:rsidP="008D6739">
      <w:pPr>
        <w:pStyle w:val="af"/>
        <w:numPr>
          <w:ilvl w:val="0"/>
          <w:numId w:val="6"/>
        </w:numPr>
        <w:rPr>
          <w:sz w:val="24"/>
          <w:szCs w:val="24"/>
        </w:rPr>
      </w:pPr>
      <w:r w:rsidRPr="003C62F0">
        <w:rPr>
          <w:rFonts w:hint="eastAsia"/>
          <w:sz w:val="24"/>
          <w:szCs w:val="24"/>
        </w:rPr>
        <w:t>升學率：調查高級中等學校應屆畢業生的升學率，並分析其變化趨勢。比較不同學校、不同地區的升學率，並探討可能的影響因素。</w:t>
      </w:r>
    </w:p>
    <w:p w14:paraId="70BFB51E" w14:textId="77777777" w:rsidR="00246C49" w:rsidRPr="003C62F0" w:rsidRDefault="00246C49" w:rsidP="008D6739">
      <w:pPr>
        <w:pStyle w:val="af"/>
        <w:numPr>
          <w:ilvl w:val="0"/>
          <w:numId w:val="6"/>
        </w:numPr>
        <w:rPr>
          <w:sz w:val="24"/>
          <w:szCs w:val="24"/>
        </w:rPr>
      </w:pPr>
      <w:r w:rsidRPr="003C62F0">
        <w:rPr>
          <w:rFonts w:hint="eastAsia"/>
          <w:sz w:val="24"/>
          <w:szCs w:val="24"/>
        </w:rPr>
        <w:t>升學方向：調查高級中等學校應屆畢業生升學的主要方向，例如大學、專科學校、技術學院等，並分析不同方向的就業前景和發展潛力。</w:t>
      </w:r>
    </w:p>
    <w:p w14:paraId="7BC89B99" w14:textId="08E159CA" w:rsidR="00246C49" w:rsidRPr="003C62F0" w:rsidRDefault="00246C49" w:rsidP="008D6739">
      <w:pPr>
        <w:pStyle w:val="af"/>
        <w:numPr>
          <w:ilvl w:val="0"/>
          <w:numId w:val="6"/>
        </w:numPr>
        <w:rPr>
          <w:sz w:val="24"/>
          <w:szCs w:val="24"/>
        </w:rPr>
      </w:pPr>
      <w:r w:rsidRPr="003C62F0">
        <w:rPr>
          <w:rFonts w:hint="eastAsia"/>
          <w:sz w:val="24"/>
          <w:szCs w:val="24"/>
        </w:rPr>
        <w:t>就業情況：調查高級中等學校畢業生的就業情況，包括就業率、薪資水平等，並分析不同專業、不同學歷的就業情況</w:t>
      </w:r>
      <w:r w:rsidR="005A7579" w:rsidRPr="003C62F0">
        <w:rPr>
          <w:rFonts w:hint="eastAsia"/>
          <w:sz w:val="24"/>
          <w:szCs w:val="24"/>
        </w:rPr>
        <w:t>。</w:t>
      </w:r>
    </w:p>
    <w:p w14:paraId="483E5B32" w14:textId="42E98286" w:rsidR="001C6488" w:rsidRPr="003C62F0" w:rsidRDefault="004E20F0" w:rsidP="00B104A1">
      <w:pPr>
        <w:pStyle w:val="1"/>
        <w:numPr>
          <w:ilvl w:val="0"/>
          <w:numId w:val="9"/>
        </w:numPr>
        <w:spacing w:before="0" w:line="360" w:lineRule="auto"/>
        <w:rPr>
          <w:b/>
          <w:bCs/>
        </w:rPr>
      </w:pPr>
      <w:bookmarkStart w:id="7" w:name="_Toc136243017"/>
      <w:r>
        <w:rPr>
          <w:rFonts w:eastAsia="Times New Roman" w:cs="Times New Roman"/>
          <w:b/>
          <w:color w:val="000000"/>
          <w:sz w:val="28"/>
          <w:szCs w:val="28"/>
        </w:rPr>
        <w:t>Proposed models (approaches)</w:t>
      </w:r>
      <w:bookmarkEnd w:id="7"/>
    </w:p>
    <w:p w14:paraId="086CB2A0" w14:textId="07D046FC" w:rsidR="001C6488" w:rsidRPr="003C62F0" w:rsidRDefault="002012BF" w:rsidP="00C046ED">
      <w:pPr>
        <w:spacing w:after="0" w:line="360" w:lineRule="auto"/>
        <w:ind w:firstLine="482"/>
        <w:rPr>
          <w:sz w:val="24"/>
          <w:szCs w:val="24"/>
        </w:rPr>
      </w:pPr>
      <w:r w:rsidRPr="003C62F0">
        <w:rPr>
          <w:rFonts w:hint="eastAsia"/>
          <w:sz w:val="24"/>
          <w:szCs w:val="24"/>
        </w:rPr>
        <w:t>本研究使用</w:t>
      </w:r>
      <w:r w:rsidR="00E63CB9" w:rsidRPr="003C62F0">
        <w:rPr>
          <w:rFonts w:hint="eastAsia"/>
          <w:sz w:val="24"/>
          <w:szCs w:val="24"/>
        </w:rPr>
        <w:t>p</w:t>
      </w:r>
      <w:r w:rsidR="00E63CB9" w:rsidRPr="003C62F0">
        <w:rPr>
          <w:sz w:val="24"/>
          <w:szCs w:val="24"/>
        </w:rPr>
        <w:t>ython</w:t>
      </w:r>
      <w:r w:rsidR="00E63CB9" w:rsidRPr="003C62F0">
        <w:rPr>
          <w:rFonts w:hint="eastAsia"/>
          <w:sz w:val="24"/>
          <w:szCs w:val="24"/>
        </w:rPr>
        <w:t>中的</w:t>
      </w:r>
      <w:r w:rsidR="008275A8" w:rsidRPr="003C62F0">
        <w:rPr>
          <w:rFonts w:hint="eastAsia"/>
          <w:sz w:val="24"/>
          <w:szCs w:val="24"/>
        </w:rPr>
        <w:t>Pandas</w:t>
      </w:r>
      <w:r w:rsidR="00E63CB9" w:rsidRPr="003C62F0">
        <w:rPr>
          <w:rFonts w:hint="eastAsia"/>
          <w:sz w:val="24"/>
          <w:szCs w:val="24"/>
        </w:rPr>
        <w:t>套件</w:t>
      </w:r>
      <w:r w:rsidR="008275A8" w:rsidRPr="003C62F0">
        <w:rPr>
          <w:rFonts w:hint="eastAsia"/>
          <w:sz w:val="24"/>
          <w:szCs w:val="24"/>
        </w:rPr>
        <w:t>將上述所提的資料集轉為</w:t>
      </w:r>
      <w:proofErr w:type="spellStart"/>
      <w:r w:rsidR="008275A8" w:rsidRPr="003C62F0">
        <w:rPr>
          <w:rFonts w:hint="eastAsia"/>
          <w:sz w:val="24"/>
          <w:szCs w:val="24"/>
        </w:rPr>
        <w:t>DataFrame</w:t>
      </w:r>
      <w:proofErr w:type="spellEnd"/>
      <w:r w:rsidR="008275A8" w:rsidRPr="003C62F0">
        <w:rPr>
          <w:sz w:val="24"/>
          <w:szCs w:val="24"/>
        </w:rPr>
        <w:t xml:space="preserve"> </w:t>
      </w:r>
      <w:r w:rsidR="008275A8" w:rsidRPr="003C62F0">
        <w:rPr>
          <w:rFonts w:hint="eastAsia"/>
          <w:sz w:val="24"/>
          <w:szCs w:val="24"/>
        </w:rPr>
        <w:t>，然後進行探索性數據分析（</w:t>
      </w:r>
      <w:r w:rsidR="008275A8" w:rsidRPr="003C62F0">
        <w:rPr>
          <w:rFonts w:hint="eastAsia"/>
          <w:sz w:val="24"/>
          <w:szCs w:val="24"/>
        </w:rPr>
        <w:t>EDA</w:t>
      </w:r>
      <w:r w:rsidR="008275A8" w:rsidRPr="003C62F0">
        <w:rPr>
          <w:rFonts w:hint="eastAsia"/>
          <w:sz w:val="24"/>
          <w:szCs w:val="24"/>
        </w:rPr>
        <w:t>）</w:t>
      </w:r>
      <w:r w:rsidR="002D0D44">
        <w:rPr>
          <w:rFonts w:hint="eastAsia"/>
          <w:sz w:val="24"/>
          <w:szCs w:val="24"/>
        </w:rPr>
        <w:t>，</w:t>
      </w:r>
      <w:r w:rsidRPr="003C62F0">
        <w:rPr>
          <w:rFonts w:hint="eastAsia"/>
          <w:sz w:val="24"/>
          <w:szCs w:val="24"/>
        </w:rPr>
        <w:t>然後使用</w:t>
      </w:r>
      <w:r w:rsidR="008275A8" w:rsidRPr="003C62F0">
        <w:rPr>
          <w:rFonts w:hint="eastAsia"/>
          <w:sz w:val="24"/>
          <w:szCs w:val="24"/>
        </w:rPr>
        <w:t>Matplotlib</w:t>
      </w:r>
      <w:r w:rsidR="008275A8" w:rsidRPr="003C62F0">
        <w:rPr>
          <w:rFonts w:hint="eastAsia"/>
          <w:sz w:val="24"/>
          <w:szCs w:val="24"/>
        </w:rPr>
        <w:t>、</w:t>
      </w:r>
      <w:r w:rsidR="00112408">
        <w:rPr>
          <w:rFonts w:hint="eastAsia"/>
          <w:sz w:val="24"/>
          <w:szCs w:val="24"/>
        </w:rPr>
        <w:t>T</w:t>
      </w:r>
      <w:r w:rsidR="00112408" w:rsidRPr="00112408">
        <w:rPr>
          <w:sz w:val="24"/>
          <w:szCs w:val="24"/>
        </w:rPr>
        <w:t>ableau</w:t>
      </w:r>
      <w:r w:rsidR="008275A8" w:rsidRPr="003C62F0">
        <w:rPr>
          <w:rFonts w:hint="eastAsia"/>
          <w:sz w:val="24"/>
          <w:szCs w:val="24"/>
        </w:rPr>
        <w:t>等</w:t>
      </w:r>
      <w:proofErr w:type="gramStart"/>
      <w:r w:rsidR="008275A8" w:rsidRPr="003C62F0">
        <w:rPr>
          <w:rFonts w:hint="eastAsia"/>
          <w:sz w:val="24"/>
          <w:szCs w:val="24"/>
        </w:rPr>
        <w:t>可</w:t>
      </w:r>
      <w:r w:rsidR="00F41787" w:rsidRPr="003C62F0">
        <w:rPr>
          <w:rFonts w:hint="eastAsia"/>
          <w:sz w:val="24"/>
          <w:szCs w:val="24"/>
        </w:rPr>
        <w:t>視</w:t>
      </w:r>
      <w:r w:rsidR="008275A8" w:rsidRPr="003C62F0">
        <w:rPr>
          <w:rFonts w:hint="eastAsia"/>
          <w:sz w:val="24"/>
          <w:szCs w:val="24"/>
        </w:rPr>
        <w:t>化工具</w:t>
      </w:r>
      <w:proofErr w:type="gramEnd"/>
      <w:r w:rsidRPr="003C62F0">
        <w:rPr>
          <w:rFonts w:hint="eastAsia"/>
          <w:sz w:val="24"/>
          <w:szCs w:val="24"/>
        </w:rPr>
        <w:t>將</w:t>
      </w:r>
      <w:r w:rsidR="008275A8" w:rsidRPr="003C62F0">
        <w:rPr>
          <w:rFonts w:hint="eastAsia"/>
          <w:sz w:val="24"/>
          <w:szCs w:val="24"/>
        </w:rPr>
        <w:t>分析結果</w:t>
      </w:r>
      <w:proofErr w:type="gramStart"/>
      <w:r w:rsidR="008275A8" w:rsidRPr="003C62F0">
        <w:rPr>
          <w:rFonts w:hint="eastAsia"/>
          <w:sz w:val="24"/>
          <w:szCs w:val="24"/>
        </w:rPr>
        <w:t>可視</w:t>
      </w:r>
      <w:proofErr w:type="gramEnd"/>
      <w:r w:rsidR="008275A8" w:rsidRPr="003C62F0">
        <w:rPr>
          <w:rFonts w:hint="eastAsia"/>
          <w:sz w:val="24"/>
          <w:szCs w:val="24"/>
        </w:rPr>
        <w:t>化</w:t>
      </w:r>
      <w:r w:rsidRPr="003C62F0">
        <w:rPr>
          <w:rFonts w:hint="eastAsia"/>
          <w:sz w:val="24"/>
          <w:szCs w:val="24"/>
        </w:rPr>
        <w:t>。</w:t>
      </w:r>
    </w:p>
    <w:p w14:paraId="53E90B6B" w14:textId="761D52FA" w:rsidR="00D52A6E" w:rsidRDefault="006E194D" w:rsidP="00B104A1">
      <w:pPr>
        <w:pStyle w:val="1"/>
        <w:numPr>
          <w:ilvl w:val="0"/>
          <w:numId w:val="9"/>
        </w:numPr>
        <w:spacing w:before="0" w:line="360" w:lineRule="auto"/>
        <w:rPr>
          <w:b/>
          <w:bCs/>
        </w:rPr>
      </w:pPr>
      <w:bookmarkStart w:id="8" w:name="_Toc136243018"/>
      <w:r>
        <w:rPr>
          <w:b/>
          <w:bCs/>
        </w:rPr>
        <w:t>Experiments</w:t>
      </w:r>
      <w:bookmarkEnd w:id="8"/>
    </w:p>
    <w:p w14:paraId="5E0531F6" w14:textId="32FAC6C6" w:rsidR="00EE6CFA" w:rsidRPr="00571D08" w:rsidRDefault="00955813" w:rsidP="00C046ED">
      <w:pPr>
        <w:spacing w:after="0" w:line="360" w:lineRule="auto"/>
        <w:ind w:firstLine="482"/>
        <w:rPr>
          <w:sz w:val="24"/>
          <w:szCs w:val="24"/>
        </w:rPr>
      </w:pPr>
      <w:r>
        <w:rPr>
          <w:rFonts w:hint="eastAsia"/>
          <w:sz w:val="24"/>
          <w:szCs w:val="24"/>
        </w:rPr>
        <w:t>依照資料收集、資料前處理、數據轉換、</w:t>
      </w:r>
      <w:r w:rsidR="009E3B30">
        <w:rPr>
          <w:rFonts w:hint="eastAsia"/>
          <w:sz w:val="24"/>
          <w:szCs w:val="24"/>
        </w:rPr>
        <w:t>資料</w:t>
      </w:r>
      <w:proofErr w:type="gramStart"/>
      <w:r w:rsidR="009E3B30">
        <w:rPr>
          <w:rFonts w:hint="eastAsia"/>
          <w:sz w:val="24"/>
          <w:szCs w:val="24"/>
        </w:rPr>
        <w:t>可視化</w:t>
      </w:r>
      <w:proofErr w:type="gramEnd"/>
      <w:r w:rsidR="009E3B30">
        <w:rPr>
          <w:rFonts w:hint="eastAsia"/>
          <w:sz w:val="24"/>
          <w:szCs w:val="24"/>
        </w:rPr>
        <w:t>、</w:t>
      </w:r>
      <w:r>
        <w:rPr>
          <w:rFonts w:hint="eastAsia"/>
          <w:sz w:val="24"/>
          <w:szCs w:val="24"/>
        </w:rPr>
        <w:t>數據分析這些步驟</w:t>
      </w:r>
      <w:r w:rsidR="004D6714">
        <w:rPr>
          <w:rFonts w:hint="eastAsia"/>
          <w:sz w:val="24"/>
          <w:szCs w:val="24"/>
        </w:rPr>
        <w:t>來</w:t>
      </w:r>
      <w:r>
        <w:rPr>
          <w:rFonts w:hint="eastAsia"/>
          <w:sz w:val="24"/>
          <w:szCs w:val="24"/>
        </w:rPr>
        <w:t>進行，</w:t>
      </w:r>
      <w:r w:rsidR="00257BC7">
        <w:rPr>
          <w:rFonts w:hint="eastAsia"/>
          <w:sz w:val="24"/>
          <w:szCs w:val="24"/>
        </w:rPr>
        <w:t>資料來源是</w:t>
      </w:r>
      <w:r w:rsidR="00D01C03">
        <w:rPr>
          <w:rFonts w:hint="eastAsia"/>
          <w:sz w:val="24"/>
          <w:szCs w:val="24"/>
        </w:rPr>
        <w:t>來</w:t>
      </w:r>
      <w:r w:rsidR="00257BC7">
        <w:rPr>
          <w:rFonts w:hint="eastAsia"/>
          <w:sz w:val="24"/>
          <w:szCs w:val="24"/>
        </w:rPr>
        <w:t>自政府資料開放平</w:t>
      </w:r>
      <w:r w:rsidR="00CF777C">
        <w:rPr>
          <w:rFonts w:hint="eastAsia"/>
          <w:sz w:val="24"/>
          <w:szCs w:val="24"/>
        </w:rPr>
        <w:t>台</w:t>
      </w:r>
      <w:r w:rsidR="00257BC7">
        <w:rPr>
          <w:rFonts w:hint="eastAsia"/>
          <w:sz w:val="24"/>
          <w:szCs w:val="24"/>
        </w:rPr>
        <w:t>，</w:t>
      </w:r>
      <w:r w:rsidR="002400D8">
        <w:rPr>
          <w:rFonts w:hint="eastAsia"/>
          <w:sz w:val="24"/>
          <w:szCs w:val="24"/>
        </w:rPr>
        <w:t>我們先將原始資料集進行</w:t>
      </w:r>
      <w:r w:rsidR="002400D8">
        <w:rPr>
          <w:rFonts w:hint="eastAsia"/>
          <w:sz w:val="24"/>
          <w:szCs w:val="24"/>
        </w:rPr>
        <w:t>UTF-8</w:t>
      </w:r>
      <w:r w:rsidR="002400D8">
        <w:rPr>
          <w:rFonts w:hint="eastAsia"/>
          <w:sz w:val="24"/>
          <w:szCs w:val="24"/>
        </w:rPr>
        <w:t>編碼轉換，</w:t>
      </w:r>
      <w:r w:rsidR="00C26579">
        <w:rPr>
          <w:rFonts w:hint="eastAsia"/>
          <w:sz w:val="24"/>
          <w:szCs w:val="24"/>
        </w:rPr>
        <w:t>再進行資料</w:t>
      </w:r>
      <w:r w:rsidR="00767A92">
        <w:rPr>
          <w:rFonts w:hint="eastAsia"/>
          <w:sz w:val="24"/>
          <w:szCs w:val="24"/>
        </w:rPr>
        <w:t>前處理，過濾不需要的資訊和選取</w:t>
      </w:r>
      <w:r w:rsidR="00AF5722">
        <w:rPr>
          <w:rFonts w:hint="eastAsia"/>
          <w:sz w:val="24"/>
          <w:szCs w:val="24"/>
        </w:rPr>
        <w:t>重要的資訊</w:t>
      </w:r>
      <w:r w:rsidR="005D7D1A">
        <w:rPr>
          <w:rFonts w:hint="eastAsia"/>
          <w:sz w:val="24"/>
          <w:szCs w:val="24"/>
        </w:rPr>
        <w:t>，例如：畢業生人數、升學率、就業率等資訊，</w:t>
      </w:r>
      <w:r w:rsidR="009E3B30">
        <w:rPr>
          <w:rFonts w:hint="eastAsia"/>
          <w:sz w:val="24"/>
          <w:szCs w:val="24"/>
        </w:rPr>
        <w:t>接著將整理好的資料透過</w:t>
      </w:r>
      <w:r w:rsidR="009E3B30">
        <w:rPr>
          <w:rFonts w:hint="eastAsia"/>
          <w:sz w:val="24"/>
          <w:szCs w:val="24"/>
        </w:rPr>
        <w:t>T</w:t>
      </w:r>
      <w:r w:rsidR="009E3B30">
        <w:rPr>
          <w:sz w:val="24"/>
          <w:szCs w:val="24"/>
        </w:rPr>
        <w:t>ableau</w:t>
      </w:r>
      <w:proofErr w:type="gramStart"/>
      <w:r w:rsidR="00A64CDA">
        <w:rPr>
          <w:rFonts w:hint="eastAsia"/>
          <w:sz w:val="24"/>
          <w:szCs w:val="24"/>
        </w:rPr>
        <w:t>可視化工具</w:t>
      </w:r>
      <w:proofErr w:type="gramEnd"/>
      <w:r w:rsidR="009E3B30">
        <w:rPr>
          <w:rFonts w:hint="eastAsia"/>
          <w:sz w:val="24"/>
          <w:szCs w:val="24"/>
        </w:rPr>
        <w:t>進行</w:t>
      </w:r>
      <w:r w:rsidR="00A64CDA">
        <w:rPr>
          <w:rFonts w:hint="eastAsia"/>
          <w:sz w:val="24"/>
          <w:szCs w:val="24"/>
        </w:rPr>
        <w:t>展示</w:t>
      </w:r>
      <w:r w:rsidR="00E271CF">
        <w:rPr>
          <w:rFonts w:hint="eastAsia"/>
          <w:sz w:val="24"/>
          <w:szCs w:val="24"/>
        </w:rPr>
        <w:t>，依照資料的重要性進行排序</w:t>
      </w:r>
      <w:r w:rsidR="004B14B6">
        <w:rPr>
          <w:rFonts w:hint="eastAsia"/>
          <w:sz w:val="24"/>
          <w:szCs w:val="24"/>
        </w:rPr>
        <w:t>，藉此增加數據分析上的方便性</w:t>
      </w:r>
      <w:r w:rsidR="00D01C03">
        <w:rPr>
          <w:rFonts w:hint="eastAsia"/>
          <w:sz w:val="24"/>
          <w:szCs w:val="24"/>
        </w:rPr>
        <w:t>，</w:t>
      </w:r>
      <w:r w:rsidR="006E392E">
        <w:rPr>
          <w:rFonts w:hint="eastAsia"/>
          <w:sz w:val="24"/>
          <w:szCs w:val="24"/>
        </w:rPr>
        <w:t>最後將分析後的結果進行統整，並</w:t>
      </w:r>
      <w:r w:rsidR="00BB5B8B">
        <w:rPr>
          <w:rFonts w:hint="eastAsia"/>
          <w:sz w:val="24"/>
          <w:szCs w:val="24"/>
        </w:rPr>
        <w:t>提供我們的參考意見以利為學校、教育部門以及社會進行貢獻。</w:t>
      </w:r>
    </w:p>
    <w:p w14:paraId="43DA6A58" w14:textId="5B2340EE" w:rsidR="00527490" w:rsidRDefault="00BB5B8B" w:rsidP="00B104A1">
      <w:pPr>
        <w:pStyle w:val="1"/>
        <w:numPr>
          <w:ilvl w:val="0"/>
          <w:numId w:val="9"/>
        </w:numPr>
        <w:spacing w:before="0" w:line="360" w:lineRule="auto"/>
        <w:rPr>
          <w:b/>
          <w:bCs/>
        </w:rPr>
      </w:pPr>
      <w:bookmarkStart w:id="9" w:name="_Toc136243019"/>
      <w:r>
        <w:rPr>
          <w:rFonts w:hint="eastAsia"/>
          <w:b/>
          <w:bCs/>
        </w:rPr>
        <w:lastRenderedPageBreak/>
        <w:t>Co</w:t>
      </w:r>
      <w:r>
        <w:rPr>
          <w:b/>
          <w:bCs/>
        </w:rPr>
        <w:t>nclusion</w:t>
      </w:r>
      <w:bookmarkEnd w:id="9"/>
    </w:p>
    <w:p w14:paraId="1FCB2F90" w14:textId="3764718B" w:rsidR="00C8243B" w:rsidRDefault="000E1FA2" w:rsidP="00C8243B">
      <w:pPr>
        <w:spacing w:after="0" w:line="360" w:lineRule="auto"/>
        <w:ind w:firstLine="482"/>
        <w:rPr>
          <w:sz w:val="24"/>
          <w:szCs w:val="24"/>
        </w:rPr>
      </w:pPr>
      <w:r>
        <w:rPr>
          <w:rFonts w:hint="eastAsia"/>
          <w:sz w:val="24"/>
          <w:szCs w:val="24"/>
        </w:rPr>
        <w:t>有關升學率</w:t>
      </w:r>
      <w:r w:rsidR="00783BF5">
        <w:rPr>
          <w:rFonts w:hint="eastAsia"/>
          <w:sz w:val="24"/>
          <w:szCs w:val="24"/>
        </w:rPr>
        <w:t>和就業</w:t>
      </w:r>
      <w:r w:rsidR="00C8243B">
        <w:rPr>
          <w:rFonts w:hint="eastAsia"/>
          <w:sz w:val="24"/>
          <w:szCs w:val="24"/>
        </w:rPr>
        <w:t>情況</w:t>
      </w:r>
      <w:r>
        <w:rPr>
          <w:rFonts w:hint="eastAsia"/>
          <w:sz w:val="24"/>
          <w:szCs w:val="24"/>
        </w:rPr>
        <w:t>，</w:t>
      </w:r>
      <w:r w:rsidR="004A2696">
        <w:rPr>
          <w:rFonts w:hint="eastAsia"/>
          <w:sz w:val="24"/>
          <w:szCs w:val="24"/>
        </w:rPr>
        <w:t>大部分的高中生還是傾向於升學為主</w:t>
      </w:r>
      <w:r w:rsidR="00A0146A">
        <w:rPr>
          <w:rFonts w:hint="eastAsia"/>
          <w:sz w:val="24"/>
          <w:szCs w:val="24"/>
        </w:rPr>
        <w:t>，</w:t>
      </w:r>
      <w:r w:rsidR="001F7BE9">
        <w:rPr>
          <w:rFonts w:hint="eastAsia"/>
          <w:sz w:val="24"/>
          <w:szCs w:val="24"/>
        </w:rPr>
        <w:t>升學率</w:t>
      </w:r>
      <w:r w:rsidR="002F23AA">
        <w:rPr>
          <w:rFonts w:hint="eastAsia"/>
          <w:sz w:val="24"/>
          <w:szCs w:val="24"/>
        </w:rPr>
        <w:t>占</w:t>
      </w:r>
      <w:r w:rsidR="00A0146A">
        <w:rPr>
          <w:rFonts w:hint="eastAsia"/>
          <w:sz w:val="24"/>
          <w:szCs w:val="24"/>
        </w:rPr>
        <w:t>比較重的也是</w:t>
      </w:r>
      <w:proofErr w:type="gramStart"/>
      <w:r w:rsidR="00A0146A">
        <w:rPr>
          <w:rFonts w:hint="eastAsia"/>
          <w:sz w:val="24"/>
          <w:szCs w:val="24"/>
        </w:rPr>
        <w:t>在</w:t>
      </w:r>
      <w:r w:rsidR="00C808A5">
        <w:rPr>
          <w:rFonts w:hint="eastAsia"/>
          <w:sz w:val="24"/>
          <w:szCs w:val="24"/>
        </w:rPr>
        <w:t>升</w:t>
      </w:r>
      <w:r w:rsidR="005E5337">
        <w:rPr>
          <w:rFonts w:hint="eastAsia"/>
          <w:sz w:val="24"/>
          <w:szCs w:val="24"/>
        </w:rPr>
        <w:t>公私立</w:t>
      </w:r>
      <w:proofErr w:type="gramEnd"/>
      <w:r w:rsidR="005E5337">
        <w:rPr>
          <w:rFonts w:hint="eastAsia"/>
          <w:sz w:val="24"/>
          <w:szCs w:val="24"/>
        </w:rPr>
        <w:t>大學這兩塊，</w:t>
      </w:r>
      <w:r w:rsidR="00C808A5">
        <w:rPr>
          <w:rFonts w:hint="eastAsia"/>
          <w:sz w:val="24"/>
          <w:szCs w:val="24"/>
        </w:rPr>
        <w:t>但</w:t>
      </w:r>
      <w:r w:rsidR="000557C0">
        <w:rPr>
          <w:rFonts w:hint="eastAsia"/>
          <w:sz w:val="24"/>
          <w:szCs w:val="24"/>
        </w:rPr>
        <w:t>從</w:t>
      </w:r>
      <w:r w:rsidR="001954E6">
        <w:rPr>
          <w:rFonts w:hint="eastAsia"/>
          <w:sz w:val="24"/>
          <w:szCs w:val="24"/>
        </w:rPr>
        <w:t>102</w:t>
      </w:r>
      <w:r w:rsidR="001954E6">
        <w:rPr>
          <w:rFonts w:hint="eastAsia"/>
          <w:sz w:val="24"/>
          <w:szCs w:val="24"/>
        </w:rPr>
        <w:t>年</w:t>
      </w:r>
      <w:r w:rsidR="001954E6">
        <w:rPr>
          <w:rFonts w:hint="eastAsia"/>
          <w:sz w:val="24"/>
          <w:szCs w:val="24"/>
        </w:rPr>
        <w:t>~106</w:t>
      </w:r>
      <w:r w:rsidR="001954E6">
        <w:rPr>
          <w:rFonts w:hint="eastAsia"/>
          <w:sz w:val="24"/>
          <w:szCs w:val="24"/>
        </w:rPr>
        <w:t>年的各個科別的升學率</w:t>
      </w:r>
      <w:r w:rsidR="00273861">
        <w:rPr>
          <w:rFonts w:hint="eastAsia"/>
          <w:sz w:val="24"/>
          <w:szCs w:val="24"/>
        </w:rPr>
        <w:t>都相對下降許多，從中也發現傳統</w:t>
      </w:r>
      <w:r w:rsidR="00796939">
        <w:rPr>
          <w:rFonts w:hint="eastAsia"/>
          <w:sz w:val="24"/>
          <w:szCs w:val="24"/>
        </w:rPr>
        <w:t>產業的下降幅度</w:t>
      </w:r>
      <w:r w:rsidR="006B2E9C">
        <w:rPr>
          <w:rFonts w:hint="eastAsia"/>
          <w:sz w:val="24"/>
          <w:szCs w:val="24"/>
        </w:rPr>
        <w:t>相對較大，原因可能是就業市場</w:t>
      </w:r>
      <w:r w:rsidR="00B57880">
        <w:rPr>
          <w:rFonts w:hint="eastAsia"/>
          <w:sz w:val="24"/>
          <w:szCs w:val="24"/>
        </w:rPr>
        <w:t>需求的</w:t>
      </w:r>
      <w:r w:rsidR="006B2E9C">
        <w:rPr>
          <w:rFonts w:hint="eastAsia"/>
          <w:sz w:val="24"/>
          <w:szCs w:val="24"/>
        </w:rPr>
        <w:t>變化</w:t>
      </w:r>
      <w:r w:rsidR="00B57880">
        <w:rPr>
          <w:rFonts w:hint="eastAsia"/>
          <w:sz w:val="24"/>
          <w:szCs w:val="24"/>
        </w:rPr>
        <w:t>、經濟不景氣</w:t>
      </w:r>
      <w:r w:rsidR="000557C0">
        <w:rPr>
          <w:rFonts w:hint="eastAsia"/>
          <w:sz w:val="24"/>
          <w:szCs w:val="24"/>
        </w:rPr>
        <w:t>、人口減少等因素</w:t>
      </w:r>
      <w:r w:rsidR="00B57880">
        <w:rPr>
          <w:rFonts w:hint="eastAsia"/>
          <w:sz w:val="24"/>
          <w:szCs w:val="24"/>
        </w:rPr>
        <w:t>，</w:t>
      </w:r>
      <w:r w:rsidR="000557C0" w:rsidRPr="00771293">
        <w:rPr>
          <w:rFonts w:hint="eastAsia"/>
          <w:sz w:val="24"/>
          <w:szCs w:val="24"/>
        </w:rPr>
        <w:t>從</w:t>
      </w:r>
      <w:r w:rsidR="000557C0" w:rsidRPr="00771293">
        <w:rPr>
          <w:rFonts w:hint="eastAsia"/>
          <w:sz w:val="24"/>
          <w:szCs w:val="24"/>
        </w:rPr>
        <w:t>102</w:t>
      </w:r>
      <w:r w:rsidR="000557C0" w:rsidRPr="00771293">
        <w:rPr>
          <w:rFonts w:hint="eastAsia"/>
          <w:sz w:val="24"/>
          <w:szCs w:val="24"/>
        </w:rPr>
        <w:t>年</w:t>
      </w:r>
      <w:r w:rsidR="000557C0" w:rsidRPr="00771293">
        <w:rPr>
          <w:rFonts w:hint="eastAsia"/>
          <w:sz w:val="24"/>
          <w:szCs w:val="24"/>
        </w:rPr>
        <w:t>~109</w:t>
      </w:r>
      <w:r w:rsidR="000557C0" w:rsidRPr="00771293">
        <w:rPr>
          <w:rFonts w:hint="eastAsia"/>
          <w:sz w:val="24"/>
          <w:szCs w:val="24"/>
        </w:rPr>
        <w:t>年的畢業生人數</w:t>
      </w:r>
      <w:r w:rsidR="000557C0" w:rsidRPr="00771293">
        <w:rPr>
          <w:rFonts w:hint="eastAsia"/>
          <w:sz w:val="24"/>
          <w:szCs w:val="24"/>
        </w:rPr>
        <w:t>(</w:t>
      </w:r>
      <w:proofErr w:type="gramStart"/>
      <w:r w:rsidR="000557C0" w:rsidRPr="00771293">
        <w:rPr>
          <w:rFonts w:hint="eastAsia"/>
          <w:sz w:val="24"/>
          <w:szCs w:val="24"/>
        </w:rPr>
        <w:t>普通科</w:t>
      </w:r>
      <w:proofErr w:type="gramEnd"/>
      <w:r w:rsidR="000557C0" w:rsidRPr="00771293">
        <w:rPr>
          <w:rFonts w:hint="eastAsia"/>
          <w:sz w:val="24"/>
          <w:szCs w:val="24"/>
        </w:rPr>
        <w:t>公</w:t>
      </w:r>
      <w:r w:rsidR="000557C0" w:rsidRPr="00771293">
        <w:rPr>
          <w:rFonts w:hint="eastAsia"/>
          <w:sz w:val="24"/>
          <w:szCs w:val="24"/>
        </w:rPr>
        <w:t>/</w:t>
      </w:r>
      <w:r w:rsidR="000557C0" w:rsidRPr="00771293">
        <w:rPr>
          <w:rFonts w:hint="eastAsia"/>
          <w:sz w:val="24"/>
          <w:szCs w:val="24"/>
        </w:rPr>
        <w:t>私立</w:t>
      </w:r>
      <w:r w:rsidR="000557C0" w:rsidRPr="00771293">
        <w:rPr>
          <w:rFonts w:hint="eastAsia"/>
          <w:sz w:val="24"/>
          <w:szCs w:val="24"/>
        </w:rPr>
        <w:t>)</w:t>
      </w:r>
      <w:r w:rsidR="000557C0" w:rsidRPr="00771293">
        <w:rPr>
          <w:rFonts w:hint="eastAsia"/>
          <w:sz w:val="24"/>
          <w:szCs w:val="24"/>
        </w:rPr>
        <w:t>下降</w:t>
      </w:r>
      <w:r w:rsidR="000557C0" w:rsidRPr="005F4462">
        <w:rPr>
          <w:rFonts w:hint="eastAsia"/>
          <w:b/>
          <w:bCs/>
          <w:sz w:val="24"/>
          <w:szCs w:val="24"/>
        </w:rPr>
        <w:t>12.6%</w:t>
      </w:r>
      <w:r w:rsidR="000557C0" w:rsidRPr="000557C0">
        <w:rPr>
          <w:rFonts w:hint="eastAsia"/>
          <w:sz w:val="24"/>
          <w:szCs w:val="24"/>
        </w:rPr>
        <w:t>，</w:t>
      </w:r>
      <w:r w:rsidR="00B57880">
        <w:rPr>
          <w:rFonts w:hint="eastAsia"/>
          <w:sz w:val="24"/>
          <w:szCs w:val="24"/>
        </w:rPr>
        <w:t>從</w:t>
      </w:r>
      <w:r w:rsidR="00B57880">
        <w:rPr>
          <w:rFonts w:hint="eastAsia"/>
          <w:sz w:val="24"/>
          <w:szCs w:val="24"/>
        </w:rPr>
        <w:t>102</w:t>
      </w:r>
      <w:r w:rsidR="00B57880">
        <w:rPr>
          <w:rFonts w:hint="eastAsia"/>
          <w:sz w:val="24"/>
          <w:szCs w:val="24"/>
        </w:rPr>
        <w:t>年</w:t>
      </w:r>
      <w:r w:rsidR="00B57880">
        <w:rPr>
          <w:rFonts w:hint="eastAsia"/>
          <w:sz w:val="24"/>
          <w:szCs w:val="24"/>
        </w:rPr>
        <w:t>~106</w:t>
      </w:r>
      <w:r w:rsidR="00B57880">
        <w:rPr>
          <w:rFonts w:hint="eastAsia"/>
          <w:sz w:val="24"/>
          <w:szCs w:val="24"/>
        </w:rPr>
        <w:t>年</w:t>
      </w:r>
      <w:proofErr w:type="gramStart"/>
      <w:r w:rsidR="00B57880">
        <w:rPr>
          <w:rFonts w:hint="eastAsia"/>
          <w:sz w:val="24"/>
          <w:szCs w:val="24"/>
        </w:rPr>
        <w:t>的傳產就業</w:t>
      </w:r>
      <w:proofErr w:type="gramEnd"/>
      <w:r w:rsidR="00B57880">
        <w:rPr>
          <w:rFonts w:hint="eastAsia"/>
          <w:sz w:val="24"/>
          <w:szCs w:val="24"/>
        </w:rPr>
        <w:t>率也相對提升</w:t>
      </w:r>
      <w:r w:rsidR="005F4462">
        <w:rPr>
          <w:rFonts w:hint="eastAsia"/>
          <w:sz w:val="24"/>
          <w:szCs w:val="24"/>
        </w:rPr>
        <w:t>(</w:t>
      </w:r>
      <w:r w:rsidR="005F4462" w:rsidRPr="005F4462">
        <w:rPr>
          <w:rFonts w:hint="eastAsia"/>
          <w:b/>
          <w:bCs/>
          <w:sz w:val="24"/>
          <w:szCs w:val="24"/>
        </w:rPr>
        <w:t>5</w:t>
      </w:r>
      <w:r w:rsidR="00432E94">
        <w:rPr>
          <w:b/>
          <w:bCs/>
          <w:sz w:val="24"/>
          <w:szCs w:val="24"/>
        </w:rPr>
        <w:t>~10</w:t>
      </w:r>
      <w:r w:rsidR="005F4462" w:rsidRPr="005F4462">
        <w:rPr>
          <w:rFonts w:hint="eastAsia"/>
          <w:b/>
          <w:bCs/>
          <w:sz w:val="24"/>
          <w:szCs w:val="24"/>
        </w:rPr>
        <w:t>%</w:t>
      </w:r>
      <w:r w:rsidR="005F4462">
        <w:rPr>
          <w:rFonts w:hint="eastAsia"/>
          <w:sz w:val="24"/>
          <w:szCs w:val="24"/>
        </w:rPr>
        <w:t>)</w:t>
      </w:r>
      <w:r w:rsidR="00B57880">
        <w:rPr>
          <w:rFonts w:hint="eastAsia"/>
          <w:sz w:val="24"/>
          <w:szCs w:val="24"/>
        </w:rPr>
        <w:t>，因此導致更多的學生選擇就業而不是繼續升學，</w:t>
      </w:r>
      <w:r>
        <w:rPr>
          <w:rFonts w:hint="eastAsia"/>
          <w:sz w:val="24"/>
          <w:szCs w:val="24"/>
        </w:rPr>
        <w:t>在</w:t>
      </w:r>
      <w:r>
        <w:rPr>
          <w:rFonts w:hint="eastAsia"/>
          <w:sz w:val="24"/>
          <w:szCs w:val="24"/>
        </w:rPr>
        <w:t>107</w:t>
      </w:r>
      <w:r>
        <w:rPr>
          <w:rFonts w:hint="eastAsia"/>
          <w:sz w:val="24"/>
          <w:szCs w:val="24"/>
        </w:rPr>
        <w:t>年之後</w:t>
      </w:r>
      <w:r w:rsidR="00F435BE">
        <w:rPr>
          <w:rFonts w:hint="eastAsia"/>
          <w:sz w:val="24"/>
          <w:szCs w:val="24"/>
        </w:rPr>
        <w:t>升學率有逐漸提升</w:t>
      </w:r>
      <w:r w:rsidR="00B91732">
        <w:rPr>
          <w:rFonts w:hint="eastAsia"/>
          <w:sz w:val="24"/>
          <w:szCs w:val="24"/>
        </w:rPr>
        <w:t>(</w:t>
      </w:r>
      <w:r w:rsidR="00B91732" w:rsidRPr="00B91732">
        <w:rPr>
          <w:rFonts w:hint="eastAsia"/>
          <w:b/>
          <w:bCs/>
          <w:sz w:val="24"/>
          <w:szCs w:val="24"/>
        </w:rPr>
        <w:t>3</w:t>
      </w:r>
      <w:r w:rsidR="00B91732" w:rsidRPr="00B91732">
        <w:rPr>
          <w:b/>
          <w:bCs/>
          <w:sz w:val="24"/>
          <w:szCs w:val="24"/>
        </w:rPr>
        <w:t>~5%</w:t>
      </w:r>
      <w:r w:rsidR="00B91732">
        <w:rPr>
          <w:rFonts w:hint="eastAsia"/>
          <w:sz w:val="24"/>
          <w:szCs w:val="24"/>
        </w:rPr>
        <w:t>)</w:t>
      </w:r>
      <w:r w:rsidR="008843B3">
        <w:rPr>
          <w:rFonts w:hint="eastAsia"/>
          <w:sz w:val="24"/>
          <w:szCs w:val="24"/>
        </w:rPr>
        <w:t>，分別在電機電子、海事和動力機械等</w:t>
      </w:r>
      <w:r w:rsidR="00F47AC6">
        <w:rPr>
          <w:rFonts w:hint="eastAsia"/>
          <w:sz w:val="24"/>
          <w:szCs w:val="24"/>
        </w:rPr>
        <w:t>產業</w:t>
      </w:r>
      <w:r w:rsidR="00C45F8C">
        <w:rPr>
          <w:rFonts w:hint="eastAsia"/>
          <w:sz w:val="24"/>
          <w:szCs w:val="24"/>
        </w:rPr>
        <w:t>，這也說明產業的轉型越來越迅速，</w:t>
      </w:r>
      <w:r w:rsidR="00977C22">
        <w:rPr>
          <w:rFonts w:hint="eastAsia"/>
          <w:sz w:val="24"/>
          <w:szCs w:val="24"/>
        </w:rPr>
        <w:t>開始朝著</w:t>
      </w:r>
      <w:r w:rsidR="00977C22">
        <w:rPr>
          <w:rFonts w:hint="eastAsia"/>
          <w:sz w:val="24"/>
          <w:szCs w:val="24"/>
        </w:rPr>
        <w:t>AI</w:t>
      </w:r>
      <w:r w:rsidR="00560DA3">
        <w:rPr>
          <w:rFonts w:hint="eastAsia"/>
          <w:sz w:val="24"/>
          <w:szCs w:val="24"/>
        </w:rPr>
        <w:t>、動力機械等</w:t>
      </w:r>
      <w:r w:rsidR="00977C22">
        <w:rPr>
          <w:rFonts w:hint="eastAsia"/>
          <w:sz w:val="24"/>
          <w:szCs w:val="24"/>
        </w:rPr>
        <w:t>相關產業</w:t>
      </w:r>
      <w:r w:rsidR="00606C07">
        <w:rPr>
          <w:rFonts w:hint="eastAsia"/>
          <w:sz w:val="24"/>
          <w:szCs w:val="24"/>
        </w:rPr>
        <w:t>進行發展</w:t>
      </w:r>
      <w:r w:rsidR="00901BF2">
        <w:rPr>
          <w:rFonts w:hint="eastAsia"/>
          <w:sz w:val="24"/>
          <w:szCs w:val="24"/>
        </w:rPr>
        <w:t>。</w:t>
      </w:r>
    </w:p>
    <w:p w14:paraId="58E1EF84" w14:textId="2364BCD6" w:rsidR="00CA534C" w:rsidRDefault="008C4178" w:rsidP="002B171D">
      <w:pPr>
        <w:spacing w:after="0" w:line="360" w:lineRule="auto"/>
        <w:jc w:val="center"/>
        <w:rPr>
          <w:sz w:val="24"/>
          <w:szCs w:val="24"/>
        </w:rPr>
      </w:pPr>
      <w:r>
        <w:rPr>
          <w:noProof/>
        </w:rPr>
        <mc:AlternateContent>
          <mc:Choice Requires="wps">
            <w:drawing>
              <wp:anchor distT="0" distB="0" distL="114300" distR="114300" simplePos="0" relativeHeight="251669504" behindDoc="0" locked="0" layoutInCell="1" allowOverlap="1" wp14:anchorId="77EF9DB0" wp14:editId="6FD2B18C">
                <wp:simplePos x="0" y="0"/>
                <wp:positionH relativeFrom="column">
                  <wp:posOffset>4686300</wp:posOffset>
                </wp:positionH>
                <wp:positionV relativeFrom="paragraph">
                  <wp:posOffset>221615</wp:posOffset>
                </wp:positionV>
                <wp:extent cx="1257300" cy="1540510"/>
                <wp:effectExtent l="0" t="0" r="19050" b="21590"/>
                <wp:wrapNone/>
                <wp:docPr id="14" name="文字方塊 14"/>
                <wp:cNvGraphicFramePr/>
                <a:graphic xmlns:a="http://schemas.openxmlformats.org/drawingml/2006/main">
                  <a:graphicData uri="http://schemas.microsoft.com/office/word/2010/wordprocessingShape">
                    <wps:wsp>
                      <wps:cNvSpPr txBox="1"/>
                      <wps:spPr>
                        <a:xfrm>
                          <a:off x="0" y="0"/>
                          <a:ext cx="1257300" cy="1540510"/>
                        </a:xfrm>
                        <a:prstGeom prst="rect">
                          <a:avLst/>
                        </a:prstGeom>
                        <a:noFill/>
                        <a:ln w="19050">
                          <a:solidFill>
                            <a:srgbClr val="FF0000"/>
                          </a:solidFill>
                        </a:ln>
                      </wps:spPr>
                      <wps:txbx>
                        <w:txbxContent>
                          <w:p w14:paraId="1088B738" w14:textId="77777777" w:rsidR="008C4178" w:rsidRDefault="008C4178" w:rsidP="008C41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EF9DB0" id="_x0000_t202" coordsize="21600,21600" o:spt="202" path="m,l,21600r21600,l21600,xe">
                <v:stroke joinstyle="miter"/>
                <v:path gradientshapeok="t" o:connecttype="rect"/>
              </v:shapetype>
              <v:shape id="文字方塊 14" o:spid="_x0000_s1026" type="#_x0000_t202" style="position:absolute;left:0;text-align:left;margin-left:369pt;margin-top:17.45pt;width:99pt;height:121.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JYXAIAAIIEAAAOAAAAZHJzL2Uyb0RvYy54bWysVFFuEzEQ/UfiDpb/6W5CQmnUTRVaBSFV&#10;tFKL+u14vclKXo+xneyWCyBxgPLNATgAB2rPwbM3aaPCFyIfjj3zPJ55b2aPT7pGs41yviZT8MFB&#10;zpkyksraLAv+6Xr+6i1nPghTCk1GFfxWeX4yffniuLUTNaQV6VI5hiDGT1pb8FUIdpJlXq5UI/wB&#10;WWXgrMg1IuDollnpRIvojc6Gef4ma8mV1pFU3sN61jv5NMWvKiXDRVV5FZguOHILaXVpXcQ1mx6L&#10;ydIJu6rlNg3xD1k0ojZ49DHUmQiCrV39R6imlo48VeFAUpNRVdVSpRpQzSB/Vs3VSliVagE53j7S&#10;5P9fWPlxc+lYXUK7EWdGNNDo4e7r/c/vD3e/7n98YzCDo9b6CaBXFuDQvaMO+J3dwxhL7yrXxH8U&#10;xeAH27ePDKsuMBkvDceHr3O4JHyD8SgfD5IG2dN163x4r6hhcVNwBwkTs2Jz7gNSAXQHia8Zmtda&#10;Jxm1YS2iHuXjPN3wpOsyeiPOu+XiVDu2EeiE+TzHLxaAaHswnLSBMZbblxV3oVt0Ww4WVN6CAkd9&#10;I3kr5zXSPBc+XAqHzkFpmIZwgaXShHRou+NsRe7L3+wRD0Hh5axFJxbcf14LpzjTHwykPhqMRrF1&#10;02E0Phzi4PY9i32PWTenhBIHmDsr0zbig95tK0fNDYZmFl+FSxiJtwsedtvT0M8Hhk6q2SyB0KxW&#10;hHNzZWUMHQmNIlx3N8LZrVIBIn+kXc+KyTPBemwv2WwdqKqTmpHgntUt72j0JMt2KOMk7Z8T6unT&#10;Mf0NAAD//wMAUEsDBBQABgAIAAAAIQDpWq8Y4gAAAAoBAAAPAAAAZHJzL2Rvd25yZXYueG1sTI9B&#10;T8JAEIXvJv6HzZh4k60UKK3dEmOCJEQPFg56W7pD29idbboLlH/veNLjm/fy5nv5arSdOOPgW0cK&#10;HicRCKTKmZZqBfvd+mEJwgdNRneOUMEVPayK25tcZ8Zd6APPZagFl5DPtIImhD6T0lcNWu0nrkdi&#10;7+gGqwPLoZZm0Bcut52cRtFCWt0Sf2h0jy8NVt/lySrAzaxeb77e08i8vm0/58dyq6+tUvd34/MT&#10;iIBj+AvDLz6jQ8FMB3ci40WnIImXvCUoiGcpCA6k8YIPBwXTJJmDLHL5f0LxAwAA//8DAFBLAQIt&#10;ABQABgAIAAAAIQC2gziS/gAAAOEBAAATAAAAAAAAAAAAAAAAAAAAAABbQ29udGVudF9UeXBlc10u&#10;eG1sUEsBAi0AFAAGAAgAAAAhADj9If/WAAAAlAEAAAsAAAAAAAAAAAAAAAAALwEAAF9yZWxzLy5y&#10;ZWxzUEsBAi0AFAAGAAgAAAAhAIjcklhcAgAAggQAAA4AAAAAAAAAAAAAAAAALgIAAGRycy9lMm9E&#10;b2MueG1sUEsBAi0AFAAGAAgAAAAhAOlarxjiAAAACgEAAA8AAAAAAAAAAAAAAAAAtgQAAGRycy9k&#10;b3ducmV2LnhtbFBLBQYAAAAABAAEAPMAAADFBQAAAAA=&#10;" filled="f" strokecolor="red" strokeweight="1.5pt">
                <v:textbox>
                  <w:txbxContent>
                    <w:p w14:paraId="1088B738" w14:textId="77777777" w:rsidR="008C4178" w:rsidRDefault="008C4178" w:rsidP="008C4178"/>
                  </w:txbxContent>
                </v:textbox>
              </v:shape>
            </w:pict>
          </mc:Fallback>
        </mc:AlternateContent>
      </w:r>
      <w:r w:rsidR="00CA534C" w:rsidRPr="00C66CE9">
        <w:rPr>
          <w:noProof/>
          <w:sz w:val="24"/>
          <w:szCs w:val="24"/>
        </w:rPr>
        <w:drawing>
          <wp:inline distT="0" distB="0" distL="0" distR="0" wp14:anchorId="2371A1CC" wp14:editId="7B217157">
            <wp:extent cx="5943600" cy="175768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7680"/>
                    </a:xfrm>
                    <a:prstGeom prst="rect">
                      <a:avLst/>
                    </a:prstGeom>
                  </pic:spPr>
                </pic:pic>
              </a:graphicData>
            </a:graphic>
          </wp:inline>
        </w:drawing>
      </w:r>
    </w:p>
    <w:p w14:paraId="7A58BAF7" w14:textId="22E3DB44" w:rsidR="00CA534C" w:rsidRPr="00D94EB2" w:rsidRDefault="006C22AA" w:rsidP="00D94EB2">
      <w:pPr>
        <w:spacing w:line="240" w:lineRule="auto"/>
        <w:ind w:left="482"/>
        <w:jc w:val="center"/>
        <w:rPr>
          <w:sz w:val="24"/>
          <w:szCs w:val="24"/>
        </w:rPr>
      </w:pPr>
      <w:r w:rsidRPr="00D94EB2">
        <w:rPr>
          <w:rFonts w:hint="eastAsia"/>
          <w:sz w:val="24"/>
          <w:szCs w:val="24"/>
        </w:rPr>
        <w:t>圖一</w:t>
      </w:r>
      <w:r w:rsidR="00B33312">
        <w:rPr>
          <w:rFonts w:hint="eastAsia"/>
          <w:sz w:val="24"/>
          <w:szCs w:val="24"/>
        </w:rPr>
        <w:t>、</w:t>
      </w:r>
      <w:r w:rsidR="00CA534C" w:rsidRPr="00D94EB2">
        <w:rPr>
          <w:rFonts w:hint="eastAsia"/>
          <w:sz w:val="24"/>
          <w:szCs w:val="24"/>
        </w:rPr>
        <w:t>102</w:t>
      </w:r>
      <w:r w:rsidR="00CA534C" w:rsidRPr="00D94EB2">
        <w:rPr>
          <w:rFonts w:hint="eastAsia"/>
          <w:sz w:val="24"/>
          <w:szCs w:val="24"/>
        </w:rPr>
        <w:t>年升學狀況</w:t>
      </w:r>
    </w:p>
    <w:p w14:paraId="1E87A780" w14:textId="6B585855" w:rsidR="00CA534C" w:rsidRDefault="008C4178" w:rsidP="002B171D">
      <w:pPr>
        <w:spacing w:line="240" w:lineRule="auto"/>
        <w:jc w:val="center"/>
        <w:rPr>
          <w:sz w:val="24"/>
          <w:szCs w:val="24"/>
        </w:rPr>
      </w:pPr>
      <w:r>
        <w:rPr>
          <w:noProof/>
        </w:rPr>
        <mc:AlternateContent>
          <mc:Choice Requires="wps">
            <w:drawing>
              <wp:anchor distT="0" distB="0" distL="114300" distR="114300" simplePos="0" relativeHeight="251671552" behindDoc="0" locked="0" layoutInCell="1" allowOverlap="1" wp14:anchorId="3741AD4A" wp14:editId="577F0312">
                <wp:simplePos x="0" y="0"/>
                <wp:positionH relativeFrom="column">
                  <wp:posOffset>4686300</wp:posOffset>
                </wp:positionH>
                <wp:positionV relativeFrom="paragraph">
                  <wp:posOffset>222250</wp:posOffset>
                </wp:positionV>
                <wp:extent cx="1257300" cy="1540510"/>
                <wp:effectExtent l="0" t="0" r="19050" b="21590"/>
                <wp:wrapNone/>
                <wp:docPr id="15" name="文字方塊 15"/>
                <wp:cNvGraphicFramePr/>
                <a:graphic xmlns:a="http://schemas.openxmlformats.org/drawingml/2006/main">
                  <a:graphicData uri="http://schemas.microsoft.com/office/word/2010/wordprocessingShape">
                    <wps:wsp>
                      <wps:cNvSpPr txBox="1"/>
                      <wps:spPr>
                        <a:xfrm>
                          <a:off x="0" y="0"/>
                          <a:ext cx="1257300" cy="1540510"/>
                        </a:xfrm>
                        <a:prstGeom prst="rect">
                          <a:avLst/>
                        </a:prstGeom>
                        <a:noFill/>
                        <a:ln w="19050">
                          <a:solidFill>
                            <a:srgbClr val="FF0000"/>
                          </a:solidFill>
                        </a:ln>
                      </wps:spPr>
                      <wps:txbx>
                        <w:txbxContent>
                          <w:p w14:paraId="6AAD2153" w14:textId="77777777" w:rsidR="008C4178" w:rsidRDefault="008C4178" w:rsidP="008C41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1AD4A" id="文字方塊 15" o:spid="_x0000_s1027" type="#_x0000_t202" style="position:absolute;left:0;text-align:left;margin-left:369pt;margin-top:17.5pt;width:99pt;height:121.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T4XgIAAIkEAAAOAAAAZHJzL2Uyb0RvYy54bWysVFFuEzEQ/UfiDpb/6W5CQmnUTRVaBSFV&#10;tFKL+u14vclKXo+xneyWCyBxgPLNATgAB2rPwbM3aaPCFyIfjj3zPJ55b2aPT7pGs41yviZT8MFB&#10;zpkyksraLAv+6Xr+6i1nPghTCk1GFfxWeX4yffniuLUTNaQV6VI5hiDGT1pb8FUIdpJlXq5UI/wB&#10;WWXgrMg1IuDollnpRIvojc6Gef4ma8mV1pFU3sN61jv5NMWvKiXDRVV5FZguOHILaXVpXcQ1mx6L&#10;ydIJu6rlNg3xD1k0ojZ49DHUmQiCrV39R6imlo48VeFAUpNRVdVSpRpQzSB/Vs3VSliVagE53j7S&#10;5P9fWPlxc+lYXUK7MWdGNNDo4e7r/c/vD3e/7n98YzCDo9b6CaBXFuDQvaMO+J3dwxhL7yrXxH8U&#10;xeAH27ePDKsuMBkvDceHr3O4JHyD8SgfD5IG2dN163x4r6hhcVNwBwkTs2Jz7gNSAXQHia8Zmtda&#10;Jxm1YS2iHuXjPN3wpOsyeiPOu+XiVDu2EeiE+TzHLxaAaHswnLSBMZbblxV3oVt0PUW7khdU3oIJ&#10;R30/eSvnNbI9Fz5cCocGQoUYinCBpdKErGi742xF7svf7BEPXeHlrEVDFtx/XgunONMfDBQ/GoxG&#10;sYPTYTQ+HOLg9j2LfY9ZN6eESgcYPyvTNuKD3m0rR80NZmcWX4VLGIm3Cx5229PQjwlmT6rZLIHQ&#10;s1aEc3NlZQwdeY1aXHc3wtmtYAFaf6Rd64rJM916bK/cbB2oqpOokeee1S396PekznY240DtnxPq&#10;6Qsy/Q0AAP//AwBQSwMEFAAGAAgAAAAhAMObJ2riAAAACgEAAA8AAABkcnMvZG93bnJldi54bWxM&#10;j0FPwkAQhe8m/ofNmHiTrVRaqN0SY4IkBA9WDngbukPb2N1tuguUf+940tPM5L28+V6+HE0nzjT4&#10;1lkFj5MIBNnK6dbWCnafq4c5CB/QauycJQVX8rAsbm9yzLS72A86l6EWHGJ9hgqaEPpMSl81ZNBP&#10;XE+WtaMbDAY+h1rqAS8cbjo5jaJEGmwtf2iwp9eGqu/yZBTQ+qlerb/eF5F+2272s2O5wWur1P3d&#10;+PIMItAY/szwi8/oUDDTwZ2s9qJTkMZz7hIUxDOebFjECS8HBdM0TUAWufxfofgBAAD//wMAUEsB&#10;Ai0AFAAGAAgAAAAhALaDOJL+AAAA4QEAABMAAAAAAAAAAAAAAAAAAAAAAFtDb250ZW50X1R5cGVz&#10;XS54bWxQSwECLQAUAAYACAAAACEAOP0h/9YAAACUAQAACwAAAAAAAAAAAAAAAAAvAQAAX3JlbHMv&#10;LnJlbHNQSwECLQAUAAYACAAAACEAzyIE+F4CAACJBAAADgAAAAAAAAAAAAAAAAAuAgAAZHJzL2Uy&#10;b0RvYy54bWxQSwECLQAUAAYACAAAACEAw5snauIAAAAKAQAADwAAAAAAAAAAAAAAAAC4BAAAZHJz&#10;L2Rvd25yZXYueG1sUEsFBgAAAAAEAAQA8wAAAMcFAAAAAA==&#10;" filled="f" strokecolor="red" strokeweight="1.5pt">
                <v:textbox>
                  <w:txbxContent>
                    <w:p w14:paraId="6AAD2153" w14:textId="77777777" w:rsidR="008C4178" w:rsidRDefault="008C4178" w:rsidP="008C4178"/>
                  </w:txbxContent>
                </v:textbox>
              </v:shape>
            </w:pict>
          </mc:Fallback>
        </mc:AlternateContent>
      </w:r>
      <w:r w:rsidR="00CA534C" w:rsidRPr="00C66CE9">
        <w:rPr>
          <w:noProof/>
          <w:sz w:val="24"/>
          <w:szCs w:val="24"/>
        </w:rPr>
        <w:drawing>
          <wp:inline distT="0" distB="0" distL="0" distR="0" wp14:anchorId="6A2D623D" wp14:editId="0F81EAB8">
            <wp:extent cx="5943600" cy="1762760"/>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2760"/>
                    </a:xfrm>
                    <a:prstGeom prst="rect">
                      <a:avLst/>
                    </a:prstGeom>
                  </pic:spPr>
                </pic:pic>
              </a:graphicData>
            </a:graphic>
          </wp:inline>
        </w:drawing>
      </w:r>
    </w:p>
    <w:p w14:paraId="20D87857" w14:textId="63E7A1B1" w:rsidR="00CA534C" w:rsidRDefault="004D2B77" w:rsidP="00CA534C">
      <w:pPr>
        <w:spacing w:line="240" w:lineRule="auto"/>
        <w:ind w:left="482"/>
        <w:jc w:val="center"/>
        <w:rPr>
          <w:sz w:val="24"/>
          <w:szCs w:val="24"/>
        </w:rPr>
      </w:pPr>
      <w:r>
        <w:rPr>
          <w:rFonts w:hint="eastAsia"/>
          <w:sz w:val="24"/>
          <w:szCs w:val="24"/>
        </w:rPr>
        <w:t>圖二</w:t>
      </w:r>
      <w:r w:rsidR="00B33312">
        <w:rPr>
          <w:rFonts w:hint="eastAsia"/>
          <w:sz w:val="24"/>
          <w:szCs w:val="24"/>
        </w:rPr>
        <w:t>、</w:t>
      </w:r>
      <w:r w:rsidR="00CA534C">
        <w:rPr>
          <w:rFonts w:hint="eastAsia"/>
          <w:sz w:val="24"/>
          <w:szCs w:val="24"/>
        </w:rPr>
        <w:t>106</w:t>
      </w:r>
      <w:r w:rsidR="00CA534C">
        <w:rPr>
          <w:rFonts w:hint="eastAsia"/>
          <w:sz w:val="24"/>
          <w:szCs w:val="24"/>
        </w:rPr>
        <w:t>年升學狀況</w:t>
      </w:r>
    </w:p>
    <w:p w14:paraId="4407648C" w14:textId="700E9C37" w:rsidR="0073087F" w:rsidRDefault="00D24B5D" w:rsidP="0073087F">
      <w:pPr>
        <w:spacing w:after="0" w:line="360" w:lineRule="auto"/>
        <w:ind w:firstLine="482"/>
        <w:rPr>
          <w:sz w:val="24"/>
          <w:szCs w:val="24"/>
        </w:rPr>
      </w:pPr>
      <w:r>
        <w:rPr>
          <w:rFonts w:hint="eastAsia"/>
          <w:sz w:val="24"/>
          <w:szCs w:val="24"/>
        </w:rPr>
        <w:t>有關升學方向</w:t>
      </w:r>
      <w:r w:rsidR="0062153A">
        <w:rPr>
          <w:rFonts w:hint="eastAsia"/>
          <w:sz w:val="24"/>
          <w:szCs w:val="24"/>
        </w:rPr>
        <w:t>，</w:t>
      </w:r>
      <w:r w:rsidR="008F4F13">
        <w:rPr>
          <w:rFonts w:hint="eastAsia"/>
          <w:sz w:val="24"/>
          <w:szCs w:val="24"/>
        </w:rPr>
        <w:t>私立高中生大多傾向於</w:t>
      </w:r>
      <w:proofErr w:type="gramStart"/>
      <w:r w:rsidR="008F4F13">
        <w:rPr>
          <w:rFonts w:hint="eastAsia"/>
          <w:sz w:val="24"/>
          <w:szCs w:val="24"/>
        </w:rPr>
        <w:t>專業科群</w:t>
      </w:r>
      <w:proofErr w:type="gramEnd"/>
      <w:r w:rsidR="004F427A">
        <w:rPr>
          <w:rFonts w:hint="eastAsia"/>
          <w:sz w:val="24"/>
          <w:szCs w:val="24"/>
        </w:rPr>
        <w:t>，</w:t>
      </w:r>
      <w:r w:rsidR="008F4F13">
        <w:rPr>
          <w:rFonts w:hint="eastAsia"/>
          <w:sz w:val="24"/>
          <w:szCs w:val="24"/>
        </w:rPr>
        <w:t>畢竟在高中時本身就在學習專業的</w:t>
      </w:r>
      <w:r w:rsidR="00D658EC">
        <w:rPr>
          <w:rFonts w:hint="eastAsia"/>
          <w:sz w:val="24"/>
          <w:szCs w:val="24"/>
        </w:rPr>
        <w:t>相關</w:t>
      </w:r>
      <w:r w:rsidR="008F4F13">
        <w:rPr>
          <w:rFonts w:hint="eastAsia"/>
          <w:sz w:val="24"/>
          <w:szCs w:val="24"/>
        </w:rPr>
        <w:t>知識</w:t>
      </w:r>
      <w:r w:rsidR="008E450C">
        <w:rPr>
          <w:rFonts w:hint="eastAsia"/>
          <w:sz w:val="24"/>
          <w:szCs w:val="24"/>
        </w:rPr>
        <w:t>，像是餐飲、電機與電子群</w:t>
      </w:r>
      <w:r w:rsidR="0008473D">
        <w:rPr>
          <w:rFonts w:hint="eastAsia"/>
          <w:sz w:val="24"/>
          <w:szCs w:val="24"/>
        </w:rPr>
        <w:t>、動力機械等科系</w:t>
      </w:r>
      <w:r w:rsidR="00192EC0">
        <w:rPr>
          <w:rFonts w:hint="eastAsia"/>
          <w:sz w:val="24"/>
          <w:szCs w:val="24"/>
        </w:rPr>
        <w:t>，</w:t>
      </w:r>
      <w:r w:rsidR="00C441EF">
        <w:rPr>
          <w:rFonts w:hint="eastAsia"/>
          <w:sz w:val="24"/>
          <w:szCs w:val="24"/>
        </w:rPr>
        <w:t>並在升大學時前往私立</w:t>
      </w:r>
      <w:r w:rsidR="00885952">
        <w:rPr>
          <w:rFonts w:hint="eastAsia"/>
          <w:sz w:val="24"/>
          <w:szCs w:val="24"/>
        </w:rPr>
        <w:t>大學</w:t>
      </w:r>
      <w:r w:rsidR="00C441EF">
        <w:rPr>
          <w:rFonts w:hint="eastAsia"/>
          <w:sz w:val="24"/>
          <w:szCs w:val="24"/>
        </w:rPr>
        <w:t>的</w:t>
      </w:r>
      <w:r w:rsidR="009E042C">
        <w:rPr>
          <w:rFonts w:hint="eastAsia"/>
          <w:sz w:val="24"/>
          <w:szCs w:val="24"/>
        </w:rPr>
        <w:t>占</w:t>
      </w:r>
      <w:r w:rsidR="00C441EF">
        <w:rPr>
          <w:rFonts w:hint="eastAsia"/>
          <w:sz w:val="24"/>
          <w:szCs w:val="24"/>
        </w:rPr>
        <w:t>比較重</w:t>
      </w:r>
      <w:r w:rsidR="00850AD7">
        <w:rPr>
          <w:rFonts w:hint="eastAsia"/>
          <w:sz w:val="24"/>
          <w:szCs w:val="24"/>
        </w:rPr>
        <w:t>(</w:t>
      </w:r>
      <w:r w:rsidR="00850AD7" w:rsidRPr="008F21EC">
        <w:rPr>
          <w:rFonts w:hint="eastAsia"/>
          <w:b/>
          <w:bCs/>
          <w:sz w:val="24"/>
          <w:szCs w:val="24"/>
        </w:rPr>
        <w:t>6~</w:t>
      </w:r>
      <w:proofErr w:type="gramStart"/>
      <w:r w:rsidR="00850AD7" w:rsidRPr="008F21EC">
        <w:rPr>
          <w:rFonts w:hint="eastAsia"/>
          <w:b/>
          <w:bCs/>
          <w:sz w:val="24"/>
          <w:szCs w:val="24"/>
        </w:rPr>
        <w:t>7</w:t>
      </w:r>
      <w:proofErr w:type="gramEnd"/>
      <w:r w:rsidR="00850AD7" w:rsidRPr="008F21EC">
        <w:rPr>
          <w:rFonts w:hint="eastAsia"/>
          <w:b/>
          <w:bCs/>
          <w:sz w:val="24"/>
          <w:szCs w:val="24"/>
        </w:rPr>
        <w:t>成</w:t>
      </w:r>
      <w:r w:rsidR="00850AD7">
        <w:rPr>
          <w:rFonts w:hint="eastAsia"/>
          <w:sz w:val="24"/>
          <w:szCs w:val="24"/>
        </w:rPr>
        <w:t>)</w:t>
      </w:r>
      <w:r w:rsidR="00C441EF">
        <w:rPr>
          <w:rFonts w:hint="eastAsia"/>
          <w:sz w:val="24"/>
          <w:szCs w:val="24"/>
        </w:rPr>
        <w:t>，</w:t>
      </w:r>
      <w:r w:rsidR="00192EC0">
        <w:rPr>
          <w:rFonts w:hint="eastAsia"/>
          <w:sz w:val="24"/>
          <w:szCs w:val="24"/>
        </w:rPr>
        <w:t>公立高中生則是傾向於普通科</w:t>
      </w:r>
      <w:r w:rsidR="00B411D3">
        <w:rPr>
          <w:rFonts w:hint="eastAsia"/>
          <w:sz w:val="24"/>
          <w:szCs w:val="24"/>
        </w:rPr>
        <w:t>居多</w:t>
      </w:r>
      <w:r w:rsidR="003228F2">
        <w:rPr>
          <w:rFonts w:hint="eastAsia"/>
          <w:sz w:val="24"/>
          <w:szCs w:val="24"/>
        </w:rPr>
        <w:t>，反而是在升大學時才決定未來的方向</w:t>
      </w:r>
      <w:r w:rsidR="00B95CFA">
        <w:rPr>
          <w:rFonts w:hint="eastAsia"/>
          <w:sz w:val="24"/>
          <w:szCs w:val="24"/>
        </w:rPr>
        <w:t>，</w:t>
      </w:r>
      <w:r w:rsidR="007946B8">
        <w:rPr>
          <w:rFonts w:hint="eastAsia"/>
          <w:sz w:val="24"/>
          <w:szCs w:val="24"/>
        </w:rPr>
        <w:t>而在升大學時前往公私立</w:t>
      </w:r>
      <w:r w:rsidR="002427CB">
        <w:rPr>
          <w:rFonts w:hint="eastAsia"/>
          <w:sz w:val="24"/>
          <w:szCs w:val="24"/>
        </w:rPr>
        <w:t>大學</w:t>
      </w:r>
      <w:r w:rsidR="007946B8">
        <w:rPr>
          <w:rFonts w:hint="eastAsia"/>
          <w:sz w:val="24"/>
          <w:szCs w:val="24"/>
        </w:rPr>
        <w:t>的</w:t>
      </w:r>
      <w:r w:rsidR="009E042C">
        <w:rPr>
          <w:rFonts w:hint="eastAsia"/>
          <w:sz w:val="24"/>
          <w:szCs w:val="24"/>
        </w:rPr>
        <w:t>占</w:t>
      </w:r>
      <w:r w:rsidR="007946B8">
        <w:rPr>
          <w:rFonts w:hint="eastAsia"/>
          <w:sz w:val="24"/>
          <w:szCs w:val="24"/>
        </w:rPr>
        <w:t>比相較於私立則是</w:t>
      </w:r>
      <w:r w:rsidR="002427CB">
        <w:rPr>
          <w:rFonts w:hint="eastAsia"/>
          <w:sz w:val="24"/>
          <w:szCs w:val="24"/>
        </w:rPr>
        <w:t>接近一半</w:t>
      </w:r>
      <w:r w:rsidR="002427CB">
        <w:rPr>
          <w:rFonts w:hint="eastAsia"/>
          <w:sz w:val="24"/>
          <w:szCs w:val="24"/>
        </w:rPr>
        <w:t>(</w:t>
      </w:r>
      <w:proofErr w:type="gramStart"/>
      <w:r w:rsidR="002427CB" w:rsidRPr="008F21EC">
        <w:rPr>
          <w:rFonts w:hint="eastAsia"/>
          <w:b/>
          <w:bCs/>
          <w:sz w:val="24"/>
          <w:szCs w:val="24"/>
        </w:rPr>
        <w:t>5</w:t>
      </w:r>
      <w:proofErr w:type="gramEnd"/>
      <w:r w:rsidR="002427CB" w:rsidRPr="008F21EC">
        <w:rPr>
          <w:rFonts w:hint="eastAsia"/>
          <w:b/>
          <w:bCs/>
          <w:sz w:val="24"/>
          <w:szCs w:val="24"/>
        </w:rPr>
        <w:t>成</w:t>
      </w:r>
      <w:r w:rsidR="002427CB">
        <w:rPr>
          <w:rFonts w:hint="eastAsia"/>
          <w:sz w:val="24"/>
          <w:szCs w:val="24"/>
        </w:rPr>
        <w:t>)</w:t>
      </w:r>
      <w:r w:rsidR="007946B8">
        <w:rPr>
          <w:rFonts w:hint="eastAsia"/>
          <w:sz w:val="24"/>
          <w:szCs w:val="24"/>
        </w:rPr>
        <w:t>，</w:t>
      </w:r>
      <w:r w:rsidR="00B95CFA">
        <w:rPr>
          <w:rFonts w:hint="eastAsia"/>
          <w:sz w:val="24"/>
          <w:szCs w:val="24"/>
        </w:rPr>
        <w:t>針對</w:t>
      </w:r>
      <w:r w:rsidR="00687D23">
        <w:rPr>
          <w:rFonts w:hint="eastAsia"/>
          <w:sz w:val="24"/>
          <w:szCs w:val="24"/>
        </w:rPr>
        <w:t>公私立這</w:t>
      </w:r>
      <w:r w:rsidR="00B95CFA">
        <w:rPr>
          <w:rFonts w:hint="eastAsia"/>
          <w:sz w:val="24"/>
          <w:szCs w:val="24"/>
        </w:rPr>
        <w:t>兩種情況，如果是以</w:t>
      </w:r>
      <w:r w:rsidR="00687D23">
        <w:rPr>
          <w:rFonts w:hint="eastAsia"/>
          <w:sz w:val="24"/>
          <w:szCs w:val="24"/>
        </w:rPr>
        <w:t>專業</w:t>
      </w:r>
      <w:r w:rsidR="00B95CFA">
        <w:rPr>
          <w:rFonts w:hint="eastAsia"/>
          <w:sz w:val="24"/>
          <w:szCs w:val="24"/>
        </w:rPr>
        <w:t>技術為主的人</w:t>
      </w:r>
      <w:r w:rsidR="00687D23">
        <w:rPr>
          <w:rFonts w:hint="eastAsia"/>
          <w:sz w:val="24"/>
          <w:szCs w:val="24"/>
        </w:rPr>
        <w:t>，在</w:t>
      </w:r>
      <w:r w:rsidR="00314CCE">
        <w:rPr>
          <w:rFonts w:hint="eastAsia"/>
          <w:sz w:val="24"/>
          <w:szCs w:val="24"/>
        </w:rPr>
        <w:t>升至</w:t>
      </w:r>
      <w:r w:rsidR="00B95CFA">
        <w:rPr>
          <w:rFonts w:hint="eastAsia"/>
          <w:sz w:val="24"/>
          <w:szCs w:val="24"/>
        </w:rPr>
        <w:t>大學期間</w:t>
      </w:r>
      <w:r w:rsidR="00687D23">
        <w:rPr>
          <w:rFonts w:hint="eastAsia"/>
          <w:sz w:val="24"/>
          <w:szCs w:val="24"/>
        </w:rPr>
        <w:t>反而會有較吃香的優勢，</w:t>
      </w:r>
      <w:r w:rsidR="00DE2F9A">
        <w:rPr>
          <w:rFonts w:hint="eastAsia"/>
          <w:sz w:val="24"/>
          <w:szCs w:val="24"/>
        </w:rPr>
        <w:t>畢竟</w:t>
      </w:r>
      <w:r w:rsidR="00DE2F9A">
        <w:rPr>
          <w:rFonts w:hint="eastAsia"/>
          <w:sz w:val="24"/>
          <w:szCs w:val="24"/>
        </w:rPr>
        <w:lastRenderedPageBreak/>
        <w:t>多了其他來自普通科系的學生三年經驗與知識，</w:t>
      </w:r>
      <w:r w:rsidR="00687D23">
        <w:rPr>
          <w:rFonts w:hint="eastAsia"/>
          <w:sz w:val="24"/>
          <w:szCs w:val="24"/>
        </w:rPr>
        <w:t>好好運用這</w:t>
      </w:r>
      <w:r w:rsidR="007D5D3D">
        <w:rPr>
          <w:rFonts w:hint="eastAsia"/>
          <w:sz w:val="24"/>
          <w:szCs w:val="24"/>
        </w:rPr>
        <w:t>股</w:t>
      </w:r>
      <w:r w:rsidR="00687D23">
        <w:rPr>
          <w:rFonts w:hint="eastAsia"/>
          <w:sz w:val="24"/>
          <w:szCs w:val="24"/>
        </w:rPr>
        <w:t>優勢勢必能在未來開創屬於自己的道路</w:t>
      </w:r>
      <w:r w:rsidR="00A10F2B">
        <w:rPr>
          <w:rFonts w:hint="eastAsia"/>
          <w:sz w:val="24"/>
          <w:szCs w:val="24"/>
        </w:rPr>
        <w:t>。</w:t>
      </w:r>
    </w:p>
    <w:p w14:paraId="0F7E3006" w14:textId="26F399C9" w:rsidR="002B171D" w:rsidRDefault="0073087F" w:rsidP="002B171D">
      <w:pPr>
        <w:spacing w:after="0" w:line="360" w:lineRule="auto"/>
        <w:jc w:val="center"/>
        <w:rPr>
          <w:sz w:val="24"/>
          <w:szCs w:val="24"/>
        </w:rPr>
      </w:pPr>
      <w:r>
        <w:rPr>
          <w:noProof/>
          <w:sz w:val="24"/>
          <w:szCs w:val="24"/>
        </w:rPr>
        <mc:AlternateContent>
          <mc:Choice Requires="wpg">
            <w:drawing>
              <wp:anchor distT="0" distB="0" distL="114300" distR="114300" simplePos="0" relativeHeight="251663360" behindDoc="0" locked="0" layoutInCell="1" allowOverlap="1" wp14:anchorId="6A5F8A1C" wp14:editId="0917D8C0">
                <wp:simplePos x="0" y="0"/>
                <wp:positionH relativeFrom="column">
                  <wp:posOffset>2190750</wp:posOffset>
                </wp:positionH>
                <wp:positionV relativeFrom="paragraph">
                  <wp:posOffset>216535</wp:posOffset>
                </wp:positionV>
                <wp:extent cx="3686175" cy="1633855"/>
                <wp:effectExtent l="0" t="0" r="28575" b="23495"/>
                <wp:wrapNone/>
                <wp:docPr id="9" name="群組 9"/>
                <wp:cNvGraphicFramePr/>
                <a:graphic xmlns:a="http://schemas.openxmlformats.org/drawingml/2006/main">
                  <a:graphicData uri="http://schemas.microsoft.com/office/word/2010/wordprocessingGroup">
                    <wpg:wgp>
                      <wpg:cNvGrpSpPr/>
                      <wpg:grpSpPr>
                        <a:xfrm>
                          <a:off x="0" y="0"/>
                          <a:ext cx="3686175" cy="1633855"/>
                          <a:chOff x="0" y="0"/>
                          <a:chExt cx="3686175" cy="1633855"/>
                        </a:xfrm>
                      </wpg:grpSpPr>
                      <wps:wsp>
                        <wps:cNvPr id="5" name="文字方塊 5"/>
                        <wps:cNvSpPr txBox="1"/>
                        <wps:spPr>
                          <a:xfrm>
                            <a:off x="2495550" y="0"/>
                            <a:ext cx="1190625" cy="1633855"/>
                          </a:xfrm>
                          <a:prstGeom prst="rect">
                            <a:avLst/>
                          </a:prstGeom>
                          <a:noFill/>
                          <a:ln w="19050">
                            <a:solidFill>
                              <a:srgbClr val="FF0000"/>
                            </a:solidFill>
                          </a:ln>
                        </wps:spPr>
                        <wps:txbx>
                          <w:txbxContent>
                            <w:p w14:paraId="28522847" w14:textId="77777777" w:rsidR="0073087F" w:rsidRDefault="00730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字方塊 8"/>
                        <wps:cNvSpPr txBox="1"/>
                        <wps:spPr>
                          <a:xfrm>
                            <a:off x="0" y="0"/>
                            <a:ext cx="1257300" cy="1633855"/>
                          </a:xfrm>
                          <a:prstGeom prst="rect">
                            <a:avLst/>
                          </a:prstGeom>
                          <a:noFill/>
                          <a:ln w="19050">
                            <a:solidFill>
                              <a:srgbClr val="FF0000"/>
                            </a:solidFill>
                          </a:ln>
                        </wps:spPr>
                        <wps:txbx>
                          <w:txbxContent>
                            <w:p w14:paraId="1F0CE688" w14:textId="77777777" w:rsidR="0073087F" w:rsidRDefault="0073087F" w:rsidP="00730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5F8A1C" id="群組 9" o:spid="_x0000_s1028" style="position:absolute;left:0;text-align:left;margin-left:172.5pt;margin-top:17.05pt;width:290.25pt;height:128.65pt;z-index:251663360" coordsize="36861,16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C9gIAALUIAAAOAAAAZHJzL2Uyb0RvYy54bWzsVs1qGzEQvhf6DkL3Zr2217GXrIOb1qEQ&#10;kkBScpa12h/YlVRJ9m56LhT6AOm50GuPPfTSt0nyGh1pvY6xDaUpBAr1QZY0Y2m+b74Z+eCwLgu0&#10;YErngkfY3+tgxDgVcc7TCL+9nL4YYqQN4TEpBGcRvmYaH46fPzuoZMi6IhNFzBSCQ7gOKxnhzBgZ&#10;ep6mGSuJ3hOScTAmQpXEwFKlXqxIBaeXhdftdAZeJVQslaBMa9h91Rjx2J2fJIyasyTRzKAiwhCb&#10;caNy48yO3viAhKkiMsvpMgzyiChKknO4dHXUK2IImqt866gyp0pokZg9KkpPJElOmcMAaPzOBppj&#10;JebSYUnDKpUrmoDaDZ4efSw9XZwrlMcRHmHESQkpuv/59f77BzSy3FQyDcHlWMkLea6WG2mzsnDr&#10;RJX2G4Cg2rF6vWKV1QZR2OwNhgN/P8CIgs0f9HrDIGh4pxkkZ+t3NHv9m1967cWejW8VTiVBQ/qB&#10;Jv13NF1kRDLHvrYcLGkCHA1Ndzcfb799vrv5cfvlE3KA7P3gaJlCpn4pALvfkKhDDZs7COv2R0EQ&#10;gDC3afP9UWfQ3aZtBZ6EUmlzzESJ7CTCCtTuREgWJ9pAssC1dbF3czHNi8IpvuCoguhGHbjbmrQo&#10;8tha3UKls6NCoQWBoplOO/CxMOC0NTdYFRw2LegGnJ2ZelY7NXVb4DMRXwMfSjSlpyWd5hDtCdHm&#10;nCioNQAP/cOcwZAUAqISyxlGmVDvd+1bf8gtWDGqoHYjrN/NiWIYFW84ZH3k9/u22N2iH+x3YaHW&#10;LbN1C5+XRwKQ+tCpJHVT62+KdpooUV5Bm5nYW8FEOIW7I2za6ZFpOgq0KcomE+cE5S2JOeEXktqj&#10;La82F5f1FVFymTADJXIqWp2RcCNvjW+TucnciCR3SbU8N6wu6QfN20p9AvFDM98h/mGb6z8UP1C5&#10;Q/bdYL8HgtvsFv+G7HstFf9l/zSydy8AvI2uPS3fcfv4rq9dmTz82xj/AgAA//8DAFBLAwQUAAYA&#10;CAAAACEALxcVI+EAAAAKAQAADwAAAGRycy9kb3ducmV2LnhtbEyPQUvDQBCF74L/YRnBm91s2oiN&#10;2ZRS1FMR2gribZpMk9DsbMhuk/Tfuz3p7Q3v8eZ72WoyrRiod41lDWoWgSAubNlwpeHr8P70AsJ5&#10;5BJby6ThSg5W+f1dhmlpR97RsPeVCCXsUtRQe9+lUrqiJoNuZjvi4J1sb9CHs69k2eMYyk0r4yh6&#10;lgYbDh9q7GhTU3HeX4yGjxHH9Vy9DdvzaXP9OSSf31tFWj8+TOtXEJ4m/xeGG35AhzwwHe2FSyda&#10;DfNFErb4m1AgQmAZJwmIo4Z4qRYg80z+n5D/AgAA//8DAFBLAQItABQABgAIAAAAIQC2gziS/gAA&#10;AOEBAAATAAAAAAAAAAAAAAAAAAAAAABbQ29udGVudF9UeXBlc10ueG1sUEsBAi0AFAAGAAgAAAAh&#10;ADj9If/WAAAAlAEAAAsAAAAAAAAAAAAAAAAALwEAAF9yZWxzLy5yZWxzUEsBAi0AFAAGAAgAAAAh&#10;ALIB74L2AgAAtQgAAA4AAAAAAAAAAAAAAAAALgIAAGRycy9lMm9Eb2MueG1sUEsBAi0AFAAGAAgA&#10;AAAhAC8XFSPhAAAACgEAAA8AAAAAAAAAAAAAAAAAUAUAAGRycy9kb3ducmV2LnhtbFBLBQYAAAAA&#10;BAAEAPMAAABeBgAAAAA=&#10;">
                <v:shape id="文字方塊 5" o:spid="_x0000_s1029" type="#_x0000_t202" style="position:absolute;left:24955;width:11906;height:16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1hGwwAAANoAAAAPAAAAZHJzL2Rvd25yZXYueG1sRI9Pi8Iw&#10;FMTvwn6H8Ba82XRFl7UaRQT/IOthqwe9PZpnW7Z5KU3U+u2NIHgcZuY3zGTWmkpcqXGlZQVfUQyC&#10;OLO65FzBYb/s/YBwHlljZZkU3MnBbPrRmWCi7Y3/6Jr6XAQIuwQVFN7XiZQuK8igi2xNHLyzbQz6&#10;IJtc6gZvAW4q2Y/jb2mw5LBQYE2LgrL/9GIU0HqQL9en3SjWq9/tcXhOt3gvlep+tvMxCE+tf4df&#10;7Y1WMITnlXAD5PQBAAD//wMAUEsBAi0AFAAGAAgAAAAhANvh9svuAAAAhQEAABMAAAAAAAAAAAAA&#10;AAAAAAAAAFtDb250ZW50X1R5cGVzXS54bWxQSwECLQAUAAYACAAAACEAWvQsW78AAAAVAQAACwAA&#10;AAAAAAAAAAAAAAAfAQAAX3JlbHMvLnJlbHNQSwECLQAUAAYACAAAACEA0w9YRsMAAADaAAAADwAA&#10;AAAAAAAAAAAAAAAHAgAAZHJzL2Rvd25yZXYueG1sUEsFBgAAAAADAAMAtwAAAPcCAAAAAA==&#10;" filled="f" strokecolor="red" strokeweight="1.5pt">
                  <v:textbox>
                    <w:txbxContent>
                      <w:p w14:paraId="28522847" w14:textId="77777777" w:rsidR="0073087F" w:rsidRDefault="0073087F"/>
                    </w:txbxContent>
                  </v:textbox>
                </v:shape>
                <v:shape id="文字方塊 8" o:spid="_x0000_s1030" type="#_x0000_t202" style="position:absolute;width:12573;height:16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fYwAAAANoAAAAPAAAAZHJzL2Rvd25yZXYueG1sRE9Ni8Iw&#10;EL0L/ocwgjdNV1R2q1GWhaqIHrbrQW9DM7Zlm0lpYq3/3hwEj4/3vVx3phItNa60rOBjHIEgzqwu&#10;OVdw+ktGnyCcR9ZYWSYFD3KwXvV7S4y1vfMvtanPRQhhF6OCwvs6ltJlBRl0Y1sTB+5qG4M+wCaX&#10;usF7CDeVnETRXBosOTQUWNNPQdl/ejMKaDvNk+3l+BXpzWF/nl3TPT5KpYaD7nsBwlPn3+KXe6cV&#10;hK3hSrgBcvUEAAD//wMAUEsBAi0AFAAGAAgAAAAhANvh9svuAAAAhQEAABMAAAAAAAAAAAAAAAAA&#10;AAAAAFtDb250ZW50X1R5cGVzXS54bWxQSwECLQAUAAYACAAAACEAWvQsW78AAAAVAQAACwAAAAAA&#10;AAAAAAAAAAAfAQAAX3JlbHMvLnJlbHNQSwECLQAUAAYACAAAACEAPQ732MAAAADaAAAADwAAAAAA&#10;AAAAAAAAAAAHAgAAZHJzL2Rvd25yZXYueG1sUEsFBgAAAAADAAMAtwAAAPQCAAAAAA==&#10;" filled="f" strokecolor="red" strokeweight="1.5pt">
                  <v:textbox>
                    <w:txbxContent>
                      <w:p w14:paraId="1F0CE688" w14:textId="77777777" w:rsidR="0073087F" w:rsidRDefault="0073087F" w:rsidP="0073087F"/>
                    </w:txbxContent>
                  </v:textbox>
                </v:shape>
              </v:group>
            </w:pict>
          </mc:Fallback>
        </mc:AlternateContent>
      </w:r>
      <w:r w:rsidR="002B171D" w:rsidRPr="002B171D">
        <w:rPr>
          <w:noProof/>
          <w:sz w:val="24"/>
          <w:szCs w:val="24"/>
        </w:rPr>
        <w:drawing>
          <wp:inline distT="0" distB="0" distL="0" distR="0" wp14:anchorId="0634D8D0" wp14:editId="7632D42A">
            <wp:extent cx="5943600" cy="185293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2930"/>
                    </a:xfrm>
                    <a:prstGeom prst="rect">
                      <a:avLst/>
                    </a:prstGeom>
                  </pic:spPr>
                </pic:pic>
              </a:graphicData>
            </a:graphic>
          </wp:inline>
        </w:drawing>
      </w:r>
    </w:p>
    <w:p w14:paraId="5C015948" w14:textId="42E463E0" w:rsidR="002B171D" w:rsidRDefault="002F4E57" w:rsidP="002B171D">
      <w:pPr>
        <w:spacing w:after="0" w:line="360" w:lineRule="auto"/>
        <w:jc w:val="center"/>
        <w:rPr>
          <w:sz w:val="24"/>
          <w:szCs w:val="24"/>
        </w:rPr>
      </w:pPr>
      <w:r>
        <w:rPr>
          <w:rFonts w:hint="eastAsia"/>
          <w:sz w:val="24"/>
          <w:szCs w:val="24"/>
        </w:rPr>
        <w:t>圖三、</w:t>
      </w:r>
      <w:r w:rsidR="002B171D">
        <w:rPr>
          <w:rFonts w:hint="eastAsia"/>
          <w:sz w:val="24"/>
          <w:szCs w:val="24"/>
        </w:rPr>
        <w:t>109</w:t>
      </w:r>
      <w:r w:rsidR="002B171D">
        <w:rPr>
          <w:rFonts w:hint="eastAsia"/>
          <w:sz w:val="24"/>
          <w:szCs w:val="24"/>
        </w:rPr>
        <w:t>年公立升學</w:t>
      </w:r>
      <w:r w:rsidR="00641D26">
        <w:rPr>
          <w:rFonts w:hint="eastAsia"/>
          <w:sz w:val="24"/>
          <w:szCs w:val="24"/>
        </w:rPr>
        <w:t>方向</w:t>
      </w:r>
    </w:p>
    <w:p w14:paraId="198E0F2C" w14:textId="3E71F71B" w:rsidR="00C66CE9" w:rsidRDefault="0073087F" w:rsidP="002B171D">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6850B172" wp14:editId="1D3BD51A">
                <wp:simplePos x="0" y="0"/>
                <wp:positionH relativeFrom="column">
                  <wp:posOffset>3448050</wp:posOffset>
                </wp:positionH>
                <wp:positionV relativeFrom="paragraph">
                  <wp:posOffset>217170</wp:posOffset>
                </wp:positionV>
                <wp:extent cx="2495550" cy="1469390"/>
                <wp:effectExtent l="0" t="0" r="19050" b="16510"/>
                <wp:wrapNone/>
                <wp:docPr id="6" name="文字方塊 6"/>
                <wp:cNvGraphicFramePr/>
                <a:graphic xmlns:a="http://schemas.openxmlformats.org/drawingml/2006/main">
                  <a:graphicData uri="http://schemas.microsoft.com/office/word/2010/wordprocessingShape">
                    <wps:wsp>
                      <wps:cNvSpPr txBox="1"/>
                      <wps:spPr>
                        <a:xfrm>
                          <a:off x="0" y="0"/>
                          <a:ext cx="2495550" cy="1469390"/>
                        </a:xfrm>
                        <a:prstGeom prst="rect">
                          <a:avLst/>
                        </a:prstGeom>
                        <a:noFill/>
                        <a:ln w="19050">
                          <a:solidFill>
                            <a:srgbClr val="FF0000"/>
                          </a:solidFill>
                        </a:ln>
                      </wps:spPr>
                      <wps:txbx>
                        <w:txbxContent>
                          <w:p w14:paraId="0D6D21D1" w14:textId="77777777" w:rsidR="0073087F" w:rsidRDefault="0073087F" w:rsidP="00730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0B172" id="文字方塊 6" o:spid="_x0000_s1031" type="#_x0000_t202" style="position:absolute;left:0;text-align:left;margin-left:271.5pt;margin-top:17.1pt;width:196.5pt;height:1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05XgIAAIcEAAAOAAAAZHJzL2Uyb0RvYy54bWysVE1uEzEU3iNxB8t7OklIAok6qUKrIKSK&#10;VmpR147Hk4zk8TO2k5lyASQOUNYcgANwoPYcfPYkbVRYIbJw/H7y/L7vey/HJ22t2VY5X5HJef+o&#10;x5kykorKrHL+6Xrx6i1nPghTCE1G5fxWeX4ye/niuLFTNaA16UI5hiLGTxub83UIdpplXq5VLfwR&#10;WWUQLMnVIsB0q6xwokH1WmeDXm+cNeQK60gq7+E964J8luqXpZLhoiy9CkznHL2FdLp0LuOZzY7F&#10;dOWEXVdy14b4hy5qURk8+ljqTATBNq76o1RdSUeeynAkqc6oLCupEgag6feeoblaC6sSFpDj7SNN&#10;/v+VlR+3l45VRc7HnBlRQ6KHu6/3P78/3P26//GNjSNDjfVTJF5ZpIb2HbVQeu/3cEbgbenq+A1I&#10;DHFwffvIr2oDk3AOhpPRaISQRKw/HE9eT5IC2dPPrfPhvaKaxUvOHQRMvIrtuQ9oBan7lPiaoUWl&#10;dRJRG9ag6qSHB2LIk66KGE2GWy1PtWNbgTlYLHr4RACodpAGSxs4I9wOVryFdtkmgoZ7yEsqbsGE&#10;o26avJWLCt2eCx8uhcP4ACFWIlzgKDWhK9rdOFuT+/I3f8yHqohy1mAcc+4/b4RTnOkPBnpP+sNh&#10;nN9kDEdvBjDcYWR5GDGb+pSAtI/lszJdY37Q+2vpqL7B5szjqwgJI/F2zsP+ehq6JcHmSTWfpyRM&#10;rBXh3FxZGUtHXqMW1+2NcHYnWIDWH2k/uGL6TLcut1NuvglUVknUyHPH6o5+THtSZ7eZcZ0O7ZT1&#10;9P8x+w0AAP//AwBQSwMEFAAGAAgAAAAhACEoox7hAAAACgEAAA8AAABkcnMvZG93bnJldi54bWxM&#10;j81OwzAQhO9IvIO1SNyoQ/5EQzYVQiqVKnogcICbG2+TiNiOYrdN357lBMfZGc1+U65mM4gTTb53&#10;FuF+EYEg2zjd2xbh43199wDCB2W1GpwlhAt5WFXXV6UqtDvbNzrVoRVcYn2hELoQxkJK33RklF+4&#10;kSx7BzcZFVhOrdSTOnO5GWQcRbk0qrf8oVMjPXfUfNdHg0CbtF1vvnbLSL+8bj+zQ71Vlx7x9mZ+&#10;egQRaA5/YfjFZ3SomGnvjlZ7MSBkacJbAkKSxiA4sExyPuwR4jzLQVal/D+h+gEAAP//AwBQSwEC&#10;LQAUAAYACAAAACEAtoM4kv4AAADhAQAAEwAAAAAAAAAAAAAAAAAAAAAAW0NvbnRlbnRfVHlwZXNd&#10;LnhtbFBLAQItABQABgAIAAAAIQA4/SH/1gAAAJQBAAALAAAAAAAAAAAAAAAAAC8BAABfcmVscy8u&#10;cmVsc1BLAQItABQABgAIAAAAIQAKyS05XgIAAIcEAAAOAAAAAAAAAAAAAAAAAC4CAABkcnMvZTJv&#10;RG9jLnhtbFBLAQItABQABgAIAAAAIQAhKKMe4QAAAAoBAAAPAAAAAAAAAAAAAAAAALgEAABkcnMv&#10;ZG93bnJldi54bWxQSwUGAAAAAAQABADzAAAAxgUAAAAA&#10;" filled="f" strokecolor="red" strokeweight="1.5pt">
                <v:textbox>
                  <w:txbxContent>
                    <w:p w14:paraId="0D6D21D1" w14:textId="77777777" w:rsidR="0073087F" w:rsidRDefault="0073087F" w:rsidP="0073087F"/>
                  </w:txbxContent>
                </v:textbox>
              </v:shape>
            </w:pict>
          </mc:Fallback>
        </mc:AlternateContent>
      </w:r>
      <w:r w:rsidR="002B171D" w:rsidRPr="002B171D">
        <w:rPr>
          <w:noProof/>
          <w:sz w:val="24"/>
          <w:szCs w:val="24"/>
        </w:rPr>
        <w:drawing>
          <wp:inline distT="0" distB="0" distL="0" distR="0" wp14:anchorId="0F25258C" wp14:editId="5C8E7005">
            <wp:extent cx="5943600" cy="1688465"/>
            <wp:effectExtent l="0" t="0" r="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8465"/>
                    </a:xfrm>
                    <a:prstGeom prst="rect">
                      <a:avLst/>
                    </a:prstGeom>
                  </pic:spPr>
                </pic:pic>
              </a:graphicData>
            </a:graphic>
          </wp:inline>
        </w:drawing>
      </w:r>
    </w:p>
    <w:p w14:paraId="0B14175E" w14:textId="0A260BC8" w:rsidR="00C66CE9" w:rsidRDefault="002F4E57" w:rsidP="002B171D">
      <w:pPr>
        <w:spacing w:after="0" w:line="360" w:lineRule="auto"/>
        <w:jc w:val="center"/>
        <w:rPr>
          <w:sz w:val="24"/>
          <w:szCs w:val="24"/>
        </w:rPr>
      </w:pPr>
      <w:r>
        <w:rPr>
          <w:rFonts w:hint="eastAsia"/>
          <w:sz w:val="24"/>
          <w:szCs w:val="24"/>
        </w:rPr>
        <w:t>圖四、</w:t>
      </w:r>
      <w:r w:rsidR="002B171D">
        <w:rPr>
          <w:rFonts w:hint="eastAsia"/>
          <w:sz w:val="24"/>
          <w:szCs w:val="24"/>
        </w:rPr>
        <w:t>109</w:t>
      </w:r>
      <w:r w:rsidR="002B171D">
        <w:rPr>
          <w:rFonts w:hint="eastAsia"/>
          <w:sz w:val="24"/>
          <w:szCs w:val="24"/>
        </w:rPr>
        <w:t>年私立升學</w:t>
      </w:r>
      <w:r w:rsidR="00641D26">
        <w:rPr>
          <w:rFonts w:hint="eastAsia"/>
          <w:sz w:val="24"/>
          <w:szCs w:val="24"/>
        </w:rPr>
        <w:t>方向</w:t>
      </w:r>
    </w:p>
    <w:p w14:paraId="3F78AB89" w14:textId="6482C0B2" w:rsidR="00745062" w:rsidRDefault="00745062" w:rsidP="00745062">
      <w:pPr>
        <w:spacing w:after="0" w:line="360" w:lineRule="auto"/>
        <w:ind w:firstLine="482"/>
        <w:rPr>
          <w:sz w:val="24"/>
          <w:szCs w:val="24"/>
        </w:rPr>
      </w:pPr>
      <w:r>
        <w:rPr>
          <w:rFonts w:hint="eastAsia"/>
          <w:sz w:val="24"/>
          <w:szCs w:val="24"/>
        </w:rPr>
        <w:t>有關</w:t>
      </w:r>
      <w:r w:rsidR="00A1141B">
        <w:rPr>
          <w:rFonts w:hint="eastAsia"/>
          <w:sz w:val="24"/>
          <w:szCs w:val="24"/>
        </w:rPr>
        <w:t>未升學的狀況</w:t>
      </w:r>
      <w:r>
        <w:rPr>
          <w:rFonts w:hint="eastAsia"/>
          <w:sz w:val="24"/>
          <w:szCs w:val="24"/>
        </w:rPr>
        <w:t>，</w:t>
      </w:r>
      <w:r w:rsidR="00B8303B">
        <w:rPr>
          <w:rFonts w:hint="eastAsia"/>
          <w:sz w:val="24"/>
          <w:szCs w:val="24"/>
        </w:rPr>
        <w:t>對於高中生的比率相對</w:t>
      </w:r>
      <w:proofErr w:type="gramStart"/>
      <w:r w:rsidR="00B8303B">
        <w:rPr>
          <w:rFonts w:hint="eastAsia"/>
          <w:sz w:val="24"/>
          <w:szCs w:val="24"/>
        </w:rPr>
        <w:t>來說較少</w:t>
      </w:r>
      <w:proofErr w:type="gramEnd"/>
      <w:r w:rsidR="00CA2CAD">
        <w:rPr>
          <w:rFonts w:hint="eastAsia"/>
          <w:sz w:val="24"/>
          <w:szCs w:val="24"/>
        </w:rPr>
        <w:t>，從</w:t>
      </w:r>
      <w:r w:rsidR="00A34776">
        <w:rPr>
          <w:rFonts w:hint="eastAsia"/>
          <w:sz w:val="24"/>
          <w:szCs w:val="24"/>
        </w:rPr>
        <w:t>中發現</w:t>
      </w:r>
      <w:r w:rsidR="002A2579">
        <w:rPr>
          <w:rFonts w:hint="eastAsia"/>
          <w:sz w:val="24"/>
          <w:szCs w:val="24"/>
        </w:rPr>
        <w:t>多數未選擇升學的人</w:t>
      </w:r>
      <w:r w:rsidR="004416C2">
        <w:rPr>
          <w:rFonts w:hint="eastAsia"/>
          <w:sz w:val="24"/>
          <w:szCs w:val="24"/>
        </w:rPr>
        <w:t>是</w:t>
      </w:r>
      <w:r w:rsidR="002A2579">
        <w:rPr>
          <w:rFonts w:hint="eastAsia"/>
          <w:sz w:val="24"/>
          <w:szCs w:val="24"/>
        </w:rPr>
        <w:t>直接進行軍中服役</w:t>
      </w:r>
      <w:r w:rsidR="004416C2">
        <w:rPr>
          <w:rFonts w:hint="eastAsia"/>
          <w:sz w:val="24"/>
          <w:szCs w:val="24"/>
        </w:rPr>
        <w:t>，</w:t>
      </w:r>
      <w:r w:rsidR="00EE3FF1">
        <w:rPr>
          <w:rFonts w:hint="eastAsia"/>
          <w:sz w:val="24"/>
          <w:szCs w:val="24"/>
        </w:rPr>
        <w:t>少數</w:t>
      </w:r>
      <w:r w:rsidR="006C4E0F">
        <w:rPr>
          <w:rFonts w:hint="eastAsia"/>
          <w:sz w:val="24"/>
          <w:szCs w:val="24"/>
        </w:rPr>
        <w:t>則</w:t>
      </w:r>
      <w:r w:rsidR="00EE3FF1">
        <w:rPr>
          <w:rFonts w:hint="eastAsia"/>
          <w:sz w:val="24"/>
          <w:szCs w:val="24"/>
        </w:rPr>
        <w:t>有準備補習並重新考取大學</w:t>
      </w:r>
      <w:r w:rsidR="006B5EFF">
        <w:rPr>
          <w:rFonts w:hint="eastAsia"/>
          <w:sz w:val="24"/>
          <w:szCs w:val="24"/>
        </w:rPr>
        <w:t>的人</w:t>
      </w:r>
      <w:r w:rsidR="006B5EFF">
        <w:rPr>
          <w:rFonts w:hint="eastAsia"/>
          <w:sz w:val="24"/>
          <w:szCs w:val="24"/>
        </w:rPr>
        <w:t>(</w:t>
      </w:r>
      <w:r w:rsidR="006B5EFF" w:rsidRPr="006B5EFF">
        <w:rPr>
          <w:rFonts w:hint="eastAsia"/>
          <w:b/>
          <w:bCs/>
          <w:sz w:val="24"/>
          <w:szCs w:val="24"/>
        </w:rPr>
        <w:t>2%</w:t>
      </w:r>
      <w:r w:rsidR="006B5EFF">
        <w:rPr>
          <w:rFonts w:hint="eastAsia"/>
          <w:sz w:val="24"/>
          <w:szCs w:val="24"/>
        </w:rPr>
        <w:t>)</w:t>
      </w:r>
      <w:r w:rsidR="008C12C5">
        <w:rPr>
          <w:rFonts w:hint="eastAsia"/>
          <w:sz w:val="24"/>
          <w:szCs w:val="24"/>
        </w:rPr>
        <w:t>，從</w:t>
      </w:r>
      <w:r w:rsidR="008C12C5">
        <w:rPr>
          <w:rFonts w:hint="eastAsia"/>
          <w:sz w:val="24"/>
          <w:szCs w:val="24"/>
        </w:rPr>
        <w:t>102</w:t>
      </w:r>
      <w:r w:rsidR="008C12C5">
        <w:rPr>
          <w:rFonts w:hint="eastAsia"/>
          <w:sz w:val="24"/>
          <w:szCs w:val="24"/>
        </w:rPr>
        <w:t>年</w:t>
      </w:r>
      <w:r w:rsidR="008C12C5">
        <w:rPr>
          <w:rFonts w:hint="eastAsia"/>
          <w:sz w:val="24"/>
          <w:szCs w:val="24"/>
        </w:rPr>
        <w:t>~105</w:t>
      </w:r>
      <w:r w:rsidR="008C12C5">
        <w:rPr>
          <w:rFonts w:hint="eastAsia"/>
          <w:sz w:val="24"/>
          <w:szCs w:val="24"/>
        </w:rPr>
        <w:t>年</w:t>
      </w:r>
      <w:r w:rsidR="00D752AE">
        <w:rPr>
          <w:rFonts w:hint="eastAsia"/>
          <w:sz w:val="24"/>
          <w:szCs w:val="24"/>
        </w:rPr>
        <w:t>選擇海事群的專業科系</w:t>
      </w:r>
      <w:r w:rsidR="00104F59">
        <w:rPr>
          <w:rFonts w:hint="eastAsia"/>
          <w:sz w:val="24"/>
          <w:szCs w:val="24"/>
        </w:rPr>
        <w:t>在軍中服役的比率大幅提升</w:t>
      </w:r>
      <w:r w:rsidR="00104F59">
        <w:rPr>
          <w:rFonts w:hint="eastAsia"/>
          <w:sz w:val="24"/>
          <w:szCs w:val="24"/>
        </w:rPr>
        <w:t>(</w:t>
      </w:r>
      <w:r w:rsidR="001E45B2" w:rsidRPr="001E45B2">
        <w:rPr>
          <w:rFonts w:hint="eastAsia"/>
          <w:b/>
          <w:bCs/>
          <w:sz w:val="24"/>
          <w:szCs w:val="24"/>
        </w:rPr>
        <w:t>15~</w:t>
      </w:r>
      <w:r w:rsidR="00104F59" w:rsidRPr="00104F59">
        <w:rPr>
          <w:rFonts w:hint="eastAsia"/>
          <w:b/>
          <w:bCs/>
          <w:sz w:val="24"/>
          <w:szCs w:val="24"/>
        </w:rPr>
        <w:t>20%</w:t>
      </w:r>
      <w:r w:rsidR="00104F59">
        <w:rPr>
          <w:rFonts w:hint="eastAsia"/>
          <w:sz w:val="24"/>
          <w:szCs w:val="24"/>
        </w:rPr>
        <w:t>)</w:t>
      </w:r>
      <w:r w:rsidR="00104F59">
        <w:rPr>
          <w:rFonts w:hint="eastAsia"/>
          <w:sz w:val="24"/>
          <w:szCs w:val="24"/>
        </w:rPr>
        <w:t>，</w:t>
      </w:r>
      <w:r w:rsidR="008F7C87">
        <w:rPr>
          <w:rFonts w:hint="eastAsia"/>
          <w:sz w:val="24"/>
          <w:szCs w:val="24"/>
        </w:rPr>
        <w:t>原因可能是本身的專業性質在未來走向軍中</w:t>
      </w:r>
      <w:r w:rsidR="00042F74">
        <w:rPr>
          <w:rFonts w:hint="eastAsia"/>
          <w:sz w:val="24"/>
          <w:szCs w:val="24"/>
        </w:rPr>
        <w:t>的概率相當高，</w:t>
      </w:r>
      <w:r w:rsidR="004506EF">
        <w:rPr>
          <w:rFonts w:hint="eastAsia"/>
          <w:sz w:val="24"/>
          <w:szCs w:val="24"/>
        </w:rPr>
        <w:t>從</w:t>
      </w:r>
      <w:r w:rsidR="004506EF">
        <w:rPr>
          <w:rFonts w:hint="eastAsia"/>
          <w:sz w:val="24"/>
          <w:szCs w:val="24"/>
        </w:rPr>
        <w:t>102</w:t>
      </w:r>
      <w:r w:rsidR="004506EF">
        <w:rPr>
          <w:rFonts w:hint="eastAsia"/>
          <w:sz w:val="24"/>
          <w:szCs w:val="24"/>
        </w:rPr>
        <w:t>年</w:t>
      </w:r>
      <w:r w:rsidR="004506EF">
        <w:rPr>
          <w:rFonts w:hint="eastAsia"/>
          <w:sz w:val="24"/>
          <w:szCs w:val="24"/>
        </w:rPr>
        <w:t>~109</w:t>
      </w:r>
      <w:r w:rsidR="004506EF">
        <w:rPr>
          <w:rFonts w:hint="eastAsia"/>
          <w:sz w:val="24"/>
          <w:szCs w:val="24"/>
        </w:rPr>
        <w:t>年私立高中生</w:t>
      </w:r>
      <w:r w:rsidR="00F448A1">
        <w:rPr>
          <w:rFonts w:hint="eastAsia"/>
          <w:sz w:val="24"/>
          <w:szCs w:val="24"/>
        </w:rPr>
        <w:t>需要工作而未找到的比率也逐漸提升</w:t>
      </w:r>
      <w:r w:rsidR="00B31644">
        <w:rPr>
          <w:rFonts w:hint="eastAsia"/>
          <w:sz w:val="24"/>
          <w:szCs w:val="24"/>
        </w:rPr>
        <w:t>(</w:t>
      </w:r>
      <w:r w:rsidR="00B31644" w:rsidRPr="00B31644">
        <w:rPr>
          <w:rFonts w:hint="eastAsia"/>
          <w:b/>
          <w:bCs/>
          <w:sz w:val="24"/>
          <w:szCs w:val="24"/>
        </w:rPr>
        <w:t>2~10%</w:t>
      </w:r>
      <w:r w:rsidR="00B31644">
        <w:rPr>
          <w:rFonts w:hint="eastAsia"/>
          <w:sz w:val="24"/>
          <w:szCs w:val="24"/>
        </w:rPr>
        <w:t>)</w:t>
      </w:r>
      <w:r w:rsidR="00AF2923">
        <w:rPr>
          <w:rFonts w:hint="eastAsia"/>
          <w:sz w:val="24"/>
          <w:szCs w:val="24"/>
        </w:rPr>
        <w:t>，</w:t>
      </w:r>
      <w:r w:rsidR="009E65EF">
        <w:rPr>
          <w:rFonts w:hint="eastAsia"/>
          <w:sz w:val="24"/>
          <w:szCs w:val="24"/>
        </w:rPr>
        <w:t>原因可能是學歷上程度不夠再加上經濟不景氣</w:t>
      </w:r>
      <w:r w:rsidR="00DF52DA">
        <w:rPr>
          <w:rFonts w:hint="eastAsia"/>
          <w:sz w:val="24"/>
          <w:szCs w:val="24"/>
        </w:rPr>
        <w:t>等因素</w:t>
      </w:r>
      <w:r w:rsidR="00730CEC">
        <w:rPr>
          <w:rFonts w:hint="eastAsia"/>
          <w:sz w:val="24"/>
          <w:szCs w:val="24"/>
        </w:rPr>
        <w:t>，這點對於私立高中生來說</w:t>
      </w:r>
      <w:r w:rsidR="009B7F78">
        <w:rPr>
          <w:rFonts w:hint="eastAsia"/>
          <w:sz w:val="24"/>
          <w:szCs w:val="24"/>
        </w:rPr>
        <w:t>也許是很大的致命傷，因此更應該去</w:t>
      </w:r>
      <w:r w:rsidR="00327C41">
        <w:rPr>
          <w:rFonts w:hint="eastAsia"/>
          <w:sz w:val="24"/>
          <w:szCs w:val="24"/>
        </w:rPr>
        <w:t>完成大學學歷甚至是拚</w:t>
      </w:r>
      <w:r w:rsidR="00506FBA">
        <w:rPr>
          <w:rFonts w:hint="eastAsia"/>
          <w:sz w:val="24"/>
          <w:szCs w:val="24"/>
        </w:rPr>
        <w:t>更好的學歷，以便在未來能順利找到工作。</w:t>
      </w:r>
    </w:p>
    <w:p w14:paraId="2C2A64D2" w14:textId="4A74BF3E" w:rsidR="00BF1D6F" w:rsidRDefault="00EF30B1" w:rsidP="00BF1D6F">
      <w:pPr>
        <w:spacing w:after="0" w:line="360" w:lineRule="auto"/>
        <w:rPr>
          <w:sz w:val="24"/>
          <w:szCs w:val="24"/>
        </w:rPr>
      </w:pPr>
      <w:r>
        <w:rPr>
          <w:noProof/>
        </w:rPr>
        <w:lastRenderedPageBreak/>
        <mc:AlternateContent>
          <mc:Choice Requires="wps">
            <w:drawing>
              <wp:anchor distT="0" distB="0" distL="114300" distR="114300" simplePos="0" relativeHeight="251665408" behindDoc="0" locked="0" layoutInCell="1" allowOverlap="1" wp14:anchorId="01500EE5" wp14:editId="227AA052">
                <wp:simplePos x="0" y="0"/>
                <wp:positionH relativeFrom="column">
                  <wp:posOffset>933450</wp:posOffset>
                </wp:positionH>
                <wp:positionV relativeFrom="paragraph">
                  <wp:posOffset>199390</wp:posOffset>
                </wp:positionV>
                <wp:extent cx="1257300" cy="1540510"/>
                <wp:effectExtent l="0" t="0" r="19050" b="21590"/>
                <wp:wrapNone/>
                <wp:docPr id="12" name="文字方塊 12"/>
                <wp:cNvGraphicFramePr/>
                <a:graphic xmlns:a="http://schemas.openxmlformats.org/drawingml/2006/main">
                  <a:graphicData uri="http://schemas.microsoft.com/office/word/2010/wordprocessingShape">
                    <wps:wsp>
                      <wps:cNvSpPr txBox="1"/>
                      <wps:spPr>
                        <a:xfrm>
                          <a:off x="0" y="0"/>
                          <a:ext cx="1257300" cy="1540510"/>
                        </a:xfrm>
                        <a:prstGeom prst="rect">
                          <a:avLst/>
                        </a:prstGeom>
                        <a:noFill/>
                        <a:ln w="19050">
                          <a:solidFill>
                            <a:srgbClr val="FF0000"/>
                          </a:solidFill>
                        </a:ln>
                      </wps:spPr>
                      <wps:txbx>
                        <w:txbxContent>
                          <w:p w14:paraId="5003C3BB" w14:textId="77777777" w:rsidR="00EF30B1" w:rsidRDefault="00EF30B1" w:rsidP="00EF30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0EE5" id="文字方塊 12" o:spid="_x0000_s1032" type="#_x0000_t202" style="position:absolute;margin-left:73.5pt;margin-top:15.7pt;width:99pt;height:1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OSXwIAAIkEAAAOAAAAZHJzL2Uyb0RvYy54bWysVFFuEzEQ/UfiDpb/6W5CQmnUTRVaBSFV&#10;tFKL+u14vclKXo+xneyWCyBxgPLNATgAB2rPwbM3aaPCFyIfjj3zPJ55b2aPT7pGs41yviZT8MFB&#10;zpkyksraLAv+6Xr+6i1nPghTCk1GFfxWeX4yffniuLUTNaQV6VI5hiDGT1pb8FUIdpJlXq5UI/wB&#10;WWXgrMg1IuDollnpRIvojc6Gef4ma8mV1pFU3sN61jv5NMWvKiXDRVV5FZguOHILaXVpXcQ1mx6L&#10;ydIJu6rlNg3xD1k0ojZ49DHUmQiCrV39R6imlo48VeFAUpNRVdVSpRpQzSB/Vs3VSliVagE53j7S&#10;5P9fWPlxc+lYXUK7IWdGNNDo4e7r/c/vD3e/7n98YzCDo9b6CaBXFuDQvaMO+J3dwxhL7yrXxH8U&#10;xeAH27ePDKsuMBkvDceHr3O4JHyD8SgfD5IG2dN163x4r6hhcVNwBwkTs2Jz7gNSAXQHia8Zmtda&#10;Jxm1YS2iHuXjPN3wpOsyeiPOu+XiVDu2EeiE+TzHLxaAaHswnLSBMZbblxV3oVt0iaLxruQFlbdg&#10;wlHfT97KeY1sz4UPl8KhgVAhhiJcYKk0ISva7jhbkfvyN3vEQ1d4OWvRkAX3n9fCKc70BwPFjwaj&#10;UezgdBiND4c4uH3PYt9j1s0podIBxs/KtI34oHfbylFzg9mZxVfhEkbi7YKH3fY09GOC2ZNqNksg&#10;9KwV4dxcWRlDR16jFtfdjXB2K1iA1h9p17pi8ky3HtsrN1sHquokauS5Z3VLP/o9qbOdzThQ++eE&#10;evqCTH8DAAD//wMAUEsDBBQABgAIAAAAIQCAa3Kz4QAAAAoBAAAPAAAAZHJzL2Rvd25yZXYueG1s&#10;TI/BTsMwEETvSPyDtUjcqN3WpRDiVAipVKrgQOAAt228TSJiO4rdNv17lhMcZ3Y0+yZfja4TRxpi&#10;G7yB6USBIF8F2/rawMf7+uYOREzoLXbBk4EzRVgVlxc5Zjac/Bsdy1QLLvExQwNNSn0mZawachgn&#10;oSfPt30YHCaWQy3tgCcud52cKXUrHbaePzTY01ND1Xd5cAZoo+v15uv1Xtnnl+3nYl9u8dwac301&#10;Pj6ASDSmvzD84jM6FMy0Cwdvo+hY6yVvSQbmUw2CA3O9YGNnYLbUCmSRy/8Tih8AAAD//wMAUEsB&#10;Ai0AFAAGAAgAAAAhALaDOJL+AAAA4QEAABMAAAAAAAAAAAAAAAAAAAAAAFtDb250ZW50X1R5cGVz&#10;XS54bWxQSwECLQAUAAYACAAAACEAOP0h/9YAAACUAQAACwAAAAAAAAAAAAAAAAAvAQAAX3JlbHMv&#10;LnJlbHNQSwECLQAUAAYACAAAACEA0k6zkl8CAACJBAAADgAAAAAAAAAAAAAAAAAuAgAAZHJzL2Uy&#10;b0RvYy54bWxQSwECLQAUAAYACAAAACEAgGtys+EAAAAKAQAADwAAAAAAAAAAAAAAAAC5BAAAZHJz&#10;L2Rvd25yZXYueG1sUEsFBgAAAAAEAAQA8wAAAMcFAAAAAA==&#10;" filled="f" strokecolor="red" strokeweight="1.5pt">
                <v:textbox>
                  <w:txbxContent>
                    <w:p w14:paraId="5003C3BB" w14:textId="77777777" w:rsidR="00EF30B1" w:rsidRDefault="00EF30B1" w:rsidP="00EF30B1"/>
                  </w:txbxContent>
                </v:textbox>
              </v:shape>
            </w:pict>
          </mc:Fallback>
        </mc:AlternateContent>
      </w:r>
      <w:r w:rsidR="00BF1D6F" w:rsidRPr="00BF1D6F">
        <w:rPr>
          <w:noProof/>
          <w:sz w:val="24"/>
          <w:szCs w:val="24"/>
        </w:rPr>
        <w:drawing>
          <wp:inline distT="0" distB="0" distL="0" distR="0" wp14:anchorId="087340FC" wp14:editId="41E2744E">
            <wp:extent cx="5943600" cy="174053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0535"/>
                    </a:xfrm>
                    <a:prstGeom prst="rect">
                      <a:avLst/>
                    </a:prstGeom>
                  </pic:spPr>
                </pic:pic>
              </a:graphicData>
            </a:graphic>
          </wp:inline>
        </w:drawing>
      </w:r>
    </w:p>
    <w:p w14:paraId="0E0A649A" w14:textId="1BB0BFB5" w:rsidR="00BF1D6F" w:rsidRDefault="00A42704" w:rsidP="00BF1D6F">
      <w:pPr>
        <w:spacing w:after="0" w:line="360" w:lineRule="auto"/>
        <w:jc w:val="center"/>
        <w:rPr>
          <w:sz w:val="24"/>
          <w:szCs w:val="24"/>
        </w:rPr>
      </w:pPr>
      <w:r>
        <w:rPr>
          <w:rFonts w:hint="eastAsia"/>
          <w:sz w:val="24"/>
          <w:szCs w:val="24"/>
        </w:rPr>
        <w:t>圖五、</w:t>
      </w:r>
      <w:r w:rsidR="00BF1D6F">
        <w:rPr>
          <w:rFonts w:hint="eastAsia"/>
          <w:sz w:val="24"/>
          <w:szCs w:val="24"/>
        </w:rPr>
        <w:t>102</w:t>
      </w:r>
      <w:r w:rsidR="00BF1D6F">
        <w:rPr>
          <w:rFonts w:hint="eastAsia"/>
          <w:sz w:val="24"/>
          <w:szCs w:val="24"/>
        </w:rPr>
        <w:t>年未升學狀況</w:t>
      </w:r>
    </w:p>
    <w:p w14:paraId="6CCA27FD" w14:textId="7BD97EAB" w:rsidR="00BF1D6F" w:rsidRDefault="00EF30B1" w:rsidP="00BF1D6F">
      <w:pPr>
        <w:spacing w:after="0" w:line="360" w:lineRule="auto"/>
        <w:rPr>
          <w:sz w:val="24"/>
          <w:szCs w:val="24"/>
        </w:rPr>
      </w:pPr>
      <w:r>
        <w:rPr>
          <w:noProof/>
        </w:rPr>
        <mc:AlternateContent>
          <mc:Choice Requires="wps">
            <w:drawing>
              <wp:anchor distT="0" distB="0" distL="114300" distR="114300" simplePos="0" relativeHeight="251667456" behindDoc="0" locked="0" layoutInCell="1" allowOverlap="1" wp14:anchorId="7A7B9AB4" wp14:editId="272314B5">
                <wp:simplePos x="0" y="0"/>
                <wp:positionH relativeFrom="column">
                  <wp:posOffset>1009650</wp:posOffset>
                </wp:positionH>
                <wp:positionV relativeFrom="paragraph">
                  <wp:posOffset>207010</wp:posOffset>
                </wp:positionV>
                <wp:extent cx="1257300" cy="1546860"/>
                <wp:effectExtent l="0" t="0" r="19050" b="15240"/>
                <wp:wrapNone/>
                <wp:docPr id="13" name="文字方塊 13"/>
                <wp:cNvGraphicFramePr/>
                <a:graphic xmlns:a="http://schemas.openxmlformats.org/drawingml/2006/main">
                  <a:graphicData uri="http://schemas.microsoft.com/office/word/2010/wordprocessingShape">
                    <wps:wsp>
                      <wps:cNvSpPr txBox="1"/>
                      <wps:spPr>
                        <a:xfrm>
                          <a:off x="0" y="0"/>
                          <a:ext cx="1257300" cy="1546860"/>
                        </a:xfrm>
                        <a:prstGeom prst="rect">
                          <a:avLst/>
                        </a:prstGeom>
                        <a:noFill/>
                        <a:ln w="19050">
                          <a:solidFill>
                            <a:srgbClr val="FF0000"/>
                          </a:solidFill>
                        </a:ln>
                      </wps:spPr>
                      <wps:txbx>
                        <w:txbxContent>
                          <w:p w14:paraId="2CEFC6DE" w14:textId="77777777" w:rsidR="00EF30B1" w:rsidRDefault="00EF30B1" w:rsidP="00EF30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B9AB4" id="文字方塊 13" o:spid="_x0000_s1033" type="#_x0000_t202" style="position:absolute;margin-left:79.5pt;margin-top:16.3pt;width:99pt;height:12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YAIAAIkEAAAOAAAAZHJzL2Uyb0RvYy54bWysVEFu2zAQvBfoHwjeG8mO7SRG5MBN4KKA&#10;kQRwipxpirIFUCRL0pbcDxToA9JzH9AH9EHJOzqkrMRIeyrqA03uDpe7M7s6v2gqSbbCulKrjPaO&#10;UkqE4jov1Sqjn+5m704pcZ6pnEmtREZ3wtGLyds357UZi75ea5kLSxBEuXFtMrr23oyTxPG1qJg7&#10;0kYoOAttK+ZxtKskt6xG9Eom/TQdJbW2ubGaC+dgvWqddBLjF4Xg/qYonPBEZhS5+bjauC7DmkzO&#10;2XhlmVmXfJ8G+4csKlYqPPoc6op5Rja2/CNUVXKrnS78EddVooui5CLWgGp66atqFmtmRKwF5Djz&#10;TJP7f2H59fbWkjKHdseUKFZBo6eHr48/vz89/Hr88Y3ADI5q48aALgzAvnmvG+A7u4MxlN4Utgr/&#10;KIrAD7Z3zwyLxhMeLvWHJ8cpXBy+3nAwOh1FDZKX68Y6/0HoioRNRi0kjMyy7dx5pAJoBwmvKT0r&#10;pYwySkVqRD1Lh2m84bQs8+ANOGdXy0tpyZahE2azFL9QAKIdwHCSCsZQbltW2Plm2USKRl3JS53v&#10;wITVbT85w2clsp0z52+ZRQOhQgyFv8FSSI2s9H5HyVrbL3+zBzx0hZeSGg2ZUfd5w6ygRH5UUPys&#10;NxiEDo6HwfCkj4M99CwPPWpTXWpU2sP4GR63Ae9lty2sru4xO9PwKlxMcbydUd9tL307Jpg9LqbT&#10;CELPGubnamF4CB14DVrcNffMmr1gHlpf66512fiVbi22VW668booo6iB55bVPf3o96jOfjbDQB2e&#10;I+rlCzL5DQAA//8DAFBLAwQUAAYACAAAACEA8eYNmuEAAAAKAQAADwAAAGRycy9kb3ducmV2Lnht&#10;bEyPQU/CQBCF7yb+h82QeJMtxRYp3RJjgiRED1YPchu6Q9vY3W26C5R/73jS43vz8uZ7+Xo0nTjT&#10;4FtnFcymEQiyldOtrRV8fmzuH0H4gFZj5ywpuJKHdXF7k2Om3cW+07kMteAS6zNU0ITQZ1L6qiGD&#10;fup6snw7usFgYDnUUg944XLTyTiKUmmwtfyhwZ6eG6q+y5NRQNuHerPdvy0j/fK6+0qO5Q6vrVJ3&#10;k/FpBSLQGP7C8IvP6FAw08GdrPaiY50seUtQMI9TEByYJws2DgriRRqDLHL5f0LxAwAA//8DAFBL&#10;AQItABQABgAIAAAAIQC2gziS/gAAAOEBAAATAAAAAAAAAAAAAAAAAAAAAABbQ29udGVudF9UeXBl&#10;c10ueG1sUEsBAi0AFAAGAAgAAAAhADj9If/WAAAAlAEAAAsAAAAAAAAAAAAAAAAALwEAAF9yZWxz&#10;Ly5yZWxzUEsBAi0AFAAGAAgAAAAhAMf5YD9gAgAAiQQAAA4AAAAAAAAAAAAAAAAALgIAAGRycy9l&#10;Mm9Eb2MueG1sUEsBAi0AFAAGAAgAAAAhAPHmDZrhAAAACgEAAA8AAAAAAAAAAAAAAAAAugQAAGRy&#10;cy9kb3ducmV2LnhtbFBLBQYAAAAABAAEAPMAAADIBQAAAAA=&#10;" filled="f" strokecolor="red" strokeweight="1.5pt">
                <v:textbox>
                  <w:txbxContent>
                    <w:p w14:paraId="2CEFC6DE" w14:textId="77777777" w:rsidR="00EF30B1" w:rsidRDefault="00EF30B1" w:rsidP="00EF30B1"/>
                  </w:txbxContent>
                </v:textbox>
              </v:shape>
            </w:pict>
          </mc:Fallback>
        </mc:AlternateContent>
      </w:r>
      <w:r w:rsidR="00BF1D6F" w:rsidRPr="00BF1D6F">
        <w:rPr>
          <w:noProof/>
          <w:sz w:val="24"/>
          <w:szCs w:val="24"/>
        </w:rPr>
        <w:drawing>
          <wp:inline distT="0" distB="0" distL="0" distR="0" wp14:anchorId="3C3CC230" wp14:editId="25BE1673">
            <wp:extent cx="5943600" cy="175641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6410"/>
                    </a:xfrm>
                    <a:prstGeom prst="rect">
                      <a:avLst/>
                    </a:prstGeom>
                  </pic:spPr>
                </pic:pic>
              </a:graphicData>
            </a:graphic>
          </wp:inline>
        </w:drawing>
      </w:r>
    </w:p>
    <w:p w14:paraId="4A5D97BB" w14:textId="0A64819C" w:rsidR="00BF1D6F" w:rsidRDefault="007B50BE" w:rsidP="00BF1D6F">
      <w:pPr>
        <w:spacing w:after="0" w:line="360" w:lineRule="auto"/>
        <w:jc w:val="center"/>
        <w:rPr>
          <w:sz w:val="24"/>
          <w:szCs w:val="24"/>
        </w:rPr>
      </w:pPr>
      <w:r>
        <w:rPr>
          <w:rFonts w:hint="eastAsia"/>
          <w:sz w:val="24"/>
          <w:szCs w:val="24"/>
        </w:rPr>
        <w:t>圖六、</w:t>
      </w:r>
      <w:r w:rsidR="00BF1D6F">
        <w:rPr>
          <w:rFonts w:hint="eastAsia"/>
          <w:sz w:val="24"/>
          <w:szCs w:val="24"/>
        </w:rPr>
        <w:t>105</w:t>
      </w:r>
      <w:r w:rsidR="00BF1D6F">
        <w:rPr>
          <w:rFonts w:hint="eastAsia"/>
          <w:sz w:val="24"/>
          <w:szCs w:val="24"/>
        </w:rPr>
        <w:t>年未升學狀況</w:t>
      </w:r>
    </w:p>
    <w:p w14:paraId="4CCCEC80" w14:textId="6A4129E6" w:rsidR="00CF2EAE" w:rsidRDefault="00CF2EAE" w:rsidP="00BF1D6F">
      <w:pPr>
        <w:spacing w:after="0" w:line="360" w:lineRule="auto"/>
        <w:jc w:val="center"/>
        <w:rPr>
          <w:sz w:val="24"/>
          <w:szCs w:val="24"/>
        </w:rPr>
      </w:pPr>
      <w:r>
        <w:rPr>
          <w:noProof/>
          <w:sz w:val="24"/>
          <w:szCs w:val="24"/>
        </w:rPr>
        <w:drawing>
          <wp:inline distT="0" distB="0" distL="0" distR="0" wp14:anchorId="4766BC00" wp14:editId="49C3773A">
            <wp:extent cx="5054400" cy="3243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4400" cy="3243600"/>
                    </a:xfrm>
                    <a:prstGeom prst="rect">
                      <a:avLst/>
                    </a:prstGeom>
                    <a:noFill/>
                  </pic:spPr>
                </pic:pic>
              </a:graphicData>
            </a:graphic>
          </wp:inline>
        </w:drawing>
      </w:r>
    </w:p>
    <w:p w14:paraId="65134C7D" w14:textId="03B379C9" w:rsidR="00CF2EAE" w:rsidRDefault="00CF2EAE" w:rsidP="00BF1D6F">
      <w:pPr>
        <w:spacing w:after="0" w:line="360" w:lineRule="auto"/>
        <w:jc w:val="center"/>
        <w:rPr>
          <w:rFonts w:hint="eastAsia"/>
          <w:sz w:val="24"/>
          <w:szCs w:val="24"/>
        </w:rPr>
      </w:pPr>
      <w:r>
        <w:rPr>
          <w:rFonts w:hint="eastAsia"/>
          <w:sz w:val="24"/>
          <w:szCs w:val="24"/>
        </w:rPr>
        <w:t>圖七、資料可視化網頁呈現</w:t>
      </w:r>
      <w:bookmarkStart w:id="10" w:name="_GoBack"/>
      <w:bookmarkEnd w:id="10"/>
    </w:p>
    <w:p w14:paraId="036B3341" w14:textId="3DE94E01" w:rsidR="007B51E4" w:rsidRDefault="003B19BB" w:rsidP="00B104A1">
      <w:pPr>
        <w:pStyle w:val="1"/>
        <w:numPr>
          <w:ilvl w:val="0"/>
          <w:numId w:val="9"/>
        </w:numPr>
        <w:spacing w:before="0" w:line="360" w:lineRule="auto"/>
        <w:rPr>
          <w:rFonts w:eastAsia="Times New Roman" w:cs="Times New Roman"/>
          <w:b/>
          <w:color w:val="000000"/>
          <w:sz w:val="28"/>
          <w:szCs w:val="28"/>
        </w:rPr>
      </w:pPr>
      <w:bookmarkStart w:id="11" w:name="_Toc136243020"/>
      <w:r>
        <w:rPr>
          <w:rFonts w:eastAsia="Times New Roman" w:cs="Times New Roman"/>
          <w:b/>
          <w:color w:val="000000"/>
          <w:sz w:val="28"/>
          <w:szCs w:val="28"/>
        </w:rPr>
        <w:lastRenderedPageBreak/>
        <w:t>Others</w:t>
      </w:r>
      <w:bookmarkEnd w:id="11"/>
    </w:p>
    <w:p w14:paraId="3A6241F9" w14:textId="7A6AEF67" w:rsidR="007A46CC" w:rsidRPr="007A46CC" w:rsidRDefault="007A46CC" w:rsidP="007A46CC">
      <w:pPr>
        <w:pStyle w:val="1"/>
        <w:numPr>
          <w:ilvl w:val="1"/>
          <w:numId w:val="9"/>
        </w:numPr>
        <w:spacing w:before="0" w:line="360" w:lineRule="auto"/>
        <w:rPr>
          <w:rFonts w:eastAsia="Times New Roman" w:cs="Times New Roman"/>
          <w:b/>
          <w:color w:val="000000"/>
          <w:sz w:val="28"/>
          <w:szCs w:val="28"/>
        </w:rPr>
      </w:pPr>
      <w:bookmarkStart w:id="12" w:name="_Toc136243021"/>
      <w:r w:rsidRPr="007A46CC">
        <w:rPr>
          <w:rFonts w:eastAsia="Times New Roman" w:cs="Times New Roman" w:hint="eastAsia"/>
          <w:b/>
          <w:color w:val="000000"/>
          <w:sz w:val="28"/>
          <w:szCs w:val="28"/>
        </w:rPr>
        <w:t>Workload and Role</w:t>
      </w:r>
      <w:bookmarkEnd w:id="12"/>
    </w:p>
    <w:tbl>
      <w:tblPr>
        <w:tblW w:w="837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000"/>
      </w:tblGrid>
      <w:tr w:rsidR="003B19BB" w14:paraId="142E71AE" w14:textId="77777777" w:rsidTr="00016F9B">
        <w:tc>
          <w:tcPr>
            <w:tcW w:w="2370" w:type="dxa"/>
            <w:shd w:val="clear" w:color="auto" w:fill="auto"/>
            <w:tcMar>
              <w:top w:w="100" w:type="dxa"/>
              <w:left w:w="100" w:type="dxa"/>
              <w:bottom w:w="100" w:type="dxa"/>
              <w:right w:w="100" w:type="dxa"/>
            </w:tcMar>
          </w:tcPr>
          <w:p w14:paraId="2FF39B47" w14:textId="77777777" w:rsidR="003B19BB" w:rsidRPr="003B19BB" w:rsidRDefault="003B19BB" w:rsidP="003B19BB">
            <w:pPr>
              <w:pBdr>
                <w:top w:val="nil"/>
                <w:left w:val="nil"/>
                <w:bottom w:val="nil"/>
                <w:right w:val="nil"/>
                <w:between w:val="nil"/>
              </w:pBdr>
              <w:spacing w:after="0" w:line="240" w:lineRule="auto"/>
              <w:jc w:val="center"/>
              <w:rPr>
                <w:b/>
                <w:bCs/>
                <w:sz w:val="24"/>
                <w:szCs w:val="24"/>
              </w:rPr>
            </w:pPr>
            <w:r w:rsidRPr="003B19BB">
              <w:rPr>
                <w:b/>
                <w:bCs/>
                <w:sz w:val="24"/>
                <w:szCs w:val="24"/>
              </w:rPr>
              <w:t>Member</w:t>
            </w:r>
          </w:p>
        </w:tc>
        <w:tc>
          <w:tcPr>
            <w:tcW w:w="6000" w:type="dxa"/>
            <w:shd w:val="clear" w:color="auto" w:fill="auto"/>
            <w:tcMar>
              <w:top w:w="100" w:type="dxa"/>
              <w:left w:w="100" w:type="dxa"/>
              <w:bottom w:w="100" w:type="dxa"/>
              <w:right w:w="100" w:type="dxa"/>
            </w:tcMar>
          </w:tcPr>
          <w:p w14:paraId="2F98CE48" w14:textId="77777777" w:rsidR="003B19BB" w:rsidRPr="003B19BB" w:rsidRDefault="003B19BB" w:rsidP="003B19BB">
            <w:pPr>
              <w:pBdr>
                <w:top w:val="nil"/>
                <w:left w:val="nil"/>
                <w:bottom w:val="nil"/>
                <w:right w:val="nil"/>
                <w:between w:val="nil"/>
              </w:pBdr>
              <w:spacing w:after="0" w:line="240" w:lineRule="auto"/>
              <w:jc w:val="center"/>
              <w:rPr>
                <w:b/>
                <w:bCs/>
                <w:sz w:val="24"/>
                <w:szCs w:val="24"/>
              </w:rPr>
            </w:pPr>
            <w:r w:rsidRPr="003B19BB">
              <w:rPr>
                <w:b/>
                <w:bCs/>
                <w:sz w:val="24"/>
                <w:szCs w:val="24"/>
              </w:rPr>
              <w:t>Work Content</w:t>
            </w:r>
          </w:p>
        </w:tc>
      </w:tr>
      <w:tr w:rsidR="003B19BB" w14:paraId="1D7B0F13" w14:textId="77777777" w:rsidTr="00016F9B">
        <w:tc>
          <w:tcPr>
            <w:tcW w:w="2370" w:type="dxa"/>
            <w:shd w:val="clear" w:color="auto" w:fill="auto"/>
            <w:tcMar>
              <w:top w:w="100" w:type="dxa"/>
              <w:left w:w="100" w:type="dxa"/>
              <w:bottom w:w="100" w:type="dxa"/>
              <w:right w:w="100" w:type="dxa"/>
            </w:tcMar>
          </w:tcPr>
          <w:p w14:paraId="54CBEBAA" w14:textId="6FBFA7D6" w:rsidR="003B19BB" w:rsidRPr="003B19BB" w:rsidRDefault="003B19BB" w:rsidP="003B19BB">
            <w:pPr>
              <w:pBdr>
                <w:top w:val="nil"/>
                <w:left w:val="nil"/>
                <w:bottom w:val="nil"/>
                <w:right w:val="nil"/>
                <w:between w:val="nil"/>
              </w:pBdr>
              <w:spacing w:after="0" w:line="240" w:lineRule="auto"/>
              <w:rPr>
                <w:sz w:val="24"/>
                <w:szCs w:val="24"/>
              </w:rPr>
            </w:pPr>
            <w:r w:rsidRPr="003B19BB">
              <w:rPr>
                <w:rFonts w:hint="eastAsia"/>
                <w:sz w:val="24"/>
                <w:szCs w:val="24"/>
              </w:rPr>
              <w:t>許哲維</w:t>
            </w:r>
            <w:r w:rsidRPr="003B19BB">
              <w:rPr>
                <w:sz w:val="24"/>
                <w:szCs w:val="24"/>
              </w:rPr>
              <w:t xml:space="preserve"> </w:t>
            </w:r>
          </w:p>
        </w:tc>
        <w:tc>
          <w:tcPr>
            <w:tcW w:w="6000" w:type="dxa"/>
            <w:shd w:val="clear" w:color="auto" w:fill="auto"/>
            <w:tcMar>
              <w:top w:w="100" w:type="dxa"/>
              <w:left w:w="100" w:type="dxa"/>
              <w:bottom w:w="100" w:type="dxa"/>
              <w:right w:w="100" w:type="dxa"/>
            </w:tcMar>
          </w:tcPr>
          <w:p w14:paraId="2E1CAF3A" w14:textId="40FC8FAF" w:rsidR="003B19BB" w:rsidRPr="003B19BB" w:rsidRDefault="00FB7F80" w:rsidP="003B19BB">
            <w:pPr>
              <w:pBdr>
                <w:top w:val="nil"/>
                <w:left w:val="nil"/>
                <w:bottom w:val="nil"/>
                <w:right w:val="nil"/>
                <w:between w:val="nil"/>
              </w:pBdr>
              <w:spacing w:after="0" w:line="240" w:lineRule="auto"/>
              <w:rPr>
                <w:sz w:val="24"/>
                <w:szCs w:val="24"/>
              </w:rPr>
            </w:pPr>
            <w:r w:rsidRPr="00FB7F80">
              <w:rPr>
                <w:rFonts w:hint="eastAsia"/>
                <w:sz w:val="24"/>
                <w:szCs w:val="24"/>
              </w:rPr>
              <w:t>網頁製作、上台報告</w:t>
            </w:r>
          </w:p>
        </w:tc>
      </w:tr>
      <w:tr w:rsidR="003B19BB" w14:paraId="1EF7D101" w14:textId="77777777" w:rsidTr="00016F9B">
        <w:tc>
          <w:tcPr>
            <w:tcW w:w="2370" w:type="dxa"/>
            <w:shd w:val="clear" w:color="auto" w:fill="auto"/>
            <w:tcMar>
              <w:top w:w="100" w:type="dxa"/>
              <w:left w:w="100" w:type="dxa"/>
              <w:bottom w:w="100" w:type="dxa"/>
              <w:right w:w="100" w:type="dxa"/>
            </w:tcMar>
          </w:tcPr>
          <w:p w14:paraId="14FE1EED" w14:textId="04CE6C0E" w:rsidR="003B19BB" w:rsidRPr="003B19BB" w:rsidRDefault="003B19BB" w:rsidP="003B19BB">
            <w:pPr>
              <w:pBdr>
                <w:top w:val="nil"/>
                <w:left w:val="nil"/>
                <w:bottom w:val="nil"/>
                <w:right w:val="nil"/>
                <w:between w:val="nil"/>
              </w:pBdr>
              <w:spacing w:after="0" w:line="240" w:lineRule="auto"/>
              <w:rPr>
                <w:sz w:val="24"/>
                <w:szCs w:val="24"/>
              </w:rPr>
            </w:pPr>
            <w:r w:rsidRPr="003B19BB">
              <w:rPr>
                <w:rFonts w:hint="eastAsia"/>
                <w:sz w:val="24"/>
                <w:szCs w:val="24"/>
              </w:rPr>
              <w:t>林益均</w:t>
            </w:r>
          </w:p>
        </w:tc>
        <w:tc>
          <w:tcPr>
            <w:tcW w:w="6000" w:type="dxa"/>
            <w:shd w:val="clear" w:color="auto" w:fill="auto"/>
            <w:tcMar>
              <w:top w:w="100" w:type="dxa"/>
              <w:left w:w="100" w:type="dxa"/>
              <w:bottom w:w="100" w:type="dxa"/>
              <w:right w:w="100" w:type="dxa"/>
            </w:tcMar>
          </w:tcPr>
          <w:p w14:paraId="73F52776" w14:textId="5C380044" w:rsidR="003B19BB" w:rsidRPr="003B19BB" w:rsidRDefault="00546537" w:rsidP="003B19BB">
            <w:pPr>
              <w:spacing w:after="0" w:line="240" w:lineRule="auto"/>
              <w:rPr>
                <w:sz w:val="24"/>
                <w:szCs w:val="24"/>
              </w:rPr>
            </w:pPr>
            <w:r w:rsidRPr="00546537">
              <w:rPr>
                <w:rFonts w:hint="eastAsia"/>
                <w:sz w:val="24"/>
                <w:szCs w:val="24"/>
              </w:rPr>
              <w:t>資料分析、報告撰寫</w:t>
            </w:r>
          </w:p>
        </w:tc>
      </w:tr>
      <w:tr w:rsidR="003B19BB" w14:paraId="75B37932" w14:textId="77777777" w:rsidTr="00016F9B">
        <w:tc>
          <w:tcPr>
            <w:tcW w:w="2370" w:type="dxa"/>
            <w:shd w:val="clear" w:color="auto" w:fill="auto"/>
            <w:tcMar>
              <w:top w:w="100" w:type="dxa"/>
              <w:left w:w="100" w:type="dxa"/>
              <w:bottom w:w="100" w:type="dxa"/>
              <w:right w:w="100" w:type="dxa"/>
            </w:tcMar>
          </w:tcPr>
          <w:p w14:paraId="2419E603" w14:textId="78F7CA0D" w:rsidR="003B19BB" w:rsidRPr="003B19BB" w:rsidRDefault="003B19BB" w:rsidP="003B19BB">
            <w:pPr>
              <w:pBdr>
                <w:top w:val="nil"/>
                <w:left w:val="nil"/>
                <w:bottom w:val="nil"/>
                <w:right w:val="nil"/>
                <w:between w:val="nil"/>
              </w:pBdr>
              <w:spacing w:after="0" w:line="240" w:lineRule="auto"/>
              <w:rPr>
                <w:sz w:val="24"/>
                <w:szCs w:val="24"/>
              </w:rPr>
            </w:pPr>
            <w:r w:rsidRPr="003B19BB">
              <w:rPr>
                <w:rFonts w:hint="eastAsia"/>
                <w:sz w:val="24"/>
                <w:szCs w:val="24"/>
              </w:rPr>
              <w:t>陳冠</w:t>
            </w:r>
            <w:proofErr w:type="gramStart"/>
            <w:r w:rsidRPr="003B19BB">
              <w:rPr>
                <w:rFonts w:hint="eastAsia"/>
                <w:sz w:val="24"/>
                <w:szCs w:val="24"/>
              </w:rPr>
              <w:t>臻</w:t>
            </w:r>
            <w:proofErr w:type="gramEnd"/>
          </w:p>
        </w:tc>
        <w:tc>
          <w:tcPr>
            <w:tcW w:w="6000" w:type="dxa"/>
            <w:shd w:val="clear" w:color="auto" w:fill="auto"/>
            <w:tcMar>
              <w:top w:w="100" w:type="dxa"/>
              <w:left w:w="100" w:type="dxa"/>
              <w:bottom w:w="100" w:type="dxa"/>
              <w:right w:w="100" w:type="dxa"/>
            </w:tcMar>
          </w:tcPr>
          <w:p w14:paraId="1099C1FB" w14:textId="7381FD24" w:rsidR="003B19BB" w:rsidRPr="003B19BB" w:rsidRDefault="00FB7F80" w:rsidP="003B19BB">
            <w:pPr>
              <w:spacing w:after="0" w:line="240" w:lineRule="auto"/>
              <w:rPr>
                <w:sz w:val="24"/>
                <w:szCs w:val="24"/>
              </w:rPr>
            </w:pPr>
            <w:r w:rsidRPr="00FB7F80">
              <w:rPr>
                <w:rFonts w:hint="eastAsia"/>
                <w:sz w:val="24"/>
                <w:szCs w:val="24"/>
              </w:rPr>
              <w:t>網頁製作、上台報告</w:t>
            </w:r>
          </w:p>
        </w:tc>
      </w:tr>
      <w:tr w:rsidR="003B19BB" w14:paraId="1A1C1234" w14:textId="77777777" w:rsidTr="00016F9B">
        <w:tc>
          <w:tcPr>
            <w:tcW w:w="2370" w:type="dxa"/>
            <w:shd w:val="clear" w:color="auto" w:fill="auto"/>
            <w:tcMar>
              <w:top w:w="100" w:type="dxa"/>
              <w:left w:w="100" w:type="dxa"/>
              <w:bottom w:w="100" w:type="dxa"/>
              <w:right w:w="100" w:type="dxa"/>
            </w:tcMar>
          </w:tcPr>
          <w:p w14:paraId="1A8DA721" w14:textId="3EF4E7B7" w:rsidR="003B19BB" w:rsidRPr="003B19BB" w:rsidRDefault="003B19BB" w:rsidP="003B19BB">
            <w:pPr>
              <w:pBdr>
                <w:top w:val="nil"/>
                <w:left w:val="nil"/>
                <w:bottom w:val="nil"/>
                <w:right w:val="nil"/>
                <w:between w:val="nil"/>
              </w:pBdr>
              <w:spacing w:after="0" w:line="240" w:lineRule="auto"/>
              <w:rPr>
                <w:sz w:val="24"/>
                <w:szCs w:val="24"/>
              </w:rPr>
            </w:pPr>
            <w:proofErr w:type="gramStart"/>
            <w:r w:rsidRPr="003B19BB">
              <w:rPr>
                <w:rFonts w:hint="eastAsia"/>
                <w:sz w:val="24"/>
                <w:szCs w:val="24"/>
              </w:rPr>
              <w:t>谷軍</w:t>
            </w:r>
            <w:proofErr w:type="gramEnd"/>
          </w:p>
        </w:tc>
        <w:tc>
          <w:tcPr>
            <w:tcW w:w="6000" w:type="dxa"/>
            <w:shd w:val="clear" w:color="auto" w:fill="auto"/>
            <w:tcMar>
              <w:top w:w="100" w:type="dxa"/>
              <w:left w:w="100" w:type="dxa"/>
              <w:bottom w:w="100" w:type="dxa"/>
              <w:right w:w="100" w:type="dxa"/>
            </w:tcMar>
          </w:tcPr>
          <w:p w14:paraId="47516EFF" w14:textId="45D2F2A6" w:rsidR="003B19BB" w:rsidRDefault="00546537" w:rsidP="00016F9B">
            <w:pPr>
              <w:widowControl w:val="0"/>
              <w:spacing w:line="240" w:lineRule="auto"/>
              <w:rPr>
                <w:rFonts w:ascii="標楷體" w:hAnsi="標楷體" w:cs="標楷體"/>
                <w:sz w:val="24"/>
                <w:szCs w:val="24"/>
              </w:rPr>
            </w:pPr>
            <w:r w:rsidRPr="00546537">
              <w:rPr>
                <w:rFonts w:ascii="標楷體" w:hAnsi="標楷體" w:cs="標楷體" w:hint="eastAsia"/>
                <w:sz w:val="24"/>
                <w:szCs w:val="24"/>
              </w:rPr>
              <w:t>資料分析、報告撰寫</w:t>
            </w:r>
          </w:p>
        </w:tc>
      </w:tr>
    </w:tbl>
    <w:p w14:paraId="2CD9075C" w14:textId="0137ED31" w:rsidR="003B19BB" w:rsidRPr="007A46CC" w:rsidRDefault="007A46CC" w:rsidP="007A46CC">
      <w:pPr>
        <w:pStyle w:val="1"/>
        <w:numPr>
          <w:ilvl w:val="1"/>
          <w:numId w:val="9"/>
        </w:numPr>
        <w:spacing w:before="0" w:line="360" w:lineRule="auto"/>
        <w:rPr>
          <w:rFonts w:eastAsia="Times New Roman" w:cs="Times New Roman"/>
          <w:b/>
          <w:color w:val="000000"/>
          <w:sz w:val="28"/>
          <w:szCs w:val="28"/>
        </w:rPr>
      </w:pPr>
      <w:bookmarkStart w:id="13" w:name="_Toc136243022"/>
      <w:r w:rsidRPr="007A46CC">
        <w:rPr>
          <w:rFonts w:eastAsia="Times New Roman" w:cs="Times New Roman" w:hint="eastAsia"/>
          <w:b/>
          <w:color w:val="000000"/>
          <w:sz w:val="28"/>
          <w:szCs w:val="28"/>
        </w:rPr>
        <w:t>Timeline</w:t>
      </w:r>
      <w:bookmarkEnd w:id="13"/>
    </w:p>
    <w:tbl>
      <w:tblPr>
        <w:tblStyle w:val="af1"/>
        <w:tblW w:w="0" w:type="auto"/>
        <w:jc w:val="center"/>
        <w:tblLook w:val="04A0" w:firstRow="1" w:lastRow="0" w:firstColumn="1" w:lastColumn="0" w:noHBand="0" w:noVBand="1"/>
      </w:tblPr>
      <w:tblGrid>
        <w:gridCol w:w="4675"/>
        <w:gridCol w:w="4675"/>
      </w:tblGrid>
      <w:tr w:rsidR="007B51E4" w:rsidRPr="003C62F0" w14:paraId="0A56E698" w14:textId="77777777" w:rsidTr="007B51E4">
        <w:trPr>
          <w:jc w:val="center"/>
        </w:trPr>
        <w:tc>
          <w:tcPr>
            <w:tcW w:w="4675" w:type="dxa"/>
            <w:vAlign w:val="center"/>
          </w:tcPr>
          <w:p w14:paraId="629F035F" w14:textId="6B4A4D92" w:rsidR="007B51E4" w:rsidRPr="003C62F0" w:rsidRDefault="007B51E4" w:rsidP="007B51E4">
            <w:pPr>
              <w:jc w:val="center"/>
              <w:rPr>
                <w:b/>
                <w:bCs/>
                <w:sz w:val="24"/>
                <w:szCs w:val="24"/>
              </w:rPr>
            </w:pPr>
            <w:r w:rsidRPr="003C62F0">
              <w:rPr>
                <w:b/>
                <w:bCs/>
                <w:sz w:val="24"/>
                <w:szCs w:val="24"/>
              </w:rPr>
              <w:t>Schedule Date</w:t>
            </w:r>
          </w:p>
        </w:tc>
        <w:tc>
          <w:tcPr>
            <w:tcW w:w="4675" w:type="dxa"/>
            <w:vAlign w:val="center"/>
          </w:tcPr>
          <w:p w14:paraId="09512DCE" w14:textId="61B38760" w:rsidR="007B51E4" w:rsidRPr="003C62F0" w:rsidRDefault="007B51E4" w:rsidP="007B51E4">
            <w:pPr>
              <w:jc w:val="center"/>
              <w:rPr>
                <w:b/>
                <w:bCs/>
                <w:sz w:val="24"/>
                <w:szCs w:val="24"/>
              </w:rPr>
            </w:pPr>
            <w:r w:rsidRPr="003C62F0">
              <w:rPr>
                <w:rFonts w:hint="eastAsia"/>
                <w:b/>
                <w:bCs/>
                <w:sz w:val="24"/>
                <w:szCs w:val="24"/>
              </w:rPr>
              <w:t>A</w:t>
            </w:r>
            <w:r w:rsidRPr="003C62F0">
              <w:rPr>
                <w:b/>
                <w:bCs/>
                <w:sz w:val="24"/>
                <w:szCs w:val="24"/>
              </w:rPr>
              <w:t>ctivity Name</w:t>
            </w:r>
          </w:p>
        </w:tc>
      </w:tr>
      <w:tr w:rsidR="007B51E4" w:rsidRPr="003C62F0" w14:paraId="54DE9763" w14:textId="77777777" w:rsidTr="007B51E4">
        <w:trPr>
          <w:jc w:val="center"/>
        </w:trPr>
        <w:tc>
          <w:tcPr>
            <w:tcW w:w="4675" w:type="dxa"/>
            <w:vAlign w:val="center"/>
          </w:tcPr>
          <w:p w14:paraId="42D915E2" w14:textId="6747285E" w:rsidR="007B51E4" w:rsidRPr="003C62F0" w:rsidRDefault="006F50D3" w:rsidP="007B51E4">
            <w:pPr>
              <w:jc w:val="center"/>
              <w:rPr>
                <w:sz w:val="24"/>
                <w:szCs w:val="24"/>
              </w:rPr>
            </w:pPr>
            <w:r w:rsidRPr="003C62F0">
              <w:rPr>
                <w:rFonts w:hint="eastAsia"/>
                <w:sz w:val="24"/>
                <w:szCs w:val="24"/>
              </w:rPr>
              <w:t>04/17~04/30</w:t>
            </w:r>
          </w:p>
        </w:tc>
        <w:tc>
          <w:tcPr>
            <w:tcW w:w="4675" w:type="dxa"/>
            <w:vAlign w:val="center"/>
          </w:tcPr>
          <w:p w14:paraId="1D294F94" w14:textId="114854C4" w:rsidR="007B51E4" w:rsidRPr="003C62F0" w:rsidRDefault="004212D2" w:rsidP="007B51E4">
            <w:pPr>
              <w:rPr>
                <w:sz w:val="24"/>
                <w:szCs w:val="24"/>
              </w:rPr>
            </w:pPr>
            <w:r w:rsidRPr="003C62F0">
              <w:rPr>
                <w:rFonts w:hint="eastAsia"/>
                <w:sz w:val="24"/>
                <w:szCs w:val="24"/>
              </w:rPr>
              <w:t>資料收集</w:t>
            </w:r>
            <w:r w:rsidR="006F50D3" w:rsidRPr="003C62F0">
              <w:rPr>
                <w:rFonts w:hint="eastAsia"/>
                <w:sz w:val="24"/>
                <w:szCs w:val="24"/>
              </w:rPr>
              <w:t>、資料清理和預處理</w:t>
            </w:r>
          </w:p>
        </w:tc>
      </w:tr>
      <w:tr w:rsidR="007B51E4" w:rsidRPr="003C62F0" w14:paraId="03F5B968" w14:textId="77777777" w:rsidTr="007B51E4">
        <w:trPr>
          <w:jc w:val="center"/>
        </w:trPr>
        <w:tc>
          <w:tcPr>
            <w:tcW w:w="4675" w:type="dxa"/>
            <w:vAlign w:val="center"/>
          </w:tcPr>
          <w:p w14:paraId="7A629AC3" w14:textId="5B5954B2" w:rsidR="007B51E4" w:rsidRPr="003C62F0" w:rsidRDefault="00AA5986" w:rsidP="007B51E4">
            <w:pPr>
              <w:jc w:val="center"/>
              <w:rPr>
                <w:sz w:val="24"/>
                <w:szCs w:val="24"/>
              </w:rPr>
            </w:pPr>
            <w:r w:rsidRPr="003C62F0">
              <w:rPr>
                <w:rFonts w:hint="eastAsia"/>
                <w:sz w:val="24"/>
                <w:szCs w:val="24"/>
              </w:rPr>
              <w:t>05/01~05/29</w:t>
            </w:r>
          </w:p>
        </w:tc>
        <w:tc>
          <w:tcPr>
            <w:tcW w:w="4675" w:type="dxa"/>
            <w:vAlign w:val="center"/>
          </w:tcPr>
          <w:p w14:paraId="33D816F6" w14:textId="3432CC89" w:rsidR="007B51E4" w:rsidRPr="003C62F0" w:rsidRDefault="00AA5986" w:rsidP="007B51E4">
            <w:pPr>
              <w:rPr>
                <w:sz w:val="24"/>
                <w:szCs w:val="24"/>
              </w:rPr>
            </w:pPr>
            <w:r w:rsidRPr="003C62F0">
              <w:rPr>
                <w:rFonts w:hint="eastAsia"/>
                <w:sz w:val="24"/>
                <w:szCs w:val="24"/>
              </w:rPr>
              <w:t>數據分析、</w:t>
            </w:r>
            <w:r w:rsidR="002152F8" w:rsidRPr="003C62F0">
              <w:rPr>
                <w:rFonts w:hint="eastAsia"/>
                <w:sz w:val="24"/>
                <w:szCs w:val="24"/>
              </w:rPr>
              <w:t>結果評估</w:t>
            </w:r>
          </w:p>
        </w:tc>
      </w:tr>
      <w:tr w:rsidR="007B51E4" w:rsidRPr="003C62F0" w14:paraId="6EEBB8FD" w14:textId="77777777" w:rsidTr="007B51E4">
        <w:trPr>
          <w:jc w:val="center"/>
        </w:trPr>
        <w:tc>
          <w:tcPr>
            <w:tcW w:w="4675" w:type="dxa"/>
            <w:vAlign w:val="center"/>
          </w:tcPr>
          <w:p w14:paraId="04D67CB0" w14:textId="3F12A8C4" w:rsidR="007B51E4" w:rsidRPr="003C62F0" w:rsidRDefault="00AA5986" w:rsidP="007B51E4">
            <w:pPr>
              <w:jc w:val="center"/>
              <w:rPr>
                <w:sz w:val="24"/>
                <w:szCs w:val="24"/>
              </w:rPr>
            </w:pPr>
            <w:r w:rsidRPr="003C62F0">
              <w:rPr>
                <w:rFonts w:hint="eastAsia"/>
                <w:sz w:val="24"/>
                <w:szCs w:val="24"/>
              </w:rPr>
              <w:t>05/30~06/04</w:t>
            </w:r>
          </w:p>
        </w:tc>
        <w:tc>
          <w:tcPr>
            <w:tcW w:w="4675" w:type="dxa"/>
            <w:vAlign w:val="center"/>
          </w:tcPr>
          <w:p w14:paraId="337A1E5E" w14:textId="650287FF" w:rsidR="007B51E4" w:rsidRPr="003C62F0" w:rsidRDefault="00AA5986" w:rsidP="007B51E4">
            <w:pPr>
              <w:rPr>
                <w:sz w:val="24"/>
                <w:szCs w:val="24"/>
              </w:rPr>
            </w:pPr>
            <w:r w:rsidRPr="003C62F0">
              <w:rPr>
                <w:rFonts w:hint="eastAsia"/>
                <w:sz w:val="24"/>
                <w:szCs w:val="24"/>
              </w:rPr>
              <w:t>撰寫報告</w:t>
            </w:r>
          </w:p>
        </w:tc>
      </w:tr>
      <w:tr w:rsidR="00AA5986" w14:paraId="179C53D9" w14:textId="77777777" w:rsidTr="007B51E4">
        <w:trPr>
          <w:jc w:val="center"/>
        </w:trPr>
        <w:tc>
          <w:tcPr>
            <w:tcW w:w="4675" w:type="dxa"/>
            <w:vAlign w:val="center"/>
          </w:tcPr>
          <w:p w14:paraId="5B417E90" w14:textId="7CDB1698" w:rsidR="00AA5986" w:rsidRPr="003C62F0" w:rsidRDefault="00AA5986" w:rsidP="007B51E4">
            <w:pPr>
              <w:jc w:val="center"/>
              <w:rPr>
                <w:sz w:val="24"/>
                <w:szCs w:val="24"/>
              </w:rPr>
            </w:pPr>
            <w:r w:rsidRPr="003C62F0">
              <w:rPr>
                <w:rFonts w:hint="eastAsia"/>
                <w:sz w:val="24"/>
                <w:szCs w:val="24"/>
              </w:rPr>
              <w:t>06/05</w:t>
            </w:r>
          </w:p>
        </w:tc>
        <w:tc>
          <w:tcPr>
            <w:tcW w:w="4675" w:type="dxa"/>
            <w:vAlign w:val="center"/>
          </w:tcPr>
          <w:p w14:paraId="7AA14335" w14:textId="7051B571" w:rsidR="00AA5986" w:rsidRPr="0005657B" w:rsidRDefault="00AA5986" w:rsidP="007B51E4">
            <w:pPr>
              <w:rPr>
                <w:sz w:val="24"/>
                <w:szCs w:val="24"/>
              </w:rPr>
            </w:pPr>
            <w:r w:rsidRPr="003C62F0">
              <w:rPr>
                <w:rFonts w:hint="eastAsia"/>
                <w:sz w:val="24"/>
                <w:szCs w:val="24"/>
              </w:rPr>
              <w:t>期末報告</w:t>
            </w:r>
          </w:p>
        </w:tc>
      </w:tr>
    </w:tbl>
    <w:p w14:paraId="49DF3542" w14:textId="77777777" w:rsidR="00B104A1" w:rsidRPr="007B51E4" w:rsidRDefault="00B104A1" w:rsidP="003B19BB"/>
    <w:sectPr w:rsidR="00B104A1" w:rsidRPr="007B51E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5FCB9" w14:textId="77777777" w:rsidR="00E846D8" w:rsidRDefault="00E846D8" w:rsidP="004D35C1">
      <w:pPr>
        <w:spacing w:after="0" w:line="240" w:lineRule="auto"/>
      </w:pPr>
      <w:r>
        <w:separator/>
      </w:r>
    </w:p>
  </w:endnote>
  <w:endnote w:type="continuationSeparator" w:id="0">
    <w:p w14:paraId="4B4C438B" w14:textId="77777777" w:rsidR="00E846D8" w:rsidRDefault="00E846D8" w:rsidP="004D3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4E07C" w14:textId="77777777" w:rsidR="00E846D8" w:rsidRDefault="00E846D8" w:rsidP="004D35C1">
      <w:pPr>
        <w:spacing w:after="0" w:line="240" w:lineRule="auto"/>
      </w:pPr>
      <w:r>
        <w:separator/>
      </w:r>
    </w:p>
  </w:footnote>
  <w:footnote w:type="continuationSeparator" w:id="0">
    <w:p w14:paraId="5C70FFFF" w14:textId="77777777" w:rsidR="00E846D8" w:rsidRDefault="00E846D8" w:rsidP="004D3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6003"/>
    <w:multiLevelType w:val="hybridMultilevel"/>
    <w:tmpl w:val="63423510"/>
    <w:lvl w:ilvl="0" w:tplc="D946D4B2">
      <w:start w:val="1"/>
      <w:numFmt w:val="decimal"/>
      <w:lvlText w:val="%1"/>
      <w:lvlJc w:val="left"/>
      <w:pPr>
        <w:ind w:left="2150" w:hanging="480"/>
      </w:pPr>
      <w:rPr>
        <w:rFonts w:hint="eastAsia"/>
      </w:rPr>
    </w:lvl>
    <w:lvl w:ilvl="1" w:tplc="04090019" w:tentative="1">
      <w:start w:val="1"/>
      <w:numFmt w:val="ideographTraditional"/>
      <w:lvlText w:val="%2、"/>
      <w:lvlJc w:val="left"/>
      <w:pPr>
        <w:ind w:left="2630" w:hanging="480"/>
      </w:pPr>
    </w:lvl>
    <w:lvl w:ilvl="2" w:tplc="0409001B" w:tentative="1">
      <w:start w:val="1"/>
      <w:numFmt w:val="lowerRoman"/>
      <w:lvlText w:val="%3."/>
      <w:lvlJc w:val="right"/>
      <w:pPr>
        <w:ind w:left="3110" w:hanging="480"/>
      </w:pPr>
    </w:lvl>
    <w:lvl w:ilvl="3" w:tplc="0409000F" w:tentative="1">
      <w:start w:val="1"/>
      <w:numFmt w:val="decimal"/>
      <w:lvlText w:val="%4."/>
      <w:lvlJc w:val="left"/>
      <w:pPr>
        <w:ind w:left="3590" w:hanging="480"/>
      </w:pPr>
    </w:lvl>
    <w:lvl w:ilvl="4" w:tplc="04090019" w:tentative="1">
      <w:start w:val="1"/>
      <w:numFmt w:val="ideographTraditional"/>
      <w:lvlText w:val="%5、"/>
      <w:lvlJc w:val="left"/>
      <w:pPr>
        <w:ind w:left="4070" w:hanging="480"/>
      </w:pPr>
    </w:lvl>
    <w:lvl w:ilvl="5" w:tplc="0409001B" w:tentative="1">
      <w:start w:val="1"/>
      <w:numFmt w:val="lowerRoman"/>
      <w:lvlText w:val="%6."/>
      <w:lvlJc w:val="right"/>
      <w:pPr>
        <w:ind w:left="4550" w:hanging="480"/>
      </w:pPr>
    </w:lvl>
    <w:lvl w:ilvl="6" w:tplc="0409000F" w:tentative="1">
      <w:start w:val="1"/>
      <w:numFmt w:val="decimal"/>
      <w:lvlText w:val="%7."/>
      <w:lvlJc w:val="left"/>
      <w:pPr>
        <w:ind w:left="5030" w:hanging="480"/>
      </w:pPr>
    </w:lvl>
    <w:lvl w:ilvl="7" w:tplc="04090019" w:tentative="1">
      <w:start w:val="1"/>
      <w:numFmt w:val="ideographTraditional"/>
      <w:lvlText w:val="%8、"/>
      <w:lvlJc w:val="left"/>
      <w:pPr>
        <w:ind w:left="5510" w:hanging="480"/>
      </w:pPr>
    </w:lvl>
    <w:lvl w:ilvl="8" w:tplc="0409001B" w:tentative="1">
      <w:start w:val="1"/>
      <w:numFmt w:val="lowerRoman"/>
      <w:lvlText w:val="%9."/>
      <w:lvlJc w:val="right"/>
      <w:pPr>
        <w:ind w:left="5990" w:hanging="480"/>
      </w:pPr>
    </w:lvl>
  </w:abstractNum>
  <w:abstractNum w:abstractNumId="1" w15:restartNumberingAfterBreak="0">
    <w:nsid w:val="12213C13"/>
    <w:multiLevelType w:val="hybridMultilevel"/>
    <w:tmpl w:val="BAC6D412"/>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 w15:restartNumberingAfterBreak="0">
    <w:nsid w:val="1BBC22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69F6939"/>
    <w:multiLevelType w:val="hybridMultilevel"/>
    <w:tmpl w:val="6FD0E890"/>
    <w:lvl w:ilvl="0" w:tplc="D946D4B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EA109C6"/>
    <w:multiLevelType w:val="hybridMultilevel"/>
    <w:tmpl w:val="6FD0E890"/>
    <w:lvl w:ilvl="0" w:tplc="D946D4B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E0A4E24"/>
    <w:multiLevelType w:val="multilevel"/>
    <w:tmpl w:val="274E3C9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60957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F004031"/>
    <w:multiLevelType w:val="hybridMultilevel"/>
    <w:tmpl w:val="BE4266C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 w15:restartNumberingAfterBreak="0">
    <w:nsid w:val="6F597ED7"/>
    <w:multiLevelType w:val="hybridMultilevel"/>
    <w:tmpl w:val="13C4A08E"/>
    <w:lvl w:ilvl="0" w:tplc="D8FE2944">
      <w:start w:val="1"/>
      <w:numFmt w:val="decimal"/>
      <w:lvlText w:val="%1."/>
      <w:lvlJc w:val="left"/>
      <w:pPr>
        <w:ind w:left="480" w:hanging="480"/>
      </w:pPr>
      <w:rPr>
        <w:b/>
        <w:bCs/>
      </w:rPr>
    </w:lvl>
    <w:lvl w:ilvl="1" w:tplc="9F2E2588">
      <w:start w:val="1"/>
      <w:numFmt w:val="lowerRoman"/>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E33392C"/>
    <w:multiLevelType w:val="hybridMultilevel"/>
    <w:tmpl w:val="63423510"/>
    <w:lvl w:ilvl="0" w:tplc="D946D4B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0"/>
  </w:num>
  <w:num w:numId="3">
    <w:abstractNumId w:val="3"/>
  </w:num>
  <w:num w:numId="4">
    <w:abstractNumId w:val="7"/>
  </w:num>
  <w:num w:numId="5">
    <w:abstractNumId w:val="4"/>
  </w:num>
  <w:num w:numId="6">
    <w:abstractNumId w:val="9"/>
  </w:num>
  <w:num w:numId="7">
    <w:abstractNumId w:val="1"/>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F95"/>
    <w:rsid w:val="000118B7"/>
    <w:rsid w:val="00042F74"/>
    <w:rsid w:val="000557C0"/>
    <w:rsid w:val="0005657B"/>
    <w:rsid w:val="00070449"/>
    <w:rsid w:val="00076A16"/>
    <w:rsid w:val="0008473D"/>
    <w:rsid w:val="00087851"/>
    <w:rsid w:val="000A0D1B"/>
    <w:rsid w:val="000A221C"/>
    <w:rsid w:val="000A5257"/>
    <w:rsid w:val="000A52FB"/>
    <w:rsid w:val="000D38E1"/>
    <w:rsid w:val="000E1FA2"/>
    <w:rsid w:val="000E5552"/>
    <w:rsid w:val="000E75C2"/>
    <w:rsid w:val="00104F59"/>
    <w:rsid w:val="00112408"/>
    <w:rsid w:val="00117679"/>
    <w:rsid w:val="001532BA"/>
    <w:rsid w:val="00163B4F"/>
    <w:rsid w:val="00172D86"/>
    <w:rsid w:val="00192EC0"/>
    <w:rsid w:val="001954E6"/>
    <w:rsid w:val="001C6488"/>
    <w:rsid w:val="001D0151"/>
    <w:rsid w:val="001D5AC6"/>
    <w:rsid w:val="001E45B2"/>
    <w:rsid w:val="001F3461"/>
    <w:rsid w:val="001F3FFB"/>
    <w:rsid w:val="001F7BE9"/>
    <w:rsid w:val="002012BF"/>
    <w:rsid w:val="002152F8"/>
    <w:rsid w:val="00223B74"/>
    <w:rsid w:val="002400D8"/>
    <w:rsid w:val="002427CB"/>
    <w:rsid w:val="00246C49"/>
    <w:rsid w:val="00253FC6"/>
    <w:rsid w:val="00257BC7"/>
    <w:rsid w:val="00271D4E"/>
    <w:rsid w:val="00272FD2"/>
    <w:rsid w:val="00273861"/>
    <w:rsid w:val="00296430"/>
    <w:rsid w:val="002A2579"/>
    <w:rsid w:val="002B171D"/>
    <w:rsid w:val="002D0D44"/>
    <w:rsid w:val="002E69C2"/>
    <w:rsid w:val="002F23AA"/>
    <w:rsid w:val="002F2430"/>
    <w:rsid w:val="002F4E57"/>
    <w:rsid w:val="002F51D3"/>
    <w:rsid w:val="00314CCE"/>
    <w:rsid w:val="003228F2"/>
    <w:rsid w:val="00327C41"/>
    <w:rsid w:val="00384A77"/>
    <w:rsid w:val="00384AFA"/>
    <w:rsid w:val="003946B2"/>
    <w:rsid w:val="003B19BB"/>
    <w:rsid w:val="003C60E0"/>
    <w:rsid w:val="003C62F0"/>
    <w:rsid w:val="003D4537"/>
    <w:rsid w:val="003E606E"/>
    <w:rsid w:val="003E61DA"/>
    <w:rsid w:val="003E7424"/>
    <w:rsid w:val="00407510"/>
    <w:rsid w:val="00421086"/>
    <w:rsid w:val="004212D2"/>
    <w:rsid w:val="00432E94"/>
    <w:rsid w:val="00440D65"/>
    <w:rsid w:val="004416C2"/>
    <w:rsid w:val="004506EF"/>
    <w:rsid w:val="00460049"/>
    <w:rsid w:val="0046344F"/>
    <w:rsid w:val="0048223A"/>
    <w:rsid w:val="00491794"/>
    <w:rsid w:val="004A2696"/>
    <w:rsid w:val="004B14B6"/>
    <w:rsid w:val="004C0242"/>
    <w:rsid w:val="004D2B77"/>
    <w:rsid w:val="004D35C1"/>
    <w:rsid w:val="004D6714"/>
    <w:rsid w:val="004E20F0"/>
    <w:rsid w:val="004F427A"/>
    <w:rsid w:val="00506FBA"/>
    <w:rsid w:val="00524508"/>
    <w:rsid w:val="00527490"/>
    <w:rsid w:val="00546537"/>
    <w:rsid w:val="00560DA3"/>
    <w:rsid w:val="00562EF5"/>
    <w:rsid w:val="00567A00"/>
    <w:rsid w:val="00571D08"/>
    <w:rsid w:val="00573877"/>
    <w:rsid w:val="005A7579"/>
    <w:rsid w:val="005B11D4"/>
    <w:rsid w:val="005D5F8F"/>
    <w:rsid w:val="005D7D1A"/>
    <w:rsid w:val="005E5337"/>
    <w:rsid w:val="005F1EEB"/>
    <w:rsid w:val="005F4462"/>
    <w:rsid w:val="005F4DA4"/>
    <w:rsid w:val="00606C07"/>
    <w:rsid w:val="0062153A"/>
    <w:rsid w:val="00637536"/>
    <w:rsid w:val="00641130"/>
    <w:rsid w:val="00641D26"/>
    <w:rsid w:val="00645349"/>
    <w:rsid w:val="00657F95"/>
    <w:rsid w:val="00657F97"/>
    <w:rsid w:val="0066391F"/>
    <w:rsid w:val="00672F6D"/>
    <w:rsid w:val="00687D23"/>
    <w:rsid w:val="006B2E9C"/>
    <w:rsid w:val="006B5EFF"/>
    <w:rsid w:val="006B622C"/>
    <w:rsid w:val="006C22AA"/>
    <w:rsid w:val="006C4E0F"/>
    <w:rsid w:val="006E194D"/>
    <w:rsid w:val="006E392E"/>
    <w:rsid w:val="006F19DB"/>
    <w:rsid w:val="006F50D3"/>
    <w:rsid w:val="006F6C35"/>
    <w:rsid w:val="0073087F"/>
    <w:rsid w:val="00730CEC"/>
    <w:rsid w:val="00732768"/>
    <w:rsid w:val="00745062"/>
    <w:rsid w:val="00767A92"/>
    <w:rsid w:val="00771293"/>
    <w:rsid w:val="00783BF5"/>
    <w:rsid w:val="00793074"/>
    <w:rsid w:val="007946B8"/>
    <w:rsid w:val="00796939"/>
    <w:rsid w:val="007A46CC"/>
    <w:rsid w:val="007A56CD"/>
    <w:rsid w:val="007B50BE"/>
    <w:rsid w:val="007B51E4"/>
    <w:rsid w:val="007B6731"/>
    <w:rsid w:val="007D5D3D"/>
    <w:rsid w:val="008275A8"/>
    <w:rsid w:val="00850AD7"/>
    <w:rsid w:val="008843B3"/>
    <w:rsid w:val="00885952"/>
    <w:rsid w:val="00891B61"/>
    <w:rsid w:val="008C12C5"/>
    <w:rsid w:val="008C4178"/>
    <w:rsid w:val="008D6739"/>
    <w:rsid w:val="008E450C"/>
    <w:rsid w:val="008F21EC"/>
    <w:rsid w:val="008F43CC"/>
    <w:rsid w:val="008F4F13"/>
    <w:rsid w:val="008F7C87"/>
    <w:rsid w:val="00901BF2"/>
    <w:rsid w:val="00910131"/>
    <w:rsid w:val="00910E23"/>
    <w:rsid w:val="00932785"/>
    <w:rsid w:val="00945CD7"/>
    <w:rsid w:val="00947A79"/>
    <w:rsid w:val="00951D2E"/>
    <w:rsid w:val="00955813"/>
    <w:rsid w:val="009674D4"/>
    <w:rsid w:val="00977C22"/>
    <w:rsid w:val="00983F5B"/>
    <w:rsid w:val="009A7D73"/>
    <w:rsid w:val="009B20F5"/>
    <w:rsid w:val="009B30A4"/>
    <w:rsid w:val="009B6587"/>
    <w:rsid w:val="009B7F78"/>
    <w:rsid w:val="009D524D"/>
    <w:rsid w:val="009E042C"/>
    <w:rsid w:val="009E244F"/>
    <w:rsid w:val="009E3B30"/>
    <w:rsid w:val="009E65EF"/>
    <w:rsid w:val="009F0214"/>
    <w:rsid w:val="00A0146A"/>
    <w:rsid w:val="00A10F2B"/>
    <w:rsid w:val="00A1141B"/>
    <w:rsid w:val="00A123BA"/>
    <w:rsid w:val="00A304C5"/>
    <w:rsid w:val="00A34776"/>
    <w:rsid w:val="00A3577B"/>
    <w:rsid w:val="00A35ECA"/>
    <w:rsid w:val="00A4014E"/>
    <w:rsid w:val="00A42704"/>
    <w:rsid w:val="00A45144"/>
    <w:rsid w:val="00A64CDA"/>
    <w:rsid w:val="00A83234"/>
    <w:rsid w:val="00A85D2C"/>
    <w:rsid w:val="00AA4CB7"/>
    <w:rsid w:val="00AA5986"/>
    <w:rsid w:val="00AB7E5D"/>
    <w:rsid w:val="00AC3760"/>
    <w:rsid w:val="00AC6407"/>
    <w:rsid w:val="00AF2923"/>
    <w:rsid w:val="00AF397E"/>
    <w:rsid w:val="00AF5722"/>
    <w:rsid w:val="00B0351D"/>
    <w:rsid w:val="00B04BBB"/>
    <w:rsid w:val="00B104A1"/>
    <w:rsid w:val="00B24EC6"/>
    <w:rsid w:val="00B31644"/>
    <w:rsid w:val="00B33312"/>
    <w:rsid w:val="00B411D3"/>
    <w:rsid w:val="00B57880"/>
    <w:rsid w:val="00B710F2"/>
    <w:rsid w:val="00B8303B"/>
    <w:rsid w:val="00B91732"/>
    <w:rsid w:val="00B95CFA"/>
    <w:rsid w:val="00BB5B8B"/>
    <w:rsid w:val="00BB73A2"/>
    <w:rsid w:val="00BC455A"/>
    <w:rsid w:val="00BC61ED"/>
    <w:rsid w:val="00BD3A5B"/>
    <w:rsid w:val="00BE7C7C"/>
    <w:rsid w:val="00BF1D6F"/>
    <w:rsid w:val="00C046ED"/>
    <w:rsid w:val="00C2637F"/>
    <w:rsid w:val="00C26579"/>
    <w:rsid w:val="00C441EF"/>
    <w:rsid w:val="00C45F8C"/>
    <w:rsid w:val="00C55AA6"/>
    <w:rsid w:val="00C66CE9"/>
    <w:rsid w:val="00C8067E"/>
    <w:rsid w:val="00C808A5"/>
    <w:rsid w:val="00C8243B"/>
    <w:rsid w:val="00CA2CAD"/>
    <w:rsid w:val="00CA534C"/>
    <w:rsid w:val="00CB5107"/>
    <w:rsid w:val="00CB6A0A"/>
    <w:rsid w:val="00CC3D99"/>
    <w:rsid w:val="00CF2EAE"/>
    <w:rsid w:val="00CF777C"/>
    <w:rsid w:val="00D01C03"/>
    <w:rsid w:val="00D24B5D"/>
    <w:rsid w:val="00D26053"/>
    <w:rsid w:val="00D42A77"/>
    <w:rsid w:val="00D4400D"/>
    <w:rsid w:val="00D516A6"/>
    <w:rsid w:val="00D52A6E"/>
    <w:rsid w:val="00D658EC"/>
    <w:rsid w:val="00D752AE"/>
    <w:rsid w:val="00D94CCA"/>
    <w:rsid w:val="00D94EB2"/>
    <w:rsid w:val="00DB12A0"/>
    <w:rsid w:val="00DC3328"/>
    <w:rsid w:val="00DC4C50"/>
    <w:rsid w:val="00DD234C"/>
    <w:rsid w:val="00DD7A77"/>
    <w:rsid w:val="00DE2F9A"/>
    <w:rsid w:val="00DF52DA"/>
    <w:rsid w:val="00DF67B9"/>
    <w:rsid w:val="00E271CF"/>
    <w:rsid w:val="00E60897"/>
    <w:rsid w:val="00E61FF2"/>
    <w:rsid w:val="00E63CB9"/>
    <w:rsid w:val="00E818FB"/>
    <w:rsid w:val="00E846D8"/>
    <w:rsid w:val="00EC072E"/>
    <w:rsid w:val="00EE3FF1"/>
    <w:rsid w:val="00EE6CFA"/>
    <w:rsid w:val="00EF30B1"/>
    <w:rsid w:val="00F06A5E"/>
    <w:rsid w:val="00F3153E"/>
    <w:rsid w:val="00F41787"/>
    <w:rsid w:val="00F435BE"/>
    <w:rsid w:val="00F448A1"/>
    <w:rsid w:val="00F47AC6"/>
    <w:rsid w:val="00F51339"/>
    <w:rsid w:val="00F63425"/>
    <w:rsid w:val="00F66D1F"/>
    <w:rsid w:val="00F821EE"/>
    <w:rsid w:val="00FB42C1"/>
    <w:rsid w:val="00FB7F80"/>
    <w:rsid w:val="00FC731E"/>
    <w:rsid w:val="00FE28EC"/>
    <w:rsid w:val="00FF51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7C7D"/>
  <w15:docId w15:val="{BDB06096-AEAB-46DE-B066-DCD252A1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71D"/>
    <w:rPr>
      <w:rFonts w:eastAsia="標楷體"/>
    </w:rPr>
  </w:style>
  <w:style w:type="paragraph" w:styleId="1">
    <w:name w:val="heading 1"/>
    <w:basedOn w:val="a"/>
    <w:next w:val="a"/>
    <w:link w:val="10"/>
    <w:uiPriority w:val="9"/>
    <w:qFormat/>
    <w:rsid w:val="00B80918"/>
    <w:pPr>
      <w:keepNext/>
      <w:keepLines/>
      <w:spacing w:before="240" w:after="0"/>
      <w:outlineLvl w:val="0"/>
    </w:pPr>
    <w:rPr>
      <w:rFonts w:cstheme="majorBidi"/>
      <w:sz w:val="32"/>
      <w:szCs w:val="32"/>
    </w:rPr>
  </w:style>
  <w:style w:type="paragraph" w:styleId="2">
    <w:name w:val="heading 2"/>
    <w:basedOn w:val="a"/>
    <w:next w:val="a"/>
    <w:link w:val="20"/>
    <w:uiPriority w:val="9"/>
    <w:semiHidden/>
    <w:unhideWhenUsed/>
    <w:qFormat/>
    <w:rsid w:val="00B80918"/>
    <w:pPr>
      <w:keepNext/>
      <w:keepLines/>
      <w:spacing w:before="40" w:after="0"/>
      <w:outlineLvl w:val="1"/>
    </w:pPr>
    <w:rPr>
      <w:rFonts w:cstheme="majorBidi"/>
      <w:sz w:val="26"/>
      <w:szCs w:val="26"/>
    </w:rPr>
  </w:style>
  <w:style w:type="paragraph" w:styleId="3">
    <w:name w:val="heading 3"/>
    <w:basedOn w:val="a"/>
    <w:next w:val="a"/>
    <w:link w:val="30"/>
    <w:uiPriority w:val="9"/>
    <w:semiHidden/>
    <w:unhideWhenUsed/>
    <w:qFormat/>
    <w:rsid w:val="00B80918"/>
    <w:pPr>
      <w:keepNext/>
      <w:keepLines/>
      <w:spacing w:before="40" w:after="0"/>
      <w:outlineLvl w:val="2"/>
    </w:pPr>
    <w:rPr>
      <w:rFonts w:cstheme="majorBidi"/>
      <w:sz w:val="24"/>
      <w:szCs w:val="24"/>
    </w:rPr>
  </w:style>
  <w:style w:type="paragraph" w:styleId="4">
    <w:name w:val="heading 4"/>
    <w:basedOn w:val="a"/>
    <w:next w:val="a"/>
    <w:link w:val="40"/>
    <w:uiPriority w:val="9"/>
    <w:semiHidden/>
    <w:unhideWhenUsed/>
    <w:qFormat/>
    <w:rsid w:val="00B80918"/>
    <w:pPr>
      <w:keepNext/>
      <w:keepLines/>
      <w:spacing w:before="40" w:after="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B8091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80918"/>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rsid w:val="00B809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B80918"/>
    <w:pPr>
      <w:spacing w:after="0" w:line="240" w:lineRule="auto"/>
      <w:contextualSpacing/>
      <w:jc w:val="center"/>
    </w:pPr>
    <w:rPr>
      <w:rFonts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a5">
    <w:name w:val="No Spacing"/>
    <w:uiPriority w:val="1"/>
    <w:qFormat/>
    <w:rsid w:val="00B80918"/>
    <w:pPr>
      <w:spacing w:after="0" w:line="240" w:lineRule="auto"/>
    </w:pPr>
    <w:rPr>
      <w:rFonts w:eastAsia="標楷體"/>
    </w:rPr>
  </w:style>
  <w:style w:type="character" w:customStyle="1" w:styleId="10">
    <w:name w:val="標題 1 字元"/>
    <w:basedOn w:val="a0"/>
    <w:link w:val="1"/>
    <w:uiPriority w:val="9"/>
    <w:rsid w:val="00B80918"/>
    <w:rPr>
      <w:rFonts w:ascii="Times New Roman" w:eastAsia="標楷體" w:hAnsi="Times New Roman" w:cstheme="majorBidi"/>
      <w:sz w:val="32"/>
      <w:szCs w:val="32"/>
    </w:rPr>
  </w:style>
  <w:style w:type="character" w:customStyle="1" w:styleId="20">
    <w:name w:val="標題 2 字元"/>
    <w:basedOn w:val="a0"/>
    <w:link w:val="2"/>
    <w:uiPriority w:val="9"/>
    <w:rsid w:val="00B80918"/>
    <w:rPr>
      <w:rFonts w:ascii="Times New Roman" w:eastAsia="標楷體" w:hAnsi="Times New Roman" w:cstheme="majorBidi"/>
      <w:sz w:val="26"/>
      <w:szCs w:val="26"/>
    </w:rPr>
  </w:style>
  <w:style w:type="character" w:customStyle="1" w:styleId="30">
    <w:name w:val="標題 3 字元"/>
    <w:basedOn w:val="a0"/>
    <w:link w:val="3"/>
    <w:uiPriority w:val="9"/>
    <w:rsid w:val="00B80918"/>
    <w:rPr>
      <w:rFonts w:ascii="Times New Roman" w:eastAsia="標楷體" w:hAnsi="Times New Roman" w:cstheme="majorBidi"/>
      <w:sz w:val="24"/>
      <w:szCs w:val="24"/>
    </w:rPr>
  </w:style>
  <w:style w:type="character" w:customStyle="1" w:styleId="40">
    <w:name w:val="標題 4 字元"/>
    <w:basedOn w:val="a0"/>
    <w:link w:val="4"/>
    <w:uiPriority w:val="9"/>
    <w:rsid w:val="00B80918"/>
    <w:rPr>
      <w:rFonts w:ascii="Times New Roman" w:eastAsiaTheme="majorEastAsia" w:hAnsi="Times New Roman" w:cstheme="majorBidi"/>
      <w:i/>
      <w:iCs/>
      <w:color w:val="2E74B5" w:themeColor="accent1" w:themeShade="BF"/>
    </w:rPr>
  </w:style>
  <w:style w:type="character" w:customStyle="1" w:styleId="50">
    <w:name w:val="標題 5 字元"/>
    <w:basedOn w:val="a0"/>
    <w:link w:val="5"/>
    <w:uiPriority w:val="9"/>
    <w:rsid w:val="00B80918"/>
    <w:rPr>
      <w:rFonts w:asciiTheme="majorHAnsi" w:eastAsiaTheme="majorEastAsia" w:hAnsiTheme="majorHAnsi" w:cstheme="majorBidi"/>
      <w:color w:val="2E74B5" w:themeColor="accent1" w:themeShade="BF"/>
    </w:rPr>
  </w:style>
  <w:style w:type="character" w:customStyle="1" w:styleId="60">
    <w:name w:val="標題 6 字元"/>
    <w:basedOn w:val="a0"/>
    <w:link w:val="6"/>
    <w:uiPriority w:val="9"/>
    <w:rsid w:val="00B80918"/>
    <w:rPr>
      <w:rFonts w:asciiTheme="majorHAnsi" w:eastAsiaTheme="majorEastAsia" w:hAnsiTheme="majorHAnsi" w:cstheme="majorBidi"/>
      <w:color w:val="1F4D78" w:themeColor="accent1" w:themeShade="7F"/>
    </w:rPr>
  </w:style>
  <w:style w:type="character" w:customStyle="1" w:styleId="70">
    <w:name w:val="標題 7 字元"/>
    <w:basedOn w:val="a0"/>
    <w:link w:val="7"/>
    <w:uiPriority w:val="9"/>
    <w:rsid w:val="00B80918"/>
    <w:rPr>
      <w:rFonts w:asciiTheme="majorHAnsi" w:eastAsiaTheme="majorEastAsia" w:hAnsiTheme="majorHAnsi" w:cstheme="majorBidi"/>
      <w:i/>
      <w:iCs/>
      <w:color w:val="1F4D78" w:themeColor="accent1" w:themeShade="7F"/>
    </w:rPr>
  </w:style>
  <w:style w:type="paragraph" w:styleId="a6">
    <w:name w:val="Subtitle"/>
    <w:basedOn w:val="a"/>
    <w:next w:val="a"/>
    <w:link w:val="a7"/>
    <w:uiPriority w:val="11"/>
    <w:qFormat/>
    <w:pPr>
      <w:pBdr>
        <w:top w:val="nil"/>
        <w:left w:val="nil"/>
        <w:bottom w:val="nil"/>
        <w:right w:val="nil"/>
        <w:between w:val="nil"/>
      </w:pBdr>
      <w:jc w:val="center"/>
    </w:pPr>
    <w:rPr>
      <w:rFonts w:eastAsia="Times New Roman"/>
      <w:color w:val="5A5A5A"/>
    </w:rPr>
  </w:style>
  <w:style w:type="character" w:customStyle="1" w:styleId="a7">
    <w:name w:val="副標題 字元"/>
    <w:basedOn w:val="a0"/>
    <w:link w:val="a6"/>
    <w:uiPriority w:val="11"/>
    <w:rsid w:val="00B80918"/>
    <w:rPr>
      <w:rFonts w:ascii="Times New Roman" w:eastAsia="標楷體" w:hAnsi="Times New Roman"/>
      <w:color w:val="5A5A5A" w:themeColor="text1" w:themeTint="A5"/>
      <w:spacing w:val="15"/>
    </w:rPr>
  </w:style>
  <w:style w:type="character" w:customStyle="1" w:styleId="a4">
    <w:name w:val="標題 字元"/>
    <w:basedOn w:val="a0"/>
    <w:link w:val="a3"/>
    <w:uiPriority w:val="10"/>
    <w:rsid w:val="00B80918"/>
    <w:rPr>
      <w:rFonts w:ascii="Times New Roman" w:eastAsia="標楷體" w:hAnsi="Times New Roman" w:cstheme="majorBidi"/>
      <w:spacing w:val="-10"/>
      <w:kern w:val="28"/>
      <w:sz w:val="56"/>
      <w:szCs w:val="56"/>
    </w:rPr>
  </w:style>
  <w:style w:type="character" w:styleId="a8">
    <w:name w:val="Subtle Emphasis"/>
    <w:basedOn w:val="a0"/>
    <w:uiPriority w:val="19"/>
    <w:qFormat/>
    <w:rsid w:val="00B80918"/>
    <w:rPr>
      <w:rFonts w:ascii="Times New Roman" w:eastAsia="標楷體" w:hAnsi="Times New Roman"/>
      <w:i/>
      <w:iCs/>
      <w:color w:val="404040" w:themeColor="text1" w:themeTint="BF"/>
    </w:rPr>
  </w:style>
  <w:style w:type="character" w:styleId="a9">
    <w:name w:val="Emphasis"/>
    <w:basedOn w:val="a0"/>
    <w:uiPriority w:val="20"/>
    <w:qFormat/>
    <w:rsid w:val="00B80918"/>
    <w:rPr>
      <w:rFonts w:ascii="Times New Roman" w:eastAsia="標楷體" w:hAnsi="Times New Roman"/>
      <w:i/>
      <w:iCs/>
    </w:rPr>
  </w:style>
  <w:style w:type="character" w:styleId="aa">
    <w:name w:val="Intense Emphasis"/>
    <w:basedOn w:val="a0"/>
    <w:uiPriority w:val="21"/>
    <w:qFormat/>
    <w:rsid w:val="00B80918"/>
    <w:rPr>
      <w:rFonts w:ascii="Times New Roman" w:eastAsia="標楷體" w:hAnsi="Times New Roman"/>
      <w:i/>
      <w:iCs/>
      <w:color w:val="767171" w:themeColor="background2" w:themeShade="80"/>
    </w:rPr>
  </w:style>
  <w:style w:type="character" w:styleId="ab">
    <w:name w:val="Strong"/>
    <w:basedOn w:val="a0"/>
    <w:uiPriority w:val="22"/>
    <w:qFormat/>
    <w:rsid w:val="00B80918"/>
    <w:rPr>
      <w:rFonts w:ascii="Times New Roman" w:eastAsia="標楷體" w:hAnsi="Times New Roman"/>
      <w:b/>
      <w:bCs/>
    </w:rPr>
  </w:style>
  <w:style w:type="paragraph" w:styleId="ac">
    <w:name w:val="Intense Quote"/>
    <w:basedOn w:val="a"/>
    <w:next w:val="a"/>
    <w:link w:val="ad"/>
    <w:uiPriority w:val="30"/>
    <w:qFormat/>
    <w:rsid w:val="00B80918"/>
    <w:pPr>
      <w:pBdr>
        <w:top w:val="single" w:sz="4" w:space="10" w:color="000000" w:themeColor="text1"/>
        <w:bottom w:val="single" w:sz="4" w:space="10" w:color="000000" w:themeColor="text1"/>
      </w:pBdr>
      <w:spacing w:before="360" w:after="360"/>
      <w:ind w:left="864" w:right="864"/>
      <w:jc w:val="center"/>
    </w:pPr>
    <w:rPr>
      <w:i/>
      <w:iCs/>
      <w:color w:val="767171" w:themeColor="background2" w:themeShade="80"/>
    </w:rPr>
  </w:style>
  <w:style w:type="character" w:customStyle="1" w:styleId="ad">
    <w:name w:val="鮮明引文 字元"/>
    <w:basedOn w:val="a0"/>
    <w:link w:val="ac"/>
    <w:uiPriority w:val="30"/>
    <w:rsid w:val="00B80918"/>
    <w:rPr>
      <w:rFonts w:ascii="Times New Roman" w:eastAsia="標楷體" w:hAnsi="Times New Roman"/>
      <w:i/>
      <w:iCs/>
      <w:color w:val="767171" w:themeColor="background2" w:themeShade="80"/>
    </w:rPr>
  </w:style>
  <w:style w:type="character" w:styleId="ae">
    <w:name w:val="Intense Reference"/>
    <w:basedOn w:val="a0"/>
    <w:uiPriority w:val="32"/>
    <w:qFormat/>
    <w:rsid w:val="00B80918"/>
    <w:rPr>
      <w:b/>
      <w:bCs/>
      <w:smallCaps/>
      <w:color w:val="767171" w:themeColor="background2" w:themeShade="80"/>
      <w:spacing w:val="5"/>
    </w:rPr>
  </w:style>
  <w:style w:type="paragraph" w:styleId="af">
    <w:name w:val="List Paragraph"/>
    <w:basedOn w:val="a"/>
    <w:uiPriority w:val="34"/>
    <w:qFormat/>
    <w:rsid w:val="00B80918"/>
    <w:pPr>
      <w:ind w:left="720"/>
      <w:contextualSpacing/>
    </w:pPr>
  </w:style>
  <w:style w:type="paragraph" w:styleId="11">
    <w:name w:val="toc 1"/>
    <w:basedOn w:val="a"/>
    <w:next w:val="a"/>
    <w:autoRedefine/>
    <w:uiPriority w:val="39"/>
    <w:unhideWhenUsed/>
    <w:rsid w:val="00117679"/>
  </w:style>
  <w:style w:type="character" w:styleId="af0">
    <w:name w:val="Hyperlink"/>
    <w:basedOn w:val="a0"/>
    <w:uiPriority w:val="99"/>
    <w:unhideWhenUsed/>
    <w:rsid w:val="00117679"/>
    <w:rPr>
      <w:color w:val="0563C1" w:themeColor="hyperlink"/>
      <w:u w:val="single"/>
    </w:rPr>
  </w:style>
  <w:style w:type="table" w:styleId="af1">
    <w:name w:val="Table Grid"/>
    <w:basedOn w:val="a1"/>
    <w:uiPriority w:val="39"/>
    <w:rsid w:val="007B5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D35C1"/>
    <w:pPr>
      <w:tabs>
        <w:tab w:val="center" w:pos="4153"/>
        <w:tab w:val="right" w:pos="8306"/>
      </w:tabs>
      <w:snapToGrid w:val="0"/>
    </w:pPr>
    <w:rPr>
      <w:sz w:val="20"/>
      <w:szCs w:val="20"/>
    </w:rPr>
  </w:style>
  <w:style w:type="character" w:customStyle="1" w:styleId="af3">
    <w:name w:val="頁首 字元"/>
    <w:basedOn w:val="a0"/>
    <w:link w:val="af2"/>
    <w:uiPriority w:val="99"/>
    <w:rsid w:val="004D35C1"/>
    <w:rPr>
      <w:rFonts w:eastAsia="標楷體"/>
      <w:sz w:val="20"/>
      <w:szCs w:val="20"/>
    </w:rPr>
  </w:style>
  <w:style w:type="paragraph" w:styleId="af4">
    <w:name w:val="footer"/>
    <w:basedOn w:val="a"/>
    <w:link w:val="af5"/>
    <w:uiPriority w:val="99"/>
    <w:unhideWhenUsed/>
    <w:rsid w:val="004D35C1"/>
    <w:pPr>
      <w:tabs>
        <w:tab w:val="center" w:pos="4153"/>
        <w:tab w:val="right" w:pos="8306"/>
      </w:tabs>
      <w:snapToGrid w:val="0"/>
    </w:pPr>
    <w:rPr>
      <w:sz w:val="20"/>
      <w:szCs w:val="20"/>
    </w:rPr>
  </w:style>
  <w:style w:type="character" w:customStyle="1" w:styleId="af5">
    <w:name w:val="頁尾 字元"/>
    <w:basedOn w:val="a0"/>
    <w:link w:val="af4"/>
    <w:uiPriority w:val="99"/>
    <w:rsid w:val="004D35C1"/>
    <w:rPr>
      <w:rFonts w:eastAsia="標楷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039273">
      <w:bodyDiv w:val="1"/>
      <w:marLeft w:val="0"/>
      <w:marRight w:val="0"/>
      <w:marTop w:val="0"/>
      <w:marBottom w:val="0"/>
      <w:divBdr>
        <w:top w:val="none" w:sz="0" w:space="0" w:color="auto"/>
        <w:left w:val="none" w:sz="0" w:space="0" w:color="auto"/>
        <w:bottom w:val="none" w:sz="0" w:space="0" w:color="auto"/>
        <w:right w:val="none" w:sz="0" w:space="0" w:color="auto"/>
      </w:divBdr>
    </w:div>
    <w:div w:id="1789738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7sXQely5TZfPPKaNNXINqXnuVQ==">AMUW2mVZOs0y6p0yjh3mi0vE20smm5G4c2Zfx6z2HgB3X5kn0qKWNBHbPRWethrbOZDmBZX/RZUyIn5ynA4IOziU5r5k7tbdP5tth4toFqodEnp36eCg5Lo=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13EEDF-28B6-410E-9BB4-720E0C87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9</Pages>
  <Words>661</Words>
  <Characters>3771</Characters>
  <Application>Microsoft Office Word</Application>
  <DocSecurity>0</DocSecurity>
  <Lines>31</Lines>
  <Paragraphs>8</Paragraphs>
  <ScaleCrop>false</ScaleCrop>
  <Company>NTUT Computer And Network Center</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Freddy</dc:creator>
  <cp:lastModifiedBy>lab1323</cp:lastModifiedBy>
  <cp:revision>225</cp:revision>
  <dcterms:created xsi:type="dcterms:W3CDTF">2023-05-18T01:56:00Z</dcterms:created>
  <dcterms:modified xsi:type="dcterms:W3CDTF">2023-06-12T05:14:00Z</dcterms:modified>
</cp:coreProperties>
</file>