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19891">
      <w:pPr>
        <w:spacing w:before="0"/>
        <w:ind w:left="2000" w:leftChars="0" w:firstLine="500" w:firstLineChars="0"/>
        <w:rPr>
          <w:color w:val="auto"/>
        </w:rPr>
      </w:pPr>
      <w:bookmarkStart w:id="0" w:name="_GoBack"/>
      <w:bookmarkEnd w:id="0"/>
      <w:r>
        <w:rPr>
          <w:rFonts w:ascii="Arial" w:hAnsi="Arial" w:eastAsia="Arial" w:cs="Arial"/>
          <w:b/>
          <w:bCs/>
          <w:color w:val="auto"/>
          <w:sz w:val="56"/>
          <w:szCs w:val="56"/>
        </w:rPr>
        <w:t>AISHA BELLO</w:t>
      </w:r>
    </w:p>
    <w:p w14:paraId="08152F29">
      <w:pPr>
        <w:spacing w:before="0" w:after="100"/>
        <w:ind w:left="1500" w:leftChars="0" w:firstLine="500" w:firstLineChars="0"/>
        <w:rPr>
          <w:color w:val="auto"/>
        </w:rPr>
      </w:pPr>
      <w:r>
        <w:rPr>
          <w:rFonts w:ascii="Arial" w:hAnsi="Arial" w:eastAsia="Arial" w:cs="Arial"/>
          <w:color w:val="auto"/>
          <w:sz w:val="24"/>
          <w:szCs w:val="24"/>
        </w:rPr>
        <w:t>Remote Operations Specialist  ·  Virtual Assistant</w:t>
      </w:r>
    </w:p>
    <w:p w14:paraId="3A96148F">
      <w:pPr>
        <w:spacing w:before="0" w:after="0"/>
        <w:ind w:firstLine="500" w:firstLineChars="0"/>
        <w:rPr>
          <w:rFonts w:ascii="Arial" w:hAnsi="Arial" w:eastAsia="Arial" w:cs="Arial"/>
          <w:color w:val="auto"/>
          <w:sz w:val="18"/>
          <w:szCs w:val="18"/>
        </w:rPr>
      </w:pPr>
      <w:r>
        <w:rPr>
          <w:rFonts w:ascii="Arial" w:hAnsi="Arial" w:eastAsia="Arial" w:cs="Arial"/>
          <w:color w:val="auto"/>
          <w:sz w:val="18"/>
          <w:szCs w:val="18"/>
        </w:rPr>
        <w:t xml:space="preserve">📍 16 Adeyemi Close, Lekki Phase 1, Lagos, Nigeria   |   📞 +234 810 234 5678   |   ✉ </w:t>
      </w:r>
      <w:r>
        <w:rPr>
          <w:rFonts w:ascii="Arial" w:hAnsi="Arial" w:eastAsia="Arial" w:cs="Arial"/>
          <w:color w:val="auto"/>
          <w:sz w:val="18"/>
          <w:szCs w:val="18"/>
        </w:rPr>
        <w:fldChar w:fldCharType="begin"/>
      </w:r>
      <w:r>
        <w:rPr>
          <w:rFonts w:ascii="Arial" w:hAnsi="Arial" w:eastAsia="Arial" w:cs="Arial"/>
          <w:color w:val="auto"/>
          <w:sz w:val="18"/>
          <w:szCs w:val="18"/>
        </w:rPr>
        <w:instrText xml:space="preserve"> HYPERLINK "mailto:aisha.bello@email.com" </w:instrText>
      </w:r>
      <w:r>
        <w:rPr>
          <w:rFonts w:ascii="Arial" w:hAnsi="Arial" w:eastAsia="Arial" w:cs="Arial"/>
          <w:color w:val="auto"/>
          <w:sz w:val="18"/>
          <w:szCs w:val="18"/>
        </w:rPr>
        <w:fldChar w:fldCharType="separate"/>
      </w:r>
      <w:r>
        <w:rPr>
          <w:rStyle w:val="12"/>
          <w:rFonts w:ascii="Arial" w:hAnsi="Arial" w:eastAsia="Arial" w:cs="Arial"/>
          <w:sz w:val="18"/>
          <w:szCs w:val="18"/>
        </w:rPr>
        <w:t>aisha.bello@email.com</w:t>
      </w:r>
      <w:r>
        <w:rPr>
          <w:rFonts w:ascii="Arial" w:hAnsi="Arial" w:eastAsia="Arial" w:cs="Arial"/>
          <w:color w:val="auto"/>
          <w:sz w:val="18"/>
          <w:szCs w:val="18"/>
        </w:rPr>
        <w:fldChar w:fldCharType="end"/>
      </w:r>
    </w:p>
    <w:p w14:paraId="129C83D6">
      <w:pPr>
        <w:spacing w:before="0" w:after="0"/>
        <w:ind w:left="2000" w:leftChars="0" w:firstLine="500" w:firstLineChars="0"/>
        <w:rPr>
          <w:rFonts w:ascii="Arial" w:hAnsi="Arial" w:eastAsia="Arial" w:cs="Arial"/>
          <w:b/>
          <w:bCs/>
          <w:color w:val="1A3C5E"/>
          <w:spacing w:val="80"/>
          <w:sz w:val="20"/>
          <w:szCs w:val="20"/>
        </w:rPr>
      </w:pPr>
      <w:r>
        <w:rPr>
          <w:rFonts w:ascii="Arial" w:hAnsi="Arial" w:eastAsia="Arial" w:cs="Arial"/>
          <w:color w:val="auto"/>
          <w:sz w:val="18"/>
          <w:szCs w:val="18"/>
        </w:rPr>
        <w:t>🔗 linkedin.com/in/aishab   |   🌐 aishab.github.io</w:t>
      </w:r>
    </w:p>
    <w:p w14:paraId="063B480E">
      <w:pPr>
        <w:pBdr>
          <w:bottom w:val="single" w:color="2A7AFF" w:sz="6" w:space="4"/>
        </w:pBdr>
        <w:spacing w:before="280" w:after="80"/>
      </w:pPr>
      <w:r>
        <w:rPr>
          <w:rFonts w:ascii="Arial" w:hAnsi="Arial" w:eastAsia="Arial" w:cs="Arial"/>
          <w:b/>
          <w:bCs/>
          <w:color w:val="1A3C5E"/>
          <w:spacing w:val="80"/>
          <w:sz w:val="20"/>
          <w:szCs w:val="20"/>
        </w:rPr>
        <w:t>PROFESSIONAL SUMMARY</w:t>
      </w:r>
    </w:p>
    <w:p w14:paraId="402A8E9A">
      <w:pPr>
        <w:spacing w:before="80" w:after="120"/>
      </w:pPr>
      <w:r>
        <w:rPr>
          <w:rFonts w:ascii="Arial" w:hAnsi="Arial" w:eastAsia="Arial" w:cs="Arial"/>
          <w:color w:val="1E2A3A"/>
          <w:sz w:val="20"/>
          <w:szCs w:val="20"/>
        </w:rPr>
        <w:t>Operations-driven professional with 3+ years managing high-volume retail workflows, stakeholder communication, and real-time inventory oversight. Holds a Virtual Assistant Certification (Notion, Slack, Google Workspace, Trello) and a BSc in Business Administration from the University of Lagos (2021). Combines frontline operational experience with structured remote-work methodology</w:t>
      </w:r>
      <w:r>
        <w:rPr>
          <w:rFonts w:hint="default" w:cs="Arial"/>
          <w:color w:val="1E2A3A"/>
          <w:sz w:val="20"/>
          <w:szCs w:val="20"/>
          <w:lang w:val="en-GB"/>
        </w:rPr>
        <w:t>,</w:t>
      </w:r>
      <w:r>
        <w:rPr>
          <w:rFonts w:ascii="Arial" w:hAnsi="Arial" w:eastAsia="Arial" w:cs="Arial"/>
          <w:color w:val="1E2A3A"/>
          <w:sz w:val="20"/>
          <w:szCs w:val="20"/>
        </w:rPr>
        <w:t xml:space="preserve"> delivering workflow optimization, data-driven reporting, and async team coordination across distributed environments. Brings a bias for documentation, measurable outcomes, and process clarity to every engagement.</w:t>
      </w:r>
    </w:p>
    <w:p w14:paraId="203F5381">
      <w:pPr>
        <w:pBdr>
          <w:bottom w:val="single" w:color="2A7AFF" w:sz="6" w:space="4"/>
        </w:pBdr>
        <w:spacing w:before="280" w:after="80"/>
      </w:pPr>
      <w:r>
        <w:rPr>
          <w:rFonts w:ascii="Arial" w:hAnsi="Arial" w:eastAsia="Arial" w:cs="Arial"/>
          <w:b/>
          <w:bCs/>
          <w:color w:val="1A3C5E"/>
          <w:spacing w:val="80"/>
          <w:sz w:val="20"/>
          <w:szCs w:val="20"/>
        </w:rPr>
        <w:t>CORE COMPETENCIES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5"/>
        <w:gridCol w:w="3284"/>
        <w:gridCol w:w="3271"/>
      </w:tblGrid>
      <w:tr w14:paraId="78658F6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C713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3C5E"/>
                <w:sz w:val="18"/>
                <w:szCs w:val="18"/>
              </w:rPr>
              <w:t>Operations &amp; Admin</w:t>
            </w:r>
          </w:p>
          <w:p w14:paraId="180199B9">
            <w:pPr>
              <w:spacing w:before="0" w:after="20"/>
            </w:pPr>
            <w:r>
              <w:rPr>
                <w:rFonts w:ascii="Arial" w:hAnsi="Arial" w:eastAsia="Arial" w:cs="Arial"/>
                <w:color w:val="1E2A3A"/>
                <w:sz w:val="18"/>
                <w:szCs w:val="18"/>
              </w:rPr>
              <w:t>Workflow Optimization</w:t>
            </w:r>
          </w:p>
          <w:p w14:paraId="48BE2927">
            <w:pPr>
              <w:spacing w:before="0" w:after="20"/>
            </w:pPr>
            <w:r>
              <w:rPr>
                <w:rFonts w:ascii="Arial" w:hAnsi="Arial" w:eastAsia="Arial" w:cs="Arial"/>
                <w:color w:val="1E2A3A"/>
                <w:sz w:val="18"/>
                <w:szCs w:val="18"/>
              </w:rPr>
              <w:t>Inventory Lifecycle Mgmt</w:t>
            </w:r>
          </w:p>
          <w:p w14:paraId="086AAF4F">
            <w:pPr>
              <w:spacing w:before="0" w:after="20"/>
            </w:pPr>
            <w:r>
              <w:rPr>
                <w:rFonts w:ascii="Arial" w:hAnsi="Arial" w:eastAsia="Arial" w:cs="Arial"/>
                <w:color w:val="1E2A3A"/>
                <w:sz w:val="18"/>
                <w:szCs w:val="18"/>
              </w:rPr>
              <w:t>Revenue Reconciliation</w:t>
            </w:r>
          </w:p>
          <w:p w14:paraId="55143512">
            <w:pPr>
              <w:spacing w:before="0" w:after="20"/>
            </w:pPr>
            <w:r>
              <w:rPr>
                <w:rFonts w:ascii="Arial" w:hAnsi="Arial" w:eastAsia="Arial" w:cs="Arial"/>
                <w:color w:val="1E2A3A"/>
                <w:sz w:val="18"/>
                <w:szCs w:val="18"/>
              </w:rPr>
              <w:t>SOP Development</w:t>
            </w:r>
          </w:p>
          <w:p w14:paraId="152B1F45">
            <w:pPr>
              <w:spacing w:before="0" w:after="20"/>
            </w:pPr>
            <w:r>
              <w:rPr>
                <w:rFonts w:ascii="Arial" w:hAnsi="Arial" w:eastAsia="Arial" w:cs="Arial"/>
                <w:color w:val="1E2A3A"/>
                <w:sz w:val="18"/>
                <w:szCs w:val="18"/>
              </w:rPr>
              <w:t>Data-Driven Reporting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79CB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3C5E"/>
                <w:sz w:val="18"/>
                <w:szCs w:val="18"/>
              </w:rPr>
              <w:t>Communication</w:t>
            </w:r>
          </w:p>
          <w:p w14:paraId="4BD0CA06">
            <w:pPr>
              <w:spacing w:before="0" w:after="20"/>
            </w:pPr>
            <w:r>
              <w:rPr>
                <w:rFonts w:ascii="Arial" w:hAnsi="Arial" w:eastAsia="Arial" w:cs="Arial"/>
                <w:color w:val="1E2A3A"/>
                <w:sz w:val="18"/>
                <w:szCs w:val="18"/>
              </w:rPr>
              <w:t>Stakeholder Communication</w:t>
            </w:r>
          </w:p>
          <w:p w14:paraId="4663CFF4">
            <w:pPr>
              <w:spacing w:before="0" w:after="20"/>
            </w:pPr>
            <w:r>
              <w:rPr>
                <w:rFonts w:ascii="Arial" w:hAnsi="Arial" w:eastAsia="Arial" w:cs="Arial"/>
                <w:color w:val="1E2A3A"/>
                <w:sz w:val="18"/>
                <w:szCs w:val="18"/>
              </w:rPr>
              <w:t>Cross-functional Coordination</w:t>
            </w:r>
          </w:p>
          <w:p w14:paraId="47F52CA4">
            <w:pPr>
              <w:spacing w:before="0" w:after="20"/>
            </w:pPr>
            <w:r>
              <w:rPr>
                <w:rFonts w:ascii="Arial" w:hAnsi="Arial" w:eastAsia="Arial" w:cs="Arial"/>
                <w:color w:val="1E2A3A"/>
                <w:sz w:val="18"/>
                <w:szCs w:val="18"/>
              </w:rPr>
              <w:t>Async Team Collaboration</w:t>
            </w:r>
          </w:p>
          <w:p w14:paraId="57E36BA9">
            <w:pPr>
              <w:spacing w:before="0" w:after="20"/>
            </w:pPr>
            <w:r>
              <w:rPr>
                <w:rFonts w:ascii="Arial" w:hAnsi="Arial" w:eastAsia="Arial" w:cs="Arial"/>
                <w:color w:val="1E2A3A"/>
                <w:sz w:val="18"/>
                <w:szCs w:val="18"/>
              </w:rPr>
              <w:t>Vendor &amp; Supplier Liaison</w:t>
            </w:r>
          </w:p>
          <w:p w14:paraId="050CDF45">
            <w:pPr>
              <w:spacing w:before="0" w:after="20"/>
            </w:pPr>
            <w:r>
              <w:rPr>
                <w:rFonts w:ascii="Arial" w:hAnsi="Arial" w:eastAsia="Arial" w:cs="Arial"/>
                <w:color w:val="1E2A3A"/>
                <w:sz w:val="18"/>
                <w:szCs w:val="18"/>
              </w:rPr>
              <w:t>Escalation Resolution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795B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3C5E"/>
                <w:sz w:val="18"/>
                <w:szCs w:val="18"/>
              </w:rPr>
              <w:t>Tools &amp; Platforms</w:t>
            </w:r>
          </w:p>
          <w:p w14:paraId="624A62B9">
            <w:pPr>
              <w:spacing w:before="0" w:after="20"/>
            </w:pPr>
            <w:r>
              <w:rPr>
                <w:rFonts w:ascii="Arial" w:hAnsi="Arial" w:eastAsia="Arial" w:cs="Arial"/>
                <w:color w:val="1E2A3A"/>
                <w:sz w:val="18"/>
                <w:szCs w:val="18"/>
              </w:rPr>
              <w:t>Notion  ·  Slack  ·  Trello</w:t>
            </w:r>
          </w:p>
          <w:p w14:paraId="5546B0F9">
            <w:pPr>
              <w:spacing w:before="0" w:after="20"/>
            </w:pPr>
            <w:r>
              <w:rPr>
                <w:rFonts w:ascii="Arial" w:hAnsi="Arial" w:eastAsia="Arial" w:cs="Arial"/>
                <w:color w:val="1E2A3A"/>
                <w:sz w:val="18"/>
                <w:szCs w:val="18"/>
              </w:rPr>
              <w:t>Google Workspace (full suite)</w:t>
            </w:r>
          </w:p>
          <w:p w14:paraId="25486DAA">
            <w:pPr>
              <w:spacing w:before="0" w:after="20"/>
            </w:pPr>
            <w:r>
              <w:rPr>
                <w:rFonts w:ascii="Arial" w:hAnsi="Arial" w:eastAsia="Arial" w:cs="Arial"/>
                <w:color w:val="1E2A3A"/>
                <w:sz w:val="18"/>
                <w:szCs w:val="18"/>
              </w:rPr>
              <w:t>Zoom  ·  Calendly</w:t>
            </w:r>
          </w:p>
          <w:p w14:paraId="6444A2D7">
            <w:pPr>
              <w:spacing w:before="0" w:after="20"/>
            </w:pPr>
            <w:r>
              <w:rPr>
                <w:rFonts w:ascii="Arial" w:hAnsi="Arial" w:eastAsia="Arial" w:cs="Arial"/>
                <w:color w:val="1E2A3A"/>
                <w:sz w:val="18"/>
                <w:szCs w:val="18"/>
              </w:rPr>
              <w:t>Microsoft Office Suite</w:t>
            </w:r>
          </w:p>
          <w:p w14:paraId="58505EAC">
            <w:pPr>
              <w:spacing w:before="0" w:after="20"/>
            </w:pPr>
            <w:r>
              <w:rPr>
                <w:rFonts w:ascii="Arial" w:hAnsi="Arial" w:eastAsia="Arial" w:cs="Arial"/>
                <w:color w:val="1E2A3A"/>
                <w:sz w:val="18"/>
                <w:szCs w:val="18"/>
              </w:rPr>
              <w:t>Basic Canva &amp; Loom</w:t>
            </w:r>
          </w:p>
        </w:tc>
      </w:tr>
    </w:tbl>
    <w:p w14:paraId="4EA17B2B">
      <w:pPr>
        <w:pBdr>
          <w:bottom w:val="single" w:color="2A7AFF" w:sz="6" w:space="4"/>
        </w:pBdr>
        <w:spacing w:before="280" w:after="80"/>
      </w:pPr>
      <w:r>
        <w:rPr>
          <w:rFonts w:ascii="Arial" w:hAnsi="Arial" w:eastAsia="Arial" w:cs="Arial"/>
          <w:b/>
          <w:bCs/>
          <w:color w:val="1A3C5E"/>
          <w:spacing w:val="80"/>
          <w:sz w:val="20"/>
          <w:szCs w:val="20"/>
        </w:rPr>
        <w:t>PROFESSIONAL EXPERIENCE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71B811E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32412C25">
            <w:pPr>
              <w:spacing w:before="160" w:after="40"/>
            </w:pPr>
            <w:r>
              <w:rPr>
                <w:rFonts w:ascii="Arial" w:hAnsi="Arial" w:eastAsia="Arial" w:cs="Arial"/>
                <w:b/>
                <w:bCs/>
                <w:color w:val="1E2A3A"/>
                <w:sz w:val="24"/>
                <w:szCs w:val="24"/>
              </w:rPr>
              <w:t>Store Operations Lead</w:t>
            </w:r>
          </w:p>
          <w:p w14:paraId="123B78F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A7AFF"/>
                <w:sz w:val="20"/>
                <w:szCs w:val="20"/>
              </w:rPr>
              <w:t>FreshMart Superstore</w:t>
            </w:r>
            <w:r>
              <w:rPr>
                <w:rFonts w:ascii="Arial" w:hAnsi="Arial" w:eastAsia="Arial" w:cs="Arial"/>
                <w:color w:val="8A94A6"/>
                <w:sz w:val="20"/>
                <w:szCs w:val="20"/>
              </w:rPr>
              <w:t xml:space="preserve">  ·  Ikeja, Lagos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DBAAB">
            <w:pPr>
              <w:spacing w:before="160" w:after="0"/>
              <w:jc w:val="right"/>
            </w:pPr>
            <w:r>
              <w:rPr>
                <w:rFonts w:ascii="Arial" w:hAnsi="Arial" w:eastAsia="Arial" w:cs="Arial"/>
                <w:i/>
                <w:iCs/>
                <w:color w:val="8A94A6"/>
                <w:sz w:val="18"/>
                <w:szCs w:val="18"/>
              </w:rPr>
              <w:t>March 2021 – February 2024</w:t>
            </w:r>
          </w:p>
        </w:tc>
      </w:tr>
    </w:tbl>
    <w:p w14:paraId="6D6DFDFC">
      <w:pPr>
        <w:spacing w:before="40" w:after="80"/>
      </w:pPr>
      <w:r>
        <w:rPr>
          <w:rFonts w:ascii="Arial" w:hAnsi="Arial" w:eastAsia="Arial" w:cs="Arial"/>
          <w:i/>
          <w:iCs/>
          <w:color w:val="8A94A6"/>
          <w:sz w:val="19"/>
          <w:szCs w:val="19"/>
        </w:rPr>
        <w:t>Managed day-to-day operations of a mid-scale FMCG retail outlet averaging ₦4.2M in monthly revenue, overseeing a 6-person team and coordinating with suppliers, customers, and ownership.</w:t>
      </w:r>
    </w:p>
    <w:p w14:paraId="1C132EAD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E2A3A"/>
          <w:sz w:val="20"/>
          <w:szCs w:val="20"/>
        </w:rPr>
        <w:t xml:space="preserve">Supply Chain &amp; Inventory Lifecycle Management — </w:t>
      </w:r>
      <w:r>
        <w:rPr>
          <w:rFonts w:ascii="Arial" w:hAnsi="Arial" w:eastAsia="Arial" w:cs="Arial"/>
          <w:color w:val="1E2A3A"/>
          <w:sz w:val="20"/>
          <w:szCs w:val="20"/>
        </w:rPr>
        <w:t>Oversaw end-to-end stock replenishment cycles, coordinating with 3 upstream suppliers across weekly procurement windows to maintain 98% shelf availability; introduced a structured tracking log that reduced overstock incidents by ~30% within the first 6 months — an early proof of concept in supply chain documentation and workflow optimization.</w:t>
      </w:r>
    </w:p>
    <w:p w14:paraId="35A7F60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E2A3A"/>
          <w:sz w:val="20"/>
          <w:szCs w:val="20"/>
        </w:rPr>
        <w:t xml:space="preserve">Stakeholder Communication &amp; Escalation Resolution — </w:t>
      </w:r>
      <w:r>
        <w:rPr>
          <w:rFonts w:ascii="Arial" w:hAnsi="Arial" w:eastAsia="Arial" w:cs="Arial"/>
          <w:color w:val="1E2A3A"/>
          <w:sz w:val="20"/>
          <w:szCs w:val="20"/>
        </w:rPr>
        <w:t>Served as the primary stakeholder communication interface for 200+ daily customer interactions, vendor deliveries, and ownership reporting; resolved an average of 15 escalated service issues per week and maintained a structured feedback log submitted to management — enabling data-informed staffing and purchasing decisions.</w:t>
      </w:r>
    </w:p>
    <w:p w14:paraId="0E86C42D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E2A3A"/>
          <w:sz w:val="20"/>
          <w:szCs w:val="20"/>
        </w:rPr>
        <w:t xml:space="preserve">Revenue Reconciliation &amp; Data-Driven Reporting — </w:t>
      </w:r>
      <w:r>
        <w:rPr>
          <w:rFonts w:ascii="Arial" w:hAnsi="Arial" w:eastAsia="Arial" w:cs="Arial"/>
          <w:color w:val="1E2A3A"/>
          <w:sz w:val="20"/>
          <w:szCs w:val="20"/>
        </w:rPr>
        <w:t>Performed end-of-shift revenue reconciliation and produced structured daily sales summaries for ownership review; maintained zero unresolved cash discrepancies across 18 consecutive audit cycles, demonstrating accuracy standards consistent with remote financial reporting responsibilities.</w:t>
      </w:r>
    </w:p>
    <w:p w14:paraId="386FE60C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E2A3A"/>
          <w:sz w:val="20"/>
          <w:szCs w:val="20"/>
        </w:rPr>
        <w:t xml:space="preserve">Process Documentation &amp; SOP Development — </w:t>
      </w:r>
      <w:r>
        <w:rPr>
          <w:rFonts w:ascii="Arial" w:hAnsi="Arial" w:eastAsia="Arial" w:cs="Arial"/>
          <w:color w:val="1E2A3A"/>
          <w:sz w:val="20"/>
          <w:szCs w:val="20"/>
        </w:rPr>
        <w:t>Independently developed a manual onboarding checklist for new floor staff, reducing average ramp time from 2 weeks to 8 days — an early instance of SOP development and process documentation applied to an operational environment.</w:t>
      </w:r>
    </w:p>
    <w:p w14:paraId="3792DEB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E2A3A"/>
          <w:sz w:val="20"/>
          <w:szCs w:val="20"/>
        </w:rPr>
        <w:t xml:space="preserve">Cross-functional Coordination &amp; Execution — </w:t>
      </w:r>
      <w:r>
        <w:rPr>
          <w:rFonts w:ascii="Arial" w:hAnsi="Arial" w:eastAsia="Arial" w:cs="Arial"/>
          <w:color w:val="1E2A3A"/>
          <w:sz w:val="20"/>
          <w:szCs w:val="20"/>
        </w:rPr>
        <w:t>Coordinated store layout reorganisations and promotional display rollouts aligned with weekly sales targets, liaising between ownership directives and floor team execution — a functional analogue to remote project coordination across asynchronous stakeholders.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595BD6B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152B48DF">
            <w:pPr>
              <w:spacing w:before="160" w:after="40"/>
            </w:pPr>
            <w:r>
              <w:rPr>
                <w:rFonts w:ascii="Arial" w:hAnsi="Arial" w:eastAsia="Arial" w:cs="Arial"/>
                <w:b/>
                <w:bCs/>
                <w:color w:val="1E2A3A"/>
                <w:sz w:val="24"/>
                <w:szCs w:val="24"/>
              </w:rPr>
              <w:t>Freelance Administrative Support</w:t>
            </w:r>
          </w:p>
          <w:p w14:paraId="29762731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A7AFF"/>
                <w:sz w:val="20"/>
                <w:szCs w:val="20"/>
              </w:rPr>
              <w:t>Independent Clients (Remote)</w:t>
            </w:r>
            <w:r>
              <w:rPr>
                <w:rFonts w:ascii="Arial" w:hAnsi="Arial" w:eastAsia="Arial" w:cs="Arial"/>
                <w:color w:val="8A94A6"/>
                <w:sz w:val="20"/>
                <w:szCs w:val="20"/>
              </w:rPr>
              <w:t xml:space="preserve">  ·  Lagos, Nigeria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FF102">
            <w:pPr>
              <w:spacing w:before="160" w:after="0"/>
              <w:jc w:val="right"/>
            </w:pPr>
            <w:r>
              <w:rPr>
                <w:rFonts w:ascii="Arial" w:hAnsi="Arial" w:eastAsia="Arial" w:cs="Arial"/>
                <w:i/>
                <w:iCs/>
                <w:color w:val="8A94A6"/>
                <w:sz w:val="18"/>
                <w:szCs w:val="18"/>
              </w:rPr>
              <w:t>March 2024 – October 2024</w:t>
            </w:r>
          </w:p>
        </w:tc>
      </w:tr>
    </w:tbl>
    <w:p w14:paraId="0789F461">
      <w:pPr>
        <w:spacing w:before="40" w:after="80"/>
      </w:pPr>
      <w:r>
        <w:rPr>
          <w:rFonts w:ascii="Arial" w:hAnsi="Arial" w:eastAsia="Arial" w:cs="Arial"/>
          <w:i/>
          <w:iCs/>
          <w:color w:val="8A94A6"/>
          <w:sz w:val="19"/>
          <w:szCs w:val="19"/>
        </w:rPr>
        <w:t>Deliberately structured to bridge the transition to remote work post-retail career. Took on informal administrative support projects to build documented async work experience.</w:t>
      </w:r>
    </w:p>
    <w:p w14:paraId="1BC78AC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E2A3A"/>
          <w:sz w:val="20"/>
          <w:szCs w:val="20"/>
        </w:rPr>
        <w:t xml:space="preserve">Digital File Management &amp; Workflow Optimisation — </w:t>
      </w:r>
      <w:r>
        <w:rPr>
          <w:rFonts w:ascii="Arial" w:hAnsi="Arial" w:eastAsia="Arial" w:cs="Arial"/>
          <w:color w:val="1E2A3A"/>
          <w:sz w:val="20"/>
          <w:szCs w:val="20"/>
        </w:rPr>
        <w:t>Organised a small business owner's digital filing system using Google Drive, restructuring 200+ unorganised files into a logical folder taxonomy — reducing client document retrieval time from 15+ minutes to under 2 minutes.</w:t>
      </w:r>
    </w:p>
    <w:p w14:paraId="64D5F21D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E2A3A"/>
          <w:sz w:val="20"/>
          <w:szCs w:val="20"/>
        </w:rPr>
        <w:t xml:space="preserve">Content Scheduling &amp; Async Project Delivery — </w:t>
      </w:r>
      <w:r>
        <w:rPr>
          <w:rFonts w:ascii="Arial" w:hAnsi="Arial" w:eastAsia="Arial" w:cs="Arial"/>
          <w:color w:val="1E2A3A"/>
          <w:sz w:val="20"/>
          <w:szCs w:val="20"/>
        </w:rPr>
        <w:t>Drafted and scheduled weekly social content for a Lagos-based fashion vendor using a Notion content calendar, maintaining a consistent 3-post-per-week cadence over 4 months with zero missed deadlines — establishing an early track record in async, deadline-driven remote deliverables.</w:t>
      </w:r>
    </w:p>
    <w:p w14:paraId="568DCA5D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color w:val="1E2A3A"/>
          <w:sz w:val="20"/>
          <w:szCs w:val="20"/>
        </w:rPr>
        <w:t xml:space="preserve">Meeting Facilitation &amp; Async Documentation — </w:t>
      </w:r>
      <w:r>
        <w:rPr>
          <w:rFonts w:ascii="Arial" w:hAnsi="Arial" w:eastAsia="Arial" w:cs="Arial"/>
          <w:color w:val="1E2A3A"/>
          <w:sz w:val="20"/>
          <w:szCs w:val="20"/>
        </w:rPr>
        <w:t>Provided Zoom-based meeting support and post-meeting documentation (action items, decisions, follow-ups) for a client's monthly team calls, producing structured Google Docs summaries distributed to 5 stakeholders within 2 hours of each session.</w:t>
      </w:r>
    </w:p>
    <w:p w14:paraId="7EBD4134">
      <w:pPr>
        <w:pBdr>
          <w:bottom w:val="single" w:color="2A7AFF" w:sz="6" w:space="4"/>
        </w:pBdr>
        <w:spacing w:before="280" w:after="80"/>
      </w:pPr>
      <w:r>
        <w:rPr>
          <w:rFonts w:ascii="Arial" w:hAnsi="Arial" w:eastAsia="Arial" w:cs="Arial"/>
          <w:b/>
          <w:bCs/>
          <w:color w:val="1A3C5E"/>
          <w:spacing w:val="80"/>
          <w:sz w:val="20"/>
          <w:szCs w:val="20"/>
        </w:rPr>
        <w:t>CERTIFICATIONS &amp; PROFESSIONAL TRAINING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7FD41E5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072DD78E">
            <w:pPr>
              <w:spacing w:before="160" w:after="40"/>
            </w:pPr>
            <w:r>
              <w:rPr>
                <w:rFonts w:ascii="Arial" w:hAnsi="Arial" w:eastAsia="Arial" w:cs="Arial"/>
                <w:b/>
                <w:bCs/>
                <w:color w:val="1E2A3A"/>
                <w:sz w:val="24"/>
                <w:szCs w:val="24"/>
              </w:rPr>
              <w:t>Virtual Assistant Professional Certification</w:t>
            </w:r>
          </w:p>
          <w:p w14:paraId="4C3D63F5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A7AFF"/>
                <w:sz w:val="20"/>
                <w:szCs w:val="20"/>
              </w:rPr>
              <w:t>Utiva | Lagos, Nigeria (Remote Cohort)</w:t>
            </w:r>
            <w:r>
              <w:rPr>
                <w:rFonts w:ascii="Arial" w:hAnsi="Arial" w:eastAsia="Arial" w:cs="Arial"/>
                <w:color w:val="8A94A6"/>
                <w:sz w:val="20"/>
                <w:szCs w:val="20"/>
              </w:rPr>
              <w:t xml:space="preserve">  ·  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F9D72">
            <w:pPr>
              <w:spacing w:before="160" w:after="0"/>
              <w:jc w:val="right"/>
            </w:pPr>
            <w:r>
              <w:rPr>
                <w:rFonts w:ascii="Arial" w:hAnsi="Arial" w:eastAsia="Arial" w:cs="Arial"/>
                <w:i/>
                <w:iCs/>
                <w:color w:val="8A94A6"/>
                <w:sz w:val="18"/>
                <w:szCs w:val="18"/>
              </w:rPr>
              <w:t>August 2024 – November 2024</w:t>
            </w:r>
          </w:p>
        </w:tc>
      </w:tr>
    </w:tbl>
    <w:p w14:paraId="347E9D55">
      <w:pPr>
        <w:spacing w:before="40" w:after="60"/>
      </w:pPr>
      <w:r>
        <w:rPr>
          <w:rFonts w:ascii="Arial" w:hAnsi="Arial" w:eastAsia="Arial" w:cs="Arial"/>
          <w:i/>
          <w:iCs/>
          <w:color w:val="8A94A6"/>
          <w:sz w:val="19"/>
          <w:szCs w:val="19"/>
        </w:rPr>
        <w:t>Full-stack VA curriculum covering remote operations, digital tools, and asynchronous client communication. Completed all modules with distinction.</w:t>
      </w:r>
    </w:p>
    <w:p w14:paraId="214B0F36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E2A3A"/>
          <w:sz w:val="20"/>
          <w:szCs w:val="20"/>
        </w:rPr>
        <w:t>Core modules: Remote Operations Management, Client Communication &amp; Expectation Setting, Calendar &amp; Inbox Zero Management, SOP Writing, Meeting Facilitation, Async Reporting</w:t>
      </w:r>
    </w:p>
    <w:p w14:paraId="5C13612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E2A3A"/>
          <w:sz w:val="20"/>
          <w:szCs w:val="20"/>
        </w:rPr>
        <w:t>Tools trained: Notion (databases, wikis, project boards), Slack (workspace setup, channel management, async norms), Google Workspace (Docs, Sheets, Calendar, Drive, Meet), Trello, Zoom, Loom, Calendly</w:t>
      </w:r>
    </w:p>
    <w:p w14:paraId="0E48BF5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E2A3A"/>
          <w:sz w:val="20"/>
          <w:szCs w:val="20"/>
        </w:rPr>
        <w:t>Capstone: Built a complete Notion-based onboarding wiki and project tracker for a simulated remote client — demonstrating end-to-end async operations capability</w:t>
      </w:r>
    </w:p>
    <w:p w14:paraId="011AF931">
      <w:pPr>
        <w:pBdr>
          <w:bottom w:val="single" w:color="2A7AFF" w:sz="6" w:space="4"/>
        </w:pBdr>
        <w:spacing w:before="280" w:after="80"/>
      </w:pPr>
      <w:r>
        <w:rPr>
          <w:rFonts w:ascii="Arial" w:hAnsi="Arial" w:eastAsia="Arial" w:cs="Arial"/>
          <w:b/>
          <w:bCs/>
          <w:color w:val="1A3C5E"/>
          <w:spacing w:val="80"/>
          <w:sz w:val="20"/>
          <w:szCs w:val="20"/>
        </w:rPr>
        <w:t>EDUCATION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4888248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24CCFE0C">
            <w:pPr>
              <w:spacing w:before="160" w:after="40"/>
            </w:pPr>
            <w:r>
              <w:rPr>
                <w:rFonts w:ascii="Arial" w:hAnsi="Arial" w:eastAsia="Arial" w:cs="Arial"/>
                <w:b/>
                <w:bCs/>
                <w:color w:val="1E2A3A"/>
                <w:sz w:val="24"/>
                <w:szCs w:val="24"/>
              </w:rPr>
              <w:t>BSc Business Administration</w:t>
            </w:r>
          </w:p>
          <w:p w14:paraId="6FDCD883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A7AFF"/>
                <w:sz w:val="20"/>
                <w:szCs w:val="20"/>
              </w:rPr>
              <w:t>University of Lagos (UNILAG)</w:t>
            </w:r>
            <w:r>
              <w:rPr>
                <w:rFonts w:ascii="Arial" w:hAnsi="Arial" w:eastAsia="Arial" w:cs="Arial"/>
                <w:color w:val="8A94A6"/>
                <w:sz w:val="20"/>
                <w:szCs w:val="20"/>
              </w:rPr>
              <w:t xml:space="preserve">  ·  Yaba, Lagos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F756F">
            <w:pPr>
              <w:spacing w:before="160" w:after="0"/>
              <w:jc w:val="right"/>
            </w:pPr>
            <w:r>
              <w:rPr>
                <w:rFonts w:ascii="Arial" w:hAnsi="Arial" w:eastAsia="Arial" w:cs="Arial"/>
                <w:i/>
                <w:iCs/>
                <w:color w:val="8A94A6"/>
                <w:sz w:val="18"/>
                <w:szCs w:val="18"/>
              </w:rPr>
              <w:t>September 2017 – July 2021</w:t>
            </w:r>
          </w:p>
        </w:tc>
      </w:tr>
    </w:tbl>
    <w:p w14:paraId="1B05C9EA">
      <w:pPr>
        <w:spacing w:before="40" w:after="60"/>
      </w:pPr>
      <w:r>
        <w:rPr>
          <w:rFonts w:ascii="Arial" w:hAnsi="Arial" w:eastAsia="Arial" w:cs="Arial"/>
          <w:i/>
          <w:iCs/>
          <w:color w:val="8A94A6"/>
          <w:sz w:val="19"/>
          <w:szCs w:val="19"/>
        </w:rPr>
        <w:t>Second Class Honours (Upper Division) · Dean's List, 2019/2020 Academic Session</w:t>
      </w:r>
    </w:p>
    <w:p w14:paraId="3287E23A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E2A3A"/>
          <w:sz w:val="20"/>
          <w:szCs w:val="20"/>
        </w:rPr>
        <w:t>Relevant coursework: Organisational Behaviour, Operations Management, Business Communication, Financial Accounting, Management Information Systems</w:t>
      </w:r>
    </w:p>
    <w:p w14:paraId="11CD75F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E2A3A"/>
          <w:sz w:val="20"/>
          <w:szCs w:val="20"/>
        </w:rPr>
        <w:t>Led a 5-person capstone research team using Google Docs and Sheets for collaborative drafting, data compilation, and task tracking — delivered the final project 4 days ahead of the submission deadline</w:t>
      </w:r>
    </w:p>
    <w:p w14:paraId="21A27B3A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E2A3A"/>
          <w:sz w:val="20"/>
          <w:szCs w:val="20"/>
        </w:rPr>
        <w:t>Member, Business Students' Association of Nigeria (BSAN)</w:t>
      </w:r>
      <w:r>
        <w:rPr>
          <w:rFonts w:hint="default" w:cs="Arial"/>
          <w:color w:val="1E2A3A"/>
          <w:sz w:val="20"/>
          <w:szCs w:val="20"/>
          <w:lang w:val="en-GB"/>
        </w:rPr>
        <w:t>:</w:t>
      </w:r>
      <w:r>
        <w:rPr>
          <w:rFonts w:ascii="Arial" w:hAnsi="Arial" w:eastAsia="Arial" w:cs="Arial"/>
          <w:color w:val="1E2A3A"/>
          <w:sz w:val="20"/>
          <w:szCs w:val="20"/>
        </w:rPr>
        <w:t xml:space="preserve"> coordinated internal communications for a 40-member departmental chapter via WhatsApp and email distribution lists</w:t>
      </w:r>
    </w:p>
    <w:p w14:paraId="634D23C7">
      <w:pPr>
        <w:pBdr>
          <w:bottom w:val="single" w:color="2A7AFF" w:sz="6" w:space="4"/>
        </w:pBdr>
        <w:spacing w:before="280" w:after="80"/>
      </w:pPr>
      <w:r>
        <w:rPr>
          <w:rFonts w:ascii="Arial" w:hAnsi="Arial" w:eastAsia="Arial" w:cs="Arial"/>
          <w:b/>
          <w:bCs/>
          <w:color w:val="1A3C5E"/>
          <w:spacing w:val="80"/>
          <w:sz w:val="20"/>
          <w:szCs w:val="20"/>
        </w:rPr>
        <w:t>PROJECTS &amp; PORTFOLIO</w:t>
      </w:r>
    </w:p>
    <w:p w14:paraId="4DD99B48">
      <w:pPr>
        <w:spacing w:before="120" w:after="40"/>
      </w:pPr>
      <w:r>
        <w:rPr>
          <w:rFonts w:ascii="Arial" w:hAnsi="Arial" w:eastAsia="Arial" w:cs="Arial"/>
          <w:b/>
          <w:bCs/>
          <w:color w:val="2A7AFF"/>
          <w:sz w:val="20"/>
          <w:szCs w:val="20"/>
        </w:rPr>
        <w:t>Client Onboarding Wiki (Notion) — github.io/aishab/onboarding-wiki</w:t>
      </w:r>
    </w:p>
    <w:p w14:paraId="6E22526C">
      <w:pPr>
        <w:spacing w:before="0" w:after="100"/>
      </w:pPr>
      <w:r>
        <w:rPr>
          <w:rFonts w:ascii="Arial" w:hAnsi="Arial" w:eastAsia="Arial" w:cs="Arial"/>
          <w:color w:val="1E2A3A"/>
          <w:sz w:val="20"/>
          <w:szCs w:val="20"/>
        </w:rPr>
        <w:t>Built a complete remote client onboarding system in Notion including welcome docs, SOPs, task templates, and a weekly check-in framework. Designed for a 2-person async team scenario.</w:t>
      </w:r>
    </w:p>
    <w:p w14:paraId="2798BAAB">
      <w:pPr>
        <w:spacing w:before="60" w:after="40"/>
      </w:pPr>
      <w:r>
        <w:rPr>
          <w:rFonts w:ascii="Arial" w:hAnsi="Arial" w:eastAsia="Arial" w:cs="Arial"/>
          <w:b/>
          <w:bCs/>
          <w:color w:val="2A7AFF"/>
          <w:sz w:val="20"/>
          <w:szCs w:val="20"/>
        </w:rPr>
        <w:t>Operations Tracker — Google Sheets Dashboard — github.io/aishab/ops-tracker</w:t>
      </w:r>
    </w:p>
    <w:p w14:paraId="2E9CE311">
      <w:pPr>
        <w:spacing w:before="0" w:after="100"/>
      </w:pPr>
      <w:r>
        <w:rPr>
          <w:rFonts w:ascii="Arial" w:hAnsi="Arial" w:eastAsia="Arial" w:cs="Arial"/>
          <w:color w:val="1E2A3A"/>
          <w:sz w:val="20"/>
          <w:szCs w:val="20"/>
        </w:rPr>
        <w:t>Designed a Google Sheets-based weekly operations tracker with automated totals, task status columns, and a summary tab — replicating a real remote team's reporting workflow.</w:t>
      </w:r>
    </w:p>
    <w:p w14:paraId="698F98B8">
      <w:pPr>
        <w:pBdr>
          <w:bottom w:val="single" w:color="2A7AFF" w:sz="6" w:space="4"/>
        </w:pBdr>
        <w:spacing w:before="280" w:after="80"/>
      </w:pPr>
      <w:r>
        <w:rPr>
          <w:rFonts w:ascii="Arial" w:hAnsi="Arial" w:eastAsia="Arial" w:cs="Arial"/>
          <w:b/>
          <w:bCs/>
          <w:color w:val="1A3C5E"/>
          <w:spacing w:val="80"/>
          <w:sz w:val="20"/>
          <w:szCs w:val="20"/>
        </w:rPr>
        <w:t>REFERENCES</w:t>
      </w:r>
    </w:p>
    <w:p w14:paraId="64E94DAE">
      <w:pPr>
        <w:spacing w:before="80" w:after="0"/>
      </w:pPr>
      <w:r>
        <w:rPr>
          <w:rFonts w:ascii="Arial" w:hAnsi="Arial" w:eastAsia="Arial" w:cs="Arial"/>
          <w:i/>
          <w:iCs/>
          <w:color w:val="8A94A6"/>
          <w:sz w:val="20"/>
          <w:szCs w:val="20"/>
        </w:rPr>
        <w:t>Available on request. LinkedIn recommendations visible at linkedin.com/in/aishab</w:t>
      </w:r>
    </w:p>
    <w:sectPr>
      <w:pgSz w:w="12240" w:h="15840"/>
      <w:pgMar w:top="72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65E59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E2A3A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E2A3A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color w:val="1E2A3A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color w:val="1E2A3A"/>
      <w:sz w:val="20"/>
      <w:szCs w:val="20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8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2026-03-27T22:30:00Z</dcterms:created>
  <dc:creator>Un-named</dc:creator>
  <cp:lastModifiedBy>Samuel Olawuyi</cp:lastModifiedBy>
  <dcterms:modified xsi:type="dcterms:W3CDTF">2026-03-29T16:17:40Z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13E2F4EF9A514A86AE03DBB5A6F66C34_12</vt:lpwstr>
  </property>
</Properties>
</file>