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7B58B" w14:textId="73EDBAE7" w:rsidR="00B27444" w:rsidRDefault="002B36D1">
      <w:pPr>
        <w:rPr>
          <w:b/>
          <w:bCs/>
          <w:u w:val="single"/>
          <w:lang w:val="en-US"/>
        </w:rPr>
      </w:pPr>
      <w:r w:rsidRPr="001A4C51">
        <w:rPr>
          <w:b/>
          <w:bCs/>
          <w:highlight w:val="cyan"/>
          <w:u w:val="single"/>
          <w:lang w:val="en-US"/>
        </w:rPr>
        <w:t>Well Usage</w:t>
      </w:r>
      <w:r>
        <w:rPr>
          <w:b/>
          <w:bCs/>
          <w:u w:val="single"/>
          <w:lang w:val="en-US"/>
        </w:rPr>
        <w:t xml:space="preserve"> </w:t>
      </w:r>
    </w:p>
    <w:p w14:paraId="022813E0" w14:textId="568F37D7" w:rsidR="002B36D1" w:rsidRDefault="002B36D1">
      <w:pPr>
        <w:rPr>
          <w:b/>
          <w:bCs/>
          <w:u w:val="single"/>
          <w:lang w:val="en-US"/>
        </w:rPr>
      </w:pPr>
    </w:p>
    <w:p w14:paraId="2171791B" w14:textId="5BA14504" w:rsidR="002B36D1" w:rsidRPr="002B36D1" w:rsidRDefault="002B36D1" w:rsidP="002B36D1">
      <w:pPr>
        <w:pStyle w:val="ListParagraph"/>
        <w:numPr>
          <w:ilvl w:val="0"/>
          <w:numId w:val="1"/>
        </w:numPr>
        <w:rPr>
          <w:rFonts w:cs="Times New Roman"/>
          <w:color w:val="000000" w:themeColor="text1"/>
          <w:sz w:val="22"/>
          <w:szCs w:val="22"/>
          <w:shd w:val="clear" w:color="auto" w:fill="FFFFFF"/>
        </w:rPr>
      </w:pPr>
      <w:r w:rsidRPr="002B36D1">
        <w:rPr>
          <w:rFonts w:cs="Times New Roman"/>
          <w:b/>
          <w:bCs/>
          <w:color w:val="000000" w:themeColor="text1"/>
          <w:sz w:val="22"/>
          <w:szCs w:val="22"/>
          <w:lang w:val="en-US"/>
        </w:rPr>
        <w:t>“</w:t>
      </w:r>
      <w:r w:rsidRPr="002B36D1">
        <w:rPr>
          <w:rFonts w:cs="Times New Roman"/>
          <w:color w:val="000000" w:themeColor="text1"/>
          <w:sz w:val="22"/>
          <w:szCs w:val="22"/>
          <w:shd w:val="clear" w:color="auto" w:fill="FFFFFF"/>
        </w:rPr>
        <w:t>Groundwater in Burkina Faso is primarily accessed by unprotected dug wells and used mainly for drinking water supply, particularly for small supplies in rural areas and smaller towns” (</w:t>
      </w:r>
      <w:hyperlink r:id="rId5" w:history="1">
        <w:r w:rsidRPr="002B36D1">
          <w:rPr>
            <w:rStyle w:val="Hyperlink"/>
            <w:rFonts w:cs="Times New Roman"/>
            <w:sz w:val="22"/>
            <w:szCs w:val="22"/>
            <w:shd w:val="clear" w:color="auto" w:fill="FFFFFF"/>
          </w:rPr>
          <w:t>https://upgro.org/country-profiles/burkina-faso/</w:t>
        </w:r>
      </w:hyperlink>
      <w:r w:rsidRPr="002B36D1">
        <w:rPr>
          <w:rFonts w:cs="Times New Roman"/>
          <w:color w:val="000000" w:themeColor="text1"/>
          <w:sz w:val="22"/>
          <w:szCs w:val="22"/>
          <w:shd w:val="clear" w:color="auto" w:fill="FFFFFF"/>
        </w:rPr>
        <w:t>)</w:t>
      </w:r>
    </w:p>
    <w:p w14:paraId="3C50220E" w14:textId="080951EC" w:rsidR="002B36D1" w:rsidRDefault="002B36D1" w:rsidP="002B36D1">
      <w:pPr>
        <w:pStyle w:val="ListParagraph"/>
        <w:numPr>
          <w:ilvl w:val="0"/>
          <w:numId w:val="1"/>
        </w:numPr>
        <w:rPr>
          <w:rFonts w:cs="Times New Roman"/>
          <w:color w:val="000000" w:themeColor="text1"/>
          <w:sz w:val="22"/>
          <w:szCs w:val="22"/>
          <w:shd w:val="clear" w:color="auto" w:fill="FFFFFF"/>
        </w:rPr>
      </w:pPr>
      <w:r w:rsidRPr="002B36D1">
        <w:rPr>
          <w:rFonts w:cs="Times New Roman"/>
          <w:color w:val="000000" w:themeColor="text1"/>
          <w:sz w:val="22"/>
          <w:szCs w:val="22"/>
          <w:shd w:val="clear" w:color="auto" w:fill="FFFFFF"/>
        </w:rPr>
        <w:t>“Some groundwater is used for small-scale market garden irrigation which is largely accessed through shallow wells, for example supporting dry season cultivation in the south. It is also used for livestock watering. Industry is the smallest user of groundwater in the country”</w:t>
      </w:r>
      <w:r>
        <w:rPr>
          <w:rFonts w:cs="Times New Roman"/>
          <w:color w:val="000000" w:themeColor="text1"/>
          <w:sz w:val="22"/>
          <w:szCs w:val="22"/>
          <w:shd w:val="clear" w:color="auto" w:fill="FFFFFF"/>
        </w:rPr>
        <w:t xml:space="preserve"> (</w:t>
      </w:r>
      <w:hyperlink r:id="rId6" w:history="1">
        <w:r w:rsidRPr="00216E7D">
          <w:rPr>
            <w:rStyle w:val="Hyperlink"/>
            <w:rFonts w:cs="Times New Roman"/>
            <w:sz w:val="22"/>
            <w:szCs w:val="22"/>
            <w:shd w:val="clear" w:color="auto" w:fill="FFFFFF"/>
          </w:rPr>
          <w:t>https://upgro.org/country-profiles/burkina-faso/</w:t>
        </w:r>
      </w:hyperlink>
      <w:r>
        <w:rPr>
          <w:rFonts w:cs="Times New Roman"/>
          <w:color w:val="000000" w:themeColor="text1"/>
          <w:sz w:val="22"/>
          <w:szCs w:val="22"/>
          <w:shd w:val="clear" w:color="auto" w:fill="FFFFFF"/>
        </w:rPr>
        <w:t>)</w:t>
      </w:r>
    </w:p>
    <w:p w14:paraId="58663483" w14:textId="2C0D3787" w:rsidR="002B36D1" w:rsidRDefault="002B36D1" w:rsidP="0018010E">
      <w:pPr>
        <w:rPr>
          <w:rFonts w:cs="Times New Roman"/>
          <w:color w:val="000000" w:themeColor="text1"/>
          <w:sz w:val="22"/>
          <w:szCs w:val="22"/>
          <w:shd w:val="clear" w:color="auto" w:fill="FFFFFF"/>
        </w:rPr>
      </w:pPr>
    </w:p>
    <w:p w14:paraId="12180C83" w14:textId="3FA4C898" w:rsidR="0018010E" w:rsidRDefault="0018010E" w:rsidP="0018010E">
      <w:pPr>
        <w:rPr>
          <w:rFonts w:cs="Times New Roman"/>
          <w:color w:val="000000" w:themeColor="text1"/>
          <w:sz w:val="22"/>
          <w:szCs w:val="22"/>
          <w:shd w:val="clear" w:color="auto" w:fill="FFFFFF"/>
        </w:rPr>
      </w:pPr>
    </w:p>
    <w:p w14:paraId="2FB0423E" w14:textId="17EA01E4" w:rsidR="0018010E" w:rsidRDefault="0018010E" w:rsidP="0018010E">
      <w:pPr>
        <w:rPr>
          <w:rFonts w:cs="Times New Roman"/>
          <w:color w:val="000000" w:themeColor="text1"/>
          <w:sz w:val="22"/>
          <w:szCs w:val="22"/>
          <w:shd w:val="clear" w:color="auto" w:fill="FFFFFF"/>
        </w:rPr>
      </w:pPr>
    </w:p>
    <w:p w14:paraId="09A1E323" w14:textId="77777777" w:rsidR="0018010E" w:rsidRDefault="0018010E" w:rsidP="0018010E">
      <w:pPr>
        <w:rPr>
          <w:rFonts w:cs="Times New Roman"/>
          <w:b/>
          <w:bCs/>
          <w:color w:val="000000" w:themeColor="text1"/>
          <w:sz w:val="22"/>
          <w:szCs w:val="22"/>
          <w:shd w:val="clear" w:color="auto" w:fill="FFFFFF"/>
        </w:rPr>
      </w:pPr>
    </w:p>
    <w:p w14:paraId="0AD2DE83" w14:textId="77777777" w:rsidR="0018010E" w:rsidRDefault="0018010E" w:rsidP="0018010E">
      <w:pPr>
        <w:rPr>
          <w:rFonts w:cs="Times New Roman"/>
          <w:b/>
          <w:bCs/>
          <w:color w:val="000000" w:themeColor="text1"/>
          <w:sz w:val="22"/>
          <w:szCs w:val="22"/>
          <w:shd w:val="clear" w:color="auto" w:fill="FFFFFF"/>
        </w:rPr>
      </w:pPr>
    </w:p>
    <w:p w14:paraId="13A8B86B" w14:textId="4AB794F2" w:rsidR="0018010E" w:rsidRDefault="0018010E" w:rsidP="0018010E">
      <w:pPr>
        <w:rPr>
          <w:rFonts w:cs="Times New Roman"/>
          <w:b/>
          <w:bCs/>
          <w:color w:val="000000" w:themeColor="text1"/>
          <w:sz w:val="22"/>
          <w:szCs w:val="22"/>
          <w:shd w:val="clear" w:color="auto" w:fill="FFFFFF"/>
        </w:rPr>
      </w:pPr>
    </w:p>
    <w:p w14:paraId="7FD9EAF7" w14:textId="09F1CB96" w:rsidR="0018010E" w:rsidRPr="0018010E" w:rsidRDefault="0018010E" w:rsidP="0018010E">
      <w:pPr>
        <w:rPr>
          <w:rFonts w:cs="Times New Roman"/>
          <w:b/>
          <w:bCs/>
          <w:color w:val="000000" w:themeColor="text1"/>
          <w:sz w:val="22"/>
          <w:szCs w:val="22"/>
          <w:u w:val="single"/>
          <w:shd w:val="clear" w:color="auto" w:fill="FFFFFF"/>
        </w:rPr>
      </w:pPr>
      <w:r w:rsidRPr="001A4C51">
        <w:rPr>
          <w:rFonts w:cs="Times New Roman"/>
          <w:b/>
          <w:bCs/>
          <w:color w:val="000000" w:themeColor="text1"/>
          <w:sz w:val="22"/>
          <w:szCs w:val="22"/>
          <w:highlight w:val="cyan"/>
          <w:u w:val="single"/>
          <w:shd w:val="clear" w:color="auto" w:fill="FFFFFF"/>
        </w:rPr>
        <w:t xml:space="preserve">Drought Resistance </w:t>
      </w:r>
      <w:r w:rsidRPr="001A4C51">
        <w:rPr>
          <w:rFonts w:cs="Times New Roman"/>
          <w:b/>
          <w:bCs/>
          <w:color w:val="000000" w:themeColor="text1"/>
          <w:sz w:val="22"/>
          <w:szCs w:val="22"/>
          <w:highlight w:val="cyan"/>
          <w:u w:val="single"/>
          <w:shd w:val="clear" w:color="auto" w:fill="FFFFFF"/>
        </w:rPr>
        <w:sym w:font="Wingdings" w:char="F0E0"/>
      </w:r>
      <w:r w:rsidRPr="001A4C51">
        <w:rPr>
          <w:rFonts w:cs="Times New Roman"/>
          <w:b/>
          <w:bCs/>
          <w:color w:val="000000" w:themeColor="text1"/>
          <w:sz w:val="22"/>
          <w:szCs w:val="22"/>
          <w:highlight w:val="cyan"/>
          <w:u w:val="single"/>
          <w:shd w:val="clear" w:color="auto" w:fill="FFFFFF"/>
        </w:rPr>
        <w:t xml:space="preserve"> max allowable period without rain</w:t>
      </w:r>
    </w:p>
    <w:p w14:paraId="78BF4F39" w14:textId="5144AE5E" w:rsidR="0018010E" w:rsidRDefault="0018010E" w:rsidP="0018010E">
      <w:pPr>
        <w:rPr>
          <w:rFonts w:cs="Times New Roman"/>
          <w:b/>
          <w:bCs/>
          <w:color w:val="000000" w:themeColor="text1"/>
          <w:sz w:val="22"/>
          <w:szCs w:val="22"/>
          <w:shd w:val="clear" w:color="auto" w:fill="FFFFFF"/>
        </w:rPr>
      </w:pPr>
      <w:r w:rsidRPr="0018010E">
        <w:rPr>
          <w:rFonts w:cs="Times New Roman"/>
          <w:b/>
          <w:bCs/>
          <w:color w:val="000000" w:themeColor="text1"/>
          <w:sz w:val="22"/>
          <w:szCs w:val="22"/>
          <w:shd w:val="clear" w:color="auto" w:fill="FFFFFF"/>
        </w:rPr>
        <w:t>Maize</w:t>
      </w:r>
      <w:r w:rsidR="00D73177">
        <w:rPr>
          <w:rFonts w:cs="Times New Roman"/>
          <w:b/>
          <w:bCs/>
          <w:color w:val="000000" w:themeColor="text1"/>
          <w:sz w:val="22"/>
          <w:szCs w:val="22"/>
          <w:shd w:val="clear" w:color="auto" w:fill="FFFFFF"/>
        </w:rPr>
        <w:t>, Pearl Millet, Sorghum</w:t>
      </w:r>
    </w:p>
    <w:p w14:paraId="059DCA49" w14:textId="20B2CCD2" w:rsidR="001B6010" w:rsidRPr="004B29A4" w:rsidRDefault="001B6010" w:rsidP="001B6010">
      <w:pPr>
        <w:pStyle w:val="ListParagraph"/>
        <w:numPr>
          <w:ilvl w:val="0"/>
          <w:numId w:val="2"/>
        </w:numPr>
        <w:rPr>
          <w:rFonts w:cs="Times New Roman"/>
          <w:b/>
          <w:bCs/>
          <w:color w:val="000000" w:themeColor="text1"/>
          <w:sz w:val="22"/>
          <w:szCs w:val="22"/>
          <w:shd w:val="clear" w:color="auto" w:fill="FFFFFF"/>
        </w:rPr>
      </w:pPr>
      <w:r w:rsidRPr="001B6010">
        <w:rPr>
          <w:rFonts w:cs="Times New Roman"/>
          <w:b/>
          <w:bCs/>
          <w:color w:val="000000" w:themeColor="text1"/>
          <w:sz w:val="22"/>
          <w:szCs w:val="22"/>
          <w:shd w:val="clear" w:color="auto" w:fill="FFFFFF"/>
        </w:rPr>
        <w:t>“</w:t>
      </w:r>
      <w:r w:rsidRPr="001B6010">
        <w:rPr>
          <w:rFonts w:cs="Times New Roman"/>
          <w:color w:val="000000" w:themeColor="text1"/>
          <w:sz w:val="22"/>
          <w:szCs w:val="22"/>
          <w:shd w:val="clear" w:color="auto" w:fill="FFFFFF"/>
        </w:rPr>
        <w:t>A significant rain event every 10 to 14 days is required to prevent damage to the corn crop”</w:t>
      </w:r>
      <w:r>
        <w:rPr>
          <w:rFonts w:cs="Times New Roman"/>
          <w:color w:val="000000" w:themeColor="text1"/>
          <w:sz w:val="22"/>
          <w:szCs w:val="22"/>
          <w:shd w:val="clear" w:color="auto" w:fill="FFFFFF"/>
        </w:rPr>
        <w:t xml:space="preserve"> (</w:t>
      </w:r>
      <w:hyperlink r:id="rId7" w:history="1">
        <w:r w:rsidRPr="00216E7D">
          <w:rPr>
            <w:rStyle w:val="Hyperlink"/>
            <w:rFonts w:cs="Times New Roman"/>
            <w:sz w:val="22"/>
            <w:szCs w:val="22"/>
            <w:shd w:val="clear" w:color="auto" w:fill="FFFFFF"/>
          </w:rPr>
          <w:t>https://www.farmprogress.com/corn/corn-yields-will-be-limited-without-irrigation</w:t>
        </w:r>
      </w:hyperlink>
      <w:r>
        <w:rPr>
          <w:rFonts w:cs="Times New Roman"/>
          <w:color w:val="000000" w:themeColor="text1"/>
          <w:sz w:val="22"/>
          <w:szCs w:val="22"/>
          <w:shd w:val="clear" w:color="auto" w:fill="FFFFFF"/>
        </w:rPr>
        <w:t>)</w:t>
      </w:r>
    </w:p>
    <w:p w14:paraId="06686717" w14:textId="6FCA56B2" w:rsidR="004B29A4" w:rsidRPr="001B6010" w:rsidRDefault="004B29A4" w:rsidP="004B29A4">
      <w:pPr>
        <w:pStyle w:val="ListParagraph"/>
        <w:numPr>
          <w:ilvl w:val="1"/>
          <w:numId w:val="2"/>
        </w:numPr>
        <w:rPr>
          <w:rFonts w:cs="Times New Roman"/>
          <w:b/>
          <w:bCs/>
          <w:color w:val="000000" w:themeColor="text1"/>
          <w:sz w:val="22"/>
          <w:szCs w:val="22"/>
          <w:shd w:val="clear" w:color="auto" w:fill="FFFFFF"/>
        </w:rPr>
      </w:pPr>
      <w:r>
        <w:rPr>
          <w:rFonts w:cs="Times New Roman"/>
          <w:b/>
          <w:bCs/>
          <w:color w:val="000000" w:themeColor="text1"/>
          <w:sz w:val="22"/>
          <w:szCs w:val="22"/>
          <w:shd w:val="clear" w:color="auto" w:fill="FFFFFF"/>
        </w:rPr>
        <w:t xml:space="preserve">Assuming this would constitute a devastating damage to maize </w:t>
      </w:r>
      <w:r w:rsidRPr="004B29A4">
        <w:rPr>
          <w:rFonts w:cs="Times New Roman"/>
          <w:b/>
          <w:bCs/>
          <w:color w:val="000000" w:themeColor="text1"/>
          <w:sz w:val="22"/>
          <w:szCs w:val="22"/>
          <w:shd w:val="clear" w:color="auto" w:fill="FFFFFF"/>
        </w:rPr>
        <w:sym w:font="Wingdings" w:char="F0E0"/>
      </w:r>
      <w:r>
        <w:rPr>
          <w:rFonts w:cs="Times New Roman"/>
          <w:b/>
          <w:bCs/>
          <w:color w:val="000000" w:themeColor="text1"/>
          <w:sz w:val="22"/>
          <w:szCs w:val="22"/>
          <w:shd w:val="clear" w:color="auto" w:fill="FFFFFF"/>
        </w:rPr>
        <w:t xml:space="preserve"> meaning all would be lost (this shouldn’t be our lower design limit, even a percentage loss would be bad)</w:t>
      </w:r>
    </w:p>
    <w:p w14:paraId="29BB1FE0" w14:textId="55C03F66" w:rsidR="001B6010" w:rsidRDefault="00E16BD4" w:rsidP="001B6010">
      <w:pPr>
        <w:pStyle w:val="ListParagraph"/>
        <w:numPr>
          <w:ilvl w:val="0"/>
          <w:numId w:val="2"/>
        </w:numPr>
        <w:rPr>
          <w:rFonts w:cs="Times New Roman"/>
          <w:color w:val="000000" w:themeColor="text1"/>
          <w:sz w:val="22"/>
          <w:szCs w:val="22"/>
          <w:shd w:val="clear" w:color="auto" w:fill="FFFFFF"/>
        </w:rPr>
      </w:pPr>
      <w:r w:rsidRPr="00E16BD4">
        <w:rPr>
          <w:rFonts w:cs="Times New Roman"/>
          <w:color w:val="000000" w:themeColor="text1"/>
          <w:sz w:val="22"/>
          <w:szCs w:val="22"/>
          <w:shd w:val="clear" w:color="auto" w:fill="FFFFFF"/>
        </w:rPr>
        <w:t>“</w:t>
      </w:r>
      <w:proofErr w:type="gramStart"/>
      <w:r w:rsidRPr="00E16BD4">
        <w:rPr>
          <w:rFonts w:cs="Times New Roman"/>
          <w:color w:val="000000" w:themeColor="text1"/>
          <w:sz w:val="22"/>
          <w:szCs w:val="22"/>
          <w:shd w:val="clear" w:color="auto" w:fill="FFFFFF"/>
        </w:rPr>
        <w:t>golden</w:t>
      </w:r>
      <w:proofErr w:type="gramEnd"/>
      <w:r w:rsidRPr="00E16BD4">
        <w:rPr>
          <w:rFonts w:cs="Times New Roman"/>
          <w:color w:val="000000" w:themeColor="text1"/>
          <w:sz w:val="22"/>
          <w:szCs w:val="22"/>
          <w:shd w:val="clear" w:color="auto" w:fill="FFFFFF"/>
        </w:rPr>
        <w:t xml:space="preserve"> rule of corn production is that highest yields will be obtained only where environmental conditions are </w:t>
      </w:r>
      <w:r w:rsidR="001A4C51" w:rsidRPr="00E16BD4">
        <w:rPr>
          <w:rFonts w:cs="Times New Roman"/>
          <w:color w:val="000000" w:themeColor="text1"/>
          <w:sz w:val="22"/>
          <w:szCs w:val="22"/>
          <w:shd w:val="clear" w:color="auto" w:fill="FFFFFF"/>
        </w:rPr>
        <w:t>favourable</w:t>
      </w:r>
      <w:r w:rsidRPr="00E16BD4">
        <w:rPr>
          <w:rFonts w:cs="Times New Roman"/>
          <w:color w:val="000000" w:themeColor="text1"/>
          <w:sz w:val="22"/>
          <w:szCs w:val="22"/>
          <w:shd w:val="clear" w:color="auto" w:fill="FFFFFF"/>
        </w:rPr>
        <w:t xml:space="preserve"> at all stages of growth. The amount of yield loss that occurs during dry weather depends on what growth stage the corn is in and how severe the dry conditions become”</w:t>
      </w:r>
      <w:r>
        <w:rPr>
          <w:rFonts w:cs="Times New Roman"/>
          <w:color w:val="000000" w:themeColor="text1"/>
          <w:sz w:val="22"/>
          <w:szCs w:val="22"/>
          <w:shd w:val="clear" w:color="auto" w:fill="FFFFFF"/>
        </w:rPr>
        <w:t xml:space="preserve"> (same as above)</w:t>
      </w:r>
    </w:p>
    <w:p w14:paraId="05F53FA8" w14:textId="4CF3473C" w:rsidR="00E16BD4" w:rsidRDefault="00E16BD4" w:rsidP="00E16BD4">
      <w:pPr>
        <w:pStyle w:val="ListParagraph"/>
        <w:numPr>
          <w:ilvl w:val="0"/>
          <w:numId w:val="2"/>
        </w:numPr>
        <w:autoSpaceDE w:val="0"/>
        <w:autoSpaceDN w:val="0"/>
        <w:adjustRightInd w:val="0"/>
        <w:rPr>
          <w:rFonts w:cs="Times New Roman"/>
          <w:kern w:val="0"/>
          <w:sz w:val="20"/>
          <w:szCs w:val="20"/>
          <w:lang w:val="en-US"/>
        </w:rPr>
      </w:pPr>
      <w:r w:rsidRPr="00E16BD4">
        <w:rPr>
          <w:rFonts w:cs="Times New Roman"/>
          <w:kern w:val="0"/>
          <w:sz w:val="20"/>
          <w:szCs w:val="20"/>
          <w:lang w:val="en-US"/>
        </w:rPr>
        <w:t>Based on the visual observations (Figs. 1, 2) and mean percent dead plants</w:t>
      </w:r>
      <w:r>
        <w:rPr>
          <w:rFonts w:cs="Times New Roman"/>
          <w:kern w:val="0"/>
          <w:sz w:val="20"/>
          <w:szCs w:val="20"/>
          <w:lang w:val="en-US"/>
        </w:rPr>
        <w:t xml:space="preserve"> </w:t>
      </w:r>
      <w:r w:rsidRPr="00E16BD4">
        <w:rPr>
          <w:rFonts w:cs="Times New Roman"/>
          <w:kern w:val="0"/>
          <w:sz w:val="20"/>
          <w:szCs w:val="20"/>
          <w:lang w:val="en-US"/>
        </w:rPr>
        <w:t>due to drought stress, the crops could be ranked in the increasing order of drought</w:t>
      </w:r>
      <w:r>
        <w:rPr>
          <w:rFonts w:cs="Times New Roman"/>
          <w:kern w:val="0"/>
          <w:sz w:val="20"/>
          <w:szCs w:val="20"/>
          <w:lang w:val="en-US"/>
        </w:rPr>
        <w:t xml:space="preserve"> t</w:t>
      </w:r>
      <w:r w:rsidRPr="00E16BD4">
        <w:rPr>
          <w:rFonts w:cs="Times New Roman"/>
          <w:kern w:val="0"/>
          <w:sz w:val="20"/>
          <w:szCs w:val="20"/>
          <w:lang w:val="en-US"/>
        </w:rPr>
        <w:t xml:space="preserve">olerance as soybean &lt; </w:t>
      </w:r>
      <w:proofErr w:type="spellStart"/>
      <w:r w:rsidRPr="00E16BD4">
        <w:rPr>
          <w:rFonts w:cs="Times New Roman"/>
          <w:kern w:val="0"/>
          <w:sz w:val="20"/>
          <w:szCs w:val="20"/>
          <w:lang w:val="en-US"/>
        </w:rPr>
        <w:t>blackgram</w:t>
      </w:r>
      <w:proofErr w:type="spellEnd"/>
      <w:r w:rsidRPr="00E16BD4">
        <w:rPr>
          <w:rFonts w:cs="Times New Roman"/>
          <w:kern w:val="0"/>
          <w:sz w:val="20"/>
          <w:szCs w:val="20"/>
          <w:lang w:val="en-US"/>
        </w:rPr>
        <w:t xml:space="preserve"> &lt; </w:t>
      </w:r>
      <w:proofErr w:type="spellStart"/>
      <w:r w:rsidRPr="00E16BD4">
        <w:rPr>
          <w:rFonts w:cs="Times New Roman"/>
          <w:kern w:val="0"/>
          <w:sz w:val="20"/>
          <w:szCs w:val="20"/>
          <w:lang w:val="en-US"/>
        </w:rPr>
        <w:t>greengram</w:t>
      </w:r>
      <w:proofErr w:type="spellEnd"/>
      <w:r w:rsidRPr="00E16BD4">
        <w:rPr>
          <w:rFonts w:cs="Times New Roman"/>
          <w:kern w:val="0"/>
          <w:sz w:val="20"/>
          <w:szCs w:val="20"/>
          <w:lang w:val="en-US"/>
        </w:rPr>
        <w:t xml:space="preserve"> &lt; groundnut &lt; maize &lt; sorghum &lt;</w:t>
      </w:r>
      <w:r>
        <w:rPr>
          <w:rFonts w:cs="Times New Roman"/>
          <w:kern w:val="0"/>
          <w:sz w:val="20"/>
          <w:szCs w:val="20"/>
          <w:lang w:val="en-US"/>
        </w:rPr>
        <w:t xml:space="preserve"> </w:t>
      </w:r>
      <w:r w:rsidRPr="00E16BD4">
        <w:rPr>
          <w:rFonts w:cs="Times New Roman"/>
          <w:kern w:val="0"/>
          <w:sz w:val="20"/>
          <w:szCs w:val="20"/>
          <w:lang w:val="en-US"/>
        </w:rPr>
        <w:t xml:space="preserve">pearl millet &lt; </w:t>
      </w:r>
      <w:proofErr w:type="spellStart"/>
      <w:r w:rsidRPr="00E16BD4">
        <w:rPr>
          <w:rFonts w:cs="Times New Roman"/>
          <w:kern w:val="0"/>
          <w:sz w:val="20"/>
          <w:szCs w:val="20"/>
          <w:lang w:val="en-US"/>
        </w:rPr>
        <w:t>bambaranut</w:t>
      </w:r>
      <w:proofErr w:type="spellEnd"/>
      <w:r w:rsidRPr="00E16BD4">
        <w:rPr>
          <w:rFonts w:cs="Times New Roman"/>
          <w:kern w:val="0"/>
          <w:sz w:val="20"/>
          <w:szCs w:val="20"/>
          <w:lang w:val="en-US"/>
        </w:rPr>
        <w:t xml:space="preserve"> &lt; lablab bean &lt; cowpea</w:t>
      </w:r>
      <w:r>
        <w:rPr>
          <w:rFonts w:cs="Times New Roman"/>
          <w:kern w:val="0"/>
          <w:sz w:val="20"/>
          <w:szCs w:val="20"/>
          <w:lang w:val="en-US"/>
        </w:rPr>
        <w:t xml:space="preserve"> (</w:t>
      </w:r>
      <w:hyperlink r:id="rId8" w:history="1">
        <w:r w:rsidRPr="00216E7D">
          <w:rPr>
            <w:rStyle w:val="Hyperlink"/>
            <w:rFonts w:cs="Times New Roman"/>
            <w:kern w:val="0"/>
            <w:sz w:val="20"/>
            <w:szCs w:val="20"/>
            <w:lang w:val="en-US"/>
          </w:rPr>
          <w:t>https://biblio.iita.org/documents/S99ArtSinghRelativeInthomNodev.pdf-21f180cf00386db8c908dcf22df80731.pdf</w:t>
        </w:r>
      </w:hyperlink>
      <w:r>
        <w:rPr>
          <w:rFonts w:cs="Times New Roman"/>
          <w:kern w:val="0"/>
          <w:sz w:val="20"/>
          <w:szCs w:val="20"/>
          <w:lang w:val="en-US"/>
        </w:rPr>
        <w:t>)</w:t>
      </w:r>
    </w:p>
    <w:p w14:paraId="03D47C72" w14:textId="44775185" w:rsidR="00E16BD4" w:rsidRDefault="00E16BD4" w:rsidP="00A31DCC">
      <w:pPr>
        <w:autoSpaceDE w:val="0"/>
        <w:autoSpaceDN w:val="0"/>
        <w:adjustRightInd w:val="0"/>
        <w:ind w:left="360"/>
        <w:rPr>
          <w:rFonts w:cs="Times New Roman"/>
          <w:kern w:val="0"/>
          <w:sz w:val="20"/>
          <w:szCs w:val="20"/>
          <w:lang w:val="en-US"/>
        </w:rPr>
      </w:pPr>
    </w:p>
    <w:p w14:paraId="307F3335" w14:textId="7E75D76D" w:rsidR="00220CBC" w:rsidRPr="00220CBC" w:rsidRDefault="00220CBC" w:rsidP="00220CBC">
      <w:pPr>
        <w:autoSpaceDE w:val="0"/>
        <w:autoSpaceDN w:val="0"/>
        <w:adjustRightInd w:val="0"/>
        <w:rPr>
          <w:rFonts w:cs="Times New Roman"/>
          <w:b/>
          <w:bCs/>
          <w:kern w:val="0"/>
          <w:sz w:val="20"/>
          <w:szCs w:val="20"/>
          <w:lang w:val="en-US"/>
        </w:rPr>
      </w:pPr>
      <w:r>
        <w:rPr>
          <w:rFonts w:cs="Times New Roman"/>
          <w:b/>
          <w:bCs/>
          <w:kern w:val="0"/>
          <w:sz w:val="20"/>
          <w:szCs w:val="20"/>
          <w:lang w:val="en-US"/>
        </w:rPr>
        <w:t>SPI and crop yield reduction</w:t>
      </w:r>
    </w:p>
    <w:p w14:paraId="5D624671" w14:textId="7263DF86" w:rsidR="00E16BD4" w:rsidRDefault="00E16BD4" w:rsidP="00E16BD4">
      <w:pPr>
        <w:rPr>
          <w:rFonts w:cs="Times New Roman"/>
          <w:color w:val="000000" w:themeColor="text1"/>
          <w:sz w:val="22"/>
          <w:szCs w:val="22"/>
          <w:shd w:val="clear" w:color="auto" w:fill="FFFFFF"/>
        </w:rPr>
      </w:pPr>
    </w:p>
    <w:p w14:paraId="7C82FF3A" w14:textId="5D3820A5" w:rsidR="00220CBC" w:rsidRDefault="00220CBC" w:rsidP="00220CBC">
      <w:pPr>
        <w:pStyle w:val="ListParagraph"/>
        <w:numPr>
          <w:ilvl w:val="0"/>
          <w:numId w:val="3"/>
        </w:numPr>
        <w:rPr>
          <w:rFonts w:cs="Times New Roman"/>
          <w:color w:val="000000" w:themeColor="text1"/>
          <w:sz w:val="22"/>
          <w:szCs w:val="22"/>
          <w:shd w:val="clear" w:color="auto" w:fill="FFFFFF"/>
        </w:rPr>
      </w:pPr>
      <w:r>
        <w:rPr>
          <w:rFonts w:cs="Times New Roman"/>
          <w:color w:val="000000" w:themeColor="text1"/>
          <w:sz w:val="22"/>
          <w:szCs w:val="22"/>
          <w:shd w:val="clear" w:color="auto" w:fill="FFFFFF"/>
        </w:rPr>
        <w:t>“</w:t>
      </w:r>
      <w:r w:rsidRPr="00220CBC">
        <w:rPr>
          <w:rFonts w:cs="Times New Roman"/>
          <w:color w:val="000000" w:themeColor="text1"/>
          <w:sz w:val="22"/>
          <w:szCs w:val="22"/>
          <w:shd w:val="clear" w:color="auto" w:fill="FFFFFF"/>
        </w:rPr>
        <w:t xml:space="preserve">We use crop-country specific standardized precipitation index (SPI) and census yield data for 1961–2016 to build a probabilistic </w:t>
      </w:r>
      <w:r w:rsidR="006B40AE" w:rsidRPr="00220CBC">
        <w:rPr>
          <w:rFonts w:cs="Times New Roman"/>
          <w:color w:val="000000" w:themeColor="text1"/>
          <w:sz w:val="22"/>
          <w:szCs w:val="22"/>
          <w:shd w:val="clear" w:color="auto" w:fill="FFFFFF"/>
        </w:rPr>
        <w:t>modelling</w:t>
      </w:r>
      <w:r w:rsidRPr="00220CBC">
        <w:rPr>
          <w:rFonts w:cs="Times New Roman"/>
          <w:color w:val="000000" w:themeColor="text1"/>
          <w:sz w:val="22"/>
          <w:szCs w:val="22"/>
          <w:shd w:val="clear" w:color="auto" w:fill="FFFFFF"/>
        </w:rPr>
        <w:t xml:space="preserve"> framework for estimating yield loss risk under a moderate (−1.2 &lt; SPI &lt; −0.8), severe (−1.5 &lt; SPI &lt; −1.3), extreme (−1.9 &lt; SPI &lt; −1.6) and exceptional (SPI &lt; −2.0) drought</w:t>
      </w:r>
      <w:r>
        <w:rPr>
          <w:rFonts w:cs="Times New Roman"/>
          <w:color w:val="000000" w:themeColor="text1"/>
          <w:sz w:val="22"/>
          <w:szCs w:val="22"/>
          <w:shd w:val="clear" w:color="auto" w:fill="FFFFFF"/>
        </w:rPr>
        <w:t>” (</w:t>
      </w:r>
      <w:hyperlink r:id="rId9" w:history="1">
        <w:r w:rsidRPr="00216E7D">
          <w:rPr>
            <w:rStyle w:val="Hyperlink"/>
            <w:rFonts w:cs="Times New Roman"/>
            <w:sz w:val="22"/>
            <w:szCs w:val="22"/>
            <w:shd w:val="clear" w:color="auto" w:fill="FFFFFF"/>
          </w:rPr>
          <w:t>https://www.ncbi.nlm.nih.gov/pmc/articles/PMC6341212/</w:t>
        </w:r>
      </w:hyperlink>
      <w:r>
        <w:rPr>
          <w:rFonts w:cs="Times New Roman"/>
          <w:color w:val="000000" w:themeColor="text1"/>
          <w:sz w:val="22"/>
          <w:szCs w:val="22"/>
          <w:shd w:val="clear" w:color="auto" w:fill="FFFFFF"/>
        </w:rPr>
        <w:t>)</w:t>
      </w:r>
    </w:p>
    <w:p w14:paraId="4209E17F" w14:textId="34E69E67" w:rsidR="00220CBC" w:rsidRPr="00220CBC" w:rsidRDefault="00220CBC" w:rsidP="00220CBC">
      <w:pPr>
        <w:pStyle w:val="ListParagraph"/>
        <w:numPr>
          <w:ilvl w:val="0"/>
          <w:numId w:val="3"/>
        </w:numPr>
        <w:rPr>
          <w:rFonts w:cs="Times New Roman"/>
          <w:color w:val="000000" w:themeColor="text1"/>
          <w:sz w:val="22"/>
          <w:szCs w:val="22"/>
          <w:shd w:val="clear" w:color="auto" w:fill="FFFFFF"/>
        </w:rPr>
      </w:pPr>
      <w:r w:rsidRPr="00220CBC">
        <w:rPr>
          <w:rFonts w:cs="Times New Roman"/>
          <w:color w:val="000000" w:themeColor="text1"/>
          <w:sz w:val="22"/>
          <w:szCs w:val="22"/>
          <w:shd w:val="clear" w:color="auto" w:fill="FFFFFF"/>
        </w:rPr>
        <w:t>“</w:t>
      </w:r>
      <w:r w:rsidRPr="00220CBC">
        <w:rPr>
          <w:rFonts w:cs="Times New Roman"/>
          <w:color w:val="212121"/>
          <w:sz w:val="22"/>
          <w:szCs w:val="22"/>
          <w:shd w:val="clear" w:color="auto" w:fill="FFFFFF"/>
        </w:rPr>
        <w:t>Yield loss risk tends to grow faster when experiencing a shift in drought severity from moderate to severe than that from extreme to the exceptional category, demonstrating the non-linear response of yield to the increase in drought severity.”</w:t>
      </w:r>
      <w:r>
        <w:rPr>
          <w:rFonts w:cs="Times New Roman"/>
          <w:color w:val="212121"/>
          <w:sz w:val="22"/>
          <w:szCs w:val="22"/>
          <w:shd w:val="clear" w:color="auto" w:fill="FFFFFF"/>
        </w:rPr>
        <w:t xml:space="preserve"> (</w:t>
      </w:r>
      <w:proofErr w:type="gramStart"/>
      <w:r>
        <w:rPr>
          <w:rFonts w:cs="Times New Roman"/>
          <w:color w:val="212121"/>
          <w:sz w:val="22"/>
          <w:szCs w:val="22"/>
          <w:shd w:val="clear" w:color="auto" w:fill="FFFFFF"/>
        </w:rPr>
        <w:t>same</w:t>
      </w:r>
      <w:proofErr w:type="gramEnd"/>
      <w:r>
        <w:rPr>
          <w:rFonts w:cs="Times New Roman"/>
          <w:color w:val="212121"/>
          <w:sz w:val="22"/>
          <w:szCs w:val="22"/>
          <w:shd w:val="clear" w:color="auto" w:fill="FFFFFF"/>
        </w:rPr>
        <w:t xml:space="preserve"> as above)</w:t>
      </w:r>
    </w:p>
    <w:p w14:paraId="0FCA576F" w14:textId="77777777" w:rsidR="0076159C" w:rsidRDefault="0076159C" w:rsidP="00E16BD4">
      <w:pPr>
        <w:rPr>
          <w:rFonts w:cs="Times New Roman"/>
          <w:color w:val="000000" w:themeColor="text1"/>
          <w:sz w:val="22"/>
          <w:szCs w:val="22"/>
          <w:shd w:val="clear" w:color="auto" w:fill="FFFFFF"/>
        </w:rPr>
      </w:pPr>
    </w:p>
    <w:p w14:paraId="012BB2E8" w14:textId="77777777" w:rsidR="0076159C" w:rsidRDefault="0076159C" w:rsidP="00E16BD4">
      <w:pPr>
        <w:rPr>
          <w:rFonts w:cs="Times New Roman"/>
          <w:color w:val="000000" w:themeColor="text1"/>
          <w:sz w:val="22"/>
          <w:szCs w:val="22"/>
          <w:shd w:val="clear" w:color="auto" w:fill="FFFFFF"/>
        </w:rPr>
      </w:pPr>
    </w:p>
    <w:p w14:paraId="02A2A2F7" w14:textId="77777777" w:rsidR="0076159C" w:rsidRDefault="0076159C" w:rsidP="00E16BD4">
      <w:pPr>
        <w:rPr>
          <w:rFonts w:cs="Times New Roman"/>
          <w:color w:val="000000" w:themeColor="text1"/>
          <w:sz w:val="22"/>
          <w:szCs w:val="22"/>
          <w:shd w:val="clear" w:color="auto" w:fill="FFFFFF"/>
        </w:rPr>
      </w:pPr>
    </w:p>
    <w:p w14:paraId="5D671FB5" w14:textId="77777777" w:rsidR="0076159C" w:rsidRDefault="0076159C" w:rsidP="00E16BD4">
      <w:pPr>
        <w:rPr>
          <w:rFonts w:cs="Times New Roman"/>
          <w:color w:val="000000" w:themeColor="text1"/>
          <w:sz w:val="22"/>
          <w:szCs w:val="22"/>
          <w:shd w:val="clear" w:color="auto" w:fill="FFFFFF"/>
        </w:rPr>
      </w:pPr>
    </w:p>
    <w:p w14:paraId="2C2227EA" w14:textId="34528939" w:rsidR="004B29A4" w:rsidRDefault="0076159C" w:rsidP="00E16BD4">
      <w:pPr>
        <w:rPr>
          <w:rFonts w:cs="Times New Roman"/>
          <w:color w:val="000000" w:themeColor="text1"/>
          <w:sz w:val="22"/>
          <w:szCs w:val="22"/>
          <w:shd w:val="clear" w:color="auto" w:fill="FFFFFF"/>
        </w:rPr>
      </w:pPr>
      <w:r>
        <w:rPr>
          <w:rFonts w:cs="Times New Roman"/>
          <w:noProof/>
          <w:color w:val="212121"/>
          <w:sz w:val="22"/>
          <w:szCs w:val="22"/>
          <w:shd w:val="clear" w:color="auto" w:fill="FFFFFF"/>
        </w:rPr>
        <w:lastRenderedPageBreak/>
        <w:drawing>
          <wp:anchor distT="0" distB="0" distL="114300" distR="114300" simplePos="0" relativeHeight="251658240" behindDoc="0" locked="0" layoutInCell="1" allowOverlap="1" wp14:anchorId="3145BFBD" wp14:editId="2447B215">
            <wp:simplePos x="0" y="0"/>
            <wp:positionH relativeFrom="column">
              <wp:posOffset>0</wp:posOffset>
            </wp:positionH>
            <wp:positionV relativeFrom="paragraph">
              <wp:posOffset>3257550</wp:posOffset>
            </wp:positionV>
            <wp:extent cx="3880485" cy="1569085"/>
            <wp:effectExtent l="0" t="0" r="5715" b="5715"/>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80485" cy="1569085"/>
                    </a:xfrm>
                    <a:prstGeom prst="rect">
                      <a:avLst/>
                    </a:prstGeom>
                  </pic:spPr>
                </pic:pic>
              </a:graphicData>
            </a:graphic>
            <wp14:sizeRelH relativeFrom="page">
              <wp14:pctWidth>0</wp14:pctWidth>
            </wp14:sizeRelH>
            <wp14:sizeRelV relativeFrom="page">
              <wp14:pctHeight>0</wp14:pctHeight>
            </wp14:sizeRelV>
          </wp:anchor>
        </w:drawing>
      </w:r>
      <w:r w:rsidR="00220CBC">
        <w:rPr>
          <w:rFonts w:cs="Times New Roman"/>
          <w:noProof/>
          <w:color w:val="000000" w:themeColor="text1"/>
          <w:sz w:val="22"/>
          <w:szCs w:val="22"/>
          <w:shd w:val="clear" w:color="auto" w:fill="FFFFFF"/>
        </w:rPr>
        <w:drawing>
          <wp:anchor distT="0" distB="0" distL="114300" distR="114300" simplePos="0" relativeHeight="251659264" behindDoc="0" locked="0" layoutInCell="1" allowOverlap="1" wp14:anchorId="27F4F269" wp14:editId="13BCE405">
            <wp:simplePos x="0" y="0"/>
            <wp:positionH relativeFrom="column">
              <wp:posOffset>0</wp:posOffset>
            </wp:positionH>
            <wp:positionV relativeFrom="paragraph">
              <wp:posOffset>0</wp:posOffset>
            </wp:positionV>
            <wp:extent cx="4348214" cy="3197052"/>
            <wp:effectExtent l="0" t="0" r="0" b="381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8214" cy="3197052"/>
                    </a:xfrm>
                    <a:prstGeom prst="rect">
                      <a:avLst/>
                    </a:prstGeom>
                  </pic:spPr>
                </pic:pic>
              </a:graphicData>
            </a:graphic>
            <wp14:sizeRelH relativeFrom="page">
              <wp14:pctWidth>0</wp14:pctWidth>
            </wp14:sizeRelH>
            <wp14:sizeRelV relativeFrom="page">
              <wp14:pctHeight>0</wp14:pctHeight>
            </wp14:sizeRelV>
          </wp:anchor>
        </w:drawing>
      </w:r>
    </w:p>
    <w:p w14:paraId="0F461380" w14:textId="5D15CD7C" w:rsidR="004B29A4" w:rsidRDefault="0076159C" w:rsidP="00E16BD4">
      <w:pPr>
        <w:rPr>
          <w:rFonts w:cs="Times New Roman"/>
          <w:color w:val="000000" w:themeColor="text1"/>
          <w:sz w:val="22"/>
          <w:szCs w:val="22"/>
          <w:shd w:val="clear" w:color="auto" w:fill="FFFFFF"/>
        </w:rPr>
      </w:pPr>
      <w:r>
        <w:rPr>
          <w:rFonts w:cs="Times New Roman"/>
          <w:noProof/>
          <w:color w:val="000000" w:themeColor="text1"/>
          <w:sz w:val="22"/>
          <w:szCs w:val="22"/>
          <w:shd w:val="clear" w:color="auto" w:fill="FFFFFF"/>
        </w:rPr>
        <w:drawing>
          <wp:anchor distT="0" distB="0" distL="114300" distR="114300" simplePos="0" relativeHeight="251660288" behindDoc="0" locked="0" layoutInCell="1" allowOverlap="1" wp14:anchorId="2878FEAA" wp14:editId="3D95AAF2">
            <wp:simplePos x="0" y="0"/>
            <wp:positionH relativeFrom="column">
              <wp:posOffset>0</wp:posOffset>
            </wp:positionH>
            <wp:positionV relativeFrom="paragraph">
              <wp:posOffset>-3810</wp:posOffset>
            </wp:positionV>
            <wp:extent cx="3588670" cy="1579245"/>
            <wp:effectExtent l="0" t="0" r="5715"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8670" cy="1579245"/>
                    </a:xfrm>
                    <a:prstGeom prst="rect">
                      <a:avLst/>
                    </a:prstGeom>
                  </pic:spPr>
                </pic:pic>
              </a:graphicData>
            </a:graphic>
            <wp14:sizeRelH relativeFrom="page">
              <wp14:pctWidth>0</wp14:pctWidth>
            </wp14:sizeRelH>
            <wp14:sizeRelV relativeFrom="page">
              <wp14:pctHeight>0</wp14:pctHeight>
            </wp14:sizeRelV>
          </wp:anchor>
        </w:drawing>
      </w:r>
    </w:p>
    <w:p w14:paraId="03E8FD52" w14:textId="645CC86E" w:rsidR="0076159C" w:rsidRDefault="00A001CF" w:rsidP="00E16BD4">
      <w:pPr>
        <w:rPr>
          <w:rFonts w:cs="Times New Roman"/>
          <w:color w:val="000000" w:themeColor="text1"/>
          <w:sz w:val="22"/>
          <w:szCs w:val="22"/>
          <w:shd w:val="clear" w:color="auto" w:fill="FFFFFF"/>
        </w:rPr>
      </w:pPr>
      <w:r>
        <w:rPr>
          <w:rFonts w:cs="Times New Roman"/>
          <w:color w:val="000000" w:themeColor="text1"/>
          <w:sz w:val="22"/>
          <w:szCs w:val="22"/>
          <w:shd w:val="clear" w:color="auto" w:fill="FFFFFF"/>
        </w:rPr>
        <w:t>“</w:t>
      </w:r>
      <w:r w:rsidRPr="00A001CF">
        <w:rPr>
          <w:rFonts w:cs="Times New Roman"/>
          <w:color w:val="000000" w:themeColor="text1"/>
          <w:sz w:val="22"/>
          <w:szCs w:val="22"/>
          <w:shd w:val="clear" w:color="auto" w:fill="FFFFFF"/>
        </w:rPr>
        <w:t>Overall, drought-driven yield loss risk is projected to increase by 9%</w:t>
      </w:r>
      <w:r w:rsidR="006B40AE">
        <w:rPr>
          <w:rFonts w:cs="Times New Roman"/>
          <w:color w:val="000000" w:themeColor="text1"/>
          <w:sz w:val="22"/>
          <w:szCs w:val="22"/>
          <w:shd w:val="clear" w:color="auto" w:fill="FFFFFF"/>
        </w:rPr>
        <w:t xml:space="preserve"> </w:t>
      </w:r>
      <w:r w:rsidRPr="00A001CF">
        <w:rPr>
          <w:rFonts w:cs="Times New Roman"/>
          <w:color w:val="000000" w:themeColor="text1"/>
          <w:sz w:val="22"/>
          <w:szCs w:val="22"/>
          <w:shd w:val="clear" w:color="auto" w:fill="FFFFFF"/>
        </w:rPr>
        <w:t>–</w:t>
      </w:r>
      <w:r w:rsidR="006B40AE">
        <w:rPr>
          <w:rFonts w:cs="Times New Roman"/>
          <w:color w:val="000000" w:themeColor="text1"/>
          <w:sz w:val="22"/>
          <w:szCs w:val="22"/>
          <w:shd w:val="clear" w:color="auto" w:fill="FFFFFF"/>
        </w:rPr>
        <w:t xml:space="preserve"> </w:t>
      </w:r>
      <w:r w:rsidRPr="00A001CF">
        <w:rPr>
          <w:rFonts w:cs="Times New Roman"/>
          <w:color w:val="000000" w:themeColor="text1"/>
          <w:sz w:val="22"/>
          <w:szCs w:val="22"/>
          <w:shd w:val="clear" w:color="auto" w:fill="FFFFFF"/>
        </w:rPr>
        <w:t>12%, 5.6%</w:t>
      </w:r>
      <w:r w:rsidR="006B40AE">
        <w:rPr>
          <w:rFonts w:cs="Times New Roman"/>
          <w:color w:val="000000" w:themeColor="text1"/>
          <w:sz w:val="22"/>
          <w:szCs w:val="22"/>
          <w:shd w:val="clear" w:color="auto" w:fill="FFFFFF"/>
        </w:rPr>
        <w:t xml:space="preserve"> </w:t>
      </w:r>
      <w:r w:rsidRPr="00A001CF">
        <w:rPr>
          <w:rFonts w:cs="Times New Roman"/>
          <w:color w:val="000000" w:themeColor="text1"/>
          <w:sz w:val="22"/>
          <w:szCs w:val="22"/>
          <w:shd w:val="clear" w:color="auto" w:fill="FFFFFF"/>
        </w:rPr>
        <w:t>–</w:t>
      </w:r>
      <w:r w:rsidR="006B40AE">
        <w:rPr>
          <w:rFonts w:cs="Times New Roman"/>
          <w:color w:val="000000" w:themeColor="text1"/>
          <w:sz w:val="22"/>
          <w:szCs w:val="22"/>
          <w:shd w:val="clear" w:color="auto" w:fill="FFFFFF"/>
        </w:rPr>
        <w:t xml:space="preserve"> </w:t>
      </w:r>
      <w:r w:rsidRPr="00A001CF">
        <w:rPr>
          <w:rFonts w:cs="Times New Roman"/>
          <w:color w:val="000000" w:themeColor="text1"/>
          <w:sz w:val="22"/>
          <w:szCs w:val="22"/>
          <w:shd w:val="clear" w:color="auto" w:fill="FFFFFF"/>
        </w:rPr>
        <w:t>6.3%, 18.1%</w:t>
      </w:r>
      <w:r w:rsidR="006B40AE">
        <w:rPr>
          <w:rFonts w:cs="Times New Roman"/>
          <w:color w:val="000000" w:themeColor="text1"/>
          <w:sz w:val="22"/>
          <w:szCs w:val="22"/>
          <w:shd w:val="clear" w:color="auto" w:fill="FFFFFF"/>
        </w:rPr>
        <w:t xml:space="preserve"> </w:t>
      </w:r>
      <w:r w:rsidRPr="00A001CF">
        <w:rPr>
          <w:rFonts w:cs="Times New Roman"/>
          <w:color w:val="000000" w:themeColor="text1"/>
          <w:sz w:val="22"/>
          <w:szCs w:val="22"/>
          <w:shd w:val="clear" w:color="auto" w:fill="FFFFFF"/>
        </w:rPr>
        <w:t>–19.4% and 15.1%</w:t>
      </w:r>
      <w:r w:rsidR="006B40AE">
        <w:rPr>
          <w:rFonts w:cs="Times New Roman"/>
          <w:color w:val="000000" w:themeColor="text1"/>
          <w:sz w:val="22"/>
          <w:szCs w:val="22"/>
          <w:shd w:val="clear" w:color="auto" w:fill="FFFFFF"/>
        </w:rPr>
        <w:t xml:space="preserve"> </w:t>
      </w:r>
      <w:r w:rsidRPr="00A001CF">
        <w:rPr>
          <w:rFonts w:cs="Times New Roman"/>
          <w:color w:val="000000" w:themeColor="text1"/>
          <w:sz w:val="22"/>
          <w:szCs w:val="22"/>
          <w:shd w:val="clear" w:color="auto" w:fill="FFFFFF"/>
        </w:rPr>
        <w:t>–</w:t>
      </w:r>
      <w:r w:rsidR="006B40AE">
        <w:rPr>
          <w:rFonts w:cs="Times New Roman"/>
          <w:color w:val="000000" w:themeColor="text1"/>
          <w:sz w:val="22"/>
          <w:szCs w:val="22"/>
          <w:shd w:val="clear" w:color="auto" w:fill="FFFFFF"/>
        </w:rPr>
        <w:t xml:space="preserve"> </w:t>
      </w:r>
      <w:r w:rsidRPr="00A001CF">
        <w:rPr>
          <w:rFonts w:cs="Times New Roman"/>
          <w:color w:val="000000" w:themeColor="text1"/>
          <w:sz w:val="22"/>
          <w:szCs w:val="22"/>
          <w:shd w:val="clear" w:color="auto" w:fill="FFFFFF"/>
        </w:rPr>
        <w:t>16.1 for wheat, maize, rice and soybeans, respectively, without considering adaptations or CO</w:t>
      </w:r>
      <w:r w:rsidRPr="00A001CF">
        <w:rPr>
          <w:rFonts w:cs="Times New Roman"/>
          <w:color w:val="000000" w:themeColor="text1"/>
          <w:sz w:val="22"/>
          <w:szCs w:val="22"/>
          <w:shd w:val="clear" w:color="auto" w:fill="FFFFFF"/>
          <w:vertAlign w:val="subscript"/>
        </w:rPr>
        <w:t>2</w:t>
      </w:r>
      <w:r w:rsidRPr="00A001CF">
        <w:rPr>
          <w:rFonts w:cs="Times New Roman"/>
          <w:color w:val="000000" w:themeColor="text1"/>
          <w:sz w:val="22"/>
          <w:szCs w:val="22"/>
          <w:shd w:val="clear" w:color="auto" w:fill="FFFFFF"/>
        </w:rPr>
        <w:t xml:space="preserve"> fertilization </w:t>
      </w:r>
      <w:proofErr w:type="gramStart"/>
      <w:r w:rsidRPr="00A001CF">
        <w:rPr>
          <w:rFonts w:cs="Times New Roman"/>
          <w:color w:val="000000" w:themeColor="text1"/>
          <w:sz w:val="22"/>
          <w:szCs w:val="22"/>
          <w:shd w:val="clear" w:color="auto" w:fill="FFFFFF"/>
        </w:rPr>
        <w:t>effect</w:t>
      </w:r>
      <w:r>
        <w:rPr>
          <w:rFonts w:cs="Times New Roman"/>
          <w:color w:val="000000" w:themeColor="text1"/>
          <w:sz w:val="22"/>
          <w:szCs w:val="22"/>
          <w:shd w:val="clear" w:color="auto" w:fill="FFFFFF"/>
        </w:rPr>
        <w:t>”</w:t>
      </w:r>
      <w:proofErr w:type="gramEnd"/>
    </w:p>
    <w:p w14:paraId="10E25338" w14:textId="3ADE42CC" w:rsidR="00A001CF" w:rsidRDefault="00A001CF" w:rsidP="00E16BD4">
      <w:pPr>
        <w:rPr>
          <w:rFonts w:cs="Times New Roman"/>
          <w:color w:val="000000" w:themeColor="text1"/>
          <w:sz w:val="22"/>
          <w:szCs w:val="22"/>
          <w:shd w:val="clear" w:color="auto" w:fill="FFFFFF"/>
        </w:rPr>
      </w:pPr>
      <w:r w:rsidRPr="00A001CF">
        <w:rPr>
          <w:rFonts w:cs="Times New Roman"/>
          <w:color w:val="000000" w:themeColor="text1"/>
          <w:sz w:val="22"/>
          <w:szCs w:val="22"/>
          <w:shd w:val="clear" w:color="auto" w:fill="FFFFFF"/>
        </w:rPr>
        <w:sym w:font="Wingdings" w:char="F0E0"/>
      </w:r>
      <w:r>
        <w:rPr>
          <w:rFonts w:cs="Times New Roman"/>
          <w:color w:val="000000" w:themeColor="text1"/>
          <w:sz w:val="22"/>
          <w:szCs w:val="22"/>
          <w:shd w:val="clear" w:color="auto" w:fill="FFFFFF"/>
        </w:rPr>
        <w:t xml:space="preserve"> can design for desired yield loss risk (for example, don’t want risk to exceed 60% then need to design to prevent effects of moderate drought (SPI = -1.2 to -0.8))</w:t>
      </w:r>
    </w:p>
    <w:p w14:paraId="34522DD1" w14:textId="4FB48C8F" w:rsidR="0076159C" w:rsidRDefault="0076159C" w:rsidP="00E16BD4">
      <w:pPr>
        <w:rPr>
          <w:rFonts w:cs="Times New Roman"/>
          <w:color w:val="000000" w:themeColor="text1"/>
          <w:sz w:val="22"/>
          <w:szCs w:val="22"/>
          <w:shd w:val="clear" w:color="auto" w:fill="FFFFFF"/>
        </w:rPr>
      </w:pPr>
    </w:p>
    <w:p w14:paraId="5C81176C" w14:textId="5F6C8364" w:rsidR="0076159C" w:rsidRDefault="0076159C" w:rsidP="00E16BD4">
      <w:pPr>
        <w:rPr>
          <w:rFonts w:cs="Times New Roman"/>
          <w:color w:val="000000" w:themeColor="text1"/>
          <w:sz w:val="22"/>
          <w:szCs w:val="22"/>
          <w:shd w:val="clear" w:color="auto" w:fill="FFFFFF"/>
        </w:rPr>
      </w:pPr>
    </w:p>
    <w:p w14:paraId="60F98884" w14:textId="77777777" w:rsidR="0076159C" w:rsidRDefault="0076159C" w:rsidP="00E16BD4">
      <w:pPr>
        <w:rPr>
          <w:rFonts w:cs="Times New Roman"/>
          <w:color w:val="000000" w:themeColor="text1"/>
          <w:sz w:val="22"/>
          <w:szCs w:val="22"/>
          <w:shd w:val="clear" w:color="auto" w:fill="FFFFFF"/>
        </w:rPr>
      </w:pPr>
    </w:p>
    <w:p w14:paraId="1641E721" w14:textId="571B00B3" w:rsidR="004B29A4" w:rsidRPr="00E16BD4" w:rsidRDefault="004B29A4" w:rsidP="00E16BD4">
      <w:pPr>
        <w:rPr>
          <w:rFonts w:cs="Times New Roman"/>
          <w:color w:val="000000" w:themeColor="text1"/>
          <w:sz w:val="22"/>
          <w:szCs w:val="22"/>
          <w:shd w:val="clear" w:color="auto" w:fill="FFFFFF"/>
        </w:rPr>
      </w:pPr>
      <w:r>
        <w:rPr>
          <w:rFonts w:cs="Times New Roman"/>
          <w:color w:val="000000" w:themeColor="text1"/>
          <w:sz w:val="22"/>
          <w:szCs w:val="22"/>
          <w:shd w:val="clear" w:color="auto" w:fill="FFFFFF"/>
        </w:rPr>
        <w:lastRenderedPageBreak/>
        <w:t>What percentage of crop loss is acceptable to design for?</w:t>
      </w:r>
    </w:p>
    <w:p w14:paraId="10490D19" w14:textId="311B1697" w:rsidR="001B6010" w:rsidRDefault="001B6010" w:rsidP="0018010E">
      <w:pPr>
        <w:rPr>
          <w:rFonts w:cs="Times New Roman"/>
          <w:b/>
          <w:bCs/>
          <w:color w:val="000000" w:themeColor="text1"/>
          <w:sz w:val="22"/>
          <w:szCs w:val="22"/>
          <w:shd w:val="clear" w:color="auto" w:fill="FFFFFF"/>
        </w:rPr>
      </w:pPr>
    </w:p>
    <w:p w14:paraId="672A1F65" w14:textId="222D258F" w:rsidR="00DC4EE9" w:rsidRDefault="00DC4EE9" w:rsidP="0018010E">
      <w:pPr>
        <w:rPr>
          <w:rFonts w:cs="Times New Roman"/>
          <w:b/>
          <w:bCs/>
          <w:color w:val="000000" w:themeColor="text1"/>
          <w:sz w:val="22"/>
          <w:szCs w:val="22"/>
          <w:shd w:val="clear" w:color="auto" w:fill="FFFFFF"/>
        </w:rPr>
      </w:pPr>
    </w:p>
    <w:p w14:paraId="56DF881C" w14:textId="4CD2CBF4" w:rsidR="00DC4EE9" w:rsidRDefault="00DC4EE9" w:rsidP="0018010E">
      <w:pPr>
        <w:rPr>
          <w:rFonts w:cs="Times New Roman"/>
          <w:b/>
          <w:bCs/>
          <w:color w:val="000000" w:themeColor="text1"/>
          <w:sz w:val="22"/>
          <w:szCs w:val="22"/>
          <w:shd w:val="clear" w:color="auto" w:fill="FFFFFF"/>
        </w:rPr>
      </w:pPr>
    </w:p>
    <w:p w14:paraId="2F298F28" w14:textId="51367CC1" w:rsidR="00DC4EE9" w:rsidRPr="00DC4EE9" w:rsidRDefault="00DC4EE9" w:rsidP="0018010E">
      <w:pPr>
        <w:rPr>
          <w:rFonts w:cs="Times New Roman"/>
          <w:b/>
          <w:bCs/>
          <w:color w:val="000000" w:themeColor="text1"/>
          <w:sz w:val="22"/>
          <w:szCs w:val="22"/>
          <w:u w:val="single"/>
          <w:shd w:val="clear" w:color="auto" w:fill="FFFFFF"/>
        </w:rPr>
      </w:pPr>
      <w:r w:rsidRPr="00DC4EE9">
        <w:rPr>
          <w:rFonts w:cs="Times New Roman"/>
          <w:b/>
          <w:bCs/>
          <w:color w:val="000000" w:themeColor="text1"/>
          <w:sz w:val="22"/>
          <w:szCs w:val="22"/>
          <w:u w:val="single"/>
          <w:shd w:val="clear" w:color="auto" w:fill="FFFFFF"/>
        </w:rPr>
        <w:t>Miscellaneous</w:t>
      </w:r>
    </w:p>
    <w:p w14:paraId="35670DA4" w14:textId="33E8F08E" w:rsidR="00DC4EE9" w:rsidRPr="00DC4EE9" w:rsidRDefault="00DC4EE9" w:rsidP="0018010E">
      <w:pPr>
        <w:rPr>
          <w:rFonts w:cs="Times New Roman"/>
          <w:b/>
          <w:bCs/>
          <w:color w:val="000000" w:themeColor="text1"/>
          <w:sz w:val="22"/>
          <w:szCs w:val="22"/>
          <w:shd w:val="clear" w:color="auto" w:fill="FFFFFF"/>
        </w:rPr>
      </w:pPr>
    </w:p>
    <w:p w14:paraId="6BD5CCFF" w14:textId="75BA2A89" w:rsidR="002B36D1" w:rsidRDefault="00914915">
      <w:pPr>
        <w:rPr>
          <w:sz w:val="22"/>
          <w:szCs w:val="22"/>
        </w:rPr>
      </w:pPr>
      <w:r>
        <w:rPr>
          <w:sz w:val="22"/>
          <w:szCs w:val="22"/>
        </w:rPr>
        <w:t>“</w:t>
      </w:r>
      <w:r w:rsidRPr="00914915">
        <w:rPr>
          <w:sz w:val="22"/>
          <w:szCs w:val="22"/>
        </w:rPr>
        <w:t>Meanwhile, drought frequency in West Africa is expected to be intense causing reduction in agriculture production. It is estimated that crop growing periods in West Africa may shorten by an average of 20% by 2050, causing a 40% decline in cereal yields and a reduction in cereal biomass for livestock</w:t>
      </w:r>
      <w:r>
        <w:rPr>
          <w:sz w:val="22"/>
          <w:szCs w:val="22"/>
        </w:rPr>
        <w:t xml:space="preserve">” </w:t>
      </w:r>
      <w:r w:rsidRPr="00914915">
        <w:rPr>
          <w:sz w:val="22"/>
          <w:szCs w:val="22"/>
        </w:rPr>
        <w:t>(</w:t>
      </w:r>
      <w:hyperlink r:id="rId13" w:history="1">
        <w:r w:rsidRPr="00216E7D">
          <w:rPr>
            <w:rStyle w:val="Hyperlink"/>
            <w:sz w:val="22"/>
            <w:szCs w:val="22"/>
          </w:rPr>
          <w:t>https://www.preventionweb.net/files/78476_cs17.samuelparteycasestudyoutlinedr.pdf?_gl=1*7ncatv*_ga*NDIwMTQ3MDQ1LjE2NzgxMTc1ODU.*_ga_D8G5WXP6YM*MTY3ODExNzU4NS4xLjEuMTY3ODExODEyMS4wLjAuMA</w:t>
        </w:r>
      </w:hyperlink>
      <w:r w:rsidRPr="00914915">
        <w:rPr>
          <w:sz w:val="22"/>
          <w:szCs w:val="22"/>
        </w:rPr>
        <w:t>..)</w:t>
      </w:r>
    </w:p>
    <w:p w14:paraId="72EF7AF4" w14:textId="77777777" w:rsidR="00914915" w:rsidRPr="00914915" w:rsidRDefault="00914915">
      <w:pPr>
        <w:rPr>
          <w:rFonts w:cs="Times New Roman"/>
          <w:b/>
          <w:bCs/>
          <w:color w:val="000000" w:themeColor="text1"/>
          <w:sz w:val="21"/>
          <w:szCs w:val="21"/>
          <w:shd w:val="clear" w:color="auto" w:fill="FFFFFF"/>
        </w:rPr>
      </w:pPr>
    </w:p>
    <w:sectPr w:rsidR="00914915" w:rsidRPr="00914915"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D49"/>
    <w:multiLevelType w:val="hybridMultilevel"/>
    <w:tmpl w:val="47C6C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A21BF"/>
    <w:multiLevelType w:val="hybridMultilevel"/>
    <w:tmpl w:val="61C2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94605"/>
    <w:multiLevelType w:val="hybridMultilevel"/>
    <w:tmpl w:val="F1A6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008568">
    <w:abstractNumId w:val="1"/>
  </w:num>
  <w:num w:numId="2" w16cid:durableId="306672233">
    <w:abstractNumId w:val="0"/>
  </w:num>
  <w:num w:numId="3" w16cid:durableId="18456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D1"/>
    <w:rsid w:val="000554ED"/>
    <w:rsid w:val="00120F16"/>
    <w:rsid w:val="0018010E"/>
    <w:rsid w:val="00196052"/>
    <w:rsid w:val="0019665B"/>
    <w:rsid w:val="001A4C51"/>
    <w:rsid w:val="001B6010"/>
    <w:rsid w:val="00220CBC"/>
    <w:rsid w:val="002416FD"/>
    <w:rsid w:val="0025485E"/>
    <w:rsid w:val="002A6F9E"/>
    <w:rsid w:val="002B36D1"/>
    <w:rsid w:val="004B29A4"/>
    <w:rsid w:val="006B40AE"/>
    <w:rsid w:val="006C66C7"/>
    <w:rsid w:val="0076159C"/>
    <w:rsid w:val="007921B6"/>
    <w:rsid w:val="00823EA3"/>
    <w:rsid w:val="008679D4"/>
    <w:rsid w:val="00906546"/>
    <w:rsid w:val="00914915"/>
    <w:rsid w:val="00A001CF"/>
    <w:rsid w:val="00A31DCC"/>
    <w:rsid w:val="00B92738"/>
    <w:rsid w:val="00D73177"/>
    <w:rsid w:val="00D77127"/>
    <w:rsid w:val="00DB3D0F"/>
    <w:rsid w:val="00DC4EE9"/>
    <w:rsid w:val="00E16BD4"/>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ADDD"/>
  <w14:defaultImageDpi w14:val="32767"/>
  <w15:chartTrackingRefBased/>
  <w15:docId w15:val="{1E29AB7C-9C87-064C-8DBD-05368B36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6D1"/>
    <w:rPr>
      <w:color w:val="0563C1" w:themeColor="hyperlink"/>
      <w:u w:val="single"/>
    </w:rPr>
  </w:style>
  <w:style w:type="character" w:styleId="UnresolvedMention">
    <w:name w:val="Unresolved Mention"/>
    <w:basedOn w:val="DefaultParagraphFont"/>
    <w:uiPriority w:val="99"/>
    <w:rsid w:val="002B36D1"/>
    <w:rPr>
      <w:color w:val="605E5C"/>
      <w:shd w:val="clear" w:color="auto" w:fill="E1DFDD"/>
    </w:rPr>
  </w:style>
  <w:style w:type="paragraph" w:styleId="ListParagraph">
    <w:name w:val="List Paragraph"/>
    <w:basedOn w:val="Normal"/>
    <w:uiPriority w:val="34"/>
    <w:qFormat/>
    <w:rsid w:val="002B36D1"/>
    <w:pPr>
      <w:ind w:left="720"/>
      <w:contextualSpacing/>
    </w:pPr>
  </w:style>
  <w:style w:type="character" w:styleId="FollowedHyperlink">
    <w:name w:val="FollowedHyperlink"/>
    <w:basedOn w:val="DefaultParagraphFont"/>
    <w:uiPriority w:val="99"/>
    <w:semiHidden/>
    <w:unhideWhenUsed/>
    <w:rsid w:val="00E16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iita.org/documents/S99ArtSinghRelativeInthomNodev.pdf-21f180cf00386db8c908dcf22df80731.pdf" TargetMode="External"/><Relationship Id="rId13" Type="http://schemas.openxmlformats.org/officeDocument/2006/relationships/hyperlink" Target="https://www.preventionweb.net/files/78476_cs17.samuelparteycasestudyoutlinedr.pdf?_gl=1*7ncatv*_ga*NDIwMTQ3MDQ1LjE2NzgxMTc1ODU.*_ga_D8G5WXP6YM*MTY3ODExNzU4NS4xLjEuMTY3ODExODEyMS4wLjAuMA" TargetMode="External"/><Relationship Id="rId3" Type="http://schemas.openxmlformats.org/officeDocument/2006/relationships/settings" Target="settings.xml"/><Relationship Id="rId7" Type="http://schemas.openxmlformats.org/officeDocument/2006/relationships/hyperlink" Target="https://www.farmprogress.com/corn/corn-yields-will-be-limited-without-irriga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gro.org/country-profiles/burkina-faso/" TargetMode="External"/><Relationship Id="rId11" Type="http://schemas.openxmlformats.org/officeDocument/2006/relationships/image" Target="media/image2.png"/><Relationship Id="rId5" Type="http://schemas.openxmlformats.org/officeDocument/2006/relationships/hyperlink" Target="https://upgro.org/country-profiles/burkina-faso/"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cbi.nlm.nih.gov/pmc/articles/PMC63412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6</cp:revision>
  <dcterms:created xsi:type="dcterms:W3CDTF">2023-03-06T15:36:00Z</dcterms:created>
  <dcterms:modified xsi:type="dcterms:W3CDTF">2023-03-07T15:05:00Z</dcterms:modified>
</cp:coreProperties>
</file>