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7C2FD" w14:textId="3F5032F6" w:rsidR="00373F81" w:rsidRDefault="00373F81">
      <w:pPr>
        <w:rPr>
          <w:rFonts w:cstheme="minorHAnsi"/>
          <w:b/>
          <w:bCs/>
          <w:sz w:val="28"/>
          <w:szCs w:val="28"/>
          <w:lang w:val="en-GB"/>
        </w:rPr>
      </w:pPr>
      <w:bookmarkStart w:id="0" w:name="_Hlk149905387"/>
      <w:r w:rsidRPr="00373F81">
        <w:rPr>
          <w:rFonts w:cstheme="minorHAnsi"/>
          <w:b/>
          <w:bCs/>
          <w:sz w:val="28"/>
          <w:szCs w:val="28"/>
          <w:lang w:val="en-GB"/>
        </w:rPr>
        <w:t>Analysis of mass variation in the Lena river basin using GRACE</w:t>
      </w:r>
      <w:bookmarkEnd w:id="0"/>
      <w:r>
        <w:rPr>
          <w:rFonts w:cstheme="minorHAnsi"/>
          <w:b/>
          <w:bCs/>
          <w:sz w:val="28"/>
          <w:szCs w:val="28"/>
          <w:lang w:val="en-GB"/>
        </w:rPr>
        <w:t>.</w:t>
      </w:r>
    </w:p>
    <w:p w14:paraId="1F6214ED" w14:textId="4086A0C0" w:rsidR="006A0770" w:rsidRPr="000F2F34" w:rsidRDefault="006A0770">
      <w:pPr>
        <w:rPr>
          <w:rFonts w:cstheme="minorHAnsi"/>
          <w:lang w:val="en-GB"/>
        </w:rPr>
      </w:pPr>
      <w:r w:rsidRPr="000F2F34">
        <w:rPr>
          <w:rFonts w:cstheme="minorHAnsi"/>
          <w:lang w:val="en-GB"/>
        </w:rPr>
        <w:t>David Haasnoot 4897900</w:t>
      </w:r>
      <w:r w:rsidR="004F4B01">
        <w:rPr>
          <w:rFonts w:cstheme="minorHAnsi"/>
          <w:lang w:val="en-GB"/>
        </w:rPr>
        <w:t xml:space="preserve"> AESM50C</w:t>
      </w:r>
    </w:p>
    <w:p w14:paraId="092EA32C" w14:textId="5D367F3D" w:rsidR="006A0770" w:rsidRPr="000F2F34" w:rsidRDefault="006A0770">
      <w:pPr>
        <w:rPr>
          <w:rFonts w:cstheme="minorHAnsi"/>
          <w:lang w:val="en-GB"/>
        </w:rPr>
      </w:pPr>
      <w:r w:rsidRPr="000F2F34">
        <w:rPr>
          <w:rFonts w:cstheme="minorHAnsi"/>
          <w:b/>
          <w:bCs/>
          <w:lang w:val="en-GB"/>
        </w:rPr>
        <w:t xml:space="preserve">Keywords: </w:t>
      </w:r>
      <w:r w:rsidRPr="000F2F34">
        <w:rPr>
          <w:rFonts w:cstheme="minorHAnsi"/>
          <w:lang w:val="en-GB"/>
        </w:rPr>
        <w:t>GRACE, mass variations, river basin</w:t>
      </w:r>
    </w:p>
    <w:p w14:paraId="1CB6C099" w14:textId="50207591" w:rsidR="004D4ACC" w:rsidRPr="000F2F34" w:rsidRDefault="001F310C" w:rsidP="004D4ACC">
      <w:pPr>
        <w:spacing w:after="0"/>
        <w:rPr>
          <w:rFonts w:cstheme="minorHAnsi"/>
          <w:b/>
          <w:bCs/>
          <w:lang w:val="en-GB"/>
        </w:rPr>
        <w:sectPr w:rsidR="004D4ACC" w:rsidRPr="000F2F34">
          <w:pgSz w:w="11906" w:h="16838"/>
          <w:pgMar w:top="1440" w:right="1440" w:bottom="1440" w:left="1440" w:header="708" w:footer="708" w:gutter="0"/>
          <w:cols w:space="708"/>
          <w:docGrid w:linePitch="360"/>
        </w:sectPr>
      </w:pPr>
      <w:r w:rsidRPr="000F2F34">
        <w:rPr>
          <w:rFonts w:cstheme="minorHAnsi"/>
          <w:b/>
          <w:bCs/>
          <w:lang w:val="en-GB"/>
        </w:rPr>
        <w:t>Introduction</w:t>
      </w:r>
    </w:p>
    <w:p w14:paraId="6496F2A1" w14:textId="5DBE22E1" w:rsidR="00FC0008" w:rsidRPr="000F2F34" w:rsidRDefault="00576C12" w:rsidP="0008408C">
      <w:pPr>
        <w:spacing w:after="0"/>
        <w:rPr>
          <w:rFonts w:cstheme="minorHAnsi"/>
          <w:lang w:val="en-GB"/>
        </w:rPr>
      </w:pPr>
      <w:r w:rsidRPr="000F2F34">
        <w:rPr>
          <w:rFonts w:cstheme="minorHAnsi"/>
          <w:lang w:val="en-GB"/>
        </w:rPr>
        <w:t xml:space="preserve">Artic rivers in Eurasia and </w:t>
      </w:r>
      <w:r w:rsidR="004D0BF3" w:rsidRPr="000F2F34">
        <w:rPr>
          <w:rFonts w:cstheme="minorHAnsi"/>
          <w:lang w:val="en-GB"/>
        </w:rPr>
        <w:t>N</w:t>
      </w:r>
      <w:r w:rsidRPr="000F2F34">
        <w:rPr>
          <w:rFonts w:cstheme="minorHAnsi"/>
          <w:lang w:val="en-GB"/>
        </w:rPr>
        <w:t xml:space="preserve">orth America </w:t>
      </w:r>
      <w:r w:rsidR="004D0BF3" w:rsidRPr="000F2F34">
        <w:rPr>
          <w:rFonts w:cstheme="minorHAnsi"/>
          <w:lang w:val="en-GB"/>
        </w:rPr>
        <w:t>discharge freshwater directly into Polar ocean. This ocean plays a large role in global patterns such as large scale ocean circulations and global sea level rise. The amounts of freshwater moving into the polar ocean can have large effect on this</w:t>
      </w:r>
      <w:r w:rsidR="001743DA" w:rsidRPr="000F2F34">
        <w:rPr>
          <w:rFonts w:cstheme="minorHAnsi"/>
          <w:lang w:val="en-GB"/>
        </w:rPr>
        <w:t xml:space="preserve">. </w:t>
      </w:r>
      <w:r w:rsidR="004D0BF3" w:rsidRPr="000F2F34">
        <w:rPr>
          <w:rFonts w:cstheme="minorHAnsi"/>
          <w:lang w:val="en-GB"/>
        </w:rPr>
        <w:t>Climate change is</w:t>
      </w:r>
      <w:r w:rsidR="00971295" w:rsidRPr="000F2F34">
        <w:rPr>
          <w:rFonts w:cstheme="minorHAnsi"/>
          <w:lang w:val="en-GB"/>
        </w:rPr>
        <w:tab/>
      </w:r>
      <w:r w:rsidR="004D0BF3" w:rsidRPr="000F2F34">
        <w:rPr>
          <w:rFonts w:cstheme="minorHAnsi"/>
          <w:lang w:val="en-GB"/>
        </w:rPr>
        <w:t xml:space="preserve"> causing warming in </w:t>
      </w:r>
      <w:r w:rsidR="001743DA" w:rsidRPr="000F2F34">
        <w:rPr>
          <w:rFonts w:cstheme="minorHAnsi"/>
          <w:lang w:val="en-GB"/>
        </w:rPr>
        <w:t>Siberia</w:t>
      </w:r>
      <w:r w:rsidR="004D0BF3" w:rsidRPr="000F2F34">
        <w:rPr>
          <w:rFonts w:cstheme="minorHAnsi"/>
          <w:lang w:val="en-GB"/>
        </w:rPr>
        <w:t xml:space="preserve"> (Groisman et al, </w:t>
      </w:r>
      <w:r w:rsidR="001743DA" w:rsidRPr="000F2F34">
        <w:rPr>
          <w:rFonts w:cstheme="minorHAnsi"/>
          <w:lang w:val="en-GB"/>
        </w:rPr>
        <w:t>2012</w:t>
      </w:r>
      <w:r w:rsidR="004D0BF3" w:rsidRPr="000F2F34">
        <w:rPr>
          <w:rFonts w:cstheme="minorHAnsi"/>
          <w:lang w:val="en-GB"/>
        </w:rPr>
        <w:t>)</w:t>
      </w:r>
      <w:r w:rsidR="001743DA" w:rsidRPr="000F2F34">
        <w:rPr>
          <w:rFonts w:cstheme="minorHAnsi"/>
          <w:lang w:val="en-GB"/>
        </w:rPr>
        <w:t xml:space="preserve">. The expected changes in temperature and the global effect it can have makes Siberia an interesting region to study. One main issue with studying the Artic area is the remoteness of the area making in situ measurements difficult and sparse. The Gravity Recovery And Climate (GRACE) satellite mission allows analysis of mass variations </w:t>
      </w:r>
      <w:r w:rsidR="00FC0008" w:rsidRPr="000F2F34">
        <w:rPr>
          <w:rFonts w:cstheme="minorHAnsi"/>
          <w:lang w:val="en-GB"/>
        </w:rPr>
        <w:t xml:space="preserve">globally since 2002. Mass variations in rural regions can be linked to the variations water masses in the hydrological cycle of such systems. </w:t>
      </w:r>
    </w:p>
    <w:p w14:paraId="03EE9F38" w14:textId="1C5F1FF0" w:rsidR="001F310C" w:rsidRPr="000F2F34" w:rsidRDefault="00576C12" w:rsidP="0008408C">
      <w:pPr>
        <w:spacing w:after="0"/>
        <w:rPr>
          <w:rFonts w:cstheme="minorHAnsi"/>
          <w:lang w:val="en-GB"/>
        </w:rPr>
      </w:pPr>
      <w:r w:rsidRPr="000F2F34">
        <w:rPr>
          <w:rFonts w:cstheme="minorHAnsi"/>
          <w:lang w:val="en-GB"/>
        </w:rPr>
        <w:t>Previous studies</w:t>
      </w:r>
      <w:r w:rsidR="00FC0008" w:rsidRPr="000F2F34">
        <w:rPr>
          <w:rFonts w:cstheme="minorHAnsi"/>
          <w:lang w:val="en-GB"/>
        </w:rPr>
        <w:t xml:space="preserve"> </w:t>
      </w:r>
      <w:r w:rsidRPr="000F2F34">
        <w:rPr>
          <w:rFonts w:cstheme="minorHAnsi"/>
          <w:lang w:val="en-GB"/>
        </w:rPr>
        <w:t>(</w:t>
      </w:r>
      <w:proofErr w:type="spellStart"/>
      <w:r w:rsidR="00FC0008" w:rsidRPr="000F2F34">
        <w:rPr>
          <w:rFonts w:cstheme="minorHAnsi"/>
          <w:lang w:val="en-GB"/>
        </w:rPr>
        <w:t>Velicogna</w:t>
      </w:r>
      <w:proofErr w:type="spellEnd"/>
      <w:r w:rsidR="00FC0008" w:rsidRPr="000F2F34">
        <w:rPr>
          <w:rFonts w:cstheme="minorHAnsi"/>
          <w:lang w:val="en-GB"/>
        </w:rPr>
        <w:t>,</w:t>
      </w:r>
      <w:r w:rsidR="00961A01" w:rsidRPr="000F2F34">
        <w:rPr>
          <w:rFonts w:cstheme="minorHAnsi"/>
          <w:lang w:val="en-GB"/>
        </w:rPr>
        <w:t xml:space="preserve"> </w:t>
      </w:r>
      <w:r w:rsidR="00FC0008" w:rsidRPr="000F2F34">
        <w:rPr>
          <w:rFonts w:cstheme="minorHAnsi"/>
          <w:lang w:val="en-GB"/>
        </w:rPr>
        <w:t>2012</w:t>
      </w:r>
      <w:r w:rsidR="00961A01" w:rsidRPr="000F2F34">
        <w:rPr>
          <w:rFonts w:cstheme="minorHAnsi"/>
          <w:lang w:val="en-GB"/>
        </w:rPr>
        <w:t>;</w:t>
      </w:r>
      <w:r w:rsidR="00FC0008" w:rsidRPr="000F2F34">
        <w:rPr>
          <w:rFonts w:cstheme="minorHAnsi"/>
          <w:lang w:val="en-GB"/>
        </w:rPr>
        <w:t xml:space="preserve"> Vey, 2012</w:t>
      </w:r>
      <w:r w:rsidR="00961A01" w:rsidRPr="000F2F34">
        <w:rPr>
          <w:rFonts w:cstheme="minorHAnsi"/>
          <w:lang w:val="en-GB"/>
        </w:rPr>
        <w:t>;</w:t>
      </w:r>
      <w:r w:rsidR="00FC0008" w:rsidRPr="000F2F34">
        <w:rPr>
          <w:rFonts w:cstheme="minorHAnsi"/>
          <w:lang w:val="en-GB"/>
        </w:rPr>
        <w:t xml:space="preserve"> </w:t>
      </w:r>
      <w:r w:rsidR="00131F85" w:rsidRPr="000F2F34">
        <w:rPr>
          <w:rFonts w:cstheme="minorHAnsi"/>
          <w:lang w:val="en-GB"/>
        </w:rPr>
        <w:t>Landerer</w:t>
      </w:r>
      <w:r w:rsidR="00FC0008" w:rsidRPr="000F2F34">
        <w:rPr>
          <w:rFonts w:cstheme="minorHAnsi"/>
          <w:lang w:val="en-GB"/>
        </w:rPr>
        <w:t>, 2010</w:t>
      </w:r>
      <w:r w:rsidRPr="000F2F34">
        <w:rPr>
          <w:rFonts w:cstheme="minorHAnsi"/>
          <w:lang w:val="en-GB"/>
        </w:rPr>
        <w:t xml:space="preserve">) </w:t>
      </w:r>
      <w:r w:rsidR="00FC0008" w:rsidRPr="000F2F34">
        <w:rPr>
          <w:rFonts w:cstheme="minorHAnsi"/>
          <w:lang w:val="en-GB"/>
        </w:rPr>
        <w:t xml:space="preserve">looked at the time series from 2002 </w:t>
      </w:r>
      <w:r w:rsidRPr="000F2F34">
        <w:rPr>
          <w:rFonts w:cstheme="minorHAnsi"/>
          <w:lang w:val="en-GB"/>
        </w:rPr>
        <w:t>up until 2009-2012</w:t>
      </w:r>
      <w:r w:rsidR="007C5D61" w:rsidRPr="000F2F34">
        <w:rPr>
          <w:rFonts w:cstheme="minorHAnsi"/>
          <w:lang w:val="en-GB"/>
        </w:rPr>
        <w:t xml:space="preserve"> in the Lena basin</w:t>
      </w:r>
      <w:r w:rsidR="00FC0008" w:rsidRPr="000F2F34">
        <w:rPr>
          <w:rFonts w:cstheme="minorHAnsi"/>
          <w:lang w:val="en-GB"/>
        </w:rPr>
        <w:t>. T</w:t>
      </w:r>
      <w:r w:rsidRPr="000F2F34">
        <w:rPr>
          <w:rFonts w:cstheme="minorHAnsi"/>
          <w:lang w:val="en-GB"/>
        </w:rPr>
        <w:t>hese older publications</w:t>
      </w:r>
      <w:r w:rsidR="00FC0008" w:rsidRPr="000F2F34">
        <w:rPr>
          <w:rFonts w:cstheme="minorHAnsi"/>
          <w:lang w:val="en-GB"/>
        </w:rPr>
        <w:t xml:space="preserve"> </w:t>
      </w:r>
      <w:r w:rsidR="00CA15F6" w:rsidRPr="000F2F34">
        <w:rPr>
          <w:rFonts w:cstheme="minorHAnsi"/>
          <w:lang w:val="en-GB"/>
        </w:rPr>
        <w:t>were</w:t>
      </w:r>
      <w:r w:rsidR="00FC0008" w:rsidRPr="000F2F34">
        <w:rPr>
          <w:rFonts w:cstheme="minorHAnsi"/>
          <w:lang w:val="en-GB"/>
        </w:rPr>
        <w:t xml:space="preserve"> limited to the data available </w:t>
      </w:r>
      <w:r w:rsidR="00CA15F6" w:rsidRPr="000F2F34">
        <w:rPr>
          <w:rFonts w:cstheme="minorHAnsi"/>
          <w:lang w:val="en-GB"/>
        </w:rPr>
        <w:t xml:space="preserve">at that time. </w:t>
      </w:r>
      <w:proofErr w:type="spellStart"/>
      <w:r w:rsidR="00961A01" w:rsidRPr="000F2F34">
        <w:rPr>
          <w:rFonts w:cstheme="minorHAnsi"/>
          <w:lang w:val="en-GB"/>
        </w:rPr>
        <w:t>Velicogna</w:t>
      </w:r>
      <w:proofErr w:type="spellEnd"/>
      <w:r w:rsidR="00131F85" w:rsidRPr="000F2F34">
        <w:rPr>
          <w:rFonts w:cstheme="minorHAnsi"/>
          <w:lang w:val="en-GB"/>
        </w:rPr>
        <w:t xml:space="preserve"> (2012)</w:t>
      </w:r>
      <w:r w:rsidR="00961A01" w:rsidRPr="000F2F34">
        <w:rPr>
          <w:rFonts w:cstheme="minorHAnsi"/>
          <w:lang w:val="en-GB"/>
        </w:rPr>
        <w:t xml:space="preserve"> concludes a rapid increase </w:t>
      </w:r>
      <w:r w:rsidR="00131F85" w:rsidRPr="000F2F34">
        <w:rPr>
          <w:rFonts w:cstheme="minorHAnsi"/>
          <w:lang w:val="en-GB"/>
        </w:rPr>
        <w:t xml:space="preserve">between 2003 and 2010 </w:t>
      </w:r>
      <w:r w:rsidR="00961A01" w:rsidRPr="000F2F34">
        <w:rPr>
          <w:rFonts w:cstheme="minorHAnsi"/>
          <w:lang w:val="en-GB"/>
        </w:rPr>
        <w:t>and attributes this to an increase in th</w:t>
      </w:r>
      <w:r w:rsidR="0029600B" w:rsidRPr="000F2F34">
        <w:rPr>
          <w:rFonts w:cstheme="minorHAnsi"/>
          <w:lang w:val="en-GB"/>
        </w:rPr>
        <w:t>e water storage in the</w:t>
      </w:r>
      <w:r w:rsidR="00961A01" w:rsidRPr="000F2F34">
        <w:rPr>
          <w:rFonts w:cstheme="minorHAnsi"/>
          <w:lang w:val="en-GB"/>
        </w:rPr>
        <w:t xml:space="preserve"> subsurface. </w:t>
      </w:r>
      <w:r w:rsidR="00131F85" w:rsidRPr="000F2F34">
        <w:rPr>
          <w:rFonts w:cstheme="minorHAnsi"/>
          <w:lang w:val="en-GB"/>
        </w:rPr>
        <w:t xml:space="preserve">Vey (2012) concludes that there is an increase between 2003-2007, but a decrease in 2007 and 2011. This </w:t>
      </w:r>
      <w:r w:rsidR="0029600B" w:rsidRPr="000F2F34">
        <w:rPr>
          <w:rFonts w:cstheme="minorHAnsi"/>
          <w:lang w:val="en-GB"/>
        </w:rPr>
        <w:t>increase</w:t>
      </w:r>
      <w:r w:rsidR="00131F85" w:rsidRPr="000F2F34">
        <w:rPr>
          <w:rFonts w:cstheme="minorHAnsi"/>
          <w:lang w:val="en-GB"/>
        </w:rPr>
        <w:t xml:space="preserve"> is also seen on the plot </w:t>
      </w:r>
      <w:proofErr w:type="spellStart"/>
      <w:r w:rsidR="00131F85" w:rsidRPr="000F2F34">
        <w:rPr>
          <w:rFonts w:cstheme="minorHAnsi"/>
          <w:lang w:val="en-GB"/>
        </w:rPr>
        <w:t>Velicogna</w:t>
      </w:r>
      <w:proofErr w:type="spellEnd"/>
      <w:r w:rsidR="00131F85" w:rsidRPr="000F2F34">
        <w:rPr>
          <w:rFonts w:cstheme="minorHAnsi"/>
          <w:lang w:val="en-GB"/>
        </w:rPr>
        <w:t xml:space="preserve"> (2012) presents, however </w:t>
      </w:r>
      <w:proofErr w:type="spellStart"/>
      <w:r w:rsidR="0029600B" w:rsidRPr="000F2F34">
        <w:rPr>
          <w:rFonts w:cstheme="minorHAnsi"/>
          <w:lang w:val="en-GB"/>
        </w:rPr>
        <w:t>Velicogna</w:t>
      </w:r>
      <w:proofErr w:type="spellEnd"/>
      <w:r w:rsidR="0029600B" w:rsidRPr="000F2F34">
        <w:rPr>
          <w:rFonts w:cstheme="minorHAnsi"/>
          <w:lang w:val="en-GB"/>
        </w:rPr>
        <w:t>’</w:t>
      </w:r>
      <w:r w:rsidR="00131F85" w:rsidRPr="000F2F34">
        <w:rPr>
          <w:rFonts w:cstheme="minorHAnsi"/>
          <w:lang w:val="en-GB"/>
        </w:rPr>
        <w:t xml:space="preserve"> focus remains on the linear trend. Vey (2012) attributes the increases till 2007 to precipitation events and concludes it is unknown whether the increase is seasonal or due to a long term change. Landerer (2010) studies the region more widely and suggests that there is permafrost thaw causing a reduction in mass. All studies agree that separating long term trend and seasonality in these relatively short time series is difficult.</w:t>
      </w:r>
    </w:p>
    <w:p w14:paraId="6D88CA05" w14:textId="2BC04FBB" w:rsidR="001F310C" w:rsidRPr="000F2F34" w:rsidRDefault="007C5D61" w:rsidP="004D4ACC">
      <w:pPr>
        <w:rPr>
          <w:rFonts w:cstheme="minorHAnsi"/>
          <w:lang w:val="en-GB"/>
        </w:rPr>
      </w:pPr>
      <w:r w:rsidRPr="000F2F34">
        <w:rPr>
          <w:rFonts w:cstheme="minorHAnsi"/>
          <w:lang w:val="en-GB"/>
        </w:rPr>
        <w:t xml:space="preserve">The aim of this study is to analyse the </w:t>
      </w:r>
      <w:r w:rsidR="00EE7429" w:rsidRPr="000F2F34">
        <w:rPr>
          <w:rFonts w:cstheme="minorHAnsi"/>
          <w:lang w:val="en-GB"/>
        </w:rPr>
        <w:t xml:space="preserve">dataset from 2003 to current and see </w:t>
      </w:r>
      <w:r w:rsidR="00A34BEB" w:rsidRPr="000F2F34">
        <w:rPr>
          <w:rFonts w:cstheme="minorHAnsi"/>
          <w:lang w:val="en-GB"/>
        </w:rPr>
        <w:t>whether</w:t>
      </w:r>
      <w:r w:rsidR="00EE7429" w:rsidRPr="000F2F34">
        <w:rPr>
          <w:rFonts w:cstheme="minorHAnsi"/>
          <w:lang w:val="en-GB"/>
        </w:rPr>
        <w:t xml:space="preserve"> a longer data set </w:t>
      </w:r>
      <w:r w:rsidR="00A34BEB" w:rsidRPr="000F2F34">
        <w:rPr>
          <w:rFonts w:cstheme="minorHAnsi"/>
          <w:lang w:val="en-GB"/>
        </w:rPr>
        <w:t>reveals more insight into</w:t>
      </w:r>
      <w:r w:rsidR="00EE7429" w:rsidRPr="000F2F34">
        <w:rPr>
          <w:rFonts w:cstheme="minorHAnsi"/>
          <w:lang w:val="en-GB"/>
        </w:rPr>
        <w:t xml:space="preserve"> changes in water storage in the Lena Basin. </w:t>
      </w:r>
    </w:p>
    <w:p w14:paraId="25A0E561" w14:textId="28B4932A" w:rsidR="00EE7429" w:rsidRPr="000F2F34" w:rsidRDefault="00EE7429" w:rsidP="0008408C">
      <w:pPr>
        <w:spacing w:after="0"/>
        <w:rPr>
          <w:rFonts w:cstheme="minorHAnsi"/>
          <w:lang w:val="en-GB"/>
        </w:rPr>
      </w:pPr>
      <w:r w:rsidRPr="000F2F34">
        <w:rPr>
          <w:rFonts w:cstheme="minorHAnsi"/>
          <w:noProof/>
          <w:lang w:val="en-GB"/>
        </w:rPr>
        <w:drawing>
          <wp:inline distT="0" distB="0" distL="0" distR="0" wp14:anchorId="01C089AC" wp14:editId="0191B04C">
            <wp:extent cx="2578100" cy="1933505"/>
            <wp:effectExtent l="0" t="0" r="0" b="0"/>
            <wp:docPr id="694532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9524" cy="1957072"/>
                    </a:xfrm>
                    <a:prstGeom prst="rect">
                      <a:avLst/>
                    </a:prstGeom>
                    <a:noFill/>
                    <a:ln>
                      <a:noFill/>
                    </a:ln>
                  </pic:spPr>
                </pic:pic>
              </a:graphicData>
            </a:graphic>
          </wp:inline>
        </w:drawing>
      </w:r>
    </w:p>
    <w:p w14:paraId="2BCC8B75" w14:textId="5B75C557" w:rsidR="00EE7429" w:rsidRPr="000F2F34" w:rsidRDefault="00EE7429">
      <w:pPr>
        <w:rPr>
          <w:rFonts w:cstheme="minorHAnsi"/>
          <w:i/>
          <w:iCs/>
          <w:lang w:val="en-GB"/>
        </w:rPr>
      </w:pPr>
      <w:r w:rsidRPr="000F2F34">
        <w:rPr>
          <w:rFonts w:cstheme="minorHAnsi"/>
          <w:i/>
          <w:iCs/>
          <w:lang w:val="en-GB"/>
        </w:rPr>
        <w:t xml:space="preserve">Figure 1: Location of the Lena Basin </w:t>
      </w:r>
    </w:p>
    <w:p w14:paraId="62285039" w14:textId="2A065A2C" w:rsidR="006A0770" w:rsidRPr="000F2F34" w:rsidRDefault="006A0770" w:rsidP="004D4ACC">
      <w:pPr>
        <w:spacing w:after="0"/>
        <w:rPr>
          <w:rFonts w:cstheme="minorHAnsi"/>
          <w:b/>
          <w:bCs/>
          <w:lang w:val="en-GB"/>
        </w:rPr>
      </w:pPr>
      <w:r w:rsidRPr="000F2F34">
        <w:rPr>
          <w:rFonts w:cstheme="minorHAnsi"/>
          <w:b/>
          <w:bCs/>
          <w:lang w:val="en-GB"/>
        </w:rPr>
        <w:t>Data</w:t>
      </w:r>
    </w:p>
    <w:p w14:paraId="7CE40655" w14:textId="1404A20F" w:rsidR="00EE7429" w:rsidRPr="000F2F34" w:rsidRDefault="00EE7429">
      <w:pPr>
        <w:rPr>
          <w:rFonts w:cstheme="minorHAnsi"/>
          <w:lang w:val="en-GB"/>
        </w:rPr>
      </w:pPr>
      <w:r w:rsidRPr="000F2F34">
        <w:rPr>
          <w:rFonts w:cstheme="minorHAnsi"/>
          <w:lang w:val="en-GB"/>
        </w:rPr>
        <w:t xml:space="preserve">Grace data is available from various sources. </w:t>
      </w:r>
      <w:r w:rsidR="0068742C" w:rsidRPr="000F2F34">
        <w:rPr>
          <w:rFonts w:cstheme="minorHAnsi"/>
          <w:lang w:val="en-GB"/>
        </w:rPr>
        <w:t xml:space="preserve">Monthly averaged </w:t>
      </w:r>
      <w:r w:rsidRPr="000F2F34">
        <w:rPr>
          <w:rFonts w:cstheme="minorHAnsi"/>
          <w:lang w:val="en-GB"/>
        </w:rPr>
        <w:t xml:space="preserve">Level 2 data can be obtained from </w:t>
      </w:r>
      <w:r w:rsidR="003617B8" w:rsidRPr="000F2F34">
        <w:rPr>
          <w:rFonts w:cstheme="minorHAnsi"/>
          <w:lang w:val="en-GB"/>
        </w:rPr>
        <w:t>the model ITSG-Grace2018 produced by the university of Graz (Mayer-</w:t>
      </w:r>
      <w:proofErr w:type="spellStart"/>
      <w:r w:rsidR="003617B8" w:rsidRPr="000F2F34">
        <w:rPr>
          <w:rFonts w:cstheme="minorHAnsi"/>
          <w:lang w:val="en-GB"/>
        </w:rPr>
        <w:t>Gürr</w:t>
      </w:r>
      <w:proofErr w:type="spellEnd"/>
      <w:r w:rsidR="003617B8" w:rsidRPr="000F2F34">
        <w:rPr>
          <w:rFonts w:cstheme="minorHAnsi"/>
          <w:lang w:val="en-GB"/>
        </w:rPr>
        <w:t>, 2018). Alternatively a smoothed version obtained from UTCSR (2018) also should yields results</w:t>
      </w:r>
      <w:r w:rsidR="00A75E8C" w:rsidRPr="000F2F34">
        <w:rPr>
          <w:rFonts w:cstheme="minorHAnsi"/>
          <w:lang w:val="en-GB"/>
        </w:rPr>
        <w:t xml:space="preserve"> but smoothed</w:t>
      </w:r>
      <w:r w:rsidR="003617B8" w:rsidRPr="000F2F34">
        <w:rPr>
          <w:rFonts w:cstheme="minorHAnsi"/>
          <w:lang w:val="en-GB"/>
        </w:rPr>
        <w:t>.</w:t>
      </w:r>
      <w:r w:rsidR="00A75E8C" w:rsidRPr="000F2F34">
        <w:rPr>
          <w:rFonts w:cstheme="minorHAnsi"/>
          <w:lang w:val="en-GB"/>
        </w:rPr>
        <w:t xml:space="preserve"> Both used to degree 60.</w:t>
      </w:r>
      <w:r w:rsidR="003617B8" w:rsidRPr="000F2F34">
        <w:rPr>
          <w:rFonts w:cstheme="minorHAnsi"/>
          <w:lang w:val="en-GB"/>
        </w:rPr>
        <w:t xml:space="preserve"> To compare to an already existing </w:t>
      </w:r>
      <w:r w:rsidR="00A75E8C" w:rsidRPr="000F2F34">
        <w:rPr>
          <w:rFonts w:cstheme="minorHAnsi"/>
          <w:lang w:val="en-GB"/>
        </w:rPr>
        <w:t xml:space="preserve">level 3 data, ‘The Graceplotter.com’ (2023) was used to obtain a timeseries for the Lena basin, again using the CSR data from UTCSR (2018) which uses coefficients up to degree 96. </w:t>
      </w:r>
    </w:p>
    <w:p w14:paraId="118B8D93" w14:textId="65C6038A" w:rsidR="001F310C" w:rsidRPr="000F2F34" w:rsidRDefault="001F310C" w:rsidP="004D4ACC">
      <w:pPr>
        <w:spacing w:after="0"/>
        <w:rPr>
          <w:rFonts w:cstheme="minorHAnsi"/>
          <w:b/>
          <w:bCs/>
          <w:lang w:val="en-GB"/>
        </w:rPr>
      </w:pPr>
      <w:r w:rsidRPr="000F2F34">
        <w:rPr>
          <w:rFonts w:cstheme="minorHAnsi"/>
          <w:b/>
          <w:bCs/>
          <w:lang w:val="en-GB"/>
        </w:rPr>
        <w:t>Theory</w:t>
      </w:r>
    </w:p>
    <w:p w14:paraId="4B3E2D72" w14:textId="34BE2F28" w:rsidR="00D65CEA" w:rsidRPr="000F2F34" w:rsidRDefault="00A75E8C" w:rsidP="0008408C">
      <w:pPr>
        <w:spacing w:after="0"/>
        <w:rPr>
          <w:rFonts w:cstheme="minorHAnsi"/>
          <w:lang w:val="en-GB"/>
        </w:rPr>
      </w:pPr>
      <w:r w:rsidRPr="000F2F34">
        <w:rPr>
          <w:rFonts w:cstheme="minorHAnsi"/>
          <w:lang w:val="en-GB"/>
        </w:rPr>
        <w:t xml:space="preserve">The level 2 stokes coefficients measured by grace can be used from degree 2 to 96. </w:t>
      </w:r>
      <m:oMath>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1,0</m:t>
            </m:r>
          </m:sub>
        </m:sSub>
      </m:oMath>
      <w:r w:rsidRPr="000F2F34">
        <w:rPr>
          <w:rFonts w:eastAsiaTheme="minorEastAsia" w:cstheme="minorHAnsi"/>
          <w:lang w:val="en-GB"/>
        </w:rPr>
        <w:t>,</w:t>
      </w:r>
      <w:r w:rsidRPr="000F2F34">
        <w:rPr>
          <w:rFonts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1,1</m:t>
            </m:r>
          </m:sub>
        </m:sSub>
      </m:oMath>
      <w:r w:rsidR="00A5014C" w:rsidRPr="000F2F34">
        <w:rPr>
          <w:rFonts w:eastAsiaTheme="minorEastAsia" w:cstheme="minorHAnsi"/>
          <w:lang w:val="en-GB"/>
        </w:rPr>
        <w:t xml:space="preserve">and </w:t>
      </w:r>
      <w:r w:rsidR="00A5014C" w:rsidRPr="000F2F34">
        <w:rPr>
          <w:rFonts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S</m:t>
            </m:r>
          </m:e>
          <m:sub>
            <m:r>
              <w:rPr>
                <w:rFonts w:ascii="Cambria Math" w:hAnsi="Cambria Math" w:cstheme="minorHAnsi"/>
                <w:lang w:val="en-GB"/>
              </w:rPr>
              <m:t>1,1</m:t>
            </m:r>
          </m:sub>
        </m:sSub>
      </m:oMath>
      <w:r w:rsidR="00A5014C" w:rsidRPr="000F2F34">
        <w:rPr>
          <w:rFonts w:eastAsiaTheme="minorEastAsia" w:cstheme="minorHAnsi"/>
          <w:lang w:val="en-GB"/>
        </w:rPr>
        <w:t xml:space="preserve">are replaced by those calculated by Landerer (2023), whilst </w:t>
      </w:r>
      <m:oMath>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2,0</m:t>
            </m:r>
          </m:sub>
        </m:sSub>
      </m:oMath>
      <w:r w:rsidR="00A5014C" w:rsidRPr="000F2F34">
        <w:rPr>
          <w:rFonts w:eastAsiaTheme="minorEastAsia" w:cstheme="minorHAnsi"/>
          <w:lang w:val="en-GB"/>
        </w:rPr>
        <w:t xml:space="preserve"> and </w:t>
      </w:r>
      <m:oMath>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3,0</m:t>
            </m:r>
          </m:sub>
        </m:sSub>
      </m:oMath>
      <w:r w:rsidR="00A5014C" w:rsidRPr="000F2F34">
        <w:rPr>
          <w:rFonts w:eastAsiaTheme="minorEastAsia" w:cstheme="minorHAnsi"/>
          <w:lang w:val="en-GB"/>
        </w:rPr>
        <w:t xml:space="preserve">by those calculated by </w:t>
      </w:r>
      <w:r w:rsidR="00A5014C" w:rsidRPr="000F2F34">
        <w:rPr>
          <w:rFonts w:cstheme="minorHAnsi"/>
        </w:rPr>
        <w:t>Loomis</w:t>
      </w:r>
      <w:r w:rsidR="00A5014C" w:rsidRPr="000F2F34">
        <w:rPr>
          <w:rFonts w:cstheme="minorHAnsi"/>
          <w:lang w:val="en-GB"/>
        </w:rPr>
        <w:t xml:space="preserve"> et al (2020).</w:t>
      </w:r>
      <w:r w:rsidR="00BD32F3" w:rsidRPr="000F2F34">
        <w:rPr>
          <w:rFonts w:cstheme="minorHAnsi"/>
          <w:lang w:val="en-GB"/>
        </w:rPr>
        <w:t xml:space="preserve"> To deal with the Glacial Isostatic A</w:t>
      </w:r>
      <w:r w:rsidR="00706420" w:rsidRPr="000F2F34">
        <w:rPr>
          <w:rFonts w:cstheme="minorHAnsi"/>
          <w:lang w:val="en-GB"/>
        </w:rPr>
        <w:t xml:space="preserve">djustment in the area, the stokes coefficients were adjusted with a linear trend to deal with this shift (Argus, 2014; Peltier, 2015). </w:t>
      </w:r>
      <w:r w:rsidR="00A5014C" w:rsidRPr="000F2F34">
        <w:rPr>
          <w:rFonts w:cstheme="minorHAnsi"/>
          <w:lang w:val="en-GB"/>
        </w:rPr>
        <w:t xml:space="preserve">The </w:t>
      </w:r>
      <w:r w:rsidR="0068742C" w:rsidRPr="000F2F34">
        <w:rPr>
          <w:rFonts w:cstheme="minorHAnsi"/>
          <w:lang w:val="en-GB"/>
        </w:rPr>
        <w:t>stokes coefficients (</w:t>
      </w:r>
      <m:oMath>
        <m:sSub>
          <m:sSubPr>
            <m:ctrlPr>
              <w:rPr>
                <w:rFonts w:ascii="Cambria Math" w:hAnsi="Cambria Math" w:cstheme="minorHAnsi"/>
                <w:i/>
                <w:lang w:val="en-GB"/>
              </w:rPr>
            </m:ctrlPr>
          </m:sSubPr>
          <m:e>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Sub>
      </m:oMath>
      <w:r w:rsidR="0068742C" w:rsidRPr="000F2F34">
        <w:rPr>
          <w:rFonts w:cstheme="minorHAnsi"/>
          <w:lang w:val="en-GB"/>
        </w:rPr>
        <w:t>)</w:t>
      </w:r>
      <w:r w:rsidR="00641141" w:rsidRPr="000F2F34">
        <w:rPr>
          <w:rFonts w:cstheme="minorHAnsi"/>
          <w:lang w:val="en-GB"/>
        </w:rPr>
        <w:t xml:space="preserve"> </w:t>
      </w:r>
      <w:r w:rsidR="00706420" w:rsidRPr="000F2F34">
        <w:rPr>
          <w:rFonts w:cstheme="minorHAnsi"/>
          <w:lang w:val="en-GB"/>
        </w:rPr>
        <w:t>are</w:t>
      </w:r>
      <w:r w:rsidR="0068742C" w:rsidRPr="000F2F34">
        <w:rPr>
          <w:rFonts w:eastAsiaTheme="minorEastAsia" w:cstheme="minorHAnsi"/>
          <w:lang w:val="en-GB"/>
        </w:rPr>
        <w:t xml:space="preserve"> scaled in order to obtain </w:t>
      </w:r>
      <m:oMath>
        <m:sSubSup>
          <m:sSubSupPr>
            <m:ctrlPr>
              <w:rPr>
                <w:rFonts w:ascii="Cambria Math" w:hAnsi="Cambria Math" w:cstheme="minorHAnsi"/>
                <w:i/>
                <w:lang w:val="en-GB"/>
              </w:rPr>
            </m:ctrlPr>
          </m:sSubSupPr>
          <m:e>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up>
            <m:r>
              <m:rPr>
                <m:sty m:val="p"/>
              </m:rPr>
              <w:rPr>
                <w:rFonts w:ascii="Cambria Math" w:hAnsi="Cambria Math" w:cstheme="minorHAnsi"/>
                <w:lang w:val="en-GB"/>
              </w:rPr>
              <m:t>δ</m:t>
            </m:r>
            <m:sSub>
              <m:sSubPr>
                <m:ctrlPr>
                  <w:rPr>
                    <w:rFonts w:ascii="Cambria Math" w:hAnsi="Cambria Math" w:cstheme="minorHAnsi"/>
                    <w:i/>
                    <w:lang w:val="en-GB"/>
                  </w:rPr>
                </m:ctrlPr>
              </m:sSubPr>
              <m:e>
                <m:r>
                  <w:rPr>
                    <w:rFonts w:ascii="Cambria Math" w:hAnsi="Cambria Math" w:cstheme="minorHAnsi"/>
                    <w:lang w:val="en-GB"/>
                  </w:rPr>
                  <m:t>h</m:t>
                </m:r>
              </m:e>
              <m:sub>
                <m:r>
                  <w:rPr>
                    <w:rFonts w:ascii="Cambria Math" w:hAnsi="Cambria Math" w:cstheme="minorHAnsi"/>
                    <w:lang w:val="en-GB"/>
                  </w:rPr>
                  <m:t>w</m:t>
                </m:r>
              </m:sub>
            </m:sSub>
          </m:sup>
        </m:sSubSup>
      </m:oMath>
      <w:r w:rsidR="0068742C" w:rsidRPr="000F2F34">
        <w:rPr>
          <w:rFonts w:eastAsiaTheme="minorEastAsia" w:cstheme="minorHAnsi"/>
          <w:lang w:val="en-GB"/>
        </w:rPr>
        <w:t xml:space="preserve"> with the formula </w:t>
      </w:r>
      <m:oMath>
        <m:sSubSup>
          <m:sSubSupPr>
            <m:ctrlPr>
              <w:rPr>
                <w:rFonts w:ascii="Cambria Math" w:hAnsi="Cambria Math" w:cstheme="minorHAnsi"/>
                <w:i/>
                <w:lang w:val="en-GB"/>
              </w:rPr>
            </m:ctrlPr>
          </m:sSubSupPr>
          <m:e>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up>
            <m:r>
              <m:rPr>
                <m:sty m:val="p"/>
              </m:rPr>
              <w:rPr>
                <w:rFonts w:ascii="Cambria Math" w:hAnsi="Cambria Math" w:cstheme="minorHAnsi"/>
                <w:lang w:val="en-GB"/>
              </w:rPr>
              <m:t>δ</m:t>
            </m:r>
            <m:sSub>
              <m:sSubPr>
                <m:ctrlPr>
                  <w:rPr>
                    <w:rFonts w:ascii="Cambria Math" w:hAnsi="Cambria Math" w:cstheme="minorHAnsi"/>
                    <w:i/>
                    <w:lang w:val="en-GB"/>
                  </w:rPr>
                </m:ctrlPr>
              </m:sSubPr>
              <m:e>
                <m:r>
                  <w:rPr>
                    <w:rFonts w:ascii="Cambria Math" w:hAnsi="Cambria Math" w:cstheme="minorHAnsi"/>
                    <w:lang w:val="en-GB"/>
                  </w:rPr>
                  <m:t>h</m:t>
                </m:r>
              </m:e>
              <m:sub>
                <m:r>
                  <w:rPr>
                    <w:rFonts w:ascii="Cambria Math" w:hAnsi="Cambria Math" w:cstheme="minorHAnsi"/>
                    <w:lang w:val="en-GB"/>
                  </w:rPr>
                  <m:t>w</m:t>
                </m:r>
              </m:sub>
            </m:sSub>
          </m:sup>
        </m:sSubSup>
        <m:r>
          <w:rPr>
            <w:rFonts w:ascii="Cambria Math" w:hAnsi="Cambria Math" w:cstheme="minorHAnsi"/>
            <w:lang w:val="en-GB"/>
          </w:rPr>
          <m:t>=</m:t>
        </m:r>
        <m:f>
          <m:fPr>
            <m:ctrlPr>
              <w:rPr>
                <w:rFonts w:ascii="Cambria Math" w:hAnsi="Cambria Math" w:cstheme="minorHAnsi"/>
                <w:lang w:val="en-GB"/>
              </w:rPr>
            </m:ctrlPr>
          </m:fPr>
          <m:num>
            <m:r>
              <w:rPr>
                <w:rFonts w:ascii="Cambria Math" w:hAnsi="Cambria Math" w:cstheme="minorHAnsi"/>
                <w:lang w:val="en-GB"/>
              </w:rPr>
              <m:t>R</m:t>
            </m:r>
            <m:d>
              <m:dPr>
                <m:ctrlPr>
                  <w:rPr>
                    <w:rFonts w:ascii="Cambria Math" w:hAnsi="Cambria Math" w:cstheme="minorHAnsi"/>
                    <w:i/>
                    <w:lang w:val="en-GB"/>
                  </w:rPr>
                </m:ctrlPr>
              </m:dPr>
              <m:e>
                <m:r>
                  <w:rPr>
                    <w:rFonts w:ascii="Cambria Math" w:hAnsi="Cambria Math" w:cstheme="minorHAnsi"/>
                    <w:lang w:val="en-GB"/>
                  </w:rPr>
                  <m:t>2l+1</m:t>
                </m:r>
              </m:e>
            </m:d>
            <m:ctrlPr>
              <w:rPr>
                <w:rFonts w:ascii="Cambria Math" w:hAnsi="Cambria Math" w:cstheme="minorHAnsi"/>
                <w:i/>
                <w:lang w:val="en-GB"/>
              </w:rPr>
            </m:ctrlPr>
          </m:num>
          <m:den>
            <m:r>
              <w:rPr>
                <w:rFonts w:ascii="Cambria Math" w:hAnsi="Cambria Math" w:cstheme="minorHAnsi"/>
                <w:lang w:val="en-GB"/>
              </w:rPr>
              <m:t>3</m:t>
            </m:r>
            <m:d>
              <m:dPr>
                <m:ctrlPr>
                  <w:rPr>
                    <w:rFonts w:ascii="Cambria Math" w:hAnsi="Cambria Math" w:cstheme="minorHAnsi"/>
                    <w:i/>
                    <w:lang w:val="en-GB"/>
                  </w:rPr>
                </m:ctrlPr>
              </m:dPr>
              <m:e>
                <m:r>
                  <w:rPr>
                    <w:rFonts w:ascii="Cambria Math" w:hAnsi="Cambria Math" w:cstheme="minorHAnsi"/>
                    <w:lang w:val="en-GB"/>
                  </w:rPr>
                  <m:t>1+</m:t>
                </m:r>
                <m:sSubSup>
                  <m:sSubSupPr>
                    <m:ctrlPr>
                      <w:rPr>
                        <w:rFonts w:ascii="Cambria Math" w:hAnsi="Cambria Math" w:cstheme="minorHAnsi"/>
                        <w:i/>
                        <w:lang w:val="en-GB"/>
                      </w:rPr>
                    </m:ctrlPr>
                  </m:sSubSupPr>
                  <m:e>
                    <m:r>
                      <w:rPr>
                        <w:rFonts w:ascii="Cambria Math" w:hAnsi="Cambria Math" w:cstheme="minorHAnsi"/>
                        <w:lang w:val="en-GB"/>
                      </w:rPr>
                      <m:t>k</m:t>
                    </m:r>
                  </m:e>
                  <m:sub>
                    <m:r>
                      <w:rPr>
                        <w:rFonts w:ascii="Cambria Math" w:hAnsi="Cambria Math" w:cstheme="minorHAnsi"/>
                        <w:lang w:val="en-GB"/>
                      </w:rPr>
                      <m:t>l</m:t>
                    </m:r>
                  </m:sub>
                  <m:sup>
                    <m:r>
                      <w:rPr>
                        <w:rFonts w:ascii="Cambria Math" w:hAnsi="Cambria Math" w:cstheme="minorHAnsi"/>
                        <w:lang w:val="en-GB"/>
                      </w:rPr>
                      <m:t>'</m:t>
                    </m:r>
                  </m:sup>
                </m:sSubSup>
              </m:e>
            </m:d>
            <m:ctrlPr>
              <w:rPr>
                <w:rFonts w:ascii="Cambria Math" w:hAnsi="Cambria Math" w:cstheme="minorHAnsi"/>
                <w:i/>
                <w:lang w:val="en-GB"/>
              </w:rPr>
            </m:ctrlPr>
          </m:den>
        </m:f>
        <m:f>
          <m:fPr>
            <m:ctrlPr>
              <w:rPr>
                <w:rFonts w:ascii="Cambria Math" w:eastAsiaTheme="minorEastAsia" w:hAnsi="Cambria Math" w:cstheme="minorHAnsi"/>
                <w:lang w:val="en-GB"/>
              </w:rPr>
            </m:ctrlPr>
          </m:fPr>
          <m:num>
            <m:sSub>
              <m:sSubPr>
                <m:ctrlPr>
                  <w:rPr>
                    <w:rFonts w:ascii="Cambria Math" w:eastAsiaTheme="minorEastAsia" w:hAnsi="Cambria Math" w:cstheme="minorHAnsi"/>
                    <w:i/>
                    <w:lang w:val="en-GB"/>
                  </w:rPr>
                </m:ctrlPr>
              </m:sSubPr>
              <m:e>
                <m:r>
                  <m:rPr>
                    <m:sty m:val="p"/>
                  </m:rPr>
                  <w:rPr>
                    <w:rFonts w:ascii="Cambria Math" w:eastAsiaTheme="minorEastAsia" w:hAnsi="Cambria Math" w:cstheme="minorHAnsi"/>
                    <w:lang w:val="en-GB"/>
                  </w:rPr>
                  <m:t>ρ</m:t>
                </m:r>
              </m:e>
              <m:sub>
                <m:r>
                  <w:rPr>
                    <w:rFonts w:ascii="Cambria Math" w:eastAsiaTheme="minorEastAsia" w:hAnsi="Cambria Math" w:cstheme="minorHAnsi"/>
                    <w:lang w:val="en-GB"/>
                  </w:rPr>
                  <m:t>av</m:t>
                </m:r>
              </m:sub>
            </m:sSub>
            <m:ctrlPr>
              <w:rPr>
                <w:rFonts w:ascii="Cambria Math" w:eastAsiaTheme="minorEastAsia" w:hAnsi="Cambria Math" w:cstheme="minorHAnsi"/>
                <w:i/>
                <w:lang w:val="en-GB"/>
              </w:rPr>
            </m:ctrlPr>
          </m:num>
          <m:den>
            <m:sSub>
              <m:sSubPr>
                <m:ctrlPr>
                  <w:rPr>
                    <w:rFonts w:ascii="Cambria Math" w:eastAsiaTheme="minorEastAsia" w:hAnsi="Cambria Math" w:cstheme="minorHAnsi"/>
                    <w:i/>
                    <w:lang w:val="en-GB"/>
                  </w:rPr>
                </m:ctrlPr>
              </m:sSubPr>
              <m:e>
                <m:r>
                  <m:rPr>
                    <m:sty m:val="p"/>
                  </m:rPr>
                  <w:rPr>
                    <w:rFonts w:ascii="Cambria Math" w:eastAsiaTheme="minorEastAsia" w:hAnsi="Cambria Math" w:cstheme="minorHAnsi"/>
                    <w:lang w:val="en-GB"/>
                  </w:rPr>
                  <m:t>ρ</m:t>
                </m:r>
              </m:e>
              <m:sub>
                <m:r>
                  <w:rPr>
                    <w:rFonts w:ascii="Cambria Math" w:eastAsiaTheme="minorEastAsia" w:hAnsi="Cambria Math" w:cstheme="minorHAnsi"/>
                    <w:lang w:val="en-GB"/>
                  </w:rPr>
                  <m:t>w</m:t>
                </m:r>
              </m:sub>
            </m:sSub>
            <m:ctrlPr>
              <w:rPr>
                <w:rFonts w:ascii="Cambria Math" w:eastAsiaTheme="minorEastAsia" w:hAnsi="Cambria Math" w:cstheme="minorHAnsi"/>
                <w:i/>
                <w:lang w:val="en-GB"/>
              </w:rPr>
            </m:ctrlPr>
          </m:den>
        </m:f>
        <m:sSub>
          <m:sSubPr>
            <m:ctrlPr>
              <w:rPr>
                <w:rFonts w:ascii="Cambria Math" w:hAnsi="Cambria Math" w:cstheme="minorHAnsi"/>
                <w:i/>
                <w:lang w:val="en-GB"/>
              </w:rPr>
            </m:ctrlPr>
          </m:sSubPr>
          <m:e>
            <m:r>
              <m:rPr>
                <m:sty m:val="p"/>
              </m:rPr>
              <w:rPr>
                <w:rFonts w:ascii="Cambria Math" w:hAnsi="Cambria Math" w:cstheme="minorHAnsi"/>
                <w:lang w:val="en-GB"/>
              </w:rPr>
              <m:t>δ</m:t>
            </m:r>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Sub>
      </m:oMath>
      <w:r w:rsidR="007D3140" w:rsidRPr="000F2F34">
        <w:rPr>
          <w:rFonts w:eastAsiaTheme="minorEastAsia" w:cstheme="minorHAnsi"/>
          <w:lang w:val="en-GB"/>
        </w:rPr>
        <w:t xml:space="preserve">. Where </w:t>
      </w:r>
      <m:oMath>
        <m:sSubSup>
          <m:sSubSupPr>
            <m:ctrlPr>
              <w:rPr>
                <w:rFonts w:ascii="Cambria Math" w:hAnsi="Cambria Math" w:cstheme="minorHAnsi"/>
                <w:i/>
                <w:lang w:val="en-GB"/>
              </w:rPr>
            </m:ctrlPr>
          </m:sSubSupPr>
          <m:e>
            <m:r>
              <w:rPr>
                <w:rFonts w:ascii="Cambria Math" w:hAnsi="Cambria Math" w:cstheme="minorHAnsi"/>
                <w:lang w:val="en-GB"/>
              </w:rPr>
              <m:t>k</m:t>
            </m:r>
          </m:e>
          <m:sub>
            <m:r>
              <w:rPr>
                <w:rFonts w:ascii="Cambria Math" w:hAnsi="Cambria Math" w:cstheme="minorHAnsi"/>
                <w:lang w:val="en-GB"/>
              </w:rPr>
              <m:t>l</m:t>
            </m:r>
          </m:sub>
          <m:sup>
            <m:r>
              <w:rPr>
                <w:rFonts w:ascii="Cambria Math" w:hAnsi="Cambria Math" w:cstheme="minorHAnsi"/>
                <w:lang w:val="en-GB"/>
              </w:rPr>
              <m:t>'</m:t>
            </m:r>
          </m:sup>
        </m:sSubSup>
      </m:oMath>
      <w:r w:rsidR="007D3140" w:rsidRPr="000F2F34">
        <w:rPr>
          <w:rFonts w:eastAsiaTheme="minorEastAsia" w:cstheme="minorHAnsi"/>
          <w:lang w:val="en-GB"/>
        </w:rPr>
        <w:t xml:space="preserve"> is the love number of the order </w:t>
      </w:r>
      <m:oMath>
        <m:r>
          <w:rPr>
            <w:rFonts w:ascii="Cambria Math" w:hAnsi="Cambria Math" w:cstheme="minorHAnsi"/>
            <w:lang w:val="en-GB"/>
          </w:rPr>
          <m:t>l</m:t>
        </m:r>
      </m:oMath>
      <w:r w:rsidR="007D3140" w:rsidRPr="000F2F34">
        <w:rPr>
          <w:rFonts w:eastAsiaTheme="minorEastAsia" w:cstheme="minorHAnsi"/>
          <w:lang w:val="en-GB"/>
        </w:rPr>
        <w:t xml:space="preserve"> and </w:t>
      </w:r>
      <m:oMath>
        <m:f>
          <m:fPr>
            <m:ctrlPr>
              <w:rPr>
                <w:rFonts w:ascii="Cambria Math" w:eastAsiaTheme="minorEastAsia" w:hAnsi="Cambria Math" w:cstheme="minorHAnsi"/>
                <w:lang w:val="en-GB"/>
              </w:rPr>
            </m:ctrlPr>
          </m:fPr>
          <m:num>
            <m:sSub>
              <m:sSubPr>
                <m:ctrlPr>
                  <w:rPr>
                    <w:rFonts w:ascii="Cambria Math" w:eastAsiaTheme="minorEastAsia" w:hAnsi="Cambria Math" w:cstheme="minorHAnsi"/>
                    <w:i/>
                    <w:lang w:val="en-GB"/>
                  </w:rPr>
                </m:ctrlPr>
              </m:sSubPr>
              <m:e>
                <m:r>
                  <m:rPr>
                    <m:sty m:val="p"/>
                  </m:rPr>
                  <w:rPr>
                    <w:rFonts w:ascii="Cambria Math" w:eastAsiaTheme="minorEastAsia" w:hAnsi="Cambria Math" w:cstheme="minorHAnsi"/>
                    <w:lang w:val="en-GB"/>
                  </w:rPr>
                  <m:t>ρ</m:t>
                </m:r>
              </m:e>
              <m:sub>
                <m:r>
                  <w:rPr>
                    <w:rFonts w:ascii="Cambria Math" w:eastAsiaTheme="minorEastAsia" w:hAnsi="Cambria Math" w:cstheme="minorHAnsi"/>
                    <w:lang w:val="en-GB"/>
                  </w:rPr>
                  <m:t>av</m:t>
                </m:r>
              </m:sub>
            </m:sSub>
            <m:ctrlPr>
              <w:rPr>
                <w:rFonts w:ascii="Cambria Math" w:eastAsiaTheme="minorEastAsia" w:hAnsi="Cambria Math" w:cstheme="minorHAnsi"/>
                <w:i/>
                <w:lang w:val="en-GB"/>
              </w:rPr>
            </m:ctrlPr>
          </m:num>
          <m:den>
            <m:sSub>
              <m:sSubPr>
                <m:ctrlPr>
                  <w:rPr>
                    <w:rFonts w:ascii="Cambria Math" w:eastAsiaTheme="minorEastAsia" w:hAnsi="Cambria Math" w:cstheme="minorHAnsi"/>
                    <w:i/>
                    <w:lang w:val="en-GB"/>
                  </w:rPr>
                </m:ctrlPr>
              </m:sSubPr>
              <m:e>
                <m:r>
                  <m:rPr>
                    <m:sty m:val="p"/>
                  </m:rPr>
                  <w:rPr>
                    <w:rFonts w:ascii="Cambria Math" w:eastAsiaTheme="minorEastAsia" w:hAnsi="Cambria Math" w:cstheme="minorHAnsi"/>
                    <w:lang w:val="en-GB"/>
                  </w:rPr>
                  <m:t>ρ</m:t>
                </m:r>
              </m:e>
              <m:sub>
                <m:r>
                  <w:rPr>
                    <w:rFonts w:ascii="Cambria Math" w:eastAsiaTheme="minorEastAsia" w:hAnsi="Cambria Math" w:cstheme="minorHAnsi"/>
                    <w:lang w:val="en-GB"/>
                  </w:rPr>
                  <m:t>w</m:t>
                </m:r>
              </m:sub>
            </m:sSub>
            <m:ctrlPr>
              <w:rPr>
                <w:rFonts w:ascii="Cambria Math" w:eastAsiaTheme="minorEastAsia" w:hAnsi="Cambria Math" w:cstheme="minorHAnsi"/>
                <w:i/>
                <w:lang w:val="en-GB"/>
              </w:rPr>
            </m:ctrlPr>
          </m:den>
        </m:f>
        <m:r>
          <w:rPr>
            <w:rFonts w:ascii="Cambria Math" w:eastAsiaTheme="minorEastAsia" w:hAnsi="Cambria Math" w:cstheme="minorHAnsi"/>
            <w:lang w:val="en-GB"/>
          </w:rPr>
          <m:t>≈5.</m:t>
        </m:r>
      </m:oMath>
      <w:r w:rsidR="007D3140" w:rsidRPr="000F2F34">
        <w:rPr>
          <w:rFonts w:eastAsiaTheme="minorEastAsia" w:cstheme="minorHAnsi"/>
          <w:lang w:val="en-GB"/>
        </w:rPr>
        <w:t xml:space="preserve"> The </w:t>
      </w:r>
      <w:r w:rsidR="00D65CEA" w:rsidRPr="000F2F34">
        <w:rPr>
          <w:rFonts w:eastAsiaTheme="minorEastAsia" w:cstheme="minorHAnsi"/>
          <w:lang w:val="en-GB"/>
        </w:rPr>
        <w:t xml:space="preserve">mass anomalies </w:t>
      </w:r>
      <w:r w:rsidR="00706420" w:rsidRPr="000F2F34">
        <w:rPr>
          <w:rFonts w:eastAsiaTheme="minorEastAsia" w:cstheme="minorHAnsi"/>
          <w:lang w:val="en-GB"/>
        </w:rPr>
        <w:t>are</w:t>
      </w:r>
      <w:r w:rsidR="00D65CEA" w:rsidRPr="000F2F34">
        <w:rPr>
          <w:rFonts w:eastAsiaTheme="minorEastAsia" w:cstheme="minorHAnsi"/>
          <w:lang w:val="en-GB"/>
        </w:rPr>
        <w:t xml:space="preserve"> converted to equivalent water height for a given longitude and latitude using: </w:t>
      </w:r>
      <m:oMath>
        <m:r>
          <m:rPr>
            <m:sty m:val="p"/>
          </m:rPr>
          <w:rPr>
            <w:rFonts w:ascii="Cambria Math" w:hAnsi="Cambria Math" w:cstheme="minorHAnsi"/>
            <w:lang w:val="en-GB"/>
          </w:rPr>
          <m:t>δ</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h</m:t>
            </m:r>
          </m:e>
          <m:sub>
            <m:r>
              <w:rPr>
                <w:rFonts w:ascii="Cambria Math" w:eastAsiaTheme="minorEastAsia" w:hAnsi="Cambria Math" w:cstheme="minorHAnsi"/>
                <w:lang w:val="en-GB"/>
              </w:rPr>
              <m:t>w</m:t>
            </m:r>
          </m:sub>
        </m:sSub>
        <m:d>
          <m:dPr>
            <m:ctrlPr>
              <w:rPr>
                <w:rFonts w:ascii="Cambria Math" w:eastAsiaTheme="minorEastAsia" w:hAnsi="Cambria Math" w:cstheme="minorHAnsi"/>
                <w:i/>
                <w:lang w:val="en-GB"/>
              </w:rPr>
            </m:ctrlPr>
          </m:dPr>
          <m:e>
            <m:r>
              <m:rPr>
                <m:sty m:val="p"/>
              </m:rPr>
              <w:rPr>
                <w:rFonts w:ascii="Cambria Math" w:eastAsiaTheme="minorEastAsia" w:hAnsi="Cambria Math" w:cstheme="minorHAnsi"/>
                <w:lang w:val="en-GB"/>
              </w:rPr>
              <m:t>θ</m:t>
            </m:r>
            <m:r>
              <w:rPr>
                <w:rFonts w:ascii="Cambria Math" w:eastAsiaTheme="minorEastAsia" w:hAnsi="Cambria Math" w:cstheme="minorHAnsi"/>
                <w:lang w:val="en-GB"/>
              </w:rPr>
              <m:t>,</m:t>
            </m:r>
            <m:r>
              <m:rPr>
                <m:sty m:val="p"/>
              </m:rPr>
              <w:rPr>
                <w:rFonts w:ascii="Cambria Math" w:eastAsiaTheme="minorEastAsia" w:hAnsi="Cambria Math" w:cstheme="minorHAnsi"/>
                <w:lang w:val="en-GB"/>
              </w:rPr>
              <m:t>λ</m:t>
            </m:r>
          </m:e>
        </m:d>
        <m:r>
          <w:rPr>
            <w:rFonts w:ascii="Cambria Math" w:eastAsiaTheme="minorEastAsia" w:hAnsi="Cambria Math" w:cstheme="minorHAnsi"/>
            <w:lang w:val="en-GB"/>
          </w:rPr>
          <m:t>=</m:t>
        </m:r>
        <m:nary>
          <m:naryPr>
            <m:chr m:val="∑"/>
            <m:limLoc m:val="undOvr"/>
            <m:ctrlPr>
              <w:rPr>
                <w:rFonts w:ascii="Cambria Math" w:eastAsiaTheme="minorEastAsia" w:hAnsi="Cambria Math" w:cstheme="minorHAnsi"/>
                <w:lang w:val="en-GB"/>
              </w:rPr>
            </m:ctrlPr>
          </m:naryPr>
          <m:sub>
            <m:r>
              <w:rPr>
                <w:rFonts w:ascii="Cambria Math" w:eastAsiaTheme="minorEastAsia" w:hAnsi="Cambria Math" w:cstheme="minorHAnsi"/>
                <w:lang w:val="en-GB"/>
              </w:rPr>
              <m:t>l,m=0</m:t>
            </m:r>
          </m:sub>
          <m:sup>
            <m:r>
              <m:rPr>
                <m:sty m:val="p"/>
              </m:rPr>
              <w:rPr>
                <w:rFonts w:ascii="Cambria Math" w:eastAsiaTheme="minorEastAsia" w:hAnsi="Cambria Math" w:cstheme="minorHAnsi"/>
                <w:lang w:val="en-GB"/>
              </w:rPr>
              <m:t>∞</m:t>
            </m:r>
          </m:sup>
          <m:e>
            <m:sSubSup>
              <m:sSubSupPr>
                <m:ctrlPr>
                  <w:rPr>
                    <w:rFonts w:ascii="Cambria Math" w:hAnsi="Cambria Math" w:cstheme="minorHAnsi"/>
                    <w:i/>
                    <w:lang w:val="en-GB"/>
                  </w:rPr>
                </m:ctrlPr>
              </m:sSubSupPr>
              <m:e>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up>
                <m:r>
                  <m:rPr>
                    <m:sty m:val="p"/>
                  </m:rPr>
                  <w:rPr>
                    <w:rFonts w:ascii="Cambria Math" w:hAnsi="Cambria Math" w:cstheme="minorHAnsi"/>
                    <w:lang w:val="en-GB"/>
                  </w:rPr>
                  <m:t>δ</m:t>
                </m:r>
                <m:sSub>
                  <m:sSubPr>
                    <m:ctrlPr>
                      <w:rPr>
                        <w:rFonts w:ascii="Cambria Math" w:hAnsi="Cambria Math" w:cstheme="minorHAnsi"/>
                        <w:i/>
                        <w:lang w:val="en-GB"/>
                      </w:rPr>
                    </m:ctrlPr>
                  </m:sSubPr>
                  <m:e>
                    <m:r>
                      <w:rPr>
                        <w:rFonts w:ascii="Cambria Math" w:hAnsi="Cambria Math" w:cstheme="minorHAnsi"/>
                        <w:lang w:val="en-GB"/>
                      </w:rPr>
                      <m:t>h</m:t>
                    </m:r>
                  </m:e>
                  <m:sub>
                    <m:r>
                      <w:rPr>
                        <w:rFonts w:ascii="Cambria Math" w:hAnsi="Cambria Math" w:cstheme="minorHAnsi"/>
                        <w:lang w:val="en-GB"/>
                      </w:rPr>
                      <m:t>w</m:t>
                    </m:r>
                  </m:sub>
                </m:sSub>
              </m:sup>
            </m:sSubSup>
          </m:e>
        </m:nary>
        <m:sSub>
          <m:sSubPr>
            <m:ctrlPr>
              <w:rPr>
                <w:rFonts w:ascii="Cambria Math" w:eastAsiaTheme="minorEastAsia" w:hAnsi="Cambria Math" w:cstheme="minorHAnsi"/>
                <w:i/>
                <w:lang w:val="en-GB"/>
              </w:rPr>
            </m:ctrlPr>
          </m:sSubPr>
          <m:e>
            <m:acc>
              <m:accPr>
                <m:chr m:val="̅"/>
                <m:ctrlPr>
                  <w:rPr>
                    <w:rFonts w:ascii="Cambria Math" w:eastAsiaTheme="minorEastAsia" w:hAnsi="Cambria Math" w:cstheme="minorHAnsi"/>
                    <w:lang w:val="en-GB"/>
                  </w:rPr>
                </m:ctrlPr>
              </m:accPr>
              <m:e>
                <m:r>
                  <w:rPr>
                    <w:rFonts w:ascii="Cambria Math" w:eastAsiaTheme="minorEastAsia" w:hAnsi="Cambria Math" w:cstheme="minorHAnsi"/>
                    <w:lang w:val="en-GB"/>
                  </w:rPr>
                  <m:t>Y</m:t>
                </m:r>
              </m:e>
            </m:acc>
          </m:e>
          <m:sub>
            <m:r>
              <w:rPr>
                <w:rFonts w:ascii="Cambria Math" w:eastAsiaTheme="minorEastAsia" w:hAnsi="Cambria Math" w:cstheme="minorHAnsi"/>
                <w:lang w:val="en-GB"/>
              </w:rPr>
              <m:t>lm</m:t>
            </m:r>
          </m:sub>
        </m:sSub>
        <m:d>
          <m:dPr>
            <m:ctrlPr>
              <w:rPr>
                <w:rFonts w:ascii="Cambria Math" w:eastAsiaTheme="minorEastAsia" w:hAnsi="Cambria Math" w:cstheme="minorHAnsi"/>
                <w:i/>
                <w:lang w:val="en-GB"/>
              </w:rPr>
            </m:ctrlPr>
          </m:dPr>
          <m:e>
            <m:r>
              <m:rPr>
                <m:sty m:val="p"/>
              </m:rPr>
              <w:rPr>
                <w:rFonts w:ascii="Cambria Math" w:eastAsiaTheme="minorEastAsia" w:hAnsi="Cambria Math" w:cstheme="minorHAnsi"/>
                <w:lang w:val="en-GB"/>
              </w:rPr>
              <m:t>θ</m:t>
            </m:r>
            <m:r>
              <w:rPr>
                <w:rFonts w:ascii="Cambria Math" w:eastAsiaTheme="minorEastAsia" w:hAnsi="Cambria Math" w:cstheme="minorHAnsi"/>
                <w:lang w:val="en-GB"/>
              </w:rPr>
              <m:t>,</m:t>
            </m:r>
            <m:r>
              <m:rPr>
                <m:sty m:val="p"/>
              </m:rPr>
              <w:rPr>
                <w:rFonts w:ascii="Cambria Math" w:eastAsiaTheme="minorEastAsia" w:hAnsi="Cambria Math" w:cstheme="minorHAnsi"/>
                <w:lang w:val="en-GB"/>
              </w:rPr>
              <m:t>λ</m:t>
            </m:r>
          </m:e>
        </m:d>
        <m:r>
          <w:rPr>
            <w:rFonts w:ascii="Cambria Math" w:eastAsiaTheme="minorEastAsia" w:hAnsi="Cambria Math" w:cstheme="minorHAnsi"/>
            <w:lang w:val="en-GB"/>
          </w:rPr>
          <m:t xml:space="preserve">. </m:t>
        </m:r>
      </m:oMath>
      <w:r w:rsidR="0067007F" w:rsidRPr="000F2F34">
        <w:rPr>
          <w:rFonts w:eastAsiaTheme="minorEastAsia" w:cstheme="minorHAnsi"/>
          <w:lang w:val="en-GB"/>
        </w:rPr>
        <w:t xml:space="preserve"> </w:t>
      </w:r>
      <w:r w:rsidR="00706420" w:rsidRPr="000F2F34">
        <w:rPr>
          <w:rFonts w:eastAsiaTheme="minorEastAsia" w:cstheme="minorHAnsi"/>
          <w:lang w:val="en-GB"/>
        </w:rPr>
        <w:t>This is</w:t>
      </w:r>
      <w:r w:rsidR="0067007F" w:rsidRPr="000F2F34">
        <w:rPr>
          <w:rFonts w:eastAsiaTheme="minorEastAsia" w:cstheme="minorHAnsi"/>
          <w:lang w:val="en-GB"/>
        </w:rPr>
        <w:t xml:space="preserve"> computed for grid cells of 1x1 degree with </w:t>
      </w:r>
      <m:oMath>
        <m:r>
          <m:rPr>
            <m:sty m:val="p"/>
          </m:rPr>
          <w:rPr>
            <w:rFonts w:ascii="Cambria Math" w:eastAsiaTheme="minorEastAsia" w:hAnsi="Cambria Math" w:cstheme="minorHAnsi"/>
            <w:lang w:val="en-GB"/>
          </w:rPr>
          <m:t>θϵ</m:t>
        </m:r>
        <m:d>
          <m:dPr>
            <m:begChr m:val="["/>
            <m:endChr m:val="]"/>
            <m:ctrlPr>
              <w:rPr>
                <w:rFonts w:ascii="Cambria Math" w:eastAsiaTheme="minorEastAsia" w:hAnsi="Cambria Math" w:cstheme="minorHAnsi"/>
                <w:lang w:val="en-GB"/>
              </w:rPr>
            </m:ctrlPr>
          </m:dPr>
          <m:e>
            <m:r>
              <m:rPr>
                <m:sty m:val="p"/>
              </m:rPr>
              <w:rPr>
                <w:rFonts w:ascii="Cambria Math" w:eastAsiaTheme="minorEastAsia" w:hAnsi="Cambria Math" w:cstheme="minorHAnsi"/>
                <w:lang w:val="en-GB"/>
              </w:rPr>
              <m:t>90,150</m:t>
            </m:r>
          </m:e>
        </m:d>
      </m:oMath>
      <w:r w:rsidR="0067007F" w:rsidRPr="000F2F34">
        <w:rPr>
          <w:rFonts w:eastAsiaTheme="minorEastAsia" w:cstheme="minorHAnsi"/>
          <w:lang w:val="en-GB"/>
        </w:rPr>
        <w:t xml:space="preserve">degree longitude and </w:t>
      </w:r>
      <m:oMath>
        <m:r>
          <m:rPr>
            <m:sty m:val="p"/>
          </m:rPr>
          <w:rPr>
            <w:rFonts w:ascii="Cambria Math" w:eastAsiaTheme="minorEastAsia" w:hAnsi="Cambria Math" w:cstheme="minorHAnsi"/>
            <w:lang w:val="en-GB"/>
          </w:rPr>
          <m:t>λϵ[50,80]</m:t>
        </m:r>
      </m:oMath>
      <w:r w:rsidR="0067007F" w:rsidRPr="000F2F34">
        <w:rPr>
          <w:rFonts w:eastAsiaTheme="minorEastAsia" w:cstheme="minorHAnsi"/>
          <w:lang w:val="en-GB"/>
        </w:rPr>
        <w:t xml:space="preserve"> latitude</w:t>
      </w:r>
      <w:r w:rsidR="00706420" w:rsidRPr="000F2F34">
        <w:rPr>
          <w:rFonts w:eastAsiaTheme="minorEastAsia" w:cstheme="minorHAnsi"/>
          <w:lang w:val="en-GB"/>
        </w:rPr>
        <w:t>, corresponding to the extent of the Lena Basin</w:t>
      </w:r>
      <w:r w:rsidR="0067007F" w:rsidRPr="000F2F34">
        <w:rPr>
          <w:rFonts w:eastAsiaTheme="minorEastAsia" w:cstheme="minorHAnsi"/>
          <w:lang w:val="en-GB"/>
        </w:rPr>
        <w:t>. Once the</w:t>
      </w:r>
      <w:r w:rsidR="00706420" w:rsidRPr="000F2F34">
        <w:rPr>
          <w:rFonts w:eastAsiaTheme="minorEastAsia" w:cstheme="minorHAnsi"/>
          <w:lang w:val="en-GB"/>
        </w:rPr>
        <w:t xml:space="preserve"> whole</w:t>
      </w:r>
      <w:r w:rsidR="0067007F" w:rsidRPr="000F2F34">
        <w:rPr>
          <w:rFonts w:eastAsiaTheme="minorEastAsia" w:cstheme="minorHAnsi"/>
          <w:lang w:val="en-GB"/>
        </w:rPr>
        <w:t xml:space="preserve"> grid is computed as shown in figure 2 the basin can then be masked out as shown in figure 3. The shape of the basin is based on a Digital Elevation Map of the area (</w:t>
      </w:r>
      <w:r w:rsidR="0067007F" w:rsidRPr="000F2F34">
        <w:rPr>
          <w:rFonts w:eastAsia="Microsoft YaHei" w:cstheme="minorHAnsi"/>
          <w:shd w:val="clear" w:color="auto" w:fill="FFFFFF"/>
        </w:rPr>
        <w:t>Digital Journal of Global Change Data Repository</w:t>
      </w:r>
      <w:r w:rsidR="0067007F" w:rsidRPr="000F2F34">
        <w:rPr>
          <w:rFonts w:eastAsia="Microsoft YaHei" w:cstheme="minorHAnsi"/>
          <w:shd w:val="clear" w:color="auto" w:fill="FFFFFF"/>
          <w:lang w:val="en-GB"/>
        </w:rPr>
        <w:t xml:space="preserve">, </w:t>
      </w:r>
      <w:r w:rsidR="0067007F" w:rsidRPr="000F2F34">
        <w:rPr>
          <w:rFonts w:eastAsia="Microsoft YaHei" w:cstheme="minorHAnsi"/>
          <w:shd w:val="clear" w:color="auto" w:fill="FFFFFF"/>
        </w:rPr>
        <w:t>2016</w:t>
      </w:r>
      <w:r w:rsidR="0067007F" w:rsidRPr="000F2F34">
        <w:rPr>
          <w:rFonts w:eastAsia="Microsoft YaHei" w:cstheme="minorHAnsi"/>
          <w:shd w:val="clear" w:color="auto" w:fill="FFFFFF"/>
          <w:lang w:val="en-GB"/>
        </w:rPr>
        <w:t>)</w:t>
      </w:r>
      <w:r w:rsidR="0067007F" w:rsidRPr="000F2F34">
        <w:rPr>
          <w:rFonts w:eastAsiaTheme="minorEastAsia" w:cstheme="minorHAnsi"/>
          <w:lang w:val="en-GB"/>
        </w:rPr>
        <w:t>.</w:t>
      </w:r>
      <w:r w:rsidR="00E75375" w:rsidRPr="000F2F34">
        <w:rPr>
          <w:rFonts w:eastAsiaTheme="minorEastAsia" w:cstheme="minorHAnsi"/>
          <w:lang w:val="en-GB"/>
        </w:rPr>
        <w:t xml:space="preserve"> Coastline in the figures are supplied by Natural Earth Data (2023).</w:t>
      </w:r>
    </w:p>
    <w:p w14:paraId="320BE287" w14:textId="1F6191A8" w:rsidR="00706420" w:rsidRPr="000F2F34" w:rsidRDefault="003D15FB" w:rsidP="0008408C">
      <w:pPr>
        <w:spacing w:after="0"/>
        <w:rPr>
          <w:rFonts w:cstheme="minorHAnsi"/>
        </w:rPr>
      </w:pPr>
      <w:r w:rsidRPr="000F2F34">
        <w:rPr>
          <w:rFonts w:cstheme="minorHAnsi"/>
          <w:noProof/>
        </w:rPr>
        <w:drawing>
          <wp:inline distT="0" distB="0" distL="0" distR="0" wp14:anchorId="11FED460" wp14:editId="5A028884">
            <wp:extent cx="2260600" cy="2030181"/>
            <wp:effectExtent l="0" t="0" r="0" b="0"/>
            <wp:docPr id="554850152" name="Picture 2"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50152" name="Picture 2" descr="A map of the eart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0600" cy="2030181"/>
                    </a:xfrm>
                    <a:prstGeom prst="rect">
                      <a:avLst/>
                    </a:prstGeom>
                    <a:noFill/>
                    <a:ln>
                      <a:noFill/>
                    </a:ln>
                  </pic:spPr>
                </pic:pic>
              </a:graphicData>
            </a:graphic>
          </wp:inline>
        </w:drawing>
      </w:r>
      <w:r w:rsidR="0067007F" w:rsidRPr="000F2F34">
        <w:rPr>
          <w:rFonts w:cstheme="minorHAnsi"/>
        </w:rPr>
        <w:t xml:space="preserve"> </w:t>
      </w:r>
    </w:p>
    <w:p w14:paraId="524B1CB9" w14:textId="43D97345" w:rsidR="00706420" w:rsidRPr="000F2F34" w:rsidRDefault="00706420">
      <w:pPr>
        <w:rPr>
          <w:rFonts w:cstheme="minorHAnsi"/>
          <w:i/>
          <w:iCs/>
          <w:noProof/>
        </w:rPr>
      </w:pPr>
      <w:r w:rsidRPr="000F2F34">
        <w:rPr>
          <w:rFonts w:eastAsiaTheme="minorEastAsia" w:cstheme="minorHAnsi"/>
          <w:i/>
          <w:iCs/>
          <w:lang w:val="en-GB"/>
        </w:rPr>
        <w:t>Figure 2: Computed grid of mass anomalies</w:t>
      </w:r>
    </w:p>
    <w:p w14:paraId="1D218F4A" w14:textId="62487C4A" w:rsidR="00706420" w:rsidRPr="000F2F34" w:rsidRDefault="003D15FB" w:rsidP="0008408C">
      <w:pPr>
        <w:spacing w:after="0"/>
        <w:rPr>
          <w:rFonts w:cstheme="minorHAnsi"/>
        </w:rPr>
      </w:pPr>
      <w:r w:rsidRPr="000F2F34">
        <w:rPr>
          <w:rFonts w:cstheme="minorHAnsi"/>
          <w:noProof/>
        </w:rPr>
        <w:drawing>
          <wp:inline distT="0" distB="0" distL="0" distR="0" wp14:anchorId="72985C56" wp14:editId="67DE662C">
            <wp:extent cx="2717518" cy="2457450"/>
            <wp:effectExtent l="0" t="0" r="0" b="0"/>
            <wp:docPr id="205264215" name="Picture 3"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15" name="Picture 3" descr="A map of the eart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7518" cy="2457450"/>
                    </a:xfrm>
                    <a:prstGeom prst="rect">
                      <a:avLst/>
                    </a:prstGeom>
                    <a:noFill/>
                    <a:ln>
                      <a:noFill/>
                    </a:ln>
                  </pic:spPr>
                </pic:pic>
              </a:graphicData>
            </a:graphic>
          </wp:inline>
        </w:drawing>
      </w:r>
    </w:p>
    <w:p w14:paraId="2D064BA0" w14:textId="0DA7F27B" w:rsidR="0067007F" w:rsidRPr="000F2F34" w:rsidRDefault="0067007F">
      <w:pPr>
        <w:rPr>
          <w:rFonts w:cstheme="minorHAnsi"/>
          <w:i/>
          <w:iCs/>
        </w:rPr>
      </w:pPr>
      <w:r w:rsidRPr="000F2F34">
        <w:rPr>
          <w:rFonts w:eastAsiaTheme="minorEastAsia" w:cstheme="minorHAnsi"/>
          <w:i/>
          <w:iCs/>
          <w:lang w:val="en-GB"/>
        </w:rPr>
        <w:t xml:space="preserve"> Figure 3: Mask</w:t>
      </w:r>
      <w:r w:rsidR="0008408C" w:rsidRPr="000F2F34">
        <w:rPr>
          <w:rFonts w:eastAsiaTheme="minorEastAsia" w:cstheme="minorHAnsi"/>
          <w:i/>
          <w:iCs/>
          <w:lang w:val="en-GB"/>
        </w:rPr>
        <w:t xml:space="preserve"> for </w:t>
      </w:r>
      <w:r w:rsidR="001E4349" w:rsidRPr="000F2F34">
        <w:rPr>
          <w:rFonts w:eastAsiaTheme="minorEastAsia" w:cstheme="minorHAnsi"/>
          <w:i/>
          <w:iCs/>
          <w:lang w:val="en-GB"/>
        </w:rPr>
        <w:t>L</w:t>
      </w:r>
      <w:r w:rsidRPr="000F2F34">
        <w:rPr>
          <w:rFonts w:eastAsiaTheme="minorEastAsia" w:cstheme="minorHAnsi"/>
          <w:i/>
          <w:iCs/>
          <w:lang w:val="en-GB"/>
        </w:rPr>
        <w:t>ena river basin</w:t>
      </w:r>
    </w:p>
    <w:p w14:paraId="64C88B90" w14:textId="3F0E55FA" w:rsidR="0067007F" w:rsidRPr="000F2F34" w:rsidRDefault="0067007F">
      <w:pPr>
        <w:rPr>
          <w:rFonts w:eastAsiaTheme="minorEastAsia" w:cstheme="minorHAnsi"/>
          <w:lang w:val="en-GB"/>
        </w:rPr>
      </w:pPr>
      <w:r w:rsidRPr="000F2F34">
        <w:rPr>
          <w:rFonts w:eastAsiaTheme="minorEastAsia" w:cstheme="minorHAnsi"/>
          <w:lang w:val="en-GB"/>
        </w:rPr>
        <w:t xml:space="preserve">The mean of the masked area can then be taken </w:t>
      </w:r>
      <w:r w:rsidR="00E75375" w:rsidRPr="000F2F34">
        <w:rPr>
          <w:rFonts w:eastAsiaTheme="minorEastAsia" w:cstheme="minorHAnsi"/>
          <w:lang w:val="en-GB"/>
        </w:rPr>
        <w:t xml:space="preserve">as the mass anomaly over a given timestep. This produces a series for the basin over time. </w:t>
      </w:r>
      <w:r w:rsidR="005901D9" w:rsidRPr="000F2F34">
        <w:rPr>
          <w:rFonts w:eastAsiaTheme="minorEastAsia" w:cstheme="minorHAnsi"/>
          <w:lang w:val="en-GB"/>
        </w:rPr>
        <w:t xml:space="preserve">With this timeseries a set of timeseries analysis steps </w:t>
      </w:r>
      <w:r w:rsidR="0066615E" w:rsidRPr="000F2F34">
        <w:rPr>
          <w:rFonts w:eastAsiaTheme="minorEastAsia" w:cstheme="minorHAnsi"/>
          <w:lang w:val="en-GB"/>
        </w:rPr>
        <w:t>can be taken to analyse a trend in the mass anomalies.</w:t>
      </w:r>
    </w:p>
    <w:p w14:paraId="46FC9DE9" w14:textId="4DB96FEE" w:rsidR="001F310C" w:rsidRPr="000F2F34" w:rsidRDefault="001F310C" w:rsidP="005159F4">
      <w:pPr>
        <w:spacing w:after="0"/>
        <w:rPr>
          <w:rFonts w:cstheme="minorHAnsi"/>
          <w:b/>
          <w:bCs/>
          <w:lang w:val="en-GB"/>
        </w:rPr>
      </w:pPr>
      <w:r w:rsidRPr="000F2F34">
        <w:rPr>
          <w:rFonts w:cstheme="minorHAnsi"/>
          <w:b/>
          <w:bCs/>
          <w:lang w:val="en-GB"/>
        </w:rPr>
        <w:t>Results</w:t>
      </w:r>
    </w:p>
    <w:p w14:paraId="12C1EC8C" w14:textId="4E26D42A" w:rsidR="00E75375" w:rsidRPr="000F2F34" w:rsidRDefault="00E75375">
      <w:pPr>
        <w:rPr>
          <w:rFonts w:cstheme="minorHAnsi"/>
          <w:lang w:val="en-GB"/>
        </w:rPr>
      </w:pPr>
      <w:r w:rsidRPr="000F2F34">
        <w:rPr>
          <w:rFonts w:cstheme="minorHAnsi"/>
          <w:lang w:val="en-GB"/>
        </w:rPr>
        <w:t>The data from ITSG-Grace2018 (Mayer-</w:t>
      </w:r>
      <w:proofErr w:type="spellStart"/>
      <w:r w:rsidRPr="000F2F34">
        <w:rPr>
          <w:rFonts w:cstheme="minorHAnsi"/>
          <w:lang w:val="en-GB"/>
        </w:rPr>
        <w:t>Gürr</w:t>
      </w:r>
      <w:proofErr w:type="spellEnd"/>
      <w:r w:rsidRPr="000F2F34">
        <w:rPr>
          <w:rFonts w:cstheme="minorHAnsi"/>
          <w:lang w:val="en-GB"/>
        </w:rPr>
        <w:t>, 2018) for the region contains more noise and thus the smoothed version from UTCSR (2018) was preferred</w:t>
      </w:r>
      <w:r w:rsidR="00706420" w:rsidRPr="000F2F34">
        <w:rPr>
          <w:rFonts w:cstheme="minorHAnsi"/>
          <w:lang w:val="en-GB"/>
        </w:rPr>
        <w:t>.</w:t>
      </w:r>
      <w:r w:rsidRPr="000F2F34">
        <w:rPr>
          <w:rFonts w:cstheme="minorHAnsi"/>
          <w:lang w:val="en-GB"/>
        </w:rPr>
        <w:t xml:space="preserve"> Although quite </w:t>
      </w:r>
      <w:r w:rsidR="00706420" w:rsidRPr="000F2F34">
        <w:rPr>
          <w:rFonts w:cstheme="minorHAnsi"/>
          <w:lang w:val="en-GB"/>
        </w:rPr>
        <w:t>close</w:t>
      </w:r>
      <w:r w:rsidRPr="000F2F34">
        <w:rPr>
          <w:rFonts w:cstheme="minorHAnsi"/>
          <w:lang w:val="en-GB"/>
        </w:rPr>
        <w:t>, the</w:t>
      </w:r>
      <w:r w:rsidR="00706420" w:rsidRPr="000F2F34">
        <w:rPr>
          <w:rFonts w:cstheme="minorHAnsi"/>
          <w:lang w:val="en-GB"/>
        </w:rPr>
        <w:t xml:space="preserve"> coefficients </w:t>
      </w:r>
      <w:r w:rsidR="0042044A" w:rsidRPr="000F2F34">
        <w:rPr>
          <w:rFonts w:cstheme="minorHAnsi"/>
          <w:lang w:val="en-GB"/>
        </w:rPr>
        <w:t>filtered</w:t>
      </w:r>
      <w:r w:rsidR="00706420" w:rsidRPr="000F2F34">
        <w:rPr>
          <w:rFonts w:cstheme="minorHAnsi"/>
          <w:lang w:val="en-GB"/>
        </w:rPr>
        <w:t xml:space="preserve"> </w:t>
      </w:r>
      <w:r w:rsidRPr="000F2F34">
        <w:rPr>
          <w:rFonts w:cstheme="minorHAnsi"/>
          <w:lang w:val="en-GB"/>
        </w:rPr>
        <w:t xml:space="preserve">with a DDK4 algorithm </w:t>
      </w:r>
      <w:r w:rsidR="00706420" w:rsidRPr="000F2F34">
        <w:rPr>
          <w:rFonts w:cstheme="minorHAnsi"/>
          <w:lang w:val="en-GB"/>
        </w:rPr>
        <w:t>produce lightly</w:t>
      </w:r>
      <w:r w:rsidRPr="000F2F34">
        <w:rPr>
          <w:rFonts w:cstheme="minorHAnsi"/>
          <w:lang w:val="en-GB"/>
        </w:rPr>
        <w:t xml:space="preserve"> smoother</w:t>
      </w:r>
      <w:r w:rsidR="00706420" w:rsidRPr="000F2F34">
        <w:rPr>
          <w:rFonts w:cstheme="minorHAnsi"/>
          <w:lang w:val="en-GB"/>
        </w:rPr>
        <w:t xml:space="preserve"> results</w:t>
      </w:r>
      <w:r w:rsidRPr="000F2F34">
        <w:rPr>
          <w:rFonts w:cstheme="minorHAnsi"/>
          <w:lang w:val="en-GB"/>
        </w:rPr>
        <w:t>.</w:t>
      </w:r>
      <w:r w:rsidR="00706420" w:rsidRPr="000F2F34">
        <w:rPr>
          <w:rFonts w:cstheme="minorHAnsi"/>
          <w:lang w:val="en-GB"/>
        </w:rPr>
        <w:t xml:space="preserve"> </w:t>
      </w:r>
      <w:r w:rsidRPr="000F2F34">
        <w:rPr>
          <w:rFonts w:cstheme="minorHAnsi"/>
          <w:lang w:val="en-GB"/>
        </w:rPr>
        <w:t xml:space="preserve">This is effect is especially visible when considering the individual timestep maps. </w:t>
      </w:r>
      <w:r w:rsidR="0098401E" w:rsidRPr="000F2F34">
        <w:rPr>
          <w:rFonts w:cstheme="minorHAnsi"/>
          <w:lang w:val="en-GB"/>
        </w:rPr>
        <w:t>D</w:t>
      </w:r>
      <w:r w:rsidR="001E4349" w:rsidRPr="000F2F34">
        <w:rPr>
          <w:rFonts w:cstheme="minorHAnsi"/>
          <w:lang w:val="en-GB"/>
        </w:rPr>
        <w:t xml:space="preserve">ata obtained from </w:t>
      </w:r>
      <w:r w:rsidR="00706C39" w:rsidRPr="000F2F34">
        <w:rPr>
          <w:rFonts w:cstheme="minorHAnsi"/>
          <w:lang w:val="en-GB"/>
        </w:rPr>
        <w:t xml:space="preserve">‘The Graceplotter.com’ (2023) was also used as comparison </w:t>
      </w:r>
      <w:r w:rsidR="0098401E" w:rsidRPr="000F2F34">
        <w:rPr>
          <w:rFonts w:cstheme="minorHAnsi"/>
          <w:lang w:val="en-GB"/>
        </w:rPr>
        <w:t xml:space="preserve">to verify the nature of the computations </w:t>
      </w:r>
      <w:r w:rsidR="00706C39" w:rsidRPr="000F2F34">
        <w:rPr>
          <w:rFonts w:cstheme="minorHAnsi"/>
          <w:lang w:val="en-GB"/>
        </w:rPr>
        <w:t xml:space="preserve">as shown in figure </w:t>
      </w:r>
      <w:r w:rsidR="00706420" w:rsidRPr="000F2F34">
        <w:rPr>
          <w:rFonts w:cstheme="minorHAnsi"/>
          <w:lang w:val="en-GB"/>
        </w:rPr>
        <w:t>4</w:t>
      </w:r>
      <w:r w:rsidR="00706C39" w:rsidRPr="000F2F34">
        <w:rPr>
          <w:rFonts w:cstheme="minorHAnsi"/>
          <w:lang w:val="en-GB"/>
        </w:rPr>
        <w:t xml:space="preserve">. </w:t>
      </w:r>
    </w:p>
    <w:p w14:paraId="2A0762C8" w14:textId="77777777" w:rsidR="004D4ACC" w:rsidRPr="000F2F34" w:rsidRDefault="004D4ACC" w:rsidP="0008408C">
      <w:pPr>
        <w:spacing w:after="0"/>
        <w:rPr>
          <w:rFonts w:cstheme="minorHAnsi"/>
          <w:b/>
          <w:bCs/>
          <w:lang w:val="en-GB"/>
        </w:rPr>
        <w:sectPr w:rsidR="004D4ACC" w:rsidRPr="000F2F34" w:rsidSect="004D4ACC">
          <w:type w:val="continuous"/>
          <w:pgSz w:w="11906" w:h="16838"/>
          <w:pgMar w:top="1440" w:right="1440" w:bottom="1440" w:left="1440" w:header="708" w:footer="708" w:gutter="0"/>
          <w:cols w:num="2" w:space="708"/>
          <w:docGrid w:linePitch="360"/>
        </w:sectPr>
      </w:pPr>
    </w:p>
    <w:p w14:paraId="5E4ED2B7" w14:textId="751B87B6" w:rsidR="002B7AFD" w:rsidRPr="000F2F34" w:rsidRDefault="00000000" w:rsidP="0008408C">
      <w:pPr>
        <w:spacing w:after="0"/>
        <w:rPr>
          <w:rFonts w:eastAsiaTheme="minorEastAsia" w:cstheme="minorHAnsi"/>
          <w:lang w:val="en-GB"/>
        </w:rPr>
      </w:pPr>
      <w:r>
        <w:rPr>
          <w:rFonts w:cstheme="minorHAnsi"/>
          <w:noProof/>
        </w:rPr>
        <w:pict w14:anchorId="32CC041A">
          <v:shapetype id="_x0000_t202" coordsize="21600,21600" o:spt="202" path="m,l,21600r21600,l21600,xe">
            <v:stroke joinstyle="miter"/>
            <v:path gradientshapeok="t" o:connecttype="rect"/>
          </v:shapetype>
          <v:shape id="_x0000_s1027" type="#_x0000_t202" style="position:absolute;margin-left:-18.55pt;margin-top:174.45pt;width:569.5pt;height:22pt;z-index:251658240" filled="f" stroked="f">
            <v:textbox style="mso-next-textbox:#_x0000_s1027">
              <w:txbxContent>
                <w:p w14:paraId="57C623A0" w14:textId="77777777" w:rsidR="004D4ACC" w:rsidRPr="004D4ACC" w:rsidRDefault="004D4ACC" w:rsidP="004D4ACC">
                  <w:pPr>
                    <w:rPr>
                      <w:rFonts w:eastAsiaTheme="minorEastAsia" w:cstheme="minorHAnsi"/>
                      <w:i/>
                      <w:iCs/>
                      <w:lang w:val="en-GB"/>
                    </w:rPr>
                  </w:pPr>
                  <w:r w:rsidRPr="004D4ACC">
                    <w:rPr>
                      <w:rFonts w:eastAsiaTheme="minorEastAsia" w:cstheme="minorHAnsi"/>
                      <w:i/>
                      <w:iCs/>
                      <w:lang w:val="en-GB"/>
                    </w:rPr>
                    <w:t>Figure 4: Processed stokes coefficients compared to time series provided by ‘The Graceplotter.com’, 2023.</w:t>
                  </w:r>
                </w:p>
                <w:p w14:paraId="67518438" w14:textId="77777777" w:rsidR="004D4ACC" w:rsidRPr="004D4ACC" w:rsidRDefault="004D4ACC" w:rsidP="004D4ACC">
                  <w:pPr>
                    <w:rPr>
                      <w:lang w:val="en-GB"/>
                    </w:rPr>
                  </w:pPr>
                </w:p>
                <w:p w14:paraId="3D4A430B" w14:textId="77777777" w:rsidR="004D4ACC" w:rsidRDefault="004D4ACC" w:rsidP="004D4ACC">
                  <w:pPr>
                    <w:rPr>
                      <w:lang w:val="en-GB"/>
                    </w:rPr>
                  </w:pPr>
                </w:p>
                <w:p w14:paraId="4AB1834B" w14:textId="77777777" w:rsidR="0008408C" w:rsidRPr="004D4ACC" w:rsidRDefault="0008408C" w:rsidP="004D4ACC">
                  <w:pPr>
                    <w:rPr>
                      <w:lang w:val="en-GB"/>
                    </w:rPr>
                  </w:pPr>
                </w:p>
              </w:txbxContent>
            </v:textbox>
          </v:shape>
        </w:pict>
      </w:r>
      <w:r w:rsidR="0008408C" w:rsidRPr="000F2F34">
        <w:rPr>
          <w:rFonts w:cstheme="minorHAnsi"/>
        </w:rPr>
        <w:t xml:space="preserve"> </w:t>
      </w:r>
      <w:r w:rsidR="0008408C" w:rsidRPr="000F2F34">
        <w:rPr>
          <w:rFonts w:cstheme="minorHAnsi"/>
          <w:noProof/>
        </w:rPr>
        <w:drawing>
          <wp:inline distT="0" distB="0" distL="0" distR="0" wp14:anchorId="52305032" wp14:editId="417DCF2F">
            <wp:extent cx="5368636" cy="2298892"/>
            <wp:effectExtent l="0" t="0" r="0" b="0"/>
            <wp:docPr id="2137371991" name="Picture 1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1991" name="Picture 12" descr="A graph of a number of numbe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113" cy="2318366"/>
                    </a:xfrm>
                    <a:prstGeom prst="rect">
                      <a:avLst/>
                    </a:prstGeom>
                    <a:noFill/>
                    <a:ln>
                      <a:noFill/>
                    </a:ln>
                  </pic:spPr>
                </pic:pic>
              </a:graphicData>
            </a:graphic>
          </wp:inline>
        </w:drawing>
      </w:r>
    </w:p>
    <w:p w14:paraId="7676B1FB" w14:textId="77777777" w:rsidR="0008408C" w:rsidRPr="000F2F34" w:rsidRDefault="0008408C">
      <w:pPr>
        <w:rPr>
          <w:rFonts w:cstheme="minorHAnsi"/>
          <w:lang w:val="en-GB"/>
        </w:rPr>
      </w:pPr>
    </w:p>
    <w:p w14:paraId="12822541" w14:textId="77777777" w:rsidR="0008408C" w:rsidRPr="000F2F34" w:rsidRDefault="0008408C">
      <w:pPr>
        <w:rPr>
          <w:rFonts w:cstheme="minorHAnsi"/>
          <w:lang w:val="en-GB"/>
        </w:rPr>
        <w:sectPr w:rsidR="0008408C" w:rsidRPr="000F2F34" w:rsidSect="004D4ACC">
          <w:type w:val="continuous"/>
          <w:pgSz w:w="11906" w:h="16838"/>
          <w:pgMar w:top="1440" w:right="1440" w:bottom="1440" w:left="1440" w:header="708" w:footer="708" w:gutter="0"/>
          <w:cols w:space="708"/>
          <w:docGrid w:linePitch="360"/>
        </w:sectPr>
      </w:pPr>
    </w:p>
    <w:p w14:paraId="3AD8A8E0" w14:textId="4A85D993" w:rsidR="0029600B" w:rsidRPr="000F2F34" w:rsidRDefault="005159F4" w:rsidP="0008408C">
      <w:pPr>
        <w:spacing w:after="0"/>
        <w:rPr>
          <w:rFonts w:cstheme="minorHAnsi"/>
          <w:kern w:val="0"/>
          <w:lang w:val="en-GB"/>
          <w14:ligatures w14:val="none"/>
        </w:rPr>
      </w:pPr>
      <w:r w:rsidRPr="000F2F34">
        <w:rPr>
          <w:rFonts w:cstheme="minorHAnsi"/>
          <w:lang w:val="en-GB"/>
        </w:rPr>
        <w:lastRenderedPageBreak/>
        <w:t xml:space="preserve">As the smoothed coefficients seem to include less noise the UTCSR timeseries will be used to analyse the trend. </w:t>
      </w:r>
      <w:r w:rsidR="0029600B" w:rsidRPr="000F2F34">
        <w:rPr>
          <w:rFonts w:cstheme="minorHAnsi"/>
          <w:lang w:val="en-GB"/>
        </w:rPr>
        <w:t xml:space="preserve">A simple linear trend line as used by </w:t>
      </w:r>
      <w:proofErr w:type="spellStart"/>
      <w:r w:rsidR="0029600B" w:rsidRPr="000F2F34">
        <w:rPr>
          <w:rFonts w:cstheme="minorHAnsi"/>
          <w:kern w:val="0"/>
          <w:lang w:val="en-GB"/>
          <w14:ligatures w14:val="none"/>
        </w:rPr>
        <w:t>Velicogna</w:t>
      </w:r>
      <w:proofErr w:type="spellEnd"/>
      <w:r w:rsidR="0029600B" w:rsidRPr="000F2F34">
        <w:rPr>
          <w:rFonts w:cstheme="minorHAnsi"/>
          <w:kern w:val="0"/>
          <w:lang w:val="en-GB"/>
          <w14:ligatures w14:val="none"/>
        </w:rPr>
        <w:t xml:space="preserve"> (2012) shows no clear relationship with a slope of 0.28mm/year </w:t>
      </w:r>
      <w:r w:rsidR="00411355" w:rsidRPr="000F2F34">
        <w:rPr>
          <w:rFonts w:cstheme="minorHAnsi"/>
          <w:kern w:val="0"/>
          <w:lang w:val="en-GB"/>
          <w14:ligatures w14:val="none"/>
        </w:rPr>
        <w:t>with a</w:t>
      </w:r>
      <w:r w:rsidR="00F942C0" w:rsidRPr="000F2F34">
        <w:rPr>
          <w:rFonts w:cstheme="minorHAnsi"/>
          <w:kern w:val="0"/>
          <w:lang w:val="en-GB"/>
          <w14:ligatures w14:val="none"/>
        </w:rPr>
        <w:t xml:space="preserve"> </w:t>
      </w:r>
      <w:r w:rsidR="00F942C0" w:rsidRPr="000F2F34">
        <w:rPr>
          <w:rFonts w:cstheme="minorHAnsi"/>
          <w:lang w:val="en-GB"/>
        </w:rPr>
        <w:t>Root Mean Square Error</w:t>
      </w:r>
      <w:r w:rsidR="00411355" w:rsidRPr="000F2F34">
        <w:rPr>
          <w:rFonts w:cstheme="minorHAnsi"/>
          <w:kern w:val="0"/>
          <w:lang w:val="en-GB"/>
          <w14:ligatures w14:val="none"/>
        </w:rPr>
        <w:t xml:space="preserve"> </w:t>
      </w:r>
      <w:r w:rsidR="00F942C0" w:rsidRPr="000F2F34">
        <w:rPr>
          <w:rFonts w:cstheme="minorHAnsi"/>
          <w:kern w:val="0"/>
          <w:lang w:val="en-GB"/>
          <w14:ligatures w14:val="none"/>
        </w:rPr>
        <w:t>(</w:t>
      </w:r>
      <w:r w:rsidR="00411355" w:rsidRPr="000F2F34">
        <w:rPr>
          <w:rFonts w:cstheme="minorHAnsi"/>
          <w:kern w:val="0"/>
          <w:lang w:val="en-GB"/>
          <w14:ligatures w14:val="none"/>
        </w:rPr>
        <w:t>RMSE</w:t>
      </w:r>
      <w:r w:rsidR="00F942C0" w:rsidRPr="000F2F34">
        <w:rPr>
          <w:rFonts w:cstheme="minorHAnsi"/>
          <w:kern w:val="0"/>
          <w:lang w:val="en-GB"/>
          <w14:ligatures w14:val="none"/>
        </w:rPr>
        <w:t>)</w:t>
      </w:r>
      <w:r w:rsidR="00411355" w:rsidRPr="000F2F34">
        <w:rPr>
          <w:rFonts w:cstheme="minorHAnsi"/>
          <w:kern w:val="0"/>
          <w:lang w:val="en-GB"/>
          <w14:ligatures w14:val="none"/>
        </w:rPr>
        <w:t xml:space="preserve"> of 3.71cm.</w:t>
      </w:r>
    </w:p>
    <w:p w14:paraId="061DECAB" w14:textId="0746916A" w:rsidR="0029600B" w:rsidRPr="000F2F34" w:rsidRDefault="0029600B" w:rsidP="0008408C">
      <w:pPr>
        <w:spacing w:after="0"/>
        <w:rPr>
          <w:rFonts w:cstheme="minorHAnsi"/>
          <w:kern w:val="0"/>
          <w:lang w:val="en-GB"/>
          <w14:ligatures w14:val="none"/>
        </w:rPr>
      </w:pPr>
      <w:r w:rsidRPr="000F2F34">
        <w:rPr>
          <w:rFonts w:cstheme="minorHAnsi"/>
          <w:noProof/>
        </w:rPr>
        <w:drawing>
          <wp:inline distT="0" distB="0" distL="0" distR="0" wp14:anchorId="4AA93DA3" wp14:editId="44621378">
            <wp:extent cx="2295457" cy="1843431"/>
            <wp:effectExtent l="0" t="0" r="0" b="0"/>
            <wp:docPr id="1483464795" name="Picture 16"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64795" name="Picture 16" descr="A graph of a graph with blue do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9138" cy="1854418"/>
                    </a:xfrm>
                    <a:prstGeom prst="rect">
                      <a:avLst/>
                    </a:prstGeom>
                    <a:noFill/>
                    <a:ln>
                      <a:noFill/>
                    </a:ln>
                  </pic:spPr>
                </pic:pic>
              </a:graphicData>
            </a:graphic>
          </wp:inline>
        </w:drawing>
      </w:r>
      <w:r w:rsidRPr="000F2F34">
        <w:rPr>
          <w:rFonts w:cstheme="minorHAnsi"/>
          <w:kern w:val="0"/>
          <w:lang w:val="en-GB"/>
          <w14:ligatures w14:val="none"/>
        </w:rPr>
        <w:t xml:space="preserve"> </w:t>
      </w:r>
    </w:p>
    <w:p w14:paraId="675FFC19" w14:textId="14DA7118" w:rsidR="00411355" w:rsidRPr="000F2F34" w:rsidRDefault="0029600B" w:rsidP="00411355">
      <w:pPr>
        <w:rPr>
          <w:rFonts w:cstheme="minorHAnsi"/>
          <w:i/>
          <w:iCs/>
          <w:kern w:val="0"/>
          <w:lang w:val="en-GB"/>
          <w14:ligatures w14:val="none"/>
        </w:rPr>
      </w:pPr>
      <w:r w:rsidRPr="000F2F34">
        <w:rPr>
          <w:rFonts w:cstheme="minorHAnsi"/>
          <w:i/>
          <w:iCs/>
          <w:kern w:val="0"/>
          <w:lang w:val="en-GB"/>
          <w14:ligatures w14:val="none"/>
        </w:rPr>
        <w:t xml:space="preserve">Figure 5: </w:t>
      </w:r>
      <w:r w:rsidR="00411355" w:rsidRPr="000F2F34">
        <w:rPr>
          <w:rFonts w:cstheme="minorHAnsi"/>
          <w:i/>
          <w:iCs/>
          <w:kern w:val="0"/>
          <w:lang w:val="en-GB"/>
          <w14:ligatures w14:val="none"/>
        </w:rPr>
        <w:t xml:space="preserve">Showing a </w:t>
      </w:r>
      <w:r w:rsidRPr="000F2F34">
        <w:rPr>
          <w:rFonts w:cstheme="minorHAnsi"/>
          <w:i/>
          <w:iCs/>
          <w:kern w:val="0"/>
          <w:lang w:val="en-GB"/>
          <w14:ligatures w14:val="none"/>
        </w:rPr>
        <w:t>simple linear trend</w:t>
      </w:r>
      <w:r w:rsidR="00411355" w:rsidRPr="000F2F34">
        <w:rPr>
          <w:rFonts w:cstheme="minorHAnsi"/>
          <w:i/>
          <w:iCs/>
          <w:kern w:val="0"/>
          <w:lang w:val="en-GB"/>
          <w14:ligatures w14:val="none"/>
        </w:rPr>
        <w:t>.</w:t>
      </w:r>
    </w:p>
    <w:p w14:paraId="6DBC426B" w14:textId="60F95977" w:rsidR="00921FF8" w:rsidRPr="000F2F34" w:rsidRDefault="002B7AFD" w:rsidP="0008408C">
      <w:pPr>
        <w:spacing w:after="0"/>
        <w:rPr>
          <w:rFonts w:cstheme="minorHAnsi"/>
          <w:lang w:val="en-GB"/>
        </w:rPr>
      </w:pPr>
      <w:r w:rsidRPr="000F2F34">
        <w:rPr>
          <w:rFonts w:cstheme="minorHAnsi"/>
          <w:lang w:val="en-GB"/>
        </w:rPr>
        <w:t>Similar to Vey</w:t>
      </w:r>
      <w:r w:rsidR="006450FC" w:rsidRPr="000F2F34">
        <w:rPr>
          <w:rFonts w:cstheme="minorHAnsi"/>
          <w:lang w:val="en-GB"/>
        </w:rPr>
        <w:t xml:space="preserve"> (</w:t>
      </w:r>
      <w:r w:rsidRPr="000F2F34">
        <w:rPr>
          <w:rFonts w:cstheme="minorHAnsi"/>
          <w:lang w:val="en-GB"/>
        </w:rPr>
        <w:t>2012</w:t>
      </w:r>
      <w:r w:rsidR="006450FC" w:rsidRPr="000F2F34">
        <w:rPr>
          <w:rFonts w:cstheme="minorHAnsi"/>
          <w:lang w:val="en-GB"/>
        </w:rPr>
        <w:t>)</w:t>
      </w:r>
      <w:r w:rsidRPr="000F2F34">
        <w:rPr>
          <w:rFonts w:cstheme="minorHAnsi"/>
          <w:lang w:val="en-GB"/>
        </w:rPr>
        <w:t xml:space="preserve"> the time series can be split into different segments</w:t>
      </w:r>
      <w:r w:rsidR="006450FC" w:rsidRPr="000F2F34">
        <w:rPr>
          <w:rFonts w:cstheme="minorHAnsi"/>
          <w:lang w:val="en-GB"/>
        </w:rPr>
        <w:t>. Vey (2012) considered sections of 5 years</w:t>
      </w:r>
      <w:r w:rsidR="004D4ACC" w:rsidRPr="000F2F34">
        <w:rPr>
          <w:rFonts w:cstheme="minorHAnsi"/>
          <w:lang w:val="en-GB"/>
        </w:rPr>
        <w:t xml:space="preserve">. This can be continued up to 2017, splitting the time series into three sections. </w:t>
      </w:r>
      <w:r w:rsidR="00411355" w:rsidRPr="000F2F34">
        <w:rPr>
          <w:rFonts w:cstheme="minorHAnsi"/>
          <w:lang w:val="en-GB"/>
        </w:rPr>
        <w:t xml:space="preserve">These combined sections yield a RMSE of 3.15cm which is only just better than the single linear trend. </w:t>
      </w:r>
      <w:r w:rsidR="004D4ACC" w:rsidRPr="000F2F34">
        <w:rPr>
          <w:rFonts w:cstheme="minorHAnsi"/>
          <w:lang w:val="en-GB"/>
        </w:rPr>
        <w:t>The resulting trend</w:t>
      </w:r>
      <w:r w:rsidR="00411355" w:rsidRPr="000F2F34">
        <w:rPr>
          <w:rFonts w:cstheme="minorHAnsi"/>
          <w:lang w:val="en-GB"/>
        </w:rPr>
        <w:t>s</w:t>
      </w:r>
      <w:r w:rsidR="004D4ACC" w:rsidRPr="000F2F34">
        <w:rPr>
          <w:rFonts w:cstheme="minorHAnsi"/>
          <w:lang w:val="en-GB"/>
        </w:rPr>
        <w:t xml:space="preserve"> suggests a like cubic relationship which is plotted in the same graph in figure </w:t>
      </w:r>
      <w:r w:rsidR="0029600B" w:rsidRPr="000F2F34">
        <w:rPr>
          <w:rFonts w:cstheme="minorHAnsi"/>
          <w:lang w:val="en-GB"/>
        </w:rPr>
        <w:t>6</w:t>
      </w:r>
      <w:r w:rsidR="004D4ACC" w:rsidRPr="000F2F34">
        <w:rPr>
          <w:rFonts w:cstheme="minorHAnsi"/>
          <w:lang w:val="en-GB"/>
        </w:rPr>
        <w:t xml:space="preserve">. </w:t>
      </w:r>
      <w:r w:rsidR="001C7E75" w:rsidRPr="000F2F34">
        <w:rPr>
          <w:rFonts w:cstheme="minorHAnsi"/>
          <w:lang w:val="en-GB"/>
        </w:rPr>
        <w:t xml:space="preserve">These </w:t>
      </w:r>
      <w:r w:rsidR="00411355" w:rsidRPr="000F2F34">
        <w:rPr>
          <w:rFonts w:cstheme="minorHAnsi"/>
          <w:lang w:val="en-GB"/>
        </w:rPr>
        <w:t>three linear tren</w:t>
      </w:r>
      <w:r w:rsidR="001C7E75" w:rsidRPr="000F2F34">
        <w:rPr>
          <w:rFonts w:cstheme="minorHAnsi"/>
          <w:lang w:val="en-GB"/>
        </w:rPr>
        <w:t>d</w:t>
      </w:r>
      <w:r w:rsidR="00411355" w:rsidRPr="000F2F34">
        <w:rPr>
          <w:rFonts w:cstheme="minorHAnsi"/>
          <w:lang w:val="en-GB"/>
        </w:rPr>
        <w:t>s</w:t>
      </w:r>
      <w:r w:rsidR="001C7E75" w:rsidRPr="000F2F34">
        <w:rPr>
          <w:rFonts w:cstheme="minorHAnsi"/>
          <w:lang w:val="en-GB"/>
        </w:rPr>
        <w:t xml:space="preserve"> </w:t>
      </w:r>
      <w:r w:rsidR="00411355" w:rsidRPr="000F2F34">
        <w:rPr>
          <w:rFonts w:cstheme="minorHAnsi"/>
          <w:lang w:val="en-GB"/>
        </w:rPr>
        <w:t xml:space="preserve">have a slope of </w:t>
      </w:r>
      <w:r w:rsidR="001C7E75" w:rsidRPr="000F2F34">
        <w:rPr>
          <w:rFonts w:cstheme="minorHAnsi"/>
          <w:lang w:val="en-GB"/>
        </w:rPr>
        <w:t xml:space="preserve">1.9, -1.3 and 0.5 cm/year for the years 2002-2007, 2007-2012 and 2012-2017 respectively. </w:t>
      </w:r>
      <w:r w:rsidR="008D2EB4" w:rsidRPr="000F2F34">
        <w:rPr>
          <w:rFonts w:cstheme="minorHAnsi"/>
          <w:lang w:val="en-GB"/>
        </w:rPr>
        <w:t>This shows that Vey (2012) was correct given the data available in 2012, however the more recent data shows that this relation is more complex than a combination of linear trends. A cubic relation</w:t>
      </w:r>
      <w:r w:rsidR="001C7E75" w:rsidRPr="000F2F34">
        <w:rPr>
          <w:rFonts w:cstheme="minorHAnsi"/>
          <w:lang w:val="en-GB"/>
        </w:rPr>
        <w:t xml:space="preserve"> </w:t>
      </w:r>
      <w:r w:rsidR="005159F4" w:rsidRPr="000F2F34">
        <w:rPr>
          <w:rFonts w:cstheme="minorHAnsi"/>
          <w:lang w:val="en-GB"/>
        </w:rPr>
        <w:t xml:space="preserve">as shown in figure 6 </w:t>
      </w:r>
      <w:r w:rsidR="008D2EB4" w:rsidRPr="000F2F34">
        <w:rPr>
          <w:rFonts w:cstheme="minorHAnsi"/>
          <w:lang w:val="en-GB"/>
        </w:rPr>
        <w:t xml:space="preserve">shows </w:t>
      </w:r>
      <w:r w:rsidR="00696815" w:rsidRPr="000F2F34">
        <w:rPr>
          <w:rFonts w:cstheme="minorHAnsi"/>
          <w:lang w:val="en-GB"/>
        </w:rPr>
        <w:t>a good fit for the data set between 2002-2017</w:t>
      </w:r>
      <w:r w:rsidR="00F47A49" w:rsidRPr="000F2F34">
        <w:rPr>
          <w:rFonts w:cstheme="minorHAnsi"/>
          <w:lang w:val="en-GB"/>
        </w:rPr>
        <w:t xml:space="preserve"> which follows the annual mean well</w:t>
      </w:r>
      <w:r w:rsidR="00411355" w:rsidRPr="000F2F34">
        <w:rPr>
          <w:rFonts w:cstheme="minorHAnsi"/>
          <w:lang w:val="en-GB"/>
        </w:rPr>
        <w:t xml:space="preserve">, however has an RMSE of 3.21cm. </w:t>
      </w:r>
    </w:p>
    <w:p w14:paraId="49513649" w14:textId="77777777" w:rsidR="005159F4" w:rsidRPr="000F2F34" w:rsidRDefault="005159F4" w:rsidP="005159F4">
      <w:pPr>
        <w:spacing w:after="0"/>
        <w:rPr>
          <w:rFonts w:cstheme="minorHAnsi"/>
          <w:lang w:val="en-GB"/>
        </w:rPr>
      </w:pPr>
      <w:r w:rsidRPr="000F2F34">
        <w:rPr>
          <w:rFonts w:cstheme="minorHAnsi"/>
          <w:lang w:val="en-GB"/>
        </w:rPr>
        <w:t>The annual variation in signal can be approximated using the function:</w:t>
      </w:r>
    </w:p>
    <w:p w14:paraId="4B9C6E6D" w14:textId="77777777" w:rsidR="005159F4" w:rsidRPr="000F2F34" w:rsidRDefault="005159F4" w:rsidP="005159F4">
      <w:pPr>
        <w:spacing w:after="0"/>
        <w:rPr>
          <w:rFonts w:eastAsiaTheme="minorEastAsia" w:cstheme="minorHAnsi"/>
          <w:lang w:val="en-GB"/>
        </w:rPr>
      </w:pPr>
      <w:r w:rsidRPr="000F2F34">
        <w:rPr>
          <w:rFonts w:cstheme="minorHAnsi"/>
          <w:lang w:val="en-GB"/>
        </w:rPr>
        <w:t xml:space="preserve"> </w:t>
      </w:r>
      <m:oMath>
        <m:r>
          <w:rPr>
            <w:rFonts w:ascii="Cambria Math" w:hAnsi="Cambria Math" w:cstheme="minorHAnsi"/>
            <w:lang w:val="en-GB"/>
          </w:rPr>
          <m:t>f</m:t>
        </m:r>
        <m:d>
          <m:dPr>
            <m:ctrlPr>
              <w:rPr>
                <w:rFonts w:ascii="Cambria Math" w:hAnsi="Cambria Math" w:cstheme="minorHAnsi"/>
                <w:lang w:val="en-GB"/>
              </w:rPr>
            </m:ctrlPr>
          </m:dPr>
          <m:e>
            <m:r>
              <w:rPr>
                <w:rFonts w:ascii="Cambria Math" w:hAnsi="Cambria Math" w:cstheme="minorHAnsi"/>
                <w:lang w:val="en-GB"/>
              </w:rPr>
              <m:t>t</m:t>
            </m:r>
          </m:e>
        </m:d>
        <m:r>
          <m:rPr>
            <m:sty m:val="p"/>
          </m:rPr>
          <w:rPr>
            <w:rFonts w:ascii="Cambria Math" w:hAnsi="Cambria Math" w:cstheme="minorHAnsi"/>
            <w:lang w:val="en-GB"/>
          </w:rPr>
          <m:t>=</m:t>
        </m:r>
        <m:r>
          <w:rPr>
            <w:rFonts w:ascii="Cambria Math" w:hAnsi="Cambria Math" w:cstheme="minorHAnsi"/>
            <w:lang w:val="en-GB"/>
          </w:rPr>
          <m:t>A</m:t>
        </m:r>
        <m:r>
          <m:rPr>
            <m:sty m:val="p"/>
          </m:rPr>
          <w:rPr>
            <w:rFonts w:ascii="Cambria Math" w:hAnsi="Cambria Math" w:cstheme="minorHAnsi"/>
            <w:lang w:val="en-GB"/>
          </w:rPr>
          <m:t>+</m:t>
        </m:r>
        <m:r>
          <w:rPr>
            <w:rFonts w:ascii="Cambria Math" w:hAnsi="Cambria Math" w:cstheme="minorHAnsi"/>
            <w:lang w:val="en-GB"/>
          </w:rPr>
          <m:t>B</m:t>
        </m:r>
        <m:d>
          <m:dPr>
            <m:ctrlPr>
              <w:rPr>
                <w:rFonts w:ascii="Cambria Math" w:hAnsi="Cambria Math" w:cstheme="minorHAnsi"/>
                <w:lang w:val="en-GB"/>
              </w:rPr>
            </m:ctrlPr>
          </m:dPr>
          <m:e>
            <m:r>
              <w:rPr>
                <w:rFonts w:ascii="Cambria Math" w:hAnsi="Cambria Math" w:cstheme="minorHAnsi"/>
                <w:lang w:val="en-GB"/>
              </w:rPr>
              <m:t>t</m:t>
            </m:r>
            <m:r>
              <m:rPr>
                <m:sty m:val="p"/>
              </m:rPr>
              <w:rPr>
                <w:rFonts w:ascii="Cambria Math" w:hAnsi="Cambria Math" w:cstheme="minorHAnsi"/>
                <w:lang w:val="en-GB"/>
              </w:rPr>
              <m:t>-</m:t>
            </m:r>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e>
        </m:d>
        <m:r>
          <m:rPr>
            <m:sty m:val="p"/>
          </m:rPr>
          <w:rPr>
            <w:rFonts w:ascii="Cambria Math" w:hAnsi="Cambria Math" w:cstheme="minorHAnsi"/>
            <w:lang w:val="en-GB"/>
          </w:rPr>
          <m:t>+</m:t>
        </m:r>
        <m:r>
          <w:rPr>
            <w:rFonts w:ascii="Cambria Math" w:hAnsi="Cambria Math" w:cstheme="minorHAnsi"/>
            <w:lang w:val="en-GB"/>
          </w:rPr>
          <m:t>C</m:t>
        </m:r>
        <m:sSup>
          <m:sSupPr>
            <m:ctrlPr>
              <w:rPr>
                <w:rFonts w:ascii="Cambria Math" w:hAnsi="Cambria Math" w:cstheme="minorHAnsi"/>
                <w:lang w:val="en-GB"/>
              </w:rPr>
            </m:ctrlPr>
          </m:sSupPr>
          <m:e>
            <m:d>
              <m:dPr>
                <m:ctrlPr>
                  <w:rPr>
                    <w:rFonts w:ascii="Cambria Math" w:hAnsi="Cambria Math" w:cstheme="minorHAnsi"/>
                    <w:lang w:val="en-GB"/>
                  </w:rPr>
                </m:ctrlPr>
              </m:dPr>
              <m:e>
                <m:r>
                  <w:rPr>
                    <w:rFonts w:ascii="Cambria Math" w:hAnsi="Cambria Math" w:cstheme="minorHAnsi"/>
                    <w:lang w:val="en-GB"/>
                  </w:rPr>
                  <m:t>t</m:t>
                </m:r>
                <m:r>
                  <m:rPr>
                    <m:sty m:val="p"/>
                  </m:rPr>
                  <w:rPr>
                    <w:rFonts w:ascii="Cambria Math" w:hAnsi="Cambria Math" w:cstheme="minorHAnsi"/>
                    <w:lang w:val="en-GB"/>
                  </w:rPr>
                  <m:t>-</m:t>
                </m:r>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e>
            </m:d>
          </m:e>
          <m:sup>
            <m:r>
              <m:rPr>
                <m:sty m:val="p"/>
              </m:rPr>
              <w:rPr>
                <w:rFonts w:ascii="Cambria Math" w:hAnsi="Cambria Math" w:cstheme="minorHAnsi"/>
                <w:lang w:val="en-GB"/>
              </w:rPr>
              <m:t>2</m:t>
            </m:r>
          </m:sup>
        </m:sSup>
        <m:r>
          <m:rPr>
            <m:sty m:val="p"/>
          </m:rPr>
          <w:rPr>
            <w:rFonts w:ascii="Cambria Math" w:hAnsi="Cambria Math" w:cstheme="minorHAnsi"/>
            <w:lang w:val="en-GB"/>
          </w:rPr>
          <m:t>+</m:t>
        </m:r>
        <m:r>
          <w:rPr>
            <w:rFonts w:ascii="Cambria Math" w:hAnsi="Cambria Math" w:cstheme="minorHAnsi"/>
            <w:lang w:val="en-GB"/>
          </w:rPr>
          <m:t>D</m:t>
        </m:r>
        <m:func>
          <m:funcPr>
            <m:ctrlPr>
              <w:rPr>
                <w:rFonts w:ascii="Cambria Math" w:hAnsi="Cambria Math" w:cstheme="minorHAnsi"/>
                <w:lang w:val="en-GB"/>
              </w:rPr>
            </m:ctrlPr>
          </m:funcPr>
          <m:fName>
            <m:r>
              <m:rPr>
                <m:sty m:val="p"/>
              </m:rPr>
              <w:rPr>
                <w:rFonts w:ascii="Cambria Math" w:hAnsi="Cambria Math" w:cstheme="minorHAnsi"/>
                <w:lang w:val="en-GB"/>
              </w:rPr>
              <m:t>sin</m:t>
            </m:r>
          </m:fName>
          <m:e>
            <m:r>
              <w:rPr>
                <w:rFonts w:ascii="Cambria Math" w:hAnsi="Cambria Math" w:cstheme="minorHAnsi"/>
                <w:lang w:val="en-GB"/>
              </w:rPr>
              <m:t>ω</m:t>
            </m:r>
          </m:e>
        </m:func>
        <m:d>
          <m:dPr>
            <m:ctrlPr>
              <w:rPr>
                <w:rFonts w:ascii="Cambria Math" w:hAnsi="Cambria Math" w:cstheme="minorHAnsi"/>
                <w:lang w:val="en-GB"/>
              </w:rPr>
            </m:ctrlPr>
          </m:dPr>
          <m:e>
            <m:r>
              <w:rPr>
                <w:rFonts w:ascii="Cambria Math" w:hAnsi="Cambria Math" w:cstheme="minorHAnsi"/>
                <w:lang w:val="en-GB"/>
              </w:rPr>
              <m:t>t</m:t>
            </m:r>
            <m:r>
              <m:rPr>
                <m:sty m:val="p"/>
              </m:rPr>
              <w:rPr>
                <w:rFonts w:ascii="Cambria Math" w:hAnsi="Cambria Math" w:cstheme="minorHAnsi"/>
                <w:lang w:val="en-GB"/>
              </w:rPr>
              <m:t>-</m:t>
            </m:r>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e>
        </m:d>
        <m:r>
          <m:rPr>
            <m:sty m:val="p"/>
          </m:rPr>
          <w:rPr>
            <w:rFonts w:ascii="Cambria Math" w:hAnsi="Cambria Math" w:cstheme="minorHAnsi"/>
            <w:lang w:val="en-GB"/>
          </w:rPr>
          <m:t>+</m:t>
        </m:r>
        <m:r>
          <w:rPr>
            <w:rFonts w:ascii="Cambria Math" w:hAnsi="Cambria Math" w:cstheme="minorHAnsi"/>
            <w:lang w:val="en-GB"/>
          </w:rPr>
          <m:t>E</m:t>
        </m:r>
        <m:func>
          <m:funcPr>
            <m:ctrlPr>
              <w:rPr>
                <w:rFonts w:ascii="Cambria Math" w:hAnsi="Cambria Math" w:cstheme="minorHAnsi"/>
                <w:lang w:val="en-GB"/>
              </w:rPr>
            </m:ctrlPr>
          </m:funcPr>
          <m:fName>
            <m:r>
              <m:rPr>
                <m:sty m:val="p"/>
              </m:rPr>
              <w:rPr>
                <w:rFonts w:ascii="Cambria Math" w:hAnsi="Cambria Math" w:cstheme="minorHAnsi"/>
                <w:lang w:val="en-GB"/>
              </w:rPr>
              <m:t>cos</m:t>
            </m:r>
          </m:fName>
          <m:e>
            <m:r>
              <w:rPr>
                <w:rFonts w:ascii="Cambria Math" w:hAnsi="Cambria Math" w:cstheme="minorHAnsi"/>
                <w:lang w:val="en-GB"/>
              </w:rPr>
              <m:t>ω</m:t>
            </m:r>
          </m:e>
        </m:func>
        <m:d>
          <m:dPr>
            <m:ctrlPr>
              <w:rPr>
                <w:rFonts w:ascii="Cambria Math" w:hAnsi="Cambria Math" w:cstheme="minorHAnsi"/>
                <w:lang w:val="en-GB"/>
              </w:rPr>
            </m:ctrlPr>
          </m:dPr>
          <m:e>
            <m:r>
              <w:rPr>
                <w:rFonts w:ascii="Cambria Math" w:hAnsi="Cambria Math" w:cstheme="minorHAnsi"/>
                <w:lang w:val="en-GB"/>
              </w:rPr>
              <m:t>t</m:t>
            </m:r>
            <m:r>
              <m:rPr>
                <m:sty m:val="p"/>
              </m:rPr>
              <w:rPr>
                <w:rFonts w:ascii="Cambria Math" w:hAnsi="Cambria Math" w:cstheme="minorHAnsi"/>
                <w:lang w:val="en-GB"/>
              </w:rPr>
              <m:t>-</m:t>
            </m:r>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e>
        </m:d>
      </m:oMath>
      <w:r w:rsidRPr="000F2F34">
        <w:rPr>
          <w:rFonts w:eastAsiaTheme="minorEastAsia" w:cstheme="minorHAnsi"/>
          <w:lang w:val="en-GB"/>
        </w:rPr>
        <w:t xml:space="preserve"> </w:t>
      </w:r>
    </w:p>
    <w:p w14:paraId="1A8DB479" w14:textId="40185544" w:rsidR="005159F4" w:rsidRPr="000F2F34" w:rsidRDefault="005159F4" w:rsidP="005159F4">
      <w:pPr>
        <w:spacing w:after="0"/>
        <w:rPr>
          <w:rFonts w:eastAsiaTheme="minorEastAsia" w:cstheme="minorHAnsi"/>
          <w:lang w:val="en-GB"/>
        </w:rPr>
      </w:pPr>
      <w:r w:rsidRPr="000F2F34">
        <w:rPr>
          <w:rFonts w:eastAsiaTheme="minorEastAsia" w:cstheme="minorHAnsi"/>
          <w:lang w:val="en-GB"/>
        </w:rPr>
        <w:t xml:space="preserve">where A through E are coefficients to be found, </w:t>
      </w:r>
      <m:oMath>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oMath>
      <w:r w:rsidRPr="000F2F34">
        <w:rPr>
          <w:rFonts w:eastAsiaTheme="minorEastAsia" w:cstheme="minorHAnsi"/>
          <w:lang w:val="en-GB"/>
        </w:rPr>
        <w:t xml:space="preserve"> is the midpoint of the timeseries and </w:t>
      </w:r>
      <m:oMath>
        <m:r>
          <w:rPr>
            <w:rFonts w:ascii="Cambria Math" w:hAnsi="Cambria Math" w:cstheme="minorHAnsi"/>
            <w:lang w:val="en-GB"/>
          </w:rPr>
          <m:t>ω</m:t>
        </m:r>
        <m:r>
          <w:rPr>
            <w:rFonts w:ascii="Cambria Math" w:eastAsiaTheme="minorEastAsia" w:hAnsi="Cambria Math" w:cstheme="minorHAnsi"/>
            <w:lang w:val="en-GB"/>
          </w:rPr>
          <m:t>=</m:t>
        </m:r>
        <m:f>
          <m:fPr>
            <m:ctrlPr>
              <w:rPr>
                <w:rFonts w:ascii="Cambria Math" w:eastAsiaTheme="minorEastAsia" w:hAnsi="Cambria Math" w:cstheme="minorHAnsi"/>
                <w:iCs/>
                <w:lang w:val="en-GB"/>
              </w:rPr>
            </m:ctrlPr>
          </m:fPr>
          <m:num>
            <m:r>
              <w:rPr>
                <w:rFonts w:ascii="Cambria Math" w:eastAsiaTheme="minorEastAsia" w:hAnsi="Cambria Math" w:cstheme="minorHAnsi"/>
                <w:lang w:val="en-GB"/>
              </w:rPr>
              <m:t>2 pi</m:t>
            </m:r>
            <m:ctrlPr>
              <w:rPr>
                <w:rFonts w:ascii="Cambria Math" w:eastAsiaTheme="minorEastAsia" w:hAnsi="Cambria Math" w:cstheme="minorHAnsi"/>
                <w:i/>
                <w:iCs/>
                <w:lang w:val="en-GB"/>
              </w:rPr>
            </m:ctrlPr>
          </m:num>
          <m:den>
            <m:r>
              <w:rPr>
                <w:rFonts w:ascii="Cambria Math" w:eastAsiaTheme="minorEastAsia" w:hAnsi="Cambria Math" w:cstheme="minorHAnsi"/>
                <w:lang w:val="en-GB"/>
              </w:rPr>
              <m:t>T</m:t>
            </m:r>
            <m:ctrlPr>
              <w:rPr>
                <w:rFonts w:ascii="Cambria Math" w:eastAsiaTheme="minorEastAsia" w:hAnsi="Cambria Math" w:cstheme="minorHAnsi"/>
                <w:i/>
                <w:iCs/>
                <w:lang w:val="en-GB"/>
              </w:rPr>
            </m:ctrlPr>
          </m:den>
        </m:f>
      </m:oMath>
      <w:r w:rsidRPr="000F2F34">
        <w:rPr>
          <w:rFonts w:eastAsiaTheme="minorEastAsia" w:cstheme="minorHAnsi"/>
          <w:iCs/>
          <w:lang w:val="en-GB"/>
        </w:rPr>
        <w:t xml:space="preserve"> with T being 12 months. This fit can be seen in figure 7 which has an RMSE of 2.82cm, the lowest until now as it is able to capture the annual seasonal variation.</w:t>
      </w:r>
    </w:p>
    <w:p w14:paraId="3AA85734" w14:textId="72BAF644" w:rsidR="004D4ACC" w:rsidRPr="000F2F34" w:rsidRDefault="00E62D5E" w:rsidP="000C0A58">
      <w:pPr>
        <w:spacing w:after="0"/>
        <w:rPr>
          <w:rFonts w:cstheme="minorHAnsi"/>
          <w:i/>
          <w:iCs/>
          <w:lang w:val="en-GB"/>
        </w:rPr>
      </w:pPr>
      <w:r>
        <w:rPr>
          <w:noProof/>
        </w:rPr>
        <w:drawing>
          <wp:inline distT="0" distB="0" distL="0" distR="0" wp14:anchorId="11249F78" wp14:editId="0C205592">
            <wp:extent cx="2640965" cy="2043430"/>
            <wp:effectExtent l="0" t="0" r="0" b="0"/>
            <wp:docPr id="697345346" name="Picture 1" descr="A graph of a graph with blue dots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45346" name="Picture 1" descr="A graph of a graph with blue dots and red lin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2043430"/>
                    </a:xfrm>
                    <a:prstGeom prst="rect">
                      <a:avLst/>
                    </a:prstGeom>
                    <a:noFill/>
                    <a:ln>
                      <a:noFill/>
                    </a:ln>
                  </pic:spPr>
                </pic:pic>
              </a:graphicData>
            </a:graphic>
          </wp:inline>
        </w:drawing>
      </w:r>
      <w:r w:rsidR="004D4ACC" w:rsidRPr="000F2F34">
        <w:rPr>
          <w:rFonts w:cstheme="minorHAnsi"/>
          <w:i/>
          <w:iCs/>
          <w:lang w:val="en-GB"/>
        </w:rPr>
        <w:t xml:space="preserve">Figure </w:t>
      </w:r>
      <w:r w:rsidR="0029600B" w:rsidRPr="000F2F34">
        <w:rPr>
          <w:rFonts w:cstheme="minorHAnsi"/>
          <w:i/>
          <w:iCs/>
          <w:lang w:val="en-GB"/>
        </w:rPr>
        <w:t>6</w:t>
      </w:r>
      <w:r w:rsidR="004D4ACC" w:rsidRPr="000F2F34">
        <w:rPr>
          <w:rFonts w:cstheme="minorHAnsi"/>
          <w:i/>
          <w:iCs/>
          <w:lang w:val="en-GB"/>
        </w:rPr>
        <w:t xml:space="preserve">: </w:t>
      </w:r>
      <w:r w:rsidR="00696815" w:rsidRPr="000F2F34">
        <w:rPr>
          <w:rFonts w:cstheme="minorHAnsi"/>
          <w:i/>
          <w:iCs/>
          <w:lang w:val="en-GB"/>
        </w:rPr>
        <w:t>Showing t</w:t>
      </w:r>
      <w:r w:rsidR="004D4ACC" w:rsidRPr="000F2F34">
        <w:rPr>
          <w:rFonts w:cstheme="minorHAnsi"/>
          <w:i/>
          <w:iCs/>
          <w:lang w:val="en-GB"/>
        </w:rPr>
        <w:t xml:space="preserve">hree linear </w:t>
      </w:r>
      <w:r w:rsidR="001C7E75" w:rsidRPr="000F2F34">
        <w:rPr>
          <w:rFonts w:cstheme="minorHAnsi"/>
          <w:i/>
          <w:iCs/>
          <w:lang w:val="en-GB"/>
        </w:rPr>
        <w:t>and a cubic trendline</w:t>
      </w:r>
      <w:r w:rsidR="00F47A49" w:rsidRPr="000F2F34">
        <w:rPr>
          <w:rFonts w:cstheme="minorHAnsi"/>
          <w:i/>
          <w:iCs/>
          <w:lang w:val="en-GB"/>
        </w:rPr>
        <w:t xml:space="preserve"> with monthly anomalies and annual mean plotted. </w:t>
      </w:r>
    </w:p>
    <w:p w14:paraId="39B7C012" w14:textId="1011CBB8" w:rsidR="00146214" w:rsidRPr="000F2F34" w:rsidRDefault="00697CB0" w:rsidP="00146214">
      <w:pPr>
        <w:spacing w:after="0"/>
        <w:rPr>
          <w:rFonts w:eastAsiaTheme="minorEastAsia" w:cstheme="minorHAnsi"/>
          <w:iCs/>
          <w:lang w:val="en-GB"/>
        </w:rPr>
      </w:pPr>
      <w:r w:rsidRPr="000F2F34">
        <w:rPr>
          <w:rFonts w:eastAsiaTheme="minorEastAsia" w:cstheme="minorHAnsi"/>
          <w:iCs/>
          <w:lang w:val="en-GB"/>
        </w:rPr>
        <w:t xml:space="preserve">Although </w:t>
      </w:r>
      <w:r w:rsidR="005159F4" w:rsidRPr="000F2F34">
        <w:rPr>
          <w:rFonts w:eastAsiaTheme="minorEastAsia" w:cstheme="minorHAnsi"/>
          <w:iCs/>
          <w:lang w:val="en-GB"/>
        </w:rPr>
        <w:t>it</w:t>
      </w:r>
      <w:r w:rsidRPr="000F2F34">
        <w:rPr>
          <w:rFonts w:eastAsiaTheme="minorEastAsia" w:cstheme="minorHAnsi"/>
          <w:iCs/>
          <w:lang w:val="en-GB"/>
        </w:rPr>
        <w:t xml:space="preserve"> has a quadratic term, the reduction around 2010 is not captured well which the cubic does cover. </w:t>
      </w:r>
    </w:p>
    <w:p w14:paraId="118CCEA3" w14:textId="7B2B3C0D" w:rsidR="00697CB0" w:rsidRPr="000F2F34" w:rsidRDefault="00763A10" w:rsidP="00146214">
      <w:pPr>
        <w:spacing w:after="0"/>
        <w:rPr>
          <w:rFonts w:eastAsiaTheme="minorEastAsia" w:cstheme="minorHAnsi"/>
          <w:iCs/>
        </w:rPr>
      </w:pPr>
      <w:r w:rsidRPr="000F2F34">
        <w:rPr>
          <w:rFonts w:cstheme="minorHAnsi"/>
          <w:noProof/>
        </w:rPr>
        <w:drawing>
          <wp:inline distT="0" distB="0" distL="0" distR="0" wp14:anchorId="13C4B0E9" wp14:editId="2CDA8F11">
            <wp:extent cx="2640965" cy="2044700"/>
            <wp:effectExtent l="0" t="0" r="0" b="0"/>
            <wp:docPr id="189800332" name="Picture 5" descr="A graph of a number of numbers and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332" name="Picture 5" descr="A graph of a number of numbers and a number of point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2044700"/>
                    </a:xfrm>
                    <a:prstGeom prst="rect">
                      <a:avLst/>
                    </a:prstGeom>
                    <a:noFill/>
                    <a:ln>
                      <a:noFill/>
                    </a:ln>
                  </pic:spPr>
                </pic:pic>
              </a:graphicData>
            </a:graphic>
          </wp:inline>
        </w:drawing>
      </w:r>
    </w:p>
    <w:p w14:paraId="0C717F99" w14:textId="63A3A980" w:rsidR="000C0A58" w:rsidRPr="000F2F34" w:rsidRDefault="000C0A58" w:rsidP="00146214">
      <w:pPr>
        <w:spacing w:after="0"/>
        <w:rPr>
          <w:rFonts w:eastAsiaTheme="minorEastAsia" w:cstheme="minorHAnsi"/>
          <w:i/>
          <w:lang w:val="en-GB"/>
        </w:rPr>
      </w:pPr>
      <w:r w:rsidRPr="000F2F34">
        <w:rPr>
          <w:rFonts w:eastAsiaTheme="minorEastAsia" w:cstheme="minorHAnsi"/>
          <w:i/>
          <w:lang w:val="en-GB"/>
        </w:rPr>
        <w:t xml:space="preserve">Figure 7: </w:t>
      </w:r>
      <w:r w:rsidR="004707AD" w:rsidRPr="000F2F34">
        <w:rPr>
          <w:rFonts w:eastAsiaTheme="minorEastAsia" w:cstheme="minorHAnsi"/>
          <w:i/>
          <w:lang w:val="en-GB"/>
        </w:rPr>
        <w:t>Quadratic function with annual signal</w:t>
      </w:r>
    </w:p>
    <w:p w14:paraId="0864F22A" w14:textId="6BC90752" w:rsidR="00146214" w:rsidRPr="000F2F34" w:rsidRDefault="00146214" w:rsidP="00146214">
      <w:pPr>
        <w:spacing w:after="0"/>
        <w:rPr>
          <w:rFonts w:eastAsiaTheme="minorEastAsia" w:cstheme="minorHAnsi"/>
          <w:lang w:val="en-GB"/>
        </w:rPr>
      </w:pPr>
      <w:r w:rsidRPr="000F2F34">
        <w:rPr>
          <w:rFonts w:eastAsiaTheme="minorEastAsia" w:cstheme="minorHAnsi"/>
          <w:iCs/>
          <w:lang w:val="en-GB"/>
        </w:rPr>
        <w:t xml:space="preserve">  </w:t>
      </w:r>
      <w:r w:rsidR="000C0A58" w:rsidRPr="000F2F34">
        <w:rPr>
          <w:rFonts w:eastAsiaTheme="minorEastAsia" w:cstheme="minorHAnsi"/>
          <w:iCs/>
          <w:lang w:val="en-GB"/>
        </w:rPr>
        <w:t xml:space="preserve">Thus a adding a cubic term </w:t>
      </w:r>
      <w:r w:rsidR="005159F4" w:rsidRPr="000F2F34">
        <w:rPr>
          <w:rFonts w:eastAsiaTheme="minorEastAsia" w:cstheme="minorHAnsi"/>
          <w:iCs/>
          <w:lang w:val="en-GB"/>
        </w:rPr>
        <w:t>mode</w:t>
      </w:r>
      <w:r w:rsidR="004707AD" w:rsidRPr="000F2F34">
        <w:rPr>
          <w:rFonts w:eastAsiaTheme="minorEastAsia" w:cstheme="minorHAnsi"/>
          <w:iCs/>
          <w:lang w:val="en-GB"/>
        </w:rPr>
        <w:t>l</w:t>
      </w:r>
      <w:r w:rsidR="005159F4" w:rsidRPr="000F2F34">
        <w:rPr>
          <w:rFonts w:eastAsiaTheme="minorEastAsia" w:cstheme="minorHAnsi"/>
          <w:iCs/>
          <w:lang w:val="en-GB"/>
        </w:rPr>
        <w:t>s</w:t>
      </w:r>
      <w:r w:rsidR="004707AD" w:rsidRPr="000F2F34">
        <w:rPr>
          <w:rFonts w:eastAsiaTheme="minorEastAsia" w:cstheme="minorHAnsi"/>
          <w:iCs/>
          <w:lang w:val="en-GB"/>
        </w:rPr>
        <w:t xml:space="preserve"> the timeseries better with an RMSE of 2.41cm.</w:t>
      </w:r>
      <w:r w:rsidR="005159F4" w:rsidRPr="000F2F34">
        <w:rPr>
          <w:rFonts w:eastAsiaTheme="minorEastAsia" w:cstheme="minorHAnsi"/>
          <w:iCs/>
          <w:lang w:val="en-GB"/>
        </w:rPr>
        <w:t xml:space="preserve"> Still the yearly amplitude is not covered well, thus a change can be tested by splitting the dataset in 3, similar to the linear trends in figure 6.</w:t>
      </w:r>
    </w:p>
    <w:p w14:paraId="23AAE60A" w14:textId="4C8561DF" w:rsidR="00146214" w:rsidRPr="000F2F34" w:rsidRDefault="00763A10" w:rsidP="00146214">
      <w:pPr>
        <w:spacing w:after="0"/>
        <w:rPr>
          <w:rFonts w:eastAsiaTheme="minorEastAsia" w:cstheme="minorHAnsi"/>
          <w:lang w:val="en-GB"/>
        </w:rPr>
      </w:pPr>
      <w:r w:rsidRPr="000F2F34">
        <w:rPr>
          <w:rFonts w:cstheme="minorHAnsi"/>
          <w:noProof/>
        </w:rPr>
        <w:drawing>
          <wp:inline distT="0" distB="0" distL="0" distR="0" wp14:anchorId="1624285A" wp14:editId="1838AAEA">
            <wp:extent cx="2640965" cy="2000885"/>
            <wp:effectExtent l="0" t="0" r="0" b="0"/>
            <wp:docPr id="533337713" name="Picture 4" descr="A graph of a graph with blue dot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7713" name="Picture 4" descr="A graph of a graph with blue dots and black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2000885"/>
                    </a:xfrm>
                    <a:prstGeom prst="rect">
                      <a:avLst/>
                    </a:prstGeom>
                    <a:noFill/>
                    <a:ln>
                      <a:noFill/>
                    </a:ln>
                  </pic:spPr>
                </pic:pic>
              </a:graphicData>
            </a:graphic>
          </wp:inline>
        </w:drawing>
      </w:r>
    </w:p>
    <w:p w14:paraId="0A980C79" w14:textId="0D2BB180" w:rsidR="004D4ACC" w:rsidRPr="000F2F34" w:rsidRDefault="004707AD">
      <w:pPr>
        <w:rPr>
          <w:rFonts w:cstheme="minorHAnsi"/>
          <w:i/>
          <w:iCs/>
          <w:lang w:val="en-GB"/>
        </w:rPr>
      </w:pPr>
      <w:r w:rsidRPr="000F2F34">
        <w:rPr>
          <w:rFonts w:cstheme="minorHAnsi"/>
          <w:i/>
          <w:iCs/>
          <w:lang w:val="en-GB"/>
        </w:rPr>
        <w:t>Figure 8: Cubic function with annual signal</w:t>
      </w:r>
    </w:p>
    <w:p w14:paraId="7590A4BE" w14:textId="1C84A3A4" w:rsidR="005159F4" w:rsidRPr="000F2F34" w:rsidRDefault="005159F4" w:rsidP="00C57821">
      <w:pPr>
        <w:spacing w:after="0"/>
        <w:rPr>
          <w:rFonts w:cstheme="minorHAnsi"/>
          <w:lang w:val="en-GB"/>
        </w:rPr>
      </w:pPr>
      <w:r w:rsidRPr="000F2F34">
        <w:rPr>
          <w:rFonts w:cstheme="minorHAnsi"/>
          <w:lang w:val="en-GB"/>
        </w:rPr>
        <w:lastRenderedPageBreak/>
        <w:t xml:space="preserve">This results in an RMSE of 1.82cm which can be seen figure 9. </w:t>
      </w:r>
    </w:p>
    <w:p w14:paraId="3FEC4140" w14:textId="60ECABDF" w:rsidR="00763A10" w:rsidRPr="000F2F34" w:rsidRDefault="00763A10" w:rsidP="00C57821">
      <w:pPr>
        <w:spacing w:after="0"/>
        <w:rPr>
          <w:rFonts w:cstheme="minorHAnsi"/>
          <w:lang w:val="en-GB"/>
        </w:rPr>
      </w:pPr>
      <w:r w:rsidRPr="000F2F34">
        <w:rPr>
          <w:rFonts w:cstheme="minorHAnsi"/>
          <w:noProof/>
        </w:rPr>
        <w:drawing>
          <wp:inline distT="0" distB="0" distL="0" distR="0" wp14:anchorId="24FF3C03" wp14:editId="6E4D34B8">
            <wp:extent cx="2640965" cy="2000885"/>
            <wp:effectExtent l="0" t="0" r="0" b="0"/>
            <wp:docPr id="4782090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09002" name="Picture 1" descr="A graph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2000885"/>
                    </a:xfrm>
                    <a:prstGeom prst="rect">
                      <a:avLst/>
                    </a:prstGeom>
                    <a:noFill/>
                    <a:ln>
                      <a:noFill/>
                    </a:ln>
                  </pic:spPr>
                </pic:pic>
              </a:graphicData>
            </a:graphic>
          </wp:inline>
        </w:drawing>
      </w:r>
    </w:p>
    <w:p w14:paraId="685AF216" w14:textId="7FE09EB8" w:rsidR="00763A10" w:rsidRPr="000F2F34" w:rsidRDefault="00763A10">
      <w:pPr>
        <w:rPr>
          <w:rFonts w:cstheme="minorHAnsi"/>
          <w:i/>
          <w:iCs/>
          <w:lang w:val="en-GB"/>
        </w:rPr>
      </w:pPr>
      <w:r w:rsidRPr="000F2F34">
        <w:rPr>
          <w:rFonts w:cstheme="minorHAnsi"/>
          <w:i/>
          <w:iCs/>
          <w:lang w:val="en-GB"/>
        </w:rPr>
        <w:t>Figure 9: Annual trend fit to 3 sections of timeseries separately</w:t>
      </w:r>
    </w:p>
    <w:p w14:paraId="1AD70799" w14:textId="0B50A97A" w:rsidR="005B595D" w:rsidRPr="000F2F34" w:rsidRDefault="005B595D" w:rsidP="00C57821">
      <w:pPr>
        <w:spacing w:after="0"/>
        <w:rPr>
          <w:rFonts w:cstheme="minorHAnsi"/>
          <w:lang w:val="en-GB"/>
        </w:rPr>
      </w:pPr>
      <w:r w:rsidRPr="000F2F34">
        <w:rPr>
          <w:rFonts w:cstheme="minorHAnsi"/>
          <w:lang w:val="en-GB"/>
        </w:rPr>
        <w:t>A 3-σ criterion can be applied to check whether the obtained coefficients are significant, which can be seen in table 1.</w:t>
      </w:r>
      <w:r w:rsidR="00012ADF" w:rsidRPr="000F2F34">
        <w:rPr>
          <w:rFonts w:cstheme="minorHAnsi"/>
          <w:lang w:val="en-GB"/>
        </w:rPr>
        <w:t xml:space="preserve"> </w:t>
      </w:r>
      <w:r w:rsidR="000F2F34" w:rsidRPr="000F2F34">
        <w:rPr>
          <w:rFonts w:cstheme="minorHAnsi"/>
          <w:lang w:val="en-GB"/>
        </w:rPr>
        <w:t>T</w:t>
      </w:r>
      <w:r w:rsidR="00E670FB" w:rsidRPr="000F2F34">
        <w:rPr>
          <w:rFonts w:cstheme="minorHAnsi"/>
          <w:lang w:val="en-GB"/>
        </w:rPr>
        <w:t>he intercepts</w:t>
      </w:r>
      <w:r w:rsidR="00CF011E" w:rsidRPr="000F2F34">
        <w:rPr>
          <w:rFonts w:cstheme="minorHAnsi"/>
          <w:lang w:val="en-GB"/>
        </w:rPr>
        <w:t xml:space="preserve"> are insignificant </w:t>
      </w:r>
      <w:r w:rsidR="00E670FB" w:rsidRPr="000F2F34">
        <w:rPr>
          <w:rFonts w:cstheme="minorHAnsi"/>
          <w:lang w:val="en-GB"/>
        </w:rPr>
        <w:t>the period</w:t>
      </w:r>
      <w:r w:rsidR="000F2F34" w:rsidRPr="000F2F34">
        <w:rPr>
          <w:rFonts w:cstheme="minorHAnsi"/>
          <w:lang w:val="en-GB"/>
        </w:rPr>
        <w:t>s</w:t>
      </w:r>
      <w:r w:rsidR="00E670FB" w:rsidRPr="000F2F34">
        <w:rPr>
          <w:rFonts w:cstheme="minorHAnsi"/>
          <w:lang w:val="en-GB"/>
        </w:rPr>
        <w:t xml:space="preserve"> </w:t>
      </w:r>
      <w:r w:rsidR="000F2F34" w:rsidRPr="000F2F34">
        <w:rPr>
          <w:rFonts w:cstheme="minorHAnsi"/>
          <w:lang w:val="en-GB"/>
        </w:rPr>
        <w:t xml:space="preserve">2002-2007 and </w:t>
      </w:r>
      <w:r w:rsidR="00E670FB" w:rsidRPr="000F2F34">
        <w:rPr>
          <w:rFonts w:cstheme="minorHAnsi"/>
          <w:lang w:val="en-GB"/>
        </w:rPr>
        <w:t>2012-20</w:t>
      </w:r>
      <w:r w:rsidR="000F2F34" w:rsidRPr="000F2F34">
        <w:rPr>
          <w:rFonts w:cstheme="minorHAnsi"/>
          <w:lang w:val="en-GB"/>
        </w:rPr>
        <w:t>17</w:t>
      </w:r>
      <w:r w:rsidR="00E670FB" w:rsidRPr="000F2F34">
        <w:rPr>
          <w:rFonts w:cstheme="minorHAnsi"/>
          <w:lang w:val="en-GB"/>
        </w:rPr>
        <w:t xml:space="preserve">, </w:t>
      </w:r>
      <w:r w:rsidR="00CF011E" w:rsidRPr="000F2F34">
        <w:rPr>
          <w:rFonts w:cstheme="minorHAnsi"/>
          <w:lang w:val="en-GB"/>
        </w:rPr>
        <w:t>highlighted orange</w:t>
      </w:r>
      <w:r w:rsidR="00E670FB" w:rsidRPr="000F2F34">
        <w:rPr>
          <w:rFonts w:cstheme="minorHAnsi"/>
          <w:lang w:val="en-GB"/>
        </w:rPr>
        <w:t>.</w:t>
      </w:r>
    </w:p>
    <w:p w14:paraId="0BC9AC23" w14:textId="0098B357" w:rsidR="00012ADF" w:rsidRPr="000F2F34" w:rsidRDefault="00012ADF" w:rsidP="00C57821">
      <w:pPr>
        <w:spacing w:after="0"/>
        <w:rPr>
          <w:rFonts w:cstheme="minorHAnsi"/>
          <w:i/>
          <w:iCs/>
          <w:lang w:val="en-GB"/>
        </w:rPr>
      </w:pPr>
      <w:r w:rsidRPr="000F2F34">
        <w:rPr>
          <w:rFonts w:cstheme="minorHAnsi"/>
          <w:i/>
          <w:iCs/>
          <w:lang w:val="en-GB"/>
        </w:rPr>
        <w:t>Table 1: coefficients with uncertainties.</w:t>
      </w:r>
    </w:p>
    <w:tbl>
      <w:tblPr>
        <w:tblW w:w="5121" w:type="dxa"/>
        <w:tblInd w:w="-609" w:type="dxa"/>
        <w:tblCellMar>
          <w:left w:w="0" w:type="dxa"/>
          <w:right w:w="0" w:type="dxa"/>
        </w:tblCellMar>
        <w:tblLook w:val="04A0" w:firstRow="1" w:lastRow="0" w:firstColumn="1" w:lastColumn="0" w:noHBand="0" w:noVBand="1"/>
      </w:tblPr>
      <w:tblGrid>
        <w:gridCol w:w="607"/>
        <w:gridCol w:w="558"/>
        <w:gridCol w:w="777"/>
        <w:gridCol w:w="1000"/>
        <w:gridCol w:w="558"/>
        <w:gridCol w:w="552"/>
        <w:gridCol w:w="507"/>
        <w:gridCol w:w="562"/>
      </w:tblGrid>
      <w:tr w:rsidR="006B7737" w:rsidRPr="000F2F34" w14:paraId="7AB7F20B"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8298C4B" w14:textId="7777777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Years</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410D7BE6" w14:textId="77777777" w:rsidR="00CF011E"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A</w:t>
            </w:r>
          </w:p>
          <w:p w14:paraId="0CF7D9EA" w14:textId="1D6183E4"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 xml:space="preserve"> [cm]</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44269481" w14:textId="7777777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B [cm/</w:t>
            </w:r>
          </w:p>
          <w:p w14:paraId="1B6F901F" w14:textId="3068EBB0"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month]</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28B8D85B" w14:textId="7777777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C [cm/</w:t>
            </w:r>
          </w:p>
          <w:p w14:paraId="21F8ABE3" w14:textId="171C035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val="en-GB" w:eastAsia="en-NL"/>
                <w14:ligatures w14:val="none"/>
              </w:rPr>
              <w:t>month</w:t>
            </w:r>
            <w:r w:rsidRPr="000F2F34">
              <w:rPr>
                <w:rFonts w:eastAsia="Times New Roman" w:cstheme="minorHAnsi"/>
                <w:b/>
                <w:bCs/>
                <w:kern w:val="0"/>
                <w:lang w:eastAsia="en-NL"/>
                <w14:ligatures w14:val="none"/>
              </w:rPr>
              <w:t>^2]</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9092A8E" w14:textId="77777777" w:rsidR="006B7737"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D</w:t>
            </w:r>
          </w:p>
          <w:p w14:paraId="5BE6E6E6" w14:textId="04A8C138"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 xml:space="preserve"> [cm]</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91964A8" w14:textId="77777777" w:rsidR="006B7737"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 xml:space="preserve">E </w:t>
            </w:r>
          </w:p>
          <w:p w14:paraId="4434F1AD" w14:textId="0150F025"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[cm]</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A0D94BB" w14:textId="7777777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F</w:t>
            </w:r>
          </w:p>
          <w:p w14:paraId="3E2857CF" w14:textId="7E30327B"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[cm]</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75DF2620" w14:textId="2957312C" w:rsidR="005B595D" w:rsidRPr="000F2F34" w:rsidRDefault="005B595D" w:rsidP="005B595D">
            <w:pPr>
              <w:spacing w:after="0" w:line="240" w:lineRule="auto"/>
              <w:jc w:val="center"/>
              <w:rPr>
                <w:rFonts w:eastAsia="Times New Roman" w:cstheme="minorHAnsi"/>
                <w:b/>
                <w:bCs/>
                <w:kern w:val="0"/>
                <w:lang w:val="en-GB" w:eastAsia="en-NL"/>
                <w14:ligatures w14:val="none"/>
              </w:rPr>
            </w:pPr>
            <w:proofErr w:type="spellStart"/>
            <w:r w:rsidRPr="000F2F34">
              <w:rPr>
                <w:rFonts w:eastAsia="Times New Roman" w:cstheme="minorHAnsi"/>
                <w:b/>
                <w:bCs/>
                <w:kern w:val="0"/>
                <w:lang w:eastAsia="en-NL"/>
                <w14:ligatures w14:val="none"/>
              </w:rPr>
              <w:t>T</w:t>
            </w:r>
            <w:r w:rsidR="00CF011E" w:rsidRPr="000F2F34">
              <w:rPr>
                <w:rFonts w:eastAsia="Times New Roman" w:cstheme="minorHAnsi"/>
                <w:b/>
                <w:bCs/>
                <w:kern w:val="0"/>
                <w:lang w:eastAsia="en-NL"/>
                <w14:ligatures w14:val="none"/>
              </w:rPr>
              <w:t>fm</w:t>
            </w:r>
            <w:proofErr w:type="spellEnd"/>
            <w:r w:rsidR="00CF011E" w:rsidRPr="000F2F34">
              <w:rPr>
                <w:rFonts w:eastAsia="Times New Roman" w:cstheme="minorHAnsi"/>
                <w:b/>
                <w:bCs/>
                <w:kern w:val="0"/>
                <w:lang w:val="en-GB" w:eastAsia="en-NL"/>
                <w14:ligatures w14:val="none"/>
              </w:rPr>
              <w:t>*</w:t>
            </w:r>
          </w:p>
          <w:p w14:paraId="2CBD717F" w14:textId="5650D3EE"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[d]</w:t>
            </w:r>
          </w:p>
        </w:tc>
      </w:tr>
      <w:tr w:rsidR="000F2F34" w:rsidRPr="000F2F34" w14:paraId="7E68A150"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D9930" w14:textId="55DF73E6" w:rsidR="000F2F34" w:rsidRPr="000F2F34" w:rsidRDefault="000F2F34" w:rsidP="000F2F34">
            <w:pPr>
              <w:spacing w:after="0" w:line="240" w:lineRule="auto"/>
              <w:rPr>
                <w:rFonts w:eastAsia="Times New Roman" w:cstheme="minorHAnsi"/>
                <w:kern w:val="0"/>
                <w:lang w:eastAsia="en-NL"/>
                <w14:ligatures w14:val="none"/>
              </w:rPr>
            </w:pPr>
            <w:r w:rsidRPr="000F2F34">
              <w:rPr>
                <w:rFonts w:eastAsia="Times New Roman" w:cstheme="minorHAnsi"/>
                <w:kern w:val="0"/>
                <w:lang w:eastAsia="en-NL"/>
                <w14:ligatures w14:val="none"/>
              </w:rPr>
              <w:t>02-07</w:t>
            </w:r>
          </w:p>
        </w:tc>
        <w:tc>
          <w:tcPr>
            <w:tcW w:w="0" w:type="auto"/>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hideMark/>
          </w:tcPr>
          <w:p w14:paraId="537AB6C1" w14:textId="77672040"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C1EEBE" w14:textId="0EA016F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F0C6B1" w14:textId="71D6341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033BB4" w14:textId="2F3F044A"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166C91" w14:textId="1B86F7C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4FBA0A" w14:textId="48A3F65E"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A0D06C" w14:textId="106B7022"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50</w:t>
            </w:r>
          </w:p>
        </w:tc>
      </w:tr>
      <w:tr w:rsidR="000F2F34" w:rsidRPr="000F2F34" w14:paraId="0E380E9F"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1715A" w14:textId="40D0FC47"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lang w:val="en-GB"/>
              </w:rPr>
              <w:t>σ</w:t>
            </w:r>
          </w:p>
        </w:tc>
        <w:tc>
          <w:tcPr>
            <w:tcW w:w="0" w:type="auto"/>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hideMark/>
          </w:tcPr>
          <w:p w14:paraId="456643C4" w14:textId="5A0FAE5A"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428746" w14:textId="794D492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4C76CD" w14:textId="7F57C58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765F61" w14:textId="3343801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35DBF7" w14:textId="7D57FB1E"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445066" w14:textId="2B69DB7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CD1F57" w14:textId="2FF92B9A"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15</w:t>
            </w:r>
          </w:p>
        </w:tc>
      </w:tr>
      <w:tr w:rsidR="000F2F34" w:rsidRPr="000F2F34" w14:paraId="49BACB29"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59E37" w14:textId="357062D6" w:rsidR="000F2F34" w:rsidRPr="000F2F34" w:rsidRDefault="000F2F34" w:rsidP="000F2F34">
            <w:pPr>
              <w:spacing w:after="0" w:line="240" w:lineRule="auto"/>
              <w:rPr>
                <w:rFonts w:eastAsia="Times New Roman" w:cstheme="minorHAnsi"/>
                <w:kern w:val="0"/>
                <w:lang w:eastAsia="en-NL"/>
                <w14:ligatures w14:val="none"/>
              </w:rPr>
            </w:pPr>
            <w:r w:rsidRPr="000F2F34">
              <w:rPr>
                <w:rFonts w:eastAsia="Times New Roman" w:cstheme="minorHAnsi"/>
                <w:kern w:val="0"/>
                <w:lang w:eastAsia="en-NL"/>
                <w14:ligatures w14:val="none"/>
              </w:rPr>
              <w:t>07-12</w:t>
            </w:r>
          </w:p>
        </w:tc>
        <w:tc>
          <w:tcPr>
            <w:tcW w:w="0" w:type="auto"/>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hideMark/>
          </w:tcPr>
          <w:p w14:paraId="61E35D26" w14:textId="7FC2387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796B58" w14:textId="76E9813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18086D" w14:textId="2154F28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08284B" w14:textId="55FEAB48"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FEB843" w14:textId="13D53AD0"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EFB537" w14:textId="3FF06E5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07AE69" w14:textId="13FFA766"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57</w:t>
            </w:r>
          </w:p>
        </w:tc>
      </w:tr>
      <w:tr w:rsidR="000F2F34" w:rsidRPr="000F2F34" w14:paraId="73ADAF46"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0B5A5" w14:textId="2320A939"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lang w:val="en-GB"/>
              </w:rPr>
              <w:t>σ</w:t>
            </w:r>
          </w:p>
        </w:tc>
        <w:tc>
          <w:tcPr>
            <w:tcW w:w="0" w:type="auto"/>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hideMark/>
          </w:tcPr>
          <w:p w14:paraId="021534F1" w14:textId="2593AB4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9CA54C" w14:textId="7E9BCC92"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7DFA60" w14:textId="4611458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FB1454" w14:textId="1FE1674C"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47BC73" w14:textId="54FF40F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154AC3" w14:textId="495F7BCD"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E20384" w14:textId="4F3D18CC"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14</w:t>
            </w:r>
          </w:p>
        </w:tc>
      </w:tr>
      <w:tr w:rsidR="000F2F34" w:rsidRPr="000F2F34" w14:paraId="7E0DA069" w14:textId="77777777" w:rsidTr="000F2F3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A05D7" w14:textId="1E8C0ED9" w:rsidR="000F2F34" w:rsidRPr="000F2F34" w:rsidRDefault="000F2F34" w:rsidP="000F2F34">
            <w:pPr>
              <w:spacing w:after="0" w:line="240" w:lineRule="auto"/>
              <w:rPr>
                <w:rFonts w:eastAsia="Times New Roman" w:cstheme="minorHAnsi"/>
                <w:kern w:val="0"/>
                <w:lang w:eastAsia="en-NL"/>
                <w14:ligatures w14:val="none"/>
              </w:rPr>
            </w:pPr>
            <w:r w:rsidRPr="000F2F34">
              <w:rPr>
                <w:rFonts w:eastAsia="Times New Roman" w:cstheme="minorHAnsi"/>
                <w:kern w:val="0"/>
                <w:lang w:eastAsia="en-NL"/>
                <w14:ligatures w14:val="none"/>
              </w:rPr>
              <w:t>12-17</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0C2EFB3A" w14:textId="249D3D8E"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-4.65</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016885B0" w14:textId="5EBC16B8" w:rsidR="000F2F34" w:rsidRPr="000F2F34" w:rsidRDefault="000F2F34" w:rsidP="000F2F34">
            <w:pPr>
              <w:spacing w:after="0" w:line="240" w:lineRule="auto"/>
              <w:jc w:val="right"/>
              <w:rPr>
                <w:rFonts w:eastAsia="Times New Roman" w:cstheme="minorHAnsi"/>
                <w:kern w:val="0"/>
                <w:lang w:val="en-GB" w:eastAsia="en-NL"/>
                <w14:ligatures w14:val="none"/>
              </w:rPr>
            </w:pPr>
            <w:r w:rsidRPr="000F2F34">
              <w:rPr>
                <w:rFonts w:cstheme="minorHAnsi"/>
              </w:rPr>
              <w:t>0.14</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21DD6B75" w14:textId="21B542A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703C06" w14:textId="0DF6B9A6"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BB9353" w14:textId="308AAB5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0FB0EA" w14:textId="642A5274"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02F214" w14:textId="0796D31D"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25</w:t>
            </w:r>
          </w:p>
        </w:tc>
      </w:tr>
      <w:tr w:rsidR="000F2F34" w:rsidRPr="000F2F34" w14:paraId="0F018E07" w14:textId="77777777" w:rsidTr="000F2F3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FD05B" w14:textId="621E2B99"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lang w:val="en-GB"/>
              </w:rPr>
              <w:t>σ</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1E7928C6" w14:textId="3330D7A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2.54</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291DF532" w14:textId="4AF84001"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0.1</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7D543AA7" w14:textId="416AD764"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5B216A" w14:textId="3ACBA4BA"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1DA603" w14:textId="621C096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76BE5E" w14:textId="19A4829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7210F7" w14:textId="57BC811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16</w:t>
            </w:r>
          </w:p>
        </w:tc>
      </w:tr>
    </w:tbl>
    <w:p w14:paraId="7EA48407" w14:textId="26891695" w:rsidR="00E670FB" w:rsidRPr="000F2F34" w:rsidRDefault="00CF011E">
      <w:pPr>
        <w:rPr>
          <w:rFonts w:cstheme="minorHAnsi"/>
          <w:i/>
          <w:iCs/>
          <w:lang w:val="en-GB"/>
        </w:rPr>
      </w:pPr>
      <w:r w:rsidRPr="000F2F34">
        <w:rPr>
          <w:rFonts w:cstheme="minorHAnsi"/>
          <w:i/>
          <w:iCs/>
          <w:lang w:val="en-GB"/>
        </w:rPr>
        <w:t xml:space="preserve">*Time to function maximum </w:t>
      </w:r>
      <w:r w:rsidR="00E670FB" w:rsidRPr="000F2F34">
        <w:rPr>
          <w:rFonts w:cstheme="minorHAnsi"/>
          <w:i/>
          <w:iCs/>
          <w:lang w:val="en-GB"/>
        </w:rPr>
        <w:t>(in</w:t>
      </w:r>
      <w:r w:rsidRPr="000F2F34">
        <w:rPr>
          <w:rFonts w:cstheme="minorHAnsi"/>
          <w:i/>
          <w:iCs/>
          <w:lang w:val="en-GB"/>
        </w:rPr>
        <w:t xml:space="preserve"> days</w:t>
      </w:r>
      <w:r w:rsidR="00E670FB" w:rsidRPr="000F2F34">
        <w:rPr>
          <w:rFonts w:cstheme="minorHAnsi"/>
          <w:i/>
          <w:iCs/>
          <w:lang w:val="en-GB"/>
        </w:rPr>
        <w:t>)</w:t>
      </w:r>
    </w:p>
    <w:p w14:paraId="3C60BE4F" w14:textId="7370E397" w:rsidR="005B595D" w:rsidRPr="000F2F34" w:rsidRDefault="00E670FB" w:rsidP="00C57821">
      <w:pPr>
        <w:spacing w:after="0"/>
        <w:rPr>
          <w:rFonts w:cstheme="minorHAnsi"/>
          <w:lang w:val="en-GB"/>
        </w:rPr>
      </w:pPr>
      <w:r w:rsidRPr="000F2F34">
        <w:rPr>
          <w:rFonts w:cstheme="minorHAnsi"/>
          <w:lang w:val="en-GB"/>
        </w:rPr>
        <w:t>To compare the trends a Signal to Noise Ratio  (SNR) can be used according to the following relation:</w:t>
      </w:r>
    </w:p>
    <w:p w14:paraId="70DDBEB6" w14:textId="31AC01E5" w:rsidR="00E670FB" w:rsidRPr="000F2F34" w:rsidRDefault="00C57821">
      <w:pPr>
        <w:rPr>
          <w:rFonts w:eastAsiaTheme="minorEastAsia" w:cstheme="minorHAnsi"/>
          <w:lang w:val="en-GB"/>
        </w:rPr>
      </w:pPr>
      <m:oMathPara>
        <m:oMath>
          <m:r>
            <w:rPr>
              <w:rFonts w:ascii="Cambria Math" w:hAnsi="Cambria Math" w:cstheme="minorHAnsi"/>
              <w:lang w:val="en-GB"/>
            </w:rPr>
            <m:t>SNR=</m:t>
          </m:r>
          <m:f>
            <m:fPr>
              <m:ctrlPr>
                <w:rPr>
                  <w:rFonts w:ascii="Cambria Math" w:hAnsi="Cambria Math" w:cstheme="minorHAnsi"/>
                  <w:lang w:val="en-GB"/>
                </w:rPr>
              </m:ctrlPr>
            </m:fPr>
            <m:num>
              <m:d>
                <m:dPr>
                  <m:begChr m:val="|"/>
                  <m:endChr m:val="|"/>
                  <m:ctrlPr>
                    <w:rPr>
                      <w:rFonts w:ascii="Cambria Math" w:hAnsi="Cambria Math" w:cstheme="minorHAnsi"/>
                      <w:i/>
                      <w:lang w:val="en-GB"/>
                    </w:rPr>
                  </m:ctrlPr>
                </m:dPr>
                <m:e>
                  <m:sSub>
                    <m:sSubPr>
                      <m:ctrlPr>
                        <w:rPr>
                          <w:rFonts w:ascii="Cambria Math" w:hAnsi="Cambria Math" w:cstheme="minorHAnsi"/>
                          <w:i/>
                          <w:lang w:val="en-GB"/>
                        </w:rPr>
                      </m:ctrlPr>
                    </m:sSubPr>
                    <m:e>
                      <m:r>
                        <w:rPr>
                          <w:rFonts w:ascii="Cambria Math" w:hAnsi="Cambria Math" w:cstheme="minorHAnsi"/>
                          <w:lang w:val="en-GB"/>
                        </w:rPr>
                        <m:t>A</m:t>
                      </m:r>
                    </m:e>
                    <m:sub>
                      <m:r>
                        <w:rPr>
                          <w:rFonts w:ascii="Cambria Math" w:hAnsi="Cambria Math" w:cstheme="minorHAnsi"/>
                          <w:lang w:val="en-GB"/>
                        </w:rPr>
                        <m:t>1</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A</m:t>
                      </m:r>
                    </m:e>
                    <m:sub>
                      <m:r>
                        <w:rPr>
                          <w:rFonts w:ascii="Cambria Math" w:hAnsi="Cambria Math" w:cstheme="minorHAnsi"/>
                          <w:lang w:val="en-GB"/>
                        </w:rPr>
                        <m:t>2</m:t>
                      </m:r>
                    </m:sub>
                  </m:sSub>
                </m:e>
              </m:d>
              <m:ctrlPr>
                <w:rPr>
                  <w:rFonts w:ascii="Cambria Math" w:hAnsi="Cambria Math" w:cstheme="minorHAnsi"/>
                  <w:i/>
                  <w:lang w:val="en-GB"/>
                </w:rPr>
              </m:ctrlPr>
            </m:num>
            <m:den>
              <m:sSubSup>
                <m:sSubSupPr>
                  <m:ctrlPr>
                    <w:rPr>
                      <w:rFonts w:ascii="Cambria Math" w:hAnsi="Cambria Math" w:cstheme="minorHAnsi"/>
                      <w:i/>
                      <w:lang w:val="en-GB"/>
                    </w:rPr>
                  </m:ctrlPr>
                </m:sSubSupPr>
                <m:e>
                  <m:r>
                    <w:rPr>
                      <w:rFonts w:ascii="Cambria Math" w:hAnsi="Cambria Math" w:cstheme="minorHAnsi"/>
                      <w:lang w:val="en-GB"/>
                    </w:rPr>
                    <m:t>σ</m:t>
                  </m:r>
                </m:e>
                <m:sub>
                  <m:sSub>
                    <m:sSubPr>
                      <m:ctrlPr>
                        <w:rPr>
                          <w:rFonts w:ascii="Cambria Math" w:hAnsi="Cambria Math" w:cstheme="minorHAnsi"/>
                          <w:i/>
                          <w:lang w:val="en-GB"/>
                        </w:rPr>
                      </m:ctrlPr>
                    </m:sSubPr>
                    <m:e>
                      <m:r>
                        <w:rPr>
                          <w:rFonts w:ascii="Cambria Math" w:hAnsi="Cambria Math" w:cstheme="minorHAnsi"/>
                          <w:lang w:val="en-GB"/>
                        </w:rPr>
                        <m:t>A</m:t>
                      </m:r>
                    </m:e>
                    <m:sub>
                      <m:r>
                        <w:rPr>
                          <w:rFonts w:ascii="Cambria Math" w:hAnsi="Cambria Math" w:cstheme="minorHAnsi"/>
                          <w:lang w:val="en-GB"/>
                        </w:rPr>
                        <m:t>1</m:t>
                      </m:r>
                    </m:sub>
                  </m:sSub>
                </m:sub>
                <m:sup>
                  <m:r>
                    <w:rPr>
                      <w:rFonts w:ascii="Cambria Math" w:hAnsi="Cambria Math" w:cstheme="minorHAnsi"/>
                      <w:lang w:val="en-GB"/>
                    </w:rPr>
                    <m:t>2</m:t>
                  </m:r>
                </m:sup>
              </m:sSubSup>
              <m:r>
                <w:rPr>
                  <w:rFonts w:ascii="Cambria Math" w:hAnsi="Cambria Math" w:cstheme="minorHAnsi"/>
                  <w:lang w:val="en-GB"/>
                </w:rPr>
                <m:t>+</m:t>
              </m:r>
              <m:sSubSup>
                <m:sSubSupPr>
                  <m:ctrlPr>
                    <w:rPr>
                      <w:rFonts w:ascii="Cambria Math" w:hAnsi="Cambria Math" w:cstheme="minorHAnsi"/>
                      <w:i/>
                      <w:lang w:val="en-GB"/>
                    </w:rPr>
                  </m:ctrlPr>
                </m:sSubSupPr>
                <m:e>
                  <m:r>
                    <w:rPr>
                      <w:rFonts w:ascii="Cambria Math" w:hAnsi="Cambria Math" w:cstheme="minorHAnsi"/>
                      <w:lang w:val="en-GB"/>
                    </w:rPr>
                    <m:t>σ</m:t>
                  </m:r>
                </m:e>
                <m:sub>
                  <m:sSub>
                    <m:sSubPr>
                      <m:ctrlPr>
                        <w:rPr>
                          <w:rFonts w:ascii="Cambria Math" w:hAnsi="Cambria Math" w:cstheme="minorHAnsi"/>
                          <w:i/>
                          <w:lang w:val="en-GB"/>
                        </w:rPr>
                      </m:ctrlPr>
                    </m:sSubPr>
                    <m:e>
                      <m:r>
                        <w:rPr>
                          <w:rFonts w:ascii="Cambria Math" w:hAnsi="Cambria Math" w:cstheme="minorHAnsi"/>
                          <w:lang w:val="en-GB"/>
                        </w:rPr>
                        <m:t>A</m:t>
                      </m:r>
                    </m:e>
                    <m:sub>
                      <m:r>
                        <w:rPr>
                          <w:rFonts w:ascii="Cambria Math" w:hAnsi="Cambria Math" w:cstheme="minorHAnsi"/>
                          <w:lang w:val="en-GB"/>
                        </w:rPr>
                        <m:t>2</m:t>
                      </m:r>
                    </m:sub>
                  </m:sSub>
                </m:sub>
                <m:sup>
                  <m:r>
                    <w:rPr>
                      <w:rFonts w:ascii="Cambria Math" w:hAnsi="Cambria Math" w:cstheme="minorHAnsi"/>
                      <w:lang w:val="en-GB"/>
                    </w:rPr>
                    <m:t>2</m:t>
                  </m:r>
                </m:sup>
              </m:sSubSup>
              <m:ctrlPr>
                <w:rPr>
                  <w:rFonts w:ascii="Cambria Math" w:hAnsi="Cambria Math" w:cstheme="minorHAnsi"/>
                  <w:i/>
                  <w:lang w:val="en-GB"/>
                </w:rPr>
              </m:ctrlPr>
            </m:den>
          </m:f>
        </m:oMath>
      </m:oMathPara>
    </w:p>
    <w:p w14:paraId="7CB1D634" w14:textId="6D216922" w:rsidR="00C57821" w:rsidRPr="000F2F34" w:rsidRDefault="00C57821">
      <w:pPr>
        <w:rPr>
          <w:rFonts w:eastAsiaTheme="minorEastAsia" w:cstheme="minorHAnsi"/>
          <w:lang w:val="en-GB"/>
        </w:rPr>
      </w:pPr>
      <w:r w:rsidRPr="000F2F34">
        <w:rPr>
          <w:rFonts w:eastAsiaTheme="minorEastAsia" w:cstheme="minorHAnsi"/>
          <w:lang w:val="en-GB"/>
        </w:rPr>
        <w:t>Which yields</w:t>
      </w:r>
      <w:r w:rsidR="00944B48" w:rsidRPr="000F2F34">
        <w:rPr>
          <w:rFonts w:eastAsiaTheme="minorEastAsia" w:cstheme="minorHAnsi"/>
          <w:lang w:val="en-GB"/>
        </w:rPr>
        <w:t xml:space="preserve"> the values in</w:t>
      </w:r>
      <w:r w:rsidRPr="000F2F34">
        <w:rPr>
          <w:rFonts w:eastAsiaTheme="minorEastAsia" w:cstheme="minorHAnsi"/>
          <w:lang w:val="en-GB"/>
        </w:rPr>
        <w:t xml:space="preserve"> table 2 below. </w:t>
      </w:r>
    </w:p>
    <w:p w14:paraId="70763160" w14:textId="64463187" w:rsidR="00C57821" w:rsidRPr="000F2F34" w:rsidRDefault="00C57821" w:rsidP="00C57821">
      <w:pPr>
        <w:spacing w:after="0"/>
        <w:rPr>
          <w:rFonts w:eastAsiaTheme="minorEastAsia" w:cstheme="minorHAnsi"/>
          <w:i/>
          <w:iCs/>
          <w:lang w:val="en-GB"/>
        </w:rPr>
      </w:pPr>
      <w:r w:rsidRPr="000F2F34">
        <w:rPr>
          <w:rFonts w:eastAsiaTheme="minorEastAsia" w:cstheme="minorHAnsi"/>
          <w:i/>
          <w:iCs/>
          <w:lang w:val="en-GB"/>
        </w:rPr>
        <w:t>Table 2: signal to noise ratio</w:t>
      </w:r>
      <w:r w:rsidR="00645D67" w:rsidRPr="000F2F34">
        <w:rPr>
          <w:rFonts w:eastAsiaTheme="minorEastAsia" w:cstheme="minorHAnsi"/>
          <w:i/>
          <w:iCs/>
          <w:lang w:val="en-GB"/>
        </w:rPr>
        <w:t xml:space="preserve">(SNR) </w:t>
      </w:r>
      <w:r w:rsidRPr="000F2F34">
        <w:rPr>
          <w:rFonts w:eastAsiaTheme="minorEastAsia" w:cstheme="minorHAnsi"/>
          <w:i/>
          <w:iCs/>
          <w:lang w:val="en-GB"/>
        </w:rPr>
        <w:t xml:space="preserve">for comparison trends for two time periods </w:t>
      </w:r>
    </w:p>
    <w:tbl>
      <w:tblPr>
        <w:tblW w:w="4936" w:type="dxa"/>
        <w:tblInd w:w="-628" w:type="dxa"/>
        <w:tblCellMar>
          <w:left w:w="0" w:type="dxa"/>
          <w:right w:w="0" w:type="dxa"/>
        </w:tblCellMar>
        <w:tblLook w:val="04A0" w:firstRow="1" w:lastRow="0" w:firstColumn="1" w:lastColumn="0" w:noHBand="0" w:noVBand="1"/>
      </w:tblPr>
      <w:tblGrid>
        <w:gridCol w:w="1289"/>
        <w:gridCol w:w="495"/>
        <w:gridCol w:w="495"/>
        <w:gridCol w:w="495"/>
        <w:gridCol w:w="495"/>
        <w:gridCol w:w="495"/>
        <w:gridCol w:w="495"/>
        <w:gridCol w:w="677"/>
      </w:tblGrid>
      <w:tr w:rsidR="00C57821" w:rsidRPr="000F2F34" w14:paraId="1A5D8477" w14:textId="77777777" w:rsidTr="00944B4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2516D4B" w14:textId="1555565A"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Years</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89F2DCC" w14:textId="41EA7782"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A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2D98BD4" w14:textId="67A37F3B"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B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75AEDE76" w14:textId="0442BAD9"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C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0995A50" w14:textId="140A592C"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D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262A9C3C" w14:textId="191F921D"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E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7E9C4D08" w14:textId="710CE691"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F[-]</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4C9C11A3" w14:textId="2F9F64BA" w:rsidR="00C57821" w:rsidRPr="000F2F34" w:rsidRDefault="00C57821" w:rsidP="00C57821">
            <w:pPr>
              <w:spacing w:after="0" w:line="240" w:lineRule="auto"/>
              <w:jc w:val="center"/>
              <w:rPr>
                <w:rFonts w:eastAsia="Times New Roman" w:cstheme="minorHAnsi"/>
                <w:b/>
                <w:bCs/>
                <w:kern w:val="0"/>
                <w:lang w:val="en-GB" w:eastAsia="en-NL"/>
                <w14:ligatures w14:val="none"/>
              </w:rPr>
            </w:pPr>
            <w:proofErr w:type="spellStart"/>
            <w:r w:rsidRPr="000F2F34">
              <w:rPr>
                <w:rFonts w:eastAsia="Times New Roman" w:cstheme="minorHAnsi"/>
                <w:b/>
                <w:bCs/>
                <w:kern w:val="0"/>
                <w:lang w:eastAsia="en-NL"/>
                <w14:ligatures w14:val="none"/>
              </w:rPr>
              <w:t>Tfm</w:t>
            </w:r>
            <w:proofErr w:type="spellEnd"/>
            <w:r w:rsidRPr="000F2F34">
              <w:rPr>
                <w:rFonts w:eastAsia="Times New Roman" w:cstheme="minorHAnsi"/>
                <w:b/>
                <w:bCs/>
                <w:kern w:val="0"/>
                <w:lang w:eastAsia="en-NL"/>
                <w14:ligatures w14:val="none"/>
              </w:rPr>
              <w:t>[</w:t>
            </w:r>
            <w:r w:rsidRPr="000F2F34">
              <w:rPr>
                <w:rFonts w:eastAsia="Times New Roman" w:cstheme="minorHAnsi"/>
                <w:b/>
                <w:bCs/>
                <w:kern w:val="0"/>
                <w:lang w:val="en-GB" w:eastAsia="en-NL"/>
                <w14:ligatures w14:val="none"/>
              </w:rPr>
              <w:t>-]</w:t>
            </w:r>
          </w:p>
        </w:tc>
      </w:tr>
      <w:tr w:rsidR="000F2F34" w:rsidRPr="000F2F34" w14:paraId="6A0ECA3C" w14:textId="77777777" w:rsidTr="00F85FF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F9270" w14:textId="12C1FF8B"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sz w:val="20"/>
                <w:szCs w:val="20"/>
              </w:rPr>
              <w:t xml:space="preserve">02-07 </w:t>
            </w:r>
            <w:r w:rsidRPr="000F2F34">
              <w:rPr>
                <w:rFonts w:cstheme="minorHAnsi"/>
                <w:lang w:val="en-GB"/>
              </w:rPr>
              <w:t xml:space="preserve">-- </w:t>
            </w:r>
            <w:r w:rsidRPr="000F2F34">
              <w:rPr>
                <w:rFonts w:cstheme="minorHAnsi"/>
                <w:sz w:val="20"/>
                <w:szCs w:val="20"/>
              </w:rPr>
              <w:t>07-12</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3A9197EC" w14:textId="790FEB81"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7E0C47" w14:textId="62D87F9C"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A9EDF0" w14:textId="101EFD2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19EAA0" w14:textId="00E34A1D"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4ADF2E" w14:textId="2D2C45A1"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60C67F" w14:textId="126224C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ABC76F" w14:textId="0B06A4C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0.03</w:t>
            </w:r>
          </w:p>
        </w:tc>
      </w:tr>
      <w:tr w:rsidR="000F2F34" w:rsidRPr="000F2F34" w14:paraId="441843AD" w14:textId="77777777" w:rsidTr="000F193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142A0" w14:textId="4FBE8F03"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sz w:val="20"/>
                <w:szCs w:val="20"/>
              </w:rPr>
              <w:t xml:space="preserve">07-12 </w:t>
            </w:r>
            <w:r w:rsidRPr="000F2F34">
              <w:rPr>
                <w:rFonts w:cstheme="minorHAnsi"/>
                <w:lang w:val="en-GB"/>
              </w:rPr>
              <w:t xml:space="preserve">-- </w:t>
            </w:r>
            <w:r w:rsidRPr="000F2F34">
              <w:rPr>
                <w:rFonts w:cstheme="minorHAnsi"/>
                <w:sz w:val="20"/>
                <w:szCs w:val="20"/>
              </w:rPr>
              <w:t>12-17</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1815E45F" w14:textId="63E03FD3"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E6C7BD" w14:textId="10B6F660"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894C1E" w14:textId="37CAC33D"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39E60E" w14:textId="2F92791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3B61AE" w14:textId="13833841"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8.85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1F2BB2" w14:textId="4025D6FF"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DC438C" w14:textId="05634B28"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w:t>
            </w:r>
          </w:p>
        </w:tc>
      </w:tr>
    </w:tbl>
    <w:p w14:paraId="767240A9" w14:textId="4F860F18" w:rsidR="000F2F34" w:rsidRDefault="006B7737" w:rsidP="00645D67">
      <w:pPr>
        <w:spacing w:after="0"/>
        <w:rPr>
          <w:rFonts w:eastAsiaTheme="minorEastAsia" w:cstheme="minorHAnsi"/>
          <w:lang w:val="en-GB"/>
        </w:rPr>
      </w:pPr>
      <w:r w:rsidRPr="000F2F34">
        <w:rPr>
          <w:rFonts w:eastAsiaTheme="minorEastAsia" w:cstheme="minorHAnsi"/>
          <w:lang w:val="en-GB"/>
        </w:rPr>
        <w:t>These values are quite small, highlighting the high amount of noise and lack of a good fit for all. The change in quadratic term C from the first to the second period is relatively high showing the change in t</w:t>
      </w:r>
      <w:r w:rsidR="00944B48" w:rsidRPr="000F2F34">
        <w:rPr>
          <w:rFonts w:eastAsiaTheme="minorEastAsia" w:cstheme="minorHAnsi"/>
          <w:lang w:val="en-GB"/>
        </w:rPr>
        <w:t>r</w:t>
      </w:r>
      <w:r w:rsidRPr="000F2F34">
        <w:rPr>
          <w:rFonts w:eastAsiaTheme="minorEastAsia" w:cstheme="minorHAnsi"/>
          <w:lang w:val="en-GB"/>
        </w:rPr>
        <w:t xml:space="preserve">end which can be seen in figure 9. </w:t>
      </w:r>
      <w:r w:rsidR="000F2F34">
        <w:rPr>
          <w:rFonts w:eastAsiaTheme="minorEastAsia" w:cstheme="minorHAnsi"/>
          <w:lang w:val="en-GB"/>
        </w:rPr>
        <w:t xml:space="preserve">All values apart from the phase F show a SNR of around 2, suggesting this could be significant. The value of E </w:t>
      </w:r>
    </w:p>
    <w:p w14:paraId="254376E2" w14:textId="514F9E21" w:rsidR="00944B48" w:rsidRPr="000F2F34" w:rsidRDefault="00645D67" w:rsidP="00645D67">
      <w:pPr>
        <w:spacing w:after="0"/>
        <w:rPr>
          <w:rFonts w:eastAsiaTheme="minorEastAsia" w:cstheme="minorHAnsi"/>
          <w:lang w:val="en-GB"/>
        </w:rPr>
      </w:pPr>
      <w:r w:rsidRPr="000F2F34">
        <w:rPr>
          <w:rFonts w:eastAsiaTheme="minorEastAsia" w:cstheme="minorHAnsi"/>
          <w:lang w:val="en-GB"/>
        </w:rPr>
        <w:t>This procedure can be repeated for the timeseries obtained from ‘The Graceplotter.com’(2023) as seen in table 3</w:t>
      </w:r>
      <w:r w:rsidR="00944B48" w:rsidRPr="000F2F34">
        <w:rPr>
          <w:rFonts w:eastAsiaTheme="minorEastAsia" w:cstheme="minorHAnsi"/>
          <w:lang w:val="en-GB"/>
        </w:rPr>
        <w:t xml:space="preserve"> and figure 10</w:t>
      </w:r>
      <w:r w:rsidR="00A56257" w:rsidRPr="000F2F34">
        <w:rPr>
          <w:rFonts w:eastAsiaTheme="minorEastAsia" w:cstheme="minorHAnsi"/>
          <w:lang w:val="en-GB"/>
        </w:rPr>
        <w:t xml:space="preserve"> yielding the same RMSE of 1.82cm. </w:t>
      </w:r>
    </w:p>
    <w:p w14:paraId="117E7AAC" w14:textId="793FF268" w:rsidR="00645D67" w:rsidRPr="000F2F34" w:rsidRDefault="00645D67" w:rsidP="00645D67">
      <w:pPr>
        <w:spacing w:after="0"/>
        <w:rPr>
          <w:rFonts w:eastAsiaTheme="minorEastAsia" w:cstheme="minorHAnsi"/>
          <w:lang w:val="en-GB"/>
        </w:rPr>
      </w:pPr>
      <w:r w:rsidRPr="000F2F34">
        <w:rPr>
          <w:rFonts w:eastAsiaTheme="minorEastAsia" w:cstheme="minorHAnsi"/>
          <w:i/>
          <w:iCs/>
          <w:lang w:val="en-GB"/>
        </w:rPr>
        <w:t xml:space="preserve">Table 3: SNR </w:t>
      </w:r>
      <w:r w:rsidR="00944B48" w:rsidRPr="000F2F34">
        <w:rPr>
          <w:rFonts w:eastAsiaTheme="minorEastAsia" w:cstheme="minorHAnsi"/>
          <w:i/>
          <w:iCs/>
          <w:lang w:val="en-GB"/>
        </w:rPr>
        <w:t>for data from ‘The Graceplotter.com’(2023)</w:t>
      </w:r>
    </w:p>
    <w:tbl>
      <w:tblPr>
        <w:tblW w:w="4865" w:type="dxa"/>
        <w:tblCellMar>
          <w:left w:w="0" w:type="dxa"/>
          <w:right w:w="0" w:type="dxa"/>
        </w:tblCellMar>
        <w:tblLook w:val="04A0" w:firstRow="1" w:lastRow="0" w:firstColumn="1" w:lastColumn="0" w:noHBand="0" w:noVBand="1"/>
      </w:tblPr>
      <w:tblGrid>
        <w:gridCol w:w="894"/>
        <w:gridCol w:w="567"/>
        <w:gridCol w:w="567"/>
        <w:gridCol w:w="567"/>
        <w:gridCol w:w="567"/>
        <w:gridCol w:w="481"/>
        <w:gridCol w:w="513"/>
        <w:gridCol w:w="709"/>
      </w:tblGrid>
      <w:tr w:rsidR="00944B48" w:rsidRPr="000F2F34" w14:paraId="09F0EC64" w14:textId="77777777" w:rsidTr="00944B48">
        <w:trPr>
          <w:trHeight w:val="315"/>
        </w:trPr>
        <w:tc>
          <w:tcPr>
            <w:tcW w:w="894"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9C3FA10"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Years</w:t>
            </w:r>
          </w:p>
        </w:tc>
        <w:tc>
          <w:tcPr>
            <w:tcW w:w="567"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4E5D1579"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A [-]</w:t>
            </w:r>
          </w:p>
        </w:tc>
        <w:tc>
          <w:tcPr>
            <w:tcW w:w="567"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640D9EBE"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B [-]</w:t>
            </w:r>
          </w:p>
        </w:tc>
        <w:tc>
          <w:tcPr>
            <w:tcW w:w="567"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798FCC6A"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C [-]</w:t>
            </w:r>
          </w:p>
        </w:tc>
        <w:tc>
          <w:tcPr>
            <w:tcW w:w="567"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CA20635"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D [-]</w:t>
            </w:r>
          </w:p>
        </w:tc>
        <w:tc>
          <w:tcPr>
            <w:tcW w:w="481"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0ED4D0EF"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E [-]</w:t>
            </w:r>
          </w:p>
        </w:tc>
        <w:tc>
          <w:tcPr>
            <w:tcW w:w="513"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56024B6"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F[-]</w:t>
            </w:r>
          </w:p>
        </w:tc>
        <w:tc>
          <w:tcPr>
            <w:tcW w:w="709"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246D2353" w14:textId="77777777" w:rsidR="00944B48" w:rsidRPr="000F2F34" w:rsidRDefault="00944B48" w:rsidP="00944B48">
            <w:pPr>
              <w:spacing w:after="0" w:line="240" w:lineRule="auto"/>
              <w:jc w:val="center"/>
              <w:rPr>
                <w:rFonts w:eastAsia="Times New Roman" w:cstheme="minorHAnsi"/>
                <w:b/>
                <w:bCs/>
                <w:kern w:val="0"/>
                <w:lang w:val="en-GB" w:eastAsia="en-NL"/>
                <w14:ligatures w14:val="none"/>
              </w:rPr>
            </w:pPr>
            <w:proofErr w:type="spellStart"/>
            <w:r w:rsidRPr="000F2F34">
              <w:rPr>
                <w:rFonts w:eastAsia="Times New Roman" w:cstheme="minorHAnsi"/>
                <w:b/>
                <w:bCs/>
                <w:kern w:val="0"/>
                <w:lang w:eastAsia="en-NL"/>
                <w14:ligatures w14:val="none"/>
              </w:rPr>
              <w:t>Tfm</w:t>
            </w:r>
            <w:proofErr w:type="spellEnd"/>
            <w:r w:rsidRPr="000F2F34">
              <w:rPr>
                <w:rFonts w:eastAsia="Times New Roman" w:cstheme="minorHAnsi"/>
                <w:b/>
                <w:bCs/>
                <w:kern w:val="0"/>
                <w:lang w:eastAsia="en-NL"/>
                <w14:ligatures w14:val="none"/>
              </w:rPr>
              <w:t>[</w:t>
            </w:r>
            <w:r w:rsidRPr="000F2F34">
              <w:rPr>
                <w:rFonts w:eastAsia="Times New Roman" w:cstheme="minorHAnsi"/>
                <w:b/>
                <w:bCs/>
                <w:kern w:val="0"/>
                <w:lang w:val="en-GB" w:eastAsia="en-NL"/>
                <w14:ligatures w14:val="none"/>
              </w:rPr>
              <w:t>-]</w:t>
            </w:r>
          </w:p>
        </w:tc>
      </w:tr>
      <w:tr w:rsidR="00944B48" w:rsidRPr="000F2F34" w14:paraId="771B2901" w14:textId="77777777" w:rsidTr="00944B48">
        <w:trPr>
          <w:trHeight w:val="315"/>
        </w:trPr>
        <w:tc>
          <w:tcPr>
            <w:tcW w:w="8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A96582" w14:textId="0018A5C4" w:rsidR="00944B48" w:rsidRPr="000F2F34" w:rsidRDefault="00944B48" w:rsidP="00944B48">
            <w:pPr>
              <w:spacing w:after="0" w:line="240" w:lineRule="auto"/>
              <w:rPr>
                <w:rFonts w:eastAsia="Times New Roman" w:cstheme="minorHAnsi"/>
                <w:kern w:val="0"/>
                <w:lang w:eastAsia="en-NL"/>
                <w14:ligatures w14:val="none"/>
              </w:rPr>
            </w:pPr>
            <w:r w:rsidRPr="000F2F34">
              <w:rPr>
                <w:rFonts w:cstheme="minorHAnsi"/>
              </w:rPr>
              <w:t xml:space="preserve">02-07 </w:t>
            </w:r>
            <w:r w:rsidR="00A56257" w:rsidRPr="000F2F34">
              <w:rPr>
                <w:rFonts w:cstheme="minorHAnsi"/>
                <w:lang w:val="en-GB"/>
              </w:rPr>
              <w:t>--</w:t>
            </w:r>
            <w:r w:rsidRPr="000F2F34">
              <w:rPr>
                <w:rFonts w:cstheme="minorHAnsi"/>
              </w:rPr>
              <w:t xml:space="preserve"> 07-12</w:t>
            </w:r>
          </w:p>
        </w:tc>
        <w:tc>
          <w:tcPr>
            <w:tcW w:w="56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4FA81A5F"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0.84</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0888F2"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1.56</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7AB556"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2.52</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8B5CD0"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1.46</w:t>
            </w:r>
          </w:p>
        </w:tc>
        <w:tc>
          <w:tcPr>
            <w:tcW w:w="48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7476B9"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0.73</w:t>
            </w:r>
          </w:p>
        </w:tc>
        <w:tc>
          <w:tcPr>
            <w:tcW w:w="5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FB64E7"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1.64</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5AFFFC"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0.03</w:t>
            </w:r>
          </w:p>
        </w:tc>
      </w:tr>
      <w:tr w:rsidR="00944B48" w:rsidRPr="000F2F34" w14:paraId="0066B28A" w14:textId="77777777" w:rsidTr="00944B48">
        <w:trPr>
          <w:trHeight w:val="315"/>
        </w:trPr>
        <w:tc>
          <w:tcPr>
            <w:tcW w:w="8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010FFC" w14:textId="59DBDCE0" w:rsidR="00944B48" w:rsidRPr="000F2F34" w:rsidRDefault="00944B48" w:rsidP="00944B48">
            <w:pPr>
              <w:spacing w:after="0" w:line="240" w:lineRule="auto"/>
              <w:rPr>
                <w:rFonts w:eastAsia="Times New Roman" w:cstheme="minorHAnsi"/>
                <w:kern w:val="0"/>
                <w:lang w:eastAsia="en-NL"/>
                <w14:ligatures w14:val="none"/>
              </w:rPr>
            </w:pPr>
            <w:r w:rsidRPr="000F2F34">
              <w:rPr>
                <w:rFonts w:cstheme="minorHAnsi"/>
              </w:rPr>
              <w:t xml:space="preserve">07-12 </w:t>
            </w:r>
            <w:r w:rsidR="00A56257" w:rsidRPr="000F2F34">
              <w:rPr>
                <w:rFonts w:cstheme="minorHAnsi"/>
                <w:lang w:val="en-GB"/>
              </w:rPr>
              <w:t>--</w:t>
            </w:r>
            <w:r w:rsidRPr="000F2F34">
              <w:rPr>
                <w:rFonts w:cstheme="minorHAnsi"/>
              </w:rPr>
              <w:t xml:space="preserve"> 12-17</w:t>
            </w:r>
          </w:p>
        </w:tc>
        <w:tc>
          <w:tcPr>
            <w:tcW w:w="56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0BCF23DF"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0.95</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9FD604"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0.98</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E20D2E"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2.19</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205A41"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7.93</w:t>
            </w:r>
          </w:p>
        </w:tc>
        <w:tc>
          <w:tcPr>
            <w:tcW w:w="48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334076"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5.90</w:t>
            </w:r>
          </w:p>
        </w:tc>
        <w:tc>
          <w:tcPr>
            <w:tcW w:w="5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3CC855"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1.90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DE3A12"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4.67</w:t>
            </w:r>
          </w:p>
        </w:tc>
      </w:tr>
      <w:tr w:rsidR="00944B48" w:rsidRPr="000F2F34" w14:paraId="7BB71B73" w14:textId="77777777" w:rsidTr="00944B48">
        <w:trPr>
          <w:trHeight w:val="315"/>
        </w:trPr>
        <w:tc>
          <w:tcPr>
            <w:tcW w:w="8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EDBFE1E" w14:textId="61BA4C55" w:rsidR="00944B48" w:rsidRPr="000F2F34" w:rsidRDefault="00944B48" w:rsidP="00944B48">
            <w:pPr>
              <w:spacing w:after="0" w:line="240" w:lineRule="auto"/>
              <w:rPr>
                <w:rFonts w:cstheme="minorHAnsi"/>
                <w:sz w:val="20"/>
                <w:szCs w:val="20"/>
              </w:rPr>
            </w:pPr>
            <w:r w:rsidRPr="000F2F34">
              <w:rPr>
                <w:rFonts w:cstheme="minorHAnsi"/>
              </w:rPr>
              <w:t xml:space="preserve">12-17 </w:t>
            </w:r>
            <w:r w:rsidR="00A56257" w:rsidRPr="000F2F34">
              <w:rPr>
                <w:rFonts w:cstheme="minorHAnsi"/>
                <w:lang w:val="en-GB"/>
              </w:rPr>
              <w:t>--</w:t>
            </w:r>
            <w:r w:rsidRPr="000F2F34">
              <w:rPr>
                <w:rFonts w:cstheme="minorHAnsi"/>
              </w:rPr>
              <w:t xml:space="preserve"> 18-22</w:t>
            </w:r>
          </w:p>
        </w:tc>
        <w:tc>
          <w:tcPr>
            <w:tcW w:w="56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8B0C89F" w14:textId="77777777" w:rsidR="00944B48" w:rsidRPr="000F2F34" w:rsidRDefault="00944B48" w:rsidP="00944B48">
            <w:pPr>
              <w:spacing w:after="0" w:line="240" w:lineRule="auto"/>
              <w:jc w:val="right"/>
              <w:rPr>
                <w:rFonts w:cstheme="minorHAnsi"/>
                <w:sz w:val="20"/>
                <w:szCs w:val="20"/>
              </w:rPr>
            </w:pPr>
            <w:r w:rsidRPr="000F2F34">
              <w:rPr>
                <w:rFonts w:cstheme="minorHAnsi"/>
              </w:rPr>
              <w:t>2.77</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10D706E" w14:textId="77777777" w:rsidR="00944B48" w:rsidRPr="000F2F34" w:rsidRDefault="00944B48" w:rsidP="00944B48">
            <w:pPr>
              <w:spacing w:after="0" w:line="240" w:lineRule="auto"/>
              <w:jc w:val="right"/>
              <w:rPr>
                <w:rFonts w:cstheme="minorHAnsi"/>
                <w:sz w:val="20"/>
                <w:szCs w:val="20"/>
              </w:rPr>
            </w:pPr>
            <w:r w:rsidRPr="000F2F34">
              <w:rPr>
                <w:rFonts w:cstheme="minorHAnsi"/>
              </w:rPr>
              <w:t>3.19</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B9ED851" w14:textId="77777777" w:rsidR="00944B48" w:rsidRPr="000F2F34" w:rsidRDefault="00944B48" w:rsidP="00944B48">
            <w:pPr>
              <w:spacing w:after="0" w:line="240" w:lineRule="auto"/>
              <w:jc w:val="right"/>
              <w:rPr>
                <w:rFonts w:cstheme="minorHAnsi"/>
                <w:sz w:val="20"/>
                <w:szCs w:val="20"/>
              </w:rPr>
            </w:pPr>
            <w:r w:rsidRPr="000F2F34">
              <w:rPr>
                <w:rFonts w:cstheme="minorHAnsi"/>
              </w:rPr>
              <w:t>3.76</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7DD89A6" w14:textId="77777777" w:rsidR="00944B48" w:rsidRPr="000F2F34" w:rsidRDefault="00944B48" w:rsidP="00944B48">
            <w:pPr>
              <w:spacing w:after="0" w:line="240" w:lineRule="auto"/>
              <w:jc w:val="right"/>
              <w:rPr>
                <w:rFonts w:cstheme="minorHAnsi"/>
                <w:sz w:val="20"/>
                <w:szCs w:val="20"/>
              </w:rPr>
            </w:pPr>
            <w:r w:rsidRPr="000F2F34">
              <w:rPr>
                <w:rFonts w:cstheme="minorHAnsi"/>
              </w:rPr>
              <w:t>7.69</w:t>
            </w:r>
          </w:p>
        </w:tc>
        <w:tc>
          <w:tcPr>
            <w:tcW w:w="48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8F66032" w14:textId="77777777" w:rsidR="00944B48" w:rsidRPr="000F2F34" w:rsidRDefault="00944B48" w:rsidP="00944B48">
            <w:pPr>
              <w:spacing w:after="0" w:line="240" w:lineRule="auto"/>
              <w:jc w:val="right"/>
              <w:rPr>
                <w:rFonts w:cstheme="minorHAnsi"/>
                <w:sz w:val="20"/>
                <w:szCs w:val="20"/>
              </w:rPr>
            </w:pPr>
            <w:r w:rsidRPr="000F2F34">
              <w:rPr>
                <w:rFonts w:cstheme="minorHAnsi"/>
              </w:rPr>
              <w:t>6.71</w:t>
            </w:r>
          </w:p>
        </w:tc>
        <w:tc>
          <w:tcPr>
            <w:tcW w:w="5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ED55587" w14:textId="77777777" w:rsidR="00944B48" w:rsidRPr="000F2F34" w:rsidRDefault="00944B48" w:rsidP="00944B48">
            <w:pPr>
              <w:spacing w:after="0" w:line="240" w:lineRule="auto"/>
              <w:jc w:val="right"/>
              <w:rPr>
                <w:rFonts w:cstheme="minorHAnsi"/>
                <w:sz w:val="20"/>
                <w:szCs w:val="20"/>
              </w:rPr>
            </w:pPr>
            <w:r w:rsidRPr="000F2F34">
              <w:rPr>
                <w:rFonts w:cstheme="minorHAnsi"/>
              </w:rPr>
              <w:t>2.33</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93EDD27" w14:textId="77777777" w:rsidR="00944B48" w:rsidRPr="000F2F34" w:rsidRDefault="00944B48" w:rsidP="00944B48">
            <w:pPr>
              <w:spacing w:after="0" w:line="240" w:lineRule="auto"/>
              <w:jc w:val="right"/>
              <w:rPr>
                <w:rFonts w:cstheme="minorHAnsi"/>
                <w:sz w:val="20"/>
                <w:szCs w:val="20"/>
              </w:rPr>
            </w:pPr>
            <w:r w:rsidRPr="000F2F34">
              <w:rPr>
                <w:rFonts w:cstheme="minorHAnsi"/>
              </w:rPr>
              <w:t>4.22</w:t>
            </w:r>
          </w:p>
        </w:tc>
      </w:tr>
    </w:tbl>
    <w:p w14:paraId="747985E8" w14:textId="77777777" w:rsidR="00A56257" w:rsidRPr="000F2F34" w:rsidRDefault="00A56257" w:rsidP="00A56257">
      <w:pPr>
        <w:spacing w:after="0"/>
        <w:rPr>
          <w:rFonts w:eastAsiaTheme="minorEastAsia" w:cstheme="minorHAnsi"/>
          <w:lang w:val="en-GB"/>
        </w:rPr>
      </w:pPr>
      <w:r w:rsidRPr="000F2F34">
        <w:rPr>
          <w:rFonts w:cstheme="minorHAnsi"/>
          <w:noProof/>
        </w:rPr>
        <w:drawing>
          <wp:inline distT="0" distB="0" distL="0" distR="0" wp14:anchorId="75016C43" wp14:editId="52A33203">
            <wp:extent cx="2640965" cy="2025015"/>
            <wp:effectExtent l="0" t="0" r="0" b="0"/>
            <wp:docPr id="2062832758" name="Picture 2"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32758" name="Picture 2" descr="A graph of a line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2025015"/>
                    </a:xfrm>
                    <a:prstGeom prst="rect">
                      <a:avLst/>
                    </a:prstGeom>
                    <a:noFill/>
                    <a:ln>
                      <a:noFill/>
                    </a:ln>
                  </pic:spPr>
                </pic:pic>
              </a:graphicData>
            </a:graphic>
          </wp:inline>
        </w:drawing>
      </w:r>
    </w:p>
    <w:p w14:paraId="7513005A" w14:textId="77777777" w:rsidR="00A56257" w:rsidRPr="000F2F34" w:rsidRDefault="00A56257" w:rsidP="00A56257">
      <w:pPr>
        <w:rPr>
          <w:rFonts w:eastAsiaTheme="minorEastAsia" w:cstheme="minorHAnsi"/>
          <w:lang w:val="en-GB"/>
        </w:rPr>
      </w:pPr>
      <w:r w:rsidRPr="000F2F34">
        <w:rPr>
          <w:rFonts w:cstheme="minorHAnsi"/>
          <w:i/>
          <w:iCs/>
          <w:lang w:val="en-GB"/>
        </w:rPr>
        <w:t xml:space="preserve">Figure 10: Annual trend fit to 3 sections of timeseries separately for data from ‘Thegraceplotter.com’,2023. </w:t>
      </w:r>
    </w:p>
    <w:p w14:paraId="7EEBF997" w14:textId="77777777" w:rsidR="00A56257" w:rsidRPr="000F2F34" w:rsidRDefault="00A56257">
      <w:pPr>
        <w:rPr>
          <w:rFonts w:eastAsiaTheme="minorEastAsia" w:cstheme="minorHAnsi"/>
          <w:lang w:val="en-GB"/>
        </w:rPr>
      </w:pPr>
      <w:r w:rsidRPr="000F2F34">
        <w:rPr>
          <w:rFonts w:eastAsiaTheme="minorEastAsia" w:cstheme="minorHAnsi"/>
          <w:lang w:val="en-GB"/>
        </w:rPr>
        <w:t>Using the data from Grace Follow On (GFO)  from 2018 – 2022 shows a change in trend for the signal to noise ratio computed between 2012-2017 compared to 2018-2022. These  coefficients have a signal value 2 to 3 times greater than the noise and thus are significant.</w:t>
      </w:r>
    </w:p>
    <w:p w14:paraId="65F96F82" w14:textId="77777777" w:rsidR="00A56257" w:rsidRPr="000F2F34" w:rsidRDefault="00A56257">
      <w:pPr>
        <w:rPr>
          <w:rFonts w:eastAsiaTheme="minorEastAsia" w:cstheme="minorHAnsi"/>
          <w:lang w:val="en-GB"/>
        </w:rPr>
      </w:pPr>
      <w:r w:rsidRPr="000F2F34">
        <w:rPr>
          <w:rFonts w:eastAsiaTheme="minorEastAsia" w:cstheme="minorHAnsi"/>
          <w:lang w:val="en-GB"/>
        </w:rPr>
        <w:br w:type="page"/>
      </w:r>
    </w:p>
    <w:p w14:paraId="2A291A90" w14:textId="07775656" w:rsidR="001F310C" w:rsidRPr="000F2F34" w:rsidRDefault="00F92FE8">
      <w:pPr>
        <w:rPr>
          <w:rFonts w:cstheme="minorHAnsi"/>
          <w:lang w:val="en-GB"/>
        </w:rPr>
      </w:pPr>
      <w:r w:rsidRPr="000F2F34">
        <w:rPr>
          <w:rFonts w:cstheme="minorHAnsi"/>
          <w:b/>
          <w:bCs/>
          <w:lang w:val="en-GB"/>
        </w:rPr>
        <w:lastRenderedPageBreak/>
        <w:t>C</w:t>
      </w:r>
      <w:r w:rsidR="001F310C" w:rsidRPr="000F2F34">
        <w:rPr>
          <w:rFonts w:cstheme="minorHAnsi"/>
          <w:b/>
          <w:bCs/>
          <w:lang w:val="en-GB"/>
        </w:rPr>
        <w:t>o</w:t>
      </w:r>
      <w:r w:rsidRPr="000F2F34">
        <w:rPr>
          <w:rFonts w:cstheme="minorHAnsi"/>
          <w:b/>
          <w:bCs/>
          <w:lang w:val="en-GB"/>
        </w:rPr>
        <w:t>n</w:t>
      </w:r>
      <w:r w:rsidR="001F310C" w:rsidRPr="000F2F34">
        <w:rPr>
          <w:rFonts w:cstheme="minorHAnsi"/>
          <w:b/>
          <w:bCs/>
          <w:lang w:val="en-GB"/>
        </w:rPr>
        <w:t>clusion</w:t>
      </w:r>
    </w:p>
    <w:p w14:paraId="344B7969" w14:textId="72CBDA39" w:rsidR="005B595D" w:rsidRPr="000F2F34" w:rsidRDefault="00F92FE8">
      <w:pPr>
        <w:rPr>
          <w:rFonts w:cstheme="minorHAnsi"/>
          <w:lang w:val="en-GB"/>
        </w:rPr>
      </w:pPr>
      <w:r w:rsidRPr="000F2F34">
        <w:rPr>
          <w:rFonts w:cstheme="minorHAnsi"/>
          <w:lang w:val="en-GB"/>
        </w:rPr>
        <w:t xml:space="preserve">From the analysis of more recent data we can conclude that there </w:t>
      </w:r>
      <w:r w:rsidR="004412B4" w:rsidRPr="000F2F34">
        <w:rPr>
          <w:rFonts w:cstheme="minorHAnsi"/>
          <w:lang w:val="en-GB"/>
        </w:rPr>
        <w:t xml:space="preserve">are ongoing </w:t>
      </w:r>
      <w:r w:rsidRPr="000F2F34">
        <w:rPr>
          <w:rFonts w:cstheme="minorHAnsi"/>
          <w:lang w:val="en-GB"/>
        </w:rPr>
        <w:t xml:space="preserve">changes to terrestrial water storage (TWS) in the Lena basin. Although there is a linear upward trend which </w:t>
      </w:r>
      <w:proofErr w:type="spellStart"/>
      <w:r w:rsidRPr="000F2F34">
        <w:rPr>
          <w:rFonts w:cstheme="minorHAnsi"/>
          <w:kern w:val="0"/>
          <w:lang w:val="en-GB"/>
          <w14:ligatures w14:val="none"/>
        </w:rPr>
        <w:t>Velicogna</w:t>
      </w:r>
      <w:proofErr w:type="spellEnd"/>
      <w:r w:rsidRPr="000F2F34">
        <w:rPr>
          <w:rFonts w:cstheme="minorHAnsi"/>
          <w:kern w:val="0"/>
          <w:lang w:val="en-GB"/>
          <w14:ligatures w14:val="none"/>
        </w:rPr>
        <w:t xml:space="preserve"> (2012)</w:t>
      </w:r>
      <w:r w:rsidRPr="000F2F34">
        <w:rPr>
          <w:rFonts w:cstheme="minorHAnsi"/>
          <w:lang w:val="en-GB"/>
        </w:rPr>
        <w:t xml:space="preserve"> suggests, this is too much of a simplification. Vey’ (2012) sugge</w:t>
      </w:r>
      <w:r w:rsidR="006E5404" w:rsidRPr="000F2F34">
        <w:rPr>
          <w:rFonts w:cstheme="minorHAnsi"/>
          <w:lang w:val="en-GB"/>
        </w:rPr>
        <w:t xml:space="preserve">stion </w:t>
      </w:r>
      <w:r w:rsidR="00F942C0" w:rsidRPr="000F2F34">
        <w:rPr>
          <w:rFonts w:cstheme="minorHAnsi"/>
          <w:lang w:val="en-GB"/>
        </w:rPr>
        <w:t xml:space="preserve">of an upward trend between 2002-2007 and downward between 2007-2012 can be confirmed. This suggestion can be applied to the rest of the time series with positive results as it yields a trend which has the </w:t>
      </w:r>
      <w:r w:rsidR="00077178" w:rsidRPr="000F2F34">
        <w:rPr>
          <w:rFonts w:cstheme="minorHAnsi"/>
          <w:lang w:val="en-GB"/>
        </w:rPr>
        <w:t>lowest</w:t>
      </w:r>
      <w:r w:rsidR="00F942C0" w:rsidRPr="000F2F34">
        <w:rPr>
          <w:rFonts w:cstheme="minorHAnsi"/>
          <w:lang w:val="en-GB"/>
        </w:rPr>
        <w:t xml:space="preserve"> RMSE. </w:t>
      </w:r>
      <w:r w:rsidR="00077178" w:rsidRPr="000F2F34">
        <w:rPr>
          <w:rFonts w:cstheme="minorHAnsi"/>
          <w:lang w:val="en-GB"/>
        </w:rPr>
        <w:t xml:space="preserve">The results Landerer (2010) can’t be reproduced. </w:t>
      </w:r>
      <w:r w:rsidR="004412B4" w:rsidRPr="000F2F34">
        <w:rPr>
          <w:rFonts w:cstheme="minorHAnsi"/>
          <w:lang w:val="en-GB"/>
        </w:rPr>
        <w:t xml:space="preserve">Although the noise makes drawing conclusions difficult, the trend line is significant for the separate periods. Visually we clearly see a trend and the simple cubic trend line shows a strong basis for splitting the time series in sections of 5 years.  The resulting trendlines suffer from relatively high noise and thus we can’t conclusively say that there is a change in the trend. The timeseries from ‘Thegraceplotter.com’,2023 does show that the recent data from the Grace Follow On mission has a different trend from the years 2012-2017 of the grace mission.  Given a significant trend for the years </w:t>
      </w:r>
    </w:p>
    <w:p w14:paraId="7F87976F" w14:textId="77777777" w:rsidR="004412B4" w:rsidRPr="000F2F34" w:rsidRDefault="004412B4">
      <w:pPr>
        <w:rPr>
          <w:rFonts w:cstheme="minorHAnsi"/>
          <w:lang w:val="en-GB"/>
        </w:rPr>
      </w:pPr>
    </w:p>
    <w:p w14:paraId="2D84E687" w14:textId="4B4FBE52" w:rsidR="004412B4" w:rsidRPr="000F2F34" w:rsidRDefault="004412B4" w:rsidP="004412B4">
      <w:pPr>
        <w:spacing w:after="0"/>
        <w:rPr>
          <w:rFonts w:cstheme="minorHAnsi"/>
          <w:lang w:val="en-GB"/>
        </w:rPr>
      </w:pPr>
      <w:r w:rsidRPr="000F2F34">
        <w:rPr>
          <w:rFonts w:cstheme="minorHAnsi"/>
          <w:b/>
          <w:bCs/>
          <w:lang w:val="en-GB"/>
        </w:rPr>
        <w:t>Discussion</w:t>
      </w:r>
    </w:p>
    <w:p w14:paraId="5DC2EE9A" w14:textId="7D45454D" w:rsidR="004412B4" w:rsidRDefault="004412B4">
      <w:pPr>
        <w:rPr>
          <w:rFonts w:cstheme="minorHAnsi"/>
          <w:lang w:val="en-GB"/>
        </w:rPr>
      </w:pPr>
      <w:r w:rsidRPr="000F2F34">
        <w:rPr>
          <w:rFonts w:cstheme="minorHAnsi"/>
          <w:lang w:val="en-GB"/>
        </w:rPr>
        <w:t xml:space="preserve">Reducing the noise in the data would make fitting a trend line easier. This could be achieved by better filtering or applying data assimilation techniques to better estimate the time series. Alternatively, the more effort could be put in finding a more fitting trend line. The current function captures part of the signal well but a RMSE below 1.82cm should be attainable. Addressing these two factors would create a stronger case for the change in trends over time. </w:t>
      </w:r>
    </w:p>
    <w:p w14:paraId="03C9F191" w14:textId="7565EAB0" w:rsidR="005060FA" w:rsidRDefault="005060FA">
      <w:pPr>
        <w:rPr>
          <w:rFonts w:cstheme="minorHAnsi"/>
          <w:lang w:val="en-GB"/>
        </w:rPr>
      </w:pPr>
      <w:r>
        <w:rPr>
          <w:rFonts w:cstheme="minorHAnsi"/>
          <w:lang w:val="en-GB"/>
        </w:rPr>
        <w:t>TODO: more effort in removing seasonal trend</w:t>
      </w:r>
    </w:p>
    <w:p w14:paraId="4CBAC41E" w14:textId="62C04F6B" w:rsidR="005C6C2D" w:rsidRPr="005C6C2D" w:rsidRDefault="005C6C2D">
      <w:pPr>
        <w:rPr>
          <w:rFonts w:eastAsiaTheme="minorEastAsia" w:cstheme="minorHAnsi"/>
          <w:lang w:val="en-GB"/>
        </w:rPr>
      </w:pPr>
      <m:oMathPara>
        <m:oMath>
          <m:sSub>
            <m:sSubPr>
              <m:ctrlPr>
                <w:rPr>
                  <w:rFonts w:ascii="Cambria Math" w:eastAsiaTheme="minorEastAsia" w:hAnsi="Cambria Math" w:cstheme="minorHAnsi"/>
                  <w:i/>
                  <w:lang w:val="en-GB"/>
                </w:rPr>
              </m:ctrlPr>
            </m:sSubPr>
            <m:e>
              <m:r>
                <m:rPr>
                  <m:sty m:val="p"/>
                </m:rPr>
                <w:rPr>
                  <w:rFonts w:ascii="Cambria Math" w:eastAsiaTheme="minorEastAsia" w:hAnsi="Cambria Math" w:cstheme="minorHAnsi"/>
                  <w:lang w:val="en-GB"/>
                </w:rPr>
                <m:t>σ</m:t>
              </m:r>
              <m:ctrlPr>
                <w:rPr>
                  <w:rFonts w:ascii="Cambria Math" w:eastAsiaTheme="minorEastAsia" w:hAnsi="Cambria Math" w:cstheme="minorHAnsi"/>
                  <w:lang w:val="en-GB"/>
                </w:rPr>
              </m:ctrlPr>
            </m:e>
            <m:sub>
              <m:r>
                <m:rPr>
                  <m:sty m:val="p"/>
                </m:rPr>
                <w:rPr>
                  <w:rFonts w:ascii="Cambria Math" w:eastAsiaTheme="minorEastAsia" w:hAnsi="Cambria Math" w:cstheme="minorHAnsi"/>
                  <w:lang w:val="en-GB"/>
                </w:rPr>
                <m:t>ϕ</m:t>
              </m:r>
            </m:sub>
          </m:sSub>
          <m:r>
            <w:rPr>
              <w:rFonts w:ascii="Cambria Math" w:eastAsiaTheme="minorEastAsia" w:hAnsi="Cambria Math" w:cstheme="minorHAnsi"/>
              <w:lang w:val="en-GB"/>
            </w:rPr>
            <m:t>=</m:t>
          </m:r>
          <m:f>
            <m:fPr>
              <m:ctrlPr>
                <w:rPr>
                  <w:rFonts w:ascii="Cambria Math" w:eastAsiaTheme="minorEastAsia" w:hAnsi="Cambria Math" w:cstheme="minorHAnsi"/>
                  <w:lang w:val="en-GB"/>
                </w:rPr>
              </m:ctrlPr>
            </m:fPr>
            <m:num>
              <m:rad>
                <m:radPr>
                  <m:degHide m:val="1"/>
                  <m:ctrlPr>
                    <w:rPr>
                      <w:rFonts w:ascii="Cambria Math" w:eastAsiaTheme="minorEastAsia" w:hAnsi="Cambria Math" w:cstheme="minorHAnsi"/>
                      <w:lang w:val="en-GB"/>
                    </w:rPr>
                  </m:ctrlPr>
                </m:radPr>
                <m:deg>
                  <m:ctrlPr>
                    <w:rPr>
                      <w:rFonts w:ascii="Cambria Math" w:eastAsiaTheme="minorEastAsia" w:hAnsi="Cambria Math" w:cstheme="minorHAnsi"/>
                      <w:i/>
                      <w:lang w:val="en-GB"/>
                    </w:rPr>
                  </m:ctrlPr>
                </m:deg>
                <m:e>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E</m:t>
                      </m:r>
                    </m:e>
                    <m:sup>
                      <m:r>
                        <w:rPr>
                          <w:rFonts w:ascii="Cambria Math" w:eastAsiaTheme="minorEastAsia" w:hAnsi="Cambria Math" w:cstheme="minorHAnsi"/>
                          <w:lang w:val="en-GB"/>
                        </w:rPr>
                        <m:t>2</m:t>
                      </m:r>
                    </m:sup>
                  </m:sSup>
                  <m:sSubSup>
                    <m:sSubSupPr>
                      <m:ctrlPr>
                        <w:rPr>
                          <w:rFonts w:ascii="Cambria Math" w:eastAsiaTheme="minorEastAsia" w:hAnsi="Cambria Math" w:cstheme="minorHAnsi"/>
                          <w:i/>
                          <w:lang w:val="en-GB"/>
                        </w:rPr>
                      </m:ctrlPr>
                    </m:sSubSupPr>
                    <m:e>
                      <m:r>
                        <m:rPr>
                          <m:sty m:val="p"/>
                        </m:rPr>
                        <w:rPr>
                          <w:rFonts w:ascii="Cambria Math" w:eastAsiaTheme="minorEastAsia" w:hAnsi="Cambria Math" w:cstheme="minorHAnsi"/>
                          <w:lang w:val="en-GB"/>
                        </w:rPr>
                        <m:t>σ</m:t>
                      </m:r>
                      <m:ctrlPr>
                        <w:rPr>
                          <w:rFonts w:ascii="Cambria Math" w:eastAsiaTheme="minorEastAsia" w:hAnsi="Cambria Math" w:cstheme="minorHAnsi"/>
                          <w:lang w:val="en-GB"/>
                        </w:rPr>
                      </m:ctrlPr>
                    </m:e>
                    <m:sub>
                      <m:r>
                        <w:rPr>
                          <w:rFonts w:ascii="Cambria Math" w:eastAsiaTheme="minorEastAsia" w:hAnsi="Cambria Math" w:cstheme="minorHAnsi"/>
                          <w:lang w:val="en-GB"/>
                        </w:rPr>
                        <m:t>D</m:t>
                      </m:r>
                    </m:sub>
                    <m:sup>
                      <m:r>
                        <w:rPr>
                          <w:rFonts w:ascii="Cambria Math" w:eastAsiaTheme="minorEastAsia" w:hAnsi="Cambria Math" w:cstheme="minorHAnsi"/>
                          <w:lang w:val="en-GB"/>
                        </w:rPr>
                        <m:t>2</m:t>
                      </m:r>
                    </m:sup>
                  </m:sSubSup>
                  <m:r>
                    <w:rPr>
                      <w:rFonts w:ascii="Cambria Math" w:eastAsiaTheme="minorEastAsia" w:hAnsi="Cambria Math" w:cstheme="minorHAnsi"/>
                      <w:lang w:val="en-GB"/>
                    </w:rPr>
                    <m:t>+</m:t>
                  </m:r>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D</m:t>
                      </m:r>
                    </m:e>
                    <m:sup>
                      <m:r>
                        <w:rPr>
                          <w:rFonts w:ascii="Cambria Math" w:eastAsiaTheme="minorEastAsia" w:hAnsi="Cambria Math" w:cstheme="minorHAnsi"/>
                          <w:lang w:val="en-GB"/>
                        </w:rPr>
                        <m:t>2</m:t>
                      </m:r>
                    </m:sup>
                  </m:sSup>
                  <m:sSubSup>
                    <m:sSubSupPr>
                      <m:ctrlPr>
                        <w:rPr>
                          <w:rFonts w:ascii="Cambria Math" w:eastAsiaTheme="minorEastAsia" w:hAnsi="Cambria Math" w:cstheme="minorHAnsi"/>
                          <w:i/>
                          <w:lang w:val="en-GB"/>
                        </w:rPr>
                      </m:ctrlPr>
                    </m:sSubSupPr>
                    <m:e>
                      <m:r>
                        <m:rPr>
                          <m:sty m:val="p"/>
                        </m:rPr>
                        <w:rPr>
                          <w:rFonts w:ascii="Cambria Math" w:eastAsiaTheme="minorEastAsia" w:hAnsi="Cambria Math" w:cstheme="minorHAnsi"/>
                          <w:lang w:val="en-GB"/>
                        </w:rPr>
                        <m:t>σ</m:t>
                      </m:r>
                      <m:ctrlPr>
                        <w:rPr>
                          <w:rFonts w:ascii="Cambria Math" w:eastAsiaTheme="minorEastAsia" w:hAnsi="Cambria Math" w:cstheme="minorHAnsi"/>
                          <w:lang w:val="en-GB"/>
                        </w:rPr>
                      </m:ctrlPr>
                    </m:e>
                    <m:sub>
                      <m:r>
                        <w:rPr>
                          <w:rFonts w:ascii="Cambria Math" w:eastAsiaTheme="minorEastAsia" w:hAnsi="Cambria Math" w:cstheme="minorHAnsi"/>
                          <w:lang w:val="en-GB"/>
                        </w:rPr>
                        <m:t>E</m:t>
                      </m:r>
                    </m:sub>
                    <m:sup>
                      <m:r>
                        <w:rPr>
                          <w:rFonts w:ascii="Cambria Math" w:eastAsiaTheme="minorEastAsia" w:hAnsi="Cambria Math" w:cstheme="minorHAnsi"/>
                          <w:lang w:val="en-GB"/>
                        </w:rPr>
                        <m:t>2</m:t>
                      </m:r>
                    </m:sup>
                  </m:sSubSup>
                  <m:r>
                    <w:rPr>
                      <w:rFonts w:ascii="Cambria Math" w:eastAsiaTheme="minorEastAsia" w:hAnsi="Cambria Math" w:cstheme="minorHAnsi"/>
                      <w:lang w:val="en-GB"/>
                    </w:rPr>
                    <m:t>-2DE\operatornamecov</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D,E</m:t>
                      </m:r>
                    </m:e>
                  </m:d>
                </m:e>
              </m:rad>
              <m:ctrlPr>
                <w:rPr>
                  <w:rFonts w:ascii="Cambria Math" w:eastAsiaTheme="minorEastAsia" w:hAnsi="Cambria Math" w:cstheme="minorHAnsi"/>
                  <w:i/>
                  <w:lang w:val="en-GB"/>
                </w:rPr>
              </m:ctrlPr>
            </m:num>
            <m:den>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D</m:t>
                  </m:r>
                </m:e>
                <m:sup>
                  <m:r>
                    <w:rPr>
                      <w:rFonts w:ascii="Cambria Math" w:eastAsiaTheme="minorEastAsia" w:hAnsi="Cambria Math" w:cstheme="minorHAnsi"/>
                      <w:lang w:val="en-GB"/>
                    </w:rPr>
                    <m:t>2</m:t>
                  </m:r>
                </m:sup>
              </m:sSup>
              <m:r>
                <w:rPr>
                  <w:rFonts w:ascii="Cambria Math" w:eastAsiaTheme="minorEastAsia" w:hAnsi="Cambria Math" w:cstheme="minorHAnsi"/>
                  <w:lang w:val="en-GB"/>
                </w:rPr>
                <m:t>+</m:t>
              </m:r>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E</m:t>
                  </m:r>
                </m:e>
                <m:sup>
                  <m:r>
                    <w:rPr>
                      <w:rFonts w:ascii="Cambria Math" w:eastAsiaTheme="minorEastAsia" w:hAnsi="Cambria Math" w:cstheme="minorHAnsi"/>
                      <w:lang w:val="en-GB"/>
                    </w:rPr>
                    <m:t>2</m:t>
                  </m:r>
                </m:sup>
              </m:sSup>
              <m:ctrlPr>
                <w:rPr>
                  <w:rFonts w:ascii="Cambria Math" w:eastAsiaTheme="minorEastAsia" w:hAnsi="Cambria Math" w:cstheme="minorHAnsi"/>
                  <w:i/>
                  <w:lang w:val="en-GB"/>
                </w:rPr>
              </m:ctrlPr>
            </m:den>
          </m:f>
        </m:oMath>
      </m:oMathPara>
    </w:p>
    <w:p w14:paraId="2C2D0392" w14:textId="77777777" w:rsidR="005C6C2D" w:rsidRPr="005C6C2D" w:rsidRDefault="005C6C2D">
      <w:pPr>
        <w:rPr>
          <w:rFonts w:eastAsiaTheme="minorEastAsia" w:cstheme="minorHAnsi"/>
          <w:lang w:val="en-GB"/>
        </w:rPr>
      </w:pPr>
    </w:p>
    <w:p w14:paraId="549B620F" w14:textId="77777777" w:rsidR="00DE2486" w:rsidRPr="00DE2486" w:rsidRDefault="00DE2486">
      <w:pPr>
        <w:rPr>
          <w:rFonts w:eastAsiaTheme="minorEastAsia" w:cstheme="minorHAnsi"/>
          <w:lang w:val="en-GB"/>
        </w:rPr>
      </w:pPr>
    </w:p>
    <w:p w14:paraId="281A17FB" w14:textId="77777777" w:rsidR="00DE2486" w:rsidRPr="00DE2486" w:rsidRDefault="00DE2486">
      <w:pPr>
        <w:rPr>
          <w:rFonts w:eastAsiaTheme="minorEastAsia" w:cstheme="minorHAnsi"/>
        </w:rPr>
      </w:pPr>
    </w:p>
    <w:p w14:paraId="35586875" w14:textId="77777777" w:rsidR="001F310C" w:rsidRPr="000F2F34" w:rsidRDefault="001F310C">
      <w:pPr>
        <w:rPr>
          <w:rFonts w:cstheme="minorHAnsi"/>
        </w:rPr>
      </w:pPr>
    </w:p>
    <w:p w14:paraId="526ED13F" w14:textId="77777777" w:rsidR="001F310C" w:rsidRPr="000F2F34" w:rsidRDefault="001F310C">
      <w:pPr>
        <w:rPr>
          <w:rFonts w:cstheme="minorHAnsi"/>
        </w:rPr>
      </w:pPr>
    </w:p>
    <w:p w14:paraId="6B2E6BE4" w14:textId="77777777" w:rsidR="00A75E8C" w:rsidRPr="000F2F34" w:rsidRDefault="00A75E8C">
      <w:pPr>
        <w:rPr>
          <w:rFonts w:cstheme="minorHAnsi"/>
          <w:b/>
          <w:bCs/>
          <w:lang w:val="en-GB"/>
        </w:rPr>
      </w:pPr>
      <w:r w:rsidRPr="000F2F34">
        <w:rPr>
          <w:rFonts w:cstheme="minorHAnsi"/>
          <w:b/>
          <w:bCs/>
          <w:lang w:val="en-GB"/>
        </w:rPr>
        <w:br w:type="page"/>
      </w:r>
    </w:p>
    <w:p w14:paraId="25DBE6A9" w14:textId="77777777" w:rsidR="0008408C" w:rsidRPr="000F2F34" w:rsidRDefault="0008408C">
      <w:pPr>
        <w:rPr>
          <w:rFonts w:cstheme="minorHAnsi"/>
          <w:b/>
          <w:bCs/>
          <w:lang w:val="en-GB"/>
        </w:rPr>
        <w:sectPr w:rsidR="0008408C" w:rsidRPr="000F2F34" w:rsidSect="0008408C">
          <w:type w:val="continuous"/>
          <w:pgSz w:w="11906" w:h="16838"/>
          <w:pgMar w:top="1440" w:right="1440" w:bottom="1440" w:left="1440" w:header="708" w:footer="708" w:gutter="0"/>
          <w:cols w:num="2" w:space="708"/>
          <w:docGrid w:linePitch="360"/>
        </w:sectPr>
      </w:pPr>
    </w:p>
    <w:p w14:paraId="2ADD5546" w14:textId="2050AB6E" w:rsidR="001F22EB" w:rsidRPr="000F2F34" w:rsidRDefault="001F22EB">
      <w:pPr>
        <w:rPr>
          <w:rFonts w:cstheme="minorHAnsi"/>
          <w:lang w:val="en-GB"/>
        </w:rPr>
      </w:pPr>
      <w:r w:rsidRPr="000F2F34">
        <w:rPr>
          <w:rFonts w:cstheme="minorHAnsi"/>
          <w:b/>
          <w:bCs/>
          <w:lang w:val="en-GB"/>
        </w:rPr>
        <w:lastRenderedPageBreak/>
        <w:t>AI Statement</w:t>
      </w:r>
      <w:r w:rsidRPr="000F2F34">
        <w:rPr>
          <w:rFonts w:cstheme="minorHAnsi"/>
          <w:lang w:val="en-GB"/>
        </w:rPr>
        <w:t xml:space="preserve"> </w:t>
      </w:r>
    </w:p>
    <w:p w14:paraId="4DCDDEC5" w14:textId="52266505" w:rsidR="001F22EB" w:rsidRPr="000F2F34" w:rsidRDefault="001F22EB">
      <w:pPr>
        <w:rPr>
          <w:rFonts w:cstheme="minorHAnsi"/>
          <w:lang w:val="en-GB"/>
        </w:rPr>
      </w:pPr>
      <w:r w:rsidRPr="000F2F34">
        <w:rPr>
          <w:rFonts w:cstheme="minorHAnsi"/>
          <w:lang w:val="en-GB"/>
        </w:rPr>
        <w:t xml:space="preserve">No AI tools were used in the writing of this report nor in the production of the code on which the report is based. </w:t>
      </w:r>
    </w:p>
    <w:p w14:paraId="39812CC3" w14:textId="5FC5305D" w:rsidR="001F310C" w:rsidRPr="000F2F34" w:rsidRDefault="006C2ADC">
      <w:pPr>
        <w:rPr>
          <w:rFonts w:cstheme="minorHAnsi"/>
          <w:b/>
          <w:bCs/>
          <w:lang w:val="en-GB"/>
        </w:rPr>
      </w:pPr>
      <w:r w:rsidRPr="000F2F34">
        <w:rPr>
          <w:rFonts w:cstheme="minorHAnsi"/>
          <w:b/>
          <w:bCs/>
          <w:lang w:val="en-GB"/>
        </w:rPr>
        <w:t>Literature list</w:t>
      </w:r>
    </w:p>
    <w:p w14:paraId="55A2040A" w14:textId="01CC8D95" w:rsidR="008A1651" w:rsidRPr="000F2F34" w:rsidRDefault="008A1651">
      <w:pPr>
        <w:rPr>
          <w:rFonts w:cstheme="minorHAnsi"/>
          <w:b/>
          <w:bCs/>
          <w:lang w:val="en-GB"/>
        </w:rPr>
      </w:pPr>
      <w:r w:rsidRPr="000F2F34">
        <w:rPr>
          <w:rFonts w:cstheme="minorHAnsi"/>
          <w:b/>
          <w:bCs/>
          <w:lang w:val="en-GB"/>
        </w:rPr>
        <w:t>Data</w:t>
      </w:r>
    </w:p>
    <w:p w14:paraId="03BB7AD6" w14:textId="4A6405AF" w:rsidR="0098401E" w:rsidRPr="000F2F34" w:rsidRDefault="0098401E">
      <w:pPr>
        <w:rPr>
          <w:rFonts w:cstheme="minorHAnsi"/>
          <w:lang w:val="en-GB"/>
        </w:rPr>
      </w:pPr>
      <w:r w:rsidRPr="000F2F34">
        <w:rPr>
          <w:rFonts w:cstheme="minorHAnsi"/>
          <w:lang w:val="en-GB"/>
        </w:rPr>
        <w:t xml:space="preserve">Argus, D.F., Peltier, W.R., Drummond, R. and Moore, A.W.(2014) </w:t>
      </w:r>
      <w:r w:rsidRPr="000F2F34">
        <w:rPr>
          <w:rFonts w:cstheme="minorHAnsi"/>
          <w:i/>
          <w:iCs/>
          <w:lang w:val="en-GB"/>
        </w:rPr>
        <w:t>The Antarctica component of postglacial rebound model ICE-6G_C (VM5a) based upon GPS positioning, exposure age dating of ice thicknesses, and relative sea level histories</w:t>
      </w:r>
      <w:r w:rsidRPr="000F2F34">
        <w:rPr>
          <w:rFonts w:cstheme="minorHAnsi"/>
          <w:lang w:val="en-GB"/>
        </w:rPr>
        <w:t xml:space="preserve">. </w:t>
      </w:r>
      <w:proofErr w:type="spellStart"/>
      <w:r w:rsidRPr="000F2F34">
        <w:rPr>
          <w:rFonts w:cstheme="minorHAnsi"/>
          <w:lang w:val="en-GB"/>
        </w:rPr>
        <w:t>Geophys</w:t>
      </w:r>
      <w:proofErr w:type="spellEnd"/>
      <w:r w:rsidRPr="000F2F34">
        <w:rPr>
          <w:rFonts w:cstheme="minorHAnsi"/>
          <w:lang w:val="en-GB"/>
        </w:rPr>
        <w:t>. J. Int., 198(1), 537-563, doi:10.1093/</w:t>
      </w:r>
      <w:proofErr w:type="spellStart"/>
      <w:r w:rsidRPr="000F2F34">
        <w:rPr>
          <w:rFonts w:cstheme="minorHAnsi"/>
          <w:lang w:val="en-GB"/>
        </w:rPr>
        <w:t>gji</w:t>
      </w:r>
      <w:proofErr w:type="spellEnd"/>
      <w:r w:rsidRPr="000F2F34">
        <w:rPr>
          <w:rFonts w:cstheme="minorHAnsi"/>
          <w:lang w:val="en-GB"/>
        </w:rPr>
        <w:t>/ggu140.</w:t>
      </w:r>
    </w:p>
    <w:p w14:paraId="66A8C5A4" w14:textId="7E2ECF80" w:rsidR="003F7AF1" w:rsidRPr="000F2F34" w:rsidRDefault="003F7AF1">
      <w:pPr>
        <w:rPr>
          <w:rFonts w:eastAsia="Microsoft YaHei" w:cstheme="minorHAnsi"/>
          <w:bdr w:val="none" w:sz="0" w:space="0" w:color="auto" w:frame="1"/>
          <w:shd w:val="clear" w:color="auto" w:fill="FFFFFF"/>
          <w:lang w:val="en-GB"/>
        </w:rPr>
      </w:pPr>
      <w:r w:rsidRPr="000F2F34">
        <w:rPr>
          <w:rFonts w:eastAsia="Microsoft YaHei" w:cstheme="minorHAnsi"/>
          <w:shd w:val="clear" w:color="auto" w:fill="FFFFFF"/>
        </w:rPr>
        <w:t>Digital Journal of Global Change Data Repository</w:t>
      </w:r>
      <w:r w:rsidR="008A1651" w:rsidRPr="000F2F34">
        <w:rPr>
          <w:rFonts w:eastAsia="Microsoft YaHei" w:cstheme="minorHAnsi"/>
          <w:shd w:val="clear" w:color="auto" w:fill="FFFFFF"/>
          <w:lang w:val="en-GB"/>
        </w:rPr>
        <w:t xml:space="preserve"> </w:t>
      </w:r>
      <w:r w:rsidR="008A1651" w:rsidRPr="000F2F34">
        <w:rPr>
          <w:rFonts w:cstheme="minorHAnsi"/>
          <w:lang w:val="en-GB"/>
        </w:rPr>
        <w:t>(</w:t>
      </w:r>
      <w:r w:rsidR="008A1651" w:rsidRPr="000F2F34">
        <w:rPr>
          <w:rFonts w:eastAsia="Microsoft YaHei" w:cstheme="minorHAnsi"/>
          <w:shd w:val="clear" w:color="auto" w:fill="FFFFFF"/>
        </w:rPr>
        <w:t>2016</w:t>
      </w:r>
      <w:r w:rsidR="008A1651" w:rsidRPr="000F2F34">
        <w:rPr>
          <w:rFonts w:eastAsia="Microsoft YaHei" w:cstheme="minorHAnsi"/>
          <w:shd w:val="clear" w:color="auto" w:fill="FFFFFF"/>
          <w:lang w:val="en-GB"/>
        </w:rPr>
        <w:t>)</w:t>
      </w:r>
      <w:r w:rsidR="003617B8" w:rsidRPr="000F2F34">
        <w:rPr>
          <w:rFonts w:eastAsia="Microsoft YaHei" w:cstheme="minorHAnsi"/>
          <w:shd w:val="clear" w:color="auto" w:fill="FFFFFF"/>
          <w:lang w:val="en-GB"/>
        </w:rPr>
        <w:t>,</w:t>
      </w:r>
      <w:r w:rsidRPr="000F2F34">
        <w:rPr>
          <w:rFonts w:cstheme="minorHAnsi"/>
          <w:lang w:val="en-GB"/>
        </w:rPr>
        <w:t xml:space="preserve"> </w:t>
      </w:r>
      <w:r w:rsidRPr="000F2F34">
        <w:rPr>
          <w:rFonts w:cstheme="minorHAnsi"/>
          <w:i/>
          <w:iCs/>
          <w:lang w:val="en-GB"/>
        </w:rPr>
        <w:t xml:space="preserve">Boundary Data of the Lena River Basin </w:t>
      </w:r>
      <w:hyperlink r:id="rId17" w:history="1">
        <w:r w:rsidR="008A1651" w:rsidRPr="000F2F34">
          <w:rPr>
            <w:rStyle w:val="Hyperlink"/>
            <w:rFonts w:eastAsia="Microsoft YaHei" w:cstheme="minorHAnsi"/>
            <w:bdr w:val="none" w:sz="0" w:space="0" w:color="auto" w:frame="1"/>
            <w:shd w:val="clear" w:color="auto" w:fill="FFFFFF"/>
          </w:rPr>
          <w:t>https://doi.org/10.3974/geodb.2016.05.18.V</w:t>
        </w:r>
        <w:r w:rsidR="008A1651" w:rsidRPr="000F2F34">
          <w:rPr>
            <w:rStyle w:val="Hyperlink"/>
            <w:rFonts w:eastAsia="Microsoft YaHei" w:cstheme="minorHAnsi"/>
            <w:bdr w:val="none" w:sz="0" w:space="0" w:color="auto" w:frame="1"/>
            <w:shd w:val="clear" w:color="auto" w:fill="FFFFFF"/>
            <w:lang w:val="en-GB"/>
          </w:rPr>
          <w:t>1</w:t>
        </w:r>
      </w:hyperlink>
      <w:r w:rsidR="008A1651" w:rsidRPr="000F2F34">
        <w:rPr>
          <w:rFonts w:eastAsia="Microsoft YaHei" w:cstheme="minorHAnsi"/>
          <w:bdr w:val="none" w:sz="0" w:space="0" w:color="auto" w:frame="1"/>
          <w:shd w:val="clear" w:color="auto" w:fill="FFFFFF"/>
          <w:lang w:val="en-GB"/>
        </w:rPr>
        <w:t xml:space="preserve"> </w:t>
      </w:r>
    </w:p>
    <w:p w14:paraId="6E9CFFE6" w14:textId="77777777" w:rsidR="0098401E" w:rsidRPr="000F2F34" w:rsidRDefault="0098401E" w:rsidP="0098401E">
      <w:pPr>
        <w:rPr>
          <w:rFonts w:cstheme="minorHAnsi"/>
          <w:kern w:val="0"/>
          <w14:ligatures w14:val="none"/>
        </w:rPr>
      </w:pPr>
      <w:r w:rsidRPr="000F2F34">
        <w:rPr>
          <w:rFonts w:cstheme="minorHAnsi"/>
        </w:rPr>
        <w:t>Landerer,</w:t>
      </w:r>
      <w:r w:rsidRPr="000F2F34">
        <w:rPr>
          <w:rFonts w:cstheme="minorHAnsi"/>
          <w:lang w:val="en-GB"/>
        </w:rPr>
        <w:t xml:space="preserve"> F. (2023),</w:t>
      </w:r>
      <w:r w:rsidRPr="000F2F34">
        <w:rPr>
          <w:rFonts w:cstheme="minorHAnsi"/>
        </w:rPr>
        <w:t>Jet Propulsion Laboratory (JPL)</w:t>
      </w:r>
      <w:r w:rsidRPr="000F2F34">
        <w:rPr>
          <w:rFonts w:cstheme="minorHAnsi"/>
          <w:lang w:val="en-GB"/>
        </w:rPr>
        <w:t xml:space="preserve"> </w:t>
      </w:r>
      <w:r w:rsidRPr="000F2F34">
        <w:rPr>
          <w:rFonts w:cstheme="minorHAnsi"/>
          <w:i/>
          <w:iCs/>
          <w:lang w:val="en-GB"/>
        </w:rPr>
        <w:t>Monthly estimates of degree-1 (</w:t>
      </w:r>
      <w:proofErr w:type="spellStart"/>
      <w:r w:rsidRPr="000F2F34">
        <w:rPr>
          <w:rFonts w:cstheme="minorHAnsi"/>
          <w:i/>
          <w:iCs/>
          <w:lang w:val="en-GB"/>
        </w:rPr>
        <w:t>geocenter</w:t>
      </w:r>
      <w:proofErr w:type="spellEnd"/>
      <w:r w:rsidRPr="000F2F34">
        <w:rPr>
          <w:rFonts w:cstheme="minorHAnsi"/>
          <w:i/>
          <w:iCs/>
          <w:lang w:val="en-GB"/>
        </w:rPr>
        <w:t>) gravity coefficients, generated from GRACE (04-2002 - 06/2017) and GRACE-FO (06/2018 onward) RL0601 solutions</w:t>
      </w:r>
      <w:r w:rsidRPr="000F2F34">
        <w:rPr>
          <w:rFonts w:cstheme="minorHAnsi"/>
          <w:lang w:val="en-GB"/>
        </w:rPr>
        <w:t xml:space="preserve">. </w:t>
      </w:r>
      <w:hyperlink r:id="rId18" w:history="1">
        <w:r w:rsidRPr="000F2F34">
          <w:rPr>
            <w:rStyle w:val="Hyperlink"/>
            <w:rFonts w:cstheme="minorHAnsi"/>
            <w:kern w:val="0"/>
            <w14:ligatures w14:val="none"/>
          </w:rPr>
          <w:t>https://archive.podaac.earthdata.nasa.gov/podaac-ops-cumulus-docs/grace/open/docs/TN-13_GEOC_CSR_RL0601.txt</w:t>
        </w:r>
      </w:hyperlink>
      <w:r w:rsidRPr="000F2F34">
        <w:rPr>
          <w:rFonts w:cstheme="minorHAnsi"/>
          <w:kern w:val="0"/>
          <w14:ligatures w14:val="none"/>
        </w:rPr>
        <w:t xml:space="preserve"> </w:t>
      </w:r>
    </w:p>
    <w:p w14:paraId="461A00C9" w14:textId="08CD3F56" w:rsidR="0098401E" w:rsidRPr="000F2F34" w:rsidRDefault="0098401E">
      <w:pPr>
        <w:rPr>
          <w:rFonts w:cstheme="minorHAnsi"/>
        </w:rPr>
      </w:pPr>
      <w:r w:rsidRPr="000F2F34">
        <w:rPr>
          <w:rFonts w:cstheme="minorHAnsi"/>
        </w:rPr>
        <w:t xml:space="preserve">Loomis et al., 2020, </w:t>
      </w:r>
      <w:proofErr w:type="spellStart"/>
      <w:r w:rsidRPr="000F2F34">
        <w:rPr>
          <w:rFonts w:cstheme="minorHAnsi"/>
        </w:rPr>
        <w:t>Geophys</w:t>
      </w:r>
      <w:proofErr w:type="spellEnd"/>
      <w:r w:rsidRPr="000F2F34">
        <w:rPr>
          <w:rFonts w:cstheme="minorHAnsi"/>
        </w:rPr>
        <w:t>. Res. Lett.,</w:t>
      </w:r>
      <w:r w:rsidRPr="000F2F34">
        <w:rPr>
          <w:rFonts w:cstheme="minorHAnsi"/>
          <w:lang w:val="en-GB"/>
        </w:rPr>
        <w:t xml:space="preserve"> </w:t>
      </w:r>
      <w:r w:rsidRPr="000F2F34">
        <w:rPr>
          <w:rFonts w:cstheme="minorHAnsi"/>
          <w:i/>
          <w:iCs/>
          <w:lang w:val="en-GB"/>
        </w:rPr>
        <w:t>SLR-derived C20 and C30 values for replacing GRACE/GRACE-FO GSM</w:t>
      </w:r>
      <w:r w:rsidRPr="000F2F34">
        <w:rPr>
          <w:rFonts w:cstheme="minorHAnsi"/>
        </w:rPr>
        <w:t xml:space="preserve"> https://doi.org/10.1029/2019GL085488</w:t>
      </w:r>
    </w:p>
    <w:p w14:paraId="17BE2579" w14:textId="14F2F803" w:rsidR="00EE7429" w:rsidRPr="000F2F34" w:rsidRDefault="00EE7429" w:rsidP="008A1651">
      <w:pPr>
        <w:rPr>
          <w:rFonts w:cstheme="minorHAnsi"/>
          <w:lang w:val="en-GB"/>
        </w:rPr>
      </w:pPr>
      <w:bookmarkStart w:id="1" w:name="_Hlk149228538"/>
      <w:r w:rsidRPr="000F2F34">
        <w:rPr>
          <w:rFonts w:cstheme="minorHAnsi"/>
          <w:lang w:val="en-GB"/>
        </w:rPr>
        <w:t>Mayer-</w:t>
      </w:r>
      <w:proofErr w:type="spellStart"/>
      <w:r w:rsidRPr="000F2F34">
        <w:rPr>
          <w:rFonts w:cstheme="minorHAnsi"/>
          <w:lang w:val="en-GB"/>
        </w:rPr>
        <w:t>Gürr</w:t>
      </w:r>
      <w:bookmarkEnd w:id="1"/>
      <w:proofErr w:type="spellEnd"/>
      <w:r w:rsidRPr="000F2F34">
        <w:rPr>
          <w:rFonts w:cstheme="minorHAnsi"/>
          <w:lang w:val="en-GB"/>
        </w:rPr>
        <w:t xml:space="preserve">, Torsten; </w:t>
      </w:r>
      <w:proofErr w:type="spellStart"/>
      <w:r w:rsidRPr="000F2F34">
        <w:rPr>
          <w:rFonts w:cstheme="minorHAnsi"/>
          <w:lang w:val="en-GB"/>
        </w:rPr>
        <w:t>Behzadpur</w:t>
      </w:r>
      <w:proofErr w:type="spellEnd"/>
      <w:r w:rsidRPr="000F2F34">
        <w:rPr>
          <w:rFonts w:cstheme="minorHAnsi"/>
          <w:lang w:val="en-GB"/>
        </w:rPr>
        <w:t xml:space="preserve">, Saniya; Ellmer, Matthias; Kvas, Andreas; Klinger, Beate; Strasser, Sebastian; Zehentner, Norbert (2018): ITSG-Grace2018 - Monthly, Daily and Static Gravity Field Solutions from GRACE. GFZ Data Services. </w:t>
      </w:r>
      <w:hyperlink r:id="rId19" w:history="1">
        <w:r w:rsidRPr="000F2F34">
          <w:rPr>
            <w:rStyle w:val="Hyperlink"/>
            <w:rFonts w:cstheme="minorHAnsi"/>
            <w:lang w:val="en-GB"/>
          </w:rPr>
          <w:t>https://doi.org/10.5880/ICGEM.2018.003</w:t>
        </w:r>
      </w:hyperlink>
      <w:r w:rsidRPr="000F2F34">
        <w:rPr>
          <w:rFonts w:cstheme="minorHAnsi"/>
          <w:lang w:val="en-GB"/>
        </w:rPr>
        <w:t xml:space="preserve"> </w:t>
      </w:r>
    </w:p>
    <w:p w14:paraId="1040179D" w14:textId="4285F53D" w:rsidR="00300158" w:rsidRPr="000F2F34" w:rsidRDefault="00300158" w:rsidP="00300158">
      <w:pPr>
        <w:rPr>
          <w:rFonts w:cstheme="minorHAnsi"/>
          <w:lang w:val="en-GB"/>
        </w:rPr>
      </w:pPr>
      <w:r w:rsidRPr="000F2F34">
        <w:rPr>
          <w:rFonts w:cstheme="minorHAnsi"/>
        </w:rPr>
        <w:t xml:space="preserve">McClelland, J.W., S.E. Tank, R.G.M. Spencer, A.I. </w:t>
      </w:r>
      <w:proofErr w:type="spellStart"/>
      <w:r w:rsidRPr="000F2F34">
        <w:rPr>
          <w:rFonts w:cstheme="minorHAnsi"/>
        </w:rPr>
        <w:t>Shiklomanov</w:t>
      </w:r>
      <w:proofErr w:type="spellEnd"/>
      <w:r w:rsidRPr="000F2F34">
        <w:rPr>
          <w:rFonts w:cstheme="minorHAnsi"/>
        </w:rPr>
        <w:t xml:space="preserve">, S. </w:t>
      </w:r>
      <w:proofErr w:type="spellStart"/>
      <w:r w:rsidRPr="000F2F34">
        <w:rPr>
          <w:rFonts w:cstheme="minorHAnsi"/>
        </w:rPr>
        <w:t>Zolkos</w:t>
      </w:r>
      <w:proofErr w:type="spellEnd"/>
      <w:r w:rsidRPr="000F2F34">
        <w:rPr>
          <w:rFonts w:cstheme="minorHAnsi"/>
        </w:rPr>
        <w:t xml:space="preserve">, and R.M. Holmes. </w:t>
      </w:r>
      <w:r w:rsidR="003617B8" w:rsidRPr="000F2F34">
        <w:rPr>
          <w:rFonts w:cstheme="minorHAnsi"/>
          <w:lang w:val="en-GB"/>
        </w:rPr>
        <w:t>(2023)</w:t>
      </w:r>
      <w:r w:rsidRPr="000F2F34">
        <w:rPr>
          <w:rFonts w:cstheme="minorHAnsi"/>
        </w:rPr>
        <w:t xml:space="preserve">. </w:t>
      </w:r>
      <w:r w:rsidRPr="000F2F34">
        <w:rPr>
          <w:rFonts w:cstheme="minorHAnsi"/>
          <w:i/>
          <w:iCs/>
        </w:rPr>
        <w:t>Arctic Great Rivers Observatory. Discharge Dataset</w:t>
      </w:r>
      <w:r w:rsidRPr="000F2F34">
        <w:rPr>
          <w:rFonts w:cstheme="minorHAnsi"/>
        </w:rPr>
        <w:t xml:space="preserve">, Version 20230810. </w:t>
      </w:r>
      <w:hyperlink r:id="rId20" w:anchor="Lena_Kyusyur" w:history="1">
        <w:r w:rsidRPr="000F2F34">
          <w:rPr>
            <w:rStyle w:val="Hyperlink"/>
            <w:rFonts w:cstheme="minorHAnsi"/>
          </w:rPr>
          <w:t>https://arcticgreatrivers.org/discharge/#Lena_Kyusyu</w:t>
        </w:r>
        <w:r w:rsidRPr="000F2F34">
          <w:rPr>
            <w:rStyle w:val="Hyperlink"/>
            <w:rFonts w:cstheme="minorHAnsi"/>
            <w:lang w:val="en-GB"/>
          </w:rPr>
          <w:t>r</w:t>
        </w:r>
      </w:hyperlink>
      <w:r w:rsidRPr="000F2F34">
        <w:rPr>
          <w:rFonts w:cstheme="minorHAnsi"/>
          <w:lang w:val="en-GB"/>
        </w:rPr>
        <w:t xml:space="preserve"> </w:t>
      </w:r>
    </w:p>
    <w:p w14:paraId="4F44A440" w14:textId="26B8DFA6" w:rsidR="0098401E" w:rsidRPr="000F2F34" w:rsidRDefault="0098401E" w:rsidP="00300158">
      <w:pPr>
        <w:rPr>
          <w:rFonts w:cstheme="minorHAnsi"/>
          <w:lang w:val="en-GB"/>
        </w:rPr>
      </w:pPr>
      <w:r w:rsidRPr="000F2F34">
        <w:rPr>
          <w:rFonts w:cstheme="minorHAnsi"/>
          <w:lang w:val="en-GB"/>
        </w:rPr>
        <w:t>Natural Earth Data (2023). ‘</w:t>
      </w:r>
      <w:r w:rsidRPr="000F2F34">
        <w:rPr>
          <w:rFonts w:cstheme="minorHAnsi"/>
          <w:i/>
          <w:iCs/>
          <w:lang w:val="en-GB"/>
        </w:rPr>
        <w:t xml:space="preserve">Rivers, Lake </w:t>
      </w:r>
      <w:proofErr w:type="spellStart"/>
      <w:r w:rsidRPr="000F2F34">
        <w:rPr>
          <w:rFonts w:cstheme="minorHAnsi"/>
          <w:i/>
          <w:iCs/>
          <w:lang w:val="en-GB"/>
        </w:rPr>
        <w:t>Centerlines</w:t>
      </w:r>
      <w:proofErr w:type="spellEnd"/>
      <w:r w:rsidRPr="000F2F34">
        <w:rPr>
          <w:rFonts w:cstheme="minorHAnsi"/>
          <w:i/>
          <w:iCs/>
          <w:lang w:val="en-GB"/>
        </w:rPr>
        <w:t>’</w:t>
      </w:r>
      <w:r w:rsidRPr="000F2F34">
        <w:rPr>
          <w:rFonts w:cstheme="minorHAnsi"/>
          <w:lang w:val="en-GB"/>
        </w:rPr>
        <w:t>,</w:t>
      </w:r>
      <w:r w:rsidRPr="000F2F34">
        <w:rPr>
          <w:rFonts w:cstheme="minorHAnsi"/>
          <w:i/>
          <w:iCs/>
          <w:lang w:val="en-GB"/>
        </w:rPr>
        <w:t xml:space="preserve"> </w:t>
      </w:r>
      <w:r w:rsidRPr="000F2F34">
        <w:rPr>
          <w:rFonts w:cstheme="minorHAnsi"/>
          <w:lang w:val="en-GB"/>
        </w:rPr>
        <w:t xml:space="preserve">Retrieved October 24, 2023, from Naturalearthdata.com website: </w:t>
      </w:r>
      <w:hyperlink r:id="rId21" w:history="1">
        <w:r w:rsidRPr="000F2F34">
          <w:rPr>
            <w:rStyle w:val="Hyperlink"/>
            <w:rFonts w:cstheme="minorHAnsi"/>
            <w:lang w:val="en-GB"/>
          </w:rPr>
          <w:t>https://www.naturalearthdata.com/downloads/110m-physical-vectors/110m-rivers-lake-centerlines/</w:t>
        </w:r>
      </w:hyperlink>
      <w:r w:rsidRPr="000F2F34">
        <w:rPr>
          <w:rFonts w:cstheme="minorHAnsi"/>
          <w:lang w:val="en-GB"/>
        </w:rPr>
        <w:t xml:space="preserve"> </w:t>
      </w:r>
    </w:p>
    <w:p w14:paraId="41FA556D" w14:textId="3B6889E8" w:rsidR="0098401E" w:rsidRPr="000F2F34" w:rsidRDefault="0098401E" w:rsidP="00300158">
      <w:pPr>
        <w:rPr>
          <w:rFonts w:cstheme="minorHAnsi"/>
          <w:lang w:val="en-GB"/>
        </w:rPr>
      </w:pPr>
      <w:r w:rsidRPr="000F2F34">
        <w:rPr>
          <w:rFonts w:cstheme="minorHAnsi"/>
          <w:lang w:val="en-GB"/>
        </w:rPr>
        <w:t xml:space="preserve">Peltier, W.R., Argus, D.F. and Drummond, R. (2015) </w:t>
      </w:r>
      <w:r w:rsidRPr="000F2F34">
        <w:rPr>
          <w:rFonts w:cstheme="minorHAnsi"/>
          <w:i/>
          <w:iCs/>
          <w:lang w:val="en-GB"/>
        </w:rPr>
        <w:t>Space geodesy constrains ice-age terminal deglaciation: The global ICE-6G_C (VM5a) model.</w:t>
      </w:r>
      <w:r w:rsidRPr="000F2F34">
        <w:rPr>
          <w:rFonts w:cstheme="minorHAnsi"/>
          <w:lang w:val="en-GB"/>
        </w:rPr>
        <w:t xml:space="preserve"> J. </w:t>
      </w:r>
      <w:proofErr w:type="spellStart"/>
      <w:r w:rsidRPr="000F2F34">
        <w:rPr>
          <w:rFonts w:cstheme="minorHAnsi"/>
          <w:lang w:val="en-GB"/>
        </w:rPr>
        <w:t>Geophys</w:t>
      </w:r>
      <w:proofErr w:type="spellEnd"/>
      <w:r w:rsidRPr="000F2F34">
        <w:rPr>
          <w:rFonts w:cstheme="minorHAnsi"/>
          <w:lang w:val="en-GB"/>
        </w:rPr>
        <w:t>. Res. Solid Earth, 120, 450-487, doi:10.1002/2014JB011176.</w:t>
      </w:r>
    </w:p>
    <w:p w14:paraId="1A566119" w14:textId="35D83734" w:rsidR="0098401E" w:rsidRPr="000F2F34" w:rsidRDefault="0098401E" w:rsidP="00300158">
      <w:pPr>
        <w:rPr>
          <w:rFonts w:cstheme="minorHAnsi"/>
          <w:lang w:val="en-GB"/>
        </w:rPr>
      </w:pPr>
      <w:r w:rsidRPr="000F2F34">
        <w:rPr>
          <w:rFonts w:cstheme="minorHAnsi"/>
          <w:lang w:val="en-GB"/>
        </w:rPr>
        <w:t xml:space="preserve">‘The </w:t>
      </w:r>
      <w:proofErr w:type="spellStart"/>
      <w:r w:rsidRPr="000F2F34">
        <w:rPr>
          <w:rFonts w:cstheme="minorHAnsi"/>
          <w:lang w:val="en-GB"/>
        </w:rPr>
        <w:t>Graceplotter</w:t>
      </w:r>
      <w:proofErr w:type="spellEnd"/>
      <w:r w:rsidRPr="000F2F34">
        <w:rPr>
          <w:rFonts w:cstheme="minorHAnsi"/>
          <w:lang w:val="en-GB"/>
        </w:rPr>
        <w:t xml:space="preserve">’ - Visualization tools – GRACE / SLR. (2023). Retrieved October 26, 2023, from Thegraceplotter.com website: </w:t>
      </w:r>
      <w:hyperlink r:id="rId22" w:history="1">
        <w:r w:rsidRPr="000F2F34">
          <w:rPr>
            <w:rStyle w:val="Hyperlink"/>
            <w:rFonts w:cstheme="minorHAnsi"/>
            <w:lang w:val="en-GB"/>
          </w:rPr>
          <w:t>https://thegraceplotter.com/</w:t>
        </w:r>
      </w:hyperlink>
      <w:r w:rsidRPr="000F2F34">
        <w:rPr>
          <w:rFonts w:cstheme="minorHAnsi"/>
          <w:lang w:val="en-GB"/>
        </w:rPr>
        <w:t xml:space="preserve"> </w:t>
      </w:r>
    </w:p>
    <w:p w14:paraId="7627B441" w14:textId="36C5FC94" w:rsidR="003617B8" w:rsidRPr="000F2F34" w:rsidRDefault="003617B8" w:rsidP="00300158">
      <w:pPr>
        <w:rPr>
          <w:rFonts w:cstheme="minorHAnsi"/>
        </w:rPr>
      </w:pPr>
      <w:r w:rsidRPr="000F2F34">
        <w:rPr>
          <w:rFonts w:cstheme="minorHAnsi"/>
          <w:lang w:val="en-GB"/>
        </w:rPr>
        <w:t xml:space="preserve">University Of Texas </w:t>
      </w:r>
      <w:proofErr w:type="spellStart"/>
      <w:r w:rsidRPr="000F2F34">
        <w:rPr>
          <w:rFonts w:cstheme="minorHAnsi"/>
          <w:lang w:val="en-GB"/>
        </w:rPr>
        <w:t>Center</w:t>
      </w:r>
      <w:proofErr w:type="spellEnd"/>
      <w:r w:rsidRPr="000F2F34">
        <w:rPr>
          <w:rFonts w:cstheme="minorHAnsi"/>
          <w:lang w:val="en-GB"/>
        </w:rPr>
        <w:t xml:space="preserve"> For Space Research (UTCSR) (2018)</w:t>
      </w:r>
      <w:r w:rsidRPr="000F2F34">
        <w:rPr>
          <w:rFonts w:cstheme="minorHAnsi"/>
          <w:i/>
          <w:iCs/>
          <w:lang w:val="en-GB"/>
        </w:rPr>
        <w:t xml:space="preserve"> Grace static field geopotential coefficients CSR release 6.0. </w:t>
      </w:r>
      <w:hyperlink r:id="rId23" w:history="1">
        <w:r w:rsidRPr="000F2F34">
          <w:rPr>
            <w:rStyle w:val="Hyperlink"/>
            <w:rFonts w:cstheme="minorHAnsi"/>
          </w:rPr>
          <w:t>https://doi.</w:t>
        </w:r>
        <w:r w:rsidRPr="000F2F34">
          <w:rPr>
            <w:rStyle w:val="Hyperlink"/>
            <w:rFonts w:cstheme="minorHAnsi"/>
          </w:rPr>
          <w:t>o</w:t>
        </w:r>
        <w:r w:rsidRPr="000F2F34">
          <w:rPr>
            <w:rStyle w:val="Hyperlink"/>
            <w:rFonts w:cstheme="minorHAnsi"/>
          </w:rPr>
          <w:t>rg/10.5067/GRGSM-20C06</w:t>
        </w:r>
      </w:hyperlink>
      <w:r w:rsidRPr="000F2F34">
        <w:rPr>
          <w:rFonts w:cstheme="minorHAnsi"/>
        </w:rPr>
        <w:t xml:space="preserve"> </w:t>
      </w:r>
    </w:p>
    <w:p w14:paraId="7A32E669" w14:textId="43D73939" w:rsidR="004D0BF3" w:rsidRPr="000F2F34" w:rsidRDefault="003617B8" w:rsidP="00300158">
      <w:pPr>
        <w:rPr>
          <w:rFonts w:cstheme="minorHAnsi"/>
          <w:b/>
          <w:bCs/>
        </w:rPr>
      </w:pPr>
      <w:r w:rsidRPr="000F2F34">
        <w:rPr>
          <w:rFonts w:cstheme="minorHAnsi"/>
          <w:b/>
          <w:bCs/>
        </w:rPr>
        <w:t>Literature</w:t>
      </w:r>
    </w:p>
    <w:p w14:paraId="45522F7C" w14:textId="7547A572" w:rsidR="004D0BF3" w:rsidRPr="000F2F34" w:rsidRDefault="004D0BF3" w:rsidP="004D0BF3">
      <w:pPr>
        <w:rPr>
          <w:rFonts w:cstheme="minorHAnsi"/>
          <w:lang w:val="en-GB"/>
        </w:rPr>
      </w:pPr>
      <w:r w:rsidRPr="000F2F34">
        <w:rPr>
          <w:rFonts w:cstheme="minorHAnsi"/>
        </w:rPr>
        <w:t xml:space="preserve">Groisman, P. Y., </w:t>
      </w:r>
      <w:proofErr w:type="spellStart"/>
      <w:r w:rsidRPr="000F2F34">
        <w:rPr>
          <w:rFonts w:cstheme="minorHAnsi"/>
        </w:rPr>
        <w:t>Blyakharchuk</w:t>
      </w:r>
      <w:proofErr w:type="spellEnd"/>
      <w:r w:rsidRPr="000F2F34">
        <w:rPr>
          <w:rFonts w:cstheme="minorHAnsi"/>
        </w:rPr>
        <w:t xml:space="preserve">, T., </w:t>
      </w:r>
      <w:proofErr w:type="spellStart"/>
      <w:r w:rsidRPr="000F2F34">
        <w:rPr>
          <w:rFonts w:cstheme="minorHAnsi"/>
        </w:rPr>
        <w:t>Chernokulsky</w:t>
      </w:r>
      <w:proofErr w:type="spellEnd"/>
      <w:r w:rsidRPr="000F2F34">
        <w:rPr>
          <w:rFonts w:cstheme="minorHAnsi"/>
        </w:rPr>
        <w:t xml:space="preserve">, А. V., </w:t>
      </w:r>
      <w:proofErr w:type="spellStart"/>
      <w:r w:rsidRPr="000F2F34">
        <w:rPr>
          <w:rFonts w:cstheme="minorHAnsi"/>
        </w:rPr>
        <w:t>Arzhanov</w:t>
      </w:r>
      <w:proofErr w:type="spellEnd"/>
      <w:r w:rsidRPr="000F2F34">
        <w:rPr>
          <w:rFonts w:cstheme="minorHAnsi"/>
        </w:rPr>
        <w:t xml:space="preserve">, M. M., Luca </w:t>
      </w:r>
      <w:proofErr w:type="spellStart"/>
      <w:r w:rsidRPr="000F2F34">
        <w:rPr>
          <w:rFonts w:cstheme="minorHAnsi"/>
        </w:rPr>
        <w:t>Belelli</w:t>
      </w:r>
      <w:proofErr w:type="spellEnd"/>
      <w:r w:rsidRPr="000F2F34">
        <w:rPr>
          <w:rFonts w:cstheme="minorHAnsi"/>
        </w:rPr>
        <w:t xml:space="preserve"> Marchesini, </w:t>
      </w:r>
      <w:proofErr w:type="spellStart"/>
      <w:r w:rsidRPr="000F2F34">
        <w:rPr>
          <w:rFonts w:cstheme="minorHAnsi"/>
        </w:rPr>
        <w:t>Богданова</w:t>
      </w:r>
      <w:proofErr w:type="spellEnd"/>
      <w:r w:rsidRPr="000F2F34">
        <w:rPr>
          <w:rFonts w:cstheme="minorHAnsi"/>
        </w:rPr>
        <w:t xml:space="preserve">, Е. Г., … </w:t>
      </w:r>
      <w:proofErr w:type="spellStart"/>
      <w:r w:rsidRPr="000F2F34">
        <w:rPr>
          <w:rFonts w:cstheme="minorHAnsi"/>
          <w:lang w:val="en-GB"/>
        </w:rPr>
        <w:t>Vygodskaya</w:t>
      </w:r>
      <w:proofErr w:type="spellEnd"/>
      <w:r w:rsidRPr="000F2F34">
        <w:rPr>
          <w:rFonts w:cstheme="minorHAnsi"/>
          <w:lang w:val="en-GB"/>
        </w:rPr>
        <w:t xml:space="preserve">, N. N. (2012). Climate Changes in Siberia. Springer Environmental Science and Engineering, 57–109. </w:t>
      </w:r>
      <w:hyperlink r:id="rId24" w:history="1">
        <w:r w:rsidRPr="000F2F34">
          <w:rPr>
            <w:rStyle w:val="Hyperlink"/>
            <w:rFonts w:cstheme="minorHAnsi"/>
            <w:lang w:val="en-GB"/>
          </w:rPr>
          <w:t>https://doi.org/10.1007/978-94-007-4569-8_3</w:t>
        </w:r>
      </w:hyperlink>
      <w:r w:rsidRPr="000F2F34">
        <w:rPr>
          <w:rFonts w:cstheme="minorHAnsi"/>
          <w:lang w:val="en-GB"/>
        </w:rPr>
        <w:t xml:space="preserve"> </w:t>
      </w:r>
    </w:p>
    <w:p w14:paraId="4D4E5312" w14:textId="161B95D2" w:rsidR="004D0BF3" w:rsidRPr="000F2F34" w:rsidRDefault="004D0BF3" w:rsidP="004D0BF3">
      <w:pPr>
        <w:rPr>
          <w:rFonts w:cstheme="minorHAnsi"/>
          <w:lang w:val="nl-NL"/>
        </w:rPr>
      </w:pPr>
      <w:r w:rsidRPr="000F2F34">
        <w:rPr>
          <w:rFonts w:cstheme="minorHAnsi"/>
          <w:lang w:val="en-GB"/>
        </w:rPr>
        <w:t xml:space="preserve">Landerer, F. W., Dickey, J. O., and Güntner, A. (2010), </w:t>
      </w:r>
      <w:r w:rsidRPr="000F2F34">
        <w:rPr>
          <w:rFonts w:cstheme="minorHAnsi"/>
          <w:i/>
          <w:iCs/>
          <w:lang w:val="en-GB"/>
        </w:rPr>
        <w:t>Terrestrial water budget of the Eurasian pan-Arctic from GRACE satellite measurements during 2003–2009</w:t>
      </w:r>
      <w:r w:rsidRPr="000F2F34">
        <w:rPr>
          <w:rFonts w:cstheme="minorHAnsi"/>
          <w:lang w:val="en-GB"/>
        </w:rPr>
        <w:t xml:space="preserve">, J. </w:t>
      </w:r>
      <w:proofErr w:type="spellStart"/>
      <w:r w:rsidRPr="000F2F34">
        <w:rPr>
          <w:rFonts w:cstheme="minorHAnsi"/>
          <w:lang w:val="en-GB"/>
        </w:rPr>
        <w:t>Geophys</w:t>
      </w:r>
      <w:proofErr w:type="spellEnd"/>
      <w:r w:rsidRPr="000F2F34">
        <w:rPr>
          <w:rFonts w:cstheme="minorHAnsi"/>
          <w:lang w:val="en-GB"/>
        </w:rPr>
        <w:t xml:space="preserve">. </w:t>
      </w:r>
      <w:proofErr w:type="spellStart"/>
      <w:r w:rsidRPr="000F2F34">
        <w:rPr>
          <w:rFonts w:cstheme="minorHAnsi"/>
          <w:lang w:val="nl-NL"/>
        </w:rPr>
        <w:t>Res</w:t>
      </w:r>
      <w:proofErr w:type="spellEnd"/>
      <w:r w:rsidRPr="000F2F34">
        <w:rPr>
          <w:rFonts w:cstheme="minorHAnsi"/>
          <w:lang w:val="nl-NL"/>
        </w:rPr>
        <w:t xml:space="preserve">., 115, D23115, </w:t>
      </w:r>
      <w:hyperlink r:id="rId25" w:history="1">
        <w:r w:rsidRPr="000F2F34">
          <w:rPr>
            <w:rStyle w:val="Hyperlink"/>
            <w:rFonts w:cstheme="minorHAnsi"/>
            <w:lang w:val="nl-NL"/>
          </w:rPr>
          <w:t>https://doi.org/10.1029/2010JD014584</w:t>
        </w:r>
      </w:hyperlink>
      <w:r w:rsidRPr="000F2F34">
        <w:rPr>
          <w:rFonts w:cstheme="minorHAnsi"/>
          <w:lang w:val="nl-NL"/>
        </w:rPr>
        <w:t xml:space="preserve"> </w:t>
      </w:r>
    </w:p>
    <w:p w14:paraId="29F79BA2" w14:textId="3F557AA1" w:rsidR="00576C12" w:rsidRPr="000F2F34" w:rsidRDefault="00576C12" w:rsidP="00576C12">
      <w:pPr>
        <w:rPr>
          <w:rFonts w:cstheme="minorHAnsi"/>
          <w:lang w:val="en-GB"/>
        </w:rPr>
      </w:pPr>
      <w:proofErr w:type="spellStart"/>
      <w:r w:rsidRPr="000F2F34">
        <w:rPr>
          <w:rFonts w:cstheme="minorHAnsi"/>
          <w:lang w:val="nl-NL"/>
        </w:rPr>
        <w:lastRenderedPageBreak/>
        <w:t>Velicogna</w:t>
      </w:r>
      <w:proofErr w:type="spellEnd"/>
      <w:r w:rsidRPr="000F2F34">
        <w:rPr>
          <w:rFonts w:cstheme="minorHAnsi"/>
          <w:lang w:val="nl-NL"/>
        </w:rPr>
        <w:t xml:space="preserve">, I., Tong, J., Zhang, T., &amp; </w:t>
      </w:r>
      <w:proofErr w:type="spellStart"/>
      <w:r w:rsidRPr="000F2F34">
        <w:rPr>
          <w:rFonts w:cstheme="minorHAnsi"/>
          <w:lang w:val="nl-NL"/>
        </w:rPr>
        <w:t>Kimball</w:t>
      </w:r>
      <w:proofErr w:type="spellEnd"/>
      <w:r w:rsidRPr="000F2F34">
        <w:rPr>
          <w:rFonts w:cstheme="minorHAnsi"/>
          <w:lang w:val="nl-NL"/>
        </w:rPr>
        <w:t xml:space="preserve">, J. S. (2012). </w:t>
      </w:r>
      <w:r w:rsidRPr="000F2F34">
        <w:rPr>
          <w:rFonts w:cstheme="minorHAnsi"/>
          <w:i/>
          <w:iCs/>
          <w:lang w:val="en-GB"/>
        </w:rPr>
        <w:t>Increasing subsurface water storage in discontinuous permafrost areas of the Lena River basin, Eurasia, detected from GRACE</w:t>
      </w:r>
      <w:r w:rsidRPr="000F2F34">
        <w:rPr>
          <w:rFonts w:cstheme="minorHAnsi"/>
          <w:lang w:val="en-GB"/>
        </w:rPr>
        <w:t xml:space="preserve">. Geophysical Research Letters, 39(9), L09403. </w:t>
      </w:r>
      <w:hyperlink r:id="rId26" w:history="1">
        <w:r w:rsidRPr="000F2F34">
          <w:rPr>
            <w:rStyle w:val="Hyperlink"/>
            <w:rFonts w:cstheme="minorHAnsi"/>
            <w:lang w:val="en-GB"/>
          </w:rPr>
          <w:t>https://doi.org/10.1029/2012gl051623</w:t>
        </w:r>
      </w:hyperlink>
      <w:r w:rsidRPr="000F2F34">
        <w:rPr>
          <w:rFonts w:cstheme="minorHAnsi"/>
          <w:lang w:val="en-GB"/>
        </w:rPr>
        <w:t xml:space="preserve"> </w:t>
      </w:r>
    </w:p>
    <w:p w14:paraId="028E0693" w14:textId="77777777" w:rsidR="00576C12" w:rsidRPr="000F2F34" w:rsidRDefault="00576C12" w:rsidP="00576C12">
      <w:pPr>
        <w:rPr>
          <w:rFonts w:cstheme="minorHAnsi"/>
          <w:lang w:val="en-GB"/>
        </w:rPr>
      </w:pPr>
      <w:r w:rsidRPr="000F2F34">
        <w:rPr>
          <w:rFonts w:cstheme="minorHAnsi"/>
          <w:lang w:val="en-GB"/>
        </w:rPr>
        <w:t>‌Vey, S., Steffen, H., Jürgen Müller, &amp; Boike, J. (2012)</w:t>
      </w:r>
      <w:r w:rsidRPr="000F2F34">
        <w:rPr>
          <w:rFonts w:cstheme="minorHAnsi"/>
          <w:i/>
          <w:iCs/>
          <w:lang w:val="en-GB"/>
        </w:rPr>
        <w:t>. Inter-annual water mass variations from GRACE in central Siberia</w:t>
      </w:r>
      <w:r w:rsidRPr="000F2F34">
        <w:rPr>
          <w:rFonts w:cstheme="minorHAnsi"/>
          <w:lang w:val="en-GB"/>
        </w:rPr>
        <w:t>. Journal of Geodesy, 87(3), 287–299. https://doi.org/10.1007/s00190-012-0597-9</w:t>
      </w:r>
    </w:p>
    <w:p w14:paraId="71E7ECBD" w14:textId="77777777" w:rsidR="00300158" w:rsidRPr="000F2F34" w:rsidRDefault="00300158" w:rsidP="00300158">
      <w:pPr>
        <w:rPr>
          <w:rFonts w:cstheme="minorHAnsi"/>
          <w:lang w:val="en-GB"/>
        </w:rPr>
      </w:pPr>
      <w:r w:rsidRPr="000F2F34">
        <w:rPr>
          <w:rFonts w:cstheme="minorHAnsi"/>
          <w:lang w:val="en-GB"/>
        </w:rPr>
        <w:t xml:space="preserve">Suzuki, K., Matsuo, K., &amp; Hiyama, T. (2016). </w:t>
      </w:r>
      <w:r w:rsidRPr="000F2F34">
        <w:rPr>
          <w:rFonts w:cstheme="minorHAnsi"/>
          <w:i/>
          <w:iCs/>
          <w:lang w:val="en-GB"/>
        </w:rPr>
        <w:t>Satellite gravimetry-based analysis of terrestrial water storage and its relationship with run-off from the Lena River in eastern Siberia</w:t>
      </w:r>
      <w:r w:rsidRPr="000F2F34">
        <w:rPr>
          <w:rFonts w:cstheme="minorHAnsi"/>
          <w:lang w:val="en-GB"/>
        </w:rPr>
        <w:t xml:space="preserve">. International Journal of Remote Sensing, 37(10), 2198–2210. </w:t>
      </w:r>
      <w:hyperlink r:id="rId27" w:history="1">
        <w:r w:rsidRPr="000F2F34">
          <w:rPr>
            <w:rStyle w:val="Hyperlink"/>
            <w:rFonts w:cstheme="minorHAnsi"/>
            <w:lang w:val="en-GB"/>
          </w:rPr>
          <w:t>https://doi.org/10.1080/01431161.2016.1165890</w:t>
        </w:r>
      </w:hyperlink>
      <w:r w:rsidRPr="000F2F34">
        <w:rPr>
          <w:rFonts w:cstheme="minorHAnsi"/>
          <w:lang w:val="en-GB"/>
        </w:rPr>
        <w:t xml:space="preserve">    </w:t>
      </w:r>
    </w:p>
    <w:p w14:paraId="022C2D05" w14:textId="3FFF6D77" w:rsidR="00E75375" w:rsidRPr="000F2F34" w:rsidRDefault="001F22EB" w:rsidP="00E75375">
      <w:pPr>
        <w:rPr>
          <w:rFonts w:cstheme="minorHAnsi"/>
          <w:b/>
          <w:bCs/>
          <w:lang w:val="en-GB"/>
        </w:rPr>
      </w:pPr>
      <w:r w:rsidRPr="000F2F34">
        <w:rPr>
          <w:rFonts w:cstheme="minorHAnsi"/>
          <w:b/>
          <w:bCs/>
          <w:lang w:val="en-GB"/>
        </w:rPr>
        <w:br/>
      </w:r>
    </w:p>
    <w:p w14:paraId="451755C8" w14:textId="77777777" w:rsidR="00E75375" w:rsidRPr="000F2F34" w:rsidRDefault="00E75375">
      <w:pPr>
        <w:rPr>
          <w:rFonts w:cstheme="minorHAnsi"/>
          <w:b/>
          <w:bCs/>
          <w:lang w:val="en-GB"/>
        </w:rPr>
      </w:pPr>
      <w:r w:rsidRPr="000F2F34">
        <w:rPr>
          <w:rFonts w:cstheme="minorHAnsi"/>
          <w:b/>
          <w:bCs/>
          <w:lang w:val="en-GB"/>
        </w:rPr>
        <w:br w:type="page"/>
      </w:r>
    </w:p>
    <w:p w14:paraId="010F38B7" w14:textId="77777777" w:rsidR="001F22EB" w:rsidRPr="000F2F34" w:rsidRDefault="001F22EB" w:rsidP="00E75375">
      <w:pPr>
        <w:rPr>
          <w:rFonts w:cstheme="minorHAnsi"/>
          <w:b/>
          <w:bCs/>
          <w:lang w:val="en-GB"/>
        </w:rPr>
      </w:pPr>
    </w:p>
    <w:p w14:paraId="0D3D4001" w14:textId="77777777" w:rsidR="001F22EB" w:rsidRPr="000F2F34" w:rsidRDefault="001F22EB" w:rsidP="00300158">
      <w:pPr>
        <w:rPr>
          <w:rFonts w:cstheme="minorHAnsi"/>
          <w:b/>
          <w:bCs/>
          <w:lang w:val="en-GB"/>
        </w:rPr>
      </w:pPr>
      <w:r w:rsidRPr="000F2F34">
        <w:rPr>
          <w:rFonts w:cstheme="minorHAnsi"/>
          <w:b/>
          <w:bCs/>
          <w:lang w:val="en-GB"/>
        </w:rPr>
        <w:t xml:space="preserve">Appendix </w:t>
      </w:r>
    </w:p>
    <w:p w14:paraId="48276AAC" w14:textId="7F9EFD99" w:rsidR="001F22EB" w:rsidRPr="000F2F34" w:rsidRDefault="001F22EB" w:rsidP="00300158">
      <w:pPr>
        <w:rPr>
          <w:rFonts w:cstheme="minorHAnsi"/>
          <w:b/>
          <w:bCs/>
          <w:lang w:val="en-GB"/>
        </w:rPr>
      </w:pPr>
      <w:r w:rsidRPr="000F2F34">
        <w:rPr>
          <w:rFonts w:cstheme="minorHAnsi"/>
          <w:lang w:val="en-GB"/>
        </w:rPr>
        <w:t xml:space="preserve">Main python notebook is included as PDF attachment. Whole repository can be accessed on GitHub () . This is including pre-computed </w:t>
      </w:r>
      <w:proofErr w:type="spellStart"/>
      <w:r w:rsidRPr="000F2F34">
        <w:rPr>
          <w:rFonts w:cstheme="minorHAnsi"/>
          <w:lang w:val="en-GB"/>
        </w:rPr>
        <w:t>NetCDF</w:t>
      </w:r>
      <w:proofErr w:type="spellEnd"/>
      <w:r w:rsidRPr="000F2F34">
        <w:rPr>
          <w:rFonts w:cstheme="minorHAnsi"/>
          <w:lang w:val="en-GB"/>
        </w:rPr>
        <w:t xml:space="preserve"> files containing solutions for the area, which can save in computation times when reproducing the code. </w:t>
      </w:r>
    </w:p>
    <w:p w14:paraId="7B870683" w14:textId="77777777" w:rsidR="00300158" w:rsidRPr="000F2F34" w:rsidRDefault="00300158" w:rsidP="001F310C">
      <w:pPr>
        <w:rPr>
          <w:rFonts w:cstheme="minorHAnsi"/>
          <w:b/>
          <w:bCs/>
          <w:lang w:val="en-GB"/>
        </w:rPr>
      </w:pPr>
    </w:p>
    <w:sectPr w:rsidR="00300158" w:rsidRPr="000F2F34" w:rsidSect="004D4AC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516A4" w14:textId="77777777" w:rsidR="00452C9B" w:rsidRDefault="00452C9B" w:rsidP="004412B4">
      <w:pPr>
        <w:spacing w:after="0" w:line="240" w:lineRule="auto"/>
      </w:pPr>
      <w:r>
        <w:separator/>
      </w:r>
    </w:p>
  </w:endnote>
  <w:endnote w:type="continuationSeparator" w:id="0">
    <w:p w14:paraId="67A54985" w14:textId="77777777" w:rsidR="00452C9B" w:rsidRDefault="00452C9B" w:rsidP="00441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A6FC3" w14:textId="77777777" w:rsidR="00452C9B" w:rsidRDefault="00452C9B" w:rsidP="004412B4">
      <w:pPr>
        <w:spacing w:after="0" w:line="240" w:lineRule="auto"/>
      </w:pPr>
      <w:r>
        <w:separator/>
      </w:r>
    </w:p>
  </w:footnote>
  <w:footnote w:type="continuationSeparator" w:id="0">
    <w:p w14:paraId="1D8A71E1" w14:textId="77777777" w:rsidR="00452C9B" w:rsidRDefault="00452C9B" w:rsidP="004412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139D"/>
    <w:rsid w:val="00012ADF"/>
    <w:rsid w:val="00077178"/>
    <w:rsid w:val="0008408C"/>
    <w:rsid w:val="000B139D"/>
    <w:rsid w:val="000C0A58"/>
    <w:rsid w:val="000F2F34"/>
    <w:rsid w:val="00131F85"/>
    <w:rsid w:val="00146214"/>
    <w:rsid w:val="001743DA"/>
    <w:rsid w:val="0017518A"/>
    <w:rsid w:val="001C7E75"/>
    <w:rsid w:val="001E4349"/>
    <w:rsid w:val="001F22EB"/>
    <w:rsid w:val="001F310C"/>
    <w:rsid w:val="0029600B"/>
    <w:rsid w:val="002B7AFD"/>
    <w:rsid w:val="002E7D0C"/>
    <w:rsid w:val="00300158"/>
    <w:rsid w:val="003617B8"/>
    <w:rsid w:val="00373F81"/>
    <w:rsid w:val="003D15FB"/>
    <w:rsid w:val="003F7AF1"/>
    <w:rsid w:val="00411355"/>
    <w:rsid w:val="0042044A"/>
    <w:rsid w:val="004412B4"/>
    <w:rsid w:val="00443711"/>
    <w:rsid w:val="00452C9B"/>
    <w:rsid w:val="004707AD"/>
    <w:rsid w:val="004912F4"/>
    <w:rsid w:val="004D0BF3"/>
    <w:rsid w:val="004D4ACC"/>
    <w:rsid w:val="004F4B01"/>
    <w:rsid w:val="005060FA"/>
    <w:rsid w:val="00506F64"/>
    <w:rsid w:val="005159F4"/>
    <w:rsid w:val="00576C12"/>
    <w:rsid w:val="005901D9"/>
    <w:rsid w:val="005B595D"/>
    <w:rsid w:val="005C6C2D"/>
    <w:rsid w:val="00641141"/>
    <w:rsid w:val="006450FC"/>
    <w:rsid w:val="00645D67"/>
    <w:rsid w:val="0066615E"/>
    <w:rsid w:val="0067007F"/>
    <w:rsid w:val="00674736"/>
    <w:rsid w:val="0068742C"/>
    <w:rsid w:val="00696815"/>
    <w:rsid w:val="00697CB0"/>
    <w:rsid w:val="006A0770"/>
    <w:rsid w:val="006B7737"/>
    <w:rsid w:val="006C2ADC"/>
    <w:rsid w:val="006E5404"/>
    <w:rsid w:val="00706420"/>
    <w:rsid w:val="00706C39"/>
    <w:rsid w:val="0073754C"/>
    <w:rsid w:val="00763A10"/>
    <w:rsid w:val="007C5D61"/>
    <w:rsid w:val="007D3140"/>
    <w:rsid w:val="00867C55"/>
    <w:rsid w:val="008A1651"/>
    <w:rsid w:val="008D2EB4"/>
    <w:rsid w:val="00911FEA"/>
    <w:rsid w:val="00921FF8"/>
    <w:rsid w:val="00944B48"/>
    <w:rsid w:val="00961A01"/>
    <w:rsid w:val="00971295"/>
    <w:rsid w:val="0098401E"/>
    <w:rsid w:val="009D7A84"/>
    <w:rsid w:val="00A34BEB"/>
    <w:rsid w:val="00A43443"/>
    <w:rsid w:val="00A5014C"/>
    <w:rsid w:val="00A56257"/>
    <w:rsid w:val="00A75E8C"/>
    <w:rsid w:val="00A86185"/>
    <w:rsid w:val="00AA5E3F"/>
    <w:rsid w:val="00BD32F3"/>
    <w:rsid w:val="00BE1215"/>
    <w:rsid w:val="00C57821"/>
    <w:rsid w:val="00CA15F6"/>
    <w:rsid w:val="00CF011E"/>
    <w:rsid w:val="00D65CEA"/>
    <w:rsid w:val="00DA020E"/>
    <w:rsid w:val="00DE2486"/>
    <w:rsid w:val="00DE2CF0"/>
    <w:rsid w:val="00E62D5E"/>
    <w:rsid w:val="00E670FB"/>
    <w:rsid w:val="00E75375"/>
    <w:rsid w:val="00EE7429"/>
    <w:rsid w:val="00F47A49"/>
    <w:rsid w:val="00F60C76"/>
    <w:rsid w:val="00F92FE8"/>
    <w:rsid w:val="00F942C0"/>
    <w:rsid w:val="00FB3639"/>
    <w:rsid w:val="00FC000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B28EA0"/>
  <w15:docId w15:val="{BCD86466-8048-4ACF-8C7B-A34B7278B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10C"/>
    <w:rPr>
      <w:color w:val="0563C1" w:themeColor="hyperlink"/>
      <w:u w:val="single"/>
    </w:rPr>
  </w:style>
  <w:style w:type="character" w:styleId="UnresolvedMention">
    <w:name w:val="Unresolved Mention"/>
    <w:basedOn w:val="DefaultParagraphFont"/>
    <w:uiPriority w:val="99"/>
    <w:semiHidden/>
    <w:unhideWhenUsed/>
    <w:rsid w:val="001F310C"/>
    <w:rPr>
      <w:color w:val="605E5C"/>
      <w:shd w:val="clear" w:color="auto" w:fill="E1DFDD"/>
    </w:rPr>
  </w:style>
  <w:style w:type="character" w:styleId="FollowedHyperlink">
    <w:name w:val="FollowedHyperlink"/>
    <w:basedOn w:val="DefaultParagraphFont"/>
    <w:uiPriority w:val="99"/>
    <w:semiHidden/>
    <w:unhideWhenUsed/>
    <w:rsid w:val="001F310C"/>
    <w:rPr>
      <w:color w:val="954F72" w:themeColor="followedHyperlink"/>
      <w:u w:val="single"/>
    </w:rPr>
  </w:style>
  <w:style w:type="character" w:styleId="PlaceholderText">
    <w:name w:val="Placeholder Text"/>
    <w:basedOn w:val="DefaultParagraphFont"/>
    <w:uiPriority w:val="99"/>
    <w:semiHidden/>
    <w:rsid w:val="00A75E8C"/>
    <w:rPr>
      <w:color w:val="666666"/>
    </w:rPr>
  </w:style>
  <w:style w:type="paragraph" w:styleId="Caption">
    <w:name w:val="caption"/>
    <w:basedOn w:val="Normal"/>
    <w:next w:val="Normal"/>
    <w:uiPriority w:val="35"/>
    <w:semiHidden/>
    <w:unhideWhenUsed/>
    <w:qFormat/>
    <w:rsid w:val="004D4ACC"/>
    <w:pPr>
      <w:spacing w:after="200" w:line="240" w:lineRule="auto"/>
    </w:pPr>
    <w:rPr>
      <w:i/>
      <w:iCs/>
      <w:color w:val="44546A" w:themeColor="text2"/>
      <w:sz w:val="18"/>
      <w:szCs w:val="18"/>
    </w:rPr>
  </w:style>
  <w:style w:type="table" w:styleId="TableGrid">
    <w:name w:val="Table Grid"/>
    <w:basedOn w:val="TableNormal"/>
    <w:uiPriority w:val="39"/>
    <w:rsid w:val="005B5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011E"/>
    <w:pPr>
      <w:ind w:left="720"/>
      <w:contextualSpacing/>
    </w:pPr>
  </w:style>
  <w:style w:type="paragraph" w:styleId="Header">
    <w:name w:val="header"/>
    <w:basedOn w:val="Normal"/>
    <w:link w:val="HeaderChar"/>
    <w:uiPriority w:val="99"/>
    <w:unhideWhenUsed/>
    <w:rsid w:val="00441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2B4"/>
  </w:style>
  <w:style w:type="paragraph" w:styleId="Footer">
    <w:name w:val="footer"/>
    <w:basedOn w:val="Normal"/>
    <w:link w:val="FooterChar"/>
    <w:uiPriority w:val="99"/>
    <w:unhideWhenUsed/>
    <w:rsid w:val="00441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186516">
      <w:bodyDiv w:val="1"/>
      <w:marLeft w:val="0"/>
      <w:marRight w:val="0"/>
      <w:marTop w:val="0"/>
      <w:marBottom w:val="0"/>
      <w:divBdr>
        <w:top w:val="none" w:sz="0" w:space="0" w:color="auto"/>
        <w:left w:val="none" w:sz="0" w:space="0" w:color="auto"/>
        <w:bottom w:val="none" w:sz="0" w:space="0" w:color="auto"/>
        <w:right w:val="none" w:sz="0" w:space="0" w:color="auto"/>
      </w:divBdr>
    </w:div>
    <w:div w:id="564799121">
      <w:bodyDiv w:val="1"/>
      <w:marLeft w:val="0"/>
      <w:marRight w:val="0"/>
      <w:marTop w:val="0"/>
      <w:marBottom w:val="0"/>
      <w:divBdr>
        <w:top w:val="none" w:sz="0" w:space="0" w:color="auto"/>
        <w:left w:val="none" w:sz="0" w:space="0" w:color="auto"/>
        <w:bottom w:val="none" w:sz="0" w:space="0" w:color="auto"/>
        <w:right w:val="none" w:sz="0" w:space="0" w:color="auto"/>
      </w:divBdr>
    </w:div>
    <w:div w:id="575822609">
      <w:bodyDiv w:val="1"/>
      <w:marLeft w:val="0"/>
      <w:marRight w:val="0"/>
      <w:marTop w:val="0"/>
      <w:marBottom w:val="0"/>
      <w:divBdr>
        <w:top w:val="none" w:sz="0" w:space="0" w:color="auto"/>
        <w:left w:val="none" w:sz="0" w:space="0" w:color="auto"/>
        <w:bottom w:val="none" w:sz="0" w:space="0" w:color="auto"/>
        <w:right w:val="none" w:sz="0" w:space="0" w:color="auto"/>
      </w:divBdr>
    </w:div>
    <w:div w:id="702898529">
      <w:bodyDiv w:val="1"/>
      <w:marLeft w:val="0"/>
      <w:marRight w:val="0"/>
      <w:marTop w:val="0"/>
      <w:marBottom w:val="0"/>
      <w:divBdr>
        <w:top w:val="none" w:sz="0" w:space="0" w:color="auto"/>
        <w:left w:val="none" w:sz="0" w:space="0" w:color="auto"/>
        <w:bottom w:val="none" w:sz="0" w:space="0" w:color="auto"/>
        <w:right w:val="none" w:sz="0" w:space="0" w:color="auto"/>
      </w:divBdr>
    </w:div>
    <w:div w:id="868682640">
      <w:bodyDiv w:val="1"/>
      <w:marLeft w:val="0"/>
      <w:marRight w:val="0"/>
      <w:marTop w:val="0"/>
      <w:marBottom w:val="0"/>
      <w:divBdr>
        <w:top w:val="none" w:sz="0" w:space="0" w:color="auto"/>
        <w:left w:val="none" w:sz="0" w:space="0" w:color="auto"/>
        <w:bottom w:val="none" w:sz="0" w:space="0" w:color="auto"/>
        <w:right w:val="none" w:sz="0" w:space="0" w:color="auto"/>
      </w:divBdr>
    </w:div>
    <w:div w:id="916600348">
      <w:bodyDiv w:val="1"/>
      <w:marLeft w:val="0"/>
      <w:marRight w:val="0"/>
      <w:marTop w:val="0"/>
      <w:marBottom w:val="0"/>
      <w:divBdr>
        <w:top w:val="none" w:sz="0" w:space="0" w:color="auto"/>
        <w:left w:val="none" w:sz="0" w:space="0" w:color="auto"/>
        <w:bottom w:val="none" w:sz="0" w:space="0" w:color="auto"/>
        <w:right w:val="none" w:sz="0" w:space="0" w:color="auto"/>
      </w:divBdr>
    </w:div>
    <w:div w:id="932322764">
      <w:bodyDiv w:val="1"/>
      <w:marLeft w:val="0"/>
      <w:marRight w:val="0"/>
      <w:marTop w:val="0"/>
      <w:marBottom w:val="0"/>
      <w:divBdr>
        <w:top w:val="none" w:sz="0" w:space="0" w:color="auto"/>
        <w:left w:val="none" w:sz="0" w:space="0" w:color="auto"/>
        <w:bottom w:val="none" w:sz="0" w:space="0" w:color="auto"/>
        <w:right w:val="none" w:sz="0" w:space="0" w:color="auto"/>
      </w:divBdr>
    </w:div>
    <w:div w:id="979068274">
      <w:bodyDiv w:val="1"/>
      <w:marLeft w:val="0"/>
      <w:marRight w:val="0"/>
      <w:marTop w:val="0"/>
      <w:marBottom w:val="0"/>
      <w:divBdr>
        <w:top w:val="none" w:sz="0" w:space="0" w:color="auto"/>
        <w:left w:val="none" w:sz="0" w:space="0" w:color="auto"/>
        <w:bottom w:val="none" w:sz="0" w:space="0" w:color="auto"/>
        <w:right w:val="none" w:sz="0" w:space="0" w:color="auto"/>
      </w:divBdr>
    </w:div>
    <w:div w:id="1012680621">
      <w:bodyDiv w:val="1"/>
      <w:marLeft w:val="0"/>
      <w:marRight w:val="0"/>
      <w:marTop w:val="0"/>
      <w:marBottom w:val="0"/>
      <w:divBdr>
        <w:top w:val="none" w:sz="0" w:space="0" w:color="auto"/>
        <w:left w:val="none" w:sz="0" w:space="0" w:color="auto"/>
        <w:bottom w:val="none" w:sz="0" w:space="0" w:color="auto"/>
        <w:right w:val="none" w:sz="0" w:space="0" w:color="auto"/>
      </w:divBdr>
    </w:div>
    <w:div w:id="1093281220">
      <w:bodyDiv w:val="1"/>
      <w:marLeft w:val="0"/>
      <w:marRight w:val="0"/>
      <w:marTop w:val="0"/>
      <w:marBottom w:val="0"/>
      <w:divBdr>
        <w:top w:val="none" w:sz="0" w:space="0" w:color="auto"/>
        <w:left w:val="none" w:sz="0" w:space="0" w:color="auto"/>
        <w:bottom w:val="none" w:sz="0" w:space="0" w:color="auto"/>
        <w:right w:val="none" w:sz="0" w:space="0" w:color="auto"/>
      </w:divBdr>
    </w:div>
    <w:div w:id="1242567516">
      <w:bodyDiv w:val="1"/>
      <w:marLeft w:val="0"/>
      <w:marRight w:val="0"/>
      <w:marTop w:val="0"/>
      <w:marBottom w:val="0"/>
      <w:divBdr>
        <w:top w:val="none" w:sz="0" w:space="0" w:color="auto"/>
        <w:left w:val="none" w:sz="0" w:space="0" w:color="auto"/>
        <w:bottom w:val="none" w:sz="0" w:space="0" w:color="auto"/>
        <w:right w:val="none" w:sz="0" w:space="0" w:color="auto"/>
      </w:divBdr>
    </w:div>
    <w:div w:id="1414428058">
      <w:bodyDiv w:val="1"/>
      <w:marLeft w:val="0"/>
      <w:marRight w:val="0"/>
      <w:marTop w:val="0"/>
      <w:marBottom w:val="0"/>
      <w:divBdr>
        <w:top w:val="none" w:sz="0" w:space="0" w:color="auto"/>
        <w:left w:val="none" w:sz="0" w:space="0" w:color="auto"/>
        <w:bottom w:val="none" w:sz="0" w:space="0" w:color="auto"/>
        <w:right w:val="none" w:sz="0" w:space="0" w:color="auto"/>
      </w:divBdr>
    </w:div>
    <w:div w:id="1524129938">
      <w:bodyDiv w:val="1"/>
      <w:marLeft w:val="0"/>
      <w:marRight w:val="0"/>
      <w:marTop w:val="0"/>
      <w:marBottom w:val="0"/>
      <w:divBdr>
        <w:top w:val="none" w:sz="0" w:space="0" w:color="auto"/>
        <w:left w:val="none" w:sz="0" w:space="0" w:color="auto"/>
        <w:bottom w:val="none" w:sz="0" w:space="0" w:color="auto"/>
        <w:right w:val="none" w:sz="0" w:space="0" w:color="auto"/>
      </w:divBdr>
    </w:div>
    <w:div w:id="1543134942">
      <w:bodyDiv w:val="1"/>
      <w:marLeft w:val="0"/>
      <w:marRight w:val="0"/>
      <w:marTop w:val="0"/>
      <w:marBottom w:val="0"/>
      <w:divBdr>
        <w:top w:val="none" w:sz="0" w:space="0" w:color="auto"/>
        <w:left w:val="none" w:sz="0" w:space="0" w:color="auto"/>
        <w:bottom w:val="none" w:sz="0" w:space="0" w:color="auto"/>
        <w:right w:val="none" w:sz="0" w:space="0" w:color="auto"/>
      </w:divBdr>
    </w:div>
    <w:div w:id="1631521020">
      <w:bodyDiv w:val="1"/>
      <w:marLeft w:val="0"/>
      <w:marRight w:val="0"/>
      <w:marTop w:val="0"/>
      <w:marBottom w:val="0"/>
      <w:divBdr>
        <w:top w:val="none" w:sz="0" w:space="0" w:color="auto"/>
        <w:left w:val="none" w:sz="0" w:space="0" w:color="auto"/>
        <w:bottom w:val="none" w:sz="0" w:space="0" w:color="auto"/>
        <w:right w:val="none" w:sz="0" w:space="0" w:color="auto"/>
      </w:divBdr>
    </w:div>
    <w:div w:id="1960839390">
      <w:bodyDiv w:val="1"/>
      <w:marLeft w:val="0"/>
      <w:marRight w:val="0"/>
      <w:marTop w:val="0"/>
      <w:marBottom w:val="0"/>
      <w:divBdr>
        <w:top w:val="none" w:sz="0" w:space="0" w:color="auto"/>
        <w:left w:val="none" w:sz="0" w:space="0" w:color="auto"/>
        <w:bottom w:val="none" w:sz="0" w:space="0" w:color="auto"/>
        <w:right w:val="none" w:sz="0" w:space="0" w:color="auto"/>
      </w:divBdr>
    </w:div>
    <w:div w:id="2012445715">
      <w:bodyDiv w:val="1"/>
      <w:marLeft w:val="0"/>
      <w:marRight w:val="0"/>
      <w:marTop w:val="0"/>
      <w:marBottom w:val="0"/>
      <w:divBdr>
        <w:top w:val="none" w:sz="0" w:space="0" w:color="auto"/>
        <w:left w:val="none" w:sz="0" w:space="0" w:color="auto"/>
        <w:bottom w:val="none" w:sz="0" w:space="0" w:color="auto"/>
        <w:right w:val="none" w:sz="0" w:space="0" w:color="auto"/>
      </w:divBdr>
    </w:div>
    <w:div w:id="2038848975">
      <w:bodyDiv w:val="1"/>
      <w:marLeft w:val="0"/>
      <w:marRight w:val="0"/>
      <w:marTop w:val="0"/>
      <w:marBottom w:val="0"/>
      <w:divBdr>
        <w:top w:val="none" w:sz="0" w:space="0" w:color="auto"/>
        <w:left w:val="none" w:sz="0" w:space="0" w:color="auto"/>
        <w:bottom w:val="none" w:sz="0" w:space="0" w:color="auto"/>
        <w:right w:val="none" w:sz="0" w:space="0" w:color="auto"/>
      </w:divBdr>
    </w:div>
    <w:div w:id="205477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rchive.podaac.earthdata.nasa.gov/podaac-ops-cumulus-docs/grace/open/docs/TN-13_GEOC_CSR_RL0601.txt" TargetMode="External"/><Relationship Id="rId26" Type="http://schemas.openxmlformats.org/officeDocument/2006/relationships/hyperlink" Target="https://doi.org/10.1029/2012gl051623" TargetMode="External"/><Relationship Id="rId3" Type="http://schemas.openxmlformats.org/officeDocument/2006/relationships/settings" Target="settings.xml"/><Relationship Id="rId21" Type="http://schemas.openxmlformats.org/officeDocument/2006/relationships/hyperlink" Target="https://www.naturalearthdata.com/downloads/110m-physical-vectors/110m-rivers-lake-centerlin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3974/geodb.2016.05.18.V1" TargetMode="External"/><Relationship Id="rId25" Type="http://schemas.openxmlformats.org/officeDocument/2006/relationships/hyperlink" Target="https://doi.org/10.1029/2010JD01458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rcticgreatrivers.org/discharg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07/978-94-007-4569-8_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5067/GRGSM-20C06"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5880/ICGEM.2018.00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hegraceplotter.com/" TargetMode="External"/><Relationship Id="rId27" Type="http://schemas.openxmlformats.org/officeDocument/2006/relationships/hyperlink" Target="https://doi.org/10.1080/01431161.2016.11658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68962-BE9B-4D35-8ED4-0FDCAD91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8</Pages>
  <Words>2336</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Haasnoot</dc:creator>
  <cp:keywords/>
  <dc:description/>
  <cp:lastModifiedBy>David Haasnoot</cp:lastModifiedBy>
  <cp:revision>40</cp:revision>
  <cp:lastPrinted>2023-11-03T10:57:00Z</cp:lastPrinted>
  <dcterms:created xsi:type="dcterms:W3CDTF">2023-10-24T09:46:00Z</dcterms:created>
  <dcterms:modified xsi:type="dcterms:W3CDTF">2023-11-06T21:40:00Z</dcterms:modified>
</cp:coreProperties>
</file>