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b/>
          <w:color w:val="1F4E79"/>
          <w:sz w:val="36"/>
        </w:rPr>
        <w:t>ESPECIFICACIÓN DE REQUISITOS DE SOFTWARE</w:t>
      </w:r>
    </w:p>
    <w:p>
      <w:pPr>
        <w:spacing w:after="100" w:line="259" w:lineRule="auto"/>
        <w:jc w:val="center"/>
      </w:pPr>
      <w:r>
        <w:rPr>
          <w:b/>
          <w:sz w:val="56"/>
        </w:rPr>
        <w:t>MicroLib</w:t>
      </w:r>
    </w:p>
    <w:p>
      <w:pPr>
        <w:spacing w:after="100" w:line="259" w:lineRule="auto"/>
        <w:jc w:val="center"/>
      </w:pPr>
      <w:r>
        <w:rPr>
          <w:sz w:val="30"/>
        </w:rPr>
        <w:t>Sistema de Gestión de Biblioteca Universitaria</w:t>
      </w:r>
    </w:p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</w:pPr>
    </w:p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3168"/>
            <w:vAlign w:val="center"/>
            <w:shd w:fill="1F4E78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480"/>
            <w:vAlign w:val="center"/>
            <w:shd w:fill="1F4E78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Proyecto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MicroLib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Caso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Sistema de Gestión de Biblioteca Universitaria - TecEdu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Versión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1.2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Fecha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30-06-2026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Estado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Versión actualizada conforme al código fuente revisado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Estándar de referencia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7"/>
              </w:rPr>
              <w:t>IEEE 830, adaptado al contexto académico del proyecto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br w:type="page"/>
      </w:r>
    </w:p>
    <w:p>
      <w:pPr>
        <w:pStyle w:val="Heading1"/>
        <w:spacing w:after="100" w:line="259" w:lineRule="auto"/>
      </w:pPr>
      <w:r>
        <w:t>Ficha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1152"/>
            <w:vAlign w:val="center"/>
            <w:shd w:fill="1F4E78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96"/>
            <w:vAlign w:val="center"/>
            <w:shd w:fill="1F4E78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Responsables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16-06-2026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Versión inicial del ERS.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Equipo MicroLib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1.1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30-06-2026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Actualización según revisión del código y la planilla de requerimientos.</w:t>
            </w:r>
          </w:p>
        </w:tc>
        <w:tc>
          <w:tcPr>
            <w:tcW w:type="dxa" w:w="230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Equipo MicroLib</w:t>
            </w:r>
          </w:p>
        </w:tc>
      </w:tr>
      <w:tr>
        <w:trPr>
          <w:cantSplit/>
          <w:cantSplit/>
        </w:trPr>
        <w:tc>
          <w:tcPr>
            <w:tcW w:type="dxa" w:w="24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1.2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30-06-2026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Alineación del ERS con los tres microservicios, Swagger/OpenAPI, HATEOAS, JWT, OpenFeign y devolución de préstamos.</w:t>
            </w:r>
          </w:p>
        </w:tc>
        <w:tc>
          <w:tcPr>
            <w:tcW w:type="dxa" w:w="24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Equipo MicroLib</w:t>
            </w:r>
          </w:p>
        </w:tc>
      </w:tr>
    </w:tbl>
    <w:p>
      <w:pPr>
        <w:spacing w:after="80" w:line="252" w:lineRule="auto"/>
      </w:pPr>
      <w:r/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pPr>
        <w:spacing w:after="80" w:line="252" w:lineRule="auto"/>
      </w:pPr>
      <w:r>
        <w:t>El propósito de este documento es especificar los requisitos funcionales y no funcionales de MicroLib, un sistema de gestión de biblioteca universitaria implementado mediante una arquitectura de microservicios. El ERS sirve como referencia para el desarrollo, la integración, las pruebas y la validación de los servicios de usuarios, libros y préstamos.</w:t>
      </w:r>
    </w:p>
    <w:p>
      <w:pPr>
        <w:pStyle w:val="Heading2"/>
      </w:pPr>
      <w:r>
        <w:t>1.2 Ámbito del sistema</w:t>
      </w:r>
    </w:p>
    <w:p>
      <w:pPr>
        <w:spacing w:after="80" w:line="252" w:lineRule="auto"/>
      </w:pPr>
      <w:r>
        <w:t>MicroLib distribuye sus responsabilidades en tres microservicios independientes. El servicio de usuarios administra los datos de las personas registradas; el servicio de libros administra el catálogo y la disponibilidad; y el servicio de préstamos coordina el registro y la devolución de préstamos mediante consultas a los otros dos servicios.</w:t>
      </w:r>
    </w:p>
    <w:p>
      <w:pPr>
        <w:pStyle w:val="Heading2"/>
      </w:pPr>
      <w:r>
        <w:t>1.3 Definiciones, acrónimos y abreviaturas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  <w:cantSplit/>
        </w:trPr>
        <w:tc>
          <w:tcPr>
            <w:tcW w:type="dxa" w:w="2088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416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ERS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Especificación de Requisitos de Software.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API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Interfaz de programación de aplicaciones.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REST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Estilo arquitectónico utilizado para exponer recursos mediante HTTP.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JSON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Formato de intercambio de datos utilizado por los servicios.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JWT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Token firmado utilizado para identificar una cuenta autenticada.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Microservicio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Aplicación independiente responsable de una capacidad específica del sistema.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OpenFeign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Cliente declarativo utilizado por prestamo_ms para consumir usuario_ms y libro_ms.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HATEOAS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Principio REST que incorpora enlaces de navegación y acciones en las respuestas.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OpenAPI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Especificación utilizada para describir y visualizar los endpoints mediante Swagger UI.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Flyway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Herramienta utilizada para administrar scripts de migración de base de datos.</w:t>
            </w:r>
          </w:p>
        </w:tc>
      </w:tr>
    </w:tbl>
    <w:p>
      <w:pPr>
        <w:pStyle w:val="Heading2"/>
      </w:pPr>
      <w:r>
        <w:t>1.4 Referencias</w:t>
      </w:r>
    </w:p>
    <w:p>
      <w:pPr>
        <w:pStyle w:val="ListBullet"/>
        <w:spacing w:after="0" w:line="240" w:lineRule="auto"/>
      </w:pPr>
      <w:r>
        <w:t>Guía de Evaluación Parcial 3 - DSY1103 Desarrollo Full Stack I.</w:t>
      </w:r>
    </w:p>
    <w:p>
      <w:pPr>
        <w:pStyle w:val="ListBullet"/>
        <w:spacing w:after="0" w:line="240" w:lineRule="auto"/>
      </w:pPr>
      <w:r>
        <w:t>Caso 3: Sistema de Gestión de Biblioteca Universitaria.</w:t>
      </w:r>
    </w:p>
    <w:p>
      <w:pPr>
        <w:pStyle w:val="ListBullet"/>
        <w:spacing w:after="0" w:line="240" w:lineRule="auto"/>
      </w:pPr>
      <w:r>
        <w:t>Código fuente actualizado del repositorio MicroLib.</w:t>
      </w:r>
    </w:p>
    <w:p>
      <w:pPr>
        <w:pStyle w:val="ListBullet"/>
        <w:spacing w:after="0" w:line="240" w:lineRule="auto"/>
      </w:pPr>
      <w:r>
        <w:t>Planilla de requerimientos y plan de pruebas del proyecto.</w:t>
      </w:r>
    </w:p>
    <w:p>
      <w:pPr>
        <w:pStyle w:val="ListBullet"/>
        <w:spacing w:after="0" w:line="240" w:lineRule="auto"/>
      </w:pPr>
      <w:r>
        <w:t>IEEE 830 como referencia de organización documental.</w:t>
      </w:r>
    </w:p>
    <w:p>
      <w:pPr>
        <w:pStyle w:val="Heading2"/>
      </w:pPr>
      <w:r>
        <w:t>1.5 Visión general</w:t>
      </w:r>
    </w:p>
    <w:p>
      <w:pPr>
        <w:spacing w:after="80" w:line="252" w:lineRule="auto"/>
      </w:pPr>
      <w:r>
        <w:t>La sección 2 describe la perspectiva del producto, sus funciones, actores, restricciones y dependencias. La sección 3 presenta las interfaces y los requisitos específicos. La sección 4 relaciona los requisitos con los componentes del código. La sección 5 resume la arquitectura técnica y los endpoints, y la sección 6 establece los criterios de aceptación.</w:t>
      </w:r>
    </w:p>
    <w:p>
      <w:pPr>
        <w:pStyle w:val="Heading1"/>
      </w:pPr>
      <w:r>
        <w:t>2. Descripción general</w:t>
      </w:r>
    </w:p>
    <w:p>
      <w:pPr>
        <w:pStyle w:val="Heading2"/>
      </w:pPr>
      <w:r>
        <w:t>2.1 Perspectiva del producto</w:t>
      </w:r>
    </w:p>
    <w:p>
      <w:pPr>
        <w:spacing w:after="80" w:line="252" w:lineRule="auto"/>
      </w:pPr>
      <w:r>
        <w:t>MicroLib se compone de tres aplicaciones Spring Boot independientes. Cada microservicio dispone de su propio puerto, configuración de persistencia y base de datos MySQL. El servicio de préstamos integra la operación principal del sistema mediante comunicación REST con los servicios de usuarios y libros.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  <w:cantSplit/>
        </w:trPr>
        <w:tc>
          <w:tcPr>
            <w:tcW w:type="dxa" w:w="1944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Microservicio</w:t>
            </w:r>
          </w:p>
        </w:tc>
        <w:tc>
          <w:tcPr>
            <w:tcW w:type="dxa" w:w="4392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1152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Puerto</w:t>
            </w:r>
          </w:p>
        </w:tc>
        <w:tc>
          <w:tcPr>
            <w:tcW w:type="dxa" w:w="2016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Base de datos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libro_ms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Gestionar libros y su disponibilidad.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8081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db_libro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usuario_ms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Registrar y consultar usuarios de la biblioteca.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8082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db_usuario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prestamo_ms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Registrar, consultar y devolver préstamos.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8083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db_prestamo</w:t>
            </w:r>
          </w:p>
        </w:tc>
      </w:tr>
    </w:tbl>
    <w:p>
      <w:pPr>
        <w:pStyle w:val="Heading2"/>
      </w:pPr>
      <w:r>
        <w:t>2.2 Funciones principales</w:t>
      </w:r>
    </w:p>
    <w:p>
      <w:pPr>
        <w:pStyle w:val="ListBullet"/>
        <w:spacing w:after="0" w:line="240" w:lineRule="auto"/>
      </w:pPr>
      <w:r>
        <w:t>Registrar, listar y consultar usuarios.</w:t>
      </w:r>
    </w:p>
    <w:p>
      <w:pPr>
        <w:pStyle w:val="ListBullet"/>
        <w:spacing w:after="0" w:line="240" w:lineRule="auto"/>
      </w:pPr>
      <w:r>
        <w:t>Registrar, listar y consultar libros.</w:t>
      </w:r>
    </w:p>
    <w:p>
      <w:pPr>
        <w:pStyle w:val="ListBullet"/>
        <w:spacing w:after="0" w:line="240" w:lineRule="auto"/>
      </w:pPr>
      <w:r>
        <w:t>Actualizar la disponibilidad de un libro.</w:t>
      </w:r>
    </w:p>
    <w:p>
      <w:pPr>
        <w:pStyle w:val="ListBullet"/>
        <w:spacing w:after="0" w:line="240" w:lineRule="auto"/>
      </w:pPr>
      <w:r>
        <w:t>Registrar, listar y consultar préstamos.</w:t>
      </w:r>
    </w:p>
    <w:p>
      <w:pPr>
        <w:pStyle w:val="ListBullet"/>
        <w:spacing w:after="0" w:line="240" w:lineRule="auto"/>
      </w:pPr>
      <w:r>
        <w:t>Validar la existencia del usuario y la disponibilidad del libro antes de crear un préstamo.</w:t>
      </w:r>
    </w:p>
    <w:p>
      <w:pPr>
        <w:pStyle w:val="ListBullet"/>
        <w:spacing w:after="0" w:line="240" w:lineRule="auto"/>
      </w:pPr>
      <w:r>
        <w:t>Registrar la devolución de un préstamo y habilitar nuevamente el libro.</w:t>
      </w:r>
    </w:p>
    <w:p>
      <w:pPr>
        <w:pStyle w:val="ListBullet"/>
        <w:spacing w:after="0" w:line="240" w:lineRule="auto"/>
      </w:pPr>
      <w:r>
        <w:t>Autenticar cuentas mediante JWT y cifrar contraseñas con BCrypt.</w:t>
      </w:r>
    </w:p>
    <w:p>
      <w:pPr>
        <w:pStyle w:val="ListBullet"/>
        <w:spacing w:after="0" w:line="240" w:lineRule="auto"/>
      </w:pPr>
      <w:r>
        <w:t>Documentar las APIs con Swagger/OpenAPI.</w:t>
      </w:r>
    </w:p>
    <w:p>
      <w:pPr>
        <w:pStyle w:val="ListBullet"/>
        <w:spacing w:after="0" w:line="240" w:lineRule="auto"/>
      </w:pPr>
      <w:r>
        <w:t>Incorporar enlaces HATEOAS en las respuestas de usuarios, libros y préstamos.</w:t>
      </w:r>
    </w:p>
    <w:p>
      <w:pPr>
        <w:pStyle w:val="ListBullet"/>
        <w:spacing w:after="0" w:line="240" w:lineRule="auto"/>
      </w:pPr>
      <w:r>
        <w:t>Procesar cargas masivas de libros mediante una operación por lotes.</w:t>
      </w:r>
    </w:p>
    <w:p>
      <w:pPr>
        <w:pStyle w:val="Heading2"/>
      </w:pPr>
      <w:r>
        <w:t>2.3 Características de los usuarios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  <w:cantSplit/>
        </w:trPr>
        <w:tc>
          <w:tcPr>
            <w:tcW w:type="dxa" w:w="2232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7272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Bibliotecario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Registra usuarios y libros, gestiona préstamos y registra devoluciones.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Usuario registrado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Persona asociada a un préstamo de la biblioteca.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Administrador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Accede a las rutas administrativas protegidas mediante el rol ROLE_ADMIN.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Cliente API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Aplicación o herramienta que consume los endpoints REST, por ejemplo Postman o Swagger UI.</w:t>
            </w:r>
          </w:p>
        </w:tc>
      </w:tr>
    </w:tbl>
    <w:p>
      <w:pPr>
        <w:pStyle w:val="Heading2"/>
      </w:pPr>
      <w:r>
        <w:t>2.4 Restricciones</w:t>
      </w:r>
    </w:p>
    <w:p>
      <w:pPr>
        <w:pStyle w:val="ListBullet"/>
        <w:spacing w:after="0" w:line="240" w:lineRule="auto"/>
      </w:pPr>
      <w:r>
        <w:t>La solución utiliza Java 21 y Spring Boot 3.5.13.</w:t>
      </w:r>
    </w:p>
    <w:p>
      <w:pPr>
        <w:pStyle w:val="ListBullet"/>
        <w:spacing w:after="0" w:line="240" w:lineRule="auto"/>
      </w:pPr>
      <w:r>
        <w:t>La persistencia utiliza MySQL y Spring Data JPA.</w:t>
      </w:r>
    </w:p>
    <w:p>
      <w:pPr>
        <w:pStyle w:val="ListBullet"/>
        <w:spacing w:after="0" w:line="240" w:lineRule="auto"/>
      </w:pPr>
      <w:r>
        <w:t>Los servicios se ejecutan en los puertos 8081, 8082 y 8083.</w:t>
      </w:r>
    </w:p>
    <w:p>
      <w:pPr>
        <w:pStyle w:val="ListBullet"/>
        <w:spacing w:after="0" w:line="240" w:lineRule="auto"/>
      </w:pPr>
      <w:r>
        <w:t>La comunicación entre servicios utiliza HTTP y JSON.</w:t>
      </w:r>
    </w:p>
    <w:p>
      <w:pPr>
        <w:pStyle w:val="ListBullet"/>
        <w:spacing w:after="0" w:line="240" w:lineRule="auto"/>
      </w:pPr>
      <w:r>
        <w:t>prestamo_ms utiliza OpenFeign para consultar usuario_ms y libro_ms.</w:t>
      </w:r>
    </w:p>
    <w:p>
      <w:pPr>
        <w:pStyle w:val="ListBullet"/>
        <w:spacing w:after="0" w:line="240" w:lineRule="auto"/>
      </w:pPr>
      <w:r>
        <w:t>Los tres servicios comparten el mecanismo de firma JWT para permitir la validación de tokens.</w:t>
      </w:r>
    </w:p>
    <w:p>
      <w:pPr>
        <w:pStyle w:val="ListBullet"/>
        <w:spacing w:after="0" w:line="240" w:lineRule="auto"/>
      </w:pPr>
      <w:r>
        <w:t>Las rutas administrativas requieren una cuenta con rol ROLE_ADMIN.</w:t>
      </w:r>
    </w:p>
    <w:p>
      <w:pPr>
        <w:pStyle w:val="Heading2"/>
      </w:pPr>
      <w:r>
        <w:t>2.5 Suposiciones y dependencias</w:t>
      </w:r>
    </w:p>
    <w:p>
      <w:pPr>
        <w:pStyle w:val="ListBullet"/>
        <w:spacing w:after="0" w:line="240" w:lineRule="auto"/>
      </w:pPr>
      <w:r>
        <w:t>MySQL se encuentra disponible y las bases db_libro, db_usuario y db_prestamo pueden ser accedidas con las credenciales configuradas.</w:t>
      </w:r>
    </w:p>
    <w:p>
      <w:pPr>
        <w:pStyle w:val="ListBullet"/>
        <w:spacing w:after="0" w:line="240" w:lineRule="auto"/>
      </w:pPr>
      <w:r>
        <w:t>libro_ms y usuario_ms están disponibles cuando prestamo_ms crea o devuelve un préstamo.</w:t>
      </w:r>
    </w:p>
    <w:p>
      <w:pPr>
        <w:pStyle w:val="ListBullet"/>
        <w:spacing w:after="0" w:line="240" w:lineRule="auto"/>
      </w:pPr>
      <w:r>
        <w:t>Los identificadores enviados a prestamo_ms corresponden a registros consultables en los servicios externos.</w:t>
      </w:r>
    </w:p>
    <w:p>
      <w:pPr>
        <w:pStyle w:val="ListBullet"/>
        <w:spacing w:after="0" w:line="240" w:lineRule="auto"/>
      </w:pPr>
      <w:r>
        <w:t>Los puertos configurados se encuentran libres durante la ejecución local.</w:t>
      </w:r>
    </w:p>
    <w:p>
      <w:pPr>
        <w:pStyle w:val="ListBullet"/>
        <w:spacing w:after="0" w:line="240" w:lineRule="auto"/>
      </w:pPr>
      <w:r>
        <w:t>Las solicitudes entre servicios pueden propagar el encabezado Authorization mediante el interceptor Feign.</w:t>
      </w:r>
    </w:p>
    <w:p>
      <w:pPr>
        <w:pStyle w:val="Heading1"/>
      </w:pPr>
      <w:r>
        <w:t>3. Requisitos específicos</w:t>
      </w:r>
    </w:p>
    <w:p>
      <w:pPr>
        <w:pStyle w:val="Heading2"/>
      </w:pPr>
      <w:r>
        <w:t>3.1 Interfaces</w:t>
      </w:r>
    </w:p>
    <w:p>
      <w:pPr>
        <w:pStyle w:val="Heading3"/>
      </w:pPr>
      <w:r>
        <w:t>3.1.1 Interfaz de usuario</w:t>
      </w:r>
    </w:p>
    <w:p>
      <w:pPr>
        <w:spacing w:after="80" w:line="252" w:lineRule="auto"/>
      </w:pPr>
      <w:r>
        <w:t>El sistema se utiliza mediante APIs REST. La exploración y prueba interactiva de cada API se realiza mediante Swagger UI en /swagger-ui.html, mientras que la especificación OpenAPI se expone en /v3/api-docs.</w:t>
      </w:r>
    </w:p>
    <w:p>
      <w:pPr>
        <w:pStyle w:val="Heading3"/>
      </w:pPr>
      <w:r>
        <w:t>3.1.2 Interfaces de hardware</w:t>
      </w:r>
    </w:p>
    <w:p>
      <w:pPr>
        <w:spacing w:after="80" w:line="252" w:lineRule="auto"/>
      </w:pPr>
      <w:r>
        <w:t>El entorno de ejecución requiere un equipo capaz de ejecutar Java 21, Maven, MySQL y los tres microservicios de forma simultánea, además de conectividad local para la comunicación entre puertos.</w:t>
      </w:r>
    </w:p>
    <w:p>
      <w:pPr>
        <w:pStyle w:val="Heading3"/>
      </w:pPr>
      <w:r>
        <w:t>3.1.3 Interfaces de software</w:t>
      </w:r>
    </w:p>
    <w:p>
      <w:pPr>
        <w:pStyle w:val="ListBullet"/>
        <w:spacing w:after="0" w:line="240" w:lineRule="auto"/>
      </w:pPr>
      <w:r>
        <w:t>Java 21 y Maven.</w:t>
      </w:r>
    </w:p>
    <w:p>
      <w:pPr>
        <w:pStyle w:val="ListBullet"/>
        <w:spacing w:after="0" w:line="240" w:lineRule="auto"/>
      </w:pPr>
      <w:r>
        <w:t>Spring Boot 3.5.13.</w:t>
      </w:r>
    </w:p>
    <w:p>
      <w:pPr>
        <w:pStyle w:val="ListBullet"/>
        <w:spacing w:after="0" w:line="240" w:lineRule="auto"/>
      </w:pPr>
      <w:r>
        <w:t>Spring Web y Spring Data JPA.</w:t>
      </w:r>
    </w:p>
    <w:p>
      <w:pPr>
        <w:pStyle w:val="ListBullet"/>
        <w:spacing w:after="0" w:line="240" w:lineRule="auto"/>
      </w:pPr>
      <w:r>
        <w:t>Spring Security, BCrypt y JJWT 0.11.5.</w:t>
      </w:r>
    </w:p>
    <w:p>
      <w:pPr>
        <w:pStyle w:val="ListBullet"/>
        <w:spacing w:after="0" w:line="240" w:lineRule="auto"/>
      </w:pPr>
      <w:r>
        <w:t>MySQL Connector/J.</w:t>
      </w:r>
    </w:p>
    <w:p>
      <w:pPr>
        <w:pStyle w:val="ListBullet"/>
        <w:spacing w:after="0" w:line="240" w:lineRule="auto"/>
      </w:pPr>
      <w:r>
        <w:t>Spring Cloud OpenFeign en prestamo_ms.</w:t>
      </w:r>
    </w:p>
    <w:p>
      <w:pPr>
        <w:pStyle w:val="ListBullet"/>
        <w:spacing w:after="0" w:line="240" w:lineRule="auto"/>
      </w:pPr>
      <w:r>
        <w:t>Springdoc OpenAPI 2.8.9 y Swagger UI.</w:t>
      </w:r>
    </w:p>
    <w:p>
      <w:pPr>
        <w:pStyle w:val="ListBullet"/>
        <w:spacing w:after="0" w:line="240" w:lineRule="auto"/>
      </w:pPr>
      <w:r>
        <w:t>Spring HATEOAS.</w:t>
      </w:r>
    </w:p>
    <w:p>
      <w:pPr>
        <w:pStyle w:val="ListBullet"/>
        <w:spacing w:after="0" w:line="240" w:lineRule="auto"/>
      </w:pPr>
      <w:r>
        <w:t>Flyway y scripts SQL de migración.</w:t>
      </w:r>
    </w:p>
    <w:p>
      <w:pPr>
        <w:pStyle w:val="Heading3"/>
      </w:pPr>
      <w:r>
        <w:t>3.1.4 Interfaces de comunicación</w:t>
      </w:r>
    </w:p>
    <w:p>
      <w:pPr>
        <w:spacing w:after="80" w:line="252" w:lineRule="auto"/>
      </w:pPr>
      <w:r>
        <w:t>Los servicios intercambian recursos mediante HTTP y cuerpos JSON. prestamo_ms consulta GET /usuarios/{id} en usuario_ms y GET /libros/{id} en libro_ms; además, utiliza PUT /libros/{id}/estado para modificar la disponibilidad. Las respuestas principales incorporan enlaces HATEOAS y la configuración Feign propaga el encabezado Authorization cuando está presente.</w:t>
      </w:r>
    </w:p>
    <w:p>
      <w:pPr>
        <w:pStyle w:val="Heading2"/>
      </w:pPr>
      <w:r>
        <w:t>3.2 Requisitos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  <w:cantSplit/>
        </w:trPr>
        <w:tc>
          <w:tcPr>
            <w:tcW w:type="dxa" w:w="792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88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376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320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Registrar usuario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 /usuarios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usuario_ms deberá almacenar un usuario con nombre y correo.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Listar usuarios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 /usuarios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usuario_ms deberá devolver la colección de usuarios registrados.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Consultar usuario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 /usuarios/{id}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usuario_ms deberá consultar un usuario mediante su identificador.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Registrar libro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 /libros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libro_ms deberá almacenar título, autor, ISBN y disponibilidad.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Listar libros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 /libros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libro_ms deberá devolver el catálogo registrado.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RF6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Consultar libro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 /libros/{id}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libro_ms deberá devolver los datos y la disponibilidad del libro solicitado.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RF7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Actualizar disponibilidad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PUT /libros/{id}/estado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libro_ms deberá actualizar el campo disponible del libro.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RF8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Registrar préstamo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 /prestamos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prestamo_ms deberá recibir usuarioId, libroId y fechaPrestamo, guardar el préstamo con estado ACTIVO y asociarlo a los identificadores validados.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RF9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Listar préstamos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 /prestamos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prestamo_ms deberá devolver los préstamos registrados.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RF10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Consultar préstamo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 /prestamos/{id}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prestamo_ms deberá consultar un préstamo mediante su identificador.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RF11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Validar usuario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 /usuarios/{id}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Antes de registrar un préstamo, prestamo_ms deberá consultar la existencia del usuario mediante OpenFeign.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RF12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Validar libro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 /libros/{id}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Antes de registrar un préstamo, prestamo_ms deberá consultar la existencia y disponibilidad del libro.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RF13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Autenticar cuenta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 /auth/login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Cada servicio deberá validar credenciales y devolver un token JWT.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RF14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Registrar devolución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PUT /prestamos/{id}/devolver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prestamo_ms deberá cambiar el estado a DEVUELTO, registrar la fecha de devolución real y habilitar nuevamente el libro.</w:t>
            </w:r>
          </w:p>
        </w:tc>
      </w:tr>
      <w:tr>
        <w:trPr>
          <w:cantSplit/>
          <w:cantSplit/>
        </w:trPr>
        <w:tc>
          <w:tcPr>
            <w:tcW w:type="dxa" w:w="7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RF15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Carga masiva de libros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 /api/libros/masivo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libro_ms deberá procesar una lista de libros utilizando persistencia por lotes.</w:t>
            </w:r>
          </w:p>
        </w:tc>
      </w:tr>
    </w:tbl>
    <w:p>
      <w:pPr>
        <w:pStyle w:val="Heading2"/>
      </w:pPr>
      <w:r>
        <w:t>3.3 Requisitos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  <w:cantSplit/>
        </w:trPr>
        <w:tc>
          <w:tcPr>
            <w:tcW w:type="dxa" w:w="936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6696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Requisito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Arquitectura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Usuarios, libros y préstamos deberán mantenerse separados en tres microservicios independientes.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Persistencia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Cada microservicio deberá utilizar su propia base de datos MySQL.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Interoperabilidad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Las solicitudes y respuestas deberán utilizar HTTP y JSON.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Seguridad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El sistema deberá emitir y validar JWT, almacenar contraseñas mediante BCrypt y restringir /admin/** al rol ROLE_ADMIN.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Integración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prestamo_ms deberá consumir usuario_ms y libro_ms mediante OpenFeign.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Documentación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Cada microservicio deberá exponer su especificación mediante Swagger/OpenAPI.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Navegabilidad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Las respuestas de negocio deberán incorporar enlaces HATEOAS a recursos y acciones relacionadas.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Migraciones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Los cambios de esquema deberán administrarse mediante Flyway y los scripts ubicados en db/migration.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Mantenibilidad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El código deberá conservar la separación por controladores, servicios, repositorios, DTO, modelos, configuración y seguridad.</w:t>
            </w:r>
          </w:p>
        </w:tc>
      </w:tr>
      <w:tr>
        <w:trPr>
          <w:cantSplit/>
          <w:cantSplit/>
        </w:trPr>
        <w:tc>
          <w:tcPr>
            <w:tcW w:type="dxa" w:w="93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RNF10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Portabilidad</w:t>
            </w:r>
          </w:p>
        </w:tc>
        <w:tc>
          <w:tcPr>
            <w:tcW w:type="dxa" w:w="66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Las APIs deberán poder consumirse desde Swagger UI, Postman u otros clientes HTTP.</w:t>
            </w:r>
          </w:p>
        </w:tc>
      </w:tr>
    </w:tbl>
    <w:p>
      <w:pPr>
        <w:pStyle w:val="Heading1"/>
      </w:pPr>
      <w:r>
        <w:t>4. Trazabilidad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  <w:cantSplit/>
        </w:trPr>
        <w:tc>
          <w:tcPr>
            <w:tcW w:type="dxa" w:w="1440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Requisitos</w:t>
            </w:r>
          </w:p>
        </w:tc>
        <w:tc>
          <w:tcPr>
            <w:tcW w:type="dxa" w:w="1728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240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Elemento asociado</w:t>
            </w:r>
          </w:p>
        </w:tc>
        <w:tc>
          <w:tcPr>
            <w:tcW w:type="dxa" w:w="1800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Interfaz</w:t>
            </w:r>
          </w:p>
        </w:tc>
        <w:tc>
          <w:tcPr>
            <w:tcW w:type="dxa" w:w="1656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Trazabilidad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RF1-RF3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usuario_ms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UsuarioController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/usuarios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RF4-RF7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libro_ms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LibroController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/libros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RF8-RF12, RF14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prestamo_ms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PrestamoController, UsuarioClient y LibroClient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/prestamos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RF13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Todos los servicios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AuthController, JwtService y JwtFilter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/auth/login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RF15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libro_ms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CargaController y CargaMasivaService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/api/libros/masivo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RNF4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Todos los servicios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SecurityConfig, BCrypt y JJWT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Seguridad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RNF5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prestamo_ms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FeignConfig, UsuarioClient y LibroClient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Integración REST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RNF6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Todos los servicios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OpenApiConfig y anotaciones OpenAPI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Swagger/OpenAPI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RNF7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Todos los servicios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EntityModel, CollectionModel y Link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HATEOAS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RNF8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Todos los servicios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application.properties y db/migration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Flyway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Evidenciado en código</w:t>
            </w:r>
          </w:p>
        </w:tc>
      </w:tr>
    </w:tbl>
    <w:p>
      <w:pPr>
        <w:pStyle w:val="Heading1"/>
      </w:pPr>
      <w:r>
        <w:t>5. Arquitectura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  <w:cantSplit/>
        </w:trPr>
        <w:tc>
          <w:tcPr>
            <w:tcW w:type="dxa" w:w="2448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056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Lenguaje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Java 21.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Framework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Spring Boot 3.5.13.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Arquitectura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Tres microservicios: libro_ms, usuario_ms y prestamo_ms.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Persistencia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Spring Data JPA y una base MySQL independiente por servicio.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Seguridad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Spring Security, BCrypt, JWT firmado y rol ROLE_ADMIN para rutas administrativas.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Comunicación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OpenFeign desde prestamo_ms hacia usuario_ms y libro_ms.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Documentación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Springdoc OpenAPI 2.8.9 y Swagger UI.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Navegabilidad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Spring HATEOAS con enlaces self, colecciones, acciones y recursos relacionados.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Migraciones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6"/>
              </w:rPr>
              <w:t>Flyway configurado en los tres servicios con scripts SQL en db/migration.</w:t>
            </w:r>
          </w:p>
        </w:tc>
      </w:tr>
    </w:tbl>
    <w:p>
      <w:pPr>
        <w:pStyle w:val="Heading2"/>
      </w:pPr>
      <w:r>
        <w:t>5.1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  <w:cantSplit/>
        </w:trPr>
        <w:tc>
          <w:tcPr>
            <w:tcW w:type="dxa" w:w="1584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Servicio</w:t>
            </w:r>
          </w:p>
        </w:tc>
        <w:tc>
          <w:tcPr>
            <w:tcW w:type="dxa" w:w="1008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Puerto</w:t>
            </w:r>
          </w:p>
        </w:tc>
        <w:tc>
          <w:tcPr>
            <w:tcW w:type="dxa" w:w="1008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096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2880"/>
            <w:shd w:fill="1F4E78" w:val="clear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Función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8082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/usuarios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Registrar usuario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8082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/usuarios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Listar usuarios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8082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/usuarios/{id}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Consultar usuario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8081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/libros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Registrar libro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8081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/libros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Listar libros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8081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/libros/{id}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Consultar libro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8081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PUT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/libros/{id}/estado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Actualizar disponibilidad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Libros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8081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/api/libros/masivo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Carga masiva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Préstamos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8083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/prestamos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Registrar préstamo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Préstamos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8083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/prestamos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Listar préstamos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Préstamos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8083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/prestamos/{id}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Consultar préstamo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Préstamos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8083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PUT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/prestamos/{id}/devolver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Registrar devolución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Cada servicio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8081-8083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/auth/login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Generar token JWT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Cada servicio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8081-8083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/swagger-ui.html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sz w:val="15"/>
              </w:rPr>
              <w:t>Visualizar documentación</w:t>
            </w:r>
          </w:p>
        </w:tc>
      </w:tr>
    </w:tbl>
    <w:p>
      <w:pPr>
        <w:pStyle w:val="Heading1"/>
      </w:pPr>
      <w:r>
        <w:t>6. Criterios de aceptación</w:t>
      </w:r>
    </w:p>
    <w:p>
      <w:pPr>
        <w:pStyle w:val="ListBullet"/>
        <w:spacing w:after="0" w:line="240" w:lineRule="auto"/>
      </w:pPr>
      <w:r>
        <w:t>Un usuario puede registrarse, listarse y consultarse mediante usuario_ms.</w:t>
      </w:r>
    </w:p>
    <w:p>
      <w:pPr>
        <w:pStyle w:val="ListBullet"/>
        <w:spacing w:after="0" w:line="240" w:lineRule="auto"/>
      </w:pPr>
      <w:r>
        <w:t>Un libro puede registrarse, listarse, consultarse y cambiar su disponibilidad mediante libro_ms.</w:t>
      </w:r>
    </w:p>
    <w:p>
      <w:pPr>
        <w:pStyle w:val="ListBullet"/>
        <w:spacing w:after="0" w:line="240" w:lineRule="auto"/>
      </w:pPr>
      <w:r>
        <w:t>Un préstamo se registra con estado ACTIVO únicamente después de consultar al usuario y al libro.</w:t>
      </w:r>
    </w:p>
    <w:p>
      <w:pPr>
        <w:pStyle w:val="ListBullet"/>
        <w:spacing w:after="0" w:line="240" w:lineRule="auto"/>
      </w:pPr>
      <w:r>
        <w:t>Al registrar un préstamo, el libro asociado cambia su disponibilidad a false.</w:t>
      </w:r>
    </w:p>
    <w:p>
      <w:pPr>
        <w:pStyle w:val="ListBullet"/>
        <w:spacing w:after="0" w:line="240" w:lineRule="auto"/>
      </w:pPr>
      <w:r>
        <w:t>Al devolver un préstamo, su estado cambia a DEVUELTO, se registra la fecha de devolución real y el libro vuelve a estar disponible.</w:t>
      </w:r>
    </w:p>
    <w:p>
      <w:pPr>
        <w:pStyle w:val="ListBullet"/>
        <w:spacing w:after="0" w:line="240" w:lineRule="auto"/>
      </w:pPr>
      <w:r>
        <w:t>El inicio de sesión con credenciales válidas devuelve un token JWT.</w:t>
      </w:r>
    </w:p>
    <w:p>
      <w:pPr>
        <w:pStyle w:val="ListBullet"/>
        <w:spacing w:after="0" w:line="240" w:lineRule="auto"/>
      </w:pPr>
      <w:r>
        <w:t>Las rutas administrativas requieren el rol ROLE_ADMIN.</w:t>
      </w:r>
    </w:p>
    <w:p>
      <w:pPr>
        <w:pStyle w:val="ListBullet"/>
        <w:spacing w:after="0" w:line="240" w:lineRule="auto"/>
      </w:pPr>
      <w:r>
        <w:t>Swagger UI muestra la documentación de usuarios, libros y préstamos en sus respectivos puertos.</w:t>
      </w:r>
    </w:p>
    <w:p>
      <w:pPr>
        <w:pStyle w:val="ListBullet"/>
        <w:spacing w:after="0" w:line="240" w:lineRule="auto"/>
      </w:pPr>
      <w:r>
        <w:t>Las respuestas de usuarios, libros y préstamos contienen enlaces HATEOAS relacionados con el recurso y sus acciones.</w:t>
      </w:r>
    </w:p>
    <w:p>
      <w:pPr>
        <w:pStyle w:val="ListBullet"/>
        <w:spacing w:after="0" w:line="240" w:lineRule="auto"/>
      </w:pPr>
      <w:r>
        <w:t>La carga masiva procesa una colección no vacía de libros mediante el endpoint definido.</w:t>
      </w:r>
    </w:p>
    <w:p>
      <w:pPr>
        <w:pStyle w:val="Heading1"/>
      </w:pPr>
      <w:r>
        <w:t>7. Conclusión</w:t>
      </w:r>
    </w:p>
    <w:p>
      <w:pPr>
        <w:spacing w:after="80" w:line="252" w:lineRule="auto"/>
      </w:pPr>
      <w:r>
        <w:t>El ERS queda alineado con el código actualizado de MicroLib. La solución integra libro_ms, usuario_ms y prestamo_ms con persistencia independiente, comunicación OpenFeign, préstamos y devoluciones, autenticación JWT, Swagger/OpenAPI y HATEOAS.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4"/>
      </w:rPr>
      <w:t>MicroLib - ERS 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- MicroLib</dc:title>
  <dc:subject>Sistema de Gestión de Biblioteca Universitaria</dc:subject>
  <dc:creator>python-docx</dc:creator>
  <cp:keywords/>
  <dc:description>Versión 1.2 alineada con el código fuente actualizado.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