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01D75" w:rsidR="00801D75" w:rsidP="00801D75" w:rsidRDefault="004E453E" w14:paraId="19515E46" w14:textId="48B2B05B">
      <w:pPr>
        <w:rPr>
          <w:rFonts w:eastAsia="Segoe UI" w:cs="Segoe UI"/>
          <w:b/>
          <w:bCs/>
          <w:color w:val="242424"/>
          <w:sz w:val="34"/>
          <w:szCs w:val="34"/>
          <w:lang w:val="en-GB"/>
        </w:rPr>
      </w:pPr>
      <w:r w:rsidRPr="00801D75">
        <w:rPr>
          <w:rFonts w:eastAsia="Segoe UI" w:cs="Segoe UI"/>
          <w:b/>
          <w:bCs/>
          <w:color w:val="242424"/>
          <w:sz w:val="34"/>
          <w:szCs w:val="34"/>
          <w:lang w:val="en-GB"/>
        </w:rPr>
        <w:t>LITERATURE REVIEW</w:t>
      </w:r>
      <w:r w:rsidRPr="00801D75" w:rsidR="00FD442B">
        <w:rPr>
          <w:rFonts w:eastAsia="Segoe UI" w:cs="Segoe UI"/>
          <w:b/>
          <w:bCs/>
          <w:color w:val="242424"/>
          <w:sz w:val="34"/>
          <w:szCs w:val="34"/>
          <w:lang w:val="en-GB"/>
        </w:rPr>
        <w:t xml:space="preserve"> REPORT</w:t>
      </w:r>
      <w:r w:rsidRPr="00801D75" w:rsidR="00DF072C">
        <w:rPr>
          <w:rFonts w:eastAsia="Segoe UI" w:cs="Segoe UI"/>
          <w:b/>
          <w:bCs/>
          <w:color w:val="242424"/>
          <w:sz w:val="34"/>
          <w:szCs w:val="34"/>
          <w:lang w:val="en-GB"/>
        </w:rPr>
        <w:t xml:space="preserve"> </w:t>
      </w:r>
    </w:p>
    <w:p w:rsidRPr="00AA1839" w:rsidR="00801D75" w:rsidP="00801D75" w:rsidRDefault="00801D75" w14:paraId="619A7254" w14:textId="77777777">
      <w:pPr>
        <w:rPr>
          <w:rFonts w:eastAsia="Segoe UI" w:cs="Segoe UI"/>
          <w:color w:val="242424"/>
          <w:sz w:val="24"/>
          <w:szCs w:val="24"/>
          <w:lang w:val="en-GB"/>
        </w:rPr>
      </w:pPr>
      <w:r>
        <w:rPr>
          <w:rFonts w:eastAsia="Segoe UI" w:cs="Segoe UI"/>
          <w:b/>
          <w:bCs/>
          <w:color w:val="242424"/>
          <w:sz w:val="24"/>
          <w:szCs w:val="24"/>
          <w:lang w:val="en-GB"/>
        </w:rPr>
        <w:t xml:space="preserve">Project: </w:t>
      </w:r>
      <w:proofErr w:type="spellStart"/>
      <w:r>
        <w:rPr>
          <w:rFonts w:eastAsia="Segoe UI" w:cs="Segoe UI"/>
          <w:color w:val="242424"/>
          <w:sz w:val="24"/>
          <w:szCs w:val="24"/>
          <w:lang w:val="en-GB"/>
        </w:rPr>
        <w:t>EmpathicWear</w:t>
      </w:r>
      <w:proofErr w:type="spellEnd"/>
    </w:p>
    <w:p w:rsidRPr="00BF030D" w:rsidR="00801D75" w:rsidP="00801D75" w:rsidRDefault="00801D75" w14:paraId="7D20E49E" w14:textId="77777777">
      <w:pPr>
        <w:rPr>
          <w:rFonts w:eastAsia="Segoe UI" w:cs="Segoe UI"/>
          <w:color w:val="242424"/>
          <w:sz w:val="24"/>
          <w:szCs w:val="24"/>
          <w:lang w:val="en-GB"/>
        </w:rPr>
      </w:pPr>
      <w:r w:rsidRPr="00BF030D">
        <w:rPr>
          <w:rFonts w:eastAsia="Segoe UI" w:cs="Segoe UI"/>
          <w:b/>
          <w:bCs/>
          <w:color w:val="242424"/>
          <w:sz w:val="24"/>
          <w:szCs w:val="24"/>
          <w:lang w:val="en-GB"/>
        </w:rPr>
        <w:t xml:space="preserve">Researcher: </w:t>
      </w:r>
      <w:r w:rsidRPr="00BF030D">
        <w:rPr>
          <w:rFonts w:eastAsia="Segoe UI" w:cs="Segoe UI"/>
          <w:color w:val="242424"/>
          <w:sz w:val="24"/>
          <w:szCs w:val="24"/>
          <w:lang w:val="en-GB"/>
        </w:rPr>
        <w:t>Daan Dobbelaere</w:t>
      </w:r>
      <w:r w:rsidRPr="00BF030D">
        <w:rPr>
          <w:rFonts w:eastAsia="Segoe UI" w:cs="Segoe UI"/>
          <w:color w:val="242424"/>
          <w:sz w:val="24"/>
          <w:szCs w:val="24"/>
          <w:lang w:val="en-GB"/>
        </w:rPr>
        <w:br/>
      </w:r>
    </w:p>
    <w:p w:rsidR="00801D75" w:rsidP="00801D75" w:rsidRDefault="00801D75" w14:paraId="71EF7503" w14:textId="4B52BD7D">
      <w:pPr>
        <w:rPr>
          <w:rFonts w:eastAsia="Segoe UI" w:cs="Segoe UI"/>
          <w:b/>
          <w:bCs/>
          <w:color w:val="242424"/>
          <w:sz w:val="24"/>
          <w:szCs w:val="24"/>
        </w:rPr>
      </w:pPr>
      <w:r w:rsidRPr="00613A7B">
        <w:rPr>
          <w:rFonts w:eastAsia="Segoe UI" w:cs="Segoe UI"/>
          <w:b/>
          <w:bCs/>
          <w:color w:val="242424"/>
          <w:sz w:val="24"/>
          <w:szCs w:val="24"/>
        </w:rPr>
        <w:t>Research goal</w:t>
      </w:r>
      <w:r w:rsidR="009D78FB">
        <w:rPr>
          <w:rFonts w:eastAsia="Segoe UI" w:cs="Segoe UI"/>
          <w:b/>
          <w:bCs/>
          <w:color w:val="242424"/>
          <w:sz w:val="24"/>
          <w:szCs w:val="24"/>
        </w:rPr>
        <w:t>s</w:t>
      </w:r>
      <w:r w:rsidRPr="00613A7B">
        <w:rPr>
          <w:rFonts w:eastAsia="Segoe UI" w:cs="Segoe UI"/>
          <w:b/>
          <w:bCs/>
          <w:color w:val="242424"/>
          <w:sz w:val="24"/>
          <w:szCs w:val="24"/>
        </w:rPr>
        <w:t xml:space="preserve">: </w:t>
      </w:r>
    </w:p>
    <w:p w:rsidR="00801D75" w:rsidP="00A8026F" w:rsidRDefault="00A8026F" w14:paraId="73436319" w14:textId="775E5C24">
      <w:pPr>
        <w:pStyle w:val="Lijstalinea"/>
        <w:spacing w:after="0" w:line="240" w:lineRule="auto"/>
        <w:rPr>
          <w:rFonts w:eastAsia="Segoe UI" w:cs="Segoe UI"/>
          <w:color w:val="242424"/>
          <w:sz w:val="24"/>
          <w:szCs w:val="24"/>
        </w:rPr>
      </w:pPr>
      <w:r>
        <w:rPr>
          <w:rFonts w:eastAsia="Segoe UI" w:cs="Segoe UI"/>
          <w:color w:val="242424"/>
          <w:sz w:val="24"/>
          <w:szCs w:val="24"/>
        </w:rPr>
        <w:t xml:space="preserve">Hoe </w:t>
      </w:r>
      <w:r w:rsidR="00A0457E">
        <w:rPr>
          <w:rFonts w:eastAsia="Segoe UI" w:cs="Segoe UI"/>
          <w:color w:val="242424"/>
          <w:sz w:val="24"/>
          <w:szCs w:val="24"/>
        </w:rPr>
        <w:t>groot is de omvang van het probleem</w:t>
      </w:r>
      <w:r w:rsidR="009A48D7">
        <w:rPr>
          <w:rFonts w:eastAsia="Segoe UI" w:cs="Segoe UI"/>
          <w:color w:val="242424"/>
          <w:sz w:val="24"/>
          <w:szCs w:val="24"/>
        </w:rPr>
        <w:t xml:space="preserve">, hoe kan </w:t>
      </w:r>
      <w:r w:rsidR="00A33FC5">
        <w:rPr>
          <w:rFonts w:eastAsia="Segoe UI" w:cs="Segoe UI"/>
          <w:color w:val="242424"/>
          <w:sz w:val="24"/>
          <w:szCs w:val="24"/>
        </w:rPr>
        <w:t>de veroorzaakte stress gemeten worden</w:t>
      </w:r>
      <w:r w:rsidR="009A48D7">
        <w:rPr>
          <w:rFonts w:eastAsia="Segoe UI" w:cs="Segoe UI"/>
          <w:color w:val="242424"/>
          <w:sz w:val="24"/>
          <w:szCs w:val="24"/>
        </w:rPr>
        <w:t xml:space="preserve"> en in welke mate </w:t>
      </w:r>
      <w:r w:rsidR="003F4DCD">
        <w:rPr>
          <w:rFonts w:eastAsia="Segoe UI" w:cs="Segoe UI"/>
          <w:color w:val="242424"/>
          <w:sz w:val="24"/>
          <w:szCs w:val="24"/>
        </w:rPr>
        <w:t>beïnvloedt de omgeving</w:t>
      </w:r>
      <w:r w:rsidR="009A48D7">
        <w:rPr>
          <w:rFonts w:eastAsia="Segoe UI" w:cs="Segoe UI"/>
          <w:color w:val="242424"/>
          <w:sz w:val="24"/>
          <w:szCs w:val="24"/>
        </w:rPr>
        <w:t xml:space="preserve"> fysieke gezondheid?</w:t>
      </w:r>
    </w:p>
    <w:p w:rsidRPr="00F108A3" w:rsidR="009A48D7" w:rsidP="00A8026F" w:rsidRDefault="009A48D7" w14:paraId="20276BEE" w14:textId="77777777">
      <w:pPr>
        <w:pStyle w:val="Lijstalinea"/>
        <w:spacing w:after="0" w:line="240" w:lineRule="auto"/>
        <w:rPr>
          <w:rFonts w:eastAsia="Segoe UI" w:cs="Segoe UI"/>
          <w:color w:val="242424"/>
          <w:sz w:val="24"/>
          <w:szCs w:val="24"/>
        </w:rPr>
      </w:pPr>
    </w:p>
    <w:p w:rsidRPr="00BF030D" w:rsidR="00801D75" w:rsidP="00801D75" w:rsidRDefault="00801D75" w14:paraId="0A4777AE" w14:textId="74AC35B0">
      <w:pPr>
        <w:rPr>
          <w:rFonts w:eastAsia="Segoe UI" w:cs="Segoe UI"/>
          <w:color w:val="242424"/>
          <w:sz w:val="24"/>
          <w:szCs w:val="24"/>
          <w:lang w:val="en-GB"/>
        </w:rPr>
      </w:pPr>
      <w:r w:rsidRPr="00BF030D">
        <w:rPr>
          <w:rFonts w:eastAsia="Segoe UI" w:cs="Segoe UI"/>
          <w:b/>
          <w:bCs/>
          <w:color w:val="242424"/>
          <w:sz w:val="24"/>
          <w:szCs w:val="24"/>
          <w:lang w:val="en-GB"/>
        </w:rPr>
        <w:t xml:space="preserve">Research method: </w:t>
      </w:r>
      <w:r w:rsidR="0092593C">
        <w:rPr>
          <w:rFonts w:eastAsia="Segoe UI" w:cs="Segoe UI"/>
          <w:color w:val="242424"/>
          <w:sz w:val="24"/>
          <w:szCs w:val="24"/>
          <w:lang w:val="en-GB"/>
        </w:rPr>
        <w:t>literature review</w:t>
      </w:r>
      <w:r w:rsidRPr="00BF030D">
        <w:rPr>
          <w:rFonts w:eastAsia="Segoe UI" w:cs="Segoe UI"/>
          <w:color w:val="242424"/>
          <w:sz w:val="24"/>
          <w:szCs w:val="24"/>
          <w:lang w:val="en-GB"/>
        </w:rPr>
        <w:t xml:space="preserve"> (N=</w:t>
      </w:r>
      <w:r w:rsidR="0092593C">
        <w:rPr>
          <w:rFonts w:eastAsia="Segoe UI" w:cs="Segoe UI"/>
          <w:color w:val="242424"/>
          <w:sz w:val="24"/>
          <w:szCs w:val="24"/>
          <w:lang w:val="en-GB"/>
        </w:rPr>
        <w:t>1</w:t>
      </w:r>
      <w:r w:rsidR="00960E9F">
        <w:rPr>
          <w:rFonts w:eastAsia="Segoe UI" w:cs="Segoe UI"/>
          <w:color w:val="242424"/>
          <w:sz w:val="24"/>
          <w:szCs w:val="24"/>
          <w:lang w:val="en-GB"/>
        </w:rPr>
        <w:t>2</w:t>
      </w:r>
      <w:r w:rsidRPr="00BF030D">
        <w:rPr>
          <w:rFonts w:eastAsia="Segoe UI" w:cs="Segoe UI"/>
          <w:color w:val="242424"/>
          <w:sz w:val="24"/>
          <w:szCs w:val="24"/>
          <w:lang w:val="en-GB"/>
        </w:rPr>
        <w:t>)</w:t>
      </w:r>
    </w:p>
    <w:p w:rsidR="00C74C51" w:rsidP="0067622D" w:rsidRDefault="00C74C51" w14:paraId="27656E96" w14:textId="77777777">
      <w:pPr>
        <w:pStyle w:val="Lijstalinea"/>
        <w:numPr>
          <w:ilvl w:val="0"/>
          <w:numId w:val="9"/>
        </w:numPr>
        <w:spacing w:after="0" w:line="240" w:lineRule="auto"/>
        <w:rPr>
          <w:rFonts w:eastAsia="Segoe UI" w:cs="Segoe UI"/>
          <w:color w:val="242424"/>
          <w:sz w:val="24"/>
          <w:szCs w:val="24"/>
        </w:rPr>
      </w:pPr>
      <w:r>
        <w:rPr>
          <w:rFonts w:eastAsia="Segoe UI" w:cs="Segoe UI"/>
          <w:color w:val="242424"/>
          <w:sz w:val="24"/>
          <w:szCs w:val="24"/>
        </w:rPr>
        <w:t>Onderzoek</w:t>
      </w:r>
      <w:r w:rsidR="002365C4">
        <w:rPr>
          <w:rFonts w:eastAsia="Segoe UI" w:cs="Segoe UI"/>
          <w:color w:val="242424"/>
          <w:sz w:val="24"/>
          <w:szCs w:val="24"/>
        </w:rPr>
        <w:t xml:space="preserve"> moet concrete </w:t>
      </w:r>
      <w:r>
        <w:rPr>
          <w:rFonts w:eastAsia="Segoe UI" w:cs="Segoe UI"/>
          <w:color w:val="242424"/>
          <w:sz w:val="24"/>
          <w:szCs w:val="24"/>
        </w:rPr>
        <w:t>antwoorden bieden</w:t>
      </w:r>
    </w:p>
    <w:p w:rsidR="00C74C51" w:rsidP="0067622D" w:rsidRDefault="00C74C51" w14:paraId="0CE7BDEB" w14:textId="77777777">
      <w:pPr>
        <w:pStyle w:val="Lijstalinea"/>
        <w:numPr>
          <w:ilvl w:val="0"/>
          <w:numId w:val="9"/>
        </w:numPr>
        <w:spacing w:after="0" w:line="240" w:lineRule="auto"/>
        <w:rPr>
          <w:rFonts w:eastAsia="Segoe UI" w:cs="Segoe UI"/>
          <w:color w:val="242424"/>
          <w:sz w:val="24"/>
          <w:szCs w:val="24"/>
        </w:rPr>
      </w:pPr>
      <w:r>
        <w:rPr>
          <w:rFonts w:eastAsia="Segoe UI" w:cs="Segoe UI"/>
          <w:color w:val="242424"/>
          <w:sz w:val="24"/>
          <w:szCs w:val="24"/>
        </w:rPr>
        <w:t>Geen subjectief onderzoek gewenst.</w:t>
      </w:r>
    </w:p>
    <w:p w:rsidR="001F581A" w:rsidP="0067622D" w:rsidRDefault="00D062E6" w14:paraId="6ECC6ADB" w14:textId="77777777">
      <w:pPr>
        <w:pStyle w:val="Lijstalinea"/>
        <w:numPr>
          <w:ilvl w:val="0"/>
          <w:numId w:val="9"/>
        </w:numPr>
        <w:spacing w:after="0" w:line="240" w:lineRule="auto"/>
        <w:rPr>
          <w:rFonts w:eastAsia="Segoe UI" w:cs="Segoe UI"/>
          <w:color w:val="242424"/>
          <w:sz w:val="24"/>
          <w:szCs w:val="24"/>
        </w:rPr>
      </w:pPr>
      <w:r>
        <w:rPr>
          <w:rFonts w:eastAsia="Segoe UI" w:cs="Segoe UI"/>
          <w:color w:val="242424"/>
          <w:sz w:val="24"/>
          <w:szCs w:val="24"/>
        </w:rPr>
        <w:t>Een onderzoeksmethode dat</w:t>
      </w:r>
      <w:r w:rsidR="001F581A">
        <w:rPr>
          <w:rFonts w:eastAsia="Segoe UI" w:cs="Segoe UI"/>
          <w:color w:val="242424"/>
          <w:sz w:val="24"/>
          <w:szCs w:val="24"/>
        </w:rPr>
        <w:t xml:space="preserve"> individueel is, onafhankelijk van andere personen, tijd of plaats. </w:t>
      </w:r>
    </w:p>
    <w:p w:rsidRPr="008E349C" w:rsidR="00801D75" w:rsidP="0067622D" w:rsidRDefault="00BE15ED" w14:paraId="08A4E778" w14:textId="7A5CCE5E">
      <w:pPr>
        <w:pStyle w:val="Lijstalinea"/>
        <w:numPr>
          <w:ilvl w:val="0"/>
          <w:numId w:val="9"/>
        </w:numPr>
        <w:spacing w:after="0" w:line="240" w:lineRule="auto"/>
        <w:rPr>
          <w:rFonts w:eastAsia="Segoe UI" w:cs="Segoe UI"/>
          <w:color w:val="242424"/>
          <w:sz w:val="24"/>
          <w:szCs w:val="24"/>
        </w:rPr>
      </w:pPr>
      <w:r>
        <w:rPr>
          <w:rFonts w:eastAsia="Segoe UI" w:cs="Segoe UI"/>
          <w:color w:val="242424"/>
          <w:sz w:val="24"/>
          <w:szCs w:val="24"/>
        </w:rPr>
        <w:t>Markt- en technologieonderzoek</w:t>
      </w:r>
      <w:r w:rsidRPr="008E349C" w:rsidR="00801D75">
        <w:rPr>
          <w:rFonts w:eastAsia="Segoe UI" w:cs="Segoe UI"/>
          <w:color w:val="242424"/>
          <w:sz w:val="24"/>
          <w:szCs w:val="24"/>
        </w:rPr>
        <w:br/>
      </w:r>
    </w:p>
    <w:p w:rsidR="00FD442B" w:rsidP="00801D75" w:rsidRDefault="00801D75" w14:paraId="4955E6F8" w14:textId="39941189">
      <w:pPr>
        <w:rPr>
          <w:rFonts w:eastAsia="Segoe UI" w:cs="Segoe UI"/>
          <w:b/>
          <w:bCs/>
          <w:color w:val="242424"/>
          <w:sz w:val="24"/>
          <w:szCs w:val="24"/>
          <w:lang w:val="en-GB"/>
        </w:rPr>
      </w:pPr>
      <w:r w:rsidRPr="00116512">
        <w:rPr>
          <w:rFonts w:eastAsia="Segoe UI" w:cs="Segoe UI"/>
          <w:b/>
          <w:bCs/>
          <w:color w:val="242424"/>
          <w:sz w:val="24"/>
          <w:szCs w:val="24"/>
          <w:lang w:val="en-GB"/>
        </w:rPr>
        <w:t>Protocol</w:t>
      </w:r>
      <w:r w:rsidRPr="00116512" w:rsidR="00116512">
        <w:rPr>
          <w:rFonts w:eastAsia="Segoe UI" w:cs="Segoe UI"/>
          <w:b/>
          <w:bCs/>
          <w:color w:val="242424"/>
          <w:sz w:val="24"/>
          <w:szCs w:val="24"/>
          <w:lang w:val="en-GB"/>
        </w:rPr>
        <w:t xml:space="preserve"> (</w:t>
      </w:r>
      <w:r w:rsidR="00116512">
        <w:fldChar w:fldCharType="begin"/>
      </w:r>
      <w:r w:rsidRPr="00740CA1" w:rsidR="00116512">
        <w:rPr>
          <w:lang w:val="en-GB"/>
        </w:rPr>
        <w:instrText>HYPERLINK "https://ugentbe-my.sharepoint.com/:w:/g/personal/daan_dobbelaere_ugent_be/EYpVumC9AlxBmpwN7W_w8noBd3_vV9Ja5MT4csNWSZZ7DA?e=sk8Mmt"</w:instrText>
      </w:r>
      <w:r w:rsidR="00116512">
        <w:fldChar w:fldCharType="separate"/>
      </w:r>
      <w:r w:rsidRPr="00116512" w:rsidR="00116512">
        <w:rPr>
          <w:rStyle w:val="Hyperlink"/>
          <w:rFonts w:eastAsia="Segoe UI" w:cs="Segoe UI"/>
          <w:b/>
          <w:bCs/>
          <w:sz w:val="24"/>
          <w:szCs w:val="24"/>
          <w:lang w:val="en-GB"/>
        </w:rPr>
        <w:t>literature review protocol.docx</w:t>
      </w:r>
      <w:r w:rsidR="00116512">
        <w:rPr>
          <w:rStyle w:val="Hyperlink"/>
          <w:rFonts w:eastAsia="Segoe UI" w:cs="Segoe UI"/>
          <w:b/>
          <w:bCs/>
          <w:sz w:val="24"/>
          <w:szCs w:val="24"/>
          <w:lang w:val="en-GB"/>
        </w:rPr>
        <w:fldChar w:fldCharType="end"/>
      </w:r>
      <w:r w:rsidRPr="00116512" w:rsidR="00116512">
        <w:rPr>
          <w:rFonts w:eastAsia="Segoe UI" w:cs="Segoe UI"/>
          <w:b/>
          <w:bCs/>
          <w:color w:val="242424"/>
          <w:sz w:val="24"/>
          <w:szCs w:val="24"/>
          <w:lang w:val="en-GB"/>
        </w:rPr>
        <w:t>)</w:t>
      </w:r>
    </w:p>
    <w:p w:rsidRPr="008E349C" w:rsidR="00CF00C9" w:rsidP="00CF00C9" w:rsidRDefault="00CF00C9" w14:paraId="636727A3" w14:textId="41B6073C">
      <w:pPr>
        <w:pStyle w:val="Lijstalinea"/>
        <w:numPr>
          <w:ilvl w:val="0"/>
          <w:numId w:val="8"/>
        </w:numPr>
        <w:spacing w:after="0" w:line="240" w:lineRule="auto"/>
        <w:rPr>
          <w:rFonts w:eastAsia="Segoe UI" w:cs="Segoe UI"/>
          <w:color w:val="242424"/>
        </w:rPr>
      </w:pPr>
      <w:r w:rsidRPr="008E349C">
        <w:rPr>
          <w:rFonts w:eastAsia="Segoe UI" w:cs="Segoe UI"/>
          <w:color w:val="242424"/>
        </w:rPr>
        <w:t xml:space="preserve">Timeframe: </w:t>
      </w:r>
      <w:r w:rsidR="00DC03A6">
        <w:rPr>
          <w:rFonts w:eastAsia="Segoe UI" w:cs="Segoe UI"/>
          <w:color w:val="242424"/>
        </w:rPr>
        <w:t>26</w:t>
      </w:r>
      <w:r w:rsidRPr="008E349C">
        <w:rPr>
          <w:rFonts w:eastAsia="Segoe UI" w:cs="Segoe UI"/>
          <w:color w:val="242424"/>
        </w:rPr>
        <w:t>/</w:t>
      </w:r>
      <w:r w:rsidR="00DC03A6">
        <w:rPr>
          <w:rFonts w:eastAsia="Segoe UI" w:cs="Segoe UI"/>
          <w:color w:val="242424"/>
        </w:rPr>
        <w:t>09</w:t>
      </w:r>
      <w:r w:rsidRPr="008E349C">
        <w:rPr>
          <w:rFonts w:eastAsia="Segoe UI" w:cs="Segoe UI"/>
          <w:color w:val="242424"/>
        </w:rPr>
        <w:t xml:space="preserve">/2024 tot </w:t>
      </w:r>
      <w:r w:rsidR="00DC03A6">
        <w:rPr>
          <w:rFonts w:eastAsia="Segoe UI" w:cs="Segoe UI"/>
          <w:color w:val="242424"/>
        </w:rPr>
        <w:t>30</w:t>
      </w:r>
      <w:r w:rsidRPr="008E349C">
        <w:rPr>
          <w:rFonts w:eastAsia="Segoe UI" w:cs="Segoe UI"/>
          <w:color w:val="242424"/>
        </w:rPr>
        <w:t>/10/2024</w:t>
      </w:r>
    </w:p>
    <w:p w:rsidRPr="00DC03A6" w:rsidR="00CF00C9" w:rsidP="00DC03A6" w:rsidRDefault="00DC03A6" w14:paraId="07689067" w14:textId="5C5936FF">
      <w:pPr>
        <w:pStyle w:val="Lijstalinea"/>
        <w:numPr>
          <w:ilvl w:val="0"/>
          <w:numId w:val="8"/>
        </w:numPr>
        <w:spacing w:after="0" w:line="240" w:lineRule="auto"/>
        <w:rPr>
          <w:rFonts w:eastAsia="Segoe UI" w:cs="Segoe UI"/>
          <w:color w:val="242424"/>
        </w:rPr>
      </w:pPr>
      <w:r>
        <w:rPr>
          <w:rFonts w:eastAsia="Segoe UI" w:cs="Segoe UI"/>
          <w:color w:val="242424"/>
        </w:rPr>
        <w:t>O</w:t>
      </w:r>
      <w:r w:rsidRPr="00DC03A6">
        <w:rPr>
          <w:rFonts w:eastAsia="Segoe UI" w:cs="Segoe UI"/>
          <w:color w:val="242424"/>
        </w:rPr>
        <w:t>mvang</w:t>
      </w:r>
      <w:r w:rsidR="0086058A">
        <w:rPr>
          <w:rFonts w:eastAsia="Segoe UI" w:cs="Segoe UI"/>
          <w:color w:val="242424"/>
        </w:rPr>
        <w:t>: N = 1</w:t>
      </w:r>
      <w:r w:rsidR="009663B3">
        <w:rPr>
          <w:rFonts w:eastAsia="Segoe UI" w:cs="Segoe UI"/>
          <w:color w:val="242424"/>
        </w:rPr>
        <w:t>2</w:t>
      </w:r>
      <w:r w:rsidRPr="00DC03A6" w:rsidR="00CF00C9">
        <w:rPr>
          <w:rFonts w:eastAsia="Segoe UI" w:cs="Segoe UI"/>
          <w:color w:val="242424"/>
        </w:rPr>
        <w:t xml:space="preserve"> </w:t>
      </w:r>
    </w:p>
    <w:p w:rsidRPr="008E349C" w:rsidR="00CF00C9" w:rsidP="41308942" w:rsidRDefault="007A05A3" w14:paraId="47B1C692" w14:textId="706DE995">
      <w:pPr>
        <w:pStyle w:val="Lijstalinea"/>
        <w:numPr>
          <w:ilvl w:val="0"/>
          <w:numId w:val="8"/>
        </w:numPr>
        <w:spacing w:after="0" w:line="240" w:lineRule="auto"/>
        <w:rPr>
          <w:rFonts w:eastAsia="Segoe UI" w:cs="Segoe UI"/>
          <w:color w:val="242424"/>
          <w:lang w:val="nl-BE"/>
        </w:rPr>
      </w:pPr>
      <w:r w:rsidRPr="41308942" w:rsidR="007A05A3">
        <w:rPr>
          <w:rFonts w:eastAsia="Segoe UI" w:cs="Segoe UI"/>
          <w:color w:val="242424"/>
          <w:lang w:val="nl-BE"/>
        </w:rPr>
        <w:t xml:space="preserve">Research </w:t>
      </w:r>
      <w:r w:rsidRPr="41308942" w:rsidR="007A05A3">
        <w:rPr>
          <w:rFonts w:eastAsia="Segoe UI" w:cs="Segoe UI"/>
          <w:color w:val="242424"/>
          <w:lang w:val="nl-BE"/>
        </w:rPr>
        <w:t>questions</w:t>
      </w:r>
      <w:r w:rsidRPr="41308942" w:rsidR="00CF00C9">
        <w:rPr>
          <w:rFonts w:eastAsia="Segoe UI" w:cs="Segoe UI"/>
          <w:color w:val="242424"/>
          <w:lang w:val="nl-BE"/>
        </w:rPr>
        <w:t xml:space="preserve">: </w:t>
      </w:r>
    </w:p>
    <w:p w:rsidRPr="00DC03A6" w:rsidR="00DC03A6" w:rsidP="00DC03A6" w:rsidRDefault="00DC03A6" w14:paraId="390C008E" w14:textId="77777777">
      <w:pPr>
        <w:pStyle w:val="Lijstalinea"/>
        <w:numPr>
          <w:ilvl w:val="1"/>
          <w:numId w:val="8"/>
        </w:numPr>
        <w:rPr>
          <w:sz w:val="24"/>
          <w:szCs w:val="24"/>
        </w:rPr>
      </w:pPr>
      <w:r w:rsidRPr="00DC03A6">
        <w:rPr>
          <w:sz w:val="24"/>
          <w:szCs w:val="24"/>
        </w:rPr>
        <w:t>Is er een stijging in het aantal mensen met een burn-out, en waarom?</w:t>
      </w:r>
    </w:p>
    <w:p w:rsidRPr="00DC03A6" w:rsidR="00DC03A6" w:rsidP="00DC03A6" w:rsidRDefault="00DC03A6" w14:paraId="0F5C2F49" w14:textId="77777777">
      <w:pPr>
        <w:pStyle w:val="Lijstalinea"/>
        <w:numPr>
          <w:ilvl w:val="1"/>
          <w:numId w:val="8"/>
        </w:numPr>
      </w:pPr>
      <w:r w:rsidRPr="00DC03A6">
        <w:t>Hoe wordt stress gemonitord?</w:t>
      </w:r>
    </w:p>
    <w:p w:rsidR="00115B54" w:rsidP="00DF32E0" w:rsidRDefault="00DC03A6" w14:paraId="21F7B9C2" w14:textId="4894940C">
      <w:pPr>
        <w:pStyle w:val="Lijstalinea"/>
        <w:numPr>
          <w:ilvl w:val="1"/>
          <w:numId w:val="8"/>
        </w:numPr>
        <w:rPr>
          <w:sz w:val="24"/>
          <w:szCs w:val="24"/>
        </w:rPr>
      </w:pPr>
      <w:r w:rsidRPr="00DC03A6">
        <w:rPr>
          <w:sz w:val="24"/>
          <w:szCs w:val="24"/>
        </w:rPr>
        <w:t>Hoeveel beweging heeft een volwassene nodig?</w:t>
      </w:r>
    </w:p>
    <w:p w:rsidRPr="00DF32E0" w:rsidR="00DF32E0" w:rsidP="00DF32E0" w:rsidRDefault="00DF32E0" w14:paraId="3780C67B" w14:textId="3282804E">
      <w:pPr>
        <w:pStyle w:val="Lijstalinea"/>
        <w:numPr>
          <w:ilvl w:val="1"/>
          <w:numId w:val="8"/>
        </w:numPr>
        <w:rPr>
          <w:sz w:val="24"/>
          <w:szCs w:val="24"/>
        </w:rPr>
      </w:pPr>
      <w:r>
        <w:rPr>
          <w:sz w:val="24"/>
          <w:szCs w:val="24"/>
        </w:rPr>
        <w:t xml:space="preserve">Waarom is er stress </w:t>
      </w:r>
      <w:r w:rsidR="00EF5442">
        <w:rPr>
          <w:sz w:val="24"/>
          <w:szCs w:val="24"/>
        </w:rPr>
        <w:t>bij kantoorjobs</w:t>
      </w:r>
      <w:r>
        <w:rPr>
          <w:sz w:val="24"/>
          <w:szCs w:val="24"/>
        </w:rPr>
        <w:t>?</w:t>
      </w:r>
    </w:p>
    <w:p w:rsidR="00DF32E0" w:rsidRDefault="00DF32E0" w14:paraId="61EE16DD" w14:textId="77777777">
      <w:pPr>
        <w:rPr>
          <w:b/>
          <w:bCs/>
          <w:sz w:val="24"/>
          <w:szCs w:val="24"/>
        </w:rPr>
      </w:pPr>
      <w:r>
        <w:rPr>
          <w:b/>
          <w:bCs/>
          <w:sz w:val="24"/>
          <w:szCs w:val="24"/>
        </w:rPr>
        <w:br w:type="page"/>
      </w:r>
    </w:p>
    <w:p w:rsidRPr="006D2EF8" w:rsidR="00687AE9" w:rsidP="006D2EF8" w:rsidRDefault="00927E0B" w14:paraId="107E5A88" w14:textId="7CF519DC">
      <w:pPr>
        <w:rPr>
          <w:b/>
          <w:bCs/>
          <w:sz w:val="24"/>
          <w:szCs w:val="24"/>
        </w:rPr>
      </w:pPr>
      <w:r w:rsidRPr="00DF072C">
        <w:rPr>
          <w:b/>
          <w:bCs/>
          <w:sz w:val="24"/>
          <w:szCs w:val="24"/>
        </w:rPr>
        <w:t>Is er een stijging in het aantal</w:t>
      </w:r>
      <w:r w:rsidR="00F0311A">
        <w:rPr>
          <w:b/>
          <w:bCs/>
          <w:sz w:val="24"/>
          <w:szCs w:val="24"/>
        </w:rPr>
        <w:t xml:space="preserve"> mensen met een</w:t>
      </w:r>
      <w:r w:rsidRPr="00DF072C">
        <w:rPr>
          <w:b/>
          <w:bCs/>
          <w:sz w:val="24"/>
          <w:szCs w:val="24"/>
        </w:rPr>
        <w:t xml:space="preserve"> </w:t>
      </w:r>
      <w:r w:rsidRPr="00DF072C" w:rsidR="00F0311A">
        <w:rPr>
          <w:b/>
          <w:bCs/>
          <w:sz w:val="24"/>
          <w:szCs w:val="24"/>
        </w:rPr>
        <w:t>burn-out</w:t>
      </w:r>
      <w:r w:rsidRPr="00DF072C">
        <w:rPr>
          <w:b/>
          <w:bCs/>
          <w:sz w:val="24"/>
          <w:szCs w:val="24"/>
        </w:rPr>
        <w:t>, en waarom</w:t>
      </w:r>
      <w:r w:rsidRPr="00DF072C" w:rsidR="00FF60C6">
        <w:rPr>
          <w:b/>
          <w:bCs/>
          <w:sz w:val="24"/>
          <w:szCs w:val="24"/>
        </w:rPr>
        <w:t>?</w:t>
      </w:r>
    </w:p>
    <w:p w:rsidRPr="006D2EF8" w:rsidR="00252DD9" w:rsidP="006D2EF8" w:rsidRDefault="00687AE9" w14:paraId="42635517" w14:textId="3CD946EA">
      <w:pPr>
        <w:pStyle w:val="Lijstalinea"/>
        <w:rPr>
          <w:b/>
          <w:bCs/>
          <w:sz w:val="20"/>
          <w:szCs w:val="20"/>
        </w:rPr>
      </w:pPr>
      <w:r w:rsidRPr="00687AE9">
        <w:rPr>
          <w:b/>
          <w:bCs/>
          <w:sz w:val="20"/>
          <w:szCs w:val="20"/>
        </w:rPr>
        <w:t>Cijfers:</w:t>
      </w:r>
    </w:p>
    <w:p w:rsidR="00252DD9" w:rsidP="00252DD9" w:rsidRDefault="00252DD9" w14:paraId="67F9C9F7" w14:textId="38D5D2EE">
      <w:pPr>
        <w:pStyle w:val="Lijstalinea"/>
        <w:numPr>
          <w:ilvl w:val="1"/>
          <w:numId w:val="1"/>
        </w:numPr>
      </w:pPr>
      <w:r w:rsidRPr="00252DD9">
        <w:t>36,44% van de mensen in invaliditeit op 31 december 2021 zijn arbeidsongeschikt door een psychische stoornissen</w:t>
      </w:r>
      <w:r>
        <w:t xml:space="preserve">, </w:t>
      </w:r>
      <w:r w:rsidRPr="00252DD9">
        <w:t>66,39% aan een depressie of een burn-out.</w:t>
      </w:r>
    </w:p>
    <w:p w:rsidR="00252DD9" w:rsidP="00252DD9" w:rsidRDefault="00252DD9" w14:paraId="18BCCBD0" w14:textId="77777777">
      <w:pPr>
        <w:pStyle w:val="Lijstalinea"/>
        <w:numPr>
          <w:ilvl w:val="1"/>
          <w:numId w:val="1"/>
        </w:numPr>
      </w:pPr>
      <w:r w:rsidRPr="00252DD9">
        <w:t>Bijna een kwart van alle mensen in langdurige arbeidsongeschiktheid is door burn-out of depressie.</w:t>
      </w:r>
    </w:p>
    <w:p w:rsidRPr="00687AE9" w:rsidR="00687AE9" w:rsidP="41308942" w:rsidRDefault="00687AE9" w14:paraId="5695D02A" w14:textId="586AA9E8">
      <w:pPr>
        <w:pStyle w:val="Lijstalinea"/>
        <w:rPr>
          <w:b w:val="1"/>
          <w:bCs w:val="1"/>
          <w:lang w:val="nl-BE"/>
        </w:rPr>
      </w:pPr>
      <w:r w:rsidRPr="41308942" w:rsidR="00687AE9">
        <w:rPr>
          <w:b w:val="1"/>
          <w:bCs w:val="1"/>
          <w:lang w:val="nl-BE"/>
        </w:rPr>
        <w:t>stijging</w:t>
      </w:r>
    </w:p>
    <w:p w:rsidR="00687AE9" w:rsidP="00252DD9" w:rsidRDefault="00252DD9" w14:paraId="6F8A8F47" w14:textId="77777777">
      <w:pPr>
        <w:pStyle w:val="Lijstalinea"/>
        <w:numPr>
          <w:ilvl w:val="1"/>
          <w:numId w:val="1"/>
        </w:numPr>
      </w:pPr>
      <w:r w:rsidRPr="00252DD9">
        <w:t>Tussen 2016 en 2021 steeg het aantal mensen in langdurige arbeidsongeschiktheid door een psychische stoornis met 30,97%</w:t>
      </w:r>
    </w:p>
    <w:p w:rsidR="00252DD9" w:rsidP="00687AE9" w:rsidRDefault="00252DD9" w14:paraId="6845F734" w14:textId="1DB623DD">
      <w:pPr>
        <w:pStyle w:val="Lijstalinea"/>
        <w:numPr>
          <w:ilvl w:val="2"/>
          <w:numId w:val="1"/>
        </w:numPr>
        <w:rPr/>
      </w:pPr>
      <w:r w:rsidRPr="41308942" w:rsidR="00252DD9">
        <w:rPr>
          <w:lang w:val="nl-BE"/>
        </w:rPr>
        <w:t>voor burn-out en depressie is de stijging 46,35%.</w:t>
      </w:r>
    </w:p>
    <w:p w:rsidR="008451F4" w:rsidP="008561ED" w:rsidRDefault="004D4C85" w14:paraId="33EDB037" w14:textId="56A860E7">
      <w:pPr>
        <w:pStyle w:val="Lijstalinea"/>
        <w:numPr>
          <w:ilvl w:val="1"/>
          <w:numId w:val="1"/>
        </w:numPr>
        <w:rPr/>
      </w:pPr>
      <w:r w:rsidR="004D4C85">
        <w:rPr/>
        <w:t>31 december 2016</w:t>
      </w:r>
      <w:r w:rsidR="004D4C85">
        <w:rPr/>
        <w:t>:</w:t>
      </w:r>
      <w:r w:rsidR="004D4C85">
        <w:rPr/>
        <w:t xml:space="preserve"> 80.252</w:t>
      </w:r>
      <w:r w:rsidR="008561ED">
        <w:rPr/>
        <w:t xml:space="preserve">, </w:t>
      </w:r>
      <w:r w:rsidR="004D4C85">
        <w:rPr/>
        <w:t>31 december</w:t>
      </w:r>
      <w:r w:rsidR="004D4C85">
        <w:rPr/>
        <w:t xml:space="preserve"> </w:t>
      </w:r>
      <w:r w:rsidRPr="5AF1A8C4" w:rsidR="1574B7F9">
        <w:rPr>
          <w:rFonts w:ascii="Aptos" w:hAnsi="Aptos" w:eastAsia="Aptos" w:cs="" w:asciiTheme="minorAscii" w:hAnsiTheme="minorAscii" w:eastAsiaTheme="minorAscii" w:cstheme="minorBidi"/>
          <w:noProof w:val="0"/>
          <w:color w:val="auto"/>
          <w:sz w:val="22"/>
          <w:szCs w:val="22"/>
          <w:lang w:val="nl-BE" w:eastAsia="en-US" w:bidi="ar-SA"/>
        </w:rPr>
        <w:t xml:space="preserve">2020: 112.000 </w:t>
      </w:r>
      <w:r w:rsidR="004D4C85">
        <w:rPr/>
        <w:t>Belgen al meer dan een jaar arbeidsongeschikt door een burn-out of depressie</w:t>
      </w:r>
      <w:r w:rsidR="00687AE9">
        <w:rPr/>
        <w:t>.</w:t>
      </w:r>
    </w:p>
    <w:p w:rsidR="008451F4" w:rsidP="008451F4" w:rsidRDefault="004D4C85" w14:paraId="713A9A3E" w14:textId="77777777">
      <w:pPr>
        <w:pStyle w:val="Lijstalinea"/>
        <w:numPr>
          <w:ilvl w:val="2"/>
          <w:numId w:val="1"/>
        </w:numPr>
        <w:rPr/>
      </w:pPr>
      <w:r w:rsidRPr="41308942" w:rsidR="004D4C85">
        <w:rPr>
          <w:lang w:val="nl-BE"/>
        </w:rPr>
        <w:t xml:space="preserve">elk jaar met zowat 10 procent </w:t>
      </w:r>
      <w:r w:rsidRPr="41308942" w:rsidR="008451F4">
        <w:rPr>
          <w:lang w:val="nl-BE"/>
        </w:rPr>
        <w:t>toename</w:t>
      </w:r>
    </w:p>
    <w:p w:rsidRPr="00252DD9" w:rsidR="004D4C85" w:rsidP="008451F4" w:rsidRDefault="008451F4" w14:paraId="43892B89" w14:textId="442950D1">
      <w:pPr>
        <w:pStyle w:val="Lijstalinea"/>
        <w:numPr>
          <w:ilvl w:val="2"/>
          <w:numId w:val="1"/>
        </w:numPr>
        <w:rPr/>
      </w:pPr>
      <w:r w:rsidRPr="41308942" w:rsidR="7AC07178">
        <w:rPr>
          <w:lang w:val="nl-BE"/>
        </w:rPr>
        <w:t>burn-ou</w:t>
      </w:r>
      <w:r w:rsidRPr="41308942" w:rsidR="7AC07178">
        <w:rPr>
          <w:lang w:val="nl-BE"/>
        </w:rPr>
        <w:t>t</w:t>
      </w:r>
      <w:r w:rsidRPr="41308942" w:rsidR="008451F4">
        <w:rPr>
          <w:lang w:val="nl-BE"/>
        </w:rPr>
        <w:t>: 33</w:t>
      </w:r>
      <w:r w:rsidRPr="41308942" w:rsidR="53619F87">
        <w:rPr>
          <w:lang w:val="nl-BE"/>
        </w:rPr>
        <w:t>% v</w:t>
      </w:r>
      <w:r w:rsidRPr="41308942" w:rsidR="53619F87">
        <w:rPr>
          <w:lang w:val="nl-BE"/>
        </w:rPr>
        <w:t>an</w:t>
      </w:r>
      <w:r w:rsidRPr="41308942" w:rsidR="00AD376C">
        <w:rPr>
          <w:lang w:val="nl-BE"/>
        </w:rPr>
        <w:t xml:space="preserve"> de </w:t>
      </w:r>
      <w:r w:rsidRPr="41308942" w:rsidR="008451F4">
        <w:rPr>
          <w:lang w:val="nl-BE"/>
        </w:rPr>
        <w:t>stijging</w:t>
      </w:r>
    </w:p>
    <w:p w:rsidR="00FF60C6" w:rsidP="41308942" w:rsidRDefault="00723BE1" w14:paraId="19F381F6" w14:textId="7C065418">
      <w:pPr>
        <w:pStyle w:val="Lijstalinea"/>
        <w:rPr>
          <w:b w:val="1"/>
          <w:bCs w:val="1"/>
          <w:lang w:val="nl-BE"/>
        </w:rPr>
      </w:pPr>
      <w:r w:rsidRPr="41308942" w:rsidR="00723BE1">
        <w:rPr>
          <w:b w:val="1"/>
          <w:bCs w:val="1"/>
          <w:lang w:val="nl-BE"/>
        </w:rPr>
        <w:t>stress</w:t>
      </w:r>
    </w:p>
    <w:p w:rsidR="00B32D1C" w:rsidP="00B32D1C" w:rsidRDefault="00723BE1" w14:paraId="5CF3FA51" w14:textId="76F7B6BA">
      <w:pPr>
        <w:pStyle w:val="Lijstalinea"/>
        <w:numPr>
          <w:ilvl w:val="1"/>
          <w:numId w:val="1"/>
        </w:numPr>
        <w:rPr/>
      </w:pPr>
      <w:r w:rsidRPr="41308942" w:rsidR="00723BE1">
        <w:rPr>
          <w:lang w:val="nl-BE"/>
        </w:rPr>
        <w:t xml:space="preserve">"We zagen al een tijdje aanwijzingen dat steeds meer mensen gebukt gaan onder </w:t>
      </w:r>
      <w:r w:rsidRPr="41308942" w:rsidR="00723BE1">
        <w:rPr>
          <w:lang w:val="nl-BE"/>
        </w:rPr>
        <w:t>stressgerelateerde</w:t>
      </w:r>
      <w:r w:rsidRPr="41308942" w:rsidR="00723BE1">
        <w:rPr>
          <w:lang w:val="nl-BE"/>
        </w:rPr>
        <w:t xml:space="preserve"> klachten. Dat komt door nieuwe technologieën, en door het feit dat we die nog niet goed beheersen. We zijn de hele tijd online: voor het werk, om onszelf een imago te geven of om andere redenen. Zeker tijdens de pandemie hebben mensen het gevoel dat informatie langs alle kanten binnenkomt: sms, Whatsapp, mail, Zoom, ... Je krijgt het gevoel dat je de hele tijd achter de feiten aanloopt, wat tot stress leidt. En daar is ons brein niet goed tegen bestand. We hebben geen rustpauzes meer, waardoor onze veerkracht afneemt."</w:t>
      </w:r>
    </w:p>
    <w:p w:rsidR="00723BE1" w:rsidP="00B32D1C" w:rsidRDefault="00B32D1C" w14:paraId="284C3FD0" w14:textId="13E71B7F">
      <w:pPr>
        <w:pStyle w:val="Lijstalinea"/>
        <w:ind w:left="1440"/>
      </w:pPr>
      <w:r>
        <w:t>“</w:t>
      </w:r>
      <w:r w:rsidRPr="00B32D1C">
        <w:t>Ons brein is nog altijd niet goed bestand tegen Whatsapp, mail en Zoom</w:t>
      </w:r>
      <w:r>
        <w:t>”</w:t>
      </w:r>
    </w:p>
    <w:p w:rsidR="00446D62" w:rsidP="00E127EA" w:rsidRDefault="00446D62" w14:paraId="47C050D0" w14:textId="6B1CCA90">
      <w:pPr>
        <w:pStyle w:val="Lijstalinea"/>
        <w:numPr>
          <w:ilvl w:val="2"/>
          <w:numId w:val="1"/>
        </w:numPr>
      </w:pPr>
      <w:r w:rsidRPr="00446D62">
        <w:t>Professor klinische psychologie Elke Van Hoof (VUB)</w:t>
      </w:r>
    </w:p>
    <w:p w:rsidRPr="00B32D1C" w:rsidR="00E127EA" w:rsidP="00E127EA" w:rsidRDefault="00E127EA" w14:paraId="25F9531B" w14:textId="77777777">
      <w:pPr>
        <w:pStyle w:val="Lijstalinea"/>
        <w:ind w:left="2160"/>
      </w:pPr>
    </w:p>
    <w:p w:rsidRPr="00687AE9" w:rsidR="00FF60C6" w:rsidP="001373FE" w:rsidRDefault="00FF60C6" w14:paraId="66DB5C73" w14:textId="4FA11D26">
      <w:pPr>
        <w:pStyle w:val="Lijstalinea"/>
        <w:rPr>
          <w:b/>
          <w:bCs/>
        </w:rPr>
      </w:pPr>
      <w:r w:rsidRPr="00687AE9">
        <w:rPr>
          <w:b/>
          <w:bCs/>
        </w:rPr>
        <w:t>Bron</w:t>
      </w:r>
      <w:r w:rsidRPr="00687AE9" w:rsidR="00742DBE">
        <w:rPr>
          <w:b/>
          <w:bCs/>
        </w:rPr>
        <w:t>nen</w:t>
      </w:r>
      <w:r w:rsidRPr="00687AE9">
        <w:rPr>
          <w:b/>
          <w:bCs/>
        </w:rPr>
        <w:t>:</w:t>
      </w:r>
    </w:p>
    <w:p w:rsidR="00FF60C6" w:rsidP="00826A3F" w:rsidRDefault="00FF60C6" w14:paraId="128DBBEC" w14:textId="51EB1E9F">
      <w:pPr>
        <w:pStyle w:val="Lijstalinea"/>
        <w:numPr>
          <w:ilvl w:val="0"/>
          <w:numId w:val="1"/>
        </w:numPr>
        <w:rPr/>
      </w:pPr>
      <w:r w:rsidRPr="41308942" w:rsidR="00FF60C6">
        <w:rPr>
          <w:lang w:val="nl-BE"/>
        </w:rPr>
        <w:t>Nws</w:t>
      </w:r>
      <w:r w:rsidRPr="41308942" w:rsidR="00FF60C6">
        <w:rPr>
          <w:lang w:val="nl-BE"/>
        </w:rPr>
        <w:t xml:space="preserve">, V. (2021, 17 mei). Aantal langdurige </w:t>
      </w:r>
      <w:r w:rsidRPr="41308942" w:rsidR="00FF60C6">
        <w:rPr>
          <w:lang w:val="nl-BE"/>
        </w:rPr>
        <w:t>burn-outs</w:t>
      </w:r>
      <w:r w:rsidRPr="41308942" w:rsidR="00FF60C6">
        <w:rPr>
          <w:lang w:val="nl-BE"/>
        </w:rPr>
        <w:t xml:space="preserve"> en depressies blijft stijgen tot meer dan 100.000: “Ons brein kent geen rust meer”. </w:t>
      </w:r>
      <w:r w:rsidRPr="41308942" w:rsidR="00FF60C6">
        <w:rPr>
          <w:i w:val="1"/>
          <w:iCs w:val="1"/>
          <w:lang w:val="nl-BE"/>
        </w:rPr>
        <w:t>vrtnws.be</w:t>
      </w:r>
      <w:r w:rsidRPr="41308942" w:rsidR="00FF60C6">
        <w:rPr>
          <w:lang w:val="nl-BE"/>
        </w:rPr>
        <w:t xml:space="preserve">. </w:t>
      </w:r>
      <w:hyperlink r:id="Raf7ccfea9ed84522">
        <w:r w:rsidRPr="41308942" w:rsidR="00826A3F">
          <w:rPr>
            <w:rStyle w:val="Hyperlink"/>
            <w:lang w:val="nl-BE"/>
          </w:rPr>
          <w:t>https://www.vrt.be/vrtnws/nl/2021/05/17/aantal-burn-outs-en-depressies-blijft-stijgen/</w:t>
        </w:r>
      </w:hyperlink>
    </w:p>
    <w:p w:rsidRPr="00FF60C6" w:rsidR="00826A3F" w:rsidP="00C3343E" w:rsidRDefault="00826A3F" w14:paraId="26858931" w14:textId="2823399D">
      <w:pPr>
        <w:pStyle w:val="Lijstalinea"/>
        <w:numPr>
          <w:ilvl w:val="0"/>
          <w:numId w:val="1"/>
        </w:numPr>
        <w:rPr/>
      </w:pPr>
      <w:r w:rsidRPr="41308942" w:rsidR="00826A3F">
        <w:rPr>
          <w:lang w:val="nl-BE"/>
        </w:rPr>
        <w:t xml:space="preserve">Langdurige arbeidsongeschiktheid: Hoeveel langdurige </w:t>
      </w:r>
      <w:r w:rsidRPr="41308942" w:rsidR="00826A3F">
        <w:rPr>
          <w:lang w:val="nl-BE"/>
        </w:rPr>
        <w:t>burn-outs</w:t>
      </w:r>
      <w:r w:rsidRPr="41308942" w:rsidR="00826A3F">
        <w:rPr>
          <w:lang w:val="nl-BE"/>
        </w:rPr>
        <w:t xml:space="preserve"> en depressies? Hoeveel kost dat aan uitkeringen?  | RIZIV</w:t>
      </w:r>
      <w:r w:rsidRPr="41308942" w:rsidR="00826A3F">
        <w:rPr>
          <w:lang w:val="nl-BE"/>
        </w:rPr>
        <w:t>. (</w:t>
      </w:r>
      <w:r w:rsidRPr="41308942" w:rsidR="00826A3F">
        <w:rPr>
          <w:lang w:val="nl-BE"/>
        </w:rPr>
        <w:t>z.d.</w:t>
      </w:r>
      <w:r w:rsidRPr="41308942" w:rsidR="00826A3F">
        <w:rPr>
          <w:lang w:val="nl-BE"/>
        </w:rPr>
        <w:t xml:space="preserve">). </w:t>
      </w:r>
      <w:hyperlink w:anchor="Een_toename_van_46%_van_langdurige_burn-outs_en_depressies_in%C2%A05%C2%A0jaar" r:id="R70b94b7bf1ac4e11">
        <w:r w:rsidRPr="41308942" w:rsidR="00826A3F">
          <w:rPr>
            <w:rStyle w:val="Hyperlink"/>
            <w:lang w:val="nl-BE"/>
          </w:rPr>
          <w:t>https://www.riziv.fgov.be/nl/statistieken/statistieken-uitkeringen/langdurige-arbeidsongeschiktheid-hoeveel-langdurige-burn-outs-en-depressies-hoeveel-kost-dat-aan-uitkeringen#Een_toename_van_46%_van_langdurige_burn-outs_en_depressies_in%C2%A05%C2%A0jaar</w:t>
        </w:r>
      </w:hyperlink>
    </w:p>
    <w:p w:rsidR="00FF60C6" w:rsidP="001373FE" w:rsidRDefault="00FF60C6" w14:paraId="6FCC94E1" w14:textId="77777777">
      <w:pPr>
        <w:pStyle w:val="Lijstalinea"/>
      </w:pPr>
    </w:p>
    <w:p w:rsidR="00C3343E" w:rsidRDefault="00C3343E" w14:paraId="5E003964" w14:textId="77777777">
      <w:pPr>
        <w:rPr>
          <w:b/>
          <w:bCs/>
        </w:rPr>
      </w:pPr>
      <w:r>
        <w:rPr>
          <w:b/>
          <w:bCs/>
        </w:rPr>
        <w:br w:type="page"/>
      </w:r>
    </w:p>
    <w:p w:rsidR="00956423" w:rsidP="009A0D87" w:rsidRDefault="00F5658F" w14:paraId="4A6BC01D" w14:textId="77777777">
      <w:pPr>
        <w:rPr>
          <w:b/>
          <w:bCs/>
          <w:sz w:val="24"/>
          <w:szCs w:val="24"/>
        </w:rPr>
      </w:pPr>
      <w:r w:rsidRPr="00956423">
        <w:rPr>
          <w:b/>
          <w:bCs/>
          <w:sz w:val="24"/>
          <w:szCs w:val="24"/>
        </w:rPr>
        <w:t xml:space="preserve">Hoe wordt </w:t>
      </w:r>
      <w:r w:rsidRPr="00956423" w:rsidR="008D5E83">
        <w:rPr>
          <w:b/>
          <w:bCs/>
          <w:sz w:val="24"/>
          <w:szCs w:val="24"/>
        </w:rPr>
        <w:t>st</w:t>
      </w:r>
      <w:r w:rsidRPr="00956423" w:rsidR="00E127EA">
        <w:rPr>
          <w:b/>
          <w:bCs/>
          <w:sz w:val="24"/>
          <w:szCs w:val="24"/>
        </w:rPr>
        <w:t>r</w:t>
      </w:r>
      <w:r w:rsidRPr="00956423" w:rsidR="008D5E83">
        <w:rPr>
          <w:b/>
          <w:bCs/>
          <w:sz w:val="24"/>
          <w:szCs w:val="24"/>
        </w:rPr>
        <w:t>ess</w:t>
      </w:r>
      <w:r w:rsidRPr="00956423">
        <w:rPr>
          <w:b/>
          <w:bCs/>
          <w:sz w:val="24"/>
          <w:szCs w:val="24"/>
        </w:rPr>
        <w:t xml:space="preserve"> gemonitord</w:t>
      </w:r>
      <w:r w:rsidRPr="00956423" w:rsidR="004B16FF">
        <w:rPr>
          <w:b/>
          <w:bCs/>
          <w:sz w:val="24"/>
          <w:szCs w:val="24"/>
        </w:rPr>
        <w:t>?</w:t>
      </w:r>
    </w:p>
    <w:p w:rsidRPr="00956423" w:rsidR="004B16FF" w:rsidP="009A0D87" w:rsidRDefault="000F7CA9" w14:paraId="16A299B2" w14:textId="0D49270C">
      <w:pPr>
        <w:rPr>
          <w:b/>
          <w:bCs/>
          <w:sz w:val="24"/>
          <w:szCs w:val="24"/>
        </w:rPr>
      </w:pPr>
      <w:r w:rsidRPr="00956423">
        <w:rPr>
          <w:b/>
          <w:bCs/>
        </w:rPr>
        <w:t>Hartslagvariabiliteit</w:t>
      </w:r>
      <w:r w:rsidRPr="00956423" w:rsidR="00A51026">
        <w:rPr>
          <w:b/>
          <w:bCs/>
        </w:rPr>
        <w:t>:</w:t>
      </w:r>
    </w:p>
    <w:p w:rsidR="00A51026" w:rsidP="00A51026" w:rsidRDefault="00A51026" w14:paraId="39ECF02B" w14:textId="00B083D2">
      <w:pPr>
        <w:pStyle w:val="Lijstalinea"/>
      </w:pPr>
      <w:r>
        <w:t>Niet invasieve, relatief goedkope meting, maar variabel</w:t>
      </w:r>
    </w:p>
    <w:p w:rsidRPr="00956423" w:rsidR="004B16FF" w:rsidP="41308942" w:rsidRDefault="000F7CA9" w14:paraId="46FB9755" w14:textId="22B600B0">
      <w:pPr>
        <w:rPr>
          <w:b w:val="1"/>
          <w:bCs w:val="1"/>
          <w:lang w:val="nl-BE"/>
        </w:rPr>
      </w:pPr>
      <w:r w:rsidRPr="41308942" w:rsidR="000F7CA9">
        <w:rPr>
          <w:b w:val="1"/>
          <w:bCs w:val="1"/>
          <w:lang w:val="nl-BE"/>
        </w:rPr>
        <w:t>galvanische</w:t>
      </w:r>
      <w:r w:rsidRPr="41308942" w:rsidR="000F7CA9">
        <w:rPr>
          <w:b w:val="1"/>
          <w:bCs w:val="1"/>
          <w:lang w:val="nl-BE"/>
        </w:rPr>
        <w:t xml:space="preserve"> huidrespons</w:t>
      </w:r>
      <w:r w:rsidRPr="41308942" w:rsidR="00956423">
        <w:rPr>
          <w:b w:val="1"/>
          <w:bCs w:val="1"/>
          <w:lang w:val="nl-BE"/>
        </w:rPr>
        <w:t>:</w:t>
      </w:r>
    </w:p>
    <w:p w:rsidR="00A51026" w:rsidP="00A51026" w:rsidRDefault="00A51026" w14:paraId="081AB83E" w14:textId="041ADBE3">
      <w:pPr>
        <w:pStyle w:val="Lijstalinea"/>
      </w:pPr>
      <w:r>
        <w:t>Niet invasieve, relatief goedkope meting, maar variabel</w:t>
      </w:r>
    </w:p>
    <w:p w:rsidRPr="00956423" w:rsidR="004B16FF" w:rsidP="009A0D87" w:rsidRDefault="00956423" w14:paraId="772C7019" w14:textId="6425CE34">
      <w:pPr>
        <w:rPr>
          <w:b/>
          <w:bCs/>
        </w:rPr>
      </w:pPr>
      <w:r w:rsidRPr="00956423">
        <w:rPr>
          <w:b/>
          <w:bCs/>
        </w:rPr>
        <w:t>P</w:t>
      </w:r>
      <w:r w:rsidRPr="00956423" w:rsidR="000F7CA9">
        <w:rPr>
          <w:b/>
          <w:bCs/>
        </w:rPr>
        <w:t>upilgrootte</w:t>
      </w:r>
      <w:r w:rsidRPr="00956423">
        <w:rPr>
          <w:b/>
          <w:bCs/>
        </w:rPr>
        <w:t>:</w:t>
      </w:r>
    </w:p>
    <w:p w:rsidR="00A51026" w:rsidP="00A51026" w:rsidRDefault="00A51026" w14:paraId="0EA90F34" w14:textId="2C97B036">
      <w:pPr>
        <w:pStyle w:val="Lijstalinea"/>
      </w:pPr>
      <w:r>
        <w:t>Niet invasieve, relatief goedkope meting, maar variabel</w:t>
      </w:r>
    </w:p>
    <w:p w:rsidRPr="00956423" w:rsidR="00A51026" w:rsidP="009A0D87" w:rsidRDefault="00956423" w14:paraId="2D1C8880" w14:textId="24E11120">
      <w:pPr>
        <w:rPr>
          <w:b/>
          <w:bCs/>
        </w:rPr>
      </w:pPr>
      <w:r w:rsidRPr="00956423">
        <w:rPr>
          <w:b/>
          <w:bCs/>
        </w:rPr>
        <w:t>O</w:t>
      </w:r>
      <w:r w:rsidRPr="00956423" w:rsidR="000F7CA9">
        <w:rPr>
          <w:b/>
          <w:bCs/>
        </w:rPr>
        <w:t>ogknipperfrequentie</w:t>
      </w:r>
      <w:r w:rsidRPr="00956423">
        <w:rPr>
          <w:b/>
          <w:bCs/>
        </w:rPr>
        <w:t>:</w:t>
      </w:r>
    </w:p>
    <w:p w:rsidR="00A51026" w:rsidP="00A51026" w:rsidRDefault="00A51026" w14:paraId="58E02CD8" w14:textId="33F0849F">
      <w:pPr>
        <w:pStyle w:val="Lijstalinea"/>
      </w:pPr>
      <w:r>
        <w:t>Niet invasieve, relatief goedkope meting, maar variabel</w:t>
      </w:r>
    </w:p>
    <w:p w:rsidRPr="00956423" w:rsidR="004B16FF" w:rsidP="009A0D87" w:rsidRDefault="000F7CA9" w14:paraId="7D69B718" w14:textId="695AB397">
      <w:pPr>
        <w:rPr>
          <w:b/>
          <w:bCs/>
          <w:lang w:val="nl-NL"/>
        </w:rPr>
      </w:pPr>
      <w:r w:rsidRPr="00956423">
        <w:rPr>
          <w:b/>
          <w:bCs/>
          <w:lang w:val="nl-NL"/>
        </w:rPr>
        <w:t>metingen van hersenactiviteit</w:t>
      </w:r>
      <w:r w:rsidR="00956423">
        <w:rPr>
          <w:b/>
          <w:bCs/>
          <w:lang w:val="nl-NL"/>
        </w:rPr>
        <w:t>:</w:t>
      </w:r>
    </w:p>
    <w:p w:rsidRPr="00A51026" w:rsidR="00A51026" w:rsidP="0080477B" w:rsidRDefault="0080477B" w14:paraId="5A651AEA" w14:textId="707F46FC">
      <w:pPr>
        <w:pStyle w:val="Lijstalinea"/>
      </w:pPr>
      <w:r>
        <w:t>I</w:t>
      </w:r>
      <w:r w:rsidR="00A51026">
        <w:t xml:space="preserve">nvasieve, </w:t>
      </w:r>
      <w:r>
        <w:t>duurdere</w:t>
      </w:r>
      <w:r w:rsidR="00A51026">
        <w:t xml:space="preserve"> meting, </w:t>
      </w:r>
      <w:r>
        <w:t>invariabel</w:t>
      </w:r>
    </w:p>
    <w:p w:rsidRPr="00956423" w:rsidR="00445CF8" w:rsidP="009A0D87" w:rsidRDefault="000F7CA9" w14:paraId="167C50F6" w14:textId="7BFC3C5A">
      <w:pPr>
        <w:rPr>
          <w:b/>
          <w:bCs/>
          <w:lang w:val="en-GB"/>
        </w:rPr>
      </w:pPr>
      <w:r w:rsidRPr="00956423">
        <w:rPr>
          <w:b/>
          <w:bCs/>
          <w:lang w:val="en-GB"/>
        </w:rPr>
        <w:t>Conners'</w:t>
      </w:r>
      <w:r w:rsidRPr="00956423" w:rsidR="004B16FF">
        <w:rPr>
          <w:b/>
          <w:bCs/>
          <w:lang w:val="en-GB"/>
        </w:rPr>
        <w:t xml:space="preserve"> </w:t>
      </w:r>
      <w:r w:rsidRPr="00956423">
        <w:rPr>
          <w:b/>
          <w:bCs/>
          <w:lang w:val="en-GB"/>
        </w:rPr>
        <w:t>Continuous Performance Test</w:t>
      </w:r>
      <w:r w:rsidR="00956423">
        <w:rPr>
          <w:b/>
          <w:bCs/>
          <w:lang w:val="en-GB"/>
        </w:rPr>
        <w:t>:</w:t>
      </w:r>
    </w:p>
    <w:p w:rsidRPr="0080477B" w:rsidR="0080477B" w:rsidP="00956423" w:rsidRDefault="0080477B" w14:paraId="45C484E3" w14:textId="519DB0CC">
      <w:pPr>
        <w:ind w:firstLine="708"/>
      </w:pPr>
      <w:r>
        <w:t>Niet invasieve, relatief goedkope meting, maar langdurige test</w:t>
      </w:r>
    </w:p>
    <w:p w:rsidRPr="0080477B" w:rsidR="00D0097C" w:rsidP="001373FE" w:rsidRDefault="00D0097C" w14:paraId="5D9E2610" w14:textId="77777777">
      <w:pPr>
        <w:pStyle w:val="Lijstalinea"/>
      </w:pPr>
    </w:p>
    <w:p w:rsidR="00D0097C" w:rsidP="001373FE" w:rsidRDefault="00D0097C" w14:paraId="5514D0DC" w14:textId="06001A82">
      <w:pPr>
        <w:pStyle w:val="Lijstalinea"/>
        <w:rPr>
          <w:b/>
          <w:bCs/>
          <w:lang w:val="en-GB"/>
        </w:rPr>
      </w:pPr>
      <w:r w:rsidRPr="00D0097C">
        <w:rPr>
          <w:b/>
          <w:bCs/>
          <w:lang w:val="en-GB"/>
        </w:rPr>
        <w:t>Bronnen</w:t>
      </w:r>
      <w:r>
        <w:rPr>
          <w:b/>
          <w:bCs/>
          <w:lang w:val="en-GB"/>
        </w:rPr>
        <w:t>:</w:t>
      </w:r>
    </w:p>
    <w:p w:rsidRPr="00B758AF" w:rsidR="00445CF8" w:rsidP="00B758AF" w:rsidRDefault="00D0097C" w14:paraId="7772A20A" w14:textId="447E169F">
      <w:pPr>
        <w:pStyle w:val="Lijstalinea"/>
        <w:numPr>
          <w:ilvl w:val="0"/>
          <w:numId w:val="1"/>
        </w:numPr>
        <w:rPr>
          <w:lang w:val="en-GB"/>
        </w:rPr>
      </w:pPr>
      <w:r w:rsidRPr="00D0097C">
        <w:rPr>
          <w:lang w:val="en-GB"/>
        </w:rPr>
        <w:t>S. Samima, M. Sarma and D. Samanta, "Detecting vigilance in people performing continual monitoring task", </w:t>
      </w:r>
      <w:r w:rsidRPr="00D0097C">
        <w:rPr>
          <w:i/>
          <w:iCs/>
          <w:lang w:val="en-GB"/>
        </w:rPr>
        <w:t xml:space="preserve">Proc. Int. </w:t>
      </w:r>
      <w:proofErr w:type="spellStart"/>
      <w:r w:rsidRPr="00D0097C">
        <w:rPr>
          <w:i/>
          <w:iCs/>
        </w:rPr>
        <w:t>Conf</w:t>
      </w:r>
      <w:proofErr w:type="spellEnd"/>
      <w:r w:rsidRPr="00D0097C">
        <w:rPr>
          <w:i/>
          <w:iCs/>
        </w:rPr>
        <w:t xml:space="preserve">. </w:t>
      </w:r>
      <w:proofErr w:type="spellStart"/>
      <w:r w:rsidRPr="00D0097C">
        <w:rPr>
          <w:i/>
          <w:iCs/>
        </w:rPr>
        <w:t>Intell</w:t>
      </w:r>
      <w:proofErr w:type="spellEnd"/>
      <w:r w:rsidRPr="00D0097C">
        <w:rPr>
          <w:i/>
          <w:iCs/>
        </w:rPr>
        <w:t xml:space="preserve">. Human </w:t>
      </w:r>
      <w:proofErr w:type="spellStart"/>
      <w:r w:rsidRPr="00D0097C">
        <w:rPr>
          <w:i/>
          <w:iCs/>
        </w:rPr>
        <w:t>Comput</w:t>
      </w:r>
      <w:proofErr w:type="spellEnd"/>
      <w:r w:rsidRPr="00D0097C">
        <w:rPr>
          <w:i/>
          <w:iCs/>
        </w:rPr>
        <w:t xml:space="preserve">. </w:t>
      </w:r>
      <w:proofErr w:type="spellStart"/>
      <w:r w:rsidRPr="00D0097C">
        <w:rPr>
          <w:i/>
          <w:iCs/>
        </w:rPr>
        <w:t>Interact</w:t>
      </w:r>
      <w:proofErr w:type="spellEnd"/>
      <w:r w:rsidRPr="00D0097C">
        <w:rPr>
          <w:i/>
          <w:iCs/>
        </w:rPr>
        <w:t>.</w:t>
      </w:r>
      <w:r w:rsidRPr="00D0097C">
        <w:t>, pp. 202-214, 2017</w:t>
      </w:r>
      <w:r w:rsidR="00B758AF">
        <w:t>.</w:t>
      </w:r>
    </w:p>
    <w:p w:rsidRPr="00CB0E07" w:rsidR="00B758AF" w:rsidP="00CB0E07" w:rsidRDefault="00B758AF" w14:paraId="4ADFBF31" w14:textId="4C683EF9">
      <w:pPr>
        <w:pStyle w:val="Lijstalinea"/>
        <w:numPr>
          <w:ilvl w:val="0"/>
          <w:numId w:val="1"/>
        </w:numPr>
        <w:rPr>
          <w:lang w:val="en-GB"/>
        </w:rPr>
      </w:pPr>
      <w:r w:rsidRPr="00CB0E07">
        <w:rPr>
          <w:i/>
          <w:iCs/>
          <w:lang w:val="en-GB"/>
        </w:rPr>
        <w:t>Attention and Concentration for Software Developers.</w:t>
      </w:r>
      <w:r w:rsidRPr="00CB0E07">
        <w:rPr>
          <w:lang w:val="en-GB"/>
        </w:rPr>
        <w:t xml:space="preserve"> </w:t>
      </w:r>
      <w:r w:rsidRPr="00DD3373">
        <w:t xml:space="preserve">(2023). IEEE </w:t>
      </w:r>
      <w:proofErr w:type="spellStart"/>
      <w:r w:rsidRPr="00DD3373">
        <w:t>Journals</w:t>
      </w:r>
      <w:proofErr w:type="spellEnd"/>
      <w:r w:rsidRPr="00DD3373">
        <w:t xml:space="preserve"> &amp; Magazine | IEEE </w:t>
      </w:r>
      <w:proofErr w:type="spellStart"/>
      <w:r w:rsidRPr="00DD3373">
        <w:t>Xplore</w:t>
      </w:r>
      <w:proofErr w:type="spellEnd"/>
      <w:r w:rsidRPr="00DD3373">
        <w:t xml:space="preserve">. </w:t>
      </w:r>
      <w:hyperlink w:history="1" r:id="rId9">
        <w:r w:rsidRPr="00CB0E07" w:rsidR="00CB0E07">
          <w:rPr>
            <w:lang w:val="en-GB"/>
          </w:rPr>
          <w:t>https://ieeexplore.ieee.org/document/10232991</w:t>
        </w:r>
      </w:hyperlink>
    </w:p>
    <w:p w:rsidR="00CB0E07" w:rsidP="00CB0E07" w:rsidRDefault="00CB0E07" w14:paraId="64BBB10B" w14:textId="77777777">
      <w:pPr>
        <w:pStyle w:val="Lijstalinea"/>
        <w:rPr>
          <w:i/>
          <w:iCs/>
        </w:rPr>
      </w:pPr>
    </w:p>
    <w:p w:rsidRPr="00CB0E07" w:rsidR="00CB0E07" w:rsidP="00CB0E07" w:rsidRDefault="00CB0E07" w14:paraId="22990DEF" w14:textId="77777777">
      <w:pPr>
        <w:pStyle w:val="Lijstalinea"/>
        <w:rPr>
          <w:i/>
          <w:iCs/>
        </w:rPr>
      </w:pPr>
    </w:p>
    <w:p w:rsidRPr="00B758AF" w:rsidR="003157C6" w:rsidP="001373FE" w:rsidRDefault="003157C6" w14:paraId="5FEBFE7B" w14:textId="77777777">
      <w:pPr>
        <w:pStyle w:val="Lijstalinea"/>
      </w:pPr>
    </w:p>
    <w:p w:rsidR="0090209B" w:rsidRDefault="0090209B" w14:paraId="33700BF6" w14:textId="77777777">
      <w:pPr>
        <w:rPr>
          <w:b/>
          <w:bCs/>
        </w:rPr>
      </w:pPr>
      <w:r>
        <w:rPr>
          <w:b/>
          <w:bCs/>
        </w:rPr>
        <w:br w:type="page"/>
      </w:r>
    </w:p>
    <w:p w:rsidR="009D78FB" w:rsidP="009D78FB" w:rsidRDefault="00800012" w14:paraId="532394E1" w14:textId="77777777">
      <w:pPr>
        <w:rPr>
          <w:b/>
          <w:bCs/>
          <w:sz w:val="24"/>
          <w:szCs w:val="24"/>
        </w:rPr>
      </w:pPr>
      <w:r w:rsidRPr="00800012">
        <w:rPr>
          <w:b/>
          <w:bCs/>
          <w:sz w:val="24"/>
          <w:szCs w:val="24"/>
        </w:rPr>
        <w:t>Hoeveel beweging heeft een volwassene nodig?</w:t>
      </w:r>
    </w:p>
    <w:p w:rsidRPr="00960E9F" w:rsidR="00541E80" w:rsidP="009D78FB" w:rsidRDefault="00541E80" w14:paraId="689EB775" w14:textId="6D1A8298">
      <w:pPr>
        <w:ind w:firstLine="708"/>
        <w:rPr>
          <w:i/>
          <w:iCs/>
          <w:lang w:val="nl-NL"/>
        </w:rPr>
      </w:pPr>
      <w:r w:rsidRPr="00960E9F">
        <w:rPr>
          <w:i/>
          <w:iCs/>
          <w:lang w:val="nl-NL"/>
        </w:rPr>
        <w:t>Samengevat met behulp van consensus (</w:t>
      </w:r>
      <w:hyperlink w:history="1" r:id="rId10">
        <w:r w:rsidRPr="00960E9F" w:rsidR="009D78FB">
          <w:rPr>
            <w:rStyle w:val="Hyperlink"/>
            <w:i/>
            <w:iCs/>
            <w:lang w:val="nl-NL"/>
          </w:rPr>
          <w:t>https://consensus.app/search/</w:t>
        </w:r>
      </w:hyperlink>
      <w:r w:rsidRPr="00960E9F" w:rsidR="009D78FB">
        <w:rPr>
          <w:i/>
          <w:iCs/>
          <w:lang w:val="nl-NL"/>
        </w:rPr>
        <w:t>)</w:t>
      </w:r>
    </w:p>
    <w:p w:rsidRPr="00DF32E0" w:rsidR="00800012" w:rsidP="00DF32E0" w:rsidRDefault="00800012" w14:paraId="27FBFCE4" w14:textId="77777777">
      <w:pPr>
        <w:rPr>
          <w:b/>
          <w:bCs/>
          <w:sz w:val="24"/>
          <w:szCs w:val="24"/>
        </w:rPr>
      </w:pPr>
    </w:p>
    <w:p w:rsidR="00800012" w:rsidP="00800012" w:rsidRDefault="00800012" w14:paraId="09216F07" w14:textId="77777777">
      <w:pPr>
        <w:pStyle w:val="Lijstalinea"/>
        <w:rPr>
          <w:lang w:val="nl-NL"/>
        </w:rPr>
      </w:pPr>
      <w:r w:rsidRPr="00D76AC0">
        <w:rPr>
          <w:lang w:val="nl-NL"/>
        </w:rPr>
        <w:t xml:space="preserve">Lichamelijke activiteit is essentieel </w:t>
      </w:r>
      <w:r>
        <w:rPr>
          <w:lang w:val="nl-NL"/>
        </w:rPr>
        <w:t>voor de gezondheid en kan helpen met het voorkomen van chronische ziektes</w:t>
      </w:r>
      <w:r w:rsidRPr="00D76AC0">
        <w:rPr>
          <w:lang w:val="nl-NL"/>
        </w:rPr>
        <w:t xml:space="preserve">. </w:t>
      </w:r>
      <w:r>
        <w:rPr>
          <w:lang w:val="nl-NL"/>
        </w:rPr>
        <w:t xml:space="preserve">Daarom is het belangrijk om dagelijks een minimum aan beweging te doen. Bij een job waar men dagelijks aan een bureau zit, moet hier ook aandacht voor zijn. </w:t>
      </w:r>
    </w:p>
    <w:p w:rsidRPr="00D76AC0" w:rsidR="00800012" w:rsidP="00800012" w:rsidRDefault="00800012" w14:paraId="62AD1BDC" w14:textId="77777777">
      <w:pPr>
        <w:pStyle w:val="Lijstalinea"/>
        <w:rPr>
          <w:lang w:val="nl-NL"/>
        </w:rPr>
      </w:pPr>
    </w:p>
    <w:p w:rsidR="00800012" w:rsidP="00800012" w:rsidRDefault="00800012" w14:paraId="2612A93B" w14:textId="77777777">
      <w:pPr>
        <w:pStyle w:val="Lijstalinea"/>
        <w:rPr>
          <w:lang w:val="nl-NL"/>
        </w:rPr>
      </w:pPr>
      <w:r w:rsidRPr="00423B58">
        <w:rPr>
          <w:b/>
          <w:bCs/>
          <w:lang w:val="nl-NL"/>
        </w:rPr>
        <w:t>Algemene aanbevelingen voor volwassenen:</w:t>
      </w:r>
    </w:p>
    <w:p w:rsidRPr="00697156" w:rsidR="00800012" w:rsidP="00800012" w:rsidRDefault="00800012" w14:paraId="34F2FBE6" w14:textId="11BC433E">
      <w:pPr>
        <w:pStyle w:val="Lijstalinea"/>
        <w:numPr>
          <w:ilvl w:val="1"/>
          <w:numId w:val="1"/>
        </w:numPr>
        <w:rPr>
          <w:b w:val="1"/>
          <w:bCs w:val="1"/>
          <w:lang w:val="nl-NL"/>
        </w:rPr>
      </w:pPr>
      <w:r w:rsidRPr="0B86CF46" w:rsidR="00800012">
        <w:rPr>
          <w:lang w:val="nl-NL"/>
        </w:rPr>
        <w:t xml:space="preserve">Gezonde volwassenen zouden minstens 150 minuten per week matig-intensieve </w:t>
      </w:r>
      <w:r w:rsidRPr="0B86CF46" w:rsidR="00800012">
        <w:rPr>
          <w:lang w:val="nl-NL"/>
        </w:rPr>
        <w:t xml:space="preserve">activiteit moeten uitvoeren. Dit komt neer op een </w:t>
      </w:r>
      <w:r w:rsidRPr="0B86CF46" w:rsidR="00800012">
        <w:rPr>
          <w:lang w:val="nl-NL"/>
        </w:rPr>
        <w:t>22</w:t>
      </w:r>
      <w:r w:rsidRPr="0B86CF46" w:rsidR="14F08AE3">
        <w:rPr>
          <w:lang w:val="nl-NL"/>
        </w:rPr>
        <w:t>-</w:t>
      </w:r>
      <w:r w:rsidRPr="0B86CF46" w:rsidR="00800012">
        <w:rPr>
          <w:lang w:val="nl-NL"/>
        </w:rPr>
        <w:t>tal</w:t>
      </w:r>
      <w:r w:rsidRPr="0B86CF46" w:rsidR="00800012">
        <w:rPr>
          <w:lang w:val="nl-NL"/>
        </w:rPr>
        <w:t xml:space="preserve"> minuten per dag.</w:t>
      </w:r>
    </w:p>
    <w:p w:rsidRPr="00697156" w:rsidR="00800012" w:rsidP="00800012" w:rsidRDefault="00800012" w14:paraId="68B67A9F" w14:textId="77777777">
      <w:pPr>
        <w:pStyle w:val="Lijstalinea"/>
        <w:numPr>
          <w:ilvl w:val="1"/>
          <w:numId w:val="1"/>
        </w:numPr>
        <w:rPr>
          <w:b/>
          <w:bCs/>
          <w:lang w:val="nl-NL"/>
        </w:rPr>
      </w:pPr>
      <w:r w:rsidRPr="00D76AC0">
        <w:rPr>
          <w:lang w:val="nl-NL"/>
        </w:rPr>
        <w:t>Het combineren van matige en intensieve activiteiten is ook effectief</w:t>
      </w:r>
      <w:r>
        <w:rPr>
          <w:lang w:val="nl-NL"/>
        </w:rPr>
        <w:t>.</w:t>
      </w:r>
      <w:r>
        <w:rPr>
          <w:lang w:val="nl-NL"/>
        </w:rPr>
        <w:br/>
      </w:r>
      <w:r>
        <w:rPr>
          <w:lang w:val="nl-NL"/>
        </w:rPr>
        <w:t>De activiteiten moeten worden opgedeeld in periodes van minimum 10 minuten.</w:t>
      </w:r>
    </w:p>
    <w:p w:rsidR="00800012" w:rsidP="00800012" w:rsidRDefault="00800012" w14:paraId="3B8B1E52" w14:textId="77777777">
      <w:pPr>
        <w:ind w:firstLine="708"/>
        <w:rPr>
          <w:lang w:val="nl-NL"/>
        </w:rPr>
      </w:pPr>
      <w:r w:rsidRPr="00D76AC0">
        <w:rPr>
          <w:b/>
          <w:bCs/>
          <w:lang w:val="nl-NL"/>
        </w:rPr>
        <w:t>Sedentair gedrag:</w:t>
      </w:r>
      <w:r w:rsidRPr="00D76AC0">
        <w:rPr>
          <w:lang w:val="nl-NL"/>
        </w:rPr>
        <w:t xml:space="preserve"> </w:t>
      </w:r>
    </w:p>
    <w:p w:rsidRPr="00697156" w:rsidR="00800012" w:rsidP="00800012" w:rsidRDefault="00800012" w14:paraId="63171397" w14:textId="77777777">
      <w:pPr>
        <w:pStyle w:val="Lijstalinea"/>
        <w:numPr>
          <w:ilvl w:val="1"/>
          <w:numId w:val="1"/>
        </w:numPr>
        <w:rPr>
          <w:b/>
          <w:bCs/>
          <w:lang w:val="nl-NL"/>
        </w:rPr>
      </w:pPr>
      <w:r w:rsidRPr="00D76AC0">
        <w:rPr>
          <w:lang w:val="nl-NL"/>
        </w:rPr>
        <w:t xml:space="preserve">Het verminderen van zittend gedrag is cruciaal, aangezien langdurig zitten wordt geassocieerd met negatieve </w:t>
      </w:r>
      <w:r>
        <w:rPr>
          <w:lang w:val="nl-NL"/>
        </w:rPr>
        <w:t>gezondheidsgevolgen</w:t>
      </w:r>
      <w:r w:rsidRPr="00D76AC0">
        <w:rPr>
          <w:lang w:val="nl-NL"/>
        </w:rPr>
        <w:t xml:space="preserve">, ongeacht het niveau van fysieke activiteit. Het onderbreken van lange periodes van zitten met korte bewegingsmomenten is </w:t>
      </w:r>
      <w:r>
        <w:rPr>
          <w:lang w:val="nl-NL"/>
        </w:rPr>
        <w:t>de boodschap</w:t>
      </w:r>
      <w:r w:rsidRPr="00D76AC0">
        <w:rPr>
          <w:lang w:val="nl-NL"/>
        </w:rPr>
        <w:t>.</w:t>
      </w:r>
    </w:p>
    <w:p w:rsidRPr="00B74010" w:rsidR="00800012" w:rsidP="00800012" w:rsidRDefault="00800012" w14:paraId="075785F7" w14:textId="77777777">
      <w:pPr>
        <w:ind w:firstLine="708"/>
        <w:rPr>
          <w:b/>
          <w:bCs/>
          <w:lang w:val="nl-NL"/>
        </w:rPr>
      </w:pPr>
      <w:r>
        <w:rPr>
          <w:b/>
          <w:bCs/>
          <w:lang w:val="nl-NL"/>
        </w:rPr>
        <w:t>Aantal Stappen</w:t>
      </w:r>
      <w:r w:rsidRPr="00B74010">
        <w:rPr>
          <w:b/>
          <w:bCs/>
          <w:lang w:val="nl-NL"/>
        </w:rPr>
        <w:t>:</w:t>
      </w:r>
    </w:p>
    <w:p w:rsidR="00800012" w:rsidP="00800012" w:rsidRDefault="00800012" w14:paraId="43BAFCBE" w14:textId="77777777">
      <w:pPr>
        <w:pStyle w:val="Lijstalinea"/>
        <w:numPr>
          <w:ilvl w:val="1"/>
          <w:numId w:val="1"/>
        </w:numPr>
        <w:rPr>
          <w:lang w:val="nl-NL"/>
        </w:rPr>
      </w:pPr>
      <w:r>
        <w:rPr>
          <w:lang w:val="nl-NL"/>
        </w:rPr>
        <w:t>Doorgaans zetten gezonde volwassenen</w:t>
      </w:r>
      <w:r w:rsidRPr="00B74010">
        <w:rPr>
          <w:lang w:val="nl-NL"/>
        </w:rPr>
        <w:t xml:space="preserve"> tussen de 4.000 en 18.000 stappen per dag.</w:t>
      </w:r>
      <w:r>
        <w:rPr>
          <w:lang w:val="nl-NL"/>
        </w:rPr>
        <w:t xml:space="preserve"> 10.000 is een haalbaar aantal voor de gemiddelde gezonde volwassene.</w:t>
      </w:r>
    </w:p>
    <w:p w:rsidRPr="006A51CE" w:rsidR="00800012" w:rsidP="00800012" w:rsidRDefault="00800012" w14:paraId="777EDEB6" w14:textId="77777777">
      <w:pPr>
        <w:pStyle w:val="Lijstalinea"/>
        <w:numPr>
          <w:ilvl w:val="1"/>
          <w:numId w:val="1"/>
        </w:numPr>
        <w:rPr>
          <w:lang w:val="nl-NL"/>
        </w:rPr>
      </w:pPr>
      <w:r>
        <w:rPr>
          <w:lang w:val="nl-NL"/>
        </w:rPr>
        <w:t xml:space="preserve">Rekening houdend met de 150 minuten </w:t>
      </w:r>
      <w:r w:rsidRPr="00425571">
        <w:rPr>
          <w:lang w:val="nl-NL"/>
        </w:rPr>
        <w:t xml:space="preserve">matig tot intensieve fysieke activiteit per week, </w:t>
      </w:r>
      <w:r>
        <w:rPr>
          <w:lang w:val="nl-NL"/>
        </w:rPr>
        <w:t>moet een volwassene</w:t>
      </w:r>
      <w:r w:rsidRPr="00425571">
        <w:rPr>
          <w:lang w:val="nl-NL"/>
        </w:rPr>
        <w:t xml:space="preserve"> 7.000-11.000 stappen per dag</w:t>
      </w:r>
      <w:r>
        <w:rPr>
          <w:lang w:val="nl-NL"/>
        </w:rPr>
        <w:t xml:space="preserve"> zetten</w:t>
      </w:r>
      <w:r w:rsidRPr="00425571">
        <w:rPr>
          <w:lang w:val="nl-NL"/>
        </w:rPr>
        <w:t>.</w:t>
      </w:r>
    </w:p>
    <w:p w:rsidR="00800012" w:rsidP="00800012" w:rsidRDefault="00800012" w14:paraId="5932D637" w14:textId="77777777">
      <w:pPr>
        <w:pStyle w:val="Lijstalinea"/>
        <w:rPr>
          <w:b/>
          <w:bCs/>
          <w:sz w:val="24"/>
          <w:szCs w:val="24"/>
        </w:rPr>
      </w:pPr>
    </w:p>
    <w:p w:rsidR="00800012" w:rsidP="00800012" w:rsidRDefault="00800012" w14:paraId="0E50DD9E" w14:textId="77777777">
      <w:pPr>
        <w:pStyle w:val="Lijstalinea"/>
        <w:rPr>
          <w:b/>
          <w:bCs/>
          <w:sz w:val="24"/>
          <w:szCs w:val="24"/>
        </w:rPr>
      </w:pPr>
    </w:p>
    <w:p w:rsidR="00800012" w:rsidP="00800012" w:rsidRDefault="00800012" w14:paraId="4F529D83" w14:textId="77777777">
      <w:pPr>
        <w:pStyle w:val="Lijstalinea"/>
        <w:rPr>
          <w:b/>
          <w:bCs/>
          <w:sz w:val="24"/>
          <w:szCs w:val="24"/>
        </w:rPr>
      </w:pPr>
      <w:r>
        <w:rPr>
          <w:b/>
          <w:bCs/>
          <w:sz w:val="24"/>
          <w:szCs w:val="24"/>
        </w:rPr>
        <w:t>Bronnen:</w:t>
      </w:r>
    </w:p>
    <w:p w:rsidRPr="006A51CE" w:rsidR="00800012" w:rsidP="00800012" w:rsidRDefault="00800012" w14:paraId="2F717D63" w14:textId="77777777">
      <w:pPr>
        <w:pStyle w:val="Lijstalinea"/>
        <w:numPr>
          <w:ilvl w:val="0"/>
          <w:numId w:val="1"/>
        </w:numPr>
        <w:rPr>
          <w:sz w:val="18"/>
          <w:szCs w:val="18"/>
        </w:rPr>
      </w:pPr>
      <w:r w:rsidRPr="006A51CE">
        <w:rPr>
          <w:sz w:val="18"/>
          <w:szCs w:val="18"/>
          <w:lang w:val="en-GB"/>
        </w:rPr>
        <w:t>Biswas, A., Oh, P., Faulkner, G., Bajaj, R., Silver, M., Mitchell, M., &amp; Alter, D. (2015). Sedentary Time and Its Association With Risk for Disease Incidence, Mortality, and Hospitalization in Adults. </w:t>
      </w:r>
      <w:proofErr w:type="spellStart"/>
      <w:r w:rsidRPr="006A51CE">
        <w:rPr>
          <w:i/>
          <w:iCs/>
          <w:sz w:val="18"/>
          <w:szCs w:val="18"/>
        </w:rPr>
        <w:t>Annals</w:t>
      </w:r>
      <w:proofErr w:type="spellEnd"/>
      <w:r w:rsidRPr="006A51CE">
        <w:rPr>
          <w:i/>
          <w:iCs/>
          <w:sz w:val="18"/>
          <w:szCs w:val="18"/>
        </w:rPr>
        <w:t xml:space="preserve"> of </w:t>
      </w:r>
      <w:proofErr w:type="spellStart"/>
      <w:r w:rsidRPr="006A51CE">
        <w:rPr>
          <w:i/>
          <w:iCs/>
          <w:sz w:val="18"/>
          <w:szCs w:val="18"/>
        </w:rPr>
        <w:t>Internal</w:t>
      </w:r>
      <w:proofErr w:type="spellEnd"/>
      <w:r w:rsidRPr="006A51CE">
        <w:rPr>
          <w:i/>
          <w:iCs/>
          <w:sz w:val="18"/>
          <w:szCs w:val="18"/>
        </w:rPr>
        <w:t xml:space="preserve"> </w:t>
      </w:r>
      <w:proofErr w:type="spellStart"/>
      <w:r w:rsidRPr="006A51CE">
        <w:rPr>
          <w:i/>
          <w:iCs/>
          <w:sz w:val="18"/>
          <w:szCs w:val="18"/>
        </w:rPr>
        <w:t>Medicine</w:t>
      </w:r>
      <w:proofErr w:type="spellEnd"/>
      <w:r w:rsidRPr="006A51CE">
        <w:rPr>
          <w:sz w:val="18"/>
          <w:szCs w:val="18"/>
        </w:rPr>
        <w:t xml:space="preserve">, 162, 123-132. </w:t>
      </w:r>
      <w:hyperlink w:history="1" r:id="rId11">
        <w:r w:rsidRPr="006A51CE">
          <w:rPr>
            <w:rStyle w:val="Hyperlink"/>
            <w:sz w:val="18"/>
            <w:szCs w:val="18"/>
          </w:rPr>
          <w:t>https://doi.org/10.7326/M14-1651</w:t>
        </w:r>
      </w:hyperlink>
      <w:r w:rsidRPr="006A51CE">
        <w:rPr>
          <w:sz w:val="18"/>
          <w:szCs w:val="18"/>
        </w:rPr>
        <w:t>.</w:t>
      </w:r>
    </w:p>
    <w:p w:rsidRPr="006A51CE" w:rsidR="00800012" w:rsidP="00800012" w:rsidRDefault="00800012" w14:paraId="2FE40DCA" w14:textId="77777777">
      <w:pPr>
        <w:pStyle w:val="Lijstalinea"/>
        <w:numPr>
          <w:ilvl w:val="0"/>
          <w:numId w:val="1"/>
        </w:numPr>
        <w:rPr>
          <w:sz w:val="18"/>
          <w:szCs w:val="18"/>
          <w:lang w:val="en-GB"/>
        </w:rPr>
      </w:pPr>
      <w:r w:rsidRPr="006A51CE">
        <w:rPr>
          <w:sz w:val="18"/>
          <w:szCs w:val="18"/>
          <w:lang w:val="en-GB"/>
        </w:rPr>
        <w:t xml:space="preserve">Garber, C., </w:t>
      </w:r>
      <w:proofErr w:type="spellStart"/>
      <w:r w:rsidRPr="006A51CE">
        <w:rPr>
          <w:sz w:val="18"/>
          <w:szCs w:val="18"/>
          <w:lang w:val="en-GB"/>
        </w:rPr>
        <w:t>Blissmer</w:t>
      </w:r>
      <w:proofErr w:type="spellEnd"/>
      <w:r w:rsidRPr="006A51CE">
        <w:rPr>
          <w:sz w:val="18"/>
          <w:szCs w:val="18"/>
          <w:lang w:val="en-GB"/>
        </w:rPr>
        <w:t>, B., Deschenes, M., Franklin, B., LaMonte, M., Lee, I., Nieman, D., &amp; Swain, D. (2011). American College of Sports Medicine position stand. Quantity and quality of exercise for developing and maintaining cardiorespiratory, musculoskeletal, and neuromotor fitness in apparently healthy adults: guidance for prescribing exercise.. </w:t>
      </w:r>
      <w:r w:rsidRPr="006A51CE">
        <w:rPr>
          <w:i/>
          <w:iCs/>
          <w:sz w:val="18"/>
          <w:szCs w:val="18"/>
          <w:lang w:val="en-GB"/>
        </w:rPr>
        <w:t>Medicine and science in sports and exercise</w:t>
      </w:r>
      <w:r w:rsidRPr="006A51CE">
        <w:rPr>
          <w:sz w:val="18"/>
          <w:szCs w:val="18"/>
          <w:lang w:val="en-GB"/>
        </w:rPr>
        <w:t xml:space="preserve">, 43 7, 1334-59 . </w:t>
      </w:r>
      <w:r>
        <w:fldChar w:fldCharType="begin"/>
      </w:r>
      <w:r w:rsidRPr="00740CA1">
        <w:rPr>
          <w:lang w:val="en-GB"/>
        </w:rPr>
        <w:instrText>HYPERLINK "https://doi.org/10.1249/MSS.0b013e318213fefb"</w:instrText>
      </w:r>
      <w:r>
        <w:fldChar w:fldCharType="separate"/>
      </w:r>
      <w:r w:rsidRPr="006A51CE">
        <w:rPr>
          <w:rStyle w:val="Hyperlink"/>
          <w:sz w:val="18"/>
          <w:szCs w:val="18"/>
          <w:lang w:val="en-GB"/>
        </w:rPr>
        <w:t>https://doi.org/10.1249/MSS.0b013e318213fefb</w:t>
      </w:r>
      <w:r>
        <w:rPr>
          <w:rStyle w:val="Hyperlink"/>
          <w:sz w:val="18"/>
          <w:szCs w:val="18"/>
          <w:lang w:val="en-GB"/>
        </w:rPr>
        <w:fldChar w:fldCharType="end"/>
      </w:r>
      <w:r w:rsidRPr="006A51CE">
        <w:rPr>
          <w:sz w:val="18"/>
          <w:szCs w:val="18"/>
          <w:lang w:val="en-GB"/>
        </w:rPr>
        <w:t>.</w:t>
      </w:r>
    </w:p>
    <w:p w:rsidRPr="006A51CE" w:rsidR="00800012" w:rsidP="00800012" w:rsidRDefault="00800012" w14:paraId="5AF1DB84" w14:textId="77777777">
      <w:pPr>
        <w:pStyle w:val="Lijstalinea"/>
        <w:numPr>
          <w:ilvl w:val="0"/>
          <w:numId w:val="1"/>
        </w:numPr>
        <w:rPr>
          <w:sz w:val="18"/>
          <w:szCs w:val="18"/>
          <w:lang w:val="en-GB"/>
        </w:rPr>
      </w:pPr>
      <w:r w:rsidRPr="006A51CE">
        <w:rPr>
          <w:sz w:val="18"/>
          <w:szCs w:val="18"/>
          <w:lang w:val="en-GB"/>
        </w:rPr>
        <w:t>Tudor-Locke, C., Craig, C., Brown, W., Clemes, S., Cocker, K., Giles-Corti, B., Hatano, Y., Inoue, S., Matsudo, S., Mutrie, N., Oppert, J., Rowe, D., Schmidt, M., Schofield, G., Spence, J., Teixeira, P., Tully, M., &amp; Blair, S. (2011). How many steps/day are enough? for adults. </w:t>
      </w:r>
      <w:r w:rsidRPr="006A51CE">
        <w:rPr>
          <w:i/>
          <w:iCs/>
          <w:sz w:val="18"/>
          <w:szCs w:val="18"/>
          <w:lang w:val="en-GB"/>
        </w:rPr>
        <w:t xml:space="preserve">The International Journal of </w:t>
      </w:r>
      <w:proofErr w:type="spellStart"/>
      <w:r w:rsidRPr="006A51CE">
        <w:rPr>
          <w:i/>
          <w:iCs/>
          <w:sz w:val="18"/>
          <w:szCs w:val="18"/>
          <w:lang w:val="en-GB"/>
        </w:rPr>
        <w:t>Behavioral</w:t>
      </w:r>
      <w:proofErr w:type="spellEnd"/>
      <w:r w:rsidRPr="006A51CE">
        <w:rPr>
          <w:i/>
          <w:iCs/>
          <w:sz w:val="18"/>
          <w:szCs w:val="18"/>
          <w:lang w:val="en-GB"/>
        </w:rPr>
        <w:t xml:space="preserve"> Nutrition and Physical Activity</w:t>
      </w:r>
      <w:r w:rsidRPr="006A51CE">
        <w:rPr>
          <w:sz w:val="18"/>
          <w:szCs w:val="18"/>
          <w:lang w:val="en-GB"/>
        </w:rPr>
        <w:t xml:space="preserve">, 8, 79 - 79. </w:t>
      </w:r>
      <w:r>
        <w:fldChar w:fldCharType="begin"/>
      </w:r>
      <w:r w:rsidRPr="00740CA1">
        <w:rPr>
          <w:lang w:val="en-GB"/>
        </w:rPr>
        <w:instrText>HYPERLINK "https://doi.org/10.1186/1479-5868-8-79"</w:instrText>
      </w:r>
      <w:r>
        <w:fldChar w:fldCharType="separate"/>
      </w:r>
      <w:r w:rsidRPr="006A51CE">
        <w:rPr>
          <w:rStyle w:val="Hyperlink"/>
          <w:sz w:val="18"/>
          <w:szCs w:val="18"/>
          <w:lang w:val="en-GB"/>
        </w:rPr>
        <w:t>https://doi.org/10.1186/1479-5868-8-79</w:t>
      </w:r>
      <w:r>
        <w:rPr>
          <w:rStyle w:val="Hyperlink"/>
          <w:sz w:val="18"/>
          <w:szCs w:val="18"/>
          <w:lang w:val="en-GB"/>
        </w:rPr>
        <w:fldChar w:fldCharType="end"/>
      </w:r>
      <w:r w:rsidRPr="006A51CE">
        <w:rPr>
          <w:sz w:val="18"/>
          <w:szCs w:val="18"/>
          <w:lang w:val="en-GB"/>
        </w:rPr>
        <w:t>.</w:t>
      </w:r>
    </w:p>
    <w:p w:rsidRPr="006A51CE" w:rsidR="00800012" w:rsidP="00800012" w:rsidRDefault="00800012" w14:paraId="0B7F4EB1" w14:textId="77777777">
      <w:pPr>
        <w:pStyle w:val="Lijstalinea"/>
        <w:numPr>
          <w:ilvl w:val="0"/>
          <w:numId w:val="1"/>
        </w:numPr>
        <w:rPr>
          <w:sz w:val="18"/>
          <w:szCs w:val="18"/>
          <w:lang w:val="en-GB"/>
        </w:rPr>
      </w:pPr>
      <w:r w:rsidRPr="006A51CE">
        <w:rPr>
          <w:sz w:val="18"/>
          <w:szCs w:val="18"/>
          <w:lang w:val="en-GB"/>
        </w:rPr>
        <w:t xml:space="preserve">Tudor-Locke, C., Craig, C., Aoyagi, Y., Bell, R., Croteau, K., </w:t>
      </w:r>
      <w:proofErr w:type="spellStart"/>
      <w:r w:rsidRPr="006A51CE">
        <w:rPr>
          <w:sz w:val="18"/>
          <w:szCs w:val="18"/>
          <w:lang w:val="en-GB"/>
        </w:rPr>
        <w:t>Bourdeaudhuij</w:t>
      </w:r>
      <w:proofErr w:type="spellEnd"/>
      <w:r w:rsidRPr="006A51CE">
        <w:rPr>
          <w:sz w:val="18"/>
          <w:szCs w:val="18"/>
          <w:lang w:val="en-GB"/>
        </w:rPr>
        <w:t>, I., Ewald, B., Gardner, A., Hatano, Y., Lutes, L., Matsudo, S., Ramírez-Marrero, F., Rogers, L., Rowe, D., Schmidt, M., Tully, M., &amp; Blair, S. (2011). How many steps/day are enough? For older adults and special populations. </w:t>
      </w:r>
      <w:r w:rsidRPr="006A51CE">
        <w:rPr>
          <w:i/>
          <w:iCs/>
          <w:sz w:val="18"/>
          <w:szCs w:val="18"/>
          <w:lang w:val="en-GB"/>
        </w:rPr>
        <w:t xml:space="preserve">The International Journal of </w:t>
      </w:r>
      <w:proofErr w:type="spellStart"/>
      <w:r w:rsidRPr="006A51CE">
        <w:rPr>
          <w:i/>
          <w:iCs/>
          <w:sz w:val="18"/>
          <w:szCs w:val="18"/>
          <w:lang w:val="en-GB"/>
        </w:rPr>
        <w:t>Behavioral</w:t>
      </w:r>
      <w:proofErr w:type="spellEnd"/>
      <w:r w:rsidRPr="006A51CE">
        <w:rPr>
          <w:i/>
          <w:iCs/>
          <w:sz w:val="18"/>
          <w:szCs w:val="18"/>
          <w:lang w:val="en-GB"/>
        </w:rPr>
        <w:t xml:space="preserve"> Nutrition and Physical Activity</w:t>
      </w:r>
      <w:r w:rsidRPr="006A51CE">
        <w:rPr>
          <w:sz w:val="18"/>
          <w:szCs w:val="18"/>
          <w:lang w:val="en-GB"/>
        </w:rPr>
        <w:t xml:space="preserve">, 8, 80 - 80. </w:t>
      </w:r>
      <w:r>
        <w:fldChar w:fldCharType="begin"/>
      </w:r>
      <w:r w:rsidRPr="00740CA1">
        <w:rPr>
          <w:lang w:val="en-GB"/>
        </w:rPr>
        <w:instrText>HYPERLINK "https://doi.org/10.1186/1479-5868-8-80"</w:instrText>
      </w:r>
      <w:r>
        <w:fldChar w:fldCharType="separate"/>
      </w:r>
      <w:r w:rsidRPr="006A51CE">
        <w:rPr>
          <w:rStyle w:val="Hyperlink"/>
          <w:sz w:val="18"/>
          <w:szCs w:val="18"/>
          <w:lang w:val="en-GB"/>
        </w:rPr>
        <w:t>https://doi.org/10.1186/1479-5868-8-80</w:t>
      </w:r>
      <w:r>
        <w:rPr>
          <w:rStyle w:val="Hyperlink"/>
          <w:sz w:val="18"/>
          <w:szCs w:val="18"/>
          <w:lang w:val="en-GB"/>
        </w:rPr>
        <w:fldChar w:fldCharType="end"/>
      </w:r>
      <w:r w:rsidRPr="006A51CE">
        <w:rPr>
          <w:sz w:val="18"/>
          <w:szCs w:val="18"/>
          <w:lang w:val="en-GB"/>
        </w:rPr>
        <w:t>.</w:t>
      </w:r>
    </w:p>
    <w:p w:rsidRPr="006A51CE" w:rsidR="00800012" w:rsidP="00800012" w:rsidRDefault="00800012" w14:paraId="2DFA99D1" w14:textId="77777777">
      <w:pPr>
        <w:pStyle w:val="Lijstalinea"/>
        <w:numPr>
          <w:ilvl w:val="0"/>
          <w:numId w:val="1"/>
        </w:numPr>
        <w:rPr>
          <w:sz w:val="18"/>
          <w:szCs w:val="18"/>
          <w:lang w:val="en-GB"/>
        </w:rPr>
      </w:pPr>
      <w:r w:rsidRPr="006A51CE">
        <w:rPr>
          <w:sz w:val="18"/>
          <w:szCs w:val="18"/>
          <w:lang w:val="en-GB"/>
        </w:rPr>
        <w:t>Haskell, W., Lee, I., Pate, R., Powell, K., Blair, S., Franklin, B., Macera, C., Heath, G., Thompson, P., &amp; Bauman, A. (2007). Physical activity and public health: updated recommendation for adults from the American College of Sports Medicine and the American Heart Association.. </w:t>
      </w:r>
      <w:proofErr w:type="spellStart"/>
      <w:r w:rsidRPr="006A51CE">
        <w:rPr>
          <w:i/>
          <w:iCs/>
          <w:sz w:val="18"/>
          <w:szCs w:val="18"/>
        </w:rPr>
        <w:t>Circulation</w:t>
      </w:r>
      <w:proofErr w:type="spellEnd"/>
      <w:r w:rsidRPr="006A51CE">
        <w:rPr>
          <w:sz w:val="18"/>
          <w:szCs w:val="18"/>
        </w:rPr>
        <w:t xml:space="preserve">, 116 9, 1081-93 . </w:t>
      </w:r>
      <w:hyperlink w:history="1" r:id="rId12">
        <w:r w:rsidRPr="006A51CE">
          <w:rPr>
            <w:rStyle w:val="Hyperlink"/>
            <w:sz w:val="18"/>
            <w:szCs w:val="18"/>
          </w:rPr>
          <w:t>https://doi.org/10.1161/CIRCULATIONAHA.107.185649</w:t>
        </w:r>
      </w:hyperlink>
      <w:r w:rsidRPr="006A51CE">
        <w:rPr>
          <w:sz w:val="18"/>
          <w:szCs w:val="18"/>
        </w:rPr>
        <w:t>.</w:t>
      </w:r>
    </w:p>
    <w:p w:rsidRPr="006A51CE" w:rsidR="00800012" w:rsidP="00800012" w:rsidRDefault="00800012" w14:paraId="01EBC5A4" w14:textId="77777777">
      <w:pPr>
        <w:pStyle w:val="Lijstalinea"/>
        <w:numPr>
          <w:ilvl w:val="0"/>
          <w:numId w:val="1"/>
        </w:numPr>
        <w:rPr>
          <w:sz w:val="18"/>
          <w:szCs w:val="18"/>
          <w:lang w:val="en-GB"/>
        </w:rPr>
      </w:pPr>
      <w:r w:rsidRPr="006A51CE">
        <w:rPr>
          <w:sz w:val="18"/>
          <w:szCs w:val="18"/>
          <w:lang w:val="en-GB"/>
        </w:rPr>
        <w:t xml:space="preserve">Haskell, W., Lee, I., Pate, R., Powell, K., Blair, S., Franklin, B., Macera, C., Heath, G., Thompson, P., &amp; Bauman, A. (2007). Physical activity and public health: updated recommendation for adults from the </w:t>
      </w:r>
      <w:r w:rsidRPr="006A51CE">
        <w:rPr>
          <w:sz w:val="18"/>
          <w:szCs w:val="18"/>
          <w:lang w:val="en-GB"/>
        </w:rPr>
        <w:t>American College of Sports Medicine and the American Heart Association.. </w:t>
      </w:r>
      <w:r w:rsidRPr="006A51CE">
        <w:rPr>
          <w:i/>
          <w:iCs/>
          <w:sz w:val="18"/>
          <w:szCs w:val="18"/>
          <w:lang w:val="en-GB"/>
        </w:rPr>
        <w:t>Medicine and science in sports and exercise</w:t>
      </w:r>
      <w:r w:rsidRPr="006A51CE">
        <w:rPr>
          <w:sz w:val="18"/>
          <w:szCs w:val="18"/>
          <w:lang w:val="en-GB"/>
        </w:rPr>
        <w:t xml:space="preserve">, 39 8, 1423-34 . </w:t>
      </w:r>
      <w:r>
        <w:fldChar w:fldCharType="begin"/>
      </w:r>
      <w:r w:rsidRPr="00740CA1">
        <w:rPr>
          <w:lang w:val="en-GB"/>
        </w:rPr>
        <w:instrText>HYPERLINK "https://doi.org/10.1249/mss.0b013e3180616b27"</w:instrText>
      </w:r>
      <w:r>
        <w:fldChar w:fldCharType="separate"/>
      </w:r>
      <w:r w:rsidRPr="006A51CE">
        <w:rPr>
          <w:rStyle w:val="Hyperlink"/>
          <w:sz w:val="18"/>
          <w:szCs w:val="18"/>
          <w:lang w:val="en-GB"/>
        </w:rPr>
        <w:t>https://doi.org/10.1249/mss.0b013e3180616b27</w:t>
      </w:r>
      <w:r>
        <w:rPr>
          <w:rStyle w:val="Hyperlink"/>
          <w:sz w:val="18"/>
          <w:szCs w:val="18"/>
          <w:lang w:val="en-GB"/>
        </w:rPr>
        <w:fldChar w:fldCharType="end"/>
      </w:r>
      <w:r w:rsidRPr="006A51CE">
        <w:rPr>
          <w:sz w:val="18"/>
          <w:szCs w:val="18"/>
          <w:lang w:val="en-GB"/>
        </w:rPr>
        <w:t>.</w:t>
      </w:r>
    </w:p>
    <w:p w:rsidRPr="00DF32E0" w:rsidR="00DF32E0" w:rsidP="00DF32E0" w:rsidRDefault="00800012" w14:paraId="7F7277BB" w14:textId="10408EF2">
      <w:pPr>
        <w:pStyle w:val="Lijstalinea"/>
        <w:numPr>
          <w:ilvl w:val="0"/>
          <w:numId w:val="1"/>
        </w:numPr>
        <w:rPr>
          <w:sz w:val="18"/>
          <w:szCs w:val="18"/>
          <w:lang w:val="en-GB"/>
        </w:rPr>
      </w:pPr>
      <w:r w:rsidRPr="006A51CE">
        <w:rPr>
          <w:sz w:val="18"/>
          <w:szCs w:val="18"/>
          <w:lang w:val="en-GB"/>
        </w:rPr>
        <w:t xml:space="preserve">Garber, C., </w:t>
      </w:r>
      <w:proofErr w:type="spellStart"/>
      <w:r w:rsidRPr="006A51CE">
        <w:rPr>
          <w:sz w:val="18"/>
          <w:szCs w:val="18"/>
          <w:lang w:val="en-GB"/>
        </w:rPr>
        <w:t>Blissmer</w:t>
      </w:r>
      <w:proofErr w:type="spellEnd"/>
      <w:r w:rsidRPr="006A51CE">
        <w:rPr>
          <w:sz w:val="18"/>
          <w:szCs w:val="18"/>
          <w:lang w:val="en-GB"/>
        </w:rPr>
        <w:t>, B., Deschenes, M., Franklin, B., LaMonte, M., Lee, I., Nieman, D., &amp; Swain, D. (2011). American College of Sports Medicine position stand. Quantity and quality of exercise for developing and maintaining cardiorespiratory, musculoskeletal, and neuromotor fitness in apparently healthy adults: guidance for prescribing exercise.. </w:t>
      </w:r>
      <w:r w:rsidRPr="006A51CE">
        <w:rPr>
          <w:i/>
          <w:iCs/>
          <w:sz w:val="18"/>
          <w:szCs w:val="18"/>
          <w:lang w:val="en-GB"/>
        </w:rPr>
        <w:t>Medicine and science in sports and exercise</w:t>
      </w:r>
      <w:r w:rsidRPr="006A51CE">
        <w:rPr>
          <w:sz w:val="18"/>
          <w:szCs w:val="18"/>
          <w:lang w:val="en-GB"/>
        </w:rPr>
        <w:t xml:space="preserve">, 43 7, 1334-59 . </w:t>
      </w:r>
      <w:r w:rsidR="00DF32E0">
        <w:fldChar w:fldCharType="begin"/>
      </w:r>
      <w:r w:rsidRPr="00740CA1" w:rsidR="00DF32E0">
        <w:rPr>
          <w:lang w:val="en-GB"/>
        </w:rPr>
        <w:instrText>HYPERLINK "https://doi.org/10.1249/MSS.0b013e318213fefb"</w:instrText>
      </w:r>
      <w:r w:rsidR="00DF32E0">
        <w:fldChar w:fldCharType="separate"/>
      </w:r>
      <w:r w:rsidRPr="006769BC" w:rsidR="00DF32E0">
        <w:rPr>
          <w:rStyle w:val="Hyperlink"/>
          <w:sz w:val="18"/>
          <w:szCs w:val="18"/>
          <w:lang w:val="en-GB"/>
        </w:rPr>
        <w:t>https://doi.org/10.1249/MSS.0b013e318213fefb</w:t>
      </w:r>
      <w:r w:rsidR="00DF32E0">
        <w:rPr>
          <w:rStyle w:val="Hyperlink"/>
          <w:sz w:val="18"/>
          <w:szCs w:val="18"/>
          <w:lang w:val="en-GB"/>
        </w:rPr>
        <w:fldChar w:fldCharType="end"/>
      </w:r>
      <w:r w:rsidRPr="006A51CE">
        <w:rPr>
          <w:sz w:val="18"/>
          <w:szCs w:val="18"/>
          <w:lang w:val="en-GB"/>
        </w:rPr>
        <w:t>.</w:t>
      </w:r>
    </w:p>
    <w:p w:rsidRPr="00740CA1" w:rsidR="00DF32E0" w:rsidP="00DF32E0" w:rsidRDefault="00DF32E0" w14:paraId="41BC646B" w14:textId="77777777">
      <w:pPr>
        <w:rPr>
          <w:sz w:val="18"/>
          <w:szCs w:val="18"/>
          <w:lang w:val="en-GB"/>
        </w:rPr>
      </w:pPr>
    </w:p>
    <w:p w:rsidRPr="00DF32E0" w:rsidR="00DF32E0" w:rsidP="00DF32E0" w:rsidRDefault="00DF32E0" w14:paraId="158AD46B" w14:textId="624B7D6E">
      <w:pPr>
        <w:rPr>
          <w:sz w:val="18"/>
          <w:szCs w:val="18"/>
        </w:rPr>
      </w:pPr>
      <w:r>
        <w:rPr>
          <w:b/>
          <w:bCs/>
          <w:sz w:val="24"/>
          <w:szCs w:val="24"/>
        </w:rPr>
        <w:t xml:space="preserve">Waarom is er stress </w:t>
      </w:r>
      <w:r w:rsidR="00FF5443">
        <w:rPr>
          <w:b/>
          <w:bCs/>
          <w:sz w:val="24"/>
          <w:szCs w:val="24"/>
        </w:rPr>
        <w:t>bij kantoorjobs</w:t>
      </w:r>
      <w:r>
        <w:rPr>
          <w:b/>
          <w:bCs/>
          <w:sz w:val="24"/>
          <w:szCs w:val="24"/>
        </w:rPr>
        <w:t>?</w:t>
      </w:r>
    </w:p>
    <w:p w:rsidRPr="00960E9F" w:rsidR="00960E9F" w:rsidP="0B86CF46" w:rsidRDefault="00960E9F" w14:paraId="79C947AF" w14:textId="4C92B6E3">
      <w:pPr>
        <w:ind w:firstLine="708"/>
        <w:rPr>
          <w:i w:val="1"/>
          <w:iCs w:val="1"/>
          <w:lang w:val="nl-NL"/>
        </w:rPr>
      </w:pPr>
      <w:r w:rsidRPr="0B86CF46" w:rsidR="00960E9F">
        <w:rPr>
          <w:i w:val="1"/>
          <w:iCs w:val="1"/>
          <w:lang w:val="nl-NL"/>
        </w:rPr>
        <w:t>Samengevat met behulp van consensus (</w:t>
      </w:r>
      <w:hyperlink r:id="Re57662d21dc1440c">
        <w:r w:rsidRPr="0B86CF46" w:rsidR="00960E9F">
          <w:rPr>
            <w:rStyle w:val="Hyperlink"/>
            <w:i w:val="1"/>
            <w:iCs w:val="1"/>
            <w:lang w:val="nl-NL"/>
          </w:rPr>
          <w:t>https://consensus.app/search/</w:t>
        </w:r>
      </w:hyperlink>
      <w:r w:rsidRPr="0B86CF46" w:rsidR="00960E9F">
        <w:rPr>
          <w:i w:val="1"/>
          <w:iCs w:val="1"/>
          <w:lang w:val="nl-NL"/>
        </w:rPr>
        <w:t>)</w:t>
      </w:r>
    </w:p>
    <w:p w:rsidR="0B86CF46" w:rsidP="0B86CF46" w:rsidRDefault="0B86CF46" w14:paraId="5FA27E6B" w14:textId="554E6669">
      <w:pPr>
        <w:ind w:firstLine="708"/>
        <w:rPr>
          <w:i w:val="1"/>
          <w:iCs w:val="1"/>
          <w:lang w:val="nl-NL"/>
        </w:rPr>
      </w:pPr>
    </w:p>
    <w:p w:rsidRPr="00FF5443" w:rsidR="00FF5443" w:rsidP="00FF5443" w:rsidRDefault="00FF5443" w14:paraId="0362301E" w14:textId="6C989234">
      <w:pPr>
        <w:numPr>
          <w:ilvl w:val="0"/>
          <w:numId w:val="11"/>
        </w:numPr>
        <w:rPr>
          <w:rFonts w:eastAsia="Segoe UI" w:cs="Segoe UI"/>
          <w:color w:val="242424"/>
        </w:rPr>
      </w:pPr>
      <w:r w:rsidRPr="00FF5443">
        <w:rPr>
          <w:rFonts w:eastAsia="Segoe UI" w:cs="Segoe UI"/>
          <w:color w:val="242424"/>
        </w:rPr>
        <w:t>Hoofdbevindingen:</w:t>
      </w:r>
    </w:p>
    <w:p w:rsidRPr="00FF5443" w:rsidR="00FF5443" w:rsidP="00FF5443" w:rsidRDefault="00FF5443" w14:paraId="68DC9329" w14:textId="77777777">
      <w:pPr>
        <w:numPr>
          <w:ilvl w:val="1"/>
          <w:numId w:val="11"/>
        </w:numPr>
        <w:rPr>
          <w:rFonts w:eastAsia="Segoe UI" w:cs="Segoe UI"/>
          <w:color w:val="242424"/>
        </w:rPr>
      </w:pPr>
      <w:r w:rsidRPr="00FF5443">
        <w:rPr>
          <w:rFonts w:eastAsia="Segoe UI" w:cs="Segoe UI"/>
          <w:color w:val="242424"/>
        </w:rPr>
        <w:t xml:space="preserve">Belangrijkste Stressfactoren: Werkintensiteit en </w:t>
      </w:r>
      <w:r w:rsidRPr="00FF5443">
        <w:rPr>
          <w:rFonts w:eastAsia="Segoe UI" w:cs="Segoe UI"/>
          <w:b/>
          <w:bCs/>
          <w:color w:val="242424"/>
        </w:rPr>
        <w:t>sociale omgeving</w:t>
      </w:r>
      <w:r w:rsidRPr="00FF5443">
        <w:rPr>
          <w:rFonts w:eastAsia="Segoe UI" w:cs="Segoe UI"/>
          <w:color w:val="242424"/>
        </w:rPr>
        <w:t xml:space="preserve"> zijn de voornaamste stresscategorieën.</w:t>
      </w:r>
    </w:p>
    <w:p w:rsidRPr="00FF5443" w:rsidR="00FF5443" w:rsidP="00FF5443" w:rsidRDefault="00FF5443" w14:paraId="710688CC" w14:textId="77777777">
      <w:pPr>
        <w:numPr>
          <w:ilvl w:val="1"/>
          <w:numId w:val="11"/>
        </w:numPr>
        <w:rPr>
          <w:rFonts w:eastAsia="Segoe UI" w:cs="Segoe UI"/>
          <w:color w:val="242424"/>
        </w:rPr>
      </w:pPr>
      <w:r w:rsidRPr="00FF5443">
        <w:rPr>
          <w:rFonts w:eastAsia="Segoe UI" w:cs="Segoe UI"/>
          <w:color w:val="242424"/>
        </w:rPr>
        <w:t xml:space="preserve">Andere Factoren: Vaardigheden en </w:t>
      </w:r>
      <w:r w:rsidRPr="00FF5443">
        <w:rPr>
          <w:rFonts w:eastAsia="Segoe UI" w:cs="Segoe UI"/>
          <w:b/>
          <w:bCs/>
          <w:color w:val="242424"/>
        </w:rPr>
        <w:t>discretie</w:t>
      </w:r>
      <w:r w:rsidRPr="00FF5443">
        <w:rPr>
          <w:rFonts w:eastAsia="Segoe UI" w:cs="Segoe UI"/>
          <w:color w:val="242424"/>
        </w:rPr>
        <w:t xml:space="preserve">, vooruitzichten, en de </w:t>
      </w:r>
      <w:r w:rsidRPr="00FF5443">
        <w:rPr>
          <w:rFonts w:eastAsia="Segoe UI" w:cs="Segoe UI"/>
          <w:b/>
          <w:bCs/>
          <w:color w:val="242424"/>
        </w:rPr>
        <w:t>kwaliteit van werktijd</w:t>
      </w:r>
      <w:r w:rsidRPr="00FF5443">
        <w:rPr>
          <w:rFonts w:eastAsia="Segoe UI" w:cs="Segoe UI"/>
          <w:color w:val="242424"/>
        </w:rPr>
        <w:t xml:space="preserve"> zijn ook belangrijk, terwijl fysieke omgeving en inkomen niet zijn behandeld.</w:t>
      </w:r>
    </w:p>
    <w:p w:rsidRPr="00FF5443" w:rsidR="00FF5443" w:rsidP="00DD7167" w:rsidRDefault="00FF5443" w14:paraId="22BAF272" w14:textId="7A686083">
      <w:pPr>
        <w:numPr>
          <w:ilvl w:val="1"/>
          <w:numId w:val="11"/>
        </w:numPr>
        <w:rPr>
          <w:rFonts w:eastAsia="Segoe UI" w:cs="Segoe UI"/>
          <w:color w:val="242424"/>
        </w:rPr>
      </w:pPr>
      <w:r w:rsidRPr="00FF5443">
        <w:rPr>
          <w:rFonts w:eastAsia="Segoe UI" w:cs="Segoe UI"/>
          <w:color w:val="242424"/>
        </w:rPr>
        <w:t xml:space="preserve">Extra Categorieën: </w:t>
      </w:r>
      <w:r w:rsidRPr="00FF5443">
        <w:rPr>
          <w:rFonts w:eastAsia="Segoe UI" w:cs="Segoe UI"/>
          <w:b/>
          <w:bCs/>
          <w:color w:val="242424"/>
        </w:rPr>
        <w:t>Organisatorische</w:t>
      </w:r>
      <w:r w:rsidRPr="00FF5443">
        <w:rPr>
          <w:rFonts w:eastAsia="Segoe UI" w:cs="Segoe UI"/>
          <w:color w:val="242424"/>
        </w:rPr>
        <w:t xml:space="preserve"> stressoren (structurele, procesgerichte en financiële) en de fysieke gezondheid van kantoormedewerkers</w:t>
      </w:r>
    </w:p>
    <w:p w:rsidR="00FF5443" w:rsidP="00FF5443" w:rsidRDefault="00400400" w14:paraId="78F3CE76" w14:textId="77C5DAB0">
      <w:pPr>
        <w:numPr>
          <w:ilvl w:val="0"/>
          <w:numId w:val="11"/>
        </w:numPr>
        <w:rPr>
          <w:rFonts w:eastAsia="Segoe UI" w:cs="Segoe UI"/>
          <w:color w:val="242424"/>
        </w:rPr>
      </w:pPr>
      <w:r>
        <w:rPr>
          <w:rFonts w:eastAsia="Segoe UI" w:cs="Segoe UI"/>
          <w:color w:val="242424"/>
        </w:rPr>
        <w:t>R</w:t>
      </w:r>
      <w:r w:rsidRPr="00FF5443" w:rsidR="00FF5443">
        <w:rPr>
          <w:rFonts w:eastAsia="Segoe UI" w:cs="Segoe UI"/>
          <w:color w:val="242424"/>
        </w:rPr>
        <w:t xml:space="preserve">esultaten bevestigen eerdere studies over werkstress, maar suggereren ook dat er relevante stressoren zijn die niet </w:t>
      </w:r>
      <w:r w:rsidR="00DD7167">
        <w:rPr>
          <w:rFonts w:eastAsia="Segoe UI" w:cs="Segoe UI"/>
          <w:color w:val="242424"/>
        </w:rPr>
        <w:t xml:space="preserve">worden behandeld </w:t>
      </w:r>
      <w:r w:rsidRPr="00FF5443" w:rsidR="00FF5443">
        <w:rPr>
          <w:rFonts w:eastAsia="Segoe UI" w:cs="Segoe UI"/>
          <w:color w:val="242424"/>
        </w:rPr>
        <w:t>in bestaande studie</w:t>
      </w:r>
      <w:r w:rsidR="00DD7167">
        <w:rPr>
          <w:rFonts w:eastAsia="Segoe UI" w:cs="Segoe UI"/>
          <w:color w:val="242424"/>
        </w:rPr>
        <w:t>s</w:t>
      </w:r>
      <w:r w:rsidRPr="00FF5443" w:rsidR="00FF5443">
        <w:rPr>
          <w:rFonts w:eastAsia="Segoe UI" w:cs="Segoe UI"/>
          <w:color w:val="242424"/>
        </w:rPr>
        <w:t>.</w:t>
      </w:r>
    </w:p>
    <w:p w:rsidR="00400400" w:rsidP="00400400" w:rsidRDefault="00400400" w14:paraId="0FB425D1" w14:textId="77777777">
      <w:pPr>
        <w:rPr>
          <w:rFonts w:eastAsia="Segoe UI" w:cs="Segoe UI"/>
          <w:color w:val="242424"/>
        </w:rPr>
      </w:pPr>
    </w:p>
    <w:p w:rsidR="00400400" w:rsidP="00960E9F" w:rsidRDefault="00400400" w14:paraId="70FEE612" w14:textId="3E717364">
      <w:pPr>
        <w:ind w:firstLine="708"/>
        <w:rPr>
          <w:rFonts w:eastAsia="Segoe UI" w:cs="Segoe UI"/>
          <w:color w:val="242424"/>
        </w:rPr>
      </w:pPr>
      <w:r>
        <w:rPr>
          <w:rFonts w:eastAsia="Segoe UI" w:cs="Segoe UI"/>
          <w:color w:val="242424"/>
        </w:rPr>
        <w:t xml:space="preserve">Zeer </w:t>
      </w:r>
      <w:r w:rsidRPr="00960E9F">
        <w:rPr>
          <w:rFonts w:eastAsia="Segoe UI" w:cs="Segoe UI"/>
          <w:b/>
          <w:bCs/>
          <w:color w:val="242424"/>
        </w:rPr>
        <w:t>relevante</w:t>
      </w:r>
      <w:r>
        <w:rPr>
          <w:rFonts w:eastAsia="Segoe UI" w:cs="Segoe UI"/>
          <w:color w:val="242424"/>
        </w:rPr>
        <w:t xml:space="preserve"> tekst: </w:t>
      </w:r>
    </w:p>
    <w:p w:rsidRPr="00960E9F" w:rsidR="00960E9F" w:rsidP="00960E9F" w:rsidRDefault="00960E9F" w14:paraId="067E014E" w14:textId="7132DDC6">
      <w:pPr>
        <w:pStyle w:val="Lijstalinea"/>
        <w:numPr>
          <w:ilvl w:val="0"/>
          <w:numId w:val="12"/>
        </w:numPr>
        <w:rPr>
          <w:rFonts w:eastAsia="Segoe UI" w:cs="Segoe UI"/>
          <w:color w:val="242424"/>
        </w:rPr>
      </w:pPr>
      <w:r>
        <w:rPr>
          <w:rFonts w:eastAsia="Segoe UI" w:cs="Segoe UI"/>
          <w:color w:val="242424"/>
        </w:rPr>
        <w:t>Focusgroep</w:t>
      </w:r>
      <w:r w:rsidRPr="00960E9F">
        <w:rPr>
          <w:rFonts w:eastAsia="Segoe UI" w:cs="Segoe UI"/>
          <w:color w:val="242424"/>
        </w:rPr>
        <w:t>: Het onderzoek richt zich op werkstress bij kantoormedewerkers, met een fenomenologische aanpak om stressfactoren te identificeren zoals ervaren door de werknemers.</w:t>
      </w:r>
    </w:p>
    <w:p w:rsidRPr="00400400" w:rsidR="00400400" w:rsidP="00960E9F" w:rsidRDefault="00960E9F" w14:paraId="2A6FFD7F" w14:textId="48F0A160">
      <w:pPr>
        <w:pStyle w:val="Lijstalinea"/>
        <w:numPr>
          <w:ilvl w:val="0"/>
          <w:numId w:val="12"/>
        </w:numPr>
        <w:rPr>
          <w:rFonts w:eastAsia="Segoe UI" w:cs="Segoe UI"/>
          <w:color w:val="242424"/>
        </w:rPr>
      </w:pPr>
      <w:r w:rsidRPr="00960E9F">
        <w:rPr>
          <w:rFonts w:eastAsia="Segoe UI" w:cs="Segoe UI"/>
          <w:color w:val="242424"/>
        </w:rPr>
        <w:t xml:space="preserve">Deelnemers: Zes focusgroepen werden gehouden met in totaal 39 kantoormedewerkers uit </w:t>
      </w:r>
      <w:r w:rsidRPr="00960E9F">
        <w:rPr>
          <w:rFonts w:eastAsia="Segoe UI" w:cs="Segoe UI"/>
          <w:b/>
          <w:bCs/>
          <w:color w:val="242424"/>
        </w:rPr>
        <w:t>België</w:t>
      </w:r>
      <w:r w:rsidRPr="00960E9F">
        <w:rPr>
          <w:rFonts w:eastAsia="Segoe UI" w:cs="Segoe UI"/>
          <w:color w:val="242424"/>
        </w:rPr>
        <w:t xml:space="preserve"> en Slovenië.</w:t>
      </w:r>
    </w:p>
    <w:p w:rsidR="00DF32E0" w:rsidRDefault="00DF32E0" w14:paraId="1EBD7850" w14:textId="5BBA85F3">
      <w:pPr>
        <w:rPr>
          <w:rFonts w:eastAsia="Segoe UI" w:cs="Segoe UI"/>
          <w:b/>
          <w:bCs/>
          <w:color w:val="242424"/>
        </w:rPr>
      </w:pPr>
    </w:p>
    <w:p w:rsidR="006C0D61" w:rsidRDefault="006C0D61" w14:paraId="03FC915A" w14:textId="77777777">
      <w:pPr>
        <w:rPr>
          <w:rFonts w:eastAsia="Segoe UI" w:cs="Segoe UI"/>
          <w:b/>
          <w:bCs/>
          <w:color w:val="242424"/>
        </w:rPr>
      </w:pPr>
    </w:p>
    <w:p w:rsidR="006C0D61" w:rsidRDefault="006C0D61" w14:paraId="1C0C49F0" w14:textId="77777777">
      <w:pPr>
        <w:rPr>
          <w:rFonts w:eastAsia="Segoe UI" w:cs="Segoe UI"/>
          <w:b/>
          <w:bCs/>
          <w:color w:val="242424"/>
        </w:rPr>
      </w:pPr>
    </w:p>
    <w:p w:rsidR="006C0D61" w:rsidP="41308942" w:rsidRDefault="006C0D61" w14:paraId="444D280F" w14:textId="7BEC3A86">
      <w:pPr>
        <w:ind w:firstLine="708"/>
        <w:rPr>
          <w:rFonts w:eastAsia="Segoe UI" w:cs="Segoe UI"/>
          <w:b w:val="1"/>
          <w:bCs w:val="1"/>
          <w:color w:val="242424"/>
          <w:lang w:val="nl-BE"/>
        </w:rPr>
      </w:pPr>
      <w:r w:rsidRPr="41308942" w:rsidR="006C0D61">
        <w:rPr>
          <w:rFonts w:eastAsia="Segoe UI" w:cs="Segoe UI"/>
          <w:b w:val="1"/>
          <w:bCs w:val="1"/>
          <w:color w:val="242424"/>
          <w:lang w:val="nl-BE"/>
        </w:rPr>
        <w:t>Bronnnen</w:t>
      </w:r>
      <w:r w:rsidRPr="41308942" w:rsidR="006C0D61">
        <w:rPr>
          <w:rFonts w:eastAsia="Segoe UI" w:cs="Segoe UI"/>
          <w:b w:val="1"/>
          <w:bCs w:val="1"/>
          <w:color w:val="242424"/>
          <w:lang w:val="nl-BE"/>
        </w:rPr>
        <w:t>:</w:t>
      </w:r>
    </w:p>
    <w:p w:rsidR="006C0D61" w:rsidP="00B3235D" w:rsidRDefault="006C0D61" w14:paraId="569AD8A5" w14:textId="4B418397">
      <w:pPr>
        <w:pStyle w:val="Lijstalinea"/>
        <w:numPr>
          <w:ilvl w:val="0"/>
          <w:numId w:val="1"/>
        </w:numPr>
        <w:rPr>
          <w:rFonts w:eastAsia="Segoe UI" w:cs="Segoe UI"/>
          <w:color w:val="242424"/>
          <w:lang w:val="en-GB"/>
        </w:rPr>
      </w:pPr>
      <w:r w:rsidRPr="006C0D61">
        <w:rPr>
          <w:rFonts w:eastAsia="Segoe UI" w:cs="Segoe UI"/>
          <w:color w:val="242424"/>
        </w:rPr>
        <w:t xml:space="preserve">Bolliger, L., </w:t>
      </w:r>
      <w:proofErr w:type="spellStart"/>
      <w:r w:rsidRPr="006C0D61">
        <w:rPr>
          <w:rFonts w:eastAsia="Segoe UI" w:cs="Segoe UI"/>
          <w:color w:val="242424"/>
        </w:rPr>
        <w:t>Lukan</w:t>
      </w:r>
      <w:proofErr w:type="spellEnd"/>
      <w:r w:rsidRPr="006C0D61">
        <w:rPr>
          <w:rFonts w:eastAsia="Segoe UI" w:cs="Segoe UI"/>
          <w:color w:val="242424"/>
        </w:rPr>
        <w:t xml:space="preserve">, J., </w:t>
      </w:r>
      <w:proofErr w:type="spellStart"/>
      <w:r w:rsidRPr="006C0D61">
        <w:rPr>
          <w:rFonts w:eastAsia="Segoe UI" w:cs="Segoe UI"/>
          <w:color w:val="242424"/>
        </w:rPr>
        <w:t>Colman</w:t>
      </w:r>
      <w:proofErr w:type="spellEnd"/>
      <w:r w:rsidRPr="006C0D61">
        <w:rPr>
          <w:rFonts w:eastAsia="Segoe UI" w:cs="Segoe UI"/>
          <w:color w:val="242424"/>
        </w:rPr>
        <w:t xml:space="preserve">, E., Boersma, L., </w:t>
      </w:r>
      <w:proofErr w:type="spellStart"/>
      <w:r w:rsidRPr="006C0D61">
        <w:rPr>
          <w:rFonts w:eastAsia="Segoe UI" w:cs="Segoe UI"/>
          <w:color w:val="242424"/>
        </w:rPr>
        <w:t>Luštrek</w:t>
      </w:r>
      <w:proofErr w:type="spellEnd"/>
      <w:r w:rsidRPr="006C0D61">
        <w:rPr>
          <w:rFonts w:eastAsia="Segoe UI" w:cs="Segoe UI"/>
          <w:color w:val="242424"/>
        </w:rPr>
        <w:t xml:space="preserve">, M., </w:t>
      </w:r>
      <w:proofErr w:type="spellStart"/>
      <w:r w:rsidRPr="006C0D61">
        <w:rPr>
          <w:rFonts w:eastAsia="Segoe UI" w:cs="Segoe UI"/>
          <w:color w:val="242424"/>
        </w:rPr>
        <w:t>Bacquer</w:t>
      </w:r>
      <w:proofErr w:type="spellEnd"/>
      <w:r w:rsidRPr="006C0D61">
        <w:rPr>
          <w:rFonts w:eastAsia="Segoe UI" w:cs="Segoe UI"/>
          <w:color w:val="242424"/>
        </w:rPr>
        <w:t xml:space="preserve">, D., &amp; </w:t>
      </w:r>
      <w:proofErr w:type="spellStart"/>
      <w:r w:rsidRPr="006C0D61">
        <w:rPr>
          <w:rFonts w:eastAsia="Segoe UI" w:cs="Segoe UI"/>
          <w:color w:val="242424"/>
        </w:rPr>
        <w:t>Clays</w:t>
      </w:r>
      <w:proofErr w:type="spellEnd"/>
      <w:r w:rsidRPr="006C0D61">
        <w:rPr>
          <w:rFonts w:eastAsia="Segoe UI" w:cs="Segoe UI"/>
          <w:color w:val="242424"/>
        </w:rPr>
        <w:t xml:space="preserve">, E. (2022). </w:t>
      </w:r>
      <w:r w:rsidRPr="006C0D61">
        <w:rPr>
          <w:rFonts w:eastAsia="Segoe UI" w:cs="Segoe UI"/>
          <w:color w:val="242424"/>
          <w:lang w:val="en-GB"/>
        </w:rPr>
        <w:t>Sources of Occupational Stress among Office Workers—A Focus Group Study. </w:t>
      </w:r>
      <w:r w:rsidRPr="006C0D61">
        <w:rPr>
          <w:rFonts w:eastAsia="Segoe UI" w:cs="Segoe UI"/>
          <w:i/>
          <w:iCs/>
          <w:color w:val="242424"/>
          <w:lang w:val="en-GB"/>
        </w:rPr>
        <w:t>International Journal of Environmental Research and Public Health</w:t>
      </w:r>
      <w:r w:rsidRPr="006C0D61">
        <w:rPr>
          <w:rFonts w:eastAsia="Segoe UI" w:cs="Segoe UI"/>
          <w:color w:val="242424"/>
          <w:lang w:val="en-GB"/>
        </w:rPr>
        <w:t xml:space="preserve">, 19. </w:t>
      </w:r>
      <w:hyperlink w:history="1" r:id="rId14">
        <w:r w:rsidRPr="006505F7" w:rsidR="00B3235D">
          <w:rPr>
            <w:rStyle w:val="Hyperlink"/>
            <w:rFonts w:eastAsia="Segoe UI" w:cs="Segoe UI"/>
            <w:lang w:val="en-GB"/>
          </w:rPr>
          <w:t>https://doi.org/10.3390/ijerph19031075</w:t>
        </w:r>
      </w:hyperlink>
      <w:r w:rsidRPr="006C0D61">
        <w:rPr>
          <w:rFonts w:eastAsia="Segoe UI" w:cs="Segoe UI"/>
          <w:color w:val="242424"/>
          <w:lang w:val="en-GB"/>
        </w:rPr>
        <w:t>.</w:t>
      </w:r>
    </w:p>
    <w:p w:rsidRPr="00B3235D" w:rsidR="00B3235D" w:rsidP="00B3235D" w:rsidRDefault="00B3235D" w14:paraId="2FF01210" w14:textId="77777777">
      <w:pPr>
        <w:pStyle w:val="Lijstalinea"/>
        <w:rPr>
          <w:rFonts w:eastAsia="Segoe UI" w:cs="Segoe UI"/>
          <w:color w:val="242424"/>
          <w:lang w:val="en-GB"/>
        </w:rPr>
      </w:pPr>
    </w:p>
    <w:p w:rsidRPr="00740CA1" w:rsidR="00B3235D" w:rsidRDefault="00B3235D" w14:paraId="170F49FD" w14:textId="77777777">
      <w:pPr>
        <w:rPr>
          <w:rFonts w:eastAsia="Segoe UI" w:cs="Segoe UI"/>
          <w:b/>
          <w:bCs/>
          <w:color w:val="242424"/>
          <w:lang w:val="en-GB"/>
        </w:rPr>
      </w:pPr>
      <w:r w:rsidRPr="00740CA1">
        <w:rPr>
          <w:rFonts w:eastAsia="Segoe UI" w:cs="Segoe UI"/>
          <w:b/>
          <w:bCs/>
          <w:color w:val="242424"/>
          <w:lang w:val="en-GB"/>
        </w:rPr>
        <w:br w:type="page"/>
      </w:r>
    </w:p>
    <w:p w:rsidR="00AD654E" w:rsidP="00AD654E" w:rsidRDefault="00AD654E" w14:paraId="101BCDE3" w14:textId="3DA25122">
      <w:pPr>
        <w:rPr>
          <w:rFonts w:eastAsia="Segoe UI" w:cs="Segoe UI"/>
          <w:b/>
          <w:bCs/>
          <w:color w:val="242424"/>
        </w:rPr>
      </w:pPr>
      <w:r w:rsidRPr="008E349C">
        <w:rPr>
          <w:rFonts w:eastAsia="Segoe UI" w:cs="Segoe UI"/>
          <w:b/>
          <w:bCs/>
          <w:color w:val="242424"/>
        </w:rPr>
        <w:t>Implicaties voor design:</w:t>
      </w:r>
    </w:p>
    <w:p w:rsidRPr="00F4382C" w:rsidR="00AD654E" w:rsidP="00AD654E" w:rsidRDefault="00CF2BB0" w14:paraId="04B2FDC0" w14:textId="307684EF">
      <w:pPr>
        <w:pStyle w:val="Lijstalinea"/>
        <w:numPr>
          <w:ilvl w:val="0"/>
          <w:numId w:val="1"/>
        </w:numPr>
        <w:rPr>
          <w:rFonts w:eastAsia="Segoe UI" w:cs="Segoe UI"/>
          <w:b/>
          <w:bCs/>
          <w:color w:val="242424"/>
        </w:rPr>
      </w:pPr>
      <w:r>
        <w:rPr>
          <w:rFonts w:eastAsia="Segoe UI" w:cs="Segoe UI"/>
          <w:color w:val="242424"/>
        </w:rPr>
        <w:t xml:space="preserve">Om de stress goedkoop, maar toch zo correct mogelijk te meten, zou er best gebruik gemaakt worden van hartslagmeting en misschien ook galvanische </w:t>
      </w:r>
      <w:r w:rsidR="00F4382C">
        <w:rPr>
          <w:rFonts w:eastAsia="Segoe UI" w:cs="Segoe UI"/>
          <w:color w:val="242424"/>
        </w:rPr>
        <w:t>huidrespons. Dit kan misschien nog veranderen wanneer latere ontwerpkeuzes gemaakt worden.</w:t>
      </w:r>
    </w:p>
    <w:p w:rsidRPr="00C7097A" w:rsidR="00F4382C" w:rsidP="00AD654E" w:rsidRDefault="00691163" w14:paraId="3E49A927" w14:textId="4F3319FB">
      <w:pPr>
        <w:pStyle w:val="Lijstalinea"/>
        <w:numPr>
          <w:ilvl w:val="0"/>
          <w:numId w:val="1"/>
        </w:numPr>
        <w:rPr>
          <w:rFonts w:eastAsia="Segoe UI" w:cs="Segoe UI"/>
          <w:b/>
          <w:bCs/>
          <w:color w:val="242424"/>
        </w:rPr>
      </w:pPr>
      <w:r>
        <w:rPr>
          <w:rFonts w:eastAsia="Segoe UI" w:cs="Segoe UI"/>
          <w:color w:val="242424"/>
        </w:rPr>
        <w:t xml:space="preserve">Het probleem is alomtegenwoordig dus is er veel ruimte voor </w:t>
      </w:r>
      <w:r w:rsidR="00C7097A">
        <w:rPr>
          <w:rFonts w:eastAsia="Segoe UI" w:cs="Segoe UI"/>
          <w:color w:val="242424"/>
        </w:rPr>
        <w:t>modificaties en kan het daardoor later gebruikt worden door meerdere doelgroepen. Dit is een vooruitblik op de toekomst.</w:t>
      </w:r>
    </w:p>
    <w:p w:rsidRPr="00B3235D" w:rsidR="00B205AE" w:rsidP="2F51E58A" w:rsidRDefault="00BE27C1" w14:paraId="0E894C94" w14:textId="3F5B3094">
      <w:pPr>
        <w:pStyle w:val="Lijstalinea"/>
        <w:numPr>
          <w:ilvl w:val="0"/>
          <w:numId w:val="1"/>
        </w:numPr>
        <w:rPr>
          <w:rFonts w:eastAsia="Segoe UI" w:cs="Segoe UI"/>
          <w:b/>
          <w:bCs/>
          <w:color w:val="242424"/>
        </w:rPr>
      </w:pPr>
      <w:r w:rsidRPr="2F51E58A">
        <w:rPr>
          <w:rFonts w:eastAsia="Segoe UI" w:cs="Segoe UI"/>
          <w:color w:val="242424"/>
        </w:rPr>
        <w:t xml:space="preserve">Fysieke beweging is zeer belangrijk om gezond te blijven. Dit wordt echter weerhouden in de context van mijn probleem. Dit kan dus ook geïntegreerd worden in het product. </w:t>
      </w:r>
    </w:p>
    <w:p w:rsidRPr="00B3235D" w:rsidR="00B3235D" w:rsidP="2F51E58A" w:rsidRDefault="00B3235D" w14:paraId="5CE5684A" w14:textId="0C22E64A">
      <w:pPr>
        <w:pStyle w:val="Lijstalinea"/>
        <w:numPr>
          <w:ilvl w:val="0"/>
          <w:numId w:val="1"/>
        </w:numPr>
        <w:rPr>
          <w:rFonts w:eastAsia="Segoe UI" w:cs="Segoe UI"/>
          <w:b/>
          <w:bCs/>
          <w:color w:val="242424"/>
        </w:rPr>
      </w:pPr>
      <w:r>
        <w:rPr>
          <w:rFonts w:eastAsia="Segoe UI" w:cs="Segoe UI"/>
          <w:color w:val="242424"/>
        </w:rPr>
        <w:t>Er zijn meerdere stressfactoren waarop kan worden ingespeeld:</w:t>
      </w:r>
    </w:p>
    <w:p w:rsidRPr="00290226" w:rsidR="00B3235D" w:rsidP="00B3235D" w:rsidRDefault="00290226" w14:paraId="61DDFCD9" w14:textId="0018A66D">
      <w:pPr>
        <w:pStyle w:val="Lijstalinea"/>
        <w:numPr>
          <w:ilvl w:val="1"/>
          <w:numId w:val="1"/>
        </w:numPr>
        <w:rPr>
          <w:rFonts w:eastAsia="Segoe UI" w:cs="Segoe UI"/>
          <w:b/>
          <w:bCs/>
          <w:color w:val="242424"/>
        </w:rPr>
      </w:pPr>
      <w:r>
        <w:rPr>
          <w:rFonts w:eastAsia="Segoe UI" w:cs="Segoe UI"/>
          <w:color w:val="242424"/>
        </w:rPr>
        <w:t>Omgeving</w:t>
      </w:r>
    </w:p>
    <w:p w:rsidRPr="00290226" w:rsidR="00290226" w:rsidP="00B3235D" w:rsidRDefault="00290226" w14:paraId="590336CD" w14:textId="0A2E0C27">
      <w:pPr>
        <w:pStyle w:val="Lijstalinea"/>
        <w:numPr>
          <w:ilvl w:val="1"/>
          <w:numId w:val="1"/>
        </w:numPr>
        <w:rPr>
          <w:rFonts w:eastAsia="Segoe UI" w:cs="Segoe UI"/>
          <w:b/>
          <w:bCs/>
          <w:color w:val="242424"/>
        </w:rPr>
      </w:pPr>
      <w:r>
        <w:rPr>
          <w:rFonts w:eastAsia="Segoe UI" w:cs="Segoe UI"/>
          <w:color w:val="242424"/>
        </w:rPr>
        <w:t>Kwaliteit van werken</w:t>
      </w:r>
    </w:p>
    <w:p w:rsidRPr="009663B3" w:rsidR="009663B3" w:rsidP="009663B3" w:rsidRDefault="009663B3" w14:paraId="75AB34EC" w14:textId="5EFC223E">
      <w:pPr>
        <w:pStyle w:val="Lijstalinea"/>
        <w:numPr>
          <w:ilvl w:val="1"/>
          <w:numId w:val="1"/>
        </w:numPr>
        <w:rPr>
          <w:rFonts w:eastAsia="Segoe UI" w:cs="Segoe UI"/>
          <w:b/>
          <w:bCs/>
          <w:color w:val="242424"/>
        </w:rPr>
      </w:pPr>
      <w:r>
        <w:rPr>
          <w:rFonts w:eastAsia="Segoe UI" w:cs="Segoe UI"/>
          <w:color w:val="242424"/>
        </w:rPr>
        <w:t>O</w:t>
      </w:r>
      <w:r w:rsidR="00290226">
        <w:rPr>
          <w:rFonts w:eastAsia="Segoe UI" w:cs="Segoe UI"/>
          <w:color w:val="242424"/>
        </w:rPr>
        <w:t>rganisatie</w:t>
      </w:r>
    </w:p>
    <w:p w:rsidRPr="009663B3" w:rsidR="009663B3" w:rsidP="009663B3" w:rsidRDefault="009663B3" w14:paraId="0004EE14" w14:textId="56D8934E">
      <w:pPr>
        <w:pStyle w:val="Lijstalinea"/>
        <w:numPr>
          <w:ilvl w:val="1"/>
          <w:numId w:val="1"/>
        </w:numPr>
        <w:rPr>
          <w:rFonts w:eastAsia="Segoe UI" w:cs="Segoe UI"/>
          <w:b/>
          <w:bCs/>
          <w:color w:val="242424"/>
        </w:rPr>
      </w:pPr>
      <w:r>
        <w:rPr>
          <w:rFonts w:eastAsia="Segoe UI" w:cs="Segoe UI"/>
          <w:color w:val="242424"/>
        </w:rPr>
        <w:t>Werkhoeveelheid</w:t>
      </w:r>
    </w:p>
    <w:sectPr w:rsidRPr="009663B3" w:rsidR="009663B3">
      <w:foot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F04E1" w:rsidP="00E90EE6" w:rsidRDefault="000F04E1" w14:paraId="3C64AB2C" w14:textId="77777777">
      <w:pPr>
        <w:spacing w:after="0" w:line="240" w:lineRule="auto"/>
      </w:pPr>
      <w:r>
        <w:separator/>
      </w:r>
    </w:p>
  </w:endnote>
  <w:endnote w:type="continuationSeparator" w:id="0">
    <w:p w:rsidR="000F04E1" w:rsidP="00E90EE6" w:rsidRDefault="000F04E1" w14:paraId="27B8CFE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6235540"/>
      <w:docPartObj>
        <w:docPartGallery w:val="Page Numbers (Bottom of Page)"/>
        <w:docPartUnique/>
      </w:docPartObj>
    </w:sdtPr>
    <w:sdtContent>
      <w:p w:rsidR="00740CA1" w:rsidRDefault="00740CA1" w14:paraId="68FFCA56" w14:textId="13ABAAF6">
        <w:pPr>
          <w:pStyle w:val="Voettekst"/>
          <w:jc w:val="right"/>
        </w:pPr>
        <w:r>
          <w:fldChar w:fldCharType="begin"/>
        </w:r>
        <w:r>
          <w:instrText>PAGE   \* MERGEFORMAT</w:instrText>
        </w:r>
        <w:r>
          <w:fldChar w:fldCharType="separate"/>
        </w:r>
        <w:r>
          <w:rPr>
            <w:lang w:val="nl-NL"/>
          </w:rPr>
          <w:t>2</w:t>
        </w:r>
        <w:r>
          <w:fldChar w:fldCharType="end"/>
        </w:r>
      </w:p>
    </w:sdtContent>
  </w:sdt>
  <w:p w:rsidR="2896B4C1" w:rsidP="2896B4C1" w:rsidRDefault="2896B4C1" w14:paraId="507662F4" w14:textId="1AEB8E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F04E1" w:rsidP="00E90EE6" w:rsidRDefault="000F04E1" w14:paraId="576D01A2" w14:textId="77777777">
      <w:pPr>
        <w:spacing w:after="0" w:line="240" w:lineRule="auto"/>
      </w:pPr>
      <w:r>
        <w:separator/>
      </w:r>
    </w:p>
  </w:footnote>
  <w:footnote w:type="continuationSeparator" w:id="0">
    <w:p w:rsidR="000F04E1" w:rsidP="00E90EE6" w:rsidRDefault="000F04E1" w14:paraId="5B6E362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141"/>
    <w:multiLevelType w:val="hybridMultilevel"/>
    <w:tmpl w:val="B4303C9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FF3646"/>
    <w:multiLevelType w:val="hybridMultilevel"/>
    <w:tmpl w:val="96DE480A"/>
    <w:lvl w:ilvl="0" w:tplc="45F07E52">
      <w:start w:val="31"/>
      <w:numFmt w:val="bullet"/>
      <w:lvlText w:val="-"/>
      <w:lvlJc w:val="left"/>
      <w:pPr>
        <w:ind w:left="720" w:hanging="360"/>
      </w:pPr>
      <w:rPr>
        <w:rFonts w:hint="default" w:ascii="Aptos" w:hAnsi="Aptos" w:eastAsia="Segoe UI" w:cs="Segoe U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10DE3A2B"/>
    <w:multiLevelType w:val="multilevel"/>
    <w:tmpl w:val="97C4AC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177CC2"/>
    <w:multiLevelType w:val="multilevel"/>
    <w:tmpl w:val="FA9E32F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4202600"/>
    <w:multiLevelType w:val="hybridMultilevel"/>
    <w:tmpl w:val="07247008"/>
    <w:lvl w:ilvl="0" w:tplc="C888B930">
      <w:numFmt w:val="bullet"/>
      <w:lvlText w:val=""/>
      <w:lvlJc w:val="left"/>
      <w:pPr>
        <w:ind w:left="1080" w:hanging="360"/>
      </w:pPr>
      <w:rPr>
        <w:rFonts w:hint="default" w:ascii="Wingdings" w:hAnsi="Wingdings" w:eastAsia="Segoe UI" w:cs="Segoe UI"/>
      </w:rPr>
    </w:lvl>
    <w:lvl w:ilvl="1" w:tplc="08130003" w:tentative="1">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5" w15:restartNumberingAfterBreak="0">
    <w:nsid w:val="26583B00"/>
    <w:multiLevelType w:val="multilevel"/>
    <w:tmpl w:val="68A05A4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F2E2272"/>
    <w:multiLevelType w:val="hybridMultilevel"/>
    <w:tmpl w:val="E82A264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3E6108F"/>
    <w:multiLevelType w:val="multilevel"/>
    <w:tmpl w:val="D6924B4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4D60BEF"/>
    <w:multiLevelType w:val="multilevel"/>
    <w:tmpl w:val="08C81C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D11230E"/>
    <w:multiLevelType w:val="hybridMultilevel"/>
    <w:tmpl w:val="2812AAFE"/>
    <w:lvl w:ilvl="0" w:tplc="CF466482">
      <w:numFmt w:val="bullet"/>
      <w:lvlText w:val="-"/>
      <w:lvlJc w:val="left"/>
      <w:pPr>
        <w:ind w:left="720" w:hanging="360"/>
      </w:pPr>
      <w:rPr>
        <w:rFonts w:hint="default" w:ascii="Aptos" w:hAnsi="Aptos" w:eastAsiaTheme="minorHAnsi" w:cstheme="minorBidi"/>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870A11A0">
      <w:numFmt w:val="bullet"/>
      <w:lvlText w:val=""/>
      <w:lvlJc w:val="left"/>
      <w:pPr>
        <w:ind w:left="2880" w:hanging="360"/>
      </w:pPr>
      <w:rPr>
        <w:rFonts w:hint="default" w:ascii="Wingdings" w:hAnsi="Wingdings" w:eastAsiaTheme="minorHAnsi" w:cstheme="minorBidi"/>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0" w15:restartNumberingAfterBreak="0">
    <w:nsid w:val="684433FA"/>
    <w:multiLevelType w:val="hybridMultilevel"/>
    <w:tmpl w:val="840677BE"/>
    <w:lvl w:ilvl="0" w:tplc="57CA6E30">
      <w:numFmt w:val="bullet"/>
      <w:lvlText w:val="-"/>
      <w:lvlJc w:val="left"/>
      <w:pPr>
        <w:ind w:left="720" w:hanging="360"/>
      </w:pPr>
      <w:rPr>
        <w:rFonts w:hint="default" w:ascii="Aptos" w:hAnsi="Aptos" w:eastAsia="Segoe UI" w:cs="Segoe UI"/>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1" w15:restartNumberingAfterBreak="0">
    <w:nsid w:val="6CE27A8F"/>
    <w:multiLevelType w:val="hybridMultilevel"/>
    <w:tmpl w:val="E20203D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16cid:durableId="1512377840">
    <w:abstractNumId w:val="9"/>
  </w:num>
  <w:num w:numId="2" w16cid:durableId="692266522">
    <w:abstractNumId w:val="6"/>
  </w:num>
  <w:num w:numId="3" w16cid:durableId="441730975">
    <w:abstractNumId w:val="0"/>
  </w:num>
  <w:num w:numId="4" w16cid:durableId="1809784987">
    <w:abstractNumId w:val="5"/>
  </w:num>
  <w:num w:numId="5" w16cid:durableId="2080327495">
    <w:abstractNumId w:val="7"/>
  </w:num>
  <w:num w:numId="6" w16cid:durableId="2144957080">
    <w:abstractNumId w:val="3"/>
  </w:num>
  <w:num w:numId="7" w16cid:durableId="1821851031">
    <w:abstractNumId w:val="2"/>
  </w:num>
  <w:num w:numId="8" w16cid:durableId="1829050990">
    <w:abstractNumId w:val="10"/>
  </w:num>
  <w:num w:numId="9" w16cid:durableId="153373564">
    <w:abstractNumId w:val="1"/>
  </w:num>
  <w:num w:numId="10" w16cid:durableId="798572627">
    <w:abstractNumId w:val="4"/>
  </w:num>
  <w:num w:numId="11" w16cid:durableId="202639926">
    <w:abstractNumId w:val="8"/>
  </w:num>
  <w:num w:numId="12" w16cid:durableId="1900555205">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59"/>
    <w:rsid w:val="0005693B"/>
    <w:rsid w:val="0005780E"/>
    <w:rsid w:val="00062112"/>
    <w:rsid w:val="0008004C"/>
    <w:rsid w:val="000B5A0A"/>
    <w:rsid w:val="000F04E1"/>
    <w:rsid w:val="000F7CA9"/>
    <w:rsid w:val="00115B54"/>
    <w:rsid w:val="00116512"/>
    <w:rsid w:val="001373FE"/>
    <w:rsid w:val="00164276"/>
    <w:rsid w:val="001C6164"/>
    <w:rsid w:val="001D0BE7"/>
    <w:rsid w:val="001D5C65"/>
    <w:rsid w:val="001F0574"/>
    <w:rsid w:val="001F581A"/>
    <w:rsid w:val="002212AF"/>
    <w:rsid w:val="002228CB"/>
    <w:rsid w:val="00232624"/>
    <w:rsid w:val="002365C4"/>
    <w:rsid w:val="00240F4A"/>
    <w:rsid w:val="00252DD9"/>
    <w:rsid w:val="002607C6"/>
    <w:rsid w:val="00265348"/>
    <w:rsid w:val="00266F63"/>
    <w:rsid w:val="002743BB"/>
    <w:rsid w:val="00290226"/>
    <w:rsid w:val="003157C6"/>
    <w:rsid w:val="00326D24"/>
    <w:rsid w:val="00354366"/>
    <w:rsid w:val="00363A6D"/>
    <w:rsid w:val="00370B4F"/>
    <w:rsid w:val="003855BA"/>
    <w:rsid w:val="003A27A7"/>
    <w:rsid w:val="003F4DCD"/>
    <w:rsid w:val="00400400"/>
    <w:rsid w:val="00400A9E"/>
    <w:rsid w:val="00423B58"/>
    <w:rsid w:val="00425571"/>
    <w:rsid w:val="00430427"/>
    <w:rsid w:val="00445CF8"/>
    <w:rsid w:val="00446D62"/>
    <w:rsid w:val="004473C0"/>
    <w:rsid w:val="004476E2"/>
    <w:rsid w:val="004551E4"/>
    <w:rsid w:val="00481BC3"/>
    <w:rsid w:val="0049455C"/>
    <w:rsid w:val="004A2AFE"/>
    <w:rsid w:val="004B16FF"/>
    <w:rsid w:val="004C4C31"/>
    <w:rsid w:val="004D4C85"/>
    <w:rsid w:val="004E453E"/>
    <w:rsid w:val="004E530C"/>
    <w:rsid w:val="005352D4"/>
    <w:rsid w:val="00541E80"/>
    <w:rsid w:val="00560697"/>
    <w:rsid w:val="005624C4"/>
    <w:rsid w:val="005B14FA"/>
    <w:rsid w:val="005C2A2F"/>
    <w:rsid w:val="00613BDC"/>
    <w:rsid w:val="006302FC"/>
    <w:rsid w:val="0067622D"/>
    <w:rsid w:val="00687AE9"/>
    <w:rsid w:val="00691163"/>
    <w:rsid w:val="006922D2"/>
    <w:rsid w:val="00697156"/>
    <w:rsid w:val="006A51CE"/>
    <w:rsid w:val="006C0D61"/>
    <w:rsid w:val="006C4A99"/>
    <w:rsid w:val="006D2EF8"/>
    <w:rsid w:val="00723BE1"/>
    <w:rsid w:val="00740CA1"/>
    <w:rsid w:val="00742DBE"/>
    <w:rsid w:val="0075252B"/>
    <w:rsid w:val="007531BA"/>
    <w:rsid w:val="00784568"/>
    <w:rsid w:val="007A05A3"/>
    <w:rsid w:val="007E0440"/>
    <w:rsid w:val="00800012"/>
    <w:rsid w:val="00801D75"/>
    <w:rsid w:val="0080477B"/>
    <w:rsid w:val="00826A3F"/>
    <w:rsid w:val="008451F4"/>
    <w:rsid w:val="008463E8"/>
    <w:rsid w:val="008561ED"/>
    <w:rsid w:val="0086058A"/>
    <w:rsid w:val="00870682"/>
    <w:rsid w:val="00874A1E"/>
    <w:rsid w:val="008920EB"/>
    <w:rsid w:val="00894FAA"/>
    <w:rsid w:val="0089627A"/>
    <w:rsid w:val="008D5E83"/>
    <w:rsid w:val="0090209B"/>
    <w:rsid w:val="00904147"/>
    <w:rsid w:val="009115F7"/>
    <w:rsid w:val="009168A2"/>
    <w:rsid w:val="009230A9"/>
    <w:rsid w:val="0092593C"/>
    <w:rsid w:val="00927E0B"/>
    <w:rsid w:val="00956423"/>
    <w:rsid w:val="00960E9F"/>
    <w:rsid w:val="009663B3"/>
    <w:rsid w:val="0098329F"/>
    <w:rsid w:val="009A0D87"/>
    <w:rsid w:val="009A48D7"/>
    <w:rsid w:val="009B1BC0"/>
    <w:rsid w:val="009B2E68"/>
    <w:rsid w:val="009D78FB"/>
    <w:rsid w:val="009E34D5"/>
    <w:rsid w:val="00A0457E"/>
    <w:rsid w:val="00A33FC5"/>
    <w:rsid w:val="00A36B10"/>
    <w:rsid w:val="00A419CC"/>
    <w:rsid w:val="00A427D9"/>
    <w:rsid w:val="00A51026"/>
    <w:rsid w:val="00A53317"/>
    <w:rsid w:val="00A66F2C"/>
    <w:rsid w:val="00A67E59"/>
    <w:rsid w:val="00A73A2D"/>
    <w:rsid w:val="00A8026F"/>
    <w:rsid w:val="00A960C6"/>
    <w:rsid w:val="00AD376C"/>
    <w:rsid w:val="00AD654E"/>
    <w:rsid w:val="00B10EA1"/>
    <w:rsid w:val="00B11EFE"/>
    <w:rsid w:val="00B205AE"/>
    <w:rsid w:val="00B3235D"/>
    <w:rsid w:val="00B32D1C"/>
    <w:rsid w:val="00B40F0C"/>
    <w:rsid w:val="00B74010"/>
    <w:rsid w:val="00B758AF"/>
    <w:rsid w:val="00BB59AD"/>
    <w:rsid w:val="00BB7D98"/>
    <w:rsid w:val="00BE15ED"/>
    <w:rsid w:val="00BE27C1"/>
    <w:rsid w:val="00BF4D6C"/>
    <w:rsid w:val="00C030AA"/>
    <w:rsid w:val="00C035C8"/>
    <w:rsid w:val="00C14089"/>
    <w:rsid w:val="00C17C45"/>
    <w:rsid w:val="00C2283C"/>
    <w:rsid w:val="00C27080"/>
    <w:rsid w:val="00C3343E"/>
    <w:rsid w:val="00C439EA"/>
    <w:rsid w:val="00C475E5"/>
    <w:rsid w:val="00C63CF9"/>
    <w:rsid w:val="00C7097A"/>
    <w:rsid w:val="00C74C51"/>
    <w:rsid w:val="00C84077"/>
    <w:rsid w:val="00C84564"/>
    <w:rsid w:val="00C90C46"/>
    <w:rsid w:val="00C91FA6"/>
    <w:rsid w:val="00CA08F7"/>
    <w:rsid w:val="00CA1EE7"/>
    <w:rsid w:val="00CB0E07"/>
    <w:rsid w:val="00CC6AC5"/>
    <w:rsid w:val="00CE1B63"/>
    <w:rsid w:val="00CF00C9"/>
    <w:rsid w:val="00CF2BB0"/>
    <w:rsid w:val="00D008EA"/>
    <w:rsid w:val="00D0097C"/>
    <w:rsid w:val="00D062E6"/>
    <w:rsid w:val="00D13B77"/>
    <w:rsid w:val="00D63CD2"/>
    <w:rsid w:val="00D76AC0"/>
    <w:rsid w:val="00D86490"/>
    <w:rsid w:val="00DA0C93"/>
    <w:rsid w:val="00DC03A6"/>
    <w:rsid w:val="00DD3373"/>
    <w:rsid w:val="00DD7167"/>
    <w:rsid w:val="00DF072C"/>
    <w:rsid w:val="00DF32E0"/>
    <w:rsid w:val="00E01A5B"/>
    <w:rsid w:val="00E127EA"/>
    <w:rsid w:val="00E24596"/>
    <w:rsid w:val="00E24CE6"/>
    <w:rsid w:val="00E37A6F"/>
    <w:rsid w:val="00E4597E"/>
    <w:rsid w:val="00E45F6E"/>
    <w:rsid w:val="00E529FB"/>
    <w:rsid w:val="00E56D20"/>
    <w:rsid w:val="00E86894"/>
    <w:rsid w:val="00E90EE6"/>
    <w:rsid w:val="00E9729F"/>
    <w:rsid w:val="00EC56DF"/>
    <w:rsid w:val="00ED5EA2"/>
    <w:rsid w:val="00EF5442"/>
    <w:rsid w:val="00EF64C2"/>
    <w:rsid w:val="00F0162C"/>
    <w:rsid w:val="00F0311A"/>
    <w:rsid w:val="00F37EA3"/>
    <w:rsid w:val="00F4382C"/>
    <w:rsid w:val="00F5658F"/>
    <w:rsid w:val="00F96324"/>
    <w:rsid w:val="00FD08BD"/>
    <w:rsid w:val="00FD442B"/>
    <w:rsid w:val="00FF5443"/>
    <w:rsid w:val="00FF60C6"/>
    <w:rsid w:val="0B86CF46"/>
    <w:rsid w:val="14F08AE3"/>
    <w:rsid w:val="1574B7F9"/>
    <w:rsid w:val="1A5A3600"/>
    <w:rsid w:val="2896B4C1"/>
    <w:rsid w:val="2F51E58A"/>
    <w:rsid w:val="3400D522"/>
    <w:rsid w:val="35F19BB9"/>
    <w:rsid w:val="41308942"/>
    <w:rsid w:val="53619F87"/>
    <w:rsid w:val="5AF1A8C4"/>
    <w:rsid w:val="5DD918FA"/>
    <w:rsid w:val="7AC071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46A2"/>
  <w15:chartTrackingRefBased/>
  <w15:docId w15:val="{DDF65A2E-411E-4482-B802-8E3C9883A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A67E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67E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unhideWhenUsed/>
    <w:qFormat/>
    <w:rsid w:val="00A67E5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67E5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67E5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67E5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67E5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67E5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67E59"/>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A67E59"/>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A67E59"/>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rsid w:val="00A67E59"/>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A67E59"/>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A67E59"/>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A67E59"/>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A67E59"/>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A67E59"/>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A67E59"/>
    <w:rPr>
      <w:rFonts w:eastAsiaTheme="majorEastAsia" w:cstheme="majorBidi"/>
      <w:color w:val="272727" w:themeColor="text1" w:themeTint="D8"/>
    </w:rPr>
  </w:style>
  <w:style w:type="paragraph" w:styleId="Titel">
    <w:name w:val="Title"/>
    <w:basedOn w:val="Standaard"/>
    <w:next w:val="Standaard"/>
    <w:link w:val="TitelChar"/>
    <w:uiPriority w:val="10"/>
    <w:qFormat/>
    <w:rsid w:val="00A67E59"/>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A67E59"/>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A67E59"/>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A67E5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67E59"/>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A67E59"/>
    <w:rPr>
      <w:i/>
      <w:iCs/>
      <w:color w:val="404040" w:themeColor="text1" w:themeTint="BF"/>
    </w:rPr>
  </w:style>
  <w:style w:type="paragraph" w:styleId="Lijstalinea">
    <w:name w:val="List Paragraph"/>
    <w:basedOn w:val="Standaard"/>
    <w:uiPriority w:val="34"/>
    <w:qFormat/>
    <w:rsid w:val="00A67E59"/>
    <w:pPr>
      <w:ind w:left="720"/>
      <w:contextualSpacing/>
    </w:pPr>
  </w:style>
  <w:style w:type="character" w:styleId="Intensievebenadrukking">
    <w:name w:val="Intense Emphasis"/>
    <w:basedOn w:val="Standaardalinea-lettertype"/>
    <w:uiPriority w:val="21"/>
    <w:qFormat/>
    <w:rsid w:val="00A67E59"/>
    <w:rPr>
      <w:i/>
      <w:iCs/>
      <w:color w:val="0F4761" w:themeColor="accent1" w:themeShade="BF"/>
    </w:rPr>
  </w:style>
  <w:style w:type="paragraph" w:styleId="Duidelijkcitaat">
    <w:name w:val="Intense Quote"/>
    <w:basedOn w:val="Standaard"/>
    <w:next w:val="Standaard"/>
    <w:link w:val="DuidelijkcitaatChar"/>
    <w:uiPriority w:val="30"/>
    <w:qFormat/>
    <w:rsid w:val="00A67E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A67E59"/>
    <w:rPr>
      <w:i/>
      <w:iCs/>
      <w:color w:val="0F4761" w:themeColor="accent1" w:themeShade="BF"/>
    </w:rPr>
  </w:style>
  <w:style w:type="character" w:styleId="Intensieveverwijzing">
    <w:name w:val="Intense Reference"/>
    <w:basedOn w:val="Standaardalinea-lettertype"/>
    <w:uiPriority w:val="32"/>
    <w:qFormat/>
    <w:rsid w:val="00A67E59"/>
    <w:rPr>
      <w:b/>
      <w:bCs/>
      <w:smallCaps/>
      <w:color w:val="0F4761" w:themeColor="accent1" w:themeShade="BF"/>
      <w:spacing w:val="5"/>
    </w:rPr>
  </w:style>
  <w:style w:type="character" w:styleId="Hyperlink">
    <w:name w:val="Hyperlink"/>
    <w:basedOn w:val="Standaardalinea-lettertype"/>
    <w:uiPriority w:val="99"/>
    <w:unhideWhenUsed/>
    <w:rsid w:val="00E45F6E"/>
    <w:rPr>
      <w:color w:val="467886" w:themeColor="hyperlink"/>
      <w:u w:val="single"/>
    </w:rPr>
  </w:style>
  <w:style w:type="character" w:styleId="Onopgelostemelding">
    <w:name w:val="Unresolved Mention"/>
    <w:basedOn w:val="Standaardalinea-lettertype"/>
    <w:uiPriority w:val="99"/>
    <w:semiHidden/>
    <w:unhideWhenUsed/>
    <w:rsid w:val="00E45F6E"/>
    <w:rPr>
      <w:color w:val="605E5C"/>
      <w:shd w:val="clear" w:color="auto" w:fill="E1DFDD"/>
    </w:rPr>
  </w:style>
  <w:style w:type="character" w:styleId="GevolgdeHyperlink">
    <w:name w:val="FollowedHyperlink"/>
    <w:basedOn w:val="Standaardalinea-lettertype"/>
    <w:uiPriority w:val="99"/>
    <w:semiHidden/>
    <w:unhideWhenUsed/>
    <w:rsid w:val="008463E8"/>
    <w:rPr>
      <w:color w:val="96607D" w:themeColor="followedHyperlink"/>
      <w:u w:val="single"/>
    </w:rPr>
  </w:style>
  <w:style w:type="paragraph" w:styleId="Normaalweb">
    <w:name w:val="Normal (Web)"/>
    <w:basedOn w:val="Standaard"/>
    <w:uiPriority w:val="99"/>
    <w:semiHidden/>
    <w:unhideWhenUsed/>
    <w:rsid w:val="00CA1EE7"/>
    <w:pPr>
      <w:spacing w:before="100" w:beforeAutospacing="1" w:after="100" w:afterAutospacing="1" w:line="240" w:lineRule="auto"/>
    </w:pPr>
    <w:rPr>
      <w:rFonts w:ascii="Times New Roman" w:hAnsi="Times New Roman" w:eastAsia="Times New Roman" w:cs="Times New Roman"/>
      <w:kern w:val="0"/>
      <w:sz w:val="24"/>
      <w:szCs w:val="24"/>
      <w:lang w:eastAsia="nl-BE"/>
      <w14:ligatures w14:val="none"/>
    </w:rPr>
  </w:style>
  <w:style w:type="character" w:styleId="Zwaar">
    <w:name w:val="Strong"/>
    <w:basedOn w:val="Standaardalinea-lettertype"/>
    <w:uiPriority w:val="22"/>
    <w:qFormat/>
    <w:rsid w:val="00CA1EE7"/>
    <w:rPr>
      <w:b/>
      <w:bCs/>
    </w:rPr>
  </w:style>
  <w:style w:type="character" w:styleId="whitespace-nowrap" w:customStyle="1">
    <w:name w:val="whitespace-nowrap"/>
    <w:basedOn w:val="Standaardalinea-lettertype"/>
    <w:rsid w:val="00CA1EE7"/>
  </w:style>
  <w:style w:type="character" w:styleId="inline-flex" w:customStyle="1">
    <w:name w:val="inline-flex"/>
    <w:basedOn w:val="Standaardalinea-lettertype"/>
    <w:rsid w:val="00CA1EE7"/>
  </w:style>
  <w:style w:type="paragraph" w:styleId="Koptekst">
    <w:name w:val="header"/>
    <w:basedOn w:val="Standaard"/>
    <w:link w:val="KoptekstChar"/>
    <w:uiPriority w:val="99"/>
    <w:unhideWhenUsed/>
    <w:rsid w:val="00E90EE6"/>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E90EE6"/>
  </w:style>
  <w:style w:type="paragraph" w:styleId="Voettekst">
    <w:name w:val="footer"/>
    <w:basedOn w:val="Standaard"/>
    <w:link w:val="VoettekstChar"/>
    <w:uiPriority w:val="99"/>
    <w:unhideWhenUsed/>
    <w:rsid w:val="00E90EE6"/>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E90EE6"/>
  </w:style>
  <w:style w:type="character" w:styleId="url" w:customStyle="1">
    <w:name w:val="url"/>
    <w:basedOn w:val="Standaardalinea-lettertype"/>
    <w:rsid w:val="00826A3F"/>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6595">
      <w:bodyDiv w:val="1"/>
      <w:marLeft w:val="0"/>
      <w:marRight w:val="0"/>
      <w:marTop w:val="0"/>
      <w:marBottom w:val="0"/>
      <w:divBdr>
        <w:top w:val="none" w:sz="0" w:space="0" w:color="auto"/>
        <w:left w:val="none" w:sz="0" w:space="0" w:color="auto"/>
        <w:bottom w:val="none" w:sz="0" w:space="0" w:color="auto"/>
        <w:right w:val="none" w:sz="0" w:space="0" w:color="auto"/>
      </w:divBdr>
    </w:div>
    <w:div w:id="92866200">
      <w:bodyDiv w:val="1"/>
      <w:marLeft w:val="0"/>
      <w:marRight w:val="0"/>
      <w:marTop w:val="0"/>
      <w:marBottom w:val="0"/>
      <w:divBdr>
        <w:top w:val="none" w:sz="0" w:space="0" w:color="auto"/>
        <w:left w:val="none" w:sz="0" w:space="0" w:color="auto"/>
        <w:bottom w:val="none" w:sz="0" w:space="0" w:color="auto"/>
        <w:right w:val="none" w:sz="0" w:space="0" w:color="auto"/>
      </w:divBdr>
    </w:div>
    <w:div w:id="189150643">
      <w:bodyDiv w:val="1"/>
      <w:marLeft w:val="0"/>
      <w:marRight w:val="0"/>
      <w:marTop w:val="0"/>
      <w:marBottom w:val="0"/>
      <w:divBdr>
        <w:top w:val="none" w:sz="0" w:space="0" w:color="auto"/>
        <w:left w:val="none" w:sz="0" w:space="0" w:color="auto"/>
        <w:bottom w:val="none" w:sz="0" w:space="0" w:color="auto"/>
        <w:right w:val="none" w:sz="0" w:space="0" w:color="auto"/>
      </w:divBdr>
    </w:div>
    <w:div w:id="279608029">
      <w:bodyDiv w:val="1"/>
      <w:marLeft w:val="0"/>
      <w:marRight w:val="0"/>
      <w:marTop w:val="0"/>
      <w:marBottom w:val="0"/>
      <w:divBdr>
        <w:top w:val="none" w:sz="0" w:space="0" w:color="auto"/>
        <w:left w:val="none" w:sz="0" w:space="0" w:color="auto"/>
        <w:bottom w:val="none" w:sz="0" w:space="0" w:color="auto"/>
        <w:right w:val="none" w:sz="0" w:space="0" w:color="auto"/>
      </w:divBdr>
      <w:divsChild>
        <w:div w:id="1947227079">
          <w:marLeft w:val="0"/>
          <w:marRight w:val="0"/>
          <w:marTop w:val="0"/>
          <w:marBottom w:val="0"/>
          <w:divBdr>
            <w:top w:val="none" w:sz="0" w:space="0" w:color="auto"/>
            <w:left w:val="none" w:sz="0" w:space="0" w:color="auto"/>
            <w:bottom w:val="none" w:sz="0" w:space="0" w:color="auto"/>
            <w:right w:val="none" w:sz="0" w:space="0" w:color="auto"/>
          </w:divBdr>
          <w:divsChild>
            <w:div w:id="102657922">
              <w:marLeft w:val="0"/>
              <w:marRight w:val="0"/>
              <w:marTop w:val="0"/>
              <w:marBottom w:val="0"/>
              <w:divBdr>
                <w:top w:val="none" w:sz="0" w:space="0" w:color="auto"/>
                <w:left w:val="none" w:sz="0" w:space="0" w:color="auto"/>
                <w:bottom w:val="none" w:sz="0" w:space="0" w:color="auto"/>
                <w:right w:val="none" w:sz="0" w:space="0" w:color="auto"/>
              </w:divBdr>
              <w:divsChild>
                <w:div w:id="971712448">
                  <w:marLeft w:val="0"/>
                  <w:marRight w:val="0"/>
                  <w:marTop w:val="0"/>
                  <w:marBottom w:val="0"/>
                  <w:divBdr>
                    <w:top w:val="none" w:sz="0" w:space="0" w:color="auto"/>
                    <w:left w:val="none" w:sz="0" w:space="0" w:color="auto"/>
                    <w:bottom w:val="none" w:sz="0" w:space="0" w:color="auto"/>
                    <w:right w:val="none" w:sz="0" w:space="0" w:color="auto"/>
                  </w:divBdr>
                  <w:divsChild>
                    <w:div w:id="1509634920">
                      <w:marLeft w:val="0"/>
                      <w:marRight w:val="0"/>
                      <w:marTop w:val="0"/>
                      <w:marBottom w:val="0"/>
                      <w:divBdr>
                        <w:top w:val="none" w:sz="0" w:space="0" w:color="auto"/>
                        <w:left w:val="none" w:sz="0" w:space="0" w:color="auto"/>
                        <w:bottom w:val="none" w:sz="0" w:space="0" w:color="auto"/>
                        <w:right w:val="none" w:sz="0" w:space="0" w:color="auto"/>
                      </w:divBdr>
                      <w:divsChild>
                        <w:div w:id="427118813">
                          <w:marLeft w:val="0"/>
                          <w:marRight w:val="0"/>
                          <w:marTop w:val="0"/>
                          <w:marBottom w:val="0"/>
                          <w:divBdr>
                            <w:top w:val="none" w:sz="0" w:space="0" w:color="auto"/>
                            <w:left w:val="none" w:sz="0" w:space="0" w:color="auto"/>
                            <w:bottom w:val="none" w:sz="0" w:space="0" w:color="auto"/>
                            <w:right w:val="none" w:sz="0" w:space="0" w:color="auto"/>
                          </w:divBdr>
                          <w:divsChild>
                            <w:div w:id="13610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153295">
      <w:bodyDiv w:val="1"/>
      <w:marLeft w:val="0"/>
      <w:marRight w:val="0"/>
      <w:marTop w:val="0"/>
      <w:marBottom w:val="0"/>
      <w:divBdr>
        <w:top w:val="none" w:sz="0" w:space="0" w:color="auto"/>
        <w:left w:val="none" w:sz="0" w:space="0" w:color="auto"/>
        <w:bottom w:val="none" w:sz="0" w:space="0" w:color="auto"/>
        <w:right w:val="none" w:sz="0" w:space="0" w:color="auto"/>
      </w:divBdr>
    </w:div>
    <w:div w:id="356739279">
      <w:bodyDiv w:val="1"/>
      <w:marLeft w:val="0"/>
      <w:marRight w:val="0"/>
      <w:marTop w:val="0"/>
      <w:marBottom w:val="0"/>
      <w:divBdr>
        <w:top w:val="none" w:sz="0" w:space="0" w:color="auto"/>
        <w:left w:val="none" w:sz="0" w:space="0" w:color="auto"/>
        <w:bottom w:val="none" w:sz="0" w:space="0" w:color="auto"/>
        <w:right w:val="none" w:sz="0" w:space="0" w:color="auto"/>
      </w:divBdr>
      <w:divsChild>
        <w:div w:id="946348064">
          <w:marLeft w:val="0"/>
          <w:marRight w:val="0"/>
          <w:marTop w:val="0"/>
          <w:marBottom w:val="0"/>
          <w:divBdr>
            <w:top w:val="none" w:sz="0" w:space="0" w:color="auto"/>
            <w:left w:val="none" w:sz="0" w:space="0" w:color="auto"/>
            <w:bottom w:val="none" w:sz="0" w:space="0" w:color="auto"/>
            <w:right w:val="none" w:sz="0" w:space="0" w:color="auto"/>
          </w:divBdr>
        </w:div>
      </w:divsChild>
    </w:div>
    <w:div w:id="454300248">
      <w:bodyDiv w:val="1"/>
      <w:marLeft w:val="0"/>
      <w:marRight w:val="0"/>
      <w:marTop w:val="0"/>
      <w:marBottom w:val="0"/>
      <w:divBdr>
        <w:top w:val="none" w:sz="0" w:space="0" w:color="auto"/>
        <w:left w:val="none" w:sz="0" w:space="0" w:color="auto"/>
        <w:bottom w:val="none" w:sz="0" w:space="0" w:color="auto"/>
        <w:right w:val="none" w:sz="0" w:space="0" w:color="auto"/>
      </w:divBdr>
    </w:div>
    <w:div w:id="769858011">
      <w:bodyDiv w:val="1"/>
      <w:marLeft w:val="0"/>
      <w:marRight w:val="0"/>
      <w:marTop w:val="0"/>
      <w:marBottom w:val="0"/>
      <w:divBdr>
        <w:top w:val="none" w:sz="0" w:space="0" w:color="auto"/>
        <w:left w:val="none" w:sz="0" w:space="0" w:color="auto"/>
        <w:bottom w:val="none" w:sz="0" w:space="0" w:color="auto"/>
        <w:right w:val="none" w:sz="0" w:space="0" w:color="auto"/>
      </w:divBdr>
    </w:div>
    <w:div w:id="780026803">
      <w:bodyDiv w:val="1"/>
      <w:marLeft w:val="0"/>
      <w:marRight w:val="0"/>
      <w:marTop w:val="0"/>
      <w:marBottom w:val="0"/>
      <w:divBdr>
        <w:top w:val="none" w:sz="0" w:space="0" w:color="auto"/>
        <w:left w:val="none" w:sz="0" w:space="0" w:color="auto"/>
        <w:bottom w:val="none" w:sz="0" w:space="0" w:color="auto"/>
        <w:right w:val="none" w:sz="0" w:space="0" w:color="auto"/>
      </w:divBdr>
    </w:div>
    <w:div w:id="786897290">
      <w:bodyDiv w:val="1"/>
      <w:marLeft w:val="0"/>
      <w:marRight w:val="0"/>
      <w:marTop w:val="0"/>
      <w:marBottom w:val="0"/>
      <w:divBdr>
        <w:top w:val="none" w:sz="0" w:space="0" w:color="auto"/>
        <w:left w:val="none" w:sz="0" w:space="0" w:color="auto"/>
        <w:bottom w:val="none" w:sz="0" w:space="0" w:color="auto"/>
        <w:right w:val="none" w:sz="0" w:space="0" w:color="auto"/>
      </w:divBdr>
    </w:div>
    <w:div w:id="796293300">
      <w:bodyDiv w:val="1"/>
      <w:marLeft w:val="0"/>
      <w:marRight w:val="0"/>
      <w:marTop w:val="0"/>
      <w:marBottom w:val="0"/>
      <w:divBdr>
        <w:top w:val="none" w:sz="0" w:space="0" w:color="auto"/>
        <w:left w:val="none" w:sz="0" w:space="0" w:color="auto"/>
        <w:bottom w:val="none" w:sz="0" w:space="0" w:color="auto"/>
        <w:right w:val="none" w:sz="0" w:space="0" w:color="auto"/>
      </w:divBdr>
    </w:div>
    <w:div w:id="890726042">
      <w:bodyDiv w:val="1"/>
      <w:marLeft w:val="0"/>
      <w:marRight w:val="0"/>
      <w:marTop w:val="0"/>
      <w:marBottom w:val="0"/>
      <w:divBdr>
        <w:top w:val="none" w:sz="0" w:space="0" w:color="auto"/>
        <w:left w:val="none" w:sz="0" w:space="0" w:color="auto"/>
        <w:bottom w:val="none" w:sz="0" w:space="0" w:color="auto"/>
        <w:right w:val="none" w:sz="0" w:space="0" w:color="auto"/>
      </w:divBdr>
    </w:div>
    <w:div w:id="963383911">
      <w:bodyDiv w:val="1"/>
      <w:marLeft w:val="0"/>
      <w:marRight w:val="0"/>
      <w:marTop w:val="0"/>
      <w:marBottom w:val="0"/>
      <w:divBdr>
        <w:top w:val="none" w:sz="0" w:space="0" w:color="auto"/>
        <w:left w:val="none" w:sz="0" w:space="0" w:color="auto"/>
        <w:bottom w:val="none" w:sz="0" w:space="0" w:color="auto"/>
        <w:right w:val="none" w:sz="0" w:space="0" w:color="auto"/>
      </w:divBdr>
    </w:div>
    <w:div w:id="1046296885">
      <w:bodyDiv w:val="1"/>
      <w:marLeft w:val="0"/>
      <w:marRight w:val="0"/>
      <w:marTop w:val="0"/>
      <w:marBottom w:val="0"/>
      <w:divBdr>
        <w:top w:val="none" w:sz="0" w:space="0" w:color="auto"/>
        <w:left w:val="none" w:sz="0" w:space="0" w:color="auto"/>
        <w:bottom w:val="none" w:sz="0" w:space="0" w:color="auto"/>
        <w:right w:val="none" w:sz="0" w:space="0" w:color="auto"/>
      </w:divBdr>
      <w:divsChild>
        <w:div w:id="540214227">
          <w:marLeft w:val="0"/>
          <w:marRight w:val="0"/>
          <w:marTop w:val="0"/>
          <w:marBottom w:val="0"/>
          <w:divBdr>
            <w:top w:val="none" w:sz="0" w:space="0" w:color="auto"/>
            <w:left w:val="none" w:sz="0" w:space="0" w:color="auto"/>
            <w:bottom w:val="none" w:sz="0" w:space="0" w:color="auto"/>
            <w:right w:val="none" w:sz="0" w:space="0" w:color="auto"/>
          </w:divBdr>
          <w:divsChild>
            <w:div w:id="1944071278">
              <w:marLeft w:val="0"/>
              <w:marRight w:val="0"/>
              <w:marTop w:val="0"/>
              <w:marBottom w:val="0"/>
              <w:divBdr>
                <w:top w:val="none" w:sz="0" w:space="0" w:color="auto"/>
                <w:left w:val="none" w:sz="0" w:space="0" w:color="auto"/>
                <w:bottom w:val="none" w:sz="0" w:space="0" w:color="auto"/>
                <w:right w:val="none" w:sz="0" w:space="0" w:color="auto"/>
              </w:divBdr>
              <w:divsChild>
                <w:div w:id="810365521">
                  <w:marLeft w:val="0"/>
                  <w:marRight w:val="0"/>
                  <w:marTop w:val="0"/>
                  <w:marBottom w:val="0"/>
                  <w:divBdr>
                    <w:top w:val="none" w:sz="0" w:space="0" w:color="auto"/>
                    <w:left w:val="none" w:sz="0" w:space="0" w:color="auto"/>
                    <w:bottom w:val="none" w:sz="0" w:space="0" w:color="auto"/>
                    <w:right w:val="none" w:sz="0" w:space="0" w:color="auto"/>
                  </w:divBdr>
                  <w:divsChild>
                    <w:div w:id="2114394445">
                      <w:marLeft w:val="0"/>
                      <w:marRight w:val="0"/>
                      <w:marTop w:val="0"/>
                      <w:marBottom w:val="0"/>
                      <w:divBdr>
                        <w:top w:val="none" w:sz="0" w:space="0" w:color="auto"/>
                        <w:left w:val="none" w:sz="0" w:space="0" w:color="auto"/>
                        <w:bottom w:val="none" w:sz="0" w:space="0" w:color="auto"/>
                        <w:right w:val="none" w:sz="0" w:space="0" w:color="auto"/>
                      </w:divBdr>
                      <w:divsChild>
                        <w:div w:id="982850445">
                          <w:marLeft w:val="0"/>
                          <w:marRight w:val="0"/>
                          <w:marTop w:val="0"/>
                          <w:marBottom w:val="0"/>
                          <w:divBdr>
                            <w:top w:val="none" w:sz="0" w:space="0" w:color="auto"/>
                            <w:left w:val="none" w:sz="0" w:space="0" w:color="auto"/>
                            <w:bottom w:val="none" w:sz="0" w:space="0" w:color="auto"/>
                            <w:right w:val="none" w:sz="0" w:space="0" w:color="auto"/>
                          </w:divBdr>
                          <w:divsChild>
                            <w:div w:id="17291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15490">
      <w:bodyDiv w:val="1"/>
      <w:marLeft w:val="0"/>
      <w:marRight w:val="0"/>
      <w:marTop w:val="0"/>
      <w:marBottom w:val="0"/>
      <w:divBdr>
        <w:top w:val="none" w:sz="0" w:space="0" w:color="auto"/>
        <w:left w:val="none" w:sz="0" w:space="0" w:color="auto"/>
        <w:bottom w:val="none" w:sz="0" w:space="0" w:color="auto"/>
        <w:right w:val="none" w:sz="0" w:space="0" w:color="auto"/>
      </w:divBdr>
      <w:divsChild>
        <w:div w:id="1616445685">
          <w:marLeft w:val="0"/>
          <w:marRight w:val="0"/>
          <w:marTop w:val="0"/>
          <w:marBottom w:val="0"/>
          <w:divBdr>
            <w:top w:val="none" w:sz="0" w:space="0" w:color="auto"/>
            <w:left w:val="none" w:sz="0" w:space="0" w:color="auto"/>
            <w:bottom w:val="none" w:sz="0" w:space="0" w:color="auto"/>
            <w:right w:val="none" w:sz="0" w:space="0" w:color="auto"/>
          </w:divBdr>
          <w:divsChild>
            <w:div w:id="411896765">
              <w:marLeft w:val="0"/>
              <w:marRight w:val="0"/>
              <w:marTop w:val="0"/>
              <w:marBottom w:val="0"/>
              <w:divBdr>
                <w:top w:val="none" w:sz="0" w:space="0" w:color="auto"/>
                <w:left w:val="none" w:sz="0" w:space="0" w:color="auto"/>
                <w:bottom w:val="none" w:sz="0" w:space="0" w:color="auto"/>
                <w:right w:val="none" w:sz="0" w:space="0" w:color="auto"/>
              </w:divBdr>
              <w:divsChild>
                <w:div w:id="889195531">
                  <w:marLeft w:val="0"/>
                  <w:marRight w:val="0"/>
                  <w:marTop w:val="0"/>
                  <w:marBottom w:val="0"/>
                  <w:divBdr>
                    <w:top w:val="none" w:sz="0" w:space="0" w:color="auto"/>
                    <w:left w:val="none" w:sz="0" w:space="0" w:color="auto"/>
                    <w:bottom w:val="none" w:sz="0" w:space="0" w:color="auto"/>
                    <w:right w:val="none" w:sz="0" w:space="0" w:color="auto"/>
                  </w:divBdr>
                  <w:divsChild>
                    <w:div w:id="57871215">
                      <w:marLeft w:val="0"/>
                      <w:marRight w:val="0"/>
                      <w:marTop w:val="0"/>
                      <w:marBottom w:val="0"/>
                      <w:divBdr>
                        <w:top w:val="none" w:sz="0" w:space="0" w:color="auto"/>
                        <w:left w:val="none" w:sz="0" w:space="0" w:color="auto"/>
                        <w:bottom w:val="none" w:sz="0" w:space="0" w:color="auto"/>
                        <w:right w:val="none" w:sz="0" w:space="0" w:color="auto"/>
                      </w:divBdr>
                      <w:divsChild>
                        <w:div w:id="1003900103">
                          <w:marLeft w:val="0"/>
                          <w:marRight w:val="0"/>
                          <w:marTop w:val="0"/>
                          <w:marBottom w:val="0"/>
                          <w:divBdr>
                            <w:top w:val="none" w:sz="0" w:space="0" w:color="auto"/>
                            <w:left w:val="none" w:sz="0" w:space="0" w:color="auto"/>
                            <w:bottom w:val="none" w:sz="0" w:space="0" w:color="auto"/>
                            <w:right w:val="none" w:sz="0" w:space="0" w:color="auto"/>
                          </w:divBdr>
                          <w:divsChild>
                            <w:div w:id="9447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46913">
      <w:bodyDiv w:val="1"/>
      <w:marLeft w:val="0"/>
      <w:marRight w:val="0"/>
      <w:marTop w:val="0"/>
      <w:marBottom w:val="0"/>
      <w:divBdr>
        <w:top w:val="none" w:sz="0" w:space="0" w:color="auto"/>
        <w:left w:val="none" w:sz="0" w:space="0" w:color="auto"/>
        <w:bottom w:val="none" w:sz="0" w:space="0" w:color="auto"/>
        <w:right w:val="none" w:sz="0" w:space="0" w:color="auto"/>
      </w:divBdr>
      <w:divsChild>
        <w:div w:id="1680699275">
          <w:marLeft w:val="-720"/>
          <w:marRight w:val="0"/>
          <w:marTop w:val="0"/>
          <w:marBottom w:val="0"/>
          <w:divBdr>
            <w:top w:val="none" w:sz="0" w:space="0" w:color="auto"/>
            <w:left w:val="none" w:sz="0" w:space="0" w:color="auto"/>
            <w:bottom w:val="none" w:sz="0" w:space="0" w:color="auto"/>
            <w:right w:val="none" w:sz="0" w:space="0" w:color="auto"/>
          </w:divBdr>
        </w:div>
      </w:divsChild>
    </w:div>
    <w:div w:id="1167132791">
      <w:bodyDiv w:val="1"/>
      <w:marLeft w:val="0"/>
      <w:marRight w:val="0"/>
      <w:marTop w:val="0"/>
      <w:marBottom w:val="0"/>
      <w:divBdr>
        <w:top w:val="none" w:sz="0" w:space="0" w:color="auto"/>
        <w:left w:val="none" w:sz="0" w:space="0" w:color="auto"/>
        <w:bottom w:val="none" w:sz="0" w:space="0" w:color="auto"/>
        <w:right w:val="none" w:sz="0" w:space="0" w:color="auto"/>
      </w:divBdr>
    </w:div>
    <w:div w:id="1193572092">
      <w:bodyDiv w:val="1"/>
      <w:marLeft w:val="0"/>
      <w:marRight w:val="0"/>
      <w:marTop w:val="0"/>
      <w:marBottom w:val="0"/>
      <w:divBdr>
        <w:top w:val="none" w:sz="0" w:space="0" w:color="auto"/>
        <w:left w:val="none" w:sz="0" w:space="0" w:color="auto"/>
        <w:bottom w:val="none" w:sz="0" w:space="0" w:color="auto"/>
        <w:right w:val="none" w:sz="0" w:space="0" w:color="auto"/>
      </w:divBdr>
      <w:divsChild>
        <w:div w:id="585115192">
          <w:marLeft w:val="0"/>
          <w:marRight w:val="0"/>
          <w:marTop w:val="0"/>
          <w:marBottom w:val="0"/>
          <w:divBdr>
            <w:top w:val="none" w:sz="0" w:space="0" w:color="auto"/>
            <w:left w:val="none" w:sz="0" w:space="0" w:color="auto"/>
            <w:bottom w:val="none" w:sz="0" w:space="0" w:color="auto"/>
            <w:right w:val="none" w:sz="0" w:space="0" w:color="auto"/>
          </w:divBdr>
          <w:divsChild>
            <w:div w:id="2123962814">
              <w:marLeft w:val="0"/>
              <w:marRight w:val="0"/>
              <w:marTop w:val="0"/>
              <w:marBottom w:val="0"/>
              <w:divBdr>
                <w:top w:val="none" w:sz="0" w:space="0" w:color="auto"/>
                <w:left w:val="none" w:sz="0" w:space="0" w:color="auto"/>
                <w:bottom w:val="none" w:sz="0" w:space="0" w:color="auto"/>
                <w:right w:val="none" w:sz="0" w:space="0" w:color="auto"/>
              </w:divBdr>
              <w:divsChild>
                <w:div w:id="213078835">
                  <w:marLeft w:val="0"/>
                  <w:marRight w:val="0"/>
                  <w:marTop w:val="0"/>
                  <w:marBottom w:val="0"/>
                  <w:divBdr>
                    <w:top w:val="none" w:sz="0" w:space="0" w:color="auto"/>
                    <w:left w:val="none" w:sz="0" w:space="0" w:color="auto"/>
                    <w:bottom w:val="none" w:sz="0" w:space="0" w:color="auto"/>
                    <w:right w:val="none" w:sz="0" w:space="0" w:color="auto"/>
                  </w:divBdr>
                  <w:divsChild>
                    <w:div w:id="123735388">
                      <w:marLeft w:val="0"/>
                      <w:marRight w:val="0"/>
                      <w:marTop w:val="0"/>
                      <w:marBottom w:val="0"/>
                      <w:divBdr>
                        <w:top w:val="none" w:sz="0" w:space="0" w:color="auto"/>
                        <w:left w:val="none" w:sz="0" w:space="0" w:color="auto"/>
                        <w:bottom w:val="none" w:sz="0" w:space="0" w:color="auto"/>
                        <w:right w:val="none" w:sz="0" w:space="0" w:color="auto"/>
                      </w:divBdr>
                      <w:divsChild>
                        <w:div w:id="1278369789">
                          <w:marLeft w:val="0"/>
                          <w:marRight w:val="0"/>
                          <w:marTop w:val="0"/>
                          <w:marBottom w:val="0"/>
                          <w:divBdr>
                            <w:top w:val="none" w:sz="0" w:space="0" w:color="auto"/>
                            <w:left w:val="none" w:sz="0" w:space="0" w:color="auto"/>
                            <w:bottom w:val="none" w:sz="0" w:space="0" w:color="auto"/>
                            <w:right w:val="none" w:sz="0" w:space="0" w:color="auto"/>
                          </w:divBdr>
                          <w:divsChild>
                            <w:div w:id="18517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22493">
      <w:bodyDiv w:val="1"/>
      <w:marLeft w:val="0"/>
      <w:marRight w:val="0"/>
      <w:marTop w:val="0"/>
      <w:marBottom w:val="0"/>
      <w:divBdr>
        <w:top w:val="none" w:sz="0" w:space="0" w:color="auto"/>
        <w:left w:val="none" w:sz="0" w:space="0" w:color="auto"/>
        <w:bottom w:val="none" w:sz="0" w:space="0" w:color="auto"/>
        <w:right w:val="none" w:sz="0" w:space="0" w:color="auto"/>
      </w:divBdr>
      <w:divsChild>
        <w:div w:id="1214150900">
          <w:marLeft w:val="0"/>
          <w:marRight w:val="0"/>
          <w:marTop w:val="0"/>
          <w:marBottom w:val="0"/>
          <w:divBdr>
            <w:top w:val="none" w:sz="0" w:space="0" w:color="auto"/>
            <w:left w:val="none" w:sz="0" w:space="0" w:color="auto"/>
            <w:bottom w:val="none" w:sz="0" w:space="0" w:color="auto"/>
            <w:right w:val="none" w:sz="0" w:space="0" w:color="auto"/>
          </w:divBdr>
          <w:divsChild>
            <w:div w:id="991449482">
              <w:marLeft w:val="0"/>
              <w:marRight w:val="0"/>
              <w:marTop w:val="0"/>
              <w:marBottom w:val="0"/>
              <w:divBdr>
                <w:top w:val="none" w:sz="0" w:space="0" w:color="auto"/>
                <w:left w:val="none" w:sz="0" w:space="0" w:color="auto"/>
                <w:bottom w:val="none" w:sz="0" w:space="0" w:color="auto"/>
                <w:right w:val="none" w:sz="0" w:space="0" w:color="auto"/>
              </w:divBdr>
              <w:divsChild>
                <w:div w:id="2069377386">
                  <w:marLeft w:val="0"/>
                  <w:marRight w:val="0"/>
                  <w:marTop w:val="0"/>
                  <w:marBottom w:val="0"/>
                  <w:divBdr>
                    <w:top w:val="none" w:sz="0" w:space="0" w:color="auto"/>
                    <w:left w:val="none" w:sz="0" w:space="0" w:color="auto"/>
                    <w:bottom w:val="none" w:sz="0" w:space="0" w:color="auto"/>
                    <w:right w:val="none" w:sz="0" w:space="0" w:color="auto"/>
                  </w:divBdr>
                  <w:divsChild>
                    <w:div w:id="1220896742">
                      <w:marLeft w:val="0"/>
                      <w:marRight w:val="0"/>
                      <w:marTop w:val="0"/>
                      <w:marBottom w:val="0"/>
                      <w:divBdr>
                        <w:top w:val="none" w:sz="0" w:space="0" w:color="auto"/>
                        <w:left w:val="none" w:sz="0" w:space="0" w:color="auto"/>
                        <w:bottom w:val="none" w:sz="0" w:space="0" w:color="auto"/>
                        <w:right w:val="none" w:sz="0" w:space="0" w:color="auto"/>
                      </w:divBdr>
                      <w:divsChild>
                        <w:div w:id="1243905455">
                          <w:marLeft w:val="0"/>
                          <w:marRight w:val="0"/>
                          <w:marTop w:val="0"/>
                          <w:marBottom w:val="0"/>
                          <w:divBdr>
                            <w:top w:val="none" w:sz="0" w:space="0" w:color="auto"/>
                            <w:left w:val="none" w:sz="0" w:space="0" w:color="auto"/>
                            <w:bottom w:val="none" w:sz="0" w:space="0" w:color="auto"/>
                            <w:right w:val="none" w:sz="0" w:space="0" w:color="auto"/>
                          </w:divBdr>
                          <w:divsChild>
                            <w:div w:id="16732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565970">
      <w:bodyDiv w:val="1"/>
      <w:marLeft w:val="0"/>
      <w:marRight w:val="0"/>
      <w:marTop w:val="0"/>
      <w:marBottom w:val="0"/>
      <w:divBdr>
        <w:top w:val="none" w:sz="0" w:space="0" w:color="auto"/>
        <w:left w:val="none" w:sz="0" w:space="0" w:color="auto"/>
        <w:bottom w:val="none" w:sz="0" w:space="0" w:color="auto"/>
        <w:right w:val="none" w:sz="0" w:space="0" w:color="auto"/>
      </w:divBdr>
      <w:divsChild>
        <w:div w:id="1785423608">
          <w:marLeft w:val="-720"/>
          <w:marRight w:val="0"/>
          <w:marTop w:val="0"/>
          <w:marBottom w:val="0"/>
          <w:divBdr>
            <w:top w:val="none" w:sz="0" w:space="0" w:color="auto"/>
            <w:left w:val="none" w:sz="0" w:space="0" w:color="auto"/>
            <w:bottom w:val="none" w:sz="0" w:space="0" w:color="auto"/>
            <w:right w:val="none" w:sz="0" w:space="0" w:color="auto"/>
          </w:divBdr>
        </w:div>
      </w:divsChild>
    </w:div>
    <w:div w:id="1490515071">
      <w:bodyDiv w:val="1"/>
      <w:marLeft w:val="0"/>
      <w:marRight w:val="0"/>
      <w:marTop w:val="0"/>
      <w:marBottom w:val="0"/>
      <w:divBdr>
        <w:top w:val="none" w:sz="0" w:space="0" w:color="auto"/>
        <w:left w:val="none" w:sz="0" w:space="0" w:color="auto"/>
        <w:bottom w:val="none" w:sz="0" w:space="0" w:color="auto"/>
        <w:right w:val="none" w:sz="0" w:space="0" w:color="auto"/>
      </w:divBdr>
      <w:divsChild>
        <w:div w:id="791090366">
          <w:marLeft w:val="-720"/>
          <w:marRight w:val="0"/>
          <w:marTop w:val="0"/>
          <w:marBottom w:val="0"/>
          <w:divBdr>
            <w:top w:val="none" w:sz="0" w:space="0" w:color="auto"/>
            <w:left w:val="none" w:sz="0" w:space="0" w:color="auto"/>
            <w:bottom w:val="none" w:sz="0" w:space="0" w:color="auto"/>
            <w:right w:val="none" w:sz="0" w:space="0" w:color="auto"/>
          </w:divBdr>
        </w:div>
      </w:divsChild>
    </w:div>
    <w:div w:id="1551766283">
      <w:bodyDiv w:val="1"/>
      <w:marLeft w:val="0"/>
      <w:marRight w:val="0"/>
      <w:marTop w:val="0"/>
      <w:marBottom w:val="0"/>
      <w:divBdr>
        <w:top w:val="none" w:sz="0" w:space="0" w:color="auto"/>
        <w:left w:val="none" w:sz="0" w:space="0" w:color="auto"/>
        <w:bottom w:val="none" w:sz="0" w:space="0" w:color="auto"/>
        <w:right w:val="none" w:sz="0" w:space="0" w:color="auto"/>
      </w:divBdr>
    </w:div>
    <w:div w:id="1660306395">
      <w:bodyDiv w:val="1"/>
      <w:marLeft w:val="0"/>
      <w:marRight w:val="0"/>
      <w:marTop w:val="0"/>
      <w:marBottom w:val="0"/>
      <w:divBdr>
        <w:top w:val="none" w:sz="0" w:space="0" w:color="auto"/>
        <w:left w:val="none" w:sz="0" w:space="0" w:color="auto"/>
        <w:bottom w:val="none" w:sz="0" w:space="0" w:color="auto"/>
        <w:right w:val="none" w:sz="0" w:space="0" w:color="auto"/>
      </w:divBdr>
    </w:div>
    <w:div w:id="1902868206">
      <w:bodyDiv w:val="1"/>
      <w:marLeft w:val="0"/>
      <w:marRight w:val="0"/>
      <w:marTop w:val="0"/>
      <w:marBottom w:val="0"/>
      <w:divBdr>
        <w:top w:val="none" w:sz="0" w:space="0" w:color="auto"/>
        <w:left w:val="none" w:sz="0" w:space="0" w:color="auto"/>
        <w:bottom w:val="none" w:sz="0" w:space="0" w:color="auto"/>
        <w:right w:val="none" w:sz="0" w:space="0" w:color="auto"/>
      </w:divBdr>
    </w:div>
    <w:div w:id="2039819958">
      <w:bodyDiv w:val="1"/>
      <w:marLeft w:val="0"/>
      <w:marRight w:val="0"/>
      <w:marTop w:val="0"/>
      <w:marBottom w:val="0"/>
      <w:divBdr>
        <w:top w:val="none" w:sz="0" w:space="0" w:color="auto"/>
        <w:left w:val="none" w:sz="0" w:space="0" w:color="auto"/>
        <w:bottom w:val="none" w:sz="0" w:space="0" w:color="auto"/>
        <w:right w:val="none" w:sz="0" w:space="0" w:color="auto"/>
      </w:divBdr>
      <w:divsChild>
        <w:div w:id="1894729776">
          <w:marLeft w:val="-720"/>
          <w:marRight w:val="0"/>
          <w:marTop w:val="0"/>
          <w:marBottom w:val="0"/>
          <w:divBdr>
            <w:top w:val="none" w:sz="0" w:space="0" w:color="auto"/>
            <w:left w:val="none" w:sz="0" w:space="0" w:color="auto"/>
            <w:bottom w:val="none" w:sz="0" w:space="0" w:color="auto"/>
            <w:right w:val="none" w:sz="0" w:space="0" w:color="auto"/>
          </w:divBdr>
        </w:div>
      </w:divsChild>
    </w:div>
    <w:div w:id="2110924569">
      <w:bodyDiv w:val="1"/>
      <w:marLeft w:val="0"/>
      <w:marRight w:val="0"/>
      <w:marTop w:val="0"/>
      <w:marBottom w:val="0"/>
      <w:divBdr>
        <w:top w:val="none" w:sz="0" w:space="0" w:color="auto"/>
        <w:left w:val="none" w:sz="0" w:space="0" w:color="auto"/>
        <w:bottom w:val="none" w:sz="0" w:space="0" w:color="auto"/>
        <w:right w:val="none" w:sz="0" w:space="0" w:color="auto"/>
      </w:divBdr>
      <w:divsChild>
        <w:div w:id="180415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doi.org/10.1161/CIRCULATIONAHA.107.185649"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i.org/10.7326/M14-1651"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consensus.app/search/" TargetMode="External" Id="rId10" /><Relationship Type="http://schemas.openxmlformats.org/officeDocument/2006/relationships/webSettings" Target="webSettings.xml" Id="rId4" /><Relationship Type="http://schemas.openxmlformats.org/officeDocument/2006/relationships/hyperlink" Target="https://ieeexplore.ieee.org/document/10232991" TargetMode="External" Id="rId9" /><Relationship Type="http://schemas.openxmlformats.org/officeDocument/2006/relationships/hyperlink" Target="https://doi.org/10.3390/ijerph19031075" TargetMode="External" Id="rId14" /><Relationship Type="http://schemas.openxmlformats.org/officeDocument/2006/relationships/hyperlink" Target="https://consensus.app/search/" TargetMode="External" Id="Re57662d21dc1440c" /><Relationship Type="http://schemas.openxmlformats.org/officeDocument/2006/relationships/hyperlink" Target="https://www.vrt.be/vrtnws/nl/2021/05/17/aantal-burn-outs-en-depressies-blijft-stijgen/" TargetMode="External" Id="Raf7ccfea9ed84522" /><Relationship Type="http://schemas.openxmlformats.org/officeDocument/2006/relationships/hyperlink" Target="https://www.riziv.fgov.be/nl/statistieken/statistieken-uitkeringen/langdurige-arbeidsongeschiktheid-hoeveel-langdurige-burn-outs-en-depressies-hoeveel-kost-dat-aan-uitkeringen" TargetMode="External" Id="R70b94b7bf1ac4e11"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Daan Dobbelaere</dc:creator>
  <keywords/>
  <dc:description/>
  <lastModifiedBy>Daan Dobbelaere</lastModifiedBy>
  <revision>184</revision>
  <dcterms:created xsi:type="dcterms:W3CDTF">2024-10-13T08:28:00.0000000Z</dcterms:created>
  <dcterms:modified xsi:type="dcterms:W3CDTF">2025-02-24T10:33:50.8280175Z</dcterms:modified>
</coreProperties>
</file>