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CF05" w14:textId="327F2E9F" w:rsidR="00EC35CF" w:rsidRDefault="00EC35CF" w:rsidP="00EC35CF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How to optimize real-time AO</w:t>
      </w:r>
    </w:p>
    <w:p w14:paraId="5F2AC6BB" w14:textId="77777777" w:rsidR="00EC35CF" w:rsidRDefault="00EC35CF" w:rsidP="00434A7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C15807" w14:textId="77777777" w:rsidR="00EC35CF" w:rsidRDefault="00EC35CF" w:rsidP="00434A7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E8F966" w14:textId="645ABE89" w:rsidR="00EC35CF" w:rsidRDefault="00434A7A" w:rsidP="00EC35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4A7A">
        <w:rPr>
          <w:rFonts w:ascii="Times New Roman" w:eastAsia="Times New Roman" w:hAnsi="Times New Roman" w:cs="Times New Roman"/>
          <w:sz w:val="24"/>
          <w:szCs w:val="24"/>
          <w:lang w:eastAsia="en-GB"/>
        </w:rPr>
        <w:t>[1]</w:t>
      </w:r>
    </w:p>
    <w:p w14:paraId="6F4DB130" w14:textId="77777777" w:rsidR="00EC35CF" w:rsidRDefault="00EC35CF" w:rsidP="0043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00FCF2" w14:textId="77777777" w:rsidR="005603A3" w:rsidRDefault="00434A7A" w:rsidP="00560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4A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Brian Will, </w:t>
      </w:r>
      <w:r w:rsidRPr="00434A7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OpenGL - SSAO (screen space ambient occlusion)</w:t>
      </w:r>
      <w:r w:rsidRPr="00434A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(Aug. 18, 2019). Accessed: May 08, 2025. [Online Video]. Available: </w:t>
      </w:r>
      <w:hyperlink r:id="rId4" w:history="1">
        <w:r w:rsidRPr="004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https://www.youtube.com/watch?v=7hxrPKoELpo</w:t>
        </w:r>
      </w:hyperlink>
    </w:p>
    <w:p w14:paraId="58E59F0D" w14:textId="77777777" w:rsidR="005603A3" w:rsidRDefault="005603A3" w:rsidP="00560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42C5C5" w14:textId="6DF486D6" w:rsidR="00434A7A" w:rsidRPr="005603A3" w:rsidRDefault="00434A7A" w:rsidP="00560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This youtube video by Br</w:t>
      </w:r>
      <w:r w:rsidR="00EC35CF">
        <w:t>ian Will explains a couple of things, he explains what ambient occlusion is, what screen space ambient occlusion</w:t>
      </w:r>
      <w:r w:rsidR="00D028D6">
        <w:t xml:space="preserve"> (SSAO)</w:t>
      </w:r>
      <w:r w:rsidR="00EC35CF">
        <w:t xml:space="preserve"> is and how to implement it into OpenGl. This will be</w:t>
      </w:r>
      <w:r w:rsidR="00992334">
        <w:t xml:space="preserve"> instrumental to </w:t>
      </w:r>
      <w:r w:rsidR="003C2EC0">
        <w:t>implementing it in Vulkan.</w:t>
      </w:r>
    </w:p>
    <w:p w14:paraId="58429B06" w14:textId="09E6F285" w:rsidR="00546562" w:rsidRDefault="00546562" w:rsidP="00546562">
      <w:pPr>
        <w:jc w:val="right"/>
      </w:pPr>
      <w:r>
        <w:t>[</w:t>
      </w:r>
      <w:r w:rsidR="005603A3">
        <w:t>2</w:t>
      </w:r>
      <w:r>
        <w:t>]</w:t>
      </w:r>
    </w:p>
    <w:p w14:paraId="0E4228F3" w14:textId="77777777" w:rsidR="00546562" w:rsidRDefault="00546562" w:rsidP="00546562">
      <w:r>
        <w:t xml:space="preserve">Low Level Game Dev, </w:t>
      </w:r>
      <w:r>
        <w:rPr>
          <w:i/>
          <w:iCs/>
        </w:rPr>
        <w:t>Advanced OpenGL Topics, BETTER SSAO: HBAO</w:t>
      </w:r>
      <w:r>
        <w:t xml:space="preserve">, (Jan. 07, 2023). Accessed: May 12, 2025. [Online Video]. Available: </w:t>
      </w:r>
      <w:hyperlink r:id="rId5" w:history="1">
        <w:r>
          <w:rPr>
            <w:rStyle w:val="Hyperlink"/>
          </w:rPr>
          <w:t>https://www.youtube.com/watch?v=fwaGQrQuvpk</w:t>
        </w:r>
      </w:hyperlink>
    </w:p>
    <w:p w14:paraId="0B4D337B" w14:textId="345C6176" w:rsidR="005603A3" w:rsidRDefault="00546562">
      <w:r>
        <w:t>Simular to the previous source, this video by Low Level Game Dev talks about what Horizon based ambient occlusion</w:t>
      </w:r>
      <w:r w:rsidR="00415988">
        <w:t xml:space="preserve"> (HBAO)</w:t>
      </w:r>
      <w:r>
        <w:t xml:space="preserve"> is and the math behind it.</w:t>
      </w:r>
    </w:p>
    <w:p w14:paraId="64AE93A1" w14:textId="21D8A8B5" w:rsidR="005603A3" w:rsidRPr="005603A3" w:rsidRDefault="005603A3" w:rsidP="005603A3">
      <w:pPr>
        <w:jc w:val="right"/>
        <w:rPr>
          <w:lang w:val="fr-BE"/>
        </w:rPr>
      </w:pPr>
      <w:r w:rsidRPr="005603A3">
        <w:rPr>
          <w:lang w:val="fr-BE"/>
        </w:rPr>
        <w:t>[</w:t>
      </w:r>
      <w:r>
        <w:rPr>
          <w:lang w:val="fr-BE"/>
        </w:rPr>
        <w:t>3</w:t>
      </w:r>
      <w:r w:rsidRPr="005603A3">
        <w:rPr>
          <w:lang w:val="fr-BE"/>
        </w:rPr>
        <w:t>]</w:t>
      </w:r>
    </w:p>
    <w:p w14:paraId="1862623B" w14:textId="0FCCE2BA" w:rsidR="005603A3" w:rsidRPr="00736CAF" w:rsidRDefault="005603A3" w:rsidP="005603A3">
      <w:pPr>
        <w:rPr>
          <w:lang w:val="fr-BE"/>
        </w:rPr>
      </w:pPr>
      <w:r w:rsidRPr="005603A3">
        <w:rPr>
          <w:lang w:val="fr-BE"/>
        </w:rPr>
        <w:t xml:space="preserve">[Online]. Available: </w:t>
      </w:r>
      <w:hyperlink r:id="rId6" w:history="1">
        <w:r w:rsidRPr="005603A3">
          <w:rPr>
            <w:rStyle w:val="Hyperlink"/>
            <w:lang w:val="fr-BE"/>
          </w:rPr>
          <w:t>https://citeseerx.ist.psu.edu/document?repid=rep1&amp;type=pdf&amp;doi=64477ce7ae737f6d44160c23f5afcd6870424c0d</w:t>
        </w:r>
      </w:hyperlink>
    </w:p>
    <w:p w14:paraId="6FE3F007" w14:textId="5E555204" w:rsidR="005603A3" w:rsidRDefault="005603A3" w:rsidP="005603A3">
      <w:r>
        <w:t xml:space="preserve">This chapter of “CPU Gems 2” </w:t>
      </w:r>
      <w:r w:rsidR="00415988">
        <w:t>talks about a type of ambient occlusion that does not really have a set name but for the sake of convenience, we’ll call it Surface Element Abmient Occlusion(SEAO)</w:t>
      </w:r>
    </w:p>
    <w:p w14:paraId="7CF630DE" w14:textId="3D1FCBFE" w:rsidR="00736CAF" w:rsidRPr="00736CAF" w:rsidRDefault="00736CAF" w:rsidP="00736C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6CAF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 w:rsidRPr="00736CAF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14:paraId="7777CB53" w14:textId="6B8C9752" w:rsidR="00736CAF" w:rsidRDefault="00736CAF" w:rsidP="00736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6CAF">
        <w:rPr>
          <w:rFonts w:ascii="Times New Roman" w:eastAsia="Times New Roman" w:hAnsi="Times New Roman" w:cs="Times New Roman"/>
          <w:sz w:val="24"/>
          <w:szCs w:val="24"/>
          <w:lang w:eastAsia="en-GB"/>
        </w:rPr>
        <w:t>L. Bavoil and M. Sainz, ‘Screen Space Ambient Occlusion’, 2008.</w:t>
      </w:r>
    </w:p>
    <w:p w14:paraId="0B962751" w14:textId="5D2E1665" w:rsidR="00736CAF" w:rsidRPr="00FB3B8E" w:rsidRDefault="00736CAF" w:rsidP="00736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Articla by NVIDIA about SSAO</w:t>
      </w:r>
    </w:p>
    <w:p w14:paraId="63D0CFA6" w14:textId="77777777" w:rsidR="00736CAF" w:rsidRPr="00736CAF" w:rsidRDefault="00736CAF" w:rsidP="00736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5E234B" w14:textId="3F951095" w:rsidR="00736CAF" w:rsidRPr="005603A3" w:rsidRDefault="00415988" w:rsidP="005603A3">
      <w:r>
        <w:t>This article by NVIDIA talks about SSAO in detail and also tells us some things about HBAO</w:t>
      </w:r>
      <w:r w:rsidR="0011378A">
        <w:t>.</w:t>
      </w:r>
    </w:p>
    <w:p w14:paraId="3BB33E4A" w14:textId="261C0B93" w:rsidR="00FB3B8E" w:rsidRDefault="00FB3B8E" w:rsidP="00FB3B8E">
      <w:pPr>
        <w:jc w:val="right"/>
      </w:pPr>
      <w:r>
        <w:t>[5]</w:t>
      </w:r>
    </w:p>
    <w:p w14:paraId="66696FC0" w14:textId="77777777" w:rsidR="00FB3B8E" w:rsidRDefault="00FB3B8E" w:rsidP="00FB3B8E">
      <w:r>
        <w:t xml:space="preserve">‘(PDF) Image-space horizon-based ambient occlusion’, in </w:t>
      </w:r>
      <w:r>
        <w:rPr>
          <w:i/>
          <w:iCs/>
        </w:rPr>
        <w:t>ResearchGate</w:t>
      </w:r>
      <w:r>
        <w:t xml:space="preserve">, doi: </w:t>
      </w:r>
      <w:hyperlink r:id="rId7" w:history="1">
        <w:r>
          <w:rPr>
            <w:rStyle w:val="Hyperlink"/>
          </w:rPr>
          <w:t>10.1145/1401032.1401061</w:t>
        </w:r>
      </w:hyperlink>
      <w:r>
        <w:t>.</w:t>
      </w:r>
    </w:p>
    <w:p w14:paraId="7F2E2183" w14:textId="310C234A" w:rsidR="005603A3" w:rsidRDefault="00850BF7">
      <w:r>
        <w:t>This is a short but detailed article about how HBAO works and the math behind it.</w:t>
      </w:r>
    </w:p>
    <w:p w14:paraId="01BEEBB2" w14:textId="298DAF3C" w:rsidR="00850BF7" w:rsidRPr="00850BF7" w:rsidRDefault="00850BF7" w:rsidP="00850B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0BF7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 w:rsidRPr="00850BF7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14:paraId="1464B999" w14:textId="77777777" w:rsidR="00850BF7" w:rsidRPr="00850BF7" w:rsidRDefault="00850BF7" w:rsidP="0085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0B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S. Graham and K. John, </w:t>
      </w:r>
      <w:r w:rsidRPr="00850BF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Vulkan Programming Guide: The Official Guide to Learning Vulkan</w:t>
      </w:r>
      <w:r w:rsidRPr="00850BF7">
        <w:rPr>
          <w:rFonts w:ascii="Times New Roman" w:eastAsia="Times New Roman" w:hAnsi="Times New Roman" w:cs="Times New Roman"/>
          <w:sz w:val="24"/>
          <w:szCs w:val="24"/>
          <w:lang w:eastAsia="en-GB"/>
        </w:rPr>
        <w:t>. Boston Munich: Financial Times Prentice Hall, 2017.</w:t>
      </w:r>
    </w:p>
    <w:p w14:paraId="39B28927" w14:textId="3B8860BF" w:rsidR="00850BF7" w:rsidRDefault="00850BF7"/>
    <w:p w14:paraId="79F451F4" w14:textId="630A0801" w:rsidR="00850BF7" w:rsidRDefault="00850BF7">
      <w:r>
        <w:t xml:space="preserve">This </w:t>
      </w:r>
      <w:r w:rsidR="00D9790E">
        <w:t xml:space="preserve">official </w:t>
      </w:r>
      <w:r>
        <w:t>Vulkan Programming guide will be instrumental in implementing anything in Vulkan.</w:t>
      </w:r>
    </w:p>
    <w:p w14:paraId="298CBC87" w14:textId="172960CF" w:rsidR="00850BF7" w:rsidRDefault="00850BF7">
      <w:r>
        <w:br w:type="page"/>
      </w:r>
    </w:p>
    <w:p w14:paraId="4EA90B9B" w14:textId="7DFD553E" w:rsidR="00850BF7" w:rsidRPr="005603A3" w:rsidRDefault="00850BF7" w:rsidP="00850BF7">
      <w:pPr>
        <w:jc w:val="right"/>
        <w:rPr>
          <w:lang w:val="fr-BE"/>
        </w:rPr>
      </w:pPr>
      <w:r w:rsidRPr="005603A3">
        <w:rPr>
          <w:lang w:val="fr-BE"/>
        </w:rPr>
        <w:lastRenderedPageBreak/>
        <w:t>[</w:t>
      </w:r>
      <w:r w:rsidR="00E43576">
        <w:rPr>
          <w:lang w:val="fr-BE"/>
        </w:rPr>
        <w:t>7</w:t>
      </w:r>
      <w:r w:rsidRPr="005603A3">
        <w:rPr>
          <w:lang w:val="fr-BE"/>
        </w:rPr>
        <w:t>]</w:t>
      </w:r>
    </w:p>
    <w:p w14:paraId="462F104D" w14:textId="311D3FF1" w:rsidR="00850BF7" w:rsidRDefault="00850BF7" w:rsidP="00850BF7">
      <w:pPr>
        <w:rPr>
          <w:lang w:val="fr-BE"/>
        </w:rPr>
      </w:pPr>
      <w:r w:rsidRPr="005603A3">
        <w:rPr>
          <w:lang w:val="fr-BE"/>
        </w:rPr>
        <w:t xml:space="preserve">[Online]. Available: </w:t>
      </w:r>
      <w:hyperlink r:id="rId8" w:history="1">
        <w:r w:rsidR="00E43576" w:rsidRPr="000519C4">
          <w:rPr>
            <w:rStyle w:val="Hyperlink"/>
            <w:lang w:val="fr-BE"/>
          </w:rPr>
          <w:t>https://developer.download.nvidia.com/presentations/2008/SIGGRAPH/HBAO_SIG08b.pdf</w:t>
        </w:r>
      </w:hyperlink>
    </w:p>
    <w:p w14:paraId="5DB845C7" w14:textId="02EE7E07" w:rsidR="00E43576" w:rsidRDefault="00E43576" w:rsidP="00850BF7">
      <w:r w:rsidRPr="00E43576">
        <w:t>This presentation by NVIDIA de</w:t>
      </w:r>
      <w:r>
        <w:t>tails how HBAO works, the math behind it and gives clear examples on how to implement it</w:t>
      </w:r>
      <w:r w:rsidR="00D9790E">
        <w:t>.</w:t>
      </w:r>
    </w:p>
    <w:p w14:paraId="0D5F3B25" w14:textId="1D4D15B0" w:rsidR="00D9790E" w:rsidRDefault="00D9790E" w:rsidP="00D9790E">
      <w:pPr>
        <w:jc w:val="right"/>
      </w:pPr>
      <w:r>
        <w:t>[</w:t>
      </w:r>
      <w:r>
        <w:t>8</w:t>
      </w:r>
      <w:r>
        <w:t>]</w:t>
      </w:r>
    </w:p>
    <w:p w14:paraId="196CA634" w14:textId="77777777" w:rsidR="00D9790E" w:rsidRDefault="00D9790E" w:rsidP="00D9790E">
      <w:r>
        <w:t xml:space="preserve">‘There is a way to query GPU memory usage in Vulkan - use DXGI’. Accessed: May 19, 2025. [Online]. Available: </w:t>
      </w:r>
      <w:hyperlink r:id="rId9" w:history="1">
        <w:r>
          <w:rPr>
            <w:rStyle w:val="Hyperlink"/>
          </w:rPr>
          <w:t>https://asawicki.info/news_1695_there_is_a_way_to_query_gpu_memory_usage_in_vulkan_-_use_dxgi.html</w:t>
        </w:r>
      </w:hyperlink>
    </w:p>
    <w:p w14:paraId="1265851F" w14:textId="52CF4582" w:rsidR="00D9790E" w:rsidRDefault="00D9790E" w:rsidP="00850BF7">
      <w:r>
        <w:t>This blogpost explains how to query GPU memory usage in Vulkan, this will be important to implement because it is necessary for the experiment.</w:t>
      </w:r>
    </w:p>
    <w:p w14:paraId="74AA5D85" w14:textId="77777777" w:rsidR="00D9790E" w:rsidRDefault="00D9790E" w:rsidP="00850BF7"/>
    <w:p w14:paraId="1580356D" w14:textId="2627245D" w:rsidR="001446FB" w:rsidRDefault="001446FB" w:rsidP="001446FB">
      <w:pPr>
        <w:jc w:val="right"/>
      </w:pPr>
      <w:r>
        <w:t>[</w:t>
      </w:r>
      <w:r>
        <w:t>9</w:t>
      </w:r>
      <w:r>
        <w:t>]</w:t>
      </w:r>
    </w:p>
    <w:p w14:paraId="728E5EFA" w14:textId="36E12914" w:rsidR="001446FB" w:rsidRDefault="001446FB" w:rsidP="001446FB">
      <w:r>
        <w:t xml:space="preserve">‘john-chapman-graphics: SSAO Tutorial’, john-chapman-graphics. Accessed: </w:t>
      </w:r>
      <w:r w:rsidR="003343D6">
        <w:t xml:space="preserve">May </w:t>
      </w:r>
      <w:r w:rsidR="003343D6">
        <w:t>20</w:t>
      </w:r>
      <w:r>
        <w:t xml:space="preserve">, 2025. [Online]. Available: </w:t>
      </w:r>
      <w:hyperlink r:id="rId10" w:history="1">
        <w:r>
          <w:rPr>
            <w:rStyle w:val="Hyperlink"/>
          </w:rPr>
          <w:t>https://john-chapman-graphics.blogspot.com/2013/01/ssao-tutorial.html</w:t>
        </w:r>
      </w:hyperlink>
    </w:p>
    <w:p w14:paraId="015CBB8E" w14:textId="15A027A6" w:rsidR="00E43576" w:rsidRDefault="001446FB" w:rsidP="00850BF7">
      <w:r>
        <w:t xml:space="preserve">This article by John Chapman </w:t>
      </w:r>
      <w:r w:rsidR="000C0112">
        <w:t>is a detailed explanation of how SSAO works and gives a tutorial on how to implement it.</w:t>
      </w:r>
    </w:p>
    <w:p w14:paraId="070A135A" w14:textId="2D0DB0EF" w:rsidR="00541411" w:rsidRDefault="00541411" w:rsidP="00541411">
      <w:pPr>
        <w:jc w:val="right"/>
      </w:pPr>
      <w:r>
        <w:t>[1</w:t>
      </w:r>
      <w:r w:rsidR="00A82C60">
        <w:t>0</w:t>
      </w:r>
      <w:r>
        <w:t>]</w:t>
      </w:r>
    </w:p>
    <w:p w14:paraId="28952556" w14:textId="4AE454A3" w:rsidR="00541411" w:rsidRPr="00541411" w:rsidRDefault="00541411" w:rsidP="00541411">
      <w:pPr>
        <w:rPr>
          <w:lang w:val="fr-BE"/>
        </w:rPr>
      </w:pPr>
      <w:r>
        <w:t xml:space="preserve">‘Ambient occlusion’, </w:t>
      </w:r>
      <w:r>
        <w:rPr>
          <w:i/>
          <w:iCs/>
        </w:rPr>
        <w:t>Wikipedia</w:t>
      </w:r>
      <w:r>
        <w:t xml:space="preserve">. May 23, 2025. Accessed: </w:t>
      </w:r>
      <w:r>
        <w:t>May 20</w:t>
      </w:r>
      <w:r>
        <w:t xml:space="preserve">, 2025. [Online]. </w:t>
      </w:r>
      <w:r w:rsidRPr="00541411">
        <w:rPr>
          <w:lang w:val="fr-BE"/>
        </w:rPr>
        <w:t xml:space="preserve">Available: </w:t>
      </w:r>
      <w:hyperlink r:id="rId11" w:anchor="cite_note-6" w:history="1">
        <w:r w:rsidRPr="00541411">
          <w:rPr>
            <w:rStyle w:val="Hyperlink"/>
            <w:lang w:val="fr-BE"/>
          </w:rPr>
          <w:t>https://en.wikipedia.org/w/index.php?title=Ambient_occlusion&amp;oldid=1291767983#cite_note-6</w:t>
        </w:r>
      </w:hyperlink>
    </w:p>
    <w:p w14:paraId="3C1DC8D2" w14:textId="4CC63AF2" w:rsidR="000C0112" w:rsidRPr="00A82C60" w:rsidRDefault="00A82C60" w:rsidP="00A82C60">
      <w:pPr>
        <w:ind w:left="720" w:hanging="720"/>
      </w:pPr>
      <w:r w:rsidRPr="00A82C60">
        <w:t>The wiki of Ambient O</w:t>
      </w:r>
      <w:r>
        <w:t xml:space="preserve">cclusion gives </w:t>
      </w:r>
      <w:r w:rsidR="009A2244">
        <w:t>a deep insight into what ambient occlusion is and a list of variants implentations.</w:t>
      </w:r>
    </w:p>
    <w:p w14:paraId="0BEDD57A" w14:textId="7074AFB5" w:rsidR="009A2244" w:rsidRPr="009A2244" w:rsidRDefault="009A2244" w:rsidP="009A22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2244">
        <w:rPr>
          <w:rFonts w:ascii="Times New Roman" w:eastAsia="Times New Roman" w:hAnsi="Times New Roman" w:cs="Times New Roman"/>
          <w:sz w:val="24"/>
          <w:szCs w:val="24"/>
          <w:lang w:eastAsia="en-GB"/>
        </w:rPr>
        <w:t>[1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  <w:r w:rsidRPr="009A2244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14:paraId="3E236F61" w14:textId="77777777" w:rsidR="009A2244" w:rsidRPr="009A2244" w:rsidRDefault="009A2244" w:rsidP="009A2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2244">
        <w:rPr>
          <w:rFonts w:ascii="Times New Roman" w:eastAsia="Times New Roman" w:hAnsi="Times New Roman" w:cs="Times New Roman"/>
          <w:sz w:val="24"/>
          <w:szCs w:val="24"/>
          <w:lang w:eastAsia="en-GB"/>
        </w:rPr>
        <w:t>J. Jimenez, X.-C. Wu, A. Pesce, A. Jarabo, A. Blizzard, and U. de Zaragoza, ‘Practical Realtime Strategies for Accurate Indirect Occlusion’.</w:t>
      </w:r>
    </w:p>
    <w:p w14:paraId="309AF4ED" w14:textId="20DCA8A1" w:rsidR="00850BF7" w:rsidRDefault="00850BF7"/>
    <w:p w14:paraId="4C3DE88D" w14:textId="44CB6754" w:rsidR="009A2244" w:rsidRPr="00A82C60" w:rsidRDefault="009A2244">
      <w:r>
        <w:t>This article by J. Jimenez goes very in depth into what exactly Ground Truth Ambient Occlusion (GTAO) is, all the math behind it and talks about how to implement it.</w:t>
      </w:r>
    </w:p>
    <w:p w14:paraId="4C01EDC2" w14:textId="58A80473" w:rsidR="00C12553" w:rsidRPr="00C12553" w:rsidRDefault="00C12553" w:rsidP="00C1255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fr-BE" w:eastAsia="en-GB"/>
        </w:rPr>
      </w:pPr>
      <w:r w:rsidRPr="00C12553">
        <w:rPr>
          <w:rFonts w:ascii="Times New Roman" w:eastAsia="Times New Roman" w:hAnsi="Times New Roman" w:cs="Times New Roman"/>
          <w:sz w:val="24"/>
          <w:szCs w:val="24"/>
          <w:lang w:val="fr-BE" w:eastAsia="en-GB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fr-BE" w:eastAsia="en-GB"/>
        </w:rPr>
        <w:t>12</w:t>
      </w:r>
      <w:r w:rsidRPr="00C12553">
        <w:rPr>
          <w:rFonts w:ascii="Times New Roman" w:eastAsia="Times New Roman" w:hAnsi="Times New Roman" w:cs="Times New Roman"/>
          <w:sz w:val="24"/>
          <w:szCs w:val="24"/>
          <w:lang w:val="fr-BE" w:eastAsia="en-GB"/>
        </w:rPr>
        <w:t>]</w:t>
      </w:r>
    </w:p>
    <w:p w14:paraId="010B0F36" w14:textId="77777777" w:rsidR="00C12553" w:rsidRPr="00C12553" w:rsidRDefault="00C12553" w:rsidP="00C1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en-GB"/>
        </w:rPr>
      </w:pPr>
      <w:r w:rsidRPr="00C12553">
        <w:rPr>
          <w:rFonts w:ascii="Times New Roman" w:eastAsia="Times New Roman" w:hAnsi="Times New Roman" w:cs="Times New Roman"/>
          <w:sz w:val="24"/>
          <w:szCs w:val="24"/>
          <w:lang w:val="fr-BE" w:eastAsia="en-GB"/>
        </w:rPr>
        <w:t>M. Pharr, ‘Ambient Occlusion Ambient Occlusion’.</w:t>
      </w:r>
    </w:p>
    <w:p w14:paraId="0E785AE7" w14:textId="77777777" w:rsidR="00C12553" w:rsidRDefault="00C12553" w:rsidP="00D344C8">
      <w:pPr>
        <w:tabs>
          <w:tab w:val="left" w:pos="7720"/>
        </w:tabs>
        <w:rPr>
          <w:lang w:val="fr-BE"/>
        </w:rPr>
      </w:pPr>
    </w:p>
    <w:p w14:paraId="6CD3E0B4" w14:textId="77777777" w:rsidR="00076D33" w:rsidRDefault="00C12553" w:rsidP="00D344C8">
      <w:pPr>
        <w:tabs>
          <w:tab w:val="left" w:pos="7720"/>
        </w:tabs>
      </w:pPr>
      <w:r w:rsidRPr="00C12553">
        <w:t>This is a presentation f</w:t>
      </w:r>
      <w:r>
        <w:t xml:space="preserve">rom the </w:t>
      </w:r>
      <w:r w:rsidR="00076D33">
        <w:t>GDC that talks about Ambient Occlusion, what exactly it is and  different ways to approach it.</w:t>
      </w:r>
    </w:p>
    <w:p w14:paraId="6096FA09" w14:textId="6099B5CE" w:rsidR="003A3D1A" w:rsidRPr="003A3D1A" w:rsidRDefault="003A3D1A" w:rsidP="003A3D1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D1A">
        <w:rPr>
          <w:rFonts w:ascii="Times New Roman" w:eastAsia="Times New Roman" w:hAnsi="Times New Roman" w:cs="Times New Roman"/>
          <w:sz w:val="24"/>
          <w:szCs w:val="24"/>
          <w:lang w:eastAsia="en-GB"/>
        </w:rPr>
        <w:t>[1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 w:rsidRPr="003A3D1A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14:paraId="1B031718" w14:textId="77777777" w:rsidR="003A3D1A" w:rsidRPr="003A3D1A" w:rsidRDefault="003A3D1A" w:rsidP="003A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D1A">
        <w:rPr>
          <w:rFonts w:ascii="Times New Roman" w:eastAsia="Times New Roman" w:hAnsi="Times New Roman" w:cs="Times New Roman"/>
          <w:sz w:val="24"/>
          <w:szCs w:val="24"/>
          <w:lang w:eastAsia="en-GB"/>
        </w:rPr>
        <w:t>L. Bavoil and M. Sainz, ‘Screen Space Ambient Occlusion’, 2008.</w:t>
      </w:r>
    </w:p>
    <w:p w14:paraId="6D4BA0A6" w14:textId="03E0819F" w:rsidR="003C2EC0" w:rsidRDefault="00D344C8" w:rsidP="00D344C8">
      <w:pPr>
        <w:tabs>
          <w:tab w:val="left" w:pos="7720"/>
        </w:tabs>
      </w:pPr>
      <w:r w:rsidRPr="00C12553">
        <w:tab/>
      </w:r>
    </w:p>
    <w:p w14:paraId="56D965CF" w14:textId="3266BC64" w:rsidR="003A3D1A" w:rsidRPr="00C12553" w:rsidRDefault="003A3D1A" w:rsidP="00D344C8">
      <w:pPr>
        <w:tabs>
          <w:tab w:val="left" w:pos="7720"/>
        </w:tabs>
      </w:pPr>
      <w:r>
        <w:t>This article talks about what AO is and the differences between SSAO and HBAO</w:t>
      </w:r>
    </w:p>
    <w:sectPr w:rsidR="003A3D1A" w:rsidRPr="00C1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C1"/>
    <w:rsid w:val="00076D33"/>
    <w:rsid w:val="000C0112"/>
    <w:rsid w:val="0011378A"/>
    <w:rsid w:val="001446FB"/>
    <w:rsid w:val="003343D6"/>
    <w:rsid w:val="00371BAE"/>
    <w:rsid w:val="003A3D1A"/>
    <w:rsid w:val="003C2EC0"/>
    <w:rsid w:val="00415988"/>
    <w:rsid w:val="00434A7A"/>
    <w:rsid w:val="00541411"/>
    <w:rsid w:val="00546562"/>
    <w:rsid w:val="005603A3"/>
    <w:rsid w:val="006954FD"/>
    <w:rsid w:val="00736CAF"/>
    <w:rsid w:val="00850BF7"/>
    <w:rsid w:val="008C36C1"/>
    <w:rsid w:val="00992334"/>
    <w:rsid w:val="009A2244"/>
    <w:rsid w:val="00A665B5"/>
    <w:rsid w:val="00A82C60"/>
    <w:rsid w:val="00AD7E57"/>
    <w:rsid w:val="00C12553"/>
    <w:rsid w:val="00D028D6"/>
    <w:rsid w:val="00D344C8"/>
    <w:rsid w:val="00D9790E"/>
    <w:rsid w:val="00E43576"/>
    <w:rsid w:val="00EC35CF"/>
    <w:rsid w:val="00F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91BE"/>
  <w15:chartTrackingRefBased/>
  <w15:docId w15:val="{F8A65206-E4C9-49BE-BA55-B4CF8A74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A7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3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B3B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7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96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217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92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46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25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34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66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51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0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9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download.nvidia.com/presentations/2008/SIGGRAPH/HBAO_SIG08b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45/1401032.140106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teseerx.ist.psu.edu/document?repid=rep1&amp;type=pdf&amp;doi=64477ce7ae737f6d44160c23f5afcd6870424c0d" TargetMode="External"/><Relationship Id="rId11" Type="http://schemas.openxmlformats.org/officeDocument/2006/relationships/hyperlink" Target="https://en.wikipedia.org/w/index.php?title=Ambient_occlusion&amp;oldid=1291767983" TargetMode="External"/><Relationship Id="rId5" Type="http://schemas.openxmlformats.org/officeDocument/2006/relationships/hyperlink" Target="https://www.youtube.com/watch?v=fwaGQrQuvpk" TargetMode="External"/><Relationship Id="rId10" Type="http://schemas.openxmlformats.org/officeDocument/2006/relationships/hyperlink" Target="https://john-chapman-graphics.blogspot.com/2013/01/ssao-tutorial.html" TargetMode="External"/><Relationship Id="rId4" Type="http://schemas.openxmlformats.org/officeDocument/2006/relationships/hyperlink" Target="https://www.youtube.com/watch?v=7hxrPKoELpo" TargetMode="External"/><Relationship Id="rId9" Type="http://schemas.openxmlformats.org/officeDocument/2006/relationships/hyperlink" Target="https://asawicki.info/news_1695_there_is_a_way_to_query_gpu_memory_usage_in_vulkan_-_use_dxg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Demaecker</dc:creator>
  <cp:keywords/>
  <dc:description/>
  <cp:lastModifiedBy>Daan Demaecker</cp:lastModifiedBy>
  <cp:revision>18</cp:revision>
  <dcterms:created xsi:type="dcterms:W3CDTF">2025-05-08T07:00:00Z</dcterms:created>
  <dcterms:modified xsi:type="dcterms:W3CDTF">2025-08-05T18:02:00Z</dcterms:modified>
</cp:coreProperties>
</file>