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2AB0E" w14:textId="4FE272B2" w:rsidR="00CF7DCA" w:rsidRPr="00CF7DCA" w:rsidRDefault="00CF7DCA" w:rsidP="00CF7DCA">
      <w:pPr>
        <w:pStyle w:val="Titel"/>
        <w:jc w:val="center"/>
        <w:rPr>
          <w:i/>
          <w:iCs/>
          <w:lang w:val="en-US"/>
        </w:rPr>
      </w:pPr>
      <w:bookmarkStart w:id="0" w:name="_GoBack"/>
      <w:bookmarkEnd w:id="0"/>
      <w:r w:rsidRPr="00CF7DCA">
        <w:rPr>
          <w:i/>
          <w:iCs/>
          <w:lang w:val="en-US"/>
        </w:rPr>
        <w:t xml:space="preserve">Plan van </w:t>
      </w:r>
      <w:proofErr w:type="spellStart"/>
      <w:r w:rsidRPr="00CF7DCA">
        <w:rPr>
          <w:i/>
          <w:iCs/>
          <w:lang w:val="en-US"/>
        </w:rPr>
        <w:t>Aanpak</w:t>
      </w:r>
      <w:proofErr w:type="spellEnd"/>
    </w:p>
    <w:p w14:paraId="285B7308" w14:textId="7F6FA27A" w:rsidR="00CF7DCA" w:rsidRPr="00CF7DCA" w:rsidRDefault="00CF7DCA" w:rsidP="00CF7DCA">
      <w:pPr>
        <w:pStyle w:val="Ondertitel"/>
        <w:jc w:val="center"/>
        <w:rPr>
          <w:i/>
          <w:iCs/>
          <w:lang w:val="nl-NL"/>
        </w:rPr>
      </w:pPr>
      <w:r w:rsidRPr="00CF7DCA">
        <w:rPr>
          <w:i/>
          <w:iCs/>
          <w:lang w:val="nl-NL"/>
        </w:rPr>
        <w:t>Daan Eising, Mark Olieman, Jesse van der Westen</w:t>
      </w:r>
    </w:p>
    <w:p w14:paraId="728513CE" w14:textId="77777777" w:rsidR="00CF7DCA" w:rsidRPr="00CF7DCA" w:rsidRDefault="00CF7DCA" w:rsidP="00CF7DCA">
      <w:pPr>
        <w:rPr>
          <w:lang w:val="nl-NL"/>
        </w:rPr>
      </w:pPr>
    </w:p>
    <w:p w14:paraId="7BD350AD" w14:textId="744ED558" w:rsidR="001138EB" w:rsidRDefault="001138EB" w:rsidP="001138EB">
      <w:pPr>
        <w:pStyle w:val="Kop1"/>
        <w:numPr>
          <w:ilvl w:val="0"/>
          <w:numId w:val="1"/>
        </w:numPr>
        <w:rPr>
          <w:lang w:val="en-GB"/>
        </w:rPr>
      </w:pPr>
      <w:proofErr w:type="spellStart"/>
      <w:r>
        <w:rPr>
          <w:lang w:val="en-GB"/>
        </w:rPr>
        <w:t>Probleemstelling</w:t>
      </w:r>
      <w:proofErr w:type="spellEnd"/>
      <w:r>
        <w:rPr>
          <w:lang w:val="en-GB"/>
        </w:rPr>
        <w:t xml:space="preserve"> </w:t>
      </w:r>
    </w:p>
    <w:p w14:paraId="1875E9DE" w14:textId="34428B17" w:rsidR="001138EB" w:rsidRPr="00CF7DCA" w:rsidRDefault="001138EB" w:rsidP="001138EB">
      <w:pPr>
        <w:pStyle w:val="Kop2"/>
        <w:rPr>
          <w:lang w:val="nl-NL"/>
        </w:rPr>
      </w:pPr>
      <w:r w:rsidRPr="00CF7DCA">
        <w:rPr>
          <w:lang w:val="nl-NL"/>
        </w:rPr>
        <w:t>Title:</w:t>
      </w:r>
      <w:r w:rsidR="006B67E4" w:rsidRPr="00CF7DCA">
        <w:rPr>
          <w:lang w:val="nl-NL"/>
        </w:rPr>
        <w:t xml:space="preserve"> </w:t>
      </w:r>
    </w:p>
    <w:p w14:paraId="20015F6A" w14:textId="40B78FFB" w:rsidR="006B67E4" w:rsidRPr="006B67E4" w:rsidRDefault="006B67E4" w:rsidP="006B67E4">
      <w:pPr>
        <w:rPr>
          <w:lang w:val="nl-NL"/>
        </w:rPr>
      </w:pPr>
      <w:r w:rsidRPr="006B67E4">
        <w:rPr>
          <w:lang w:val="nl-NL"/>
        </w:rPr>
        <w:t>S&amp;P 500</w:t>
      </w:r>
      <w:r w:rsidR="00130CC3">
        <w:rPr>
          <w:lang w:val="nl-NL"/>
        </w:rPr>
        <w:t xml:space="preserve"> (VUSA.AS) </w:t>
      </w:r>
      <w:r>
        <w:rPr>
          <w:lang w:val="nl-NL"/>
        </w:rPr>
        <w:t>voorspellingen</w:t>
      </w:r>
    </w:p>
    <w:p w14:paraId="6E8D7C73" w14:textId="16802832" w:rsidR="001138EB" w:rsidRDefault="001138EB" w:rsidP="001138EB">
      <w:pPr>
        <w:pStyle w:val="Kop2"/>
        <w:rPr>
          <w:lang w:val="nl-NL"/>
        </w:rPr>
      </w:pPr>
      <w:r w:rsidRPr="006B67E4">
        <w:rPr>
          <w:lang w:val="nl-NL"/>
        </w:rPr>
        <w:t>Bedrijf:</w:t>
      </w:r>
      <w:r w:rsidR="006B67E4">
        <w:rPr>
          <w:lang w:val="nl-NL"/>
        </w:rPr>
        <w:t xml:space="preserve"> </w:t>
      </w:r>
    </w:p>
    <w:p w14:paraId="139D5B16" w14:textId="0FDA6AD9" w:rsidR="006B67E4" w:rsidRDefault="006B67E4" w:rsidP="006B67E4">
      <w:pPr>
        <w:pStyle w:val="Geenafstand"/>
        <w:rPr>
          <w:lang w:val="nl-NL"/>
        </w:rPr>
      </w:pPr>
      <w:r>
        <w:rPr>
          <w:lang w:val="nl-NL"/>
        </w:rPr>
        <w:t>Vanguard, een bedrijf dat vele aandelen en fondsen beheert</w:t>
      </w:r>
    </w:p>
    <w:p w14:paraId="66376891" w14:textId="77777777" w:rsidR="002839A7" w:rsidRDefault="002839A7" w:rsidP="006B67E4">
      <w:pPr>
        <w:pStyle w:val="Geenafstand"/>
        <w:rPr>
          <w:lang w:val="nl-NL"/>
        </w:rPr>
      </w:pPr>
    </w:p>
    <w:p w14:paraId="5A418201" w14:textId="2DE468F1" w:rsidR="002839A7" w:rsidRDefault="002839A7" w:rsidP="006B67E4">
      <w:pPr>
        <w:pStyle w:val="Geenafstand"/>
        <w:rPr>
          <w:lang w:val="nl-NL"/>
        </w:rPr>
      </w:pPr>
      <w:r>
        <w:rPr>
          <w:lang w:val="nl-NL"/>
        </w:rPr>
        <w:t>Vanguard is een bedrijf dat vele aandelen en ETF’s beheert hieronder vallen ook ETF’s die de S&amp;P 500 volgen. S&amp;P 500 staat voor standards and poors 500 en probeert de 500 grootste bedrijven uit de verenigde staten te volgen. Als mensen het over de Amerikaanse markt hebben refereren ze vaak naar deze ETF. Vanguard wilt nu beter begrijpen hoe de ETF beweegt.</w:t>
      </w:r>
    </w:p>
    <w:p w14:paraId="2D7CEC13" w14:textId="77777777" w:rsidR="002839A7" w:rsidRDefault="002839A7" w:rsidP="006B67E4">
      <w:pPr>
        <w:pStyle w:val="Geenafstand"/>
        <w:rPr>
          <w:lang w:val="nl-NL"/>
        </w:rPr>
      </w:pPr>
    </w:p>
    <w:p w14:paraId="47559AD2" w14:textId="21993A9E" w:rsidR="002839A7" w:rsidRPr="006B67E4" w:rsidRDefault="002839A7" w:rsidP="006B67E4">
      <w:pPr>
        <w:pStyle w:val="Geenafstand"/>
        <w:rPr>
          <w:lang w:val="nl-NL"/>
        </w:rPr>
      </w:pPr>
      <w:r>
        <w:rPr>
          <w:lang w:val="nl-NL"/>
        </w:rPr>
        <w:t xml:space="preserve">De missie van het machine learning team is om de data van de bedrijven in de </w:t>
      </w:r>
      <w:r w:rsidRPr="006B67E4">
        <w:rPr>
          <w:lang w:val="nl-NL"/>
        </w:rPr>
        <w:t>S&amp;P 500</w:t>
      </w:r>
      <w:r>
        <w:rPr>
          <w:lang w:val="nl-NL"/>
        </w:rPr>
        <w:t>, de S&amp;P500 zelf en artikelen over de bedrijven en de S&amp;P500 te analyseren en vervolgens doormiddel van een machine learning model een voorspellend model te creëren die de ETF VUSA.AS weet te voorspellen. Dit is een ETF die de S&amp;P500 volgt.</w:t>
      </w:r>
    </w:p>
    <w:p w14:paraId="5C1DBD8E" w14:textId="011F5AA1" w:rsidR="001138EB" w:rsidRDefault="001138EB" w:rsidP="001138EB">
      <w:pPr>
        <w:pStyle w:val="Kop2"/>
        <w:rPr>
          <w:lang w:val="nl-NL"/>
        </w:rPr>
      </w:pPr>
      <w:r w:rsidRPr="001138EB">
        <w:rPr>
          <w:lang w:val="nl-NL"/>
        </w:rPr>
        <w:t>Vereisten van het data-e</w:t>
      </w:r>
      <w:r>
        <w:rPr>
          <w:lang w:val="nl-NL"/>
        </w:rPr>
        <w:t>ngineeringteam:</w:t>
      </w:r>
    </w:p>
    <w:p w14:paraId="1B504DC7" w14:textId="0475830C" w:rsidR="001138EB" w:rsidRDefault="001138EB" w:rsidP="001138EB">
      <w:pPr>
        <w:ind w:left="720"/>
        <w:rPr>
          <w:lang w:val="nl-NL"/>
        </w:rPr>
      </w:pPr>
      <w:r>
        <w:rPr>
          <w:lang w:val="nl-NL"/>
        </w:rPr>
        <w:t xml:space="preserve">1. </w:t>
      </w:r>
      <w:r w:rsidR="006B67E4">
        <w:rPr>
          <w:lang w:val="nl-NL"/>
        </w:rPr>
        <w:t xml:space="preserve"> Een </w:t>
      </w:r>
      <w:r w:rsidR="00130CC3">
        <w:rPr>
          <w:lang w:val="nl-NL"/>
        </w:rPr>
        <w:t>database met prijsgeschiedenis, gegevens over de bedrijven en  nieuwsartikelen over de bedrijven die in de SP500 zitten</w:t>
      </w:r>
    </w:p>
    <w:p w14:paraId="2A409FED" w14:textId="13D151E3" w:rsidR="00130CC3" w:rsidRDefault="001138EB" w:rsidP="001138EB">
      <w:pPr>
        <w:ind w:left="720"/>
        <w:rPr>
          <w:lang w:val="nl-NL"/>
        </w:rPr>
      </w:pPr>
      <w:r>
        <w:rPr>
          <w:lang w:val="nl-NL"/>
        </w:rPr>
        <w:t xml:space="preserve">2. </w:t>
      </w:r>
      <w:r w:rsidR="00130CC3">
        <w:rPr>
          <w:lang w:val="nl-NL"/>
        </w:rPr>
        <w:t xml:space="preserve"> belangrijke features zijn onder andere prijsgeschiedenis, aandelen in de ETF, </w:t>
      </w:r>
      <w:r w:rsidR="002839A7">
        <w:rPr>
          <w:lang w:val="nl-NL"/>
        </w:rPr>
        <w:t xml:space="preserve">jaar- en rekeningverslagen, </w:t>
      </w:r>
      <w:r w:rsidR="00130CC3" w:rsidRPr="00130CC3">
        <w:rPr>
          <w:lang w:val="nl-NL"/>
        </w:rPr>
        <w:t>positiviteit</w:t>
      </w:r>
      <w:r w:rsidR="00130CC3">
        <w:rPr>
          <w:lang w:val="nl-NL"/>
        </w:rPr>
        <w:t>/negativiteit van aandelen in de ETF in het nieuws</w:t>
      </w:r>
    </w:p>
    <w:p w14:paraId="5A50820B" w14:textId="1E593643" w:rsidR="001138EB" w:rsidRDefault="001138EB" w:rsidP="00130CC3">
      <w:pPr>
        <w:ind w:left="720"/>
        <w:rPr>
          <w:lang w:val="nl-NL"/>
        </w:rPr>
      </w:pPr>
      <w:r>
        <w:rPr>
          <w:lang w:val="nl-NL"/>
        </w:rPr>
        <w:t xml:space="preserve">3. </w:t>
      </w:r>
      <w:r w:rsidR="00130CC3">
        <w:rPr>
          <w:lang w:val="nl-NL"/>
        </w:rPr>
        <w:t>De tekstdata moet worden verwerkt naar feature-data die geschikt is voor het trainen van machine learning modellen</w:t>
      </w:r>
    </w:p>
    <w:p w14:paraId="64B028A0" w14:textId="78E22497" w:rsidR="001138EB" w:rsidRPr="001138EB" w:rsidRDefault="001138EB" w:rsidP="001138EB">
      <w:pPr>
        <w:ind w:left="720"/>
        <w:rPr>
          <w:lang w:val="nl-NL"/>
        </w:rPr>
      </w:pPr>
      <w:r>
        <w:rPr>
          <w:lang w:val="nl-NL"/>
        </w:rPr>
        <w:t xml:space="preserve">4. </w:t>
      </w:r>
      <w:r w:rsidR="002839A7">
        <w:rPr>
          <w:lang w:val="nl-NL"/>
        </w:rPr>
        <w:t xml:space="preserve">een robuuste pipeline die artikelen uit verschillende bronnen weet te halen, deze analyseert op hoedanig </w:t>
      </w:r>
      <w:r w:rsidR="009E552D">
        <w:rPr>
          <w:lang w:val="nl-NL"/>
        </w:rPr>
        <w:t>positief</w:t>
      </w:r>
      <w:r w:rsidR="002839A7">
        <w:rPr>
          <w:lang w:val="nl-NL"/>
        </w:rPr>
        <w:t xml:space="preserve"> </w:t>
      </w:r>
      <w:r w:rsidR="009E552D">
        <w:rPr>
          <w:lang w:val="nl-NL"/>
        </w:rPr>
        <w:t>het artikel is en dit omzetten naar bruikbare feature-data. Ook moet deze pipeline data over de bedrijven en de S&amp;P500 ophalen uit api’s en databases en dit samenvoegen, verwerken zodat het bruikbaar is voor een machine learning model en vervolgens laden.</w:t>
      </w:r>
    </w:p>
    <w:p w14:paraId="45140B38" w14:textId="563389F2" w:rsidR="001138EB" w:rsidRDefault="001138EB" w:rsidP="001138EB">
      <w:pPr>
        <w:pStyle w:val="Kop1"/>
        <w:numPr>
          <w:ilvl w:val="0"/>
          <w:numId w:val="1"/>
        </w:numPr>
      </w:pPr>
      <w:r>
        <w:t xml:space="preserve">Data </w:t>
      </w:r>
      <w:proofErr w:type="spellStart"/>
      <w:r>
        <w:t>extraheren</w:t>
      </w:r>
      <w:proofErr w:type="spellEnd"/>
    </w:p>
    <w:p w14:paraId="1F41D6F0" w14:textId="537B309B" w:rsidR="006B67E4" w:rsidRDefault="006B67E4" w:rsidP="006B67E4">
      <w:pPr>
        <w:rPr>
          <w:lang w:val="nl-NL"/>
        </w:rPr>
      </w:pPr>
      <w:r w:rsidRPr="006B67E4">
        <w:rPr>
          <w:lang w:val="nl-NL"/>
        </w:rPr>
        <w:t>Er zal onder meer gebruik worden gemaakt van de volgende databronnen:</w:t>
      </w:r>
    </w:p>
    <w:p w14:paraId="22EF1937" w14:textId="19C15492" w:rsidR="006B67E4" w:rsidRPr="009E552D" w:rsidRDefault="006B67E4" w:rsidP="006B67E4">
      <w:pPr>
        <w:ind w:left="720"/>
        <w:rPr>
          <w:lang w:val="en-GB"/>
        </w:rPr>
      </w:pPr>
      <w:r w:rsidRPr="00DE080E">
        <w:rPr>
          <w:lang w:val="en-US"/>
        </w:rPr>
        <w:t xml:space="preserve">1. </w:t>
      </w:r>
      <w:r w:rsidR="00130CC3" w:rsidRPr="00DE080E">
        <w:rPr>
          <w:lang w:val="en-US"/>
        </w:rPr>
        <w:t xml:space="preserve"> </w:t>
      </w:r>
      <w:hyperlink r:id="rId5" w:history="1">
        <w:r w:rsidR="009E552D" w:rsidRPr="009E552D">
          <w:rPr>
            <w:rStyle w:val="Hyperlink"/>
            <w:lang w:val="en-GB"/>
          </w:rPr>
          <w:t>https://github.com/ranaroussi/yfinance</w:t>
        </w:r>
      </w:hyperlink>
      <w:r w:rsidR="009E552D" w:rsidRPr="009E552D">
        <w:rPr>
          <w:lang w:val="en-GB"/>
        </w:rPr>
        <w:t xml:space="preserve"> (A</w:t>
      </w:r>
      <w:r w:rsidR="009E552D">
        <w:rPr>
          <w:lang w:val="en-GB"/>
        </w:rPr>
        <w:t>PI)</w:t>
      </w:r>
    </w:p>
    <w:p w14:paraId="27588F56" w14:textId="744EDCDA" w:rsidR="006B67E4" w:rsidRPr="006B67E4" w:rsidRDefault="006B67E4" w:rsidP="006B67E4">
      <w:pPr>
        <w:ind w:left="720"/>
        <w:rPr>
          <w:lang w:val="nl-NL"/>
        </w:rPr>
      </w:pPr>
      <w:r>
        <w:rPr>
          <w:lang w:val="nl-NL"/>
        </w:rPr>
        <w:t xml:space="preserve">2. </w:t>
      </w:r>
      <w:r w:rsidR="00130CC3">
        <w:rPr>
          <w:lang w:val="nl-NL"/>
        </w:rPr>
        <w:t xml:space="preserve"> </w:t>
      </w:r>
      <w:hyperlink r:id="rId6" w:history="1">
        <w:r w:rsidR="009E552D" w:rsidRPr="002079B5">
          <w:rPr>
            <w:rStyle w:val="Hyperlink"/>
            <w:lang w:val="nl-NL"/>
          </w:rPr>
          <w:t>https://datahub.io/core/s-and-p-500</w:t>
        </w:r>
      </w:hyperlink>
      <w:r w:rsidR="009E552D">
        <w:rPr>
          <w:lang w:val="nl-NL"/>
        </w:rPr>
        <w:t xml:space="preserve"> (Publieke Database)</w:t>
      </w:r>
    </w:p>
    <w:p w14:paraId="49A7E634" w14:textId="432D612F" w:rsidR="006B67E4" w:rsidRPr="009E552D" w:rsidRDefault="006B67E4" w:rsidP="006B67E4">
      <w:pPr>
        <w:ind w:left="720"/>
        <w:rPr>
          <w:lang w:val="nl-NL"/>
        </w:rPr>
      </w:pPr>
      <w:r>
        <w:rPr>
          <w:lang w:val="nl-NL"/>
        </w:rPr>
        <w:t>3.</w:t>
      </w:r>
      <w:r w:rsidR="009E552D" w:rsidRPr="009E552D">
        <w:t xml:space="preserve"> </w:t>
      </w:r>
      <w:r w:rsidR="009E552D" w:rsidRPr="00DE080E">
        <w:rPr>
          <w:lang w:val="nl-NL"/>
        </w:rPr>
        <w:t xml:space="preserve"> </w:t>
      </w:r>
      <w:hyperlink r:id="rId7" w:history="1">
        <w:r w:rsidR="009E552D" w:rsidRPr="009E552D">
          <w:rPr>
            <w:rStyle w:val="Hyperlink"/>
            <w:lang w:val="nl-NL"/>
          </w:rPr>
          <w:t>https://finance.yahoo.com/</w:t>
        </w:r>
      </w:hyperlink>
      <w:r w:rsidR="009E552D" w:rsidRPr="009E552D">
        <w:rPr>
          <w:lang w:val="nl-NL"/>
        </w:rPr>
        <w:t xml:space="preserve"> (Artik</w:t>
      </w:r>
      <w:r w:rsidR="009E552D">
        <w:rPr>
          <w:lang w:val="nl-NL"/>
        </w:rPr>
        <w:t xml:space="preserve">elen scrapen) </w:t>
      </w:r>
    </w:p>
    <w:p w14:paraId="0EA83BA5" w14:textId="6255EB0D" w:rsidR="006B67E4" w:rsidRPr="006B67E4" w:rsidRDefault="006B67E4" w:rsidP="006B67E4">
      <w:pPr>
        <w:ind w:left="720"/>
        <w:rPr>
          <w:lang w:val="nl-NL"/>
        </w:rPr>
      </w:pPr>
      <w:r>
        <w:rPr>
          <w:lang w:val="nl-NL"/>
        </w:rPr>
        <w:t>4.</w:t>
      </w:r>
      <w:r w:rsidR="009E552D">
        <w:rPr>
          <w:lang w:val="nl-NL"/>
        </w:rPr>
        <w:t xml:space="preserve"> </w:t>
      </w:r>
      <w:hyperlink r:id="rId8" w:history="1">
        <w:r w:rsidR="009E552D" w:rsidRPr="002079B5">
          <w:rPr>
            <w:rStyle w:val="Hyperlink"/>
            <w:lang w:val="nl-NL"/>
          </w:rPr>
          <w:t>https://www.investopedia.com/markets-news-4427704</w:t>
        </w:r>
      </w:hyperlink>
      <w:r w:rsidR="009E552D">
        <w:rPr>
          <w:lang w:val="nl-NL"/>
        </w:rPr>
        <w:t xml:space="preserve">  (Artikelen scrapen)</w:t>
      </w:r>
    </w:p>
    <w:p w14:paraId="7EED05D7" w14:textId="2297A460" w:rsidR="009E552D" w:rsidRDefault="001138EB" w:rsidP="009E552D">
      <w:pPr>
        <w:pStyle w:val="Kop1"/>
        <w:numPr>
          <w:ilvl w:val="0"/>
          <w:numId w:val="1"/>
        </w:numPr>
      </w:pPr>
      <w:r>
        <w:lastRenderedPageBreak/>
        <w:t xml:space="preserve">Data </w:t>
      </w:r>
      <w:proofErr w:type="spellStart"/>
      <w:r>
        <w:t>transformeren</w:t>
      </w:r>
      <w:proofErr w:type="spellEnd"/>
    </w:p>
    <w:p w14:paraId="74BA74F2" w14:textId="7B2773C7" w:rsidR="009E552D" w:rsidRDefault="009E552D" w:rsidP="009E552D">
      <w:pPr>
        <w:rPr>
          <w:lang w:val="nl-NL"/>
        </w:rPr>
      </w:pPr>
      <w:r w:rsidRPr="009E552D">
        <w:rPr>
          <w:lang w:val="nl-NL"/>
        </w:rPr>
        <w:t xml:space="preserve">1. </w:t>
      </w:r>
      <w:r>
        <w:rPr>
          <w:lang w:val="nl-NL"/>
        </w:rPr>
        <w:t>S</w:t>
      </w:r>
      <w:r w:rsidRPr="009E552D">
        <w:rPr>
          <w:lang w:val="nl-NL"/>
        </w:rPr>
        <w:t>entiment analysis op de t</w:t>
      </w:r>
      <w:r>
        <w:rPr>
          <w:lang w:val="nl-NL"/>
        </w:rPr>
        <w:t>ekst zodat deze gebruikt kan worden als feature</w:t>
      </w:r>
      <w:r w:rsidR="00E457F1">
        <w:rPr>
          <w:lang w:val="nl-NL"/>
        </w:rPr>
        <w:t>.</w:t>
      </w:r>
    </w:p>
    <w:p w14:paraId="701718C8" w14:textId="181BB336" w:rsidR="00E457F1" w:rsidRPr="009E552D" w:rsidRDefault="00E457F1" w:rsidP="009E552D">
      <w:pPr>
        <w:rPr>
          <w:lang w:val="nl-NL"/>
        </w:rPr>
      </w:pPr>
      <w:r>
        <w:rPr>
          <w:lang w:val="nl-NL"/>
        </w:rPr>
        <w:t xml:space="preserve">2. Verder moeten er uit alle artikelen </w:t>
      </w:r>
      <w:r w:rsidRPr="00E457F1">
        <w:rPr>
          <w:lang w:val="nl-NL"/>
        </w:rPr>
        <w:t>dezelfde overeenkomstige lijst met features hebben.</w:t>
      </w:r>
    </w:p>
    <w:p w14:paraId="120A9462" w14:textId="5268C35D" w:rsidR="009E552D" w:rsidRPr="009E552D" w:rsidRDefault="00E457F1" w:rsidP="009E552D">
      <w:pPr>
        <w:rPr>
          <w:lang w:val="nl-NL"/>
        </w:rPr>
      </w:pPr>
      <w:r>
        <w:rPr>
          <w:lang w:val="nl-NL"/>
        </w:rPr>
        <w:t>3</w:t>
      </w:r>
      <w:r w:rsidR="009E552D" w:rsidRPr="009E552D">
        <w:rPr>
          <w:lang w:val="nl-NL"/>
        </w:rPr>
        <w:t xml:space="preserve">. </w:t>
      </w:r>
      <w:r w:rsidR="009E552D">
        <w:rPr>
          <w:lang w:val="nl-NL"/>
        </w:rPr>
        <w:t xml:space="preserve"> A</w:t>
      </w:r>
      <w:r w:rsidR="009E552D" w:rsidRPr="009E552D">
        <w:rPr>
          <w:lang w:val="nl-NL"/>
        </w:rPr>
        <w:t>lle data moet passend z</w:t>
      </w:r>
      <w:r w:rsidR="009E552D">
        <w:rPr>
          <w:lang w:val="nl-NL"/>
        </w:rPr>
        <w:t>ijn, consistent zijn, en bij elkaar staan om bruikbaar te worden.</w:t>
      </w:r>
    </w:p>
    <w:p w14:paraId="264A9702" w14:textId="0C44CD01" w:rsidR="009E552D" w:rsidRPr="009E552D" w:rsidRDefault="009E552D" w:rsidP="009E552D">
      <w:pPr>
        <w:rPr>
          <w:lang w:val="nl-NL"/>
        </w:rPr>
      </w:pPr>
    </w:p>
    <w:p w14:paraId="30F6C146" w14:textId="601E9290" w:rsidR="001138EB" w:rsidRDefault="001138EB" w:rsidP="001138EB">
      <w:pPr>
        <w:pStyle w:val="Kop1"/>
        <w:numPr>
          <w:ilvl w:val="0"/>
          <w:numId w:val="1"/>
        </w:numPr>
      </w:pPr>
      <w:r>
        <w:t>Data laden</w:t>
      </w:r>
    </w:p>
    <w:p w14:paraId="74B25F61" w14:textId="57431AE9" w:rsidR="00E457F1" w:rsidRPr="00E457F1" w:rsidRDefault="00E457F1" w:rsidP="00E457F1">
      <w:pPr>
        <w:rPr>
          <w:lang w:val="nl-NL"/>
        </w:rPr>
      </w:pPr>
      <w:r w:rsidRPr="00E457F1">
        <w:rPr>
          <w:lang w:val="nl-NL"/>
        </w:rPr>
        <w:t xml:space="preserve">Het data-engineeringteam zal </w:t>
      </w:r>
      <w:r>
        <w:rPr>
          <w:lang w:val="nl-NL"/>
        </w:rPr>
        <w:t>één CSV-bestand opleveren, met alle verzamelde data en sentiment analyses van de artikelen.</w:t>
      </w:r>
    </w:p>
    <w:p w14:paraId="0A9F22C0" w14:textId="0F59A7AF" w:rsidR="001138EB" w:rsidRDefault="001138EB" w:rsidP="001138EB">
      <w:pPr>
        <w:pStyle w:val="Kop1"/>
        <w:numPr>
          <w:ilvl w:val="0"/>
          <w:numId w:val="1"/>
        </w:numPr>
      </w:pPr>
      <w:r>
        <w:t xml:space="preserve">Planning </w:t>
      </w:r>
    </w:p>
    <w:tbl>
      <w:tblPr>
        <w:tblStyle w:val="Tabelraster"/>
        <w:tblW w:w="0" w:type="auto"/>
        <w:tblLook w:val="04A0" w:firstRow="1" w:lastRow="0" w:firstColumn="1" w:lastColumn="0" w:noHBand="0" w:noVBand="1"/>
      </w:tblPr>
      <w:tblGrid>
        <w:gridCol w:w="4508"/>
        <w:gridCol w:w="4508"/>
      </w:tblGrid>
      <w:tr w:rsidR="00DE080E" w:rsidRPr="0096081C" w14:paraId="70621FCA" w14:textId="77777777" w:rsidTr="00524B93">
        <w:tc>
          <w:tcPr>
            <w:tcW w:w="4508" w:type="dxa"/>
          </w:tcPr>
          <w:p w14:paraId="47D579ED" w14:textId="77777777" w:rsidR="00DE080E" w:rsidRPr="0096081C" w:rsidRDefault="00DE080E" w:rsidP="00524B93">
            <w:pPr>
              <w:rPr>
                <w:i/>
                <w:iCs/>
              </w:rPr>
            </w:pPr>
            <w:r w:rsidRPr="0096081C">
              <w:rPr>
                <w:i/>
                <w:iCs/>
              </w:rPr>
              <w:t>Week nummer</w:t>
            </w:r>
          </w:p>
        </w:tc>
        <w:tc>
          <w:tcPr>
            <w:tcW w:w="4508" w:type="dxa"/>
          </w:tcPr>
          <w:p w14:paraId="63B34B71" w14:textId="77777777" w:rsidR="00DE080E" w:rsidRPr="0096081C" w:rsidRDefault="00DE080E" w:rsidP="00524B93">
            <w:pPr>
              <w:rPr>
                <w:i/>
                <w:iCs/>
              </w:rPr>
            </w:pPr>
            <w:r w:rsidRPr="0096081C">
              <w:rPr>
                <w:i/>
                <w:iCs/>
              </w:rPr>
              <w:t>Taak</w:t>
            </w:r>
          </w:p>
        </w:tc>
      </w:tr>
      <w:tr w:rsidR="00DE080E" w:rsidRPr="0096081C" w14:paraId="50BF244F" w14:textId="77777777" w:rsidTr="00524B93">
        <w:tc>
          <w:tcPr>
            <w:tcW w:w="4508" w:type="dxa"/>
          </w:tcPr>
          <w:p w14:paraId="7F6A7E3E" w14:textId="77777777" w:rsidR="00DE080E" w:rsidRPr="0096081C" w:rsidRDefault="00DE080E" w:rsidP="00524B93">
            <w:r w:rsidRPr="0096081C">
              <w:t>3</w:t>
            </w:r>
          </w:p>
        </w:tc>
        <w:tc>
          <w:tcPr>
            <w:tcW w:w="4508" w:type="dxa"/>
          </w:tcPr>
          <w:p w14:paraId="337A0616" w14:textId="77777777" w:rsidR="00DE080E" w:rsidRDefault="00DE080E" w:rsidP="00524B93">
            <w:r>
              <w:t xml:space="preserve">Beginnen aan: </w:t>
            </w:r>
            <w:r w:rsidRPr="0096081C">
              <w:t>PvA, domeinonderzoek</w:t>
            </w:r>
          </w:p>
          <w:p w14:paraId="6B4853AE" w14:textId="77777777" w:rsidR="00DE080E" w:rsidRPr="0096081C" w:rsidRDefault="00DE080E" w:rsidP="00524B93">
            <w:r w:rsidRPr="0096081C">
              <w:t>ruwe data verzamelen</w:t>
            </w:r>
          </w:p>
        </w:tc>
      </w:tr>
      <w:tr w:rsidR="00DE080E" w:rsidRPr="0096081C" w14:paraId="3D82A79C" w14:textId="77777777" w:rsidTr="00524B93">
        <w:tc>
          <w:tcPr>
            <w:tcW w:w="4508" w:type="dxa"/>
          </w:tcPr>
          <w:p w14:paraId="4FE0CC55" w14:textId="77777777" w:rsidR="00DE080E" w:rsidRPr="0096081C" w:rsidRDefault="00DE080E" w:rsidP="00524B93">
            <w:r w:rsidRPr="0096081C">
              <w:t>4</w:t>
            </w:r>
          </w:p>
        </w:tc>
        <w:tc>
          <w:tcPr>
            <w:tcW w:w="4508" w:type="dxa"/>
          </w:tcPr>
          <w:p w14:paraId="7E0BA65A" w14:textId="77777777" w:rsidR="00DE080E" w:rsidRDefault="00DE080E" w:rsidP="00524B93">
            <w:r>
              <w:t xml:space="preserve">Afronden: </w:t>
            </w:r>
            <w:r w:rsidRPr="0096081C">
              <w:t>PvA</w:t>
            </w:r>
            <w:r>
              <w:t>, domeinonderzoek</w:t>
            </w:r>
          </w:p>
          <w:p w14:paraId="1FF9C3DB" w14:textId="77777777" w:rsidR="00DE080E" w:rsidRDefault="00DE080E" w:rsidP="00524B93">
            <w:r w:rsidRPr="0096081C">
              <w:t>PvA Inleveren</w:t>
            </w:r>
            <w:r>
              <w:t>.</w:t>
            </w:r>
          </w:p>
          <w:p w14:paraId="4BDB7775" w14:textId="77777777" w:rsidR="00DE080E" w:rsidRPr="0096081C" w:rsidRDefault="00DE080E" w:rsidP="00524B93">
            <w:r w:rsidRPr="0096081C">
              <w:t>Begin</w:t>
            </w:r>
            <w:r>
              <w:t>nen aan:</w:t>
            </w:r>
            <w:r w:rsidRPr="0096081C">
              <w:t xml:space="preserve"> EDA</w:t>
            </w:r>
          </w:p>
        </w:tc>
      </w:tr>
      <w:tr w:rsidR="00DE080E" w:rsidRPr="0096081C" w14:paraId="08586D19" w14:textId="77777777" w:rsidTr="00524B93">
        <w:tc>
          <w:tcPr>
            <w:tcW w:w="4508" w:type="dxa"/>
          </w:tcPr>
          <w:p w14:paraId="5864D8EC" w14:textId="77777777" w:rsidR="00DE080E" w:rsidRPr="0096081C" w:rsidRDefault="00DE080E" w:rsidP="00524B93">
            <w:r w:rsidRPr="0096081C">
              <w:t>5</w:t>
            </w:r>
          </w:p>
        </w:tc>
        <w:tc>
          <w:tcPr>
            <w:tcW w:w="4508" w:type="dxa"/>
          </w:tcPr>
          <w:p w14:paraId="2FE2B9FD" w14:textId="77777777" w:rsidR="00DE080E" w:rsidRDefault="00DE080E" w:rsidP="00524B93">
            <w:r>
              <w:t>A</w:t>
            </w:r>
            <w:r w:rsidRPr="0096081C">
              <w:t>fronden</w:t>
            </w:r>
            <w:r>
              <w:t>: EDA</w:t>
            </w:r>
          </w:p>
          <w:p w14:paraId="2805FA1A" w14:textId="77777777" w:rsidR="00DE080E" w:rsidRPr="0096081C" w:rsidRDefault="00DE080E" w:rsidP="00524B93">
            <w:r w:rsidRPr="0096081C">
              <w:t>EDA uitvoeren op data</w:t>
            </w:r>
          </w:p>
        </w:tc>
      </w:tr>
      <w:tr w:rsidR="00DE080E" w:rsidRPr="0096081C" w14:paraId="2398C818" w14:textId="77777777" w:rsidTr="00524B93">
        <w:tc>
          <w:tcPr>
            <w:tcW w:w="4508" w:type="dxa"/>
          </w:tcPr>
          <w:p w14:paraId="435E0DA8" w14:textId="77777777" w:rsidR="00DE080E" w:rsidRPr="0096081C" w:rsidRDefault="00DE080E" w:rsidP="00524B93">
            <w:r w:rsidRPr="0096081C">
              <w:t>6</w:t>
            </w:r>
          </w:p>
        </w:tc>
        <w:tc>
          <w:tcPr>
            <w:tcW w:w="4508" w:type="dxa"/>
          </w:tcPr>
          <w:p w14:paraId="0A3EBB01" w14:textId="77777777" w:rsidR="00DE080E" w:rsidRPr="0096081C" w:rsidRDefault="00DE080E" w:rsidP="00524B93">
            <w:r w:rsidRPr="0096081C">
              <w:t>Begin</w:t>
            </w:r>
            <w:r>
              <w:t>nen aan:</w:t>
            </w:r>
            <w:r w:rsidRPr="0096081C">
              <w:t xml:space="preserve"> data extraherende pipeline</w:t>
            </w:r>
          </w:p>
        </w:tc>
      </w:tr>
      <w:tr w:rsidR="00DE080E" w:rsidRPr="0096081C" w14:paraId="614AFDC5" w14:textId="77777777" w:rsidTr="00524B93">
        <w:tc>
          <w:tcPr>
            <w:tcW w:w="4508" w:type="dxa"/>
          </w:tcPr>
          <w:p w14:paraId="3740F312" w14:textId="77777777" w:rsidR="00DE080E" w:rsidRPr="0096081C" w:rsidRDefault="00DE080E" w:rsidP="00524B93">
            <w:r w:rsidRPr="0096081C">
              <w:t>7</w:t>
            </w:r>
          </w:p>
        </w:tc>
        <w:tc>
          <w:tcPr>
            <w:tcW w:w="4508" w:type="dxa"/>
          </w:tcPr>
          <w:p w14:paraId="51B9D5C6" w14:textId="77777777" w:rsidR="00DE080E" w:rsidRPr="0096081C" w:rsidRDefault="00DE080E" w:rsidP="00524B93">
            <w:r w:rsidRPr="0096081C">
              <w:t>Verder werken aan</w:t>
            </w:r>
            <w:r>
              <w:t>:</w:t>
            </w:r>
            <w:r w:rsidRPr="0096081C">
              <w:t xml:space="preserve"> data extraherende pipeline</w:t>
            </w:r>
          </w:p>
        </w:tc>
      </w:tr>
      <w:tr w:rsidR="00DE080E" w:rsidRPr="0096081C" w14:paraId="25D0D3B3" w14:textId="77777777" w:rsidTr="00524B93">
        <w:tc>
          <w:tcPr>
            <w:tcW w:w="4508" w:type="dxa"/>
          </w:tcPr>
          <w:p w14:paraId="14F65D8A" w14:textId="77777777" w:rsidR="00DE080E" w:rsidRPr="0096081C" w:rsidRDefault="00DE080E" w:rsidP="00524B93">
            <w:r w:rsidRPr="0096081C">
              <w:t>8</w:t>
            </w:r>
          </w:p>
        </w:tc>
        <w:tc>
          <w:tcPr>
            <w:tcW w:w="4508" w:type="dxa"/>
          </w:tcPr>
          <w:p w14:paraId="4A6F2AFC" w14:textId="77777777" w:rsidR="00DE080E" w:rsidRPr="0096081C" w:rsidRDefault="00DE080E" w:rsidP="00524B93">
            <w:r w:rsidRPr="0096081C">
              <w:t>Afronden</w:t>
            </w:r>
            <w:r>
              <w:t>:</w:t>
            </w:r>
            <w:r w:rsidRPr="0096081C">
              <w:t xml:space="preserve"> data extraherende pipeline</w:t>
            </w:r>
          </w:p>
        </w:tc>
      </w:tr>
      <w:tr w:rsidR="00DE080E" w:rsidRPr="0096081C" w14:paraId="01DF10E8" w14:textId="77777777" w:rsidTr="00524B93">
        <w:tc>
          <w:tcPr>
            <w:tcW w:w="4508" w:type="dxa"/>
          </w:tcPr>
          <w:p w14:paraId="57563ECF" w14:textId="77777777" w:rsidR="00DE080E" w:rsidRPr="0096081C" w:rsidRDefault="00DE080E" w:rsidP="00524B93">
            <w:r w:rsidRPr="0096081C">
              <w:t>9</w:t>
            </w:r>
          </w:p>
        </w:tc>
        <w:tc>
          <w:tcPr>
            <w:tcW w:w="4508" w:type="dxa"/>
          </w:tcPr>
          <w:p w14:paraId="22B481AA" w14:textId="77777777" w:rsidR="00DE080E" w:rsidRPr="0096081C" w:rsidRDefault="00DE080E" w:rsidP="00524B93">
            <w:r w:rsidRPr="0096081C">
              <w:t>Begin</w:t>
            </w:r>
            <w:r>
              <w:t>nen aan:</w:t>
            </w:r>
            <w:r w:rsidRPr="0096081C">
              <w:t xml:space="preserve"> transformeren-onderdeel </w:t>
            </w:r>
            <w:r>
              <w:t xml:space="preserve">     </w:t>
            </w:r>
            <w:r w:rsidRPr="0096081C">
              <w:t>pipeline, data opschonen/preprocessen</w:t>
            </w:r>
          </w:p>
        </w:tc>
      </w:tr>
      <w:tr w:rsidR="00DE080E" w:rsidRPr="0096081C" w14:paraId="048347D3" w14:textId="77777777" w:rsidTr="00524B93">
        <w:tc>
          <w:tcPr>
            <w:tcW w:w="4508" w:type="dxa"/>
          </w:tcPr>
          <w:p w14:paraId="659845F5" w14:textId="77777777" w:rsidR="00DE080E" w:rsidRPr="0096081C" w:rsidRDefault="00DE080E" w:rsidP="00524B93">
            <w:r w:rsidRPr="0096081C">
              <w:t>10</w:t>
            </w:r>
          </w:p>
        </w:tc>
        <w:tc>
          <w:tcPr>
            <w:tcW w:w="4508" w:type="dxa"/>
          </w:tcPr>
          <w:p w14:paraId="1DC0B242" w14:textId="77777777" w:rsidR="00DE080E" w:rsidRPr="0096081C" w:rsidRDefault="00DE080E" w:rsidP="00524B93">
            <w:r w:rsidRPr="0096081C">
              <w:t>Verder werken aan: transformeren-onderdeel pipeline, data opschonen/preprocessen</w:t>
            </w:r>
          </w:p>
        </w:tc>
      </w:tr>
      <w:tr w:rsidR="00DE080E" w:rsidRPr="0096081C" w14:paraId="72D2C419" w14:textId="77777777" w:rsidTr="00524B93">
        <w:tc>
          <w:tcPr>
            <w:tcW w:w="4508" w:type="dxa"/>
          </w:tcPr>
          <w:p w14:paraId="3B6725D2" w14:textId="77777777" w:rsidR="00DE080E" w:rsidRPr="0096081C" w:rsidRDefault="00DE080E" w:rsidP="00524B93">
            <w:r w:rsidRPr="0096081C">
              <w:t>11</w:t>
            </w:r>
          </w:p>
        </w:tc>
        <w:tc>
          <w:tcPr>
            <w:tcW w:w="4508" w:type="dxa"/>
          </w:tcPr>
          <w:p w14:paraId="7F22BDA8" w14:textId="77777777" w:rsidR="00DE080E" w:rsidRPr="0096081C" w:rsidRDefault="00DE080E" w:rsidP="00524B93">
            <w:r w:rsidRPr="0096081C">
              <w:t>Afronden: transformeren-onderdeel pipeline, data opschonen/preprocessen</w:t>
            </w:r>
          </w:p>
        </w:tc>
      </w:tr>
      <w:tr w:rsidR="00DE080E" w:rsidRPr="00645FF8" w14:paraId="7F43C376" w14:textId="77777777" w:rsidTr="00524B93">
        <w:tc>
          <w:tcPr>
            <w:tcW w:w="4508" w:type="dxa"/>
          </w:tcPr>
          <w:p w14:paraId="1AB9ECD8" w14:textId="77777777" w:rsidR="00DE080E" w:rsidRPr="0096081C" w:rsidRDefault="00DE080E" w:rsidP="00524B93">
            <w:r w:rsidRPr="0096081C">
              <w:t>12</w:t>
            </w:r>
          </w:p>
        </w:tc>
        <w:tc>
          <w:tcPr>
            <w:tcW w:w="4508" w:type="dxa"/>
          </w:tcPr>
          <w:p w14:paraId="69BFD463" w14:textId="77777777" w:rsidR="00DE080E" w:rsidRPr="00645FF8" w:rsidRDefault="00DE080E" w:rsidP="00524B93">
            <w:r w:rsidRPr="00645FF8">
              <w:t xml:space="preserve">Beginnen aan: data laden pipeline, database </w:t>
            </w:r>
            <w:hyperlink r:id="rId9" w:history="1">
              <w:r w:rsidRPr="00645FF8">
                <w:t>creëren</w:t>
              </w:r>
            </w:hyperlink>
          </w:p>
        </w:tc>
      </w:tr>
      <w:tr w:rsidR="00DE080E" w:rsidRPr="0096081C" w14:paraId="431308DF" w14:textId="77777777" w:rsidTr="00524B93">
        <w:tc>
          <w:tcPr>
            <w:tcW w:w="4508" w:type="dxa"/>
          </w:tcPr>
          <w:p w14:paraId="65AE7C7A" w14:textId="77777777" w:rsidR="00DE080E" w:rsidRPr="0096081C" w:rsidRDefault="00DE080E" w:rsidP="00524B93">
            <w:r w:rsidRPr="0096081C">
              <w:t>13</w:t>
            </w:r>
          </w:p>
        </w:tc>
        <w:tc>
          <w:tcPr>
            <w:tcW w:w="4508" w:type="dxa"/>
          </w:tcPr>
          <w:p w14:paraId="71EA42D6" w14:textId="77777777" w:rsidR="00DE080E" w:rsidRPr="0096081C" w:rsidRDefault="00DE080E" w:rsidP="00524B93">
            <w:r>
              <w:t xml:space="preserve">Verder werken aan: </w:t>
            </w:r>
            <w:r w:rsidRPr="00F0335E">
              <w:t xml:space="preserve">data laden pipeline, database </w:t>
            </w:r>
            <w:hyperlink r:id="rId10" w:history="1">
              <w:r w:rsidRPr="00F0335E">
                <w:t>creëren</w:t>
              </w:r>
            </w:hyperlink>
          </w:p>
        </w:tc>
      </w:tr>
      <w:tr w:rsidR="00DE080E" w:rsidRPr="0096081C" w14:paraId="0CAB82CC" w14:textId="77777777" w:rsidTr="00524B93">
        <w:tc>
          <w:tcPr>
            <w:tcW w:w="4508" w:type="dxa"/>
          </w:tcPr>
          <w:p w14:paraId="4C483A0A" w14:textId="77777777" w:rsidR="00DE080E" w:rsidRPr="0096081C" w:rsidRDefault="00DE080E" w:rsidP="00524B93">
            <w:r w:rsidRPr="0096081C">
              <w:t>14</w:t>
            </w:r>
          </w:p>
        </w:tc>
        <w:tc>
          <w:tcPr>
            <w:tcW w:w="4508" w:type="dxa"/>
          </w:tcPr>
          <w:p w14:paraId="09E7621C" w14:textId="77777777" w:rsidR="00DE080E" w:rsidRPr="0096081C" w:rsidRDefault="00DE080E" w:rsidP="00524B93">
            <w:r>
              <w:t xml:space="preserve">Afronden: </w:t>
            </w:r>
            <w:r w:rsidRPr="0096081C">
              <w:rPr>
                <w:lang w:val="en-US"/>
              </w:rPr>
              <w:t xml:space="preserve">data laden pipeline, database </w:t>
            </w:r>
            <w:hyperlink r:id="rId11" w:history="1">
              <w:proofErr w:type="spellStart"/>
              <w:r w:rsidRPr="00746B7B">
                <w:rPr>
                  <w:lang w:val="en-US"/>
                </w:rPr>
                <w:t>creëren</w:t>
              </w:r>
              <w:proofErr w:type="spellEnd"/>
            </w:hyperlink>
          </w:p>
        </w:tc>
      </w:tr>
      <w:tr w:rsidR="00DE080E" w:rsidRPr="0096081C" w14:paraId="1997925C" w14:textId="77777777" w:rsidTr="00524B93">
        <w:tc>
          <w:tcPr>
            <w:tcW w:w="4508" w:type="dxa"/>
          </w:tcPr>
          <w:p w14:paraId="2AC58F8C" w14:textId="77777777" w:rsidR="00DE080E" w:rsidRPr="0096081C" w:rsidRDefault="00DE080E" w:rsidP="00524B93">
            <w:r w:rsidRPr="0096081C">
              <w:t>15</w:t>
            </w:r>
          </w:p>
        </w:tc>
        <w:tc>
          <w:tcPr>
            <w:tcW w:w="4508" w:type="dxa"/>
          </w:tcPr>
          <w:p w14:paraId="7820B39D" w14:textId="77777777" w:rsidR="00DE080E" w:rsidRPr="0096081C" w:rsidRDefault="00DE080E" w:rsidP="00524B93">
            <w:r>
              <w:t>Beginnen aan: explanatory dashboard</w:t>
            </w:r>
          </w:p>
        </w:tc>
      </w:tr>
      <w:tr w:rsidR="00DE080E" w:rsidRPr="0096081C" w14:paraId="1090DF34" w14:textId="77777777" w:rsidTr="00524B93">
        <w:tc>
          <w:tcPr>
            <w:tcW w:w="4508" w:type="dxa"/>
          </w:tcPr>
          <w:p w14:paraId="66D6A4DE" w14:textId="77777777" w:rsidR="00DE080E" w:rsidRPr="0096081C" w:rsidRDefault="00DE080E" w:rsidP="00524B93">
            <w:r w:rsidRPr="0096081C">
              <w:t>16</w:t>
            </w:r>
          </w:p>
        </w:tc>
        <w:tc>
          <w:tcPr>
            <w:tcW w:w="4508" w:type="dxa"/>
          </w:tcPr>
          <w:p w14:paraId="537FC37F" w14:textId="77777777" w:rsidR="00DE080E" w:rsidRDefault="00DE080E" w:rsidP="00524B93">
            <w:r>
              <w:t>Verder werken aan: explanatory dashboard</w:t>
            </w:r>
          </w:p>
          <w:p w14:paraId="677BB9B9" w14:textId="77777777" w:rsidR="00DE080E" w:rsidRPr="0096081C" w:rsidRDefault="00DE080E" w:rsidP="00524B93">
            <w:r>
              <w:t>Beginnen met: model testen</w:t>
            </w:r>
          </w:p>
        </w:tc>
      </w:tr>
      <w:tr w:rsidR="00DE080E" w:rsidRPr="0096081C" w14:paraId="6F7803C7" w14:textId="77777777" w:rsidTr="00524B93">
        <w:tc>
          <w:tcPr>
            <w:tcW w:w="4508" w:type="dxa"/>
          </w:tcPr>
          <w:p w14:paraId="20CF7E12" w14:textId="77777777" w:rsidR="00DE080E" w:rsidRPr="0096081C" w:rsidRDefault="00DE080E" w:rsidP="00524B93">
            <w:r w:rsidRPr="0096081C">
              <w:t>17</w:t>
            </w:r>
          </w:p>
        </w:tc>
        <w:tc>
          <w:tcPr>
            <w:tcW w:w="4508" w:type="dxa"/>
          </w:tcPr>
          <w:p w14:paraId="53244A83" w14:textId="77777777" w:rsidR="00DE080E" w:rsidRDefault="00DE080E" w:rsidP="00524B93">
            <w:r>
              <w:t>Verder met: model testen</w:t>
            </w:r>
          </w:p>
          <w:p w14:paraId="324B527E" w14:textId="77777777" w:rsidR="00DE080E" w:rsidRDefault="00DE080E" w:rsidP="00524B93">
            <w:r>
              <w:t>Afronden: explanatory dashboard</w:t>
            </w:r>
          </w:p>
          <w:p w14:paraId="0EA86985" w14:textId="77777777" w:rsidR="00DE080E" w:rsidRDefault="00DE080E" w:rsidP="00524B93">
            <w:r>
              <w:t>Notebook laatste aanpassingen</w:t>
            </w:r>
          </w:p>
          <w:p w14:paraId="6DE4BA34" w14:textId="77777777" w:rsidR="00DE080E" w:rsidRDefault="00DE080E" w:rsidP="00524B93">
            <w:r>
              <w:t>Notebook controleren op fouten</w:t>
            </w:r>
          </w:p>
          <w:p w14:paraId="7AC84124" w14:textId="77777777" w:rsidR="00DE080E" w:rsidRPr="0096081C" w:rsidRDefault="00DE080E" w:rsidP="00524B93">
            <w:r>
              <w:t>Individuele reflectie schrijven</w:t>
            </w:r>
          </w:p>
        </w:tc>
      </w:tr>
      <w:tr w:rsidR="00DE080E" w:rsidRPr="0096081C" w14:paraId="37FD535D" w14:textId="77777777" w:rsidTr="00524B93">
        <w:tc>
          <w:tcPr>
            <w:tcW w:w="4508" w:type="dxa"/>
          </w:tcPr>
          <w:p w14:paraId="6A35D350" w14:textId="77777777" w:rsidR="00DE080E" w:rsidRPr="0096081C" w:rsidRDefault="00DE080E" w:rsidP="00524B93">
            <w:r w:rsidRPr="0096081C">
              <w:t>18</w:t>
            </w:r>
          </w:p>
        </w:tc>
        <w:tc>
          <w:tcPr>
            <w:tcW w:w="4508" w:type="dxa"/>
          </w:tcPr>
          <w:p w14:paraId="2DF8A52A" w14:textId="77777777" w:rsidR="00DE080E" w:rsidRDefault="00DE080E" w:rsidP="00524B93">
            <w:r>
              <w:t>Afronden: model testen</w:t>
            </w:r>
          </w:p>
          <w:p w14:paraId="36E514D3" w14:textId="77777777" w:rsidR="00DE080E" w:rsidRDefault="00DE080E" w:rsidP="00524B93">
            <w:r w:rsidRPr="0096081C">
              <w:t>Inleveren</w:t>
            </w:r>
            <w:r>
              <w:t>:</w:t>
            </w:r>
            <w:r w:rsidRPr="0096081C">
              <w:t xml:space="preserve"> notebook &amp; individuele reflectie</w:t>
            </w:r>
          </w:p>
          <w:p w14:paraId="0D5CB0F5" w14:textId="77777777" w:rsidR="00DE080E" w:rsidRPr="0096081C" w:rsidRDefault="00DE080E" w:rsidP="00524B93">
            <w:r>
              <w:lastRenderedPageBreak/>
              <w:t>Voorbereiden presentatie: Notebook code doornemen en begrijpen</w:t>
            </w:r>
          </w:p>
        </w:tc>
      </w:tr>
      <w:tr w:rsidR="00DE080E" w:rsidRPr="0096081C" w14:paraId="7ADF54BD" w14:textId="77777777" w:rsidTr="00524B93">
        <w:tc>
          <w:tcPr>
            <w:tcW w:w="4508" w:type="dxa"/>
          </w:tcPr>
          <w:p w14:paraId="0C73DEA5" w14:textId="77777777" w:rsidR="00DE080E" w:rsidRPr="0096081C" w:rsidRDefault="00DE080E" w:rsidP="00524B93">
            <w:r w:rsidRPr="0096081C">
              <w:lastRenderedPageBreak/>
              <w:t>19</w:t>
            </w:r>
          </w:p>
        </w:tc>
        <w:tc>
          <w:tcPr>
            <w:tcW w:w="4508" w:type="dxa"/>
          </w:tcPr>
          <w:p w14:paraId="54311AD6" w14:textId="77777777" w:rsidR="00DE080E" w:rsidRPr="0096081C" w:rsidRDefault="00DE080E" w:rsidP="00524B93">
            <w:r w:rsidRPr="0096081C">
              <w:t>Rapport presenteren</w:t>
            </w:r>
          </w:p>
        </w:tc>
      </w:tr>
    </w:tbl>
    <w:p w14:paraId="142FF1FF" w14:textId="77777777" w:rsidR="001138EB" w:rsidRPr="001138EB" w:rsidRDefault="001138EB" w:rsidP="001138EB">
      <w:pPr>
        <w:rPr>
          <w:lang w:val="en-US"/>
        </w:rPr>
      </w:pPr>
    </w:p>
    <w:sectPr w:rsidR="001138EB" w:rsidRPr="00113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F1664"/>
    <w:multiLevelType w:val="hybridMultilevel"/>
    <w:tmpl w:val="B3EA93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BF52AFF"/>
    <w:multiLevelType w:val="hybridMultilevel"/>
    <w:tmpl w:val="97A28D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D53CE8"/>
    <w:multiLevelType w:val="hybridMultilevel"/>
    <w:tmpl w:val="A814AD9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557057E"/>
    <w:multiLevelType w:val="hybridMultilevel"/>
    <w:tmpl w:val="404622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610974"/>
    <w:multiLevelType w:val="hybridMultilevel"/>
    <w:tmpl w:val="21AE83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FF2570"/>
    <w:multiLevelType w:val="hybridMultilevel"/>
    <w:tmpl w:val="AFE8DF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813DD3"/>
    <w:multiLevelType w:val="hybridMultilevel"/>
    <w:tmpl w:val="90C2F7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910332A"/>
    <w:multiLevelType w:val="hybridMultilevel"/>
    <w:tmpl w:val="0614A3E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E08540F"/>
    <w:multiLevelType w:val="hybridMultilevel"/>
    <w:tmpl w:val="098A44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63F732E"/>
    <w:multiLevelType w:val="hybridMultilevel"/>
    <w:tmpl w:val="0B16C2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D116F04"/>
    <w:multiLevelType w:val="hybridMultilevel"/>
    <w:tmpl w:val="3D3ED5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2B55233"/>
    <w:multiLevelType w:val="hybridMultilevel"/>
    <w:tmpl w:val="5FE408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1"/>
  </w:num>
  <w:num w:numId="5">
    <w:abstractNumId w:val="11"/>
  </w:num>
  <w:num w:numId="6">
    <w:abstractNumId w:val="0"/>
  </w:num>
  <w:num w:numId="7">
    <w:abstractNumId w:val="3"/>
  </w:num>
  <w:num w:numId="8">
    <w:abstractNumId w:val="4"/>
  </w:num>
  <w:num w:numId="9">
    <w:abstractNumId w:val="5"/>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EB"/>
    <w:rsid w:val="00003759"/>
    <w:rsid w:val="001138EB"/>
    <w:rsid w:val="00130CC3"/>
    <w:rsid w:val="00143FEA"/>
    <w:rsid w:val="002839A7"/>
    <w:rsid w:val="00294486"/>
    <w:rsid w:val="0038584D"/>
    <w:rsid w:val="00515ADE"/>
    <w:rsid w:val="006B67E4"/>
    <w:rsid w:val="009E552D"/>
    <w:rsid w:val="00B8182B"/>
    <w:rsid w:val="00CF7DCA"/>
    <w:rsid w:val="00DE080E"/>
    <w:rsid w:val="00E438B9"/>
    <w:rsid w:val="00E457F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8110"/>
  <w15:chartTrackingRefBased/>
  <w15:docId w15:val="{EA476A28-C787-427A-BD68-AADDF92D1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8584D"/>
    <w:pPr>
      <w:outlineLvl w:val="0"/>
    </w:pPr>
    <w:rPr>
      <w:i/>
      <w:sz w:val="36"/>
      <w:szCs w:val="36"/>
      <w:u w:val="single"/>
      <w:lang w:val="en-US"/>
    </w:rPr>
  </w:style>
  <w:style w:type="paragraph" w:styleId="Kop2">
    <w:name w:val="heading 2"/>
    <w:next w:val="Standaard"/>
    <w:link w:val="Kop2Char"/>
    <w:autoRedefine/>
    <w:uiPriority w:val="9"/>
    <w:unhideWhenUsed/>
    <w:qFormat/>
    <w:rsid w:val="00294486"/>
    <w:pPr>
      <w:outlineLvl w:val="1"/>
    </w:pPr>
    <w:rPr>
      <w:b/>
      <w:sz w:val="28"/>
      <w:szCs w:val="3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94486"/>
    <w:rPr>
      <w:b/>
      <w:sz w:val="28"/>
      <w:szCs w:val="36"/>
      <w:lang w:val="en-US"/>
    </w:rPr>
  </w:style>
  <w:style w:type="character" w:customStyle="1" w:styleId="Kop1Char">
    <w:name w:val="Kop 1 Char"/>
    <w:basedOn w:val="Standaardalinea-lettertype"/>
    <w:link w:val="Kop1"/>
    <w:uiPriority w:val="9"/>
    <w:rsid w:val="0038584D"/>
    <w:rPr>
      <w:i/>
      <w:sz w:val="36"/>
      <w:szCs w:val="36"/>
      <w:u w:val="single"/>
      <w:lang w:val="en-US"/>
    </w:rPr>
  </w:style>
  <w:style w:type="paragraph" w:styleId="Lijstalinea">
    <w:name w:val="List Paragraph"/>
    <w:basedOn w:val="Standaard"/>
    <w:uiPriority w:val="34"/>
    <w:qFormat/>
    <w:rsid w:val="001138EB"/>
    <w:pPr>
      <w:ind w:left="720"/>
      <w:contextualSpacing/>
    </w:pPr>
  </w:style>
  <w:style w:type="paragraph" w:styleId="Geenafstand">
    <w:name w:val="No Spacing"/>
    <w:uiPriority w:val="1"/>
    <w:qFormat/>
    <w:rsid w:val="006B67E4"/>
    <w:pPr>
      <w:spacing w:after="0" w:line="240" w:lineRule="auto"/>
    </w:pPr>
  </w:style>
  <w:style w:type="character" w:styleId="Hyperlink">
    <w:name w:val="Hyperlink"/>
    <w:basedOn w:val="Standaardalinea-lettertype"/>
    <w:uiPriority w:val="99"/>
    <w:unhideWhenUsed/>
    <w:rsid w:val="009E552D"/>
    <w:rPr>
      <w:color w:val="0563C1" w:themeColor="hyperlink"/>
      <w:u w:val="single"/>
    </w:rPr>
  </w:style>
  <w:style w:type="character" w:styleId="Onopgelostemelding">
    <w:name w:val="Unresolved Mention"/>
    <w:basedOn w:val="Standaardalinea-lettertype"/>
    <w:uiPriority w:val="99"/>
    <w:semiHidden/>
    <w:unhideWhenUsed/>
    <w:rsid w:val="009E552D"/>
    <w:rPr>
      <w:color w:val="605E5C"/>
      <w:shd w:val="clear" w:color="auto" w:fill="E1DFDD"/>
    </w:rPr>
  </w:style>
  <w:style w:type="table" w:styleId="Tabelraster">
    <w:name w:val="Table Grid"/>
    <w:basedOn w:val="Standaardtabel"/>
    <w:uiPriority w:val="39"/>
    <w:rsid w:val="00DE080E"/>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CF7D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7DC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F7DC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CF7DC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markets-news-44277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nance.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hub.io/core/s-and-p-500" TargetMode="External"/><Relationship Id="rId11" Type="http://schemas.openxmlformats.org/officeDocument/2006/relationships/hyperlink" Target="https://www.google.com/search?client=firefox-b-d&amp;sca_esv=566330112&amp;sxsrf=AM9HkKkqHUvaj_ludndCeCPAw98P4stB2Q:1695061145569&amp;q=cre%C3%ABren&amp;spell=1&amp;sa=X&amp;ved=2ahUKEwjazdDr4rSBAxXDhv0HHYTkAYsQkeECKAB6BAgLEAE" TargetMode="External"/><Relationship Id="rId5" Type="http://schemas.openxmlformats.org/officeDocument/2006/relationships/hyperlink" Target="https://github.com/ranaroussi/yfinance" TargetMode="External"/><Relationship Id="rId10" Type="http://schemas.openxmlformats.org/officeDocument/2006/relationships/hyperlink" Target="https://www.google.com/search?client=firefox-b-d&amp;sca_esv=566330112&amp;sxsrf=AM9HkKkqHUvaj_ludndCeCPAw98P4stB2Q:1695061145569&amp;q=cre%C3%ABren&amp;spell=1&amp;sa=X&amp;ved=2ahUKEwjazdDr4rSBAxXDhv0HHYTkAYsQkeECKAB6BAgLEAE" TargetMode="External"/><Relationship Id="rId4" Type="http://schemas.openxmlformats.org/officeDocument/2006/relationships/webSettings" Target="webSettings.xml"/><Relationship Id="rId9" Type="http://schemas.openxmlformats.org/officeDocument/2006/relationships/hyperlink" Target="https://www.google.com/search?client=firefox-b-d&amp;sca_esv=566330112&amp;sxsrf=AM9HkKkqHUvaj_ludndCeCPAw98P4stB2Q:1695061145569&amp;q=cre%C3%ABren&amp;spell=1&amp;sa=X&amp;ved=2ahUKEwjazdDr4rSBAxXDhv0HHYTkAYsQkeECKAB6BAgLEA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3795</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Olieman (19054033)</dc:creator>
  <cp:keywords/>
  <dc:description/>
  <cp:lastModifiedBy>Daan Eising (22162038)</cp:lastModifiedBy>
  <cp:revision>2</cp:revision>
  <dcterms:created xsi:type="dcterms:W3CDTF">2024-01-23T20:35:00Z</dcterms:created>
  <dcterms:modified xsi:type="dcterms:W3CDTF">2024-01-23T20:35:00Z</dcterms:modified>
</cp:coreProperties>
</file>