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814" w:rsidRDefault="00CE2814" w:rsidP="00CE2814">
      <w:pPr>
        <w:jc w:val="center"/>
        <w:rPr>
          <w:b/>
        </w:rPr>
      </w:pPr>
      <w:bookmarkStart w:id="0" w:name="_GoBack"/>
      <w:bookmarkEnd w:id="0"/>
    </w:p>
    <w:p w:rsidR="00CE2814" w:rsidRPr="005A1060" w:rsidRDefault="00CE2814" w:rsidP="00CE2814">
      <w:pPr>
        <w:jc w:val="center"/>
        <w:rPr>
          <w:b/>
          <w:sz w:val="26"/>
          <w:szCs w:val="26"/>
        </w:rPr>
      </w:pPr>
      <w:r w:rsidRPr="005A1060">
        <w:rPr>
          <w:b/>
          <w:sz w:val="26"/>
          <w:szCs w:val="26"/>
        </w:rPr>
        <w:t>GRAU DE CONHECIMENTO DOS PROFISSIONAIS CONTABILISTAS DAS CIDADES DE ITAJAÍ E BALNEÁRIO CAMBORIÚ NA ÁREA DE PERÍCIA CONTÁBIL</w:t>
      </w:r>
    </w:p>
    <w:p w:rsidR="00CE2814" w:rsidRDefault="00CE2814" w:rsidP="00CE2814">
      <w:pPr>
        <w:jc w:val="center"/>
        <w:rPr>
          <w:color w:val="999999"/>
        </w:rPr>
      </w:pPr>
    </w:p>
    <w:p w:rsidR="00CE2814" w:rsidRPr="00244C0A" w:rsidRDefault="00CE2814" w:rsidP="00CE2814">
      <w:pPr>
        <w:jc w:val="center"/>
        <w:rPr>
          <w:b/>
          <w:szCs w:val="24"/>
        </w:rPr>
      </w:pPr>
      <w:r>
        <w:rPr>
          <w:b/>
          <w:szCs w:val="24"/>
        </w:rPr>
        <w:t>Janaína da Silva Pinheiro</w:t>
      </w:r>
    </w:p>
    <w:p w:rsidR="00CE2814" w:rsidRPr="008339A4" w:rsidRDefault="00CE2814" w:rsidP="00CE2814">
      <w:pPr>
        <w:jc w:val="center"/>
        <w:rPr>
          <w:szCs w:val="24"/>
        </w:rPr>
      </w:pPr>
      <w:r>
        <w:rPr>
          <w:szCs w:val="24"/>
        </w:rPr>
        <w:t>Universidade do Vale do Itajaí (UNIVALI)</w:t>
      </w:r>
    </w:p>
    <w:p w:rsidR="00CE2814" w:rsidRDefault="00CE2814" w:rsidP="00CE2814">
      <w:pPr>
        <w:jc w:val="center"/>
      </w:pPr>
      <w:hyperlink r:id="rId5" w:history="1">
        <w:r w:rsidRPr="00B62FA6">
          <w:rPr>
            <w:rStyle w:val="Hyperlink"/>
          </w:rPr>
          <w:t>anainapinheiro07@gmail.com</w:t>
        </w:r>
      </w:hyperlink>
    </w:p>
    <w:p w:rsidR="00CE2814" w:rsidRDefault="00CE2814" w:rsidP="00CE2814">
      <w:pPr>
        <w:jc w:val="center"/>
      </w:pPr>
    </w:p>
    <w:p w:rsidR="00CE2814" w:rsidRPr="00244C0A" w:rsidRDefault="00CE2814" w:rsidP="00CE2814">
      <w:pPr>
        <w:jc w:val="center"/>
        <w:rPr>
          <w:b/>
          <w:szCs w:val="24"/>
        </w:rPr>
      </w:pPr>
      <w:r>
        <w:rPr>
          <w:b/>
          <w:szCs w:val="24"/>
        </w:rPr>
        <w:t>Liana Maria Cardoso Muller</w:t>
      </w:r>
    </w:p>
    <w:p w:rsidR="00CE2814" w:rsidRPr="008339A4" w:rsidRDefault="00CE2814" w:rsidP="00CE2814">
      <w:pPr>
        <w:jc w:val="center"/>
        <w:rPr>
          <w:szCs w:val="24"/>
        </w:rPr>
      </w:pPr>
      <w:r>
        <w:rPr>
          <w:szCs w:val="24"/>
        </w:rPr>
        <w:t>Universidade do Vale do Itajaí (UNIVALI)</w:t>
      </w:r>
    </w:p>
    <w:p w:rsidR="00CE2814" w:rsidRDefault="00CE2814" w:rsidP="00CE2814">
      <w:pPr>
        <w:jc w:val="center"/>
      </w:pPr>
      <w:hyperlink r:id="rId6" w:history="1">
        <w:r w:rsidRPr="005D2ADB">
          <w:rPr>
            <w:rStyle w:val="Hyperlink"/>
          </w:rPr>
          <w:t>lianamuller@univali.br</w:t>
        </w:r>
      </w:hyperlink>
    </w:p>
    <w:p w:rsidR="00CE2814" w:rsidRPr="005D2ADB" w:rsidRDefault="00CE2814" w:rsidP="00CE2814">
      <w:pPr>
        <w:jc w:val="center"/>
        <w:rPr>
          <w:szCs w:val="24"/>
        </w:rPr>
      </w:pPr>
    </w:p>
    <w:p w:rsidR="00CE2814" w:rsidRPr="00244C0A" w:rsidRDefault="00CE2814" w:rsidP="00CE2814">
      <w:pPr>
        <w:jc w:val="center"/>
        <w:rPr>
          <w:b/>
          <w:szCs w:val="24"/>
        </w:rPr>
      </w:pPr>
      <w:r>
        <w:rPr>
          <w:b/>
          <w:szCs w:val="24"/>
        </w:rPr>
        <w:t>José Carlos Terres</w:t>
      </w:r>
    </w:p>
    <w:p w:rsidR="00CE2814" w:rsidRPr="008339A4" w:rsidRDefault="00CE2814" w:rsidP="00CE2814">
      <w:pPr>
        <w:jc w:val="center"/>
        <w:rPr>
          <w:szCs w:val="24"/>
        </w:rPr>
      </w:pPr>
      <w:r>
        <w:rPr>
          <w:szCs w:val="24"/>
        </w:rPr>
        <w:t>Universidade do Vale do Itajaí (UNIVALI)</w:t>
      </w:r>
    </w:p>
    <w:p w:rsidR="00CE2814" w:rsidRPr="00B7786E" w:rsidRDefault="00CE2814" w:rsidP="00CE2814">
      <w:pPr>
        <w:jc w:val="center"/>
      </w:pPr>
      <w:hyperlink r:id="rId7" w:history="1">
        <w:r>
          <w:rPr>
            <w:rStyle w:val="Hyperlink"/>
          </w:rPr>
          <w:t>jcterres@univali.br</w:t>
        </w:r>
      </w:hyperlink>
    </w:p>
    <w:p w:rsidR="00CE2814" w:rsidRDefault="00CE2814" w:rsidP="00CE2814">
      <w:pPr>
        <w:jc w:val="center"/>
        <w:rPr>
          <w:b/>
          <w:color w:val="999999"/>
        </w:rPr>
      </w:pPr>
    </w:p>
    <w:p w:rsidR="00CE2814" w:rsidRPr="00B7786E" w:rsidRDefault="00CE2814" w:rsidP="00CE2814">
      <w:pPr>
        <w:jc w:val="center"/>
        <w:rPr>
          <w:color w:val="999999"/>
        </w:rPr>
      </w:pPr>
      <w:r w:rsidRPr="00B7786E">
        <w:t xml:space="preserve"> </w:t>
      </w:r>
    </w:p>
    <w:p w:rsidR="00CE2814" w:rsidRDefault="00CE2814" w:rsidP="00CE2814">
      <w:pPr>
        <w:ind w:firstLine="0"/>
        <w:rPr>
          <w:b/>
          <w:szCs w:val="24"/>
        </w:rPr>
      </w:pPr>
      <w:r>
        <w:rPr>
          <w:b/>
          <w:szCs w:val="24"/>
        </w:rPr>
        <w:t>Resumo</w:t>
      </w:r>
      <w:r w:rsidRPr="00D2342D">
        <w:rPr>
          <w:b/>
          <w:szCs w:val="24"/>
        </w:rPr>
        <w:t xml:space="preserve"> </w:t>
      </w:r>
    </w:p>
    <w:p w:rsidR="00CE2814" w:rsidRPr="00EA097A" w:rsidRDefault="00CE2814" w:rsidP="00CE2814">
      <w:pPr>
        <w:pStyle w:val="SemEspaamento"/>
        <w:rPr>
          <w:sz w:val="22"/>
          <w:szCs w:val="22"/>
        </w:rPr>
      </w:pPr>
      <w:r w:rsidRPr="00EA097A">
        <w:rPr>
          <w:sz w:val="22"/>
          <w:szCs w:val="22"/>
        </w:rPr>
        <w:t xml:space="preserve">A Perícia Contábil utilizada na esfera judicial tem como objetivo subsidiar a solução do litígio, exigindo do profissional não só o conhecimento da própria profissão, como uma série de habilidades específicas, em conformidade com as normas jurídicas e profissionais. Diante do exposto, o presente estudo teve como objetivo geral mensurar o grau de conhecimentos dos profissionais contadores das cidades de Itajaí e Balneário </w:t>
      </w:r>
      <w:proofErr w:type="spellStart"/>
      <w:r w:rsidRPr="00EA097A">
        <w:rPr>
          <w:sz w:val="22"/>
          <w:szCs w:val="22"/>
        </w:rPr>
        <w:t>Camboriu</w:t>
      </w:r>
      <w:proofErr w:type="spellEnd"/>
      <w:r w:rsidRPr="00EA097A">
        <w:rPr>
          <w:sz w:val="22"/>
          <w:szCs w:val="22"/>
        </w:rPr>
        <w:t>/SC a respeito da matéria de Perícia Contábil. Foram consultadas as Normas Brasileiras sobre Perícia Contábil, o Código de Processo Civil, assim como autores nacionais. Metodologicamente</w:t>
      </w:r>
      <w:r w:rsidRPr="00EA097A">
        <w:rPr>
          <w:rFonts w:eastAsia="Calibri"/>
          <w:sz w:val="22"/>
          <w:szCs w:val="22"/>
        </w:rPr>
        <w:t xml:space="preserve"> considera-se uma pesquisa </w:t>
      </w:r>
      <w:proofErr w:type="spellStart"/>
      <w:r w:rsidRPr="00EA097A">
        <w:rPr>
          <w:sz w:val="22"/>
          <w:szCs w:val="22"/>
        </w:rPr>
        <w:t>quali-quantitiva</w:t>
      </w:r>
      <w:proofErr w:type="spellEnd"/>
      <w:r w:rsidRPr="00EA097A">
        <w:rPr>
          <w:sz w:val="22"/>
          <w:szCs w:val="22"/>
        </w:rPr>
        <w:t xml:space="preserve">, descritiva e </w:t>
      </w:r>
      <w:r w:rsidRPr="00EA097A">
        <w:rPr>
          <w:rFonts w:eastAsia="Calibri"/>
          <w:sz w:val="22"/>
          <w:szCs w:val="22"/>
        </w:rPr>
        <w:t xml:space="preserve">do tipo levantamento. </w:t>
      </w:r>
      <w:r w:rsidRPr="00EA097A">
        <w:rPr>
          <w:sz w:val="22"/>
          <w:szCs w:val="22"/>
        </w:rPr>
        <w:t>Foi aplicado um questionário composto de 15 questões de múltipla escolha aos profissionais pesquisados. Os resultados gerais mostraram que 38% dos profissionais pesquisados possuem conhecimentos considerados péssimos; 35% razoáveis; 23% bons e apenas 4% possuem conhecimentos excelentes. Os profissionais de Itajaí obtiveram 42% de acertos, enquanto que os de Balneário Camboriú apenas 37%.</w:t>
      </w:r>
    </w:p>
    <w:p w:rsidR="00CE2814" w:rsidRPr="00EA097A" w:rsidRDefault="00CE2814" w:rsidP="00CE2814">
      <w:pPr>
        <w:rPr>
          <w:b/>
          <w:sz w:val="22"/>
          <w:szCs w:val="22"/>
        </w:rPr>
      </w:pPr>
    </w:p>
    <w:p w:rsidR="00CE2814" w:rsidRPr="00EA097A" w:rsidRDefault="00CE2814" w:rsidP="00CE2814">
      <w:pPr>
        <w:pStyle w:val="SemEspaamento"/>
        <w:spacing w:line="360" w:lineRule="auto"/>
        <w:rPr>
          <w:sz w:val="22"/>
          <w:szCs w:val="22"/>
        </w:rPr>
      </w:pPr>
      <w:r w:rsidRPr="00EA097A">
        <w:rPr>
          <w:b/>
          <w:sz w:val="22"/>
          <w:szCs w:val="22"/>
        </w:rPr>
        <w:t xml:space="preserve">Palavras-chave: </w:t>
      </w:r>
      <w:r w:rsidRPr="00EA097A">
        <w:rPr>
          <w:sz w:val="22"/>
          <w:szCs w:val="22"/>
        </w:rPr>
        <w:t>Perícia Contábil.  Perito Contador. Contabilidade.</w:t>
      </w:r>
    </w:p>
    <w:p w:rsidR="00CE2814" w:rsidRPr="00EA097A" w:rsidRDefault="00CE2814" w:rsidP="00CE2814">
      <w:pPr>
        <w:ind w:firstLine="0"/>
        <w:rPr>
          <w:b/>
          <w:sz w:val="22"/>
          <w:szCs w:val="22"/>
        </w:rPr>
      </w:pPr>
    </w:p>
    <w:p w:rsidR="00CE2814" w:rsidRPr="00EA097A" w:rsidRDefault="00CE2814" w:rsidP="00CE2814">
      <w:pPr>
        <w:ind w:firstLine="0"/>
        <w:rPr>
          <w:b/>
          <w:sz w:val="22"/>
          <w:szCs w:val="22"/>
        </w:rPr>
      </w:pPr>
      <w:r w:rsidRPr="00EA097A">
        <w:rPr>
          <w:b/>
          <w:sz w:val="22"/>
          <w:szCs w:val="22"/>
        </w:rPr>
        <w:t>Área Temática</w:t>
      </w:r>
      <w:r w:rsidRPr="00EA097A">
        <w:rPr>
          <w:sz w:val="22"/>
          <w:szCs w:val="22"/>
        </w:rPr>
        <w:t>: Auditoria e Perícia</w:t>
      </w:r>
    </w:p>
    <w:p w:rsidR="00CE2814" w:rsidRPr="00D2342D" w:rsidRDefault="00CE2814" w:rsidP="00CE2814">
      <w:pPr>
        <w:rPr>
          <w:b/>
          <w:szCs w:val="24"/>
        </w:rPr>
      </w:pPr>
    </w:p>
    <w:p w:rsidR="00CE2814" w:rsidRPr="00EA097A" w:rsidRDefault="00CE2814" w:rsidP="00CE2814">
      <w:pPr>
        <w:ind w:firstLine="0"/>
        <w:rPr>
          <w:b/>
          <w:sz w:val="26"/>
          <w:szCs w:val="26"/>
        </w:rPr>
      </w:pPr>
      <w:proofErr w:type="gramStart"/>
      <w:r w:rsidRPr="00EA097A">
        <w:rPr>
          <w:b/>
          <w:sz w:val="26"/>
          <w:szCs w:val="26"/>
        </w:rPr>
        <w:t>1</w:t>
      </w:r>
      <w:proofErr w:type="gramEnd"/>
      <w:r w:rsidRPr="00EA097A">
        <w:rPr>
          <w:b/>
          <w:sz w:val="26"/>
          <w:szCs w:val="26"/>
        </w:rPr>
        <w:t xml:space="preserve"> INTRODUÇÃO</w:t>
      </w:r>
    </w:p>
    <w:p w:rsidR="00CE2814" w:rsidRDefault="00CE2814" w:rsidP="00CE2814">
      <w:pPr>
        <w:pStyle w:val="SemEspaamento"/>
        <w:ind w:firstLine="708"/>
        <w:rPr>
          <w:szCs w:val="24"/>
        </w:rPr>
      </w:pPr>
    </w:p>
    <w:p w:rsidR="00CE2814" w:rsidRPr="00EA097A" w:rsidRDefault="00CE2814" w:rsidP="00CE2814">
      <w:pPr>
        <w:pStyle w:val="SemEspaamento"/>
        <w:ind w:firstLine="708"/>
        <w:rPr>
          <w:szCs w:val="24"/>
        </w:rPr>
      </w:pPr>
      <w:r w:rsidRPr="00EA097A">
        <w:rPr>
          <w:szCs w:val="24"/>
        </w:rPr>
        <w:t xml:space="preserve">Perícia é a aplicação dos conhecimentos técnicos para as mais diversas áreas e finalidades. A Perícia Contábil utilizada na esfera judicial tem como objetivo subsidiar a solução do litígio, </w:t>
      </w:r>
      <w:r w:rsidRPr="00EA097A">
        <w:rPr>
          <w:szCs w:val="24"/>
        </w:rPr>
        <w:lastRenderedPageBreak/>
        <w:t xml:space="preserve">exigindo do profissional não só o conhecimento da própria profissão, como uma série de habilidades específicas da área, em conformidade com as normas jurídicas e profissionais. </w:t>
      </w:r>
    </w:p>
    <w:p w:rsidR="00CE2814" w:rsidRPr="00EA097A" w:rsidRDefault="00CE2814" w:rsidP="00CE2814">
      <w:pPr>
        <w:pStyle w:val="SemEspaamento"/>
        <w:ind w:firstLine="708"/>
        <w:rPr>
          <w:szCs w:val="24"/>
        </w:rPr>
      </w:pPr>
      <w:r w:rsidRPr="00EA097A">
        <w:rPr>
          <w:szCs w:val="24"/>
        </w:rPr>
        <w:t>O profissional deve ser habilitado no Conselho Regional de Contabilidade e possuir perspicácia para investigar a verdade, clareza de demonstrá-la e persuasão para prová-la. Portanto, não apenas a formação nos bancos da Universidade, mas o aprimoramento constante e a educação continuada são fundamentais para o adequado exercício da atividade.</w:t>
      </w:r>
    </w:p>
    <w:p w:rsidR="00CE2814" w:rsidRPr="00EA097A" w:rsidRDefault="00CE2814" w:rsidP="00CE2814">
      <w:pPr>
        <w:pStyle w:val="SemEspaamento"/>
        <w:rPr>
          <w:szCs w:val="24"/>
        </w:rPr>
      </w:pPr>
      <w:r w:rsidRPr="00EA097A">
        <w:rPr>
          <w:szCs w:val="24"/>
        </w:rPr>
        <w:tab/>
        <w:t>Em vista da complexidade e da grande abrangência do tema o presente estudo buscou resposta ao seguinte questionamento: qual o grau de conhecimento dos profissionais contadores das cidades de Itajaí e Balneário Camboriú/SC, a respeito da Perícia Contábil?</w:t>
      </w:r>
    </w:p>
    <w:p w:rsidR="00CE2814" w:rsidRPr="00EA097A" w:rsidRDefault="00CE2814" w:rsidP="00CE2814">
      <w:pPr>
        <w:pStyle w:val="SemEspaamento"/>
        <w:ind w:firstLine="708"/>
        <w:rPr>
          <w:szCs w:val="24"/>
        </w:rPr>
      </w:pPr>
      <w:r w:rsidRPr="00EA097A">
        <w:rPr>
          <w:szCs w:val="24"/>
        </w:rPr>
        <w:t>Diante disto, o artigo teve como objetivo geral mensurar o grau de conhecimentos dos profissionais contadores das cidades delimitadas a respeito da matéria de Perícia Contábil.</w:t>
      </w:r>
    </w:p>
    <w:p w:rsidR="00CE2814" w:rsidRPr="00EA097A" w:rsidRDefault="00CE2814" w:rsidP="00CE2814">
      <w:pPr>
        <w:pStyle w:val="SemEspaamento"/>
        <w:ind w:firstLine="708"/>
        <w:rPr>
          <w:szCs w:val="24"/>
        </w:rPr>
      </w:pPr>
      <w:r w:rsidRPr="00EA097A">
        <w:rPr>
          <w:szCs w:val="24"/>
        </w:rPr>
        <w:t>Como objetivos específicos, foram estabelecidos: reconhecer os principais conceitos a respeito da perícia contábil, distinguindo suas principais espécies; expressar conhecimentos a respeito do planejamento, execução e conclusão da Perícia Contábil judicial; classificar o conhecimento demonstrado pelos profissionais pesquisados em níveis previamente estabelecidos e; comparar os resultados obtidos considerando as duas cidades incluídas no estudo.</w:t>
      </w:r>
    </w:p>
    <w:p w:rsidR="00CE2814" w:rsidRPr="00EA097A" w:rsidRDefault="00CE2814" w:rsidP="00CE2814">
      <w:pPr>
        <w:pStyle w:val="SemEspaamento"/>
        <w:ind w:firstLine="709"/>
        <w:rPr>
          <w:szCs w:val="24"/>
        </w:rPr>
      </w:pPr>
      <w:r w:rsidRPr="00EA097A">
        <w:rPr>
          <w:szCs w:val="24"/>
        </w:rPr>
        <w:t>O estudo se justifica por possibilitar a identificação da capacidade dos profissionais a respeito do tema, contribuindo para a busca de possíveis respostas. Pode ainda servir de base para estudos por parte de entidades de classe e profissionais da categoria. Pode também auxiliar os cursos de formação de contadores quando da delimitação das ementas e conteúdos necessários à formação técnica para exercício da atividade.</w:t>
      </w:r>
    </w:p>
    <w:p w:rsidR="00CE2814" w:rsidRPr="00EA097A" w:rsidRDefault="00CE2814" w:rsidP="00CE2814">
      <w:pPr>
        <w:pStyle w:val="SemEspaamento"/>
        <w:ind w:firstLine="709"/>
        <w:rPr>
          <w:szCs w:val="24"/>
        </w:rPr>
      </w:pPr>
      <w:r w:rsidRPr="00EA097A">
        <w:rPr>
          <w:szCs w:val="24"/>
        </w:rPr>
        <w:t>Entende-se, por conseguinte que uma pesquisa que vise identificar o grau de conhecimento de profissionais a respeito de determinado tema, constituindo-se em ponto de partida para a busca de soluções, se torna oportuno e de extrema relevância.</w:t>
      </w:r>
    </w:p>
    <w:p w:rsidR="00CE2814" w:rsidRPr="00EA097A" w:rsidRDefault="00CE2814" w:rsidP="00CE2814">
      <w:pPr>
        <w:pStyle w:val="SemEspaamento"/>
        <w:ind w:firstLine="708"/>
        <w:rPr>
          <w:szCs w:val="24"/>
        </w:rPr>
      </w:pPr>
    </w:p>
    <w:p w:rsidR="00CE2814" w:rsidRPr="00EA097A" w:rsidRDefault="00CE2814" w:rsidP="00CE2814">
      <w:pPr>
        <w:pStyle w:val="SemEspaamento"/>
        <w:rPr>
          <w:b/>
          <w:sz w:val="26"/>
          <w:szCs w:val="26"/>
        </w:rPr>
      </w:pPr>
      <w:proofErr w:type="gramStart"/>
      <w:r w:rsidRPr="00EA097A">
        <w:rPr>
          <w:b/>
          <w:sz w:val="26"/>
          <w:szCs w:val="26"/>
        </w:rPr>
        <w:t>2</w:t>
      </w:r>
      <w:proofErr w:type="gramEnd"/>
      <w:r w:rsidRPr="00EA097A">
        <w:rPr>
          <w:b/>
          <w:sz w:val="26"/>
          <w:szCs w:val="26"/>
        </w:rPr>
        <w:t xml:space="preserve"> FUNDAMENTAÇÃO TEÓRICA</w:t>
      </w:r>
    </w:p>
    <w:p w:rsidR="00CE2814" w:rsidRPr="00EA097A" w:rsidRDefault="00CE2814" w:rsidP="00CE2814">
      <w:pPr>
        <w:ind w:firstLine="0"/>
        <w:rPr>
          <w:sz w:val="26"/>
          <w:szCs w:val="26"/>
        </w:rPr>
      </w:pPr>
    </w:p>
    <w:p w:rsidR="00CE2814" w:rsidRPr="00EA097A" w:rsidRDefault="00CE2814" w:rsidP="00CE2814">
      <w:pPr>
        <w:ind w:firstLine="0"/>
        <w:rPr>
          <w:b/>
          <w:sz w:val="26"/>
          <w:szCs w:val="26"/>
        </w:rPr>
      </w:pPr>
      <w:proofErr w:type="gramStart"/>
      <w:r w:rsidRPr="00EA097A">
        <w:rPr>
          <w:sz w:val="26"/>
          <w:szCs w:val="26"/>
        </w:rPr>
        <w:t>2.1 CONCEITO</w:t>
      </w:r>
      <w:proofErr w:type="gramEnd"/>
      <w:r w:rsidRPr="00EA097A">
        <w:rPr>
          <w:sz w:val="26"/>
          <w:szCs w:val="26"/>
        </w:rPr>
        <w:t xml:space="preserve"> DE PERÍCIA CONTÁBIL </w:t>
      </w:r>
    </w:p>
    <w:p w:rsidR="00CE2814" w:rsidRDefault="00CE2814" w:rsidP="00CE2814">
      <w:pPr>
        <w:ind w:firstLine="708"/>
        <w:contextualSpacing/>
        <w:rPr>
          <w:szCs w:val="24"/>
        </w:rPr>
      </w:pPr>
    </w:p>
    <w:p w:rsidR="00CE2814" w:rsidRPr="00EA097A" w:rsidRDefault="00CE2814" w:rsidP="00CE2814">
      <w:pPr>
        <w:ind w:firstLine="708"/>
        <w:contextualSpacing/>
        <w:rPr>
          <w:szCs w:val="24"/>
        </w:rPr>
      </w:pPr>
      <w:r w:rsidRPr="00EA097A">
        <w:rPr>
          <w:szCs w:val="24"/>
        </w:rPr>
        <w:t xml:space="preserve">De acordo com Sá (2011) “A expressão perícia advém do latim: </w:t>
      </w:r>
      <w:proofErr w:type="spellStart"/>
      <w:r w:rsidRPr="00EA097A">
        <w:rPr>
          <w:szCs w:val="24"/>
        </w:rPr>
        <w:t>Peritia</w:t>
      </w:r>
      <w:proofErr w:type="spellEnd"/>
      <w:r w:rsidRPr="00EA097A">
        <w:rPr>
          <w:szCs w:val="24"/>
        </w:rPr>
        <w:t xml:space="preserve">, que em seu conhecimento (adquirido pela experiência), bem como Experiência”. Ao discorrer sobre a perícia aplicada à contabilidade, o mesmo Sá (2011, p. 3) </w:t>
      </w:r>
      <w:proofErr w:type="gramStart"/>
      <w:r w:rsidRPr="00EA097A">
        <w:rPr>
          <w:szCs w:val="24"/>
        </w:rPr>
        <w:t>afirma</w:t>
      </w:r>
      <w:proofErr w:type="gramEnd"/>
      <w:r w:rsidRPr="00EA097A">
        <w:rPr>
          <w:szCs w:val="24"/>
        </w:rPr>
        <w:t xml:space="preserve"> </w:t>
      </w:r>
    </w:p>
    <w:p w:rsidR="00CE2814" w:rsidRDefault="00CE2814" w:rsidP="00CE2814">
      <w:pPr>
        <w:ind w:left="2268" w:firstLine="0"/>
        <w:contextualSpacing/>
        <w:rPr>
          <w:sz w:val="20"/>
        </w:rPr>
      </w:pPr>
    </w:p>
    <w:p w:rsidR="00CE2814" w:rsidRPr="00F727F3" w:rsidRDefault="00CE2814" w:rsidP="00CE2814">
      <w:pPr>
        <w:ind w:left="2268" w:firstLine="0"/>
        <w:contextualSpacing/>
        <w:rPr>
          <w:sz w:val="20"/>
        </w:rPr>
      </w:pPr>
      <w:r>
        <w:rPr>
          <w:sz w:val="20"/>
        </w:rPr>
        <w:t>P</w:t>
      </w:r>
      <w:r w:rsidRPr="00F727F3">
        <w:rPr>
          <w:sz w:val="20"/>
        </w:rPr>
        <w:t xml:space="preserve">erícia contábil é a verificação de fatos ligados ao patrimônio individualizado visando oferecer opinião, mediante questão proposta. Para tal opinião realizam-se exames, vistorias, indagações, investigações, arbitramentos, em suma todo e qualquer procedimento necessário à opinião. </w:t>
      </w:r>
    </w:p>
    <w:p w:rsidR="00CE2814" w:rsidRPr="00F727F3" w:rsidRDefault="00CE2814" w:rsidP="00CE2814">
      <w:pPr>
        <w:rPr>
          <w:sz w:val="20"/>
        </w:rPr>
      </w:pPr>
    </w:p>
    <w:p w:rsidR="00CE2814" w:rsidRPr="00EA097A" w:rsidRDefault="00CE2814" w:rsidP="00CE2814">
      <w:pPr>
        <w:rPr>
          <w:szCs w:val="24"/>
        </w:rPr>
      </w:pPr>
      <w:r w:rsidRPr="00EA097A">
        <w:rPr>
          <w:szCs w:val="24"/>
        </w:rPr>
        <w:t xml:space="preserve">Para Ornelas (2003) “A Perícia Contábil inscreve-se num dos gêneros de prova pericial, ou seja, é uma das provas técnicas à disposição das pessoas naturais ou jurídicas, que serve como </w:t>
      </w:r>
      <w:r w:rsidRPr="00EA097A">
        <w:rPr>
          <w:szCs w:val="24"/>
        </w:rPr>
        <w:lastRenderedPageBreak/>
        <w:t>meio de prova de determinados fatos contábeis ou de questões contábeis controvertidas”.</w:t>
      </w:r>
    </w:p>
    <w:p w:rsidR="00CE2814" w:rsidRPr="00EA097A" w:rsidRDefault="00CE2814" w:rsidP="00CE2814">
      <w:pPr>
        <w:rPr>
          <w:szCs w:val="24"/>
        </w:rPr>
      </w:pPr>
      <w:r w:rsidRPr="00EA097A">
        <w:rPr>
          <w:szCs w:val="24"/>
        </w:rPr>
        <w:t>Mais recentemente, o Conselho Federal de Contabilidade aprovou a NBC-TP 01, cuja conceituação foi colocada da seguinte forma: “A perícia contábil constitui o conjunto de procedimentos técnicos e científicos destinados a levar à instância decisória elementos de prova necessários a subsidiar à justa solução do litígio”.</w:t>
      </w:r>
    </w:p>
    <w:p w:rsidR="00CE2814" w:rsidRPr="00EA097A" w:rsidRDefault="00CE2814" w:rsidP="00CE2814">
      <w:pPr>
        <w:rPr>
          <w:szCs w:val="24"/>
        </w:rPr>
      </w:pPr>
      <w:r w:rsidRPr="00EA097A">
        <w:rPr>
          <w:szCs w:val="24"/>
        </w:rPr>
        <w:t>Destinada a subsidiar o magistrado na lide, de fato, a perícia contábil é de grande relevância para sociedade, uma vez que ela se torna prova competente para que o juiz faça os devidos julgamentos.</w:t>
      </w:r>
    </w:p>
    <w:p w:rsidR="00CE2814" w:rsidRDefault="00CE2814" w:rsidP="00CE2814">
      <w:pPr>
        <w:ind w:firstLine="0"/>
        <w:rPr>
          <w:szCs w:val="24"/>
        </w:rPr>
      </w:pPr>
    </w:p>
    <w:p w:rsidR="00CE2814" w:rsidRPr="00CF53D4" w:rsidRDefault="00CE2814" w:rsidP="00CE2814">
      <w:pPr>
        <w:ind w:firstLine="0"/>
        <w:rPr>
          <w:sz w:val="26"/>
          <w:szCs w:val="26"/>
        </w:rPr>
      </w:pPr>
      <w:r w:rsidRPr="00CF53D4">
        <w:rPr>
          <w:sz w:val="26"/>
          <w:szCs w:val="26"/>
        </w:rPr>
        <w:t>2.2 OBJETIVO E OBJETO DA PERÍCIA CONTÁBIL</w:t>
      </w:r>
    </w:p>
    <w:p w:rsidR="00CE2814" w:rsidRPr="00EA097A" w:rsidRDefault="00CE2814" w:rsidP="00CE2814">
      <w:pPr>
        <w:ind w:left="2268"/>
        <w:rPr>
          <w:szCs w:val="24"/>
        </w:rPr>
      </w:pPr>
    </w:p>
    <w:p w:rsidR="00CE2814" w:rsidRPr="00EA097A" w:rsidRDefault="00CE2814" w:rsidP="00CE2814">
      <w:pPr>
        <w:rPr>
          <w:szCs w:val="24"/>
        </w:rPr>
      </w:pPr>
      <w:r w:rsidRPr="00EA097A">
        <w:rPr>
          <w:szCs w:val="24"/>
        </w:rPr>
        <w:t>O objetivo da perícia contábil é constatar, provar ou demonstrar a verdade, a consequente transferência desta verdade para a instância decisória, através de sua materialização o Laudo Pericial Contábil. (ALBERTO, 2012).</w:t>
      </w:r>
    </w:p>
    <w:p w:rsidR="00CE2814" w:rsidRPr="00EA097A" w:rsidRDefault="00CE2814" w:rsidP="00CE2814">
      <w:pPr>
        <w:rPr>
          <w:szCs w:val="24"/>
        </w:rPr>
      </w:pPr>
      <w:r w:rsidRPr="00EA097A">
        <w:rPr>
          <w:szCs w:val="24"/>
        </w:rPr>
        <w:t xml:space="preserve">Para Ornelas (1995, p. 31) “A perícia contábil tem por objeto central as questões contábeis relacionadas com a causa, as quais devem ser verificadas, e, por isso, são submetidas à apreciação técnica do perito contábil, que deve considerar nesta apreciação, certos limites essenciais ou caracteres essenciais”. </w:t>
      </w:r>
    </w:p>
    <w:p w:rsidR="00CE2814" w:rsidRPr="00EA097A" w:rsidRDefault="00CE2814" w:rsidP="00CE2814">
      <w:pPr>
        <w:rPr>
          <w:szCs w:val="24"/>
        </w:rPr>
      </w:pPr>
      <w:r w:rsidRPr="00EA097A">
        <w:rPr>
          <w:szCs w:val="24"/>
        </w:rPr>
        <w:t>O objetivo da perícia contábil é fornecer opinião, prestar esclarecimentos e demonstrar a verdade, deve esta opinião estar fundamentada em bases sólidas de forma material e possuir sustentação documental.</w:t>
      </w:r>
    </w:p>
    <w:p w:rsidR="00CE2814" w:rsidRPr="00EA097A" w:rsidRDefault="00CE2814" w:rsidP="00CE2814">
      <w:pPr>
        <w:contextualSpacing/>
        <w:rPr>
          <w:szCs w:val="24"/>
        </w:rPr>
      </w:pPr>
    </w:p>
    <w:p w:rsidR="00CE2814" w:rsidRPr="00CF53D4" w:rsidRDefault="00CE2814" w:rsidP="00CE2814">
      <w:pPr>
        <w:ind w:firstLine="0"/>
        <w:rPr>
          <w:sz w:val="26"/>
          <w:szCs w:val="26"/>
        </w:rPr>
      </w:pPr>
      <w:r w:rsidRPr="00CF53D4">
        <w:rPr>
          <w:sz w:val="26"/>
          <w:szCs w:val="26"/>
        </w:rPr>
        <w:t>2.3 PROVA PERICIAL CONTÁBIL</w:t>
      </w:r>
    </w:p>
    <w:p w:rsidR="00CE2814" w:rsidRPr="00EA097A" w:rsidRDefault="00CE2814" w:rsidP="00CE2814">
      <w:pPr>
        <w:contextualSpacing/>
        <w:rPr>
          <w:szCs w:val="24"/>
        </w:rPr>
      </w:pPr>
    </w:p>
    <w:p w:rsidR="00CE2814" w:rsidRPr="00EA097A" w:rsidRDefault="00CE2814" w:rsidP="00CE2814">
      <w:pPr>
        <w:contextualSpacing/>
        <w:rPr>
          <w:szCs w:val="24"/>
        </w:rPr>
      </w:pPr>
      <w:r w:rsidRPr="00EA097A">
        <w:rPr>
          <w:szCs w:val="24"/>
        </w:rPr>
        <w:t xml:space="preserve">Para conhecer o que se é verdadeiro, usa-se a lógica para investigar os fatos e comprová-los.  Segundo </w:t>
      </w:r>
      <w:proofErr w:type="spellStart"/>
      <w:r w:rsidRPr="00EA097A">
        <w:rPr>
          <w:szCs w:val="24"/>
        </w:rPr>
        <w:t>Zanna</w:t>
      </w:r>
      <w:proofErr w:type="spellEnd"/>
      <w:r w:rsidRPr="00EA097A">
        <w:rPr>
          <w:szCs w:val="24"/>
        </w:rPr>
        <w:t xml:space="preserve"> (2013, p. 99), “As provas geram a certeza a respeito do conflito proposto para a decisão judicial ou arbitral. [...] a prova passa a ser essencial para o conhecimento do que seja verdadeiro”.</w:t>
      </w:r>
    </w:p>
    <w:p w:rsidR="00CE2814" w:rsidRPr="00EA097A" w:rsidRDefault="00CE2814" w:rsidP="00CE2814">
      <w:pPr>
        <w:ind w:firstLine="708"/>
        <w:contextualSpacing/>
        <w:rPr>
          <w:szCs w:val="24"/>
        </w:rPr>
      </w:pPr>
      <w:r w:rsidRPr="00EA097A">
        <w:rPr>
          <w:szCs w:val="24"/>
        </w:rPr>
        <w:t xml:space="preserve"> A Prova Pericial Contábil é o ato de fornecer à justiça, por meio da ciência técnica e da arte contábil, a certeza jurídica de demonstrar a verdade evidenciada a respeito do fato, apresentada de forma material e demonstrada nos autos. </w:t>
      </w:r>
    </w:p>
    <w:p w:rsidR="00CE2814" w:rsidRPr="00EA097A" w:rsidRDefault="00CE2814" w:rsidP="00CE2814">
      <w:pPr>
        <w:ind w:firstLine="708"/>
        <w:contextualSpacing/>
        <w:rPr>
          <w:szCs w:val="24"/>
        </w:rPr>
      </w:pPr>
      <w:r w:rsidRPr="00EA097A">
        <w:rPr>
          <w:szCs w:val="24"/>
        </w:rPr>
        <w:t>Em todo o momento, o seu objetivo é revelar a verdade e convencer o magistrado, em qualquer instancia do litígio, seja na petição inicial, contestação, réplica ou tréplica. Tratando de assuntos econômicos, financeiros, tributários, trabalhistas, previdenciários, securitários e outros da natureza contábil (ZANNA, 2014).</w:t>
      </w:r>
    </w:p>
    <w:p w:rsidR="00CE2814" w:rsidRPr="00EA097A" w:rsidRDefault="00CE2814" w:rsidP="00CE2814">
      <w:pPr>
        <w:ind w:firstLine="708"/>
        <w:contextualSpacing/>
        <w:rPr>
          <w:szCs w:val="24"/>
        </w:rPr>
      </w:pPr>
      <w:r w:rsidRPr="00EA097A">
        <w:rPr>
          <w:szCs w:val="24"/>
        </w:rPr>
        <w:t>Para a obtenção da prova o perito poderá utilizar-se dos mais diversos objetos, desde que estes tenham poder probante e materialidade, sendo estes: confissões, atos processados em juízo, documentos públicos, livros contábeis e fiscais, notas fiscais, recibos de pagamento, guias de recolhimento de impostos, testemunhos, exames, vistorias e arbitramentos.</w:t>
      </w:r>
    </w:p>
    <w:p w:rsidR="00CE2814" w:rsidRPr="00EA097A" w:rsidRDefault="00CE2814" w:rsidP="00CE2814">
      <w:pPr>
        <w:ind w:firstLine="0"/>
        <w:contextualSpacing/>
        <w:rPr>
          <w:sz w:val="26"/>
          <w:szCs w:val="26"/>
        </w:rPr>
      </w:pPr>
      <w:r w:rsidRPr="00EA097A">
        <w:rPr>
          <w:sz w:val="26"/>
          <w:szCs w:val="26"/>
        </w:rPr>
        <w:lastRenderedPageBreak/>
        <w:t>2.3.1 PLANEJAMENTO DA PERÍCIA CONTÁBIL</w:t>
      </w:r>
    </w:p>
    <w:p w:rsidR="00CE2814" w:rsidRPr="00EA097A" w:rsidRDefault="00CE2814" w:rsidP="00CE2814">
      <w:pPr>
        <w:ind w:firstLine="708"/>
        <w:contextualSpacing/>
        <w:rPr>
          <w:szCs w:val="24"/>
        </w:rPr>
      </w:pPr>
    </w:p>
    <w:p w:rsidR="00CE2814" w:rsidRPr="00EA097A" w:rsidRDefault="00CE2814" w:rsidP="00CE2814">
      <w:pPr>
        <w:ind w:firstLine="708"/>
        <w:contextualSpacing/>
        <w:rPr>
          <w:szCs w:val="24"/>
        </w:rPr>
      </w:pPr>
      <w:r w:rsidRPr="00EA097A">
        <w:rPr>
          <w:szCs w:val="24"/>
        </w:rPr>
        <w:t>O planejamento da Perícia Contábil é demonstrado na NBC TP 01 (p.</w:t>
      </w:r>
      <w:r>
        <w:rPr>
          <w:szCs w:val="24"/>
        </w:rPr>
        <w:t xml:space="preserve"> </w:t>
      </w:r>
      <w:r w:rsidRPr="00EA097A">
        <w:rPr>
          <w:szCs w:val="24"/>
        </w:rPr>
        <w:t>4) no item 31, conforme segue:</w:t>
      </w:r>
    </w:p>
    <w:p w:rsidR="00CE2814" w:rsidRPr="00F727F3" w:rsidRDefault="00CE2814" w:rsidP="00CE2814">
      <w:pPr>
        <w:ind w:left="2832" w:firstLine="0"/>
        <w:contextualSpacing/>
        <w:rPr>
          <w:sz w:val="20"/>
        </w:rPr>
      </w:pPr>
      <w:r w:rsidRPr="00F727F3">
        <w:rPr>
          <w:sz w:val="20"/>
        </w:rPr>
        <w:t xml:space="preserve">[...] é a etapa do trabalho pericial, que antecede as diligências, pesquisas, cálculos e respostas aos quesitos, na qual o perito estabelece os procedimentos gerais dos exames a serem executados no âmbito judicial, extrajudicial para o qual foi nomeado, indicado ou contratado, elaborando-o a partir do exame do objeto da perícia. </w:t>
      </w:r>
    </w:p>
    <w:p w:rsidR="00CE2814" w:rsidRPr="00F727F3" w:rsidRDefault="00CE2814" w:rsidP="00CE2814">
      <w:pPr>
        <w:ind w:left="2832"/>
        <w:contextualSpacing/>
        <w:rPr>
          <w:sz w:val="20"/>
        </w:rPr>
      </w:pPr>
    </w:p>
    <w:p w:rsidR="00CE2814" w:rsidRPr="00EA097A" w:rsidRDefault="00CE2814" w:rsidP="00CE2814">
      <w:pPr>
        <w:contextualSpacing/>
        <w:rPr>
          <w:szCs w:val="24"/>
        </w:rPr>
      </w:pPr>
      <w:r w:rsidRPr="00EA097A">
        <w:rPr>
          <w:szCs w:val="24"/>
        </w:rPr>
        <w:t>Este planejamento visa anteceder quais caminhos serão utilizados para obtenção e a constatação da verdade a qual foi designada. Identificando a finalidade e o objeto da perícia para aplicar os procedimentos necessários para fundamentar a opinião do perito. Conforme contextualizado na NBC TP 01(p. 4)</w:t>
      </w:r>
    </w:p>
    <w:p w:rsidR="00CE2814" w:rsidRPr="00F727F3" w:rsidRDefault="00CE2814" w:rsidP="00CE2814">
      <w:pPr>
        <w:spacing w:line="360" w:lineRule="auto"/>
        <w:ind w:firstLine="708"/>
        <w:contextualSpacing/>
        <w:rPr>
          <w:szCs w:val="24"/>
        </w:rPr>
      </w:pPr>
    </w:p>
    <w:p w:rsidR="00CE2814" w:rsidRPr="00F727F3" w:rsidRDefault="00CE2814" w:rsidP="00CE2814">
      <w:pPr>
        <w:ind w:left="2832" w:firstLine="0"/>
        <w:contextualSpacing/>
        <w:rPr>
          <w:sz w:val="20"/>
          <w:szCs w:val="24"/>
        </w:rPr>
      </w:pPr>
      <w:r w:rsidRPr="00F727F3">
        <w:rPr>
          <w:sz w:val="20"/>
          <w:szCs w:val="24"/>
        </w:rPr>
        <w:t>(a) conhecer o objeto e a finalidade da perícia, a fim de permitir a adoção de procedimentos que conduzam à revelação da verdade, a qual subsidiará o juízo, o árbitro ou o interessado a tomar a decisão a respeito da lide;</w:t>
      </w:r>
    </w:p>
    <w:p w:rsidR="00CE2814" w:rsidRPr="00F727F3" w:rsidRDefault="00CE2814" w:rsidP="00CE2814">
      <w:pPr>
        <w:ind w:left="2832" w:firstLine="0"/>
        <w:contextualSpacing/>
        <w:rPr>
          <w:sz w:val="20"/>
          <w:szCs w:val="24"/>
        </w:rPr>
      </w:pPr>
      <w:r w:rsidRPr="00F727F3">
        <w:rPr>
          <w:sz w:val="20"/>
          <w:szCs w:val="24"/>
        </w:rPr>
        <w:t>(b) definir a natureza, a oportunidade e a extensão dos procedimentos a serem aplicados, em consonância com o objeto da perícia;</w:t>
      </w:r>
    </w:p>
    <w:p w:rsidR="00CE2814" w:rsidRPr="00F727F3" w:rsidRDefault="00CE2814" w:rsidP="00CE2814">
      <w:pPr>
        <w:ind w:left="2832" w:firstLine="0"/>
        <w:contextualSpacing/>
        <w:rPr>
          <w:sz w:val="20"/>
          <w:szCs w:val="24"/>
        </w:rPr>
      </w:pPr>
      <w:r w:rsidRPr="00F727F3">
        <w:rPr>
          <w:sz w:val="20"/>
          <w:szCs w:val="24"/>
        </w:rPr>
        <w:t>(c) estabelecer condições para que o trabalho seja cumprido no prazo estabelecido;</w:t>
      </w:r>
    </w:p>
    <w:p w:rsidR="00CE2814" w:rsidRPr="00F727F3" w:rsidRDefault="00CE2814" w:rsidP="00CE2814">
      <w:pPr>
        <w:ind w:left="2832" w:firstLine="0"/>
        <w:contextualSpacing/>
        <w:rPr>
          <w:sz w:val="20"/>
          <w:szCs w:val="24"/>
        </w:rPr>
      </w:pPr>
      <w:r w:rsidRPr="00F727F3">
        <w:rPr>
          <w:sz w:val="20"/>
          <w:szCs w:val="24"/>
        </w:rPr>
        <w:t>(d) identificar potenciais problemas e riscos que possam vir a ocorrer no andamento da perícia;</w:t>
      </w:r>
    </w:p>
    <w:p w:rsidR="00CE2814" w:rsidRPr="00F727F3" w:rsidRDefault="00CE2814" w:rsidP="00CE2814">
      <w:pPr>
        <w:ind w:left="2832" w:firstLine="0"/>
        <w:contextualSpacing/>
        <w:rPr>
          <w:sz w:val="20"/>
          <w:szCs w:val="24"/>
        </w:rPr>
      </w:pPr>
      <w:r w:rsidRPr="00F727F3">
        <w:rPr>
          <w:sz w:val="20"/>
          <w:szCs w:val="24"/>
        </w:rPr>
        <w:t>(e) identificar fatos importantes para a solução da demanda, de forma que não passem despercebidos ou não recebam a atenção necessária;</w:t>
      </w:r>
    </w:p>
    <w:p w:rsidR="00CE2814" w:rsidRPr="00F727F3" w:rsidRDefault="00CE2814" w:rsidP="00CE2814">
      <w:pPr>
        <w:contextualSpacing/>
        <w:rPr>
          <w:sz w:val="20"/>
          <w:szCs w:val="24"/>
        </w:rPr>
      </w:pPr>
      <w:r>
        <w:rPr>
          <w:sz w:val="20"/>
          <w:szCs w:val="24"/>
        </w:rPr>
        <w:t xml:space="preserve"> </w:t>
      </w:r>
      <w:r>
        <w:rPr>
          <w:sz w:val="20"/>
          <w:szCs w:val="24"/>
        </w:rPr>
        <w:tab/>
      </w:r>
      <w:r>
        <w:rPr>
          <w:sz w:val="20"/>
          <w:szCs w:val="24"/>
        </w:rPr>
        <w:tab/>
      </w:r>
      <w:r>
        <w:rPr>
          <w:sz w:val="20"/>
          <w:szCs w:val="24"/>
        </w:rPr>
        <w:tab/>
      </w:r>
      <w:r w:rsidRPr="00F727F3">
        <w:rPr>
          <w:sz w:val="20"/>
          <w:szCs w:val="24"/>
        </w:rPr>
        <w:t>(f) identificar a legislação aplicável ao objeto da perícia;</w:t>
      </w:r>
    </w:p>
    <w:p w:rsidR="00CE2814" w:rsidRDefault="00CE2814" w:rsidP="00CE2814">
      <w:pPr>
        <w:ind w:left="2832" w:firstLine="0"/>
        <w:contextualSpacing/>
        <w:rPr>
          <w:sz w:val="20"/>
          <w:szCs w:val="24"/>
        </w:rPr>
      </w:pPr>
      <w:r w:rsidRPr="00F727F3">
        <w:rPr>
          <w:sz w:val="20"/>
          <w:szCs w:val="24"/>
        </w:rPr>
        <w:t xml:space="preserve">(g) estabelecer como ocorrerá a divisão das tarefas entre os membros da equipe de trabalho, sempre que o </w:t>
      </w:r>
      <w:r>
        <w:rPr>
          <w:sz w:val="20"/>
          <w:szCs w:val="24"/>
        </w:rPr>
        <w:t>perito necessitar de auxiliares.</w:t>
      </w:r>
    </w:p>
    <w:p w:rsidR="00CE2814" w:rsidRPr="00F727F3" w:rsidRDefault="00CE2814" w:rsidP="00CE2814">
      <w:pPr>
        <w:ind w:left="2832" w:firstLine="0"/>
        <w:contextualSpacing/>
        <w:rPr>
          <w:sz w:val="20"/>
          <w:szCs w:val="24"/>
        </w:rPr>
      </w:pPr>
    </w:p>
    <w:p w:rsidR="00CE2814" w:rsidRDefault="00CE2814" w:rsidP="00CE2814">
      <w:pPr>
        <w:rPr>
          <w:szCs w:val="24"/>
        </w:rPr>
      </w:pPr>
      <w:r w:rsidRPr="00EA097A">
        <w:rPr>
          <w:szCs w:val="24"/>
        </w:rPr>
        <w:t>O planejamento da perícia é uma ferramenta que proporciona organização e eficiência no trabalho do perito, uma vez que abrange identificar o objetivo e objeto da perícia, definir quais procedimentos a serem utilizados, bem como identificar possíveis riscos e problemas no andamento da mesma.</w:t>
      </w:r>
    </w:p>
    <w:p w:rsidR="00CE2814" w:rsidRDefault="00CE2814" w:rsidP="00CE2814">
      <w:pPr>
        <w:ind w:firstLine="0"/>
        <w:contextualSpacing/>
        <w:rPr>
          <w:szCs w:val="24"/>
        </w:rPr>
      </w:pPr>
    </w:p>
    <w:p w:rsidR="00CE2814" w:rsidRPr="00EA097A" w:rsidRDefault="00CE2814" w:rsidP="00CE2814">
      <w:pPr>
        <w:ind w:firstLine="0"/>
        <w:contextualSpacing/>
        <w:rPr>
          <w:sz w:val="26"/>
          <w:szCs w:val="26"/>
        </w:rPr>
      </w:pPr>
      <w:r w:rsidRPr="00EA097A">
        <w:rPr>
          <w:sz w:val="26"/>
          <w:szCs w:val="26"/>
        </w:rPr>
        <w:t xml:space="preserve">2.3.2 </w:t>
      </w:r>
      <w:proofErr w:type="gramStart"/>
      <w:r w:rsidRPr="00EA097A">
        <w:rPr>
          <w:sz w:val="26"/>
          <w:szCs w:val="26"/>
        </w:rPr>
        <w:t>PROCEDIMENTOS PARA OBTENÇÃO DA PROVA PERICIAL CONTÁBIL</w:t>
      </w:r>
      <w:proofErr w:type="gramEnd"/>
    </w:p>
    <w:p w:rsidR="00CE2814" w:rsidRPr="00EA097A" w:rsidRDefault="00CE2814" w:rsidP="00CE2814">
      <w:pPr>
        <w:contextualSpacing/>
        <w:rPr>
          <w:sz w:val="26"/>
          <w:szCs w:val="26"/>
        </w:rPr>
      </w:pPr>
    </w:p>
    <w:p w:rsidR="00CE2814" w:rsidRPr="00EA097A" w:rsidRDefault="00CE2814" w:rsidP="00CE2814">
      <w:pPr>
        <w:ind w:firstLine="708"/>
        <w:contextualSpacing/>
        <w:rPr>
          <w:szCs w:val="24"/>
        </w:rPr>
      </w:pPr>
      <w:proofErr w:type="gramStart"/>
      <w:r w:rsidRPr="00EA097A">
        <w:rPr>
          <w:szCs w:val="24"/>
        </w:rPr>
        <w:t>Os procedimentos para obtenção da Prova Pericial Contábil</w:t>
      </w:r>
      <w:proofErr w:type="gramEnd"/>
      <w:r w:rsidRPr="00EA097A">
        <w:rPr>
          <w:szCs w:val="24"/>
        </w:rPr>
        <w:t xml:space="preserve"> devem guardar coerência com a natureza dos trabalhos e complexidade da matéria. A NBC TP 01 (p. 3) os relaciona como: exame, vistoria, indagação, investigação, arbitramento, mensuração, avaliação e certificação.</w:t>
      </w:r>
    </w:p>
    <w:p w:rsidR="00CE2814" w:rsidRPr="00EA097A" w:rsidRDefault="00CE2814" w:rsidP="00CE2814">
      <w:pPr>
        <w:ind w:firstLine="708"/>
        <w:contextualSpacing/>
        <w:rPr>
          <w:szCs w:val="24"/>
        </w:rPr>
      </w:pPr>
      <w:r w:rsidRPr="00EA097A">
        <w:rPr>
          <w:szCs w:val="24"/>
        </w:rPr>
        <w:t>A mesma NBC TP 01 em seus itens 20 a 27 esclarece que:</w:t>
      </w:r>
    </w:p>
    <w:p w:rsidR="00CE2814" w:rsidRPr="00EA097A" w:rsidRDefault="00CE2814" w:rsidP="00CE2814">
      <w:pPr>
        <w:ind w:firstLine="708"/>
        <w:contextualSpacing/>
        <w:rPr>
          <w:szCs w:val="24"/>
        </w:rPr>
      </w:pPr>
    </w:p>
    <w:p w:rsidR="00CE2814" w:rsidRPr="00F727F3" w:rsidRDefault="00CE2814" w:rsidP="00CE2814">
      <w:pPr>
        <w:ind w:left="2268" w:firstLine="0"/>
        <w:contextualSpacing/>
        <w:rPr>
          <w:sz w:val="20"/>
        </w:rPr>
      </w:pPr>
      <w:r w:rsidRPr="00F727F3">
        <w:rPr>
          <w:sz w:val="20"/>
        </w:rPr>
        <w:lastRenderedPageBreak/>
        <w:t xml:space="preserve">20. O exame é a análise de livros, registros das transações e documentos. </w:t>
      </w:r>
    </w:p>
    <w:p w:rsidR="00CE2814" w:rsidRPr="00F727F3" w:rsidRDefault="00CE2814" w:rsidP="00CE2814">
      <w:pPr>
        <w:ind w:left="2268" w:firstLine="0"/>
        <w:contextualSpacing/>
        <w:rPr>
          <w:sz w:val="20"/>
        </w:rPr>
      </w:pPr>
      <w:r w:rsidRPr="00F727F3">
        <w:rPr>
          <w:sz w:val="20"/>
        </w:rPr>
        <w:t xml:space="preserve">21. A vistoria é a diligência que objetiva a verificação e a constatação de situação, coisa ou fato, de forma circunstancial. </w:t>
      </w:r>
    </w:p>
    <w:p w:rsidR="00CE2814" w:rsidRPr="00F727F3" w:rsidRDefault="00CE2814" w:rsidP="00CE2814">
      <w:pPr>
        <w:ind w:left="2268" w:firstLine="0"/>
        <w:contextualSpacing/>
        <w:rPr>
          <w:sz w:val="20"/>
        </w:rPr>
      </w:pPr>
      <w:r w:rsidRPr="00F727F3">
        <w:rPr>
          <w:sz w:val="20"/>
        </w:rPr>
        <w:t>22. A indagação é a busca de informações mediante entrevista com conhecedores do objeto ou fato relacionado à perícia.</w:t>
      </w:r>
    </w:p>
    <w:p w:rsidR="00CE2814" w:rsidRPr="00F727F3" w:rsidRDefault="00CE2814" w:rsidP="00CE2814">
      <w:pPr>
        <w:ind w:left="2268" w:firstLine="0"/>
        <w:contextualSpacing/>
        <w:rPr>
          <w:sz w:val="20"/>
        </w:rPr>
      </w:pPr>
      <w:r w:rsidRPr="00F727F3">
        <w:rPr>
          <w:sz w:val="20"/>
        </w:rPr>
        <w:t xml:space="preserve">23. A investigação é a pesquisa que busca trazer ao laudo pericial contábil ou parecer pericial contábil o que está oculto por quaisquer circunstâncias. </w:t>
      </w:r>
    </w:p>
    <w:p w:rsidR="00CE2814" w:rsidRPr="00F727F3" w:rsidRDefault="00CE2814" w:rsidP="00CE2814">
      <w:pPr>
        <w:ind w:left="2268" w:firstLine="0"/>
        <w:contextualSpacing/>
        <w:rPr>
          <w:sz w:val="20"/>
        </w:rPr>
      </w:pPr>
      <w:r w:rsidRPr="00F727F3">
        <w:rPr>
          <w:sz w:val="20"/>
        </w:rPr>
        <w:t xml:space="preserve">24. O arbitramento é a determinação de valores ou a solução de controvérsia por critério técnico. </w:t>
      </w:r>
    </w:p>
    <w:p w:rsidR="00CE2814" w:rsidRPr="00F727F3" w:rsidRDefault="00CE2814" w:rsidP="00CE2814">
      <w:pPr>
        <w:ind w:left="2268" w:firstLine="0"/>
        <w:contextualSpacing/>
        <w:rPr>
          <w:sz w:val="20"/>
        </w:rPr>
      </w:pPr>
      <w:r w:rsidRPr="00F727F3">
        <w:rPr>
          <w:sz w:val="20"/>
        </w:rPr>
        <w:t xml:space="preserve">25. A mensuração é o ato de qualificação e quantificação física de coisas, bens, direitos e obrigações. </w:t>
      </w:r>
    </w:p>
    <w:p w:rsidR="00CE2814" w:rsidRPr="00F727F3" w:rsidRDefault="00CE2814" w:rsidP="00CE2814">
      <w:pPr>
        <w:ind w:left="2268" w:firstLine="0"/>
        <w:contextualSpacing/>
        <w:rPr>
          <w:sz w:val="20"/>
        </w:rPr>
      </w:pPr>
      <w:r w:rsidRPr="00F727F3">
        <w:rPr>
          <w:sz w:val="20"/>
        </w:rPr>
        <w:t>26. A avaliação é o ato de estabelecer o valor de coisas, bens, direitos, obrigações, despesas e receitas.</w:t>
      </w:r>
    </w:p>
    <w:p w:rsidR="00CE2814" w:rsidRPr="00F727F3" w:rsidRDefault="00CE2814" w:rsidP="00CE2814">
      <w:pPr>
        <w:ind w:left="2268" w:firstLine="0"/>
        <w:contextualSpacing/>
        <w:rPr>
          <w:sz w:val="20"/>
        </w:rPr>
      </w:pPr>
      <w:r w:rsidRPr="00F727F3">
        <w:rPr>
          <w:sz w:val="20"/>
        </w:rPr>
        <w:t>27. A certificação é o ato de atestar a informação trazida ao laudo pericial contábil pelo perito-contador, conferindo-lhe caráter de autenticidade pela fé pública atribuída a este profissional.</w:t>
      </w:r>
    </w:p>
    <w:p w:rsidR="00CE2814" w:rsidRPr="00F727F3" w:rsidRDefault="00CE2814" w:rsidP="00CE2814">
      <w:pPr>
        <w:spacing w:line="360" w:lineRule="auto"/>
        <w:contextualSpacing/>
        <w:rPr>
          <w:szCs w:val="24"/>
        </w:rPr>
      </w:pPr>
    </w:p>
    <w:p w:rsidR="00CE2814" w:rsidRPr="00EA097A" w:rsidRDefault="00CE2814" w:rsidP="00CE2814">
      <w:pPr>
        <w:contextualSpacing/>
        <w:rPr>
          <w:szCs w:val="24"/>
        </w:rPr>
      </w:pPr>
      <w:r w:rsidRPr="00EA097A">
        <w:rPr>
          <w:szCs w:val="24"/>
        </w:rPr>
        <w:t xml:space="preserve">Estes procedimentos possibilitam fundamentar a opinião do perito a ser apresentada no laudo pericial contábil ou parecer pericial contábil. </w:t>
      </w:r>
      <w:r w:rsidRPr="00EA097A">
        <w:rPr>
          <w:szCs w:val="24"/>
        </w:rPr>
        <w:tab/>
      </w:r>
    </w:p>
    <w:p w:rsidR="00CE2814" w:rsidRPr="00EA097A" w:rsidRDefault="00CE2814" w:rsidP="00CE2814">
      <w:pPr>
        <w:contextualSpacing/>
        <w:rPr>
          <w:szCs w:val="24"/>
        </w:rPr>
      </w:pPr>
    </w:p>
    <w:p w:rsidR="00CE2814" w:rsidRPr="00CF53D4" w:rsidRDefault="00CE2814" w:rsidP="00CE2814">
      <w:pPr>
        <w:ind w:firstLine="0"/>
        <w:contextualSpacing/>
        <w:rPr>
          <w:sz w:val="26"/>
          <w:szCs w:val="26"/>
        </w:rPr>
      </w:pPr>
      <w:proofErr w:type="gramStart"/>
      <w:r w:rsidRPr="00CF53D4">
        <w:rPr>
          <w:sz w:val="26"/>
          <w:szCs w:val="26"/>
        </w:rPr>
        <w:t>2.4 LAUDO</w:t>
      </w:r>
      <w:proofErr w:type="gramEnd"/>
      <w:r w:rsidRPr="00CF53D4">
        <w:rPr>
          <w:sz w:val="26"/>
          <w:szCs w:val="26"/>
        </w:rPr>
        <w:t xml:space="preserve"> PERICIAL CONTÁBIL </w:t>
      </w:r>
    </w:p>
    <w:p w:rsidR="00CE2814" w:rsidRPr="00EA097A" w:rsidRDefault="00CE2814" w:rsidP="00CE2814">
      <w:pPr>
        <w:contextualSpacing/>
        <w:rPr>
          <w:szCs w:val="24"/>
        </w:rPr>
      </w:pPr>
    </w:p>
    <w:p w:rsidR="00CE2814" w:rsidRPr="00EA097A" w:rsidRDefault="00CE2814" w:rsidP="00CE2814">
      <w:pPr>
        <w:ind w:firstLine="851"/>
        <w:contextualSpacing/>
        <w:rPr>
          <w:szCs w:val="24"/>
        </w:rPr>
      </w:pPr>
      <w:r w:rsidRPr="00EA097A">
        <w:rPr>
          <w:szCs w:val="24"/>
        </w:rPr>
        <w:t>Encerrados os trabalhos de averiguação e coleta de informações, evidências e demais documentos necessários o Perito produzirá o Laudo Pericial.</w:t>
      </w:r>
    </w:p>
    <w:p w:rsidR="00CE2814" w:rsidRPr="00EA097A" w:rsidRDefault="00CE2814" w:rsidP="00CE2814">
      <w:pPr>
        <w:ind w:firstLine="708"/>
        <w:contextualSpacing/>
        <w:rPr>
          <w:szCs w:val="24"/>
        </w:rPr>
      </w:pPr>
      <w:r w:rsidRPr="00EA097A">
        <w:rPr>
          <w:szCs w:val="24"/>
        </w:rPr>
        <w:t xml:space="preserve">O Laudo Pericial Contábil deve expor todos os procedimentos executados para demonstrar a verdade e conclusão. Para Alberto (2012, p. 126) “Laudo, assim, é o documento produzido, o relatório, enfim, pericial – e deve expor claramente as circunstâncias de sua elaboração”. Com bastante propriedade Ornelas (1995, p. 77) esclarece </w:t>
      </w:r>
      <w:proofErr w:type="gramStart"/>
      <w:r w:rsidRPr="00EA097A">
        <w:rPr>
          <w:szCs w:val="24"/>
        </w:rPr>
        <w:t>que</w:t>
      </w:r>
      <w:proofErr w:type="gramEnd"/>
    </w:p>
    <w:p w:rsidR="00CE2814" w:rsidRDefault="00CE2814" w:rsidP="00CE2814">
      <w:pPr>
        <w:ind w:left="2268" w:firstLine="0"/>
        <w:rPr>
          <w:sz w:val="20"/>
        </w:rPr>
      </w:pPr>
    </w:p>
    <w:p w:rsidR="00CE2814" w:rsidRDefault="00CE2814" w:rsidP="00CE2814">
      <w:pPr>
        <w:ind w:left="2268" w:firstLine="0"/>
        <w:rPr>
          <w:sz w:val="20"/>
        </w:rPr>
      </w:pPr>
      <w:r w:rsidRPr="00F727F3">
        <w:rPr>
          <w:sz w:val="20"/>
        </w:rPr>
        <w:t>Como trabalho técnico juntado aos autos do processo, o laudo contábil é a própria prova pericial sobre a qual as partes irão oferecer seus comentários, aceitando-o ou criticando-o. Por outro lado, enquanto prova técnica, servirá, apesar de não exclusivamente para suprir as insuficiências do magistrado no que se refere a conhecimentos técnicos ou científicos, propiciando certeza jurídica quanto à matéria fática.</w:t>
      </w:r>
    </w:p>
    <w:p w:rsidR="00CE2814" w:rsidRPr="00F727F3" w:rsidRDefault="00CE2814" w:rsidP="00CE2814">
      <w:pPr>
        <w:ind w:left="2268" w:firstLine="0"/>
      </w:pPr>
    </w:p>
    <w:p w:rsidR="00CE2814" w:rsidRPr="00EA097A" w:rsidRDefault="00CE2814" w:rsidP="00CE2814">
      <w:pPr>
        <w:rPr>
          <w:szCs w:val="24"/>
        </w:rPr>
      </w:pPr>
      <w:r w:rsidRPr="00EA097A">
        <w:rPr>
          <w:szCs w:val="24"/>
        </w:rPr>
        <w:t>Sendo uma peça de alta responsabilidade o Laudo Pericial Contábil requer qualidade, de forma que o perito não deve poupar explicações do objeto estudado e oferecer o máximo de confiança aos que dele vão utilizar (SÁ, 2011).</w:t>
      </w:r>
    </w:p>
    <w:p w:rsidR="00CE2814" w:rsidRDefault="00CE2814" w:rsidP="00CE2814">
      <w:pPr>
        <w:rPr>
          <w:szCs w:val="24"/>
        </w:rPr>
      </w:pPr>
      <w:r w:rsidRPr="00EA097A">
        <w:rPr>
          <w:szCs w:val="24"/>
        </w:rPr>
        <w:t>O Laudo deve ser apresentado de forma clara e objetiva, exigindo do perito muito zelo para não deixar dúvidas, apresentando os requisitos de qualidade necessários e pertinentes.</w:t>
      </w:r>
    </w:p>
    <w:p w:rsidR="00CE2814" w:rsidRPr="00EA097A" w:rsidRDefault="00CE2814" w:rsidP="00CE2814">
      <w:pPr>
        <w:rPr>
          <w:szCs w:val="24"/>
        </w:rPr>
      </w:pPr>
    </w:p>
    <w:p w:rsidR="00CE2814" w:rsidRPr="00EA097A" w:rsidRDefault="00CE2814" w:rsidP="00CE2814">
      <w:pPr>
        <w:pStyle w:val="SemEspaamento"/>
        <w:rPr>
          <w:szCs w:val="24"/>
        </w:rPr>
      </w:pPr>
    </w:p>
    <w:p w:rsidR="00CE2814" w:rsidRPr="00EA097A" w:rsidRDefault="00CE2814" w:rsidP="00CE2814">
      <w:pPr>
        <w:pStyle w:val="SemEspaamento"/>
        <w:rPr>
          <w:sz w:val="26"/>
          <w:szCs w:val="26"/>
        </w:rPr>
      </w:pPr>
      <w:proofErr w:type="gramStart"/>
      <w:r w:rsidRPr="00EA097A">
        <w:rPr>
          <w:sz w:val="26"/>
          <w:szCs w:val="26"/>
        </w:rPr>
        <w:lastRenderedPageBreak/>
        <w:t>2.5 PERITO</w:t>
      </w:r>
      <w:proofErr w:type="gramEnd"/>
      <w:r w:rsidRPr="00EA097A">
        <w:rPr>
          <w:sz w:val="26"/>
          <w:szCs w:val="26"/>
        </w:rPr>
        <w:t xml:space="preserve"> CONTADOR</w:t>
      </w:r>
    </w:p>
    <w:p w:rsidR="00CE2814" w:rsidRPr="00EA097A" w:rsidRDefault="00CE2814" w:rsidP="00CE2814">
      <w:pPr>
        <w:rPr>
          <w:szCs w:val="24"/>
        </w:rPr>
      </w:pPr>
    </w:p>
    <w:p w:rsidR="00CE2814" w:rsidRPr="00EA097A" w:rsidRDefault="00CE2814" w:rsidP="00CE2814">
      <w:pPr>
        <w:ind w:firstLine="708"/>
        <w:rPr>
          <w:szCs w:val="24"/>
        </w:rPr>
      </w:pPr>
      <w:r w:rsidRPr="00EA097A">
        <w:rPr>
          <w:szCs w:val="24"/>
        </w:rPr>
        <w:t>O Perito é a pessoa douta, entendido e experiente em determinado assunto ou ciência, é a pessoa designada para examinar, avaliar e constatar os fatos, a fim de fornecer convicção da verdade.</w:t>
      </w:r>
    </w:p>
    <w:p w:rsidR="00CE2814" w:rsidRPr="00EA097A" w:rsidRDefault="00CE2814" w:rsidP="00CE2814">
      <w:pPr>
        <w:ind w:firstLine="708"/>
        <w:rPr>
          <w:szCs w:val="24"/>
        </w:rPr>
      </w:pPr>
      <w:r w:rsidRPr="00EA097A">
        <w:rPr>
          <w:szCs w:val="24"/>
        </w:rPr>
        <w:t xml:space="preserve">A origem da figura do Perito foi paralela à origem do Direito. Por conta disso, não é possível apreciar com exatidão quando este fato ocorreu. Porém, </w:t>
      </w:r>
      <w:proofErr w:type="spellStart"/>
      <w:r w:rsidRPr="00EA097A">
        <w:rPr>
          <w:szCs w:val="24"/>
        </w:rPr>
        <w:t>Buosi</w:t>
      </w:r>
      <w:proofErr w:type="spellEnd"/>
      <w:r w:rsidRPr="00EA097A">
        <w:rPr>
          <w:szCs w:val="24"/>
        </w:rPr>
        <w:t xml:space="preserve"> (1999, p.163) comenta a respeito do assunto, afirmando que:</w:t>
      </w:r>
    </w:p>
    <w:p w:rsidR="00CE2814" w:rsidRPr="00F727F3" w:rsidRDefault="00CE2814" w:rsidP="00CE2814">
      <w:pPr>
        <w:spacing w:line="360" w:lineRule="auto"/>
        <w:ind w:firstLine="708"/>
        <w:rPr>
          <w:szCs w:val="24"/>
        </w:rPr>
      </w:pPr>
    </w:p>
    <w:p w:rsidR="00CE2814" w:rsidRPr="00F727F3" w:rsidRDefault="00CE2814" w:rsidP="00CE2814">
      <w:pPr>
        <w:ind w:left="2268" w:firstLine="0"/>
        <w:contextualSpacing/>
        <w:rPr>
          <w:sz w:val="20"/>
        </w:rPr>
      </w:pPr>
      <w:r w:rsidRPr="00F727F3">
        <w:rPr>
          <w:sz w:val="20"/>
        </w:rPr>
        <w:t>Os primeiros vestígios da perícia começaram a reaparecer a partir do século XI, e isso em decorrência do ressurgimento dos princípios dos Direitos Romanos e da influência da igreja, e a função do perito foi se tornando, gradualmente, mais reconhecida e admitida como necessária. Na legislação brasileira, em 1939, o Código de Processo Civil introduziu a perícia judicial [...].</w:t>
      </w:r>
    </w:p>
    <w:p w:rsidR="00CE2814" w:rsidRPr="00F727F3" w:rsidRDefault="00CE2814" w:rsidP="00CE2814">
      <w:pPr>
        <w:ind w:left="2268"/>
        <w:contextualSpacing/>
        <w:rPr>
          <w:sz w:val="20"/>
        </w:rPr>
      </w:pPr>
    </w:p>
    <w:p w:rsidR="00CE2814" w:rsidRPr="00F727F3" w:rsidRDefault="00CE2814" w:rsidP="00CE2814">
      <w:pPr>
        <w:ind w:left="2268"/>
        <w:contextualSpacing/>
        <w:rPr>
          <w:sz w:val="20"/>
        </w:rPr>
      </w:pPr>
    </w:p>
    <w:p w:rsidR="00CE2814" w:rsidRPr="00EA097A" w:rsidRDefault="00CE2814" w:rsidP="00CE2814">
      <w:pPr>
        <w:ind w:firstLine="708"/>
        <w:rPr>
          <w:szCs w:val="24"/>
        </w:rPr>
      </w:pPr>
      <w:r w:rsidRPr="00EA097A">
        <w:rPr>
          <w:szCs w:val="24"/>
        </w:rPr>
        <w:t xml:space="preserve">A resolução do CFC n 857 de 1999, que foi revogada pela Resolução CFC n 1244 e publicada no DOU (Diários Oficiais da União) de 18 de dezembro de 2009, reformula a NBC P </w:t>
      </w:r>
      <w:proofErr w:type="gramStart"/>
      <w:r w:rsidRPr="00EA097A">
        <w:rPr>
          <w:szCs w:val="24"/>
        </w:rPr>
        <w:t>2</w:t>
      </w:r>
      <w:proofErr w:type="gramEnd"/>
      <w:r w:rsidRPr="00EA097A">
        <w:rPr>
          <w:szCs w:val="24"/>
        </w:rPr>
        <w:t>, onde denomina as Normas Profissionais do Perito. Em seu item 2.1.1, esta Norma traz o conceito de Perito: “Perito é o Contador regularmente registrado em Conselho Regional de Contabilidade, que exerce a atividade pericial e forma pessoal, devendo ser profundo conhecedor, por suas qualidades e experiências, da matéria periciada”.</w:t>
      </w:r>
    </w:p>
    <w:p w:rsidR="00CE2814" w:rsidRPr="00EA097A" w:rsidRDefault="00CE2814" w:rsidP="00CE2814">
      <w:pPr>
        <w:contextualSpacing/>
        <w:rPr>
          <w:szCs w:val="24"/>
        </w:rPr>
      </w:pPr>
      <w:r w:rsidRPr="00EA097A">
        <w:rPr>
          <w:szCs w:val="24"/>
        </w:rPr>
        <w:t>O Perito não deixa de ser um pesquisador incansável que está a todo o momento se questionando, a fim de que qualquer assunto possa lhe parecer claro e óbvio, de modo que para crer, é necessário ver. Ele é o responsável pelo laudo pericial, assim sendo, pode sim dividir tarefas, mas nunca responsabilidades.</w:t>
      </w:r>
    </w:p>
    <w:p w:rsidR="00CE2814" w:rsidRDefault="00CE2814" w:rsidP="00CE2814">
      <w:pPr>
        <w:ind w:firstLine="0"/>
        <w:rPr>
          <w:b/>
          <w:szCs w:val="24"/>
        </w:rPr>
      </w:pPr>
    </w:p>
    <w:p w:rsidR="00CE2814" w:rsidRPr="00EA097A" w:rsidRDefault="00CE2814" w:rsidP="00CE2814">
      <w:pPr>
        <w:ind w:firstLine="0"/>
        <w:rPr>
          <w:sz w:val="26"/>
          <w:szCs w:val="26"/>
        </w:rPr>
      </w:pPr>
      <w:r w:rsidRPr="00EA097A">
        <w:rPr>
          <w:sz w:val="26"/>
          <w:szCs w:val="26"/>
        </w:rPr>
        <w:t xml:space="preserve">2.5.1 NOMEAÇÃO E REQUISITOS DO PERITO CONTADOR </w:t>
      </w:r>
    </w:p>
    <w:p w:rsidR="00CE2814" w:rsidRPr="00EA097A" w:rsidRDefault="00CE2814" w:rsidP="00CE2814">
      <w:pPr>
        <w:rPr>
          <w:szCs w:val="24"/>
        </w:rPr>
      </w:pPr>
    </w:p>
    <w:p w:rsidR="00CE2814" w:rsidRPr="00EA097A" w:rsidRDefault="00CE2814" w:rsidP="00CE2814">
      <w:pPr>
        <w:ind w:firstLine="708"/>
        <w:rPr>
          <w:szCs w:val="24"/>
        </w:rPr>
      </w:pPr>
      <w:r w:rsidRPr="00EA097A">
        <w:rPr>
          <w:szCs w:val="24"/>
        </w:rPr>
        <w:t>Para que o profissional esteja apto a exercer esta função, é necessário que o mesmo seja portador do título Universitário de Bacharel em Ciências Contábeis e estar devidamente registrado no Conselho Regional de Contabilidade de seu estado. Além disto, recentemente, em 19 de fevereiro deste ano, entrou em vigor a Resolução CFC N.º 1.502. A partir desta data, o contador que deseja atuar como Perito deverá fazer o Cadastro Nacional de Peritos Contábeis (CNPC). Para realizar o CNPC, o contador passará por um exame de suficiência e, após estar devidamente cadastrado, passará anualmente pelo Programa de Educação Profissional Continuada, que será regulamentado pelo CFC.</w:t>
      </w:r>
    </w:p>
    <w:p w:rsidR="00CE2814" w:rsidRPr="00EA097A" w:rsidRDefault="00CE2814" w:rsidP="00CE2814">
      <w:pPr>
        <w:ind w:firstLine="708"/>
        <w:rPr>
          <w:szCs w:val="24"/>
        </w:rPr>
      </w:pPr>
      <w:r w:rsidRPr="00EA097A">
        <w:rPr>
          <w:szCs w:val="24"/>
        </w:rPr>
        <w:t xml:space="preserve">Porém, o candidato a executar esta tarefa, deve ter outras qualidades visíveis, tais como ser observador, cauteloso, zeloso, lógico nas questões contábeis, pesquisador, entre outros, além </w:t>
      </w:r>
      <w:r w:rsidRPr="00EA097A">
        <w:rPr>
          <w:szCs w:val="24"/>
        </w:rPr>
        <w:lastRenderedPageBreak/>
        <w:t xml:space="preserve">de ser extremamente amante da contabilidade e estar sempre disposto a novos estudos. Segundo Alonso (1975, p. 16) </w:t>
      </w:r>
      <w:proofErr w:type="gramStart"/>
      <w:r w:rsidRPr="00EA097A">
        <w:rPr>
          <w:szCs w:val="24"/>
        </w:rPr>
        <w:t xml:space="preserve">“ </w:t>
      </w:r>
      <w:proofErr w:type="gramEnd"/>
      <w:r w:rsidRPr="00EA097A">
        <w:rPr>
          <w:szCs w:val="24"/>
        </w:rPr>
        <w:t>Perito é uma pessoa que, pelas qualidades especiais que possui, geralmente de natureza cientifica ou artística, supre as insuficiências do juiz no que tange à verificação ou apreciação daqueles fatos da causa que para tal exijam conhecimentos especiais ou técnicos”.</w:t>
      </w:r>
    </w:p>
    <w:p w:rsidR="00CE2814" w:rsidRPr="00EA097A" w:rsidRDefault="00CE2814" w:rsidP="00CE2814">
      <w:pPr>
        <w:ind w:firstLine="708"/>
        <w:rPr>
          <w:szCs w:val="24"/>
        </w:rPr>
      </w:pPr>
      <w:r w:rsidRPr="00EA097A">
        <w:rPr>
          <w:szCs w:val="24"/>
        </w:rPr>
        <w:t>O Perito é nomeado pelo Juiz. Esta nomeação é registrada nos autos mediante a intimação, quando o mesmo julgar necessário para fins de interpretação de matérias técnicas, ou a pedido de uma das partes. Na ocasião é dada a oportunidade para que as partes formulem os quesitos e indiquem seus assistentes que acompanharão o trabalho do Perito, conforme o Art. 471 do Novo Código de Processo Civil Brasileiro:</w:t>
      </w:r>
    </w:p>
    <w:p w:rsidR="00CE2814" w:rsidRPr="00F727F3" w:rsidRDefault="00CE2814" w:rsidP="00CE2814">
      <w:pPr>
        <w:spacing w:line="360" w:lineRule="auto"/>
        <w:ind w:firstLine="708"/>
        <w:rPr>
          <w:szCs w:val="24"/>
        </w:rPr>
      </w:pPr>
    </w:p>
    <w:p w:rsidR="00CE2814" w:rsidRPr="00F727F3" w:rsidRDefault="00CE2814" w:rsidP="00CE2814">
      <w:pPr>
        <w:ind w:left="2268" w:firstLine="0"/>
        <w:rPr>
          <w:sz w:val="20"/>
          <w:szCs w:val="24"/>
        </w:rPr>
      </w:pPr>
      <w:r w:rsidRPr="00F727F3">
        <w:rPr>
          <w:sz w:val="20"/>
          <w:szCs w:val="24"/>
        </w:rPr>
        <w:t xml:space="preserve">Art. 471.  As partes </w:t>
      </w:r>
      <w:proofErr w:type="gramStart"/>
      <w:r w:rsidRPr="00F727F3">
        <w:rPr>
          <w:sz w:val="20"/>
          <w:szCs w:val="24"/>
        </w:rPr>
        <w:t>podem,</w:t>
      </w:r>
      <w:proofErr w:type="gramEnd"/>
      <w:r w:rsidRPr="00F727F3">
        <w:rPr>
          <w:sz w:val="20"/>
          <w:szCs w:val="24"/>
        </w:rPr>
        <w:t xml:space="preserve"> de comum acordo, escolher o perito, indicando-o mediante requerimento, desde que:</w:t>
      </w:r>
    </w:p>
    <w:p w:rsidR="00CE2814" w:rsidRPr="00F727F3" w:rsidRDefault="00CE2814" w:rsidP="00CE2814">
      <w:pPr>
        <w:ind w:left="1559"/>
        <w:rPr>
          <w:sz w:val="20"/>
          <w:szCs w:val="24"/>
        </w:rPr>
      </w:pPr>
      <w:r w:rsidRPr="00F727F3">
        <w:rPr>
          <w:sz w:val="20"/>
          <w:szCs w:val="24"/>
        </w:rPr>
        <w:t>I - sejam plenamente capazes;</w:t>
      </w:r>
    </w:p>
    <w:p w:rsidR="00CE2814" w:rsidRPr="00F727F3" w:rsidRDefault="00CE2814" w:rsidP="00CE2814">
      <w:pPr>
        <w:ind w:left="1559"/>
        <w:rPr>
          <w:sz w:val="20"/>
          <w:szCs w:val="24"/>
        </w:rPr>
      </w:pPr>
      <w:r w:rsidRPr="00F727F3">
        <w:rPr>
          <w:sz w:val="20"/>
          <w:szCs w:val="24"/>
        </w:rPr>
        <w:t xml:space="preserve">II - a causa possa ser resolvida por </w:t>
      </w:r>
      <w:proofErr w:type="gramStart"/>
      <w:r w:rsidRPr="00F727F3">
        <w:rPr>
          <w:sz w:val="20"/>
          <w:szCs w:val="24"/>
        </w:rPr>
        <w:t>auto composição</w:t>
      </w:r>
      <w:proofErr w:type="gramEnd"/>
      <w:r w:rsidRPr="00F727F3">
        <w:rPr>
          <w:sz w:val="20"/>
          <w:szCs w:val="24"/>
        </w:rPr>
        <w:t>.</w:t>
      </w:r>
    </w:p>
    <w:p w:rsidR="00CE2814" w:rsidRPr="00F727F3" w:rsidRDefault="00CE2814" w:rsidP="00CE2814">
      <w:pPr>
        <w:ind w:left="2268" w:firstLine="0"/>
        <w:rPr>
          <w:sz w:val="20"/>
          <w:szCs w:val="24"/>
        </w:rPr>
      </w:pPr>
      <w:r w:rsidRPr="00F727F3">
        <w:rPr>
          <w:sz w:val="20"/>
          <w:szCs w:val="24"/>
        </w:rPr>
        <w:t>§ 1o As partes, ao escolher o perito, já devem indicar os respectivos assistentes técnicos para acompanhar a realização da perícia, que se realizará em data e local previamente anunciados.</w:t>
      </w:r>
    </w:p>
    <w:p w:rsidR="00CE2814" w:rsidRPr="00F727F3" w:rsidRDefault="00CE2814" w:rsidP="00CE2814">
      <w:pPr>
        <w:ind w:left="2268" w:firstLine="0"/>
        <w:rPr>
          <w:sz w:val="20"/>
          <w:szCs w:val="24"/>
        </w:rPr>
      </w:pPr>
      <w:r w:rsidRPr="00F727F3">
        <w:rPr>
          <w:sz w:val="20"/>
          <w:szCs w:val="24"/>
        </w:rPr>
        <w:t>§ 2o O perito e os assistentes técnicos devem entregar, respectivamente, laudo e pareceres em prazo fixado pelo juiz.</w:t>
      </w:r>
    </w:p>
    <w:p w:rsidR="00CE2814" w:rsidRPr="00F727F3" w:rsidRDefault="00CE2814" w:rsidP="00CE2814">
      <w:pPr>
        <w:ind w:left="2268" w:firstLine="0"/>
        <w:rPr>
          <w:sz w:val="20"/>
          <w:szCs w:val="24"/>
        </w:rPr>
      </w:pPr>
      <w:r w:rsidRPr="00F727F3">
        <w:rPr>
          <w:sz w:val="20"/>
          <w:szCs w:val="24"/>
        </w:rPr>
        <w:t>§ 3o A perícia consensual substitui, para todos os efeitos, a que seria realizada por perito nomeado pelo juiz.</w:t>
      </w:r>
    </w:p>
    <w:p w:rsidR="00CE2814" w:rsidRPr="00F727F3" w:rsidRDefault="00CE2814" w:rsidP="00CE2814">
      <w:pPr>
        <w:ind w:left="2268"/>
        <w:rPr>
          <w:sz w:val="20"/>
          <w:szCs w:val="24"/>
        </w:rPr>
      </w:pPr>
    </w:p>
    <w:p w:rsidR="00CE2814" w:rsidRPr="00F727F3" w:rsidRDefault="00CE2814" w:rsidP="00CE2814">
      <w:pPr>
        <w:ind w:left="2268"/>
        <w:rPr>
          <w:sz w:val="20"/>
          <w:szCs w:val="24"/>
        </w:rPr>
      </w:pPr>
    </w:p>
    <w:p w:rsidR="00CE2814" w:rsidRPr="00EA097A" w:rsidRDefault="00CE2814" w:rsidP="00CE2814">
      <w:pPr>
        <w:ind w:firstLine="708"/>
        <w:rPr>
          <w:szCs w:val="24"/>
        </w:rPr>
      </w:pPr>
      <w:r w:rsidRPr="00EA097A">
        <w:rPr>
          <w:szCs w:val="24"/>
        </w:rPr>
        <w:t>Neste processo, tanto a indicação dos assistentes como os quesitos, deverão ser deferidos também pelo Magistrado. Por questões de ética, o perito deve-se zelar na relação com o juiz, até mesmo nas questões geográficas, uma vez que o contato com o mesmo deve ocorrer somente dentro do Fórum. Sendo o perito contador nomeado por uma das partes para ser perito contador assistente, este assinará o Parecer Contábil, sendo de sua responsabilidade a elaboração e apresentação aos autos.</w:t>
      </w:r>
    </w:p>
    <w:p w:rsidR="00CE2814" w:rsidRPr="00EA097A" w:rsidRDefault="00CE2814" w:rsidP="00CE2814">
      <w:pPr>
        <w:rPr>
          <w:szCs w:val="24"/>
        </w:rPr>
      </w:pPr>
    </w:p>
    <w:p w:rsidR="00CE2814" w:rsidRPr="00815D0A" w:rsidRDefault="00CE2814" w:rsidP="00CE2814">
      <w:pPr>
        <w:ind w:firstLine="0"/>
        <w:rPr>
          <w:sz w:val="26"/>
          <w:szCs w:val="26"/>
        </w:rPr>
      </w:pPr>
      <w:r w:rsidRPr="00815D0A">
        <w:rPr>
          <w:sz w:val="26"/>
          <w:szCs w:val="26"/>
        </w:rPr>
        <w:t>2.6.2 IMPEDIMENTO E SUSPEIÇÃO DO PERITO CONTADOR</w:t>
      </w:r>
    </w:p>
    <w:p w:rsidR="00CE2814" w:rsidRPr="00815D0A" w:rsidRDefault="00CE2814" w:rsidP="00CE2814">
      <w:pPr>
        <w:rPr>
          <w:sz w:val="26"/>
          <w:szCs w:val="26"/>
        </w:rPr>
      </w:pPr>
      <w:r w:rsidRPr="00815D0A">
        <w:rPr>
          <w:sz w:val="26"/>
          <w:szCs w:val="26"/>
        </w:rPr>
        <w:tab/>
      </w:r>
    </w:p>
    <w:p w:rsidR="00CE2814" w:rsidRPr="00EA097A" w:rsidRDefault="00CE2814" w:rsidP="00CE2814">
      <w:pPr>
        <w:rPr>
          <w:szCs w:val="24"/>
        </w:rPr>
      </w:pPr>
      <w:r w:rsidRPr="00EA097A">
        <w:rPr>
          <w:szCs w:val="24"/>
        </w:rPr>
        <w:t>Existem alguns casos dos quais impedem o profissional de exercer a função de perito. A Norma Brasileira Contábil, NBC PP 01 – Norma Profissional do Perito, no item 16 contextualiza estas impossibilidades, conforme segue:</w:t>
      </w:r>
    </w:p>
    <w:p w:rsidR="00CE2814" w:rsidRPr="00F727F3" w:rsidRDefault="00CE2814" w:rsidP="00CE2814">
      <w:pPr>
        <w:spacing w:line="360" w:lineRule="auto"/>
        <w:ind w:left="2832"/>
        <w:rPr>
          <w:szCs w:val="24"/>
        </w:rPr>
      </w:pPr>
    </w:p>
    <w:p w:rsidR="00CE2814" w:rsidRPr="00F727F3" w:rsidRDefault="00CE2814" w:rsidP="00CE2814">
      <w:pPr>
        <w:ind w:left="2832" w:firstLine="0"/>
        <w:rPr>
          <w:sz w:val="20"/>
        </w:rPr>
      </w:pPr>
      <w:r w:rsidRPr="00F727F3">
        <w:rPr>
          <w:sz w:val="20"/>
        </w:rPr>
        <w:t xml:space="preserve">16. São situações fáticas ou circunstanciais que impossibilitam o perito de exercer, regularmente, suas funções ou realizar atividade pericial em processo judicial ou extrajudicial, inclusive arbitral. </w:t>
      </w:r>
      <w:proofErr w:type="gramStart"/>
      <w:r w:rsidRPr="00F727F3">
        <w:rPr>
          <w:sz w:val="20"/>
        </w:rPr>
        <w:t>Os itens explicita</w:t>
      </w:r>
      <w:proofErr w:type="gramEnd"/>
      <w:r w:rsidRPr="00F727F3">
        <w:rPr>
          <w:sz w:val="20"/>
        </w:rPr>
        <w:t xml:space="preserve"> os conflitos de </w:t>
      </w:r>
      <w:r w:rsidRPr="00F727F3">
        <w:rPr>
          <w:sz w:val="20"/>
        </w:rPr>
        <w:lastRenderedPageBreak/>
        <w:t>interesses motivadores dos impedimentos e das suspeições a que está sujeito o perito nos termos da legislação vigente e do Código de Ética Profissional do Contabilista.</w:t>
      </w:r>
    </w:p>
    <w:p w:rsidR="00CE2814" w:rsidRPr="00F727F3" w:rsidRDefault="00CE2814" w:rsidP="00CE2814">
      <w:pPr>
        <w:spacing w:line="360" w:lineRule="auto"/>
        <w:rPr>
          <w:szCs w:val="24"/>
        </w:rPr>
      </w:pPr>
    </w:p>
    <w:p w:rsidR="00CE2814" w:rsidRPr="00EA097A" w:rsidRDefault="00CE2814" w:rsidP="00CE2814">
      <w:pPr>
        <w:pStyle w:val="SemEspaamento"/>
        <w:ind w:firstLine="709"/>
        <w:rPr>
          <w:szCs w:val="24"/>
        </w:rPr>
      </w:pPr>
      <w:r w:rsidRPr="00EA097A">
        <w:rPr>
          <w:szCs w:val="24"/>
        </w:rPr>
        <w:t xml:space="preserve">O perito deve declarar-se impedido, justificando a sua recusa quando estiver nas seguintes situações de impedimentos legal, de acordo com o item 20 da NBC PP 01, conforme segue: </w:t>
      </w:r>
    </w:p>
    <w:p w:rsidR="00CE2814" w:rsidRPr="00B6445C" w:rsidRDefault="00CE2814" w:rsidP="00CE2814">
      <w:pPr>
        <w:pStyle w:val="SemEspaamento"/>
        <w:ind w:left="2832"/>
        <w:rPr>
          <w:sz w:val="26"/>
          <w:szCs w:val="26"/>
        </w:rPr>
      </w:pPr>
    </w:p>
    <w:p w:rsidR="00CE2814" w:rsidRPr="00F727F3" w:rsidRDefault="00CE2814" w:rsidP="00CE2814">
      <w:pPr>
        <w:pStyle w:val="SemEspaamento"/>
        <w:ind w:left="2832"/>
        <w:rPr>
          <w:sz w:val="20"/>
        </w:rPr>
      </w:pPr>
      <w:r w:rsidRPr="00F727F3">
        <w:rPr>
          <w:sz w:val="20"/>
        </w:rPr>
        <w:t xml:space="preserve">(a) for parte do processo; </w:t>
      </w:r>
    </w:p>
    <w:p w:rsidR="00CE2814" w:rsidRPr="00F727F3" w:rsidRDefault="00CE2814" w:rsidP="00CE2814">
      <w:pPr>
        <w:pStyle w:val="SemEspaamento"/>
        <w:ind w:left="2832"/>
        <w:rPr>
          <w:sz w:val="20"/>
        </w:rPr>
      </w:pPr>
      <w:r w:rsidRPr="00F727F3">
        <w:rPr>
          <w:sz w:val="20"/>
        </w:rPr>
        <w:t xml:space="preserve">(b) tiver atuado como perito contador contratado ou prestado depoimento como testemunha no processo; </w:t>
      </w:r>
    </w:p>
    <w:p w:rsidR="00CE2814" w:rsidRPr="00F727F3" w:rsidRDefault="00CE2814" w:rsidP="00CE2814">
      <w:pPr>
        <w:pStyle w:val="SemEspaamento"/>
        <w:ind w:left="2832"/>
        <w:rPr>
          <w:sz w:val="20"/>
        </w:rPr>
      </w:pPr>
      <w:r w:rsidRPr="00F727F3">
        <w:rPr>
          <w:sz w:val="20"/>
        </w:rPr>
        <w:t xml:space="preserve">(c) tiver cônjuge ou parente, consanguíneo ou afim, em linha reta ou em linha colateral até o terceiro grau, postulando no processo ou entidades da </w:t>
      </w:r>
      <w:proofErr w:type="gramStart"/>
      <w:r w:rsidRPr="00F727F3">
        <w:rPr>
          <w:sz w:val="20"/>
        </w:rPr>
        <w:t>qual esses</w:t>
      </w:r>
      <w:proofErr w:type="gramEnd"/>
      <w:r w:rsidRPr="00F727F3">
        <w:rPr>
          <w:sz w:val="20"/>
        </w:rPr>
        <w:t xml:space="preserve"> façam parte de seu quadro societário ou de direção; </w:t>
      </w:r>
    </w:p>
    <w:p w:rsidR="00CE2814" w:rsidRPr="00F727F3" w:rsidRDefault="00CE2814" w:rsidP="00CE2814">
      <w:pPr>
        <w:pStyle w:val="SemEspaamento"/>
        <w:ind w:left="2832"/>
        <w:rPr>
          <w:sz w:val="20"/>
        </w:rPr>
      </w:pPr>
      <w:r w:rsidRPr="00F727F3">
        <w:rPr>
          <w:sz w:val="20"/>
        </w:rPr>
        <w:t xml:space="preserve">(d) tiver interesse, direto ou indireto, mediato ou imediato, por si, por seu cônjuge ou parente, consanguíneo ou afim, em linha reta ou em linha colateral até o terceiro grau, no resultado do trabalho pericial; (e) exercer cargo ou função incompatível com a atividade de perito contador, em função de impedimentos legais ou estatutários; </w:t>
      </w:r>
    </w:p>
    <w:p w:rsidR="00CE2814" w:rsidRPr="00F727F3" w:rsidRDefault="00CE2814" w:rsidP="00CE2814">
      <w:pPr>
        <w:pStyle w:val="SemEspaamento"/>
        <w:ind w:left="2832"/>
        <w:rPr>
          <w:sz w:val="20"/>
        </w:rPr>
      </w:pPr>
      <w:r w:rsidRPr="00F727F3">
        <w:rPr>
          <w:sz w:val="20"/>
        </w:rPr>
        <w:t xml:space="preserve">(f) receber dádivas de interessados no processo; </w:t>
      </w:r>
    </w:p>
    <w:p w:rsidR="00CE2814" w:rsidRPr="00F727F3" w:rsidRDefault="00CE2814" w:rsidP="00CE2814">
      <w:pPr>
        <w:pStyle w:val="SemEspaamento"/>
        <w:ind w:left="2832"/>
        <w:rPr>
          <w:sz w:val="20"/>
        </w:rPr>
      </w:pPr>
      <w:r w:rsidRPr="00F727F3">
        <w:rPr>
          <w:sz w:val="20"/>
        </w:rPr>
        <w:t xml:space="preserve">(g) subministrar meios para atender às despesas do litígio; </w:t>
      </w:r>
      <w:proofErr w:type="gramStart"/>
      <w:r w:rsidRPr="00F727F3">
        <w:rPr>
          <w:sz w:val="20"/>
        </w:rPr>
        <w:t>e</w:t>
      </w:r>
      <w:proofErr w:type="gramEnd"/>
      <w:r w:rsidRPr="00F727F3">
        <w:rPr>
          <w:sz w:val="20"/>
        </w:rPr>
        <w:t xml:space="preserve"> </w:t>
      </w:r>
    </w:p>
    <w:p w:rsidR="00CE2814" w:rsidRPr="00F727F3" w:rsidRDefault="00CE2814" w:rsidP="00CE2814">
      <w:pPr>
        <w:pStyle w:val="SemEspaamento"/>
        <w:ind w:left="2832"/>
        <w:rPr>
          <w:szCs w:val="24"/>
        </w:rPr>
      </w:pPr>
      <w:r w:rsidRPr="00F727F3">
        <w:rPr>
          <w:sz w:val="20"/>
        </w:rPr>
        <w:t xml:space="preserve">(h) receber quaisquer valores e benefícios, bens ou coisas sem autorização ou conhecimento do juiz ou árbitro. </w:t>
      </w:r>
    </w:p>
    <w:p w:rsidR="00CE2814" w:rsidRPr="00F727F3" w:rsidRDefault="00CE2814" w:rsidP="00CE2814">
      <w:pPr>
        <w:pStyle w:val="SemEspaamento"/>
        <w:spacing w:line="360" w:lineRule="auto"/>
        <w:rPr>
          <w:szCs w:val="24"/>
        </w:rPr>
      </w:pPr>
    </w:p>
    <w:p w:rsidR="00CE2814" w:rsidRPr="00EA097A" w:rsidRDefault="00CE2814" w:rsidP="00CE2814">
      <w:pPr>
        <w:pStyle w:val="SemEspaamento"/>
        <w:ind w:firstLine="709"/>
        <w:rPr>
          <w:szCs w:val="24"/>
        </w:rPr>
      </w:pPr>
      <w:r w:rsidRPr="00EA097A">
        <w:rPr>
          <w:szCs w:val="24"/>
        </w:rPr>
        <w:t>E para os impedimentos técnicos, o perito justificará a sua recusa de acordo com as situações apresentadas no item 21 da referida norma já citada acima, conforme segue:</w:t>
      </w:r>
    </w:p>
    <w:p w:rsidR="00CE2814" w:rsidRPr="00F727F3" w:rsidRDefault="00CE2814" w:rsidP="00CE2814">
      <w:pPr>
        <w:pStyle w:val="SemEspaamento"/>
        <w:ind w:left="2268"/>
        <w:rPr>
          <w:sz w:val="20"/>
        </w:rPr>
      </w:pPr>
    </w:p>
    <w:p w:rsidR="00CE2814" w:rsidRPr="00F727F3" w:rsidRDefault="00CE2814" w:rsidP="00CE2814">
      <w:pPr>
        <w:pStyle w:val="SemEspaamento"/>
        <w:ind w:left="2268"/>
        <w:rPr>
          <w:sz w:val="20"/>
        </w:rPr>
      </w:pPr>
      <w:r w:rsidRPr="00F727F3">
        <w:rPr>
          <w:sz w:val="20"/>
        </w:rPr>
        <w:t xml:space="preserve">(a) a matéria em litígio não ser de sua especialidade; </w:t>
      </w:r>
    </w:p>
    <w:p w:rsidR="00CE2814" w:rsidRPr="00F727F3" w:rsidRDefault="00CE2814" w:rsidP="00CE2814">
      <w:pPr>
        <w:pStyle w:val="SemEspaamento"/>
        <w:ind w:left="2268"/>
        <w:rPr>
          <w:sz w:val="20"/>
        </w:rPr>
      </w:pPr>
      <w:r w:rsidRPr="00F727F3">
        <w:rPr>
          <w:sz w:val="20"/>
        </w:rPr>
        <w:t>(b) constatar que os recursos humanos e materiais de sua estrutura profissional não permitem assumir o encargo; cumprir os prazos nos trabalhos em que o perito-contador for nomeado, contratado ou escolhido; ou em que o perito-contador assistente for indicado;</w:t>
      </w:r>
    </w:p>
    <w:p w:rsidR="00CE2814" w:rsidRPr="00F727F3" w:rsidRDefault="00CE2814" w:rsidP="00CE2814">
      <w:pPr>
        <w:pStyle w:val="SemEspaamento"/>
        <w:ind w:left="2268"/>
        <w:rPr>
          <w:sz w:val="20"/>
        </w:rPr>
      </w:pPr>
      <w:r w:rsidRPr="00F727F3">
        <w:rPr>
          <w:sz w:val="20"/>
        </w:rPr>
        <w:t>(c) ter o perito-contador assistente atuado para a outra parte litigante na condição de consultor técnico ou contador responsável, direto ou indireto em atividade contábil ou em processo no qual o objeto de perícia seja semelhante àquele da discussão, sem previamente comunicar ao contratante.</w:t>
      </w:r>
    </w:p>
    <w:p w:rsidR="00CE2814" w:rsidRPr="00F727F3" w:rsidRDefault="00CE2814" w:rsidP="00CE2814">
      <w:pPr>
        <w:pStyle w:val="SemEspaamento"/>
        <w:rPr>
          <w:sz w:val="20"/>
        </w:rPr>
      </w:pPr>
    </w:p>
    <w:p w:rsidR="00CE2814" w:rsidRPr="00F727F3" w:rsidRDefault="00CE2814" w:rsidP="00CE2814">
      <w:pPr>
        <w:pStyle w:val="SemEspaamento"/>
        <w:rPr>
          <w:sz w:val="20"/>
        </w:rPr>
      </w:pPr>
    </w:p>
    <w:p w:rsidR="00CE2814" w:rsidRDefault="00CE2814" w:rsidP="00CE2814">
      <w:pPr>
        <w:pStyle w:val="SemEspaamento"/>
        <w:ind w:firstLine="708"/>
        <w:rPr>
          <w:szCs w:val="24"/>
        </w:rPr>
      </w:pPr>
      <w:r w:rsidRPr="00EA097A">
        <w:rPr>
          <w:szCs w:val="24"/>
        </w:rPr>
        <w:t>É de responsabilidade do perito, averiguar a sua condição de impedido ou suspeito, sendo ela justificada por impedimento legal ou técnico e suspeição, deve recusar o trabalho, dentro do prazo determinado na intimação de sua nomeação.</w:t>
      </w:r>
    </w:p>
    <w:p w:rsidR="00CE2814" w:rsidRPr="00EA097A" w:rsidRDefault="00CE2814" w:rsidP="00CE2814">
      <w:pPr>
        <w:pStyle w:val="SemEspaamento"/>
        <w:ind w:firstLine="708"/>
        <w:rPr>
          <w:szCs w:val="24"/>
        </w:rPr>
      </w:pPr>
    </w:p>
    <w:p w:rsidR="00CE2814" w:rsidRDefault="00CE2814" w:rsidP="00CE2814">
      <w:pPr>
        <w:ind w:firstLine="708"/>
        <w:rPr>
          <w:szCs w:val="24"/>
        </w:rPr>
      </w:pPr>
    </w:p>
    <w:p w:rsidR="00CE2814" w:rsidRDefault="00CE2814" w:rsidP="00CE2814">
      <w:pPr>
        <w:ind w:firstLine="708"/>
        <w:rPr>
          <w:szCs w:val="24"/>
        </w:rPr>
      </w:pPr>
    </w:p>
    <w:p w:rsidR="00CE2814" w:rsidRPr="00EA097A" w:rsidRDefault="00CE2814" w:rsidP="00CE2814">
      <w:pPr>
        <w:ind w:firstLine="708"/>
        <w:rPr>
          <w:szCs w:val="24"/>
        </w:rPr>
      </w:pPr>
    </w:p>
    <w:p w:rsidR="00CE2814" w:rsidRPr="00CF53D4" w:rsidRDefault="00CE2814" w:rsidP="00CE2814">
      <w:pPr>
        <w:pStyle w:val="SemEspaamento"/>
        <w:rPr>
          <w:b/>
          <w:sz w:val="26"/>
          <w:szCs w:val="26"/>
        </w:rPr>
      </w:pPr>
      <w:proofErr w:type="gramStart"/>
      <w:r w:rsidRPr="00CF53D4">
        <w:rPr>
          <w:b/>
          <w:sz w:val="26"/>
          <w:szCs w:val="26"/>
        </w:rPr>
        <w:t>3</w:t>
      </w:r>
      <w:proofErr w:type="gramEnd"/>
      <w:r w:rsidRPr="00CF53D4">
        <w:rPr>
          <w:b/>
          <w:sz w:val="26"/>
          <w:szCs w:val="26"/>
        </w:rPr>
        <w:t xml:space="preserve"> METODOLOGIA</w:t>
      </w:r>
    </w:p>
    <w:p w:rsidR="00CE2814" w:rsidRPr="00EA097A" w:rsidRDefault="00CE2814" w:rsidP="00CE2814">
      <w:pPr>
        <w:pStyle w:val="SemEspaamento"/>
        <w:ind w:firstLine="709"/>
        <w:rPr>
          <w:szCs w:val="24"/>
        </w:rPr>
      </w:pPr>
    </w:p>
    <w:p w:rsidR="00CE2814" w:rsidRPr="00EA097A" w:rsidRDefault="00CE2814" w:rsidP="00CE2814">
      <w:pPr>
        <w:ind w:firstLine="708"/>
        <w:rPr>
          <w:szCs w:val="24"/>
        </w:rPr>
      </w:pPr>
      <w:r w:rsidRPr="00EA097A">
        <w:rPr>
          <w:szCs w:val="24"/>
        </w:rPr>
        <w:t>O método a ser aplicado em uma pesquisa depende do objeto da mesma. Para entender melhor o porquê de tais metodologias, é necessário que entendamos o conceito de método. Método é o conjunto de processos utilizados para que sejam atingidos com maior facilidade e eficiência os resultados desejados. Desta forma, o método passa a ser um instrumento de trabalho (CERVO, BERVIAN, SILVA, 2007).</w:t>
      </w:r>
    </w:p>
    <w:p w:rsidR="00CE2814" w:rsidRPr="00EA097A" w:rsidRDefault="00CE2814" w:rsidP="00CE2814">
      <w:pPr>
        <w:ind w:firstLine="708"/>
        <w:rPr>
          <w:szCs w:val="24"/>
        </w:rPr>
      </w:pPr>
      <w:r w:rsidRPr="00EA097A">
        <w:rPr>
          <w:szCs w:val="24"/>
        </w:rPr>
        <w:t>Considerando que as informações contidas no artigo foram tiradas de livros e documentos, ou seja, de fontes já escritas, esta passou a ser uma pesquisa bibliográfica. De uma forma geral, faz-se necessário este tipo de procedimento em estudos científicos para que se tenha um conhecimento prévio do assunto que será estudado (GIL, 2002).</w:t>
      </w:r>
    </w:p>
    <w:p w:rsidR="00CE2814" w:rsidRPr="00EA097A" w:rsidRDefault="00CE2814" w:rsidP="00CE2814">
      <w:pPr>
        <w:ind w:firstLine="708"/>
        <w:rPr>
          <w:szCs w:val="24"/>
        </w:rPr>
      </w:pPr>
      <w:r w:rsidRPr="00EA097A">
        <w:rPr>
          <w:szCs w:val="24"/>
        </w:rPr>
        <w:t xml:space="preserve">A pesquisa se enquadrou como descritiva, pois é aquela em que se apontam fatos sem que os mesmos sejam manipulados pelos pesquisadores. Neste caso, buscou-se entender e analisar fatos sobre determinado assunto, tema ou problema. Para Cervo, </w:t>
      </w:r>
      <w:proofErr w:type="spellStart"/>
      <w:r w:rsidRPr="00EA097A">
        <w:rPr>
          <w:szCs w:val="24"/>
        </w:rPr>
        <w:t>Bervian</w:t>
      </w:r>
      <w:proofErr w:type="spellEnd"/>
      <w:r w:rsidRPr="00EA097A">
        <w:rPr>
          <w:szCs w:val="24"/>
        </w:rPr>
        <w:t xml:space="preserve"> e Silva (2007, p. 62) “[...] a pesquisa descritiva, em suas diversas formas, trabalha sobre dados ou fatos colhidos da própria realidade”. Por fim, a pesquisa se caracterizou como básica ou pura, pois não foram aplicados os resultados. </w:t>
      </w:r>
    </w:p>
    <w:p w:rsidR="00CE2814" w:rsidRPr="00EA097A" w:rsidRDefault="00CE2814" w:rsidP="00CE2814">
      <w:pPr>
        <w:ind w:firstLine="708"/>
        <w:rPr>
          <w:szCs w:val="24"/>
        </w:rPr>
      </w:pPr>
      <w:r w:rsidRPr="00EA097A">
        <w:rPr>
          <w:szCs w:val="24"/>
        </w:rPr>
        <w:t xml:space="preserve">A abordagem é tanto qualitativa quanto quantitativa, foi mensurado o grau de conhecimento dos respondentes e feita comparação dos resultados obtidos. A abordagem quantitativa é aquela em que apresenta uma descrição numérica das tendências, atitudes ou opinião dos respondentes. Já a qualitativa acontece quando a pesquisa é </w:t>
      </w:r>
      <w:r>
        <w:rPr>
          <w:szCs w:val="24"/>
        </w:rPr>
        <w:t xml:space="preserve">interpretativa e investigativa </w:t>
      </w:r>
      <w:r w:rsidRPr="00EA097A">
        <w:rPr>
          <w:szCs w:val="24"/>
        </w:rPr>
        <w:t>(CRESWELL, 2010)</w:t>
      </w:r>
      <w:r>
        <w:rPr>
          <w:szCs w:val="24"/>
        </w:rPr>
        <w:t>.</w:t>
      </w:r>
    </w:p>
    <w:p w:rsidR="00CE2814" w:rsidRPr="00EA097A" w:rsidRDefault="00CE2814" w:rsidP="00CE2814">
      <w:pPr>
        <w:ind w:firstLine="708"/>
        <w:rPr>
          <w:szCs w:val="24"/>
        </w:rPr>
      </w:pPr>
      <w:r w:rsidRPr="00EA097A">
        <w:rPr>
          <w:szCs w:val="24"/>
        </w:rPr>
        <w:t>No que diz respeito à amostragem, foi do tipo aleatória simples. Ele dá a todos os elementos da população a mesma probabilidade de pertencer à amostra (GIL, 2002). A população se constituiu dos profissionais contadores das cidades de Itajaí e Balneário Camboriú.  A amostra que serviu de base para o estudo foi constituída de 26</w:t>
      </w:r>
      <w:r w:rsidRPr="00EA097A">
        <w:rPr>
          <w:b/>
          <w:szCs w:val="24"/>
        </w:rPr>
        <w:t xml:space="preserve"> </w:t>
      </w:r>
      <w:r w:rsidRPr="00EA097A">
        <w:rPr>
          <w:szCs w:val="24"/>
        </w:rPr>
        <w:t>contadores, os quais foram encontrados através da internet, no site de pesquisa do Google, e selecionados de acordo com a disponibilidade dos mesmos, conforme quadro 01.</w:t>
      </w:r>
    </w:p>
    <w:p w:rsidR="00CE2814" w:rsidRPr="008F766F" w:rsidRDefault="00CE2814" w:rsidP="00CE2814">
      <w:pPr>
        <w:jc w:val="center"/>
        <w:rPr>
          <w:sz w:val="20"/>
        </w:rPr>
      </w:pPr>
      <w:r w:rsidRPr="008F766F">
        <w:rPr>
          <w:sz w:val="20"/>
        </w:rPr>
        <w:t>Quadro 1 – Quantidade de respondentes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4"/>
        <w:gridCol w:w="2126"/>
        <w:gridCol w:w="2303"/>
        <w:gridCol w:w="2657"/>
      </w:tblGrid>
      <w:tr w:rsidR="00CE2814" w:rsidRPr="00F727F3" w:rsidTr="000743A5">
        <w:tc>
          <w:tcPr>
            <w:tcW w:w="2093" w:type="dxa"/>
            <w:shd w:val="clear" w:color="auto" w:fill="auto"/>
            <w:tcMar>
              <w:left w:w="108" w:type="dxa"/>
            </w:tcMar>
            <w:vAlign w:val="center"/>
          </w:tcPr>
          <w:p w:rsidR="00CE2814" w:rsidRPr="005D2ADB" w:rsidRDefault="00CE2814" w:rsidP="000743A5">
            <w:pPr>
              <w:jc w:val="center"/>
              <w:rPr>
                <w:b/>
                <w:sz w:val="20"/>
              </w:rPr>
            </w:pPr>
            <w:r w:rsidRPr="005D2ADB">
              <w:rPr>
                <w:b/>
                <w:sz w:val="20"/>
              </w:rPr>
              <w:t>CIDADE</w:t>
            </w:r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  <w:vAlign w:val="center"/>
          </w:tcPr>
          <w:p w:rsidR="00CE2814" w:rsidRDefault="00CE2814" w:rsidP="000743A5">
            <w:pPr>
              <w:ind w:firstLine="0"/>
              <w:rPr>
                <w:b/>
                <w:sz w:val="20"/>
              </w:rPr>
            </w:pPr>
            <w:r w:rsidRPr="005D2ADB">
              <w:rPr>
                <w:b/>
                <w:sz w:val="20"/>
              </w:rPr>
              <w:t xml:space="preserve">TOTAL </w:t>
            </w:r>
          </w:p>
          <w:p w:rsidR="00CE2814" w:rsidRPr="005D2ADB" w:rsidRDefault="00CE2814" w:rsidP="000743A5">
            <w:pPr>
              <w:ind w:firstLine="0"/>
              <w:rPr>
                <w:b/>
                <w:sz w:val="20"/>
              </w:rPr>
            </w:pPr>
            <w:r w:rsidRPr="005D2ADB">
              <w:rPr>
                <w:b/>
                <w:sz w:val="20"/>
              </w:rPr>
              <w:t>DE ESCRITÓRIOS</w:t>
            </w:r>
          </w:p>
        </w:tc>
        <w:tc>
          <w:tcPr>
            <w:tcW w:w="2303" w:type="dxa"/>
            <w:shd w:val="clear" w:color="auto" w:fill="auto"/>
            <w:tcMar>
              <w:left w:w="108" w:type="dxa"/>
            </w:tcMar>
            <w:vAlign w:val="center"/>
          </w:tcPr>
          <w:p w:rsidR="00CE2814" w:rsidRPr="005D2ADB" w:rsidRDefault="00CE2814" w:rsidP="000743A5">
            <w:pPr>
              <w:ind w:firstLine="0"/>
              <w:rPr>
                <w:b/>
                <w:sz w:val="20"/>
              </w:rPr>
            </w:pPr>
            <w:r w:rsidRPr="005D2ADB">
              <w:rPr>
                <w:b/>
                <w:sz w:val="20"/>
              </w:rPr>
              <w:t>ESCRITÓRIOS PARTICIPANTES</w:t>
            </w:r>
          </w:p>
        </w:tc>
        <w:tc>
          <w:tcPr>
            <w:tcW w:w="2657" w:type="dxa"/>
            <w:shd w:val="clear" w:color="auto" w:fill="auto"/>
            <w:tcMar>
              <w:left w:w="108" w:type="dxa"/>
            </w:tcMar>
            <w:vAlign w:val="center"/>
          </w:tcPr>
          <w:p w:rsidR="00CE2814" w:rsidRPr="005D2ADB" w:rsidRDefault="00CE2814" w:rsidP="000743A5">
            <w:pPr>
              <w:jc w:val="center"/>
              <w:rPr>
                <w:b/>
                <w:sz w:val="20"/>
              </w:rPr>
            </w:pPr>
            <w:r w:rsidRPr="005D2ADB">
              <w:rPr>
                <w:b/>
                <w:sz w:val="20"/>
              </w:rPr>
              <w:t>RESPONDENTES</w:t>
            </w:r>
          </w:p>
        </w:tc>
      </w:tr>
      <w:tr w:rsidR="00CE2814" w:rsidRPr="00F727F3" w:rsidTr="000743A5">
        <w:tc>
          <w:tcPr>
            <w:tcW w:w="2093" w:type="dxa"/>
            <w:shd w:val="clear" w:color="auto" w:fill="auto"/>
            <w:tcMar>
              <w:left w:w="108" w:type="dxa"/>
            </w:tcMar>
          </w:tcPr>
          <w:p w:rsidR="00CE2814" w:rsidRPr="005D2ADB" w:rsidRDefault="00CE2814" w:rsidP="000743A5">
            <w:pPr>
              <w:jc w:val="center"/>
              <w:rPr>
                <w:b/>
                <w:sz w:val="20"/>
              </w:rPr>
            </w:pPr>
            <w:r w:rsidRPr="005D2ADB">
              <w:rPr>
                <w:b/>
                <w:sz w:val="20"/>
              </w:rPr>
              <w:t>Itajaí</w:t>
            </w:r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CE2814" w:rsidRPr="005D2ADB" w:rsidRDefault="00CE2814" w:rsidP="000743A5">
            <w:pPr>
              <w:jc w:val="center"/>
              <w:rPr>
                <w:sz w:val="20"/>
              </w:rPr>
            </w:pPr>
            <w:r w:rsidRPr="005D2ADB">
              <w:rPr>
                <w:sz w:val="20"/>
              </w:rPr>
              <w:t>75*</w:t>
            </w:r>
          </w:p>
        </w:tc>
        <w:tc>
          <w:tcPr>
            <w:tcW w:w="2303" w:type="dxa"/>
            <w:shd w:val="clear" w:color="auto" w:fill="auto"/>
            <w:tcMar>
              <w:left w:w="108" w:type="dxa"/>
            </w:tcMar>
          </w:tcPr>
          <w:p w:rsidR="00CE2814" w:rsidRPr="005D2ADB" w:rsidRDefault="00CE2814" w:rsidP="000743A5">
            <w:pPr>
              <w:jc w:val="center"/>
              <w:rPr>
                <w:sz w:val="20"/>
              </w:rPr>
            </w:pPr>
            <w:r w:rsidRPr="005D2ADB">
              <w:rPr>
                <w:sz w:val="20"/>
              </w:rPr>
              <w:t>10</w:t>
            </w:r>
          </w:p>
        </w:tc>
        <w:tc>
          <w:tcPr>
            <w:tcW w:w="2657" w:type="dxa"/>
            <w:shd w:val="clear" w:color="auto" w:fill="auto"/>
            <w:tcMar>
              <w:left w:w="108" w:type="dxa"/>
            </w:tcMar>
          </w:tcPr>
          <w:p w:rsidR="00CE2814" w:rsidRPr="005D2ADB" w:rsidRDefault="00CE2814" w:rsidP="000743A5">
            <w:pPr>
              <w:jc w:val="center"/>
              <w:rPr>
                <w:sz w:val="20"/>
              </w:rPr>
            </w:pPr>
            <w:r w:rsidRPr="005D2ADB">
              <w:rPr>
                <w:sz w:val="20"/>
              </w:rPr>
              <w:t>15</w:t>
            </w:r>
          </w:p>
        </w:tc>
      </w:tr>
      <w:tr w:rsidR="00CE2814" w:rsidRPr="00F727F3" w:rsidTr="000743A5">
        <w:tc>
          <w:tcPr>
            <w:tcW w:w="2093" w:type="dxa"/>
            <w:shd w:val="clear" w:color="auto" w:fill="auto"/>
            <w:tcMar>
              <w:left w:w="108" w:type="dxa"/>
            </w:tcMar>
          </w:tcPr>
          <w:p w:rsidR="00CE2814" w:rsidRPr="005D2ADB" w:rsidRDefault="00CE2814" w:rsidP="000743A5">
            <w:pPr>
              <w:jc w:val="center"/>
              <w:rPr>
                <w:b/>
                <w:sz w:val="20"/>
              </w:rPr>
            </w:pPr>
            <w:r w:rsidRPr="005D2ADB">
              <w:rPr>
                <w:b/>
                <w:sz w:val="20"/>
              </w:rPr>
              <w:t>B. Camboriú</w:t>
            </w:r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CE2814" w:rsidRPr="005D2ADB" w:rsidRDefault="00CE2814" w:rsidP="000743A5">
            <w:pPr>
              <w:jc w:val="center"/>
              <w:rPr>
                <w:sz w:val="20"/>
              </w:rPr>
            </w:pPr>
            <w:r w:rsidRPr="005D2ADB">
              <w:rPr>
                <w:sz w:val="20"/>
              </w:rPr>
              <w:t>93*</w:t>
            </w:r>
          </w:p>
        </w:tc>
        <w:tc>
          <w:tcPr>
            <w:tcW w:w="2303" w:type="dxa"/>
            <w:shd w:val="clear" w:color="auto" w:fill="auto"/>
            <w:tcMar>
              <w:left w:w="108" w:type="dxa"/>
            </w:tcMar>
          </w:tcPr>
          <w:p w:rsidR="00CE2814" w:rsidRPr="005D2ADB" w:rsidRDefault="00CE2814" w:rsidP="000743A5">
            <w:pPr>
              <w:jc w:val="center"/>
              <w:rPr>
                <w:sz w:val="20"/>
              </w:rPr>
            </w:pPr>
            <w:proofErr w:type="gramStart"/>
            <w:r w:rsidRPr="005D2ADB">
              <w:rPr>
                <w:sz w:val="20"/>
              </w:rPr>
              <w:t>8</w:t>
            </w:r>
            <w:proofErr w:type="gramEnd"/>
          </w:p>
        </w:tc>
        <w:tc>
          <w:tcPr>
            <w:tcW w:w="2657" w:type="dxa"/>
            <w:shd w:val="clear" w:color="auto" w:fill="auto"/>
            <w:tcMar>
              <w:left w:w="108" w:type="dxa"/>
            </w:tcMar>
          </w:tcPr>
          <w:p w:rsidR="00CE2814" w:rsidRPr="005D2ADB" w:rsidRDefault="00CE2814" w:rsidP="000743A5">
            <w:pPr>
              <w:jc w:val="center"/>
              <w:rPr>
                <w:sz w:val="20"/>
              </w:rPr>
            </w:pPr>
            <w:r w:rsidRPr="005D2ADB">
              <w:rPr>
                <w:sz w:val="20"/>
              </w:rPr>
              <w:t>11</w:t>
            </w:r>
          </w:p>
        </w:tc>
      </w:tr>
      <w:tr w:rsidR="00CE2814" w:rsidRPr="00F727F3" w:rsidTr="000743A5">
        <w:tc>
          <w:tcPr>
            <w:tcW w:w="2093" w:type="dxa"/>
            <w:shd w:val="clear" w:color="auto" w:fill="auto"/>
            <w:tcMar>
              <w:left w:w="108" w:type="dxa"/>
            </w:tcMar>
          </w:tcPr>
          <w:p w:rsidR="00CE2814" w:rsidRPr="005D2ADB" w:rsidRDefault="00CE2814" w:rsidP="000743A5">
            <w:pPr>
              <w:jc w:val="center"/>
              <w:rPr>
                <w:b/>
                <w:sz w:val="20"/>
              </w:rPr>
            </w:pPr>
            <w:r w:rsidRPr="005D2ADB">
              <w:rPr>
                <w:b/>
                <w:sz w:val="20"/>
              </w:rPr>
              <w:t>TOTAL</w:t>
            </w:r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CE2814" w:rsidRPr="005D2ADB" w:rsidRDefault="00CE2814" w:rsidP="000743A5">
            <w:pPr>
              <w:jc w:val="center"/>
              <w:rPr>
                <w:b/>
                <w:sz w:val="20"/>
              </w:rPr>
            </w:pPr>
            <w:r w:rsidRPr="005D2ADB">
              <w:rPr>
                <w:b/>
                <w:sz w:val="20"/>
              </w:rPr>
              <w:t>168*</w:t>
            </w:r>
          </w:p>
        </w:tc>
        <w:tc>
          <w:tcPr>
            <w:tcW w:w="2303" w:type="dxa"/>
            <w:shd w:val="clear" w:color="auto" w:fill="auto"/>
            <w:tcMar>
              <w:left w:w="108" w:type="dxa"/>
            </w:tcMar>
          </w:tcPr>
          <w:p w:rsidR="00CE2814" w:rsidRPr="005D2ADB" w:rsidRDefault="00CE2814" w:rsidP="000743A5">
            <w:pPr>
              <w:jc w:val="center"/>
              <w:rPr>
                <w:b/>
                <w:sz w:val="20"/>
              </w:rPr>
            </w:pPr>
            <w:r w:rsidRPr="005D2ADB">
              <w:rPr>
                <w:b/>
                <w:sz w:val="20"/>
              </w:rPr>
              <w:t>18</w:t>
            </w:r>
          </w:p>
        </w:tc>
        <w:tc>
          <w:tcPr>
            <w:tcW w:w="2657" w:type="dxa"/>
            <w:shd w:val="clear" w:color="auto" w:fill="auto"/>
            <w:tcMar>
              <w:left w:w="108" w:type="dxa"/>
            </w:tcMar>
          </w:tcPr>
          <w:p w:rsidR="00CE2814" w:rsidRPr="005D2ADB" w:rsidRDefault="00CE2814" w:rsidP="000743A5">
            <w:pPr>
              <w:jc w:val="center"/>
              <w:rPr>
                <w:b/>
                <w:sz w:val="20"/>
              </w:rPr>
            </w:pPr>
            <w:r w:rsidRPr="005D2ADB">
              <w:rPr>
                <w:b/>
                <w:sz w:val="20"/>
              </w:rPr>
              <w:t>26</w:t>
            </w:r>
          </w:p>
        </w:tc>
      </w:tr>
    </w:tbl>
    <w:p w:rsidR="00CE2814" w:rsidRPr="008F766F" w:rsidRDefault="00CE2814" w:rsidP="00CE2814">
      <w:pPr>
        <w:spacing w:line="360" w:lineRule="auto"/>
        <w:rPr>
          <w:sz w:val="20"/>
        </w:rPr>
      </w:pPr>
      <w:r w:rsidRPr="008F766F">
        <w:rPr>
          <w:sz w:val="20"/>
        </w:rPr>
        <w:t>Fonte: Dados da pesquisa</w:t>
      </w:r>
    </w:p>
    <w:p w:rsidR="00CE2814" w:rsidRPr="00EA097A" w:rsidRDefault="00CE2814" w:rsidP="00CE2814">
      <w:pPr>
        <w:rPr>
          <w:szCs w:val="24"/>
        </w:rPr>
      </w:pPr>
      <w:r w:rsidRPr="00EA097A">
        <w:rPr>
          <w:szCs w:val="24"/>
        </w:rPr>
        <w:t>* Números aproximados, baseados em site de busca.</w:t>
      </w:r>
    </w:p>
    <w:p w:rsidR="00CE2814" w:rsidRPr="00EA097A" w:rsidRDefault="00CE2814" w:rsidP="00CE2814">
      <w:pPr>
        <w:rPr>
          <w:szCs w:val="24"/>
        </w:rPr>
      </w:pPr>
      <w:r w:rsidRPr="00EA097A">
        <w:rPr>
          <w:szCs w:val="24"/>
        </w:rPr>
        <w:t xml:space="preserve">No questionário constavam 05 perguntas fechadas como forma de identificação do perfil de cada respondente, tais como cidade em que </w:t>
      </w:r>
      <w:proofErr w:type="gramStart"/>
      <w:r w:rsidRPr="00EA097A">
        <w:rPr>
          <w:szCs w:val="24"/>
        </w:rPr>
        <w:t>atua,</w:t>
      </w:r>
      <w:proofErr w:type="gramEnd"/>
      <w:r w:rsidRPr="00EA097A">
        <w:rPr>
          <w:szCs w:val="24"/>
        </w:rPr>
        <w:t xml:space="preserve"> idade, quanto tempo atua na área de </w:t>
      </w:r>
      <w:r w:rsidRPr="00EA097A">
        <w:rPr>
          <w:szCs w:val="24"/>
        </w:rPr>
        <w:lastRenderedPageBreak/>
        <w:t xml:space="preserve">contabilidade e se já realizou algum trabalho de Perícia. Para mensurar o grau de conhecimento dos pesquisados foram elaboradas 15 questões técnicas divididas em 03 níveis, sendo eles ‘básico’, ‘intermediário’ e ‘avançado’. Estes níveis foram definidos de acordo com a complexidade de cada pergunta, considerando também o assunto abordado. </w:t>
      </w:r>
    </w:p>
    <w:p w:rsidR="00CE2814" w:rsidRPr="00EA097A" w:rsidRDefault="00CE2814" w:rsidP="00CE2814">
      <w:pPr>
        <w:rPr>
          <w:szCs w:val="24"/>
        </w:rPr>
      </w:pPr>
      <w:r w:rsidRPr="00EA097A">
        <w:rPr>
          <w:szCs w:val="24"/>
        </w:rPr>
        <w:t>Às questões de cada grau de complexidade foram atribuídos pesos conforme quadro abaixo. A divisão de grau de complexidade e a atribuição de pesos baseou-se na proposta do trabalho de Terres, et. al. (2015).</w:t>
      </w:r>
    </w:p>
    <w:p w:rsidR="00CE2814" w:rsidRPr="008F766F" w:rsidRDefault="00CE2814" w:rsidP="00CE2814">
      <w:pPr>
        <w:jc w:val="center"/>
        <w:rPr>
          <w:sz w:val="20"/>
        </w:rPr>
      </w:pPr>
      <w:r w:rsidRPr="008F766F">
        <w:rPr>
          <w:sz w:val="20"/>
        </w:rPr>
        <w:t>Quadro 2 – Quantidade de questões e pontuações do questionário</w:t>
      </w:r>
    </w:p>
    <w:tbl>
      <w:tblPr>
        <w:tblW w:w="9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2"/>
      </w:tblGrid>
      <w:tr w:rsidR="00CE2814" w:rsidRPr="008F766F" w:rsidTr="000743A5">
        <w:tc>
          <w:tcPr>
            <w:tcW w:w="2302" w:type="dxa"/>
            <w:shd w:val="clear" w:color="auto" w:fill="auto"/>
            <w:tcMar>
              <w:left w:w="108" w:type="dxa"/>
            </w:tcMar>
            <w:vAlign w:val="center"/>
          </w:tcPr>
          <w:p w:rsidR="00CE2814" w:rsidRPr="005D2ADB" w:rsidRDefault="00CE2814" w:rsidP="000743A5">
            <w:pPr>
              <w:jc w:val="center"/>
              <w:rPr>
                <w:b/>
                <w:sz w:val="20"/>
              </w:rPr>
            </w:pPr>
            <w:r w:rsidRPr="005D2ADB">
              <w:rPr>
                <w:b/>
                <w:sz w:val="20"/>
              </w:rPr>
              <w:t>NÍVEL</w:t>
            </w:r>
          </w:p>
        </w:tc>
        <w:tc>
          <w:tcPr>
            <w:tcW w:w="2303" w:type="dxa"/>
            <w:shd w:val="clear" w:color="auto" w:fill="auto"/>
            <w:tcMar>
              <w:left w:w="108" w:type="dxa"/>
            </w:tcMar>
            <w:vAlign w:val="center"/>
          </w:tcPr>
          <w:p w:rsidR="00CE2814" w:rsidRDefault="00CE2814" w:rsidP="000743A5">
            <w:pPr>
              <w:ind w:firstLine="0"/>
              <w:rPr>
                <w:b/>
                <w:sz w:val="20"/>
              </w:rPr>
            </w:pPr>
            <w:r w:rsidRPr="005D2ADB">
              <w:rPr>
                <w:b/>
                <w:sz w:val="20"/>
              </w:rPr>
              <w:t xml:space="preserve">NÚMERO </w:t>
            </w:r>
          </w:p>
          <w:p w:rsidR="00CE2814" w:rsidRPr="005D2ADB" w:rsidRDefault="00CE2814" w:rsidP="000743A5">
            <w:pPr>
              <w:ind w:firstLine="0"/>
              <w:rPr>
                <w:b/>
                <w:sz w:val="20"/>
              </w:rPr>
            </w:pPr>
            <w:r w:rsidRPr="005D2ADB">
              <w:rPr>
                <w:b/>
                <w:sz w:val="20"/>
              </w:rPr>
              <w:t>DE QUESTÕES</w:t>
            </w:r>
          </w:p>
        </w:tc>
        <w:tc>
          <w:tcPr>
            <w:tcW w:w="2303" w:type="dxa"/>
            <w:shd w:val="clear" w:color="auto" w:fill="auto"/>
            <w:tcMar>
              <w:left w:w="108" w:type="dxa"/>
            </w:tcMar>
            <w:vAlign w:val="center"/>
          </w:tcPr>
          <w:p w:rsidR="00CE2814" w:rsidRPr="005D2ADB" w:rsidRDefault="00CE2814" w:rsidP="000743A5">
            <w:pPr>
              <w:ind w:firstLine="0"/>
              <w:rPr>
                <w:b/>
                <w:sz w:val="20"/>
              </w:rPr>
            </w:pPr>
            <w:r w:rsidRPr="005D2ADB">
              <w:rPr>
                <w:b/>
                <w:sz w:val="20"/>
              </w:rPr>
              <w:t>PESO POR QUESTÃO</w:t>
            </w:r>
          </w:p>
        </w:tc>
        <w:tc>
          <w:tcPr>
            <w:tcW w:w="2302" w:type="dxa"/>
            <w:shd w:val="clear" w:color="auto" w:fill="auto"/>
            <w:tcMar>
              <w:left w:w="108" w:type="dxa"/>
            </w:tcMar>
            <w:vAlign w:val="center"/>
          </w:tcPr>
          <w:p w:rsidR="00CE2814" w:rsidRPr="005D2ADB" w:rsidRDefault="00CE2814" w:rsidP="000743A5">
            <w:pPr>
              <w:ind w:firstLine="0"/>
              <w:rPr>
                <w:b/>
                <w:sz w:val="20"/>
              </w:rPr>
            </w:pPr>
            <w:r w:rsidRPr="005D2ADB">
              <w:rPr>
                <w:b/>
                <w:sz w:val="20"/>
              </w:rPr>
              <w:t>PONTUAÇÃO MÁXIMA</w:t>
            </w:r>
          </w:p>
        </w:tc>
      </w:tr>
      <w:tr w:rsidR="00CE2814" w:rsidRPr="008F766F" w:rsidTr="000743A5">
        <w:tc>
          <w:tcPr>
            <w:tcW w:w="2302" w:type="dxa"/>
            <w:shd w:val="clear" w:color="auto" w:fill="auto"/>
            <w:tcMar>
              <w:left w:w="108" w:type="dxa"/>
            </w:tcMar>
          </w:tcPr>
          <w:p w:rsidR="00CE2814" w:rsidRPr="005D2ADB" w:rsidRDefault="00CE2814" w:rsidP="000743A5">
            <w:pPr>
              <w:jc w:val="center"/>
              <w:rPr>
                <w:b/>
                <w:sz w:val="20"/>
              </w:rPr>
            </w:pPr>
            <w:r w:rsidRPr="005D2ADB">
              <w:rPr>
                <w:b/>
                <w:sz w:val="20"/>
              </w:rPr>
              <w:t>Básico</w:t>
            </w:r>
          </w:p>
        </w:tc>
        <w:tc>
          <w:tcPr>
            <w:tcW w:w="2303" w:type="dxa"/>
            <w:shd w:val="clear" w:color="auto" w:fill="auto"/>
            <w:tcMar>
              <w:left w:w="108" w:type="dxa"/>
            </w:tcMar>
          </w:tcPr>
          <w:p w:rsidR="00CE2814" w:rsidRPr="005D2ADB" w:rsidRDefault="00CE2814" w:rsidP="000743A5">
            <w:pPr>
              <w:jc w:val="center"/>
              <w:rPr>
                <w:sz w:val="20"/>
              </w:rPr>
            </w:pPr>
            <w:proofErr w:type="gramStart"/>
            <w:r w:rsidRPr="005D2ADB">
              <w:rPr>
                <w:sz w:val="20"/>
              </w:rPr>
              <w:t>5</w:t>
            </w:r>
            <w:proofErr w:type="gramEnd"/>
          </w:p>
        </w:tc>
        <w:tc>
          <w:tcPr>
            <w:tcW w:w="2303" w:type="dxa"/>
            <w:shd w:val="clear" w:color="auto" w:fill="auto"/>
            <w:tcMar>
              <w:left w:w="108" w:type="dxa"/>
            </w:tcMar>
          </w:tcPr>
          <w:p w:rsidR="00CE2814" w:rsidRPr="005D2ADB" w:rsidRDefault="00CE2814" w:rsidP="000743A5">
            <w:pPr>
              <w:jc w:val="center"/>
              <w:rPr>
                <w:sz w:val="20"/>
              </w:rPr>
            </w:pPr>
            <w:proofErr w:type="gramStart"/>
            <w:r w:rsidRPr="005D2ADB">
              <w:rPr>
                <w:sz w:val="20"/>
              </w:rPr>
              <w:t>1</w:t>
            </w:r>
            <w:proofErr w:type="gramEnd"/>
          </w:p>
        </w:tc>
        <w:tc>
          <w:tcPr>
            <w:tcW w:w="2302" w:type="dxa"/>
            <w:shd w:val="clear" w:color="auto" w:fill="auto"/>
            <w:tcMar>
              <w:left w:w="108" w:type="dxa"/>
            </w:tcMar>
          </w:tcPr>
          <w:p w:rsidR="00CE2814" w:rsidRPr="005D2ADB" w:rsidRDefault="00CE2814" w:rsidP="000743A5">
            <w:pPr>
              <w:jc w:val="center"/>
              <w:rPr>
                <w:b/>
                <w:sz w:val="20"/>
              </w:rPr>
            </w:pPr>
            <w:proofErr w:type="gramStart"/>
            <w:r w:rsidRPr="005D2ADB">
              <w:rPr>
                <w:b/>
                <w:sz w:val="20"/>
              </w:rPr>
              <w:t>5</w:t>
            </w:r>
            <w:proofErr w:type="gramEnd"/>
          </w:p>
        </w:tc>
      </w:tr>
      <w:tr w:rsidR="00CE2814" w:rsidRPr="008F766F" w:rsidTr="000743A5">
        <w:tc>
          <w:tcPr>
            <w:tcW w:w="2302" w:type="dxa"/>
            <w:shd w:val="clear" w:color="auto" w:fill="auto"/>
            <w:tcMar>
              <w:left w:w="108" w:type="dxa"/>
            </w:tcMar>
          </w:tcPr>
          <w:p w:rsidR="00CE2814" w:rsidRPr="005D2ADB" w:rsidRDefault="00CE2814" w:rsidP="000743A5">
            <w:pPr>
              <w:jc w:val="center"/>
              <w:rPr>
                <w:b/>
                <w:sz w:val="20"/>
              </w:rPr>
            </w:pPr>
            <w:r w:rsidRPr="005D2ADB">
              <w:rPr>
                <w:b/>
                <w:sz w:val="20"/>
              </w:rPr>
              <w:t>Intermediário</w:t>
            </w:r>
          </w:p>
        </w:tc>
        <w:tc>
          <w:tcPr>
            <w:tcW w:w="2303" w:type="dxa"/>
            <w:shd w:val="clear" w:color="auto" w:fill="auto"/>
            <w:tcMar>
              <w:left w:w="108" w:type="dxa"/>
            </w:tcMar>
          </w:tcPr>
          <w:p w:rsidR="00CE2814" w:rsidRPr="005D2ADB" w:rsidRDefault="00CE2814" w:rsidP="000743A5">
            <w:pPr>
              <w:jc w:val="center"/>
              <w:rPr>
                <w:sz w:val="20"/>
              </w:rPr>
            </w:pPr>
            <w:proofErr w:type="gramStart"/>
            <w:r w:rsidRPr="005D2ADB">
              <w:rPr>
                <w:sz w:val="20"/>
              </w:rPr>
              <w:t>5</w:t>
            </w:r>
            <w:proofErr w:type="gramEnd"/>
          </w:p>
        </w:tc>
        <w:tc>
          <w:tcPr>
            <w:tcW w:w="2303" w:type="dxa"/>
            <w:shd w:val="clear" w:color="auto" w:fill="auto"/>
            <w:tcMar>
              <w:left w:w="108" w:type="dxa"/>
            </w:tcMar>
          </w:tcPr>
          <w:p w:rsidR="00CE2814" w:rsidRPr="005D2ADB" w:rsidRDefault="00CE2814" w:rsidP="000743A5">
            <w:pPr>
              <w:jc w:val="center"/>
              <w:rPr>
                <w:sz w:val="20"/>
              </w:rPr>
            </w:pPr>
            <w:proofErr w:type="gramStart"/>
            <w:r w:rsidRPr="005D2ADB">
              <w:rPr>
                <w:sz w:val="20"/>
              </w:rPr>
              <w:t>2</w:t>
            </w:r>
            <w:proofErr w:type="gramEnd"/>
          </w:p>
        </w:tc>
        <w:tc>
          <w:tcPr>
            <w:tcW w:w="2302" w:type="dxa"/>
            <w:shd w:val="clear" w:color="auto" w:fill="auto"/>
            <w:tcMar>
              <w:left w:w="108" w:type="dxa"/>
            </w:tcMar>
          </w:tcPr>
          <w:p w:rsidR="00CE2814" w:rsidRPr="005D2ADB" w:rsidRDefault="00CE2814" w:rsidP="000743A5">
            <w:pPr>
              <w:jc w:val="center"/>
              <w:rPr>
                <w:b/>
                <w:sz w:val="20"/>
              </w:rPr>
            </w:pPr>
            <w:r w:rsidRPr="005D2ADB">
              <w:rPr>
                <w:b/>
                <w:sz w:val="20"/>
              </w:rPr>
              <w:t>10</w:t>
            </w:r>
          </w:p>
        </w:tc>
      </w:tr>
      <w:tr w:rsidR="00CE2814" w:rsidRPr="008F766F" w:rsidTr="000743A5">
        <w:tc>
          <w:tcPr>
            <w:tcW w:w="2302" w:type="dxa"/>
            <w:shd w:val="clear" w:color="auto" w:fill="auto"/>
            <w:tcMar>
              <w:left w:w="108" w:type="dxa"/>
            </w:tcMar>
          </w:tcPr>
          <w:p w:rsidR="00CE2814" w:rsidRPr="005D2ADB" w:rsidRDefault="00CE2814" w:rsidP="000743A5">
            <w:pPr>
              <w:jc w:val="center"/>
              <w:rPr>
                <w:b/>
                <w:sz w:val="20"/>
              </w:rPr>
            </w:pPr>
            <w:r w:rsidRPr="005D2ADB">
              <w:rPr>
                <w:b/>
                <w:sz w:val="20"/>
              </w:rPr>
              <w:t>Avançado</w:t>
            </w:r>
          </w:p>
        </w:tc>
        <w:tc>
          <w:tcPr>
            <w:tcW w:w="2303" w:type="dxa"/>
            <w:shd w:val="clear" w:color="auto" w:fill="auto"/>
            <w:tcMar>
              <w:left w:w="108" w:type="dxa"/>
            </w:tcMar>
          </w:tcPr>
          <w:p w:rsidR="00CE2814" w:rsidRPr="005D2ADB" w:rsidRDefault="00CE2814" w:rsidP="000743A5">
            <w:pPr>
              <w:jc w:val="center"/>
              <w:rPr>
                <w:sz w:val="20"/>
              </w:rPr>
            </w:pPr>
            <w:proofErr w:type="gramStart"/>
            <w:r w:rsidRPr="005D2ADB">
              <w:rPr>
                <w:sz w:val="20"/>
              </w:rPr>
              <w:t>5</w:t>
            </w:r>
            <w:proofErr w:type="gramEnd"/>
          </w:p>
        </w:tc>
        <w:tc>
          <w:tcPr>
            <w:tcW w:w="2303" w:type="dxa"/>
            <w:shd w:val="clear" w:color="auto" w:fill="auto"/>
            <w:tcMar>
              <w:left w:w="108" w:type="dxa"/>
            </w:tcMar>
          </w:tcPr>
          <w:p w:rsidR="00CE2814" w:rsidRPr="005D2ADB" w:rsidRDefault="00CE2814" w:rsidP="000743A5">
            <w:pPr>
              <w:jc w:val="center"/>
              <w:rPr>
                <w:sz w:val="20"/>
              </w:rPr>
            </w:pPr>
            <w:proofErr w:type="gramStart"/>
            <w:r w:rsidRPr="005D2ADB">
              <w:rPr>
                <w:sz w:val="20"/>
              </w:rPr>
              <w:t>3</w:t>
            </w:r>
            <w:proofErr w:type="gramEnd"/>
          </w:p>
        </w:tc>
        <w:tc>
          <w:tcPr>
            <w:tcW w:w="2302" w:type="dxa"/>
            <w:shd w:val="clear" w:color="auto" w:fill="auto"/>
            <w:tcMar>
              <w:left w:w="108" w:type="dxa"/>
            </w:tcMar>
          </w:tcPr>
          <w:p w:rsidR="00CE2814" w:rsidRPr="005D2ADB" w:rsidRDefault="00CE2814" w:rsidP="000743A5">
            <w:pPr>
              <w:jc w:val="center"/>
              <w:rPr>
                <w:b/>
                <w:sz w:val="20"/>
              </w:rPr>
            </w:pPr>
            <w:r w:rsidRPr="005D2ADB">
              <w:rPr>
                <w:b/>
                <w:sz w:val="20"/>
              </w:rPr>
              <w:t>15</w:t>
            </w:r>
          </w:p>
        </w:tc>
      </w:tr>
      <w:tr w:rsidR="00CE2814" w:rsidRPr="008F766F" w:rsidTr="000743A5">
        <w:tc>
          <w:tcPr>
            <w:tcW w:w="2302" w:type="dxa"/>
            <w:shd w:val="clear" w:color="auto" w:fill="auto"/>
            <w:tcMar>
              <w:left w:w="108" w:type="dxa"/>
            </w:tcMar>
          </w:tcPr>
          <w:p w:rsidR="00CE2814" w:rsidRPr="005D2ADB" w:rsidRDefault="00CE2814" w:rsidP="000743A5">
            <w:pPr>
              <w:jc w:val="center"/>
              <w:rPr>
                <w:b/>
                <w:sz w:val="20"/>
              </w:rPr>
            </w:pPr>
            <w:r w:rsidRPr="005D2ADB">
              <w:rPr>
                <w:b/>
                <w:sz w:val="20"/>
              </w:rPr>
              <w:t>TOTAL</w:t>
            </w:r>
          </w:p>
        </w:tc>
        <w:tc>
          <w:tcPr>
            <w:tcW w:w="2303" w:type="dxa"/>
            <w:shd w:val="clear" w:color="auto" w:fill="auto"/>
            <w:tcMar>
              <w:left w:w="108" w:type="dxa"/>
            </w:tcMar>
          </w:tcPr>
          <w:p w:rsidR="00CE2814" w:rsidRPr="005D2ADB" w:rsidRDefault="00CE2814" w:rsidP="000743A5">
            <w:pPr>
              <w:jc w:val="center"/>
              <w:rPr>
                <w:b/>
                <w:sz w:val="20"/>
              </w:rPr>
            </w:pPr>
            <w:r w:rsidRPr="005D2ADB">
              <w:rPr>
                <w:b/>
                <w:sz w:val="20"/>
              </w:rPr>
              <w:t>15</w:t>
            </w:r>
          </w:p>
        </w:tc>
        <w:tc>
          <w:tcPr>
            <w:tcW w:w="2303" w:type="dxa"/>
            <w:shd w:val="clear" w:color="auto" w:fill="auto"/>
            <w:tcMar>
              <w:left w:w="108" w:type="dxa"/>
            </w:tcMar>
          </w:tcPr>
          <w:p w:rsidR="00CE2814" w:rsidRPr="005D2ADB" w:rsidRDefault="00CE2814" w:rsidP="000743A5">
            <w:pPr>
              <w:jc w:val="center"/>
              <w:rPr>
                <w:b/>
                <w:sz w:val="20"/>
              </w:rPr>
            </w:pPr>
            <w:r w:rsidRPr="005D2ADB">
              <w:rPr>
                <w:b/>
                <w:sz w:val="20"/>
              </w:rPr>
              <w:t>-</w:t>
            </w:r>
          </w:p>
        </w:tc>
        <w:tc>
          <w:tcPr>
            <w:tcW w:w="2302" w:type="dxa"/>
            <w:shd w:val="clear" w:color="auto" w:fill="auto"/>
            <w:tcMar>
              <w:left w:w="108" w:type="dxa"/>
            </w:tcMar>
          </w:tcPr>
          <w:p w:rsidR="00CE2814" w:rsidRPr="005D2ADB" w:rsidRDefault="00CE2814" w:rsidP="000743A5">
            <w:pPr>
              <w:jc w:val="center"/>
              <w:rPr>
                <w:b/>
                <w:sz w:val="20"/>
              </w:rPr>
            </w:pPr>
            <w:r w:rsidRPr="005D2ADB">
              <w:rPr>
                <w:b/>
                <w:sz w:val="20"/>
              </w:rPr>
              <w:t>30</w:t>
            </w:r>
          </w:p>
        </w:tc>
      </w:tr>
    </w:tbl>
    <w:p w:rsidR="00CE2814" w:rsidRPr="00EA097A" w:rsidRDefault="00CE2814" w:rsidP="00CE2814">
      <w:pPr>
        <w:rPr>
          <w:szCs w:val="24"/>
        </w:rPr>
      </w:pPr>
      <w:r w:rsidRPr="00EA097A">
        <w:rPr>
          <w:szCs w:val="24"/>
        </w:rPr>
        <w:t xml:space="preserve">Nas questões do nível básico, os entrevistados poderiam atingir no máximo </w:t>
      </w:r>
      <w:proofErr w:type="gramStart"/>
      <w:r w:rsidRPr="00EA097A">
        <w:rPr>
          <w:szCs w:val="24"/>
        </w:rPr>
        <w:t>5</w:t>
      </w:r>
      <w:proofErr w:type="gramEnd"/>
      <w:r w:rsidRPr="00EA097A">
        <w:rPr>
          <w:szCs w:val="24"/>
        </w:rPr>
        <w:t xml:space="preserve"> pontos. Nas de nível intermediário, a pontuação máxima poderia ser de 10 pontos. Já nas questões de nível avançado, o máximo que poderia ser atingido era de 15 pontos. Assim, o total de pontos possíveis de ser atingido individualmente seria de 30. </w:t>
      </w:r>
    </w:p>
    <w:p w:rsidR="00CE2814" w:rsidRPr="00EA097A" w:rsidRDefault="00CE2814" w:rsidP="00CE2814">
      <w:pPr>
        <w:rPr>
          <w:szCs w:val="24"/>
        </w:rPr>
      </w:pPr>
      <w:r w:rsidRPr="00EA097A">
        <w:rPr>
          <w:szCs w:val="24"/>
        </w:rPr>
        <w:t xml:space="preserve">A classificação dos respondentes por grau de conhecimento seguiu a tabela do quadro abaixo, que replicou a pesquisa anterior de Terres et. al. (2015). </w:t>
      </w:r>
    </w:p>
    <w:p w:rsidR="00CE2814" w:rsidRPr="008F766F" w:rsidRDefault="00CE2814" w:rsidP="00CE2814">
      <w:pPr>
        <w:jc w:val="center"/>
        <w:rPr>
          <w:sz w:val="20"/>
        </w:rPr>
      </w:pPr>
      <w:r w:rsidRPr="008F766F">
        <w:rPr>
          <w:sz w:val="20"/>
        </w:rPr>
        <w:t>Quadro 03 – Pontuação para identificação do grau de conhecimento individual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9"/>
        <w:gridCol w:w="2425"/>
        <w:gridCol w:w="3686"/>
      </w:tblGrid>
      <w:tr w:rsidR="00CE2814" w:rsidRPr="008F766F" w:rsidTr="000743A5">
        <w:tc>
          <w:tcPr>
            <w:tcW w:w="3069" w:type="dxa"/>
            <w:shd w:val="clear" w:color="auto" w:fill="auto"/>
            <w:tcMar>
              <w:left w:w="108" w:type="dxa"/>
            </w:tcMar>
            <w:vAlign w:val="center"/>
          </w:tcPr>
          <w:p w:rsidR="00CE2814" w:rsidRPr="005D2ADB" w:rsidRDefault="00CE2814" w:rsidP="000743A5">
            <w:pPr>
              <w:pStyle w:val="SemEspaamento"/>
              <w:widowControl w:val="0"/>
              <w:suppressLineNumbers/>
              <w:suppressAutoHyphens/>
              <w:ind w:firstLine="709"/>
              <w:jc w:val="center"/>
              <w:rPr>
                <w:b/>
                <w:sz w:val="20"/>
              </w:rPr>
            </w:pPr>
            <w:r w:rsidRPr="005D2ADB">
              <w:rPr>
                <w:b/>
                <w:sz w:val="20"/>
              </w:rPr>
              <w:t>PONTUAÇÃO</w:t>
            </w:r>
          </w:p>
        </w:tc>
        <w:tc>
          <w:tcPr>
            <w:tcW w:w="2425" w:type="dxa"/>
            <w:shd w:val="clear" w:color="auto" w:fill="auto"/>
            <w:tcMar>
              <w:left w:w="108" w:type="dxa"/>
            </w:tcMar>
            <w:vAlign w:val="center"/>
          </w:tcPr>
          <w:p w:rsidR="00CE2814" w:rsidRPr="005D2ADB" w:rsidRDefault="00CE2814" w:rsidP="000743A5">
            <w:pPr>
              <w:pStyle w:val="SemEspaamento"/>
              <w:widowControl w:val="0"/>
              <w:suppressLineNumbers/>
              <w:suppressAutoHyphens/>
              <w:ind w:firstLine="709"/>
              <w:jc w:val="center"/>
              <w:rPr>
                <w:b/>
                <w:sz w:val="20"/>
              </w:rPr>
            </w:pPr>
            <w:r w:rsidRPr="005D2ADB">
              <w:rPr>
                <w:b/>
                <w:sz w:val="20"/>
              </w:rPr>
              <w:t>% ACERTOS</w:t>
            </w:r>
          </w:p>
        </w:tc>
        <w:tc>
          <w:tcPr>
            <w:tcW w:w="3686" w:type="dxa"/>
            <w:shd w:val="clear" w:color="auto" w:fill="auto"/>
            <w:tcMar>
              <w:left w:w="108" w:type="dxa"/>
            </w:tcMar>
            <w:vAlign w:val="center"/>
          </w:tcPr>
          <w:p w:rsidR="00CE2814" w:rsidRPr="005D2ADB" w:rsidRDefault="00CE2814" w:rsidP="000743A5">
            <w:pPr>
              <w:pStyle w:val="SemEspaamento"/>
              <w:widowControl w:val="0"/>
              <w:suppressLineNumbers/>
              <w:suppressAutoHyphens/>
              <w:ind w:firstLine="709"/>
              <w:jc w:val="center"/>
              <w:rPr>
                <w:b/>
                <w:sz w:val="20"/>
              </w:rPr>
            </w:pPr>
            <w:r w:rsidRPr="005D2ADB">
              <w:rPr>
                <w:b/>
                <w:sz w:val="20"/>
              </w:rPr>
              <w:t>GRAU DE CONHECIMENTO</w:t>
            </w:r>
          </w:p>
        </w:tc>
      </w:tr>
      <w:tr w:rsidR="00CE2814" w:rsidRPr="008F766F" w:rsidTr="000743A5">
        <w:tc>
          <w:tcPr>
            <w:tcW w:w="3069" w:type="dxa"/>
            <w:shd w:val="clear" w:color="auto" w:fill="auto"/>
            <w:tcMar>
              <w:left w:w="108" w:type="dxa"/>
            </w:tcMar>
          </w:tcPr>
          <w:p w:rsidR="00CE2814" w:rsidRPr="005D2ADB" w:rsidRDefault="00CE2814" w:rsidP="000743A5">
            <w:pPr>
              <w:pStyle w:val="SemEspaamento"/>
              <w:widowControl w:val="0"/>
              <w:suppressLineNumbers/>
              <w:suppressAutoHyphens/>
              <w:ind w:firstLine="709"/>
              <w:jc w:val="center"/>
              <w:rPr>
                <w:sz w:val="20"/>
              </w:rPr>
            </w:pPr>
            <w:r w:rsidRPr="005D2ADB">
              <w:rPr>
                <w:sz w:val="20"/>
              </w:rPr>
              <w:t xml:space="preserve">Até </w:t>
            </w:r>
            <w:proofErr w:type="gramStart"/>
            <w:r w:rsidRPr="005D2ADB">
              <w:rPr>
                <w:sz w:val="20"/>
              </w:rPr>
              <w:t>8</w:t>
            </w:r>
            <w:proofErr w:type="gramEnd"/>
            <w:r w:rsidRPr="005D2ADB">
              <w:rPr>
                <w:sz w:val="20"/>
              </w:rPr>
              <w:t xml:space="preserve"> pontos</w:t>
            </w:r>
          </w:p>
        </w:tc>
        <w:tc>
          <w:tcPr>
            <w:tcW w:w="2425" w:type="dxa"/>
            <w:shd w:val="clear" w:color="auto" w:fill="auto"/>
            <w:tcMar>
              <w:left w:w="108" w:type="dxa"/>
            </w:tcMar>
          </w:tcPr>
          <w:p w:rsidR="00CE2814" w:rsidRPr="005D2ADB" w:rsidRDefault="00CE2814" w:rsidP="000743A5">
            <w:pPr>
              <w:pStyle w:val="SemEspaamento"/>
              <w:widowControl w:val="0"/>
              <w:suppressLineNumbers/>
              <w:suppressAutoHyphens/>
              <w:ind w:firstLine="709"/>
              <w:jc w:val="center"/>
              <w:rPr>
                <w:sz w:val="20"/>
              </w:rPr>
            </w:pPr>
            <w:r w:rsidRPr="005D2ADB">
              <w:rPr>
                <w:sz w:val="20"/>
              </w:rPr>
              <w:t>25%</w:t>
            </w:r>
          </w:p>
        </w:tc>
        <w:tc>
          <w:tcPr>
            <w:tcW w:w="3686" w:type="dxa"/>
            <w:shd w:val="clear" w:color="auto" w:fill="auto"/>
            <w:tcMar>
              <w:left w:w="108" w:type="dxa"/>
            </w:tcMar>
          </w:tcPr>
          <w:p w:rsidR="00CE2814" w:rsidRPr="005D2ADB" w:rsidRDefault="00CE2814" w:rsidP="000743A5">
            <w:pPr>
              <w:pStyle w:val="SemEspaamento"/>
              <w:widowControl w:val="0"/>
              <w:suppressLineNumbers/>
              <w:suppressAutoHyphens/>
              <w:ind w:firstLine="709"/>
              <w:jc w:val="center"/>
              <w:rPr>
                <w:b/>
                <w:sz w:val="20"/>
              </w:rPr>
            </w:pPr>
            <w:r w:rsidRPr="005D2ADB">
              <w:rPr>
                <w:b/>
                <w:sz w:val="20"/>
              </w:rPr>
              <w:t>Péssimo</w:t>
            </w:r>
          </w:p>
        </w:tc>
      </w:tr>
      <w:tr w:rsidR="00CE2814" w:rsidRPr="008F766F" w:rsidTr="000743A5">
        <w:tc>
          <w:tcPr>
            <w:tcW w:w="3069" w:type="dxa"/>
            <w:shd w:val="clear" w:color="auto" w:fill="auto"/>
            <w:tcMar>
              <w:left w:w="108" w:type="dxa"/>
            </w:tcMar>
          </w:tcPr>
          <w:p w:rsidR="00CE2814" w:rsidRPr="005D2ADB" w:rsidRDefault="00CE2814" w:rsidP="000743A5">
            <w:pPr>
              <w:pStyle w:val="SemEspaamento"/>
              <w:widowControl w:val="0"/>
              <w:suppressLineNumbers/>
              <w:suppressAutoHyphens/>
              <w:ind w:firstLine="709"/>
              <w:jc w:val="center"/>
              <w:rPr>
                <w:sz w:val="20"/>
              </w:rPr>
            </w:pPr>
            <w:r w:rsidRPr="005D2ADB">
              <w:rPr>
                <w:sz w:val="20"/>
              </w:rPr>
              <w:t>De 9 a 15 pontos</w:t>
            </w:r>
          </w:p>
        </w:tc>
        <w:tc>
          <w:tcPr>
            <w:tcW w:w="2425" w:type="dxa"/>
            <w:shd w:val="clear" w:color="auto" w:fill="auto"/>
            <w:tcMar>
              <w:left w:w="108" w:type="dxa"/>
            </w:tcMar>
          </w:tcPr>
          <w:p w:rsidR="00CE2814" w:rsidRPr="005D2ADB" w:rsidRDefault="00CE2814" w:rsidP="000743A5">
            <w:pPr>
              <w:pStyle w:val="SemEspaamento"/>
              <w:widowControl w:val="0"/>
              <w:suppressLineNumbers/>
              <w:suppressAutoHyphens/>
              <w:ind w:firstLine="709"/>
              <w:jc w:val="center"/>
              <w:rPr>
                <w:sz w:val="20"/>
              </w:rPr>
            </w:pPr>
            <w:r w:rsidRPr="005D2ADB">
              <w:rPr>
                <w:sz w:val="20"/>
              </w:rPr>
              <w:t>50%</w:t>
            </w:r>
          </w:p>
        </w:tc>
        <w:tc>
          <w:tcPr>
            <w:tcW w:w="3686" w:type="dxa"/>
            <w:shd w:val="clear" w:color="auto" w:fill="auto"/>
            <w:tcMar>
              <w:left w:w="108" w:type="dxa"/>
            </w:tcMar>
          </w:tcPr>
          <w:p w:rsidR="00CE2814" w:rsidRPr="005D2ADB" w:rsidRDefault="00CE2814" w:rsidP="000743A5">
            <w:pPr>
              <w:pStyle w:val="SemEspaamento"/>
              <w:widowControl w:val="0"/>
              <w:suppressLineNumbers/>
              <w:suppressAutoHyphens/>
              <w:ind w:firstLine="709"/>
              <w:jc w:val="center"/>
              <w:rPr>
                <w:b/>
                <w:sz w:val="20"/>
              </w:rPr>
            </w:pPr>
            <w:r w:rsidRPr="005D2ADB">
              <w:rPr>
                <w:b/>
                <w:sz w:val="20"/>
              </w:rPr>
              <w:t>Razoável</w:t>
            </w:r>
          </w:p>
        </w:tc>
      </w:tr>
      <w:tr w:rsidR="00CE2814" w:rsidRPr="008F766F" w:rsidTr="000743A5">
        <w:tc>
          <w:tcPr>
            <w:tcW w:w="3069" w:type="dxa"/>
            <w:shd w:val="clear" w:color="auto" w:fill="auto"/>
            <w:tcMar>
              <w:left w:w="108" w:type="dxa"/>
            </w:tcMar>
          </w:tcPr>
          <w:p w:rsidR="00CE2814" w:rsidRPr="005D2ADB" w:rsidRDefault="00CE2814" w:rsidP="000743A5">
            <w:pPr>
              <w:pStyle w:val="SemEspaamento"/>
              <w:widowControl w:val="0"/>
              <w:suppressLineNumbers/>
              <w:suppressAutoHyphens/>
              <w:ind w:firstLine="709"/>
              <w:jc w:val="center"/>
              <w:rPr>
                <w:sz w:val="20"/>
              </w:rPr>
            </w:pPr>
            <w:r w:rsidRPr="005D2ADB">
              <w:rPr>
                <w:sz w:val="20"/>
              </w:rPr>
              <w:t>De 16 a 23 pontos</w:t>
            </w:r>
          </w:p>
        </w:tc>
        <w:tc>
          <w:tcPr>
            <w:tcW w:w="2425" w:type="dxa"/>
            <w:shd w:val="clear" w:color="auto" w:fill="auto"/>
            <w:tcMar>
              <w:left w:w="108" w:type="dxa"/>
            </w:tcMar>
          </w:tcPr>
          <w:p w:rsidR="00CE2814" w:rsidRPr="005D2ADB" w:rsidRDefault="00CE2814" w:rsidP="000743A5">
            <w:pPr>
              <w:pStyle w:val="SemEspaamento"/>
              <w:widowControl w:val="0"/>
              <w:suppressLineNumbers/>
              <w:suppressAutoHyphens/>
              <w:ind w:firstLine="709"/>
              <w:jc w:val="center"/>
              <w:rPr>
                <w:sz w:val="20"/>
              </w:rPr>
            </w:pPr>
            <w:r w:rsidRPr="005D2ADB">
              <w:rPr>
                <w:sz w:val="20"/>
              </w:rPr>
              <w:t>75%</w:t>
            </w:r>
          </w:p>
        </w:tc>
        <w:tc>
          <w:tcPr>
            <w:tcW w:w="3686" w:type="dxa"/>
            <w:shd w:val="clear" w:color="auto" w:fill="auto"/>
            <w:tcMar>
              <w:left w:w="108" w:type="dxa"/>
            </w:tcMar>
          </w:tcPr>
          <w:p w:rsidR="00CE2814" w:rsidRPr="005D2ADB" w:rsidRDefault="00CE2814" w:rsidP="000743A5">
            <w:pPr>
              <w:pStyle w:val="SemEspaamento"/>
              <w:widowControl w:val="0"/>
              <w:suppressLineNumbers/>
              <w:suppressAutoHyphens/>
              <w:ind w:firstLine="709"/>
              <w:jc w:val="center"/>
              <w:rPr>
                <w:b/>
                <w:sz w:val="20"/>
              </w:rPr>
            </w:pPr>
            <w:r w:rsidRPr="005D2ADB">
              <w:rPr>
                <w:b/>
                <w:sz w:val="20"/>
              </w:rPr>
              <w:t>Bom</w:t>
            </w:r>
          </w:p>
        </w:tc>
      </w:tr>
      <w:tr w:rsidR="00CE2814" w:rsidRPr="008F766F" w:rsidTr="000743A5">
        <w:tc>
          <w:tcPr>
            <w:tcW w:w="3069" w:type="dxa"/>
            <w:shd w:val="clear" w:color="auto" w:fill="auto"/>
            <w:tcMar>
              <w:left w:w="108" w:type="dxa"/>
            </w:tcMar>
          </w:tcPr>
          <w:p w:rsidR="00CE2814" w:rsidRPr="005D2ADB" w:rsidRDefault="00CE2814" w:rsidP="000743A5">
            <w:pPr>
              <w:pStyle w:val="SemEspaamento"/>
              <w:widowControl w:val="0"/>
              <w:suppressLineNumbers/>
              <w:suppressAutoHyphens/>
              <w:ind w:firstLine="709"/>
              <w:jc w:val="center"/>
              <w:rPr>
                <w:sz w:val="20"/>
              </w:rPr>
            </w:pPr>
            <w:r w:rsidRPr="005D2ADB">
              <w:rPr>
                <w:sz w:val="20"/>
              </w:rPr>
              <w:t>De 24 a 30 pontos</w:t>
            </w:r>
          </w:p>
        </w:tc>
        <w:tc>
          <w:tcPr>
            <w:tcW w:w="2425" w:type="dxa"/>
            <w:shd w:val="clear" w:color="auto" w:fill="auto"/>
            <w:tcMar>
              <w:left w:w="108" w:type="dxa"/>
            </w:tcMar>
          </w:tcPr>
          <w:p w:rsidR="00CE2814" w:rsidRPr="005D2ADB" w:rsidRDefault="00CE2814" w:rsidP="000743A5">
            <w:pPr>
              <w:pStyle w:val="SemEspaamento"/>
              <w:widowControl w:val="0"/>
              <w:suppressLineNumbers/>
              <w:suppressAutoHyphens/>
              <w:ind w:firstLine="709"/>
              <w:jc w:val="center"/>
              <w:rPr>
                <w:sz w:val="20"/>
              </w:rPr>
            </w:pPr>
            <w:r w:rsidRPr="005D2ADB">
              <w:rPr>
                <w:sz w:val="20"/>
              </w:rPr>
              <w:t>100%</w:t>
            </w:r>
          </w:p>
        </w:tc>
        <w:tc>
          <w:tcPr>
            <w:tcW w:w="3686" w:type="dxa"/>
            <w:shd w:val="clear" w:color="auto" w:fill="auto"/>
            <w:tcMar>
              <w:left w:w="108" w:type="dxa"/>
            </w:tcMar>
          </w:tcPr>
          <w:p w:rsidR="00CE2814" w:rsidRPr="005D2ADB" w:rsidRDefault="00CE2814" w:rsidP="000743A5">
            <w:pPr>
              <w:pStyle w:val="SemEspaamento"/>
              <w:widowControl w:val="0"/>
              <w:suppressLineNumbers/>
              <w:suppressAutoHyphens/>
              <w:ind w:firstLine="709"/>
              <w:jc w:val="center"/>
              <w:rPr>
                <w:b/>
                <w:sz w:val="20"/>
              </w:rPr>
            </w:pPr>
            <w:r w:rsidRPr="005D2ADB">
              <w:rPr>
                <w:b/>
                <w:sz w:val="20"/>
              </w:rPr>
              <w:t>Excelente</w:t>
            </w:r>
          </w:p>
        </w:tc>
      </w:tr>
    </w:tbl>
    <w:p w:rsidR="00CE2814" w:rsidRPr="008F766F" w:rsidRDefault="00CE2814" w:rsidP="00CE2814">
      <w:pPr>
        <w:pStyle w:val="SemEspaamento"/>
        <w:rPr>
          <w:sz w:val="20"/>
        </w:rPr>
      </w:pPr>
      <w:r w:rsidRPr="008F766F">
        <w:rPr>
          <w:sz w:val="20"/>
        </w:rPr>
        <w:t>Fonte: Dados da pesquisa</w:t>
      </w:r>
    </w:p>
    <w:p w:rsidR="00CE2814" w:rsidRPr="00EA097A" w:rsidRDefault="00CE2814" w:rsidP="00CE2814">
      <w:pPr>
        <w:pStyle w:val="SemEspaamento"/>
        <w:ind w:firstLine="709"/>
        <w:rPr>
          <w:szCs w:val="24"/>
        </w:rPr>
      </w:pPr>
      <w:r w:rsidRPr="00EA097A">
        <w:rPr>
          <w:szCs w:val="24"/>
        </w:rPr>
        <w:t>Para a análise geral, os acertos foram multiplicados pela quantidade de respondentes em cada cidade:</w:t>
      </w:r>
    </w:p>
    <w:p w:rsidR="00CE2814" w:rsidRPr="008F766F" w:rsidRDefault="00CE2814" w:rsidP="00CE2814">
      <w:pPr>
        <w:pStyle w:val="SemEspaamento"/>
        <w:jc w:val="center"/>
        <w:rPr>
          <w:sz w:val="20"/>
        </w:rPr>
      </w:pPr>
      <w:r w:rsidRPr="008F766F">
        <w:rPr>
          <w:sz w:val="20"/>
        </w:rPr>
        <w:t>Quadro 04 - Pontuação para identificação do grau de conhecimento em conjunto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0"/>
        <w:gridCol w:w="2391"/>
        <w:gridCol w:w="2181"/>
        <w:gridCol w:w="2408"/>
      </w:tblGrid>
      <w:tr w:rsidR="00CE2814" w:rsidRPr="008F766F" w:rsidTr="000743A5">
        <w:tc>
          <w:tcPr>
            <w:tcW w:w="2199" w:type="dxa"/>
            <w:shd w:val="clear" w:color="auto" w:fill="auto"/>
            <w:tcMar>
              <w:left w:w="108" w:type="dxa"/>
            </w:tcMar>
            <w:vAlign w:val="center"/>
          </w:tcPr>
          <w:p w:rsidR="00CE2814" w:rsidRDefault="00CE2814" w:rsidP="000743A5">
            <w:pPr>
              <w:pStyle w:val="SemEspaamento"/>
              <w:widowControl w:val="0"/>
              <w:suppressLineNumbers/>
              <w:suppressAutoHyphens/>
              <w:rPr>
                <w:b/>
                <w:sz w:val="18"/>
                <w:szCs w:val="18"/>
              </w:rPr>
            </w:pPr>
            <w:r w:rsidRPr="00815D0A">
              <w:rPr>
                <w:b/>
                <w:sz w:val="18"/>
                <w:szCs w:val="18"/>
              </w:rPr>
              <w:t>ITAJAÍ</w:t>
            </w:r>
          </w:p>
          <w:p w:rsidR="00CE2814" w:rsidRPr="00815D0A" w:rsidRDefault="00CE2814" w:rsidP="000743A5">
            <w:pPr>
              <w:pStyle w:val="SemEspaamento"/>
              <w:widowControl w:val="0"/>
              <w:suppressLineNumbers/>
              <w:suppressAutoHyphens/>
              <w:rPr>
                <w:b/>
                <w:sz w:val="18"/>
                <w:szCs w:val="18"/>
              </w:rPr>
            </w:pPr>
            <w:r w:rsidRPr="00815D0A">
              <w:rPr>
                <w:b/>
                <w:sz w:val="18"/>
                <w:szCs w:val="18"/>
              </w:rPr>
              <w:t>15 Respondentes</w:t>
            </w:r>
          </w:p>
        </w:tc>
        <w:tc>
          <w:tcPr>
            <w:tcW w:w="2391" w:type="dxa"/>
            <w:shd w:val="clear" w:color="auto" w:fill="auto"/>
            <w:tcMar>
              <w:left w:w="108" w:type="dxa"/>
            </w:tcMar>
            <w:vAlign w:val="center"/>
          </w:tcPr>
          <w:p w:rsidR="00CE2814" w:rsidRDefault="00CE2814" w:rsidP="000743A5">
            <w:pPr>
              <w:pStyle w:val="SemEspaamento"/>
              <w:widowControl w:val="0"/>
              <w:suppressLineNumbers/>
              <w:suppressAutoHyphens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BALNEÁRIO CAMBORIÚ</w:t>
            </w:r>
          </w:p>
          <w:p w:rsidR="00CE2814" w:rsidRPr="00815D0A" w:rsidRDefault="00CE2814" w:rsidP="000743A5">
            <w:pPr>
              <w:pStyle w:val="SemEspaamento"/>
              <w:widowControl w:val="0"/>
              <w:suppressLineNumbers/>
              <w:suppressAutoHyphens/>
              <w:rPr>
                <w:b/>
                <w:sz w:val="18"/>
                <w:szCs w:val="18"/>
              </w:rPr>
            </w:pPr>
            <w:r w:rsidRPr="00815D0A">
              <w:rPr>
                <w:b/>
                <w:sz w:val="18"/>
                <w:szCs w:val="18"/>
              </w:rPr>
              <w:t>11 respondentes</w:t>
            </w:r>
          </w:p>
        </w:tc>
        <w:tc>
          <w:tcPr>
            <w:tcW w:w="2181" w:type="dxa"/>
            <w:shd w:val="clear" w:color="auto" w:fill="auto"/>
            <w:tcMar>
              <w:left w:w="108" w:type="dxa"/>
            </w:tcMar>
          </w:tcPr>
          <w:p w:rsidR="00CE2814" w:rsidRDefault="00CE2814" w:rsidP="000743A5">
            <w:pPr>
              <w:pStyle w:val="SemEspaamento"/>
              <w:widowControl w:val="0"/>
              <w:suppressLineNumbers/>
              <w:suppressAutoHyphens/>
              <w:rPr>
                <w:b/>
                <w:sz w:val="18"/>
                <w:szCs w:val="18"/>
              </w:rPr>
            </w:pPr>
            <w:r w:rsidRPr="00815D0A">
              <w:rPr>
                <w:b/>
                <w:sz w:val="18"/>
                <w:szCs w:val="18"/>
              </w:rPr>
              <w:t>GERAL</w:t>
            </w:r>
          </w:p>
          <w:p w:rsidR="00CE2814" w:rsidRPr="00815D0A" w:rsidRDefault="00CE2814" w:rsidP="000743A5">
            <w:pPr>
              <w:pStyle w:val="SemEspaamento"/>
              <w:widowControl w:val="0"/>
              <w:suppressLineNumbers/>
              <w:suppressAutoHyphens/>
              <w:rPr>
                <w:b/>
                <w:sz w:val="18"/>
                <w:szCs w:val="18"/>
              </w:rPr>
            </w:pPr>
            <w:r w:rsidRPr="00815D0A">
              <w:rPr>
                <w:b/>
                <w:sz w:val="18"/>
                <w:szCs w:val="18"/>
              </w:rPr>
              <w:t>26 respondentes</w:t>
            </w:r>
          </w:p>
        </w:tc>
        <w:tc>
          <w:tcPr>
            <w:tcW w:w="2408" w:type="dxa"/>
            <w:shd w:val="clear" w:color="auto" w:fill="auto"/>
            <w:tcMar>
              <w:left w:w="108" w:type="dxa"/>
            </w:tcMar>
            <w:vAlign w:val="center"/>
          </w:tcPr>
          <w:p w:rsidR="00CE2814" w:rsidRDefault="00CE2814" w:rsidP="000743A5">
            <w:pPr>
              <w:pStyle w:val="SemEspaamento"/>
              <w:widowControl w:val="0"/>
              <w:suppressLineNumbers/>
              <w:suppressAutoHyphens/>
              <w:rPr>
                <w:b/>
                <w:sz w:val="18"/>
                <w:szCs w:val="18"/>
              </w:rPr>
            </w:pPr>
            <w:r w:rsidRPr="00815D0A">
              <w:rPr>
                <w:b/>
                <w:sz w:val="18"/>
                <w:szCs w:val="18"/>
              </w:rPr>
              <w:t>GRAU</w:t>
            </w:r>
          </w:p>
          <w:p w:rsidR="00CE2814" w:rsidRPr="00815D0A" w:rsidRDefault="00CE2814" w:rsidP="000743A5">
            <w:pPr>
              <w:pStyle w:val="SemEspaamento"/>
              <w:widowControl w:val="0"/>
              <w:suppressLineNumbers/>
              <w:suppressAutoHyphens/>
              <w:rPr>
                <w:b/>
                <w:sz w:val="18"/>
                <w:szCs w:val="18"/>
              </w:rPr>
            </w:pPr>
            <w:r w:rsidRPr="00815D0A">
              <w:rPr>
                <w:b/>
                <w:sz w:val="18"/>
                <w:szCs w:val="18"/>
              </w:rPr>
              <w:t>DE CONHECIMENTO</w:t>
            </w:r>
          </w:p>
        </w:tc>
      </w:tr>
      <w:tr w:rsidR="00CE2814" w:rsidRPr="008F766F" w:rsidTr="000743A5">
        <w:tc>
          <w:tcPr>
            <w:tcW w:w="2199" w:type="dxa"/>
            <w:shd w:val="clear" w:color="auto" w:fill="auto"/>
            <w:tcMar>
              <w:left w:w="108" w:type="dxa"/>
            </w:tcMar>
          </w:tcPr>
          <w:p w:rsidR="00CE2814" w:rsidRPr="005D2ADB" w:rsidRDefault="00CE2814" w:rsidP="000743A5">
            <w:pPr>
              <w:pStyle w:val="SemEspaamento"/>
              <w:widowControl w:val="0"/>
              <w:suppressLineNumbers/>
              <w:suppressAutoHyphens/>
              <w:rPr>
                <w:sz w:val="20"/>
              </w:rPr>
            </w:pPr>
            <w:r w:rsidRPr="005D2ADB">
              <w:rPr>
                <w:sz w:val="20"/>
              </w:rPr>
              <w:t>Até 120 pontos</w:t>
            </w:r>
          </w:p>
        </w:tc>
        <w:tc>
          <w:tcPr>
            <w:tcW w:w="2391" w:type="dxa"/>
            <w:shd w:val="clear" w:color="auto" w:fill="auto"/>
            <w:tcMar>
              <w:left w:w="108" w:type="dxa"/>
            </w:tcMar>
          </w:tcPr>
          <w:p w:rsidR="00CE2814" w:rsidRPr="005D2ADB" w:rsidRDefault="00CE2814" w:rsidP="000743A5">
            <w:pPr>
              <w:pStyle w:val="SemEspaamento"/>
              <w:widowControl w:val="0"/>
              <w:suppressLineNumbers/>
              <w:suppressAutoHyphens/>
              <w:rPr>
                <w:sz w:val="20"/>
              </w:rPr>
            </w:pPr>
            <w:r w:rsidRPr="005D2ADB">
              <w:rPr>
                <w:sz w:val="20"/>
              </w:rPr>
              <w:t>Até 88 pontos</w:t>
            </w:r>
          </w:p>
        </w:tc>
        <w:tc>
          <w:tcPr>
            <w:tcW w:w="2181" w:type="dxa"/>
            <w:shd w:val="clear" w:color="auto" w:fill="auto"/>
            <w:tcMar>
              <w:left w:w="108" w:type="dxa"/>
            </w:tcMar>
          </w:tcPr>
          <w:p w:rsidR="00CE2814" w:rsidRPr="005D2ADB" w:rsidRDefault="00CE2814" w:rsidP="000743A5">
            <w:pPr>
              <w:pStyle w:val="SemEspaamento"/>
              <w:widowControl w:val="0"/>
              <w:suppressLineNumbers/>
              <w:suppressAutoHyphens/>
              <w:rPr>
                <w:sz w:val="20"/>
              </w:rPr>
            </w:pPr>
            <w:r w:rsidRPr="005D2ADB">
              <w:rPr>
                <w:sz w:val="20"/>
              </w:rPr>
              <w:t>Até 208 pontos</w:t>
            </w:r>
          </w:p>
        </w:tc>
        <w:tc>
          <w:tcPr>
            <w:tcW w:w="2408" w:type="dxa"/>
            <w:shd w:val="clear" w:color="auto" w:fill="auto"/>
            <w:tcMar>
              <w:left w:w="108" w:type="dxa"/>
            </w:tcMar>
          </w:tcPr>
          <w:p w:rsidR="00CE2814" w:rsidRPr="005D2ADB" w:rsidRDefault="00CE2814" w:rsidP="000743A5">
            <w:pPr>
              <w:pStyle w:val="SemEspaamento"/>
              <w:widowControl w:val="0"/>
              <w:suppressLineNumbers/>
              <w:suppressAutoHyphens/>
              <w:ind w:firstLine="709"/>
              <w:jc w:val="center"/>
              <w:rPr>
                <w:b/>
                <w:sz w:val="20"/>
              </w:rPr>
            </w:pPr>
            <w:r w:rsidRPr="005D2ADB">
              <w:rPr>
                <w:b/>
                <w:sz w:val="20"/>
              </w:rPr>
              <w:t>Péssimo</w:t>
            </w:r>
          </w:p>
        </w:tc>
      </w:tr>
      <w:tr w:rsidR="00CE2814" w:rsidRPr="008F766F" w:rsidTr="000743A5">
        <w:tc>
          <w:tcPr>
            <w:tcW w:w="2199" w:type="dxa"/>
            <w:shd w:val="clear" w:color="auto" w:fill="auto"/>
            <w:tcMar>
              <w:left w:w="108" w:type="dxa"/>
            </w:tcMar>
          </w:tcPr>
          <w:p w:rsidR="00CE2814" w:rsidRPr="005D2ADB" w:rsidRDefault="00CE2814" w:rsidP="000743A5">
            <w:pPr>
              <w:pStyle w:val="SemEspaamento"/>
              <w:widowControl w:val="0"/>
              <w:suppressLineNumbers/>
              <w:suppressAutoHyphens/>
              <w:rPr>
                <w:sz w:val="20"/>
              </w:rPr>
            </w:pPr>
            <w:r w:rsidRPr="005D2ADB">
              <w:rPr>
                <w:sz w:val="20"/>
              </w:rPr>
              <w:t>De 121 a 225 pontos</w:t>
            </w:r>
          </w:p>
        </w:tc>
        <w:tc>
          <w:tcPr>
            <w:tcW w:w="2391" w:type="dxa"/>
            <w:shd w:val="clear" w:color="auto" w:fill="auto"/>
            <w:tcMar>
              <w:left w:w="108" w:type="dxa"/>
            </w:tcMar>
          </w:tcPr>
          <w:p w:rsidR="00CE2814" w:rsidRPr="005D2ADB" w:rsidRDefault="00CE2814" w:rsidP="000743A5">
            <w:pPr>
              <w:pStyle w:val="SemEspaamento"/>
              <w:widowControl w:val="0"/>
              <w:suppressLineNumbers/>
              <w:suppressAutoHyphens/>
              <w:rPr>
                <w:sz w:val="20"/>
              </w:rPr>
            </w:pPr>
            <w:r w:rsidRPr="005D2ADB">
              <w:rPr>
                <w:sz w:val="20"/>
              </w:rPr>
              <w:t>De 89 a 165 pontos</w:t>
            </w:r>
          </w:p>
        </w:tc>
        <w:tc>
          <w:tcPr>
            <w:tcW w:w="2181" w:type="dxa"/>
            <w:shd w:val="clear" w:color="auto" w:fill="auto"/>
            <w:tcMar>
              <w:left w:w="108" w:type="dxa"/>
            </w:tcMar>
          </w:tcPr>
          <w:p w:rsidR="00CE2814" w:rsidRPr="005D2ADB" w:rsidRDefault="00CE2814" w:rsidP="000743A5">
            <w:pPr>
              <w:pStyle w:val="SemEspaamento"/>
              <w:widowControl w:val="0"/>
              <w:suppressLineNumbers/>
              <w:suppressAutoHyphens/>
              <w:rPr>
                <w:sz w:val="20"/>
              </w:rPr>
            </w:pPr>
            <w:r w:rsidRPr="005D2ADB">
              <w:rPr>
                <w:sz w:val="20"/>
              </w:rPr>
              <w:t>De 209 a 390 pontos</w:t>
            </w:r>
          </w:p>
        </w:tc>
        <w:tc>
          <w:tcPr>
            <w:tcW w:w="2408" w:type="dxa"/>
            <w:shd w:val="clear" w:color="auto" w:fill="auto"/>
            <w:tcMar>
              <w:left w:w="108" w:type="dxa"/>
            </w:tcMar>
          </w:tcPr>
          <w:p w:rsidR="00CE2814" w:rsidRPr="005D2ADB" w:rsidRDefault="00CE2814" w:rsidP="000743A5">
            <w:pPr>
              <w:pStyle w:val="SemEspaamento"/>
              <w:widowControl w:val="0"/>
              <w:suppressLineNumbers/>
              <w:suppressAutoHyphens/>
              <w:ind w:firstLine="709"/>
              <w:jc w:val="center"/>
              <w:rPr>
                <w:b/>
                <w:sz w:val="20"/>
              </w:rPr>
            </w:pPr>
            <w:r w:rsidRPr="005D2ADB">
              <w:rPr>
                <w:b/>
                <w:sz w:val="20"/>
              </w:rPr>
              <w:t>Razoável</w:t>
            </w:r>
          </w:p>
        </w:tc>
      </w:tr>
      <w:tr w:rsidR="00CE2814" w:rsidRPr="008F766F" w:rsidTr="000743A5">
        <w:tc>
          <w:tcPr>
            <w:tcW w:w="2199" w:type="dxa"/>
            <w:shd w:val="clear" w:color="auto" w:fill="auto"/>
            <w:tcMar>
              <w:left w:w="108" w:type="dxa"/>
            </w:tcMar>
          </w:tcPr>
          <w:p w:rsidR="00CE2814" w:rsidRPr="005D2ADB" w:rsidRDefault="00CE2814" w:rsidP="000743A5">
            <w:pPr>
              <w:pStyle w:val="SemEspaamento"/>
              <w:widowControl w:val="0"/>
              <w:suppressLineNumbers/>
              <w:suppressAutoHyphens/>
              <w:rPr>
                <w:sz w:val="20"/>
              </w:rPr>
            </w:pPr>
            <w:r w:rsidRPr="005D2ADB">
              <w:rPr>
                <w:sz w:val="20"/>
              </w:rPr>
              <w:t>De 226 a 345 pontos</w:t>
            </w:r>
          </w:p>
        </w:tc>
        <w:tc>
          <w:tcPr>
            <w:tcW w:w="2391" w:type="dxa"/>
            <w:shd w:val="clear" w:color="auto" w:fill="auto"/>
            <w:tcMar>
              <w:left w:w="108" w:type="dxa"/>
            </w:tcMar>
          </w:tcPr>
          <w:p w:rsidR="00CE2814" w:rsidRPr="005D2ADB" w:rsidRDefault="00CE2814" w:rsidP="000743A5">
            <w:pPr>
              <w:pStyle w:val="SemEspaamento"/>
              <w:widowControl w:val="0"/>
              <w:suppressLineNumbers/>
              <w:suppressAutoHyphens/>
              <w:rPr>
                <w:sz w:val="20"/>
              </w:rPr>
            </w:pPr>
            <w:r w:rsidRPr="005D2ADB">
              <w:rPr>
                <w:sz w:val="20"/>
              </w:rPr>
              <w:t>De 166 a 253 pontos</w:t>
            </w:r>
          </w:p>
        </w:tc>
        <w:tc>
          <w:tcPr>
            <w:tcW w:w="2181" w:type="dxa"/>
            <w:shd w:val="clear" w:color="auto" w:fill="auto"/>
            <w:tcMar>
              <w:left w:w="108" w:type="dxa"/>
            </w:tcMar>
          </w:tcPr>
          <w:p w:rsidR="00CE2814" w:rsidRPr="005D2ADB" w:rsidRDefault="00CE2814" w:rsidP="000743A5">
            <w:pPr>
              <w:pStyle w:val="SemEspaamento"/>
              <w:widowControl w:val="0"/>
              <w:suppressLineNumbers/>
              <w:suppressAutoHyphens/>
              <w:rPr>
                <w:sz w:val="20"/>
              </w:rPr>
            </w:pPr>
            <w:r w:rsidRPr="005D2ADB">
              <w:rPr>
                <w:sz w:val="20"/>
              </w:rPr>
              <w:t>De 391 a 598 pontos</w:t>
            </w:r>
          </w:p>
        </w:tc>
        <w:tc>
          <w:tcPr>
            <w:tcW w:w="2408" w:type="dxa"/>
            <w:shd w:val="clear" w:color="auto" w:fill="auto"/>
            <w:tcMar>
              <w:left w:w="108" w:type="dxa"/>
            </w:tcMar>
          </w:tcPr>
          <w:p w:rsidR="00CE2814" w:rsidRPr="005D2ADB" w:rsidRDefault="00CE2814" w:rsidP="000743A5">
            <w:pPr>
              <w:pStyle w:val="SemEspaamento"/>
              <w:widowControl w:val="0"/>
              <w:suppressLineNumbers/>
              <w:suppressAutoHyphens/>
              <w:ind w:firstLine="709"/>
              <w:jc w:val="center"/>
              <w:rPr>
                <w:b/>
                <w:sz w:val="20"/>
              </w:rPr>
            </w:pPr>
            <w:r w:rsidRPr="005D2ADB">
              <w:rPr>
                <w:b/>
                <w:sz w:val="20"/>
              </w:rPr>
              <w:t>Bom</w:t>
            </w:r>
          </w:p>
        </w:tc>
      </w:tr>
      <w:tr w:rsidR="00CE2814" w:rsidRPr="008F766F" w:rsidTr="000743A5">
        <w:tc>
          <w:tcPr>
            <w:tcW w:w="2199" w:type="dxa"/>
            <w:shd w:val="clear" w:color="auto" w:fill="auto"/>
            <w:tcMar>
              <w:left w:w="108" w:type="dxa"/>
            </w:tcMar>
          </w:tcPr>
          <w:p w:rsidR="00CE2814" w:rsidRPr="005D2ADB" w:rsidRDefault="00CE2814" w:rsidP="000743A5">
            <w:pPr>
              <w:pStyle w:val="SemEspaamento"/>
              <w:widowControl w:val="0"/>
              <w:suppressLineNumbers/>
              <w:suppressAutoHyphens/>
              <w:rPr>
                <w:sz w:val="20"/>
              </w:rPr>
            </w:pPr>
            <w:r w:rsidRPr="005D2ADB">
              <w:rPr>
                <w:sz w:val="20"/>
              </w:rPr>
              <w:t>De 346 a 450 pontos</w:t>
            </w:r>
          </w:p>
        </w:tc>
        <w:tc>
          <w:tcPr>
            <w:tcW w:w="2391" w:type="dxa"/>
            <w:shd w:val="clear" w:color="auto" w:fill="auto"/>
            <w:tcMar>
              <w:left w:w="108" w:type="dxa"/>
            </w:tcMar>
          </w:tcPr>
          <w:p w:rsidR="00CE2814" w:rsidRPr="005D2ADB" w:rsidRDefault="00CE2814" w:rsidP="000743A5">
            <w:pPr>
              <w:pStyle w:val="SemEspaamento"/>
              <w:widowControl w:val="0"/>
              <w:suppressLineNumbers/>
              <w:suppressAutoHyphens/>
              <w:rPr>
                <w:sz w:val="20"/>
              </w:rPr>
            </w:pPr>
            <w:r w:rsidRPr="005D2ADB">
              <w:rPr>
                <w:sz w:val="20"/>
              </w:rPr>
              <w:t>De 254 a 330 pontos</w:t>
            </w:r>
          </w:p>
        </w:tc>
        <w:tc>
          <w:tcPr>
            <w:tcW w:w="2181" w:type="dxa"/>
            <w:shd w:val="clear" w:color="auto" w:fill="auto"/>
            <w:tcMar>
              <w:left w:w="108" w:type="dxa"/>
            </w:tcMar>
          </w:tcPr>
          <w:p w:rsidR="00CE2814" w:rsidRPr="005D2ADB" w:rsidRDefault="00CE2814" w:rsidP="000743A5">
            <w:pPr>
              <w:pStyle w:val="SemEspaamento"/>
              <w:widowControl w:val="0"/>
              <w:suppressLineNumbers/>
              <w:suppressAutoHyphens/>
              <w:rPr>
                <w:sz w:val="20"/>
              </w:rPr>
            </w:pPr>
            <w:r w:rsidRPr="005D2ADB">
              <w:rPr>
                <w:sz w:val="20"/>
              </w:rPr>
              <w:t>De 599 a 780 pontos</w:t>
            </w:r>
          </w:p>
        </w:tc>
        <w:tc>
          <w:tcPr>
            <w:tcW w:w="2408" w:type="dxa"/>
            <w:shd w:val="clear" w:color="auto" w:fill="auto"/>
            <w:tcMar>
              <w:left w:w="108" w:type="dxa"/>
            </w:tcMar>
          </w:tcPr>
          <w:p w:rsidR="00CE2814" w:rsidRPr="005D2ADB" w:rsidRDefault="00CE2814" w:rsidP="000743A5">
            <w:pPr>
              <w:pStyle w:val="SemEspaamento"/>
              <w:widowControl w:val="0"/>
              <w:suppressLineNumbers/>
              <w:suppressAutoHyphens/>
              <w:ind w:firstLine="709"/>
              <w:jc w:val="center"/>
              <w:rPr>
                <w:b/>
                <w:sz w:val="20"/>
              </w:rPr>
            </w:pPr>
            <w:r w:rsidRPr="005D2ADB">
              <w:rPr>
                <w:b/>
                <w:sz w:val="20"/>
              </w:rPr>
              <w:t>Excelente</w:t>
            </w:r>
          </w:p>
        </w:tc>
      </w:tr>
    </w:tbl>
    <w:p w:rsidR="00CE2814" w:rsidRPr="008F766F" w:rsidRDefault="00CE2814" w:rsidP="00CE2814">
      <w:pPr>
        <w:pStyle w:val="SemEspaamento"/>
        <w:rPr>
          <w:sz w:val="20"/>
        </w:rPr>
      </w:pPr>
      <w:r w:rsidRPr="008F766F">
        <w:rPr>
          <w:sz w:val="20"/>
        </w:rPr>
        <w:t>Fonte: Dados da pesquisa</w:t>
      </w:r>
    </w:p>
    <w:p w:rsidR="00CE2814" w:rsidRPr="00F727F3" w:rsidRDefault="00CE2814" w:rsidP="00CE2814">
      <w:pPr>
        <w:pStyle w:val="SemEspaamento"/>
        <w:spacing w:line="360" w:lineRule="auto"/>
        <w:rPr>
          <w:szCs w:val="24"/>
        </w:rPr>
      </w:pPr>
    </w:p>
    <w:p w:rsidR="00CE2814" w:rsidRPr="00815D0A" w:rsidRDefault="00CE2814" w:rsidP="00CE2814">
      <w:pPr>
        <w:ind w:firstLine="0"/>
        <w:rPr>
          <w:b/>
          <w:sz w:val="26"/>
          <w:szCs w:val="26"/>
        </w:rPr>
      </w:pPr>
      <w:proofErr w:type="gramStart"/>
      <w:r w:rsidRPr="00815D0A">
        <w:rPr>
          <w:b/>
          <w:sz w:val="26"/>
          <w:szCs w:val="26"/>
        </w:rPr>
        <w:t>4</w:t>
      </w:r>
      <w:proofErr w:type="gramEnd"/>
      <w:r w:rsidRPr="00815D0A">
        <w:rPr>
          <w:b/>
          <w:sz w:val="26"/>
          <w:szCs w:val="26"/>
        </w:rPr>
        <w:t xml:space="preserve"> RESULTADO</w:t>
      </w:r>
      <w:r>
        <w:rPr>
          <w:b/>
          <w:sz w:val="26"/>
          <w:szCs w:val="26"/>
        </w:rPr>
        <w:t>S</w:t>
      </w:r>
      <w:r w:rsidRPr="00815D0A">
        <w:rPr>
          <w:b/>
          <w:sz w:val="26"/>
          <w:szCs w:val="26"/>
        </w:rPr>
        <w:t xml:space="preserve"> E ANÁLISE DOS DADOS</w:t>
      </w:r>
    </w:p>
    <w:p w:rsidR="00CE2814" w:rsidRPr="00EA097A" w:rsidRDefault="00CE2814" w:rsidP="00CE2814">
      <w:pPr>
        <w:rPr>
          <w:szCs w:val="24"/>
        </w:rPr>
      </w:pPr>
    </w:p>
    <w:p w:rsidR="00CE2814" w:rsidRPr="00EA097A" w:rsidRDefault="00CE2814" w:rsidP="00CE2814">
      <w:pPr>
        <w:rPr>
          <w:szCs w:val="24"/>
        </w:rPr>
      </w:pPr>
      <w:r w:rsidRPr="00EA097A">
        <w:rPr>
          <w:szCs w:val="24"/>
        </w:rPr>
        <w:t xml:space="preserve">Conforme já mencionado anteriormente, a pesquisa contou com 26 profissionais </w:t>
      </w:r>
      <w:r w:rsidRPr="00EA097A">
        <w:rPr>
          <w:szCs w:val="24"/>
        </w:rPr>
        <w:lastRenderedPageBreak/>
        <w:t>contadores, sendo 15 da cidade de Itajaí, representando 58% dos respondentes, e 11 de Balneário Camboriú, representando 42%. Os resultados de cada grau de conhecimentos são na sequência colocados.</w:t>
      </w:r>
    </w:p>
    <w:p w:rsidR="00CE2814" w:rsidRPr="00EA097A" w:rsidRDefault="00CE2814" w:rsidP="00CE2814">
      <w:pPr>
        <w:rPr>
          <w:szCs w:val="24"/>
        </w:rPr>
      </w:pPr>
    </w:p>
    <w:p w:rsidR="00CE2814" w:rsidRPr="00815D0A" w:rsidRDefault="00CE2814" w:rsidP="00CE2814">
      <w:pPr>
        <w:ind w:firstLine="0"/>
        <w:rPr>
          <w:sz w:val="26"/>
          <w:szCs w:val="26"/>
        </w:rPr>
      </w:pPr>
      <w:proofErr w:type="gramStart"/>
      <w:r w:rsidRPr="00815D0A">
        <w:rPr>
          <w:sz w:val="26"/>
          <w:szCs w:val="26"/>
        </w:rPr>
        <w:t>4.1 NÍVEL</w:t>
      </w:r>
      <w:proofErr w:type="gramEnd"/>
      <w:r w:rsidRPr="00815D0A">
        <w:rPr>
          <w:sz w:val="26"/>
          <w:szCs w:val="26"/>
        </w:rPr>
        <w:t xml:space="preserve"> BÁSICO</w:t>
      </w:r>
    </w:p>
    <w:p w:rsidR="00CE2814" w:rsidRPr="00EA097A" w:rsidRDefault="00CE2814" w:rsidP="00CE2814">
      <w:pPr>
        <w:rPr>
          <w:szCs w:val="24"/>
        </w:rPr>
      </w:pPr>
    </w:p>
    <w:p w:rsidR="00CE2814" w:rsidRPr="00EA097A" w:rsidRDefault="00CE2814" w:rsidP="00CE2814">
      <w:pPr>
        <w:rPr>
          <w:szCs w:val="24"/>
        </w:rPr>
      </w:pPr>
      <w:r w:rsidRPr="00EA097A">
        <w:rPr>
          <w:szCs w:val="24"/>
        </w:rPr>
        <w:t>Para auxiliar na análise as questões foram identificadas como B1 a B5, onde B simboliza o nível básico. O quadro 05 apresenta as respostas dadas aos questionamentos de nível básico nas duas cidades.</w:t>
      </w:r>
    </w:p>
    <w:p w:rsidR="00CE2814" w:rsidRPr="00EA097A" w:rsidRDefault="00CE2814" w:rsidP="00CE2814">
      <w:pPr>
        <w:rPr>
          <w:szCs w:val="24"/>
        </w:rPr>
      </w:pPr>
    </w:p>
    <w:p w:rsidR="00CE2814" w:rsidRPr="00CF53D4" w:rsidRDefault="00CE2814" w:rsidP="00CE2814">
      <w:pPr>
        <w:jc w:val="center"/>
        <w:rPr>
          <w:sz w:val="20"/>
        </w:rPr>
      </w:pPr>
      <w:r w:rsidRPr="00CF53D4">
        <w:rPr>
          <w:sz w:val="20"/>
        </w:rPr>
        <w:t>Quadro 05 – Comparativo entre as cidades: Nível básico</w:t>
      </w:r>
    </w:p>
    <w:tbl>
      <w:tblPr>
        <w:tblW w:w="8400" w:type="dxa"/>
        <w:jc w:val="center"/>
        <w:tblBorders>
          <w:top w:val="single" w:sz="8" w:space="0" w:color="00000A"/>
          <w:left w:val="single" w:sz="8" w:space="0" w:color="00000A"/>
          <w:bottom w:val="single" w:sz="8" w:space="0" w:color="000001"/>
          <w:right w:val="single" w:sz="8" w:space="0" w:color="00000A"/>
          <w:insideH w:val="single" w:sz="8" w:space="0" w:color="000001"/>
          <w:insideV w:val="single" w:sz="8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2073"/>
        <w:gridCol w:w="1287"/>
        <w:gridCol w:w="2073"/>
        <w:gridCol w:w="1287"/>
      </w:tblGrid>
      <w:tr w:rsidR="00CE2814" w:rsidRPr="00815D0A" w:rsidTr="000743A5">
        <w:trPr>
          <w:trHeight w:val="300"/>
          <w:tblHeader/>
          <w:jc w:val="center"/>
        </w:trPr>
        <w:tc>
          <w:tcPr>
            <w:tcW w:w="1680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CE2814" w:rsidRPr="00815D0A" w:rsidRDefault="00CE2814" w:rsidP="000743A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QUESTÃO</w:t>
            </w:r>
          </w:p>
        </w:tc>
        <w:tc>
          <w:tcPr>
            <w:tcW w:w="3360" w:type="dxa"/>
            <w:gridSpan w:val="2"/>
            <w:tcBorders>
              <w:top w:val="single" w:sz="8" w:space="0" w:color="00000A"/>
              <w:right w:val="single" w:sz="8" w:space="0" w:color="000001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PROFISSIONAIS DE</w:t>
            </w:r>
          </w:p>
        </w:tc>
        <w:tc>
          <w:tcPr>
            <w:tcW w:w="3360" w:type="dxa"/>
            <w:gridSpan w:val="2"/>
            <w:tcBorders>
              <w:top w:val="single" w:sz="8" w:space="0" w:color="00000A"/>
              <w:right w:val="single" w:sz="8" w:space="0" w:color="000001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PROFISSIONAIS DE</w:t>
            </w:r>
          </w:p>
        </w:tc>
      </w:tr>
      <w:tr w:rsidR="00CE2814" w:rsidRPr="00815D0A" w:rsidTr="000743A5">
        <w:trPr>
          <w:trHeight w:val="315"/>
          <w:tblHeader/>
          <w:jc w:val="center"/>
        </w:trPr>
        <w:tc>
          <w:tcPr>
            <w:tcW w:w="1680" w:type="dxa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CE2814" w:rsidRPr="00815D0A" w:rsidRDefault="00CE2814" w:rsidP="000743A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360" w:type="dxa"/>
            <w:gridSpan w:val="2"/>
            <w:tcBorders>
              <w:bottom w:val="single" w:sz="8" w:space="0" w:color="00000A"/>
              <w:right w:val="single" w:sz="8" w:space="0" w:color="000001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ITAJAÍ</w:t>
            </w:r>
          </w:p>
        </w:tc>
        <w:tc>
          <w:tcPr>
            <w:tcW w:w="3360" w:type="dxa"/>
            <w:gridSpan w:val="2"/>
            <w:tcBorders>
              <w:bottom w:val="single" w:sz="8" w:space="0" w:color="00000A"/>
              <w:right w:val="single" w:sz="8" w:space="0" w:color="000001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BALNEÁRIO CAMBORIU</w:t>
            </w:r>
          </w:p>
        </w:tc>
      </w:tr>
      <w:tr w:rsidR="00CE2814" w:rsidRPr="00815D0A" w:rsidTr="000743A5">
        <w:trPr>
          <w:trHeight w:val="315"/>
          <w:tblHeader/>
          <w:jc w:val="center"/>
        </w:trPr>
        <w:tc>
          <w:tcPr>
            <w:tcW w:w="1680" w:type="dxa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CE2814" w:rsidRPr="00815D0A" w:rsidRDefault="00CE2814" w:rsidP="000743A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73" w:type="dxa"/>
            <w:tcBorders>
              <w:bottom w:val="single" w:sz="8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PONTOS</w:t>
            </w:r>
          </w:p>
        </w:tc>
        <w:tc>
          <w:tcPr>
            <w:tcW w:w="1287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%</w:t>
            </w:r>
          </w:p>
        </w:tc>
        <w:tc>
          <w:tcPr>
            <w:tcW w:w="2073" w:type="dxa"/>
            <w:tcBorders>
              <w:bottom w:val="single" w:sz="8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PONTOS</w:t>
            </w:r>
          </w:p>
        </w:tc>
        <w:tc>
          <w:tcPr>
            <w:tcW w:w="1287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%</w:t>
            </w:r>
          </w:p>
        </w:tc>
      </w:tr>
      <w:tr w:rsidR="00CE2814" w:rsidRPr="00815D0A" w:rsidTr="000743A5">
        <w:trPr>
          <w:trHeight w:val="315"/>
          <w:jc w:val="center"/>
        </w:trPr>
        <w:tc>
          <w:tcPr>
            <w:tcW w:w="1680" w:type="dxa"/>
            <w:tcBorders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bottom"/>
          </w:tcPr>
          <w:p w:rsidR="00CE2814" w:rsidRPr="00815D0A" w:rsidRDefault="00CE2814" w:rsidP="000743A5">
            <w:pPr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B1</w:t>
            </w:r>
          </w:p>
        </w:tc>
        <w:tc>
          <w:tcPr>
            <w:tcW w:w="207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sz w:val="18"/>
                <w:szCs w:val="18"/>
              </w:rPr>
            </w:pPr>
            <w:proofErr w:type="gramStart"/>
            <w:r w:rsidRPr="00815D0A">
              <w:rPr>
                <w:sz w:val="18"/>
                <w:szCs w:val="18"/>
              </w:rPr>
              <w:t>8</w:t>
            </w:r>
            <w:proofErr w:type="gramEnd"/>
          </w:p>
        </w:tc>
        <w:tc>
          <w:tcPr>
            <w:tcW w:w="1287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53%</w:t>
            </w:r>
          </w:p>
        </w:tc>
        <w:tc>
          <w:tcPr>
            <w:tcW w:w="207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sz w:val="18"/>
                <w:szCs w:val="18"/>
              </w:rPr>
            </w:pPr>
            <w:proofErr w:type="gramStart"/>
            <w:r w:rsidRPr="00815D0A">
              <w:rPr>
                <w:sz w:val="18"/>
                <w:szCs w:val="18"/>
              </w:rPr>
              <w:t>5</w:t>
            </w:r>
            <w:proofErr w:type="gramEnd"/>
          </w:p>
        </w:tc>
        <w:tc>
          <w:tcPr>
            <w:tcW w:w="1287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45%</w:t>
            </w:r>
          </w:p>
        </w:tc>
      </w:tr>
      <w:tr w:rsidR="00CE2814" w:rsidRPr="00815D0A" w:rsidTr="000743A5">
        <w:trPr>
          <w:trHeight w:val="315"/>
          <w:jc w:val="center"/>
        </w:trPr>
        <w:tc>
          <w:tcPr>
            <w:tcW w:w="1680" w:type="dxa"/>
            <w:tcBorders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bottom"/>
          </w:tcPr>
          <w:p w:rsidR="00CE2814" w:rsidRPr="00815D0A" w:rsidRDefault="00CE2814" w:rsidP="000743A5">
            <w:pPr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B2</w:t>
            </w:r>
          </w:p>
        </w:tc>
        <w:tc>
          <w:tcPr>
            <w:tcW w:w="207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sz w:val="18"/>
                <w:szCs w:val="18"/>
              </w:rPr>
            </w:pPr>
            <w:proofErr w:type="gramStart"/>
            <w:r w:rsidRPr="00815D0A">
              <w:rPr>
                <w:sz w:val="18"/>
                <w:szCs w:val="18"/>
              </w:rPr>
              <w:t>9</w:t>
            </w:r>
            <w:proofErr w:type="gramEnd"/>
          </w:p>
        </w:tc>
        <w:tc>
          <w:tcPr>
            <w:tcW w:w="1287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60%</w:t>
            </w:r>
          </w:p>
        </w:tc>
        <w:tc>
          <w:tcPr>
            <w:tcW w:w="207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sz w:val="18"/>
                <w:szCs w:val="18"/>
              </w:rPr>
            </w:pPr>
            <w:proofErr w:type="gramStart"/>
            <w:r w:rsidRPr="00815D0A">
              <w:rPr>
                <w:sz w:val="18"/>
                <w:szCs w:val="18"/>
              </w:rPr>
              <w:t>2</w:t>
            </w:r>
            <w:proofErr w:type="gramEnd"/>
          </w:p>
        </w:tc>
        <w:tc>
          <w:tcPr>
            <w:tcW w:w="1287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18%</w:t>
            </w:r>
          </w:p>
        </w:tc>
      </w:tr>
      <w:tr w:rsidR="00CE2814" w:rsidRPr="00815D0A" w:rsidTr="000743A5">
        <w:trPr>
          <w:trHeight w:val="315"/>
          <w:jc w:val="center"/>
        </w:trPr>
        <w:tc>
          <w:tcPr>
            <w:tcW w:w="1680" w:type="dxa"/>
            <w:tcBorders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bottom"/>
          </w:tcPr>
          <w:p w:rsidR="00CE2814" w:rsidRPr="00815D0A" w:rsidRDefault="00CE2814" w:rsidP="000743A5">
            <w:pPr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B3</w:t>
            </w:r>
          </w:p>
        </w:tc>
        <w:tc>
          <w:tcPr>
            <w:tcW w:w="207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10</w:t>
            </w:r>
          </w:p>
        </w:tc>
        <w:tc>
          <w:tcPr>
            <w:tcW w:w="1287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67%</w:t>
            </w:r>
          </w:p>
        </w:tc>
        <w:tc>
          <w:tcPr>
            <w:tcW w:w="207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sz w:val="18"/>
                <w:szCs w:val="18"/>
              </w:rPr>
            </w:pPr>
            <w:proofErr w:type="gramStart"/>
            <w:r w:rsidRPr="00815D0A">
              <w:rPr>
                <w:sz w:val="18"/>
                <w:szCs w:val="18"/>
              </w:rPr>
              <w:t>6</w:t>
            </w:r>
            <w:proofErr w:type="gramEnd"/>
          </w:p>
        </w:tc>
        <w:tc>
          <w:tcPr>
            <w:tcW w:w="1287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55%</w:t>
            </w:r>
          </w:p>
        </w:tc>
      </w:tr>
      <w:tr w:rsidR="00CE2814" w:rsidRPr="00815D0A" w:rsidTr="000743A5">
        <w:trPr>
          <w:trHeight w:val="315"/>
          <w:jc w:val="center"/>
        </w:trPr>
        <w:tc>
          <w:tcPr>
            <w:tcW w:w="1680" w:type="dxa"/>
            <w:tcBorders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bottom"/>
          </w:tcPr>
          <w:p w:rsidR="00CE2814" w:rsidRPr="00815D0A" w:rsidRDefault="00CE2814" w:rsidP="000743A5">
            <w:pPr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B4</w:t>
            </w:r>
          </w:p>
        </w:tc>
        <w:tc>
          <w:tcPr>
            <w:tcW w:w="207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sz w:val="18"/>
                <w:szCs w:val="18"/>
              </w:rPr>
            </w:pPr>
            <w:proofErr w:type="gramStart"/>
            <w:r w:rsidRPr="00815D0A">
              <w:rPr>
                <w:sz w:val="18"/>
                <w:szCs w:val="18"/>
              </w:rPr>
              <w:t>8</w:t>
            </w:r>
            <w:proofErr w:type="gramEnd"/>
          </w:p>
        </w:tc>
        <w:tc>
          <w:tcPr>
            <w:tcW w:w="1287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53%</w:t>
            </w:r>
          </w:p>
        </w:tc>
        <w:tc>
          <w:tcPr>
            <w:tcW w:w="207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sz w:val="18"/>
                <w:szCs w:val="18"/>
              </w:rPr>
            </w:pPr>
            <w:proofErr w:type="gramStart"/>
            <w:r w:rsidRPr="00815D0A">
              <w:rPr>
                <w:sz w:val="18"/>
                <w:szCs w:val="18"/>
              </w:rPr>
              <w:t>7</w:t>
            </w:r>
            <w:proofErr w:type="gramEnd"/>
          </w:p>
        </w:tc>
        <w:tc>
          <w:tcPr>
            <w:tcW w:w="1287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64%</w:t>
            </w:r>
          </w:p>
        </w:tc>
      </w:tr>
      <w:tr w:rsidR="00CE2814" w:rsidRPr="00815D0A" w:rsidTr="000743A5">
        <w:trPr>
          <w:trHeight w:val="315"/>
          <w:jc w:val="center"/>
        </w:trPr>
        <w:tc>
          <w:tcPr>
            <w:tcW w:w="1680" w:type="dxa"/>
            <w:tcBorders>
              <w:left w:val="single" w:sz="8" w:space="0" w:color="00000A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bottom"/>
          </w:tcPr>
          <w:p w:rsidR="00CE2814" w:rsidRPr="00815D0A" w:rsidRDefault="00CE2814" w:rsidP="000743A5">
            <w:pPr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B5</w:t>
            </w:r>
          </w:p>
        </w:tc>
        <w:tc>
          <w:tcPr>
            <w:tcW w:w="2073" w:type="dxa"/>
            <w:tcBorders>
              <w:right w:val="single" w:sz="4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sz w:val="18"/>
                <w:szCs w:val="18"/>
              </w:rPr>
            </w:pPr>
            <w:proofErr w:type="gramStart"/>
            <w:r w:rsidRPr="00815D0A">
              <w:rPr>
                <w:sz w:val="18"/>
                <w:szCs w:val="18"/>
              </w:rPr>
              <w:t>8</w:t>
            </w:r>
            <w:proofErr w:type="gramEnd"/>
          </w:p>
        </w:tc>
        <w:tc>
          <w:tcPr>
            <w:tcW w:w="1287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53%</w:t>
            </w:r>
          </w:p>
        </w:tc>
        <w:tc>
          <w:tcPr>
            <w:tcW w:w="2073" w:type="dxa"/>
            <w:tcBorders>
              <w:right w:val="single" w:sz="4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sz w:val="18"/>
                <w:szCs w:val="18"/>
              </w:rPr>
            </w:pPr>
            <w:proofErr w:type="gramStart"/>
            <w:r w:rsidRPr="00815D0A">
              <w:rPr>
                <w:sz w:val="18"/>
                <w:szCs w:val="18"/>
              </w:rPr>
              <w:t>3</w:t>
            </w:r>
            <w:proofErr w:type="gramEnd"/>
          </w:p>
        </w:tc>
        <w:tc>
          <w:tcPr>
            <w:tcW w:w="1287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27%</w:t>
            </w:r>
          </w:p>
        </w:tc>
      </w:tr>
      <w:tr w:rsidR="00CE2814" w:rsidRPr="00815D0A" w:rsidTr="000743A5">
        <w:trPr>
          <w:trHeight w:val="315"/>
          <w:jc w:val="center"/>
        </w:trPr>
        <w:tc>
          <w:tcPr>
            <w:tcW w:w="1680" w:type="dxa"/>
            <w:tcBorders>
              <w:top w:val="single" w:sz="8" w:space="0" w:color="00000A"/>
              <w:left w:val="single" w:sz="8" w:space="0" w:color="00000A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bottom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Pontuação</w:t>
            </w:r>
          </w:p>
        </w:tc>
        <w:tc>
          <w:tcPr>
            <w:tcW w:w="2073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43</w:t>
            </w:r>
          </w:p>
        </w:tc>
        <w:tc>
          <w:tcPr>
            <w:tcW w:w="1287" w:type="dxa"/>
            <w:vMerge w:val="restart"/>
            <w:tcBorders>
              <w:top w:val="single" w:sz="8" w:space="0" w:color="00000A"/>
              <w:left w:val="single" w:sz="4" w:space="0" w:color="00000A"/>
              <w:bottom w:val="single" w:sz="8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57%</w:t>
            </w:r>
          </w:p>
        </w:tc>
        <w:tc>
          <w:tcPr>
            <w:tcW w:w="2073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1287" w:type="dxa"/>
            <w:vMerge w:val="restart"/>
            <w:tcBorders>
              <w:top w:val="single" w:sz="8" w:space="0" w:color="00000A"/>
              <w:left w:val="single" w:sz="4" w:space="0" w:color="00000A"/>
              <w:bottom w:val="single" w:sz="8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42%</w:t>
            </w:r>
          </w:p>
        </w:tc>
      </w:tr>
      <w:tr w:rsidR="00CE2814" w:rsidRPr="00815D0A" w:rsidTr="000743A5">
        <w:trPr>
          <w:trHeight w:val="315"/>
          <w:jc w:val="center"/>
        </w:trPr>
        <w:tc>
          <w:tcPr>
            <w:tcW w:w="168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bottom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Conjunto</w:t>
            </w:r>
          </w:p>
        </w:tc>
        <w:tc>
          <w:tcPr>
            <w:tcW w:w="2073" w:type="dxa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87" w:type="dxa"/>
            <w:vMerge/>
            <w:tcBorders>
              <w:top w:val="single" w:sz="8" w:space="0" w:color="00000A"/>
              <w:left w:val="single" w:sz="4" w:space="0" w:color="00000A"/>
              <w:bottom w:val="single" w:sz="8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73" w:type="dxa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87" w:type="dxa"/>
            <w:vMerge/>
            <w:tcBorders>
              <w:top w:val="single" w:sz="8" w:space="0" w:color="00000A"/>
              <w:left w:val="single" w:sz="4" w:space="0" w:color="00000A"/>
              <w:bottom w:val="single" w:sz="8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E2814" w:rsidRPr="00815D0A" w:rsidTr="000743A5">
        <w:trPr>
          <w:trHeight w:val="315"/>
          <w:jc w:val="center"/>
        </w:trPr>
        <w:tc>
          <w:tcPr>
            <w:tcW w:w="1680" w:type="dxa"/>
            <w:tcBorders>
              <w:left w:val="single" w:sz="8" w:space="0" w:color="00000A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bottom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Pontuação</w:t>
            </w:r>
          </w:p>
        </w:tc>
        <w:tc>
          <w:tcPr>
            <w:tcW w:w="2073" w:type="dxa"/>
            <w:vMerge w:val="restart"/>
            <w:tcBorders>
              <w:left w:val="single" w:sz="8" w:space="0" w:color="00000A"/>
              <w:bottom w:val="single" w:sz="8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5*15*1=75</w:t>
            </w:r>
          </w:p>
        </w:tc>
        <w:tc>
          <w:tcPr>
            <w:tcW w:w="1287" w:type="dxa"/>
            <w:vMerge w:val="restart"/>
            <w:tcBorders>
              <w:left w:val="single" w:sz="4" w:space="0" w:color="00000A"/>
              <w:bottom w:val="single" w:sz="8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CE2814" w:rsidRPr="00815D0A" w:rsidRDefault="00CE2814" w:rsidP="000743A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100%</w:t>
            </w:r>
          </w:p>
        </w:tc>
        <w:tc>
          <w:tcPr>
            <w:tcW w:w="2073" w:type="dxa"/>
            <w:vMerge w:val="restart"/>
            <w:tcBorders>
              <w:bottom w:val="single" w:sz="8" w:space="0" w:color="000001"/>
              <w:right w:val="single" w:sz="4" w:space="0" w:color="00000A"/>
            </w:tcBorders>
            <w:shd w:val="clear" w:color="auto" w:fill="auto"/>
            <w:vAlign w:val="center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5*11*1=55</w:t>
            </w:r>
          </w:p>
        </w:tc>
        <w:tc>
          <w:tcPr>
            <w:tcW w:w="1287" w:type="dxa"/>
            <w:vMerge w:val="restart"/>
            <w:tcBorders>
              <w:left w:val="single" w:sz="4" w:space="0" w:color="00000A"/>
              <w:bottom w:val="single" w:sz="8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CE2814" w:rsidRPr="00815D0A" w:rsidRDefault="00CE2814" w:rsidP="000743A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100%</w:t>
            </w:r>
          </w:p>
        </w:tc>
      </w:tr>
      <w:tr w:rsidR="00CE2814" w:rsidRPr="00815D0A" w:rsidTr="000743A5">
        <w:trPr>
          <w:trHeight w:val="315"/>
          <w:jc w:val="center"/>
        </w:trPr>
        <w:tc>
          <w:tcPr>
            <w:tcW w:w="168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bottom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Máxima</w:t>
            </w:r>
          </w:p>
        </w:tc>
        <w:tc>
          <w:tcPr>
            <w:tcW w:w="2073" w:type="dxa"/>
            <w:vMerge/>
            <w:tcBorders>
              <w:left w:val="single" w:sz="8" w:space="0" w:color="00000A"/>
              <w:bottom w:val="single" w:sz="8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CE2814" w:rsidRPr="00815D0A" w:rsidRDefault="00CE2814" w:rsidP="000743A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87" w:type="dxa"/>
            <w:vMerge/>
            <w:tcBorders>
              <w:left w:val="single" w:sz="4" w:space="0" w:color="00000A"/>
              <w:bottom w:val="single" w:sz="8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CE2814" w:rsidRPr="00815D0A" w:rsidRDefault="00CE2814" w:rsidP="000743A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73" w:type="dxa"/>
            <w:vMerge/>
            <w:tcBorders>
              <w:bottom w:val="single" w:sz="8" w:space="0" w:color="000001"/>
              <w:right w:val="single" w:sz="4" w:space="0" w:color="00000A"/>
            </w:tcBorders>
            <w:shd w:val="clear" w:color="auto" w:fill="auto"/>
            <w:vAlign w:val="center"/>
          </w:tcPr>
          <w:p w:rsidR="00CE2814" w:rsidRPr="00815D0A" w:rsidRDefault="00CE2814" w:rsidP="000743A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87" w:type="dxa"/>
            <w:vMerge/>
            <w:tcBorders>
              <w:left w:val="single" w:sz="4" w:space="0" w:color="00000A"/>
              <w:bottom w:val="single" w:sz="8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CE2814" w:rsidRPr="00815D0A" w:rsidRDefault="00CE2814" w:rsidP="000743A5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CE2814" w:rsidRPr="00815D0A" w:rsidRDefault="00CE2814" w:rsidP="00CE2814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           </w:t>
      </w:r>
      <w:r w:rsidRPr="00815D0A">
        <w:rPr>
          <w:sz w:val="18"/>
          <w:szCs w:val="18"/>
        </w:rPr>
        <w:t>Fonte: Dados da pesquisa</w:t>
      </w:r>
    </w:p>
    <w:p w:rsidR="00CE2814" w:rsidRPr="00EA097A" w:rsidRDefault="00CE2814" w:rsidP="00CE2814">
      <w:pPr>
        <w:rPr>
          <w:szCs w:val="24"/>
        </w:rPr>
      </w:pPr>
      <w:r w:rsidRPr="00EA097A">
        <w:rPr>
          <w:szCs w:val="24"/>
        </w:rPr>
        <w:t>Pode-se observar que na cidade de Itajaí, os 15 profissionais respondentes possuem um grau de conhecimento considerado bom, pois obtiveram um percentual de acerto de 57%, conforme escala apresentada no quadro 03 da metodologia, ou seja, atingiram 43 pontos dos 75 possíveis.</w:t>
      </w:r>
    </w:p>
    <w:p w:rsidR="00CE2814" w:rsidRPr="00EA097A" w:rsidRDefault="00CE2814" w:rsidP="00CE2814">
      <w:pPr>
        <w:rPr>
          <w:szCs w:val="24"/>
        </w:rPr>
      </w:pPr>
      <w:r w:rsidRPr="00EA097A">
        <w:rPr>
          <w:szCs w:val="24"/>
        </w:rPr>
        <w:t>Já os 11 profissionais participantes da cidade de Balneário Camboriú possuem um grau de conhecimento considerado razoável de acordo com o mesmo quadro, pois alcançaram um percentual de acerto de 42%, ou seja, atingiram 23 pontos dos 55 possíveis.</w:t>
      </w:r>
    </w:p>
    <w:p w:rsidR="00CE2814" w:rsidRPr="00EA097A" w:rsidRDefault="00CE2814" w:rsidP="00CE2814">
      <w:pPr>
        <w:rPr>
          <w:szCs w:val="24"/>
        </w:rPr>
      </w:pPr>
      <w:r w:rsidRPr="00EA097A">
        <w:rPr>
          <w:szCs w:val="24"/>
        </w:rPr>
        <w:t xml:space="preserve">Os respondentes de Itajaí, que ficaram dentro do conceito ‘bom’ atingindo 57% de aproveitamento, demonstram terem um grau de conhecimento um pouco mais elevado que os respondentes de Balneário Camboriú, que tiveram 42% de aproveitamento, encaixando-se dentro do conceito ‘razoável’, o que foi considerado preocupante devido </w:t>
      </w:r>
      <w:proofErr w:type="gramStart"/>
      <w:r w:rsidRPr="00EA097A">
        <w:rPr>
          <w:szCs w:val="24"/>
        </w:rPr>
        <w:t>a</w:t>
      </w:r>
      <w:proofErr w:type="gramEnd"/>
      <w:r w:rsidRPr="00EA097A">
        <w:rPr>
          <w:szCs w:val="24"/>
        </w:rPr>
        <w:t xml:space="preserve"> baixa complexidade das perguntas consideradas de nível básico.</w:t>
      </w:r>
    </w:p>
    <w:p w:rsidR="00CE2814" w:rsidRDefault="00CE2814" w:rsidP="00CE2814">
      <w:pPr>
        <w:rPr>
          <w:szCs w:val="24"/>
        </w:rPr>
      </w:pPr>
    </w:p>
    <w:p w:rsidR="00CE2814" w:rsidRPr="00EA097A" w:rsidRDefault="00CE2814" w:rsidP="00CE2814">
      <w:pPr>
        <w:rPr>
          <w:szCs w:val="24"/>
        </w:rPr>
      </w:pPr>
    </w:p>
    <w:p w:rsidR="00CE2814" w:rsidRPr="00815D0A" w:rsidRDefault="00CE2814" w:rsidP="00CE2814">
      <w:pPr>
        <w:ind w:firstLine="0"/>
        <w:rPr>
          <w:sz w:val="26"/>
          <w:szCs w:val="26"/>
        </w:rPr>
      </w:pPr>
      <w:proofErr w:type="gramStart"/>
      <w:r w:rsidRPr="00815D0A">
        <w:rPr>
          <w:sz w:val="26"/>
          <w:szCs w:val="26"/>
        </w:rPr>
        <w:t>4.2 NÍVEL</w:t>
      </w:r>
      <w:proofErr w:type="gramEnd"/>
      <w:r w:rsidRPr="00815D0A">
        <w:rPr>
          <w:sz w:val="26"/>
          <w:szCs w:val="26"/>
        </w:rPr>
        <w:t xml:space="preserve"> INTERMEDIÁRIO</w:t>
      </w:r>
    </w:p>
    <w:p w:rsidR="00CE2814" w:rsidRPr="00EA097A" w:rsidRDefault="00CE2814" w:rsidP="00CE2814">
      <w:pPr>
        <w:rPr>
          <w:szCs w:val="24"/>
        </w:rPr>
      </w:pPr>
    </w:p>
    <w:p w:rsidR="00CE2814" w:rsidRPr="00EA097A" w:rsidRDefault="00CE2814" w:rsidP="00CE2814">
      <w:pPr>
        <w:rPr>
          <w:b/>
          <w:szCs w:val="24"/>
        </w:rPr>
      </w:pPr>
      <w:r w:rsidRPr="00EA097A">
        <w:rPr>
          <w:szCs w:val="24"/>
        </w:rPr>
        <w:t>As respostas dadas aos questionamentos de nível intermediário estão apresentadas no quadro 06, no qual as questões foram identificadas de I6 a I10. A legra I indica o nível intermediário.</w:t>
      </w:r>
    </w:p>
    <w:p w:rsidR="00CE2814" w:rsidRPr="00EA097A" w:rsidRDefault="00CE2814" w:rsidP="00CE2814">
      <w:pPr>
        <w:rPr>
          <w:b/>
          <w:szCs w:val="24"/>
        </w:rPr>
      </w:pPr>
    </w:p>
    <w:p w:rsidR="00CE2814" w:rsidRPr="00CF53D4" w:rsidRDefault="00CE2814" w:rsidP="00CE2814">
      <w:pPr>
        <w:jc w:val="center"/>
        <w:rPr>
          <w:sz w:val="20"/>
        </w:rPr>
      </w:pPr>
      <w:r w:rsidRPr="00CF53D4">
        <w:rPr>
          <w:sz w:val="20"/>
        </w:rPr>
        <w:t>Quadro 06 – Comparativo entre as cidades: Nível intermediário</w:t>
      </w:r>
    </w:p>
    <w:tbl>
      <w:tblPr>
        <w:tblW w:w="8400" w:type="dxa"/>
        <w:jc w:val="center"/>
        <w:tblInd w:w="55" w:type="dxa"/>
        <w:tblBorders>
          <w:top w:val="single" w:sz="8" w:space="0" w:color="00000A"/>
          <w:left w:val="single" w:sz="8" w:space="0" w:color="00000A"/>
          <w:bottom w:val="single" w:sz="8" w:space="0" w:color="000001"/>
          <w:right w:val="single" w:sz="8" w:space="0" w:color="00000A"/>
          <w:insideH w:val="single" w:sz="8" w:space="0" w:color="000001"/>
          <w:insideV w:val="single" w:sz="8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2231"/>
        <w:gridCol w:w="1129"/>
        <w:gridCol w:w="2231"/>
        <w:gridCol w:w="1129"/>
      </w:tblGrid>
      <w:tr w:rsidR="00CE2814" w:rsidRPr="00815D0A" w:rsidTr="000743A5">
        <w:trPr>
          <w:trHeight w:val="315"/>
          <w:tblHeader/>
          <w:jc w:val="center"/>
        </w:trPr>
        <w:tc>
          <w:tcPr>
            <w:tcW w:w="1680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CE2814" w:rsidRPr="00815D0A" w:rsidRDefault="00CE2814" w:rsidP="000743A5">
            <w:pPr>
              <w:ind w:firstLine="0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QUESTÃO</w:t>
            </w:r>
          </w:p>
        </w:tc>
        <w:tc>
          <w:tcPr>
            <w:tcW w:w="3360" w:type="dxa"/>
            <w:gridSpan w:val="2"/>
            <w:tcBorders>
              <w:top w:val="single" w:sz="8" w:space="0" w:color="00000A"/>
              <w:right w:val="single" w:sz="8" w:space="0" w:color="000001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PROFISSIONAIS DE</w:t>
            </w:r>
          </w:p>
        </w:tc>
        <w:tc>
          <w:tcPr>
            <w:tcW w:w="3360" w:type="dxa"/>
            <w:gridSpan w:val="2"/>
            <w:tcBorders>
              <w:top w:val="single" w:sz="8" w:space="0" w:color="00000A"/>
              <w:right w:val="single" w:sz="8" w:space="0" w:color="000001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PROFISSIONAIS DE</w:t>
            </w:r>
          </w:p>
        </w:tc>
      </w:tr>
      <w:tr w:rsidR="00CE2814" w:rsidRPr="00815D0A" w:rsidTr="000743A5">
        <w:trPr>
          <w:trHeight w:val="315"/>
          <w:tblHeader/>
          <w:jc w:val="center"/>
        </w:trPr>
        <w:tc>
          <w:tcPr>
            <w:tcW w:w="1680" w:type="dxa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CE2814" w:rsidRPr="00815D0A" w:rsidRDefault="00CE2814" w:rsidP="000743A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360" w:type="dxa"/>
            <w:gridSpan w:val="2"/>
            <w:tcBorders>
              <w:bottom w:val="single" w:sz="8" w:space="0" w:color="00000A"/>
              <w:right w:val="single" w:sz="8" w:space="0" w:color="000001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ITAJAÍ</w:t>
            </w:r>
          </w:p>
        </w:tc>
        <w:tc>
          <w:tcPr>
            <w:tcW w:w="3360" w:type="dxa"/>
            <w:gridSpan w:val="2"/>
            <w:tcBorders>
              <w:bottom w:val="single" w:sz="8" w:space="0" w:color="00000A"/>
              <w:right w:val="single" w:sz="8" w:space="0" w:color="000001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BALNEÁRIO CAMBORIU</w:t>
            </w:r>
          </w:p>
        </w:tc>
      </w:tr>
      <w:tr w:rsidR="00CE2814" w:rsidRPr="00815D0A" w:rsidTr="000743A5">
        <w:trPr>
          <w:trHeight w:val="315"/>
          <w:tblHeader/>
          <w:jc w:val="center"/>
        </w:trPr>
        <w:tc>
          <w:tcPr>
            <w:tcW w:w="1680" w:type="dxa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CE2814" w:rsidRPr="00815D0A" w:rsidRDefault="00CE2814" w:rsidP="000743A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31" w:type="dxa"/>
            <w:tcBorders>
              <w:bottom w:val="single" w:sz="8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PONTOS</w:t>
            </w:r>
          </w:p>
        </w:tc>
        <w:tc>
          <w:tcPr>
            <w:tcW w:w="112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%</w:t>
            </w:r>
          </w:p>
        </w:tc>
        <w:tc>
          <w:tcPr>
            <w:tcW w:w="2231" w:type="dxa"/>
            <w:tcBorders>
              <w:bottom w:val="single" w:sz="8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PONTOS</w:t>
            </w:r>
          </w:p>
        </w:tc>
        <w:tc>
          <w:tcPr>
            <w:tcW w:w="112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%</w:t>
            </w:r>
          </w:p>
        </w:tc>
      </w:tr>
      <w:tr w:rsidR="00CE2814" w:rsidRPr="00815D0A" w:rsidTr="000743A5">
        <w:trPr>
          <w:trHeight w:val="315"/>
          <w:jc w:val="center"/>
        </w:trPr>
        <w:tc>
          <w:tcPr>
            <w:tcW w:w="1680" w:type="dxa"/>
            <w:tcBorders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bottom"/>
          </w:tcPr>
          <w:p w:rsidR="00CE2814" w:rsidRPr="00815D0A" w:rsidRDefault="00CE2814" w:rsidP="000743A5">
            <w:pPr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I6</w:t>
            </w:r>
          </w:p>
        </w:tc>
        <w:tc>
          <w:tcPr>
            <w:tcW w:w="223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14</w:t>
            </w:r>
          </w:p>
        </w:tc>
        <w:tc>
          <w:tcPr>
            <w:tcW w:w="1129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ind w:firstLine="0"/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47%</w:t>
            </w:r>
          </w:p>
        </w:tc>
        <w:tc>
          <w:tcPr>
            <w:tcW w:w="223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10</w:t>
            </w:r>
          </w:p>
        </w:tc>
        <w:tc>
          <w:tcPr>
            <w:tcW w:w="1129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ind w:firstLine="0"/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45%</w:t>
            </w:r>
          </w:p>
        </w:tc>
      </w:tr>
      <w:tr w:rsidR="00CE2814" w:rsidRPr="00815D0A" w:rsidTr="000743A5">
        <w:trPr>
          <w:trHeight w:val="300"/>
          <w:jc w:val="center"/>
        </w:trPr>
        <w:tc>
          <w:tcPr>
            <w:tcW w:w="1680" w:type="dxa"/>
            <w:tcBorders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bottom"/>
          </w:tcPr>
          <w:p w:rsidR="00CE2814" w:rsidRPr="00815D0A" w:rsidRDefault="00CE2814" w:rsidP="000743A5">
            <w:pPr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I7</w:t>
            </w:r>
          </w:p>
        </w:tc>
        <w:tc>
          <w:tcPr>
            <w:tcW w:w="223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12</w:t>
            </w:r>
          </w:p>
        </w:tc>
        <w:tc>
          <w:tcPr>
            <w:tcW w:w="1129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ind w:firstLine="0"/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40%</w:t>
            </w:r>
          </w:p>
        </w:tc>
        <w:tc>
          <w:tcPr>
            <w:tcW w:w="223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sz w:val="18"/>
                <w:szCs w:val="18"/>
              </w:rPr>
            </w:pPr>
            <w:proofErr w:type="gramStart"/>
            <w:r w:rsidRPr="00815D0A">
              <w:rPr>
                <w:sz w:val="18"/>
                <w:szCs w:val="18"/>
              </w:rPr>
              <w:t>8</w:t>
            </w:r>
            <w:proofErr w:type="gramEnd"/>
          </w:p>
        </w:tc>
        <w:tc>
          <w:tcPr>
            <w:tcW w:w="1129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ind w:firstLine="0"/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36%</w:t>
            </w:r>
          </w:p>
        </w:tc>
      </w:tr>
      <w:tr w:rsidR="00CE2814" w:rsidRPr="00815D0A" w:rsidTr="000743A5">
        <w:trPr>
          <w:trHeight w:val="300"/>
          <w:jc w:val="center"/>
        </w:trPr>
        <w:tc>
          <w:tcPr>
            <w:tcW w:w="1680" w:type="dxa"/>
            <w:tcBorders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bottom"/>
          </w:tcPr>
          <w:p w:rsidR="00CE2814" w:rsidRPr="00815D0A" w:rsidRDefault="00CE2814" w:rsidP="000743A5">
            <w:pPr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I8</w:t>
            </w:r>
          </w:p>
        </w:tc>
        <w:tc>
          <w:tcPr>
            <w:tcW w:w="223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14</w:t>
            </w:r>
          </w:p>
        </w:tc>
        <w:tc>
          <w:tcPr>
            <w:tcW w:w="1129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ind w:firstLine="0"/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47%</w:t>
            </w:r>
          </w:p>
        </w:tc>
        <w:tc>
          <w:tcPr>
            <w:tcW w:w="223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sz w:val="18"/>
                <w:szCs w:val="18"/>
              </w:rPr>
            </w:pPr>
            <w:proofErr w:type="gramStart"/>
            <w:r w:rsidRPr="00815D0A">
              <w:rPr>
                <w:sz w:val="18"/>
                <w:szCs w:val="18"/>
              </w:rPr>
              <w:t>6</w:t>
            </w:r>
            <w:proofErr w:type="gramEnd"/>
          </w:p>
        </w:tc>
        <w:tc>
          <w:tcPr>
            <w:tcW w:w="1129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ind w:firstLine="0"/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27%</w:t>
            </w:r>
          </w:p>
        </w:tc>
      </w:tr>
      <w:tr w:rsidR="00CE2814" w:rsidRPr="00815D0A" w:rsidTr="000743A5">
        <w:trPr>
          <w:trHeight w:val="300"/>
          <w:jc w:val="center"/>
        </w:trPr>
        <w:tc>
          <w:tcPr>
            <w:tcW w:w="1680" w:type="dxa"/>
            <w:tcBorders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bottom"/>
          </w:tcPr>
          <w:p w:rsidR="00CE2814" w:rsidRPr="00815D0A" w:rsidRDefault="00CE2814" w:rsidP="000743A5">
            <w:pPr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I9</w:t>
            </w:r>
          </w:p>
        </w:tc>
        <w:tc>
          <w:tcPr>
            <w:tcW w:w="223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20</w:t>
            </w:r>
          </w:p>
        </w:tc>
        <w:tc>
          <w:tcPr>
            <w:tcW w:w="1129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ind w:firstLine="0"/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67%</w:t>
            </w:r>
          </w:p>
        </w:tc>
        <w:tc>
          <w:tcPr>
            <w:tcW w:w="223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12</w:t>
            </w:r>
          </w:p>
        </w:tc>
        <w:tc>
          <w:tcPr>
            <w:tcW w:w="1129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ind w:firstLine="0"/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55%</w:t>
            </w:r>
          </w:p>
        </w:tc>
      </w:tr>
      <w:tr w:rsidR="00CE2814" w:rsidRPr="00815D0A" w:rsidTr="000743A5">
        <w:trPr>
          <w:trHeight w:val="315"/>
          <w:jc w:val="center"/>
        </w:trPr>
        <w:tc>
          <w:tcPr>
            <w:tcW w:w="1680" w:type="dxa"/>
            <w:tcBorders>
              <w:left w:val="single" w:sz="8" w:space="0" w:color="00000A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bottom"/>
          </w:tcPr>
          <w:p w:rsidR="00CE2814" w:rsidRPr="00815D0A" w:rsidRDefault="00CE2814" w:rsidP="000743A5">
            <w:pPr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10</w:t>
            </w:r>
          </w:p>
        </w:tc>
        <w:tc>
          <w:tcPr>
            <w:tcW w:w="2231" w:type="dxa"/>
            <w:tcBorders>
              <w:right w:val="single" w:sz="4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10</w:t>
            </w:r>
          </w:p>
        </w:tc>
        <w:tc>
          <w:tcPr>
            <w:tcW w:w="1129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ind w:firstLine="0"/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33%</w:t>
            </w:r>
          </w:p>
        </w:tc>
        <w:tc>
          <w:tcPr>
            <w:tcW w:w="2231" w:type="dxa"/>
            <w:tcBorders>
              <w:right w:val="single" w:sz="4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10</w:t>
            </w:r>
          </w:p>
        </w:tc>
        <w:tc>
          <w:tcPr>
            <w:tcW w:w="1129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ind w:firstLine="0"/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45%</w:t>
            </w:r>
          </w:p>
        </w:tc>
      </w:tr>
      <w:tr w:rsidR="00CE2814" w:rsidRPr="00815D0A" w:rsidTr="000743A5">
        <w:trPr>
          <w:trHeight w:val="300"/>
          <w:jc w:val="center"/>
        </w:trPr>
        <w:tc>
          <w:tcPr>
            <w:tcW w:w="1680" w:type="dxa"/>
            <w:tcBorders>
              <w:top w:val="single" w:sz="8" w:space="0" w:color="00000A"/>
              <w:left w:val="single" w:sz="8" w:space="0" w:color="00000A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bottom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Pontuação</w:t>
            </w:r>
          </w:p>
        </w:tc>
        <w:tc>
          <w:tcPr>
            <w:tcW w:w="2231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1129" w:type="dxa"/>
            <w:vMerge w:val="restart"/>
            <w:tcBorders>
              <w:top w:val="single" w:sz="8" w:space="0" w:color="00000A"/>
              <w:left w:val="single" w:sz="4" w:space="0" w:color="00000A"/>
              <w:bottom w:val="single" w:sz="8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CE2814" w:rsidRPr="00815D0A" w:rsidRDefault="00CE2814" w:rsidP="000743A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47%</w:t>
            </w:r>
          </w:p>
        </w:tc>
        <w:tc>
          <w:tcPr>
            <w:tcW w:w="2231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46</w:t>
            </w:r>
          </w:p>
        </w:tc>
        <w:tc>
          <w:tcPr>
            <w:tcW w:w="1129" w:type="dxa"/>
            <w:vMerge w:val="restart"/>
            <w:tcBorders>
              <w:top w:val="single" w:sz="8" w:space="0" w:color="00000A"/>
              <w:left w:val="single" w:sz="4" w:space="0" w:color="00000A"/>
              <w:bottom w:val="single" w:sz="8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CE2814" w:rsidRPr="00815D0A" w:rsidRDefault="00CE2814" w:rsidP="000743A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42%</w:t>
            </w:r>
          </w:p>
        </w:tc>
      </w:tr>
      <w:tr w:rsidR="00CE2814" w:rsidRPr="00815D0A" w:rsidTr="000743A5">
        <w:trPr>
          <w:trHeight w:val="315"/>
          <w:jc w:val="center"/>
        </w:trPr>
        <w:tc>
          <w:tcPr>
            <w:tcW w:w="168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bottom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Conjunto</w:t>
            </w:r>
          </w:p>
        </w:tc>
        <w:tc>
          <w:tcPr>
            <w:tcW w:w="2231" w:type="dxa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9" w:type="dxa"/>
            <w:vMerge/>
            <w:tcBorders>
              <w:top w:val="single" w:sz="8" w:space="0" w:color="00000A"/>
              <w:left w:val="single" w:sz="4" w:space="0" w:color="00000A"/>
              <w:bottom w:val="single" w:sz="8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31" w:type="dxa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9" w:type="dxa"/>
            <w:vMerge/>
            <w:tcBorders>
              <w:top w:val="single" w:sz="8" w:space="0" w:color="00000A"/>
              <w:left w:val="single" w:sz="4" w:space="0" w:color="00000A"/>
              <w:bottom w:val="single" w:sz="8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E2814" w:rsidRPr="00815D0A" w:rsidTr="000743A5">
        <w:trPr>
          <w:trHeight w:val="300"/>
          <w:jc w:val="center"/>
        </w:trPr>
        <w:tc>
          <w:tcPr>
            <w:tcW w:w="1680" w:type="dxa"/>
            <w:tcBorders>
              <w:left w:val="single" w:sz="8" w:space="0" w:color="00000A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bottom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Pontuação</w:t>
            </w:r>
          </w:p>
        </w:tc>
        <w:tc>
          <w:tcPr>
            <w:tcW w:w="2231" w:type="dxa"/>
            <w:vMerge w:val="restart"/>
            <w:tcBorders>
              <w:left w:val="single" w:sz="8" w:space="0" w:color="00000A"/>
              <w:bottom w:val="single" w:sz="8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5*15*2=150</w:t>
            </w:r>
          </w:p>
        </w:tc>
        <w:tc>
          <w:tcPr>
            <w:tcW w:w="1129" w:type="dxa"/>
            <w:vMerge w:val="restart"/>
            <w:tcBorders>
              <w:left w:val="single" w:sz="4" w:space="0" w:color="00000A"/>
              <w:bottom w:val="single" w:sz="8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CE2814" w:rsidRPr="00815D0A" w:rsidRDefault="00CE2814" w:rsidP="000743A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100%</w:t>
            </w:r>
          </w:p>
        </w:tc>
        <w:tc>
          <w:tcPr>
            <w:tcW w:w="2231" w:type="dxa"/>
            <w:vMerge w:val="restart"/>
            <w:tcBorders>
              <w:bottom w:val="single" w:sz="8" w:space="0" w:color="000001"/>
              <w:right w:val="single" w:sz="4" w:space="0" w:color="00000A"/>
            </w:tcBorders>
            <w:shd w:val="clear" w:color="auto" w:fill="auto"/>
            <w:vAlign w:val="center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5*11*2=110</w:t>
            </w:r>
          </w:p>
        </w:tc>
        <w:tc>
          <w:tcPr>
            <w:tcW w:w="1129" w:type="dxa"/>
            <w:vMerge w:val="restart"/>
            <w:tcBorders>
              <w:left w:val="single" w:sz="4" w:space="0" w:color="00000A"/>
              <w:bottom w:val="single" w:sz="8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CE2814" w:rsidRPr="00815D0A" w:rsidRDefault="00CE2814" w:rsidP="000743A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100%</w:t>
            </w:r>
          </w:p>
        </w:tc>
      </w:tr>
      <w:tr w:rsidR="00CE2814" w:rsidRPr="00815D0A" w:rsidTr="000743A5">
        <w:trPr>
          <w:trHeight w:val="315"/>
          <w:jc w:val="center"/>
        </w:trPr>
        <w:tc>
          <w:tcPr>
            <w:tcW w:w="168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bottom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Máxima</w:t>
            </w:r>
          </w:p>
        </w:tc>
        <w:tc>
          <w:tcPr>
            <w:tcW w:w="2231" w:type="dxa"/>
            <w:vMerge/>
            <w:tcBorders>
              <w:left w:val="single" w:sz="8" w:space="0" w:color="00000A"/>
              <w:bottom w:val="single" w:sz="8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CE2814" w:rsidRPr="00815D0A" w:rsidRDefault="00CE2814" w:rsidP="000743A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9" w:type="dxa"/>
            <w:vMerge/>
            <w:tcBorders>
              <w:left w:val="single" w:sz="4" w:space="0" w:color="00000A"/>
              <w:bottom w:val="single" w:sz="8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CE2814" w:rsidRPr="00815D0A" w:rsidRDefault="00CE2814" w:rsidP="000743A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31" w:type="dxa"/>
            <w:vMerge/>
            <w:tcBorders>
              <w:bottom w:val="single" w:sz="8" w:space="0" w:color="000001"/>
              <w:right w:val="single" w:sz="4" w:space="0" w:color="00000A"/>
            </w:tcBorders>
            <w:shd w:val="clear" w:color="auto" w:fill="auto"/>
            <w:vAlign w:val="center"/>
          </w:tcPr>
          <w:p w:rsidR="00CE2814" w:rsidRPr="00815D0A" w:rsidRDefault="00CE2814" w:rsidP="000743A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9" w:type="dxa"/>
            <w:vMerge/>
            <w:tcBorders>
              <w:left w:val="single" w:sz="4" w:space="0" w:color="00000A"/>
              <w:bottom w:val="single" w:sz="8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CE2814" w:rsidRPr="00815D0A" w:rsidRDefault="00CE2814" w:rsidP="000743A5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CE2814" w:rsidRPr="00815D0A" w:rsidRDefault="00CE2814" w:rsidP="00CE2814">
      <w:pPr>
        <w:rPr>
          <w:sz w:val="18"/>
          <w:szCs w:val="18"/>
        </w:rPr>
      </w:pPr>
      <w:r w:rsidRPr="00815D0A">
        <w:rPr>
          <w:sz w:val="18"/>
          <w:szCs w:val="18"/>
        </w:rPr>
        <w:t>Fonte: Dados da pesquisa</w:t>
      </w:r>
    </w:p>
    <w:p w:rsidR="00CE2814" w:rsidRPr="00EA097A" w:rsidRDefault="00CE2814" w:rsidP="00CE2814">
      <w:pPr>
        <w:rPr>
          <w:szCs w:val="24"/>
        </w:rPr>
      </w:pPr>
      <w:r w:rsidRPr="00EA097A">
        <w:rPr>
          <w:szCs w:val="24"/>
        </w:rPr>
        <w:t>Conforme demonstrado, os</w:t>
      </w:r>
      <w:r w:rsidRPr="00EA097A">
        <w:rPr>
          <w:b/>
          <w:szCs w:val="24"/>
        </w:rPr>
        <w:t xml:space="preserve"> </w:t>
      </w:r>
      <w:r w:rsidRPr="00EA097A">
        <w:rPr>
          <w:szCs w:val="24"/>
        </w:rPr>
        <w:t>participantes de Itajaí, considerando o quadro 03 da metodologia, possuem um grau de conhecimento considerado razoável.  Atingiram 70 pontos dos 150 possíveis, o que representou um percentual de 47% do total.</w:t>
      </w:r>
    </w:p>
    <w:p w:rsidR="00CE2814" w:rsidRPr="00EA097A" w:rsidRDefault="00CE2814" w:rsidP="00CE2814">
      <w:pPr>
        <w:rPr>
          <w:szCs w:val="24"/>
        </w:rPr>
      </w:pPr>
      <w:r w:rsidRPr="00EA097A">
        <w:rPr>
          <w:szCs w:val="24"/>
        </w:rPr>
        <w:t>Neste nível, os participantes de Balneário Camboriú também apresentaram um grau de conhecimento considerado razoável, atingindo medianos 46 pontos dos 110 possíveis, representando 42% do total.</w:t>
      </w:r>
    </w:p>
    <w:p w:rsidR="00CE2814" w:rsidRPr="00EA097A" w:rsidRDefault="00CE2814" w:rsidP="00CE2814">
      <w:pPr>
        <w:rPr>
          <w:szCs w:val="24"/>
        </w:rPr>
      </w:pPr>
      <w:r w:rsidRPr="00EA097A">
        <w:rPr>
          <w:szCs w:val="24"/>
        </w:rPr>
        <w:t xml:space="preserve">Observa-se que, os profissionais de Itajaí estão apenas </w:t>
      </w:r>
      <w:proofErr w:type="gramStart"/>
      <w:r w:rsidRPr="00EA097A">
        <w:rPr>
          <w:szCs w:val="24"/>
        </w:rPr>
        <w:t>5</w:t>
      </w:r>
      <w:proofErr w:type="gramEnd"/>
      <w:r w:rsidRPr="00EA097A">
        <w:rPr>
          <w:szCs w:val="24"/>
        </w:rPr>
        <w:t xml:space="preserve"> pontos percentuais acima,  o que se manifesta como pouco significativo.</w:t>
      </w:r>
    </w:p>
    <w:p w:rsidR="00CE2814" w:rsidRPr="00EA097A" w:rsidRDefault="00CE2814" w:rsidP="00CE2814">
      <w:pPr>
        <w:rPr>
          <w:szCs w:val="24"/>
        </w:rPr>
      </w:pPr>
      <w:r w:rsidRPr="00EA097A">
        <w:rPr>
          <w:szCs w:val="24"/>
        </w:rPr>
        <w:t>Os profissionais das duas cidades obtiveram percentuais bastante próximos.  Houve no</w:t>
      </w:r>
      <w:proofErr w:type="gramStart"/>
      <w:r w:rsidRPr="00EA097A">
        <w:rPr>
          <w:szCs w:val="24"/>
        </w:rPr>
        <w:t xml:space="preserve">  </w:t>
      </w:r>
      <w:proofErr w:type="gramEnd"/>
      <w:r w:rsidRPr="00EA097A">
        <w:rPr>
          <w:szCs w:val="24"/>
        </w:rPr>
        <w:t>entanto, uma queda no aproveitamento dos profissionais da cidade de Itajaí em relação ao nível básico,  o que pode ser explicado pela maior complexidade das questões intermediárias.</w:t>
      </w:r>
    </w:p>
    <w:p w:rsidR="00CE2814" w:rsidRPr="00815D0A" w:rsidRDefault="00CE2814" w:rsidP="00CE2814">
      <w:pPr>
        <w:rPr>
          <w:sz w:val="26"/>
          <w:szCs w:val="26"/>
        </w:rPr>
      </w:pPr>
      <w:r w:rsidRPr="00815D0A">
        <w:rPr>
          <w:sz w:val="26"/>
          <w:szCs w:val="26"/>
        </w:rPr>
        <w:t xml:space="preserve"> </w:t>
      </w:r>
    </w:p>
    <w:p w:rsidR="00CE2814" w:rsidRPr="00815D0A" w:rsidRDefault="00CE2814" w:rsidP="00CE2814">
      <w:pPr>
        <w:ind w:firstLine="0"/>
        <w:rPr>
          <w:sz w:val="26"/>
          <w:szCs w:val="26"/>
        </w:rPr>
      </w:pPr>
      <w:proofErr w:type="gramStart"/>
      <w:r w:rsidRPr="00815D0A">
        <w:rPr>
          <w:sz w:val="26"/>
          <w:szCs w:val="26"/>
        </w:rPr>
        <w:t>4.3 NÍVEL</w:t>
      </w:r>
      <w:proofErr w:type="gramEnd"/>
      <w:r w:rsidRPr="00815D0A">
        <w:rPr>
          <w:sz w:val="26"/>
          <w:szCs w:val="26"/>
        </w:rPr>
        <w:t xml:space="preserve"> AVANÇADO</w:t>
      </w:r>
    </w:p>
    <w:p w:rsidR="00CE2814" w:rsidRPr="00EA097A" w:rsidRDefault="00CE2814" w:rsidP="00CE2814">
      <w:pPr>
        <w:rPr>
          <w:szCs w:val="24"/>
        </w:rPr>
      </w:pPr>
      <w:r w:rsidRPr="00EA097A">
        <w:rPr>
          <w:szCs w:val="24"/>
        </w:rPr>
        <w:tab/>
      </w:r>
    </w:p>
    <w:p w:rsidR="00CE2814" w:rsidRPr="00EA097A" w:rsidRDefault="00CE2814" w:rsidP="00CE2814">
      <w:pPr>
        <w:rPr>
          <w:szCs w:val="24"/>
        </w:rPr>
      </w:pPr>
      <w:r w:rsidRPr="00EA097A">
        <w:rPr>
          <w:szCs w:val="24"/>
        </w:rPr>
        <w:tab/>
        <w:t xml:space="preserve">Os resultados obtidos neste nível pelos dois grupos de respondentes podem ser visualizados no quadro </w:t>
      </w:r>
      <w:proofErr w:type="gramStart"/>
      <w:r w:rsidRPr="00EA097A">
        <w:rPr>
          <w:szCs w:val="24"/>
        </w:rPr>
        <w:t>7</w:t>
      </w:r>
      <w:proofErr w:type="gramEnd"/>
      <w:r w:rsidRPr="00EA097A">
        <w:rPr>
          <w:szCs w:val="24"/>
        </w:rPr>
        <w:t>.</w:t>
      </w:r>
      <w:r w:rsidRPr="00EA097A">
        <w:rPr>
          <w:szCs w:val="24"/>
        </w:rPr>
        <w:tab/>
      </w:r>
    </w:p>
    <w:p w:rsidR="00CE2814" w:rsidRPr="00EA097A" w:rsidRDefault="00CE2814" w:rsidP="00CE2814">
      <w:pPr>
        <w:rPr>
          <w:b/>
          <w:szCs w:val="24"/>
        </w:rPr>
      </w:pPr>
    </w:p>
    <w:p w:rsidR="00CE2814" w:rsidRPr="00EA097A" w:rsidRDefault="00CE2814" w:rsidP="00CE2814">
      <w:pPr>
        <w:rPr>
          <w:b/>
          <w:szCs w:val="24"/>
        </w:rPr>
      </w:pPr>
    </w:p>
    <w:p w:rsidR="00CE2814" w:rsidRPr="00EA097A" w:rsidRDefault="00CE2814" w:rsidP="00CE2814">
      <w:pPr>
        <w:rPr>
          <w:b/>
          <w:szCs w:val="24"/>
        </w:rPr>
      </w:pPr>
    </w:p>
    <w:p w:rsidR="00CE2814" w:rsidRPr="00EA097A" w:rsidRDefault="00CE2814" w:rsidP="00CE2814">
      <w:pPr>
        <w:rPr>
          <w:b/>
          <w:szCs w:val="24"/>
        </w:rPr>
      </w:pPr>
    </w:p>
    <w:p w:rsidR="00CE2814" w:rsidRPr="00CF53D4" w:rsidRDefault="00CE2814" w:rsidP="00CE2814">
      <w:pPr>
        <w:jc w:val="center"/>
        <w:rPr>
          <w:sz w:val="20"/>
        </w:rPr>
      </w:pPr>
      <w:r w:rsidRPr="00CF53D4">
        <w:rPr>
          <w:sz w:val="20"/>
        </w:rPr>
        <w:t>Quadro 07 – Comparativo entre as cidades: Nível avançado</w:t>
      </w:r>
    </w:p>
    <w:tbl>
      <w:tblPr>
        <w:tblW w:w="8400" w:type="dxa"/>
        <w:jc w:val="center"/>
        <w:tblInd w:w="55" w:type="dxa"/>
        <w:tblBorders>
          <w:top w:val="single" w:sz="8" w:space="0" w:color="00000A"/>
          <w:left w:val="single" w:sz="8" w:space="0" w:color="00000A"/>
          <w:bottom w:val="single" w:sz="8" w:space="0" w:color="000001"/>
          <w:right w:val="single" w:sz="8" w:space="0" w:color="00000A"/>
          <w:insideH w:val="single" w:sz="8" w:space="0" w:color="000001"/>
          <w:insideV w:val="single" w:sz="8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273"/>
        <w:gridCol w:w="1638"/>
        <w:gridCol w:w="1129"/>
        <w:gridCol w:w="2231"/>
        <w:gridCol w:w="1129"/>
      </w:tblGrid>
      <w:tr w:rsidR="00CE2814" w:rsidRPr="00815D0A" w:rsidTr="000743A5">
        <w:trPr>
          <w:trHeight w:val="300"/>
          <w:tblHeader/>
          <w:jc w:val="center"/>
        </w:trPr>
        <w:tc>
          <w:tcPr>
            <w:tcW w:w="2273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CE2814" w:rsidRPr="00815D0A" w:rsidRDefault="00CE2814" w:rsidP="000743A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QUESTÃO</w:t>
            </w:r>
          </w:p>
        </w:tc>
        <w:tc>
          <w:tcPr>
            <w:tcW w:w="2767" w:type="dxa"/>
            <w:gridSpan w:val="2"/>
            <w:tcBorders>
              <w:top w:val="single" w:sz="8" w:space="0" w:color="00000A"/>
              <w:right w:val="single" w:sz="8" w:space="0" w:color="000001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PROFISSIONAIS DE</w:t>
            </w:r>
          </w:p>
        </w:tc>
        <w:tc>
          <w:tcPr>
            <w:tcW w:w="3360" w:type="dxa"/>
            <w:gridSpan w:val="2"/>
            <w:tcBorders>
              <w:top w:val="single" w:sz="8" w:space="0" w:color="00000A"/>
              <w:right w:val="single" w:sz="8" w:space="0" w:color="000001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PROFISSIONAIS DE</w:t>
            </w:r>
          </w:p>
        </w:tc>
      </w:tr>
      <w:tr w:rsidR="00CE2814" w:rsidRPr="00815D0A" w:rsidTr="000743A5">
        <w:trPr>
          <w:trHeight w:val="315"/>
          <w:tblHeader/>
          <w:jc w:val="center"/>
        </w:trPr>
        <w:tc>
          <w:tcPr>
            <w:tcW w:w="2273" w:type="dxa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767" w:type="dxa"/>
            <w:gridSpan w:val="2"/>
            <w:tcBorders>
              <w:bottom w:val="single" w:sz="8" w:space="0" w:color="00000A"/>
              <w:right w:val="single" w:sz="8" w:space="0" w:color="000001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ITAJAÍ</w:t>
            </w:r>
          </w:p>
        </w:tc>
        <w:tc>
          <w:tcPr>
            <w:tcW w:w="3360" w:type="dxa"/>
            <w:gridSpan w:val="2"/>
            <w:tcBorders>
              <w:bottom w:val="single" w:sz="8" w:space="0" w:color="00000A"/>
              <w:right w:val="single" w:sz="8" w:space="0" w:color="000001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BALNEÁRIO CAMBORIU</w:t>
            </w:r>
          </w:p>
        </w:tc>
      </w:tr>
      <w:tr w:rsidR="00CE2814" w:rsidRPr="00815D0A" w:rsidTr="000743A5">
        <w:trPr>
          <w:trHeight w:val="315"/>
          <w:tblHeader/>
          <w:jc w:val="center"/>
        </w:trPr>
        <w:tc>
          <w:tcPr>
            <w:tcW w:w="2273" w:type="dxa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38" w:type="dxa"/>
            <w:tcBorders>
              <w:bottom w:val="single" w:sz="8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PONTOS</w:t>
            </w:r>
          </w:p>
        </w:tc>
        <w:tc>
          <w:tcPr>
            <w:tcW w:w="112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%</w:t>
            </w:r>
          </w:p>
        </w:tc>
        <w:tc>
          <w:tcPr>
            <w:tcW w:w="2231" w:type="dxa"/>
            <w:tcBorders>
              <w:bottom w:val="single" w:sz="8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PONTOS</w:t>
            </w:r>
          </w:p>
        </w:tc>
        <w:tc>
          <w:tcPr>
            <w:tcW w:w="112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%</w:t>
            </w:r>
          </w:p>
        </w:tc>
      </w:tr>
      <w:tr w:rsidR="00CE2814" w:rsidRPr="00815D0A" w:rsidTr="000743A5">
        <w:trPr>
          <w:trHeight w:val="300"/>
          <w:jc w:val="center"/>
        </w:trPr>
        <w:tc>
          <w:tcPr>
            <w:tcW w:w="2273" w:type="dxa"/>
            <w:tcBorders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bottom"/>
          </w:tcPr>
          <w:p w:rsidR="00CE2814" w:rsidRPr="00815D0A" w:rsidRDefault="00CE2814" w:rsidP="000743A5">
            <w:pPr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A11</w:t>
            </w:r>
          </w:p>
        </w:tc>
        <w:tc>
          <w:tcPr>
            <w:tcW w:w="163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18</w:t>
            </w:r>
          </w:p>
        </w:tc>
        <w:tc>
          <w:tcPr>
            <w:tcW w:w="1129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ind w:firstLine="0"/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40%</w:t>
            </w:r>
          </w:p>
        </w:tc>
        <w:tc>
          <w:tcPr>
            <w:tcW w:w="223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sz w:val="18"/>
                <w:szCs w:val="18"/>
              </w:rPr>
            </w:pPr>
            <w:proofErr w:type="gramStart"/>
            <w:r w:rsidRPr="00815D0A">
              <w:rPr>
                <w:sz w:val="18"/>
                <w:szCs w:val="18"/>
              </w:rPr>
              <w:t>6</w:t>
            </w:r>
            <w:proofErr w:type="gramEnd"/>
          </w:p>
        </w:tc>
        <w:tc>
          <w:tcPr>
            <w:tcW w:w="1129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ind w:firstLine="0"/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18%</w:t>
            </w:r>
          </w:p>
        </w:tc>
      </w:tr>
      <w:tr w:rsidR="00CE2814" w:rsidRPr="00815D0A" w:rsidTr="000743A5">
        <w:trPr>
          <w:trHeight w:val="300"/>
          <w:jc w:val="center"/>
        </w:trPr>
        <w:tc>
          <w:tcPr>
            <w:tcW w:w="2273" w:type="dxa"/>
            <w:tcBorders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bottom"/>
          </w:tcPr>
          <w:p w:rsidR="00CE2814" w:rsidRPr="00815D0A" w:rsidRDefault="00CE2814" w:rsidP="000743A5">
            <w:pPr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A12</w:t>
            </w:r>
          </w:p>
        </w:tc>
        <w:tc>
          <w:tcPr>
            <w:tcW w:w="163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sz w:val="18"/>
                <w:szCs w:val="18"/>
              </w:rPr>
            </w:pPr>
            <w:proofErr w:type="gramStart"/>
            <w:r w:rsidRPr="00815D0A">
              <w:rPr>
                <w:sz w:val="18"/>
                <w:szCs w:val="18"/>
              </w:rPr>
              <w:t>6</w:t>
            </w:r>
            <w:proofErr w:type="gramEnd"/>
          </w:p>
        </w:tc>
        <w:tc>
          <w:tcPr>
            <w:tcW w:w="1129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ind w:firstLine="0"/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13%</w:t>
            </w:r>
          </w:p>
        </w:tc>
        <w:tc>
          <w:tcPr>
            <w:tcW w:w="223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12</w:t>
            </w:r>
          </w:p>
        </w:tc>
        <w:tc>
          <w:tcPr>
            <w:tcW w:w="1129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ind w:firstLine="0"/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36%</w:t>
            </w:r>
          </w:p>
        </w:tc>
      </w:tr>
      <w:tr w:rsidR="00CE2814" w:rsidRPr="00815D0A" w:rsidTr="000743A5">
        <w:trPr>
          <w:trHeight w:val="300"/>
          <w:jc w:val="center"/>
        </w:trPr>
        <w:tc>
          <w:tcPr>
            <w:tcW w:w="2273" w:type="dxa"/>
            <w:tcBorders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bottom"/>
          </w:tcPr>
          <w:p w:rsidR="00CE2814" w:rsidRPr="00815D0A" w:rsidRDefault="00CE2814" w:rsidP="000743A5">
            <w:pPr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A13</w:t>
            </w:r>
          </w:p>
        </w:tc>
        <w:tc>
          <w:tcPr>
            <w:tcW w:w="163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21</w:t>
            </w:r>
          </w:p>
        </w:tc>
        <w:tc>
          <w:tcPr>
            <w:tcW w:w="1129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ind w:firstLine="0"/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47%</w:t>
            </w:r>
          </w:p>
        </w:tc>
        <w:tc>
          <w:tcPr>
            <w:tcW w:w="223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sz w:val="18"/>
                <w:szCs w:val="18"/>
              </w:rPr>
            </w:pPr>
            <w:proofErr w:type="gramStart"/>
            <w:r w:rsidRPr="00815D0A">
              <w:rPr>
                <w:sz w:val="18"/>
                <w:szCs w:val="18"/>
              </w:rPr>
              <w:t>6</w:t>
            </w:r>
            <w:proofErr w:type="gramEnd"/>
          </w:p>
        </w:tc>
        <w:tc>
          <w:tcPr>
            <w:tcW w:w="1129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ind w:firstLine="0"/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18%</w:t>
            </w:r>
          </w:p>
        </w:tc>
      </w:tr>
      <w:tr w:rsidR="00CE2814" w:rsidRPr="00815D0A" w:rsidTr="000743A5">
        <w:trPr>
          <w:trHeight w:val="300"/>
          <w:jc w:val="center"/>
        </w:trPr>
        <w:tc>
          <w:tcPr>
            <w:tcW w:w="2273" w:type="dxa"/>
            <w:tcBorders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bottom"/>
          </w:tcPr>
          <w:p w:rsidR="00CE2814" w:rsidRPr="00815D0A" w:rsidRDefault="00CE2814" w:rsidP="000743A5">
            <w:pPr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A14</w:t>
            </w:r>
          </w:p>
        </w:tc>
        <w:tc>
          <w:tcPr>
            <w:tcW w:w="163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18</w:t>
            </w:r>
          </w:p>
        </w:tc>
        <w:tc>
          <w:tcPr>
            <w:tcW w:w="1129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ind w:firstLine="0"/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40%</w:t>
            </w:r>
          </w:p>
        </w:tc>
        <w:tc>
          <w:tcPr>
            <w:tcW w:w="223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15</w:t>
            </w:r>
          </w:p>
        </w:tc>
        <w:tc>
          <w:tcPr>
            <w:tcW w:w="1129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ind w:firstLine="0"/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45%</w:t>
            </w:r>
          </w:p>
        </w:tc>
      </w:tr>
      <w:tr w:rsidR="00CE2814" w:rsidRPr="00815D0A" w:rsidTr="000743A5">
        <w:trPr>
          <w:trHeight w:val="315"/>
          <w:jc w:val="center"/>
        </w:trPr>
        <w:tc>
          <w:tcPr>
            <w:tcW w:w="2273" w:type="dxa"/>
            <w:tcBorders>
              <w:left w:val="single" w:sz="8" w:space="0" w:color="00000A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bottom"/>
          </w:tcPr>
          <w:p w:rsidR="00CE2814" w:rsidRPr="00815D0A" w:rsidRDefault="00CE2814" w:rsidP="000743A5">
            <w:pPr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A15</w:t>
            </w:r>
          </w:p>
        </w:tc>
        <w:tc>
          <w:tcPr>
            <w:tcW w:w="1638" w:type="dxa"/>
            <w:tcBorders>
              <w:right w:val="single" w:sz="4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15</w:t>
            </w:r>
          </w:p>
        </w:tc>
        <w:tc>
          <w:tcPr>
            <w:tcW w:w="1129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ind w:firstLine="0"/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33%</w:t>
            </w:r>
          </w:p>
        </w:tc>
        <w:tc>
          <w:tcPr>
            <w:tcW w:w="2231" w:type="dxa"/>
            <w:tcBorders>
              <w:right w:val="single" w:sz="4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15</w:t>
            </w:r>
          </w:p>
        </w:tc>
        <w:tc>
          <w:tcPr>
            <w:tcW w:w="1129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ind w:firstLine="0"/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45%</w:t>
            </w:r>
          </w:p>
        </w:tc>
      </w:tr>
      <w:tr w:rsidR="00CE2814" w:rsidRPr="00815D0A" w:rsidTr="000743A5">
        <w:trPr>
          <w:trHeight w:val="300"/>
          <w:jc w:val="center"/>
        </w:trPr>
        <w:tc>
          <w:tcPr>
            <w:tcW w:w="2273" w:type="dxa"/>
            <w:tcBorders>
              <w:top w:val="single" w:sz="8" w:space="0" w:color="00000A"/>
              <w:left w:val="single" w:sz="8" w:space="0" w:color="00000A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bottom"/>
          </w:tcPr>
          <w:p w:rsidR="00CE2814" w:rsidRPr="00815D0A" w:rsidRDefault="00CE2814" w:rsidP="000743A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Pontuação</w:t>
            </w:r>
            <w:proofErr w:type="gramStart"/>
            <w:r w:rsidRPr="00815D0A">
              <w:rPr>
                <w:b/>
                <w:bCs/>
                <w:sz w:val="18"/>
                <w:szCs w:val="18"/>
              </w:rPr>
              <w:t xml:space="preserve">  </w:t>
            </w:r>
            <w:proofErr w:type="gramEnd"/>
            <w:r w:rsidRPr="00815D0A">
              <w:rPr>
                <w:b/>
                <w:bCs/>
                <w:sz w:val="18"/>
                <w:szCs w:val="18"/>
              </w:rPr>
              <w:t>Conjunto</w:t>
            </w:r>
          </w:p>
        </w:tc>
        <w:tc>
          <w:tcPr>
            <w:tcW w:w="1638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CE2814" w:rsidRPr="00815D0A" w:rsidRDefault="00CE2814" w:rsidP="000743A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78</w:t>
            </w:r>
          </w:p>
        </w:tc>
        <w:tc>
          <w:tcPr>
            <w:tcW w:w="1129" w:type="dxa"/>
            <w:vMerge w:val="restart"/>
            <w:tcBorders>
              <w:top w:val="single" w:sz="8" w:space="0" w:color="00000A"/>
              <w:left w:val="single" w:sz="4" w:space="0" w:color="00000A"/>
              <w:bottom w:val="single" w:sz="8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CE2814" w:rsidRPr="00815D0A" w:rsidRDefault="00CE2814" w:rsidP="000743A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35%</w:t>
            </w:r>
          </w:p>
        </w:tc>
        <w:tc>
          <w:tcPr>
            <w:tcW w:w="2231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54</w:t>
            </w:r>
          </w:p>
        </w:tc>
        <w:tc>
          <w:tcPr>
            <w:tcW w:w="1129" w:type="dxa"/>
            <w:vMerge w:val="restart"/>
            <w:tcBorders>
              <w:top w:val="single" w:sz="8" w:space="0" w:color="00000A"/>
              <w:left w:val="single" w:sz="4" w:space="0" w:color="00000A"/>
              <w:bottom w:val="single" w:sz="8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CE2814" w:rsidRPr="00815D0A" w:rsidRDefault="00CE2814" w:rsidP="000743A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33%</w:t>
            </w:r>
          </w:p>
        </w:tc>
      </w:tr>
      <w:tr w:rsidR="00CE2814" w:rsidRPr="00815D0A" w:rsidTr="000743A5">
        <w:trPr>
          <w:trHeight w:val="315"/>
          <w:jc w:val="center"/>
        </w:trPr>
        <w:tc>
          <w:tcPr>
            <w:tcW w:w="2273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bottom"/>
          </w:tcPr>
          <w:p w:rsidR="00CE2814" w:rsidRPr="00815D0A" w:rsidRDefault="00CE2814" w:rsidP="000743A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38" w:type="dxa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9" w:type="dxa"/>
            <w:vMerge/>
            <w:tcBorders>
              <w:top w:val="single" w:sz="8" w:space="0" w:color="00000A"/>
              <w:left w:val="single" w:sz="4" w:space="0" w:color="00000A"/>
              <w:bottom w:val="single" w:sz="8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31" w:type="dxa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9" w:type="dxa"/>
            <w:vMerge/>
            <w:tcBorders>
              <w:top w:val="single" w:sz="8" w:space="0" w:color="00000A"/>
              <w:left w:val="single" w:sz="4" w:space="0" w:color="00000A"/>
              <w:bottom w:val="single" w:sz="8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E2814" w:rsidRPr="00815D0A" w:rsidTr="000743A5">
        <w:trPr>
          <w:trHeight w:val="300"/>
          <w:jc w:val="center"/>
        </w:trPr>
        <w:tc>
          <w:tcPr>
            <w:tcW w:w="2273" w:type="dxa"/>
            <w:tcBorders>
              <w:left w:val="single" w:sz="8" w:space="0" w:color="00000A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bottom"/>
          </w:tcPr>
          <w:p w:rsidR="00CE2814" w:rsidRPr="00815D0A" w:rsidRDefault="00CE2814" w:rsidP="000743A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Pontuação Máxima</w:t>
            </w:r>
          </w:p>
        </w:tc>
        <w:tc>
          <w:tcPr>
            <w:tcW w:w="1638" w:type="dxa"/>
            <w:vMerge w:val="restart"/>
            <w:tcBorders>
              <w:left w:val="single" w:sz="8" w:space="0" w:color="00000A"/>
              <w:bottom w:val="single" w:sz="8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CE2814" w:rsidRPr="00815D0A" w:rsidRDefault="00CE2814" w:rsidP="000743A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5*15*3=225</w:t>
            </w:r>
          </w:p>
        </w:tc>
        <w:tc>
          <w:tcPr>
            <w:tcW w:w="1129" w:type="dxa"/>
            <w:vMerge w:val="restart"/>
            <w:tcBorders>
              <w:left w:val="single" w:sz="4" w:space="0" w:color="00000A"/>
              <w:bottom w:val="single" w:sz="8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CE2814" w:rsidRPr="00815D0A" w:rsidRDefault="00CE2814" w:rsidP="000743A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100%</w:t>
            </w:r>
          </w:p>
        </w:tc>
        <w:tc>
          <w:tcPr>
            <w:tcW w:w="2231" w:type="dxa"/>
            <w:vMerge w:val="restart"/>
            <w:tcBorders>
              <w:bottom w:val="single" w:sz="8" w:space="0" w:color="000001"/>
              <w:right w:val="single" w:sz="4" w:space="0" w:color="00000A"/>
            </w:tcBorders>
            <w:shd w:val="clear" w:color="auto" w:fill="auto"/>
            <w:vAlign w:val="center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5*11*3=165</w:t>
            </w:r>
          </w:p>
        </w:tc>
        <w:tc>
          <w:tcPr>
            <w:tcW w:w="1129" w:type="dxa"/>
            <w:vMerge w:val="restart"/>
            <w:tcBorders>
              <w:left w:val="single" w:sz="4" w:space="0" w:color="00000A"/>
              <w:bottom w:val="single" w:sz="8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CE2814" w:rsidRPr="00815D0A" w:rsidRDefault="00CE2814" w:rsidP="000743A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100%</w:t>
            </w:r>
          </w:p>
        </w:tc>
      </w:tr>
      <w:tr w:rsidR="00CE2814" w:rsidRPr="00815D0A" w:rsidTr="000743A5">
        <w:trPr>
          <w:trHeight w:val="315"/>
          <w:jc w:val="center"/>
        </w:trPr>
        <w:tc>
          <w:tcPr>
            <w:tcW w:w="2273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bottom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38" w:type="dxa"/>
            <w:vMerge/>
            <w:tcBorders>
              <w:left w:val="single" w:sz="8" w:space="0" w:color="00000A"/>
              <w:bottom w:val="single" w:sz="8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CE2814" w:rsidRPr="00815D0A" w:rsidRDefault="00CE2814" w:rsidP="000743A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9" w:type="dxa"/>
            <w:vMerge/>
            <w:tcBorders>
              <w:left w:val="single" w:sz="4" w:space="0" w:color="00000A"/>
              <w:bottom w:val="single" w:sz="8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CE2814" w:rsidRPr="00815D0A" w:rsidRDefault="00CE2814" w:rsidP="000743A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31" w:type="dxa"/>
            <w:vMerge/>
            <w:tcBorders>
              <w:bottom w:val="single" w:sz="8" w:space="0" w:color="000001"/>
              <w:right w:val="single" w:sz="4" w:space="0" w:color="00000A"/>
            </w:tcBorders>
            <w:shd w:val="clear" w:color="auto" w:fill="auto"/>
            <w:vAlign w:val="center"/>
          </w:tcPr>
          <w:p w:rsidR="00CE2814" w:rsidRPr="00815D0A" w:rsidRDefault="00CE2814" w:rsidP="000743A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9" w:type="dxa"/>
            <w:vMerge/>
            <w:tcBorders>
              <w:left w:val="single" w:sz="4" w:space="0" w:color="00000A"/>
              <w:bottom w:val="single" w:sz="8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CE2814" w:rsidRPr="00815D0A" w:rsidRDefault="00CE2814" w:rsidP="000743A5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CE2814" w:rsidRPr="00815D0A" w:rsidRDefault="00CE2814" w:rsidP="00CE2814">
      <w:pPr>
        <w:rPr>
          <w:sz w:val="20"/>
        </w:rPr>
      </w:pPr>
      <w:r w:rsidRPr="00815D0A">
        <w:rPr>
          <w:sz w:val="20"/>
        </w:rPr>
        <w:t>Fonte: Dados da pesquisa</w:t>
      </w:r>
    </w:p>
    <w:p w:rsidR="00CE2814" w:rsidRPr="00EA097A" w:rsidRDefault="00CE2814" w:rsidP="00CE2814">
      <w:pPr>
        <w:rPr>
          <w:szCs w:val="24"/>
        </w:rPr>
      </w:pPr>
      <w:r w:rsidRPr="00EA097A">
        <w:rPr>
          <w:szCs w:val="24"/>
        </w:rPr>
        <w:t>Considerando que A simboliza o nível avançado, observa-se que novamente os participantes de Itajaí possuem o grau de conhecimento razoável, obtendo 35% de acertos, ou seja, atingiram 78 pontos dos 225 possíveis.</w:t>
      </w:r>
    </w:p>
    <w:p w:rsidR="00CE2814" w:rsidRPr="00EA097A" w:rsidRDefault="00CE2814" w:rsidP="00CE2814">
      <w:pPr>
        <w:rPr>
          <w:szCs w:val="24"/>
        </w:rPr>
      </w:pPr>
      <w:r w:rsidRPr="00EA097A">
        <w:rPr>
          <w:szCs w:val="24"/>
        </w:rPr>
        <w:t>Os participantes de Balneário Camboriú também possuem o grau de conhecimento razoável neste nível, pois os mesmos obtiveram 33% de aproveitamento, ou seja, atingiram 54 pontos dos 165 possíveis. Com este percentual Balneário Camboriú fica levemente abaixo de Itajaí</w:t>
      </w:r>
      <w:proofErr w:type="gramStart"/>
      <w:r w:rsidRPr="00EA097A">
        <w:rPr>
          <w:szCs w:val="24"/>
        </w:rPr>
        <w:t xml:space="preserve">  </w:t>
      </w:r>
      <w:proofErr w:type="gramEnd"/>
      <w:r w:rsidRPr="00EA097A">
        <w:rPr>
          <w:szCs w:val="24"/>
        </w:rPr>
        <w:t>com uma diferença de apenas 2% de aproveitamento.</w:t>
      </w:r>
    </w:p>
    <w:p w:rsidR="00CE2814" w:rsidRPr="00EA097A" w:rsidRDefault="00CE2814" w:rsidP="00CE2814">
      <w:pPr>
        <w:rPr>
          <w:szCs w:val="24"/>
        </w:rPr>
      </w:pPr>
      <w:r w:rsidRPr="00EA097A">
        <w:rPr>
          <w:szCs w:val="24"/>
        </w:rPr>
        <w:t>Novamente as duas cidades obtiveram um percentual muito próximos, mas de nível razoável, o que torna os resultados um pouco preocupantes. Mesmo considerando que os níveis das questões eram mais elevados, os resultados obtidos ficaram abaixo das expectativas dos pesquisadores.</w:t>
      </w:r>
    </w:p>
    <w:p w:rsidR="00CE2814" w:rsidRPr="00EA097A" w:rsidRDefault="00CE2814" w:rsidP="00CE2814">
      <w:pPr>
        <w:rPr>
          <w:szCs w:val="24"/>
        </w:rPr>
      </w:pPr>
    </w:p>
    <w:p w:rsidR="00CE2814" w:rsidRPr="00815D0A" w:rsidRDefault="00CE2814" w:rsidP="00CE2814">
      <w:pPr>
        <w:ind w:firstLine="0"/>
        <w:rPr>
          <w:sz w:val="26"/>
          <w:szCs w:val="26"/>
        </w:rPr>
      </w:pPr>
      <w:proofErr w:type="gramStart"/>
      <w:r w:rsidRPr="00815D0A">
        <w:rPr>
          <w:sz w:val="26"/>
          <w:szCs w:val="26"/>
        </w:rPr>
        <w:t>4.4 RESUMO</w:t>
      </w:r>
      <w:proofErr w:type="gramEnd"/>
      <w:r w:rsidRPr="00815D0A">
        <w:rPr>
          <w:sz w:val="26"/>
          <w:szCs w:val="26"/>
        </w:rPr>
        <w:t xml:space="preserve"> GERAL POR NÍVEL DE CONHECIMENTO</w:t>
      </w:r>
    </w:p>
    <w:p w:rsidR="00CE2814" w:rsidRPr="00EA097A" w:rsidRDefault="00CE2814" w:rsidP="00CE2814">
      <w:pPr>
        <w:rPr>
          <w:szCs w:val="24"/>
        </w:rPr>
      </w:pPr>
    </w:p>
    <w:p w:rsidR="00CE2814" w:rsidRPr="00EA097A" w:rsidRDefault="00CE2814" w:rsidP="00CE2814">
      <w:pPr>
        <w:rPr>
          <w:szCs w:val="24"/>
        </w:rPr>
      </w:pPr>
      <w:r w:rsidRPr="00EA097A">
        <w:rPr>
          <w:szCs w:val="24"/>
        </w:rPr>
        <w:t>O quadro abaixo mostra os resultados gerais de cada cidade e, posteriormente o resultado abrangendo ambas as cidades. Para esta análise foi considerada a escala de valores colocada anteriormente no quadro 04 da metodologia.</w:t>
      </w:r>
    </w:p>
    <w:p w:rsidR="00CE2814" w:rsidRPr="00EA097A" w:rsidRDefault="00CE2814" w:rsidP="00CE2814">
      <w:pPr>
        <w:rPr>
          <w:szCs w:val="24"/>
        </w:rPr>
      </w:pPr>
    </w:p>
    <w:p w:rsidR="00CE2814" w:rsidRPr="00EA097A" w:rsidRDefault="00CE2814" w:rsidP="00CE2814">
      <w:pPr>
        <w:rPr>
          <w:szCs w:val="24"/>
        </w:rPr>
      </w:pPr>
    </w:p>
    <w:p w:rsidR="00CE2814" w:rsidRPr="00EA097A" w:rsidRDefault="00CE2814" w:rsidP="00CE2814">
      <w:pPr>
        <w:rPr>
          <w:b/>
          <w:szCs w:val="24"/>
        </w:rPr>
      </w:pPr>
    </w:p>
    <w:p w:rsidR="00CE2814" w:rsidRPr="00CF53D4" w:rsidRDefault="00CE2814" w:rsidP="00CE2814">
      <w:pPr>
        <w:jc w:val="center"/>
        <w:rPr>
          <w:sz w:val="20"/>
        </w:rPr>
      </w:pPr>
      <w:r w:rsidRPr="00CF53D4">
        <w:rPr>
          <w:sz w:val="20"/>
        </w:rPr>
        <w:t>Quadro 08 – Comparativo geral</w:t>
      </w:r>
    </w:p>
    <w:tbl>
      <w:tblPr>
        <w:tblW w:w="7600" w:type="dxa"/>
        <w:jc w:val="center"/>
        <w:tblInd w:w="55" w:type="dxa"/>
        <w:tblBorders>
          <w:top w:val="single" w:sz="8" w:space="0" w:color="00000A"/>
          <w:left w:val="single" w:sz="8" w:space="0" w:color="00000A"/>
          <w:bottom w:val="single" w:sz="8" w:space="0" w:color="000001"/>
          <w:right w:val="single" w:sz="8" w:space="0" w:color="00000A"/>
          <w:insideH w:val="single" w:sz="8" w:space="0" w:color="000001"/>
          <w:insideV w:val="single" w:sz="8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948"/>
        <w:gridCol w:w="1398"/>
        <w:gridCol w:w="1320"/>
        <w:gridCol w:w="1320"/>
        <w:gridCol w:w="943"/>
        <w:gridCol w:w="1671"/>
      </w:tblGrid>
      <w:tr w:rsidR="00CE2814" w:rsidRPr="00EA097A" w:rsidTr="000743A5">
        <w:trPr>
          <w:trHeight w:val="300"/>
          <w:jc w:val="center"/>
        </w:trPr>
        <w:tc>
          <w:tcPr>
            <w:tcW w:w="949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CE2814" w:rsidRPr="00815D0A" w:rsidRDefault="00CE2814" w:rsidP="000743A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CIDADES</w:t>
            </w:r>
          </w:p>
        </w:tc>
        <w:tc>
          <w:tcPr>
            <w:tcW w:w="1404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CE2814" w:rsidRPr="00815D0A" w:rsidRDefault="00CE2814" w:rsidP="000743A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NÍVEL</w:t>
            </w:r>
          </w:p>
        </w:tc>
        <w:tc>
          <w:tcPr>
            <w:tcW w:w="1321" w:type="dxa"/>
            <w:tcBorders>
              <w:top w:val="single" w:sz="8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E2814" w:rsidRPr="00815D0A" w:rsidRDefault="00CE2814" w:rsidP="000743A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PONTUAÇÃO</w:t>
            </w:r>
          </w:p>
        </w:tc>
        <w:tc>
          <w:tcPr>
            <w:tcW w:w="1321" w:type="dxa"/>
            <w:tcBorders>
              <w:top w:val="single" w:sz="8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E2814" w:rsidRPr="00815D0A" w:rsidRDefault="00CE2814" w:rsidP="000743A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PONTUAÇÃO</w:t>
            </w:r>
          </w:p>
        </w:tc>
        <w:tc>
          <w:tcPr>
            <w:tcW w:w="949" w:type="dxa"/>
            <w:tcBorders>
              <w:top w:val="single" w:sz="8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E2814" w:rsidRPr="00815D0A" w:rsidRDefault="00CE2814" w:rsidP="000743A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% DO</w:t>
            </w:r>
          </w:p>
        </w:tc>
        <w:tc>
          <w:tcPr>
            <w:tcW w:w="1655" w:type="dxa"/>
            <w:tcBorders>
              <w:top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CE2814" w:rsidRPr="00815D0A" w:rsidRDefault="00CE2814" w:rsidP="000743A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CONHECIMENTO</w:t>
            </w:r>
          </w:p>
        </w:tc>
      </w:tr>
      <w:tr w:rsidR="00CE2814" w:rsidRPr="00EA097A" w:rsidTr="000743A5">
        <w:trPr>
          <w:trHeight w:val="315"/>
          <w:jc w:val="center"/>
        </w:trPr>
        <w:tc>
          <w:tcPr>
            <w:tcW w:w="949" w:type="dxa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04" w:type="dxa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21" w:type="dxa"/>
            <w:tcBorders>
              <w:bottom w:val="single" w:sz="8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E2814" w:rsidRPr="00815D0A" w:rsidRDefault="00CE2814" w:rsidP="000743A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MÁXIMA</w:t>
            </w:r>
          </w:p>
        </w:tc>
        <w:tc>
          <w:tcPr>
            <w:tcW w:w="1321" w:type="dxa"/>
            <w:tcBorders>
              <w:bottom w:val="single" w:sz="8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E2814" w:rsidRPr="00815D0A" w:rsidRDefault="00CE2814" w:rsidP="000743A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OBTIDA</w:t>
            </w:r>
          </w:p>
        </w:tc>
        <w:tc>
          <w:tcPr>
            <w:tcW w:w="949" w:type="dxa"/>
            <w:tcBorders>
              <w:bottom w:val="single" w:sz="8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CE2814" w:rsidRPr="00815D0A" w:rsidRDefault="00CE2814" w:rsidP="000743A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65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CE2814" w:rsidRPr="00815D0A" w:rsidRDefault="00CE2814" w:rsidP="000743A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IDENTIFICADO</w:t>
            </w:r>
          </w:p>
        </w:tc>
      </w:tr>
      <w:tr w:rsidR="00CE2814" w:rsidRPr="00EA097A" w:rsidTr="000743A5">
        <w:trPr>
          <w:trHeight w:val="315"/>
          <w:jc w:val="center"/>
        </w:trPr>
        <w:tc>
          <w:tcPr>
            <w:tcW w:w="949" w:type="dxa"/>
            <w:vMerge w:val="restart"/>
            <w:tcBorders>
              <w:left w:val="single" w:sz="8" w:space="0" w:color="00000A"/>
              <w:bottom w:val="single" w:sz="8" w:space="0" w:color="000001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CE2814" w:rsidRPr="00815D0A" w:rsidRDefault="00CE2814" w:rsidP="000743A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ITAJAÍ</w:t>
            </w:r>
          </w:p>
        </w:tc>
        <w:tc>
          <w:tcPr>
            <w:tcW w:w="1404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Básico</w:t>
            </w:r>
          </w:p>
        </w:tc>
        <w:tc>
          <w:tcPr>
            <w:tcW w:w="132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75</w:t>
            </w:r>
          </w:p>
        </w:tc>
        <w:tc>
          <w:tcPr>
            <w:tcW w:w="132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43</w:t>
            </w:r>
          </w:p>
        </w:tc>
        <w:tc>
          <w:tcPr>
            <w:tcW w:w="949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ind w:firstLine="0"/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57%</w:t>
            </w:r>
          </w:p>
        </w:tc>
        <w:tc>
          <w:tcPr>
            <w:tcW w:w="1655" w:type="dxa"/>
            <w:vMerge w:val="restart"/>
            <w:tcBorders>
              <w:left w:val="single" w:sz="8" w:space="0" w:color="00000A"/>
              <w:bottom w:val="single" w:sz="8" w:space="0" w:color="000001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CE2814" w:rsidRPr="00815D0A" w:rsidRDefault="00CE2814" w:rsidP="000743A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RAZOÁVEL</w:t>
            </w:r>
          </w:p>
        </w:tc>
      </w:tr>
      <w:tr w:rsidR="00CE2814" w:rsidRPr="00EA097A" w:rsidTr="000743A5">
        <w:trPr>
          <w:trHeight w:val="315"/>
          <w:jc w:val="center"/>
        </w:trPr>
        <w:tc>
          <w:tcPr>
            <w:tcW w:w="949" w:type="dxa"/>
            <w:vMerge/>
            <w:tcBorders>
              <w:left w:val="single" w:sz="8" w:space="0" w:color="00000A"/>
              <w:bottom w:val="single" w:sz="8" w:space="0" w:color="000001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04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Intermediário</w:t>
            </w:r>
          </w:p>
        </w:tc>
        <w:tc>
          <w:tcPr>
            <w:tcW w:w="132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150</w:t>
            </w:r>
          </w:p>
        </w:tc>
        <w:tc>
          <w:tcPr>
            <w:tcW w:w="132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70</w:t>
            </w:r>
          </w:p>
        </w:tc>
        <w:tc>
          <w:tcPr>
            <w:tcW w:w="949" w:type="dxa"/>
            <w:tcBorders>
              <w:top w:val="single" w:sz="8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ind w:firstLine="0"/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47%</w:t>
            </w:r>
          </w:p>
        </w:tc>
        <w:tc>
          <w:tcPr>
            <w:tcW w:w="1655" w:type="dxa"/>
            <w:vMerge/>
            <w:tcBorders>
              <w:left w:val="single" w:sz="8" w:space="0" w:color="00000A"/>
              <w:bottom w:val="single" w:sz="8" w:space="0" w:color="000001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E2814" w:rsidRPr="00EA097A" w:rsidTr="000743A5">
        <w:trPr>
          <w:trHeight w:val="315"/>
          <w:jc w:val="center"/>
        </w:trPr>
        <w:tc>
          <w:tcPr>
            <w:tcW w:w="949" w:type="dxa"/>
            <w:vMerge/>
            <w:tcBorders>
              <w:left w:val="single" w:sz="8" w:space="0" w:color="00000A"/>
              <w:bottom w:val="single" w:sz="8" w:space="0" w:color="000001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04" w:type="dxa"/>
            <w:tcBorders>
              <w:right w:val="single" w:sz="8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Avançado</w:t>
            </w:r>
          </w:p>
        </w:tc>
        <w:tc>
          <w:tcPr>
            <w:tcW w:w="1321" w:type="dxa"/>
            <w:tcBorders>
              <w:right w:val="single" w:sz="4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225</w:t>
            </w:r>
          </w:p>
        </w:tc>
        <w:tc>
          <w:tcPr>
            <w:tcW w:w="1321" w:type="dxa"/>
            <w:tcBorders>
              <w:right w:val="single" w:sz="4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78</w:t>
            </w:r>
          </w:p>
        </w:tc>
        <w:tc>
          <w:tcPr>
            <w:tcW w:w="949" w:type="dxa"/>
            <w:tcBorders>
              <w:top w:val="single" w:sz="8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ind w:firstLine="0"/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35%</w:t>
            </w:r>
          </w:p>
        </w:tc>
        <w:tc>
          <w:tcPr>
            <w:tcW w:w="1655" w:type="dxa"/>
            <w:vMerge/>
            <w:tcBorders>
              <w:left w:val="single" w:sz="8" w:space="0" w:color="00000A"/>
              <w:bottom w:val="single" w:sz="8" w:space="0" w:color="000001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E2814" w:rsidRPr="00EA097A" w:rsidTr="000743A5">
        <w:trPr>
          <w:trHeight w:val="315"/>
          <w:jc w:val="center"/>
        </w:trPr>
        <w:tc>
          <w:tcPr>
            <w:tcW w:w="949" w:type="dxa"/>
            <w:vMerge/>
            <w:tcBorders>
              <w:left w:val="single" w:sz="8" w:space="0" w:color="00000A"/>
              <w:bottom w:val="single" w:sz="8" w:space="0" w:color="000001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04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321" w:type="dxa"/>
            <w:tcBorders>
              <w:top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450</w:t>
            </w:r>
          </w:p>
        </w:tc>
        <w:tc>
          <w:tcPr>
            <w:tcW w:w="1321" w:type="dxa"/>
            <w:tcBorders>
              <w:top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191</w:t>
            </w:r>
          </w:p>
        </w:tc>
        <w:tc>
          <w:tcPr>
            <w:tcW w:w="949" w:type="dxa"/>
            <w:tcBorders>
              <w:top w:val="single" w:sz="8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42%</w:t>
            </w:r>
          </w:p>
        </w:tc>
        <w:tc>
          <w:tcPr>
            <w:tcW w:w="1655" w:type="dxa"/>
            <w:vMerge/>
            <w:tcBorders>
              <w:left w:val="single" w:sz="8" w:space="0" w:color="00000A"/>
              <w:bottom w:val="single" w:sz="8" w:space="0" w:color="000001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E2814" w:rsidRPr="00EA097A" w:rsidTr="000743A5">
        <w:trPr>
          <w:trHeight w:val="315"/>
          <w:jc w:val="center"/>
        </w:trPr>
        <w:tc>
          <w:tcPr>
            <w:tcW w:w="949" w:type="dxa"/>
            <w:vMerge w:val="restart"/>
            <w:tcBorders>
              <w:left w:val="single" w:sz="8" w:space="0" w:color="00000A"/>
              <w:bottom w:val="single" w:sz="8" w:space="0" w:color="000001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CE2814" w:rsidRPr="00815D0A" w:rsidRDefault="00CE2814" w:rsidP="000743A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BC</w:t>
            </w:r>
          </w:p>
        </w:tc>
        <w:tc>
          <w:tcPr>
            <w:tcW w:w="1404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Básico</w:t>
            </w:r>
          </w:p>
        </w:tc>
        <w:tc>
          <w:tcPr>
            <w:tcW w:w="132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55</w:t>
            </w:r>
          </w:p>
        </w:tc>
        <w:tc>
          <w:tcPr>
            <w:tcW w:w="132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23</w:t>
            </w:r>
          </w:p>
        </w:tc>
        <w:tc>
          <w:tcPr>
            <w:tcW w:w="949" w:type="dxa"/>
            <w:tcBorders>
              <w:top w:val="single" w:sz="8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ind w:firstLine="0"/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42%</w:t>
            </w:r>
          </w:p>
        </w:tc>
        <w:tc>
          <w:tcPr>
            <w:tcW w:w="1655" w:type="dxa"/>
            <w:vMerge w:val="restart"/>
            <w:tcBorders>
              <w:left w:val="single" w:sz="8" w:space="0" w:color="00000A"/>
              <w:bottom w:val="single" w:sz="8" w:space="0" w:color="000001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CE2814" w:rsidRPr="00815D0A" w:rsidRDefault="00CE2814" w:rsidP="000743A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RAZOÁVEL</w:t>
            </w:r>
          </w:p>
        </w:tc>
      </w:tr>
      <w:tr w:rsidR="00CE2814" w:rsidRPr="00EA097A" w:rsidTr="000743A5">
        <w:trPr>
          <w:trHeight w:val="315"/>
          <w:jc w:val="center"/>
        </w:trPr>
        <w:tc>
          <w:tcPr>
            <w:tcW w:w="949" w:type="dxa"/>
            <w:vMerge/>
            <w:tcBorders>
              <w:left w:val="single" w:sz="8" w:space="0" w:color="00000A"/>
              <w:bottom w:val="single" w:sz="8" w:space="0" w:color="000001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04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Intermediário</w:t>
            </w:r>
          </w:p>
        </w:tc>
        <w:tc>
          <w:tcPr>
            <w:tcW w:w="132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110</w:t>
            </w:r>
          </w:p>
        </w:tc>
        <w:tc>
          <w:tcPr>
            <w:tcW w:w="132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46</w:t>
            </w:r>
          </w:p>
        </w:tc>
        <w:tc>
          <w:tcPr>
            <w:tcW w:w="949" w:type="dxa"/>
            <w:tcBorders>
              <w:top w:val="single" w:sz="8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ind w:firstLine="0"/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42%</w:t>
            </w:r>
          </w:p>
        </w:tc>
        <w:tc>
          <w:tcPr>
            <w:tcW w:w="1655" w:type="dxa"/>
            <w:vMerge/>
            <w:tcBorders>
              <w:left w:val="single" w:sz="8" w:space="0" w:color="00000A"/>
              <w:bottom w:val="single" w:sz="8" w:space="0" w:color="000001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E2814" w:rsidRPr="00EA097A" w:rsidTr="000743A5">
        <w:trPr>
          <w:trHeight w:val="315"/>
          <w:jc w:val="center"/>
        </w:trPr>
        <w:tc>
          <w:tcPr>
            <w:tcW w:w="949" w:type="dxa"/>
            <w:vMerge/>
            <w:tcBorders>
              <w:left w:val="single" w:sz="8" w:space="0" w:color="00000A"/>
              <w:bottom w:val="single" w:sz="8" w:space="0" w:color="000001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04" w:type="dxa"/>
            <w:tcBorders>
              <w:right w:val="single" w:sz="8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Avançado</w:t>
            </w:r>
          </w:p>
        </w:tc>
        <w:tc>
          <w:tcPr>
            <w:tcW w:w="1321" w:type="dxa"/>
            <w:tcBorders>
              <w:right w:val="single" w:sz="4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165</w:t>
            </w:r>
          </w:p>
        </w:tc>
        <w:tc>
          <w:tcPr>
            <w:tcW w:w="1321" w:type="dxa"/>
            <w:tcBorders>
              <w:right w:val="single" w:sz="4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54</w:t>
            </w:r>
          </w:p>
        </w:tc>
        <w:tc>
          <w:tcPr>
            <w:tcW w:w="949" w:type="dxa"/>
            <w:tcBorders>
              <w:top w:val="single" w:sz="8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ind w:firstLine="0"/>
              <w:jc w:val="center"/>
              <w:rPr>
                <w:sz w:val="18"/>
                <w:szCs w:val="18"/>
              </w:rPr>
            </w:pPr>
            <w:r w:rsidRPr="00815D0A">
              <w:rPr>
                <w:sz w:val="18"/>
                <w:szCs w:val="18"/>
              </w:rPr>
              <w:t>33%</w:t>
            </w:r>
          </w:p>
        </w:tc>
        <w:tc>
          <w:tcPr>
            <w:tcW w:w="1655" w:type="dxa"/>
            <w:vMerge/>
            <w:tcBorders>
              <w:left w:val="single" w:sz="8" w:space="0" w:color="00000A"/>
              <w:bottom w:val="single" w:sz="8" w:space="0" w:color="000001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E2814" w:rsidRPr="00EA097A" w:rsidTr="000743A5">
        <w:trPr>
          <w:trHeight w:val="315"/>
          <w:jc w:val="center"/>
        </w:trPr>
        <w:tc>
          <w:tcPr>
            <w:tcW w:w="949" w:type="dxa"/>
            <w:vMerge/>
            <w:tcBorders>
              <w:left w:val="single" w:sz="8" w:space="0" w:color="00000A"/>
              <w:bottom w:val="single" w:sz="8" w:space="0" w:color="000001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04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321" w:type="dxa"/>
            <w:tcBorders>
              <w:top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330</w:t>
            </w:r>
          </w:p>
        </w:tc>
        <w:tc>
          <w:tcPr>
            <w:tcW w:w="1321" w:type="dxa"/>
            <w:tcBorders>
              <w:top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123</w:t>
            </w:r>
          </w:p>
        </w:tc>
        <w:tc>
          <w:tcPr>
            <w:tcW w:w="949" w:type="dxa"/>
            <w:tcBorders>
              <w:top w:val="single" w:sz="8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CE2814" w:rsidRPr="00815D0A" w:rsidRDefault="00CE2814" w:rsidP="000743A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37%</w:t>
            </w:r>
          </w:p>
        </w:tc>
        <w:tc>
          <w:tcPr>
            <w:tcW w:w="1655" w:type="dxa"/>
            <w:vMerge/>
            <w:tcBorders>
              <w:left w:val="single" w:sz="8" w:space="0" w:color="00000A"/>
              <w:bottom w:val="single" w:sz="8" w:space="0" w:color="000001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E2814" w:rsidRPr="00EA097A" w:rsidTr="000743A5">
        <w:trPr>
          <w:trHeight w:val="315"/>
          <w:jc w:val="center"/>
        </w:trPr>
        <w:tc>
          <w:tcPr>
            <w:tcW w:w="2352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D9D9D9"/>
            <w:tcMar>
              <w:left w:w="60" w:type="dxa"/>
            </w:tcMar>
            <w:vAlign w:val="bottom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321" w:type="dxa"/>
            <w:tcBorders>
              <w:bottom w:val="single" w:sz="8" w:space="0" w:color="00000A"/>
              <w:right w:val="single" w:sz="4" w:space="0" w:color="00000A"/>
            </w:tcBorders>
            <w:shd w:val="clear" w:color="auto" w:fill="D9D9D9"/>
            <w:vAlign w:val="bottom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780</w:t>
            </w:r>
          </w:p>
        </w:tc>
        <w:tc>
          <w:tcPr>
            <w:tcW w:w="1321" w:type="dxa"/>
            <w:tcBorders>
              <w:bottom w:val="single" w:sz="8" w:space="0" w:color="00000A"/>
              <w:right w:val="single" w:sz="4" w:space="0" w:color="00000A"/>
            </w:tcBorders>
            <w:shd w:val="clear" w:color="auto" w:fill="D9D9D9"/>
            <w:vAlign w:val="bottom"/>
          </w:tcPr>
          <w:p w:rsidR="00CE2814" w:rsidRPr="00815D0A" w:rsidRDefault="00CE2814" w:rsidP="000743A5">
            <w:pPr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314</w:t>
            </w:r>
          </w:p>
        </w:tc>
        <w:tc>
          <w:tcPr>
            <w:tcW w:w="949" w:type="dxa"/>
            <w:tcBorders>
              <w:top w:val="single" w:sz="8" w:space="0" w:color="00000A"/>
              <w:bottom w:val="single" w:sz="8" w:space="0" w:color="00000A"/>
            </w:tcBorders>
            <w:shd w:val="clear" w:color="auto" w:fill="D9D9D9"/>
            <w:vAlign w:val="bottom"/>
          </w:tcPr>
          <w:p w:rsidR="00CE2814" w:rsidRPr="00815D0A" w:rsidRDefault="00CE2814" w:rsidP="000743A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40%</w:t>
            </w:r>
          </w:p>
        </w:tc>
        <w:tc>
          <w:tcPr>
            <w:tcW w:w="1656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  <w:tcMar>
              <w:left w:w="60" w:type="dxa"/>
            </w:tcMar>
            <w:vAlign w:val="bottom"/>
          </w:tcPr>
          <w:p w:rsidR="00CE2814" w:rsidRPr="00815D0A" w:rsidRDefault="00CE2814" w:rsidP="000743A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815D0A">
              <w:rPr>
                <w:b/>
                <w:bCs/>
                <w:sz w:val="18"/>
                <w:szCs w:val="18"/>
              </w:rPr>
              <w:t>RAZOÁVEL</w:t>
            </w:r>
          </w:p>
        </w:tc>
      </w:tr>
    </w:tbl>
    <w:p w:rsidR="00CE2814" w:rsidRPr="00CF53D4" w:rsidRDefault="00CE2814" w:rsidP="00CE2814">
      <w:pPr>
        <w:rPr>
          <w:sz w:val="20"/>
        </w:rPr>
      </w:pPr>
      <w:r>
        <w:rPr>
          <w:szCs w:val="24"/>
        </w:rPr>
        <w:t xml:space="preserve">  </w:t>
      </w:r>
      <w:r w:rsidRPr="00CF53D4">
        <w:rPr>
          <w:sz w:val="20"/>
        </w:rPr>
        <w:t>Fonte: Dados da pesquisa</w:t>
      </w:r>
      <w:r w:rsidRPr="00CF53D4">
        <w:rPr>
          <w:sz w:val="20"/>
        </w:rPr>
        <w:tab/>
      </w:r>
    </w:p>
    <w:p w:rsidR="00CE2814" w:rsidRPr="00EA097A" w:rsidRDefault="00CE2814" w:rsidP="00CE2814">
      <w:pPr>
        <w:ind w:firstLine="708"/>
        <w:rPr>
          <w:szCs w:val="24"/>
        </w:rPr>
      </w:pPr>
      <w:r w:rsidRPr="00EA097A">
        <w:rPr>
          <w:szCs w:val="24"/>
        </w:rPr>
        <w:t>Observa-se que, considerando os três níveis de questionamentos, os respondentes das duas cidades ficaram com o grau de conhecimento considerado razoável, mesmo Itajaí tendo ficado no conceito ‘bom’ no nível básico.</w:t>
      </w:r>
    </w:p>
    <w:p w:rsidR="00CE2814" w:rsidRPr="00EA097A" w:rsidRDefault="00CE2814" w:rsidP="00CE2814">
      <w:pPr>
        <w:rPr>
          <w:szCs w:val="24"/>
        </w:rPr>
      </w:pPr>
      <w:r w:rsidRPr="00EA097A">
        <w:rPr>
          <w:szCs w:val="24"/>
        </w:rPr>
        <w:t>Todavia, os respondentes de Itajaí obtiveram um total de 42% de aproveitamento, enquanto que, os de Balneário Camboriú obtiveram 37% de aproveitamento total.</w:t>
      </w:r>
    </w:p>
    <w:p w:rsidR="00CE2814" w:rsidRPr="00EA097A" w:rsidRDefault="00CE2814" w:rsidP="00CE2814">
      <w:pPr>
        <w:rPr>
          <w:szCs w:val="24"/>
        </w:rPr>
      </w:pPr>
      <w:r w:rsidRPr="00EA097A">
        <w:rPr>
          <w:szCs w:val="24"/>
        </w:rPr>
        <w:t xml:space="preserve">Avaliando o resultado geral, identificamos que a cidade de Itajaí possui os profissionais com maior grau de conhecimento na área de Pericia Contábil do que os profissionais da cidade de Balneário Camboriú. Contudo, o grau de conhecimento dos profissionais das duas cidades ficou em 40%, abaixo das expectativas dos pesquisadores. </w:t>
      </w:r>
    </w:p>
    <w:p w:rsidR="00CE2814" w:rsidRPr="00EA097A" w:rsidRDefault="00CE2814" w:rsidP="00CE2814">
      <w:pPr>
        <w:rPr>
          <w:b/>
          <w:szCs w:val="24"/>
        </w:rPr>
      </w:pPr>
    </w:p>
    <w:p w:rsidR="00CE2814" w:rsidRPr="00CF53D4" w:rsidRDefault="00CE2814" w:rsidP="00CE2814">
      <w:pPr>
        <w:ind w:firstLine="0"/>
        <w:rPr>
          <w:b/>
          <w:sz w:val="26"/>
          <w:szCs w:val="26"/>
        </w:rPr>
      </w:pPr>
      <w:proofErr w:type="gramStart"/>
      <w:r w:rsidRPr="00CF53D4">
        <w:rPr>
          <w:b/>
          <w:sz w:val="26"/>
          <w:szCs w:val="26"/>
        </w:rPr>
        <w:t>5</w:t>
      </w:r>
      <w:proofErr w:type="gramEnd"/>
      <w:r w:rsidRPr="00CF53D4">
        <w:rPr>
          <w:b/>
          <w:sz w:val="26"/>
          <w:szCs w:val="26"/>
        </w:rPr>
        <w:t xml:space="preserve"> CONSIDERAÇÕES FINAIS</w:t>
      </w:r>
    </w:p>
    <w:p w:rsidR="00CE2814" w:rsidRPr="00EA097A" w:rsidRDefault="00CE2814" w:rsidP="00CE2814">
      <w:pPr>
        <w:rPr>
          <w:szCs w:val="24"/>
        </w:rPr>
      </w:pPr>
    </w:p>
    <w:p w:rsidR="00CE2814" w:rsidRPr="00EA097A" w:rsidRDefault="00CE2814" w:rsidP="00CE2814">
      <w:pPr>
        <w:pStyle w:val="SemEspaamento"/>
        <w:rPr>
          <w:szCs w:val="24"/>
        </w:rPr>
      </w:pPr>
      <w:r w:rsidRPr="00EA097A">
        <w:rPr>
          <w:szCs w:val="24"/>
        </w:rPr>
        <w:tab/>
        <w:t>O presente estudo tratou da Perícia como a aplicação dos conhecimentos técnicos para</w:t>
      </w:r>
      <w:proofErr w:type="gramStart"/>
      <w:r w:rsidRPr="00EA097A">
        <w:rPr>
          <w:szCs w:val="24"/>
        </w:rPr>
        <w:t xml:space="preserve">  </w:t>
      </w:r>
      <w:proofErr w:type="gramEnd"/>
      <w:r w:rsidRPr="00EA097A">
        <w:rPr>
          <w:szCs w:val="24"/>
        </w:rPr>
        <w:t xml:space="preserve">solução de divergências sobre matéria contábil. Destacou-se também, que o profissional deve ser habilitado no Conselho Regional de Contabilidade e possuir perspicácia para investigar a verdade, clareza de demonstrá-la e persuasão para prová-la. </w:t>
      </w:r>
    </w:p>
    <w:p w:rsidR="00CE2814" w:rsidRPr="00EA097A" w:rsidRDefault="00CE2814" w:rsidP="00CE2814">
      <w:pPr>
        <w:pStyle w:val="SemEspaamento"/>
        <w:ind w:firstLine="708"/>
        <w:rPr>
          <w:szCs w:val="24"/>
        </w:rPr>
      </w:pPr>
      <w:r w:rsidRPr="00EA097A">
        <w:rPr>
          <w:szCs w:val="24"/>
        </w:rPr>
        <w:t xml:space="preserve">Os objetivos específicos propostos foram alcançados na medida em que se </w:t>
      </w:r>
      <w:proofErr w:type="gramStart"/>
      <w:r w:rsidRPr="00EA097A">
        <w:rPr>
          <w:szCs w:val="24"/>
        </w:rPr>
        <w:t>reconheceu</w:t>
      </w:r>
      <w:proofErr w:type="gramEnd"/>
      <w:r w:rsidRPr="00EA097A">
        <w:rPr>
          <w:szCs w:val="24"/>
        </w:rPr>
        <w:t xml:space="preserve"> os principais conceitos a respeito da perícia contábil, distinguindo suas principais espécies. Da mesma forma que se expressou os conhecimentos a respeito do planejamento, execução e conclusão da Perícia Contábil judicial. Foi apresentada a classificação do conhecimento demonstrado pelos profissionais pesquisados em níveis previamente estabelecidos e compararam-se os resultados obtidos considerando as duas cidades incluídas no estudo.</w:t>
      </w:r>
    </w:p>
    <w:p w:rsidR="00CE2814" w:rsidRPr="00EA097A" w:rsidRDefault="00CE2814" w:rsidP="00CE2814">
      <w:pPr>
        <w:pStyle w:val="SemEspaamento"/>
        <w:ind w:firstLine="708"/>
        <w:rPr>
          <w:szCs w:val="24"/>
        </w:rPr>
      </w:pPr>
      <w:r w:rsidRPr="00EA097A">
        <w:rPr>
          <w:szCs w:val="24"/>
        </w:rPr>
        <w:lastRenderedPageBreak/>
        <w:t>Neste sentido, alcançou-se o objetivo geral e respondeu-se a pergunta da pesquisa ao afirmar que o grau de conhecimento é razoável, com resultado geral de 40%, o que ocasionou preocupação por parte dos pesquisadores, por entender-se que é de extrema importância que os profissionais contabilistas das cidades de Itajaí e Balneário Camboriú se atentem para estes resultados, tendo em vista que a Resolução CFC N.º 1.502 em vigor desde fevereiro de 2016, requer que os contabilistas passem por um prova de suficiência para poderem atuar como peritos contadores.</w:t>
      </w:r>
    </w:p>
    <w:p w:rsidR="00CE2814" w:rsidRPr="00EA097A" w:rsidRDefault="00CE2814" w:rsidP="00CE2814">
      <w:pPr>
        <w:rPr>
          <w:szCs w:val="24"/>
        </w:rPr>
      </w:pPr>
      <w:r w:rsidRPr="00EA097A">
        <w:rPr>
          <w:szCs w:val="24"/>
        </w:rPr>
        <w:t>Percebeu-se também neste estudo que há pouco interesse por parte dos profissionais contábeis em relação à área pesquisada, pois a maior parte dos respondentes nunca atuou nesta área apesar dos anos que atuam como contadores.</w:t>
      </w:r>
    </w:p>
    <w:p w:rsidR="00CE2814" w:rsidRPr="00EA097A" w:rsidRDefault="00CE2814" w:rsidP="00CE2814">
      <w:pPr>
        <w:rPr>
          <w:szCs w:val="24"/>
        </w:rPr>
      </w:pPr>
      <w:r w:rsidRPr="00EA097A">
        <w:rPr>
          <w:szCs w:val="24"/>
        </w:rPr>
        <w:t xml:space="preserve">Sugere-se que as instituições (Conselhos e instituições formadoras) envolvidas busquem despertar nos profissionais da área contábil o interesse para a Perícia Contábil, pela relevância que a mesma possui perante a sociedade como um todo. </w:t>
      </w:r>
    </w:p>
    <w:p w:rsidR="00CE2814" w:rsidRPr="00EA097A" w:rsidRDefault="00CE2814" w:rsidP="00CE2814">
      <w:pPr>
        <w:rPr>
          <w:szCs w:val="24"/>
        </w:rPr>
      </w:pPr>
      <w:r w:rsidRPr="00EA097A">
        <w:rPr>
          <w:szCs w:val="24"/>
        </w:rPr>
        <w:t>Apesar do grau razoável de conhecimento apresentando nesta pesquisa, ela não sugere incapacidade dos profissionais contadores a atuarem como peritos contábeis, pois os mesmos podem fazer uso de diversos materiais de apoio, quando necessário, sendo eles responsáveis pela busca do conhecimento e aprimoramento de suas capacidades técnicas.</w:t>
      </w:r>
    </w:p>
    <w:p w:rsidR="00CE2814" w:rsidRPr="00EA097A" w:rsidRDefault="00CE2814" w:rsidP="00CE2814">
      <w:pPr>
        <w:ind w:firstLine="708"/>
        <w:rPr>
          <w:szCs w:val="24"/>
        </w:rPr>
      </w:pPr>
      <w:r w:rsidRPr="00EA097A">
        <w:rPr>
          <w:szCs w:val="24"/>
        </w:rPr>
        <w:t>Como sugestão para pesquisas futuras recomenda-se investigações a fim de conhecer as principais causas da reduzida escolha da Pericia Contábil como área de atuação por parte dos contadores.</w:t>
      </w:r>
    </w:p>
    <w:p w:rsidR="00CE2814" w:rsidRPr="00EA097A" w:rsidRDefault="00CE2814" w:rsidP="00CE2814">
      <w:pPr>
        <w:ind w:firstLine="708"/>
        <w:rPr>
          <w:szCs w:val="24"/>
        </w:rPr>
      </w:pPr>
    </w:p>
    <w:p w:rsidR="00CE2814" w:rsidRPr="00CF53D4" w:rsidRDefault="00CE2814" w:rsidP="00CE2814">
      <w:pPr>
        <w:pStyle w:val="SemEspaamento"/>
        <w:jc w:val="center"/>
        <w:rPr>
          <w:b/>
          <w:sz w:val="26"/>
          <w:szCs w:val="26"/>
        </w:rPr>
      </w:pPr>
      <w:r w:rsidRPr="00CF53D4">
        <w:rPr>
          <w:b/>
          <w:sz w:val="26"/>
          <w:szCs w:val="26"/>
        </w:rPr>
        <w:t>REFERÊNCIAS</w:t>
      </w:r>
    </w:p>
    <w:p w:rsidR="00CE2814" w:rsidRPr="00EA097A" w:rsidRDefault="00CE2814" w:rsidP="00CE2814">
      <w:pPr>
        <w:pStyle w:val="SemEspaamento"/>
        <w:rPr>
          <w:szCs w:val="24"/>
        </w:rPr>
      </w:pPr>
    </w:p>
    <w:p w:rsidR="00CE2814" w:rsidRPr="00EA097A" w:rsidRDefault="00CE2814" w:rsidP="00CE2814">
      <w:pPr>
        <w:spacing w:after="120"/>
        <w:ind w:firstLine="0"/>
        <w:rPr>
          <w:szCs w:val="24"/>
        </w:rPr>
      </w:pPr>
      <w:r w:rsidRPr="00EA097A">
        <w:rPr>
          <w:szCs w:val="24"/>
        </w:rPr>
        <w:t xml:space="preserve">ALBERTO, V. L. P. </w:t>
      </w:r>
      <w:r w:rsidRPr="00EA097A">
        <w:rPr>
          <w:b/>
          <w:szCs w:val="24"/>
        </w:rPr>
        <w:t>Perícia contábil</w:t>
      </w:r>
      <w:r w:rsidRPr="00EA097A">
        <w:rPr>
          <w:szCs w:val="24"/>
        </w:rPr>
        <w:t xml:space="preserve">. 5. </w:t>
      </w:r>
      <w:proofErr w:type="gramStart"/>
      <w:r w:rsidRPr="00EA097A">
        <w:rPr>
          <w:szCs w:val="24"/>
        </w:rPr>
        <w:t>ed.</w:t>
      </w:r>
      <w:proofErr w:type="gramEnd"/>
      <w:r w:rsidRPr="00EA097A">
        <w:rPr>
          <w:szCs w:val="24"/>
        </w:rPr>
        <w:t xml:space="preserve"> São Paulo: Atlas, 2012.</w:t>
      </w:r>
    </w:p>
    <w:p w:rsidR="00CE2814" w:rsidRPr="00EA097A" w:rsidRDefault="00CE2814" w:rsidP="00CE2814">
      <w:pPr>
        <w:spacing w:after="120"/>
        <w:ind w:firstLine="0"/>
        <w:contextualSpacing/>
        <w:rPr>
          <w:szCs w:val="24"/>
        </w:rPr>
      </w:pPr>
      <w:r w:rsidRPr="00EA097A">
        <w:rPr>
          <w:szCs w:val="24"/>
        </w:rPr>
        <w:t xml:space="preserve">ALONSO, J. R. </w:t>
      </w:r>
      <w:r w:rsidRPr="00EA097A">
        <w:rPr>
          <w:b/>
          <w:szCs w:val="24"/>
        </w:rPr>
        <w:t>Normas e procedimentos de perícia judicial.</w:t>
      </w:r>
      <w:r w:rsidRPr="00EA097A">
        <w:rPr>
          <w:szCs w:val="24"/>
        </w:rPr>
        <w:t xml:space="preserve"> São Paulo: Atlas, 1975.</w:t>
      </w:r>
    </w:p>
    <w:p w:rsidR="00CE2814" w:rsidRPr="00EA097A" w:rsidRDefault="00CE2814" w:rsidP="00CE2814">
      <w:pPr>
        <w:spacing w:after="120"/>
        <w:ind w:firstLine="0"/>
        <w:rPr>
          <w:szCs w:val="24"/>
        </w:rPr>
      </w:pPr>
      <w:r w:rsidRPr="00EA097A">
        <w:rPr>
          <w:szCs w:val="24"/>
        </w:rPr>
        <w:t xml:space="preserve">AQUINO, I. </w:t>
      </w:r>
      <w:proofErr w:type="gramStart"/>
      <w:r w:rsidRPr="00EA097A">
        <w:rPr>
          <w:szCs w:val="24"/>
        </w:rPr>
        <w:t>de</w:t>
      </w:r>
      <w:proofErr w:type="gramEnd"/>
      <w:r w:rsidRPr="00EA097A">
        <w:rPr>
          <w:szCs w:val="24"/>
        </w:rPr>
        <w:t xml:space="preserve"> S. </w:t>
      </w:r>
      <w:r w:rsidRPr="00EA097A">
        <w:rPr>
          <w:b/>
          <w:szCs w:val="24"/>
        </w:rPr>
        <w:t xml:space="preserve">Como escrever artigos científicos - </w:t>
      </w:r>
      <w:r w:rsidRPr="00EA097A">
        <w:rPr>
          <w:szCs w:val="24"/>
        </w:rPr>
        <w:t xml:space="preserve">sem “arrodeio” e sem medo da ABNT. 4. </w:t>
      </w:r>
      <w:proofErr w:type="gramStart"/>
      <w:r w:rsidRPr="00EA097A">
        <w:rPr>
          <w:szCs w:val="24"/>
        </w:rPr>
        <w:t>ed.</w:t>
      </w:r>
      <w:proofErr w:type="gramEnd"/>
      <w:r w:rsidRPr="00EA097A">
        <w:rPr>
          <w:szCs w:val="24"/>
        </w:rPr>
        <w:t xml:space="preserve"> João Pessoa: UFPB, 2007.</w:t>
      </w:r>
    </w:p>
    <w:p w:rsidR="00CE2814" w:rsidRPr="00EA097A" w:rsidRDefault="00CE2814" w:rsidP="00CE2814">
      <w:pPr>
        <w:spacing w:after="120"/>
        <w:ind w:firstLine="0"/>
        <w:rPr>
          <w:szCs w:val="24"/>
        </w:rPr>
      </w:pPr>
      <w:r w:rsidRPr="00EA097A">
        <w:rPr>
          <w:szCs w:val="24"/>
        </w:rPr>
        <w:t xml:space="preserve">BUOSI, V. </w:t>
      </w:r>
      <w:r w:rsidRPr="00EA097A">
        <w:rPr>
          <w:b/>
          <w:szCs w:val="24"/>
        </w:rPr>
        <w:t>Uma contribuição para o ensino de perícia contábil</w:t>
      </w:r>
      <w:r w:rsidRPr="00EA097A">
        <w:rPr>
          <w:szCs w:val="24"/>
        </w:rPr>
        <w:t xml:space="preserve">. São Paulo, 1999. </w:t>
      </w:r>
    </w:p>
    <w:p w:rsidR="00CE2814" w:rsidRPr="00EA097A" w:rsidRDefault="00CE2814" w:rsidP="00CE2814">
      <w:pPr>
        <w:pStyle w:val="SemEspaamento"/>
        <w:spacing w:after="120"/>
        <w:rPr>
          <w:szCs w:val="24"/>
        </w:rPr>
      </w:pPr>
      <w:r w:rsidRPr="00EA097A">
        <w:rPr>
          <w:szCs w:val="24"/>
        </w:rPr>
        <w:t xml:space="preserve">CERVO, A. L.; BERVIAN, P. A.; SILVA, </w:t>
      </w:r>
      <w:proofErr w:type="gramStart"/>
      <w:r w:rsidRPr="00EA097A">
        <w:rPr>
          <w:szCs w:val="24"/>
        </w:rPr>
        <w:t>R.</w:t>
      </w:r>
      <w:proofErr w:type="gramEnd"/>
      <w:r w:rsidRPr="00EA097A">
        <w:rPr>
          <w:szCs w:val="24"/>
        </w:rPr>
        <w:t xml:space="preserve"> de. </w:t>
      </w:r>
      <w:r w:rsidRPr="00EA097A">
        <w:rPr>
          <w:b/>
          <w:szCs w:val="24"/>
        </w:rPr>
        <w:t xml:space="preserve">Metodologia científica. </w:t>
      </w:r>
      <w:r w:rsidRPr="00EA097A">
        <w:rPr>
          <w:szCs w:val="24"/>
        </w:rPr>
        <w:t>6</w:t>
      </w:r>
      <w:r w:rsidRPr="00EA097A">
        <w:rPr>
          <w:b/>
          <w:szCs w:val="24"/>
        </w:rPr>
        <w:t xml:space="preserve">. </w:t>
      </w:r>
      <w:proofErr w:type="gramStart"/>
      <w:r w:rsidRPr="00EA097A">
        <w:rPr>
          <w:szCs w:val="24"/>
        </w:rPr>
        <w:t>ed.</w:t>
      </w:r>
      <w:proofErr w:type="gramEnd"/>
      <w:r w:rsidRPr="00EA097A">
        <w:rPr>
          <w:szCs w:val="24"/>
        </w:rPr>
        <w:t xml:space="preserve"> São Paulo: Pearson Prentice Hall, 2007.</w:t>
      </w:r>
    </w:p>
    <w:p w:rsidR="00CE2814" w:rsidRPr="00EA097A" w:rsidRDefault="00CE2814" w:rsidP="00CE2814">
      <w:pPr>
        <w:shd w:val="clear" w:color="auto" w:fill="FFFFFF"/>
        <w:spacing w:after="120"/>
        <w:ind w:firstLine="0"/>
        <w:rPr>
          <w:szCs w:val="24"/>
          <w:highlight w:val="white"/>
        </w:rPr>
      </w:pPr>
      <w:r w:rsidRPr="00EA097A">
        <w:rPr>
          <w:szCs w:val="24"/>
          <w:shd w:val="clear" w:color="auto" w:fill="FFFFFF"/>
        </w:rPr>
        <w:t xml:space="preserve">CPC. </w:t>
      </w:r>
      <w:r w:rsidRPr="00EA097A">
        <w:rPr>
          <w:b/>
          <w:szCs w:val="24"/>
          <w:shd w:val="clear" w:color="auto" w:fill="FFFFFF"/>
        </w:rPr>
        <w:t>Comitê de Pronunciamentos Contábeis</w:t>
      </w:r>
      <w:r w:rsidRPr="00EA097A">
        <w:rPr>
          <w:szCs w:val="24"/>
          <w:shd w:val="clear" w:color="auto" w:fill="FFFFFF"/>
        </w:rPr>
        <w:t>. Disponível em: &lt;http://www.cpc.org.br/CPC&gt; Acesso em:</w:t>
      </w:r>
      <w:proofErr w:type="gramStart"/>
      <w:r w:rsidRPr="00EA097A">
        <w:rPr>
          <w:szCs w:val="24"/>
          <w:shd w:val="clear" w:color="auto" w:fill="FFFFFF"/>
        </w:rPr>
        <w:t xml:space="preserve">  </w:t>
      </w:r>
      <w:proofErr w:type="gramEnd"/>
      <w:r w:rsidRPr="00EA097A">
        <w:rPr>
          <w:szCs w:val="24"/>
          <w:shd w:val="clear" w:color="auto" w:fill="FFFFFF"/>
        </w:rPr>
        <w:t>01 abr. 2016.</w:t>
      </w:r>
    </w:p>
    <w:p w:rsidR="00CE2814" w:rsidRPr="00EA097A" w:rsidRDefault="00CE2814" w:rsidP="00CE2814">
      <w:pPr>
        <w:shd w:val="clear" w:color="auto" w:fill="FFFFFF"/>
        <w:spacing w:after="120"/>
        <w:ind w:firstLine="0"/>
        <w:rPr>
          <w:szCs w:val="24"/>
          <w:highlight w:val="white"/>
        </w:rPr>
      </w:pPr>
      <w:r w:rsidRPr="00EA097A">
        <w:rPr>
          <w:szCs w:val="24"/>
          <w:shd w:val="clear" w:color="auto" w:fill="FFFFFF"/>
        </w:rPr>
        <w:t xml:space="preserve">CRESWELL, J. W. </w:t>
      </w:r>
      <w:r w:rsidRPr="00EA097A">
        <w:rPr>
          <w:b/>
          <w:szCs w:val="24"/>
          <w:shd w:val="clear" w:color="auto" w:fill="FFFFFF"/>
        </w:rPr>
        <w:t xml:space="preserve">Projeto de Pesquisa: </w:t>
      </w:r>
      <w:r w:rsidRPr="00EA097A">
        <w:rPr>
          <w:szCs w:val="24"/>
          <w:shd w:val="clear" w:color="auto" w:fill="FFFFFF"/>
        </w:rPr>
        <w:t xml:space="preserve">métodos qualitativos, </w:t>
      </w:r>
      <w:proofErr w:type="gramStart"/>
      <w:r w:rsidRPr="00EA097A">
        <w:rPr>
          <w:szCs w:val="24"/>
          <w:shd w:val="clear" w:color="auto" w:fill="FFFFFF"/>
        </w:rPr>
        <w:t>quantitativos e misto</w:t>
      </w:r>
      <w:proofErr w:type="gramEnd"/>
      <w:r w:rsidRPr="00EA097A">
        <w:rPr>
          <w:szCs w:val="24"/>
          <w:shd w:val="clear" w:color="auto" w:fill="FFFFFF"/>
        </w:rPr>
        <w:t xml:space="preserve">; tradução Magda Lopes; consultoria, supervisão e revisão técnica desta edição Dirceu da Silva. 3. </w:t>
      </w:r>
      <w:proofErr w:type="gramStart"/>
      <w:r w:rsidRPr="00EA097A">
        <w:rPr>
          <w:szCs w:val="24"/>
          <w:shd w:val="clear" w:color="auto" w:fill="FFFFFF"/>
        </w:rPr>
        <w:t>ed.</w:t>
      </w:r>
      <w:proofErr w:type="gramEnd"/>
      <w:r w:rsidRPr="00EA097A">
        <w:rPr>
          <w:szCs w:val="24"/>
          <w:shd w:val="clear" w:color="auto" w:fill="FFFFFF"/>
        </w:rPr>
        <w:t xml:space="preserve"> Porto Alegre: Artmed, 2010.</w:t>
      </w:r>
    </w:p>
    <w:p w:rsidR="00CE2814" w:rsidRPr="00EA097A" w:rsidRDefault="00CE2814" w:rsidP="00CE2814">
      <w:pPr>
        <w:shd w:val="clear" w:color="auto" w:fill="FFFFFF"/>
        <w:spacing w:after="120"/>
        <w:ind w:firstLine="0"/>
        <w:rPr>
          <w:szCs w:val="24"/>
          <w:highlight w:val="white"/>
        </w:rPr>
      </w:pPr>
      <w:r w:rsidRPr="00EA097A">
        <w:rPr>
          <w:szCs w:val="24"/>
          <w:shd w:val="clear" w:color="auto" w:fill="FFFFFF"/>
        </w:rPr>
        <w:t xml:space="preserve">GIL, A. C.. </w:t>
      </w:r>
      <w:r w:rsidRPr="00EA097A">
        <w:rPr>
          <w:b/>
          <w:szCs w:val="24"/>
          <w:shd w:val="clear" w:color="auto" w:fill="FFFFFF"/>
        </w:rPr>
        <w:t>Como elaborar Projetos de Pesquisa</w:t>
      </w:r>
      <w:r w:rsidRPr="00EA097A">
        <w:rPr>
          <w:szCs w:val="24"/>
          <w:shd w:val="clear" w:color="auto" w:fill="FFFFFF"/>
        </w:rPr>
        <w:t xml:space="preserve">. 4. </w:t>
      </w:r>
      <w:proofErr w:type="gramStart"/>
      <w:r w:rsidRPr="00EA097A">
        <w:rPr>
          <w:szCs w:val="24"/>
          <w:shd w:val="clear" w:color="auto" w:fill="FFFFFF"/>
        </w:rPr>
        <w:t>ed.</w:t>
      </w:r>
      <w:proofErr w:type="gramEnd"/>
      <w:r w:rsidRPr="00EA097A">
        <w:rPr>
          <w:szCs w:val="24"/>
          <w:shd w:val="clear" w:color="auto" w:fill="FFFFFF"/>
        </w:rPr>
        <w:t xml:space="preserve"> São Paulo: Atlas, 2002.</w:t>
      </w:r>
    </w:p>
    <w:p w:rsidR="00CE2814" w:rsidRPr="00EA097A" w:rsidRDefault="00CE2814" w:rsidP="00CE2814">
      <w:pPr>
        <w:shd w:val="clear" w:color="auto" w:fill="FFFFFF"/>
        <w:spacing w:after="120"/>
        <w:ind w:firstLine="0"/>
        <w:rPr>
          <w:szCs w:val="24"/>
          <w:shd w:val="clear" w:color="auto" w:fill="FFFFFF"/>
        </w:rPr>
      </w:pPr>
    </w:p>
    <w:p w:rsidR="00CE2814" w:rsidRPr="00EA097A" w:rsidRDefault="00CE2814" w:rsidP="00CE2814">
      <w:pPr>
        <w:shd w:val="clear" w:color="auto" w:fill="FFFFFF"/>
        <w:spacing w:after="120"/>
        <w:ind w:firstLine="0"/>
        <w:rPr>
          <w:szCs w:val="24"/>
          <w:highlight w:val="white"/>
        </w:rPr>
      </w:pPr>
      <w:r w:rsidRPr="00EA097A">
        <w:rPr>
          <w:szCs w:val="24"/>
          <w:shd w:val="clear" w:color="auto" w:fill="FFFFFF"/>
        </w:rPr>
        <w:t>HOOG, W. A. Z</w:t>
      </w:r>
      <w:proofErr w:type="gramStart"/>
      <w:r w:rsidRPr="00EA097A">
        <w:rPr>
          <w:szCs w:val="24"/>
          <w:shd w:val="clear" w:color="auto" w:fill="FFFFFF"/>
        </w:rPr>
        <w:t>..</w:t>
      </w:r>
      <w:proofErr w:type="gramEnd"/>
      <w:r w:rsidRPr="00EA097A">
        <w:rPr>
          <w:szCs w:val="24"/>
          <w:shd w:val="clear" w:color="auto" w:fill="FFFFFF"/>
        </w:rPr>
        <w:t> </w:t>
      </w:r>
      <w:r w:rsidRPr="00EA097A">
        <w:rPr>
          <w:b/>
          <w:bCs/>
          <w:szCs w:val="24"/>
          <w:shd w:val="clear" w:color="auto" w:fill="FFFFFF"/>
        </w:rPr>
        <w:t>Introdução à perícia, auditoria &amp; consultoria contábil: </w:t>
      </w:r>
      <w:r w:rsidRPr="00EA097A">
        <w:rPr>
          <w:szCs w:val="24"/>
          <w:shd w:val="clear" w:color="auto" w:fill="FFFFFF"/>
        </w:rPr>
        <w:t xml:space="preserve">Uma Tricotomia Contábil. 4. </w:t>
      </w:r>
      <w:proofErr w:type="gramStart"/>
      <w:r w:rsidRPr="00EA097A">
        <w:rPr>
          <w:szCs w:val="24"/>
          <w:shd w:val="clear" w:color="auto" w:fill="FFFFFF"/>
        </w:rPr>
        <w:t>ed.</w:t>
      </w:r>
      <w:proofErr w:type="gramEnd"/>
      <w:r w:rsidRPr="00EA097A">
        <w:rPr>
          <w:szCs w:val="24"/>
          <w:shd w:val="clear" w:color="auto" w:fill="FFFFFF"/>
        </w:rPr>
        <w:t xml:space="preserve"> Curitiba: Juruá, 2014.</w:t>
      </w:r>
    </w:p>
    <w:p w:rsidR="00CE2814" w:rsidRPr="00EA097A" w:rsidRDefault="00CE2814" w:rsidP="00CE2814">
      <w:pPr>
        <w:shd w:val="clear" w:color="auto" w:fill="FFFFFF"/>
        <w:spacing w:after="120"/>
        <w:ind w:firstLine="0"/>
        <w:rPr>
          <w:szCs w:val="24"/>
        </w:rPr>
      </w:pPr>
      <w:r w:rsidRPr="00EA097A">
        <w:rPr>
          <w:szCs w:val="24"/>
        </w:rPr>
        <w:t>LEHNEN, F.</w:t>
      </w:r>
      <w:r w:rsidRPr="00EA097A">
        <w:rPr>
          <w:b/>
          <w:szCs w:val="24"/>
        </w:rPr>
        <w:t xml:space="preserve"> Estudo jurídico-contábil da prova pericial</w:t>
      </w:r>
      <w:r w:rsidRPr="00EA097A">
        <w:rPr>
          <w:szCs w:val="24"/>
        </w:rPr>
        <w:t>. São Paulo: LTR, 2001.</w:t>
      </w:r>
    </w:p>
    <w:p w:rsidR="00CE2814" w:rsidRPr="00EA097A" w:rsidRDefault="00CE2814" w:rsidP="00CE2814">
      <w:pPr>
        <w:shd w:val="clear" w:color="auto" w:fill="FFFFFF"/>
        <w:spacing w:after="120"/>
        <w:ind w:firstLine="0"/>
        <w:contextualSpacing/>
        <w:rPr>
          <w:szCs w:val="24"/>
        </w:rPr>
      </w:pPr>
      <w:r w:rsidRPr="00EA097A">
        <w:rPr>
          <w:szCs w:val="24"/>
        </w:rPr>
        <w:t xml:space="preserve">PINTO, A. L. de T.; WINT, M. C. V. dos Santos; CÉSPEDES, L. </w:t>
      </w:r>
      <w:r w:rsidRPr="00EA097A">
        <w:rPr>
          <w:b/>
          <w:szCs w:val="24"/>
        </w:rPr>
        <w:t xml:space="preserve">Códigos: </w:t>
      </w:r>
      <w:r w:rsidRPr="00EA097A">
        <w:rPr>
          <w:szCs w:val="24"/>
        </w:rPr>
        <w:t xml:space="preserve">Civil, comercial, processo civil e constituição federal. 7. </w:t>
      </w:r>
      <w:proofErr w:type="gramStart"/>
      <w:r w:rsidRPr="00EA097A">
        <w:rPr>
          <w:szCs w:val="24"/>
        </w:rPr>
        <w:t>ed.</w:t>
      </w:r>
      <w:proofErr w:type="gramEnd"/>
      <w:r w:rsidRPr="00EA097A">
        <w:rPr>
          <w:szCs w:val="24"/>
        </w:rPr>
        <w:t xml:space="preserve"> São Paulo: Saraiva, 2011.</w:t>
      </w:r>
    </w:p>
    <w:p w:rsidR="00CE2814" w:rsidRPr="00EA097A" w:rsidRDefault="00CE2814" w:rsidP="00CE2814">
      <w:pPr>
        <w:shd w:val="clear" w:color="auto" w:fill="FFFFFF"/>
        <w:spacing w:after="120"/>
        <w:ind w:firstLine="0"/>
        <w:contextualSpacing/>
        <w:rPr>
          <w:szCs w:val="24"/>
        </w:rPr>
      </w:pPr>
    </w:p>
    <w:p w:rsidR="00CE2814" w:rsidRPr="00EA097A" w:rsidRDefault="00CE2814" w:rsidP="00CE2814">
      <w:pPr>
        <w:spacing w:after="120"/>
        <w:ind w:firstLine="0"/>
        <w:rPr>
          <w:szCs w:val="24"/>
        </w:rPr>
      </w:pPr>
      <w:r w:rsidRPr="00EA097A">
        <w:rPr>
          <w:szCs w:val="24"/>
        </w:rPr>
        <w:t xml:space="preserve">MAGALHÃES, A. de D. F. </w:t>
      </w:r>
      <w:proofErr w:type="gramStart"/>
      <w:r w:rsidRPr="00EA097A">
        <w:rPr>
          <w:szCs w:val="24"/>
        </w:rPr>
        <w:t>et</w:t>
      </w:r>
      <w:proofErr w:type="gramEnd"/>
      <w:r w:rsidRPr="00EA097A">
        <w:rPr>
          <w:szCs w:val="24"/>
        </w:rPr>
        <w:t xml:space="preserve"> al. </w:t>
      </w:r>
      <w:r w:rsidRPr="00EA097A">
        <w:rPr>
          <w:b/>
          <w:szCs w:val="24"/>
        </w:rPr>
        <w:t xml:space="preserve">Perícia contábil: </w:t>
      </w:r>
      <w:r w:rsidRPr="00EA097A">
        <w:rPr>
          <w:szCs w:val="24"/>
        </w:rPr>
        <w:t>uma abordagem teórica, ética, legal, processual e operacional. São Paulo: Atlas, 1995.</w:t>
      </w:r>
    </w:p>
    <w:p w:rsidR="00CE2814" w:rsidRPr="00EA097A" w:rsidRDefault="00CE2814" w:rsidP="00CE2814">
      <w:pPr>
        <w:spacing w:after="120"/>
        <w:ind w:firstLine="0"/>
        <w:rPr>
          <w:b/>
          <w:szCs w:val="24"/>
        </w:rPr>
      </w:pPr>
      <w:r w:rsidRPr="00EA097A">
        <w:rPr>
          <w:b/>
          <w:szCs w:val="24"/>
        </w:rPr>
        <w:t xml:space="preserve">NBC </w:t>
      </w:r>
      <w:r w:rsidRPr="00EA097A">
        <w:rPr>
          <w:szCs w:val="24"/>
        </w:rPr>
        <w:t>PP 01, de 27 de Fevereiro de 2015. Disponível em: &lt;</w:t>
      </w:r>
      <w:proofErr w:type="gramStart"/>
      <w:r w:rsidRPr="00EA097A">
        <w:rPr>
          <w:szCs w:val="24"/>
        </w:rPr>
        <w:t>http://www1.cfc.org.br/sisweb/sre/detalhes_sre.</w:t>
      </w:r>
      <w:proofErr w:type="gramEnd"/>
      <w:r w:rsidRPr="00EA097A">
        <w:rPr>
          <w:szCs w:val="24"/>
        </w:rPr>
        <w:t>aspx?Codigo=2015/NBCPP01&gt; Acesso em: 15 mar. 2016.</w:t>
      </w:r>
    </w:p>
    <w:p w:rsidR="00CE2814" w:rsidRPr="00EA097A" w:rsidRDefault="00CE2814" w:rsidP="00CE2814">
      <w:pPr>
        <w:spacing w:after="120"/>
        <w:ind w:firstLine="0"/>
        <w:rPr>
          <w:szCs w:val="24"/>
        </w:rPr>
      </w:pPr>
      <w:r w:rsidRPr="00EA097A">
        <w:rPr>
          <w:b/>
          <w:szCs w:val="24"/>
        </w:rPr>
        <w:t xml:space="preserve">NBC </w:t>
      </w:r>
      <w:r w:rsidRPr="00EA097A">
        <w:rPr>
          <w:szCs w:val="24"/>
        </w:rPr>
        <w:t>TP 01, de 27 de Fevereiro de 2015. Disponível em: &lt;http://www.normaslegais.com.br/legislacao/nbc-tp-01-2015.htm&gt; Acesso em: 01 abr. 2016.</w:t>
      </w:r>
    </w:p>
    <w:p w:rsidR="00CE2814" w:rsidRPr="00EA097A" w:rsidRDefault="00CE2814" w:rsidP="00CE2814">
      <w:pPr>
        <w:spacing w:after="120"/>
        <w:ind w:firstLine="0"/>
        <w:rPr>
          <w:szCs w:val="24"/>
        </w:rPr>
      </w:pPr>
      <w:r w:rsidRPr="00EA097A">
        <w:rPr>
          <w:b/>
          <w:szCs w:val="24"/>
        </w:rPr>
        <w:t>NBC</w:t>
      </w:r>
      <w:r w:rsidRPr="00EA097A">
        <w:rPr>
          <w:szCs w:val="24"/>
        </w:rPr>
        <w:t xml:space="preserve"> T 13, de 21 de Outubro de 1999. Disponível em: &lt;http://www.portaldecontabilidade.com.br/nbc/t13.htm&gt; Acesso em: 25 fev. 2016.</w:t>
      </w:r>
    </w:p>
    <w:p w:rsidR="00CE2814" w:rsidRPr="00EA097A" w:rsidRDefault="00CE2814" w:rsidP="00CE2814">
      <w:pPr>
        <w:spacing w:after="120"/>
        <w:ind w:firstLine="0"/>
        <w:rPr>
          <w:szCs w:val="24"/>
        </w:rPr>
      </w:pPr>
      <w:r w:rsidRPr="00EA097A">
        <w:rPr>
          <w:szCs w:val="24"/>
        </w:rPr>
        <w:t xml:space="preserve">ORNELAS, M. M. G. de. </w:t>
      </w:r>
      <w:r w:rsidRPr="00EA097A">
        <w:rPr>
          <w:b/>
          <w:szCs w:val="24"/>
        </w:rPr>
        <w:t xml:space="preserve">Perícia contábil. </w:t>
      </w:r>
      <w:r w:rsidRPr="00EA097A">
        <w:rPr>
          <w:szCs w:val="24"/>
        </w:rPr>
        <w:t xml:space="preserve">2. </w:t>
      </w:r>
      <w:proofErr w:type="gramStart"/>
      <w:r w:rsidRPr="00EA097A">
        <w:rPr>
          <w:szCs w:val="24"/>
        </w:rPr>
        <w:t>ed.</w:t>
      </w:r>
      <w:proofErr w:type="gramEnd"/>
      <w:r w:rsidRPr="00EA097A">
        <w:rPr>
          <w:szCs w:val="24"/>
        </w:rPr>
        <w:t xml:space="preserve"> São Paulo: Atlas, 1995.</w:t>
      </w:r>
    </w:p>
    <w:p w:rsidR="00CE2814" w:rsidRPr="00EA097A" w:rsidRDefault="00CE2814" w:rsidP="00CE2814">
      <w:pPr>
        <w:spacing w:after="120"/>
        <w:ind w:firstLine="0"/>
        <w:rPr>
          <w:szCs w:val="24"/>
        </w:rPr>
      </w:pPr>
      <w:r w:rsidRPr="00EA097A">
        <w:rPr>
          <w:szCs w:val="24"/>
        </w:rPr>
        <w:t xml:space="preserve">ORNELAS, M. M. G. de. </w:t>
      </w:r>
      <w:r w:rsidRPr="00EA097A">
        <w:rPr>
          <w:b/>
          <w:szCs w:val="24"/>
        </w:rPr>
        <w:t xml:space="preserve">Perícia contábil. </w:t>
      </w:r>
      <w:r w:rsidRPr="00EA097A">
        <w:rPr>
          <w:szCs w:val="24"/>
        </w:rPr>
        <w:t xml:space="preserve">4. </w:t>
      </w:r>
      <w:proofErr w:type="gramStart"/>
      <w:r w:rsidRPr="00EA097A">
        <w:rPr>
          <w:szCs w:val="24"/>
        </w:rPr>
        <w:t>ed.</w:t>
      </w:r>
      <w:proofErr w:type="gramEnd"/>
      <w:r w:rsidRPr="00EA097A">
        <w:rPr>
          <w:szCs w:val="24"/>
        </w:rPr>
        <w:t xml:space="preserve"> São Paulo: Atlas, 2003.</w:t>
      </w:r>
    </w:p>
    <w:p w:rsidR="00CE2814" w:rsidRPr="00EA097A" w:rsidRDefault="00CE2814" w:rsidP="00CE2814">
      <w:pPr>
        <w:pStyle w:val="SemEspaamento"/>
        <w:spacing w:after="120"/>
        <w:contextualSpacing/>
        <w:rPr>
          <w:szCs w:val="24"/>
        </w:rPr>
      </w:pPr>
      <w:r w:rsidRPr="00EA097A">
        <w:rPr>
          <w:szCs w:val="24"/>
        </w:rPr>
        <w:t xml:space="preserve">PIRES, M. A. A.. </w:t>
      </w:r>
      <w:r w:rsidRPr="00EA097A">
        <w:rPr>
          <w:b/>
          <w:szCs w:val="24"/>
        </w:rPr>
        <w:t>Fundamentos da prova pericial contábil.</w:t>
      </w:r>
      <w:r w:rsidRPr="00EA097A">
        <w:rPr>
          <w:szCs w:val="24"/>
        </w:rPr>
        <w:t xml:space="preserve"> São Paulo, jun. 2001. Disponível em: &lt;http://www.peritoscontabeis.com.br/maap/maap.htm&gt;. Acesso em: 11 ago. 2015.</w:t>
      </w:r>
    </w:p>
    <w:p w:rsidR="00CE2814" w:rsidRDefault="00CE2814" w:rsidP="00CE2814">
      <w:pPr>
        <w:pStyle w:val="SemEspaamento"/>
        <w:spacing w:after="120"/>
        <w:rPr>
          <w:b/>
          <w:szCs w:val="24"/>
        </w:rPr>
      </w:pPr>
    </w:p>
    <w:p w:rsidR="00CE2814" w:rsidRPr="00EA097A" w:rsidRDefault="00CE2814" w:rsidP="00CE2814">
      <w:pPr>
        <w:pStyle w:val="SemEspaamento"/>
        <w:spacing w:after="120"/>
        <w:rPr>
          <w:szCs w:val="24"/>
        </w:rPr>
      </w:pPr>
      <w:r w:rsidRPr="00EA097A">
        <w:rPr>
          <w:b/>
          <w:szCs w:val="24"/>
        </w:rPr>
        <w:t>RESOLUÇÕES DO CONSELHO FEDERAL DE CONTABILIDADE</w:t>
      </w:r>
      <w:r w:rsidRPr="00EA097A">
        <w:rPr>
          <w:szCs w:val="24"/>
        </w:rPr>
        <w:t>. Disponível em: &lt;</w:t>
      </w:r>
      <w:proofErr w:type="gramStart"/>
      <w:r w:rsidRPr="00EA097A">
        <w:rPr>
          <w:szCs w:val="24"/>
        </w:rPr>
        <w:t>http://www.portaldecontabilidade.com.br/nbc/resolucoes.</w:t>
      </w:r>
      <w:proofErr w:type="gramEnd"/>
      <w:r w:rsidRPr="00EA097A">
        <w:rPr>
          <w:szCs w:val="24"/>
        </w:rPr>
        <w:t>php&gt; Acesso em: 03 mar. 2016.</w:t>
      </w:r>
    </w:p>
    <w:p w:rsidR="00CE2814" w:rsidRPr="00EA097A" w:rsidRDefault="00CE2814" w:rsidP="00CE2814">
      <w:pPr>
        <w:pStyle w:val="SemEspaamento"/>
        <w:spacing w:after="120"/>
        <w:rPr>
          <w:szCs w:val="24"/>
        </w:rPr>
      </w:pPr>
      <w:r w:rsidRPr="00EA097A">
        <w:rPr>
          <w:szCs w:val="24"/>
        </w:rPr>
        <w:t xml:space="preserve">SÁ, A. L. de. </w:t>
      </w:r>
      <w:r w:rsidRPr="00EA097A">
        <w:rPr>
          <w:b/>
          <w:szCs w:val="24"/>
        </w:rPr>
        <w:t>Perícia contábil</w:t>
      </w:r>
      <w:r w:rsidRPr="00EA097A">
        <w:rPr>
          <w:szCs w:val="24"/>
        </w:rPr>
        <w:t xml:space="preserve">. 10. </w:t>
      </w:r>
      <w:proofErr w:type="gramStart"/>
      <w:r w:rsidRPr="00EA097A">
        <w:rPr>
          <w:szCs w:val="24"/>
        </w:rPr>
        <w:t>ed.</w:t>
      </w:r>
      <w:proofErr w:type="gramEnd"/>
      <w:r w:rsidRPr="00EA097A">
        <w:rPr>
          <w:szCs w:val="24"/>
        </w:rPr>
        <w:t xml:space="preserve"> São Paulo: Atlas, 2011.</w:t>
      </w:r>
    </w:p>
    <w:p w:rsidR="00CE2814" w:rsidRPr="00EA097A" w:rsidRDefault="00CE2814" w:rsidP="00CE2814">
      <w:pPr>
        <w:spacing w:after="120"/>
        <w:ind w:firstLine="0"/>
        <w:contextualSpacing/>
        <w:rPr>
          <w:szCs w:val="24"/>
        </w:rPr>
      </w:pPr>
      <w:r w:rsidRPr="00EA097A">
        <w:rPr>
          <w:szCs w:val="24"/>
        </w:rPr>
        <w:t xml:space="preserve">SILVA, M. A. </w:t>
      </w:r>
      <w:proofErr w:type="gramStart"/>
      <w:r w:rsidRPr="00EA097A">
        <w:rPr>
          <w:szCs w:val="24"/>
        </w:rPr>
        <w:t>da.</w:t>
      </w:r>
      <w:proofErr w:type="gramEnd"/>
      <w:r w:rsidRPr="00EA097A">
        <w:rPr>
          <w:szCs w:val="24"/>
        </w:rPr>
        <w:t xml:space="preserve"> </w:t>
      </w:r>
      <w:r w:rsidRPr="00EA097A">
        <w:rPr>
          <w:b/>
          <w:szCs w:val="24"/>
        </w:rPr>
        <w:t xml:space="preserve">Fundamentos de perícia contábil: </w:t>
      </w:r>
      <w:r w:rsidRPr="00EA097A">
        <w:rPr>
          <w:szCs w:val="24"/>
        </w:rPr>
        <w:t>teoria e prática. São Paulo: Metodista, 2005.</w:t>
      </w:r>
    </w:p>
    <w:p w:rsidR="00CE2814" w:rsidRPr="00EA097A" w:rsidRDefault="00CE2814" w:rsidP="00CE2814">
      <w:pPr>
        <w:spacing w:after="120"/>
        <w:ind w:firstLine="0"/>
        <w:contextualSpacing/>
        <w:rPr>
          <w:szCs w:val="24"/>
        </w:rPr>
      </w:pPr>
      <w:r w:rsidRPr="00EA097A">
        <w:rPr>
          <w:szCs w:val="24"/>
        </w:rPr>
        <w:t xml:space="preserve">TERRES, J. C. </w:t>
      </w:r>
      <w:proofErr w:type="gramStart"/>
      <w:r w:rsidRPr="00EA097A">
        <w:rPr>
          <w:szCs w:val="24"/>
        </w:rPr>
        <w:t>et</w:t>
      </w:r>
      <w:proofErr w:type="gramEnd"/>
      <w:r w:rsidRPr="00EA097A">
        <w:rPr>
          <w:szCs w:val="24"/>
        </w:rPr>
        <w:t xml:space="preserve"> al.. Grau de conhecimento dos profissionais contadores a respeito da elaboração e apresentação da demonstração dos fluxos de caixa. In: </w:t>
      </w:r>
      <w:r w:rsidRPr="00EA097A">
        <w:rPr>
          <w:b/>
          <w:szCs w:val="24"/>
        </w:rPr>
        <w:t>Caderno Científico CECIESA -</w:t>
      </w:r>
      <w:proofErr w:type="gramStart"/>
      <w:r w:rsidRPr="00EA097A">
        <w:rPr>
          <w:szCs w:val="24"/>
        </w:rPr>
        <w:t xml:space="preserve">  </w:t>
      </w:r>
      <w:proofErr w:type="gramEnd"/>
      <w:r w:rsidRPr="00EA097A">
        <w:rPr>
          <w:szCs w:val="24"/>
        </w:rPr>
        <w:t>Gestão Itajaí: Univali, 2015.</w:t>
      </w:r>
    </w:p>
    <w:p w:rsidR="00CE2814" w:rsidRPr="00EA097A" w:rsidRDefault="00CE2814" w:rsidP="00CE2814">
      <w:pPr>
        <w:pStyle w:val="SemEspaamento"/>
        <w:spacing w:after="120"/>
        <w:rPr>
          <w:szCs w:val="24"/>
        </w:rPr>
      </w:pPr>
      <w:r w:rsidRPr="00EA097A">
        <w:rPr>
          <w:szCs w:val="24"/>
        </w:rPr>
        <w:t xml:space="preserve">ZANNA, R. D. </w:t>
      </w:r>
      <w:r w:rsidRPr="00EA097A">
        <w:rPr>
          <w:b/>
          <w:szCs w:val="24"/>
        </w:rPr>
        <w:t xml:space="preserve">Prática de perícia contábil. </w:t>
      </w:r>
      <w:r w:rsidRPr="00EA097A">
        <w:rPr>
          <w:szCs w:val="24"/>
        </w:rPr>
        <w:t xml:space="preserve">4. </w:t>
      </w:r>
      <w:proofErr w:type="gramStart"/>
      <w:r w:rsidRPr="00EA097A">
        <w:rPr>
          <w:szCs w:val="24"/>
        </w:rPr>
        <w:t>ed.</w:t>
      </w:r>
      <w:proofErr w:type="gramEnd"/>
      <w:r w:rsidRPr="00EA097A">
        <w:rPr>
          <w:szCs w:val="24"/>
        </w:rPr>
        <w:t xml:space="preserve"> São Paulo: IOB </w:t>
      </w:r>
      <w:proofErr w:type="spellStart"/>
      <w:r w:rsidRPr="00EA097A">
        <w:rPr>
          <w:szCs w:val="24"/>
        </w:rPr>
        <w:t>Folhamatic</w:t>
      </w:r>
      <w:proofErr w:type="spellEnd"/>
      <w:r w:rsidRPr="00EA097A">
        <w:rPr>
          <w:szCs w:val="24"/>
        </w:rPr>
        <w:t>, 2014.</w:t>
      </w:r>
    </w:p>
    <w:p w:rsidR="00CE2814" w:rsidRPr="00EA097A" w:rsidRDefault="00CE2814" w:rsidP="00CE2814">
      <w:pPr>
        <w:rPr>
          <w:szCs w:val="24"/>
        </w:rPr>
      </w:pPr>
    </w:p>
    <w:p w:rsidR="00BD326D" w:rsidRDefault="00BD326D"/>
    <w:sectPr w:rsidR="00BD326D" w:rsidSect="004251EF">
      <w:headerReference w:type="default" r:id="rId8"/>
      <w:footerReference w:type="default" r:id="rId9"/>
      <w:pgSz w:w="12240" w:h="15840" w:code="119"/>
      <w:pgMar w:top="1701" w:right="1134" w:bottom="1134" w:left="1701" w:header="142" w:footer="113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5FBB" w:rsidRPr="00F05FBB" w:rsidRDefault="00CE2814" w:rsidP="00D2342D">
    <w:pPr>
      <w:pStyle w:val="Rodap"/>
      <w:jc w:val="right"/>
      <w:rPr>
        <w:sz w:val="20"/>
      </w:rPr>
    </w:pPr>
    <w:r w:rsidRPr="00F05FBB">
      <w:rPr>
        <w:sz w:val="20"/>
      </w:rPr>
      <w:fldChar w:fldCharType="begin"/>
    </w:r>
    <w:r w:rsidRPr="00F05FBB">
      <w:rPr>
        <w:sz w:val="20"/>
      </w:rPr>
      <w:instrText>PAGE   \* MERGEFORMAT</w:instrText>
    </w:r>
    <w:r w:rsidRPr="00F05FBB">
      <w:rPr>
        <w:sz w:val="20"/>
      </w:rPr>
      <w:fldChar w:fldCharType="separate"/>
    </w:r>
    <w:r>
      <w:rPr>
        <w:noProof/>
        <w:sz w:val="20"/>
      </w:rPr>
      <w:t>1</w:t>
    </w:r>
    <w:r w:rsidRPr="00F05FBB">
      <w:rPr>
        <w:sz w:val="20"/>
      </w:rPr>
      <w:fldChar w:fldCharType="end"/>
    </w:r>
  </w:p>
  <w:p w:rsidR="005D711E" w:rsidRPr="00862FD2" w:rsidRDefault="00CE2814" w:rsidP="00A80641">
    <w:pPr>
      <w:pStyle w:val="Rodap"/>
      <w:ind w:firstLine="0"/>
    </w:pPr>
    <w:r>
      <w:rPr>
        <w:noProof/>
        <w:sz w:val="20"/>
        <w:lang w:val="pt-BR" w:eastAsia="pt-BR"/>
      </w:rPr>
      <w:drawing>
        <wp:inline distT="0" distB="0" distL="0" distR="0">
          <wp:extent cx="5619750" cy="1238250"/>
          <wp:effectExtent l="0" t="0" r="0" b="0"/>
          <wp:docPr id="1" name="Imagem 1" descr="C:\Users\desenv.prof2\Desktop\Agende-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desenv.prof2\Desktop\Agende-s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723"/>
                  <a:stretch>
                    <a:fillRect/>
                  </a:stretch>
                </pic:blipFill>
                <pic:spPr bwMode="auto">
                  <a:xfrm>
                    <a:off x="0" y="0"/>
                    <a:ext cx="5619750" cy="1238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11E" w:rsidRPr="004251EF" w:rsidRDefault="00CE2814" w:rsidP="00A80641">
    <w:pPr>
      <w:pStyle w:val="Cabealho"/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-194310</wp:posOffset>
              </wp:positionH>
              <wp:positionV relativeFrom="paragraph">
                <wp:posOffset>1605280</wp:posOffset>
              </wp:positionV>
              <wp:extent cx="6457950" cy="0"/>
              <wp:effectExtent l="0" t="0" r="0" b="0"/>
              <wp:wrapNone/>
              <wp:docPr id="3" name="Conector de seta reta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579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7F7F7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3" o:spid="_x0000_s1026" type="#_x0000_t32" style="position:absolute;margin-left:-15.3pt;margin-top:126.4pt;width:50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">
              <v:shadow color="#7f7f7f" opacity=".5" offset="1pt"/>
            </v:shape>
          </w:pict>
        </mc:Fallback>
      </mc:AlternateContent>
    </w:r>
    <w:r>
      <w:rPr>
        <w:noProof/>
      </w:rPr>
      <w:drawing>
        <wp:inline distT="0" distB="0" distL="0" distR="0">
          <wp:extent cx="5962650" cy="1609725"/>
          <wp:effectExtent l="0" t="0" r="0" b="9525"/>
          <wp:docPr id="2" name="Imagem 2" descr="capa faceboo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a faceboo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62650" cy="1609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814"/>
    <w:rsid w:val="00000FCE"/>
    <w:rsid w:val="00005984"/>
    <w:rsid w:val="00005DA4"/>
    <w:rsid w:val="000075C6"/>
    <w:rsid w:val="0001082B"/>
    <w:rsid w:val="00010BCA"/>
    <w:rsid w:val="00010F1B"/>
    <w:rsid w:val="000114EF"/>
    <w:rsid w:val="00011D9D"/>
    <w:rsid w:val="00012C69"/>
    <w:rsid w:val="00013920"/>
    <w:rsid w:val="00014523"/>
    <w:rsid w:val="0002136C"/>
    <w:rsid w:val="00023EA4"/>
    <w:rsid w:val="00025B3E"/>
    <w:rsid w:val="000276E4"/>
    <w:rsid w:val="000308E6"/>
    <w:rsid w:val="00031479"/>
    <w:rsid w:val="00032087"/>
    <w:rsid w:val="000365AF"/>
    <w:rsid w:val="00037EC7"/>
    <w:rsid w:val="000420A2"/>
    <w:rsid w:val="000421C9"/>
    <w:rsid w:val="00043A40"/>
    <w:rsid w:val="00047A23"/>
    <w:rsid w:val="00050140"/>
    <w:rsid w:val="000507A5"/>
    <w:rsid w:val="0005142F"/>
    <w:rsid w:val="00052587"/>
    <w:rsid w:val="0005756B"/>
    <w:rsid w:val="0005762F"/>
    <w:rsid w:val="00060456"/>
    <w:rsid w:val="000604AF"/>
    <w:rsid w:val="00060C1E"/>
    <w:rsid w:val="000621DE"/>
    <w:rsid w:val="00062632"/>
    <w:rsid w:val="00064BB2"/>
    <w:rsid w:val="0006679B"/>
    <w:rsid w:val="00067717"/>
    <w:rsid w:val="00072DD6"/>
    <w:rsid w:val="00072EB5"/>
    <w:rsid w:val="000733A7"/>
    <w:rsid w:val="00073A08"/>
    <w:rsid w:val="00074141"/>
    <w:rsid w:val="000818BD"/>
    <w:rsid w:val="0008401A"/>
    <w:rsid w:val="0008448F"/>
    <w:rsid w:val="000844CD"/>
    <w:rsid w:val="000849C1"/>
    <w:rsid w:val="00084E75"/>
    <w:rsid w:val="00086E43"/>
    <w:rsid w:val="000874D7"/>
    <w:rsid w:val="000902F0"/>
    <w:rsid w:val="000920F7"/>
    <w:rsid w:val="000924BF"/>
    <w:rsid w:val="00093A48"/>
    <w:rsid w:val="0009757B"/>
    <w:rsid w:val="000979F4"/>
    <w:rsid w:val="000A4C83"/>
    <w:rsid w:val="000A5CB5"/>
    <w:rsid w:val="000A70BF"/>
    <w:rsid w:val="000B529A"/>
    <w:rsid w:val="000B670C"/>
    <w:rsid w:val="000C0115"/>
    <w:rsid w:val="000C0F61"/>
    <w:rsid w:val="000C1155"/>
    <w:rsid w:val="000C1ECC"/>
    <w:rsid w:val="000C2270"/>
    <w:rsid w:val="000C4E84"/>
    <w:rsid w:val="000C4EDA"/>
    <w:rsid w:val="000C570C"/>
    <w:rsid w:val="000C60B3"/>
    <w:rsid w:val="000D2B90"/>
    <w:rsid w:val="000D3913"/>
    <w:rsid w:val="000E0153"/>
    <w:rsid w:val="000E2C92"/>
    <w:rsid w:val="000E3BA0"/>
    <w:rsid w:val="000E4E2E"/>
    <w:rsid w:val="000E524A"/>
    <w:rsid w:val="000E63CB"/>
    <w:rsid w:val="000F11D7"/>
    <w:rsid w:val="000F33B8"/>
    <w:rsid w:val="000F5594"/>
    <w:rsid w:val="000F55EE"/>
    <w:rsid w:val="000F5799"/>
    <w:rsid w:val="000F65A8"/>
    <w:rsid w:val="000F65C8"/>
    <w:rsid w:val="00101AD9"/>
    <w:rsid w:val="00103D0C"/>
    <w:rsid w:val="00104A23"/>
    <w:rsid w:val="00106082"/>
    <w:rsid w:val="00106A78"/>
    <w:rsid w:val="00106E6F"/>
    <w:rsid w:val="00107AD0"/>
    <w:rsid w:val="001102DD"/>
    <w:rsid w:val="001122E4"/>
    <w:rsid w:val="00112B01"/>
    <w:rsid w:val="00112F6B"/>
    <w:rsid w:val="00113C13"/>
    <w:rsid w:val="00115850"/>
    <w:rsid w:val="00115A4C"/>
    <w:rsid w:val="00115CA2"/>
    <w:rsid w:val="00116F4F"/>
    <w:rsid w:val="00117725"/>
    <w:rsid w:val="00117A6F"/>
    <w:rsid w:val="001224EB"/>
    <w:rsid w:val="00122F70"/>
    <w:rsid w:val="001274BA"/>
    <w:rsid w:val="001432F2"/>
    <w:rsid w:val="0014390E"/>
    <w:rsid w:val="001515C9"/>
    <w:rsid w:val="00152010"/>
    <w:rsid w:val="001528E4"/>
    <w:rsid w:val="0015555B"/>
    <w:rsid w:val="001605BB"/>
    <w:rsid w:val="001609FC"/>
    <w:rsid w:val="001614E2"/>
    <w:rsid w:val="001627DD"/>
    <w:rsid w:val="00162AC5"/>
    <w:rsid w:val="00162E2C"/>
    <w:rsid w:val="00162E68"/>
    <w:rsid w:val="001634A3"/>
    <w:rsid w:val="00163A3D"/>
    <w:rsid w:val="001644C2"/>
    <w:rsid w:val="00165054"/>
    <w:rsid w:val="00165D97"/>
    <w:rsid w:val="00167B88"/>
    <w:rsid w:val="00167F3A"/>
    <w:rsid w:val="00174FD4"/>
    <w:rsid w:val="00175136"/>
    <w:rsid w:val="001759C3"/>
    <w:rsid w:val="00180B47"/>
    <w:rsid w:val="001819F0"/>
    <w:rsid w:val="001831F2"/>
    <w:rsid w:val="001845BB"/>
    <w:rsid w:val="00190028"/>
    <w:rsid w:val="00190669"/>
    <w:rsid w:val="00191067"/>
    <w:rsid w:val="00191E73"/>
    <w:rsid w:val="001960E2"/>
    <w:rsid w:val="00196763"/>
    <w:rsid w:val="001969D7"/>
    <w:rsid w:val="001A039B"/>
    <w:rsid w:val="001A1C92"/>
    <w:rsid w:val="001A1F55"/>
    <w:rsid w:val="001A201C"/>
    <w:rsid w:val="001A51E9"/>
    <w:rsid w:val="001A5C80"/>
    <w:rsid w:val="001A74A4"/>
    <w:rsid w:val="001B17FE"/>
    <w:rsid w:val="001B351A"/>
    <w:rsid w:val="001B3D7F"/>
    <w:rsid w:val="001B3DEE"/>
    <w:rsid w:val="001C3C6C"/>
    <w:rsid w:val="001C6371"/>
    <w:rsid w:val="001C7747"/>
    <w:rsid w:val="001D02CF"/>
    <w:rsid w:val="001D0626"/>
    <w:rsid w:val="001D075E"/>
    <w:rsid w:val="001D7891"/>
    <w:rsid w:val="001D7E84"/>
    <w:rsid w:val="001E2D94"/>
    <w:rsid w:val="001E3628"/>
    <w:rsid w:val="001E612A"/>
    <w:rsid w:val="001E6792"/>
    <w:rsid w:val="001E68C0"/>
    <w:rsid w:val="001E7712"/>
    <w:rsid w:val="001E7A7B"/>
    <w:rsid w:val="001F078F"/>
    <w:rsid w:val="001F5E0D"/>
    <w:rsid w:val="001F6A56"/>
    <w:rsid w:val="0020062C"/>
    <w:rsid w:val="00200C89"/>
    <w:rsid w:val="00201CF5"/>
    <w:rsid w:val="00202EFD"/>
    <w:rsid w:val="00204DB3"/>
    <w:rsid w:val="00210F8E"/>
    <w:rsid w:val="00211A96"/>
    <w:rsid w:val="0021202F"/>
    <w:rsid w:val="00212974"/>
    <w:rsid w:val="00214D4A"/>
    <w:rsid w:val="00216622"/>
    <w:rsid w:val="00216B3E"/>
    <w:rsid w:val="00216FD1"/>
    <w:rsid w:val="00217566"/>
    <w:rsid w:val="0022024E"/>
    <w:rsid w:val="00220ED2"/>
    <w:rsid w:val="00221D5E"/>
    <w:rsid w:val="00222A60"/>
    <w:rsid w:val="002245E8"/>
    <w:rsid w:val="00224A8B"/>
    <w:rsid w:val="00224E6C"/>
    <w:rsid w:val="00225B46"/>
    <w:rsid w:val="00227A0E"/>
    <w:rsid w:val="0023107F"/>
    <w:rsid w:val="0023161A"/>
    <w:rsid w:val="00233606"/>
    <w:rsid w:val="00233A31"/>
    <w:rsid w:val="00234903"/>
    <w:rsid w:val="00234C65"/>
    <w:rsid w:val="00236709"/>
    <w:rsid w:val="00237896"/>
    <w:rsid w:val="00240C6C"/>
    <w:rsid w:val="00240ECF"/>
    <w:rsid w:val="002439ED"/>
    <w:rsid w:val="00243D3F"/>
    <w:rsid w:val="0024513B"/>
    <w:rsid w:val="00245932"/>
    <w:rsid w:val="00245BA2"/>
    <w:rsid w:val="00246F85"/>
    <w:rsid w:val="002508DE"/>
    <w:rsid w:val="00251FE3"/>
    <w:rsid w:val="00252B68"/>
    <w:rsid w:val="002530D8"/>
    <w:rsid w:val="002562F0"/>
    <w:rsid w:val="00256C1F"/>
    <w:rsid w:val="00261243"/>
    <w:rsid w:val="002650C9"/>
    <w:rsid w:val="00266CA4"/>
    <w:rsid w:val="0026786B"/>
    <w:rsid w:val="002709B7"/>
    <w:rsid w:val="00274643"/>
    <w:rsid w:val="00275CC8"/>
    <w:rsid w:val="00276DBA"/>
    <w:rsid w:val="00277835"/>
    <w:rsid w:val="00277A88"/>
    <w:rsid w:val="00284362"/>
    <w:rsid w:val="00284637"/>
    <w:rsid w:val="00285512"/>
    <w:rsid w:val="00285AF6"/>
    <w:rsid w:val="00285FFA"/>
    <w:rsid w:val="002868F8"/>
    <w:rsid w:val="00286E58"/>
    <w:rsid w:val="00287C4E"/>
    <w:rsid w:val="00295554"/>
    <w:rsid w:val="00295C8E"/>
    <w:rsid w:val="002977AE"/>
    <w:rsid w:val="00297ED8"/>
    <w:rsid w:val="002A0527"/>
    <w:rsid w:val="002A1831"/>
    <w:rsid w:val="002A2A15"/>
    <w:rsid w:val="002A412E"/>
    <w:rsid w:val="002A5335"/>
    <w:rsid w:val="002B0C5F"/>
    <w:rsid w:val="002B2558"/>
    <w:rsid w:val="002B2942"/>
    <w:rsid w:val="002B41C6"/>
    <w:rsid w:val="002B4E8D"/>
    <w:rsid w:val="002B567D"/>
    <w:rsid w:val="002B5B6F"/>
    <w:rsid w:val="002B6E69"/>
    <w:rsid w:val="002B73B6"/>
    <w:rsid w:val="002C0447"/>
    <w:rsid w:val="002C2257"/>
    <w:rsid w:val="002C5C6C"/>
    <w:rsid w:val="002C5FD6"/>
    <w:rsid w:val="002C6788"/>
    <w:rsid w:val="002D0154"/>
    <w:rsid w:val="002D0EE1"/>
    <w:rsid w:val="002D127D"/>
    <w:rsid w:val="002D6C4B"/>
    <w:rsid w:val="002D7842"/>
    <w:rsid w:val="002D7EF7"/>
    <w:rsid w:val="002D7FB8"/>
    <w:rsid w:val="002E0192"/>
    <w:rsid w:val="002E18BA"/>
    <w:rsid w:val="002E4EF3"/>
    <w:rsid w:val="002F00DB"/>
    <w:rsid w:val="002F08B1"/>
    <w:rsid w:val="002F0F85"/>
    <w:rsid w:val="002F14E7"/>
    <w:rsid w:val="002F20B5"/>
    <w:rsid w:val="002F2B1E"/>
    <w:rsid w:val="002F4E9B"/>
    <w:rsid w:val="002F67DA"/>
    <w:rsid w:val="00301F84"/>
    <w:rsid w:val="00302A41"/>
    <w:rsid w:val="0030334F"/>
    <w:rsid w:val="00310950"/>
    <w:rsid w:val="003116A5"/>
    <w:rsid w:val="00312DC1"/>
    <w:rsid w:val="00314082"/>
    <w:rsid w:val="00315773"/>
    <w:rsid w:val="00315ABE"/>
    <w:rsid w:val="003166EC"/>
    <w:rsid w:val="003234F8"/>
    <w:rsid w:val="003236BF"/>
    <w:rsid w:val="0032562A"/>
    <w:rsid w:val="0032653D"/>
    <w:rsid w:val="00326892"/>
    <w:rsid w:val="00326B5E"/>
    <w:rsid w:val="00330886"/>
    <w:rsid w:val="003318C9"/>
    <w:rsid w:val="003319DC"/>
    <w:rsid w:val="00332F74"/>
    <w:rsid w:val="003330E2"/>
    <w:rsid w:val="00333401"/>
    <w:rsid w:val="00333B02"/>
    <w:rsid w:val="003340D7"/>
    <w:rsid w:val="00335778"/>
    <w:rsid w:val="00337338"/>
    <w:rsid w:val="003403A5"/>
    <w:rsid w:val="003405FB"/>
    <w:rsid w:val="0034174A"/>
    <w:rsid w:val="00342B6C"/>
    <w:rsid w:val="003440F1"/>
    <w:rsid w:val="003445B8"/>
    <w:rsid w:val="00345BFB"/>
    <w:rsid w:val="00350AAD"/>
    <w:rsid w:val="00350DEB"/>
    <w:rsid w:val="00351765"/>
    <w:rsid w:val="0035206C"/>
    <w:rsid w:val="00352295"/>
    <w:rsid w:val="00353811"/>
    <w:rsid w:val="00353F36"/>
    <w:rsid w:val="00356002"/>
    <w:rsid w:val="0035633C"/>
    <w:rsid w:val="003614EA"/>
    <w:rsid w:val="00361FFE"/>
    <w:rsid w:val="003640DB"/>
    <w:rsid w:val="00370162"/>
    <w:rsid w:val="00370B24"/>
    <w:rsid w:val="00371B55"/>
    <w:rsid w:val="00374FF1"/>
    <w:rsid w:val="00375087"/>
    <w:rsid w:val="00375247"/>
    <w:rsid w:val="003763F7"/>
    <w:rsid w:val="003836FB"/>
    <w:rsid w:val="00383AC3"/>
    <w:rsid w:val="0038682A"/>
    <w:rsid w:val="00387F79"/>
    <w:rsid w:val="003907B9"/>
    <w:rsid w:val="00390AE0"/>
    <w:rsid w:val="00390B85"/>
    <w:rsid w:val="00395BA2"/>
    <w:rsid w:val="003966A3"/>
    <w:rsid w:val="00397018"/>
    <w:rsid w:val="003970B9"/>
    <w:rsid w:val="003A021F"/>
    <w:rsid w:val="003A3453"/>
    <w:rsid w:val="003A3AED"/>
    <w:rsid w:val="003A4FF0"/>
    <w:rsid w:val="003A543A"/>
    <w:rsid w:val="003A63E3"/>
    <w:rsid w:val="003A6A11"/>
    <w:rsid w:val="003B367B"/>
    <w:rsid w:val="003B3EE3"/>
    <w:rsid w:val="003B5A13"/>
    <w:rsid w:val="003B6C3D"/>
    <w:rsid w:val="003B6DC8"/>
    <w:rsid w:val="003B72F3"/>
    <w:rsid w:val="003C120B"/>
    <w:rsid w:val="003C21C2"/>
    <w:rsid w:val="003C2FD3"/>
    <w:rsid w:val="003C35B1"/>
    <w:rsid w:val="003C3A46"/>
    <w:rsid w:val="003C4147"/>
    <w:rsid w:val="003D090A"/>
    <w:rsid w:val="003D09DB"/>
    <w:rsid w:val="003D1C35"/>
    <w:rsid w:val="003D4243"/>
    <w:rsid w:val="003D4438"/>
    <w:rsid w:val="003D55B7"/>
    <w:rsid w:val="003D5904"/>
    <w:rsid w:val="003E2603"/>
    <w:rsid w:val="003E2BAC"/>
    <w:rsid w:val="003E3B32"/>
    <w:rsid w:val="003E44D0"/>
    <w:rsid w:val="003E65AC"/>
    <w:rsid w:val="003F06D2"/>
    <w:rsid w:val="003F12F3"/>
    <w:rsid w:val="003F2BCA"/>
    <w:rsid w:val="003F320E"/>
    <w:rsid w:val="003F4C38"/>
    <w:rsid w:val="003F750A"/>
    <w:rsid w:val="003F7D2C"/>
    <w:rsid w:val="003F7E35"/>
    <w:rsid w:val="004027B7"/>
    <w:rsid w:val="004029A9"/>
    <w:rsid w:val="00403A91"/>
    <w:rsid w:val="00411CF1"/>
    <w:rsid w:val="00411FED"/>
    <w:rsid w:val="0041603A"/>
    <w:rsid w:val="00416724"/>
    <w:rsid w:val="004218EA"/>
    <w:rsid w:val="004236C4"/>
    <w:rsid w:val="00423D0C"/>
    <w:rsid w:val="004245E7"/>
    <w:rsid w:val="00424A37"/>
    <w:rsid w:val="004274A2"/>
    <w:rsid w:val="00430626"/>
    <w:rsid w:val="004331A8"/>
    <w:rsid w:val="00437141"/>
    <w:rsid w:val="00440D37"/>
    <w:rsid w:val="004410F7"/>
    <w:rsid w:val="004433C2"/>
    <w:rsid w:val="00443CF8"/>
    <w:rsid w:val="00445C8E"/>
    <w:rsid w:val="00445DF7"/>
    <w:rsid w:val="004463F9"/>
    <w:rsid w:val="0044764A"/>
    <w:rsid w:val="004476CE"/>
    <w:rsid w:val="00447FB0"/>
    <w:rsid w:val="00450678"/>
    <w:rsid w:val="00450898"/>
    <w:rsid w:val="004514E3"/>
    <w:rsid w:val="004516A8"/>
    <w:rsid w:val="00452574"/>
    <w:rsid w:val="00452655"/>
    <w:rsid w:val="0045288C"/>
    <w:rsid w:val="00453B05"/>
    <w:rsid w:val="0045492D"/>
    <w:rsid w:val="00457338"/>
    <w:rsid w:val="00460BA8"/>
    <w:rsid w:val="004610B7"/>
    <w:rsid w:val="00461685"/>
    <w:rsid w:val="00462B8D"/>
    <w:rsid w:val="00462BCF"/>
    <w:rsid w:val="00463CE5"/>
    <w:rsid w:val="004652C4"/>
    <w:rsid w:val="004719AE"/>
    <w:rsid w:val="0047216A"/>
    <w:rsid w:val="00473423"/>
    <w:rsid w:val="004741C8"/>
    <w:rsid w:val="004747BE"/>
    <w:rsid w:val="00475E6B"/>
    <w:rsid w:val="00476D32"/>
    <w:rsid w:val="00477DEF"/>
    <w:rsid w:val="004803A1"/>
    <w:rsid w:val="004816D6"/>
    <w:rsid w:val="00482189"/>
    <w:rsid w:val="00482C5E"/>
    <w:rsid w:val="004842BF"/>
    <w:rsid w:val="00484FD2"/>
    <w:rsid w:val="0048679F"/>
    <w:rsid w:val="00492317"/>
    <w:rsid w:val="00492C6A"/>
    <w:rsid w:val="00495053"/>
    <w:rsid w:val="004A0ECD"/>
    <w:rsid w:val="004A114E"/>
    <w:rsid w:val="004A22B1"/>
    <w:rsid w:val="004A3E86"/>
    <w:rsid w:val="004B05FB"/>
    <w:rsid w:val="004B26AF"/>
    <w:rsid w:val="004B3CC2"/>
    <w:rsid w:val="004B5C47"/>
    <w:rsid w:val="004B7BCA"/>
    <w:rsid w:val="004B7C00"/>
    <w:rsid w:val="004B7F45"/>
    <w:rsid w:val="004C2A57"/>
    <w:rsid w:val="004C2FA6"/>
    <w:rsid w:val="004C3AFC"/>
    <w:rsid w:val="004C797B"/>
    <w:rsid w:val="004D0FCB"/>
    <w:rsid w:val="004D1CDB"/>
    <w:rsid w:val="004D3A7E"/>
    <w:rsid w:val="004E3A04"/>
    <w:rsid w:val="004E56AD"/>
    <w:rsid w:val="004E7C8B"/>
    <w:rsid w:val="004F14D5"/>
    <w:rsid w:val="004F23D0"/>
    <w:rsid w:val="004F4040"/>
    <w:rsid w:val="004F4FBD"/>
    <w:rsid w:val="004F600C"/>
    <w:rsid w:val="004F610C"/>
    <w:rsid w:val="004F6EC8"/>
    <w:rsid w:val="005005F3"/>
    <w:rsid w:val="005010C4"/>
    <w:rsid w:val="005062A0"/>
    <w:rsid w:val="00506F24"/>
    <w:rsid w:val="00510E32"/>
    <w:rsid w:val="00511A85"/>
    <w:rsid w:val="00511D59"/>
    <w:rsid w:val="0051211A"/>
    <w:rsid w:val="005124AC"/>
    <w:rsid w:val="005134FF"/>
    <w:rsid w:val="005211C7"/>
    <w:rsid w:val="005214E5"/>
    <w:rsid w:val="00522FB0"/>
    <w:rsid w:val="00527CD0"/>
    <w:rsid w:val="005304E9"/>
    <w:rsid w:val="0053054F"/>
    <w:rsid w:val="00530BE7"/>
    <w:rsid w:val="00531E35"/>
    <w:rsid w:val="005321EF"/>
    <w:rsid w:val="005337DE"/>
    <w:rsid w:val="005370A2"/>
    <w:rsid w:val="00537CBE"/>
    <w:rsid w:val="00541CBB"/>
    <w:rsid w:val="00541FD0"/>
    <w:rsid w:val="0055011B"/>
    <w:rsid w:val="005507DC"/>
    <w:rsid w:val="00550D95"/>
    <w:rsid w:val="0055133E"/>
    <w:rsid w:val="00553F67"/>
    <w:rsid w:val="00556C68"/>
    <w:rsid w:val="00556F5A"/>
    <w:rsid w:val="0056171C"/>
    <w:rsid w:val="00562135"/>
    <w:rsid w:val="00563C35"/>
    <w:rsid w:val="00572984"/>
    <w:rsid w:val="00580A13"/>
    <w:rsid w:val="00581987"/>
    <w:rsid w:val="00582C1B"/>
    <w:rsid w:val="00582E2A"/>
    <w:rsid w:val="00583059"/>
    <w:rsid w:val="005845B1"/>
    <w:rsid w:val="00584A1B"/>
    <w:rsid w:val="005853F2"/>
    <w:rsid w:val="00590B04"/>
    <w:rsid w:val="005919DE"/>
    <w:rsid w:val="0059412E"/>
    <w:rsid w:val="00594E89"/>
    <w:rsid w:val="00595C1C"/>
    <w:rsid w:val="005970E1"/>
    <w:rsid w:val="005975CF"/>
    <w:rsid w:val="005A275F"/>
    <w:rsid w:val="005A2B1C"/>
    <w:rsid w:val="005A31C3"/>
    <w:rsid w:val="005A52EE"/>
    <w:rsid w:val="005A7AAD"/>
    <w:rsid w:val="005B02BC"/>
    <w:rsid w:val="005B08FB"/>
    <w:rsid w:val="005B109C"/>
    <w:rsid w:val="005B4D05"/>
    <w:rsid w:val="005C0C4B"/>
    <w:rsid w:val="005C3190"/>
    <w:rsid w:val="005C3414"/>
    <w:rsid w:val="005C5B82"/>
    <w:rsid w:val="005C7DAA"/>
    <w:rsid w:val="005D01C9"/>
    <w:rsid w:val="005D0249"/>
    <w:rsid w:val="005D32B2"/>
    <w:rsid w:val="005D53B2"/>
    <w:rsid w:val="005D6005"/>
    <w:rsid w:val="005D70DC"/>
    <w:rsid w:val="005E0B05"/>
    <w:rsid w:val="005E15D2"/>
    <w:rsid w:val="005E31D8"/>
    <w:rsid w:val="005E4B49"/>
    <w:rsid w:val="005E6307"/>
    <w:rsid w:val="005E653C"/>
    <w:rsid w:val="005E7B4D"/>
    <w:rsid w:val="005E7C7F"/>
    <w:rsid w:val="005F13A2"/>
    <w:rsid w:val="005F182A"/>
    <w:rsid w:val="005F3953"/>
    <w:rsid w:val="005F3D67"/>
    <w:rsid w:val="005F493D"/>
    <w:rsid w:val="005F54AC"/>
    <w:rsid w:val="006010C2"/>
    <w:rsid w:val="00601431"/>
    <w:rsid w:val="006028DF"/>
    <w:rsid w:val="00602C26"/>
    <w:rsid w:val="00602DB0"/>
    <w:rsid w:val="00603777"/>
    <w:rsid w:val="00604BED"/>
    <w:rsid w:val="00606300"/>
    <w:rsid w:val="006067B4"/>
    <w:rsid w:val="00610106"/>
    <w:rsid w:val="00610442"/>
    <w:rsid w:val="00611D99"/>
    <w:rsid w:val="006159CC"/>
    <w:rsid w:val="00617133"/>
    <w:rsid w:val="006209C1"/>
    <w:rsid w:val="00620FB3"/>
    <w:rsid w:val="00624099"/>
    <w:rsid w:val="006272A2"/>
    <w:rsid w:val="00630286"/>
    <w:rsid w:val="00630AD9"/>
    <w:rsid w:val="00630C30"/>
    <w:rsid w:val="00631148"/>
    <w:rsid w:val="00631B57"/>
    <w:rsid w:val="0063542D"/>
    <w:rsid w:val="00637B18"/>
    <w:rsid w:val="00640F6D"/>
    <w:rsid w:val="00644090"/>
    <w:rsid w:val="0064608E"/>
    <w:rsid w:val="00647858"/>
    <w:rsid w:val="00651EB8"/>
    <w:rsid w:val="00652450"/>
    <w:rsid w:val="00652C91"/>
    <w:rsid w:val="00652DEB"/>
    <w:rsid w:val="0065471F"/>
    <w:rsid w:val="00655C9F"/>
    <w:rsid w:val="00657BBB"/>
    <w:rsid w:val="00657E13"/>
    <w:rsid w:val="006602D9"/>
    <w:rsid w:val="00660394"/>
    <w:rsid w:val="00660B1F"/>
    <w:rsid w:val="00661085"/>
    <w:rsid w:val="00663A9D"/>
    <w:rsid w:val="006650A2"/>
    <w:rsid w:val="00665461"/>
    <w:rsid w:val="00666489"/>
    <w:rsid w:val="006671A6"/>
    <w:rsid w:val="00667CBD"/>
    <w:rsid w:val="00670D27"/>
    <w:rsid w:val="00672B90"/>
    <w:rsid w:val="00672EB5"/>
    <w:rsid w:val="0067762D"/>
    <w:rsid w:val="006817A9"/>
    <w:rsid w:val="006817BF"/>
    <w:rsid w:val="00682136"/>
    <w:rsid w:val="0068242A"/>
    <w:rsid w:val="00683089"/>
    <w:rsid w:val="00685249"/>
    <w:rsid w:val="006875EF"/>
    <w:rsid w:val="00687905"/>
    <w:rsid w:val="00687984"/>
    <w:rsid w:val="006903BD"/>
    <w:rsid w:val="006913CC"/>
    <w:rsid w:val="00692479"/>
    <w:rsid w:val="00693747"/>
    <w:rsid w:val="006949CE"/>
    <w:rsid w:val="006950E4"/>
    <w:rsid w:val="006951C9"/>
    <w:rsid w:val="006978D2"/>
    <w:rsid w:val="00697BFC"/>
    <w:rsid w:val="006A241B"/>
    <w:rsid w:val="006A262F"/>
    <w:rsid w:val="006A3C5E"/>
    <w:rsid w:val="006A49CE"/>
    <w:rsid w:val="006A4E09"/>
    <w:rsid w:val="006A5BE2"/>
    <w:rsid w:val="006B1D84"/>
    <w:rsid w:val="006B20CC"/>
    <w:rsid w:val="006B22D6"/>
    <w:rsid w:val="006B5D4F"/>
    <w:rsid w:val="006B72FE"/>
    <w:rsid w:val="006C1F58"/>
    <w:rsid w:val="006C3640"/>
    <w:rsid w:val="006C45A6"/>
    <w:rsid w:val="006C4603"/>
    <w:rsid w:val="006C69F1"/>
    <w:rsid w:val="006C7985"/>
    <w:rsid w:val="006D4316"/>
    <w:rsid w:val="006D4AD4"/>
    <w:rsid w:val="006D69A1"/>
    <w:rsid w:val="006D7D1D"/>
    <w:rsid w:val="006E140B"/>
    <w:rsid w:val="006E25D0"/>
    <w:rsid w:val="006E307D"/>
    <w:rsid w:val="006E3D9D"/>
    <w:rsid w:val="006E78ED"/>
    <w:rsid w:val="006E7E43"/>
    <w:rsid w:val="006F0E0A"/>
    <w:rsid w:val="006F15F2"/>
    <w:rsid w:val="006F3615"/>
    <w:rsid w:val="006F4C6F"/>
    <w:rsid w:val="006F4E94"/>
    <w:rsid w:val="006F5377"/>
    <w:rsid w:val="00700DE4"/>
    <w:rsid w:val="0070226F"/>
    <w:rsid w:val="00702DFD"/>
    <w:rsid w:val="007034C7"/>
    <w:rsid w:val="00703CAD"/>
    <w:rsid w:val="00704088"/>
    <w:rsid w:val="007047A5"/>
    <w:rsid w:val="00704F81"/>
    <w:rsid w:val="00705BDB"/>
    <w:rsid w:val="00706CDD"/>
    <w:rsid w:val="0070701E"/>
    <w:rsid w:val="0070713C"/>
    <w:rsid w:val="007108BF"/>
    <w:rsid w:val="00712A46"/>
    <w:rsid w:val="0071396D"/>
    <w:rsid w:val="007164A7"/>
    <w:rsid w:val="00721BDF"/>
    <w:rsid w:val="007256AE"/>
    <w:rsid w:val="00725CAC"/>
    <w:rsid w:val="007260E8"/>
    <w:rsid w:val="00727192"/>
    <w:rsid w:val="00730184"/>
    <w:rsid w:val="00731CBF"/>
    <w:rsid w:val="00731DD8"/>
    <w:rsid w:val="00732225"/>
    <w:rsid w:val="0073280D"/>
    <w:rsid w:val="00733558"/>
    <w:rsid w:val="00733B49"/>
    <w:rsid w:val="00734A80"/>
    <w:rsid w:val="00735CFD"/>
    <w:rsid w:val="0073638E"/>
    <w:rsid w:val="0073722D"/>
    <w:rsid w:val="007469BB"/>
    <w:rsid w:val="00750ADA"/>
    <w:rsid w:val="007525D2"/>
    <w:rsid w:val="0075461A"/>
    <w:rsid w:val="00755A67"/>
    <w:rsid w:val="0075744C"/>
    <w:rsid w:val="00757D64"/>
    <w:rsid w:val="00760D2A"/>
    <w:rsid w:val="007619A9"/>
    <w:rsid w:val="0076355C"/>
    <w:rsid w:val="0076398F"/>
    <w:rsid w:val="00764C85"/>
    <w:rsid w:val="0076526D"/>
    <w:rsid w:val="007670DF"/>
    <w:rsid w:val="00767D03"/>
    <w:rsid w:val="00771662"/>
    <w:rsid w:val="0077196A"/>
    <w:rsid w:val="0077238A"/>
    <w:rsid w:val="007768BC"/>
    <w:rsid w:val="007773CF"/>
    <w:rsid w:val="0077793B"/>
    <w:rsid w:val="00777D95"/>
    <w:rsid w:val="00780E71"/>
    <w:rsid w:val="00781FC9"/>
    <w:rsid w:val="00783043"/>
    <w:rsid w:val="007851FF"/>
    <w:rsid w:val="0079083F"/>
    <w:rsid w:val="00790CAA"/>
    <w:rsid w:val="0079210D"/>
    <w:rsid w:val="00795850"/>
    <w:rsid w:val="007963DE"/>
    <w:rsid w:val="007976C8"/>
    <w:rsid w:val="007A0557"/>
    <w:rsid w:val="007A0859"/>
    <w:rsid w:val="007A466A"/>
    <w:rsid w:val="007B0860"/>
    <w:rsid w:val="007B21F6"/>
    <w:rsid w:val="007B286C"/>
    <w:rsid w:val="007B4B01"/>
    <w:rsid w:val="007B4E6B"/>
    <w:rsid w:val="007B729D"/>
    <w:rsid w:val="007B7D8C"/>
    <w:rsid w:val="007C025A"/>
    <w:rsid w:val="007C0971"/>
    <w:rsid w:val="007C0E15"/>
    <w:rsid w:val="007C0FA5"/>
    <w:rsid w:val="007C109F"/>
    <w:rsid w:val="007C353C"/>
    <w:rsid w:val="007C529D"/>
    <w:rsid w:val="007C5EA1"/>
    <w:rsid w:val="007C6EF6"/>
    <w:rsid w:val="007C753C"/>
    <w:rsid w:val="007D157A"/>
    <w:rsid w:val="007D2378"/>
    <w:rsid w:val="007D2E5C"/>
    <w:rsid w:val="007D77E3"/>
    <w:rsid w:val="007E072A"/>
    <w:rsid w:val="007E129B"/>
    <w:rsid w:val="007E3DB2"/>
    <w:rsid w:val="007E54B8"/>
    <w:rsid w:val="007E5929"/>
    <w:rsid w:val="007E6E7E"/>
    <w:rsid w:val="007E7221"/>
    <w:rsid w:val="007F41C5"/>
    <w:rsid w:val="007F446B"/>
    <w:rsid w:val="007F47F3"/>
    <w:rsid w:val="007F4C45"/>
    <w:rsid w:val="00802ABE"/>
    <w:rsid w:val="00802BF6"/>
    <w:rsid w:val="00802E72"/>
    <w:rsid w:val="0080351A"/>
    <w:rsid w:val="00804996"/>
    <w:rsid w:val="008054F2"/>
    <w:rsid w:val="00810B61"/>
    <w:rsid w:val="008116F3"/>
    <w:rsid w:val="00811BEE"/>
    <w:rsid w:val="00811D77"/>
    <w:rsid w:val="0081505A"/>
    <w:rsid w:val="008160E8"/>
    <w:rsid w:val="00816172"/>
    <w:rsid w:val="00817048"/>
    <w:rsid w:val="008234ED"/>
    <w:rsid w:val="00823F1E"/>
    <w:rsid w:val="00824099"/>
    <w:rsid w:val="00825351"/>
    <w:rsid w:val="0082544D"/>
    <w:rsid w:val="00826704"/>
    <w:rsid w:val="00826DF6"/>
    <w:rsid w:val="0083122A"/>
    <w:rsid w:val="00831402"/>
    <w:rsid w:val="008323BE"/>
    <w:rsid w:val="00832584"/>
    <w:rsid w:val="0083294B"/>
    <w:rsid w:val="00833182"/>
    <w:rsid w:val="00833B21"/>
    <w:rsid w:val="00835789"/>
    <w:rsid w:val="00835832"/>
    <w:rsid w:val="00840CE2"/>
    <w:rsid w:val="008417F3"/>
    <w:rsid w:val="0084263C"/>
    <w:rsid w:val="008427C9"/>
    <w:rsid w:val="00844B08"/>
    <w:rsid w:val="00847781"/>
    <w:rsid w:val="00847A4B"/>
    <w:rsid w:val="008529AC"/>
    <w:rsid w:val="00853796"/>
    <w:rsid w:val="00854465"/>
    <w:rsid w:val="00855794"/>
    <w:rsid w:val="00855964"/>
    <w:rsid w:val="00855E08"/>
    <w:rsid w:val="00856C1F"/>
    <w:rsid w:val="00857607"/>
    <w:rsid w:val="00860ABE"/>
    <w:rsid w:val="00861EC7"/>
    <w:rsid w:val="008625EC"/>
    <w:rsid w:val="00863EA4"/>
    <w:rsid w:val="008656C5"/>
    <w:rsid w:val="008706B2"/>
    <w:rsid w:val="00870D65"/>
    <w:rsid w:val="008715FB"/>
    <w:rsid w:val="008742C7"/>
    <w:rsid w:val="00874E4C"/>
    <w:rsid w:val="008751B4"/>
    <w:rsid w:val="00876AB9"/>
    <w:rsid w:val="00880617"/>
    <w:rsid w:val="00882D0F"/>
    <w:rsid w:val="008877E7"/>
    <w:rsid w:val="00890C57"/>
    <w:rsid w:val="0089112B"/>
    <w:rsid w:val="00891200"/>
    <w:rsid w:val="0089127C"/>
    <w:rsid w:val="0089704D"/>
    <w:rsid w:val="008A0BC5"/>
    <w:rsid w:val="008A2803"/>
    <w:rsid w:val="008A284E"/>
    <w:rsid w:val="008A2B76"/>
    <w:rsid w:val="008A2D36"/>
    <w:rsid w:val="008A797E"/>
    <w:rsid w:val="008B0A20"/>
    <w:rsid w:val="008B1B4D"/>
    <w:rsid w:val="008B21B2"/>
    <w:rsid w:val="008B2714"/>
    <w:rsid w:val="008B3553"/>
    <w:rsid w:val="008B5DF4"/>
    <w:rsid w:val="008B5EC1"/>
    <w:rsid w:val="008C4E64"/>
    <w:rsid w:val="008C67AF"/>
    <w:rsid w:val="008D1AE1"/>
    <w:rsid w:val="008D2407"/>
    <w:rsid w:val="008D4BDB"/>
    <w:rsid w:val="008D4D38"/>
    <w:rsid w:val="008E3C5C"/>
    <w:rsid w:val="008F1089"/>
    <w:rsid w:val="008F37F1"/>
    <w:rsid w:val="008F7753"/>
    <w:rsid w:val="00900064"/>
    <w:rsid w:val="00900712"/>
    <w:rsid w:val="00901B1B"/>
    <w:rsid w:val="00904139"/>
    <w:rsid w:val="009048A7"/>
    <w:rsid w:val="00905B2C"/>
    <w:rsid w:val="00905CFC"/>
    <w:rsid w:val="00906557"/>
    <w:rsid w:val="0090675E"/>
    <w:rsid w:val="009102C5"/>
    <w:rsid w:val="00912D60"/>
    <w:rsid w:val="00915660"/>
    <w:rsid w:val="00915B57"/>
    <w:rsid w:val="00916898"/>
    <w:rsid w:val="009200CB"/>
    <w:rsid w:val="00923F53"/>
    <w:rsid w:val="009245D9"/>
    <w:rsid w:val="009269FF"/>
    <w:rsid w:val="00930872"/>
    <w:rsid w:val="009344CF"/>
    <w:rsid w:val="00935AE1"/>
    <w:rsid w:val="009368B7"/>
    <w:rsid w:val="00940E82"/>
    <w:rsid w:val="00943100"/>
    <w:rsid w:val="00943FEB"/>
    <w:rsid w:val="00944051"/>
    <w:rsid w:val="0094674F"/>
    <w:rsid w:val="00946836"/>
    <w:rsid w:val="00950F72"/>
    <w:rsid w:val="00953907"/>
    <w:rsid w:val="009539BA"/>
    <w:rsid w:val="00955C01"/>
    <w:rsid w:val="009608C4"/>
    <w:rsid w:val="00961D7F"/>
    <w:rsid w:val="00962740"/>
    <w:rsid w:val="00962D84"/>
    <w:rsid w:val="00964A61"/>
    <w:rsid w:val="009656CA"/>
    <w:rsid w:val="0096585E"/>
    <w:rsid w:val="00965935"/>
    <w:rsid w:val="00966EAA"/>
    <w:rsid w:val="00970115"/>
    <w:rsid w:val="0097109A"/>
    <w:rsid w:val="00974786"/>
    <w:rsid w:val="00976933"/>
    <w:rsid w:val="00976A29"/>
    <w:rsid w:val="00976A9D"/>
    <w:rsid w:val="00976CB6"/>
    <w:rsid w:val="00977FCC"/>
    <w:rsid w:val="00980B32"/>
    <w:rsid w:val="00981C58"/>
    <w:rsid w:val="00981F99"/>
    <w:rsid w:val="00983080"/>
    <w:rsid w:val="00983B20"/>
    <w:rsid w:val="009842C8"/>
    <w:rsid w:val="00987336"/>
    <w:rsid w:val="00994915"/>
    <w:rsid w:val="009952C4"/>
    <w:rsid w:val="009954EC"/>
    <w:rsid w:val="009A0C20"/>
    <w:rsid w:val="009A2095"/>
    <w:rsid w:val="009A7EB3"/>
    <w:rsid w:val="009B0993"/>
    <w:rsid w:val="009B0DCB"/>
    <w:rsid w:val="009B1096"/>
    <w:rsid w:val="009B1236"/>
    <w:rsid w:val="009B3429"/>
    <w:rsid w:val="009B5262"/>
    <w:rsid w:val="009B7251"/>
    <w:rsid w:val="009B7311"/>
    <w:rsid w:val="009B7FD0"/>
    <w:rsid w:val="009C00EF"/>
    <w:rsid w:val="009C06C3"/>
    <w:rsid w:val="009C1F93"/>
    <w:rsid w:val="009C2D0C"/>
    <w:rsid w:val="009C3E0B"/>
    <w:rsid w:val="009C4C80"/>
    <w:rsid w:val="009C6D54"/>
    <w:rsid w:val="009D063D"/>
    <w:rsid w:val="009D09DD"/>
    <w:rsid w:val="009D0FAB"/>
    <w:rsid w:val="009D2BB8"/>
    <w:rsid w:val="009D429A"/>
    <w:rsid w:val="009D4F3A"/>
    <w:rsid w:val="009D5E9A"/>
    <w:rsid w:val="009D6CD7"/>
    <w:rsid w:val="009D7931"/>
    <w:rsid w:val="009D7B07"/>
    <w:rsid w:val="009E3A18"/>
    <w:rsid w:val="009E55E3"/>
    <w:rsid w:val="009E5A78"/>
    <w:rsid w:val="009E6CA5"/>
    <w:rsid w:val="009E7513"/>
    <w:rsid w:val="009F2F3D"/>
    <w:rsid w:val="009F3830"/>
    <w:rsid w:val="009F3BD3"/>
    <w:rsid w:val="009F633C"/>
    <w:rsid w:val="00A00685"/>
    <w:rsid w:val="00A03CE0"/>
    <w:rsid w:val="00A051D9"/>
    <w:rsid w:val="00A065C3"/>
    <w:rsid w:val="00A13205"/>
    <w:rsid w:val="00A164EE"/>
    <w:rsid w:val="00A2419B"/>
    <w:rsid w:val="00A24A06"/>
    <w:rsid w:val="00A30E27"/>
    <w:rsid w:val="00A31E4B"/>
    <w:rsid w:val="00A321EE"/>
    <w:rsid w:val="00A32B3C"/>
    <w:rsid w:val="00A335C3"/>
    <w:rsid w:val="00A33F8F"/>
    <w:rsid w:val="00A34A6F"/>
    <w:rsid w:val="00A356D8"/>
    <w:rsid w:val="00A36585"/>
    <w:rsid w:val="00A400BD"/>
    <w:rsid w:val="00A4099E"/>
    <w:rsid w:val="00A41D55"/>
    <w:rsid w:val="00A43728"/>
    <w:rsid w:val="00A43875"/>
    <w:rsid w:val="00A506BA"/>
    <w:rsid w:val="00A5092C"/>
    <w:rsid w:val="00A51AA7"/>
    <w:rsid w:val="00A6019D"/>
    <w:rsid w:val="00A61664"/>
    <w:rsid w:val="00A62367"/>
    <w:rsid w:val="00A62D57"/>
    <w:rsid w:val="00A6470A"/>
    <w:rsid w:val="00A66658"/>
    <w:rsid w:val="00A6799E"/>
    <w:rsid w:val="00A67C6D"/>
    <w:rsid w:val="00A70CFD"/>
    <w:rsid w:val="00A73970"/>
    <w:rsid w:val="00A75326"/>
    <w:rsid w:val="00A76232"/>
    <w:rsid w:val="00A76E54"/>
    <w:rsid w:val="00A81A96"/>
    <w:rsid w:val="00A81B1A"/>
    <w:rsid w:val="00A83112"/>
    <w:rsid w:val="00A86FBD"/>
    <w:rsid w:val="00A90F5E"/>
    <w:rsid w:val="00A94A54"/>
    <w:rsid w:val="00A94FCA"/>
    <w:rsid w:val="00A95489"/>
    <w:rsid w:val="00A95E70"/>
    <w:rsid w:val="00A96C15"/>
    <w:rsid w:val="00AA017A"/>
    <w:rsid w:val="00AA4296"/>
    <w:rsid w:val="00AA5193"/>
    <w:rsid w:val="00AA5A89"/>
    <w:rsid w:val="00AB0D66"/>
    <w:rsid w:val="00AB24EF"/>
    <w:rsid w:val="00AB29E2"/>
    <w:rsid w:val="00AB3262"/>
    <w:rsid w:val="00AB328F"/>
    <w:rsid w:val="00AB57B1"/>
    <w:rsid w:val="00AB5820"/>
    <w:rsid w:val="00AB6B70"/>
    <w:rsid w:val="00AB6F25"/>
    <w:rsid w:val="00AB74B0"/>
    <w:rsid w:val="00AC0AF9"/>
    <w:rsid w:val="00AC1454"/>
    <w:rsid w:val="00AC4385"/>
    <w:rsid w:val="00AC656F"/>
    <w:rsid w:val="00AD02AF"/>
    <w:rsid w:val="00AD04A5"/>
    <w:rsid w:val="00AD0A09"/>
    <w:rsid w:val="00AD259E"/>
    <w:rsid w:val="00AD3AD2"/>
    <w:rsid w:val="00AD65A1"/>
    <w:rsid w:val="00AD70FC"/>
    <w:rsid w:val="00AE0F86"/>
    <w:rsid w:val="00AE1758"/>
    <w:rsid w:val="00AE1929"/>
    <w:rsid w:val="00AE2B4D"/>
    <w:rsid w:val="00AE2BCC"/>
    <w:rsid w:val="00AE64A1"/>
    <w:rsid w:val="00AF0FAC"/>
    <w:rsid w:val="00AF357B"/>
    <w:rsid w:val="00AF43C5"/>
    <w:rsid w:val="00AF5F8B"/>
    <w:rsid w:val="00AF6D49"/>
    <w:rsid w:val="00AF7DC3"/>
    <w:rsid w:val="00B009C8"/>
    <w:rsid w:val="00B01BA8"/>
    <w:rsid w:val="00B01DB6"/>
    <w:rsid w:val="00B034EC"/>
    <w:rsid w:val="00B03A2C"/>
    <w:rsid w:val="00B03EB9"/>
    <w:rsid w:val="00B06C73"/>
    <w:rsid w:val="00B1095E"/>
    <w:rsid w:val="00B11A73"/>
    <w:rsid w:val="00B13883"/>
    <w:rsid w:val="00B1666B"/>
    <w:rsid w:val="00B16EF9"/>
    <w:rsid w:val="00B17244"/>
    <w:rsid w:val="00B21DCB"/>
    <w:rsid w:val="00B22BD9"/>
    <w:rsid w:val="00B27E06"/>
    <w:rsid w:val="00B30E72"/>
    <w:rsid w:val="00B31704"/>
    <w:rsid w:val="00B31DEE"/>
    <w:rsid w:val="00B32387"/>
    <w:rsid w:val="00B329E2"/>
    <w:rsid w:val="00B336C5"/>
    <w:rsid w:val="00B345CD"/>
    <w:rsid w:val="00B35717"/>
    <w:rsid w:val="00B371CC"/>
    <w:rsid w:val="00B378E2"/>
    <w:rsid w:val="00B45AD4"/>
    <w:rsid w:val="00B51770"/>
    <w:rsid w:val="00B539AF"/>
    <w:rsid w:val="00B53A4D"/>
    <w:rsid w:val="00B54CEA"/>
    <w:rsid w:val="00B55A5A"/>
    <w:rsid w:val="00B55CC6"/>
    <w:rsid w:val="00B62056"/>
    <w:rsid w:val="00B6421A"/>
    <w:rsid w:val="00B70DCE"/>
    <w:rsid w:val="00B71A87"/>
    <w:rsid w:val="00B71BE9"/>
    <w:rsid w:val="00B82148"/>
    <w:rsid w:val="00B82339"/>
    <w:rsid w:val="00B82CC1"/>
    <w:rsid w:val="00B83EAE"/>
    <w:rsid w:val="00B8472E"/>
    <w:rsid w:val="00B8551B"/>
    <w:rsid w:val="00B87239"/>
    <w:rsid w:val="00B87FA1"/>
    <w:rsid w:val="00B90A97"/>
    <w:rsid w:val="00B90D0C"/>
    <w:rsid w:val="00B9151C"/>
    <w:rsid w:val="00B9158F"/>
    <w:rsid w:val="00B93046"/>
    <w:rsid w:val="00B93129"/>
    <w:rsid w:val="00B93DDC"/>
    <w:rsid w:val="00B94B70"/>
    <w:rsid w:val="00B95011"/>
    <w:rsid w:val="00B96097"/>
    <w:rsid w:val="00B9737D"/>
    <w:rsid w:val="00B97ACF"/>
    <w:rsid w:val="00BA002E"/>
    <w:rsid w:val="00BA0FC6"/>
    <w:rsid w:val="00BA4494"/>
    <w:rsid w:val="00BA54FA"/>
    <w:rsid w:val="00BA564A"/>
    <w:rsid w:val="00BA6941"/>
    <w:rsid w:val="00BA7092"/>
    <w:rsid w:val="00BA7EAE"/>
    <w:rsid w:val="00BB1861"/>
    <w:rsid w:val="00BB2A41"/>
    <w:rsid w:val="00BB49C2"/>
    <w:rsid w:val="00BB4C06"/>
    <w:rsid w:val="00BB5B69"/>
    <w:rsid w:val="00BC2932"/>
    <w:rsid w:val="00BC2C2D"/>
    <w:rsid w:val="00BC2EEB"/>
    <w:rsid w:val="00BD00AF"/>
    <w:rsid w:val="00BD0794"/>
    <w:rsid w:val="00BD0C6D"/>
    <w:rsid w:val="00BD1040"/>
    <w:rsid w:val="00BD2882"/>
    <w:rsid w:val="00BD30BE"/>
    <w:rsid w:val="00BD326D"/>
    <w:rsid w:val="00BD5035"/>
    <w:rsid w:val="00BD7E87"/>
    <w:rsid w:val="00BE0559"/>
    <w:rsid w:val="00BE1646"/>
    <w:rsid w:val="00BE21D7"/>
    <w:rsid w:val="00BE34C4"/>
    <w:rsid w:val="00BE44E8"/>
    <w:rsid w:val="00BE4DFB"/>
    <w:rsid w:val="00BE6072"/>
    <w:rsid w:val="00BE6821"/>
    <w:rsid w:val="00BE736B"/>
    <w:rsid w:val="00BF0622"/>
    <w:rsid w:val="00BF086C"/>
    <w:rsid w:val="00BF53E7"/>
    <w:rsid w:val="00BF61B9"/>
    <w:rsid w:val="00C00EA9"/>
    <w:rsid w:val="00C046AC"/>
    <w:rsid w:val="00C0556E"/>
    <w:rsid w:val="00C07896"/>
    <w:rsid w:val="00C07B75"/>
    <w:rsid w:val="00C1299E"/>
    <w:rsid w:val="00C13559"/>
    <w:rsid w:val="00C137A4"/>
    <w:rsid w:val="00C14AB0"/>
    <w:rsid w:val="00C14D6D"/>
    <w:rsid w:val="00C22D69"/>
    <w:rsid w:val="00C248E2"/>
    <w:rsid w:val="00C24F6C"/>
    <w:rsid w:val="00C251F1"/>
    <w:rsid w:val="00C258C4"/>
    <w:rsid w:val="00C30769"/>
    <w:rsid w:val="00C358EF"/>
    <w:rsid w:val="00C3665A"/>
    <w:rsid w:val="00C37DFA"/>
    <w:rsid w:val="00C43629"/>
    <w:rsid w:val="00C43A73"/>
    <w:rsid w:val="00C445B2"/>
    <w:rsid w:val="00C44D64"/>
    <w:rsid w:val="00C45AA2"/>
    <w:rsid w:val="00C476CE"/>
    <w:rsid w:val="00C5064E"/>
    <w:rsid w:val="00C54DE2"/>
    <w:rsid w:val="00C56287"/>
    <w:rsid w:val="00C56C0A"/>
    <w:rsid w:val="00C60AAB"/>
    <w:rsid w:val="00C61A45"/>
    <w:rsid w:val="00C623C0"/>
    <w:rsid w:val="00C6287C"/>
    <w:rsid w:val="00C637B9"/>
    <w:rsid w:val="00C639DA"/>
    <w:rsid w:val="00C64EEC"/>
    <w:rsid w:val="00C65A3A"/>
    <w:rsid w:val="00C666D8"/>
    <w:rsid w:val="00C66910"/>
    <w:rsid w:val="00C67D8A"/>
    <w:rsid w:val="00C67E47"/>
    <w:rsid w:val="00C71B8F"/>
    <w:rsid w:val="00C72A34"/>
    <w:rsid w:val="00C73AD8"/>
    <w:rsid w:val="00C77851"/>
    <w:rsid w:val="00C822CD"/>
    <w:rsid w:val="00C84BCB"/>
    <w:rsid w:val="00C86CA4"/>
    <w:rsid w:val="00C91873"/>
    <w:rsid w:val="00C921C7"/>
    <w:rsid w:val="00C92B71"/>
    <w:rsid w:val="00CA02DB"/>
    <w:rsid w:val="00CA34F6"/>
    <w:rsid w:val="00CA3623"/>
    <w:rsid w:val="00CA3BDD"/>
    <w:rsid w:val="00CA444A"/>
    <w:rsid w:val="00CA508C"/>
    <w:rsid w:val="00CA595F"/>
    <w:rsid w:val="00CA6C00"/>
    <w:rsid w:val="00CB0AF9"/>
    <w:rsid w:val="00CB2FB1"/>
    <w:rsid w:val="00CB2FCB"/>
    <w:rsid w:val="00CC1673"/>
    <w:rsid w:val="00CC2B62"/>
    <w:rsid w:val="00CC3F8D"/>
    <w:rsid w:val="00CC560E"/>
    <w:rsid w:val="00CC7E72"/>
    <w:rsid w:val="00CD080F"/>
    <w:rsid w:val="00CD0D45"/>
    <w:rsid w:val="00CD0FFD"/>
    <w:rsid w:val="00CD17D4"/>
    <w:rsid w:val="00CD5E2D"/>
    <w:rsid w:val="00CD606A"/>
    <w:rsid w:val="00CD7D4F"/>
    <w:rsid w:val="00CE1086"/>
    <w:rsid w:val="00CE1251"/>
    <w:rsid w:val="00CE19F7"/>
    <w:rsid w:val="00CE2814"/>
    <w:rsid w:val="00CE3F87"/>
    <w:rsid w:val="00CE42A1"/>
    <w:rsid w:val="00CE7144"/>
    <w:rsid w:val="00CE71E0"/>
    <w:rsid w:val="00CE729F"/>
    <w:rsid w:val="00CF1C7A"/>
    <w:rsid w:val="00D0180A"/>
    <w:rsid w:val="00D0412E"/>
    <w:rsid w:val="00D0575B"/>
    <w:rsid w:val="00D06051"/>
    <w:rsid w:val="00D07FA3"/>
    <w:rsid w:val="00D124EE"/>
    <w:rsid w:val="00D144CF"/>
    <w:rsid w:val="00D14518"/>
    <w:rsid w:val="00D14953"/>
    <w:rsid w:val="00D15046"/>
    <w:rsid w:val="00D156E8"/>
    <w:rsid w:val="00D160D0"/>
    <w:rsid w:val="00D166B2"/>
    <w:rsid w:val="00D17BC7"/>
    <w:rsid w:val="00D2169E"/>
    <w:rsid w:val="00D216F1"/>
    <w:rsid w:val="00D27474"/>
    <w:rsid w:val="00D302CF"/>
    <w:rsid w:val="00D31EED"/>
    <w:rsid w:val="00D32589"/>
    <w:rsid w:val="00D35969"/>
    <w:rsid w:val="00D36730"/>
    <w:rsid w:val="00D376D8"/>
    <w:rsid w:val="00D37977"/>
    <w:rsid w:val="00D37B4F"/>
    <w:rsid w:val="00D43175"/>
    <w:rsid w:val="00D51440"/>
    <w:rsid w:val="00D53547"/>
    <w:rsid w:val="00D53C4A"/>
    <w:rsid w:val="00D547E9"/>
    <w:rsid w:val="00D54D9D"/>
    <w:rsid w:val="00D5763E"/>
    <w:rsid w:val="00D57A46"/>
    <w:rsid w:val="00D605B3"/>
    <w:rsid w:val="00D6242C"/>
    <w:rsid w:val="00D6286E"/>
    <w:rsid w:val="00D632FD"/>
    <w:rsid w:val="00D633A8"/>
    <w:rsid w:val="00D64F4C"/>
    <w:rsid w:val="00D65BC7"/>
    <w:rsid w:val="00D67F16"/>
    <w:rsid w:val="00D71FEA"/>
    <w:rsid w:val="00D74003"/>
    <w:rsid w:val="00D74099"/>
    <w:rsid w:val="00D85859"/>
    <w:rsid w:val="00D87968"/>
    <w:rsid w:val="00D87AFB"/>
    <w:rsid w:val="00D9146E"/>
    <w:rsid w:val="00D91A6E"/>
    <w:rsid w:val="00D91F6D"/>
    <w:rsid w:val="00D94FEB"/>
    <w:rsid w:val="00D95645"/>
    <w:rsid w:val="00D957E5"/>
    <w:rsid w:val="00D972D9"/>
    <w:rsid w:val="00DA0F75"/>
    <w:rsid w:val="00DA1619"/>
    <w:rsid w:val="00DA1D21"/>
    <w:rsid w:val="00DA2846"/>
    <w:rsid w:val="00DA2B8C"/>
    <w:rsid w:val="00DA3354"/>
    <w:rsid w:val="00DA33E6"/>
    <w:rsid w:val="00DA5650"/>
    <w:rsid w:val="00DA61E6"/>
    <w:rsid w:val="00DA6D03"/>
    <w:rsid w:val="00DB2D8B"/>
    <w:rsid w:val="00DB3CAE"/>
    <w:rsid w:val="00DB4C0F"/>
    <w:rsid w:val="00DB5930"/>
    <w:rsid w:val="00DB6548"/>
    <w:rsid w:val="00DB6DB5"/>
    <w:rsid w:val="00DC257D"/>
    <w:rsid w:val="00DC2757"/>
    <w:rsid w:val="00DC4059"/>
    <w:rsid w:val="00DC43BB"/>
    <w:rsid w:val="00DC44BB"/>
    <w:rsid w:val="00DC4DCC"/>
    <w:rsid w:val="00DC5FCE"/>
    <w:rsid w:val="00DC68F3"/>
    <w:rsid w:val="00DD0215"/>
    <w:rsid w:val="00DD0E62"/>
    <w:rsid w:val="00DD203E"/>
    <w:rsid w:val="00DD295D"/>
    <w:rsid w:val="00DD529C"/>
    <w:rsid w:val="00DD5F69"/>
    <w:rsid w:val="00DD720C"/>
    <w:rsid w:val="00DD7609"/>
    <w:rsid w:val="00DE046E"/>
    <w:rsid w:val="00DE512D"/>
    <w:rsid w:val="00DE5753"/>
    <w:rsid w:val="00DE6170"/>
    <w:rsid w:val="00DE7E85"/>
    <w:rsid w:val="00DF02A9"/>
    <w:rsid w:val="00DF0604"/>
    <w:rsid w:val="00DF07AE"/>
    <w:rsid w:val="00DF1D7D"/>
    <w:rsid w:val="00DF1E0C"/>
    <w:rsid w:val="00DF2EB1"/>
    <w:rsid w:val="00DF5534"/>
    <w:rsid w:val="00DF59CB"/>
    <w:rsid w:val="00DF7823"/>
    <w:rsid w:val="00DF7DEF"/>
    <w:rsid w:val="00E0449F"/>
    <w:rsid w:val="00E10614"/>
    <w:rsid w:val="00E11998"/>
    <w:rsid w:val="00E129E1"/>
    <w:rsid w:val="00E12BC9"/>
    <w:rsid w:val="00E134E6"/>
    <w:rsid w:val="00E146B5"/>
    <w:rsid w:val="00E15D8C"/>
    <w:rsid w:val="00E16374"/>
    <w:rsid w:val="00E16F9D"/>
    <w:rsid w:val="00E20082"/>
    <w:rsid w:val="00E21620"/>
    <w:rsid w:val="00E22DE3"/>
    <w:rsid w:val="00E2324A"/>
    <w:rsid w:val="00E24361"/>
    <w:rsid w:val="00E304A1"/>
    <w:rsid w:val="00E3061A"/>
    <w:rsid w:val="00E317FD"/>
    <w:rsid w:val="00E325A2"/>
    <w:rsid w:val="00E331C2"/>
    <w:rsid w:val="00E34186"/>
    <w:rsid w:val="00E341A5"/>
    <w:rsid w:val="00E41A0F"/>
    <w:rsid w:val="00E44705"/>
    <w:rsid w:val="00E468DB"/>
    <w:rsid w:val="00E47632"/>
    <w:rsid w:val="00E5156F"/>
    <w:rsid w:val="00E529BE"/>
    <w:rsid w:val="00E53881"/>
    <w:rsid w:val="00E53A6D"/>
    <w:rsid w:val="00E54A56"/>
    <w:rsid w:val="00E55DD2"/>
    <w:rsid w:val="00E62F5A"/>
    <w:rsid w:val="00E63045"/>
    <w:rsid w:val="00E640F6"/>
    <w:rsid w:val="00E646A6"/>
    <w:rsid w:val="00E6717D"/>
    <w:rsid w:val="00E67EF9"/>
    <w:rsid w:val="00E709F0"/>
    <w:rsid w:val="00E7156E"/>
    <w:rsid w:val="00E725FA"/>
    <w:rsid w:val="00E72F7E"/>
    <w:rsid w:val="00E7415E"/>
    <w:rsid w:val="00E76681"/>
    <w:rsid w:val="00E7682D"/>
    <w:rsid w:val="00E80B34"/>
    <w:rsid w:val="00E81A98"/>
    <w:rsid w:val="00E855FF"/>
    <w:rsid w:val="00E85B82"/>
    <w:rsid w:val="00E86D4A"/>
    <w:rsid w:val="00E903CD"/>
    <w:rsid w:val="00E905B4"/>
    <w:rsid w:val="00E913D8"/>
    <w:rsid w:val="00E91DC9"/>
    <w:rsid w:val="00E924B2"/>
    <w:rsid w:val="00E92C4C"/>
    <w:rsid w:val="00E92D73"/>
    <w:rsid w:val="00E9514B"/>
    <w:rsid w:val="00E961A1"/>
    <w:rsid w:val="00E96E72"/>
    <w:rsid w:val="00E97236"/>
    <w:rsid w:val="00E9749E"/>
    <w:rsid w:val="00EA092B"/>
    <w:rsid w:val="00EA0E2D"/>
    <w:rsid w:val="00EA123C"/>
    <w:rsid w:val="00EA23DE"/>
    <w:rsid w:val="00EA3CF1"/>
    <w:rsid w:val="00EA5618"/>
    <w:rsid w:val="00EA56FD"/>
    <w:rsid w:val="00EA68D6"/>
    <w:rsid w:val="00EA6C70"/>
    <w:rsid w:val="00EB3D42"/>
    <w:rsid w:val="00EB4230"/>
    <w:rsid w:val="00EB507B"/>
    <w:rsid w:val="00EB5FA9"/>
    <w:rsid w:val="00EB76E4"/>
    <w:rsid w:val="00EC1847"/>
    <w:rsid w:val="00EC3ECA"/>
    <w:rsid w:val="00EC47D6"/>
    <w:rsid w:val="00EC6E26"/>
    <w:rsid w:val="00ED0D2D"/>
    <w:rsid w:val="00ED3B5F"/>
    <w:rsid w:val="00ED4D1A"/>
    <w:rsid w:val="00ED5B0F"/>
    <w:rsid w:val="00ED62F8"/>
    <w:rsid w:val="00ED79AC"/>
    <w:rsid w:val="00ED7C3A"/>
    <w:rsid w:val="00EE35FB"/>
    <w:rsid w:val="00EE39D8"/>
    <w:rsid w:val="00EF0833"/>
    <w:rsid w:val="00EF3AF0"/>
    <w:rsid w:val="00EF6BDB"/>
    <w:rsid w:val="00EF77D8"/>
    <w:rsid w:val="00F01542"/>
    <w:rsid w:val="00F01CE7"/>
    <w:rsid w:val="00F023F4"/>
    <w:rsid w:val="00F03878"/>
    <w:rsid w:val="00F05A6A"/>
    <w:rsid w:val="00F07350"/>
    <w:rsid w:val="00F07442"/>
    <w:rsid w:val="00F152B0"/>
    <w:rsid w:val="00F158ED"/>
    <w:rsid w:val="00F17258"/>
    <w:rsid w:val="00F17649"/>
    <w:rsid w:val="00F17E9D"/>
    <w:rsid w:val="00F20A60"/>
    <w:rsid w:val="00F2195C"/>
    <w:rsid w:val="00F239B4"/>
    <w:rsid w:val="00F25614"/>
    <w:rsid w:val="00F25F10"/>
    <w:rsid w:val="00F3179D"/>
    <w:rsid w:val="00F31A30"/>
    <w:rsid w:val="00F35134"/>
    <w:rsid w:val="00F3529E"/>
    <w:rsid w:val="00F378A6"/>
    <w:rsid w:val="00F40B55"/>
    <w:rsid w:val="00F41C49"/>
    <w:rsid w:val="00F44CD2"/>
    <w:rsid w:val="00F45F29"/>
    <w:rsid w:val="00F5300E"/>
    <w:rsid w:val="00F53C37"/>
    <w:rsid w:val="00F53E0D"/>
    <w:rsid w:val="00F53FA6"/>
    <w:rsid w:val="00F55625"/>
    <w:rsid w:val="00F55A65"/>
    <w:rsid w:val="00F55CBF"/>
    <w:rsid w:val="00F56403"/>
    <w:rsid w:val="00F57973"/>
    <w:rsid w:val="00F60166"/>
    <w:rsid w:val="00F61CF5"/>
    <w:rsid w:val="00F6491D"/>
    <w:rsid w:val="00F70F7F"/>
    <w:rsid w:val="00F74999"/>
    <w:rsid w:val="00F76097"/>
    <w:rsid w:val="00F768BF"/>
    <w:rsid w:val="00F80943"/>
    <w:rsid w:val="00F80CD0"/>
    <w:rsid w:val="00F815C3"/>
    <w:rsid w:val="00F859C5"/>
    <w:rsid w:val="00F879A5"/>
    <w:rsid w:val="00F9245E"/>
    <w:rsid w:val="00F92EDB"/>
    <w:rsid w:val="00F93E3E"/>
    <w:rsid w:val="00F949B6"/>
    <w:rsid w:val="00F94E10"/>
    <w:rsid w:val="00F96513"/>
    <w:rsid w:val="00FA02B4"/>
    <w:rsid w:val="00FA1469"/>
    <w:rsid w:val="00FA1C3A"/>
    <w:rsid w:val="00FA49B8"/>
    <w:rsid w:val="00FA4DC0"/>
    <w:rsid w:val="00FA5CD5"/>
    <w:rsid w:val="00FA5EE8"/>
    <w:rsid w:val="00FA7D4B"/>
    <w:rsid w:val="00FA7D76"/>
    <w:rsid w:val="00FB021D"/>
    <w:rsid w:val="00FB206D"/>
    <w:rsid w:val="00FB4066"/>
    <w:rsid w:val="00FB6579"/>
    <w:rsid w:val="00FC1D3E"/>
    <w:rsid w:val="00FC3B77"/>
    <w:rsid w:val="00FC433A"/>
    <w:rsid w:val="00FC4B85"/>
    <w:rsid w:val="00FC510D"/>
    <w:rsid w:val="00FC5CB5"/>
    <w:rsid w:val="00FC74BF"/>
    <w:rsid w:val="00FD31AC"/>
    <w:rsid w:val="00FD6770"/>
    <w:rsid w:val="00FD787E"/>
    <w:rsid w:val="00FE155D"/>
    <w:rsid w:val="00FE2BB6"/>
    <w:rsid w:val="00FE3259"/>
    <w:rsid w:val="00FE6886"/>
    <w:rsid w:val="00FF1AC9"/>
    <w:rsid w:val="00FF44D0"/>
    <w:rsid w:val="00FF4E34"/>
    <w:rsid w:val="00FF503A"/>
    <w:rsid w:val="00FF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814"/>
    <w:pPr>
      <w:widowControl w:val="0"/>
      <w:suppressLineNumbers/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CE2814"/>
    <w:pPr>
      <w:tabs>
        <w:tab w:val="center" w:pos="4419"/>
        <w:tab w:val="right" w:pos="8838"/>
      </w:tabs>
    </w:pPr>
    <w:rPr>
      <w:szCs w:val="24"/>
      <w:lang w:val="x-none" w:eastAsia="x-none"/>
    </w:rPr>
  </w:style>
  <w:style w:type="character" w:customStyle="1" w:styleId="RodapChar">
    <w:name w:val="Rodapé Char"/>
    <w:basedOn w:val="Fontepargpadro"/>
    <w:link w:val="Rodap"/>
    <w:uiPriority w:val="99"/>
    <w:rsid w:val="00CE2814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Hyperlink">
    <w:name w:val="Hyperlink"/>
    <w:uiPriority w:val="99"/>
    <w:rsid w:val="00CE2814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E281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E2814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SemEspaamento">
    <w:name w:val="No Spacing"/>
    <w:uiPriority w:val="99"/>
    <w:qFormat/>
    <w:rsid w:val="00CE281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281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2814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814"/>
    <w:pPr>
      <w:widowControl w:val="0"/>
      <w:suppressLineNumbers/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CE2814"/>
    <w:pPr>
      <w:tabs>
        <w:tab w:val="center" w:pos="4419"/>
        <w:tab w:val="right" w:pos="8838"/>
      </w:tabs>
    </w:pPr>
    <w:rPr>
      <w:szCs w:val="24"/>
      <w:lang w:val="x-none" w:eastAsia="x-none"/>
    </w:rPr>
  </w:style>
  <w:style w:type="character" w:customStyle="1" w:styleId="RodapChar">
    <w:name w:val="Rodapé Char"/>
    <w:basedOn w:val="Fontepargpadro"/>
    <w:link w:val="Rodap"/>
    <w:uiPriority w:val="99"/>
    <w:rsid w:val="00CE2814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Hyperlink">
    <w:name w:val="Hyperlink"/>
    <w:uiPriority w:val="99"/>
    <w:rsid w:val="00CE2814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E281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E2814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SemEspaamento">
    <w:name w:val="No Spacing"/>
    <w:uiPriority w:val="99"/>
    <w:qFormat/>
    <w:rsid w:val="00CE281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281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2814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ueli_hermes@hot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lianamuller@univali.br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nainapinheiro07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5462</Words>
  <Characters>29498</Characters>
  <Application>Microsoft Office Word</Application>
  <DocSecurity>0</DocSecurity>
  <Lines>245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Angel</dc:creator>
  <cp:lastModifiedBy>Miguel Angel</cp:lastModifiedBy>
  <cp:revision>1</cp:revision>
  <dcterms:created xsi:type="dcterms:W3CDTF">2016-09-11T17:35:00Z</dcterms:created>
  <dcterms:modified xsi:type="dcterms:W3CDTF">2016-09-11T17:35:00Z</dcterms:modified>
</cp:coreProperties>
</file>