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70C" w:rsidRDefault="00D96795" w:rsidP="00B24880">
      <w:pPr>
        <w:spacing w:line="360" w:lineRule="auto"/>
        <w:jc w:val="center"/>
        <w:rPr>
          <w:rFonts w:ascii="Times New Roman" w:hAnsi="Times New Roman" w:cs="Times New Roman"/>
          <w:b/>
          <w:sz w:val="24"/>
          <w:szCs w:val="24"/>
        </w:rPr>
      </w:pPr>
      <w:r w:rsidRPr="000D5ED6">
        <w:rPr>
          <w:rFonts w:ascii="Times New Roman" w:hAnsi="Times New Roman" w:cs="Times New Roman"/>
          <w:b/>
          <w:sz w:val="24"/>
          <w:szCs w:val="24"/>
        </w:rPr>
        <w:t xml:space="preserve">UM ESTUDO SOBRE PRÁTICAS DE </w:t>
      </w:r>
      <w:r w:rsidR="00BD435E" w:rsidRPr="000D5ED6">
        <w:rPr>
          <w:rFonts w:ascii="Times New Roman" w:hAnsi="Times New Roman" w:cs="Times New Roman"/>
          <w:b/>
          <w:sz w:val="24"/>
          <w:szCs w:val="24"/>
        </w:rPr>
        <w:t>REMUNERAÇÃO VARIÁVEL EM EMPRESAS AÉREAS BRASILEIRAS DE 2010 A 2015</w:t>
      </w:r>
      <w:r w:rsidR="005D7A72" w:rsidRPr="000D5ED6">
        <w:rPr>
          <w:rFonts w:ascii="Times New Roman" w:hAnsi="Times New Roman" w:cs="Times New Roman"/>
          <w:b/>
          <w:sz w:val="24"/>
          <w:szCs w:val="24"/>
        </w:rPr>
        <w:t xml:space="preserve"> </w:t>
      </w:r>
    </w:p>
    <w:p w:rsidR="00793007" w:rsidRDefault="00793007" w:rsidP="0079300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Gabriela Maria Machado</w:t>
      </w:r>
    </w:p>
    <w:p w:rsidR="00793007" w:rsidRPr="00793007" w:rsidRDefault="00793007" w:rsidP="007930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Universidade Federal de Santa Catarina (</w:t>
      </w:r>
      <w:r w:rsidRPr="00793007">
        <w:rPr>
          <w:rFonts w:ascii="Times New Roman" w:hAnsi="Times New Roman" w:cs="Times New Roman"/>
          <w:sz w:val="24"/>
          <w:szCs w:val="24"/>
        </w:rPr>
        <w:t>UFSC</w:t>
      </w:r>
      <w:r>
        <w:rPr>
          <w:rFonts w:ascii="Times New Roman" w:hAnsi="Times New Roman" w:cs="Times New Roman"/>
          <w:sz w:val="24"/>
          <w:szCs w:val="24"/>
        </w:rPr>
        <w:t>)</w:t>
      </w:r>
    </w:p>
    <w:p w:rsidR="00793007" w:rsidRDefault="00793007" w:rsidP="00793007">
      <w:pPr>
        <w:spacing w:line="360" w:lineRule="auto"/>
        <w:jc w:val="center"/>
        <w:rPr>
          <w:rFonts w:ascii="Times New Roman" w:hAnsi="Times New Roman" w:cs="Times New Roman"/>
          <w:sz w:val="24"/>
          <w:szCs w:val="24"/>
        </w:rPr>
      </w:pPr>
      <w:r w:rsidRPr="00793007">
        <w:rPr>
          <w:rFonts w:ascii="Times New Roman" w:hAnsi="Times New Roman" w:cs="Times New Roman"/>
          <w:sz w:val="24"/>
          <w:szCs w:val="24"/>
        </w:rPr>
        <w:t>gabrielamachado.m@gmail.com</w:t>
      </w:r>
    </w:p>
    <w:p w:rsidR="00793007" w:rsidRDefault="00793007" w:rsidP="003B02A4">
      <w:pPr>
        <w:spacing w:after="0" w:line="360" w:lineRule="auto"/>
        <w:jc w:val="center"/>
        <w:rPr>
          <w:rFonts w:ascii="Times New Roman" w:hAnsi="Times New Roman" w:cs="Times New Roman"/>
          <w:b/>
          <w:sz w:val="24"/>
          <w:szCs w:val="24"/>
        </w:rPr>
      </w:pPr>
      <w:r w:rsidRPr="00793007">
        <w:rPr>
          <w:rFonts w:ascii="Times New Roman" w:hAnsi="Times New Roman" w:cs="Times New Roman"/>
          <w:b/>
          <w:sz w:val="24"/>
          <w:szCs w:val="24"/>
        </w:rPr>
        <w:t>Sérgio Murilo Petri</w:t>
      </w:r>
    </w:p>
    <w:p w:rsidR="00793007" w:rsidRPr="00793007" w:rsidRDefault="00793007" w:rsidP="003B02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Universidade Federal de Santa Catarina (</w:t>
      </w:r>
      <w:r w:rsidRPr="00793007">
        <w:rPr>
          <w:rFonts w:ascii="Times New Roman" w:hAnsi="Times New Roman" w:cs="Times New Roman"/>
          <w:sz w:val="24"/>
          <w:szCs w:val="24"/>
        </w:rPr>
        <w:t>UFSC</w:t>
      </w:r>
      <w:r>
        <w:rPr>
          <w:rFonts w:ascii="Times New Roman" w:hAnsi="Times New Roman" w:cs="Times New Roman"/>
          <w:sz w:val="24"/>
          <w:szCs w:val="24"/>
        </w:rPr>
        <w:t>)</w:t>
      </w:r>
    </w:p>
    <w:p w:rsidR="00793007" w:rsidRPr="00793007" w:rsidRDefault="00793007" w:rsidP="003B02A4">
      <w:pPr>
        <w:spacing w:line="360" w:lineRule="auto"/>
        <w:jc w:val="center"/>
        <w:rPr>
          <w:rFonts w:ascii="Times New Roman" w:hAnsi="Times New Roman" w:cs="Times New Roman"/>
          <w:sz w:val="24"/>
          <w:szCs w:val="24"/>
        </w:rPr>
      </w:pPr>
      <w:r w:rsidRPr="00793007">
        <w:rPr>
          <w:rFonts w:ascii="Times New Roman" w:hAnsi="Times New Roman" w:cs="Times New Roman"/>
          <w:sz w:val="24"/>
          <w:szCs w:val="24"/>
        </w:rPr>
        <w:t>smpetri@gmail.com</w:t>
      </w:r>
    </w:p>
    <w:p w:rsidR="00670306" w:rsidRPr="000D5ED6" w:rsidRDefault="005F7255" w:rsidP="003B02A4">
      <w:pPr>
        <w:spacing w:after="0" w:line="240" w:lineRule="auto"/>
        <w:jc w:val="both"/>
        <w:rPr>
          <w:rFonts w:ascii="Times New Roman" w:hAnsi="Times New Roman" w:cs="Times New Roman"/>
          <w:b/>
          <w:sz w:val="24"/>
          <w:szCs w:val="24"/>
        </w:rPr>
      </w:pPr>
      <w:r w:rsidRPr="000D5ED6">
        <w:rPr>
          <w:rFonts w:ascii="Times New Roman" w:hAnsi="Times New Roman" w:cs="Times New Roman"/>
          <w:b/>
          <w:sz w:val="24"/>
          <w:szCs w:val="24"/>
        </w:rPr>
        <w:t>Resumo</w:t>
      </w:r>
    </w:p>
    <w:p w:rsidR="00DA56B8" w:rsidRPr="000D5ED6" w:rsidRDefault="00DA56B8" w:rsidP="003B02A4">
      <w:pPr>
        <w:spacing w:line="240" w:lineRule="auto"/>
        <w:jc w:val="both"/>
        <w:rPr>
          <w:rFonts w:ascii="Times New Roman" w:hAnsi="Times New Roman" w:cs="Times New Roman"/>
          <w:color w:val="000000"/>
          <w:sz w:val="24"/>
          <w:szCs w:val="24"/>
          <w:shd w:val="clear" w:color="auto" w:fill="FFFFFF"/>
        </w:rPr>
      </w:pPr>
      <w:r w:rsidRPr="000D5ED6">
        <w:rPr>
          <w:rFonts w:ascii="Times New Roman" w:hAnsi="Times New Roman" w:cs="Times New Roman"/>
          <w:color w:val="000000"/>
          <w:sz w:val="24"/>
          <w:szCs w:val="24"/>
          <w:shd w:val="clear" w:color="auto" w:fill="FFFFFF"/>
        </w:rPr>
        <w:t>A remuneração variável visa o incentivo dos colaboradores junto às estratégias da organização. Neste sentido, este estudo tem como objetivo principal identificar resultados de remuneração variável sobre programas de participação nos lucros e/ou resultados nas companhias brasileiras do setor aéreo entre os anos de 2010 e 2015. A pesquisa foi realizada com as companhias LATAM Airlines Group S.A. e GOL Linhas Aéreas Inteligentes S.A., que possuem suas ações negociadas na BM&amp;FBOVESPA. O estudo foi caracterizado como descritivo com abordagem qualitativa e o procedimento de investigação da pesquisa foi identificado como documental por meio de relatórios de sustentabilidade, demonstrativos financeiros, notas explicativa e formulário de referência. Dentre os resultados encontrados, constatou-se que as duas companhias estudadas apresentam programa de participação de lucros e/ou resultados como forma de incentivar seus colaboradores e alinhar as estratégias da organização. Dessa forma, conclui-se que foram identificados parcialmente os resultados de remuneração variável nas companhias por falta de informações, consequentemente o objetivo dessa pesquisa foi alcançado parcialmente.</w:t>
      </w:r>
    </w:p>
    <w:p w:rsidR="007513F8" w:rsidRPr="000D5ED6" w:rsidRDefault="007513F8" w:rsidP="003B02A4">
      <w:pPr>
        <w:spacing w:before="240" w:line="240" w:lineRule="auto"/>
        <w:jc w:val="both"/>
        <w:rPr>
          <w:rFonts w:ascii="Times New Roman" w:hAnsi="Times New Roman" w:cs="Times New Roman"/>
          <w:sz w:val="24"/>
          <w:szCs w:val="24"/>
        </w:rPr>
      </w:pPr>
      <w:r w:rsidRPr="000D5ED6">
        <w:rPr>
          <w:rFonts w:ascii="Times New Roman" w:hAnsi="Times New Roman" w:cs="Times New Roman"/>
          <w:b/>
          <w:sz w:val="24"/>
          <w:szCs w:val="24"/>
        </w:rPr>
        <w:t>Palavras-chave</w:t>
      </w:r>
      <w:r w:rsidR="00BB38E1" w:rsidRPr="000D5ED6">
        <w:rPr>
          <w:rFonts w:ascii="Times New Roman" w:hAnsi="Times New Roman" w:cs="Times New Roman"/>
          <w:b/>
          <w:sz w:val="24"/>
          <w:szCs w:val="24"/>
        </w:rPr>
        <w:t xml:space="preserve">: </w:t>
      </w:r>
      <w:r w:rsidR="005969A8" w:rsidRPr="000D5ED6">
        <w:rPr>
          <w:rFonts w:ascii="Times New Roman" w:hAnsi="Times New Roman" w:cs="Times New Roman"/>
          <w:sz w:val="24"/>
          <w:szCs w:val="24"/>
        </w:rPr>
        <w:t>Remuneração variável; Participação nos lucros; Participação nos resultados.</w:t>
      </w:r>
    </w:p>
    <w:p w:rsidR="00E66121" w:rsidRPr="000D5ED6" w:rsidRDefault="00E66121" w:rsidP="003B02A4">
      <w:pPr>
        <w:spacing w:before="240" w:line="480" w:lineRule="auto"/>
        <w:rPr>
          <w:rFonts w:ascii="Times New Roman" w:hAnsi="Times New Roman" w:cs="Times New Roman"/>
          <w:b/>
          <w:sz w:val="24"/>
          <w:szCs w:val="24"/>
        </w:rPr>
      </w:pPr>
      <w:r w:rsidRPr="000D5ED6">
        <w:rPr>
          <w:rFonts w:ascii="Times New Roman" w:hAnsi="Times New Roman" w:cs="Times New Roman"/>
          <w:b/>
          <w:sz w:val="24"/>
          <w:szCs w:val="24"/>
        </w:rPr>
        <w:t xml:space="preserve">Área Temática: </w:t>
      </w:r>
      <w:r w:rsidRPr="000D5ED6">
        <w:rPr>
          <w:rFonts w:ascii="Times New Roman" w:hAnsi="Times New Roman" w:cs="Times New Roman"/>
          <w:sz w:val="24"/>
          <w:szCs w:val="24"/>
        </w:rPr>
        <w:t>Controladoria: Avaliação de desempenho e planos de incentivos.</w:t>
      </w:r>
    </w:p>
    <w:p w:rsidR="00E66121" w:rsidRPr="000D5ED6" w:rsidRDefault="00E66121" w:rsidP="003B02A4">
      <w:pPr>
        <w:spacing w:before="240" w:line="480" w:lineRule="auto"/>
        <w:jc w:val="center"/>
        <w:rPr>
          <w:rFonts w:ascii="Times New Roman" w:hAnsi="Times New Roman" w:cs="Times New Roman"/>
          <w:b/>
          <w:sz w:val="24"/>
          <w:szCs w:val="24"/>
        </w:rPr>
      </w:pPr>
      <w:r w:rsidRPr="000D5ED6">
        <w:rPr>
          <w:rFonts w:ascii="Times New Roman" w:hAnsi="Times New Roman" w:cs="Times New Roman"/>
          <w:b/>
        </w:rPr>
        <w:t xml:space="preserve"> </w:t>
      </w:r>
    </w:p>
    <w:p w:rsidR="00A5501D" w:rsidRPr="000D5ED6" w:rsidRDefault="00A5501D" w:rsidP="00517FA5">
      <w:pPr>
        <w:spacing w:line="240" w:lineRule="auto"/>
        <w:jc w:val="both"/>
        <w:rPr>
          <w:rFonts w:ascii="Times New Roman" w:hAnsi="Times New Roman" w:cs="Times New Roman"/>
          <w:b/>
        </w:rPr>
      </w:pPr>
    </w:p>
    <w:p w:rsidR="007513F8" w:rsidRPr="000D5ED6" w:rsidRDefault="007513F8" w:rsidP="00517FA5">
      <w:pPr>
        <w:spacing w:line="240" w:lineRule="auto"/>
        <w:jc w:val="both"/>
        <w:rPr>
          <w:rFonts w:ascii="Times New Roman" w:hAnsi="Times New Roman" w:cs="Times New Roman"/>
        </w:rPr>
      </w:pPr>
    </w:p>
    <w:p w:rsidR="00670306" w:rsidRPr="000D5ED6" w:rsidRDefault="00670306">
      <w:pPr>
        <w:rPr>
          <w:rFonts w:ascii="Times New Roman" w:hAnsi="Times New Roman" w:cs="Times New Roman"/>
        </w:rPr>
      </w:pPr>
    </w:p>
    <w:p w:rsidR="00670306" w:rsidRPr="000D5ED6" w:rsidRDefault="0067030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lastRenderedPageBreak/>
        <w:t>1 INTRODUÇÃO</w:t>
      </w:r>
    </w:p>
    <w:p w:rsidR="00F5112C" w:rsidRPr="000D5ED6" w:rsidRDefault="00F5112C"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 xml:space="preserve">A forma de remuneração tradicional não condiz mais com a realidade das grandes empresas nos dias de hoje. Conforme o mundo e suas necessidades vão mudando, as organizações devem se adequar para não </w:t>
      </w:r>
      <w:r w:rsidR="003E2CE2" w:rsidRPr="000D5ED6">
        <w:rPr>
          <w:rFonts w:ascii="Times New Roman" w:hAnsi="Times New Roman" w:cs="Times New Roman"/>
          <w:sz w:val="24"/>
          <w:szCs w:val="24"/>
        </w:rPr>
        <w:t>se tornarem pouco competitivas. Com isso, as empresas estão investindo cada vez mais em variadas formas de remuneração, já que é um dos maiores incentivos aos colaboradores, servindo como instrumento de sucesso da organização.</w:t>
      </w:r>
    </w:p>
    <w:p w:rsidR="00A71006" w:rsidRPr="000D5ED6" w:rsidRDefault="00A71006"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Wood Jr. e Pereira Filho (1995) argumentam que os pecados capitais que as empresas cometem ao usar sistemas de remuneração tradicionais são: A inflexibilidade, a falsa objetividade (esconde uma visão simplista da realidade), metodologia de trabalho desatualizada, conservadorismo (privilegia estruturas hierárquicas em detrimento do foco no cliente), anacronismo e divergências dos objetivos com a orientação estratégica da organização.</w:t>
      </w:r>
    </w:p>
    <w:p w:rsidR="00930787" w:rsidRPr="000D5ED6" w:rsidRDefault="00930787"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Um marco importante para aumentar o uso da remuneração estratégica pelas empresas no Brasil foi a publicação da Lei 10.101, de 19 de dezembro de 2000, regulamentando o programa de participação nos lucros e/ou resultados das companhias brasileiras. Essa lei trouxe o benefício aos empregadores ao não tributar impostos trabalhistas e previdenciários sobre a participação dos colaboradores.</w:t>
      </w:r>
    </w:p>
    <w:p w:rsidR="006579DA" w:rsidRPr="000D5ED6" w:rsidRDefault="006579DA"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A remuneração variável passou a requerer e valorizar as características dos colaboradores, tais como criatividade, inovação, espírito empreendedor e iniciativa. (CHIAVENATO, 2014</w:t>
      </w:r>
      <w:r w:rsidR="008A49F8" w:rsidRPr="000D5ED6">
        <w:rPr>
          <w:rFonts w:ascii="Times New Roman" w:hAnsi="Times New Roman" w:cs="Times New Roman"/>
          <w:sz w:val="24"/>
          <w:szCs w:val="24"/>
        </w:rPr>
        <w:t>, p.270</w:t>
      </w:r>
      <w:r w:rsidRPr="000D5ED6">
        <w:rPr>
          <w:rFonts w:ascii="Times New Roman" w:hAnsi="Times New Roman" w:cs="Times New Roman"/>
          <w:sz w:val="24"/>
          <w:szCs w:val="24"/>
        </w:rPr>
        <w:t xml:space="preserve">). </w:t>
      </w:r>
    </w:p>
    <w:p w:rsidR="006579DA" w:rsidRPr="000D5ED6" w:rsidRDefault="006579DA"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r>
      <w:r w:rsidR="00F87DDC" w:rsidRPr="000D5ED6">
        <w:rPr>
          <w:rFonts w:ascii="Times New Roman" w:hAnsi="Times New Roman" w:cs="Times New Roman"/>
          <w:sz w:val="24"/>
          <w:szCs w:val="24"/>
        </w:rPr>
        <w:t>A partir disso</w:t>
      </w:r>
      <w:r w:rsidRPr="000D5ED6">
        <w:rPr>
          <w:rFonts w:ascii="Times New Roman" w:hAnsi="Times New Roman" w:cs="Times New Roman"/>
          <w:sz w:val="24"/>
          <w:szCs w:val="24"/>
        </w:rPr>
        <w:t>, a forma de remuneração por planos de cargos e salários se tornou obsoleta e insuficiente para incentivar os funcionários. Com isso as empresas estão oferecendo a seus colaboradores diversos tipos de remuneração estratégica, principalmente a variável como participação nos lucros e/ou resultados.</w:t>
      </w:r>
      <w:r w:rsidR="00F43200" w:rsidRPr="000D5ED6">
        <w:rPr>
          <w:rFonts w:ascii="Times New Roman" w:hAnsi="Times New Roman" w:cs="Times New Roman"/>
          <w:sz w:val="24"/>
          <w:szCs w:val="24"/>
        </w:rPr>
        <w:t xml:space="preserve"> (ESPÍNDOLA, 2012).</w:t>
      </w:r>
    </w:p>
    <w:p w:rsidR="00A71006" w:rsidRPr="000D5ED6" w:rsidRDefault="001F44ED"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lastRenderedPageBreak/>
        <w:t xml:space="preserve">Em face do exposto, emerge a </w:t>
      </w:r>
      <w:r w:rsidRPr="000D5ED6">
        <w:rPr>
          <w:rFonts w:ascii="Times New Roman" w:hAnsi="Times New Roman" w:cs="Times New Roman"/>
          <w:sz w:val="24"/>
          <w:szCs w:val="24"/>
        </w:rPr>
        <w:t>pergunta de pesquisa:</w:t>
      </w:r>
      <w:r w:rsidRPr="000D5ED6">
        <w:rPr>
          <w:rFonts w:ascii="Times New Roman" w:hAnsi="Times New Roman" w:cs="Times New Roman"/>
          <w:color w:val="000000"/>
          <w:sz w:val="24"/>
          <w:szCs w:val="24"/>
        </w:rPr>
        <w:t xml:space="preserve"> Quais os resultados identificáveis, com relação à remuneração dos colaboradores, nos demonstrativos de responsabilidade social e notas explicativas das empresas LATAM e GOL? </w:t>
      </w:r>
    </w:p>
    <w:p w:rsidR="001F44ED" w:rsidRPr="000D5ED6" w:rsidRDefault="001F44ED"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 xml:space="preserve">Para responder esta pergunta pesquisa tem-se o objetivo de estudar os relatórios publicados das duas companhias, principalmente o relatório social, para identificar resultados de remuneração variável. </w:t>
      </w:r>
      <w:r w:rsidRPr="000D5ED6">
        <w:rPr>
          <w:rFonts w:ascii="Times New Roman" w:hAnsi="Times New Roman" w:cs="Times New Roman"/>
          <w:sz w:val="24"/>
          <w:szCs w:val="24"/>
        </w:rPr>
        <w:t>O objetivo específico</w:t>
      </w:r>
      <w:r w:rsidRPr="000D5ED6">
        <w:rPr>
          <w:rFonts w:ascii="Times New Roman" w:hAnsi="Times New Roman" w:cs="Times New Roman"/>
          <w:color w:val="000000"/>
          <w:sz w:val="24"/>
          <w:szCs w:val="24"/>
        </w:rPr>
        <w:t xml:space="preserve"> do trabalho é: Identificar resultados de remuneração variável sobre Programas de participação nos lucros e/ou resultados nas companhias brasileiras do setor aéreo entre os anos de 2010 e 2015.</w:t>
      </w:r>
    </w:p>
    <w:p w:rsidR="00CA14BE" w:rsidRPr="000D5ED6" w:rsidRDefault="00CA14BE"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Esta pesquisa está estruturada em 5 seções, incluindo esta primeira em que se apresenta a introdução. A segunda seção descreve o referencial teórico, a terceira apresenta os procedimentos metodológicos, a quarta mostra os resultados da pesquisa e a quinta seção expõe as considerações finais do estudo.</w:t>
      </w:r>
    </w:p>
    <w:p w:rsidR="00670306" w:rsidRPr="000D5ED6" w:rsidRDefault="00D0222A"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2 REFERENCIAL TEÓ</w:t>
      </w:r>
      <w:r w:rsidR="00670306" w:rsidRPr="000D5ED6">
        <w:rPr>
          <w:rFonts w:ascii="Times New Roman" w:hAnsi="Times New Roman" w:cs="Times New Roman"/>
          <w:b/>
          <w:sz w:val="24"/>
          <w:szCs w:val="24"/>
        </w:rPr>
        <w:t>RICO</w:t>
      </w:r>
    </w:p>
    <w:p w:rsidR="00D0222A" w:rsidRPr="000D5ED6" w:rsidRDefault="00D0222A"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O referencial teórico dest</w:t>
      </w:r>
      <w:r w:rsidR="001C4F59" w:rsidRPr="000D5ED6">
        <w:rPr>
          <w:rFonts w:ascii="Times New Roman" w:hAnsi="Times New Roman" w:cs="Times New Roman"/>
          <w:sz w:val="24"/>
          <w:szCs w:val="24"/>
        </w:rPr>
        <w:t>a pesquisa está estruturado em 4</w:t>
      </w:r>
      <w:r w:rsidRPr="000D5ED6">
        <w:rPr>
          <w:rFonts w:ascii="Times New Roman" w:hAnsi="Times New Roman" w:cs="Times New Roman"/>
          <w:sz w:val="24"/>
          <w:szCs w:val="24"/>
        </w:rPr>
        <w:t xml:space="preserve"> tópicos: remuneração, remuneração variável, participação nos lucros e/ou resultados e trabalhos anteriores.</w:t>
      </w:r>
    </w:p>
    <w:p w:rsidR="00951CC6" w:rsidRPr="000D5ED6" w:rsidRDefault="00951CC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2.1 REMUNERAÇÃO</w:t>
      </w:r>
    </w:p>
    <w:p w:rsidR="00670306" w:rsidRPr="000D5ED6" w:rsidRDefault="001D1440"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Ao longo </w:t>
      </w:r>
      <w:r w:rsidR="00BB38E1" w:rsidRPr="000D5ED6">
        <w:rPr>
          <w:rFonts w:ascii="Times New Roman" w:hAnsi="Times New Roman" w:cs="Times New Roman"/>
          <w:sz w:val="24"/>
          <w:szCs w:val="24"/>
        </w:rPr>
        <w:t>dos anos o mundo dos negócios te</w:t>
      </w:r>
      <w:r w:rsidRPr="000D5ED6">
        <w:rPr>
          <w:rFonts w:ascii="Times New Roman" w:hAnsi="Times New Roman" w:cs="Times New Roman"/>
          <w:sz w:val="24"/>
          <w:szCs w:val="24"/>
        </w:rPr>
        <w:t>m se alterado e os administradores procuram cada vez mais atualizar suas empresas para as necessidades do mercado.</w:t>
      </w:r>
      <w:r w:rsidR="00255A83" w:rsidRPr="000D5ED6">
        <w:rPr>
          <w:rFonts w:ascii="Times New Roman" w:hAnsi="Times New Roman" w:cs="Times New Roman"/>
          <w:sz w:val="24"/>
          <w:szCs w:val="24"/>
        </w:rPr>
        <w:t xml:space="preserve"> </w:t>
      </w:r>
      <w:r w:rsidR="00B27657" w:rsidRPr="000D5ED6">
        <w:rPr>
          <w:rFonts w:ascii="Times New Roman" w:hAnsi="Times New Roman" w:cs="Times New Roman"/>
          <w:sz w:val="24"/>
          <w:szCs w:val="24"/>
        </w:rPr>
        <w:t xml:space="preserve"> Muitos fatores influenciam nas mudanças, que surgem externamente às empresas, como mudanças sociais, tecnológicas, culturais, </w:t>
      </w:r>
      <w:r w:rsidR="00393577" w:rsidRPr="000D5ED6">
        <w:rPr>
          <w:rFonts w:ascii="Times New Roman" w:hAnsi="Times New Roman" w:cs="Times New Roman"/>
          <w:sz w:val="24"/>
          <w:szCs w:val="24"/>
        </w:rPr>
        <w:t>políticas</w:t>
      </w:r>
      <w:r w:rsidR="00B27657" w:rsidRPr="000D5ED6">
        <w:rPr>
          <w:rFonts w:ascii="Times New Roman" w:hAnsi="Times New Roman" w:cs="Times New Roman"/>
          <w:sz w:val="24"/>
          <w:szCs w:val="24"/>
        </w:rPr>
        <w:t xml:space="preserve"> e entre outras, que trazem um forte impacto para as empresas com muitas incertezas. (CHIAVENATO, 2014).</w:t>
      </w:r>
    </w:p>
    <w:p w:rsidR="004103BF" w:rsidRPr="000D5ED6" w:rsidRDefault="004103BF"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Com essa necessidade de mudança, as empresas devem adequar suas principais fontes de recursos, os colaboradores.</w:t>
      </w:r>
      <w:r w:rsidR="00BD5900" w:rsidRPr="000D5ED6">
        <w:rPr>
          <w:rFonts w:ascii="Times New Roman" w:hAnsi="Times New Roman" w:cs="Times New Roman"/>
          <w:sz w:val="24"/>
          <w:szCs w:val="24"/>
        </w:rPr>
        <w:t xml:space="preserve"> Um fator muito importante para que aconteça alguma mudança é a motivação dos funcionários, para alinhar seus interesses com o da entidade. Um componente fundamental d</w:t>
      </w:r>
      <w:r w:rsidR="00A26344" w:rsidRPr="000D5ED6">
        <w:rPr>
          <w:rFonts w:ascii="Times New Roman" w:hAnsi="Times New Roman" w:cs="Times New Roman"/>
          <w:sz w:val="24"/>
          <w:szCs w:val="24"/>
        </w:rPr>
        <w:t>a motivação é a remuneração, porém esse componente</w:t>
      </w:r>
      <w:r w:rsidR="00BD5900" w:rsidRPr="000D5ED6">
        <w:rPr>
          <w:rFonts w:ascii="Times New Roman" w:hAnsi="Times New Roman" w:cs="Times New Roman"/>
          <w:sz w:val="24"/>
          <w:szCs w:val="24"/>
        </w:rPr>
        <w:t xml:space="preserve"> não está </w:t>
      </w:r>
      <w:r w:rsidR="00BD5900" w:rsidRPr="000D5ED6">
        <w:rPr>
          <w:rFonts w:ascii="Times New Roman" w:hAnsi="Times New Roman" w:cs="Times New Roman"/>
          <w:sz w:val="24"/>
          <w:szCs w:val="24"/>
        </w:rPr>
        <w:lastRenderedPageBreak/>
        <w:t>acompanhando a mesma velocidade das transformações do mercado.</w:t>
      </w:r>
      <w:r w:rsidR="002B2441" w:rsidRPr="000D5ED6">
        <w:rPr>
          <w:rFonts w:ascii="Times New Roman" w:hAnsi="Times New Roman" w:cs="Times New Roman"/>
          <w:sz w:val="24"/>
          <w:szCs w:val="24"/>
        </w:rPr>
        <w:t xml:space="preserve"> </w:t>
      </w:r>
      <w:r w:rsidR="00BD5900" w:rsidRPr="000D5ED6">
        <w:rPr>
          <w:rFonts w:ascii="Times New Roman" w:hAnsi="Times New Roman" w:cs="Times New Roman"/>
          <w:sz w:val="24"/>
          <w:szCs w:val="24"/>
        </w:rPr>
        <w:t>(ATKINSON, BANKER, KAPLAN, MARK, 2000).</w:t>
      </w:r>
    </w:p>
    <w:p w:rsidR="00BD5900" w:rsidRPr="000D5ED6" w:rsidRDefault="00900E2E"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Nesse cenário, há empresas que buscam uma vantagem competitiva com a remuneração </w:t>
      </w:r>
      <w:r w:rsidR="00261AF0" w:rsidRPr="000D5ED6">
        <w:rPr>
          <w:rFonts w:ascii="Times New Roman" w:hAnsi="Times New Roman" w:cs="Times New Roman"/>
          <w:sz w:val="24"/>
          <w:szCs w:val="24"/>
        </w:rPr>
        <w:t>estratégica</w:t>
      </w:r>
      <w:r w:rsidRPr="000D5ED6">
        <w:rPr>
          <w:rFonts w:ascii="Times New Roman" w:hAnsi="Times New Roman" w:cs="Times New Roman"/>
          <w:sz w:val="24"/>
          <w:szCs w:val="24"/>
        </w:rPr>
        <w:t xml:space="preserve">, complementar à remuneração fixa e tradicional, que aumenta o envolvimento dos funcionários no alcance de objetivos da empresa com a motivação. </w:t>
      </w:r>
      <w:r w:rsidR="005E10DE" w:rsidRPr="000D5ED6">
        <w:rPr>
          <w:rFonts w:ascii="Times New Roman" w:hAnsi="Times New Roman" w:cs="Times New Roman"/>
          <w:sz w:val="24"/>
          <w:szCs w:val="24"/>
        </w:rPr>
        <w:t>A remuneração estratégica é uma adequação à nova realidade das empresas</w:t>
      </w:r>
      <w:r w:rsidR="00361CA9" w:rsidRPr="000D5ED6">
        <w:rPr>
          <w:rFonts w:ascii="Times New Roman" w:hAnsi="Times New Roman" w:cs="Times New Roman"/>
          <w:sz w:val="24"/>
          <w:szCs w:val="24"/>
        </w:rPr>
        <w:t xml:space="preserve"> que atuam num mercado competitivo. Essa ligação com a realidade pode ser percebida de duas formas: A estruturação da remuneração estratégica deve partir da visão de futuro da empresa; a segunda</w:t>
      </w:r>
      <w:r w:rsidR="00CE6C59" w:rsidRPr="000D5ED6">
        <w:rPr>
          <w:rFonts w:ascii="Times New Roman" w:hAnsi="Times New Roman" w:cs="Times New Roman"/>
          <w:sz w:val="24"/>
          <w:szCs w:val="24"/>
        </w:rPr>
        <w:t xml:space="preserve"> é</w:t>
      </w:r>
      <w:r w:rsidR="00361CA9" w:rsidRPr="000D5ED6">
        <w:rPr>
          <w:rFonts w:ascii="Times New Roman" w:hAnsi="Times New Roman" w:cs="Times New Roman"/>
          <w:sz w:val="24"/>
          <w:szCs w:val="24"/>
        </w:rPr>
        <w:t xml:space="preserve"> no sentido de que os colaboradores são remunerados de acordo com o conjunto de fatores que contribuem para o sucesso do negócio. Por isso devem ser considerados outros aspectos na formação da remuneração dos indivíduos, como conhecimentos, habilidades, desempenho, resultados, evolução da carreira e entre outros. (</w:t>
      </w:r>
      <w:r w:rsidR="00E01BD8" w:rsidRPr="000D5ED6">
        <w:rPr>
          <w:rFonts w:ascii="Times New Roman" w:hAnsi="Times New Roman" w:cs="Times New Roman"/>
          <w:sz w:val="24"/>
          <w:szCs w:val="24"/>
        </w:rPr>
        <w:t>WOOD JUNIOR; PEREIRA FILHO, 1995</w:t>
      </w:r>
      <w:r w:rsidR="00361CA9" w:rsidRPr="000D5ED6">
        <w:rPr>
          <w:rFonts w:ascii="Times New Roman" w:hAnsi="Times New Roman" w:cs="Times New Roman"/>
          <w:sz w:val="24"/>
          <w:szCs w:val="24"/>
        </w:rPr>
        <w:t>).</w:t>
      </w:r>
    </w:p>
    <w:p w:rsidR="00223105" w:rsidRPr="000D5ED6" w:rsidRDefault="00223105"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O</w:t>
      </w:r>
      <w:r w:rsidR="00BB38E1" w:rsidRPr="000D5ED6">
        <w:rPr>
          <w:rFonts w:ascii="Times New Roman" w:hAnsi="Times New Roman" w:cs="Times New Roman"/>
          <w:sz w:val="24"/>
          <w:szCs w:val="24"/>
        </w:rPr>
        <w:t xml:space="preserve"> custo</w:t>
      </w:r>
      <w:r w:rsidRPr="000D5ED6">
        <w:rPr>
          <w:rFonts w:ascii="Times New Roman" w:hAnsi="Times New Roman" w:cs="Times New Roman"/>
          <w:sz w:val="24"/>
          <w:szCs w:val="24"/>
        </w:rPr>
        <w:t xml:space="preserve"> com pessoal constitui um dos mais importantes da organização, podendo chegar a cerca de 60% dos custos totais em algumas organizações</w:t>
      </w:r>
      <w:r w:rsidR="006F7FDE" w:rsidRPr="000D5ED6">
        <w:rPr>
          <w:rFonts w:ascii="Times New Roman" w:hAnsi="Times New Roman" w:cs="Times New Roman"/>
          <w:sz w:val="24"/>
          <w:szCs w:val="24"/>
        </w:rPr>
        <w:t>. (CHIAVENATO, 2014, p.</w:t>
      </w:r>
      <w:r w:rsidR="006D7D69" w:rsidRPr="000D5ED6">
        <w:rPr>
          <w:rFonts w:ascii="Times New Roman" w:hAnsi="Times New Roman" w:cs="Times New Roman"/>
          <w:sz w:val="24"/>
          <w:szCs w:val="24"/>
        </w:rPr>
        <w:t xml:space="preserve"> 241</w:t>
      </w:r>
      <w:r w:rsidR="006F7FDE" w:rsidRPr="000D5ED6">
        <w:rPr>
          <w:rFonts w:ascii="Times New Roman" w:hAnsi="Times New Roman" w:cs="Times New Roman"/>
          <w:sz w:val="24"/>
          <w:szCs w:val="24"/>
        </w:rPr>
        <w:t>).</w:t>
      </w:r>
      <w:r w:rsidR="006641F8" w:rsidRPr="000D5ED6">
        <w:rPr>
          <w:rFonts w:ascii="Times New Roman" w:hAnsi="Times New Roman" w:cs="Times New Roman"/>
          <w:sz w:val="24"/>
          <w:szCs w:val="24"/>
        </w:rPr>
        <w:t xml:space="preserve"> O que faz diferença em aumentar ou diminuir a competitividade organizacional é a forma eficaz com que a remuneração é aplicada. </w:t>
      </w:r>
      <w:r w:rsidRPr="000D5ED6">
        <w:rPr>
          <w:rFonts w:ascii="Times New Roman" w:hAnsi="Times New Roman" w:cs="Times New Roman"/>
          <w:sz w:val="24"/>
          <w:szCs w:val="24"/>
        </w:rPr>
        <w:t>De acordo com C</w:t>
      </w:r>
      <w:r w:rsidR="00E01BD8" w:rsidRPr="000D5ED6">
        <w:rPr>
          <w:rFonts w:ascii="Times New Roman" w:hAnsi="Times New Roman" w:cs="Times New Roman"/>
          <w:sz w:val="24"/>
          <w:szCs w:val="24"/>
        </w:rPr>
        <w:t>hiavenato</w:t>
      </w:r>
      <w:r w:rsidR="006D7D69" w:rsidRPr="000D5ED6">
        <w:rPr>
          <w:rFonts w:ascii="Times New Roman" w:hAnsi="Times New Roman" w:cs="Times New Roman"/>
          <w:sz w:val="24"/>
          <w:szCs w:val="24"/>
        </w:rPr>
        <w:t xml:space="preserve"> (2014, p. 241)</w:t>
      </w:r>
      <w:r w:rsidRPr="000D5ED6">
        <w:rPr>
          <w:rFonts w:ascii="Times New Roman" w:hAnsi="Times New Roman" w:cs="Times New Roman"/>
          <w:sz w:val="24"/>
          <w:szCs w:val="24"/>
        </w:rPr>
        <w:t>, “A remuneração total é o pacote de recompensas quantificáveis que um funcionário recebe pelo seu trabalho”.</w:t>
      </w:r>
    </w:p>
    <w:p w:rsidR="006641F8" w:rsidRPr="000D5ED6" w:rsidRDefault="006641F8"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remuneração estratégica tem alta importância tanto para a empresa quanto para o funcionário</w:t>
      </w:r>
      <w:r w:rsidR="00E01BD8" w:rsidRPr="000D5ED6">
        <w:rPr>
          <w:rFonts w:ascii="Times New Roman" w:hAnsi="Times New Roman" w:cs="Times New Roman"/>
          <w:sz w:val="24"/>
          <w:szCs w:val="24"/>
        </w:rPr>
        <w:t>. Cardozo, Nascimento e Gasparetto (2011)</w:t>
      </w:r>
      <w:r w:rsidRPr="000D5ED6">
        <w:rPr>
          <w:rFonts w:ascii="Times New Roman" w:hAnsi="Times New Roman" w:cs="Times New Roman"/>
          <w:sz w:val="24"/>
          <w:szCs w:val="24"/>
        </w:rPr>
        <w:t xml:space="preserve"> dest</w:t>
      </w:r>
      <w:r w:rsidR="006F7FDE" w:rsidRPr="000D5ED6">
        <w:rPr>
          <w:rFonts w:ascii="Times New Roman" w:hAnsi="Times New Roman" w:cs="Times New Roman"/>
          <w:sz w:val="24"/>
          <w:szCs w:val="24"/>
        </w:rPr>
        <w:t>aca que “a</w:t>
      </w:r>
      <w:r w:rsidRPr="000D5ED6">
        <w:rPr>
          <w:rFonts w:ascii="Times New Roman" w:hAnsi="Times New Roman" w:cs="Times New Roman"/>
          <w:sz w:val="24"/>
          <w:szCs w:val="24"/>
        </w:rPr>
        <w:t xml:space="preserve"> remuneração, por vezes, assume papel decisivo no desempenho das atividades, pois serve como ferramenta para os colaboradores e também como forma de mantê-los comprometidos com os objetivos da empresa</w:t>
      </w:r>
      <w:r w:rsidR="006F7FDE" w:rsidRPr="000D5ED6">
        <w:rPr>
          <w:rFonts w:ascii="Times New Roman" w:hAnsi="Times New Roman" w:cs="Times New Roman"/>
          <w:sz w:val="24"/>
          <w:szCs w:val="24"/>
        </w:rPr>
        <w:t>”</w:t>
      </w:r>
      <w:r w:rsidRPr="000D5ED6">
        <w:rPr>
          <w:rFonts w:ascii="Times New Roman" w:hAnsi="Times New Roman" w:cs="Times New Roman"/>
          <w:sz w:val="24"/>
          <w:szCs w:val="24"/>
        </w:rPr>
        <w:t>.</w:t>
      </w:r>
    </w:p>
    <w:p w:rsidR="006F7FDE" w:rsidRPr="000D5ED6" w:rsidRDefault="002547A8"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As empresas tendem a praticar remuneração estratégica visando alavancar seus resultados.  </w:t>
      </w:r>
      <w:r w:rsidR="006F7FDE" w:rsidRPr="000D5ED6">
        <w:rPr>
          <w:rFonts w:ascii="Times New Roman" w:hAnsi="Times New Roman" w:cs="Times New Roman"/>
          <w:sz w:val="24"/>
          <w:szCs w:val="24"/>
        </w:rPr>
        <w:t>Segundo Marquart, Lunkes e Rosa (2012):</w:t>
      </w:r>
    </w:p>
    <w:p w:rsidR="006F7FDE" w:rsidRPr="000D5ED6" w:rsidRDefault="006F7FDE" w:rsidP="006F7FDE">
      <w:pPr>
        <w:spacing w:line="240" w:lineRule="auto"/>
        <w:ind w:left="2268"/>
        <w:jc w:val="both"/>
        <w:rPr>
          <w:rFonts w:ascii="Times New Roman" w:hAnsi="Times New Roman" w:cs="Times New Roman"/>
          <w:sz w:val="20"/>
        </w:rPr>
      </w:pPr>
      <w:r w:rsidRPr="000D5ED6">
        <w:rPr>
          <w:rFonts w:ascii="Times New Roman" w:hAnsi="Times New Roman" w:cs="Times New Roman"/>
          <w:sz w:val="20"/>
        </w:rPr>
        <w:t xml:space="preserve">O sistema de remuneração estratégica pode ser definido como uma combinação equilibrada de diferentes formas de remuneração, visando alinhar a remuneração à </w:t>
      </w:r>
      <w:r w:rsidRPr="000D5ED6">
        <w:rPr>
          <w:rFonts w:ascii="Times New Roman" w:hAnsi="Times New Roman" w:cs="Times New Roman"/>
          <w:sz w:val="20"/>
        </w:rPr>
        <w:lastRenderedPageBreak/>
        <w:t>estratégia da organização, harmonizando interesses, ajudando a gerar consensos e atuando como meio de atingir os resultados esperados. Para alinhar a estratégia organizacional à remuneração, deve-se vincular o resultado da empresa ao recebimento de determinados valores ou benefícios pelos empregadores.</w:t>
      </w:r>
    </w:p>
    <w:p w:rsidR="00AA6245" w:rsidRPr="000D5ED6" w:rsidRDefault="00927B6E"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Muitas empresas continuam utilizando os sistemas de remuneração tradicionais, baseado em cargos e funções, que é o pagamento fixo que o funcionário recebe na forma de salário mensal ou salário por hora. (WOOD JUNIOR; PEREIRA FILHO</w:t>
      </w:r>
      <w:r w:rsidR="001756EA" w:rsidRPr="000D5ED6">
        <w:rPr>
          <w:rFonts w:ascii="Times New Roman" w:hAnsi="Times New Roman" w:cs="Times New Roman"/>
          <w:sz w:val="24"/>
          <w:szCs w:val="24"/>
        </w:rPr>
        <w:t>, 1995</w:t>
      </w:r>
      <w:r w:rsidRPr="000D5ED6">
        <w:rPr>
          <w:rFonts w:ascii="Times New Roman" w:hAnsi="Times New Roman" w:cs="Times New Roman"/>
          <w:sz w:val="24"/>
          <w:szCs w:val="24"/>
        </w:rPr>
        <w:t>). Esse é o primeiro componente da remuneração total, a remuneração básica e funcional baseada em trabalho realizado adequadamente.</w:t>
      </w:r>
    </w:p>
    <w:p w:rsidR="00AF5A54" w:rsidRPr="000D5ED6" w:rsidRDefault="00AF5A54"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De acordo com C</w:t>
      </w:r>
      <w:r w:rsidR="001756EA" w:rsidRPr="000D5ED6">
        <w:rPr>
          <w:rFonts w:ascii="Times New Roman" w:hAnsi="Times New Roman" w:cs="Times New Roman"/>
          <w:sz w:val="24"/>
          <w:szCs w:val="24"/>
        </w:rPr>
        <w:t>hiavenato (2014)</w:t>
      </w:r>
      <w:r w:rsidRPr="000D5ED6">
        <w:rPr>
          <w:rFonts w:ascii="Times New Roman" w:hAnsi="Times New Roman" w:cs="Times New Roman"/>
          <w:sz w:val="24"/>
          <w:szCs w:val="24"/>
        </w:rPr>
        <w:t xml:space="preserve">, a remuneração total dos funcionários é constituída de 4 componentes, sendo o primeiro a remuneração fixa. Algumas empresas preferem enfatizar remuneração básica, outras preferem incentivos salariais de acordo com a participação de cada colaborador no negócio, essa relatividade varia de empresa para empresa. </w:t>
      </w:r>
    </w:p>
    <w:p w:rsidR="006C4DAF" w:rsidRPr="000D5ED6" w:rsidRDefault="00102A7E" w:rsidP="00D93A2E">
      <w:pPr>
        <w:tabs>
          <w:tab w:val="left" w:pos="3750"/>
        </w:tabs>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O segundo componente da remuneração total são os incentivos salariais</w:t>
      </w:r>
      <w:r w:rsidR="00582C00" w:rsidRPr="000D5ED6">
        <w:rPr>
          <w:rFonts w:ascii="Times New Roman" w:hAnsi="Times New Roman" w:cs="Times New Roman"/>
          <w:sz w:val="24"/>
          <w:szCs w:val="24"/>
        </w:rPr>
        <w:t xml:space="preserve">, remunerações variáveis como bônus, prêmios, participação nos lucros e participação nos resultados. </w:t>
      </w:r>
      <w:r w:rsidR="00275B6B" w:rsidRPr="000D5ED6">
        <w:rPr>
          <w:rFonts w:ascii="Times New Roman" w:hAnsi="Times New Roman" w:cs="Times New Roman"/>
          <w:sz w:val="24"/>
          <w:szCs w:val="24"/>
        </w:rPr>
        <w:t xml:space="preserve">O terceiro componente são os benefícios, como seguro de vida e saúde, já o quarto componente são os incentivos não financeiros, como a opção de compras de ações e </w:t>
      </w:r>
      <w:r w:rsidR="00DC091B" w:rsidRPr="000D5ED6">
        <w:rPr>
          <w:rFonts w:ascii="Times New Roman" w:hAnsi="Times New Roman" w:cs="Times New Roman"/>
          <w:sz w:val="24"/>
          <w:szCs w:val="24"/>
        </w:rPr>
        <w:t xml:space="preserve">prêmios em viagens. O quadro abaixo </w:t>
      </w:r>
      <w:r w:rsidR="00620A29" w:rsidRPr="000D5ED6">
        <w:rPr>
          <w:rFonts w:ascii="Times New Roman" w:hAnsi="Times New Roman" w:cs="Times New Roman"/>
          <w:sz w:val="24"/>
          <w:szCs w:val="24"/>
        </w:rPr>
        <w:t>define</w:t>
      </w:r>
      <w:r w:rsidR="00DC091B" w:rsidRPr="000D5ED6">
        <w:rPr>
          <w:rFonts w:ascii="Times New Roman" w:hAnsi="Times New Roman" w:cs="Times New Roman"/>
          <w:sz w:val="24"/>
          <w:szCs w:val="24"/>
        </w:rPr>
        <w:t xml:space="preserve"> os </w:t>
      </w:r>
      <w:r w:rsidR="00916BFD" w:rsidRPr="000D5ED6">
        <w:rPr>
          <w:rFonts w:ascii="Times New Roman" w:hAnsi="Times New Roman" w:cs="Times New Roman"/>
          <w:sz w:val="24"/>
          <w:szCs w:val="24"/>
        </w:rPr>
        <w:t>t</w:t>
      </w:r>
      <w:r w:rsidR="00DC091B" w:rsidRPr="000D5ED6">
        <w:rPr>
          <w:rFonts w:ascii="Times New Roman" w:hAnsi="Times New Roman" w:cs="Times New Roman"/>
          <w:sz w:val="24"/>
          <w:szCs w:val="24"/>
        </w:rPr>
        <w:t>ipos de remuneração mais utilizados entre as empresas.</w:t>
      </w:r>
    </w:p>
    <w:p w:rsidR="00DC091B" w:rsidRPr="000D5ED6" w:rsidRDefault="00DC091B" w:rsidP="00D93A2E">
      <w:pPr>
        <w:tabs>
          <w:tab w:val="left" w:pos="3750"/>
        </w:tabs>
        <w:spacing w:line="360" w:lineRule="auto"/>
        <w:ind w:firstLine="708"/>
        <w:jc w:val="both"/>
        <w:rPr>
          <w:rFonts w:ascii="Times New Roman" w:hAnsi="Times New Roman" w:cs="Times New Roman"/>
        </w:rPr>
      </w:pPr>
    </w:p>
    <w:p w:rsidR="00D52DD3" w:rsidRPr="000D5ED6" w:rsidRDefault="00D52DD3" w:rsidP="00D93A2E">
      <w:pPr>
        <w:tabs>
          <w:tab w:val="left" w:pos="3750"/>
        </w:tabs>
        <w:spacing w:line="360" w:lineRule="auto"/>
        <w:ind w:firstLine="708"/>
        <w:jc w:val="both"/>
        <w:rPr>
          <w:rFonts w:ascii="Times New Roman" w:hAnsi="Times New Roman" w:cs="Times New Roman"/>
        </w:rPr>
      </w:pPr>
    </w:p>
    <w:bookmarkStart w:id="0" w:name="_MON_1530642258"/>
    <w:bookmarkEnd w:id="0"/>
    <w:p w:rsidR="00DD0836" w:rsidRPr="000D5ED6" w:rsidRDefault="003A11E8" w:rsidP="00487418">
      <w:pPr>
        <w:tabs>
          <w:tab w:val="left" w:pos="3750"/>
        </w:tabs>
        <w:spacing w:after="0" w:line="360" w:lineRule="auto"/>
        <w:ind w:firstLine="708"/>
        <w:jc w:val="center"/>
        <w:rPr>
          <w:rFonts w:ascii="Times New Roman" w:hAnsi="Times New Roman" w:cs="Times New Roman"/>
          <w:b/>
          <w:sz w:val="20"/>
          <w:szCs w:val="20"/>
        </w:rPr>
      </w:pPr>
      <w:r w:rsidRPr="000D5ED6">
        <w:rPr>
          <w:rFonts w:ascii="Times New Roman" w:hAnsi="Times New Roman" w:cs="Times New Roman"/>
          <w:sz w:val="20"/>
          <w:szCs w:val="20"/>
        </w:rPr>
        <w:object w:dxaOrig="8375" w:dyaOrig="10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535.5pt" o:ole="">
            <v:imagedata r:id="rId8" o:title=""/>
          </v:shape>
          <o:OLEObject Type="Embed" ProgID="Excel.Sheet.12" ShapeID="_x0000_i1025" DrawAspect="Content" ObjectID="_1534844599" r:id="rId9"/>
        </w:object>
      </w:r>
      <w:r w:rsidR="00BE3A5F" w:rsidRPr="000D5ED6">
        <w:rPr>
          <w:rFonts w:ascii="Times New Roman" w:hAnsi="Times New Roman" w:cs="Times New Roman"/>
          <w:b/>
          <w:sz w:val="20"/>
          <w:szCs w:val="20"/>
        </w:rPr>
        <w:t>Quadro 1</w:t>
      </w:r>
      <w:r w:rsidR="00DD0836" w:rsidRPr="000D5ED6">
        <w:rPr>
          <w:rFonts w:ascii="Times New Roman" w:hAnsi="Times New Roman" w:cs="Times New Roman"/>
          <w:b/>
          <w:sz w:val="20"/>
          <w:szCs w:val="20"/>
        </w:rPr>
        <w:t>: Formas de remunerações estratégica.</w:t>
      </w:r>
    </w:p>
    <w:p w:rsidR="00DD0836" w:rsidRPr="000D5ED6" w:rsidRDefault="00DD0836" w:rsidP="00E01BD8">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Adaptado de Chiavenato</w:t>
      </w:r>
      <w:r w:rsidR="00385A2A" w:rsidRPr="000D5ED6">
        <w:rPr>
          <w:rFonts w:ascii="Times New Roman" w:hAnsi="Times New Roman" w:cs="Times New Roman"/>
          <w:sz w:val="20"/>
          <w:szCs w:val="20"/>
        </w:rPr>
        <w:t xml:space="preserve"> </w:t>
      </w:r>
      <w:r w:rsidR="00C41FCF" w:rsidRPr="000D5ED6">
        <w:rPr>
          <w:rFonts w:ascii="Times New Roman" w:hAnsi="Times New Roman" w:cs="Times New Roman"/>
          <w:sz w:val="20"/>
          <w:szCs w:val="20"/>
        </w:rPr>
        <w:t>(2014)</w:t>
      </w:r>
      <w:r w:rsidRPr="000D5ED6">
        <w:rPr>
          <w:rFonts w:ascii="Times New Roman" w:hAnsi="Times New Roman" w:cs="Times New Roman"/>
          <w:sz w:val="20"/>
          <w:szCs w:val="20"/>
        </w:rPr>
        <w:t>,</w:t>
      </w:r>
      <w:r w:rsidR="00385A2A" w:rsidRPr="000D5ED6">
        <w:rPr>
          <w:rFonts w:ascii="Times New Roman" w:hAnsi="Times New Roman" w:cs="Times New Roman"/>
          <w:sz w:val="20"/>
          <w:szCs w:val="20"/>
        </w:rPr>
        <w:t xml:space="preserve"> Cardozo, Nascimento e Gasparetto (2011)</w:t>
      </w:r>
      <w:r w:rsidRPr="000D5ED6">
        <w:rPr>
          <w:rFonts w:ascii="Times New Roman" w:hAnsi="Times New Roman" w:cs="Times New Roman"/>
          <w:sz w:val="20"/>
          <w:szCs w:val="20"/>
        </w:rPr>
        <w:t xml:space="preserve">, </w:t>
      </w:r>
      <w:r w:rsidR="00C41FCF" w:rsidRPr="000D5ED6">
        <w:rPr>
          <w:rFonts w:ascii="Times New Roman" w:hAnsi="Times New Roman" w:cs="Times New Roman"/>
          <w:sz w:val="20"/>
          <w:szCs w:val="20"/>
        </w:rPr>
        <w:t>Espíndola (2012)</w:t>
      </w:r>
      <w:r w:rsidRPr="000D5ED6">
        <w:rPr>
          <w:rFonts w:ascii="Times New Roman" w:hAnsi="Times New Roman" w:cs="Times New Roman"/>
          <w:sz w:val="20"/>
          <w:szCs w:val="20"/>
        </w:rPr>
        <w:t xml:space="preserve"> e </w:t>
      </w:r>
      <w:r w:rsidR="00385A2A" w:rsidRPr="000D5ED6">
        <w:rPr>
          <w:rFonts w:ascii="Times New Roman" w:hAnsi="Times New Roman" w:cs="Times New Roman"/>
          <w:sz w:val="20"/>
          <w:szCs w:val="20"/>
        </w:rPr>
        <w:t>Marquart, Lunkes e Rosa (2012)</w:t>
      </w:r>
      <w:r w:rsidRPr="000D5ED6">
        <w:rPr>
          <w:rFonts w:ascii="Times New Roman" w:hAnsi="Times New Roman" w:cs="Times New Roman"/>
          <w:sz w:val="20"/>
          <w:szCs w:val="20"/>
        </w:rPr>
        <w:t>.</w:t>
      </w:r>
    </w:p>
    <w:p w:rsidR="00385A2A" w:rsidRPr="000D5ED6" w:rsidRDefault="00385A2A" w:rsidP="00385A2A">
      <w:pPr>
        <w:spacing w:after="0" w:line="240" w:lineRule="auto"/>
        <w:ind w:firstLine="708"/>
        <w:rPr>
          <w:rFonts w:ascii="Times New Roman" w:hAnsi="Times New Roman" w:cs="Times New Roman"/>
          <w:sz w:val="20"/>
          <w:szCs w:val="20"/>
        </w:rPr>
      </w:pPr>
    </w:p>
    <w:p w:rsidR="00B037CD" w:rsidRPr="000D5ED6" w:rsidRDefault="00B037CD" w:rsidP="00D93A2E">
      <w:pPr>
        <w:spacing w:after="0" w:line="360" w:lineRule="auto"/>
        <w:jc w:val="both"/>
        <w:rPr>
          <w:rFonts w:ascii="Times New Roman" w:hAnsi="Times New Roman" w:cs="Times New Roman"/>
          <w:b/>
          <w:sz w:val="24"/>
          <w:szCs w:val="24"/>
        </w:rPr>
      </w:pPr>
      <w:r w:rsidRPr="000D5ED6">
        <w:rPr>
          <w:rFonts w:ascii="Times New Roman" w:hAnsi="Times New Roman" w:cs="Times New Roman"/>
          <w:b/>
          <w:sz w:val="24"/>
          <w:szCs w:val="24"/>
        </w:rPr>
        <w:lastRenderedPageBreak/>
        <w:t>2.</w:t>
      </w:r>
      <w:r w:rsidR="00951CC6" w:rsidRPr="000D5ED6">
        <w:rPr>
          <w:rFonts w:ascii="Times New Roman" w:hAnsi="Times New Roman" w:cs="Times New Roman"/>
          <w:b/>
          <w:sz w:val="24"/>
          <w:szCs w:val="24"/>
        </w:rPr>
        <w:t>2</w:t>
      </w:r>
      <w:r w:rsidRPr="000D5ED6">
        <w:rPr>
          <w:rFonts w:ascii="Times New Roman" w:hAnsi="Times New Roman" w:cs="Times New Roman"/>
          <w:b/>
          <w:sz w:val="24"/>
          <w:szCs w:val="24"/>
        </w:rPr>
        <w:t xml:space="preserve"> REMUNERAÇÃO VARIÁVEL</w:t>
      </w:r>
      <w:r w:rsidR="00D0222A" w:rsidRPr="000D5ED6">
        <w:rPr>
          <w:rFonts w:ascii="Times New Roman" w:hAnsi="Times New Roman" w:cs="Times New Roman"/>
          <w:b/>
          <w:sz w:val="24"/>
          <w:szCs w:val="24"/>
        </w:rPr>
        <w:tab/>
      </w:r>
    </w:p>
    <w:p w:rsidR="00D0222A" w:rsidRPr="000D5ED6" w:rsidRDefault="00D0222A"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remuneração variável é o tipo de remuneração mais utilizado em multinacionais, que abrange a participação nos lucros e/ou resultados. Esse tipo de remuneração visa o incentivo dos colaboradores junto às estratégias da organização.</w:t>
      </w:r>
    </w:p>
    <w:p w:rsidR="00F77B24" w:rsidRPr="000D5ED6" w:rsidRDefault="00F77B24"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Lei 10.101/2000</w:t>
      </w:r>
      <w:r w:rsidR="005103A2" w:rsidRPr="000D5ED6">
        <w:rPr>
          <w:rFonts w:ascii="Times New Roman" w:hAnsi="Times New Roman" w:cs="Times New Roman"/>
          <w:sz w:val="24"/>
          <w:szCs w:val="24"/>
        </w:rPr>
        <w:t xml:space="preserve"> regulamenta</w:t>
      </w:r>
      <w:r w:rsidRPr="000D5ED6">
        <w:rPr>
          <w:rFonts w:ascii="Times New Roman" w:hAnsi="Times New Roman" w:cs="Times New Roman"/>
          <w:sz w:val="24"/>
          <w:szCs w:val="24"/>
        </w:rPr>
        <w:t xml:space="preserve"> a participação dos trabalhadores nos lucros ou resultados das empresas como instrumento de integração entre o capital e o trabalho e c</w:t>
      </w:r>
      <w:r w:rsidR="00A704CA" w:rsidRPr="000D5ED6">
        <w:rPr>
          <w:rFonts w:ascii="Times New Roman" w:hAnsi="Times New Roman" w:cs="Times New Roman"/>
          <w:sz w:val="24"/>
          <w:szCs w:val="24"/>
        </w:rPr>
        <w:t xml:space="preserve">omo incentivo à produtividade. </w:t>
      </w:r>
      <w:r w:rsidRPr="000D5ED6">
        <w:rPr>
          <w:rFonts w:ascii="Times New Roman" w:hAnsi="Times New Roman" w:cs="Times New Roman"/>
          <w:sz w:val="24"/>
          <w:szCs w:val="24"/>
        </w:rPr>
        <w:t>Os instrumento</w:t>
      </w:r>
      <w:r w:rsidR="00D008EB" w:rsidRPr="000D5ED6">
        <w:rPr>
          <w:rFonts w:ascii="Times New Roman" w:hAnsi="Times New Roman" w:cs="Times New Roman"/>
          <w:sz w:val="24"/>
          <w:szCs w:val="24"/>
        </w:rPr>
        <w:t>s</w:t>
      </w:r>
      <w:r w:rsidRPr="000D5ED6">
        <w:rPr>
          <w:rFonts w:ascii="Times New Roman" w:hAnsi="Times New Roman" w:cs="Times New Roman"/>
          <w:sz w:val="24"/>
          <w:szCs w:val="24"/>
        </w:rPr>
        <w:t xml:space="preserve"> da negociação devem constar regras claras e objetivas quanto a fixação dos direitos substantivos da participação e das regras adjetivas, inclusive as informações pertinentes ao cumprimento acordado, periodicidade da distribuição, período</w:t>
      </w:r>
      <w:r w:rsidR="0001713B" w:rsidRPr="000D5ED6">
        <w:rPr>
          <w:rFonts w:ascii="Times New Roman" w:hAnsi="Times New Roman" w:cs="Times New Roman"/>
          <w:sz w:val="24"/>
          <w:szCs w:val="24"/>
        </w:rPr>
        <w:t xml:space="preserve"> de vigência, podendo ser considerado os índices de produtividade, qualidade e lucratividade da empresa; programas de metas, resultados e prazos.</w:t>
      </w:r>
      <w:r w:rsidR="00D008EB" w:rsidRPr="000D5ED6">
        <w:rPr>
          <w:rFonts w:ascii="Times New Roman" w:hAnsi="Times New Roman" w:cs="Times New Roman"/>
          <w:sz w:val="24"/>
          <w:szCs w:val="24"/>
        </w:rPr>
        <w:t xml:space="preserve"> (BRASIL, 2000).</w:t>
      </w:r>
    </w:p>
    <w:p w:rsidR="00121B99" w:rsidRPr="000D5ED6" w:rsidRDefault="00121B99"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Além disso, não incide encargos trabalhistas</w:t>
      </w:r>
      <w:r w:rsidR="00D008EB" w:rsidRPr="000D5ED6">
        <w:rPr>
          <w:rFonts w:ascii="Times New Roman" w:hAnsi="Times New Roman" w:cs="Times New Roman"/>
          <w:sz w:val="24"/>
          <w:szCs w:val="24"/>
        </w:rPr>
        <w:t xml:space="preserve"> e previdenciários</w:t>
      </w:r>
      <w:r w:rsidRPr="000D5ED6">
        <w:rPr>
          <w:rFonts w:ascii="Times New Roman" w:hAnsi="Times New Roman" w:cs="Times New Roman"/>
          <w:sz w:val="24"/>
          <w:szCs w:val="24"/>
        </w:rPr>
        <w:t xml:space="preserve"> sobre a participação nos lucro</w:t>
      </w:r>
      <w:r w:rsidR="00D008EB" w:rsidRPr="000D5ED6">
        <w:rPr>
          <w:rFonts w:ascii="Times New Roman" w:hAnsi="Times New Roman" w:cs="Times New Roman"/>
          <w:sz w:val="24"/>
          <w:szCs w:val="24"/>
        </w:rPr>
        <w:t>s</w:t>
      </w:r>
      <w:r w:rsidRPr="000D5ED6">
        <w:rPr>
          <w:rFonts w:ascii="Times New Roman" w:hAnsi="Times New Roman" w:cs="Times New Roman"/>
          <w:sz w:val="24"/>
          <w:szCs w:val="24"/>
        </w:rPr>
        <w:t xml:space="preserve"> e resultados</w:t>
      </w:r>
      <w:r w:rsidR="00D008EB" w:rsidRPr="000D5ED6">
        <w:rPr>
          <w:rFonts w:ascii="Times New Roman" w:hAnsi="Times New Roman" w:cs="Times New Roman"/>
          <w:sz w:val="24"/>
          <w:szCs w:val="24"/>
        </w:rPr>
        <w:t>, o que facilita ao empregador a remunerar seus empregados com esse tipo de remuneração. A organização também pode deduzir as participações como despesa operacional, mas não podem substituir a remuneração convencional. (BRASIL, 2000).</w:t>
      </w:r>
    </w:p>
    <w:p w:rsidR="003711FE" w:rsidRPr="000D5ED6" w:rsidRDefault="00951CC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2.2</w:t>
      </w:r>
      <w:r w:rsidR="00B037CD" w:rsidRPr="000D5ED6">
        <w:rPr>
          <w:rFonts w:ascii="Times New Roman" w:hAnsi="Times New Roman" w:cs="Times New Roman"/>
          <w:b/>
          <w:sz w:val="24"/>
          <w:szCs w:val="24"/>
        </w:rPr>
        <w:t>.1</w:t>
      </w:r>
      <w:r w:rsidR="005F2F0D" w:rsidRPr="000D5ED6">
        <w:rPr>
          <w:rFonts w:ascii="Times New Roman" w:hAnsi="Times New Roman" w:cs="Times New Roman"/>
          <w:b/>
          <w:sz w:val="24"/>
          <w:szCs w:val="24"/>
        </w:rPr>
        <w:t xml:space="preserve"> </w:t>
      </w:r>
      <w:r w:rsidR="003711FE" w:rsidRPr="000D5ED6">
        <w:rPr>
          <w:rFonts w:ascii="Times New Roman" w:hAnsi="Times New Roman" w:cs="Times New Roman"/>
          <w:b/>
          <w:sz w:val="24"/>
          <w:szCs w:val="24"/>
        </w:rPr>
        <w:t>PARTICIPAÇÃO NOS LUCROS</w:t>
      </w:r>
      <w:r w:rsidR="00916BFD" w:rsidRPr="000D5ED6">
        <w:rPr>
          <w:rFonts w:ascii="Times New Roman" w:hAnsi="Times New Roman" w:cs="Times New Roman"/>
          <w:b/>
          <w:sz w:val="24"/>
          <w:szCs w:val="24"/>
        </w:rPr>
        <w:t xml:space="preserve"> E RESULTADOS</w:t>
      </w:r>
    </w:p>
    <w:p w:rsidR="002B2441" w:rsidRPr="000D5ED6" w:rsidRDefault="00E04799"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 xml:space="preserve">A participação nos lucros </w:t>
      </w:r>
      <w:r w:rsidR="006B7817" w:rsidRPr="000D5ED6">
        <w:rPr>
          <w:rFonts w:ascii="Times New Roman" w:hAnsi="Times New Roman" w:cs="Times New Roman"/>
          <w:sz w:val="24"/>
          <w:szCs w:val="24"/>
        </w:rPr>
        <w:t>é uma forma de remuneração variável em que é aplicado um percentual predefinido sobre o lucro que a organização teve no período, mas em períodos de prejuízos não há participação dos trabalhadores. (GASPARETTO,</w:t>
      </w:r>
      <w:r w:rsidR="006D7D69" w:rsidRPr="000D5ED6">
        <w:rPr>
          <w:rFonts w:ascii="Times New Roman" w:hAnsi="Times New Roman" w:cs="Times New Roman"/>
          <w:sz w:val="24"/>
          <w:szCs w:val="24"/>
        </w:rPr>
        <w:t xml:space="preserve"> </w:t>
      </w:r>
      <w:r w:rsidR="006B7817" w:rsidRPr="000D5ED6">
        <w:rPr>
          <w:rFonts w:ascii="Times New Roman" w:hAnsi="Times New Roman" w:cs="Times New Roman"/>
          <w:sz w:val="24"/>
          <w:szCs w:val="24"/>
        </w:rPr>
        <w:t>2010)</w:t>
      </w:r>
      <w:r w:rsidR="007002E1" w:rsidRPr="000D5ED6">
        <w:rPr>
          <w:rFonts w:ascii="Times New Roman" w:hAnsi="Times New Roman" w:cs="Times New Roman"/>
          <w:sz w:val="24"/>
          <w:szCs w:val="24"/>
        </w:rPr>
        <w:t>.</w:t>
      </w:r>
    </w:p>
    <w:p w:rsidR="007002E1" w:rsidRPr="000D5ED6" w:rsidRDefault="007002E1"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Atkinson, Banker, Kaplan e Mark (2000</w:t>
      </w:r>
      <w:r w:rsidR="006E57B0" w:rsidRPr="000D5ED6">
        <w:rPr>
          <w:rFonts w:ascii="Times New Roman" w:hAnsi="Times New Roman" w:cs="Times New Roman"/>
          <w:sz w:val="24"/>
          <w:szCs w:val="24"/>
        </w:rPr>
        <w:t>, p. 732</w:t>
      </w:r>
      <w:r w:rsidRPr="000D5ED6">
        <w:rPr>
          <w:rFonts w:ascii="Times New Roman" w:hAnsi="Times New Roman" w:cs="Times New Roman"/>
          <w:sz w:val="24"/>
          <w:szCs w:val="24"/>
        </w:rPr>
        <w:t>) definem a participação nos lucros como “sistema de gratificação em dinheiro no qual a quantia total disponível para distribuição como bônus em dinheiro é função do lucro informado da empresa ou de uma unidade”.</w:t>
      </w:r>
    </w:p>
    <w:p w:rsidR="007002E1" w:rsidRPr="000D5ED6" w:rsidRDefault="007002E1"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De acordo com </w:t>
      </w:r>
      <w:r w:rsidR="00C41FCF" w:rsidRPr="000D5ED6">
        <w:rPr>
          <w:rFonts w:ascii="Times New Roman" w:hAnsi="Times New Roman" w:cs="Times New Roman"/>
          <w:sz w:val="24"/>
          <w:szCs w:val="24"/>
        </w:rPr>
        <w:t>Corrêa (1999</w:t>
      </w:r>
      <w:r w:rsidR="006E57B0" w:rsidRPr="000D5ED6">
        <w:rPr>
          <w:rFonts w:ascii="Times New Roman" w:hAnsi="Times New Roman" w:cs="Times New Roman"/>
          <w:sz w:val="24"/>
          <w:szCs w:val="24"/>
        </w:rPr>
        <w:t>, p. 53</w:t>
      </w:r>
      <w:r w:rsidR="00891AA8" w:rsidRPr="000D5ED6">
        <w:rPr>
          <w:rFonts w:ascii="Times New Roman" w:hAnsi="Times New Roman" w:cs="Times New Roman"/>
          <w:sz w:val="24"/>
          <w:szCs w:val="24"/>
        </w:rPr>
        <w:t>)</w:t>
      </w:r>
      <w:r w:rsidRPr="000D5ED6">
        <w:rPr>
          <w:rFonts w:ascii="Times New Roman" w:hAnsi="Times New Roman" w:cs="Times New Roman"/>
          <w:sz w:val="24"/>
          <w:szCs w:val="24"/>
        </w:rPr>
        <w:t>, existem alguns indicadores que as empresas podem adotar como base de participação nos lucros, como lucros parciais, lucro líquido operacional, lucro tributável e lucro final. Essa forma de remuneração também apresenta</w:t>
      </w:r>
      <w:r w:rsidRPr="000D5ED6">
        <w:rPr>
          <w:rFonts w:ascii="Times New Roman" w:hAnsi="Times New Roman" w:cs="Times New Roman"/>
        </w:rPr>
        <w:t xml:space="preserve"> </w:t>
      </w:r>
      <w:r w:rsidRPr="000D5ED6">
        <w:rPr>
          <w:rFonts w:ascii="Times New Roman" w:hAnsi="Times New Roman" w:cs="Times New Roman"/>
          <w:sz w:val="24"/>
          <w:szCs w:val="24"/>
        </w:rPr>
        <w:lastRenderedPageBreak/>
        <w:t>desvantagens, como abertura interna de remuneração e menor credibilidade dos números apurados</w:t>
      </w:r>
      <w:r w:rsidR="00891AA8" w:rsidRPr="000D5ED6">
        <w:rPr>
          <w:rFonts w:ascii="Times New Roman" w:hAnsi="Times New Roman" w:cs="Times New Roman"/>
          <w:sz w:val="24"/>
          <w:szCs w:val="24"/>
        </w:rPr>
        <w:t>.</w:t>
      </w:r>
    </w:p>
    <w:p w:rsidR="00C21C5A" w:rsidRPr="000D5ED6" w:rsidRDefault="00C21C5A"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A participação nos resultados é uma forma de </w:t>
      </w:r>
      <w:r w:rsidR="00E15C78" w:rsidRPr="000D5ED6">
        <w:rPr>
          <w:rFonts w:ascii="Times New Roman" w:hAnsi="Times New Roman" w:cs="Times New Roman"/>
          <w:sz w:val="24"/>
          <w:szCs w:val="24"/>
        </w:rPr>
        <w:t>remuneração variável que possui</w:t>
      </w:r>
      <w:r w:rsidRPr="000D5ED6">
        <w:rPr>
          <w:rFonts w:ascii="Times New Roman" w:hAnsi="Times New Roman" w:cs="Times New Roman"/>
          <w:sz w:val="24"/>
          <w:szCs w:val="24"/>
        </w:rPr>
        <w:t xml:space="preserve"> metas estabelecidas ligadas a uma escala de prêmios e gratificações em dinheiro com o alcance dessas metas ou resultados. Os funcionários são estimulados quando possuem uma meta ou objetivo a ser cumprido, tornando-se mais comprometido com o sucesso da empresa e adéquam a organização ao cenário competitivo. (ESPÍNDOLA, 2012)</w:t>
      </w:r>
      <w:r w:rsidR="00C41FCF" w:rsidRPr="000D5ED6">
        <w:rPr>
          <w:rFonts w:ascii="Times New Roman" w:hAnsi="Times New Roman" w:cs="Times New Roman"/>
          <w:sz w:val="24"/>
          <w:szCs w:val="24"/>
        </w:rPr>
        <w:t>.</w:t>
      </w:r>
    </w:p>
    <w:p w:rsidR="008A49F8" w:rsidRPr="000D5ED6" w:rsidRDefault="008A49F8"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Conforme Chiavenato (2014</w:t>
      </w:r>
      <w:r w:rsidR="009921FF" w:rsidRPr="000D5ED6">
        <w:rPr>
          <w:rFonts w:ascii="Times New Roman" w:hAnsi="Times New Roman" w:cs="Times New Roman"/>
          <w:sz w:val="24"/>
          <w:szCs w:val="24"/>
        </w:rPr>
        <w:t>, p. 277</w:t>
      </w:r>
      <w:r w:rsidRPr="000D5ED6">
        <w:rPr>
          <w:rFonts w:ascii="Times New Roman" w:hAnsi="Times New Roman" w:cs="Times New Roman"/>
          <w:sz w:val="24"/>
          <w:szCs w:val="24"/>
        </w:rPr>
        <w:t>), “A participação nos resultados significa uma porcentagem ou fatia de valor que cada pessoa participa dos resultados da empresa ou da entidade que ajudou a atingir pelo trabalho pessoal ou em equipe”.</w:t>
      </w:r>
    </w:p>
    <w:p w:rsidR="00C21C5A" w:rsidRPr="000D5ED6" w:rsidRDefault="00530998"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participação nos lucros e resultados ou programa misto é uma forma de remuneração em que parte da remuneração é distribuída com base no lucro e parte distribuída com base no atingimento de metas definidas para indicadores.</w:t>
      </w:r>
      <w:r w:rsidR="00AD06D4" w:rsidRPr="000D5ED6">
        <w:rPr>
          <w:rFonts w:ascii="Times New Roman" w:hAnsi="Times New Roman" w:cs="Times New Roman"/>
          <w:sz w:val="24"/>
          <w:szCs w:val="24"/>
        </w:rPr>
        <w:t xml:space="preserve"> Com isso, essa forma de remuneração que une a participação nos lucros e a participação nos resultados, visa melhorar a lucratividade da empresa, aplicando indicadores financeiros e não f</w:t>
      </w:r>
      <w:r w:rsidR="00132BA2" w:rsidRPr="000D5ED6">
        <w:rPr>
          <w:rFonts w:ascii="Times New Roman" w:hAnsi="Times New Roman" w:cs="Times New Roman"/>
          <w:sz w:val="24"/>
          <w:szCs w:val="24"/>
        </w:rPr>
        <w:t xml:space="preserve">inanceiros. (GASPARETTO, 2010; </w:t>
      </w:r>
      <w:r w:rsidR="00AD06D4" w:rsidRPr="000D5ED6">
        <w:rPr>
          <w:rFonts w:ascii="Times New Roman" w:hAnsi="Times New Roman" w:cs="Times New Roman"/>
          <w:sz w:val="24"/>
          <w:szCs w:val="24"/>
        </w:rPr>
        <w:t>ESPÍNDOLA, 2012)</w:t>
      </w:r>
      <w:r w:rsidR="006D7D69" w:rsidRPr="000D5ED6">
        <w:rPr>
          <w:rFonts w:ascii="Times New Roman" w:hAnsi="Times New Roman" w:cs="Times New Roman"/>
          <w:sz w:val="24"/>
          <w:szCs w:val="24"/>
        </w:rPr>
        <w:t>.</w:t>
      </w:r>
    </w:p>
    <w:p w:rsidR="002B2441" w:rsidRPr="000D5ED6" w:rsidRDefault="00951CC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2.3</w:t>
      </w:r>
      <w:r w:rsidR="002B2441" w:rsidRPr="000D5ED6">
        <w:rPr>
          <w:rFonts w:ascii="Times New Roman" w:hAnsi="Times New Roman" w:cs="Times New Roman"/>
          <w:b/>
          <w:sz w:val="24"/>
          <w:szCs w:val="24"/>
        </w:rPr>
        <w:t xml:space="preserve"> ESTUDOS ANTERIORES</w:t>
      </w:r>
    </w:p>
    <w:p w:rsidR="00916BFD" w:rsidRPr="000D5ED6" w:rsidRDefault="000247BB"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 xml:space="preserve">Alguns estudos anteriores trazem a abordagem da remuneração estratégica, focando na remuneração variável, como o programa de lucros e/ou resultados. </w:t>
      </w:r>
      <w:r w:rsidR="00494CFB" w:rsidRPr="000D5ED6">
        <w:rPr>
          <w:rFonts w:ascii="Times New Roman" w:hAnsi="Times New Roman" w:cs="Times New Roman"/>
          <w:sz w:val="24"/>
          <w:szCs w:val="24"/>
        </w:rPr>
        <w:t>O presente estudo te</w:t>
      </w:r>
      <w:r w:rsidR="00AF5A54" w:rsidRPr="000D5ED6">
        <w:rPr>
          <w:rFonts w:ascii="Times New Roman" w:hAnsi="Times New Roman" w:cs="Times New Roman"/>
          <w:sz w:val="24"/>
          <w:szCs w:val="24"/>
        </w:rPr>
        <w:t xml:space="preserve">ve como base </w:t>
      </w:r>
      <w:r w:rsidR="0019086D" w:rsidRPr="000D5ED6">
        <w:rPr>
          <w:rFonts w:ascii="Times New Roman" w:hAnsi="Times New Roman" w:cs="Times New Roman"/>
          <w:sz w:val="24"/>
          <w:szCs w:val="24"/>
        </w:rPr>
        <w:t>o estudo anterior de</w:t>
      </w:r>
      <w:r w:rsidR="00494CFB" w:rsidRPr="000D5ED6">
        <w:rPr>
          <w:rFonts w:ascii="Times New Roman" w:hAnsi="Times New Roman" w:cs="Times New Roman"/>
          <w:sz w:val="24"/>
          <w:szCs w:val="24"/>
        </w:rPr>
        <w:t xml:space="preserve"> </w:t>
      </w:r>
      <w:r w:rsidRPr="000D5ED6">
        <w:rPr>
          <w:rFonts w:ascii="Times New Roman" w:hAnsi="Times New Roman" w:cs="Times New Roman"/>
          <w:sz w:val="24"/>
          <w:szCs w:val="24"/>
        </w:rPr>
        <w:t>Espíndola (2012)</w:t>
      </w:r>
      <w:r w:rsidR="0019086D" w:rsidRPr="000D5ED6">
        <w:rPr>
          <w:rFonts w:ascii="Times New Roman" w:hAnsi="Times New Roman" w:cs="Times New Roman"/>
          <w:sz w:val="24"/>
          <w:szCs w:val="24"/>
        </w:rPr>
        <w:t>, onde</w:t>
      </w:r>
      <w:r w:rsidRPr="000D5ED6">
        <w:rPr>
          <w:rFonts w:ascii="Times New Roman" w:hAnsi="Times New Roman" w:cs="Times New Roman"/>
          <w:sz w:val="24"/>
          <w:szCs w:val="24"/>
        </w:rPr>
        <w:t xml:space="preserve"> traz um</w:t>
      </w:r>
      <w:r w:rsidR="00494CFB" w:rsidRPr="000D5ED6">
        <w:rPr>
          <w:rFonts w:ascii="Times New Roman" w:hAnsi="Times New Roman" w:cs="Times New Roman"/>
          <w:sz w:val="24"/>
          <w:szCs w:val="24"/>
        </w:rPr>
        <w:t>a</w:t>
      </w:r>
      <w:r w:rsidRPr="000D5ED6">
        <w:rPr>
          <w:rFonts w:ascii="Times New Roman" w:hAnsi="Times New Roman" w:cs="Times New Roman"/>
          <w:sz w:val="24"/>
          <w:szCs w:val="24"/>
        </w:rPr>
        <w:t xml:space="preserve"> </w:t>
      </w:r>
      <w:r w:rsidR="00494CFB" w:rsidRPr="000D5ED6">
        <w:rPr>
          <w:rFonts w:ascii="Times New Roman" w:hAnsi="Times New Roman" w:cs="Times New Roman"/>
          <w:sz w:val="24"/>
          <w:szCs w:val="24"/>
        </w:rPr>
        <w:t>pesquisa</w:t>
      </w:r>
      <w:r w:rsidRPr="000D5ED6">
        <w:rPr>
          <w:rFonts w:ascii="Times New Roman" w:hAnsi="Times New Roman" w:cs="Times New Roman"/>
          <w:sz w:val="24"/>
          <w:szCs w:val="24"/>
        </w:rPr>
        <w:t xml:space="preserve"> com o objetivo de identificar a remuneração variável nas companhias TAM e Gol</w:t>
      </w:r>
      <w:r w:rsidR="00494CFB" w:rsidRPr="000D5ED6">
        <w:rPr>
          <w:rFonts w:ascii="Times New Roman" w:hAnsi="Times New Roman" w:cs="Times New Roman"/>
          <w:sz w:val="24"/>
          <w:szCs w:val="24"/>
        </w:rPr>
        <w:t xml:space="preserve"> entre os anos de 2004 e 2009. </w:t>
      </w:r>
      <w:r w:rsidRPr="000D5ED6">
        <w:rPr>
          <w:rFonts w:ascii="Times New Roman" w:hAnsi="Times New Roman" w:cs="Times New Roman"/>
          <w:sz w:val="24"/>
          <w:szCs w:val="24"/>
        </w:rPr>
        <w:t>Seus resultados obtiveram êxito, concluindo a identificação dos valores de remuneração variável por meio de pesquisa documental nos relatórios da administração, notas explicativas e demonstrativo</w:t>
      </w:r>
      <w:r w:rsidR="00494CFB" w:rsidRPr="000D5ED6">
        <w:rPr>
          <w:rFonts w:ascii="Times New Roman" w:hAnsi="Times New Roman" w:cs="Times New Roman"/>
          <w:sz w:val="24"/>
          <w:szCs w:val="24"/>
        </w:rPr>
        <w:t>s</w:t>
      </w:r>
      <w:r w:rsidRPr="000D5ED6">
        <w:rPr>
          <w:rFonts w:ascii="Times New Roman" w:hAnsi="Times New Roman" w:cs="Times New Roman"/>
          <w:sz w:val="24"/>
          <w:szCs w:val="24"/>
        </w:rPr>
        <w:t xml:space="preserve"> de responsabilidade social.</w:t>
      </w:r>
    </w:p>
    <w:p w:rsidR="00494CFB" w:rsidRPr="000D5ED6" w:rsidRDefault="00494CFB" w:rsidP="00D93A2E">
      <w:pPr>
        <w:spacing w:line="360" w:lineRule="auto"/>
        <w:jc w:val="both"/>
        <w:rPr>
          <w:rFonts w:ascii="Times New Roman" w:hAnsi="Times New Roman" w:cs="Times New Roman"/>
          <w:sz w:val="24"/>
          <w:szCs w:val="24"/>
        </w:rPr>
      </w:pPr>
      <w:r w:rsidRPr="000D5ED6">
        <w:rPr>
          <w:rFonts w:ascii="Times New Roman" w:hAnsi="Times New Roman" w:cs="Times New Roman"/>
        </w:rPr>
        <w:tab/>
      </w:r>
      <w:r w:rsidRPr="000D5ED6">
        <w:rPr>
          <w:rFonts w:ascii="Times New Roman" w:hAnsi="Times New Roman" w:cs="Times New Roman"/>
          <w:sz w:val="24"/>
          <w:szCs w:val="24"/>
        </w:rPr>
        <w:t>O estudo de Nascimento, Pereira, Rocha, Souza e Machado (2011) tem o objetivo analisar os Artefatos Concretos da Cultura Organizacional operacionalizados por Machado</w:t>
      </w:r>
      <w:r w:rsidRPr="000D5ED6">
        <w:rPr>
          <w:rFonts w:ascii="Times New Roman" w:hAnsi="Times New Roman" w:cs="Times New Roman"/>
        </w:rPr>
        <w:t xml:space="preserve"> </w:t>
      </w:r>
      <w:r w:rsidRPr="000D5ED6">
        <w:rPr>
          <w:rFonts w:ascii="Times New Roman" w:hAnsi="Times New Roman" w:cs="Times New Roman"/>
          <w:sz w:val="24"/>
          <w:szCs w:val="24"/>
        </w:rPr>
        <w:lastRenderedPageBreak/>
        <w:t>(2004) nos Relatórios Anuais e Balanço Social das grandes empresas aéreas brasileiras, onde um desses artefatos era a remuneração variável. Segundo este estudo, a GOL Linhas Aéreas Inteligentes S.A. apresenta uma maior evidenciação quanto aos artefatos físicos e verbais (remuneração variável)</w:t>
      </w:r>
      <w:r w:rsidR="00C94B34" w:rsidRPr="000D5ED6">
        <w:rPr>
          <w:rFonts w:ascii="Times New Roman" w:hAnsi="Times New Roman" w:cs="Times New Roman"/>
          <w:sz w:val="24"/>
          <w:szCs w:val="24"/>
        </w:rPr>
        <w:t>, porém nas duas empresas são classificados como informações incompletas</w:t>
      </w:r>
      <w:r w:rsidRPr="000D5ED6">
        <w:rPr>
          <w:rFonts w:ascii="Times New Roman" w:hAnsi="Times New Roman" w:cs="Times New Roman"/>
          <w:sz w:val="24"/>
          <w:szCs w:val="24"/>
        </w:rPr>
        <w:t>.</w:t>
      </w:r>
    </w:p>
    <w:p w:rsidR="00916BFD" w:rsidRPr="000D5ED6" w:rsidRDefault="002B6D22" w:rsidP="00D93A2E">
      <w:pPr>
        <w:spacing w:line="360" w:lineRule="auto"/>
        <w:ind w:firstLine="708"/>
        <w:jc w:val="both"/>
        <w:rPr>
          <w:rFonts w:ascii="Times New Roman" w:hAnsi="Times New Roman" w:cs="Times New Roman"/>
          <w:b/>
          <w:sz w:val="24"/>
          <w:szCs w:val="24"/>
        </w:rPr>
      </w:pPr>
      <w:r w:rsidRPr="000D5ED6">
        <w:rPr>
          <w:rFonts w:ascii="Times New Roman" w:hAnsi="Times New Roman" w:cs="Times New Roman"/>
          <w:sz w:val="24"/>
          <w:szCs w:val="24"/>
        </w:rPr>
        <w:t>Cardozo, Nascimento e Gasparetto (2011) investigaram as formas de remuneração estratégica evidenciadas pelas empresas do setor de energia elétrica do Brasil. Os autores utilizaram um levantamento documental, onde foi possível concluir que o número de empresas que passaram a evidenciar remuneração estratégica aumentou de 46% em 2003 para 65% em 2007.</w:t>
      </w:r>
    </w:p>
    <w:p w:rsidR="00670306" w:rsidRPr="000D5ED6" w:rsidRDefault="0067030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3 METODOLOGIA</w:t>
      </w:r>
    </w:p>
    <w:p w:rsidR="00421B1D" w:rsidRPr="000D5ED6" w:rsidRDefault="00421B1D"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 xml:space="preserve">O presente trabalho classificou-se, quanto aos objetivos, como uma pesquisa descritiva dentre as tipologias de pesquisas aplicáveis existentes. </w:t>
      </w:r>
      <w:r w:rsidR="00710287" w:rsidRPr="000D5ED6">
        <w:rPr>
          <w:rFonts w:ascii="Times New Roman" w:hAnsi="Times New Roman" w:cs="Times New Roman"/>
          <w:sz w:val="24"/>
          <w:szCs w:val="24"/>
        </w:rPr>
        <w:t>Conforme Andrad</w:t>
      </w:r>
      <w:r w:rsidR="00BF75CD" w:rsidRPr="000D5ED6">
        <w:rPr>
          <w:rFonts w:ascii="Times New Roman" w:hAnsi="Times New Roman" w:cs="Times New Roman"/>
          <w:sz w:val="24"/>
          <w:szCs w:val="24"/>
        </w:rPr>
        <w:t>e (2002 apud RAUPP; BEUREN, 2010</w:t>
      </w:r>
      <w:r w:rsidR="00710287" w:rsidRPr="000D5ED6">
        <w:rPr>
          <w:rFonts w:ascii="Times New Roman" w:hAnsi="Times New Roman" w:cs="Times New Roman"/>
          <w:sz w:val="24"/>
          <w:szCs w:val="24"/>
        </w:rPr>
        <w:t>, p. 81) “a pesquisa descritiva preocupa-se em observar os fatos, registrá-los, analisá-los, classificá-los e interpretá-los, e o pesquisador não interfere neles”.</w:t>
      </w:r>
      <w:r w:rsidR="00AF4FB8" w:rsidRPr="000D5ED6">
        <w:rPr>
          <w:rFonts w:ascii="Times New Roman" w:hAnsi="Times New Roman" w:cs="Times New Roman"/>
          <w:sz w:val="24"/>
          <w:szCs w:val="24"/>
        </w:rPr>
        <w:t xml:space="preserve"> </w:t>
      </w:r>
    </w:p>
    <w:p w:rsidR="008C6663" w:rsidRPr="000D5ED6" w:rsidRDefault="008C6663"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r>
      <w:r w:rsidR="008C70BE" w:rsidRPr="000D5ED6">
        <w:rPr>
          <w:rFonts w:ascii="Times New Roman" w:hAnsi="Times New Roman" w:cs="Times New Roman"/>
          <w:sz w:val="24"/>
          <w:szCs w:val="24"/>
        </w:rPr>
        <w:t>De acordo com Cervo, Bervian e Silva (2007, p.62</w:t>
      </w:r>
      <w:r w:rsidR="008C70BE" w:rsidRPr="000D5ED6">
        <w:rPr>
          <w:rFonts w:ascii="Times New Roman" w:hAnsi="Times New Roman" w:cs="Times New Roman"/>
          <w:b/>
          <w:sz w:val="24"/>
          <w:szCs w:val="24"/>
        </w:rPr>
        <w:t>)</w:t>
      </w:r>
      <w:r w:rsidRPr="000D5ED6">
        <w:rPr>
          <w:rFonts w:ascii="Times New Roman" w:hAnsi="Times New Roman" w:cs="Times New Roman"/>
          <w:sz w:val="24"/>
          <w:szCs w:val="24"/>
        </w:rPr>
        <w:t>, “a pesquisa descritiva observa, registra, analisa e correlaciona fatos ou fenômenos</w:t>
      </w:r>
      <w:r w:rsidR="00AF5A54" w:rsidRPr="000D5ED6">
        <w:rPr>
          <w:rFonts w:ascii="Times New Roman" w:hAnsi="Times New Roman" w:cs="Times New Roman"/>
          <w:sz w:val="24"/>
          <w:szCs w:val="24"/>
        </w:rPr>
        <w:t xml:space="preserve"> </w:t>
      </w:r>
      <w:r w:rsidRPr="000D5ED6">
        <w:rPr>
          <w:rFonts w:ascii="Times New Roman" w:hAnsi="Times New Roman" w:cs="Times New Roman"/>
          <w:sz w:val="24"/>
          <w:szCs w:val="24"/>
        </w:rPr>
        <w:t>(variáveis) sem manipulá-los”. A pesquisa descritiva é aplicada pincipalmente nas ciências sociais e pode assumir diversas formas, como por exemplo, a pesquisa documental.</w:t>
      </w:r>
    </w:p>
    <w:p w:rsidR="00AF4FB8" w:rsidRPr="000D5ED6" w:rsidRDefault="002F128C"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D</w:t>
      </w:r>
      <w:r w:rsidR="00D319B7" w:rsidRPr="000D5ED6">
        <w:rPr>
          <w:rFonts w:ascii="Times New Roman" w:hAnsi="Times New Roman" w:cs="Times New Roman"/>
          <w:sz w:val="24"/>
          <w:szCs w:val="24"/>
        </w:rPr>
        <w:t>e acordo com Beuren</w:t>
      </w:r>
      <w:r w:rsidR="008363EA" w:rsidRPr="000D5ED6">
        <w:rPr>
          <w:rFonts w:ascii="Times New Roman" w:hAnsi="Times New Roman" w:cs="Times New Roman"/>
          <w:sz w:val="24"/>
          <w:szCs w:val="24"/>
        </w:rPr>
        <w:t xml:space="preserve"> (2010</w:t>
      </w:r>
      <w:r w:rsidR="00E24446" w:rsidRPr="000D5ED6">
        <w:rPr>
          <w:rFonts w:ascii="Times New Roman" w:hAnsi="Times New Roman" w:cs="Times New Roman"/>
          <w:sz w:val="24"/>
          <w:szCs w:val="24"/>
        </w:rPr>
        <w:t>, p.83</w:t>
      </w:r>
      <w:r w:rsidR="008363EA" w:rsidRPr="000D5ED6">
        <w:rPr>
          <w:rFonts w:ascii="Times New Roman" w:hAnsi="Times New Roman" w:cs="Times New Roman"/>
          <w:sz w:val="24"/>
          <w:szCs w:val="24"/>
        </w:rPr>
        <w:t>)</w:t>
      </w:r>
      <w:r w:rsidRPr="000D5ED6">
        <w:rPr>
          <w:rFonts w:ascii="Times New Roman" w:hAnsi="Times New Roman" w:cs="Times New Roman"/>
          <w:sz w:val="24"/>
          <w:szCs w:val="24"/>
        </w:rPr>
        <w:t>, “os procedimentos da pesquisa científica referem-se à maneira pela qual se conduz o estudo e, portanto, se obtêm os dados</w:t>
      </w:r>
      <w:r w:rsidR="00EF167C" w:rsidRPr="000D5ED6">
        <w:rPr>
          <w:rFonts w:ascii="Times New Roman" w:hAnsi="Times New Roman" w:cs="Times New Roman"/>
          <w:sz w:val="24"/>
          <w:szCs w:val="24"/>
        </w:rPr>
        <w:t>”</w:t>
      </w:r>
      <w:r w:rsidRPr="000D5ED6">
        <w:rPr>
          <w:rFonts w:ascii="Times New Roman" w:hAnsi="Times New Roman" w:cs="Times New Roman"/>
          <w:sz w:val="24"/>
          <w:szCs w:val="24"/>
        </w:rPr>
        <w:t>.</w:t>
      </w:r>
      <w:r w:rsidR="00A31A1C" w:rsidRPr="000D5ED6">
        <w:rPr>
          <w:rFonts w:ascii="Times New Roman" w:hAnsi="Times New Roman" w:cs="Times New Roman"/>
          <w:sz w:val="24"/>
          <w:szCs w:val="24"/>
        </w:rPr>
        <w:t xml:space="preserve"> </w:t>
      </w:r>
      <w:r w:rsidR="00EF167C" w:rsidRPr="000D5ED6">
        <w:rPr>
          <w:rFonts w:ascii="Times New Roman" w:hAnsi="Times New Roman" w:cs="Times New Roman"/>
          <w:sz w:val="24"/>
          <w:szCs w:val="24"/>
        </w:rPr>
        <w:t xml:space="preserve">Sendo assim, </w:t>
      </w:r>
      <w:r w:rsidR="00A31A1C" w:rsidRPr="000D5ED6">
        <w:rPr>
          <w:rFonts w:ascii="Times New Roman" w:hAnsi="Times New Roman" w:cs="Times New Roman"/>
          <w:sz w:val="24"/>
          <w:szCs w:val="24"/>
        </w:rPr>
        <w:t>o procedimento</w:t>
      </w:r>
      <w:r w:rsidR="00B64073" w:rsidRPr="000D5ED6">
        <w:rPr>
          <w:rFonts w:ascii="Times New Roman" w:hAnsi="Times New Roman" w:cs="Times New Roman"/>
          <w:sz w:val="24"/>
          <w:szCs w:val="24"/>
        </w:rPr>
        <w:t xml:space="preserve"> de investigação </w:t>
      </w:r>
      <w:r w:rsidR="00EF167C" w:rsidRPr="000D5ED6">
        <w:rPr>
          <w:rFonts w:ascii="Times New Roman" w:hAnsi="Times New Roman" w:cs="Times New Roman"/>
          <w:sz w:val="24"/>
          <w:szCs w:val="24"/>
        </w:rPr>
        <w:t>dest</w:t>
      </w:r>
      <w:r w:rsidR="00AF5A54" w:rsidRPr="000D5ED6">
        <w:rPr>
          <w:rFonts w:ascii="Times New Roman" w:hAnsi="Times New Roman" w:cs="Times New Roman"/>
          <w:sz w:val="24"/>
          <w:szCs w:val="24"/>
        </w:rPr>
        <w:t>a pesquisa foi caracterizado</w:t>
      </w:r>
      <w:r w:rsidR="00B64073" w:rsidRPr="000D5ED6">
        <w:rPr>
          <w:rFonts w:ascii="Times New Roman" w:hAnsi="Times New Roman" w:cs="Times New Roman"/>
          <w:sz w:val="24"/>
          <w:szCs w:val="24"/>
        </w:rPr>
        <w:t xml:space="preserve"> como </w:t>
      </w:r>
      <w:r w:rsidR="00A31A1C" w:rsidRPr="000D5ED6">
        <w:rPr>
          <w:rFonts w:ascii="Times New Roman" w:hAnsi="Times New Roman" w:cs="Times New Roman"/>
          <w:sz w:val="24"/>
          <w:szCs w:val="24"/>
        </w:rPr>
        <w:t>um levantamento documental, provenientes de fontes secundárias, sendo estas os relatórios anuais e de sustentabilidade, relatório da administração, formulário de referência e demonstraçõe</w:t>
      </w:r>
      <w:r w:rsidR="00AF5A54" w:rsidRPr="000D5ED6">
        <w:rPr>
          <w:rFonts w:ascii="Times New Roman" w:hAnsi="Times New Roman" w:cs="Times New Roman"/>
          <w:sz w:val="24"/>
          <w:szCs w:val="24"/>
        </w:rPr>
        <w:t>s financeiras padronizadas das duas</w:t>
      </w:r>
      <w:r w:rsidR="00A31A1C" w:rsidRPr="000D5ED6">
        <w:rPr>
          <w:rFonts w:ascii="Times New Roman" w:hAnsi="Times New Roman" w:cs="Times New Roman"/>
          <w:sz w:val="24"/>
          <w:szCs w:val="24"/>
        </w:rPr>
        <w:t xml:space="preserve"> companhias do setor aéreo brasileiro que negociam ações na BM&amp;FBOVESPA.</w:t>
      </w:r>
    </w:p>
    <w:p w:rsidR="00A31A1C" w:rsidRPr="000D5ED6" w:rsidRDefault="00A31A1C"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lastRenderedPageBreak/>
        <w:t>De acordo com Cervo, Bervian e Silva (2007, p.62</w:t>
      </w:r>
      <w:r w:rsidRPr="000D5ED6">
        <w:rPr>
          <w:rFonts w:ascii="Times New Roman" w:hAnsi="Times New Roman" w:cs="Times New Roman"/>
          <w:b/>
          <w:sz w:val="24"/>
          <w:szCs w:val="24"/>
        </w:rPr>
        <w:t>)</w:t>
      </w:r>
      <w:r w:rsidR="001B741D" w:rsidRPr="000D5ED6">
        <w:rPr>
          <w:rFonts w:ascii="Times New Roman" w:hAnsi="Times New Roman" w:cs="Times New Roman"/>
          <w:b/>
          <w:sz w:val="24"/>
          <w:szCs w:val="24"/>
        </w:rPr>
        <w:t xml:space="preserve">, </w:t>
      </w:r>
      <w:r w:rsidR="00AC2AE4" w:rsidRPr="000D5ED6">
        <w:rPr>
          <w:rFonts w:ascii="Times New Roman" w:hAnsi="Times New Roman" w:cs="Times New Roman"/>
          <w:sz w:val="24"/>
          <w:szCs w:val="24"/>
        </w:rPr>
        <w:t>na pesquisa documental “são investigados documentos com o propósito de descrever e comparar usos e costumes, tendências, diferenças e outras características”.</w:t>
      </w:r>
      <w:r w:rsidR="008C6663" w:rsidRPr="000D5ED6">
        <w:rPr>
          <w:rFonts w:ascii="Times New Roman" w:hAnsi="Times New Roman" w:cs="Times New Roman"/>
          <w:sz w:val="24"/>
          <w:szCs w:val="24"/>
        </w:rPr>
        <w:t xml:space="preserve"> </w:t>
      </w:r>
    </w:p>
    <w:p w:rsidR="006E57B0" w:rsidRPr="000D5ED6" w:rsidRDefault="001B741D" w:rsidP="00D93A2E">
      <w:pPr>
        <w:spacing w:line="360" w:lineRule="auto"/>
        <w:ind w:firstLine="708"/>
        <w:jc w:val="both"/>
        <w:rPr>
          <w:rFonts w:ascii="Times New Roman" w:hAnsi="Times New Roman" w:cs="Times New Roman"/>
          <w:b/>
          <w:color w:val="FF0000"/>
          <w:sz w:val="24"/>
          <w:szCs w:val="24"/>
        </w:rPr>
      </w:pPr>
      <w:r w:rsidRPr="000D5ED6">
        <w:rPr>
          <w:rFonts w:ascii="Times New Roman" w:hAnsi="Times New Roman" w:cs="Times New Roman"/>
          <w:sz w:val="24"/>
          <w:szCs w:val="24"/>
        </w:rPr>
        <w:t>Segundo B</w:t>
      </w:r>
      <w:r w:rsidR="00D319B7" w:rsidRPr="000D5ED6">
        <w:rPr>
          <w:rFonts w:ascii="Times New Roman" w:hAnsi="Times New Roman" w:cs="Times New Roman"/>
          <w:sz w:val="24"/>
          <w:szCs w:val="24"/>
        </w:rPr>
        <w:t>euren (2010)</w:t>
      </w:r>
      <w:r w:rsidRPr="000D5ED6">
        <w:rPr>
          <w:rFonts w:ascii="Times New Roman" w:hAnsi="Times New Roman" w:cs="Times New Roman"/>
          <w:sz w:val="24"/>
          <w:szCs w:val="24"/>
        </w:rPr>
        <w:t>, nos tipos de pesquisa documental existem duas classificações principais: a de fontes primária e fontes secundárias.</w:t>
      </w:r>
      <w:r w:rsidR="006E57B0" w:rsidRPr="000D5ED6">
        <w:rPr>
          <w:rFonts w:ascii="Times New Roman" w:hAnsi="Times New Roman" w:cs="Times New Roman"/>
          <w:sz w:val="24"/>
          <w:szCs w:val="24"/>
        </w:rPr>
        <w:t xml:space="preserve"> De acordo com Gil (2007), as pesquisas de segunda mão já foram analisadas de alguma forma, principalmente relatórios, como o relatório social.</w:t>
      </w:r>
    </w:p>
    <w:p w:rsidR="00BF75CD" w:rsidRPr="000D5ED6" w:rsidRDefault="00BF75CD"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abordagem dessa pesquisa apresenta caráter qualitativo em que se preocupa com o aprofundamento da compreensão em relação ao fenômeno estudado. (BEUREN; RAUPP,</w:t>
      </w:r>
      <w:r w:rsidR="002A5430" w:rsidRPr="000D5ED6">
        <w:rPr>
          <w:rFonts w:ascii="Times New Roman" w:hAnsi="Times New Roman" w:cs="Times New Roman"/>
          <w:sz w:val="24"/>
          <w:szCs w:val="24"/>
        </w:rPr>
        <w:t xml:space="preserve"> </w:t>
      </w:r>
      <w:r w:rsidRPr="000D5ED6">
        <w:rPr>
          <w:rFonts w:ascii="Times New Roman" w:hAnsi="Times New Roman" w:cs="Times New Roman"/>
          <w:sz w:val="24"/>
          <w:szCs w:val="24"/>
        </w:rPr>
        <w:t>2010</w:t>
      </w:r>
      <w:r w:rsidR="002A5430" w:rsidRPr="000D5ED6">
        <w:rPr>
          <w:rFonts w:ascii="Times New Roman" w:hAnsi="Times New Roman" w:cs="Times New Roman"/>
          <w:sz w:val="24"/>
          <w:szCs w:val="24"/>
        </w:rPr>
        <w:t>, p. 92).</w:t>
      </w:r>
    </w:p>
    <w:p w:rsidR="002A5430" w:rsidRPr="000D5ED6" w:rsidRDefault="002A5430"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A pesquisa foi realizada </w:t>
      </w:r>
      <w:r w:rsidR="00612CD6" w:rsidRPr="000D5ED6">
        <w:rPr>
          <w:rFonts w:ascii="Times New Roman" w:hAnsi="Times New Roman" w:cs="Times New Roman"/>
          <w:sz w:val="24"/>
          <w:szCs w:val="24"/>
        </w:rPr>
        <w:t>com as empresas brasileiras do setor aéreo que têm ações negociadas na BM&amp;FBOVESPA, com o intuito de encontrar evidencias sobre a adoção de políticas de remuneração variável ao longo do período entre 2010 e 2015, sendo o relatório anual e notas explicativas das demonstrações financeiras as principais fontes de informações para a execução deste estudo.</w:t>
      </w:r>
    </w:p>
    <w:p w:rsidR="00C02E37" w:rsidRPr="000D5ED6" w:rsidRDefault="00C02E37"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Em relação aos termos pesquisados nos relatórios e demonstrações financeiras padronizadas, buscou-se por: remuneração variável; participação nos lucros; participação nos resultados; salário indireto; benefícios a empregados. Após selecionar a amostra, iniciou-se o processo de buscar informações mais detalhadas sobre remuneração variável, </w:t>
      </w:r>
      <w:r w:rsidR="006338FB" w:rsidRPr="000D5ED6">
        <w:rPr>
          <w:rFonts w:ascii="Times New Roman" w:hAnsi="Times New Roman" w:cs="Times New Roman"/>
          <w:sz w:val="24"/>
          <w:szCs w:val="24"/>
        </w:rPr>
        <w:t>a fim de</w:t>
      </w:r>
      <w:r w:rsidRPr="000D5ED6">
        <w:rPr>
          <w:rFonts w:ascii="Times New Roman" w:hAnsi="Times New Roman" w:cs="Times New Roman"/>
          <w:sz w:val="24"/>
          <w:szCs w:val="24"/>
        </w:rPr>
        <w:t xml:space="preserve"> concluir o objetivo estabelecido desta pesquisa.</w:t>
      </w:r>
    </w:p>
    <w:p w:rsidR="00670306" w:rsidRPr="000D5ED6" w:rsidRDefault="0067030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 xml:space="preserve">4 </w:t>
      </w:r>
      <w:r w:rsidR="00672AA2" w:rsidRPr="000D5ED6">
        <w:rPr>
          <w:rFonts w:ascii="Times New Roman" w:hAnsi="Times New Roman" w:cs="Times New Roman"/>
          <w:b/>
          <w:sz w:val="24"/>
          <w:szCs w:val="24"/>
        </w:rPr>
        <w:t xml:space="preserve">APRESENTAÇÃO E ANÁLISE DOS </w:t>
      </w:r>
      <w:r w:rsidRPr="000D5ED6">
        <w:rPr>
          <w:rFonts w:ascii="Times New Roman" w:hAnsi="Times New Roman" w:cs="Times New Roman"/>
          <w:b/>
          <w:sz w:val="24"/>
          <w:szCs w:val="24"/>
        </w:rPr>
        <w:t>RESULTADOS</w:t>
      </w:r>
    </w:p>
    <w:p w:rsidR="00405F5E" w:rsidRPr="000D5ED6" w:rsidRDefault="00405F5E"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GOL Linhas Aéreas Inteligentes foi fundada em 1º de agosto de 2000, em São Paulo, lançada no mercado dia 5 de janeiro de 2001 e iniciou suas atividades em 17 de março de 2001. Em 2004 a companhia foi constituída em forma de sociedade por ações e começou a realizar voos internacionais para a Argentina.</w:t>
      </w:r>
    </w:p>
    <w:p w:rsidR="00780503" w:rsidRPr="000D5ED6" w:rsidRDefault="00405F5E" w:rsidP="00D93A2E">
      <w:pPr>
        <w:spacing w:line="360" w:lineRule="auto"/>
        <w:jc w:val="both"/>
        <w:rPr>
          <w:rFonts w:ascii="Times New Roman" w:hAnsi="Times New Roman" w:cs="Times New Roman"/>
          <w:sz w:val="24"/>
          <w:szCs w:val="24"/>
        </w:rPr>
      </w:pPr>
      <w:r w:rsidRPr="000D5ED6">
        <w:rPr>
          <w:rFonts w:ascii="Times New Roman" w:hAnsi="Times New Roman" w:cs="Times New Roman"/>
        </w:rPr>
        <w:lastRenderedPageBreak/>
        <w:tab/>
      </w:r>
      <w:r w:rsidRPr="000D5ED6">
        <w:rPr>
          <w:rFonts w:ascii="Times New Roman" w:hAnsi="Times New Roman" w:cs="Times New Roman"/>
          <w:sz w:val="24"/>
          <w:szCs w:val="24"/>
        </w:rPr>
        <w:t>A GOL tem o controle total das empresas VRG Linhas Aéreas S.A., Gol Finance Cayman, GAC Inc., Gol Dominicana Lineas Aéreas SAS, Gol LuxCo S.A. e Webjet Linhas Aéreas (de forma indireta), além disso controla a Smiles S.A. com mais de 50% das ações ordinárias.</w:t>
      </w:r>
      <w:r w:rsidR="009A10BC" w:rsidRPr="000D5ED6">
        <w:rPr>
          <w:rFonts w:ascii="Times New Roman" w:hAnsi="Times New Roman" w:cs="Times New Roman"/>
          <w:sz w:val="24"/>
          <w:szCs w:val="24"/>
        </w:rPr>
        <w:t xml:space="preserve"> </w:t>
      </w:r>
      <w:r w:rsidR="0072587F" w:rsidRPr="000D5ED6">
        <w:rPr>
          <w:rFonts w:ascii="Times New Roman" w:hAnsi="Times New Roman" w:cs="Times New Roman"/>
          <w:sz w:val="24"/>
          <w:szCs w:val="24"/>
        </w:rPr>
        <w:t>A companhia</w:t>
      </w:r>
      <w:r w:rsidR="00787203" w:rsidRPr="000D5ED6">
        <w:rPr>
          <w:rFonts w:ascii="Times New Roman" w:hAnsi="Times New Roman" w:cs="Times New Roman"/>
          <w:sz w:val="24"/>
          <w:szCs w:val="24"/>
        </w:rPr>
        <w:t xml:space="preserve"> faz cerca de 800 voos diários e em 2016 adotou o padrão de tolerância de atrasos de voos para 15 minutos, que são utilizados pelos órgão</w:t>
      </w:r>
      <w:r w:rsidR="00AF5A54" w:rsidRPr="000D5ED6">
        <w:rPr>
          <w:rFonts w:ascii="Times New Roman" w:hAnsi="Times New Roman" w:cs="Times New Roman"/>
          <w:sz w:val="24"/>
          <w:szCs w:val="24"/>
        </w:rPr>
        <w:t>s</w:t>
      </w:r>
      <w:r w:rsidR="00787203" w:rsidRPr="000D5ED6">
        <w:rPr>
          <w:rFonts w:ascii="Times New Roman" w:hAnsi="Times New Roman" w:cs="Times New Roman"/>
          <w:sz w:val="24"/>
          <w:szCs w:val="24"/>
        </w:rPr>
        <w:t xml:space="preserve"> reguladores e visão de atraso do cliente.</w:t>
      </w:r>
      <w:r w:rsidR="009A10BC" w:rsidRPr="000D5ED6">
        <w:rPr>
          <w:rFonts w:ascii="Times New Roman" w:hAnsi="Times New Roman" w:cs="Times New Roman"/>
          <w:sz w:val="24"/>
          <w:szCs w:val="24"/>
        </w:rPr>
        <w:t xml:space="preserve"> </w:t>
      </w:r>
      <w:r w:rsidR="00E60B90" w:rsidRPr="000D5ED6">
        <w:rPr>
          <w:rFonts w:ascii="Times New Roman" w:hAnsi="Times New Roman" w:cs="Times New Roman"/>
          <w:sz w:val="24"/>
          <w:szCs w:val="24"/>
        </w:rPr>
        <w:t>(Relação com Investidores, GOL).</w:t>
      </w:r>
    </w:p>
    <w:p w:rsidR="003971E3" w:rsidRPr="000D5ED6" w:rsidRDefault="003971E3" w:rsidP="00D93A2E">
      <w:pPr>
        <w:pStyle w:val="NormalWeb"/>
        <w:spacing w:before="0" w:beforeAutospacing="0" w:after="0" w:afterAutospacing="0" w:line="360" w:lineRule="auto"/>
        <w:jc w:val="both"/>
      </w:pPr>
      <w:r w:rsidRPr="000D5ED6">
        <w:tab/>
      </w:r>
      <w:r w:rsidRPr="000D5ED6">
        <w:rPr>
          <w:color w:val="000000"/>
        </w:rPr>
        <w:t xml:space="preserve">Em 1929 </w:t>
      </w:r>
      <w:r w:rsidRPr="000D5ED6">
        <w:rPr>
          <w:color w:val="000000"/>
          <w:shd w:val="clear" w:color="auto" w:fill="FFFFFF"/>
        </w:rPr>
        <w:t xml:space="preserve">o Comandante Arturo Merino Benítez cria a LAN - Línea Aérea Nacional de Chile, em 1961 cinco pilotos de voo fretado criam a </w:t>
      </w:r>
      <w:r w:rsidR="00AF5A54" w:rsidRPr="000D5ED6">
        <w:rPr>
          <w:color w:val="000000"/>
          <w:shd w:val="clear" w:color="auto" w:fill="FFFFFF"/>
        </w:rPr>
        <w:t>TAM-Taxi</w:t>
      </w:r>
      <w:r w:rsidRPr="000D5ED6">
        <w:rPr>
          <w:color w:val="000000"/>
          <w:shd w:val="clear" w:color="auto" w:fill="FFFFFF"/>
        </w:rPr>
        <w:t xml:space="preserve"> Aéreo Marília, em São Paulo. Já em 1975 foi fundada a TAM Transportes Aéreos regionais. Em 1985 a LAN passou a ser uma Sociedade </w:t>
      </w:r>
      <w:r w:rsidR="00AF5A54" w:rsidRPr="000D5ED6">
        <w:rPr>
          <w:color w:val="000000"/>
          <w:shd w:val="clear" w:color="auto" w:fill="FFFFFF"/>
        </w:rPr>
        <w:t>Anônima</w:t>
      </w:r>
      <w:r w:rsidRPr="000D5ED6">
        <w:rPr>
          <w:color w:val="000000"/>
          <w:shd w:val="clear" w:color="auto" w:fill="FFFFFF"/>
        </w:rPr>
        <w:t xml:space="preserve"> e 4 anos depois ela foi privatizada. A TAM atendia apenas algumas regiões até 1996, quando começa a operar em todo o território brasileiro; foi constituída em sociedades por ações em 1997 e realizou seu primeiro voo internacional em 1998.</w:t>
      </w:r>
      <w:r w:rsidR="00AF5A54" w:rsidRPr="000D5ED6">
        <w:rPr>
          <w:color w:val="000000"/>
          <w:shd w:val="clear" w:color="auto" w:fill="FFFFFF"/>
        </w:rPr>
        <w:t xml:space="preserve"> </w:t>
      </w:r>
      <w:r w:rsidRPr="000D5ED6">
        <w:rPr>
          <w:color w:val="000000"/>
          <w:shd w:val="clear" w:color="auto" w:fill="FFFFFF"/>
        </w:rPr>
        <w:t xml:space="preserve">As duas empresas foram evoluindo, após a década de 70 a TAM se tornou a maior companhia aérea do Brasil. Em 2011 assinaram acordos vinculativos relacionados à combinação de negócios entre elas, completando a fusão e em 2012 formaram o grupo LATAM Airlines. </w:t>
      </w:r>
    </w:p>
    <w:p w:rsidR="003971E3" w:rsidRPr="000D5ED6" w:rsidRDefault="003971E3" w:rsidP="00D93A2E">
      <w:pPr>
        <w:spacing w:line="360" w:lineRule="auto"/>
        <w:jc w:val="both"/>
        <w:rPr>
          <w:rFonts w:ascii="Times New Roman" w:hAnsi="Times New Roman" w:cs="Times New Roman"/>
          <w:sz w:val="24"/>
          <w:szCs w:val="24"/>
        </w:rPr>
      </w:pPr>
      <w:r w:rsidRPr="000D5ED6">
        <w:rPr>
          <w:rFonts w:ascii="Times New Roman" w:eastAsia="Times New Roman" w:hAnsi="Times New Roman" w:cs="Times New Roman"/>
          <w:color w:val="000000"/>
          <w:sz w:val="24"/>
          <w:szCs w:val="24"/>
          <w:shd w:val="clear" w:color="auto" w:fill="FFFFFF"/>
          <w:lang w:eastAsia="pt-BR"/>
        </w:rPr>
        <w:tab/>
        <w:t>A LATAM tem participação em subsidiárias como Lan Peru S.A., Lan Cargo S.A., Lan Argentina S.A., Transporte Aéreo S.A., Aerolane Líneas Aéreas Nacionales del Ecuador S.A., Aerovías de Integración Regional, AIRES S.A. e TAM S.A.</w:t>
      </w:r>
      <w:r w:rsidR="00E60B90" w:rsidRPr="000D5ED6">
        <w:rPr>
          <w:rFonts w:ascii="Times New Roman" w:eastAsia="Times New Roman" w:hAnsi="Times New Roman" w:cs="Times New Roman"/>
          <w:color w:val="000000"/>
          <w:sz w:val="24"/>
          <w:szCs w:val="24"/>
          <w:shd w:val="clear" w:color="auto" w:fill="FFFFFF"/>
          <w:lang w:eastAsia="pt-BR"/>
        </w:rPr>
        <w:t xml:space="preserve"> (Relação com Investidores, LATAM).</w:t>
      </w:r>
    </w:p>
    <w:p w:rsidR="00780503" w:rsidRPr="000D5ED6" w:rsidRDefault="00780503"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4.1 APRESENTAÇÃO DA GOL E RESULTADOS</w:t>
      </w:r>
    </w:p>
    <w:p w:rsidR="00670306" w:rsidRPr="000D5ED6" w:rsidRDefault="00780503" w:rsidP="00D93A2E">
      <w:pPr>
        <w:spacing w:line="360" w:lineRule="auto"/>
        <w:jc w:val="both"/>
        <w:rPr>
          <w:rFonts w:ascii="Times New Roman" w:hAnsi="Times New Roman" w:cs="Times New Roman"/>
          <w:b/>
          <w:sz w:val="24"/>
          <w:szCs w:val="24"/>
        </w:rPr>
      </w:pPr>
      <w:r w:rsidRPr="000D5ED6">
        <w:rPr>
          <w:rFonts w:ascii="Times New Roman" w:hAnsi="Times New Roman" w:cs="Times New Roman"/>
          <w:sz w:val="24"/>
          <w:szCs w:val="24"/>
        </w:rPr>
        <w:tab/>
        <w:t>A GOL Linhas Aéreas Inteligentes S.A. remunera</w:t>
      </w:r>
      <w:r w:rsidR="00951E80" w:rsidRPr="000D5ED6">
        <w:rPr>
          <w:rFonts w:ascii="Times New Roman" w:hAnsi="Times New Roman" w:cs="Times New Roman"/>
          <w:sz w:val="24"/>
          <w:szCs w:val="24"/>
        </w:rPr>
        <w:t xml:space="preserve"> anualmente</w:t>
      </w:r>
      <w:r w:rsidRPr="000D5ED6">
        <w:rPr>
          <w:rFonts w:ascii="Times New Roman" w:hAnsi="Times New Roman" w:cs="Times New Roman"/>
          <w:sz w:val="24"/>
          <w:szCs w:val="24"/>
        </w:rPr>
        <w:t xml:space="preserve"> seus colaboradores</w:t>
      </w:r>
      <w:r w:rsidR="00951E80" w:rsidRPr="000D5ED6">
        <w:rPr>
          <w:rFonts w:ascii="Times New Roman" w:hAnsi="Times New Roman" w:cs="Times New Roman"/>
          <w:sz w:val="24"/>
          <w:szCs w:val="24"/>
        </w:rPr>
        <w:t xml:space="preserve">, conforme acordo sindical, mediante participação nos resultados, onde todos os funcionários participam desde o inicio, caso alcancem metas estabelecidas. </w:t>
      </w:r>
    </w:p>
    <w:p w:rsidR="00767CA9" w:rsidRPr="000D5ED6" w:rsidRDefault="00767CA9" w:rsidP="00D93A2E">
      <w:pPr>
        <w:pStyle w:val="NormalWeb"/>
        <w:spacing w:before="0" w:beforeAutospacing="0" w:after="0" w:afterAutospacing="0" w:line="360" w:lineRule="auto"/>
        <w:ind w:firstLine="708"/>
        <w:jc w:val="both"/>
      </w:pPr>
      <w:r w:rsidRPr="000D5ED6">
        <w:rPr>
          <w:color w:val="000000"/>
        </w:rPr>
        <w:t>O primeiro Demonstrativo Social apresentado no site da companhia</w:t>
      </w:r>
      <w:r w:rsidR="00FC40FF" w:rsidRPr="000D5ED6">
        <w:rPr>
          <w:color w:val="000000"/>
        </w:rPr>
        <w:t xml:space="preserve"> foi</w:t>
      </w:r>
      <w:r w:rsidRPr="000D5ED6">
        <w:rPr>
          <w:color w:val="000000"/>
        </w:rPr>
        <w:t xml:space="preserve"> o de 2003, trazendo também algumas informações sobre 2002, como informações sobre o Programa de Participação nos Resultados recebido pelos funcionários.</w:t>
      </w:r>
    </w:p>
    <w:p w:rsidR="00767CA9" w:rsidRPr="000D5ED6" w:rsidRDefault="00767CA9" w:rsidP="00D93A2E">
      <w:pPr>
        <w:pStyle w:val="NormalWeb"/>
        <w:spacing w:before="0" w:beforeAutospacing="0" w:after="0" w:afterAutospacing="0" w:line="360" w:lineRule="auto"/>
        <w:jc w:val="both"/>
      </w:pPr>
      <w:r w:rsidRPr="000D5ED6">
        <w:rPr>
          <w:rStyle w:val="apple-tab-span"/>
          <w:color w:val="000000"/>
        </w:rPr>
        <w:lastRenderedPageBreak/>
        <w:tab/>
      </w:r>
      <w:r w:rsidRPr="000D5ED6">
        <w:rPr>
          <w:color w:val="000000"/>
        </w:rPr>
        <w:t>Esse Programa tem parte relacionada ao cumprimento de metas de lucro</w:t>
      </w:r>
      <w:r w:rsidR="00FC40FF" w:rsidRPr="000D5ED6">
        <w:rPr>
          <w:color w:val="000000"/>
        </w:rPr>
        <w:t xml:space="preserve"> e parte</w:t>
      </w:r>
      <w:r w:rsidRPr="000D5ED6">
        <w:rPr>
          <w:color w:val="000000"/>
        </w:rPr>
        <w:t> a metas operacionais estabelecidas para os departamentos. A política de remuneração está alinhada aos interesses da companhia, estimulando a superação de metas de curto e longo prazo.</w:t>
      </w:r>
    </w:p>
    <w:p w:rsidR="003971E3" w:rsidRPr="000D5ED6" w:rsidRDefault="006F278E" w:rsidP="00D93A2E">
      <w:pPr>
        <w:pStyle w:val="NormalWeb"/>
        <w:spacing w:before="0" w:beforeAutospacing="0" w:after="0" w:afterAutospacing="0" w:line="360" w:lineRule="auto"/>
        <w:jc w:val="both"/>
      </w:pPr>
      <w:r w:rsidRPr="000D5ED6">
        <w:tab/>
        <w:t>O quadro apresentado abaixo, nos mostra o número de funcionários, o lucro ou prejuízo do exercí</w:t>
      </w:r>
      <w:r w:rsidR="00AF5A54" w:rsidRPr="000D5ED6">
        <w:t>cio e</w:t>
      </w:r>
      <w:r w:rsidRPr="000D5ED6">
        <w:t xml:space="preserve"> o valor do Programa de Participação nos Resultados (PPR)</w:t>
      </w:r>
      <w:r w:rsidR="00895BAF" w:rsidRPr="000D5ED6">
        <w:t xml:space="preserve"> </w:t>
      </w:r>
      <w:r w:rsidR="00AF5A54" w:rsidRPr="000D5ED6">
        <w:t>da companhia.</w:t>
      </w:r>
    </w:p>
    <w:bookmarkStart w:id="1" w:name="_MON_1530033331"/>
    <w:bookmarkEnd w:id="1"/>
    <w:p w:rsidR="00895BAF" w:rsidRPr="000D5ED6" w:rsidRDefault="003A11E8" w:rsidP="00176C70">
      <w:pPr>
        <w:pStyle w:val="NormalWeb"/>
        <w:spacing w:before="0" w:beforeAutospacing="0" w:after="0" w:afterAutospacing="0"/>
        <w:jc w:val="center"/>
      </w:pPr>
      <w:r w:rsidRPr="000D5ED6">
        <w:rPr>
          <w:sz w:val="20"/>
          <w:szCs w:val="20"/>
        </w:rPr>
        <w:object w:dxaOrig="5719" w:dyaOrig="2511">
          <v:shape id="_x0000_i1026" type="#_x0000_t75" style="width:298.5pt;height:130.5pt" o:ole="">
            <v:imagedata r:id="rId10" o:title=""/>
          </v:shape>
          <o:OLEObject Type="Embed" ProgID="Excel.Sheet.12" ShapeID="_x0000_i1026" DrawAspect="Content" ObjectID="_1534844600" r:id="rId11"/>
        </w:object>
      </w:r>
    </w:p>
    <w:p w:rsidR="00670306" w:rsidRPr="000D5ED6" w:rsidRDefault="00BE3A5F" w:rsidP="00176C70">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Quadro 2</w:t>
      </w:r>
      <w:r w:rsidR="00895BAF" w:rsidRPr="000D5ED6">
        <w:rPr>
          <w:rFonts w:ascii="Times New Roman" w:hAnsi="Times New Roman" w:cs="Times New Roman"/>
          <w:color w:val="auto"/>
          <w:sz w:val="20"/>
          <w:szCs w:val="20"/>
        </w:rPr>
        <w:t>: Informações da GOL divulgadas entre os anos de 2010 a 2015</w:t>
      </w:r>
    </w:p>
    <w:p w:rsidR="00670306" w:rsidRPr="000D5ED6" w:rsidRDefault="000D512A" w:rsidP="00176C70">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Elaborado pelo autor com base nos dados de demonstrações financeiras, notas explicativas, relatório anual de sustentabilidade e formulário de referência da GOL divulgados entre os anos de 2010 a 2015.</w:t>
      </w:r>
    </w:p>
    <w:p w:rsidR="00C31FD8" w:rsidRPr="000D5ED6" w:rsidRDefault="00C31FD8" w:rsidP="00176C70">
      <w:pPr>
        <w:spacing w:after="0" w:line="240" w:lineRule="auto"/>
        <w:jc w:val="both"/>
        <w:rPr>
          <w:rFonts w:ascii="Times New Roman" w:hAnsi="Times New Roman" w:cs="Times New Roman"/>
          <w:sz w:val="20"/>
          <w:szCs w:val="20"/>
        </w:rPr>
      </w:pPr>
    </w:p>
    <w:p w:rsidR="00C31FD8" w:rsidRPr="000D5ED6" w:rsidRDefault="00F709A0" w:rsidP="00C31FD8">
      <w:pPr>
        <w:spacing w:after="0" w:line="360" w:lineRule="auto"/>
        <w:jc w:val="both"/>
        <w:rPr>
          <w:rFonts w:ascii="Times New Roman" w:hAnsi="Times New Roman" w:cs="Times New Roman"/>
          <w:sz w:val="24"/>
          <w:szCs w:val="24"/>
        </w:rPr>
      </w:pPr>
      <w:r w:rsidRPr="000D5ED6">
        <w:rPr>
          <w:rFonts w:ascii="Times New Roman" w:hAnsi="Times New Roman" w:cs="Times New Roman"/>
          <w:sz w:val="24"/>
          <w:szCs w:val="20"/>
        </w:rPr>
        <w:tab/>
      </w:r>
      <w:r w:rsidRPr="000D5ED6">
        <w:rPr>
          <w:rFonts w:ascii="Times New Roman" w:hAnsi="Times New Roman" w:cs="Times New Roman"/>
          <w:sz w:val="24"/>
          <w:szCs w:val="24"/>
        </w:rPr>
        <w:t>No ano de 2010 a GOL apresentou um lucro Líqui</w:t>
      </w:r>
      <w:r w:rsidR="007851EF" w:rsidRPr="000D5ED6">
        <w:rPr>
          <w:rFonts w:ascii="Times New Roman" w:hAnsi="Times New Roman" w:cs="Times New Roman"/>
          <w:sz w:val="24"/>
          <w:szCs w:val="24"/>
        </w:rPr>
        <w:t>do de R$ 214,19</w:t>
      </w:r>
      <w:r w:rsidRPr="000D5ED6">
        <w:rPr>
          <w:rFonts w:ascii="Times New Roman" w:hAnsi="Times New Roman" w:cs="Times New Roman"/>
          <w:sz w:val="24"/>
          <w:szCs w:val="24"/>
        </w:rPr>
        <w:t xml:space="preserve"> mil</w:t>
      </w:r>
      <w:r w:rsidR="007851EF" w:rsidRPr="000D5ED6">
        <w:rPr>
          <w:rFonts w:ascii="Times New Roman" w:hAnsi="Times New Roman" w:cs="Times New Roman"/>
          <w:sz w:val="24"/>
          <w:szCs w:val="24"/>
        </w:rPr>
        <w:t>hões</w:t>
      </w:r>
      <w:r w:rsidRPr="000D5ED6">
        <w:rPr>
          <w:rFonts w:ascii="Times New Roman" w:hAnsi="Times New Roman" w:cs="Times New Roman"/>
          <w:sz w:val="24"/>
          <w:szCs w:val="24"/>
        </w:rPr>
        <w:t xml:space="preserve">, embora esse valor correspondesse a apenas 24,95% do lucro líquido de 2009, a companhia conseguiu obter resultados financeiros positivos. A companhia não divulgou valores sobre o Programa de Participação nos resultados deste ano. </w:t>
      </w:r>
    </w:p>
    <w:p w:rsidR="00A46F23" w:rsidRPr="000D5ED6" w:rsidRDefault="00A46F23" w:rsidP="00A46F23">
      <w:pPr>
        <w:spacing w:after="0" w:line="360" w:lineRule="auto"/>
        <w:jc w:val="both"/>
        <w:rPr>
          <w:rFonts w:ascii="Times New Roman" w:hAnsi="Times New Roman" w:cs="Times New Roman"/>
          <w:sz w:val="24"/>
          <w:szCs w:val="24"/>
        </w:rPr>
      </w:pPr>
      <w:r w:rsidRPr="000D5ED6">
        <w:rPr>
          <w:rFonts w:ascii="Times New Roman" w:hAnsi="Times New Roman" w:cs="Times New Roman"/>
          <w:sz w:val="24"/>
          <w:szCs w:val="24"/>
        </w:rPr>
        <w:tab/>
        <w:t>Nesse período a companhia tinha 18.846 funcionários e os custos com pessoal aumentaram em 14,7% em relação ao 4º trimestre de 2009. Esse aumento deve-se principalmente a provisão parcial em 6% do dissídio salarial, crescimento no quadro de colaboradores e, por último, aumento na remuneração variável dos tripulantes devido ao crescimento de 8,3% nas horas voadas pela companhia.</w:t>
      </w:r>
      <w:r w:rsidR="000767F2" w:rsidRPr="000D5ED6">
        <w:rPr>
          <w:rFonts w:ascii="Times New Roman" w:hAnsi="Times New Roman" w:cs="Times New Roman"/>
          <w:sz w:val="24"/>
          <w:szCs w:val="24"/>
        </w:rPr>
        <w:t xml:space="preserve"> (</w:t>
      </w:r>
      <w:r w:rsidR="00D319B7" w:rsidRPr="000D5ED6">
        <w:rPr>
          <w:rFonts w:ascii="Times New Roman" w:hAnsi="Times New Roman" w:cs="Times New Roman"/>
          <w:sz w:val="24"/>
          <w:szCs w:val="24"/>
        </w:rPr>
        <w:t>Apresentação de Resultados GOL,</w:t>
      </w:r>
      <w:r w:rsidR="000767F2" w:rsidRPr="000D5ED6">
        <w:rPr>
          <w:rFonts w:ascii="Times New Roman" w:hAnsi="Times New Roman" w:cs="Times New Roman"/>
          <w:sz w:val="24"/>
          <w:szCs w:val="24"/>
        </w:rPr>
        <w:t xml:space="preserve"> 2010).</w:t>
      </w:r>
    </w:p>
    <w:p w:rsidR="00C9248D" w:rsidRPr="000D5ED6" w:rsidRDefault="000767F2" w:rsidP="00A46F23">
      <w:pPr>
        <w:spacing w:after="0"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2011 toda a pol</w:t>
      </w:r>
      <w:r w:rsidR="005E604A" w:rsidRPr="000D5ED6">
        <w:rPr>
          <w:rFonts w:ascii="Times New Roman" w:hAnsi="Times New Roman" w:cs="Times New Roman"/>
          <w:sz w:val="24"/>
          <w:szCs w:val="24"/>
        </w:rPr>
        <w:t>í</w:t>
      </w:r>
      <w:r w:rsidRPr="000D5ED6">
        <w:rPr>
          <w:rFonts w:ascii="Times New Roman" w:hAnsi="Times New Roman" w:cs="Times New Roman"/>
          <w:sz w:val="24"/>
          <w:szCs w:val="24"/>
        </w:rPr>
        <w:t xml:space="preserve">tica de remuneração na GOL foi revisitada e os critérios da remuneração variável e bônus mudaram. A companhia deixou mais clara e simplificada as </w:t>
      </w:r>
      <w:r w:rsidRPr="000D5ED6">
        <w:rPr>
          <w:rFonts w:ascii="Times New Roman" w:hAnsi="Times New Roman" w:cs="Times New Roman"/>
          <w:sz w:val="24"/>
          <w:szCs w:val="24"/>
        </w:rPr>
        <w:lastRenderedPageBreak/>
        <w:t>regras para seus colaboradores, tendo a parcela variável atrelada a quatro indicadores corporativos de desempenho.</w:t>
      </w:r>
    </w:p>
    <w:p w:rsidR="000767F2" w:rsidRPr="000D5ED6" w:rsidRDefault="000767F2" w:rsidP="00A46F23">
      <w:pPr>
        <w:spacing w:after="0" w:line="360" w:lineRule="auto"/>
        <w:jc w:val="both"/>
        <w:rPr>
          <w:rFonts w:ascii="Times New Roman" w:hAnsi="Times New Roman" w:cs="Times New Roman"/>
          <w:sz w:val="24"/>
          <w:szCs w:val="24"/>
        </w:rPr>
      </w:pPr>
      <w:r w:rsidRPr="000D5ED6">
        <w:rPr>
          <w:rFonts w:ascii="Times New Roman" w:hAnsi="Times New Roman" w:cs="Times New Roman"/>
          <w:sz w:val="24"/>
          <w:szCs w:val="24"/>
        </w:rPr>
        <w:tab/>
        <w:t>Quando a companhia atinge um patamar suficiente de Margem Operacional</w:t>
      </w:r>
      <w:r w:rsidR="00AB6A26" w:rsidRPr="000D5ED6">
        <w:rPr>
          <w:rFonts w:ascii="Times New Roman" w:hAnsi="Times New Roman" w:cs="Times New Roman"/>
          <w:sz w:val="24"/>
          <w:szCs w:val="24"/>
        </w:rPr>
        <w:t xml:space="preserve"> (Lucro operacional/</w:t>
      </w:r>
      <w:r w:rsidR="007851EF" w:rsidRPr="000D5ED6">
        <w:rPr>
          <w:rFonts w:ascii="Times New Roman" w:hAnsi="Times New Roman" w:cs="Times New Roman"/>
          <w:sz w:val="24"/>
          <w:szCs w:val="24"/>
        </w:rPr>
        <w:t>Receita líquida</w:t>
      </w:r>
      <w:r w:rsidR="00AB6A26" w:rsidRPr="000D5ED6">
        <w:rPr>
          <w:rFonts w:ascii="Times New Roman" w:hAnsi="Times New Roman" w:cs="Times New Roman"/>
          <w:sz w:val="24"/>
          <w:szCs w:val="24"/>
        </w:rPr>
        <w:t>)</w:t>
      </w:r>
      <w:r w:rsidRPr="000D5ED6">
        <w:rPr>
          <w:rFonts w:ascii="Times New Roman" w:hAnsi="Times New Roman" w:cs="Times New Roman"/>
          <w:sz w:val="24"/>
          <w:szCs w:val="24"/>
        </w:rPr>
        <w:t>, o Programa de Participação nos Resultados da companhia cons</w:t>
      </w:r>
      <w:r w:rsidR="00AB6A26" w:rsidRPr="000D5ED6">
        <w:rPr>
          <w:rFonts w:ascii="Times New Roman" w:hAnsi="Times New Roman" w:cs="Times New Roman"/>
          <w:sz w:val="24"/>
          <w:szCs w:val="24"/>
        </w:rPr>
        <w:t>idera quatro indicadores para cá</w:t>
      </w:r>
      <w:r w:rsidRPr="000D5ED6">
        <w:rPr>
          <w:rFonts w:ascii="Times New Roman" w:hAnsi="Times New Roman" w:cs="Times New Roman"/>
          <w:sz w:val="24"/>
          <w:szCs w:val="24"/>
        </w:rPr>
        <w:t>lculo do valor a ser pago aos colaboradores: Segurança, Pontualidade, CASK ex-combustível</w:t>
      </w:r>
      <w:r w:rsidR="00F5112C" w:rsidRPr="000D5ED6">
        <w:rPr>
          <w:rFonts w:ascii="Times New Roman" w:hAnsi="Times New Roman" w:cs="Times New Roman"/>
          <w:sz w:val="24"/>
          <w:szCs w:val="24"/>
        </w:rPr>
        <w:t xml:space="preserve"> (</w:t>
      </w:r>
      <w:r w:rsidR="00F5112C" w:rsidRPr="000D5ED6">
        <w:rPr>
          <w:rFonts w:ascii="Times New Roman" w:hAnsi="Times New Roman" w:cs="Times New Roman"/>
          <w:sz w:val="24"/>
          <w:szCs w:val="24"/>
          <w:shd w:val="clear" w:color="auto" w:fill="FFFFFF"/>
        </w:rPr>
        <w:t>custo operacional dividido pelo total de assentos-quilômetro oferecidos excluindo despesas com combustível)</w:t>
      </w:r>
      <w:r w:rsidRPr="000D5ED6">
        <w:rPr>
          <w:rFonts w:ascii="Times New Roman" w:hAnsi="Times New Roman" w:cs="Times New Roman"/>
          <w:sz w:val="24"/>
          <w:szCs w:val="24"/>
        </w:rPr>
        <w:t xml:space="preserve"> e satisfação dos clientes</w:t>
      </w:r>
      <w:r w:rsidR="00873AAB" w:rsidRPr="000D5ED6">
        <w:rPr>
          <w:rFonts w:ascii="Times New Roman" w:hAnsi="Times New Roman" w:cs="Times New Roman"/>
          <w:sz w:val="24"/>
          <w:szCs w:val="24"/>
        </w:rPr>
        <w:t>.</w:t>
      </w:r>
    </w:p>
    <w:p w:rsidR="00670306" w:rsidRPr="000D5ED6" w:rsidRDefault="00AB6A26" w:rsidP="003E3522">
      <w:pPr>
        <w:spacing w:line="360" w:lineRule="auto"/>
        <w:ind w:firstLine="709"/>
        <w:jc w:val="both"/>
        <w:rPr>
          <w:rFonts w:ascii="Times New Roman" w:hAnsi="Times New Roman" w:cs="Times New Roman"/>
          <w:sz w:val="24"/>
          <w:szCs w:val="24"/>
        </w:rPr>
      </w:pPr>
      <w:r w:rsidRPr="000D5ED6">
        <w:rPr>
          <w:rFonts w:ascii="Times New Roman" w:hAnsi="Times New Roman" w:cs="Times New Roman"/>
          <w:sz w:val="24"/>
          <w:szCs w:val="24"/>
        </w:rPr>
        <w:t>Em 2011 a</w:t>
      </w:r>
      <w:r w:rsidR="007851EF" w:rsidRPr="000D5ED6">
        <w:rPr>
          <w:rFonts w:ascii="Times New Roman" w:hAnsi="Times New Roman" w:cs="Times New Roman"/>
          <w:sz w:val="24"/>
          <w:szCs w:val="24"/>
        </w:rPr>
        <w:t xml:space="preserve"> GOL teve um prejuízo de R$ 751,</w:t>
      </w:r>
      <w:r w:rsidRPr="000D5ED6">
        <w:rPr>
          <w:rFonts w:ascii="Times New Roman" w:hAnsi="Times New Roman" w:cs="Times New Roman"/>
          <w:sz w:val="24"/>
          <w:szCs w:val="24"/>
        </w:rPr>
        <w:t>53 m</w:t>
      </w:r>
      <w:r w:rsidR="00BE3A5F" w:rsidRPr="000D5ED6">
        <w:rPr>
          <w:rFonts w:ascii="Times New Roman" w:hAnsi="Times New Roman" w:cs="Times New Roman"/>
          <w:sz w:val="24"/>
          <w:szCs w:val="24"/>
        </w:rPr>
        <w:t>il</w:t>
      </w:r>
      <w:r w:rsidR="007851EF" w:rsidRPr="000D5ED6">
        <w:rPr>
          <w:rFonts w:ascii="Times New Roman" w:hAnsi="Times New Roman" w:cs="Times New Roman"/>
          <w:sz w:val="24"/>
          <w:szCs w:val="24"/>
        </w:rPr>
        <w:t>hões</w:t>
      </w:r>
      <w:r w:rsidR="00BE3A5F" w:rsidRPr="000D5ED6">
        <w:rPr>
          <w:rFonts w:ascii="Times New Roman" w:hAnsi="Times New Roman" w:cs="Times New Roman"/>
          <w:sz w:val="24"/>
          <w:szCs w:val="24"/>
        </w:rPr>
        <w:t>, como apresentado no Quadro 2</w:t>
      </w:r>
      <w:r w:rsidR="00557CBE" w:rsidRPr="000D5ED6">
        <w:rPr>
          <w:rFonts w:ascii="Times New Roman" w:hAnsi="Times New Roman" w:cs="Times New Roman"/>
          <w:sz w:val="24"/>
          <w:szCs w:val="24"/>
        </w:rPr>
        <w:t>. Esse resultado pode ter ocorrido pelo aume</w:t>
      </w:r>
      <w:r w:rsidR="003E3522" w:rsidRPr="000D5ED6">
        <w:rPr>
          <w:rFonts w:ascii="Times New Roman" w:hAnsi="Times New Roman" w:cs="Times New Roman"/>
          <w:sz w:val="24"/>
          <w:szCs w:val="24"/>
        </w:rPr>
        <w:t xml:space="preserve">nto nos custos operacionais, </w:t>
      </w:r>
      <w:r w:rsidR="00557CBE" w:rsidRPr="000D5ED6">
        <w:rPr>
          <w:rFonts w:ascii="Times New Roman" w:hAnsi="Times New Roman" w:cs="Times New Roman"/>
          <w:sz w:val="24"/>
          <w:szCs w:val="24"/>
        </w:rPr>
        <w:t xml:space="preserve">como </w:t>
      </w:r>
      <w:r w:rsidR="003E3522" w:rsidRPr="000D5ED6">
        <w:rPr>
          <w:rFonts w:ascii="Times New Roman" w:hAnsi="Times New Roman" w:cs="Times New Roman"/>
          <w:sz w:val="24"/>
          <w:szCs w:val="24"/>
        </w:rPr>
        <w:t xml:space="preserve">(i) </w:t>
      </w:r>
      <w:r w:rsidR="00557CBE" w:rsidRPr="000D5ED6">
        <w:rPr>
          <w:rFonts w:ascii="Times New Roman" w:hAnsi="Times New Roman" w:cs="Times New Roman"/>
          <w:sz w:val="24"/>
          <w:szCs w:val="24"/>
        </w:rPr>
        <w:t>aumento do preço de combustível pela elevação no preço médio do barril de petróleo, (ii) crescimento de custos com pessoal, pelo impacto do dissidio salarial, aumento de indicadores de des</w:t>
      </w:r>
      <w:r w:rsidR="0092798C" w:rsidRPr="000D5ED6">
        <w:rPr>
          <w:rFonts w:ascii="Times New Roman" w:hAnsi="Times New Roman" w:cs="Times New Roman"/>
          <w:sz w:val="24"/>
          <w:szCs w:val="24"/>
        </w:rPr>
        <w:t>e</w:t>
      </w:r>
      <w:r w:rsidR="00557CBE" w:rsidRPr="000D5ED6">
        <w:rPr>
          <w:rFonts w:ascii="Times New Roman" w:hAnsi="Times New Roman" w:cs="Times New Roman"/>
          <w:sz w:val="24"/>
          <w:szCs w:val="24"/>
        </w:rPr>
        <w:t xml:space="preserve">mpenho e </w:t>
      </w:r>
      <w:r w:rsidR="0092798C" w:rsidRPr="000D5ED6">
        <w:rPr>
          <w:rFonts w:ascii="Times New Roman" w:hAnsi="Times New Roman" w:cs="Times New Roman"/>
          <w:sz w:val="24"/>
          <w:szCs w:val="24"/>
        </w:rPr>
        <w:t>aumento de 8,9% no número de funcionários, passando para 20.525 colaboradores, (iii) introdução da nova metodologia tarifária da ANAC, (iv) taxa de cambio e (v) despesas com juros.</w:t>
      </w:r>
      <w:r w:rsidR="00E16DBF" w:rsidRPr="000D5ED6">
        <w:rPr>
          <w:rFonts w:ascii="Times New Roman" w:hAnsi="Times New Roman" w:cs="Times New Roman"/>
          <w:sz w:val="24"/>
          <w:szCs w:val="24"/>
        </w:rPr>
        <w:t xml:space="preserve"> (Relatório de sustentabilidade, 2011)</w:t>
      </w:r>
    </w:p>
    <w:p w:rsidR="00065D19" w:rsidRPr="000D5ED6" w:rsidRDefault="00065D19" w:rsidP="003E3522">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No ano de 2012,</w:t>
      </w:r>
      <w:r w:rsidR="00A34183" w:rsidRPr="000D5ED6">
        <w:rPr>
          <w:rFonts w:ascii="Times New Roman" w:hAnsi="Times New Roman" w:cs="Times New Roman"/>
          <w:sz w:val="24"/>
          <w:szCs w:val="24"/>
        </w:rPr>
        <w:t xml:space="preserve"> o prejuízo da companhia GOL dup</w:t>
      </w:r>
      <w:r w:rsidR="00593720" w:rsidRPr="000D5ED6">
        <w:rPr>
          <w:rFonts w:ascii="Times New Roman" w:hAnsi="Times New Roman" w:cs="Times New Roman"/>
          <w:sz w:val="24"/>
          <w:szCs w:val="24"/>
        </w:rPr>
        <w:t xml:space="preserve">licou em relação ao ano de 2011, havendo também uma forte redução no quadro de funcionários, passando de 20.525 colaboradores em 2011 para 17.676 em 2012, equivalente a uma </w:t>
      </w:r>
      <w:r w:rsidR="001264F8" w:rsidRPr="000D5ED6">
        <w:rPr>
          <w:rFonts w:ascii="Times New Roman" w:hAnsi="Times New Roman" w:cs="Times New Roman"/>
          <w:sz w:val="24"/>
          <w:szCs w:val="24"/>
        </w:rPr>
        <w:t>redução de aproximadamente 13,88</w:t>
      </w:r>
      <w:r w:rsidR="00593720" w:rsidRPr="000D5ED6">
        <w:rPr>
          <w:rFonts w:ascii="Times New Roman" w:hAnsi="Times New Roman" w:cs="Times New Roman"/>
          <w:sz w:val="24"/>
          <w:szCs w:val="24"/>
        </w:rPr>
        <w:t xml:space="preserve">%, evidenciando muitas demissões. </w:t>
      </w:r>
    </w:p>
    <w:p w:rsidR="00DC1394" w:rsidRPr="000D5ED6" w:rsidRDefault="00DC1394" w:rsidP="00BE171A">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Além do prejuízo apurado, o EBITDA (</w:t>
      </w:r>
      <w:r w:rsidR="00C13B90" w:rsidRPr="000D5ED6">
        <w:rPr>
          <w:rFonts w:ascii="Times New Roman" w:hAnsi="Times New Roman" w:cs="Times New Roman"/>
          <w:sz w:val="24"/>
          <w:szCs w:val="24"/>
        </w:rPr>
        <w:t>Lucro Antes dos Juros, Impostos, Depreciação e A</w:t>
      </w:r>
      <w:r w:rsidR="00583A47" w:rsidRPr="000D5ED6">
        <w:rPr>
          <w:rFonts w:ascii="Times New Roman" w:hAnsi="Times New Roman" w:cs="Times New Roman"/>
          <w:sz w:val="24"/>
          <w:szCs w:val="24"/>
        </w:rPr>
        <w:t xml:space="preserve">mortização) da companhia também obteve </w:t>
      </w:r>
      <w:r w:rsidR="00421A13" w:rsidRPr="000D5ED6">
        <w:rPr>
          <w:rFonts w:ascii="Times New Roman" w:hAnsi="Times New Roman" w:cs="Times New Roman"/>
          <w:sz w:val="24"/>
          <w:szCs w:val="24"/>
        </w:rPr>
        <w:t>um resultado negativo de R$ 385,</w:t>
      </w:r>
      <w:r w:rsidR="00583A47" w:rsidRPr="000D5ED6">
        <w:rPr>
          <w:rFonts w:ascii="Times New Roman" w:hAnsi="Times New Roman" w:cs="Times New Roman"/>
          <w:sz w:val="24"/>
          <w:szCs w:val="24"/>
        </w:rPr>
        <w:t>98 mil</w:t>
      </w:r>
      <w:r w:rsidR="00421A13" w:rsidRPr="000D5ED6">
        <w:rPr>
          <w:rFonts w:ascii="Times New Roman" w:hAnsi="Times New Roman" w:cs="Times New Roman"/>
          <w:sz w:val="24"/>
          <w:szCs w:val="24"/>
        </w:rPr>
        <w:t>hões</w:t>
      </w:r>
      <w:r w:rsidR="00583A47" w:rsidRPr="000D5ED6">
        <w:rPr>
          <w:rFonts w:ascii="Times New Roman" w:hAnsi="Times New Roman" w:cs="Times New Roman"/>
          <w:sz w:val="24"/>
          <w:szCs w:val="24"/>
        </w:rPr>
        <w:t xml:space="preserve"> no ano de 2012. Nesse ano a empresa não distribuiu remuneração variável com base na Participação nos Resultados.</w:t>
      </w:r>
    </w:p>
    <w:p w:rsidR="00583A47" w:rsidRPr="000D5ED6" w:rsidRDefault="00BE171A" w:rsidP="00BE171A">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2013 a empresa a</w:t>
      </w:r>
      <w:r w:rsidR="00421A13" w:rsidRPr="000D5ED6">
        <w:rPr>
          <w:rFonts w:ascii="Times New Roman" w:hAnsi="Times New Roman" w:cs="Times New Roman"/>
          <w:sz w:val="24"/>
          <w:szCs w:val="24"/>
        </w:rPr>
        <w:t>presentou um prejuízo de R$ 724,59</w:t>
      </w:r>
      <w:r w:rsidRPr="000D5ED6">
        <w:rPr>
          <w:rFonts w:ascii="Times New Roman" w:hAnsi="Times New Roman" w:cs="Times New Roman"/>
          <w:sz w:val="24"/>
          <w:szCs w:val="24"/>
        </w:rPr>
        <w:t xml:space="preserve"> mil</w:t>
      </w:r>
      <w:r w:rsidR="00421A13" w:rsidRPr="000D5ED6">
        <w:rPr>
          <w:rFonts w:ascii="Times New Roman" w:hAnsi="Times New Roman" w:cs="Times New Roman"/>
          <w:sz w:val="24"/>
          <w:szCs w:val="24"/>
        </w:rPr>
        <w:t>hões</w:t>
      </w:r>
      <w:r w:rsidRPr="000D5ED6">
        <w:rPr>
          <w:rFonts w:ascii="Times New Roman" w:hAnsi="Times New Roman" w:cs="Times New Roman"/>
          <w:sz w:val="24"/>
          <w:szCs w:val="24"/>
        </w:rPr>
        <w:t>, obtendo um resultado melhor do que em 2012. Nesse ano a empresa distribuiu a título de pa</w:t>
      </w:r>
      <w:r w:rsidR="00421A13" w:rsidRPr="000D5ED6">
        <w:rPr>
          <w:rFonts w:ascii="Times New Roman" w:hAnsi="Times New Roman" w:cs="Times New Roman"/>
          <w:sz w:val="24"/>
          <w:szCs w:val="24"/>
        </w:rPr>
        <w:t xml:space="preserve">rticipação nos resultados R$ 51,6 </w:t>
      </w:r>
      <w:r w:rsidRPr="000D5ED6">
        <w:rPr>
          <w:rFonts w:ascii="Times New Roman" w:hAnsi="Times New Roman" w:cs="Times New Roman"/>
          <w:sz w:val="24"/>
          <w:szCs w:val="24"/>
        </w:rPr>
        <w:t>mil</w:t>
      </w:r>
      <w:r w:rsidR="00421A13" w:rsidRPr="000D5ED6">
        <w:rPr>
          <w:rFonts w:ascii="Times New Roman" w:hAnsi="Times New Roman" w:cs="Times New Roman"/>
          <w:sz w:val="24"/>
          <w:szCs w:val="24"/>
        </w:rPr>
        <w:t>hões</w:t>
      </w:r>
      <w:r w:rsidRPr="000D5ED6">
        <w:rPr>
          <w:rFonts w:ascii="Times New Roman" w:hAnsi="Times New Roman" w:cs="Times New Roman"/>
          <w:sz w:val="24"/>
          <w:szCs w:val="24"/>
        </w:rPr>
        <w:t>, que corresponde a 22,11% do total de obrigações trabalhistas</w:t>
      </w:r>
      <w:r w:rsidR="00BE3A5F" w:rsidRPr="000D5ED6">
        <w:rPr>
          <w:rFonts w:ascii="Times New Roman" w:hAnsi="Times New Roman" w:cs="Times New Roman"/>
          <w:sz w:val="24"/>
          <w:szCs w:val="24"/>
        </w:rPr>
        <w:t xml:space="preserve"> da companhia</w:t>
      </w:r>
      <w:r w:rsidRPr="000D5ED6">
        <w:rPr>
          <w:rFonts w:ascii="Times New Roman" w:hAnsi="Times New Roman" w:cs="Times New Roman"/>
          <w:sz w:val="24"/>
          <w:szCs w:val="24"/>
        </w:rPr>
        <w:t xml:space="preserve">. </w:t>
      </w:r>
      <w:r w:rsidR="004B7902" w:rsidRPr="000D5ED6">
        <w:rPr>
          <w:rFonts w:ascii="Times New Roman" w:hAnsi="Times New Roman" w:cs="Times New Roman"/>
          <w:sz w:val="24"/>
          <w:szCs w:val="24"/>
        </w:rPr>
        <w:t>A partir de 2011 a GOL começou a reduzir o número de funcionários, de 2011 para 2012 houve uma redução de quase 1500 funcionários.</w:t>
      </w:r>
    </w:p>
    <w:p w:rsidR="004525EF" w:rsidRPr="000D5ED6" w:rsidRDefault="00A61E8F" w:rsidP="004525EF">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lastRenderedPageBreak/>
        <w:t>Conforme o Relatório de Sustentabilidade (2014), d</w:t>
      </w:r>
      <w:r w:rsidR="004525EF" w:rsidRPr="000D5ED6">
        <w:rPr>
          <w:rFonts w:ascii="Times New Roman" w:hAnsi="Times New Roman" w:cs="Times New Roman"/>
          <w:sz w:val="24"/>
          <w:szCs w:val="24"/>
        </w:rPr>
        <w:t>epois de uma melhora significativa nos resultados financeiros de 2013, a GOL atingiu uma margem operacional de 3%, atingindo níveis mínimos para o Programa de Participação nos Resultados. Atingiu também metas de Segurança, Pontualidade CASK ex-combustível, mas não atingiu metas de Satisfação de Clientes, permitindo um bônus de 50% d</w:t>
      </w:r>
      <w:r w:rsidRPr="000D5ED6">
        <w:rPr>
          <w:rFonts w:ascii="Times New Roman" w:hAnsi="Times New Roman" w:cs="Times New Roman"/>
          <w:sz w:val="24"/>
          <w:szCs w:val="24"/>
        </w:rPr>
        <w:t xml:space="preserve">o salário de cada colaborador. </w:t>
      </w:r>
    </w:p>
    <w:p w:rsidR="004943DA" w:rsidRPr="000D5ED6" w:rsidRDefault="004943DA" w:rsidP="00BE171A">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2014 foi apresentado um aumento no número de funcionários de 3,37% de 2013 para 2014. Mesmo com</w:t>
      </w:r>
      <w:r w:rsidR="00421A13" w:rsidRPr="000D5ED6">
        <w:rPr>
          <w:rFonts w:ascii="Times New Roman" w:hAnsi="Times New Roman" w:cs="Times New Roman"/>
          <w:sz w:val="24"/>
          <w:szCs w:val="24"/>
        </w:rPr>
        <w:t xml:space="preserve"> um prejuízo de aproximadamente R$ 1,11 bilhões</w:t>
      </w:r>
      <w:r w:rsidRPr="000D5ED6">
        <w:rPr>
          <w:rFonts w:ascii="Times New Roman" w:hAnsi="Times New Roman" w:cs="Times New Roman"/>
          <w:sz w:val="24"/>
          <w:szCs w:val="24"/>
        </w:rPr>
        <w:t xml:space="preserve"> foi </w:t>
      </w:r>
      <w:r w:rsidR="00575600" w:rsidRPr="000D5ED6">
        <w:rPr>
          <w:rFonts w:ascii="Times New Roman" w:hAnsi="Times New Roman" w:cs="Times New Roman"/>
          <w:sz w:val="24"/>
          <w:szCs w:val="24"/>
        </w:rPr>
        <w:t>distribuída participação nos resultados</w:t>
      </w:r>
      <w:r w:rsidRPr="000D5ED6">
        <w:rPr>
          <w:rFonts w:ascii="Times New Roman" w:hAnsi="Times New Roman" w:cs="Times New Roman"/>
          <w:sz w:val="24"/>
          <w:szCs w:val="24"/>
        </w:rPr>
        <w:t xml:space="preserve"> aos funcionários, no valor de R$ 24</w:t>
      </w:r>
      <w:r w:rsidR="00D50687" w:rsidRPr="000D5ED6">
        <w:rPr>
          <w:rFonts w:ascii="Times New Roman" w:hAnsi="Times New Roman" w:cs="Times New Roman"/>
          <w:sz w:val="24"/>
          <w:szCs w:val="24"/>
        </w:rPr>
        <w:t>,</w:t>
      </w:r>
      <w:r w:rsidRPr="000D5ED6">
        <w:rPr>
          <w:rFonts w:ascii="Times New Roman" w:hAnsi="Times New Roman" w:cs="Times New Roman"/>
          <w:sz w:val="24"/>
          <w:szCs w:val="24"/>
        </w:rPr>
        <w:t>9 mil</w:t>
      </w:r>
      <w:r w:rsidR="00D50687" w:rsidRPr="000D5ED6">
        <w:rPr>
          <w:rFonts w:ascii="Times New Roman" w:hAnsi="Times New Roman" w:cs="Times New Roman"/>
          <w:sz w:val="24"/>
          <w:szCs w:val="24"/>
        </w:rPr>
        <w:t>hões</w:t>
      </w:r>
      <w:r w:rsidRPr="000D5ED6">
        <w:rPr>
          <w:rFonts w:ascii="Times New Roman" w:hAnsi="Times New Roman" w:cs="Times New Roman"/>
          <w:sz w:val="24"/>
          <w:szCs w:val="24"/>
        </w:rPr>
        <w:t xml:space="preserve">, representando uma redução de </w:t>
      </w:r>
      <w:r w:rsidR="00575600" w:rsidRPr="000D5ED6">
        <w:rPr>
          <w:rFonts w:ascii="Times New Roman" w:hAnsi="Times New Roman" w:cs="Times New Roman"/>
          <w:sz w:val="24"/>
          <w:szCs w:val="24"/>
        </w:rPr>
        <w:t xml:space="preserve">aproximadamente </w:t>
      </w:r>
      <w:r w:rsidR="00453177" w:rsidRPr="000D5ED6">
        <w:rPr>
          <w:rFonts w:ascii="Times New Roman" w:hAnsi="Times New Roman" w:cs="Times New Roman"/>
          <w:sz w:val="24"/>
          <w:szCs w:val="24"/>
        </w:rPr>
        <w:t>51,62</w:t>
      </w:r>
      <w:r w:rsidR="00575600" w:rsidRPr="000D5ED6">
        <w:rPr>
          <w:rFonts w:ascii="Times New Roman" w:hAnsi="Times New Roman" w:cs="Times New Roman"/>
          <w:sz w:val="24"/>
          <w:szCs w:val="24"/>
        </w:rPr>
        <w:t xml:space="preserve">% em relação ao ano anterior. </w:t>
      </w:r>
    </w:p>
    <w:p w:rsidR="00A34183" w:rsidRPr="000D5ED6" w:rsidRDefault="00575600" w:rsidP="00353294">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Ainda nesse ano, a GOL teve um bom desempenho operacional, medido pelo EBITDAR, indicador resultante do lucro operacional antes de juros, impostos, depreciações e amortizações</w:t>
      </w:r>
      <w:r w:rsidR="00353294" w:rsidRPr="000D5ED6">
        <w:rPr>
          <w:rFonts w:ascii="Times New Roman" w:hAnsi="Times New Roman" w:cs="Times New Roman"/>
          <w:sz w:val="24"/>
          <w:szCs w:val="24"/>
        </w:rPr>
        <w:t xml:space="preserve"> e despesas de arrendamento com aeronaves. </w:t>
      </w:r>
    </w:p>
    <w:p w:rsidR="00AE0BBC" w:rsidRPr="000D5ED6" w:rsidRDefault="00B43EA0" w:rsidP="00353294">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2015 a companhia teve um prejuízo 284,08% maior do que em 2014, evidenciando mais de</w:t>
      </w:r>
      <w:r w:rsidR="008326DE" w:rsidRPr="000D5ED6">
        <w:rPr>
          <w:rFonts w:ascii="Times New Roman" w:hAnsi="Times New Roman" w:cs="Times New Roman"/>
          <w:sz w:val="24"/>
          <w:szCs w:val="24"/>
        </w:rPr>
        <w:t xml:space="preserve"> R$ </w:t>
      </w:r>
      <w:r w:rsidRPr="000D5ED6">
        <w:rPr>
          <w:rFonts w:ascii="Times New Roman" w:hAnsi="Times New Roman" w:cs="Times New Roman"/>
          <w:sz w:val="24"/>
          <w:szCs w:val="24"/>
        </w:rPr>
        <w:t>4,2 bilhões</w:t>
      </w:r>
      <w:r w:rsidR="008326DE" w:rsidRPr="000D5ED6">
        <w:rPr>
          <w:rFonts w:ascii="Times New Roman" w:hAnsi="Times New Roman" w:cs="Times New Roman"/>
          <w:sz w:val="24"/>
          <w:szCs w:val="24"/>
        </w:rPr>
        <w:t>. Esse resultado é afetado pela desvalorização do real frente ao dólar, aumentando sua dívida.</w:t>
      </w:r>
      <w:r w:rsidR="005B7048" w:rsidRPr="000D5ED6">
        <w:rPr>
          <w:rFonts w:ascii="Times New Roman" w:hAnsi="Times New Roman" w:cs="Times New Roman"/>
          <w:sz w:val="24"/>
          <w:szCs w:val="24"/>
        </w:rPr>
        <w:t xml:space="preserve"> </w:t>
      </w:r>
      <w:r w:rsidR="008326DE" w:rsidRPr="000D5ED6">
        <w:rPr>
          <w:rFonts w:ascii="Times New Roman" w:hAnsi="Times New Roman" w:cs="Times New Roman"/>
          <w:sz w:val="24"/>
          <w:szCs w:val="24"/>
        </w:rPr>
        <w:t>(ECONOMIA UOL</w:t>
      </w:r>
      <w:r w:rsidR="006C65C7" w:rsidRPr="000D5ED6">
        <w:rPr>
          <w:rFonts w:ascii="Times New Roman" w:hAnsi="Times New Roman" w:cs="Times New Roman"/>
          <w:sz w:val="24"/>
          <w:szCs w:val="24"/>
        </w:rPr>
        <w:t>, 2015</w:t>
      </w:r>
      <w:r w:rsidR="008326DE" w:rsidRPr="000D5ED6">
        <w:rPr>
          <w:rFonts w:ascii="Times New Roman" w:hAnsi="Times New Roman" w:cs="Times New Roman"/>
          <w:sz w:val="24"/>
          <w:szCs w:val="24"/>
        </w:rPr>
        <w:t>).</w:t>
      </w:r>
      <w:r w:rsidR="00BC7AFA" w:rsidRPr="000D5ED6">
        <w:rPr>
          <w:rFonts w:ascii="Times New Roman" w:hAnsi="Times New Roman" w:cs="Times New Roman"/>
          <w:sz w:val="24"/>
          <w:szCs w:val="24"/>
        </w:rPr>
        <w:t xml:space="preserve"> Nesse ano a companhia distribuiu Participação nos Resultados a seus funcionário</w:t>
      </w:r>
      <w:r w:rsidR="005A2FFF" w:rsidRPr="000D5ED6">
        <w:rPr>
          <w:rFonts w:ascii="Times New Roman" w:hAnsi="Times New Roman" w:cs="Times New Roman"/>
          <w:sz w:val="24"/>
          <w:szCs w:val="24"/>
        </w:rPr>
        <w:t>s</w:t>
      </w:r>
      <w:r w:rsidR="00BC7AFA" w:rsidRPr="000D5ED6">
        <w:rPr>
          <w:rFonts w:ascii="Times New Roman" w:hAnsi="Times New Roman" w:cs="Times New Roman"/>
          <w:sz w:val="24"/>
          <w:szCs w:val="24"/>
        </w:rPr>
        <w:t xml:space="preserve"> o va</w:t>
      </w:r>
      <w:r w:rsidR="00D50687" w:rsidRPr="000D5ED6">
        <w:rPr>
          <w:rFonts w:ascii="Times New Roman" w:hAnsi="Times New Roman" w:cs="Times New Roman"/>
          <w:sz w:val="24"/>
          <w:szCs w:val="24"/>
        </w:rPr>
        <w:t>lor total provisionado de R$ 10,</w:t>
      </w:r>
      <w:r w:rsidR="00BC7AFA" w:rsidRPr="000D5ED6">
        <w:rPr>
          <w:rFonts w:ascii="Times New Roman" w:hAnsi="Times New Roman" w:cs="Times New Roman"/>
          <w:sz w:val="24"/>
          <w:szCs w:val="24"/>
        </w:rPr>
        <w:t>6</w:t>
      </w:r>
      <w:r w:rsidR="00D50687" w:rsidRPr="000D5ED6">
        <w:rPr>
          <w:rFonts w:ascii="Times New Roman" w:hAnsi="Times New Roman" w:cs="Times New Roman"/>
          <w:sz w:val="24"/>
          <w:szCs w:val="24"/>
        </w:rPr>
        <w:t xml:space="preserve"> </w:t>
      </w:r>
      <w:r w:rsidR="00BC7AFA" w:rsidRPr="000D5ED6">
        <w:rPr>
          <w:rFonts w:ascii="Times New Roman" w:hAnsi="Times New Roman" w:cs="Times New Roman"/>
          <w:sz w:val="24"/>
          <w:szCs w:val="24"/>
        </w:rPr>
        <w:t>mil</w:t>
      </w:r>
      <w:r w:rsidR="00D50687" w:rsidRPr="000D5ED6">
        <w:rPr>
          <w:rFonts w:ascii="Times New Roman" w:hAnsi="Times New Roman" w:cs="Times New Roman"/>
          <w:sz w:val="24"/>
          <w:szCs w:val="24"/>
        </w:rPr>
        <w:t>hões</w:t>
      </w:r>
      <w:r w:rsidR="00BC7AFA" w:rsidRPr="000D5ED6">
        <w:rPr>
          <w:rFonts w:ascii="Times New Roman" w:hAnsi="Times New Roman" w:cs="Times New Roman"/>
          <w:sz w:val="24"/>
          <w:szCs w:val="24"/>
        </w:rPr>
        <w:t xml:space="preserve">, </w:t>
      </w:r>
      <w:r w:rsidR="005A2FFF" w:rsidRPr="000D5ED6">
        <w:rPr>
          <w:rFonts w:ascii="Times New Roman" w:hAnsi="Times New Roman" w:cs="Times New Roman"/>
          <w:sz w:val="24"/>
          <w:szCs w:val="24"/>
        </w:rPr>
        <w:t>uma variação</w:t>
      </w:r>
      <w:r w:rsidR="00BC7AFA" w:rsidRPr="000D5ED6">
        <w:rPr>
          <w:rFonts w:ascii="Times New Roman" w:hAnsi="Times New Roman" w:cs="Times New Roman"/>
          <w:sz w:val="24"/>
          <w:szCs w:val="24"/>
        </w:rPr>
        <w:t xml:space="preserve"> de 57,44% em relação ao ano anterior. Nesse período a GOL também reduziu seu quadro de funcionários.</w:t>
      </w:r>
    </w:p>
    <w:p w:rsidR="00C36414" w:rsidRPr="000D5ED6" w:rsidRDefault="00C36414" w:rsidP="00353294">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4.2 APRESENTAÇÃO DA LATAM E RESULTADOS</w:t>
      </w:r>
    </w:p>
    <w:p w:rsidR="00BE3A5F" w:rsidRPr="000D5ED6" w:rsidRDefault="00A629F3" w:rsidP="00176C70">
      <w:pPr>
        <w:spacing w:after="0" w:line="360" w:lineRule="auto"/>
        <w:jc w:val="both"/>
        <w:rPr>
          <w:rFonts w:ascii="Times New Roman" w:hAnsi="Times New Roman" w:cs="Times New Roman"/>
          <w:sz w:val="24"/>
          <w:szCs w:val="24"/>
        </w:rPr>
      </w:pPr>
      <w:r w:rsidRPr="000D5ED6">
        <w:rPr>
          <w:rFonts w:ascii="Times New Roman" w:hAnsi="Times New Roman" w:cs="Times New Roman"/>
          <w:sz w:val="24"/>
          <w:szCs w:val="24"/>
        </w:rPr>
        <w:tab/>
        <w:t>A LATAM Airlines possui uma política de remuneração de incentivos anuais</w:t>
      </w:r>
      <w:r w:rsidR="000A5CAF" w:rsidRPr="000D5ED6">
        <w:rPr>
          <w:rFonts w:ascii="Times New Roman" w:hAnsi="Times New Roman" w:cs="Times New Roman"/>
          <w:sz w:val="24"/>
          <w:szCs w:val="24"/>
        </w:rPr>
        <w:t xml:space="preserve"> de participação nos lucros e resultados</w:t>
      </w:r>
      <w:r w:rsidRPr="000D5ED6">
        <w:rPr>
          <w:rFonts w:ascii="Times New Roman" w:hAnsi="Times New Roman" w:cs="Times New Roman"/>
          <w:sz w:val="24"/>
          <w:szCs w:val="24"/>
        </w:rPr>
        <w:t xml:space="preserve"> por cumprimento de objetivos e contribuição individual</w:t>
      </w:r>
      <w:r w:rsidR="00BF7611" w:rsidRPr="000D5ED6">
        <w:rPr>
          <w:rFonts w:ascii="Times New Roman" w:hAnsi="Times New Roman" w:cs="Times New Roman"/>
          <w:sz w:val="24"/>
          <w:szCs w:val="24"/>
        </w:rPr>
        <w:t xml:space="preserve"> aos resultados</w:t>
      </w:r>
      <w:r w:rsidR="00AF1268" w:rsidRPr="000D5ED6">
        <w:rPr>
          <w:rFonts w:ascii="Times New Roman" w:hAnsi="Times New Roman" w:cs="Times New Roman"/>
          <w:sz w:val="24"/>
          <w:szCs w:val="24"/>
        </w:rPr>
        <w:t>, já iniciada na TAM em 2004.</w:t>
      </w:r>
      <w:r w:rsidR="00EF7CFE" w:rsidRPr="000D5ED6">
        <w:rPr>
          <w:rFonts w:ascii="Times New Roman" w:hAnsi="Times New Roman" w:cs="Times New Roman"/>
          <w:sz w:val="24"/>
          <w:szCs w:val="24"/>
        </w:rPr>
        <w:t xml:space="preserve"> De acordo com o Relatório anual de 2012, e</w:t>
      </w:r>
      <w:r w:rsidR="000A5CAF" w:rsidRPr="000D5ED6">
        <w:rPr>
          <w:rFonts w:ascii="Times New Roman" w:hAnsi="Times New Roman" w:cs="Times New Roman"/>
          <w:sz w:val="24"/>
          <w:szCs w:val="24"/>
        </w:rPr>
        <w:t>sses incentivos são pagos num determinado número ou p</w:t>
      </w:r>
      <w:r w:rsidR="00EF7CFE" w:rsidRPr="000D5ED6">
        <w:rPr>
          <w:rFonts w:ascii="Times New Roman" w:hAnsi="Times New Roman" w:cs="Times New Roman"/>
          <w:sz w:val="24"/>
          <w:szCs w:val="24"/>
        </w:rPr>
        <w:t xml:space="preserve">orção de remunerações mensais. </w:t>
      </w:r>
      <w:r w:rsidR="000A5CAF" w:rsidRPr="000D5ED6">
        <w:rPr>
          <w:rFonts w:ascii="Times New Roman" w:hAnsi="Times New Roman" w:cs="Times New Roman"/>
          <w:sz w:val="24"/>
          <w:szCs w:val="24"/>
        </w:rPr>
        <w:t>O quadro apresentado abaixo, nos mostra o número de funcionários, o lucro ou prejuízo do exercí</w:t>
      </w:r>
      <w:r w:rsidR="008444F8" w:rsidRPr="000D5ED6">
        <w:rPr>
          <w:rFonts w:ascii="Times New Roman" w:hAnsi="Times New Roman" w:cs="Times New Roman"/>
          <w:sz w:val="24"/>
          <w:szCs w:val="24"/>
        </w:rPr>
        <w:t xml:space="preserve">cio e o valor da </w:t>
      </w:r>
      <w:r w:rsidR="000A5CAF" w:rsidRPr="000D5ED6">
        <w:rPr>
          <w:rFonts w:ascii="Times New Roman" w:hAnsi="Times New Roman" w:cs="Times New Roman"/>
          <w:sz w:val="24"/>
          <w:szCs w:val="24"/>
        </w:rPr>
        <w:t>Participação nos</w:t>
      </w:r>
      <w:r w:rsidR="008444F8" w:rsidRPr="000D5ED6">
        <w:rPr>
          <w:rFonts w:ascii="Times New Roman" w:hAnsi="Times New Roman" w:cs="Times New Roman"/>
          <w:sz w:val="24"/>
          <w:szCs w:val="24"/>
        </w:rPr>
        <w:t xml:space="preserve"> Lucros e</w:t>
      </w:r>
      <w:r w:rsidR="000A5CAF" w:rsidRPr="000D5ED6">
        <w:rPr>
          <w:rFonts w:ascii="Times New Roman" w:hAnsi="Times New Roman" w:cs="Times New Roman"/>
          <w:sz w:val="24"/>
          <w:szCs w:val="24"/>
        </w:rPr>
        <w:t xml:space="preserve"> Resultados (P</w:t>
      </w:r>
      <w:r w:rsidR="008444F8" w:rsidRPr="000D5ED6">
        <w:rPr>
          <w:rFonts w:ascii="Times New Roman" w:hAnsi="Times New Roman" w:cs="Times New Roman"/>
          <w:sz w:val="24"/>
          <w:szCs w:val="24"/>
        </w:rPr>
        <w:t>L</w:t>
      </w:r>
      <w:r w:rsidR="000A5CAF" w:rsidRPr="000D5ED6">
        <w:rPr>
          <w:rFonts w:ascii="Times New Roman" w:hAnsi="Times New Roman" w:cs="Times New Roman"/>
          <w:sz w:val="24"/>
          <w:szCs w:val="24"/>
        </w:rPr>
        <w:t>R)</w:t>
      </w:r>
      <w:r w:rsidR="008444F8" w:rsidRPr="000D5ED6">
        <w:rPr>
          <w:rFonts w:ascii="Times New Roman" w:hAnsi="Times New Roman" w:cs="Times New Roman"/>
          <w:sz w:val="24"/>
          <w:szCs w:val="24"/>
        </w:rPr>
        <w:t xml:space="preserve"> demonstrados no Passivo Circulante da companhia, em Passivos Incorridos.</w:t>
      </w:r>
    </w:p>
    <w:bookmarkStart w:id="2" w:name="_MON_1530210148"/>
    <w:bookmarkEnd w:id="2"/>
    <w:p w:rsidR="008444F8" w:rsidRPr="000D5ED6" w:rsidRDefault="003A11E8" w:rsidP="00176C70">
      <w:pPr>
        <w:spacing w:after="0" w:line="360" w:lineRule="auto"/>
        <w:jc w:val="center"/>
        <w:rPr>
          <w:rFonts w:ascii="Times New Roman" w:hAnsi="Times New Roman" w:cs="Times New Roman"/>
          <w:sz w:val="26"/>
          <w:szCs w:val="26"/>
        </w:rPr>
      </w:pPr>
      <w:r w:rsidRPr="000D5ED6">
        <w:rPr>
          <w:rFonts w:ascii="Times New Roman" w:hAnsi="Times New Roman" w:cs="Times New Roman"/>
          <w:sz w:val="20"/>
          <w:szCs w:val="20"/>
        </w:rPr>
        <w:object w:dxaOrig="5350" w:dyaOrig="2497">
          <v:shape id="_x0000_i1027" type="#_x0000_t75" style="width:292.5pt;height:136.5pt" o:ole="">
            <v:imagedata r:id="rId12" o:title=""/>
          </v:shape>
          <o:OLEObject Type="Embed" ProgID="Excel.Sheet.12" ShapeID="_x0000_i1027" DrawAspect="Content" ObjectID="_1534844601" r:id="rId13"/>
        </w:object>
      </w:r>
    </w:p>
    <w:p w:rsidR="0013084F" w:rsidRPr="000D5ED6" w:rsidRDefault="00BE3A5F" w:rsidP="00632967">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Quadro 3</w:t>
      </w:r>
      <w:r w:rsidR="0013084F" w:rsidRPr="000D5ED6">
        <w:rPr>
          <w:rFonts w:ascii="Times New Roman" w:hAnsi="Times New Roman" w:cs="Times New Roman"/>
          <w:color w:val="auto"/>
          <w:sz w:val="20"/>
          <w:szCs w:val="20"/>
        </w:rPr>
        <w:t>: Informações da LATAM divulgadas entre os anos de 2010 a 2015</w:t>
      </w:r>
    </w:p>
    <w:p w:rsidR="0013084F" w:rsidRPr="000D5ED6" w:rsidRDefault="0013084F" w:rsidP="00632967">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Elaborado pelo autor com base nos dados de demonstrações financeiras, notas explicativas, relatório anual de sustentabilidade e formulário de referência da LATAM divulgados entre os anos de 2010 a 2015.</w:t>
      </w:r>
    </w:p>
    <w:p w:rsidR="00632967" w:rsidRPr="000D5ED6" w:rsidRDefault="00346434" w:rsidP="00D93A2E">
      <w:pPr>
        <w:spacing w:before="240" w:line="360" w:lineRule="auto"/>
        <w:jc w:val="both"/>
        <w:rPr>
          <w:rFonts w:ascii="Times New Roman" w:hAnsi="Times New Roman" w:cs="Times New Roman"/>
          <w:sz w:val="24"/>
          <w:szCs w:val="24"/>
        </w:rPr>
      </w:pPr>
      <w:r w:rsidRPr="000D5ED6">
        <w:rPr>
          <w:rFonts w:ascii="Times New Roman" w:hAnsi="Times New Roman" w:cs="Times New Roman"/>
          <w:sz w:val="26"/>
          <w:szCs w:val="26"/>
        </w:rPr>
        <w:tab/>
      </w:r>
      <w:r w:rsidR="00BE3A5F" w:rsidRPr="000D5ED6">
        <w:rPr>
          <w:rFonts w:ascii="Times New Roman" w:hAnsi="Times New Roman" w:cs="Times New Roman"/>
          <w:sz w:val="24"/>
          <w:szCs w:val="24"/>
        </w:rPr>
        <w:t>Em 2010, conforme Quadro 3</w:t>
      </w:r>
      <w:r w:rsidRPr="000D5ED6">
        <w:rPr>
          <w:rFonts w:ascii="Times New Roman" w:hAnsi="Times New Roman" w:cs="Times New Roman"/>
          <w:sz w:val="24"/>
          <w:szCs w:val="24"/>
        </w:rPr>
        <w:t>, a TAM possuía 20.285 funcionários e embora tenha um lucro no período, não há informações sobre participação nos lucros e resultados. Foi o melhor resultado dentro do período estudado, com um lucro de R$ 7</w:t>
      </w:r>
      <w:r w:rsidR="0090259E" w:rsidRPr="000D5ED6">
        <w:rPr>
          <w:rFonts w:ascii="Times New Roman" w:hAnsi="Times New Roman" w:cs="Times New Roman"/>
          <w:sz w:val="24"/>
          <w:szCs w:val="24"/>
        </w:rPr>
        <w:t>34,</w:t>
      </w:r>
      <w:r w:rsidRPr="000D5ED6">
        <w:rPr>
          <w:rFonts w:ascii="Times New Roman" w:hAnsi="Times New Roman" w:cs="Times New Roman"/>
          <w:sz w:val="24"/>
          <w:szCs w:val="24"/>
        </w:rPr>
        <w:t>77 mil</w:t>
      </w:r>
      <w:r w:rsidR="0090259E" w:rsidRPr="000D5ED6">
        <w:rPr>
          <w:rFonts w:ascii="Times New Roman" w:hAnsi="Times New Roman" w:cs="Times New Roman"/>
          <w:sz w:val="24"/>
          <w:szCs w:val="24"/>
        </w:rPr>
        <w:t>hões</w:t>
      </w:r>
      <w:r w:rsidRPr="000D5ED6">
        <w:rPr>
          <w:rFonts w:ascii="Times New Roman" w:hAnsi="Times New Roman" w:cs="Times New Roman"/>
          <w:sz w:val="24"/>
          <w:szCs w:val="24"/>
        </w:rPr>
        <w:t>.</w:t>
      </w:r>
    </w:p>
    <w:p w:rsidR="00346434" w:rsidRPr="000D5ED6" w:rsidRDefault="00577028"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2011</w:t>
      </w:r>
      <w:r w:rsidR="00346434" w:rsidRPr="000D5ED6">
        <w:rPr>
          <w:rFonts w:ascii="Times New Roman" w:hAnsi="Times New Roman" w:cs="Times New Roman"/>
          <w:sz w:val="24"/>
          <w:szCs w:val="24"/>
        </w:rPr>
        <w:t xml:space="preserve"> o úmero de funcionários da companhia aumentou em aproximadamente 7,65%</w:t>
      </w:r>
      <w:r w:rsidR="00822B2F" w:rsidRPr="000D5ED6">
        <w:rPr>
          <w:rFonts w:ascii="Times New Roman" w:hAnsi="Times New Roman" w:cs="Times New Roman"/>
          <w:sz w:val="24"/>
          <w:szCs w:val="24"/>
        </w:rPr>
        <w:t xml:space="preserve"> em relação ao ano anterior. Mesmo com o preço alto do barril de petróleo a companhia</w:t>
      </w:r>
      <w:r w:rsidR="00346434" w:rsidRPr="000D5ED6">
        <w:rPr>
          <w:rFonts w:ascii="Times New Roman" w:hAnsi="Times New Roman" w:cs="Times New Roman"/>
          <w:sz w:val="24"/>
          <w:szCs w:val="24"/>
        </w:rPr>
        <w:t xml:space="preserve"> obte</w:t>
      </w:r>
      <w:r w:rsidR="005A2FFF" w:rsidRPr="000D5ED6">
        <w:rPr>
          <w:rFonts w:ascii="Times New Roman" w:hAnsi="Times New Roman" w:cs="Times New Roman"/>
          <w:sz w:val="24"/>
          <w:szCs w:val="24"/>
        </w:rPr>
        <w:t>ve</w:t>
      </w:r>
      <w:r w:rsidR="00346434" w:rsidRPr="000D5ED6">
        <w:rPr>
          <w:rFonts w:ascii="Times New Roman" w:hAnsi="Times New Roman" w:cs="Times New Roman"/>
          <w:sz w:val="24"/>
          <w:szCs w:val="24"/>
        </w:rPr>
        <w:t xml:space="preserve"> um resultado positivo no período. Nesse ano a companhia registrou em seu passivo circulante uma conta de Particip</w:t>
      </w:r>
      <w:r w:rsidR="00822B2F" w:rsidRPr="000D5ED6">
        <w:rPr>
          <w:rFonts w:ascii="Times New Roman" w:hAnsi="Times New Roman" w:cs="Times New Roman"/>
          <w:sz w:val="24"/>
          <w:szCs w:val="24"/>
        </w:rPr>
        <w:t xml:space="preserve">ação nos Lucros e Bonificações </w:t>
      </w:r>
      <w:r w:rsidR="00346434" w:rsidRPr="000D5ED6">
        <w:rPr>
          <w:rFonts w:ascii="Times New Roman" w:hAnsi="Times New Roman" w:cs="Times New Roman"/>
          <w:sz w:val="24"/>
          <w:szCs w:val="24"/>
        </w:rPr>
        <w:t>o valor de</w:t>
      </w:r>
      <w:r w:rsidR="0090259E" w:rsidRPr="000D5ED6">
        <w:rPr>
          <w:rFonts w:ascii="Times New Roman" w:hAnsi="Times New Roman" w:cs="Times New Roman"/>
          <w:sz w:val="24"/>
          <w:szCs w:val="24"/>
        </w:rPr>
        <w:t xml:space="preserve"> aproximadamente R$ 72</w:t>
      </w:r>
      <w:r w:rsidR="00346434" w:rsidRPr="000D5ED6">
        <w:rPr>
          <w:rFonts w:ascii="Times New Roman" w:hAnsi="Times New Roman" w:cs="Times New Roman"/>
          <w:sz w:val="24"/>
          <w:szCs w:val="24"/>
        </w:rPr>
        <w:t xml:space="preserve"> mil</w:t>
      </w:r>
      <w:r w:rsidR="0090259E" w:rsidRPr="000D5ED6">
        <w:rPr>
          <w:rFonts w:ascii="Times New Roman" w:hAnsi="Times New Roman" w:cs="Times New Roman"/>
          <w:sz w:val="24"/>
          <w:szCs w:val="24"/>
        </w:rPr>
        <w:t>hões</w:t>
      </w:r>
      <w:r w:rsidR="00346434" w:rsidRPr="000D5ED6">
        <w:rPr>
          <w:rFonts w:ascii="Times New Roman" w:hAnsi="Times New Roman" w:cs="Times New Roman"/>
          <w:sz w:val="24"/>
          <w:szCs w:val="24"/>
        </w:rPr>
        <w:t>.</w:t>
      </w:r>
    </w:p>
    <w:p w:rsidR="00346434" w:rsidRPr="000D5ED6" w:rsidRDefault="00577028"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 xml:space="preserve">No ano seguinte a LATAM apresentou um </w:t>
      </w:r>
      <w:r w:rsidR="006630D3" w:rsidRPr="000D5ED6">
        <w:rPr>
          <w:rFonts w:ascii="Times New Roman" w:hAnsi="Times New Roman" w:cs="Times New Roman"/>
          <w:sz w:val="24"/>
          <w:szCs w:val="24"/>
        </w:rPr>
        <w:t>p</w:t>
      </w:r>
      <w:r w:rsidR="005A2FFF" w:rsidRPr="000D5ED6">
        <w:rPr>
          <w:rFonts w:ascii="Times New Roman" w:hAnsi="Times New Roman" w:cs="Times New Roman"/>
          <w:sz w:val="24"/>
          <w:szCs w:val="24"/>
        </w:rPr>
        <w:t>r</w:t>
      </w:r>
      <w:r w:rsidR="006630D3" w:rsidRPr="000D5ED6">
        <w:rPr>
          <w:rFonts w:ascii="Times New Roman" w:hAnsi="Times New Roman" w:cs="Times New Roman"/>
          <w:sz w:val="24"/>
          <w:szCs w:val="24"/>
        </w:rPr>
        <w:t>ejuízo</w:t>
      </w:r>
      <w:r w:rsidRPr="000D5ED6">
        <w:rPr>
          <w:rFonts w:ascii="Times New Roman" w:hAnsi="Times New Roman" w:cs="Times New Roman"/>
          <w:sz w:val="24"/>
          <w:szCs w:val="24"/>
        </w:rPr>
        <w:t xml:space="preserve"> de R$ </w:t>
      </w:r>
      <w:r w:rsidR="00D13FA0" w:rsidRPr="000D5ED6">
        <w:rPr>
          <w:rFonts w:ascii="Times New Roman" w:hAnsi="Times New Roman" w:cs="Times New Roman"/>
          <w:sz w:val="24"/>
          <w:szCs w:val="24"/>
        </w:rPr>
        <w:t>28,4</w:t>
      </w:r>
      <w:r w:rsidR="006630D3" w:rsidRPr="000D5ED6">
        <w:rPr>
          <w:rFonts w:ascii="Times New Roman" w:hAnsi="Times New Roman" w:cs="Times New Roman"/>
          <w:sz w:val="24"/>
          <w:szCs w:val="24"/>
        </w:rPr>
        <w:t xml:space="preserve"> mil</w:t>
      </w:r>
      <w:r w:rsidR="00D13FA0" w:rsidRPr="000D5ED6">
        <w:rPr>
          <w:rFonts w:ascii="Times New Roman" w:hAnsi="Times New Roman" w:cs="Times New Roman"/>
          <w:sz w:val="24"/>
          <w:szCs w:val="24"/>
        </w:rPr>
        <w:t>hões</w:t>
      </w:r>
      <w:r w:rsidR="006630D3" w:rsidRPr="000D5ED6">
        <w:rPr>
          <w:rFonts w:ascii="Times New Roman" w:hAnsi="Times New Roman" w:cs="Times New Roman"/>
          <w:sz w:val="24"/>
          <w:szCs w:val="24"/>
        </w:rPr>
        <w:t>, representando um resultado oposto</w:t>
      </w:r>
      <w:r w:rsidRPr="000D5ED6">
        <w:rPr>
          <w:rFonts w:ascii="Times New Roman" w:hAnsi="Times New Roman" w:cs="Times New Roman"/>
          <w:sz w:val="24"/>
          <w:szCs w:val="24"/>
        </w:rPr>
        <w:t xml:space="preserve"> em relação a 2011</w:t>
      </w:r>
      <w:r w:rsidR="006630D3" w:rsidRPr="000D5ED6">
        <w:rPr>
          <w:rFonts w:ascii="Times New Roman" w:hAnsi="Times New Roman" w:cs="Times New Roman"/>
          <w:sz w:val="24"/>
          <w:szCs w:val="24"/>
        </w:rPr>
        <w:t>, onde obteve lucro</w:t>
      </w:r>
      <w:r w:rsidRPr="000D5ED6">
        <w:rPr>
          <w:rFonts w:ascii="Times New Roman" w:hAnsi="Times New Roman" w:cs="Times New Roman"/>
          <w:sz w:val="24"/>
          <w:szCs w:val="24"/>
        </w:rPr>
        <w:t>. Em 2012, a companhia aumentou seu quadro de funcionários em 145,4%, passando a ter 53.599 funcionários. Ressalta-se que nesse período houve a fusão entre as empresa</w:t>
      </w:r>
      <w:r w:rsidR="005A2FFF" w:rsidRPr="000D5ED6">
        <w:rPr>
          <w:rFonts w:ascii="Times New Roman" w:hAnsi="Times New Roman" w:cs="Times New Roman"/>
          <w:sz w:val="24"/>
          <w:szCs w:val="24"/>
        </w:rPr>
        <w:t>s</w:t>
      </w:r>
      <w:r w:rsidRPr="000D5ED6">
        <w:rPr>
          <w:rFonts w:ascii="Times New Roman" w:hAnsi="Times New Roman" w:cs="Times New Roman"/>
          <w:sz w:val="24"/>
          <w:szCs w:val="24"/>
        </w:rPr>
        <w:t xml:space="preserve"> TAM e LAN, por isso o au</w:t>
      </w:r>
      <w:r w:rsidR="00491B2B" w:rsidRPr="000D5ED6">
        <w:rPr>
          <w:rFonts w:ascii="Times New Roman" w:hAnsi="Times New Roman" w:cs="Times New Roman"/>
          <w:sz w:val="24"/>
          <w:szCs w:val="24"/>
        </w:rPr>
        <w:t>mento no quadro de funcionários, além das despesas com consolidação de R$ 88,4 milhões reduzindo seu resultado.</w:t>
      </w:r>
    </w:p>
    <w:p w:rsidR="00BE3A5F" w:rsidRPr="000D5ED6" w:rsidRDefault="00203FE7"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companhia distribuiu uma participação em lucros</w:t>
      </w:r>
      <w:r w:rsidR="00E04799" w:rsidRPr="000D5ED6">
        <w:rPr>
          <w:rFonts w:ascii="Times New Roman" w:hAnsi="Times New Roman" w:cs="Times New Roman"/>
          <w:sz w:val="24"/>
          <w:szCs w:val="24"/>
        </w:rPr>
        <w:t xml:space="preserve"> e resultados</w:t>
      </w:r>
      <w:r w:rsidRPr="000D5ED6">
        <w:rPr>
          <w:rFonts w:ascii="Times New Roman" w:hAnsi="Times New Roman" w:cs="Times New Roman"/>
          <w:sz w:val="24"/>
          <w:szCs w:val="24"/>
        </w:rPr>
        <w:t xml:space="preserve"> de aproximadamente 100% a mais do que em 2011, </w:t>
      </w:r>
      <w:r w:rsidR="00D13FA0" w:rsidRPr="000D5ED6">
        <w:rPr>
          <w:rFonts w:ascii="Times New Roman" w:hAnsi="Times New Roman" w:cs="Times New Roman"/>
          <w:sz w:val="24"/>
          <w:szCs w:val="24"/>
        </w:rPr>
        <w:t>apresentando um valor de R$ 144,</w:t>
      </w:r>
      <w:r w:rsidRPr="000D5ED6">
        <w:rPr>
          <w:rFonts w:ascii="Times New Roman" w:hAnsi="Times New Roman" w:cs="Times New Roman"/>
          <w:sz w:val="24"/>
          <w:szCs w:val="24"/>
        </w:rPr>
        <w:t>3 mil</w:t>
      </w:r>
      <w:r w:rsidR="00D13FA0" w:rsidRPr="000D5ED6">
        <w:rPr>
          <w:rFonts w:ascii="Times New Roman" w:hAnsi="Times New Roman" w:cs="Times New Roman"/>
          <w:sz w:val="24"/>
          <w:szCs w:val="24"/>
        </w:rPr>
        <w:t>hões</w:t>
      </w:r>
      <w:r w:rsidRPr="000D5ED6">
        <w:rPr>
          <w:rFonts w:ascii="Times New Roman" w:hAnsi="Times New Roman" w:cs="Times New Roman"/>
          <w:sz w:val="24"/>
          <w:szCs w:val="24"/>
        </w:rPr>
        <w:t xml:space="preserve"> a pagar a seus colaboradores.</w:t>
      </w:r>
      <w:r w:rsidR="00BE3A5F" w:rsidRPr="000D5ED6">
        <w:rPr>
          <w:rFonts w:ascii="Times New Roman" w:hAnsi="Times New Roman" w:cs="Times New Roman"/>
          <w:sz w:val="24"/>
          <w:szCs w:val="24"/>
        </w:rPr>
        <w:t xml:space="preserve"> </w:t>
      </w:r>
    </w:p>
    <w:p w:rsidR="00203FE7" w:rsidRPr="000D5ED6" w:rsidRDefault="00822B2F"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lastRenderedPageBreak/>
        <w:t xml:space="preserve">Em 2013 a LATAM apresentou um prejuízo </w:t>
      </w:r>
      <w:r w:rsidR="00203FE7" w:rsidRPr="000D5ED6">
        <w:rPr>
          <w:rFonts w:ascii="Times New Roman" w:hAnsi="Times New Roman" w:cs="Times New Roman"/>
          <w:sz w:val="24"/>
          <w:szCs w:val="24"/>
        </w:rPr>
        <w:t xml:space="preserve">de mais de 500 milhões de reais, resultado </w:t>
      </w:r>
      <w:r w:rsidR="006630D3" w:rsidRPr="000D5ED6">
        <w:rPr>
          <w:rFonts w:ascii="Times New Roman" w:hAnsi="Times New Roman" w:cs="Times New Roman"/>
          <w:sz w:val="24"/>
          <w:szCs w:val="24"/>
        </w:rPr>
        <w:t>pior ao do</w:t>
      </w:r>
      <w:r w:rsidR="00203FE7" w:rsidRPr="000D5ED6">
        <w:rPr>
          <w:rFonts w:ascii="Times New Roman" w:hAnsi="Times New Roman" w:cs="Times New Roman"/>
          <w:sz w:val="24"/>
          <w:szCs w:val="24"/>
        </w:rPr>
        <w:t xml:space="preserve"> ano anterior onde </w:t>
      </w:r>
      <w:r w:rsidR="006630D3" w:rsidRPr="000D5ED6">
        <w:rPr>
          <w:rFonts w:ascii="Times New Roman" w:hAnsi="Times New Roman" w:cs="Times New Roman"/>
          <w:sz w:val="24"/>
          <w:szCs w:val="24"/>
        </w:rPr>
        <w:t>aconteceu o processo de fusão</w:t>
      </w:r>
      <w:r w:rsidR="00203FE7" w:rsidRPr="000D5ED6">
        <w:rPr>
          <w:rFonts w:ascii="Times New Roman" w:hAnsi="Times New Roman" w:cs="Times New Roman"/>
          <w:sz w:val="24"/>
          <w:szCs w:val="24"/>
        </w:rPr>
        <w:t>. Porém seu EBITDA e EBITDAR demonstram bons resultados operacionais da companhia.</w:t>
      </w:r>
      <w:r w:rsidR="00BE3A5F" w:rsidRPr="000D5ED6">
        <w:rPr>
          <w:rFonts w:ascii="Times New Roman" w:hAnsi="Times New Roman" w:cs="Times New Roman"/>
          <w:sz w:val="24"/>
          <w:szCs w:val="24"/>
        </w:rPr>
        <w:t xml:space="preserve"> </w:t>
      </w:r>
      <w:r w:rsidR="00203FE7" w:rsidRPr="000D5ED6">
        <w:rPr>
          <w:rFonts w:ascii="Times New Roman" w:hAnsi="Times New Roman" w:cs="Times New Roman"/>
          <w:sz w:val="24"/>
          <w:szCs w:val="24"/>
        </w:rPr>
        <w:t>Nesse ano os funcionários da LATAM receberam u</w:t>
      </w:r>
      <w:r w:rsidR="00DF0C61" w:rsidRPr="000D5ED6">
        <w:rPr>
          <w:rFonts w:ascii="Times New Roman" w:hAnsi="Times New Roman" w:cs="Times New Roman"/>
          <w:sz w:val="24"/>
          <w:szCs w:val="24"/>
        </w:rPr>
        <w:t>ma remuneração variável a titulo</w:t>
      </w:r>
      <w:r w:rsidR="00203FE7" w:rsidRPr="000D5ED6">
        <w:rPr>
          <w:rFonts w:ascii="Times New Roman" w:hAnsi="Times New Roman" w:cs="Times New Roman"/>
          <w:sz w:val="24"/>
          <w:szCs w:val="24"/>
        </w:rPr>
        <w:t xml:space="preserve"> de participação nos lucro</w:t>
      </w:r>
      <w:r w:rsidR="00BE3A5F" w:rsidRPr="000D5ED6">
        <w:rPr>
          <w:rFonts w:ascii="Times New Roman" w:hAnsi="Times New Roman" w:cs="Times New Roman"/>
          <w:sz w:val="24"/>
          <w:szCs w:val="24"/>
        </w:rPr>
        <w:t>s</w:t>
      </w:r>
      <w:r w:rsidR="00203FE7" w:rsidRPr="000D5ED6">
        <w:rPr>
          <w:rFonts w:ascii="Times New Roman" w:hAnsi="Times New Roman" w:cs="Times New Roman"/>
          <w:sz w:val="24"/>
          <w:szCs w:val="24"/>
        </w:rPr>
        <w:t xml:space="preserve"> de aproximadamente 78,8% a mais que em 2012, evidenciando uma participaç</w:t>
      </w:r>
      <w:r w:rsidR="00DF60EC" w:rsidRPr="000D5ED6">
        <w:rPr>
          <w:rFonts w:ascii="Times New Roman" w:hAnsi="Times New Roman" w:cs="Times New Roman"/>
          <w:sz w:val="24"/>
          <w:szCs w:val="24"/>
        </w:rPr>
        <w:t>ão no lucro e bonificações de R</w:t>
      </w:r>
      <w:r w:rsidR="00203FE7" w:rsidRPr="000D5ED6">
        <w:rPr>
          <w:rFonts w:ascii="Times New Roman" w:hAnsi="Times New Roman" w:cs="Times New Roman"/>
          <w:sz w:val="24"/>
          <w:szCs w:val="24"/>
        </w:rPr>
        <w:t>$ 258</w:t>
      </w:r>
      <w:r w:rsidR="00D13FA0" w:rsidRPr="000D5ED6">
        <w:rPr>
          <w:rFonts w:ascii="Times New Roman" w:hAnsi="Times New Roman" w:cs="Times New Roman"/>
          <w:sz w:val="24"/>
          <w:szCs w:val="24"/>
        </w:rPr>
        <w:t>,</w:t>
      </w:r>
      <w:r w:rsidR="00203FE7" w:rsidRPr="000D5ED6">
        <w:rPr>
          <w:rFonts w:ascii="Times New Roman" w:hAnsi="Times New Roman" w:cs="Times New Roman"/>
          <w:sz w:val="24"/>
          <w:szCs w:val="24"/>
        </w:rPr>
        <w:t>03 mil</w:t>
      </w:r>
      <w:r w:rsidR="00D13FA0" w:rsidRPr="000D5ED6">
        <w:rPr>
          <w:rFonts w:ascii="Times New Roman" w:hAnsi="Times New Roman" w:cs="Times New Roman"/>
          <w:sz w:val="24"/>
          <w:szCs w:val="24"/>
        </w:rPr>
        <w:t>hões</w:t>
      </w:r>
      <w:r w:rsidR="00203FE7" w:rsidRPr="000D5ED6">
        <w:rPr>
          <w:rFonts w:ascii="Times New Roman" w:hAnsi="Times New Roman" w:cs="Times New Roman"/>
          <w:sz w:val="24"/>
          <w:szCs w:val="24"/>
        </w:rPr>
        <w:t>.</w:t>
      </w:r>
    </w:p>
    <w:p w:rsidR="00DF60EC" w:rsidRPr="000D5ED6" w:rsidRDefault="00DF60EC"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No ano </w:t>
      </w:r>
      <w:r w:rsidR="00D13FA0" w:rsidRPr="000D5ED6">
        <w:rPr>
          <w:rFonts w:ascii="Times New Roman" w:hAnsi="Times New Roman" w:cs="Times New Roman"/>
          <w:sz w:val="24"/>
          <w:szCs w:val="24"/>
        </w:rPr>
        <w:t>de 2014, houve uma redução de 83</w:t>
      </w:r>
      <w:r w:rsidRPr="000D5ED6">
        <w:rPr>
          <w:rFonts w:ascii="Times New Roman" w:hAnsi="Times New Roman" w:cs="Times New Roman"/>
          <w:sz w:val="24"/>
          <w:szCs w:val="24"/>
        </w:rPr>
        <w:t>,</w:t>
      </w:r>
      <w:r w:rsidR="00D13FA0" w:rsidRPr="000D5ED6">
        <w:rPr>
          <w:rFonts w:ascii="Times New Roman" w:hAnsi="Times New Roman" w:cs="Times New Roman"/>
          <w:sz w:val="24"/>
          <w:szCs w:val="24"/>
        </w:rPr>
        <w:t>11</w:t>
      </w:r>
      <w:r w:rsidRPr="000D5ED6">
        <w:rPr>
          <w:rFonts w:ascii="Times New Roman" w:hAnsi="Times New Roman" w:cs="Times New Roman"/>
          <w:sz w:val="24"/>
          <w:szCs w:val="24"/>
        </w:rPr>
        <w:t>% no valor da participação nos lucros</w:t>
      </w:r>
      <w:r w:rsidR="00E04799" w:rsidRPr="000D5ED6">
        <w:rPr>
          <w:rFonts w:ascii="Times New Roman" w:hAnsi="Times New Roman" w:cs="Times New Roman"/>
          <w:sz w:val="24"/>
          <w:szCs w:val="24"/>
        </w:rPr>
        <w:t xml:space="preserve"> e resultados</w:t>
      </w:r>
      <w:r w:rsidRPr="000D5ED6">
        <w:rPr>
          <w:rFonts w:ascii="Times New Roman" w:hAnsi="Times New Roman" w:cs="Times New Roman"/>
          <w:sz w:val="24"/>
          <w:szCs w:val="24"/>
        </w:rPr>
        <w:t xml:space="preserve"> recebidos por funcionários da companhia. Embora a companhia não evidencie causas, estima-se que não houve um bom cumprimento de metas pelos funcionários.</w:t>
      </w:r>
    </w:p>
    <w:p w:rsidR="00AF1268" w:rsidRPr="000D5ED6" w:rsidRDefault="00A3117B"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Em 2014 houve um aumento de 153 funcionários na LATAM e a aprese</w:t>
      </w:r>
      <w:r w:rsidR="00D13FA0" w:rsidRPr="000D5ED6">
        <w:rPr>
          <w:rFonts w:ascii="Times New Roman" w:hAnsi="Times New Roman" w:cs="Times New Roman"/>
          <w:sz w:val="24"/>
          <w:szCs w:val="24"/>
        </w:rPr>
        <w:t>ntação de um prejuízo de R$ 488,</w:t>
      </w:r>
      <w:r w:rsidRPr="000D5ED6">
        <w:rPr>
          <w:rFonts w:ascii="Times New Roman" w:hAnsi="Times New Roman" w:cs="Times New Roman"/>
          <w:sz w:val="24"/>
          <w:szCs w:val="24"/>
        </w:rPr>
        <w:t>2 mil</w:t>
      </w:r>
      <w:r w:rsidR="00D13FA0" w:rsidRPr="000D5ED6">
        <w:rPr>
          <w:rFonts w:ascii="Times New Roman" w:hAnsi="Times New Roman" w:cs="Times New Roman"/>
          <w:sz w:val="24"/>
          <w:szCs w:val="24"/>
        </w:rPr>
        <w:t>hões</w:t>
      </w:r>
      <w:r w:rsidRPr="000D5ED6">
        <w:rPr>
          <w:rFonts w:ascii="Times New Roman" w:hAnsi="Times New Roman" w:cs="Times New Roman"/>
          <w:sz w:val="24"/>
          <w:szCs w:val="24"/>
        </w:rPr>
        <w:t xml:space="preserve"> no período.</w:t>
      </w:r>
      <w:r w:rsidR="007A61E1" w:rsidRPr="000D5ED6">
        <w:rPr>
          <w:rFonts w:ascii="Times New Roman" w:hAnsi="Times New Roman" w:cs="Times New Roman"/>
          <w:sz w:val="24"/>
          <w:szCs w:val="24"/>
        </w:rPr>
        <w:t xml:space="preserve"> Segundo o </w:t>
      </w:r>
      <w:r w:rsidR="00A52B2B" w:rsidRPr="000D5ED6">
        <w:rPr>
          <w:rFonts w:ascii="Times New Roman" w:hAnsi="Times New Roman" w:cs="Times New Roman"/>
          <w:sz w:val="24"/>
          <w:szCs w:val="24"/>
        </w:rPr>
        <w:t xml:space="preserve">Federação nacional </w:t>
      </w:r>
      <w:r w:rsidR="007A61E1" w:rsidRPr="000D5ED6">
        <w:rPr>
          <w:rFonts w:ascii="Times New Roman" w:hAnsi="Times New Roman" w:cs="Times New Roman"/>
          <w:sz w:val="24"/>
          <w:szCs w:val="24"/>
        </w:rPr>
        <w:t>dos aeroviários, as metas para o pagamento de Participação de Lucro</w:t>
      </w:r>
      <w:r w:rsidR="00BE3A5F" w:rsidRPr="000D5ED6">
        <w:rPr>
          <w:rFonts w:ascii="Times New Roman" w:hAnsi="Times New Roman" w:cs="Times New Roman"/>
          <w:sz w:val="24"/>
          <w:szCs w:val="24"/>
        </w:rPr>
        <w:t>s</w:t>
      </w:r>
      <w:r w:rsidR="007A61E1" w:rsidRPr="000D5ED6">
        <w:rPr>
          <w:rFonts w:ascii="Times New Roman" w:hAnsi="Times New Roman" w:cs="Times New Roman"/>
          <w:sz w:val="24"/>
          <w:szCs w:val="24"/>
        </w:rPr>
        <w:t xml:space="preserve"> e Resultados estão indicadores de pontualidade de voos, o qual não pode ser inferior a 80%, além do percentual da participação da empresa no mercado financeiro nacional. </w:t>
      </w:r>
    </w:p>
    <w:p w:rsidR="00C536BA" w:rsidRPr="000D5ED6" w:rsidRDefault="00C536BA"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 xml:space="preserve">Em 2015 foi o ano que a empresa apresentou o maior valor de Participação nos Lucros e Resultados, com um aumento de </w:t>
      </w:r>
      <w:r w:rsidR="00F522A0" w:rsidRPr="000D5ED6">
        <w:rPr>
          <w:rFonts w:ascii="Times New Roman" w:hAnsi="Times New Roman" w:cs="Times New Roman"/>
          <w:sz w:val="24"/>
          <w:szCs w:val="24"/>
        </w:rPr>
        <w:t>629</w:t>
      </w:r>
      <w:r w:rsidRPr="000D5ED6">
        <w:rPr>
          <w:rFonts w:ascii="Times New Roman" w:hAnsi="Times New Roman" w:cs="Times New Roman"/>
          <w:sz w:val="24"/>
          <w:szCs w:val="24"/>
        </w:rPr>
        <w:t xml:space="preserve">% em relação </w:t>
      </w:r>
      <w:r w:rsidR="008A5E19" w:rsidRPr="000D5ED6">
        <w:rPr>
          <w:rFonts w:ascii="Times New Roman" w:hAnsi="Times New Roman" w:cs="Times New Roman"/>
          <w:sz w:val="24"/>
          <w:szCs w:val="24"/>
        </w:rPr>
        <w:t>a 2014, evidenciando em seus Passivos incorridos um valor de R$ 317</w:t>
      </w:r>
      <w:r w:rsidR="00D13FA0" w:rsidRPr="000D5ED6">
        <w:rPr>
          <w:rFonts w:ascii="Times New Roman" w:hAnsi="Times New Roman" w:cs="Times New Roman"/>
          <w:sz w:val="24"/>
          <w:szCs w:val="24"/>
        </w:rPr>
        <w:t>,</w:t>
      </w:r>
      <w:r w:rsidR="008A5E19" w:rsidRPr="000D5ED6">
        <w:rPr>
          <w:rFonts w:ascii="Times New Roman" w:hAnsi="Times New Roman" w:cs="Times New Roman"/>
          <w:sz w:val="24"/>
          <w:szCs w:val="24"/>
        </w:rPr>
        <w:t>7 mil</w:t>
      </w:r>
      <w:r w:rsidR="00D13FA0" w:rsidRPr="000D5ED6">
        <w:rPr>
          <w:rFonts w:ascii="Times New Roman" w:hAnsi="Times New Roman" w:cs="Times New Roman"/>
          <w:sz w:val="24"/>
          <w:szCs w:val="24"/>
        </w:rPr>
        <w:t>hões</w:t>
      </w:r>
      <w:r w:rsidR="008A5E19" w:rsidRPr="000D5ED6">
        <w:rPr>
          <w:rFonts w:ascii="Times New Roman" w:hAnsi="Times New Roman" w:cs="Times New Roman"/>
          <w:sz w:val="24"/>
          <w:szCs w:val="24"/>
        </w:rPr>
        <w:t>. Houve uma redução de 2.659 funcionários em relação ao ano anterior e seu prejuízo chegou a quase R$ 600 milhões.</w:t>
      </w:r>
    </w:p>
    <w:p w:rsidR="00744BB6" w:rsidRPr="000D5ED6" w:rsidRDefault="00744BB6"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4.3 ANÁLISE DOS RESULTADOS COMPARANDO AS DUAS COMPANHIAS</w:t>
      </w:r>
    </w:p>
    <w:p w:rsidR="00A34183" w:rsidRPr="000D5ED6" w:rsidRDefault="00744BB6"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Neste estudo pôde-se perceber que uma das diferenças, entre as companhias aéreas brasileiras, foi a maneira de incentivar seus funcionários por meio de remuneração variável.</w:t>
      </w:r>
    </w:p>
    <w:p w:rsidR="00650A9C" w:rsidRPr="000D5ED6" w:rsidRDefault="00650A9C"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 xml:space="preserve">A GOL Linhas Aéreas Inteligentes S.A. remunera seus colaboradores por meio do Programa de Participação nos Resultados, onde todos os funcionários participam desde o inicio, caso alcancem metas estabelecidas. As metas estabelecidas seguem critérios. Primeiro deve-se alcançar uma meta de margem operacional e posteriormente, os colaboradores e a </w:t>
      </w:r>
      <w:r w:rsidRPr="000D5ED6">
        <w:rPr>
          <w:rFonts w:ascii="Times New Roman" w:hAnsi="Times New Roman" w:cs="Times New Roman"/>
          <w:sz w:val="24"/>
          <w:szCs w:val="24"/>
        </w:rPr>
        <w:lastRenderedPageBreak/>
        <w:t>companhia, devem alcançar metas de segurança, pontualidade, CASK-ex combustível e satisfação dos clientes.</w:t>
      </w:r>
    </w:p>
    <w:p w:rsidR="00065D19" w:rsidRPr="000D5ED6" w:rsidRDefault="00650A9C"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 xml:space="preserve">A LATAM Airlines utiliza o Programa de Participação nos Lucros e Resultados, assim como a GOL, </w:t>
      </w:r>
      <w:r w:rsidR="007C0C6A" w:rsidRPr="000D5ED6">
        <w:rPr>
          <w:rFonts w:ascii="Times New Roman" w:hAnsi="Times New Roman" w:cs="Times New Roman"/>
          <w:sz w:val="24"/>
          <w:szCs w:val="24"/>
        </w:rPr>
        <w:t xml:space="preserve">como forma de </w:t>
      </w:r>
      <w:r w:rsidRPr="000D5ED6">
        <w:rPr>
          <w:rFonts w:ascii="Times New Roman" w:hAnsi="Times New Roman" w:cs="Times New Roman"/>
          <w:sz w:val="24"/>
          <w:szCs w:val="24"/>
        </w:rPr>
        <w:t>incentivar seus funcionários. Esse incentivo conta com o cumprimento de objetivos e contribuição individual aos resultados, já iniciada na TAM em 2004, onde todos os funcionários participam. A LATAM Airlines não evidencia seus critérios de avaliação para distribuição de Lucros e Resultados nos anos que abrange esse estudo.</w:t>
      </w:r>
    </w:p>
    <w:p w:rsidR="00650A9C" w:rsidRPr="000D5ED6" w:rsidRDefault="00D35F37"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O Gráfico a seguir, apresenta a evolução dos valores distribuídos a título de participação nos lucros e/ou resultados das companhias GOL Linhas Aéreas Inteligentes S.A. e LATAM Airlines Group S.A., entre os anos de 2010 2015.</w:t>
      </w:r>
    </w:p>
    <w:p w:rsidR="00D35F37" w:rsidRPr="000D5ED6" w:rsidRDefault="000B22D3" w:rsidP="00176C70">
      <w:pPr>
        <w:spacing w:after="0" w:line="360" w:lineRule="auto"/>
        <w:jc w:val="center"/>
        <w:rPr>
          <w:rFonts w:ascii="Times New Roman" w:hAnsi="Times New Roman" w:cs="Times New Roman"/>
          <w:sz w:val="24"/>
          <w:szCs w:val="24"/>
        </w:rPr>
      </w:pPr>
      <w:r w:rsidRPr="000D5ED6">
        <w:rPr>
          <w:rFonts w:ascii="Times New Roman" w:hAnsi="Times New Roman" w:cs="Times New Roman"/>
          <w:noProof/>
          <w:sz w:val="24"/>
          <w:szCs w:val="24"/>
          <w:lang w:eastAsia="pt-BR"/>
        </w:rPr>
        <w:drawing>
          <wp:inline distT="0" distB="0" distL="0" distR="0">
            <wp:extent cx="4733925" cy="239077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4331B" w:rsidRPr="000D5ED6" w:rsidRDefault="0084331B" w:rsidP="0093391E">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Gráfico 1: Evolução do programa de participação nos lucros e/ou resultados da GOL e LATAM divulgadas entre os anos de 2010 a 2015</w:t>
      </w:r>
      <w:r w:rsidR="0093391E" w:rsidRPr="000D5ED6">
        <w:rPr>
          <w:rFonts w:ascii="Times New Roman" w:hAnsi="Times New Roman" w:cs="Times New Roman"/>
          <w:color w:val="auto"/>
          <w:sz w:val="20"/>
          <w:szCs w:val="20"/>
        </w:rPr>
        <w:t>.</w:t>
      </w:r>
    </w:p>
    <w:p w:rsidR="0084331B" w:rsidRPr="000D5ED6" w:rsidRDefault="0084331B" w:rsidP="00E25453">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Elaborado pelo autor com base nos dados de demonstrações financeiras, notas explicativas e relatório anual de sustentabilidade da GOL e LATAM divulgados entre os anos de 2010 a 2015.</w:t>
      </w:r>
    </w:p>
    <w:p w:rsidR="00D35F37" w:rsidRPr="000D5ED6" w:rsidRDefault="00D35F37" w:rsidP="00E25453">
      <w:pPr>
        <w:spacing w:after="0" w:line="360" w:lineRule="auto"/>
        <w:jc w:val="both"/>
        <w:rPr>
          <w:rFonts w:ascii="Times New Roman" w:hAnsi="Times New Roman" w:cs="Times New Roman"/>
          <w:sz w:val="24"/>
          <w:szCs w:val="24"/>
        </w:rPr>
      </w:pPr>
    </w:p>
    <w:p w:rsidR="00E25453" w:rsidRPr="000D5ED6" w:rsidRDefault="00032C41"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r>
      <w:r w:rsidR="00A33079" w:rsidRPr="000D5ED6">
        <w:rPr>
          <w:rFonts w:ascii="Times New Roman" w:hAnsi="Times New Roman" w:cs="Times New Roman"/>
          <w:sz w:val="24"/>
          <w:szCs w:val="24"/>
        </w:rPr>
        <w:t>Ao analisar os dados pode-se</w:t>
      </w:r>
      <w:r w:rsidRPr="000D5ED6">
        <w:rPr>
          <w:rFonts w:ascii="Times New Roman" w:hAnsi="Times New Roman" w:cs="Times New Roman"/>
          <w:sz w:val="24"/>
          <w:szCs w:val="24"/>
        </w:rPr>
        <w:t xml:space="preserve"> perceber que há uma disparidade dos valores da LATAM em relação aos valores da companhia GOL entre os anos estudados. Como apresentado no gráfico 1, o primeiro ano do estudo não possui valores em nenhuma das duas companhias, pois as mesmas não evidenciara</w:t>
      </w:r>
      <w:r w:rsidR="00C20A51" w:rsidRPr="000D5ED6">
        <w:rPr>
          <w:rFonts w:ascii="Times New Roman" w:hAnsi="Times New Roman" w:cs="Times New Roman"/>
          <w:sz w:val="24"/>
          <w:szCs w:val="24"/>
        </w:rPr>
        <w:t>m essa informação.</w:t>
      </w:r>
    </w:p>
    <w:p w:rsidR="00032C41" w:rsidRPr="000D5ED6" w:rsidRDefault="00032C41"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lastRenderedPageBreak/>
        <w:t>Os anos de 2011 e 2012 demonstram valores apenas pela LATAM, onde houve um aumento de distribuição de lucros e resultados de aproximadamente 100%.</w:t>
      </w:r>
      <w:r w:rsidR="00DF0C61" w:rsidRPr="000D5ED6">
        <w:rPr>
          <w:rFonts w:ascii="Times New Roman" w:hAnsi="Times New Roman" w:cs="Times New Roman"/>
          <w:sz w:val="24"/>
          <w:szCs w:val="24"/>
        </w:rPr>
        <w:t xml:space="preserve"> Em 2011 o grupo apresentou lucro, diferentemente de 2012 onde foi apurado um prejuízo no período. </w:t>
      </w:r>
      <w:r w:rsidR="00CD18D9" w:rsidRPr="000D5ED6">
        <w:rPr>
          <w:rFonts w:ascii="Times New Roman" w:hAnsi="Times New Roman" w:cs="Times New Roman"/>
          <w:sz w:val="24"/>
          <w:szCs w:val="24"/>
        </w:rPr>
        <w:t>Mesmo com altos custos de combustível, dívidas perante a desvalorização do real e</w:t>
      </w:r>
      <w:r w:rsidRPr="000D5ED6">
        <w:rPr>
          <w:rFonts w:ascii="Times New Roman" w:hAnsi="Times New Roman" w:cs="Times New Roman"/>
          <w:sz w:val="24"/>
          <w:szCs w:val="24"/>
        </w:rPr>
        <w:t xml:space="preserve"> redução nos lucro</w:t>
      </w:r>
      <w:r w:rsidR="007C0C6A" w:rsidRPr="000D5ED6">
        <w:rPr>
          <w:rFonts w:ascii="Times New Roman" w:hAnsi="Times New Roman" w:cs="Times New Roman"/>
          <w:sz w:val="24"/>
          <w:szCs w:val="24"/>
        </w:rPr>
        <w:t>s</w:t>
      </w:r>
      <w:r w:rsidR="00CD18D9" w:rsidRPr="000D5ED6">
        <w:rPr>
          <w:rFonts w:ascii="Times New Roman" w:hAnsi="Times New Roman" w:cs="Times New Roman"/>
          <w:sz w:val="24"/>
          <w:szCs w:val="24"/>
        </w:rPr>
        <w:t>,</w:t>
      </w:r>
      <w:r w:rsidRPr="000D5ED6">
        <w:rPr>
          <w:rFonts w:ascii="Times New Roman" w:hAnsi="Times New Roman" w:cs="Times New Roman"/>
          <w:sz w:val="24"/>
          <w:szCs w:val="24"/>
        </w:rPr>
        <w:t xml:space="preserve"> a companhia aumentou sua distribuição </w:t>
      </w:r>
      <w:r w:rsidR="00CD18D9" w:rsidRPr="000D5ED6">
        <w:rPr>
          <w:rFonts w:ascii="Times New Roman" w:hAnsi="Times New Roman" w:cs="Times New Roman"/>
          <w:sz w:val="24"/>
          <w:szCs w:val="24"/>
        </w:rPr>
        <w:t>de remuneração variável de 2011 para 2012.</w:t>
      </w:r>
      <w:r w:rsidR="004A009A" w:rsidRPr="000D5ED6">
        <w:rPr>
          <w:rFonts w:ascii="Times New Roman" w:hAnsi="Times New Roman" w:cs="Times New Roman"/>
          <w:sz w:val="24"/>
          <w:szCs w:val="24"/>
        </w:rPr>
        <w:t xml:space="preserve"> Já a companhia GOL não evidencia valores em termos de distribuição de participação de resultados em 2011 e em 2012 mostra em suas notas explicativas que não houve distribuição.</w:t>
      </w:r>
    </w:p>
    <w:p w:rsidR="004A009A" w:rsidRPr="000D5ED6" w:rsidRDefault="008A173A"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 xml:space="preserve">Em 2013 a GOL remunerou seus funcionários com participação nos resultados, mas em comparação com a LATAM teve uma distribuição </w:t>
      </w:r>
      <w:r w:rsidR="009E74C5" w:rsidRPr="000D5ED6">
        <w:rPr>
          <w:rFonts w:ascii="Times New Roman" w:hAnsi="Times New Roman" w:cs="Times New Roman"/>
          <w:sz w:val="24"/>
          <w:szCs w:val="24"/>
        </w:rPr>
        <w:t xml:space="preserve">79,9% menor. Além disso, 2013 foi ano em que a companhia GOL apresentou maior valor em distribuição do programa de participação de resultados. </w:t>
      </w:r>
    </w:p>
    <w:p w:rsidR="00F65B7E" w:rsidRPr="000D5ED6" w:rsidRDefault="009E74C5"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Já em 2014 a LATAM reduziu muito sua distribuição de lucros e resultados para seus colaboradores, uma variação de 83,11</w:t>
      </w:r>
      <w:r w:rsidR="00F522A0" w:rsidRPr="000D5ED6">
        <w:rPr>
          <w:rFonts w:ascii="Times New Roman" w:hAnsi="Times New Roman" w:cs="Times New Roman"/>
          <w:sz w:val="24"/>
          <w:szCs w:val="24"/>
        </w:rPr>
        <w:t>%</w:t>
      </w:r>
      <w:r w:rsidRPr="000D5ED6">
        <w:rPr>
          <w:rFonts w:ascii="Times New Roman" w:hAnsi="Times New Roman" w:cs="Times New Roman"/>
          <w:sz w:val="24"/>
          <w:szCs w:val="24"/>
        </w:rPr>
        <w:t xml:space="preserve"> em relação ao ano anterior. Esse foi o menor valor de participação nos lucros e resultados da LATAM entre os períodos analisados</w:t>
      </w:r>
      <w:r w:rsidR="00F65B7E" w:rsidRPr="000D5ED6">
        <w:rPr>
          <w:rFonts w:ascii="Times New Roman" w:hAnsi="Times New Roman" w:cs="Times New Roman"/>
          <w:sz w:val="24"/>
          <w:szCs w:val="24"/>
        </w:rPr>
        <w:t>.</w:t>
      </w:r>
      <w:r w:rsidRPr="000D5ED6">
        <w:rPr>
          <w:rFonts w:ascii="Times New Roman" w:hAnsi="Times New Roman" w:cs="Times New Roman"/>
          <w:sz w:val="24"/>
          <w:szCs w:val="24"/>
        </w:rPr>
        <w:t xml:space="preserve"> </w:t>
      </w:r>
      <w:r w:rsidR="00F65B7E" w:rsidRPr="000D5ED6">
        <w:rPr>
          <w:rFonts w:ascii="Times New Roman" w:hAnsi="Times New Roman" w:cs="Times New Roman"/>
          <w:sz w:val="24"/>
          <w:szCs w:val="24"/>
        </w:rPr>
        <w:t xml:space="preserve">Em 2014 a GOL também reduziu sua participação nos resultados em relação a 2013, em mais de </w:t>
      </w:r>
      <w:r w:rsidR="006338FB" w:rsidRPr="000D5ED6">
        <w:rPr>
          <w:rFonts w:ascii="Times New Roman" w:hAnsi="Times New Roman" w:cs="Times New Roman"/>
          <w:sz w:val="24"/>
          <w:szCs w:val="24"/>
        </w:rPr>
        <w:t>50%, distribuindo cerca de 37,5</w:t>
      </w:r>
      <w:r w:rsidR="00F65B7E" w:rsidRPr="000D5ED6">
        <w:rPr>
          <w:rFonts w:ascii="Times New Roman" w:hAnsi="Times New Roman" w:cs="Times New Roman"/>
          <w:sz w:val="24"/>
          <w:szCs w:val="24"/>
        </w:rPr>
        <w:t>% do salário de cada funcionário.</w:t>
      </w:r>
      <w:r w:rsidR="007B2FEC" w:rsidRPr="000D5ED6">
        <w:rPr>
          <w:rFonts w:ascii="Times New Roman" w:hAnsi="Times New Roman" w:cs="Times New Roman"/>
          <w:sz w:val="24"/>
          <w:szCs w:val="24"/>
        </w:rPr>
        <w:t xml:space="preserve"> (Relatório </w:t>
      </w:r>
      <w:r w:rsidR="00CA50A6" w:rsidRPr="000D5ED6">
        <w:rPr>
          <w:rFonts w:ascii="Times New Roman" w:hAnsi="Times New Roman" w:cs="Times New Roman"/>
          <w:sz w:val="24"/>
          <w:szCs w:val="24"/>
        </w:rPr>
        <w:t>anual LATAM,</w:t>
      </w:r>
      <w:r w:rsidR="007B2FEC" w:rsidRPr="000D5ED6">
        <w:rPr>
          <w:rFonts w:ascii="Times New Roman" w:hAnsi="Times New Roman" w:cs="Times New Roman"/>
          <w:sz w:val="24"/>
          <w:szCs w:val="24"/>
        </w:rPr>
        <w:t xml:space="preserve"> 2014)</w:t>
      </w:r>
    </w:p>
    <w:p w:rsidR="00D512E4" w:rsidRPr="000D5ED6" w:rsidRDefault="00491367"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Em 2015 a LATAM volta a distribuir altos valores a titulo de remuneração variável, representando uma variação maior que 600% em relação ao ano anterior. Já a GOL tem seu menor valor de distribuição, uma diferença de 57,44% em relação ao ano anterior. Em relação às duas companhias, a LATAM representa um valor de quase 3.000% do valor distribuído pela GOL.</w:t>
      </w:r>
      <w:r w:rsidR="00FF067B" w:rsidRPr="000D5ED6">
        <w:rPr>
          <w:rFonts w:ascii="Times New Roman" w:hAnsi="Times New Roman" w:cs="Times New Roman"/>
          <w:sz w:val="24"/>
          <w:szCs w:val="24"/>
        </w:rPr>
        <w:t xml:space="preserve"> </w:t>
      </w:r>
      <w:r w:rsidR="00EC6C92" w:rsidRPr="000D5ED6">
        <w:rPr>
          <w:rFonts w:ascii="Times New Roman" w:hAnsi="Times New Roman" w:cs="Times New Roman"/>
          <w:sz w:val="24"/>
          <w:szCs w:val="24"/>
        </w:rPr>
        <w:t xml:space="preserve">No decorrer dos anos estudados, as companhias apresentaram valores do programa de remuneração </w:t>
      </w:r>
      <w:r w:rsidR="00776EA5" w:rsidRPr="000D5ED6">
        <w:rPr>
          <w:rFonts w:ascii="Times New Roman" w:hAnsi="Times New Roman" w:cs="Times New Roman"/>
          <w:sz w:val="24"/>
          <w:szCs w:val="24"/>
        </w:rPr>
        <w:t>variáveis bem discrepantes</w:t>
      </w:r>
      <w:r w:rsidR="00EC6C92" w:rsidRPr="000D5ED6">
        <w:rPr>
          <w:rFonts w:ascii="Times New Roman" w:hAnsi="Times New Roman" w:cs="Times New Roman"/>
          <w:sz w:val="24"/>
          <w:szCs w:val="24"/>
        </w:rPr>
        <w:t>. Assim como em 2015, onde as duas companhias apresentaram o maior prejuízo e</w:t>
      </w:r>
      <w:r w:rsidR="00776EA5" w:rsidRPr="000D5ED6">
        <w:rPr>
          <w:rFonts w:ascii="Times New Roman" w:hAnsi="Times New Roman" w:cs="Times New Roman"/>
          <w:sz w:val="24"/>
          <w:szCs w:val="24"/>
        </w:rPr>
        <w:t>ntre o período em estudo</w:t>
      </w:r>
      <w:r w:rsidR="00D512E4" w:rsidRPr="000D5ED6">
        <w:rPr>
          <w:rFonts w:ascii="Times New Roman" w:hAnsi="Times New Roman" w:cs="Times New Roman"/>
          <w:sz w:val="24"/>
          <w:szCs w:val="24"/>
        </w:rPr>
        <w:t>, conforme gráfico a baixo.</w:t>
      </w:r>
    </w:p>
    <w:p w:rsidR="00D512E4" w:rsidRPr="000D5ED6" w:rsidRDefault="00D512E4" w:rsidP="00C20A51">
      <w:pPr>
        <w:spacing w:after="0" w:line="360" w:lineRule="auto"/>
        <w:ind w:firstLine="708"/>
        <w:jc w:val="center"/>
        <w:rPr>
          <w:rFonts w:ascii="Times New Roman" w:hAnsi="Times New Roman" w:cs="Times New Roman"/>
          <w:sz w:val="24"/>
          <w:szCs w:val="24"/>
        </w:rPr>
      </w:pPr>
      <w:r w:rsidRPr="000D5ED6">
        <w:rPr>
          <w:rFonts w:ascii="Times New Roman" w:hAnsi="Times New Roman" w:cs="Times New Roman"/>
          <w:noProof/>
          <w:sz w:val="24"/>
          <w:szCs w:val="24"/>
          <w:lang w:eastAsia="pt-BR"/>
        </w:rPr>
        <w:lastRenderedPageBreak/>
        <w:drawing>
          <wp:inline distT="0" distB="0" distL="0" distR="0">
            <wp:extent cx="4914900" cy="2200275"/>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54D9E" w:rsidRPr="000D5ED6" w:rsidRDefault="00254D9E" w:rsidP="00DA1B0D">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Gráfico 2: Evolução do</w:t>
      </w:r>
      <w:r w:rsidR="00DA1B0D" w:rsidRPr="000D5ED6">
        <w:rPr>
          <w:rFonts w:ascii="Times New Roman" w:hAnsi="Times New Roman" w:cs="Times New Roman"/>
          <w:color w:val="auto"/>
          <w:sz w:val="20"/>
          <w:szCs w:val="20"/>
        </w:rPr>
        <w:t xml:space="preserve"> lucro/prejuízo da GOL e LATAM</w:t>
      </w:r>
      <w:r w:rsidRPr="000D5ED6">
        <w:rPr>
          <w:rFonts w:ascii="Times New Roman" w:hAnsi="Times New Roman" w:cs="Times New Roman"/>
          <w:color w:val="auto"/>
          <w:sz w:val="20"/>
          <w:szCs w:val="20"/>
        </w:rPr>
        <w:t xml:space="preserve"> entre os anos de 2010 a 2015</w:t>
      </w:r>
      <w:r w:rsidR="0093391E" w:rsidRPr="000D5ED6">
        <w:rPr>
          <w:rFonts w:ascii="Times New Roman" w:hAnsi="Times New Roman" w:cs="Times New Roman"/>
          <w:color w:val="auto"/>
          <w:sz w:val="20"/>
          <w:szCs w:val="20"/>
        </w:rPr>
        <w:t>.</w:t>
      </w:r>
    </w:p>
    <w:p w:rsidR="00254D9E" w:rsidRPr="000D5ED6" w:rsidRDefault="00254D9E" w:rsidP="00DA1B0D">
      <w:pPr>
        <w:spacing w:after="24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Elaborado pelo autor com base nos dados de demonstrações do resultado e notas explicativas da GOL e LATAM divulgados entre os anos de 2010 a 2015.</w:t>
      </w:r>
    </w:p>
    <w:p w:rsidR="00EC6C92" w:rsidRPr="000D5ED6" w:rsidRDefault="00EC6C92"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Os resultados negativos devem ter ocorrido principalmente pelo alto custo do combustível, com o aumento do preço do barril do petróleo</w:t>
      </w:r>
      <w:r w:rsidR="00D512E4" w:rsidRPr="000D5ED6">
        <w:rPr>
          <w:rFonts w:ascii="Times New Roman" w:hAnsi="Times New Roman" w:cs="Times New Roman"/>
          <w:sz w:val="24"/>
          <w:szCs w:val="24"/>
        </w:rPr>
        <w:t xml:space="preserve"> e pela desvalorização da moeda brasileira frente ao dólar, que faz as dívidas das duas companhias se elevarem, pois </w:t>
      </w:r>
      <w:r w:rsidR="00D13FA0" w:rsidRPr="000D5ED6">
        <w:rPr>
          <w:rFonts w:ascii="Times New Roman" w:hAnsi="Times New Roman" w:cs="Times New Roman"/>
          <w:sz w:val="24"/>
          <w:szCs w:val="24"/>
        </w:rPr>
        <w:t>a maior parte de suas dívidas está</w:t>
      </w:r>
      <w:r w:rsidR="00D512E4" w:rsidRPr="000D5ED6">
        <w:rPr>
          <w:rFonts w:ascii="Times New Roman" w:hAnsi="Times New Roman" w:cs="Times New Roman"/>
          <w:sz w:val="24"/>
          <w:szCs w:val="24"/>
        </w:rPr>
        <w:t xml:space="preserve"> em moeda estrangeira.</w:t>
      </w:r>
      <w:r w:rsidRPr="000D5ED6">
        <w:rPr>
          <w:rFonts w:ascii="Times New Roman" w:hAnsi="Times New Roman" w:cs="Times New Roman"/>
          <w:sz w:val="24"/>
          <w:szCs w:val="24"/>
        </w:rPr>
        <w:t xml:space="preserve"> </w:t>
      </w:r>
    </w:p>
    <w:p w:rsidR="00776EA5" w:rsidRPr="000D5ED6" w:rsidRDefault="00776EA5"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LATAM Airlines, maior grupo de transportes aéreos da América Latina, deve seu resultado negativo também pela retração econômica no Brasil, o que fez reduzir seu poder de aquisição de aviões pelos três anos a seguintes.</w:t>
      </w:r>
      <w:r w:rsidR="00AF786E" w:rsidRPr="000D5ED6">
        <w:rPr>
          <w:rFonts w:ascii="Times New Roman" w:hAnsi="Times New Roman" w:cs="Times New Roman"/>
          <w:sz w:val="24"/>
          <w:szCs w:val="24"/>
        </w:rPr>
        <w:t xml:space="preserve"> Além disso, a companhia teve muitas despesas relacionadas </w:t>
      </w:r>
      <w:r w:rsidR="007378F4" w:rsidRPr="000D5ED6">
        <w:rPr>
          <w:rFonts w:ascii="Times New Roman" w:hAnsi="Times New Roman" w:cs="Times New Roman"/>
          <w:sz w:val="24"/>
          <w:szCs w:val="24"/>
        </w:rPr>
        <w:t>à</w:t>
      </w:r>
      <w:r w:rsidR="00AF786E" w:rsidRPr="000D5ED6">
        <w:rPr>
          <w:rFonts w:ascii="Times New Roman" w:hAnsi="Times New Roman" w:cs="Times New Roman"/>
          <w:sz w:val="24"/>
          <w:szCs w:val="24"/>
        </w:rPr>
        <w:t xml:space="preserve"> devolução de aeronaves</w:t>
      </w:r>
      <w:r w:rsidR="00C24EB9" w:rsidRPr="000D5ED6">
        <w:rPr>
          <w:rFonts w:ascii="Times New Roman" w:hAnsi="Times New Roman" w:cs="Times New Roman"/>
          <w:sz w:val="24"/>
          <w:szCs w:val="24"/>
        </w:rPr>
        <w:t>.</w:t>
      </w:r>
      <w:r w:rsidR="00244AF6" w:rsidRPr="000D5ED6">
        <w:rPr>
          <w:rFonts w:ascii="Times New Roman" w:hAnsi="Times New Roman" w:cs="Times New Roman"/>
          <w:sz w:val="24"/>
          <w:szCs w:val="24"/>
        </w:rPr>
        <w:t xml:space="preserve"> (Relatório Anual</w:t>
      </w:r>
      <w:r w:rsidR="00C03C2B" w:rsidRPr="000D5ED6">
        <w:rPr>
          <w:rFonts w:ascii="Times New Roman" w:hAnsi="Times New Roman" w:cs="Times New Roman"/>
          <w:sz w:val="24"/>
          <w:szCs w:val="24"/>
        </w:rPr>
        <w:t xml:space="preserve"> LATAM</w:t>
      </w:r>
      <w:r w:rsidR="00244AF6" w:rsidRPr="000D5ED6">
        <w:rPr>
          <w:rFonts w:ascii="Times New Roman" w:hAnsi="Times New Roman" w:cs="Times New Roman"/>
          <w:sz w:val="24"/>
          <w:szCs w:val="24"/>
        </w:rPr>
        <w:t>, 2015).</w:t>
      </w:r>
    </w:p>
    <w:p w:rsidR="00D35F37" w:rsidRPr="000D5ED6" w:rsidRDefault="007378F4" w:rsidP="00D93A2E">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t>A crise política e econômica no Brasil também afetou muito as duas companhias. A GOL apresentou em 2015 aproximadamente R$ 4,29 bilhões</w:t>
      </w:r>
      <w:r w:rsidR="009F7E59" w:rsidRPr="000D5ED6">
        <w:rPr>
          <w:rFonts w:ascii="Times New Roman" w:hAnsi="Times New Roman" w:cs="Times New Roman"/>
          <w:sz w:val="24"/>
          <w:szCs w:val="24"/>
        </w:rPr>
        <w:t xml:space="preserve"> de prejuízo</w:t>
      </w:r>
      <w:r w:rsidR="001A7208" w:rsidRPr="000D5ED6">
        <w:rPr>
          <w:rFonts w:ascii="Times New Roman" w:hAnsi="Times New Roman" w:cs="Times New Roman"/>
          <w:sz w:val="24"/>
          <w:szCs w:val="24"/>
        </w:rPr>
        <w:t xml:space="preserve">, culpa de menores receitas e maiores custos. O CASK, um dos indicadores de remuneração variável da companhia, </w:t>
      </w:r>
      <w:r w:rsidR="00FF067B" w:rsidRPr="000D5ED6">
        <w:rPr>
          <w:rFonts w:ascii="Times New Roman" w:hAnsi="Times New Roman" w:cs="Times New Roman"/>
          <w:sz w:val="24"/>
          <w:szCs w:val="24"/>
        </w:rPr>
        <w:t>aumentou cerca de 55,94%</w:t>
      </w:r>
      <w:r w:rsidR="001A7208" w:rsidRPr="000D5ED6">
        <w:rPr>
          <w:rFonts w:ascii="Times New Roman" w:hAnsi="Times New Roman" w:cs="Times New Roman"/>
          <w:sz w:val="24"/>
          <w:szCs w:val="24"/>
        </w:rPr>
        <w:t xml:space="preserve"> no decorrer dos anos estudados. </w:t>
      </w:r>
    </w:p>
    <w:p w:rsidR="00D35F37" w:rsidRPr="000D5ED6" w:rsidRDefault="00AB58AB"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r>
      <w:r w:rsidR="0049390E" w:rsidRPr="000D5ED6">
        <w:rPr>
          <w:rFonts w:ascii="Times New Roman" w:hAnsi="Times New Roman" w:cs="Times New Roman"/>
          <w:sz w:val="24"/>
          <w:szCs w:val="24"/>
        </w:rPr>
        <w:t>Observa-se que a companhia GOL aumentou seu número de funcionários de 2010 para 2011, porém nos outros dois anos seguinte</w:t>
      </w:r>
      <w:r w:rsidR="001C7D13" w:rsidRPr="000D5ED6">
        <w:rPr>
          <w:rFonts w:ascii="Times New Roman" w:hAnsi="Times New Roman" w:cs="Times New Roman"/>
          <w:sz w:val="24"/>
          <w:szCs w:val="24"/>
        </w:rPr>
        <w:t>s</w:t>
      </w:r>
      <w:r w:rsidR="0049390E" w:rsidRPr="000D5ED6">
        <w:rPr>
          <w:rFonts w:ascii="Times New Roman" w:hAnsi="Times New Roman" w:cs="Times New Roman"/>
          <w:sz w:val="24"/>
          <w:szCs w:val="24"/>
        </w:rPr>
        <w:t xml:space="preserve"> esse número foi reduzido, teve algumas contratações em 2014 e baixa novamente em 2015. A companhia começou o período estudado com 18.846 funcionários e terminou 2015 com 16.472.</w:t>
      </w:r>
    </w:p>
    <w:p w:rsidR="00544E79" w:rsidRPr="000D5ED6" w:rsidRDefault="00544E79" w:rsidP="00D93A2E">
      <w:pPr>
        <w:spacing w:line="360" w:lineRule="auto"/>
        <w:jc w:val="both"/>
        <w:rPr>
          <w:rFonts w:ascii="Times New Roman" w:hAnsi="Times New Roman" w:cs="Times New Roman"/>
          <w:sz w:val="24"/>
          <w:szCs w:val="24"/>
        </w:rPr>
      </w:pPr>
      <w:r w:rsidRPr="000D5ED6">
        <w:rPr>
          <w:rFonts w:ascii="Times New Roman" w:hAnsi="Times New Roman" w:cs="Times New Roman"/>
        </w:rPr>
        <w:lastRenderedPageBreak/>
        <w:tab/>
      </w:r>
      <w:r w:rsidRPr="000D5ED6">
        <w:rPr>
          <w:rFonts w:ascii="Times New Roman" w:hAnsi="Times New Roman" w:cs="Times New Roman"/>
          <w:sz w:val="24"/>
          <w:szCs w:val="24"/>
        </w:rPr>
        <w:t xml:space="preserve">A companhia LATAM aumentou mais de </w:t>
      </w:r>
      <w:r w:rsidR="009F7E59" w:rsidRPr="000D5ED6">
        <w:rPr>
          <w:rFonts w:ascii="Times New Roman" w:hAnsi="Times New Roman" w:cs="Times New Roman"/>
          <w:sz w:val="24"/>
          <w:szCs w:val="24"/>
        </w:rPr>
        <w:t>1</w:t>
      </w:r>
      <w:r w:rsidRPr="000D5ED6">
        <w:rPr>
          <w:rFonts w:ascii="Times New Roman" w:hAnsi="Times New Roman" w:cs="Times New Roman"/>
          <w:sz w:val="24"/>
          <w:szCs w:val="24"/>
        </w:rPr>
        <w:t>50% seu número de funcionários entre os anos de 2011 e 2012. Isso se deve ao fato da fusão das companhias LAN e TAM, somando seus funcionários. Em 2013 ela reduz o número de funcionários, mas no ano seguinte já aumenta novamente e, por fim, reduz em 2015 fechando com 50.413 colaboradores.</w:t>
      </w:r>
    </w:p>
    <w:p w:rsidR="006A19C1" w:rsidRPr="000D5ED6" w:rsidRDefault="006A19C1"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4.4 COMPARAÇÕES COM PESQUISA ANTERIOR</w:t>
      </w:r>
    </w:p>
    <w:p w:rsidR="003539D2" w:rsidRPr="000D5ED6" w:rsidRDefault="003539D2" w:rsidP="00D93A2E">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ab/>
        <w:t xml:space="preserve">Foi realizada uma pesquisa anterior sobre a </w:t>
      </w:r>
      <w:r w:rsidR="00BE3A5F" w:rsidRPr="000D5ED6">
        <w:rPr>
          <w:rFonts w:ascii="Times New Roman" w:hAnsi="Times New Roman" w:cs="Times New Roman"/>
          <w:sz w:val="24"/>
          <w:szCs w:val="24"/>
        </w:rPr>
        <w:t>identificação</w:t>
      </w:r>
      <w:r w:rsidRPr="000D5ED6">
        <w:rPr>
          <w:rFonts w:ascii="Times New Roman" w:hAnsi="Times New Roman" w:cs="Times New Roman"/>
          <w:sz w:val="24"/>
          <w:szCs w:val="24"/>
        </w:rPr>
        <w:t xml:space="preserve"> de remuneração variável sobre empresas brasileiras do setor de transporte aéreo no período de 2004 a 2009. Sendo assim, esse trabalho tem o intuito de dar continuidade à pesquisa realizada anteriormente. O gráfico abaixo demonstra as principais variações entre os anos de 2004 a 2015 em termos de evidenciação do programa </w:t>
      </w:r>
      <w:r w:rsidR="00C7513D" w:rsidRPr="000D5ED6">
        <w:rPr>
          <w:rFonts w:ascii="Times New Roman" w:hAnsi="Times New Roman" w:cs="Times New Roman"/>
          <w:sz w:val="24"/>
          <w:szCs w:val="24"/>
        </w:rPr>
        <w:t>remuneração variável</w:t>
      </w:r>
      <w:r w:rsidRPr="000D5ED6">
        <w:rPr>
          <w:rFonts w:ascii="Times New Roman" w:hAnsi="Times New Roman" w:cs="Times New Roman"/>
          <w:sz w:val="24"/>
          <w:szCs w:val="24"/>
        </w:rPr>
        <w:t xml:space="preserve"> das companhias GOL e LATAM.</w:t>
      </w:r>
    </w:p>
    <w:p w:rsidR="00FF067B" w:rsidRPr="000D5ED6" w:rsidRDefault="00C7513D" w:rsidP="00C7513D">
      <w:pPr>
        <w:spacing w:after="0" w:line="360" w:lineRule="auto"/>
        <w:jc w:val="center"/>
        <w:rPr>
          <w:rFonts w:ascii="Times New Roman" w:hAnsi="Times New Roman" w:cs="Times New Roman"/>
        </w:rPr>
      </w:pPr>
      <w:r w:rsidRPr="000D5ED6">
        <w:rPr>
          <w:rFonts w:ascii="Times New Roman" w:hAnsi="Times New Roman" w:cs="Times New Roman"/>
          <w:b/>
          <w:noProof/>
          <w:sz w:val="24"/>
          <w:szCs w:val="24"/>
          <w:lang w:eastAsia="pt-BR"/>
        </w:rPr>
        <w:drawing>
          <wp:inline distT="0" distB="0" distL="0" distR="0">
            <wp:extent cx="4895850" cy="2181225"/>
            <wp:effectExtent l="19050" t="0" r="19050" b="0"/>
            <wp:docPr id="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429DC" w:rsidRPr="000D5ED6" w:rsidRDefault="002429DC" w:rsidP="00C7513D">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 xml:space="preserve">Gráfico </w:t>
      </w:r>
      <w:r w:rsidR="00C20A51" w:rsidRPr="000D5ED6">
        <w:rPr>
          <w:rFonts w:ascii="Times New Roman" w:hAnsi="Times New Roman" w:cs="Times New Roman"/>
          <w:color w:val="auto"/>
          <w:sz w:val="20"/>
          <w:szCs w:val="20"/>
        </w:rPr>
        <w:t>3</w:t>
      </w:r>
      <w:r w:rsidRPr="000D5ED6">
        <w:rPr>
          <w:rFonts w:ascii="Times New Roman" w:hAnsi="Times New Roman" w:cs="Times New Roman"/>
          <w:color w:val="auto"/>
          <w:sz w:val="20"/>
          <w:szCs w:val="20"/>
        </w:rPr>
        <w:t>: Evolução programa de participação nos lucros e/ou resultados da GOL e LATAM divulgadas entre os anos de 2004 a 2015</w:t>
      </w:r>
      <w:r w:rsidR="0093391E" w:rsidRPr="000D5ED6">
        <w:rPr>
          <w:rFonts w:ascii="Times New Roman" w:hAnsi="Times New Roman" w:cs="Times New Roman"/>
          <w:color w:val="auto"/>
          <w:sz w:val="20"/>
          <w:szCs w:val="20"/>
        </w:rPr>
        <w:t>.</w:t>
      </w:r>
    </w:p>
    <w:p w:rsidR="002429DC" w:rsidRPr="000D5ED6" w:rsidRDefault="002429DC" w:rsidP="00C7513D">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 xml:space="preserve">Fonte: Elaborado pelo autor com base nos dados de demonstrações financeiras, notas explicativas, relatório anual de sustentabilidade, formulário de referência da LATAM e da GOL divulgados entre os anos de 2010 a 2015 e adaptação de </w:t>
      </w:r>
      <w:r w:rsidR="00BD4378" w:rsidRPr="000D5ED6">
        <w:rPr>
          <w:rFonts w:ascii="Times New Roman" w:hAnsi="Times New Roman" w:cs="Times New Roman"/>
          <w:sz w:val="20"/>
          <w:szCs w:val="20"/>
        </w:rPr>
        <w:t>ESPÍNDOLA, Manuela, 2012.</w:t>
      </w:r>
    </w:p>
    <w:p w:rsidR="00280B0C" w:rsidRPr="000D5ED6" w:rsidRDefault="008D1496" w:rsidP="00650A9C">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 xml:space="preserve"> </w:t>
      </w:r>
      <w:r w:rsidR="004D20FF" w:rsidRPr="000D5ED6">
        <w:rPr>
          <w:rFonts w:ascii="Times New Roman" w:hAnsi="Times New Roman" w:cs="Times New Roman"/>
          <w:b/>
          <w:sz w:val="24"/>
          <w:szCs w:val="24"/>
        </w:rPr>
        <w:tab/>
      </w:r>
      <w:r w:rsidR="00C20A51" w:rsidRPr="000D5ED6">
        <w:rPr>
          <w:rFonts w:ascii="Times New Roman" w:hAnsi="Times New Roman" w:cs="Times New Roman"/>
          <w:sz w:val="24"/>
          <w:szCs w:val="24"/>
        </w:rPr>
        <w:t>Como mostra o gráfico 3</w:t>
      </w:r>
      <w:r w:rsidR="004D20FF" w:rsidRPr="000D5ED6">
        <w:rPr>
          <w:rFonts w:ascii="Times New Roman" w:hAnsi="Times New Roman" w:cs="Times New Roman"/>
          <w:sz w:val="24"/>
          <w:szCs w:val="24"/>
        </w:rPr>
        <w:t>, o valor da remuneração variável distribuídas pelas duas companhias</w:t>
      </w:r>
      <w:r w:rsidR="00C5657E" w:rsidRPr="000D5ED6">
        <w:rPr>
          <w:rFonts w:ascii="Times New Roman" w:hAnsi="Times New Roman" w:cs="Times New Roman"/>
          <w:sz w:val="24"/>
          <w:szCs w:val="24"/>
        </w:rPr>
        <w:t xml:space="preserve"> oscila muito, tanto entre os anos como entre elas. De 2004 a 2009 os valores são mais claros e específicos em termos de remuneração variável. Já a partir de 2010 as companhias mudaram suas regras de distribuição e não evidenciaram muito seus critérios e valores.</w:t>
      </w:r>
      <w:r w:rsidR="00FF067B" w:rsidRPr="000D5ED6">
        <w:rPr>
          <w:rFonts w:ascii="Times New Roman" w:hAnsi="Times New Roman" w:cs="Times New Roman"/>
          <w:sz w:val="24"/>
          <w:szCs w:val="24"/>
        </w:rPr>
        <w:t xml:space="preserve"> </w:t>
      </w:r>
    </w:p>
    <w:p w:rsidR="00AB56A7" w:rsidRPr="000D5ED6" w:rsidRDefault="00C5657E" w:rsidP="00280B0C">
      <w:pPr>
        <w:spacing w:line="360" w:lineRule="auto"/>
        <w:ind w:firstLine="708"/>
        <w:jc w:val="both"/>
        <w:rPr>
          <w:rFonts w:ascii="Times New Roman" w:hAnsi="Times New Roman" w:cs="Times New Roman"/>
          <w:sz w:val="24"/>
          <w:szCs w:val="24"/>
        </w:rPr>
      </w:pPr>
      <w:r w:rsidRPr="000D5ED6">
        <w:rPr>
          <w:rFonts w:ascii="Times New Roman" w:hAnsi="Times New Roman" w:cs="Times New Roman"/>
          <w:sz w:val="24"/>
          <w:szCs w:val="24"/>
        </w:rPr>
        <w:lastRenderedPageBreak/>
        <w:t xml:space="preserve">Os valores da GOL, de 2010 a 2012 ficaram zerados por falta de informação por parte </w:t>
      </w:r>
      <w:r w:rsidR="008603CE" w:rsidRPr="000D5ED6">
        <w:rPr>
          <w:rFonts w:ascii="Times New Roman" w:hAnsi="Times New Roman" w:cs="Times New Roman"/>
          <w:sz w:val="24"/>
          <w:szCs w:val="24"/>
        </w:rPr>
        <w:t xml:space="preserve">da companhia. Também não informou </w:t>
      </w:r>
      <w:r w:rsidRPr="000D5ED6">
        <w:rPr>
          <w:rFonts w:ascii="Times New Roman" w:hAnsi="Times New Roman" w:cs="Times New Roman"/>
          <w:sz w:val="24"/>
          <w:szCs w:val="24"/>
        </w:rPr>
        <w:t>valores referentes a distribuição na participação de resultado a empregados no ano de 2010.</w:t>
      </w:r>
      <w:r w:rsidR="008267AC" w:rsidRPr="000D5ED6">
        <w:rPr>
          <w:rFonts w:ascii="Times New Roman" w:hAnsi="Times New Roman" w:cs="Times New Roman"/>
          <w:sz w:val="24"/>
          <w:szCs w:val="24"/>
        </w:rPr>
        <w:t xml:space="preserve"> </w:t>
      </w:r>
      <w:r w:rsidR="00AB56A7" w:rsidRPr="000D5ED6">
        <w:rPr>
          <w:rFonts w:ascii="Times New Roman" w:hAnsi="Times New Roman" w:cs="Times New Roman"/>
          <w:sz w:val="24"/>
          <w:szCs w:val="24"/>
        </w:rPr>
        <w:t>Assim como os valores em programas de participação de lucros e/ou resultado, o Lucr</w:t>
      </w:r>
      <w:r w:rsidR="00930F62" w:rsidRPr="000D5ED6">
        <w:rPr>
          <w:rFonts w:ascii="Times New Roman" w:hAnsi="Times New Roman" w:cs="Times New Roman"/>
          <w:sz w:val="24"/>
          <w:szCs w:val="24"/>
        </w:rPr>
        <w:t>o Líquido das companhias mudou</w:t>
      </w:r>
      <w:r w:rsidR="00AB56A7" w:rsidRPr="000D5ED6">
        <w:rPr>
          <w:rFonts w:ascii="Times New Roman" w:hAnsi="Times New Roman" w:cs="Times New Roman"/>
          <w:sz w:val="24"/>
          <w:szCs w:val="24"/>
        </w:rPr>
        <w:t xml:space="preserve"> muito do período realizado </w:t>
      </w:r>
      <w:r w:rsidR="00494329" w:rsidRPr="000D5ED6">
        <w:rPr>
          <w:rFonts w:ascii="Times New Roman" w:hAnsi="Times New Roman" w:cs="Times New Roman"/>
          <w:sz w:val="24"/>
          <w:szCs w:val="24"/>
        </w:rPr>
        <w:t>n</w:t>
      </w:r>
      <w:r w:rsidR="00AB56A7" w:rsidRPr="000D5ED6">
        <w:rPr>
          <w:rFonts w:ascii="Times New Roman" w:hAnsi="Times New Roman" w:cs="Times New Roman"/>
          <w:sz w:val="24"/>
          <w:szCs w:val="24"/>
        </w:rPr>
        <w:t>esse estudo e o período utilizado no estudo anterior, como mostra o gráfico a seguir.</w:t>
      </w:r>
    </w:p>
    <w:p w:rsidR="00514370" w:rsidRPr="000D5ED6" w:rsidRDefault="00AB56A7" w:rsidP="00D83FC7">
      <w:pPr>
        <w:spacing w:after="0"/>
        <w:jc w:val="center"/>
        <w:rPr>
          <w:rFonts w:ascii="Times New Roman" w:hAnsi="Times New Roman" w:cs="Times New Roman"/>
          <w:b/>
          <w:sz w:val="24"/>
          <w:szCs w:val="24"/>
        </w:rPr>
      </w:pPr>
      <w:r w:rsidRPr="000D5ED6">
        <w:rPr>
          <w:rFonts w:ascii="Times New Roman" w:hAnsi="Times New Roman" w:cs="Times New Roman"/>
          <w:b/>
          <w:noProof/>
          <w:sz w:val="20"/>
          <w:szCs w:val="20"/>
          <w:lang w:eastAsia="pt-BR"/>
        </w:rPr>
        <w:drawing>
          <wp:inline distT="0" distB="0" distL="0" distR="0">
            <wp:extent cx="5276850" cy="2171700"/>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07271" w:rsidRPr="000D5ED6" w:rsidRDefault="00C20A51" w:rsidP="0093391E">
      <w:pPr>
        <w:pStyle w:val="Legenda"/>
        <w:spacing w:after="0"/>
        <w:jc w:val="center"/>
        <w:rPr>
          <w:rFonts w:ascii="Times New Roman" w:hAnsi="Times New Roman" w:cs="Times New Roman"/>
          <w:b w:val="0"/>
          <w:color w:val="auto"/>
          <w:sz w:val="20"/>
          <w:szCs w:val="20"/>
        </w:rPr>
      </w:pPr>
      <w:r w:rsidRPr="000D5ED6">
        <w:rPr>
          <w:rFonts w:ascii="Times New Roman" w:hAnsi="Times New Roman" w:cs="Times New Roman"/>
          <w:color w:val="auto"/>
          <w:sz w:val="20"/>
          <w:szCs w:val="20"/>
        </w:rPr>
        <w:t>Gráfico 4</w:t>
      </w:r>
      <w:r w:rsidR="00E07271" w:rsidRPr="000D5ED6">
        <w:rPr>
          <w:rFonts w:ascii="Times New Roman" w:hAnsi="Times New Roman" w:cs="Times New Roman"/>
          <w:color w:val="auto"/>
          <w:sz w:val="20"/>
          <w:szCs w:val="20"/>
        </w:rPr>
        <w:t>: Evolução lucro/prejuízo da GOL e LATAM divulgadas entre os anos de 2004 a 2015</w:t>
      </w:r>
      <w:r w:rsidR="0093391E" w:rsidRPr="000D5ED6">
        <w:rPr>
          <w:rFonts w:ascii="Times New Roman" w:hAnsi="Times New Roman" w:cs="Times New Roman"/>
          <w:color w:val="auto"/>
          <w:sz w:val="20"/>
          <w:szCs w:val="20"/>
        </w:rPr>
        <w:t>.</w:t>
      </w:r>
    </w:p>
    <w:p w:rsidR="00E07271" w:rsidRPr="000D5ED6" w:rsidRDefault="00E07271" w:rsidP="00BE3A5F">
      <w:pPr>
        <w:spacing w:after="0" w:line="240" w:lineRule="auto"/>
        <w:jc w:val="both"/>
        <w:rPr>
          <w:rFonts w:ascii="Times New Roman" w:hAnsi="Times New Roman" w:cs="Times New Roman"/>
          <w:sz w:val="20"/>
          <w:szCs w:val="20"/>
        </w:rPr>
      </w:pPr>
      <w:r w:rsidRPr="000D5ED6">
        <w:rPr>
          <w:rFonts w:ascii="Times New Roman" w:hAnsi="Times New Roman" w:cs="Times New Roman"/>
          <w:sz w:val="20"/>
          <w:szCs w:val="20"/>
        </w:rPr>
        <w:t>Fonte: Elaborado pelo autor com base nos dados de demonstrações financeiras, notas explicativas, relatório anual de sustentabilidade, formulário de referência da LATAM e da GOL divulgados entre os anos de 2010 a 2015 e adaptação de ESPÍNDOLA, Manuela, 2012.</w:t>
      </w:r>
    </w:p>
    <w:p w:rsidR="00313931" w:rsidRPr="000D5ED6" w:rsidRDefault="00313931" w:rsidP="00E07271">
      <w:pPr>
        <w:spacing w:after="0" w:line="240" w:lineRule="auto"/>
        <w:jc w:val="both"/>
        <w:rPr>
          <w:rFonts w:ascii="Times New Roman" w:hAnsi="Times New Roman" w:cs="Times New Roman"/>
          <w:sz w:val="20"/>
          <w:szCs w:val="20"/>
        </w:rPr>
      </w:pPr>
    </w:p>
    <w:p w:rsidR="00E07271" w:rsidRPr="000D5ED6" w:rsidRDefault="00E07271" w:rsidP="00D93A2E">
      <w:pPr>
        <w:spacing w:line="360" w:lineRule="auto"/>
        <w:jc w:val="both"/>
        <w:rPr>
          <w:rFonts w:ascii="Times New Roman" w:hAnsi="Times New Roman" w:cs="Times New Roman"/>
          <w:sz w:val="24"/>
          <w:szCs w:val="24"/>
        </w:rPr>
      </w:pPr>
      <w:r w:rsidRPr="000D5ED6">
        <w:rPr>
          <w:rFonts w:ascii="Times New Roman" w:hAnsi="Times New Roman" w:cs="Times New Roman"/>
          <w:b/>
          <w:sz w:val="24"/>
          <w:szCs w:val="24"/>
        </w:rPr>
        <w:tab/>
      </w:r>
      <w:r w:rsidRPr="000D5ED6">
        <w:rPr>
          <w:rFonts w:ascii="Times New Roman" w:hAnsi="Times New Roman" w:cs="Times New Roman"/>
          <w:sz w:val="24"/>
          <w:szCs w:val="24"/>
        </w:rPr>
        <w:t>Como demonstrado no gráfico, o result</w:t>
      </w:r>
      <w:r w:rsidR="00930F62" w:rsidRPr="000D5ED6">
        <w:rPr>
          <w:rFonts w:ascii="Times New Roman" w:hAnsi="Times New Roman" w:cs="Times New Roman"/>
          <w:sz w:val="24"/>
          <w:szCs w:val="24"/>
        </w:rPr>
        <w:t>ado das duas companhias oscilou</w:t>
      </w:r>
      <w:r w:rsidRPr="000D5ED6">
        <w:rPr>
          <w:rFonts w:ascii="Times New Roman" w:hAnsi="Times New Roman" w:cs="Times New Roman"/>
          <w:sz w:val="24"/>
          <w:szCs w:val="24"/>
        </w:rPr>
        <w:t xml:space="preserve"> muito, principalmente depois de 2010, onde aas duas companhia</w:t>
      </w:r>
      <w:r w:rsidR="00930F62" w:rsidRPr="000D5ED6">
        <w:rPr>
          <w:rFonts w:ascii="Times New Roman" w:hAnsi="Times New Roman" w:cs="Times New Roman"/>
          <w:sz w:val="24"/>
          <w:szCs w:val="24"/>
        </w:rPr>
        <w:t>s</w:t>
      </w:r>
      <w:r w:rsidRPr="000D5ED6">
        <w:rPr>
          <w:rFonts w:ascii="Times New Roman" w:hAnsi="Times New Roman" w:cs="Times New Roman"/>
          <w:sz w:val="24"/>
          <w:szCs w:val="24"/>
        </w:rPr>
        <w:t xml:space="preserve"> tiveram um lucro muito baixo, começando a demonstrar prejuízo nos anos seguintes.</w:t>
      </w:r>
      <w:r w:rsidR="001205D4" w:rsidRPr="000D5ED6">
        <w:rPr>
          <w:rFonts w:ascii="Times New Roman" w:hAnsi="Times New Roman" w:cs="Times New Roman"/>
          <w:sz w:val="24"/>
          <w:szCs w:val="24"/>
        </w:rPr>
        <w:t xml:space="preserve"> Isso </w:t>
      </w:r>
      <w:r w:rsidR="00494329" w:rsidRPr="000D5ED6">
        <w:rPr>
          <w:rFonts w:ascii="Times New Roman" w:hAnsi="Times New Roman" w:cs="Times New Roman"/>
          <w:sz w:val="24"/>
          <w:szCs w:val="24"/>
        </w:rPr>
        <w:t>se deve</w:t>
      </w:r>
      <w:r w:rsidR="001205D4" w:rsidRPr="000D5ED6">
        <w:rPr>
          <w:rFonts w:ascii="Times New Roman" w:hAnsi="Times New Roman" w:cs="Times New Roman"/>
          <w:sz w:val="24"/>
          <w:szCs w:val="24"/>
        </w:rPr>
        <w:t xml:space="preserve"> aos fatos já mencionados anteriormente, como crises e preço do petróleo.</w:t>
      </w:r>
    </w:p>
    <w:p w:rsidR="00670306" w:rsidRPr="000D5ED6" w:rsidRDefault="00FD6F9C" w:rsidP="00D93A2E">
      <w:pPr>
        <w:spacing w:line="360" w:lineRule="auto"/>
        <w:jc w:val="both"/>
        <w:rPr>
          <w:rFonts w:ascii="Times New Roman" w:hAnsi="Times New Roman" w:cs="Times New Roman"/>
          <w:b/>
          <w:sz w:val="24"/>
          <w:szCs w:val="24"/>
        </w:rPr>
      </w:pPr>
      <w:r w:rsidRPr="000D5ED6">
        <w:rPr>
          <w:rFonts w:ascii="Times New Roman" w:hAnsi="Times New Roman" w:cs="Times New Roman"/>
          <w:b/>
          <w:sz w:val="24"/>
          <w:szCs w:val="24"/>
        </w:rPr>
        <w:t>5 CONSIDERAÇÕES FINAIS</w:t>
      </w:r>
    </w:p>
    <w:p w:rsidR="00FD6F9C" w:rsidRPr="000D5ED6" w:rsidRDefault="00FD6F9C"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sz w:val="24"/>
          <w:szCs w:val="24"/>
        </w:rPr>
        <w:t xml:space="preserve">A pesquisa teve como objetivo principal identificar </w:t>
      </w:r>
      <w:r w:rsidRPr="000D5ED6">
        <w:rPr>
          <w:rFonts w:ascii="Times New Roman" w:hAnsi="Times New Roman" w:cs="Times New Roman"/>
          <w:color w:val="000000"/>
          <w:sz w:val="24"/>
          <w:szCs w:val="24"/>
        </w:rPr>
        <w:t>resultados de remuneração variável sobre Programas de participação nos lucros e/ou resultados nas companhias brasileiras do setor aéreo, que tem suas ações negociadas na BM&amp;FBOVESPA, entre os anos de 2010 e 2015. A partir disso, surgiu a problemática de pesquisa: Quais os resultados identificáveis, com relação à remuneração dos colaboradores, nos demonstrativos de</w:t>
      </w:r>
      <w:r w:rsidRPr="000D5ED6">
        <w:rPr>
          <w:rFonts w:ascii="Times New Roman" w:hAnsi="Times New Roman" w:cs="Times New Roman"/>
          <w:color w:val="000000"/>
          <w:szCs w:val="24"/>
        </w:rPr>
        <w:t xml:space="preserve"> </w:t>
      </w:r>
      <w:r w:rsidRPr="000D5ED6">
        <w:rPr>
          <w:rFonts w:ascii="Times New Roman" w:hAnsi="Times New Roman" w:cs="Times New Roman"/>
          <w:color w:val="000000"/>
          <w:sz w:val="24"/>
          <w:szCs w:val="24"/>
        </w:rPr>
        <w:lastRenderedPageBreak/>
        <w:t>responsabilidade social e notas explicativas das empresas LATAM e GOL? A resposta foi al</w:t>
      </w:r>
      <w:r w:rsidR="00363D1E" w:rsidRPr="000D5ED6">
        <w:rPr>
          <w:rFonts w:ascii="Times New Roman" w:hAnsi="Times New Roman" w:cs="Times New Roman"/>
          <w:color w:val="000000"/>
          <w:sz w:val="24"/>
          <w:szCs w:val="24"/>
        </w:rPr>
        <w:t>cançada com base em análise de dados, separação em quadros e gráficos.</w:t>
      </w:r>
    </w:p>
    <w:p w:rsidR="00363D1E" w:rsidRPr="000D5ED6" w:rsidRDefault="00363D1E"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Este estudo descritivo com abordagem qualitativa, realizado por meio de pesquisa documental nos demonstrativos do resultado do exercício, relatório da administração, formulário de referência e principalmente em relatórios sociais e notas explicativas da LATAM e GOL, entre os anos analisados.</w:t>
      </w:r>
    </w:p>
    <w:p w:rsidR="00685541" w:rsidRPr="000D5ED6" w:rsidRDefault="00AA627B"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Constatou-se</w:t>
      </w:r>
      <w:r w:rsidR="00685541" w:rsidRPr="000D5ED6">
        <w:rPr>
          <w:rFonts w:ascii="Times New Roman" w:hAnsi="Times New Roman" w:cs="Times New Roman"/>
          <w:color w:val="000000"/>
          <w:sz w:val="24"/>
          <w:szCs w:val="24"/>
        </w:rPr>
        <w:t>, através dessa pesquisa, que as duas companhias analisadas possuem programa de participação nos lucros e/ou resultados, até mesmo operando com prejuízos as companhias distribuem a remuneração variável como forma de incentivo aos colaboradores e</w:t>
      </w:r>
      <w:r w:rsidRPr="000D5ED6">
        <w:rPr>
          <w:rFonts w:ascii="Times New Roman" w:hAnsi="Times New Roman" w:cs="Times New Roman"/>
          <w:color w:val="000000"/>
          <w:sz w:val="24"/>
          <w:szCs w:val="24"/>
        </w:rPr>
        <w:t xml:space="preserve"> com propósito de</w:t>
      </w:r>
      <w:r w:rsidR="00685541" w:rsidRPr="000D5ED6">
        <w:rPr>
          <w:rFonts w:ascii="Times New Roman" w:hAnsi="Times New Roman" w:cs="Times New Roman"/>
          <w:color w:val="000000"/>
          <w:sz w:val="24"/>
          <w:szCs w:val="24"/>
        </w:rPr>
        <w:t xml:space="preserve"> alinhar os objetivos estratégicos das companhias.</w:t>
      </w:r>
    </w:p>
    <w:p w:rsidR="00685541" w:rsidRPr="000D5ED6" w:rsidRDefault="00AA627B"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A companhia LATAM Airlines Group S.A.</w:t>
      </w:r>
      <w:r w:rsidR="00175B33" w:rsidRPr="000D5ED6">
        <w:rPr>
          <w:rFonts w:ascii="Times New Roman" w:hAnsi="Times New Roman" w:cs="Times New Roman"/>
          <w:color w:val="000000"/>
          <w:sz w:val="24"/>
          <w:szCs w:val="24"/>
        </w:rPr>
        <w:t xml:space="preserve"> não deixou claro em seus relatórios anuais os indicadores utilizados para fins de remuneração variável, mas usa esse tipo de remuneração como forma de incentivo aos trabalhadores desde 2004, na TAM.</w:t>
      </w:r>
    </w:p>
    <w:p w:rsidR="00175B33" w:rsidRPr="000D5ED6" w:rsidRDefault="00175B33"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 xml:space="preserve">A companhia GOL Linhas aéreas Inteligentes S.A., demonstra em seu relatório anual </w:t>
      </w:r>
      <w:r w:rsidR="0065211A" w:rsidRPr="000D5ED6">
        <w:rPr>
          <w:rFonts w:ascii="Times New Roman" w:hAnsi="Times New Roman" w:cs="Times New Roman"/>
          <w:color w:val="000000"/>
          <w:sz w:val="24"/>
          <w:szCs w:val="24"/>
        </w:rPr>
        <w:t xml:space="preserve">de sustentabilidade </w:t>
      </w:r>
      <w:r w:rsidR="00BC3C7A" w:rsidRPr="000D5ED6">
        <w:rPr>
          <w:rFonts w:ascii="Times New Roman" w:hAnsi="Times New Roman" w:cs="Times New Roman"/>
          <w:color w:val="000000"/>
          <w:sz w:val="24"/>
          <w:szCs w:val="24"/>
        </w:rPr>
        <w:t xml:space="preserve">metas a serem </w:t>
      </w:r>
      <w:r w:rsidR="0065211A" w:rsidRPr="000D5ED6">
        <w:rPr>
          <w:rFonts w:ascii="Times New Roman" w:hAnsi="Times New Roman" w:cs="Times New Roman"/>
          <w:color w:val="000000"/>
          <w:sz w:val="24"/>
          <w:szCs w:val="24"/>
        </w:rPr>
        <w:t>cumpridas</w:t>
      </w:r>
      <w:r w:rsidR="00BC3C7A" w:rsidRPr="000D5ED6">
        <w:rPr>
          <w:rFonts w:ascii="Times New Roman" w:hAnsi="Times New Roman" w:cs="Times New Roman"/>
          <w:color w:val="000000"/>
          <w:sz w:val="24"/>
          <w:szCs w:val="24"/>
        </w:rPr>
        <w:t>. Primeiro a organização deve chegar a um nível de margem operacional suficiente, depois disso a empresa utiliza 4 indicadores para distribuição da participação nos resultados, o CASK ex-combustível, a pontualidade, a segurança e a satisfação dos clientes, sendo este último o mais difícil de executar.</w:t>
      </w:r>
    </w:p>
    <w:p w:rsidR="00040532" w:rsidRPr="000D5ED6" w:rsidRDefault="00BC3C7A"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Diante do exposto, foi identificado que a LATAM, com o programa de participação nos lucros e resultados, evidenciou parcialmente suas informações pelo relatório anual, mas principalmente pelas notas explicativas das demonstrações contábeis.</w:t>
      </w:r>
    </w:p>
    <w:p w:rsidR="00BC3C7A" w:rsidRPr="000D5ED6" w:rsidRDefault="00431DF9"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 xml:space="preserve"> </w:t>
      </w:r>
      <w:r w:rsidR="00BC3C7A" w:rsidRPr="000D5ED6">
        <w:rPr>
          <w:rFonts w:ascii="Times New Roman" w:hAnsi="Times New Roman" w:cs="Times New Roman"/>
          <w:color w:val="000000"/>
          <w:sz w:val="24"/>
          <w:szCs w:val="24"/>
        </w:rPr>
        <w:t xml:space="preserve">Foi identificado também que a companhia GOL, com o programa de participação nos resultados, evidenciou </w:t>
      </w:r>
      <w:r w:rsidR="0065211A" w:rsidRPr="000D5ED6">
        <w:rPr>
          <w:rFonts w:ascii="Times New Roman" w:hAnsi="Times New Roman" w:cs="Times New Roman"/>
          <w:color w:val="000000"/>
          <w:sz w:val="24"/>
          <w:szCs w:val="24"/>
        </w:rPr>
        <w:t>parcialmente suas informações principalmente pelo relatório anual de sustentabilidade e notas explicativas das demonstrações contábeis.</w:t>
      </w:r>
    </w:p>
    <w:p w:rsidR="0065211A" w:rsidRPr="000D5ED6" w:rsidRDefault="0065211A"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lastRenderedPageBreak/>
        <w:t xml:space="preserve">O estudo limitou-se aos anos de 2010 a 2015, pois a GOL divulgou suas demonstrações contábeis até 2015, porém seu relatório anual de sustentabilidade só foi divulgado até 2014. Já a LATAM </w:t>
      </w:r>
      <w:r w:rsidR="007B1DD2" w:rsidRPr="000D5ED6">
        <w:rPr>
          <w:rFonts w:ascii="Times New Roman" w:hAnsi="Times New Roman" w:cs="Times New Roman"/>
          <w:color w:val="000000"/>
          <w:sz w:val="24"/>
          <w:szCs w:val="24"/>
        </w:rPr>
        <w:t>divulgou seus rela</w:t>
      </w:r>
      <w:r w:rsidR="005402A4" w:rsidRPr="000D5ED6">
        <w:rPr>
          <w:rFonts w:ascii="Times New Roman" w:hAnsi="Times New Roman" w:cs="Times New Roman"/>
          <w:color w:val="000000"/>
          <w:sz w:val="24"/>
          <w:szCs w:val="24"/>
        </w:rPr>
        <w:t>tórios anuais a partir de 2012 a 2015. Além dessa, outra limitação foi a falta de informações que as companhias apresentaram, não seguindo uma forma padronizada de divulgação</w:t>
      </w:r>
      <w:r w:rsidR="00D319B7" w:rsidRPr="000D5ED6">
        <w:rPr>
          <w:rFonts w:ascii="Times New Roman" w:hAnsi="Times New Roman" w:cs="Times New Roman"/>
          <w:color w:val="000000"/>
          <w:sz w:val="24"/>
          <w:szCs w:val="24"/>
        </w:rPr>
        <w:t>, até mesmo sobre o mesmo dado mas em relatórios diferentes</w:t>
      </w:r>
      <w:r w:rsidR="005402A4" w:rsidRPr="000D5ED6">
        <w:rPr>
          <w:rFonts w:ascii="Times New Roman" w:hAnsi="Times New Roman" w:cs="Times New Roman"/>
          <w:color w:val="000000"/>
          <w:sz w:val="24"/>
          <w:szCs w:val="24"/>
        </w:rPr>
        <w:t xml:space="preserve">, com isso </w:t>
      </w:r>
      <w:r w:rsidR="003050B6" w:rsidRPr="000D5ED6">
        <w:rPr>
          <w:rFonts w:ascii="Times New Roman" w:hAnsi="Times New Roman" w:cs="Times New Roman"/>
          <w:color w:val="000000"/>
          <w:sz w:val="24"/>
          <w:szCs w:val="24"/>
        </w:rPr>
        <w:t>algumas informações não puderam ser identificada</w:t>
      </w:r>
      <w:r w:rsidR="005402A4" w:rsidRPr="000D5ED6">
        <w:rPr>
          <w:rFonts w:ascii="Times New Roman" w:hAnsi="Times New Roman" w:cs="Times New Roman"/>
          <w:color w:val="000000"/>
          <w:sz w:val="24"/>
          <w:szCs w:val="24"/>
        </w:rPr>
        <w:t>s nesse estudo</w:t>
      </w:r>
      <w:r w:rsidR="00D319B7" w:rsidRPr="000D5ED6">
        <w:rPr>
          <w:rFonts w:ascii="Times New Roman" w:hAnsi="Times New Roman" w:cs="Times New Roman"/>
          <w:color w:val="000000"/>
          <w:sz w:val="24"/>
          <w:szCs w:val="24"/>
        </w:rPr>
        <w:t xml:space="preserve"> e para questão de diferenças foi utilizada a informação mais recente</w:t>
      </w:r>
      <w:bookmarkStart w:id="3" w:name="_GoBack"/>
      <w:bookmarkEnd w:id="3"/>
      <w:r w:rsidR="005402A4" w:rsidRPr="000D5ED6">
        <w:rPr>
          <w:rFonts w:ascii="Times New Roman" w:hAnsi="Times New Roman" w:cs="Times New Roman"/>
          <w:color w:val="000000"/>
          <w:sz w:val="24"/>
          <w:szCs w:val="24"/>
        </w:rPr>
        <w:t>.</w:t>
      </w:r>
      <w:r w:rsidR="003050B6" w:rsidRPr="000D5ED6">
        <w:rPr>
          <w:rFonts w:ascii="Times New Roman" w:hAnsi="Times New Roman" w:cs="Times New Roman"/>
          <w:color w:val="000000"/>
          <w:sz w:val="24"/>
          <w:szCs w:val="24"/>
        </w:rPr>
        <w:t xml:space="preserve"> Com isso o objetivo dessa pesquisa foi parcialmente alcançado.</w:t>
      </w:r>
    </w:p>
    <w:p w:rsidR="00ED470D" w:rsidRPr="000D5ED6" w:rsidRDefault="00ED470D" w:rsidP="00D93A2E">
      <w:pPr>
        <w:spacing w:line="360" w:lineRule="auto"/>
        <w:ind w:firstLine="708"/>
        <w:jc w:val="both"/>
        <w:rPr>
          <w:rFonts w:ascii="Times New Roman" w:hAnsi="Times New Roman" w:cs="Times New Roman"/>
          <w:color w:val="000000"/>
          <w:sz w:val="24"/>
          <w:szCs w:val="24"/>
        </w:rPr>
      </w:pPr>
      <w:r w:rsidRPr="000D5ED6">
        <w:rPr>
          <w:rFonts w:ascii="Times New Roman" w:hAnsi="Times New Roman" w:cs="Times New Roman"/>
          <w:color w:val="000000"/>
          <w:sz w:val="24"/>
          <w:szCs w:val="24"/>
        </w:rPr>
        <w:t>Recomenda-se para trabalhos futuros a aplicação de questionários às duas companhias a fim de conhecer melhor os indicadores utilizados e se há estimativa de quanto essa forma de remuneração estimula os colaboradores.</w:t>
      </w:r>
    </w:p>
    <w:p w:rsidR="00670306" w:rsidRPr="000D5ED6" w:rsidRDefault="00670306" w:rsidP="00841D96">
      <w:pPr>
        <w:spacing w:line="360" w:lineRule="auto"/>
        <w:jc w:val="both"/>
        <w:rPr>
          <w:rFonts w:ascii="Times New Roman" w:hAnsi="Times New Roman" w:cs="Times New Roman"/>
          <w:b/>
          <w:sz w:val="24"/>
          <w:szCs w:val="24"/>
          <w:lang w:val="en-US"/>
        </w:rPr>
      </w:pPr>
      <w:r w:rsidRPr="000D5ED6">
        <w:rPr>
          <w:rFonts w:ascii="Times New Roman" w:hAnsi="Times New Roman" w:cs="Times New Roman"/>
          <w:b/>
          <w:sz w:val="24"/>
          <w:szCs w:val="24"/>
          <w:lang w:val="en-US"/>
        </w:rPr>
        <w:t>REFERÊNCIAS</w:t>
      </w:r>
    </w:p>
    <w:p w:rsidR="00040532" w:rsidRPr="000D5ED6" w:rsidRDefault="00040532" w:rsidP="00841D96">
      <w:pPr>
        <w:spacing w:line="360" w:lineRule="auto"/>
        <w:jc w:val="both"/>
        <w:rPr>
          <w:rFonts w:ascii="Times New Roman" w:hAnsi="Times New Roman" w:cs="Times New Roman"/>
          <w:b/>
          <w:sz w:val="24"/>
          <w:szCs w:val="24"/>
        </w:rPr>
      </w:pPr>
      <w:r w:rsidRPr="000D5ED6">
        <w:rPr>
          <w:rFonts w:ascii="Times New Roman" w:hAnsi="Times New Roman" w:cs="Times New Roman"/>
          <w:sz w:val="24"/>
          <w:szCs w:val="24"/>
          <w:lang w:val="en-US"/>
        </w:rPr>
        <w:t xml:space="preserve">ATKINSON, Anthony; BANKER, Rajiv D.; KAPLAN, Robert S.; YOUNG, S. Mark. </w:t>
      </w:r>
      <w:r w:rsidRPr="000D5ED6">
        <w:rPr>
          <w:rFonts w:ascii="Times New Roman" w:hAnsi="Times New Roman" w:cs="Times New Roman"/>
          <w:b/>
          <w:sz w:val="24"/>
          <w:szCs w:val="24"/>
        </w:rPr>
        <w:t>Contabilidade Gerencial.</w:t>
      </w:r>
      <w:r w:rsidRPr="000D5ED6">
        <w:rPr>
          <w:rFonts w:ascii="Times New Roman" w:hAnsi="Times New Roman" w:cs="Times New Roman"/>
          <w:sz w:val="24"/>
          <w:szCs w:val="24"/>
        </w:rPr>
        <w:t xml:space="preserve"> 3ª. ed. São Paulo: Atlas, 2011.</w:t>
      </w:r>
    </w:p>
    <w:p w:rsidR="007A52E5" w:rsidRPr="000D5ED6" w:rsidRDefault="007A52E5" w:rsidP="00841D96">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 xml:space="preserve">BM&amp;FBOVESPA - Bolsa de Valores. </w:t>
      </w:r>
      <w:r w:rsidRPr="000D5ED6">
        <w:rPr>
          <w:rFonts w:ascii="Times New Roman" w:hAnsi="Times New Roman" w:cs="Times New Roman"/>
          <w:b/>
          <w:sz w:val="24"/>
          <w:szCs w:val="24"/>
        </w:rPr>
        <w:t>Mercadorias e Futuros</w:t>
      </w:r>
      <w:r w:rsidRPr="000D5ED6">
        <w:rPr>
          <w:rFonts w:ascii="Times New Roman" w:hAnsi="Times New Roman" w:cs="Times New Roman"/>
          <w:sz w:val="24"/>
          <w:szCs w:val="24"/>
        </w:rPr>
        <w:t>. Disponível em: &lt;http://www.bmfbovespa.com.br/pt_br/&gt;. Acesso em: 18 de julho de 2016.</w:t>
      </w:r>
    </w:p>
    <w:p w:rsidR="00776EA5" w:rsidRPr="000D5ED6" w:rsidRDefault="00750D5B" w:rsidP="00841D96">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 xml:space="preserve">BRASIL. </w:t>
      </w:r>
      <w:r w:rsidRPr="000D5ED6">
        <w:rPr>
          <w:rFonts w:ascii="Times New Roman" w:hAnsi="Times New Roman" w:cs="Times New Roman"/>
          <w:b/>
          <w:sz w:val="24"/>
          <w:szCs w:val="24"/>
        </w:rPr>
        <w:t>Lei n°10.101, de 19 de dezembro de 2000</w:t>
      </w:r>
      <w:r w:rsidRPr="000D5ED6">
        <w:rPr>
          <w:rFonts w:ascii="Times New Roman" w:hAnsi="Times New Roman" w:cs="Times New Roman"/>
          <w:sz w:val="24"/>
          <w:szCs w:val="24"/>
        </w:rPr>
        <w:t xml:space="preserve">. Dispões sobre a participação dos trabalhadores nos lucros da empresa. Disponível em: </w:t>
      </w:r>
      <w:r w:rsidR="00EB0787" w:rsidRPr="000D5ED6">
        <w:rPr>
          <w:rFonts w:ascii="Times New Roman" w:hAnsi="Times New Roman" w:cs="Times New Roman"/>
          <w:sz w:val="24"/>
          <w:szCs w:val="24"/>
        </w:rPr>
        <w:t>&lt;</w:t>
      </w:r>
      <w:hyperlink r:id="rId18" w:history="1">
        <w:r w:rsidR="00EB0787" w:rsidRPr="000D5ED6">
          <w:rPr>
            <w:rStyle w:val="Hyperlink"/>
            <w:rFonts w:ascii="Times New Roman" w:hAnsi="Times New Roman" w:cs="Times New Roman"/>
            <w:color w:val="auto"/>
            <w:sz w:val="24"/>
            <w:szCs w:val="24"/>
            <w:u w:val="none"/>
          </w:rPr>
          <w:t>http://www.planalto.gov.br/ccivil_03/leis/L10101.htm</w:t>
        </w:r>
      </w:hyperlink>
      <w:r w:rsidR="00EB0787" w:rsidRPr="000D5ED6">
        <w:rPr>
          <w:rFonts w:ascii="Times New Roman" w:hAnsi="Times New Roman" w:cs="Times New Roman"/>
          <w:sz w:val="24"/>
          <w:szCs w:val="24"/>
        </w:rPr>
        <w:t>&gt;. Acesso em: 18 de julho de 2016.</w:t>
      </w:r>
    </w:p>
    <w:p w:rsidR="007A52E5" w:rsidRPr="000D5ED6" w:rsidRDefault="007A52E5" w:rsidP="00841D9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pt-BR"/>
        </w:rPr>
      </w:pPr>
      <w:r w:rsidRPr="000D5ED6">
        <w:rPr>
          <w:rFonts w:ascii="Times New Roman" w:eastAsia="Times New Roman" w:hAnsi="Times New Roman" w:cs="Times New Roman"/>
          <w:sz w:val="24"/>
          <w:szCs w:val="24"/>
          <w:lang w:eastAsia="pt-BR"/>
        </w:rPr>
        <w:t>CARDOZO, R. M.; NASCIMENTO, C.; GASPARETTO, V. Evidenciação da remuneração estratégica em empresas do setor elétrico de 2003 a 2007. </w:t>
      </w:r>
      <w:r w:rsidRPr="000D5ED6">
        <w:rPr>
          <w:rFonts w:ascii="Times New Roman" w:eastAsia="Times New Roman" w:hAnsi="Times New Roman" w:cs="Times New Roman"/>
          <w:b/>
          <w:bCs/>
          <w:sz w:val="24"/>
          <w:szCs w:val="24"/>
          <w:bdr w:val="none" w:sz="0" w:space="0" w:color="auto" w:frame="1"/>
          <w:lang w:eastAsia="pt-BR"/>
        </w:rPr>
        <w:t>Revista Brasileira de Estratégia</w:t>
      </w:r>
      <w:r w:rsidRPr="000D5ED6">
        <w:rPr>
          <w:rFonts w:ascii="Times New Roman" w:eastAsia="Times New Roman" w:hAnsi="Times New Roman" w:cs="Times New Roman"/>
          <w:sz w:val="24"/>
          <w:szCs w:val="24"/>
          <w:lang w:eastAsia="pt-BR"/>
        </w:rPr>
        <w:t>, v. 4, n. 3, p. 275-285, 2011.</w:t>
      </w:r>
    </w:p>
    <w:p w:rsidR="007A52E5" w:rsidRPr="000D5ED6" w:rsidRDefault="007A52E5" w:rsidP="00841D96">
      <w:pPr>
        <w:spacing w:line="360" w:lineRule="auto"/>
        <w:jc w:val="both"/>
        <w:rPr>
          <w:rFonts w:ascii="Times New Roman" w:hAnsi="Times New Roman" w:cs="Times New Roman"/>
          <w:sz w:val="24"/>
          <w:szCs w:val="24"/>
          <w:shd w:val="clear" w:color="auto" w:fill="FFFFFF"/>
          <w:lang w:val="en-US"/>
        </w:rPr>
      </w:pPr>
      <w:r w:rsidRPr="000D5ED6">
        <w:rPr>
          <w:rFonts w:ascii="Times New Roman" w:hAnsi="Times New Roman" w:cs="Times New Roman"/>
          <w:sz w:val="24"/>
          <w:szCs w:val="24"/>
          <w:shd w:val="clear" w:color="auto" w:fill="FFFFFF"/>
        </w:rPr>
        <w:t xml:space="preserve">CERVO, A. L.; BERVIAN, P. A.; SILVA, R. </w:t>
      </w:r>
      <w:r w:rsidRPr="000D5ED6">
        <w:rPr>
          <w:rFonts w:ascii="Times New Roman" w:hAnsi="Times New Roman" w:cs="Times New Roman"/>
          <w:b/>
          <w:sz w:val="24"/>
          <w:szCs w:val="24"/>
          <w:shd w:val="clear" w:color="auto" w:fill="FFFFFF"/>
        </w:rPr>
        <w:t>Metodologia científica</w:t>
      </w:r>
      <w:r w:rsidRPr="000D5ED6">
        <w:rPr>
          <w:rFonts w:ascii="Times New Roman" w:hAnsi="Times New Roman" w:cs="Times New Roman"/>
          <w:sz w:val="24"/>
          <w:szCs w:val="24"/>
          <w:shd w:val="clear" w:color="auto" w:fill="FFFFFF"/>
        </w:rPr>
        <w:t xml:space="preserve">. </w:t>
      </w:r>
      <w:r w:rsidRPr="000D5ED6">
        <w:rPr>
          <w:rFonts w:ascii="Times New Roman" w:hAnsi="Times New Roman" w:cs="Times New Roman"/>
          <w:sz w:val="24"/>
          <w:szCs w:val="24"/>
          <w:shd w:val="clear" w:color="auto" w:fill="FFFFFF"/>
          <w:lang w:val="en-US"/>
        </w:rPr>
        <w:t>6. ed. São Paulo: Pearson Prentice Hall, 2007.</w:t>
      </w:r>
    </w:p>
    <w:p w:rsidR="007A52E5" w:rsidRPr="000D5ED6" w:rsidRDefault="007A52E5" w:rsidP="00841D96">
      <w:pPr>
        <w:spacing w:line="360" w:lineRule="auto"/>
        <w:jc w:val="both"/>
        <w:rPr>
          <w:rFonts w:ascii="Times New Roman" w:hAnsi="Times New Roman" w:cs="Times New Roman"/>
          <w:sz w:val="24"/>
          <w:szCs w:val="24"/>
          <w:shd w:val="clear" w:color="auto" w:fill="FFFFFF"/>
        </w:rPr>
      </w:pPr>
      <w:r w:rsidRPr="000D5ED6">
        <w:rPr>
          <w:rFonts w:ascii="Times New Roman" w:hAnsi="Times New Roman" w:cs="Times New Roman"/>
          <w:sz w:val="24"/>
          <w:szCs w:val="24"/>
          <w:shd w:val="clear" w:color="auto" w:fill="FFFFFF"/>
        </w:rPr>
        <w:lastRenderedPageBreak/>
        <w:t xml:space="preserve">CHIAVENATO, I. </w:t>
      </w:r>
      <w:r w:rsidRPr="000D5ED6">
        <w:rPr>
          <w:rFonts w:ascii="Times New Roman" w:hAnsi="Times New Roman" w:cs="Times New Roman"/>
          <w:b/>
          <w:sz w:val="24"/>
          <w:szCs w:val="24"/>
          <w:shd w:val="clear" w:color="auto" w:fill="FFFFFF"/>
        </w:rPr>
        <w:t>Gestão de pessoas</w:t>
      </w:r>
      <w:r w:rsidRPr="000D5ED6">
        <w:rPr>
          <w:rFonts w:ascii="Times New Roman" w:hAnsi="Times New Roman" w:cs="Times New Roman"/>
          <w:sz w:val="24"/>
          <w:szCs w:val="24"/>
          <w:shd w:val="clear" w:color="auto" w:fill="FFFFFF"/>
        </w:rPr>
        <w:t>: e o novo papel dos recursos humanos nas organizações. 4. ed. Barueri, SP: Manoele, 2014.</w:t>
      </w:r>
    </w:p>
    <w:p w:rsidR="007A52E5" w:rsidRPr="000D5ED6" w:rsidRDefault="007A52E5" w:rsidP="00841D96">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 xml:space="preserve">CORRÊA, Waldir Evangelista. </w:t>
      </w:r>
      <w:r w:rsidRPr="000D5ED6">
        <w:rPr>
          <w:rFonts w:ascii="Times New Roman" w:hAnsi="Times New Roman" w:cs="Times New Roman"/>
          <w:b/>
          <w:sz w:val="24"/>
          <w:szCs w:val="24"/>
        </w:rPr>
        <w:t>Participação nos lucros ou resultados</w:t>
      </w:r>
      <w:r w:rsidRPr="000D5ED6">
        <w:rPr>
          <w:rFonts w:ascii="Times New Roman" w:hAnsi="Times New Roman" w:cs="Times New Roman"/>
          <w:sz w:val="24"/>
          <w:szCs w:val="24"/>
        </w:rPr>
        <w:t>: uma metodologia inteligente aplicável a todas as empresas. 1. ed. São Paulo: Atlas, 1999. 174p.</w:t>
      </w:r>
    </w:p>
    <w:p w:rsidR="007A52E5" w:rsidRPr="000D5ED6" w:rsidRDefault="007A52E5" w:rsidP="00841D96">
      <w:pPr>
        <w:pStyle w:val="Ttulo1"/>
        <w:shd w:val="clear" w:color="auto" w:fill="FFFFFF"/>
        <w:spacing w:before="60" w:beforeAutospacing="0" w:after="180" w:afterAutospacing="0" w:line="360" w:lineRule="auto"/>
        <w:jc w:val="both"/>
        <w:textAlignment w:val="baseline"/>
        <w:rPr>
          <w:b w:val="0"/>
          <w:sz w:val="24"/>
          <w:szCs w:val="24"/>
        </w:rPr>
      </w:pPr>
      <w:r w:rsidRPr="000D5ED6">
        <w:rPr>
          <w:b w:val="0"/>
          <w:sz w:val="24"/>
          <w:szCs w:val="24"/>
        </w:rPr>
        <w:t>ECONOMIA, UOL.</w:t>
      </w:r>
      <w:r w:rsidRPr="000D5ED6">
        <w:rPr>
          <w:b w:val="0"/>
          <w:color w:val="000000"/>
          <w:spacing w:val="-17"/>
          <w:sz w:val="24"/>
          <w:szCs w:val="24"/>
        </w:rPr>
        <w:t xml:space="preserve"> </w:t>
      </w:r>
      <w:r w:rsidRPr="000D5ED6">
        <w:rPr>
          <w:color w:val="000000"/>
          <w:spacing w:val="-17"/>
          <w:sz w:val="24"/>
          <w:szCs w:val="24"/>
        </w:rPr>
        <w:t>Prejuízo da Gol sobe 770% em um ano e fica em R$ 2,13 bi no 3º trimestre</w:t>
      </w:r>
      <w:r w:rsidRPr="000D5ED6">
        <w:rPr>
          <w:b w:val="0"/>
          <w:color w:val="000000"/>
          <w:spacing w:val="-17"/>
          <w:sz w:val="24"/>
          <w:szCs w:val="24"/>
        </w:rPr>
        <w:t>.</w:t>
      </w:r>
      <w:r w:rsidRPr="000D5ED6">
        <w:rPr>
          <w:sz w:val="24"/>
          <w:szCs w:val="24"/>
        </w:rPr>
        <w:t xml:space="preserve"> </w:t>
      </w:r>
      <w:r w:rsidRPr="000D5ED6">
        <w:rPr>
          <w:b w:val="0"/>
          <w:sz w:val="24"/>
          <w:szCs w:val="24"/>
        </w:rPr>
        <w:t>Disponível em: &lt;</w:t>
      </w:r>
      <w:hyperlink r:id="rId19" w:history="1">
        <w:r w:rsidRPr="000D5ED6">
          <w:rPr>
            <w:rStyle w:val="Hyperlink"/>
            <w:b w:val="0"/>
            <w:color w:val="auto"/>
            <w:sz w:val="24"/>
            <w:szCs w:val="24"/>
            <w:u w:val="none"/>
          </w:rPr>
          <w:t>http://economia.uol.com.br/noticias/redacao/2015/11/12/prejuizo-da-gol-sobe-770-em-um-ano-e-fica-em-r-213-bi-no-3-trimestre.htm</w:t>
        </w:r>
      </w:hyperlink>
      <w:r w:rsidRPr="000D5ED6">
        <w:rPr>
          <w:b w:val="0"/>
          <w:sz w:val="24"/>
          <w:szCs w:val="24"/>
        </w:rPr>
        <w:t>&gt;. Acesso em: 26 de julho de 2016.</w:t>
      </w:r>
    </w:p>
    <w:p w:rsidR="007A52E5" w:rsidRPr="000D5ED6" w:rsidRDefault="007A52E5" w:rsidP="00841D96">
      <w:pPr>
        <w:spacing w:line="360" w:lineRule="auto"/>
        <w:jc w:val="both"/>
        <w:rPr>
          <w:rFonts w:ascii="Times New Roman" w:hAnsi="Times New Roman" w:cs="Times New Roman"/>
          <w:sz w:val="24"/>
          <w:szCs w:val="24"/>
          <w:shd w:val="clear" w:color="auto" w:fill="FFFFFF"/>
        </w:rPr>
      </w:pPr>
      <w:r w:rsidRPr="000D5ED6">
        <w:rPr>
          <w:rFonts w:ascii="Times New Roman" w:hAnsi="Times New Roman" w:cs="Times New Roman"/>
          <w:color w:val="222222"/>
          <w:sz w:val="24"/>
          <w:szCs w:val="24"/>
          <w:shd w:val="clear" w:color="auto" w:fill="FFFFFF"/>
        </w:rPr>
        <w:t>ESPÍNDOLA, M.</w:t>
      </w:r>
      <w:r w:rsidRPr="000D5ED6">
        <w:rPr>
          <w:rStyle w:val="apple-converted-space"/>
          <w:rFonts w:ascii="Times New Roman" w:hAnsi="Times New Roman" w:cs="Times New Roman"/>
          <w:color w:val="222222"/>
          <w:sz w:val="24"/>
          <w:szCs w:val="24"/>
          <w:shd w:val="clear" w:color="auto" w:fill="FFFFFF"/>
        </w:rPr>
        <w:t> </w:t>
      </w:r>
      <w:r w:rsidRPr="000D5ED6">
        <w:rPr>
          <w:rFonts w:ascii="Times New Roman" w:hAnsi="Times New Roman" w:cs="Times New Roman"/>
          <w:b/>
          <w:bCs/>
          <w:color w:val="222222"/>
          <w:sz w:val="24"/>
          <w:szCs w:val="24"/>
          <w:shd w:val="clear" w:color="auto" w:fill="FFFFFF"/>
        </w:rPr>
        <w:t>É possível identificar os tipos de remuneração variável mais utilizadas por meio do demonstrativo de responsabilidade social? Um estudo de caso Tam e Gol.</w:t>
      </w:r>
      <w:r w:rsidRPr="000D5ED6">
        <w:rPr>
          <w:rStyle w:val="apple-converted-space"/>
          <w:rFonts w:ascii="Times New Roman" w:hAnsi="Times New Roman" w:cs="Times New Roman"/>
          <w:b/>
          <w:bCs/>
          <w:color w:val="222222"/>
          <w:sz w:val="24"/>
          <w:szCs w:val="24"/>
          <w:shd w:val="clear" w:color="auto" w:fill="FFFFFF"/>
        </w:rPr>
        <w:t> </w:t>
      </w:r>
      <w:r w:rsidRPr="000D5ED6">
        <w:rPr>
          <w:rFonts w:ascii="Times New Roman" w:hAnsi="Times New Roman" w:cs="Times New Roman"/>
          <w:color w:val="222222"/>
          <w:sz w:val="24"/>
          <w:szCs w:val="24"/>
          <w:shd w:val="clear" w:color="auto" w:fill="FFFFFF"/>
        </w:rPr>
        <w:t>Encontro Nacional dos Estudantes de Ciências Contábeis</w:t>
      </w:r>
      <w:r w:rsidRPr="000D5ED6">
        <w:rPr>
          <w:rStyle w:val="apple-converted-space"/>
          <w:rFonts w:ascii="Times New Roman" w:hAnsi="Times New Roman" w:cs="Times New Roman"/>
          <w:color w:val="222222"/>
          <w:sz w:val="24"/>
          <w:szCs w:val="24"/>
          <w:shd w:val="clear" w:color="auto" w:fill="FFFFFF"/>
        </w:rPr>
        <w:t> </w:t>
      </w:r>
      <w:r w:rsidRPr="000D5ED6">
        <w:rPr>
          <w:rFonts w:ascii="Times New Roman" w:hAnsi="Times New Roman" w:cs="Times New Roman"/>
          <w:color w:val="222222"/>
          <w:sz w:val="24"/>
          <w:szCs w:val="24"/>
          <w:shd w:val="clear" w:color="auto" w:fill="FFFFFF"/>
        </w:rPr>
        <w:t> - XXVI ENECIC e 10o Encontro Catarinense dos Estudantes de Ciências Contábeis – 10ºECECON; 03 a 06 de julho de 2012;</w:t>
      </w:r>
      <w:r w:rsidR="006338FB" w:rsidRPr="000D5ED6">
        <w:rPr>
          <w:rFonts w:ascii="Times New Roman" w:hAnsi="Times New Roman" w:cs="Times New Roman"/>
          <w:color w:val="222222"/>
          <w:sz w:val="24"/>
          <w:szCs w:val="24"/>
          <w:shd w:val="clear" w:color="auto" w:fill="FFFFFF"/>
        </w:rPr>
        <w:t xml:space="preserve"> </w:t>
      </w:r>
      <w:r w:rsidRPr="000D5ED6">
        <w:rPr>
          <w:rFonts w:ascii="Times New Roman" w:hAnsi="Times New Roman" w:cs="Times New Roman"/>
          <w:color w:val="222222"/>
          <w:sz w:val="24"/>
          <w:szCs w:val="24"/>
          <w:shd w:val="clear" w:color="auto" w:fill="FFFFFF"/>
        </w:rPr>
        <w:t>Centro de Eventos da Universidade Federal de Santa Catarina. Florianópolis - SC : UFSC; p.223-244; 2012.</w:t>
      </w:r>
    </w:p>
    <w:p w:rsidR="007A52E5" w:rsidRPr="000D5ED6" w:rsidRDefault="007A52E5" w:rsidP="00841D96">
      <w:pPr>
        <w:spacing w:line="360" w:lineRule="auto"/>
        <w:jc w:val="both"/>
        <w:rPr>
          <w:rFonts w:ascii="Times New Roman" w:hAnsi="Times New Roman" w:cs="Times New Roman"/>
          <w:sz w:val="24"/>
          <w:szCs w:val="24"/>
        </w:rPr>
      </w:pPr>
      <w:r w:rsidRPr="000D5ED6">
        <w:rPr>
          <w:rFonts w:ascii="Times New Roman" w:hAnsi="Times New Roman" w:cs="Times New Roman"/>
          <w:sz w:val="24"/>
          <w:szCs w:val="24"/>
        </w:rPr>
        <w:t xml:space="preserve">FENTAC. </w:t>
      </w:r>
      <w:r w:rsidRPr="000D5ED6">
        <w:rPr>
          <w:rFonts w:ascii="Times New Roman" w:hAnsi="Times New Roman" w:cs="Times New Roman"/>
          <w:b/>
          <w:bCs/>
          <w:color w:val="000000"/>
          <w:sz w:val="24"/>
          <w:szCs w:val="24"/>
          <w:shd w:val="clear" w:color="auto" w:fill="FFFFFF"/>
        </w:rPr>
        <w:t xml:space="preserve">Aeroviários debatem pagamento de PPR com a TAM. </w:t>
      </w:r>
      <w:r w:rsidRPr="000D5ED6">
        <w:rPr>
          <w:rFonts w:ascii="Times New Roman" w:hAnsi="Times New Roman" w:cs="Times New Roman"/>
          <w:bCs/>
          <w:color w:val="000000"/>
          <w:sz w:val="24"/>
          <w:szCs w:val="24"/>
          <w:shd w:val="clear" w:color="auto" w:fill="FFFFFF"/>
        </w:rPr>
        <w:t>Disponível em: &lt;</w:t>
      </w:r>
      <w:hyperlink r:id="rId20" w:anchor=".V4rK0_krLIU" w:history="1">
        <w:r w:rsidRPr="000D5ED6">
          <w:rPr>
            <w:rStyle w:val="Hyperlink"/>
            <w:rFonts w:ascii="Times New Roman" w:hAnsi="Times New Roman" w:cs="Times New Roman"/>
            <w:color w:val="auto"/>
            <w:sz w:val="24"/>
            <w:szCs w:val="24"/>
            <w:u w:val="none"/>
          </w:rPr>
          <w:t>http://fentac.org.br/noticia/1327/rio-de-janeiro-aeroviarios-debatem-pagamento-de-ppr-com-a-tam#.V4rK0_krLIU</w:t>
        </w:r>
      </w:hyperlink>
      <w:r w:rsidRPr="000D5ED6">
        <w:rPr>
          <w:rFonts w:ascii="Times New Roman" w:hAnsi="Times New Roman" w:cs="Times New Roman"/>
          <w:sz w:val="24"/>
          <w:szCs w:val="24"/>
        </w:rPr>
        <w:t>&gt;. Acesso em: 26 de julho de 2016.</w:t>
      </w:r>
    </w:p>
    <w:p w:rsidR="007A52E5" w:rsidRPr="000D5ED6" w:rsidRDefault="007A52E5" w:rsidP="00841D96">
      <w:pPr>
        <w:spacing w:line="360" w:lineRule="auto"/>
        <w:jc w:val="both"/>
        <w:rPr>
          <w:rFonts w:ascii="Times New Roman" w:hAnsi="Times New Roman" w:cs="Times New Roman"/>
          <w:sz w:val="24"/>
          <w:szCs w:val="24"/>
          <w:shd w:val="clear" w:color="auto" w:fill="FFFFFF"/>
        </w:rPr>
      </w:pPr>
      <w:r w:rsidRPr="000D5ED6">
        <w:rPr>
          <w:rFonts w:ascii="Times New Roman" w:hAnsi="Times New Roman" w:cs="Times New Roman"/>
          <w:sz w:val="24"/>
          <w:szCs w:val="24"/>
          <w:shd w:val="clear" w:color="auto" w:fill="FFFFFF"/>
        </w:rPr>
        <w:t xml:space="preserve">GASPARETTO, Valdirene. </w:t>
      </w:r>
      <w:r w:rsidRPr="000D5ED6">
        <w:rPr>
          <w:rFonts w:ascii="Times New Roman" w:hAnsi="Times New Roman" w:cs="Times New Roman"/>
          <w:b/>
          <w:sz w:val="24"/>
          <w:szCs w:val="24"/>
          <w:shd w:val="clear" w:color="auto" w:fill="FFFFFF"/>
        </w:rPr>
        <w:t>Contabilidade Gerencial</w:t>
      </w:r>
      <w:r w:rsidRPr="000D5ED6">
        <w:rPr>
          <w:rFonts w:ascii="Times New Roman" w:hAnsi="Times New Roman" w:cs="Times New Roman"/>
          <w:sz w:val="24"/>
          <w:szCs w:val="24"/>
          <w:shd w:val="clear" w:color="auto" w:fill="FFFFFF"/>
        </w:rPr>
        <w:t>. Florianópolis: UFSC, CSE, Departamento de Ciências Contábeis, 2010.</w:t>
      </w:r>
    </w:p>
    <w:p w:rsidR="007A52E5" w:rsidRPr="000D5ED6" w:rsidRDefault="007A52E5" w:rsidP="00841D9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pt-BR"/>
        </w:rPr>
      </w:pPr>
      <w:r w:rsidRPr="000D5ED6">
        <w:rPr>
          <w:rFonts w:ascii="Times New Roman" w:eastAsia="Times New Roman" w:hAnsi="Times New Roman" w:cs="Times New Roman"/>
          <w:sz w:val="24"/>
          <w:szCs w:val="24"/>
          <w:lang w:eastAsia="pt-BR"/>
        </w:rPr>
        <w:t xml:space="preserve">GIL, Antônio Carlos. </w:t>
      </w:r>
      <w:r w:rsidRPr="000D5ED6">
        <w:rPr>
          <w:rFonts w:ascii="Times New Roman" w:eastAsia="Times New Roman" w:hAnsi="Times New Roman" w:cs="Times New Roman"/>
          <w:b/>
          <w:sz w:val="24"/>
          <w:szCs w:val="24"/>
          <w:lang w:eastAsia="pt-BR"/>
        </w:rPr>
        <w:t>Como Elaborar Projetos de Pesquisa</w:t>
      </w:r>
      <w:r w:rsidRPr="000D5ED6">
        <w:rPr>
          <w:rFonts w:ascii="Times New Roman" w:eastAsia="Times New Roman" w:hAnsi="Times New Roman" w:cs="Times New Roman"/>
          <w:sz w:val="24"/>
          <w:szCs w:val="24"/>
          <w:lang w:eastAsia="pt-BR"/>
        </w:rPr>
        <w:t>. 4. Ed. São Paulo: Atlas, 2007.</w:t>
      </w:r>
    </w:p>
    <w:p w:rsidR="007A52E5" w:rsidRPr="000D5ED6" w:rsidRDefault="007A52E5" w:rsidP="00841D96">
      <w:pPr>
        <w:spacing w:line="360" w:lineRule="auto"/>
        <w:jc w:val="both"/>
        <w:rPr>
          <w:rFonts w:ascii="Times New Roman" w:hAnsi="Times New Roman" w:cs="Times New Roman"/>
          <w:spacing w:val="-20"/>
          <w:sz w:val="24"/>
          <w:szCs w:val="24"/>
          <w:shd w:val="clear" w:color="auto" w:fill="FFFFFF"/>
        </w:rPr>
      </w:pPr>
      <w:r w:rsidRPr="000D5ED6">
        <w:rPr>
          <w:rFonts w:ascii="Times New Roman" w:hAnsi="Times New Roman" w:cs="Times New Roman"/>
          <w:spacing w:val="-20"/>
          <w:sz w:val="24"/>
          <w:szCs w:val="24"/>
          <w:shd w:val="clear" w:color="auto" w:fill="FFFFFF"/>
        </w:rPr>
        <w:t xml:space="preserve">GOL, </w:t>
      </w:r>
      <w:r w:rsidRPr="000D5ED6">
        <w:rPr>
          <w:rFonts w:ascii="Times New Roman" w:hAnsi="Times New Roman" w:cs="Times New Roman"/>
          <w:b/>
          <w:spacing w:val="-20"/>
          <w:sz w:val="24"/>
          <w:szCs w:val="24"/>
          <w:shd w:val="clear" w:color="auto" w:fill="FFFFFF"/>
        </w:rPr>
        <w:t>Relação com Investidores</w:t>
      </w:r>
      <w:r w:rsidRPr="000D5ED6">
        <w:rPr>
          <w:rFonts w:ascii="Times New Roman" w:hAnsi="Times New Roman" w:cs="Times New Roman"/>
          <w:spacing w:val="-20"/>
          <w:sz w:val="24"/>
          <w:szCs w:val="24"/>
          <w:shd w:val="clear" w:color="auto" w:fill="FFFFFF"/>
        </w:rPr>
        <w:t xml:space="preserve">. </w:t>
      </w:r>
      <w:r w:rsidR="00841D96" w:rsidRPr="000D5ED6">
        <w:rPr>
          <w:rFonts w:ascii="Times New Roman" w:hAnsi="Times New Roman" w:cs="Times New Roman"/>
          <w:spacing w:val="-20"/>
          <w:sz w:val="24"/>
          <w:szCs w:val="24"/>
          <w:shd w:val="clear" w:color="auto" w:fill="FFFFFF"/>
        </w:rPr>
        <w:t xml:space="preserve"> </w:t>
      </w:r>
      <w:r w:rsidRPr="000D5ED6">
        <w:rPr>
          <w:rFonts w:ascii="Times New Roman" w:hAnsi="Times New Roman" w:cs="Times New Roman"/>
          <w:spacing w:val="-20"/>
          <w:sz w:val="24"/>
          <w:szCs w:val="24"/>
          <w:shd w:val="clear" w:color="auto" w:fill="FFFFFF"/>
        </w:rPr>
        <w:t>Disponível em: &lt;</w:t>
      </w:r>
      <w:hyperlink r:id="rId21" w:history="1">
        <w:r w:rsidRPr="000D5ED6">
          <w:rPr>
            <w:rStyle w:val="Hyperlink"/>
            <w:rFonts w:ascii="Times New Roman" w:hAnsi="Times New Roman" w:cs="Times New Roman"/>
            <w:color w:val="auto"/>
            <w:spacing w:val="-20"/>
            <w:sz w:val="24"/>
            <w:szCs w:val="24"/>
            <w:u w:val="none"/>
            <w:shd w:val="clear" w:color="auto" w:fill="FFFFFF"/>
          </w:rPr>
          <w:t>http://ri.voegol.com.br/default_pt.asp?idioma=0&amp;conta=28</w:t>
        </w:r>
      </w:hyperlink>
      <w:r w:rsidRPr="000D5ED6">
        <w:rPr>
          <w:rFonts w:ascii="Times New Roman" w:hAnsi="Times New Roman" w:cs="Times New Roman"/>
          <w:spacing w:val="-20"/>
          <w:sz w:val="24"/>
          <w:szCs w:val="24"/>
          <w:shd w:val="clear" w:color="auto" w:fill="FFFFFF"/>
        </w:rPr>
        <w:t>&gt;. Acesso em: 26 de julho de 2016.</w:t>
      </w:r>
    </w:p>
    <w:p w:rsidR="007A52E5" w:rsidRPr="000D5ED6" w:rsidRDefault="00841D96" w:rsidP="00841D96">
      <w:pPr>
        <w:spacing w:line="360" w:lineRule="auto"/>
        <w:jc w:val="both"/>
        <w:rPr>
          <w:rFonts w:ascii="Times New Roman" w:hAnsi="Times New Roman" w:cs="Times New Roman"/>
          <w:spacing w:val="-20"/>
          <w:sz w:val="24"/>
          <w:szCs w:val="24"/>
          <w:shd w:val="clear" w:color="auto" w:fill="FFFFFF"/>
        </w:rPr>
      </w:pPr>
      <w:r w:rsidRPr="000D5ED6">
        <w:rPr>
          <w:rFonts w:ascii="Times New Roman" w:hAnsi="Times New Roman" w:cs="Times New Roman"/>
          <w:sz w:val="24"/>
          <w:szCs w:val="24"/>
          <w:shd w:val="clear" w:color="auto" w:fill="FFFFFF"/>
        </w:rPr>
        <w:t xml:space="preserve">LATAM, </w:t>
      </w:r>
      <w:r w:rsidR="007A52E5" w:rsidRPr="000D5ED6">
        <w:rPr>
          <w:rFonts w:ascii="Times New Roman" w:hAnsi="Times New Roman" w:cs="Times New Roman"/>
          <w:b/>
          <w:sz w:val="24"/>
          <w:szCs w:val="24"/>
          <w:shd w:val="clear" w:color="auto" w:fill="FFFFFF"/>
        </w:rPr>
        <w:t>Relação com Investidores</w:t>
      </w:r>
      <w:r w:rsidR="007A52E5" w:rsidRPr="000D5ED6">
        <w:rPr>
          <w:rFonts w:ascii="Times New Roman" w:hAnsi="Times New Roman" w:cs="Times New Roman"/>
          <w:sz w:val="24"/>
          <w:szCs w:val="24"/>
          <w:shd w:val="clear" w:color="auto" w:fill="FFFFFF"/>
        </w:rPr>
        <w:t>. Disponível em</w:t>
      </w:r>
      <w:r w:rsidR="007A52E5" w:rsidRPr="000D5ED6">
        <w:rPr>
          <w:rFonts w:ascii="Times New Roman" w:hAnsi="Times New Roman" w:cs="Times New Roman"/>
          <w:spacing w:val="-20"/>
          <w:sz w:val="24"/>
          <w:szCs w:val="24"/>
          <w:shd w:val="clear" w:color="auto" w:fill="FFFFFF"/>
        </w:rPr>
        <w:t xml:space="preserve">: </w:t>
      </w:r>
      <w:r w:rsidRPr="000D5ED6">
        <w:rPr>
          <w:rFonts w:ascii="Times New Roman" w:hAnsi="Times New Roman" w:cs="Times New Roman"/>
          <w:spacing w:val="-20"/>
          <w:sz w:val="24"/>
          <w:szCs w:val="24"/>
          <w:shd w:val="clear" w:color="auto" w:fill="FFFFFF"/>
        </w:rPr>
        <w:t>&lt;</w:t>
      </w:r>
      <w:hyperlink r:id="rId22" w:history="1">
        <w:r w:rsidR="007A52E5" w:rsidRPr="000D5ED6">
          <w:rPr>
            <w:rStyle w:val="Hyperlink"/>
            <w:rFonts w:ascii="Times New Roman" w:hAnsi="Times New Roman" w:cs="Times New Roman"/>
            <w:color w:val="auto"/>
            <w:spacing w:val="-20"/>
            <w:sz w:val="24"/>
            <w:szCs w:val="24"/>
            <w:u w:val="none"/>
            <w:shd w:val="clear" w:color="auto" w:fill="FFFFFF"/>
          </w:rPr>
          <w:t>http://www.latamairlinesgroup.net/phoenix.zhtml?c=251290&amp;p=irol-irhome</w:t>
        </w:r>
      </w:hyperlink>
      <w:r w:rsidRPr="000D5ED6">
        <w:rPr>
          <w:rFonts w:ascii="Times New Roman" w:hAnsi="Times New Roman" w:cs="Times New Roman"/>
          <w:spacing w:val="-20"/>
          <w:sz w:val="24"/>
          <w:szCs w:val="24"/>
        </w:rPr>
        <w:t>&gt;</w:t>
      </w:r>
      <w:r w:rsidR="007A52E5" w:rsidRPr="000D5ED6">
        <w:rPr>
          <w:rFonts w:ascii="Times New Roman" w:hAnsi="Times New Roman" w:cs="Times New Roman"/>
          <w:spacing w:val="-20"/>
          <w:sz w:val="24"/>
          <w:szCs w:val="24"/>
          <w:shd w:val="clear" w:color="auto" w:fill="FFFFFF"/>
        </w:rPr>
        <w:t>. Acesso em: 26 de julho de 2016.</w:t>
      </w:r>
    </w:p>
    <w:p w:rsidR="007A52E5" w:rsidRPr="000D5ED6" w:rsidRDefault="007A52E5" w:rsidP="00841D9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pt-BR"/>
        </w:rPr>
      </w:pPr>
      <w:r w:rsidRPr="000D5ED6">
        <w:rPr>
          <w:rFonts w:ascii="Times New Roman" w:eastAsia="Times New Roman" w:hAnsi="Times New Roman" w:cs="Times New Roman"/>
          <w:sz w:val="24"/>
          <w:szCs w:val="24"/>
          <w:lang w:eastAsia="pt-BR"/>
        </w:rPr>
        <w:lastRenderedPageBreak/>
        <w:t>MARQUART, A.; LUNKES, R. J.; ROSA, F. S. Um estudo sobre práticas de remuneração estratégica nas maiores empresas de Santa Catarina. </w:t>
      </w:r>
      <w:r w:rsidRPr="000D5ED6">
        <w:rPr>
          <w:rFonts w:ascii="Times New Roman" w:eastAsia="Times New Roman" w:hAnsi="Times New Roman" w:cs="Times New Roman"/>
          <w:b/>
          <w:bCs/>
          <w:sz w:val="24"/>
          <w:szCs w:val="24"/>
          <w:bdr w:val="none" w:sz="0" w:space="0" w:color="auto" w:frame="1"/>
          <w:lang w:eastAsia="pt-BR"/>
        </w:rPr>
        <w:t>Gestão e Sociedade</w:t>
      </w:r>
      <w:r w:rsidRPr="000D5ED6">
        <w:rPr>
          <w:rFonts w:ascii="Times New Roman" w:eastAsia="Times New Roman" w:hAnsi="Times New Roman" w:cs="Times New Roman"/>
          <w:sz w:val="24"/>
          <w:szCs w:val="24"/>
          <w:lang w:eastAsia="pt-BR"/>
        </w:rPr>
        <w:t>, v. 6, n. 13, p. 4-25, 2012.</w:t>
      </w:r>
    </w:p>
    <w:p w:rsidR="007A52E5" w:rsidRPr="000D5ED6" w:rsidRDefault="007A52E5" w:rsidP="00841D9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pt-BR"/>
        </w:rPr>
      </w:pPr>
      <w:r w:rsidRPr="000D5ED6">
        <w:rPr>
          <w:rFonts w:ascii="Times New Roman" w:eastAsia="Times New Roman" w:hAnsi="Times New Roman" w:cs="Times New Roman"/>
          <w:sz w:val="24"/>
          <w:szCs w:val="24"/>
          <w:lang w:eastAsia="pt-BR"/>
        </w:rPr>
        <w:t>NASCIMENTO, S.; PEREIRA, A. M.; ROCHA, I.; SOUZA, R. P. S.; MACHADO, D. D. P. N. Presença dos artefatos concretos da cultura organizacional nas grandes empresas áreas brasileiras. </w:t>
      </w:r>
      <w:r w:rsidRPr="000D5ED6">
        <w:rPr>
          <w:rFonts w:ascii="Times New Roman" w:eastAsia="Times New Roman" w:hAnsi="Times New Roman" w:cs="Times New Roman"/>
          <w:b/>
          <w:bCs/>
          <w:sz w:val="24"/>
          <w:szCs w:val="24"/>
          <w:bdr w:val="none" w:sz="0" w:space="0" w:color="auto" w:frame="1"/>
          <w:lang w:eastAsia="pt-BR"/>
        </w:rPr>
        <w:t>Sociedade, Contabilidade e Gestão</w:t>
      </w:r>
      <w:r w:rsidRPr="000D5ED6">
        <w:rPr>
          <w:rFonts w:ascii="Times New Roman" w:eastAsia="Times New Roman" w:hAnsi="Times New Roman" w:cs="Times New Roman"/>
          <w:sz w:val="24"/>
          <w:szCs w:val="24"/>
          <w:lang w:eastAsia="pt-BR"/>
        </w:rPr>
        <w:t>, v. 6, n. 1, p. 72-86, 2011.</w:t>
      </w:r>
    </w:p>
    <w:p w:rsidR="00413F28" w:rsidRPr="000D5ED6" w:rsidRDefault="00413F28" w:rsidP="00841D9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pt-BR"/>
        </w:rPr>
      </w:pPr>
      <w:r w:rsidRPr="000D5ED6">
        <w:rPr>
          <w:rFonts w:ascii="Times New Roman" w:eastAsia="Times New Roman" w:hAnsi="Times New Roman" w:cs="Times New Roman"/>
          <w:sz w:val="24"/>
          <w:szCs w:val="24"/>
          <w:lang w:eastAsia="pt-BR"/>
        </w:rPr>
        <w:t>PEREIRA FILHO, J. L.; WOOD JR., T. Remuneração estratégica: a nova vantagem competitiva. </w:t>
      </w:r>
      <w:r w:rsidRPr="000D5ED6">
        <w:rPr>
          <w:rFonts w:ascii="Times New Roman" w:eastAsia="Times New Roman" w:hAnsi="Times New Roman" w:cs="Times New Roman"/>
          <w:b/>
          <w:bCs/>
          <w:sz w:val="24"/>
          <w:szCs w:val="24"/>
          <w:bdr w:val="none" w:sz="0" w:space="0" w:color="auto" w:frame="1"/>
          <w:lang w:eastAsia="pt-BR"/>
        </w:rPr>
        <w:t>Revista de Administração de Empresas</w:t>
      </w:r>
      <w:r w:rsidRPr="000D5ED6">
        <w:rPr>
          <w:rFonts w:ascii="Times New Roman" w:eastAsia="Times New Roman" w:hAnsi="Times New Roman" w:cs="Times New Roman"/>
          <w:sz w:val="24"/>
          <w:szCs w:val="24"/>
          <w:lang w:eastAsia="pt-BR"/>
        </w:rPr>
        <w:t>, v. 35, n. 4, p. 21-25, 1995.</w:t>
      </w:r>
    </w:p>
    <w:p w:rsidR="00737BB4" w:rsidRPr="000D5ED6" w:rsidRDefault="00737BB4" w:rsidP="00841D96">
      <w:pPr>
        <w:spacing w:line="360" w:lineRule="auto"/>
        <w:jc w:val="both"/>
        <w:rPr>
          <w:rFonts w:ascii="Times New Roman" w:hAnsi="Times New Roman" w:cs="Times New Roman"/>
          <w:sz w:val="24"/>
          <w:szCs w:val="24"/>
          <w:shd w:val="clear" w:color="auto" w:fill="FFFFFF"/>
        </w:rPr>
      </w:pPr>
      <w:r w:rsidRPr="000D5ED6">
        <w:rPr>
          <w:rFonts w:ascii="Times New Roman" w:hAnsi="Times New Roman" w:cs="Times New Roman"/>
          <w:sz w:val="24"/>
          <w:szCs w:val="24"/>
          <w:shd w:val="clear" w:color="auto" w:fill="FFFFFF"/>
        </w:rPr>
        <w:t xml:space="preserve">RAUPP, F. M.; BEUREN, I. M. Metodologia da pesquisa aplicável às Ciências Sociais. In: BEUREN, I. M. (Org.). </w:t>
      </w:r>
      <w:r w:rsidRPr="000D5ED6">
        <w:rPr>
          <w:rFonts w:ascii="Times New Roman" w:hAnsi="Times New Roman" w:cs="Times New Roman"/>
          <w:b/>
          <w:sz w:val="24"/>
          <w:szCs w:val="24"/>
          <w:shd w:val="clear" w:color="auto" w:fill="FFFFFF"/>
        </w:rPr>
        <w:t>Como elaborar trabalhos monográficos em contabilidade</w:t>
      </w:r>
      <w:r w:rsidRPr="000D5ED6">
        <w:rPr>
          <w:rFonts w:ascii="Times New Roman" w:hAnsi="Times New Roman" w:cs="Times New Roman"/>
          <w:sz w:val="24"/>
          <w:szCs w:val="24"/>
          <w:shd w:val="clear" w:color="auto" w:fill="FFFFFF"/>
        </w:rPr>
        <w:t xml:space="preserve">: teoria e prática. São Paulo: Atlas, 2006. </w:t>
      </w:r>
    </w:p>
    <w:p w:rsidR="008267AC" w:rsidRPr="000D5ED6" w:rsidRDefault="008267AC" w:rsidP="00841D96">
      <w:pPr>
        <w:spacing w:line="360" w:lineRule="auto"/>
        <w:jc w:val="both"/>
        <w:rPr>
          <w:rFonts w:ascii="Times New Roman" w:hAnsi="Times New Roman" w:cs="Times New Roman"/>
        </w:rPr>
      </w:pPr>
    </w:p>
    <w:sectPr w:rsidR="008267AC" w:rsidRPr="000D5ED6" w:rsidSect="00E376C9">
      <w:headerReference w:type="default" r:id="rId23"/>
      <w:footerReference w:type="default" r:id="rId24"/>
      <w:pgSz w:w="11906" w:h="16838"/>
      <w:pgMar w:top="1701" w:right="1134" w:bottom="1134" w:left="1701" w:header="142" w:footer="14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8E3" w:rsidRDefault="00AE18E3" w:rsidP="00690845">
      <w:pPr>
        <w:spacing w:after="0" w:line="240" w:lineRule="auto"/>
      </w:pPr>
      <w:r>
        <w:separator/>
      </w:r>
    </w:p>
  </w:endnote>
  <w:endnote w:type="continuationSeparator" w:id="1">
    <w:p w:rsidR="00AE18E3" w:rsidRDefault="00AE18E3" w:rsidP="00690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845" w:rsidRDefault="00690845">
    <w:pPr>
      <w:pStyle w:val="Rodap"/>
    </w:pPr>
    <w:r>
      <w:rPr>
        <w:noProof/>
        <w:sz w:val="20"/>
        <w:lang w:eastAsia="pt-BR"/>
      </w:rPr>
      <w:drawing>
        <wp:inline distT="0" distB="0" distL="0" distR="0">
          <wp:extent cx="5619750" cy="1238250"/>
          <wp:effectExtent l="1905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5619750" cy="123825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8E3" w:rsidRDefault="00AE18E3" w:rsidP="00690845">
      <w:pPr>
        <w:spacing w:after="0" w:line="240" w:lineRule="auto"/>
      </w:pPr>
      <w:r>
        <w:separator/>
      </w:r>
    </w:p>
  </w:footnote>
  <w:footnote w:type="continuationSeparator" w:id="1">
    <w:p w:rsidR="00AE18E3" w:rsidRDefault="00AE18E3" w:rsidP="00690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845" w:rsidRDefault="000A49E2">
    <w:pPr>
      <w:pStyle w:val="Cabealho"/>
    </w:pPr>
    <w:r>
      <w:rPr>
        <w:noProof/>
        <w:lang w:eastAsia="pt-BR"/>
      </w:rPr>
      <w:pict>
        <v:shapetype id="_x0000_t32" coordsize="21600,21600" o:spt="32" o:oned="t" path="m,l21600,21600e" filled="f">
          <v:path arrowok="t" fillok="f" o:connecttype="none"/>
          <o:lock v:ext="edit" shapetype="t"/>
        </v:shapetype>
        <v:shape id="_x0000_s8193" type="#_x0000_t32" style="position:absolute;margin-left:-14.55pt;margin-top:121.9pt;width:494.25pt;height:.05pt;z-index:251658240" o:connectortype="straight">
          <v:shadow type="perspective" color="#7f7f7f" opacity=".5" offset="1pt" offset2="-1pt"/>
        </v:shape>
      </w:pict>
    </w:r>
    <w:r w:rsidR="00690845">
      <w:rPr>
        <w:noProof/>
        <w:lang w:eastAsia="pt-BR"/>
      </w:rPr>
      <w:drawing>
        <wp:inline distT="0" distB="0" distL="0" distR="0">
          <wp:extent cx="5760085" cy="1555039"/>
          <wp:effectExtent l="19050" t="0" r="0" b="0"/>
          <wp:docPr id="1" name="Imagem 4"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a facebook"/>
                  <pic:cNvPicPr>
                    <a:picLocks noChangeAspect="1" noChangeArrowheads="1"/>
                  </pic:cNvPicPr>
                </pic:nvPicPr>
                <pic:blipFill>
                  <a:blip r:embed="rId1"/>
                  <a:srcRect/>
                  <a:stretch>
                    <a:fillRect/>
                  </a:stretch>
                </pic:blipFill>
                <pic:spPr bwMode="auto">
                  <a:xfrm>
                    <a:off x="0" y="0"/>
                    <a:ext cx="5760085" cy="1555039"/>
                  </a:xfrm>
                  <a:prstGeom prst="rect">
                    <a:avLst/>
                  </a:prstGeom>
                  <a:noFill/>
                  <a:ln w="9525">
                    <a:noFill/>
                    <a:miter lim="800000"/>
                    <a:headEnd/>
                    <a:tailEnd/>
                  </a:ln>
                </pic:spPr>
              </pic:pic>
            </a:graphicData>
          </a:graphic>
        </wp:inline>
      </w:drawing>
    </w:r>
  </w:p>
  <w:p w:rsidR="00690845" w:rsidRDefault="0069084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363C7"/>
    <w:multiLevelType w:val="multilevel"/>
    <w:tmpl w:val="4106DA7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0C852EE"/>
    <w:multiLevelType w:val="hybridMultilevel"/>
    <w:tmpl w:val="FAAC6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F6838E3"/>
    <w:multiLevelType w:val="hybridMultilevel"/>
    <w:tmpl w:val="C6369CB8"/>
    <w:lvl w:ilvl="0" w:tplc="0638EE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60328F7"/>
    <w:multiLevelType w:val="multilevel"/>
    <w:tmpl w:val="9C82960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o:shapelayout v:ext="edit">
      <o:idmap v:ext="edit" data="8"/>
      <o:rules v:ext="edit">
        <o:r id="V:Rule2" type="connector" idref="#_x0000_s8193"/>
      </o:rules>
    </o:shapelayout>
  </w:hdrShapeDefaults>
  <w:footnotePr>
    <w:footnote w:id="0"/>
    <w:footnote w:id="1"/>
  </w:footnotePr>
  <w:endnotePr>
    <w:endnote w:id="0"/>
    <w:endnote w:id="1"/>
  </w:endnotePr>
  <w:compat/>
  <w:rsids>
    <w:rsidRoot w:val="00922946"/>
    <w:rsid w:val="000129ED"/>
    <w:rsid w:val="0001713B"/>
    <w:rsid w:val="000247BB"/>
    <w:rsid w:val="00024A04"/>
    <w:rsid w:val="00032C41"/>
    <w:rsid w:val="00040532"/>
    <w:rsid w:val="000420CE"/>
    <w:rsid w:val="000460FA"/>
    <w:rsid w:val="00065D19"/>
    <w:rsid w:val="000767F2"/>
    <w:rsid w:val="00080363"/>
    <w:rsid w:val="00093E4D"/>
    <w:rsid w:val="0009770C"/>
    <w:rsid w:val="000A49E2"/>
    <w:rsid w:val="000A5CAF"/>
    <w:rsid w:val="000B22D3"/>
    <w:rsid w:val="000B3951"/>
    <w:rsid w:val="000B6802"/>
    <w:rsid w:val="000D512A"/>
    <w:rsid w:val="000D5ED6"/>
    <w:rsid w:val="00102A7E"/>
    <w:rsid w:val="00115EC2"/>
    <w:rsid w:val="001205D4"/>
    <w:rsid w:val="00121B99"/>
    <w:rsid w:val="001264F8"/>
    <w:rsid w:val="0013084F"/>
    <w:rsid w:val="00132BA2"/>
    <w:rsid w:val="001405AA"/>
    <w:rsid w:val="00164CAB"/>
    <w:rsid w:val="00170F70"/>
    <w:rsid w:val="001756EA"/>
    <w:rsid w:val="00175B33"/>
    <w:rsid w:val="00176C70"/>
    <w:rsid w:val="0019086D"/>
    <w:rsid w:val="001A668F"/>
    <w:rsid w:val="001A7208"/>
    <w:rsid w:val="001B41E3"/>
    <w:rsid w:val="001B6238"/>
    <w:rsid w:val="001B741D"/>
    <w:rsid w:val="001C4F59"/>
    <w:rsid w:val="001C7D13"/>
    <w:rsid w:val="001D1440"/>
    <w:rsid w:val="001E2862"/>
    <w:rsid w:val="001F44ED"/>
    <w:rsid w:val="00203FE7"/>
    <w:rsid w:val="002214A8"/>
    <w:rsid w:val="002228CB"/>
    <w:rsid w:val="00223090"/>
    <w:rsid w:val="00223105"/>
    <w:rsid w:val="00226426"/>
    <w:rsid w:val="002429DC"/>
    <w:rsid w:val="00244AF6"/>
    <w:rsid w:val="002547A8"/>
    <w:rsid w:val="00254D9E"/>
    <w:rsid w:val="00255A83"/>
    <w:rsid w:val="00261AF0"/>
    <w:rsid w:val="002744EA"/>
    <w:rsid w:val="00275B6B"/>
    <w:rsid w:val="00280B0C"/>
    <w:rsid w:val="00285052"/>
    <w:rsid w:val="00291EF6"/>
    <w:rsid w:val="002922EE"/>
    <w:rsid w:val="002A5430"/>
    <w:rsid w:val="002B0672"/>
    <w:rsid w:val="002B2441"/>
    <w:rsid w:val="002B6D22"/>
    <w:rsid w:val="002D15EC"/>
    <w:rsid w:val="002E2DB5"/>
    <w:rsid w:val="002F128C"/>
    <w:rsid w:val="002F1A0C"/>
    <w:rsid w:val="002F371D"/>
    <w:rsid w:val="003050B6"/>
    <w:rsid w:val="00313931"/>
    <w:rsid w:val="003265D1"/>
    <w:rsid w:val="003365B6"/>
    <w:rsid w:val="003411FB"/>
    <w:rsid w:val="00346434"/>
    <w:rsid w:val="00353294"/>
    <w:rsid w:val="003539D2"/>
    <w:rsid w:val="00356FA1"/>
    <w:rsid w:val="00361CA9"/>
    <w:rsid w:val="00363D1E"/>
    <w:rsid w:val="003711FE"/>
    <w:rsid w:val="00385A2A"/>
    <w:rsid w:val="003905CE"/>
    <w:rsid w:val="00393577"/>
    <w:rsid w:val="003971E3"/>
    <w:rsid w:val="003A11E8"/>
    <w:rsid w:val="003B02A4"/>
    <w:rsid w:val="003C1815"/>
    <w:rsid w:val="003C6CFD"/>
    <w:rsid w:val="003E2CE2"/>
    <w:rsid w:val="003E3522"/>
    <w:rsid w:val="00405F5E"/>
    <w:rsid w:val="00407A4A"/>
    <w:rsid w:val="004103BF"/>
    <w:rsid w:val="00411231"/>
    <w:rsid w:val="004119F9"/>
    <w:rsid w:val="00413F28"/>
    <w:rsid w:val="00421A13"/>
    <w:rsid w:val="00421B1D"/>
    <w:rsid w:val="0042467B"/>
    <w:rsid w:val="00431DF9"/>
    <w:rsid w:val="00434EC3"/>
    <w:rsid w:val="00435B8B"/>
    <w:rsid w:val="004413BA"/>
    <w:rsid w:val="004525EF"/>
    <w:rsid w:val="00453177"/>
    <w:rsid w:val="00454E16"/>
    <w:rsid w:val="004860AC"/>
    <w:rsid w:val="00487418"/>
    <w:rsid w:val="00491367"/>
    <w:rsid w:val="00491B2B"/>
    <w:rsid w:val="0049390E"/>
    <w:rsid w:val="00494329"/>
    <w:rsid w:val="004943DA"/>
    <w:rsid w:val="00494CFB"/>
    <w:rsid w:val="004A009A"/>
    <w:rsid w:val="004A3969"/>
    <w:rsid w:val="004B28BD"/>
    <w:rsid w:val="004B7902"/>
    <w:rsid w:val="004C1C61"/>
    <w:rsid w:val="004D20FF"/>
    <w:rsid w:val="004E5837"/>
    <w:rsid w:val="004E613B"/>
    <w:rsid w:val="005103A2"/>
    <w:rsid w:val="00514370"/>
    <w:rsid w:val="00517FA5"/>
    <w:rsid w:val="00530998"/>
    <w:rsid w:val="005309C7"/>
    <w:rsid w:val="005315AD"/>
    <w:rsid w:val="00532160"/>
    <w:rsid w:val="005402A4"/>
    <w:rsid w:val="00544E79"/>
    <w:rsid w:val="00557CBE"/>
    <w:rsid w:val="00563114"/>
    <w:rsid w:val="00575600"/>
    <w:rsid w:val="00577028"/>
    <w:rsid w:val="00581484"/>
    <w:rsid w:val="00582C00"/>
    <w:rsid w:val="00583A47"/>
    <w:rsid w:val="00593720"/>
    <w:rsid w:val="005969A8"/>
    <w:rsid w:val="005A06D4"/>
    <w:rsid w:val="005A2FFF"/>
    <w:rsid w:val="005B7048"/>
    <w:rsid w:val="005D29B5"/>
    <w:rsid w:val="005D7A72"/>
    <w:rsid w:val="005E10DE"/>
    <w:rsid w:val="005E149A"/>
    <w:rsid w:val="005E604A"/>
    <w:rsid w:val="005F2F0D"/>
    <w:rsid w:val="005F3C70"/>
    <w:rsid w:val="005F652D"/>
    <w:rsid w:val="005F7255"/>
    <w:rsid w:val="00602D33"/>
    <w:rsid w:val="00603D70"/>
    <w:rsid w:val="00612CD6"/>
    <w:rsid w:val="00614C71"/>
    <w:rsid w:val="0061787A"/>
    <w:rsid w:val="00620A29"/>
    <w:rsid w:val="00632967"/>
    <w:rsid w:val="006338FB"/>
    <w:rsid w:val="00643EA9"/>
    <w:rsid w:val="00650A9C"/>
    <w:rsid w:val="0065211A"/>
    <w:rsid w:val="006579DA"/>
    <w:rsid w:val="006630D3"/>
    <w:rsid w:val="006641F8"/>
    <w:rsid w:val="00670306"/>
    <w:rsid w:val="00672AA2"/>
    <w:rsid w:val="00685541"/>
    <w:rsid w:val="00686104"/>
    <w:rsid w:val="0069031F"/>
    <w:rsid w:val="00690845"/>
    <w:rsid w:val="006A19C1"/>
    <w:rsid w:val="006B6D35"/>
    <w:rsid w:val="006B7817"/>
    <w:rsid w:val="006C4DAF"/>
    <w:rsid w:val="006C65C7"/>
    <w:rsid w:val="006D7D69"/>
    <w:rsid w:val="006E2BA0"/>
    <w:rsid w:val="006E3B72"/>
    <w:rsid w:val="006E57B0"/>
    <w:rsid w:val="006F24E2"/>
    <w:rsid w:val="006F278E"/>
    <w:rsid w:val="006F3859"/>
    <w:rsid w:val="006F5DE8"/>
    <w:rsid w:val="006F7FDE"/>
    <w:rsid w:val="007002E1"/>
    <w:rsid w:val="00710287"/>
    <w:rsid w:val="00710541"/>
    <w:rsid w:val="00716916"/>
    <w:rsid w:val="0072587F"/>
    <w:rsid w:val="007378F4"/>
    <w:rsid w:val="00737BB4"/>
    <w:rsid w:val="00744BB6"/>
    <w:rsid w:val="00750D5B"/>
    <w:rsid w:val="007513F8"/>
    <w:rsid w:val="00756F98"/>
    <w:rsid w:val="00767CA9"/>
    <w:rsid w:val="00776EA5"/>
    <w:rsid w:val="00780503"/>
    <w:rsid w:val="00780ED5"/>
    <w:rsid w:val="007851EF"/>
    <w:rsid w:val="00787203"/>
    <w:rsid w:val="00793007"/>
    <w:rsid w:val="007A52E5"/>
    <w:rsid w:val="007A61E1"/>
    <w:rsid w:val="007B1DD2"/>
    <w:rsid w:val="007B2FEC"/>
    <w:rsid w:val="007C0C6A"/>
    <w:rsid w:val="007C389B"/>
    <w:rsid w:val="007C47C5"/>
    <w:rsid w:val="007E18E4"/>
    <w:rsid w:val="007F03DB"/>
    <w:rsid w:val="00816524"/>
    <w:rsid w:val="00822B2F"/>
    <w:rsid w:val="008267AC"/>
    <w:rsid w:val="0082781A"/>
    <w:rsid w:val="008326DE"/>
    <w:rsid w:val="008363EA"/>
    <w:rsid w:val="00836D71"/>
    <w:rsid w:val="008415DE"/>
    <w:rsid w:val="00841D96"/>
    <w:rsid w:val="0084331B"/>
    <w:rsid w:val="008444F8"/>
    <w:rsid w:val="008603CE"/>
    <w:rsid w:val="00873527"/>
    <w:rsid w:val="00873AAB"/>
    <w:rsid w:val="00873FCA"/>
    <w:rsid w:val="00886086"/>
    <w:rsid w:val="0088657F"/>
    <w:rsid w:val="00891AA8"/>
    <w:rsid w:val="00895BAF"/>
    <w:rsid w:val="008A173A"/>
    <w:rsid w:val="008A49F8"/>
    <w:rsid w:val="008A5E19"/>
    <w:rsid w:val="008B5D3A"/>
    <w:rsid w:val="008C6663"/>
    <w:rsid w:val="008C70BE"/>
    <w:rsid w:val="008D1496"/>
    <w:rsid w:val="008F4DCC"/>
    <w:rsid w:val="009004DD"/>
    <w:rsid w:val="00900E2E"/>
    <w:rsid w:val="0090259E"/>
    <w:rsid w:val="00916BFD"/>
    <w:rsid w:val="00922946"/>
    <w:rsid w:val="0092798C"/>
    <w:rsid w:val="00927B6E"/>
    <w:rsid w:val="00930787"/>
    <w:rsid w:val="00930F62"/>
    <w:rsid w:val="0093391E"/>
    <w:rsid w:val="00942052"/>
    <w:rsid w:val="00946DB1"/>
    <w:rsid w:val="00951CC6"/>
    <w:rsid w:val="00951E80"/>
    <w:rsid w:val="00967A26"/>
    <w:rsid w:val="009734C9"/>
    <w:rsid w:val="00981EE4"/>
    <w:rsid w:val="009921FF"/>
    <w:rsid w:val="00996A6F"/>
    <w:rsid w:val="0099790B"/>
    <w:rsid w:val="009A10BC"/>
    <w:rsid w:val="009A5B6D"/>
    <w:rsid w:val="009D005F"/>
    <w:rsid w:val="009D0A1C"/>
    <w:rsid w:val="009D6D09"/>
    <w:rsid w:val="009E06A5"/>
    <w:rsid w:val="009E67A7"/>
    <w:rsid w:val="009E6CEE"/>
    <w:rsid w:val="009E74C5"/>
    <w:rsid w:val="009F7E59"/>
    <w:rsid w:val="00A15BA0"/>
    <w:rsid w:val="00A26344"/>
    <w:rsid w:val="00A267C4"/>
    <w:rsid w:val="00A3117B"/>
    <w:rsid w:val="00A31A1C"/>
    <w:rsid w:val="00A33079"/>
    <w:rsid w:val="00A34183"/>
    <w:rsid w:val="00A43322"/>
    <w:rsid w:val="00A46F23"/>
    <w:rsid w:val="00A4758D"/>
    <w:rsid w:val="00A52B2B"/>
    <w:rsid w:val="00A5501D"/>
    <w:rsid w:val="00A61E8F"/>
    <w:rsid w:val="00A629F3"/>
    <w:rsid w:val="00A662BB"/>
    <w:rsid w:val="00A704CA"/>
    <w:rsid w:val="00A71006"/>
    <w:rsid w:val="00A73725"/>
    <w:rsid w:val="00A775EE"/>
    <w:rsid w:val="00A80601"/>
    <w:rsid w:val="00A90A11"/>
    <w:rsid w:val="00A97DCF"/>
    <w:rsid w:val="00AA6245"/>
    <w:rsid w:val="00AA627B"/>
    <w:rsid w:val="00AB56A7"/>
    <w:rsid w:val="00AB58AB"/>
    <w:rsid w:val="00AB6A26"/>
    <w:rsid w:val="00AC00E6"/>
    <w:rsid w:val="00AC2AE4"/>
    <w:rsid w:val="00AD06D4"/>
    <w:rsid w:val="00AE0BBC"/>
    <w:rsid w:val="00AE18E3"/>
    <w:rsid w:val="00AF1268"/>
    <w:rsid w:val="00AF4FB8"/>
    <w:rsid w:val="00AF5A54"/>
    <w:rsid w:val="00AF786E"/>
    <w:rsid w:val="00B002C4"/>
    <w:rsid w:val="00B037CD"/>
    <w:rsid w:val="00B24880"/>
    <w:rsid w:val="00B25824"/>
    <w:rsid w:val="00B27657"/>
    <w:rsid w:val="00B30459"/>
    <w:rsid w:val="00B309B0"/>
    <w:rsid w:val="00B439C5"/>
    <w:rsid w:val="00B43EA0"/>
    <w:rsid w:val="00B64073"/>
    <w:rsid w:val="00B75C91"/>
    <w:rsid w:val="00B952B2"/>
    <w:rsid w:val="00BA4A53"/>
    <w:rsid w:val="00BB38E1"/>
    <w:rsid w:val="00BB43A9"/>
    <w:rsid w:val="00BC3C7A"/>
    <w:rsid w:val="00BC7AFA"/>
    <w:rsid w:val="00BD435E"/>
    <w:rsid w:val="00BD4378"/>
    <w:rsid w:val="00BD5900"/>
    <w:rsid w:val="00BE171A"/>
    <w:rsid w:val="00BE3A5F"/>
    <w:rsid w:val="00BF75CD"/>
    <w:rsid w:val="00BF7611"/>
    <w:rsid w:val="00C02E37"/>
    <w:rsid w:val="00C03C2B"/>
    <w:rsid w:val="00C13B90"/>
    <w:rsid w:val="00C20A51"/>
    <w:rsid w:val="00C21C5A"/>
    <w:rsid w:val="00C22E19"/>
    <w:rsid w:val="00C24EB9"/>
    <w:rsid w:val="00C31FD8"/>
    <w:rsid w:val="00C36414"/>
    <w:rsid w:val="00C41FCF"/>
    <w:rsid w:val="00C536BA"/>
    <w:rsid w:val="00C5657E"/>
    <w:rsid w:val="00C65151"/>
    <w:rsid w:val="00C65AE3"/>
    <w:rsid w:val="00C709B0"/>
    <w:rsid w:val="00C7513D"/>
    <w:rsid w:val="00C807E3"/>
    <w:rsid w:val="00C84576"/>
    <w:rsid w:val="00C9248D"/>
    <w:rsid w:val="00C94B34"/>
    <w:rsid w:val="00CA14BE"/>
    <w:rsid w:val="00CA4A3E"/>
    <w:rsid w:val="00CA50A6"/>
    <w:rsid w:val="00CB4BF2"/>
    <w:rsid w:val="00CD18D9"/>
    <w:rsid w:val="00CD5E8C"/>
    <w:rsid w:val="00CD63D3"/>
    <w:rsid w:val="00CD749E"/>
    <w:rsid w:val="00CE0F3A"/>
    <w:rsid w:val="00CE6C59"/>
    <w:rsid w:val="00CF2541"/>
    <w:rsid w:val="00D008EB"/>
    <w:rsid w:val="00D0222A"/>
    <w:rsid w:val="00D066C7"/>
    <w:rsid w:val="00D13FA0"/>
    <w:rsid w:val="00D20B02"/>
    <w:rsid w:val="00D319B7"/>
    <w:rsid w:val="00D35F37"/>
    <w:rsid w:val="00D42D9A"/>
    <w:rsid w:val="00D50687"/>
    <w:rsid w:val="00D50F45"/>
    <w:rsid w:val="00D512E4"/>
    <w:rsid w:val="00D52DD3"/>
    <w:rsid w:val="00D63812"/>
    <w:rsid w:val="00D64F2E"/>
    <w:rsid w:val="00D7209D"/>
    <w:rsid w:val="00D83FC7"/>
    <w:rsid w:val="00D86507"/>
    <w:rsid w:val="00D93A2E"/>
    <w:rsid w:val="00D96795"/>
    <w:rsid w:val="00DA1B0D"/>
    <w:rsid w:val="00DA56B8"/>
    <w:rsid w:val="00DC091B"/>
    <w:rsid w:val="00DC1394"/>
    <w:rsid w:val="00DC55A2"/>
    <w:rsid w:val="00DD0836"/>
    <w:rsid w:val="00DD3CDF"/>
    <w:rsid w:val="00DF0C61"/>
    <w:rsid w:val="00DF3819"/>
    <w:rsid w:val="00DF60EC"/>
    <w:rsid w:val="00E01BD8"/>
    <w:rsid w:val="00E04799"/>
    <w:rsid w:val="00E07271"/>
    <w:rsid w:val="00E15C78"/>
    <w:rsid w:val="00E16DBF"/>
    <w:rsid w:val="00E22234"/>
    <w:rsid w:val="00E24446"/>
    <w:rsid w:val="00E25453"/>
    <w:rsid w:val="00E376C9"/>
    <w:rsid w:val="00E532EF"/>
    <w:rsid w:val="00E601E3"/>
    <w:rsid w:val="00E60B90"/>
    <w:rsid w:val="00E62000"/>
    <w:rsid w:val="00E66121"/>
    <w:rsid w:val="00E87D39"/>
    <w:rsid w:val="00EA0F91"/>
    <w:rsid w:val="00EA51CD"/>
    <w:rsid w:val="00EB0787"/>
    <w:rsid w:val="00EC3602"/>
    <w:rsid w:val="00EC6C92"/>
    <w:rsid w:val="00ED470D"/>
    <w:rsid w:val="00EF167C"/>
    <w:rsid w:val="00EF7CFE"/>
    <w:rsid w:val="00F0039E"/>
    <w:rsid w:val="00F43200"/>
    <w:rsid w:val="00F5112C"/>
    <w:rsid w:val="00F522A0"/>
    <w:rsid w:val="00F61383"/>
    <w:rsid w:val="00F64F19"/>
    <w:rsid w:val="00F65B7E"/>
    <w:rsid w:val="00F66200"/>
    <w:rsid w:val="00F709A0"/>
    <w:rsid w:val="00F70D2F"/>
    <w:rsid w:val="00F77B24"/>
    <w:rsid w:val="00F87DDC"/>
    <w:rsid w:val="00F91709"/>
    <w:rsid w:val="00F96F2F"/>
    <w:rsid w:val="00FA03B0"/>
    <w:rsid w:val="00FA65F4"/>
    <w:rsid w:val="00FC40FF"/>
    <w:rsid w:val="00FC48E0"/>
    <w:rsid w:val="00FD6F9C"/>
    <w:rsid w:val="00FE4235"/>
    <w:rsid w:val="00FE4F10"/>
    <w:rsid w:val="00FE562C"/>
    <w:rsid w:val="00FF06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D09"/>
  </w:style>
  <w:style w:type="paragraph" w:styleId="Ttulo1">
    <w:name w:val="heading 1"/>
    <w:basedOn w:val="Normal"/>
    <w:link w:val="Ttulo1Char"/>
    <w:uiPriority w:val="9"/>
    <w:qFormat/>
    <w:rsid w:val="00581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73725"/>
    <w:pPr>
      <w:ind w:left="720"/>
      <w:contextualSpacing/>
    </w:pPr>
  </w:style>
  <w:style w:type="paragraph" w:styleId="NormalWeb">
    <w:name w:val="Normal (Web)"/>
    <w:basedOn w:val="Normal"/>
    <w:uiPriority w:val="99"/>
    <w:unhideWhenUsed/>
    <w:rsid w:val="004246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223105"/>
    <w:rPr>
      <w:sz w:val="16"/>
      <w:szCs w:val="16"/>
    </w:rPr>
  </w:style>
  <w:style w:type="paragraph" w:styleId="Textodecomentrio">
    <w:name w:val="annotation text"/>
    <w:basedOn w:val="Normal"/>
    <w:link w:val="TextodecomentrioChar"/>
    <w:uiPriority w:val="99"/>
    <w:semiHidden/>
    <w:unhideWhenUsed/>
    <w:rsid w:val="002231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23105"/>
    <w:rPr>
      <w:sz w:val="20"/>
      <w:szCs w:val="20"/>
    </w:rPr>
  </w:style>
  <w:style w:type="paragraph" w:styleId="Assuntodocomentrio">
    <w:name w:val="annotation subject"/>
    <w:basedOn w:val="Textodecomentrio"/>
    <w:next w:val="Textodecomentrio"/>
    <w:link w:val="AssuntodocomentrioChar"/>
    <w:uiPriority w:val="99"/>
    <w:semiHidden/>
    <w:unhideWhenUsed/>
    <w:rsid w:val="00223105"/>
    <w:rPr>
      <w:b/>
      <w:bCs/>
    </w:rPr>
  </w:style>
  <w:style w:type="character" w:customStyle="1" w:styleId="AssuntodocomentrioChar">
    <w:name w:val="Assunto do comentário Char"/>
    <w:basedOn w:val="TextodecomentrioChar"/>
    <w:link w:val="Assuntodocomentrio"/>
    <w:uiPriority w:val="99"/>
    <w:semiHidden/>
    <w:rsid w:val="00223105"/>
    <w:rPr>
      <w:b/>
      <w:bCs/>
      <w:sz w:val="20"/>
      <w:szCs w:val="20"/>
    </w:rPr>
  </w:style>
  <w:style w:type="paragraph" w:styleId="Textodebalo">
    <w:name w:val="Balloon Text"/>
    <w:basedOn w:val="Normal"/>
    <w:link w:val="TextodebaloChar"/>
    <w:uiPriority w:val="99"/>
    <w:semiHidden/>
    <w:unhideWhenUsed/>
    <w:rsid w:val="002231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3105"/>
    <w:rPr>
      <w:rFonts w:ascii="Tahoma" w:hAnsi="Tahoma" w:cs="Tahoma"/>
      <w:sz w:val="16"/>
      <w:szCs w:val="16"/>
    </w:rPr>
  </w:style>
  <w:style w:type="character" w:customStyle="1" w:styleId="apple-tab-span">
    <w:name w:val="apple-tab-span"/>
    <w:basedOn w:val="Fontepargpadro"/>
    <w:rsid w:val="003971E3"/>
  </w:style>
  <w:style w:type="paragraph" w:styleId="Legenda">
    <w:name w:val="caption"/>
    <w:basedOn w:val="Normal"/>
    <w:next w:val="Normal"/>
    <w:uiPriority w:val="35"/>
    <w:unhideWhenUsed/>
    <w:qFormat/>
    <w:rsid w:val="00895BAF"/>
    <w:pPr>
      <w:spacing w:line="240" w:lineRule="auto"/>
    </w:pPr>
    <w:rPr>
      <w:b/>
      <w:bCs/>
      <w:color w:val="4F81BD" w:themeColor="accent1"/>
      <w:sz w:val="18"/>
      <w:szCs w:val="18"/>
    </w:rPr>
  </w:style>
  <w:style w:type="character" w:styleId="Hyperlink">
    <w:name w:val="Hyperlink"/>
    <w:basedOn w:val="Fontepargpadro"/>
    <w:uiPriority w:val="99"/>
    <w:unhideWhenUsed/>
    <w:rsid w:val="007A61E1"/>
    <w:rPr>
      <w:color w:val="0000FF" w:themeColor="hyperlink"/>
      <w:u w:val="single"/>
    </w:rPr>
  </w:style>
  <w:style w:type="character" w:customStyle="1" w:styleId="apple-converted-space">
    <w:name w:val="apple-converted-space"/>
    <w:basedOn w:val="Fontepargpadro"/>
    <w:rsid w:val="00F5112C"/>
  </w:style>
  <w:style w:type="character" w:styleId="HiperlinkVisitado">
    <w:name w:val="FollowedHyperlink"/>
    <w:basedOn w:val="Fontepargpadro"/>
    <w:uiPriority w:val="99"/>
    <w:semiHidden/>
    <w:unhideWhenUsed/>
    <w:rsid w:val="005E149A"/>
    <w:rPr>
      <w:color w:val="800080" w:themeColor="followedHyperlink"/>
      <w:u w:val="single"/>
    </w:rPr>
  </w:style>
  <w:style w:type="character" w:styleId="Forte">
    <w:name w:val="Strong"/>
    <w:basedOn w:val="Fontepargpadro"/>
    <w:uiPriority w:val="22"/>
    <w:qFormat/>
    <w:rsid w:val="00413F28"/>
    <w:rPr>
      <w:b/>
      <w:bCs/>
    </w:rPr>
  </w:style>
  <w:style w:type="character" w:customStyle="1" w:styleId="Ttulo1Char">
    <w:name w:val="Título 1 Char"/>
    <w:basedOn w:val="Fontepargpadro"/>
    <w:link w:val="Ttulo1"/>
    <w:uiPriority w:val="9"/>
    <w:rsid w:val="00581484"/>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unhideWhenUsed/>
    <w:rsid w:val="006908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90845"/>
  </w:style>
  <w:style w:type="paragraph" w:styleId="Rodap">
    <w:name w:val="footer"/>
    <w:basedOn w:val="Normal"/>
    <w:link w:val="RodapChar"/>
    <w:uiPriority w:val="99"/>
    <w:semiHidden/>
    <w:unhideWhenUsed/>
    <w:rsid w:val="0069084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90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73725"/>
    <w:pPr>
      <w:ind w:left="720"/>
      <w:contextualSpacing/>
    </w:pPr>
  </w:style>
  <w:style w:type="paragraph" w:styleId="NormalWeb">
    <w:name w:val="Normal (Web)"/>
    <w:basedOn w:val="Normal"/>
    <w:uiPriority w:val="99"/>
    <w:unhideWhenUsed/>
    <w:rsid w:val="004246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223105"/>
    <w:rPr>
      <w:sz w:val="16"/>
      <w:szCs w:val="16"/>
    </w:rPr>
  </w:style>
  <w:style w:type="paragraph" w:styleId="Textodecomentrio">
    <w:name w:val="annotation text"/>
    <w:basedOn w:val="Normal"/>
    <w:link w:val="TextodecomentrioChar"/>
    <w:uiPriority w:val="99"/>
    <w:semiHidden/>
    <w:unhideWhenUsed/>
    <w:rsid w:val="002231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23105"/>
    <w:rPr>
      <w:sz w:val="20"/>
      <w:szCs w:val="20"/>
    </w:rPr>
  </w:style>
  <w:style w:type="paragraph" w:styleId="Assuntodocomentrio">
    <w:name w:val="annotation subject"/>
    <w:basedOn w:val="Textodecomentrio"/>
    <w:next w:val="Textodecomentrio"/>
    <w:link w:val="AssuntodocomentrioChar"/>
    <w:uiPriority w:val="99"/>
    <w:semiHidden/>
    <w:unhideWhenUsed/>
    <w:rsid w:val="00223105"/>
    <w:rPr>
      <w:b/>
      <w:bCs/>
    </w:rPr>
  </w:style>
  <w:style w:type="character" w:customStyle="1" w:styleId="AssuntodocomentrioChar">
    <w:name w:val="Assunto do comentário Char"/>
    <w:basedOn w:val="TextodecomentrioChar"/>
    <w:link w:val="Assuntodocomentrio"/>
    <w:uiPriority w:val="99"/>
    <w:semiHidden/>
    <w:rsid w:val="00223105"/>
    <w:rPr>
      <w:b/>
      <w:bCs/>
      <w:sz w:val="20"/>
      <w:szCs w:val="20"/>
    </w:rPr>
  </w:style>
  <w:style w:type="paragraph" w:styleId="Textodebalo">
    <w:name w:val="Balloon Text"/>
    <w:basedOn w:val="Normal"/>
    <w:link w:val="TextodebaloChar"/>
    <w:uiPriority w:val="99"/>
    <w:semiHidden/>
    <w:unhideWhenUsed/>
    <w:rsid w:val="002231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3105"/>
    <w:rPr>
      <w:rFonts w:ascii="Tahoma" w:hAnsi="Tahoma" w:cs="Tahoma"/>
      <w:sz w:val="16"/>
      <w:szCs w:val="16"/>
    </w:rPr>
  </w:style>
  <w:style w:type="character" w:customStyle="1" w:styleId="apple-tab-span">
    <w:name w:val="apple-tab-span"/>
    <w:basedOn w:val="Fontepargpadro"/>
    <w:rsid w:val="003971E3"/>
  </w:style>
  <w:style w:type="paragraph" w:styleId="Legenda">
    <w:name w:val="caption"/>
    <w:basedOn w:val="Normal"/>
    <w:next w:val="Normal"/>
    <w:uiPriority w:val="35"/>
    <w:unhideWhenUsed/>
    <w:qFormat/>
    <w:rsid w:val="00895BAF"/>
    <w:pPr>
      <w:spacing w:line="240" w:lineRule="auto"/>
    </w:pPr>
    <w:rPr>
      <w:b/>
      <w:bCs/>
      <w:color w:val="4F81BD" w:themeColor="accent1"/>
      <w:sz w:val="18"/>
      <w:szCs w:val="18"/>
    </w:rPr>
  </w:style>
  <w:style w:type="character" w:styleId="Hyperlink">
    <w:name w:val="Hyperlink"/>
    <w:basedOn w:val="Fontepargpadro"/>
    <w:uiPriority w:val="99"/>
    <w:unhideWhenUsed/>
    <w:rsid w:val="007A61E1"/>
    <w:rPr>
      <w:color w:val="0000FF" w:themeColor="hyperlink"/>
      <w:u w:val="single"/>
    </w:rPr>
  </w:style>
  <w:style w:type="character" w:customStyle="1" w:styleId="apple-converted-space">
    <w:name w:val="apple-converted-space"/>
    <w:basedOn w:val="Fontepargpadro"/>
    <w:rsid w:val="00F5112C"/>
  </w:style>
  <w:style w:type="character" w:styleId="HiperlinkVisitado">
    <w:name w:val="FollowedHyperlink"/>
    <w:basedOn w:val="Fontepargpadro"/>
    <w:uiPriority w:val="99"/>
    <w:semiHidden/>
    <w:unhideWhenUsed/>
    <w:rsid w:val="005E149A"/>
    <w:rPr>
      <w:color w:val="800080" w:themeColor="followedHyperlink"/>
      <w:u w:val="single"/>
    </w:rPr>
  </w:style>
  <w:style w:type="character" w:styleId="Forte">
    <w:name w:val="Strong"/>
    <w:basedOn w:val="Fontepargpadro"/>
    <w:uiPriority w:val="22"/>
    <w:qFormat/>
    <w:rsid w:val="00413F28"/>
    <w:rPr>
      <w:b/>
      <w:bCs/>
    </w:rPr>
  </w:style>
</w:styles>
</file>

<file path=word/webSettings.xml><?xml version="1.0" encoding="utf-8"?>
<w:webSettings xmlns:r="http://schemas.openxmlformats.org/officeDocument/2006/relationships" xmlns:w="http://schemas.openxmlformats.org/wordprocessingml/2006/main">
  <w:divs>
    <w:div w:id="78790637">
      <w:bodyDiv w:val="1"/>
      <w:marLeft w:val="0"/>
      <w:marRight w:val="0"/>
      <w:marTop w:val="0"/>
      <w:marBottom w:val="0"/>
      <w:divBdr>
        <w:top w:val="none" w:sz="0" w:space="0" w:color="auto"/>
        <w:left w:val="none" w:sz="0" w:space="0" w:color="auto"/>
        <w:bottom w:val="none" w:sz="0" w:space="0" w:color="auto"/>
        <w:right w:val="none" w:sz="0" w:space="0" w:color="auto"/>
      </w:divBdr>
    </w:div>
    <w:div w:id="132404200">
      <w:bodyDiv w:val="1"/>
      <w:marLeft w:val="0"/>
      <w:marRight w:val="0"/>
      <w:marTop w:val="0"/>
      <w:marBottom w:val="0"/>
      <w:divBdr>
        <w:top w:val="none" w:sz="0" w:space="0" w:color="auto"/>
        <w:left w:val="none" w:sz="0" w:space="0" w:color="auto"/>
        <w:bottom w:val="none" w:sz="0" w:space="0" w:color="auto"/>
        <w:right w:val="none" w:sz="0" w:space="0" w:color="auto"/>
      </w:divBdr>
    </w:div>
    <w:div w:id="180440401">
      <w:bodyDiv w:val="1"/>
      <w:marLeft w:val="0"/>
      <w:marRight w:val="0"/>
      <w:marTop w:val="0"/>
      <w:marBottom w:val="0"/>
      <w:divBdr>
        <w:top w:val="none" w:sz="0" w:space="0" w:color="auto"/>
        <w:left w:val="none" w:sz="0" w:space="0" w:color="auto"/>
        <w:bottom w:val="none" w:sz="0" w:space="0" w:color="auto"/>
        <w:right w:val="none" w:sz="0" w:space="0" w:color="auto"/>
      </w:divBdr>
    </w:div>
    <w:div w:id="447511012">
      <w:bodyDiv w:val="1"/>
      <w:marLeft w:val="0"/>
      <w:marRight w:val="0"/>
      <w:marTop w:val="0"/>
      <w:marBottom w:val="0"/>
      <w:divBdr>
        <w:top w:val="none" w:sz="0" w:space="0" w:color="auto"/>
        <w:left w:val="none" w:sz="0" w:space="0" w:color="auto"/>
        <w:bottom w:val="none" w:sz="0" w:space="0" w:color="auto"/>
        <w:right w:val="none" w:sz="0" w:space="0" w:color="auto"/>
      </w:divBdr>
    </w:div>
    <w:div w:id="488715499">
      <w:bodyDiv w:val="1"/>
      <w:marLeft w:val="0"/>
      <w:marRight w:val="0"/>
      <w:marTop w:val="0"/>
      <w:marBottom w:val="0"/>
      <w:divBdr>
        <w:top w:val="none" w:sz="0" w:space="0" w:color="auto"/>
        <w:left w:val="none" w:sz="0" w:space="0" w:color="auto"/>
        <w:bottom w:val="none" w:sz="0" w:space="0" w:color="auto"/>
        <w:right w:val="none" w:sz="0" w:space="0" w:color="auto"/>
      </w:divBdr>
    </w:div>
    <w:div w:id="644117238">
      <w:bodyDiv w:val="1"/>
      <w:marLeft w:val="0"/>
      <w:marRight w:val="0"/>
      <w:marTop w:val="0"/>
      <w:marBottom w:val="0"/>
      <w:divBdr>
        <w:top w:val="none" w:sz="0" w:space="0" w:color="auto"/>
        <w:left w:val="none" w:sz="0" w:space="0" w:color="auto"/>
        <w:bottom w:val="none" w:sz="0" w:space="0" w:color="auto"/>
        <w:right w:val="none" w:sz="0" w:space="0" w:color="auto"/>
      </w:divBdr>
    </w:div>
    <w:div w:id="1792237047">
      <w:bodyDiv w:val="1"/>
      <w:marLeft w:val="0"/>
      <w:marRight w:val="0"/>
      <w:marTop w:val="0"/>
      <w:marBottom w:val="0"/>
      <w:divBdr>
        <w:top w:val="none" w:sz="0" w:space="0" w:color="auto"/>
        <w:left w:val="none" w:sz="0" w:space="0" w:color="auto"/>
        <w:bottom w:val="none" w:sz="0" w:space="0" w:color="auto"/>
        <w:right w:val="none" w:sz="0" w:space="0" w:color="auto"/>
      </w:divBdr>
    </w:div>
    <w:div w:id="1818181959">
      <w:bodyDiv w:val="1"/>
      <w:marLeft w:val="0"/>
      <w:marRight w:val="0"/>
      <w:marTop w:val="0"/>
      <w:marBottom w:val="0"/>
      <w:divBdr>
        <w:top w:val="none" w:sz="0" w:space="0" w:color="auto"/>
        <w:left w:val="none" w:sz="0" w:space="0" w:color="auto"/>
        <w:bottom w:val="none" w:sz="0" w:space="0" w:color="auto"/>
        <w:right w:val="none" w:sz="0" w:space="0" w:color="auto"/>
      </w:divBdr>
    </w:div>
    <w:div w:id="1909342907">
      <w:bodyDiv w:val="1"/>
      <w:marLeft w:val="0"/>
      <w:marRight w:val="0"/>
      <w:marTop w:val="0"/>
      <w:marBottom w:val="0"/>
      <w:divBdr>
        <w:top w:val="none" w:sz="0" w:space="0" w:color="auto"/>
        <w:left w:val="none" w:sz="0" w:space="0" w:color="auto"/>
        <w:bottom w:val="none" w:sz="0" w:space="0" w:color="auto"/>
        <w:right w:val="none" w:sz="0" w:space="0" w:color="auto"/>
      </w:divBdr>
    </w:div>
    <w:div w:id="20124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Planilha_do_Microsoft_Office_Excel3.xlsx"/><Relationship Id="rId18" Type="http://schemas.openxmlformats.org/officeDocument/2006/relationships/hyperlink" Target="http://www.planalto.gov.br/ccivil_03/leis/L10101.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i.voegol.com.br/default_pt.asp?idioma=0&amp;conta=28"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fentac.org.br/noticia/1327/rio-de-janeiro-aeroviarios-debatem-pagamento-de-ppr-com-a-t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Planilha_do_Microsoft_Office_Excel2.xls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yperlink" Target="http://economia.uol.com.br/noticias/redacao/2015/11/12/prejuizo-da-gol-sobe-770-em-um-ano-e-fica-em-r-213-bi-no-3-trimestre.htm" TargetMode="External"/><Relationship Id="rId4" Type="http://schemas.openxmlformats.org/officeDocument/2006/relationships/settings" Target="settings.xml"/><Relationship Id="rId9" Type="http://schemas.openxmlformats.org/officeDocument/2006/relationships/package" Target="embeddings/Planilha_do_Microsoft_Office_Excel1.xlsx"/><Relationship Id="rId14" Type="http://schemas.openxmlformats.org/officeDocument/2006/relationships/chart" Target="charts/chart1.xml"/><Relationship Id="rId22" Type="http://schemas.openxmlformats.org/officeDocument/2006/relationships/hyperlink" Target="http://www.latamairlinesgroup.net/phoenix.zhtml?c=251290&amp;p=irol-irhome" TargetMode="Externa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5.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6.xlsx"/></Relationships>
</file>

<file path=word/charts/_rels/chart4.xml.rels><?xml version="1.0" encoding="UTF-8" standalone="yes"?>
<Relationships xmlns="http://schemas.openxmlformats.org/package/2006/relationships"><Relationship Id="rId1" Type="http://schemas.openxmlformats.org/officeDocument/2006/relationships/package" Target="../embeddings/Planilha_do_Microsoft_Office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000"/>
            </a:pPr>
            <a:r>
              <a:rPr lang="pt-BR" sz="1000"/>
              <a:t>Participação nos Lucros e/ou Resultados da LATAM e GOL</a:t>
            </a:r>
          </a:p>
        </c:rich>
      </c:tx>
    </c:title>
    <c:plotArea>
      <c:layout>
        <c:manualLayout>
          <c:layoutTarget val="inner"/>
          <c:xMode val="edge"/>
          <c:yMode val="edge"/>
          <c:x val="0.21014976455424308"/>
          <c:y val="0.23487786651526094"/>
          <c:w val="0.53537645822441204"/>
          <c:h val="0.65860610053225421"/>
        </c:manualLayout>
      </c:layout>
      <c:barChart>
        <c:barDir val="col"/>
        <c:grouping val="clustered"/>
        <c:ser>
          <c:idx val="0"/>
          <c:order val="0"/>
          <c:tx>
            <c:strRef>
              <c:f>Plan1!$B$1</c:f>
              <c:strCache>
                <c:ptCount val="1"/>
                <c:pt idx="0">
                  <c:v>PLR LATAM (Mil Reais)</c:v>
                </c:pt>
              </c:strCache>
            </c:strRef>
          </c:tx>
          <c:spPr>
            <a:pattFill prst="ltUpDiag">
              <a:fgClr>
                <a:schemeClr val="tx1"/>
              </a:fgClr>
              <a:bgClr>
                <a:schemeClr val="bg1"/>
              </a:bgClr>
            </a:pattFill>
            <a:ln>
              <a:solidFill>
                <a:schemeClr val="tx1"/>
              </a:solidFill>
            </a:ln>
          </c:spPr>
          <c:cat>
            <c:numRef>
              <c:f>Plan1!$A$2:$A$7</c:f>
              <c:numCache>
                <c:formatCode>General</c:formatCode>
                <c:ptCount val="6"/>
                <c:pt idx="0">
                  <c:v>2010</c:v>
                </c:pt>
                <c:pt idx="1">
                  <c:v>2011</c:v>
                </c:pt>
                <c:pt idx="2">
                  <c:v>2012</c:v>
                </c:pt>
                <c:pt idx="3">
                  <c:v>2013</c:v>
                </c:pt>
                <c:pt idx="4">
                  <c:v>2014</c:v>
                </c:pt>
                <c:pt idx="5">
                  <c:v>2015</c:v>
                </c:pt>
              </c:numCache>
            </c:numRef>
          </c:cat>
          <c:val>
            <c:numRef>
              <c:f>Plan1!$B$2:$B$7</c:f>
              <c:numCache>
                <c:formatCode>_-"R$"\ * #,##0.00_-;\-"R$"\ * #,##0.00_-;_-"R$"\ * "-"??_-;_-@_-</c:formatCode>
                <c:ptCount val="6"/>
                <c:pt idx="0">
                  <c:v>0</c:v>
                </c:pt>
                <c:pt idx="1">
                  <c:v>72014</c:v>
                </c:pt>
                <c:pt idx="2">
                  <c:v>144322</c:v>
                </c:pt>
                <c:pt idx="3">
                  <c:v>258030</c:v>
                </c:pt>
                <c:pt idx="4">
                  <c:v>43580</c:v>
                </c:pt>
                <c:pt idx="5">
                  <c:v>317726</c:v>
                </c:pt>
              </c:numCache>
            </c:numRef>
          </c:val>
        </c:ser>
        <c:ser>
          <c:idx val="1"/>
          <c:order val="1"/>
          <c:tx>
            <c:strRef>
              <c:f>Plan1!$C$1</c:f>
              <c:strCache>
                <c:ptCount val="1"/>
                <c:pt idx="0">
                  <c:v>PPR GOL (Mil Reais)</c:v>
                </c:pt>
              </c:strCache>
            </c:strRef>
          </c:tx>
          <c:spPr>
            <a:pattFill prst="pct80">
              <a:fgClr>
                <a:schemeClr val="tx1"/>
              </a:fgClr>
              <a:bgClr>
                <a:schemeClr val="bg1"/>
              </a:bgClr>
            </a:pattFill>
          </c:spPr>
          <c:cat>
            <c:numRef>
              <c:f>Plan1!$A$2:$A$7</c:f>
              <c:numCache>
                <c:formatCode>General</c:formatCode>
                <c:ptCount val="6"/>
                <c:pt idx="0">
                  <c:v>2010</c:v>
                </c:pt>
                <c:pt idx="1">
                  <c:v>2011</c:v>
                </c:pt>
                <c:pt idx="2">
                  <c:v>2012</c:v>
                </c:pt>
                <c:pt idx="3">
                  <c:v>2013</c:v>
                </c:pt>
                <c:pt idx="4">
                  <c:v>2014</c:v>
                </c:pt>
                <c:pt idx="5">
                  <c:v>2015</c:v>
                </c:pt>
              </c:numCache>
            </c:numRef>
          </c:cat>
          <c:val>
            <c:numRef>
              <c:f>Plan1!$C$2:$C$7</c:f>
              <c:numCache>
                <c:formatCode>_-"R$"\ * #,##0.00_-;\-"R$"\ * #,##0.00_-;_-"R$"\ * "-"??_-;_-@_-</c:formatCode>
                <c:ptCount val="6"/>
                <c:pt idx="0">
                  <c:v>0</c:v>
                </c:pt>
                <c:pt idx="1">
                  <c:v>0</c:v>
                </c:pt>
                <c:pt idx="2">
                  <c:v>0</c:v>
                </c:pt>
                <c:pt idx="3">
                  <c:v>51650</c:v>
                </c:pt>
                <c:pt idx="4">
                  <c:v>24984</c:v>
                </c:pt>
                <c:pt idx="5">
                  <c:v>10633</c:v>
                </c:pt>
              </c:numCache>
            </c:numRef>
          </c:val>
        </c:ser>
        <c:axId val="96285824"/>
        <c:axId val="96287360"/>
      </c:barChart>
      <c:catAx>
        <c:axId val="96285824"/>
        <c:scaling>
          <c:orientation val="minMax"/>
        </c:scaling>
        <c:axPos val="b"/>
        <c:numFmt formatCode="General" sourceLinked="1"/>
        <c:majorTickMark val="none"/>
        <c:tickLblPos val="nextTo"/>
        <c:crossAx val="96287360"/>
        <c:crosses val="autoZero"/>
        <c:auto val="1"/>
        <c:lblAlgn val="ctr"/>
        <c:lblOffset val="100"/>
      </c:catAx>
      <c:valAx>
        <c:axId val="96287360"/>
        <c:scaling>
          <c:orientation val="minMax"/>
        </c:scaling>
        <c:axPos val="l"/>
        <c:majorGridlines/>
        <c:numFmt formatCode="_-&quot;R$&quot;\ * #,##0.00_-;\-&quot;R$&quot;\ * #,##0.00_-;_-&quot;R$&quot;\ * &quot;-&quot;??_-;_-@_-" sourceLinked="1"/>
        <c:majorTickMark val="none"/>
        <c:tickLblPos val="nextTo"/>
        <c:crossAx val="96285824"/>
        <c:crosses val="autoZero"/>
        <c:crossBetween val="between"/>
      </c:valAx>
    </c:plotArea>
    <c:legend>
      <c:legendPos val="r"/>
      <c:layout>
        <c:manualLayout>
          <c:xMode val="edge"/>
          <c:yMode val="edge"/>
          <c:x val="0.7568461893889401"/>
          <c:y val="0.41083859008988494"/>
          <c:w val="0.24026954377181778"/>
          <c:h val="0.38829722835684438"/>
        </c:manualLayout>
      </c:layout>
    </c:legend>
    <c:plotVisOnly val="1"/>
    <c:dispBlanksAs val="gap"/>
  </c:chart>
  <c:txPr>
    <a:bodyPr/>
    <a:lstStyle/>
    <a:p>
      <a:pPr>
        <a:defRPr sz="1000">
          <a:latin typeface="Times New Roman" panose="02020603050405020304" pitchFamily="18" charset="0"/>
          <a:cs typeface="Times New Roman" panose="02020603050405020304" pitchFamily="18" charset="0"/>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000"/>
            </a:pPr>
            <a:r>
              <a:rPr lang="pt-BR" sz="1000"/>
              <a:t>Lucro/ Prejuízo do Exercício GOL e LATAM</a:t>
            </a:r>
          </a:p>
        </c:rich>
      </c:tx>
    </c:title>
    <c:plotArea>
      <c:layout>
        <c:manualLayout>
          <c:layoutTarget val="inner"/>
          <c:xMode val="edge"/>
          <c:yMode val="edge"/>
          <c:x val="0.23263239340837991"/>
          <c:y val="0.16879424162888729"/>
          <c:w val="0.62400381491025991"/>
          <c:h val="0.78666784169021453"/>
        </c:manualLayout>
      </c:layout>
      <c:barChart>
        <c:barDir val="col"/>
        <c:grouping val="clustered"/>
        <c:ser>
          <c:idx val="0"/>
          <c:order val="0"/>
          <c:tx>
            <c:strRef>
              <c:f>Plan1!$B$1</c:f>
              <c:strCache>
                <c:ptCount val="1"/>
                <c:pt idx="0">
                  <c:v>LATAM</c:v>
                </c:pt>
              </c:strCache>
            </c:strRef>
          </c:tx>
          <c:spPr>
            <a:pattFill prst="ltUpDiag">
              <a:fgClr>
                <a:schemeClr val="tx1"/>
              </a:fgClr>
              <a:bgClr>
                <a:schemeClr val="bg1"/>
              </a:bgClr>
            </a:pattFill>
            <a:ln>
              <a:solidFill>
                <a:schemeClr val="tx1"/>
              </a:solidFill>
            </a:ln>
          </c:spPr>
          <c:cat>
            <c:numRef>
              <c:f>Plan1!$A$2:$A$7</c:f>
              <c:numCache>
                <c:formatCode>General</c:formatCode>
                <c:ptCount val="6"/>
                <c:pt idx="0">
                  <c:v>2010</c:v>
                </c:pt>
                <c:pt idx="1">
                  <c:v>2011</c:v>
                </c:pt>
                <c:pt idx="2">
                  <c:v>2012</c:v>
                </c:pt>
                <c:pt idx="3">
                  <c:v>2013</c:v>
                </c:pt>
                <c:pt idx="4">
                  <c:v>2014</c:v>
                </c:pt>
                <c:pt idx="5">
                  <c:v>2015</c:v>
                </c:pt>
              </c:numCache>
            </c:numRef>
          </c:cat>
          <c:val>
            <c:numRef>
              <c:f>Plan1!$B$2:$B$7</c:f>
              <c:numCache>
                <c:formatCode>_-"R$"\ * #,##0.00_-;\-"R$"\ * #,##0.00_-;_-"R$"\ * "-"??_-;_-@_-</c:formatCode>
                <c:ptCount val="6"/>
                <c:pt idx="0">
                  <c:v>734755</c:v>
                </c:pt>
                <c:pt idx="1">
                  <c:v>546310</c:v>
                </c:pt>
                <c:pt idx="2">
                  <c:v>-28426</c:v>
                </c:pt>
                <c:pt idx="3">
                  <c:v>-543030</c:v>
                </c:pt>
                <c:pt idx="4">
                  <c:v>-488214</c:v>
                </c:pt>
                <c:pt idx="5">
                  <c:v>-596250</c:v>
                </c:pt>
              </c:numCache>
            </c:numRef>
          </c:val>
        </c:ser>
        <c:ser>
          <c:idx val="1"/>
          <c:order val="1"/>
          <c:tx>
            <c:strRef>
              <c:f>Plan1!$C$1</c:f>
              <c:strCache>
                <c:ptCount val="1"/>
                <c:pt idx="0">
                  <c:v>GOL</c:v>
                </c:pt>
              </c:strCache>
            </c:strRef>
          </c:tx>
          <c:spPr>
            <a:pattFill prst="pct80">
              <a:fgClr>
                <a:schemeClr val="tx1"/>
              </a:fgClr>
              <a:bgClr>
                <a:schemeClr val="bg1"/>
              </a:bgClr>
            </a:pattFill>
            <a:ln>
              <a:solidFill>
                <a:schemeClr val="tx1"/>
              </a:solidFill>
            </a:ln>
          </c:spPr>
          <c:cat>
            <c:numRef>
              <c:f>Plan1!$A$2:$A$7</c:f>
              <c:numCache>
                <c:formatCode>General</c:formatCode>
                <c:ptCount val="6"/>
                <c:pt idx="0">
                  <c:v>2010</c:v>
                </c:pt>
                <c:pt idx="1">
                  <c:v>2011</c:v>
                </c:pt>
                <c:pt idx="2">
                  <c:v>2012</c:v>
                </c:pt>
                <c:pt idx="3">
                  <c:v>2013</c:v>
                </c:pt>
                <c:pt idx="4">
                  <c:v>2014</c:v>
                </c:pt>
                <c:pt idx="5">
                  <c:v>2015</c:v>
                </c:pt>
              </c:numCache>
            </c:numRef>
          </c:cat>
          <c:val>
            <c:numRef>
              <c:f>Plan1!$C$2:$C$7</c:f>
              <c:numCache>
                <c:formatCode>_-"R$"\ * #,##0.00_-;\-"R$"\ * #,##0.00_-;_-"R$"\ * "-"??_-;_-@_-</c:formatCode>
                <c:ptCount val="6"/>
                <c:pt idx="0">
                  <c:v>214197</c:v>
                </c:pt>
                <c:pt idx="1">
                  <c:v>-751538</c:v>
                </c:pt>
                <c:pt idx="2">
                  <c:v>-1512915</c:v>
                </c:pt>
                <c:pt idx="3">
                  <c:v>-724590</c:v>
                </c:pt>
                <c:pt idx="4">
                  <c:v>-1117281</c:v>
                </c:pt>
                <c:pt idx="5">
                  <c:v>-4291240</c:v>
                </c:pt>
              </c:numCache>
            </c:numRef>
          </c:val>
        </c:ser>
        <c:axId val="99492992"/>
        <c:axId val="99552640"/>
      </c:barChart>
      <c:catAx>
        <c:axId val="99492992"/>
        <c:scaling>
          <c:orientation val="minMax"/>
        </c:scaling>
        <c:axPos val="b"/>
        <c:numFmt formatCode="General" sourceLinked="1"/>
        <c:majorTickMark val="none"/>
        <c:tickLblPos val="nextTo"/>
        <c:txPr>
          <a:bodyPr/>
          <a:lstStyle/>
          <a:p>
            <a:pPr>
              <a:spcBef>
                <a:spcPts val="3600"/>
              </a:spcBef>
              <a:defRPr/>
            </a:pPr>
            <a:endParaRPr lang="pt-BR"/>
          </a:p>
        </c:txPr>
        <c:crossAx val="99552640"/>
        <c:crosses val="autoZero"/>
        <c:auto val="1"/>
        <c:lblAlgn val="ctr"/>
        <c:lblOffset val="100"/>
      </c:catAx>
      <c:valAx>
        <c:axId val="99552640"/>
        <c:scaling>
          <c:orientation val="minMax"/>
        </c:scaling>
        <c:axPos val="l"/>
        <c:majorGridlines/>
        <c:numFmt formatCode="_-&quot;R$&quot;\ * #,##0.00_-;\-&quot;R$&quot;\ * #,##0.00_-;_-&quot;R$&quot;\ * &quot;-&quot;??_-;_-@_-" sourceLinked="1"/>
        <c:majorTickMark val="none"/>
        <c:tickLblPos val="nextTo"/>
        <c:crossAx val="99492992"/>
        <c:crosses val="autoZero"/>
        <c:crossBetween val="between"/>
      </c:valAx>
    </c:plotArea>
    <c:legend>
      <c:legendPos val="r"/>
      <c:layout>
        <c:manualLayout>
          <c:xMode val="edge"/>
          <c:yMode val="edge"/>
          <c:x val="0.86501948805390561"/>
          <c:y val="0.46334367294997364"/>
          <c:w val="0.12463413436970938"/>
          <c:h val="0.21800922611946325"/>
        </c:manualLayout>
      </c:layout>
    </c:legend>
    <c:plotVisOnly val="1"/>
    <c:dispBlanksAs val="gap"/>
  </c:chart>
  <c:txPr>
    <a:bodyPr/>
    <a:lstStyle/>
    <a:p>
      <a:pPr>
        <a:defRPr sz="1000">
          <a:latin typeface="Times New Roman" panose="02020603050405020304" pitchFamily="18" charset="0"/>
          <a:cs typeface="Times New Roman" panose="02020603050405020304" pitchFamily="18" charset="0"/>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000"/>
            </a:pPr>
            <a:r>
              <a:rPr lang="pt-BR" sz="1000"/>
              <a:t>Evolução do Programa de Participação nos lucros e/ou Resultados</a:t>
            </a:r>
          </a:p>
        </c:rich>
      </c:tx>
    </c:title>
    <c:plotArea>
      <c:layout>
        <c:manualLayout>
          <c:layoutTarget val="inner"/>
          <c:xMode val="edge"/>
          <c:yMode val="edge"/>
          <c:x val="0.22604409857328206"/>
          <c:y val="0.17758369723435222"/>
          <c:w val="0.7532036316472116"/>
          <c:h val="0.49965546883058831"/>
        </c:manualLayout>
      </c:layout>
      <c:lineChart>
        <c:grouping val="standard"/>
        <c:ser>
          <c:idx val="0"/>
          <c:order val="0"/>
          <c:tx>
            <c:strRef>
              <c:f>Plan1!$B$1</c:f>
              <c:strCache>
                <c:ptCount val="1"/>
                <c:pt idx="0">
                  <c:v>PLR LATAM (Mil Reais)</c:v>
                </c:pt>
              </c:strCache>
            </c:strRef>
          </c:tx>
          <c:spPr>
            <a:ln>
              <a:solidFill>
                <a:schemeClr val="tx1"/>
              </a:solidFill>
              <a:prstDash val="sysDot"/>
            </a:ln>
          </c:spPr>
          <c:marker>
            <c:symbol val="none"/>
          </c:marker>
          <c:cat>
            <c:numRef>
              <c:f>Plan1!$A$2:$A$13</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Plan1!$B$2:$B$13</c:f>
              <c:numCache>
                <c:formatCode>_-"R$"\ * #,##0.00_-;\-"R$"\ * #,##0.00_-;_-"R$"\ * "-"??_-;_-@_-</c:formatCode>
                <c:ptCount val="12"/>
                <c:pt idx="0">
                  <c:v>51907</c:v>
                </c:pt>
                <c:pt idx="1">
                  <c:v>42465</c:v>
                </c:pt>
                <c:pt idx="2">
                  <c:v>88771</c:v>
                </c:pt>
                <c:pt idx="3">
                  <c:v>38233</c:v>
                </c:pt>
                <c:pt idx="4">
                  <c:v>63864</c:v>
                </c:pt>
                <c:pt idx="5">
                  <c:v>30381</c:v>
                </c:pt>
                <c:pt idx="6">
                  <c:v>0</c:v>
                </c:pt>
                <c:pt idx="7">
                  <c:v>72014</c:v>
                </c:pt>
                <c:pt idx="8">
                  <c:v>144322</c:v>
                </c:pt>
                <c:pt idx="9">
                  <c:v>258030</c:v>
                </c:pt>
                <c:pt idx="10">
                  <c:v>43580</c:v>
                </c:pt>
                <c:pt idx="11">
                  <c:v>317726</c:v>
                </c:pt>
              </c:numCache>
            </c:numRef>
          </c:val>
        </c:ser>
        <c:ser>
          <c:idx val="1"/>
          <c:order val="1"/>
          <c:tx>
            <c:strRef>
              <c:f>Plan1!$C$1</c:f>
              <c:strCache>
                <c:ptCount val="1"/>
                <c:pt idx="0">
                  <c:v>PLR GOL (Mil Reais)</c:v>
                </c:pt>
              </c:strCache>
            </c:strRef>
          </c:tx>
          <c:spPr>
            <a:ln cmpd="sng">
              <a:solidFill>
                <a:schemeClr val="tx1"/>
              </a:solidFill>
              <a:prstDash val="solid"/>
            </a:ln>
          </c:spPr>
          <c:marker>
            <c:symbol val="none"/>
          </c:marker>
          <c:cat>
            <c:numRef>
              <c:f>Plan1!$A$2:$A$13</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Plan1!$C$2:$C$13</c:f>
              <c:numCache>
                <c:formatCode>_-"R$"\ * #,##0.00_-;\-"R$"\ * #,##0.00_-;_-"R$"\ * "-"??_-;_-@_-</c:formatCode>
                <c:ptCount val="12"/>
                <c:pt idx="0">
                  <c:v>27181</c:v>
                </c:pt>
                <c:pt idx="1">
                  <c:v>30535</c:v>
                </c:pt>
                <c:pt idx="2">
                  <c:v>44517</c:v>
                </c:pt>
                <c:pt idx="3">
                  <c:v>44883</c:v>
                </c:pt>
                <c:pt idx="4">
                  <c:v>17380</c:v>
                </c:pt>
                <c:pt idx="5">
                  <c:v>70800</c:v>
                </c:pt>
                <c:pt idx="6">
                  <c:v>0</c:v>
                </c:pt>
                <c:pt idx="7">
                  <c:v>0</c:v>
                </c:pt>
                <c:pt idx="8">
                  <c:v>0</c:v>
                </c:pt>
                <c:pt idx="9">
                  <c:v>51650</c:v>
                </c:pt>
                <c:pt idx="10">
                  <c:v>24984</c:v>
                </c:pt>
                <c:pt idx="11">
                  <c:v>10633</c:v>
                </c:pt>
              </c:numCache>
            </c:numRef>
          </c:val>
        </c:ser>
        <c:marker val="1"/>
        <c:axId val="96323840"/>
        <c:axId val="99610624"/>
      </c:lineChart>
      <c:catAx>
        <c:axId val="96323840"/>
        <c:scaling>
          <c:orientation val="minMax"/>
        </c:scaling>
        <c:axPos val="b"/>
        <c:numFmt formatCode="General" sourceLinked="1"/>
        <c:majorTickMark val="none"/>
        <c:tickLblPos val="nextTo"/>
        <c:crossAx val="99610624"/>
        <c:crosses val="autoZero"/>
        <c:auto val="1"/>
        <c:lblAlgn val="ctr"/>
        <c:lblOffset val="100"/>
      </c:catAx>
      <c:valAx>
        <c:axId val="99610624"/>
        <c:scaling>
          <c:orientation val="minMax"/>
        </c:scaling>
        <c:axPos val="l"/>
        <c:majorGridlines/>
        <c:numFmt formatCode="_-&quot;R$&quot;\ * #,##0.00_-;\-&quot;R$&quot;\ * #,##0.00_-;_-&quot;R$&quot;\ * &quot;-&quot;??_-;_-@_-" sourceLinked="1"/>
        <c:majorTickMark val="none"/>
        <c:tickLblPos val="nextTo"/>
        <c:crossAx val="96323840"/>
        <c:crosses val="autoZero"/>
        <c:crossBetween val="between"/>
      </c:valAx>
    </c:plotArea>
    <c:legend>
      <c:legendPos val="b"/>
    </c:legend>
    <c:plotVisOnly val="1"/>
    <c:dispBlanksAs val="gap"/>
  </c:chart>
  <c:txPr>
    <a:bodyPr/>
    <a:lstStyle/>
    <a:p>
      <a:pPr>
        <a:defRPr sz="1000">
          <a:latin typeface="Times New Roman" panose="02020603050405020304" pitchFamily="18" charset="0"/>
          <a:cs typeface="Times New Roman" panose="02020603050405020304" pitchFamily="18" charset="0"/>
        </a:defRPr>
      </a:pPr>
      <a:endParaRPr lang="pt-B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sz="1000">
                <a:latin typeface="Times New Roman" panose="02020603050405020304" pitchFamily="18" charset="0"/>
                <a:cs typeface="Times New Roman" panose="02020603050405020304" pitchFamily="18" charset="0"/>
              </a:defRPr>
            </a:pPr>
            <a:r>
              <a:rPr lang="pt-BR" sz="1000">
                <a:latin typeface="Times New Roman" panose="02020603050405020304" pitchFamily="18" charset="0"/>
                <a:cs typeface="Times New Roman" panose="02020603050405020304" pitchFamily="18" charset="0"/>
              </a:rPr>
              <a:t>Evolução do lucro/prejuízo do exercício da LATAM e GOL</a:t>
            </a:r>
          </a:p>
        </c:rich>
      </c:tx>
    </c:title>
    <c:plotArea>
      <c:layout/>
      <c:lineChart>
        <c:grouping val="standard"/>
        <c:ser>
          <c:idx val="0"/>
          <c:order val="0"/>
          <c:tx>
            <c:strRef>
              <c:f>Plan1!$B$1</c:f>
              <c:strCache>
                <c:ptCount val="1"/>
                <c:pt idx="0">
                  <c:v>LATAM (Mil Reais)</c:v>
                </c:pt>
              </c:strCache>
            </c:strRef>
          </c:tx>
          <c:spPr>
            <a:ln>
              <a:solidFill>
                <a:schemeClr val="tx1"/>
              </a:solidFill>
              <a:prstDash val="sysDot"/>
            </a:ln>
          </c:spPr>
          <c:marker>
            <c:symbol val="none"/>
          </c:marker>
          <c:cat>
            <c:numRef>
              <c:f>Plan1!$A$2:$A$13</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Plan1!$B$2:$B$13</c:f>
              <c:numCache>
                <c:formatCode>_-"R$"\ * #,##0.00_-;\-"R$"\ * #,##0.00_-;_-"R$"\ * "-"??_-;_-@_-</c:formatCode>
                <c:ptCount val="12"/>
                <c:pt idx="0">
                  <c:v>341132</c:v>
                </c:pt>
                <c:pt idx="1">
                  <c:v>187374</c:v>
                </c:pt>
                <c:pt idx="2">
                  <c:v>555954</c:v>
                </c:pt>
                <c:pt idx="3">
                  <c:v>128896</c:v>
                </c:pt>
                <c:pt idx="4">
                  <c:v>-1360107</c:v>
                </c:pt>
                <c:pt idx="5">
                  <c:v>1342539</c:v>
                </c:pt>
                <c:pt idx="6">
                  <c:v>734755</c:v>
                </c:pt>
                <c:pt idx="7">
                  <c:v>546310</c:v>
                </c:pt>
                <c:pt idx="8">
                  <c:v>-28426</c:v>
                </c:pt>
                <c:pt idx="9">
                  <c:v>-543030</c:v>
                </c:pt>
                <c:pt idx="10">
                  <c:v>-488214</c:v>
                </c:pt>
                <c:pt idx="11">
                  <c:v>-596250</c:v>
                </c:pt>
              </c:numCache>
            </c:numRef>
          </c:val>
        </c:ser>
        <c:ser>
          <c:idx val="1"/>
          <c:order val="1"/>
          <c:tx>
            <c:strRef>
              <c:f>Plan1!$C$1</c:f>
              <c:strCache>
                <c:ptCount val="1"/>
                <c:pt idx="0">
                  <c:v>GOL (Mil Reais)</c:v>
                </c:pt>
              </c:strCache>
            </c:strRef>
          </c:tx>
          <c:spPr>
            <a:ln>
              <a:solidFill>
                <a:schemeClr val="tx1"/>
              </a:solidFill>
            </a:ln>
          </c:spPr>
          <c:marker>
            <c:symbol val="none"/>
          </c:marker>
          <c:cat>
            <c:numRef>
              <c:f>Plan1!$A$2:$A$13</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Plan1!$C$2:$C$13</c:f>
              <c:numCache>
                <c:formatCode>_-"R$"\ * #,##0.00_-;\-"R$"\ * #,##0.00_-;_-"R$"\ * "-"??_-;_-@_-</c:formatCode>
                <c:ptCount val="12"/>
                <c:pt idx="0">
                  <c:v>239798</c:v>
                </c:pt>
                <c:pt idx="1">
                  <c:v>424501</c:v>
                </c:pt>
                <c:pt idx="2">
                  <c:v>684472</c:v>
                </c:pt>
                <c:pt idx="3">
                  <c:v>268527</c:v>
                </c:pt>
                <c:pt idx="4">
                  <c:v>-1237114</c:v>
                </c:pt>
                <c:pt idx="5">
                  <c:v>858466</c:v>
                </c:pt>
                <c:pt idx="6">
                  <c:v>214197</c:v>
                </c:pt>
                <c:pt idx="7">
                  <c:v>-751538</c:v>
                </c:pt>
                <c:pt idx="8">
                  <c:v>-1512915</c:v>
                </c:pt>
                <c:pt idx="9">
                  <c:v>-724590</c:v>
                </c:pt>
                <c:pt idx="10">
                  <c:v>-1117281</c:v>
                </c:pt>
                <c:pt idx="11">
                  <c:v>-4291240</c:v>
                </c:pt>
              </c:numCache>
            </c:numRef>
          </c:val>
        </c:ser>
        <c:marker val="1"/>
        <c:axId val="100901248"/>
        <c:axId val="100902784"/>
      </c:lineChart>
      <c:catAx>
        <c:axId val="100901248"/>
        <c:scaling>
          <c:orientation val="minMax"/>
        </c:scaling>
        <c:axPos val="b"/>
        <c:numFmt formatCode="General" sourceLinked="1"/>
        <c:majorTickMark val="none"/>
        <c:tickLblPos val="nextTo"/>
        <c:txPr>
          <a:bodyPr/>
          <a:lstStyle/>
          <a:p>
            <a:pPr>
              <a:spcBef>
                <a:spcPts val="2200"/>
              </a:spcBef>
              <a:defRPr b="1"/>
            </a:pPr>
            <a:endParaRPr lang="pt-BR"/>
          </a:p>
        </c:txPr>
        <c:crossAx val="100902784"/>
        <c:crosses val="autoZero"/>
        <c:auto val="1"/>
        <c:lblAlgn val="ctr"/>
        <c:lblOffset val="100"/>
      </c:catAx>
      <c:valAx>
        <c:axId val="100902784"/>
        <c:scaling>
          <c:orientation val="minMax"/>
        </c:scaling>
        <c:axPos val="l"/>
        <c:majorGridlines/>
        <c:numFmt formatCode="_-&quot;R$&quot;\ * #,##0.00_-;\-&quot;R$&quot;\ * #,##0.00_-;_-&quot;R$&quot;\ * &quot;-&quot;??_-;_-@_-" sourceLinked="1"/>
        <c:majorTickMark val="none"/>
        <c:tickLblPos val="nextTo"/>
        <c:spPr>
          <a:ln w="9525">
            <a:noFill/>
          </a:ln>
        </c:spPr>
        <c:crossAx val="100901248"/>
        <c:crosses val="autoZero"/>
        <c:crossBetween val="between"/>
      </c:valAx>
    </c:plotArea>
    <c:legend>
      <c:legendPos val="b"/>
    </c:legend>
    <c:plotVisOnly val="1"/>
    <c:dispBlanksAs val="gap"/>
  </c:chart>
  <c:txPr>
    <a:bodyPr/>
    <a:lstStyle/>
    <a:p>
      <a:pPr>
        <a:defRPr sz="1000">
          <a:latin typeface="Times New Roman" panose="02020603050405020304" pitchFamily="18" charset="0"/>
          <a:cs typeface="Times New Roman" panose="02020603050405020304" pitchFamily="18" charset="0"/>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135B9-4329-485D-82D2-764FBD59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25</Pages>
  <Words>6639</Words>
  <Characters>35851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TCSC</Company>
  <LinksUpToDate>false</LinksUpToDate>
  <CharactersWithSpaces>42406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dede</cp:lastModifiedBy>
  <cp:revision>9</cp:revision>
  <dcterms:created xsi:type="dcterms:W3CDTF">2016-09-06T16:20:00Z</dcterms:created>
  <dcterms:modified xsi:type="dcterms:W3CDTF">2016-09-08T15:57:00Z</dcterms:modified>
</cp:coreProperties>
</file>