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36C" w:rsidRDefault="0066036C" w:rsidP="002826C0">
      <w:pPr>
        <w:jc w:val="center"/>
        <w:rPr>
          <w:b/>
        </w:rPr>
      </w:pPr>
      <w:bookmarkStart w:id="0" w:name="_GoBack"/>
      <w:bookmarkEnd w:id="0"/>
    </w:p>
    <w:p w:rsidR="002826C0" w:rsidRPr="00F05FBB" w:rsidRDefault="002C7CC4" w:rsidP="002826C0">
      <w:pPr>
        <w:jc w:val="center"/>
        <w:rPr>
          <w:b/>
        </w:rPr>
      </w:pPr>
      <w:r w:rsidRPr="002C7CC4">
        <w:rPr>
          <w:b/>
        </w:rPr>
        <w:t>SATISFAÇÃO DE DISCENTES NO CURSO DE CIÊNCIAS CONTÁBEIS EM UNIVERSIDADES PÚBLICAS</w:t>
      </w:r>
    </w:p>
    <w:p w:rsidR="002826C0" w:rsidRDefault="002826C0" w:rsidP="002826C0">
      <w:pPr>
        <w:jc w:val="center"/>
        <w:rPr>
          <w:color w:val="999999"/>
        </w:rPr>
      </w:pPr>
    </w:p>
    <w:p w:rsidR="002826C0" w:rsidRDefault="002826C0" w:rsidP="002826C0">
      <w:pPr>
        <w:rPr>
          <w:color w:val="999999"/>
        </w:rPr>
      </w:pPr>
    </w:p>
    <w:p w:rsidR="002826C0" w:rsidRPr="00244C0A" w:rsidRDefault="002C7CC4" w:rsidP="002826C0">
      <w:pPr>
        <w:jc w:val="center"/>
        <w:rPr>
          <w:b/>
          <w:szCs w:val="24"/>
        </w:rPr>
      </w:pPr>
      <w:r>
        <w:rPr>
          <w:b/>
          <w:szCs w:val="24"/>
        </w:rPr>
        <w:t xml:space="preserve">Mariana Schmitt </w:t>
      </w:r>
      <w:r w:rsidR="006A0E4C">
        <w:rPr>
          <w:b/>
          <w:szCs w:val="24"/>
        </w:rPr>
        <w:t>Richartz</w:t>
      </w:r>
    </w:p>
    <w:p w:rsidR="002826C0" w:rsidRPr="008339A4" w:rsidRDefault="006A0E4C" w:rsidP="002826C0">
      <w:pPr>
        <w:jc w:val="center"/>
        <w:rPr>
          <w:szCs w:val="24"/>
        </w:rPr>
      </w:pPr>
      <w:r>
        <w:rPr>
          <w:szCs w:val="24"/>
        </w:rPr>
        <w:t>Universidade Federal de Santa Catarina</w:t>
      </w:r>
      <w:r w:rsidR="005F005E">
        <w:rPr>
          <w:szCs w:val="24"/>
        </w:rPr>
        <w:t xml:space="preserve"> (UFSC</w:t>
      </w:r>
      <w:r w:rsidR="002826C0" w:rsidRPr="008339A4">
        <w:rPr>
          <w:szCs w:val="24"/>
        </w:rPr>
        <w:t>)</w:t>
      </w:r>
    </w:p>
    <w:p w:rsidR="002826C0" w:rsidRPr="008339A4" w:rsidRDefault="00CF5994" w:rsidP="002826C0">
      <w:pPr>
        <w:jc w:val="center"/>
        <w:rPr>
          <w:i/>
          <w:szCs w:val="24"/>
        </w:rPr>
      </w:pPr>
      <w:r>
        <w:rPr>
          <w:i/>
          <w:szCs w:val="24"/>
        </w:rPr>
        <w:t>m</w:t>
      </w:r>
      <w:r w:rsidR="000B61C7">
        <w:rPr>
          <w:i/>
          <w:szCs w:val="24"/>
        </w:rPr>
        <w:t>ariana.ph95@hotmail.com</w:t>
      </w:r>
    </w:p>
    <w:p w:rsidR="002826C0" w:rsidRPr="00244C0A" w:rsidRDefault="002826C0" w:rsidP="002826C0">
      <w:pPr>
        <w:jc w:val="center"/>
        <w:rPr>
          <w:b/>
          <w:szCs w:val="24"/>
        </w:rPr>
      </w:pPr>
    </w:p>
    <w:p w:rsidR="002826C0" w:rsidRPr="00244C0A" w:rsidRDefault="000B61C7" w:rsidP="002826C0">
      <w:pPr>
        <w:jc w:val="center"/>
        <w:rPr>
          <w:b/>
          <w:szCs w:val="24"/>
        </w:rPr>
      </w:pPr>
      <w:r>
        <w:rPr>
          <w:b/>
          <w:szCs w:val="24"/>
        </w:rPr>
        <w:t>Sandra Rolim Ensslin, Dra</w:t>
      </w:r>
    </w:p>
    <w:p w:rsidR="002826C0" w:rsidRPr="008339A4" w:rsidRDefault="000B61C7" w:rsidP="002826C0">
      <w:pPr>
        <w:jc w:val="center"/>
        <w:rPr>
          <w:szCs w:val="24"/>
        </w:rPr>
      </w:pPr>
      <w:r>
        <w:rPr>
          <w:szCs w:val="24"/>
        </w:rPr>
        <w:t xml:space="preserve">Universidade Federal de Santa Catarina </w:t>
      </w:r>
      <w:r w:rsidR="005F005E">
        <w:rPr>
          <w:szCs w:val="24"/>
        </w:rPr>
        <w:t>(UFSC</w:t>
      </w:r>
      <w:r w:rsidR="002826C0" w:rsidRPr="008339A4">
        <w:rPr>
          <w:szCs w:val="24"/>
        </w:rPr>
        <w:t>)</w:t>
      </w:r>
    </w:p>
    <w:p w:rsidR="002826C0" w:rsidRPr="008339A4" w:rsidRDefault="00CF5994" w:rsidP="002826C0">
      <w:pPr>
        <w:jc w:val="center"/>
        <w:rPr>
          <w:i/>
          <w:szCs w:val="24"/>
        </w:rPr>
      </w:pPr>
      <w:r>
        <w:rPr>
          <w:i/>
          <w:szCs w:val="24"/>
        </w:rPr>
        <w:t>sensslin@gmail.com</w:t>
      </w:r>
    </w:p>
    <w:p w:rsidR="002826C0" w:rsidRPr="00244C0A" w:rsidRDefault="002826C0" w:rsidP="002826C0">
      <w:pPr>
        <w:jc w:val="center"/>
        <w:rPr>
          <w:b/>
          <w:szCs w:val="24"/>
        </w:rPr>
      </w:pPr>
    </w:p>
    <w:p w:rsidR="002826C0" w:rsidRPr="00244C0A" w:rsidRDefault="00CF5994" w:rsidP="002826C0">
      <w:pPr>
        <w:jc w:val="center"/>
        <w:rPr>
          <w:b/>
          <w:szCs w:val="24"/>
        </w:rPr>
      </w:pPr>
      <w:r>
        <w:rPr>
          <w:b/>
          <w:szCs w:val="24"/>
        </w:rPr>
        <w:t>Sandra Mara Iesbik Valmorbida, Ma</w:t>
      </w:r>
    </w:p>
    <w:p w:rsidR="002826C0" w:rsidRPr="008339A4" w:rsidRDefault="000B61C7" w:rsidP="002826C0">
      <w:pPr>
        <w:jc w:val="center"/>
        <w:rPr>
          <w:szCs w:val="24"/>
        </w:rPr>
      </w:pPr>
      <w:r>
        <w:rPr>
          <w:szCs w:val="24"/>
        </w:rPr>
        <w:t xml:space="preserve">Universidade Federal de Santa Catarina </w:t>
      </w:r>
      <w:r w:rsidR="005F005E">
        <w:rPr>
          <w:szCs w:val="24"/>
        </w:rPr>
        <w:t>(UFSC</w:t>
      </w:r>
      <w:r w:rsidR="002826C0" w:rsidRPr="008339A4">
        <w:rPr>
          <w:szCs w:val="24"/>
        </w:rPr>
        <w:t>)</w:t>
      </w:r>
    </w:p>
    <w:p w:rsidR="002826C0" w:rsidRPr="008339A4" w:rsidRDefault="00CF5994" w:rsidP="002826C0">
      <w:pPr>
        <w:jc w:val="center"/>
        <w:rPr>
          <w:i/>
          <w:szCs w:val="24"/>
        </w:rPr>
      </w:pPr>
      <w:r>
        <w:rPr>
          <w:i/>
          <w:szCs w:val="24"/>
        </w:rPr>
        <w:t>smiesbik@gmail.com</w:t>
      </w:r>
    </w:p>
    <w:p w:rsidR="002826C0" w:rsidRDefault="002826C0" w:rsidP="002826C0">
      <w:pPr>
        <w:jc w:val="center"/>
        <w:rPr>
          <w:b/>
          <w:color w:val="999999"/>
        </w:rPr>
      </w:pPr>
    </w:p>
    <w:p w:rsidR="002826C0" w:rsidRPr="00244C0A" w:rsidRDefault="00CF5994" w:rsidP="002826C0">
      <w:pPr>
        <w:jc w:val="center"/>
        <w:rPr>
          <w:b/>
          <w:szCs w:val="24"/>
        </w:rPr>
      </w:pPr>
      <w:r>
        <w:rPr>
          <w:b/>
          <w:szCs w:val="24"/>
        </w:rPr>
        <w:t>Thuine Lopes Cardoso</w:t>
      </w:r>
    </w:p>
    <w:p w:rsidR="002826C0" w:rsidRPr="008339A4" w:rsidRDefault="000B61C7" w:rsidP="002826C0">
      <w:pPr>
        <w:jc w:val="center"/>
        <w:rPr>
          <w:szCs w:val="24"/>
        </w:rPr>
      </w:pPr>
      <w:r>
        <w:rPr>
          <w:szCs w:val="24"/>
        </w:rPr>
        <w:t xml:space="preserve">Universidade Federal de Santa Catarina </w:t>
      </w:r>
      <w:r w:rsidR="005F005E">
        <w:rPr>
          <w:szCs w:val="24"/>
        </w:rPr>
        <w:t>(UFSC</w:t>
      </w:r>
      <w:r w:rsidR="002826C0" w:rsidRPr="008339A4">
        <w:rPr>
          <w:szCs w:val="24"/>
        </w:rPr>
        <w:t>)</w:t>
      </w:r>
    </w:p>
    <w:p w:rsidR="002826C0" w:rsidRPr="008339A4" w:rsidRDefault="00CF5994" w:rsidP="002826C0">
      <w:pPr>
        <w:jc w:val="center"/>
        <w:rPr>
          <w:i/>
          <w:szCs w:val="24"/>
        </w:rPr>
      </w:pPr>
      <w:r>
        <w:rPr>
          <w:i/>
          <w:szCs w:val="24"/>
        </w:rPr>
        <w:t>thuinecardoso@hotmail.com</w:t>
      </w: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2826C0" w:rsidRPr="00D2342D" w:rsidRDefault="000630EB" w:rsidP="002826C0">
      <w:pPr>
        <w:ind w:firstLine="0"/>
        <w:rPr>
          <w:szCs w:val="24"/>
        </w:rPr>
      </w:pPr>
      <w:r w:rsidRPr="000630EB">
        <w:rPr>
          <w:szCs w:val="24"/>
        </w:rPr>
        <w:t>A insatisfação discente na universidade é negativa para todos, visto que a satisfação só contribui de maneira positiva para a instituição de ensino superior, a ele mesmo e à sociedade em geral. Assim, esta pesquisa tem como objetivo verificar a satisfação dos alunos de Ciências Contábeis na Universidade Federal de Santa Catarina (UFSC), na Universidade Tecnológica Federal do Paraná (UTFPR) e na Universidade Estadual do Oeste do Paraná (UNIOESTE) com o curso e com a universidade. A pesquisa é classificada como qualitativa; quanto à natureza do objetivo, classifica-se como descritiva. Como procedimentos técnicos, utilizou-se o levantamento (</w:t>
      </w:r>
      <w:r w:rsidRPr="00800067">
        <w:rPr>
          <w:i/>
          <w:szCs w:val="24"/>
        </w:rPr>
        <w:t>survey</w:t>
      </w:r>
      <w:r w:rsidRPr="000630EB">
        <w:rPr>
          <w:szCs w:val="24"/>
        </w:rPr>
        <w:t>) por meio de questionário. A amostra resultou em 298 respondentes:162 ingressantes e 136 concluintes. A maioria é do gênero feminino, com idade entre 17 e 20 anos entre os ingressantes, e entre 21 e 25 anos entre os concluintes. Dentre os aspectos relevantes pelos alunos ingressantes, encontram-se a infraestrutura do curso e da universidade, a qualificação e didática do corpo docente, bem como a grade curricular voltada ao mercado de trabalho. A maioria dos alunos está satisfeita com a infraestrutura da universidade e do curso, qualificação e didática do corpo docente. Os aspectos positivos apontados por unanimidade nas três universidades são o amplo mercado de trabalho que o curso proporciona, bem como a qualificação do corpo docente. Dentre os aspectos negativos apontados, a adequação da grade curricular é o mais citado. No geral, a maioria dos alunos considera-se satisfeita com o curso escolhido e com a universidade.</w:t>
      </w:r>
    </w:p>
    <w:p w:rsidR="002826C0" w:rsidRPr="00D2342D" w:rsidRDefault="002826C0" w:rsidP="002826C0">
      <w:pPr>
        <w:rPr>
          <w:b/>
          <w:szCs w:val="24"/>
        </w:rPr>
      </w:pPr>
    </w:p>
    <w:p w:rsidR="002826C0" w:rsidRDefault="002826C0" w:rsidP="002826C0">
      <w:pPr>
        <w:ind w:firstLine="0"/>
        <w:rPr>
          <w:szCs w:val="24"/>
        </w:rPr>
      </w:pPr>
      <w:r w:rsidRPr="00D2342D">
        <w:rPr>
          <w:b/>
          <w:szCs w:val="24"/>
        </w:rPr>
        <w:t xml:space="preserve">Palavras-chave: </w:t>
      </w:r>
      <w:r w:rsidR="003769E0">
        <w:rPr>
          <w:szCs w:val="24"/>
        </w:rPr>
        <w:t>Satisfação Discente, Curso Ci</w:t>
      </w:r>
      <w:r w:rsidR="00F1569F">
        <w:rPr>
          <w:szCs w:val="24"/>
        </w:rPr>
        <w:t>ências Contábeis, Universidade.</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0E2EF5">
        <w:rPr>
          <w:szCs w:val="24"/>
        </w:rPr>
        <w:t xml:space="preserve"> </w:t>
      </w:r>
      <w:r w:rsidR="002E2D4D">
        <w:rPr>
          <w:szCs w:val="24"/>
        </w:rPr>
        <w:t>E</w:t>
      </w:r>
      <w:r w:rsidR="002E2D4D" w:rsidRPr="000E2EF5">
        <w:rPr>
          <w:szCs w:val="24"/>
        </w:rPr>
        <w:t>ducação e pesq</w:t>
      </w:r>
      <w:r w:rsidR="002E2D4D">
        <w:rPr>
          <w:szCs w:val="24"/>
        </w:rPr>
        <w:t>uisa social em contabilidade - A</w:t>
      </w:r>
      <w:r w:rsidR="002E2D4D" w:rsidRPr="000E2EF5">
        <w:rPr>
          <w:szCs w:val="24"/>
        </w:rPr>
        <w:t>valiações institucionais e de curso</w:t>
      </w:r>
      <w:r w:rsidR="002E2D4D">
        <w:rPr>
          <w:szCs w:val="24"/>
        </w:rPr>
        <w:t>.</w:t>
      </w:r>
    </w:p>
    <w:p w:rsidR="00F05FBB" w:rsidRPr="00D2342D" w:rsidRDefault="00F05FBB" w:rsidP="00F05FBB">
      <w:pPr>
        <w:rPr>
          <w:b/>
          <w:szCs w:val="24"/>
        </w:rPr>
      </w:pPr>
    </w:p>
    <w:p w:rsidR="002056D7" w:rsidRDefault="002056D7" w:rsidP="002056D7">
      <w:pPr>
        <w:pStyle w:val="Ttulo1"/>
        <w:sectPr w:rsidR="002056D7" w:rsidSect="004251EF">
          <w:headerReference w:type="default" r:id="rId9"/>
          <w:footerReference w:type="default" r:id="rId10"/>
          <w:pgSz w:w="12240" w:h="15840" w:code="119"/>
          <w:pgMar w:top="1701" w:right="1134" w:bottom="1134" w:left="1701" w:header="142" w:footer="113" w:gutter="0"/>
          <w:cols w:space="720"/>
        </w:sectPr>
      </w:pPr>
    </w:p>
    <w:p w:rsidR="00E24E18" w:rsidRPr="00800067" w:rsidRDefault="00E24E18" w:rsidP="007C08A9">
      <w:pPr>
        <w:pStyle w:val="Ttulo1"/>
        <w:spacing w:before="0"/>
        <w:rPr>
          <w:sz w:val="24"/>
          <w:szCs w:val="24"/>
        </w:rPr>
      </w:pPr>
      <w:r w:rsidRPr="00800067">
        <w:rPr>
          <w:sz w:val="24"/>
          <w:szCs w:val="24"/>
        </w:rPr>
        <w:lastRenderedPageBreak/>
        <w:t>INTRODUÇÃO</w:t>
      </w:r>
    </w:p>
    <w:p w:rsidR="0098341E" w:rsidRPr="0098341E" w:rsidRDefault="0098341E" w:rsidP="000E20A1">
      <w:pPr>
        <w:rPr>
          <w:color w:val="000000"/>
          <w:szCs w:val="24"/>
        </w:rPr>
      </w:pPr>
      <w:r w:rsidRPr="0098341E">
        <w:rPr>
          <w:color w:val="000000"/>
          <w:szCs w:val="24"/>
        </w:rPr>
        <w:t xml:space="preserve">Decidir em qual universidade estudar exige reflexão, uma vez que vários fatores influenciam nessa escolha: reputação e imagem da instituição; ensino público ou privado; nível de empregabilidade pós-conclusão do curso; conceito do curso escolhido; possibilidade de estágio durante o curso, dentre outros (WERLANG; BIANCHI; VENDRUSCOLO, 2015; KRUGER </w:t>
      </w:r>
      <w:r w:rsidRPr="0098341E">
        <w:rPr>
          <w:i/>
          <w:color w:val="000000"/>
          <w:szCs w:val="24"/>
        </w:rPr>
        <w:t>et al.</w:t>
      </w:r>
      <w:r w:rsidRPr="0098341E">
        <w:rPr>
          <w:color w:val="000000"/>
          <w:szCs w:val="24"/>
        </w:rPr>
        <w:t xml:space="preserve">, 2013). Entretanto, isso gera consequências: necessidade de morar em outra cidade; necessidade de trabalhar para pagar os estudos; gastos adicionais demandados; distância de familiares e amigos; e outros (WERLANG; BIANCHI; VENDRUSCOLO, 2015; KRUGER </w:t>
      </w:r>
      <w:r w:rsidRPr="0098341E">
        <w:rPr>
          <w:i/>
          <w:color w:val="000000"/>
          <w:szCs w:val="24"/>
        </w:rPr>
        <w:t>et al.</w:t>
      </w:r>
      <w:r w:rsidRPr="0098341E">
        <w:rPr>
          <w:color w:val="000000"/>
          <w:szCs w:val="24"/>
        </w:rPr>
        <w:t xml:space="preserve">, 2013). </w:t>
      </w:r>
    </w:p>
    <w:p w:rsidR="0098341E" w:rsidRPr="0098341E" w:rsidRDefault="0098341E" w:rsidP="000E20A1">
      <w:pPr>
        <w:rPr>
          <w:color w:val="000000"/>
          <w:szCs w:val="24"/>
        </w:rPr>
      </w:pPr>
      <w:r w:rsidRPr="0098341E">
        <w:rPr>
          <w:color w:val="000000"/>
          <w:szCs w:val="24"/>
        </w:rPr>
        <w:t xml:space="preserve">A satisfação dos estudantes é um dos fatores fundamentais para sua manutenção e para a imagem positiva da universidade (GOMES; DAGOSTINI, CUNHA, 2013; TOMIO; SOUZA, 2008; WALTER; TONTINI; DOMINGUES, 2006). É importante salientar que os indivíduos não satisfeitos podem mudar sua decisão inicial e desistir do curso, trocar por outra área, ou definitivamente desistir de fazer um curso superior (SANTANA </w:t>
      </w:r>
      <w:r w:rsidRPr="0098341E">
        <w:rPr>
          <w:i/>
          <w:color w:val="000000"/>
          <w:szCs w:val="24"/>
        </w:rPr>
        <w:t>et al.</w:t>
      </w:r>
      <w:r w:rsidRPr="0098341E">
        <w:rPr>
          <w:color w:val="000000"/>
          <w:szCs w:val="24"/>
        </w:rPr>
        <w:t xml:space="preserve">, 2013). Assim, percebe-se que a satisfação ou a insatisfação resultam em consequências que impactam na permanência, ou não, no curso e/ou na Instituição de Ensino Superior (IES) (FERREIRA </w:t>
      </w:r>
      <w:r w:rsidRPr="0098341E">
        <w:rPr>
          <w:i/>
          <w:color w:val="000000"/>
          <w:szCs w:val="24"/>
        </w:rPr>
        <w:t>et al.</w:t>
      </w:r>
      <w:r w:rsidRPr="0098341E">
        <w:rPr>
          <w:color w:val="000000"/>
          <w:szCs w:val="24"/>
        </w:rPr>
        <w:t xml:space="preserve">, 2008; BERGAMO; GIULIANI; GALLI, 2011 </w:t>
      </w:r>
      <w:r w:rsidRPr="0098341E">
        <w:rPr>
          <w:i/>
          <w:color w:val="000000"/>
          <w:szCs w:val="24"/>
        </w:rPr>
        <w:t xml:space="preserve">apud </w:t>
      </w:r>
      <w:r w:rsidRPr="0098341E">
        <w:rPr>
          <w:color w:val="000000"/>
          <w:szCs w:val="24"/>
        </w:rPr>
        <w:t xml:space="preserve">MILAN </w:t>
      </w:r>
      <w:r w:rsidRPr="0098341E">
        <w:rPr>
          <w:i/>
          <w:color w:val="000000"/>
          <w:szCs w:val="24"/>
        </w:rPr>
        <w:t>et al.</w:t>
      </w:r>
      <w:r w:rsidRPr="0098341E">
        <w:rPr>
          <w:color w:val="000000"/>
          <w:szCs w:val="24"/>
        </w:rPr>
        <w:t>, 2015b).</w:t>
      </w:r>
    </w:p>
    <w:p w:rsidR="0098341E" w:rsidRPr="0098341E" w:rsidRDefault="0098341E" w:rsidP="000E20A1">
      <w:pPr>
        <w:rPr>
          <w:color w:val="000000"/>
          <w:szCs w:val="24"/>
        </w:rPr>
      </w:pPr>
      <w:r w:rsidRPr="0098341E">
        <w:rPr>
          <w:color w:val="000000"/>
          <w:szCs w:val="24"/>
        </w:rPr>
        <w:t>A desistência dos estudantes é ruim para a sociedade, para a universidade e para eles mesmos (GOMES; DAGOSTINI, CUNHA, 2013; TOMIO; SOUZA, 2008; WALTER; TONTINI; DOMINGUES, 2006). É importante tanto para a universidade quanto para o aluno garantir a satisfação deste com a graduação. Dessa forma, esta pesquisa faz a seguinte pergunta: Quais os fatores que impactam na satisfação de alunos da graduação em Ciências Contábeis?</w:t>
      </w:r>
    </w:p>
    <w:p w:rsidR="0098341E" w:rsidRPr="0098341E" w:rsidRDefault="0098341E" w:rsidP="000E20A1">
      <w:pPr>
        <w:rPr>
          <w:color w:val="000000"/>
          <w:szCs w:val="24"/>
        </w:rPr>
      </w:pPr>
      <w:r w:rsidRPr="0098341E">
        <w:rPr>
          <w:color w:val="000000"/>
          <w:szCs w:val="24"/>
        </w:rPr>
        <w:t>Para responder a essa pergunta, o objetivo geral é verificar a satisfação dos alunos de Ciências Contábeis na Universidade Federal de Santa Catarina (UFSC), na Universidade Tecnológica Federal do Paraná (UTFPR) e na Universidade Estadual do Oeste do Paraná (UNIOESTE) com o curso e com as instituições.</w:t>
      </w:r>
    </w:p>
    <w:p w:rsidR="0098341E" w:rsidRPr="0098341E" w:rsidRDefault="0098341E" w:rsidP="000E20A1">
      <w:pPr>
        <w:rPr>
          <w:color w:val="000000"/>
          <w:szCs w:val="24"/>
        </w:rPr>
      </w:pPr>
      <w:r w:rsidRPr="0098341E">
        <w:rPr>
          <w:color w:val="000000"/>
          <w:szCs w:val="24"/>
        </w:rPr>
        <w:t>Este trabalho é importante por contribuir à gestão universitária, pois, embora sejam universidades públicas, identificaram-se fatores que produzem satisfação nos alunos com a universidade e com o curso de Ciências Contábeis. Isso pode ser usado como meio de atração visto que alunos são fontes de receita e de reconhecimento para as Universidades. A pesquisa se torna viável, pois os dados são de fácil acesso, haja vista a acessibilidade aos respondentes ingressantes e concluintes de forma presencial nessas Universidades. Até o momento não foram encontradas pesquisas com esse objetivo no curso, nem no período apontado, mantendo-se a originalidade do trabalho.</w:t>
      </w:r>
    </w:p>
    <w:p w:rsidR="0098341E" w:rsidRDefault="0098341E" w:rsidP="000E20A1">
      <w:pPr>
        <w:rPr>
          <w:color w:val="000000"/>
          <w:szCs w:val="24"/>
        </w:rPr>
      </w:pPr>
      <w:r w:rsidRPr="0098341E">
        <w:rPr>
          <w:color w:val="000000"/>
          <w:szCs w:val="24"/>
        </w:rPr>
        <w:t>Esta pesquisa está organizada em cinco seções, além desta introdutória. A segunda seção descreve a metodologia e os procedimentos adotados. A terceira apresenta o referencial teórico sobre o tema. A quarta apresenta e analisa os resultados encontrados, e a quinta seção tece considerações finais. Por fim, são apresentadas as referências utilizadas no trabalho.</w:t>
      </w:r>
    </w:p>
    <w:p w:rsidR="00F63B9F" w:rsidRPr="0098341E" w:rsidRDefault="00F63B9F" w:rsidP="000E20A1">
      <w:pPr>
        <w:rPr>
          <w:color w:val="000000"/>
          <w:szCs w:val="24"/>
        </w:rPr>
      </w:pPr>
    </w:p>
    <w:p w:rsidR="00E24E18" w:rsidRPr="00800067" w:rsidRDefault="00E24E18" w:rsidP="000E20A1">
      <w:pPr>
        <w:pStyle w:val="Ttulo1"/>
        <w:spacing w:before="0"/>
        <w:rPr>
          <w:sz w:val="24"/>
          <w:szCs w:val="24"/>
        </w:rPr>
      </w:pPr>
      <w:r w:rsidRPr="00800067">
        <w:rPr>
          <w:sz w:val="24"/>
          <w:szCs w:val="24"/>
        </w:rPr>
        <w:t>METODOLOGIA DA PESQUISA</w:t>
      </w:r>
    </w:p>
    <w:p w:rsidR="00F63B9F" w:rsidRPr="00800067" w:rsidRDefault="00800557" w:rsidP="00F63B9F">
      <w:pPr>
        <w:tabs>
          <w:tab w:val="left" w:pos="3516"/>
        </w:tabs>
        <w:spacing w:after="120"/>
        <w:rPr>
          <w:szCs w:val="24"/>
        </w:rPr>
      </w:pPr>
      <w:r w:rsidRPr="00800557">
        <w:rPr>
          <w:szCs w:val="24"/>
        </w:rPr>
        <w:t>Esta seção apresenta o enquadramento metodológico, os procedimentos para seleção do referencial teórico, a população e amostra da pesquisa e os procedimentos para coleta e análise dos dados.</w:t>
      </w:r>
    </w:p>
    <w:p w:rsidR="00E24E18" w:rsidRPr="00800067" w:rsidRDefault="00E24E18" w:rsidP="000E20A1">
      <w:pPr>
        <w:pStyle w:val="Ttulo2"/>
        <w:spacing w:after="120"/>
        <w:ind w:left="578" w:hanging="578"/>
        <w:rPr>
          <w:szCs w:val="24"/>
        </w:rPr>
      </w:pPr>
      <w:r w:rsidRPr="00800067">
        <w:rPr>
          <w:szCs w:val="24"/>
        </w:rPr>
        <w:t>ENQUADRAMENTO METODOLÓGICO</w:t>
      </w:r>
    </w:p>
    <w:p w:rsidR="00F63B9F" w:rsidRPr="00800557" w:rsidRDefault="00800557" w:rsidP="00F63B9F">
      <w:pPr>
        <w:spacing w:after="120"/>
        <w:rPr>
          <w:szCs w:val="24"/>
        </w:rPr>
      </w:pPr>
      <w:r w:rsidRPr="00800557">
        <w:rPr>
          <w:szCs w:val="24"/>
        </w:rPr>
        <w:t>Em relação à abordagem do problema, esta pesquisa é classificada como qualitativa, pois visa verificar os aspectos que produzem satisfação dos discentes com o curso de Ciências Contábeis na Universidade Federal de Santa Catarina (UFSC), na Universidade Tecnológica Federal do Paraná (UTFPR) e na Universidade Estadual do Oeste do Paraná (UNIOESTE) (BARBETTA, 2014). Quanto à natureza do objetivo, esta pesquisa classifica-se como descritiva, pois descreve as respostas dadas pelos alunos em relação à sua satisfação com as Universidades e como curso (RICHARDSON, 2012). Como procedimentos técnicos, utilizou-se o levantamento (</w:t>
      </w:r>
      <w:r w:rsidRPr="00800557">
        <w:rPr>
          <w:i/>
          <w:szCs w:val="24"/>
        </w:rPr>
        <w:t>survey</w:t>
      </w:r>
      <w:r w:rsidRPr="00800557">
        <w:rPr>
          <w:szCs w:val="24"/>
        </w:rPr>
        <w:t>), pois se observam diversas características dos pesquisados sem a interferência ou influência destes (BARBETTA, 2014), visto que se busca conhecer a satisfação dos alunos que ingressaram e que estão concluindo o curso de Ciências Contábeis. No que se refere à coleta de dados, utilizaram-se dados primários, pois interagiu diretamente com o grupo analisado (RICHARDSON, 2012). Essa interação foi feita por questionário estruturado.</w:t>
      </w:r>
    </w:p>
    <w:p w:rsidR="00E24E18" w:rsidRPr="00800067" w:rsidRDefault="00E24E18" w:rsidP="000E20A1">
      <w:pPr>
        <w:pStyle w:val="Ttulo2"/>
        <w:spacing w:after="120"/>
        <w:ind w:left="0" w:firstLine="0"/>
        <w:rPr>
          <w:szCs w:val="24"/>
          <w:lang w:val="pt-BR"/>
        </w:rPr>
      </w:pPr>
      <w:r w:rsidRPr="00800067">
        <w:rPr>
          <w:szCs w:val="24"/>
        </w:rPr>
        <w:t xml:space="preserve">PROCEDIMENTOS PARA </w:t>
      </w:r>
      <w:r w:rsidR="001B454A" w:rsidRPr="001B454A">
        <w:rPr>
          <w:szCs w:val="24"/>
          <w:lang w:val="pt-BR"/>
        </w:rPr>
        <w:t>SELEÇÃO DO REFERENCIAL TE</w:t>
      </w:r>
      <w:r w:rsidR="001B454A">
        <w:rPr>
          <w:szCs w:val="24"/>
          <w:lang w:val="pt-BR"/>
        </w:rPr>
        <w:t>ÓRICO</w:t>
      </w:r>
    </w:p>
    <w:p w:rsidR="001B454A" w:rsidRPr="001B454A" w:rsidRDefault="001B454A" w:rsidP="000E20A1">
      <w:pPr>
        <w:rPr>
          <w:szCs w:val="24"/>
        </w:rPr>
      </w:pPr>
      <w:r w:rsidRPr="001B454A">
        <w:rPr>
          <w:szCs w:val="24"/>
        </w:rPr>
        <w:t xml:space="preserve">O instrumento utilizado para a seleção do material que compôs o referencial teórico foi </w:t>
      </w:r>
      <w:r w:rsidRPr="001B454A">
        <w:rPr>
          <w:i/>
          <w:szCs w:val="24"/>
        </w:rPr>
        <w:t xml:space="preserve">o Knowledge Development Process-Constructivist </w:t>
      </w:r>
      <w:r w:rsidRPr="001B454A">
        <w:rPr>
          <w:szCs w:val="24"/>
        </w:rPr>
        <w:t>(</w:t>
      </w:r>
      <w:r w:rsidRPr="001B454A">
        <w:rPr>
          <w:i/>
          <w:szCs w:val="24"/>
        </w:rPr>
        <w:t>Proknow-C</w:t>
      </w:r>
      <w:r w:rsidRPr="001B454A">
        <w:rPr>
          <w:szCs w:val="24"/>
        </w:rPr>
        <w:t xml:space="preserve">), que é um processo estruturado e sistematizado de revisão da literatura, composto por quatro etapas: (i) Seleção do Portfólio Bibliográfico (PB); (ii) Análise Bibliométrica; (iii) Análise Sistêmica; e (iv) Formulação de Perguntas e Objetivos de Pesquisas (VALMORBIDA; ENSSLIN, 2016; CARDOSO </w:t>
      </w:r>
      <w:r w:rsidRPr="001B454A">
        <w:rPr>
          <w:i/>
          <w:szCs w:val="24"/>
        </w:rPr>
        <w:t>et al.</w:t>
      </w:r>
      <w:r w:rsidRPr="001B454A">
        <w:rPr>
          <w:szCs w:val="24"/>
        </w:rPr>
        <w:t xml:space="preserve">, 2015; DUTRA </w:t>
      </w:r>
      <w:r w:rsidRPr="001B454A">
        <w:rPr>
          <w:i/>
          <w:szCs w:val="24"/>
        </w:rPr>
        <w:t>et al.</w:t>
      </w:r>
      <w:r w:rsidRPr="001B454A">
        <w:rPr>
          <w:szCs w:val="24"/>
        </w:rPr>
        <w:t xml:space="preserve">, 2015; VALMORBIDA </w:t>
      </w:r>
      <w:r w:rsidRPr="001B454A">
        <w:rPr>
          <w:i/>
          <w:szCs w:val="24"/>
        </w:rPr>
        <w:t>et al.</w:t>
      </w:r>
      <w:r w:rsidRPr="001B454A">
        <w:rPr>
          <w:szCs w:val="24"/>
        </w:rPr>
        <w:t>, 2014; WAICZYK; ENSSLIN, 2013). Neste estudo, apenas a primeira etapa foi operacionalizada, visto que se pretendia apenas conhecer trabalhos relevantes acerca do tema, e não a análise em profundidade da literatura.</w:t>
      </w:r>
    </w:p>
    <w:p w:rsidR="00E24E18" w:rsidRDefault="001B454A" w:rsidP="00F63B9F">
      <w:pPr>
        <w:spacing w:after="120"/>
        <w:rPr>
          <w:szCs w:val="24"/>
        </w:rPr>
      </w:pPr>
      <w:r w:rsidRPr="001B454A">
        <w:rPr>
          <w:szCs w:val="24"/>
        </w:rPr>
        <w:t xml:space="preserve">Para seleção do Portfólio Bibliográfico definiu-se como palavras-chave “Satisfação” e “Aluno” e a busca foi feita, no dia 16 de julho de 2016, nos resumos, nas palavras-chave e nos títulos dos artigos que faziam parte da base de dados </w:t>
      </w:r>
      <w:r w:rsidRPr="001B454A">
        <w:rPr>
          <w:i/>
          <w:szCs w:val="24"/>
        </w:rPr>
        <w:t xml:space="preserve">Scientific Periodical Eletronic Library </w:t>
      </w:r>
      <w:r w:rsidRPr="001B454A">
        <w:rPr>
          <w:szCs w:val="24"/>
        </w:rPr>
        <w:t>(</w:t>
      </w:r>
      <w:r w:rsidRPr="001B454A">
        <w:rPr>
          <w:i/>
          <w:szCs w:val="24"/>
        </w:rPr>
        <w:t>SPELL</w:t>
      </w:r>
      <w:r w:rsidRPr="001B454A">
        <w:rPr>
          <w:szCs w:val="24"/>
        </w:rPr>
        <w:t>). Isso resultou em 28 artigos, iniciando pela etapa de filtragem do banco de artigos com a exclusão, primeiro, de um artigo duplicado. Posteriormente, foi verificado o alinhamento quanto ao objetivo desta pesquisa pela leitura dos títulos. Constataram-se 20 artigos com o título alinhado. Destes, 17 possuíam resumos alinhados e, estando disponíveis, foram lidos na íntegra, percebeu-se que 14 estavam alinhados. Estes passaram a compor o Portfólio Bibliográfico (PB) e serão utilizados no referencial teórico (Quadro 1).</w:t>
      </w:r>
    </w:p>
    <w:p w:rsidR="001B454A" w:rsidRDefault="001B454A" w:rsidP="00EC768C">
      <w:pPr>
        <w:pStyle w:val="Legenda"/>
        <w:keepNext/>
        <w:ind w:firstLine="0"/>
        <w:jc w:val="center"/>
        <w:rPr>
          <w:noProof/>
          <w:color w:val="000000"/>
          <w:sz w:val="20"/>
        </w:rPr>
      </w:pPr>
      <w:r w:rsidRPr="00DD42E5">
        <w:rPr>
          <w:color w:val="000000"/>
          <w:sz w:val="20"/>
        </w:rPr>
        <w:lastRenderedPageBreak/>
        <w:t xml:space="preserve">Quadro </w:t>
      </w:r>
      <w:r>
        <w:rPr>
          <w:color w:val="000000"/>
          <w:sz w:val="20"/>
        </w:rPr>
        <w:t>1</w:t>
      </w:r>
      <w:r w:rsidRPr="00DD42E5">
        <w:rPr>
          <w:color w:val="000000"/>
          <w:sz w:val="20"/>
        </w:rPr>
        <w:t xml:space="preserve"> - </w:t>
      </w:r>
      <w:r>
        <w:rPr>
          <w:noProof/>
          <w:color w:val="000000"/>
          <w:sz w:val="20"/>
        </w:rPr>
        <w:t xml:space="preserve">Artigos selecionados para compor o referencial </w:t>
      </w:r>
      <w:r w:rsidRPr="0029774F">
        <w:rPr>
          <w:noProof/>
          <w:color w:val="000000"/>
          <w:sz w:val="20"/>
        </w:rPr>
        <w:t>teórico</w:t>
      </w:r>
    </w:p>
    <w:p w:rsidR="001B454A" w:rsidRPr="00503925" w:rsidRDefault="001B454A" w:rsidP="00EC768C">
      <w:pPr>
        <w:ind w:firstLine="0"/>
        <w:jc w:val="right"/>
        <w:rPr>
          <w:b/>
          <w:sz w:val="20"/>
        </w:rPr>
      </w:pPr>
      <w:r w:rsidRPr="00503925">
        <w:rPr>
          <w:b/>
          <w:sz w:val="20"/>
        </w:rPr>
        <w:t>(continua)</w:t>
      </w:r>
    </w:p>
    <w:tbl>
      <w:tblPr>
        <w:tblW w:w="9017" w:type="dxa"/>
        <w:jc w:val="center"/>
        <w:tblCellMar>
          <w:left w:w="70" w:type="dxa"/>
          <w:right w:w="70" w:type="dxa"/>
        </w:tblCellMar>
        <w:tblLook w:val="04A0" w:firstRow="1" w:lastRow="0" w:firstColumn="1" w:lastColumn="0" w:noHBand="0" w:noVBand="1"/>
      </w:tblPr>
      <w:tblGrid>
        <w:gridCol w:w="1577"/>
        <w:gridCol w:w="5200"/>
        <w:gridCol w:w="2240"/>
      </w:tblGrid>
      <w:tr w:rsidR="001B454A" w:rsidRPr="00B378C3" w:rsidTr="00F63B9F">
        <w:trPr>
          <w:trHeight w:val="227"/>
          <w:jc w:val="center"/>
        </w:trPr>
        <w:tc>
          <w:tcPr>
            <w:tcW w:w="1577" w:type="dxa"/>
            <w:tcBorders>
              <w:top w:val="single" w:sz="18" w:space="0" w:color="auto"/>
              <w:left w:val="single" w:sz="18" w:space="0" w:color="auto"/>
              <w:bottom w:val="single" w:sz="12" w:space="0" w:color="auto"/>
              <w:right w:val="single" w:sz="18" w:space="0" w:color="auto"/>
            </w:tcBorders>
            <w:shd w:val="clear" w:color="000000" w:fill="F2F2F2"/>
            <w:vAlign w:val="center"/>
            <w:hideMark/>
          </w:tcPr>
          <w:p w:rsidR="001B454A" w:rsidRPr="00D90AF9" w:rsidRDefault="001B454A" w:rsidP="00076C15">
            <w:pPr>
              <w:ind w:firstLine="20"/>
              <w:jc w:val="center"/>
              <w:rPr>
                <w:b/>
                <w:bCs/>
                <w:color w:val="000000"/>
                <w:sz w:val="20"/>
              </w:rPr>
            </w:pPr>
            <w:r w:rsidRPr="00D90AF9">
              <w:rPr>
                <w:b/>
                <w:bCs/>
                <w:color w:val="000000"/>
                <w:sz w:val="20"/>
              </w:rPr>
              <w:t>Autor (Ano)</w:t>
            </w:r>
          </w:p>
        </w:tc>
        <w:tc>
          <w:tcPr>
            <w:tcW w:w="5200" w:type="dxa"/>
            <w:tcBorders>
              <w:top w:val="single" w:sz="18" w:space="0" w:color="auto"/>
              <w:left w:val="single" w:sz="18" w:space="0" w:color="auto"/>
              <w:bottom w:val="single" w:sz="18" w:space="0" w:color="auto"/>
              <w:right w:val="single" w:sz="18" w:space="0" w:color="auto"/>
            </w:tcBorders>
            <w:shd w:val="clear" w:color="000000" w:fill="F2F2F2"/>
            <w:vAlign w:val="center"/>
            <w:hideMark/>
          </w:tcPr>
          <w:p w:rsidR="001B454A" w:rsidRPr="00D90AF9" w:rsidRDefault="001B454A" w:rsidP="00076C15">
            <w:pPr>
              <w:ind w:firstLine="2"/>
              <w:jc w:val="center"/>
              <w:rPr>
                <w:b/>
                <w:bCs/>
                <w:color w:val="000000"/>
                <w:sz w:val="20"/>
              </w:rPr>
            </w:pPr>
            <w:r>
              <w:rPr>
                <w:b/>
                <w:bCs/>
                <w:color w:val="000000"/>
                <w:sz w:val="20"/>
              </w:rPr>
              <w:t>Título</w:t>
            </w:r>
          </w:p>
        </w:tc>
        <w:tc>
          <w:tcPr>
            <w:tcW w:w="2240" w:type="dxa"/>
            <w:tcBorders>
              <w:top w:val="single" w:sz="18" w:space="0" w:color="auto"/>
              <w:left w:val="single" w:sz="18" w:space="0" w:color="auto"/>
              <w:bottom w:val="single" w:sz="18" w:space="0" w:color="auto"/>
              <w:right w:val="single" w:sz="18" w:space="0" w:color="auto"/>
            </w:tcBorders>
            <w:shd w:val="clear" w:color="000000" w:fill="F2F2F2"/>
            <w:vAlign w:val="center"/>
            <w:hideMark/>
          </w:tcPr>
          <w:p w:rsidR="001B454A" w:rsidRPr="00D90AF9" w:rsidRDefault="001B454A" w:rsidP="00076C15">
            <w:pPr>
              <w:ind w:firstLine="0"/>
              <w:jc w:val="center"/>
              <w:rPr>
                <w:b/>
                <w:bCs/>
                <w:color w:val="000000"/>
                <w:sz w:val="20"/>
              </w:rPr>
            </w:pPr>
            <w:r>
              <w:rPr>
                <w:b/>
                <w:bCs/>
                <w:color w:val="000000"/>
                <w:sz w:val="20"/>
              </w:rPr>
              <w:t>Periódico</w:t>
            </w:r>
          </w:p>
        </w:tc>
      </w:tr>
      <w:tr w:rsidR="001B454A" w:rsidRPr="00B378C3" w:rsidTr="00F63B9F">
        <w:trPr>
          <w:trHeight w:val="454"/>
          <w:jc w:val="center"/>
        </w:trPr>
        <w:tc>
          <w:tcPr>
            <w:tcW w:w="1577" w:type="dxa"/>
            <w:tcBorders>
              <w:top w:val="single" w:sz="18" w:space="0" w:color="auto"/>
              <w:left w:val="single" w:sz="18" w:space="0" w:color="auto"/>
              <w:bottom w:val="single" w:sz="4" w:space="0" w:color="000000"/>
              <w:right w:val="single" w:sz="18" w:space="0" w:color="auto"/>
            </w:tcBorders>
            <w:shd w:val="clear" w:color="auto" w:fill="FFFFFF"/>
            <w:vAlign w:val="center"/>
            <w:hideMark/>
          </w:tcPr>
          <w:p w:rsidR="001B454A" w:rsidRPr="003C3791" w:rsidRDefault="001B454A" w:rsidP="00F71D11">
            <w:pPr>
              <w:ind w:firstLine="0"/>
              <w:jc w:val="center"/>
              <w:rPr>
                <w:color w:val="000000"/>
                <w:sz w:val="20"/>
              </w:rPr>
            </w:pPr>
            <w:r>
              <w:rPr>
                <w:color w:val="000000"/>
                <w:sz w:val="20"/>
              </w:rPr>
              <w:t xml:space="preserve">ALCÂNTARA </w:t>
            </w:r>
            <w:r>
              <w:rPr>
                <w:i/>
                <w:color w:val="000000"/>
                <w:sz w:val="20"/>
              </w:rPr>
              <w:t>et al.</w:t>
            </w:r>
            <w:r>
              <w:rPr>
                <w:color w:val="000000"/>
                <w:sz w:val="20"/>
              </w:rPr>
              <w:t xml:space="preserve"> (2012)</w:t>
            </w:r>
          </w:p>
        </w:tc>
        <w:tc>
          <w:tcPr>
            <w:tcW w:w="5200" w:type="dxa"/>
            <w:tcBorders>
              <w:top w:val="single" w:sz="18" w:space="0" w:color="auto"/>
              <w:left w:val="single" w:sz="18" w:space="0" w:color="auto"/>
              <w:bottom w:val="single" w:sz="8" w:space="0" w:color="auto"/>
              <w:right w:val="single" w:sz="18" w:space="0" w:color="auto"/>
            </w:tcBorders>
            <w:shd w:val="clear" w:color="auto" w:fill="FFFFFF"/>
            <w:vAlign w:val="center"/>
            <w:hideMark/>
          </w:tcPr>
          <w:p w:rsidR="001B454A" w:rsidRPr="003C3791" w:rsidRDefault="001B454A" w:rsidP="00F71D11">
            <w:pPr>
              <w:ind w:firstLine="0"/>
              <w:jc w:val="center"/>
              <w:rPr>
                <w:color w:val="000000"/>
                <w:sz w:val="20"/>
              </w:rPr>
            </w:pPr>
            <w:r w:rsidRPr="003C3791">
              <w:rPr>
                <w:color w:val="000000"/>
                <w:sz w:val="20"/>
              </w:rPr>
              <w:t>Dimensões e determinantes da satisfação de alunos em uma Instituição de Ensino Superior</w:t>
            </w:r>
          </w:p>
        </w:tc>
        <w:tc>
          <w:tcPr>
            <w:tcW w:w="2240" w:type="dxa"/>
            <w:tcBorders>
              <w:top w:val="single" w:sz="18" w:space="0" w:color="auto"/>
              <w:left w:val="single" w:sz="18" w:space="0" w:color="auto"/>
              <w:bottom w:val="single" w:sz="4" w:space="0" w:color="000000"/>
              <w:right w:val="single" w:sz="18" w:space="0" w:color="auto"/>
            </w:tcBorders>
            <w:shd w:val="clear" w:color="auto" w:fill="FFFFFF"/>
            <w:vAlign w:val="center"/>
            <w:hideMark/>
          </w:tcPr>
          <w:p w:rsidR="001B454A" w:rsidRPr="003C3791" w:rsidRDefault="001B454A" w:rsidP="00F71D11">
            <w:pPr>
              <w:ind w:firstLine="0"/>
              <w:jc w:val="center"/>
              <w:rPr>
                <w:color w:val="000000"/>
                <w:sz w:val="20"/>
              </w:rPr>
            </w:pPr>
            <w:r>
              <w:rPr>
                <w:color w:val="000000"/>
                <w:sz w:val="20"/>
              </w:rPr>
              <w:t>Revista Brasileira de Marketing</w:t>
            </w:r>
          </w:p>
        </w:tc>
      </w:tr>
      <w:tr w:rsidR="00EA2C6D" w:rsidRPr="003C3791"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CD445A" w:rsidRDefault="00EA2C6D" w:rsidP="00F71D11">
            <w:pPr>
              <w:ind w:firstLine="0"/>
              <w:jc w:val="center"/>
              <w:rPr>
                <w:color w:val="000000"/>
                <w:sz w:val="20"/>
              </w:rPr>
            </w:pPr>
            <w:r>
              <w:rPr>
                <w:color w:val="000000"/>
                <w:sz w:val="20"/>
              </w:rPr>
              <w:t xml:space="preserve">FARIA </w:t>
            </w:r>
            <w:r>
              <w:rPr>
                <w:i/>
                <w:color w:val="000000"/>
                <w:sz w:val="20"/>
              </w:rPr>
              <w:t>et al.</w:t>
            </w:r>
            <w:r>
              <w:rPr>
                <w:color w:val="000000"/>
                <w:sz w:val="20"/>
              </w:rPr>
              <w:t>(2006)</w:t>
            </w:r>
          </w:p>
        </w:tc>
        <w:tc>
          <w:tcPr>
            <w:tcW w:w="5199"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CD445A" w:rsidRDefault="00EA2C6D" w:rsidP="00F71D11">
            <w:pPr>
              <w:ind w:firstLine="0"/>
              <w:jc w:val="center"/>
              <w:rPr>
                <w:color w:val="000000"/>
                <w:sz w:val="20"/>
              </w:rPr>
            </w:pPr>
            <w:r w:rsidRPr="00175DDE">
              <w:rPr>
                <w:color w:val="000000"/>
                <w:sz w:val="20"/>
              </w:rPr>
              <w:t xml:space="preserve">O grau de satisfação dos alunos do curso de </w:t>
            </w:r>
            <w:r>
              <w:rPr>
                <w:color w:val="000000"/>
                <w:sz w:val="20"/>
              </w:rPr>
              <w:t>C</w:t>
            </w:r>
            <w:r w:rsidRPr="00175DDE">
              <w:rPr>
                <w:color w:val="000000"/>
                <w:sz w:val="20"/>
              </w:rPr>
              <w:t xml:space="preserve">iências </w:t>
            </w:r>
            <w:r>
              <w:rPr>
                <w:color w:val="000000"/>
                <w:sz w:val="20"/>
              </w:rPr>
              <w:t>C</w:t>
            </w:r>
            <w:r w:rsidRPr="00175DDE">
              <w:rPr>
                <w:color w:val="000000"/>
                <w:sz w:val="20"/>
              </w:rPr>
              <w:t>ontábeis: busca e sustentação da vantagem competitiva de uma IES privada</w:t>
            </w:r>
          </w:p>
        </w:tc>
        <w:tc>
          <w:tcPr>
            <w:tcW w:w="224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Default="00EA2C6D" w:rsidP="00F71D11">
            <w:pPr>
              <w:ind w:firstLine="0"/>
              <w:jc w:val="center"/>
              <w:rPr>
                <w:color w:val="000000"/>
                <w:sz w:val="20"/>
              </w:rPr>
            </w:pPr>
            <w:r w:rsidRPr="00175DDE">
              <w:rPr>
                <w:color w:val="000000"/>
                <w:sz w:val="20"/>
              </w:rPr>
              <w:t>Enfoque Reflexão Contábil</w:t>
            </w:r>
          </w:p>
        </w:tc>
      </w:tr>
      <w:tr w:rsidR="00EA2C6D" w:rsidRPr="003C3791"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Default="00EA2C6D" w:rsidP="00F71D11">
            <w:pPr>
              <w:ind w:firstLine="0"/>
              <w:jc w:val="center"/>
              <w:rPr>
                <w:color w:val="000000"/>
                <w:sz w:val="20"/>
              </w:rPr>
            </w:pPr>
            <w:r>
              <w:rPr>
                <w:color w:val="000000"/>
                <w:sz w:val="20"/>
              </w:rPr>
              <w:t>FREITAS NETO; BARBOSA. (2014)</w:t>
            </w:r>
          </w:p>
        </w:tc>
        <w:tc>
          <w:tcPr>
            <w:tcW w:w="5199"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175DDE" w:rsidRDefault="00EA2C6D" w:rsidP="00F71D11">
            <w:pPr>
              <w:ind w:firstLine="0"/>
              <w:jc w:val="center"/>
              <w:rPr>
                <w:color w:val="000000"/>
                <w:sz w:val="20"/>
              </w:rPr>
            </w:pPr>
            <w:r>
              <w:rPr>
                <w:color w:val="000000"/>
                <w:sz w:val="20"/>
              </w:rPr>
              <w:t xml:space="preserve">A </w:t>
            </w:r>
            <w:r w:rsidRPr="00C66D52">
              <w:rPr>
                <w:color w:val="000000"/>
                <w:sz w:val="20"/>
              </w:rPr>
              <w:t xml:space="preserve">utilização da Análise de Correspondência e da Regressão Logística na </w:t>
            </w:r>
            <w:r>
              <w:rPr>
                <w:color w:val="000000"/>
                <w:sz w:val="20"/>
              </w:rPr>
              <w:t>a</w:t>
            </w:r>
            <w:r w:rsidRPr="00C66D52">
              <w:rPr>
                <w:color w:val="000000"/>
                <w:sz w:val="20"/>
              </w:rPr>
              <w:t xml:space="preserve">nálise da </w:t>
            </w:r>
            <w:r>
              <w:rPr>
                <w:color w:val="000000"/>
                <w:sz w:val="20"/>
              </w:rPr>
              <w:t>s</w:t>
            </w:r>
            <w:r w:rsidRPr="00C66D52">
              <w:rPr>
                <w:color w:val="000000"/>
                <w:sz w:val="20"/>
              </w:rPr>
              <w:t xml:space="preserve">atisfação </w:t>
            </w:r>
            <w:r>
              <w:rPr>
                <w:color w:val="000000"/>
                <w:sz w:val="20"/>
              </w:rPr>
              <w:t>g</w:t>
            </w:r>
            <w:r w:rsidRPr="00C66D52">
              <w:rPr>
                <w:color w:val="000000"/>
                <w:sz w:val="20"/>
              </w:rPr>
              <w:t xml:space="preserve">eral dos </w:t>
            </w:r>
            <w:r>
              <w:rPr>
                <w:color w:val="000000"/>
                <w:sz w:val="20"/>
              </w:rPr>
              <w:t>a</w:t>
            </w:r>
            <w:r w:rsidRPr="00C66D52">
              <w:rPr>
                <w:color w:val="000000"/>
                <w:sz w:val="20"/>
              </w:rPr>
              <w:t xml:space="preserve">lunos do </w:t>
            </w:r>
            <w:r>
              <w:rPr>
                <w:color w:val="000000"/>
                <w:sz w:val="20"/>
              </w:rPr>
              <w:t>c</w:t>
            </w:r>
            <w:r w:rsidRPr="00C66D52">
              <w:rPr>
                <w:color w:val="000000"/>
                <w:sz w:val="20"/>
              </w:rPr>
              <w:t xml:space="preserve">urso de </w:t>
            </w:r>
            <w:r>
              <w:rPr>
                <w:color w:val="000000"/>
                <w:sz w:val="20"/>
              </w:rPr>
              <w:t>g</w:t>
            </w:r>
            <w:r w:rsidRPr="00C66D52">
              <w:rPr>
                <w:color w:val="000000"/>
                <w:sz w:val="20"/>
              </w:rPr>
              <w:t>raduação de Ciências Contábeis da Universidade</w:t>
            </w:r>
            <w:r>
              <w:rPr>
                <w:color w:val="000000"/>
                <w:sz w:val="20"/>
              </w:rPr>
              <w:t xml:space="preserve"> Federal do Rio Grande do Norte</w:t>
            </w:r>
          </w:p>
        </w:tc>
        <w:tc>
          <w:tcPr>
            <w:tcW w:w="2240"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175DDE" w:rsidRDefault="00EA2C6D" w:rsidP="00F71D11">
            <w:pPr>
              <w:ind w:firstLine="0"/>
              <w:jc w:val="center"/>
              <w:rPr>
                <w:color w:val="000000"/>
                <w:sz w:val="20"/>
              </w:rPr>
            </w:pPr>
            <w:r w:rsidRPr="00C66D52">
              <w:rPr>
                <w:color w:val="000000"/>
                <w:sz w:val="20"/>
              </w:rPr>
              <w:t>Revista de Administração IMED</w:t>
            </w:r>
          </w:p>
        </w:tc>
      </w:tr>
      <w:tr w:rsidR="00EA2C6D" w:rsidRPr="003C3791"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Default="00EA2C6D" w:rsidP="00F71D11">
            <w:pPr>
              <w:ind w:firstLine="0"/>
              <w:jc w:val="center"/>
              <w:rPr>
                <w:color w:val="000000"/>
                <w:sz w:val="20"/>
              </w:rPr>
            </w:pPr>
            <w:r>
              <w:rPr>
                <w:color w:val="000000"/>
                <w:sz w:val="20"/>
              </w:rPr>
              <w:t>HELENA; SPERS. (2005)</w:t>
            </w:r>
          </w:p>
        </w:tc>
        <w:tc>
          <w:tcPr>
            <w:tcW w:w="5199"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175DDE" w:rsidRDefault="00EA2C6D" w:rsidP="00F71D11">
            <w:pPr>
              <w:ind w:firstLine="0"/>
              <w:jc w:val="center"/>
              <w:rPr>
                <w:color w:val="000000"/>
                <w:sz w:val="20"/>
              </w:rPr>
            </w:pPr>
            <w:r>
              <w:rPr>
                <w:color w:val="000000"/>
                <w:sz w:val="20"/>
              </w:rPr>
              <w:t>Modelos de mensuração da satisfação de clientes: um estudo de caso com alunos de Administração</w:t>
            </w:r>
          </w:p>
        </w:tc>
        <w:tc>
          <w:tcPr>
            <w:tcW w:w="224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Default="00EA2C6D" w:rsidP="00F71D11">
            <w:pPr>
              <w:ind w:firstLine="0"/>
              <w:jc w:val="center"/>
              <w:rPr>
                <w:color w:val="000000"/>
                <w:sz w:val="20"/>
              </w:rPr>
            </w:pPr>
            <w:r>
              <w:rPr>
                <w:color w:val="000000"/>
                <w:sz w:val="20"/>
              </w:rPr>
              <w:t>Revista de Ciências da Administração</w:t>
            </w:r>
          </w:p>
        </w:tc>
      </w:tr>
      <w:tr w:rsidR="00EA2C6D" w:rsidRPr="003C3791"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702FC1" w:rsidRDefault="00EA2C6D" w:rsidP="00F71D11">
            <w:pPr>
              <w:ind w:firstLine="0"/>
              <w:jc w:val="center"/>
              <w:rPr>
                <w:color w:val="000000"/>
                <w:sz w:val="20"/>
              </w:rPr>
            </w:pPr>
            <w:r>
              <w:rPr>
                <w:color w:val="000000"/>
                <w:sz w:val="20"/>
              </w:rPr>
              <w:t>LARÁN; COSTA. (2001)</w:t>
            </w:r>
          </w:p>
        </w:tc>
        <w:tc>
          <w:tcPr>
            <w:tcW w:w="5199"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702FC1" w:rsidRDefault="00EA2C6D" w:rsidP="00F71D11">
            <w:pPr>
              <w:ind w:firstLine="0"/>
              <w:jc w:val="center"/>
              <w:rPr>
                <w:color w:val="000000"/>
                <w:sz w:val="20"/>
              </w:rPr>
            </w:pPr>
            <w:r w:rsidRPr="003C3791">
              <w:rPr>
                <w:color w:val="000000"/>
                <w:sz w:val="20"/>
              </w:rPr>
              <w:t>O uso da avaliação do desempenho acadêmico de estudantes como instrumento de qualificação de cursos universitários</w:t>
            </w:r>
          </w:p>
        </w:tc>
        <w:tc>
          <w:tcPr>
            <w:tcW w:w="2240"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702FC1" w:rsidRDefault="00EA2C6D" w:rsidP="00F71D11">
            <w:pPr>
              <w:ind w:firstLine="0"/>
              <w:jc w:val="center"/>
              <w:rPr>
                <w:color w:val="000000"/>
                <w:sz w:val="20"/>
              </w:rPr>
            </w:pPr>
            <w:r>
              <w:rPr>
                <w:color w:val="000000"/>
                <w:sz w:val="20"/>
              </w:rPr>
              <w:t>Revista de Administração</w:t>
            </w:r>
          </w:p>
        </w:tc>
      </w:tr>
      <w:tr w:rsidR="00EA2C6D" w:rsidRPr="00EA2C6D"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D90AF9" w:rsidRDefault="00EA2C6D" w:rsidP="00F71D11">
            <w:pPr>
              <w:ind w:firstLine="0"/>
              <w:jc w:val="center"/>
              <w:rPr>
                <w:color w:val="000000"/>
                <w:sz w:val="20"/>
              </w:rPr>
            </w:pPr>
            <w:r>
              <w:rPr>
                <w:color w:val="000000"/>
                <w:sz w:val="20"/>
              </w:rPr>
              <w:t xml:space="preserve">LIZOTE </w:t>
            </w:r>
            <w:r w:rsidRPr="00503925">
              <w:rPr>
                <w:color w:val="000000"/>
                <w:sz w:val="20"/>
              </w:rPr>
              <w:t>et al.</w:t>
            </w:r>
            <w:r>
              <w:rPr>
                <w:color w:val="000000"/>
                <w:sz w:val="20"/>
              </w:rPr>
              <w:t xml:space="preserve"> (2014)</w:t>
            </w:r>
          </w:p>
        </w:tc>
        <w:tc>
          <w:tcPr>
            <w:tcW w:w="5199"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D90AF9" w:rsidRDefault="00EA2C6D" w:rsidP="00F71D11">
            <w:pPr>
              <w:ind w:firstLine="0"/>
              <w:jc w:val="center"/>
              <w:rPr>
                <w:color w:val="000000"/>
                <w:sz w:val="20"/>
              </w:rPr>
            </w:pPr>
            <w:r>
              <w:rPr>
                <w:color w:val="000000"/>
                <w:sz w:val="20"/>
              </w:rPr>
              <w:t>Satisfação dos acadêmicos com o curso de Ciências Contábeis: um estudo em Instituições de Ensino Superior privadas</w:t>
            </w:r>
          </w:p>
        </w:tc>
        <w:tc>
          <w:tcPr>
            <w:tcW w:w="224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AC1487" w:rsidRDefault="00EA2C6D" w:rsidP="00F71D11">
            <w:pPr>
              <w:ind w:firstLine="0"/>
              <w:jc w:val="center"/>
              <w:rPr>
                <w:i/>
                <w:color w:val="000000"/>
                <w:sz w:val="20"/>
                <w:lang w:val="en-US"/>
              </w:rPr>
            </w:pPr>
            <w:r w:rsidRPr="00AC1487">
              <w:rPr>
                <w:i/>
                <w:color w:val="000000"/>
                <w:sz w:val="20"/>
                <w:lang w:val="en-US"/>
              </w:rPr>
              <w:t>Advances in Scientific and Applied Accounting</w:t>
            </w:r>
          </w:p>
        </w:tc>
      </w:tr>
      <w:tr w:rsidR="00EA2C6D" w:rsidRPr="00EA2C6D"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0B718F" w:rsidRDefault="00EA2C6D" w:rsidP="00F71D11">
            <w:pPr>
              <w:ind w:firstLine="0"/>
              <w:jc w:val="center"/>
              <w:rPr>
                <w:color w:val="000000"/>
                <w:sz w:val="20"/>
              </w:rPr>
            </w:pPr>
            <w:r w:rsidRPr="000B718F">
              <w:rPr>
                <w:color w:val="000000"/>
                <w:sz w:val="20"/>
              </w:rPr>
              <w:t>MAINARDES; DOMINGUES. (2010)</w:t>
            </w:r>
          </w:p>
        </w:tc>
        <w:tc>
          <w:tcPr>
            <w:tcW w:w="5199"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0B718F" w:rsidRDefault="00EA2C6D" w:rsidP="00F71D11">
            <w:pPr>
              <w:ind w:firstLine="0"/>
              <w:jc w:val="center"/>
              <w:rPr>
                <w:color w:val="000000"/>
                <w:sz w:val="20"/>
              </w:rPr>
            </w:pPr>
            <w:r w:rsidRPr="000B718F">
              <w:rPr>
                <w:color w:val="000000"/>
                <w:sz w:val="20"/>
              </w:rPr>
              <w:t>Satisfação de estudantes em Administração de Joinville/SC</w:t>
            </w:r>
          </w:p>
        </w:tc>
        <w:tc>
          <w:tcPr>
            <w:tcW w:w="2240"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EA2C6D" w:rsidRPr="000B718F" w:rsidRDefault="00EA2C6D" w:rsidP="00F71D11">
            <w:pPr>
              <w:ind w:firstLine="0"/>
              <w:jc w:val="center"/>
              <w:rPr>
                <w:i/>
                <w:color w:val="000000"/>
                <w:sz w:val="20"/>
              </w:rPr>
            </w:pPr>
            <w:r w:rsidRPr="000B718F">
              <w:rPr>
                <w:i/>
                <w:color w:val="000000"/>
                <w:sz w:val="20"/>
              </w:rPr>
              <w:t>Revista Pensamento Contemporâneo em Administração</w:t>
            </w:r>
          </w:p>
        </w:tc>
      </w:tr>
      <w:tr w:rsidR="00EA2C6D" w:rsidRPr="003C3791"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3C3791" w:rsidRDefault="00EA2C6D" w:rsidP="00F71D11">
            <w:pPr>
              <w:ind w:firstLine="0"/>
              <w:jc w:val="center"/>
              <w:rPr>
                <w:color w:val="000000"/>
                <w:sz w:val="20"/>
                <w:lang w:val="en-US"/>
              </w:rPr>
            </w:pPr>
            <w:r w:rsidRPr="003C3791">
              <w:rPr>
                <w:color w:val="000000"/>
                <w:sz w:val="20"/>
                <w:lang w:val="en-US"/>
              </w:rPr>
              <w:t>MILAN</w:t>
            </w:r>
            <w:r>
              <w:rPr>
                <w:color w:val="000000"/>
                <w:sz w:val="20"/>
                <w:lang w:val="en-US"/>
              </w:rPr>
              <w:t xml:space="preserve"> </w:t>
            </w:r>
            <w:r>
              <w:rPr>
                <w:i/>
                <w:color w:val="000000"/>
                <w:sz w:val="20"/>
                <w:lang w:val="en-US"/>
              </w:rPr>
              <w:t>et al.</w:t>
            </w:r>
            <w:r>
              <w:rPr>
                <w:color w:val="000000"/>
                <w:sz w:val="20"/>
                <w:lang w:val="en-US"/>
              </w:rPr>
              <w:t xml:space="preserve"> (2015a)</w:t>
            </w:r>
          </w:p>
        </w:tc>
        <w:tc>
          <w:tcPr>
            <w:tcW w:w="5199"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3C3791" w:rsidRDefault="00EA2C6D" w:rsidP="00F71D11">
            <w:pPr>
              <w:ind w:firstLine="0"/>
              <w:jc w:val="center"/>
              <w:rPr>
                <w:color w:val="000000"/>
                <w:sz w:val="20"/>
              </w:rPr>
            </w:pPr>
            <w:r w:rsidRPr="003C3791">
              <w:rPr>
                <w:color w:val="000000"/>
                <w:sz w:val="20"/>
              </w:rPr>
              <w:t xml:space="preserve">A </w:t>
            </w:r>
            <w:r>
              <w:rPr>
                <w:color w:val="000000"/>
                <w:sz w:val="20"/>
              </w:rPr>
              <w:t>q</w:t>
            </w:r>
            <w:r w:rsidRPr="003C3791">
              <w:rPr>
                <w:color w:val="000000"/>
                <w:sz w:val="20"/>
              </w:rPr>
              <w:t xml:space="preserve">ualidade dos </w:t>
            </w:r>
            <w:r>
              <w:rPr>
                <w:color w:val="000000"/>
                <w:sz w:val="20"/>
              </w:rPr>
              <w:t>s</w:t>
            </w:r>
            <w:r w:rsidRPr="003C3791">
              <w:rPr>
                <w:color w:val="000000"/>
                <w:sz w:val="20"/>
              </w:rPr>
              <w:t xml:space="preserve">erviços </w:t>
            </w:r>
            <w:r>
              <w:rPr>
                <w:color w:val="000000"/>
                <w:sz w:val="20"/>
              </w:rPr>
              <w:t>p</w:t>
            </w:r>
            <w:r w:rsidRPr="003C3791">
              <w:rPr>
                <w:color w:val="000000"/>
                <w:sz w:val="20"/>
              </w:rPr>
              <w:t xml:space="preserve">restados por uma IES e a </w:t>
            </w:r>
            <w:r>
              <w:rPr>
                <w:color w:val="000000"/>
                <w:sz w:val="20"/>
              </w:rPr>
              <w:t>s</w:t>
            </w:r>
            <w:r w:rsidRPr="003C3791">
              <w:rPr>
                <w:color w:val="000000"/>
                <w:sz w:val="20"/>
              </w:rPr>
              <w:t xml:space="preserve">atisfação dos </w:t>
            </w:r>
            <w:r>
              <w:rPr>
                <w:color w:val="000000"/>
                <w:sz w:val="20"/>
              </w:rPr>
              <w:t>a</w:t>
            </w:r>
            <w:r w:rsidRPr="003C3791">
              <w:rPr>
                <w:color w:val="000000"/>
                <w:sz w:val="20"/>
              </w:rPr>
              <w:t xml:space="preserve">lunos no </w:t>
            </w:r>
            <w:r>
              <w:rPr>
                <w:color w:val="000000"/>
                <w:sz w:val="20"/>
              </w:rPr>
              <w:t>c</w:t>
            </w:r>
            <w:r w:rsidRPr="003C3791">
              <w:rPr>
                <w:color w:val="000000"/>
                <w:sz w:val="20"/>
              </w:rPr>
              <w:t xml:space="preserve">ontexto do </w:t>
            </w:r>
            <w:r>
              <w:rPr>
                <w:color w:val="000000"/>
                <w:sz w:val="20"/>
              </w:rPr>
              <w:t>c</w:t>
            </w:r>
            <w:r w:rsidRPr="003C3791">
              <w:rPr>
                <w:color w:val="000000"/>
                <w:sz w:val="20"/>
              </w:rPr>
              <w:t>urso de Administração.</w:t>
            </w:r>
          </w:p>
        </w:tc>
        <w:tc>
          <w:tcPr>
            <w:tcW w:w="224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3C3791" w:rsidRDefault="00EA2C6D" w:rsidP="00F71D11">
            <w:pPr>
              <w:ind w:firstLine="0"/>
              <w:jc w:val="center"/>
              <w:rPr>
                <w:color w:val="000000"/>
                <w:sz w:val="20"/>
              </w:rPr>
            </w:pPr>
            <w:r>
              <w:rPr>
                <w:color w:val="000000"/>
                <w:sz w:val="20"/>
              </w:rPr>
              <w:t>Revista Alcance</w:t>
            </w:r>
          </w:p>
        </w:tc>
      </w:tr>
      <w:tr w:rsidR="00EA2C6D" w:rsidRPr="003C3791" w:rsidTr="00F63B9F">
        <w:trPr>
          <w:trHeight w:val="255"/>
          <w:jc w:val="center"/>
        </w:trPr>
        <w:tc>
          <w:tcPr>
            <w:tcW w:w="1576" w:type="dxa"/>
            <w:tcBorders>
              <w:top w:val="nil"/>
              <w:left w:val="single" w:sz="18" w:space="0" w:color="auto"/>
              <w:bottom w:val="single" w:sz="4" w:space="0" w:color="auto"/>
              <w:right w:val="single" w:sz="18" w:space="0" w:color="auto"/>
            </w:tcBorders>
            <w:shd w:val="clear" w:color="auto" w:fill="FFFFFF"/>
            <w:vAlign w:val="center"/>
            <w:hideMark/>
          </w:tcPr>
          <w:p w:rsidR="00EA2C6D" w:rsidRPr="003C3791" w:rsidRDefault="00EA2C6D" w:rsidP="00F71D11">
            <w:pPr>
              <w:ind w:firstLine="0"/>
              <w:jc w:val="center"/>
              <w:rPr>
                <w:color w:val="000000"/>
                <w:sz w:val="20"/>
              </w:rPr>
            </w:pPr>
            <w:r w:rsidRPr="003C3791">
              <w:rPr>
                <w:color w:val="000000"/>
                <w:sz w:val="20"/>
                <w:lang w:val="en-US"/>
              </w:rPr>
              <w:t>MILAN</w:t>
            </w:r>
            <w:r>
              <w:rPr>
                <w:color w:val="000000"/>
                <w:sz w:val="20"/>
                <w:lang w:val="en-US"/>
              </w:rPr>
              <w:t xml:space="preserve"> </w:t>
            </w:r>
            <w:r>
              <w:rPr>
                <w:i/>
                <w:color w:val="000000"/>
                <w:sz w:val="20"/>
                <w:lang w:val="en-US"/>
              </w:rPr>
              <w:t>et al.</w:t>
            </w:r>
            <w:r>
              <w:rPr>
                <w:color w:val="000000"/>
                <w:sz w:val="20"/>
              </w:rPr>
              <w:t>(2015b)</w:t>
            </w:r>
          </w:p>
        </w:tc>
        <w:tc>
          <w:tcPr>
            <w:tcW w:w="5199" w:type="dxa"/>
            <w:tcBorders>
              <w:top w:val="nil"/>
              <w:left w:val="single" w:sz="18" w:space="0" w:color="auto"/>
              <w:bottom w:val="single" w:sz="4" w:space="0" w:color="auto"/>
              <w:right w:val="single" w:sz="18" w:space="0" w:color="auto"/>
            </w:tcBorders>
            <w:shd w:val="clear" w:color="auto" w:fill="FFFFFF"/>
            <w:vAlign w:val="center"/>
            <w:hideMark/>
          </w:tcPr>
          <w:p w:rsidR="00EA2C6D" w:rsidRPr="003C3791" w:rsidRDefault="00EA2C6D" w:rsidP="00F71D11">
            <w:pPr>
              <w:ind w:firstLine="0"/>
              <w:jc w:val="center"/>
              <w:rPr>
                <w:color w:val="000000"/>
                <w:sz w:val="20"/>
              </w:rPr>
            </w:pPr>
            <w:r w:rsidRPr="003C3791">
              <w:rPr>
                <w:color w:val="000000"/>
                <w:sz w:val="20"/>
              </w:rPr>
              <w:t xml:space="preserve">A </w:t>
            </w:r>
            <w:r>
              <w:rPr>
                <w:color w:val="000000"/>
                <w:sz w:val="20"/>
              </w:rPr>
              <w:t>q</w:t>
            </w:r>
            <w:r w:rsidRPr="003C3791">
              <w:rPr>
                <w:color w:val="000000"/>
                <w:sz w:val="20"/>
              </w:rPr>
              <w:t xml:space="preserve">ualidade em </w:t>
            </w:r>
            <w:r>
              <w:rPr>
                <w:color w:val="000000"/>
                <w:sz w:val="20"/>
              </w:rPr>
              <w:t>s</w:t>
            </w:r>
            <w:r w:rsidRPr="003C3791">
              <w:rPr>
                <w:color w:val="000000"/>
                <w:sz w:val="20"/>
              </w:rPr>
              <w:t xml:space="preserve">erviços e a </w:t>
            </w:r>
            <w:r>
              <w:rPr>
                <w:color w:val="000000"/>
                <w:sz w:val="20"/>
              </w:rPr>
              <w:t>s</w:t>
            </w:r>
            <w:r w:rsidRPr="003C3791">
              <w:rPr>
                <w:color w:val="000000"/>
                <w:sz w:val="20"/>
              </w:rPr>
              <w:t xml:space="preserve">atisfação de </w:t>
            </w:r>
            <w:r>
              <w:rPr>
                <w:color w:val="000000"/>
                <w:sz w:val="20"/>
              </w:rPr>
              <w:t>c</w:t>
            </w:r>
            <w:r w:rsidRPr="003C3791">
              <w:rPr>
                <w:color w:val="000000"/>
                <w:sz w:val="20"/>
              </w:rPr>
              <w:t xml:space="preserve">lientes: </w:t>
            </w:r>
            <w:r>
              <w:rPr>
                <w:color w:val="000000"/>
                <w:sz w:val="20"/>
              </w:rPr>
              <w:t>c</w:t>
            </w:r>
            <w:r w:rsidRPr="003C3791">
              <w:rPr>
                <w:color w:val="000000"/>
                <w:sz w:val="20"/>
              </w:rPr>
              <w:t xml:space="preserve">omparação </w:t>
            </w:r>
            <w:r>
              <w:rPr>
                <w:color w:val="000000"/>
                <w:sz w:val="20"/>
              </w:rPr>
              <w:t>e</w:t>
            </w:r>
            <w:r w:rsidRPr="003C3791">
              <w:rPr>
                <w:color w:val="000000"/>
                <w:sz w:val="20"/>
              </w:rPr>
              <w:t xml:space="preserve">ntre a </w:t>
            </w:r>
            <w:r>
              <w:rPr>
                <w:color w:val="000000"/>
                <w:sz w:val="20"/>
              </w:rPr>
              <w:t>p</w:t>
            </w:r>
            <w:r w:rsidRPr="003C3791">
              <w:rPr>
                <w:color w:val="000000"/>
                <w:sz w:val="20"/>
              </w:rPr>
              <w:t xml:space="preserve">ercepção de </w:t>
            </w:r>
            <w:r>
              <w:rPr>
                <w:color w:val="000000"/>
                <w:sz w:val="20"/>
              </w:rPr>
              <w:t>a</w:t>
            </w:r>
            <w:r w:rsidRPr="003C3791">
              <w:rPr>
                <w:color w:val="000000"/>
                <w:sz w:val="20"/>
              </w:rPr>
              <w:t xml:space="preserve">lunos de </w:t>
            </w:r>
            <w:r>
              <w:rPr>
                <w:color w:val="000000"/>
                <w:sz w:val="20"/>
              </w:rPr>
              <w:t>g</w:t>
            </w:r>
            <w:r w:rsidRPr="003C3791">
              <w:rPr>
                <w:color w:val="000000"/>
                <w:sz w:val="20"/>
              </w:rPr>
              <w:t xml:space="preserve">raduação e de </w:t>
            </w:r>
            <w:r>
              <w:rPr>
                <w:color w:val="000000"/>
                <w:sz w:val="20"/>
              </w:rPr>
              <w:t>p</w:t>
            </w:r>
            <w:r w:rsidRPr="003C3791">
              <w:rPr>
                <w:color w:val="000000"/>
                <w:sz w:val="20"/>
              </w:rPr>
              <w:t>ós-</w:t>
            </w:r>
            <w:r>
              <w:rPr>
                <w:color w:val="000000"/>
                <w:sz w:val="20"/>
              </w:rPr>
              <w:t>g</w:t>
            </w:r>
            <w:r w:rsidRPr="003C3791">
              <w:rPr>
                <w:color w:val="000000"/>
                <w:sz w:val="20"/>
              </w:rPr>
              <w:t xml:space="preserve">raduação de </w:t>
            </w:r>
            <w:r>
              <w:rPr>
                <w:color w:val="000000"/>
                <w:sz w:val="20"/>
              </w:rPr>
              <w:t>u</w:t>
            </w:r>
            <w:r w:rsidRPr="003C3791">
              <w:rPr>
                <w:color w:val="000000"/>
                <w:sz w:val="20"/>
              </w:rPr>
              <w:t>ma IES</w:t>
            </w:r>
          </w:p>
        </w:tc>
        <w:tc>
          <w:tcPr>
            <w:tcW w:w="2240" w:type="dxa"/>
            <w:tcBorders>
              <w:top w:val="nil"/>
              <w:left w:val="single" w:sz="18" w:space="0" w:color="auto"/>
              <w:bottom w:val="single" w:sz="4" w:space="0" w:color="auto"/>
              <w:right w:val="single" w:sz="18" w:space="0" w:color="auto"/>
            </w:tcBorders>
            <w:shd w:val="clear" w:color="auto" w:fill="FFFFFF"/>
            <w:vAlign w:val="center"/>
            <w:hideMark/>
          </w:tcPr>
          <w:p w:rsidR="00EA2C6D" w:rsidRPr="003C3791" w:rsidRDefault="00EA2C6D" w:rsidP="00F71D11">
            <w:pPr>
              <w:ind w:firstLine="0"/>
              <w:jc w:val="center"/>
              <w:rPr>
                <w:color w:val="000000"/>
                <w:sz w:val="20"/>
              </w:rPr>
            </w:pPr>
            <w:r>
              <w:rPr>
                <w:color w:val="000000"/>
                <w:sz w:val="20"/>
              </w:rPr>
              <w:t>Revista de Administração da UFSM</w:t>
            </w:r>
          </w:p>
        </w:tc>
      </w:tr>
      <w:tr w:rsidR="00EA2C6D" w:rsidRPr="003C3791" w:rsidTr="00F63B9F">
        <w:trPr>
          <w:trHeight w:val="255"/>
          <w:jc w:val="center"/>
        </w:trPr>
        <w:tc>
          <w:tcPr>
            <w:tcW w:w="1576"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3C3791" w:rsidRDefault="00EA2C6D" w:rsidP="00F71D11">
            <w:pPr>
              <w:ind w:firstLine="0"/>
              <w:jc w:val="center"/>
              <w:rPr>
                <w:color w:val="000000"/>
                <w:sz w:val="20"/>
              </w:rPr>
            </w:pPr>
            <w:r>
              <w:rPr>
                <w:color w:val="000000"/>
                <w:sz w:val="20"/>
              </w:rPr>
              <w:t>PACHECO; MESQUITA; DIAS. (2015)</w:t>
            </w:r>
          </w:p>
        </w:tc>
        <w:tc>
          <w:tcPr>
            <w:tcW w:w="5199"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3C3791" w:rsidRDefault="00EA2C6D" w:rsidP="00F71D11">
            <w:pPr>
              <w:ind w:firstLine="0"/>
              <w:jc w:val="center"/>
              <w:rPr>
                <w:color w:val="000000"/>
                <w:sz w:val="20"/>
              </w:rPr>
            </w:pPr>
            <w:r>
              <w:rPr>
                <w:color w:val="000000"/>
                <w:sz w:val="20"/>
              </w:rPr>
              <w:t>Qualidade percebida e satisfação dos alunos da rede federal de Educação Profissional e Tecnológica</w:t>
            </w:r>
          </w:p>
        </w:tc>
        <w:tc>
          <w:tcPr>
            <w:tcW w:w="224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EA2C6D" w:rsidRPr="003C3791" w:rsidRDefault="00EA2C6D" w:rsidP="00F71D11">
            <w:pPr>
              <w:ind w:firstLine="0"/>
              <w:jc w:val="center"/>
              <w:rPr>
                <w:color w:val="000000"/>
                <w:sz w:val="20"/>
              </w:rPr>
            </w:pPr>
            <w:r>
              <w:rPr>
                <w:color w:val="000000"/>
                <w:sz w:val="20"/>
              </w:rPr>
              <w:t>Revista Gestão &amp; Tecnologia</w:t>
            </w:r>
          </w:p>
        </w:tc>
      </w:tr>
      <w:tr w:rsidR="00EA2C6D" w:rsidTr="00F63B9F">
        <w:trPr>
          <w:trHeight w:val="255"/>
          <w:jc w:val="center"/>
        </w:trPr>
        <w:tc>
          <w:tcPr>
            <w:tcW w:w="1576" w:type="dxa"/>
            <w:tcBorders>
              <w:top w:val="nil"/>
              <w:left w:val="single" w:sz="18" w:space="0" w:color="auto"/>
              <w:bottom w:val="single" w:sz="4" w:space="0" w:color="auto"/>
              <w:right w:val="single" w:sz="18" w:space="0" w:color="auto"/>
            </w:tcBorders>
            <w:shd w:val="clear" w:color="auto" w:fill="FFFFFF"/>
            <w:vAlign w:val="center"/>
            <w:hideMark/>
          </w:tcPr>
          <w:p w:rsidR="00EA2C6D" w:rsidRDefault="00EA2C6D" w:rsidP="00F71D11">
            <w:pPr>
              <w:ind w:firstLine="0"/>
              <w:jc w:val="center"/>
              <w:rPr>
                <w:color w:val="000000"/>
                <w:sz w:val="20"/>
              </w:rPr>
            </w:pPr>
            <w:r>
              <w:rPr>
                <w:color w:val="000000"/>
                <w:sz w:val="20"/>
              </w:rPr>
              <w:t>PEREIRA; GIL. (2007)</w:t>
            </w:r>
          </w:p>
        </w:tc>
        <w:tc>
          <w:tcPr>
            <w:tcW w:w="5199" w:type="dxa"/>
            <w:tcBorders>
              <w:top w:val="nil"/>
              <w:left w:val="single" w:sz="18" w:space="0" w:color="auto"/>
              <w:bottom w:val="single" w:sz="4" w:space="0" w:color="auto"/>
              <w:right w:val="single" w:sz="18" w:space="0" w:color="auto"/>
            </w:tcBorders>
            <w:shd w:val="clear" w:color="auto" w:fill="FFFFFF"/>
            <w:vAlign w:val="center"/>
            <w:hideMark/>
          </w:tcPr>
          <w:p w:rsidR="00EA2C6D" w:rsidRDefault="00EA2C6D" w:rsidP="00F71D11">
            <w:pPr>
              <w:ind w:firstLine="0"/>
              <w:jc w:val="center"/>
              <w:rPr>
                <w:color w:val="000000"/>
                <w:sz w:val="20"/>
              </w:rPr>
            </w:pPr>
            <w:r w:rsidRPr="00CD445A">
              <w:rPr>
                <w:color w:val="000000"/>
                <w:sz w:val="20"/>
              </w:rPr>
              <w:t xml:space="preserve">Avaliando a satisfação de alunos de escolas de </w:t>
            </w:r>
            <w:r>
              <w:rPr>
                <w:color w:val="000000"/>
                <w:sz w:val="20"/>
              </w:rPr>
              <w:t>A</w:t>
            </w:r>
            <w:r w:rsidRPr="00CD445A">
              <w:rPr>
                <w:color w:val="000000"/>
                <w:sz w:val="20"/>
              </w:rPr>
              <w:t>dministração: uma nova perspectiva de gestão</w:t>
            </w:r>
          </w:p>
        </w:tc>
        <w:tc>
          <w:tcPr>
            <w:tcW w:w="2240" w:type="dxa"/>
            <w:tcBorders>
              <w:top w:val="nil"/>
              <w:left w:val="single" w:sz="18" w:space="0" w:color="auto"/>
              <w:bottom w:val="single" w:sz="4" w:space="0" w:color="auto"/>
              <w:right w:val="single" w:sz="18" w:space="0" w:color="auto"/>
            </w:tcBorders>
            <w:shd w:val="clear" w:color="auto" w:fill="FFFFFF"/>
            <w:vAlign w:val="center"/>
            <w:hideMark/>
          </w:tcPr>
          <w:p w:rsidR="00EA2C6D" w:rsidRDefault="00EA2C6D" w:rsidP="00F71D11">
            <w:pPr>
              <w:ind w:firstLine="0"/>
              <w:jc w:val="center"/>
              <w:rPr>
                <w:color w:val="000000"/>
                <w:sz w:val="20"/>
              </w:rPr>
            </w:pPr>
            <w:r>
              <w:rPr>
                <w:color w:val="000000"/>
                <w:sz w:val="20"/>
              </w:rPr>
              <w:t>Revista de Administração da Unimep</w:t>
            </w:r>
          </w:p>
        </w:tc>
      </w:tr>
      <w:tr w:rsidR="00EA2C6D" w:rsidRPr="00D67111" w:rsidTr="00F63B9F">
        <w:trPr>
          <w:trHeight w:val="270"/>
          <w:jc w:val="center"/>
        </w:trPr>
        <w:tc>
          <w:tcPr>
            <w:tcW w:w="1576" w:type="dxa"/>
            <w:tcBorders>
              <w:top w:val="nil"/>
              <w:left w:val="single" w:sz="18" w:space="0" w:color="auto"/>
              <w:bottom w:val="single" w:sz="4" w:space="0" w:color="auto"/>
              <w:right w:val="single" w:sz="18" w:space="0" w:color="auto"/>
            </w:tcBorders>
            <w:shd w:val="clear" w:color="auto" w:fill="F2F2F2"/>
            <w:vAlign w:val="center"/>
          </w:tcPr>
          <w:p w:rsidR="00EA2C6D" w:rsidRDefault="00EA2C6D" w:rsidP="00F71D11">
            <w:pPr>
              <w:ind w:firstLine="0"/>
              <w:jc w:val="center"/>
              <w:rPr>
                <w:color w:val="000000"/>
                <w:sz w:val="20"/>
              </w:rPr>
            </w:pPr>
            <w:r>
              <w:rPr>
                <w:color w:val="000000"/>
                <w:sz w:val="20"/>
              </w:rPr>
              <w:t>TOMIO; SOUZA. (2008)</w:t>
            </w:r>
          </w:p>
        </w:tc>
        <w:tc>
          <w:tcPr>
            <w:tcW w:w="5199" w:type="dxa"/>
            <w:tcBorders>
              <w:top w:val="nil"/>
              <w:left w:val="single" w:sz="18" w:space="0" w:color="auto"/>
              <w:bottom w:val="single" w:sz="4" w:space="0" w:color="auto"/>
              <w:right w:val="single" w:sz="18" w:space="0" w:color="auto"/>
            </w:tcBorders>
            <w:shd w:val="clear" w:color="auto" w:fill="F2F2F2"/>
            <w:vAlign w:val="center"/>
          </w:tcPr>
          <w:p w:rsidR="00EA2C6D" w:rsidRPr="00D67111" w:rsidRDefault="00EA2C6D" w:rsidP="00F71D11">
            <w:pPr>
              <w:ind w:firstLine="0"/>
              <w:jc w:val="center"/>
              <w:rPr>
                <w:color w:val="000000"/>
                <w:sz w:val="20"/>
              </w:rPr>
            </w:pPr>
            <w:r>
              <w:rPr>
                <w:color w:val="000000"/>
                <w:sz w:val="20"/>
              </w:rPr>
              <w:t>Satisfação dos alunos de Administração com o curso e sua relação com imagem da IES</w:t>
            </w:r>
          </w:p>
        </w:tc>
        <w:tc>
          <w:tcPr>
            <w:tcW w:w="2240" w:type="dxa"/>
            <w:tcBorders>
              <w:top w:val="nil"/>
              <w:left w:val="single" w:sz="18" w:space="0" w:color="auto"/>
              <w:bottom w:val="single" w:sz="4" w:space="0" w:color="auto"/>
              <w:right w:val="single" w:sz="18" w:space="0" w:color="auto"/>
            </w:tcBorders>
            <w:shd w:val="clear" w:color="auto" w:fill="F2F2F2"/>
            <w:vAlign w:val="center"/>
          </w:tcPr>
          <w:p w:rsidR="00EA2C6D" w:rsidRPr="00D67111" w:rsidRDefault="00EA2C6D" w:rsidP="00F71D11">
            <w:pPr>
              <w:ind w:firstLine="0"/>
              <w:jc w:val="center"/>
              <w:rPr>
                <w:color w:val="000000"/>
                <w:sz w:val="20"/>
              </w:rPr>
            </w:pPr>
            <w:r>
              <w:rPr>
                <w:color w:val="000000"/>
                <w:sz w:val="20"/>
              </w:rPr>
              <w:t>Revista de Negócios</w:t>
            </w:r>
          </w:p>
        </w:tc>
      </w:tr>
      <w:tr w:rsidR="00EA2C6D" w:rsidRPr="003C3791" w:rsidTr="00F63B9F">
        <w:trPr>
          <w:trHeight w:val="270"/>
          <w:jc w:val="center"/>
        </w:trPr>
        <w:tc>
          <w:tcPr>
            <w:tcW w:w="1576" w:type="dxa"/>
            <w:tcBorders>
              <w:top w:val="single" w:sz="4" w:space="0" w:color="auto"/>
              <w:left w:val="single" w:sz="18" w:space="0" w:color="auto"/>
              <w:bottom w:val="single" w:sz="4" w:space="0" w:color="auto"/>
              <w:right w:val="single" w:sz="18" w:space="0" w:color="auto"/>
            </w:tcBorders>
            <w:shd w:val="clear" w:color="auto" w:fill="FFFFFF"/>
            <w:vAlign w:val="center"/>
          </w:tcPr>
          <w:p w:rsidR="00EA2C6D" w:rsidRPr="003C3791" w:rsidRDefault="00EA2C6D" w:rsidP="00F71D11">
            <w:pPr>
              <w:ind w:firstLine="0"/>
              <w:jc w:val="center"/>
              <w:rPr>
                <w:color w:val="000000"/>
                <w:sz w:val="20"/>
              </w:rPr>
            </w:pPr>
            <w:r>
              <w:rPr>
                <w:color w:val="000000"/>
                <w:sz w:val="20"/>
              </w:rPr>
              <w:t>VIEIRA; MILACH; HUPPES. (2008)</w:t>
            </w:r>
          </w:p>
        </w:tc>
        <w:tc>
          <w:tcPr>
            <w:tcW w:w="5199" w:type="dxa"/>
            <w:tcBorders>
              <w:top w:val="single" w:sz="4" w:space="0" w:color="auto"/>
              <w:left w:val="single" w:sz="18" w:space="0" w:color="auto"/>
              <w:bottom w:val="single" w:sz="4" w:space="0" w:color="auto"/>
              <w:right w:val="single" w:sz="18" w:space="0" w:color="auto"/>
            </w:tcBorders>
            <w:shd w:val="clear" w:color="auto" w:fill="FFFFFF"/>
            <w:vAlign w:val="center"/>
          </w:tcPr>
          <w:p w:rsidR="00EA2C6D" w:rsidRPr="003C3791" w:rsidRDefault="00EA2C6D" w:rsidP="00F71D11">
            <w:pPr>
              <w:ind w:firstLine="0"/>
              <w:jc w:val="center"/>
              <w:rPr>
                <w:color w:val="000000"/>
                <w:sz w:val="20"/>
              </w:rPr>
            </w:pPr>
            <w:r w:rsidRPr="00D67111">
              <w:rPr>
                <w:color w:val="000000"/>
                <w:sz w:val="20"/>
              </w:rPr>
              <w:t>Equações estruturais aplicadas à satisfação dos alunos: um estudo no curso de Ciências Contábeis da Universidade Federal de Santa Maria</w:t>
            </w:r>
          </w:p>
        </w:tc>
        <w:tc>
          <w:tcPr>
            <w:tcW w:w="2240" w:type="dxa"/>
            <w:tcBorders>
              <w:top w:val="single" w:sz="4" w:space="0" w:color="auto"/>
              <w:left w:val="single" w:sz="18" w:space="0" w:color="auto"/>
              <w:bottom w:val="single" w:sz="4" w:space="0" w:color="auto"/>
              <w:right w:val="single" w:sz="18" w:space="0" w:color="auto"/>
            </w:tcBorders>
            <w:shd w:val="clear" w:color="auto" w:fill="FFFFFF"/>
            <w:vAlign w:val="center"/>
          </w:tcPr>
          <w:p w:rsidR="00EA2C6D" w:rsidRPr="003C3791" w:rsidRDefault="00EA2C6D" w:rsidP="00F71D11">
            <w:pPr>
              <w:ind w:firstLine="0"/>
              <w:jc w:val="center"/>
              <w:rPr>
                <w:color w:val="000000"/>
                <w:sz w:val="20"/>
              </w:rPr>
            </w:pPr>
            <w:r w:rsidRPr="00D67111">
              <w:rPr>
                <w:color w:val="000000"/>
                <w:sz w:val="20"/>
              </w:rPr>
              <w:t xml:space="preserve">Revista Contabilidade &amp; Finanças </w:t>
            </w:r>
            <w:r>
              <w:rPr>
                <w:color w:val="000000"/>
                <w:sz w:val="20"/>
              </w:rPr>
              <w:t>–</w:t>
            </w:r>
            <w:r w:rsidRPr="00D67111">
              <w:rPr>
                <w:color w:val="000000"/>
                <w:sz w:val="20"/>
              </w:rPr>
              <w:t xml:space="preserve"> USP</w:t>
            </w:r>
          </w:p>
        </w:tc>
      </w:tr>
      <w:tr w:rsidR="00EA2C6D" w:rsidTr="00F63B9F">
        <w:trPr>
          <w:trHeight w:val="270"/>
          <w:jc w:val="center"/>
        </w:trPr>
        <w:tc>
          <w:tcPr>
            <w:tcW w:w="1576" w:type="dxa"/>
            <w:tcBorders>
              <w:top w:val="single" w:sz="4" w:space="0" w:color="auto"/>
              <w:left w:val="single" w:sz="18" w:space="0" w:color="auto"/>
              <w:bottom w:val="single" w:sz="4" w:space="0" w:color="auto"/>
              <w:right w:val="single" w:sz="18" w:space="0" w:color="auto"/>
            </w:tcBorders>
            <w:shd w:val="clear" w:color="auto" w:fill="F2F2F2"/>
            <w:vAlign w:val="center"/>
          </w:tcPr>
          <w:p w:rsidR="00EA2C6D" w:rsidRDefault="00EA2C6D" w:rsidP="00F71D11">
            <w:pPr>
              <w:ind w:firstLine="0"/>
              <w:jc w:val="center"/>
              <w:rPr>
                <w:color w:val="000000"/>
                <w:sz w:val="20"/>
              </w:rPr>
            </w:pPr>
            <w:r>
              <w:rPr>
                <w:color w:val="000000"/>
                <w:sz w:val="20"/>
              </w:rPr>
              <w:t>WALTER; TONTINI; DOMINGUES. (2006)</w:t>
            </w:r>
          </w:p>
        </w:tc>
        <w:tc>
          <w:tcPr>
            <w:tcW w:w="5199" w:type="dxa"/>
            <w:tcBorders>
              <w:top w:val="single" w:sz="4" w:space="0" w:color="auto"/>
              <w:left w:val="single" w:sz="18" w:space="0" w:color="auto"/>
              <w:bottom w:val="single" w:sz="4" w:space="0" w:color="auto"/>
              <w:right w:val="single" w:sz="18" w:space="0" w:color="auto"/>
            </w:tcBorders>
            <w:shd w:val="clear" w:color="auto" w:fill="F2F2F2"/>
            <w:vAlign w:val="center"/>
          </w:tcPr>
          <w:p w:rsidR="00EA2C6D" w:rsidRPr="00CD445A" w:rsidRDefault="00EA2C6D" w:rsidP="00F71D11">
            <w:pPr>
              <w:ind w:firstLine="0"/>
              <w:jc w:val="center"/>
              <w:rPr>
                <w:color w:val="000000"/>
                <w:sz w:val="20"/>
              </w:rPr>
            </w:pPr>
            <w:r w:rsidRPr="00CD445A">
              <w:rPr>
                <w:color w:val="000000"/>
                <w:sz w:val="20"/>
              </w:rPr>
              <w:t>Análise da satisfação do aluno para melhoria de um curso de Administração</w:t>
            </w:r>
          </w:p>
        </w:tc>
        <w:tc>
          <w:tcPr>
            <w:tcW w:w="2240" w:type="dxa"/>
            <w:tcBorders>
              <w:top w:val="single" w:sz="4" w:space="0" w:color="auto"/>
              <w:left w:val="single" w:sz="18" w:space="0" w:color="auto"/>
              <w:bottom w:val="single" w:sz="4" w:space="0" w:color="auto"/>
              <w:right w:val="single" w:sz="18" w:space="0" w:color="auto"/>
            </w:tcBorders>
            <w:shd w:val="clear" w:color="auto" w:fill="F2F2F2"/>
            <w:vAlign w:val="center"/>
          </w:tcPr>
          <w:p w:rsidR="00EA2C6D" w:rsidRDefault="00EA2C6D" w:rsidP="00F71D11">
            <w:pPr>
              <w:ind w:firstLine="0"/>
              <w:jc w:val="center"/>
              <w:rPr>
                <w:color w:val="000000"/>
                <w:sz w:val="20"/>
              </w:rPr>
            </w:pPr>
            <w:r>
              <w:rPr>
                <w:color w:val="000000"/>
                <w:sz w:val="20"/>
              </w:rPr>
              <w:t>Revista de Administração FACES Journal</w:t>
            </w:r>
          </w:p>
        </w:tc>
      </w:tr>
    </w:tbl>
    <w:p w:rsidR="001B454A" w:rsidRDefault="001B454A" w:rsidP="00AF0E88">
      <w:pPr>
        <w:spacing w:line="360" w:lineRule="auto"/>
        <w:ind w:firstLine="0"/>
        <w:jc w:val="center"/>
        <w:rPr>
          <w:sz w:val="20"/>
        </w:rPr>
      </w:pPr>
      <w:r w:rsidRPr="00E72397">
        <w:rPr>
          <w:b/>
          <w:sz w:val="20"/>
        </w:rPr>
        <w:t>Fonte</w:t>
      </w:r>
      <w:r>
        <w:rPr>
          <w:b/>
          <w:sz w:val="20"/>
        </w:rPr>
        <w:t xml:space="preserve">: </w:t>
      </w:r>
      <w:r>
        <w:rPr>
          <w:sz w:val="20"/>
        </w:rPr>
        <w:t>Elaborado pelos autores (2016).</w:t>
      </w:r>
    </w:p>
    <w:p w:rsidR="00076C15" w:rsidRPr="00076C15" w:rsidRDefault="00076C15" w:rsidP="00F63B9F">
      <w:pPr>
        <w:pStyle w:val="Ttulo2"/>
        <w:spacing w:after="120"/>
        <w:ind w:left="0" w:firstLine="0"/>
        <w:rPr>
          <w:szCs w:val="24"/>
          <w:lang w:val="pt-BR"/>
        </w:rPr>
      </w:pPr>
      <w:r>
        <w:rPr>
          <w:szCs w:val="24"/>
          <w:lang w:val="en-US"/>
        </w:rPr>
        <w:t>população e amostra</w:t>
      </w:r>
    </w:p>
    <w:p w:rsidR="00076C15" w:rsidRPr="00076C15" w:rsidRDefault="00076C15" w:rsidP="00F63B9F">
      <w:pPr>
        <w:ind w:firstLine="708"/>
        <w:rPr>
          <w:szCs w:val="24"/>
        </w:rPr>
      </w:pPr>
      <w:r w:rsidRPr="00076C15">
        <w:rPr>
          <w:szCs w:val="24"/>
        </w:rPr>
        <w:t xml:space="preserve">A população-alvo são os ingressantes no curso de Ciências Contábeis. Na UFSC, o ingresso é semestral, considerados os ingressantes no segundo semestre de 2015 e no primeiro </w:t>
      </w:r>
      <w:r w:rsidRPr="00076C15">
        <w:rPr>
          <w:szCs w:val="24"/>
        </w:rPr>
        <w:lastRenderedPageBreak/>
        <w:t>semestre de 2016. Já na UNIOESTE e na UTFPR, o ingresso é anual, considerados os ingressantes em 2016. Também foi realizado para os concluintes em 2016, UNIOESTE e UTFPR, e os matriculados na sétima e oitava fases da UFSC. Essa população (N) totaliza 424 discentes: 234 ingressantes e 190 concluintes (Tabela 1).</w:t>
      </w:r>
    </w:p>
    <w:p w:rsidR="00AF0E88" w:rsidRDefault="00AF0E88" w:rsidP="00AF0E88">
      <w:pPr>
        <w:pStyle w:val="Legenda"/>
        <w:keepNext/>
        <w:ind w:firstLine="0"/>
        <w:jc w:val="center"/>
        <w:rPr>
          <w:sz w:val="20"/>
        </w:rPr>
      </w:pPr>
      <w:r w:rsidRPr="000041E2">
        <w:rPr>
          <w:sz w:val="20"/>
        </w:rPr>
        <w:t xml:space="preserve">Tabela </w:t>
      </w:r>
      <w:r w:rsidRPr="000041E2">
        <w:rPr>
          <w:sz w:val="20"/>
        </w:rPr>
        <w:fldChar w:fldCharType="begin"/>
      </w:r>
      <w:r w:rsidRPr="000041E2">
        <w:rPr>
          <w:sz w:val="20"/>
        </w:rPr>
        <w:instrText xml:space="preserve"> SEQ Tabela \* ARABIC </w:instrText>
      </w:r>
      <w:r w:rsidRPr="000041E2">
        <w:rPr>
          <w:sz w:val="20"/>
        </w:rPr>
        <w:fldChar w:fldCharType="separate"/>
      </w:r>
      <w:r w:rsidR="00913BE3">
        <w:rPr>
          <w:noProof/>
          <w:sz w:val="20"/>
        </w:rPr>
        <w:t>1</w:t>
      </w:r>
      <w:r w:rsidRPr="000041E2">
        <w:rPr>
          <w:sz w:val="20"/>
        </w:rPr>
        <w:fldChar w:fldCharType="end"/>
      </w:r>
      <w:r w:rsidRPr="000041E2">
        <w:rPr>
          <w:sz w:val="20"/>
        </w:rPr>
        <w:t xml:space="preserve"> - População e amostra resultante da pesquisa aplicada</w:t>
      </w:r>
    </w:p>
    <w:tbl>
      <w:tblPr>
        <w:tblW w:w="8740" w:type="dxa"/>
        <w:jc w:val="center"/>
        <w:tblInd w:w="55" w:type="dxa"/>
        <w:tblCellMar>
          <w:left w:w="70" w:type="dxa"/>
          <w:right w:w="70" w:type="dxa"/>
        </w:tblCellMar>
        <w:tblLook w:val="04A0" w:firstRow="1" w:lastRow="0" w:firstColumn="1" w:lastColumn="0" w:noHBand="0" w:noVBand="1"/>
      </w:tblPr>
      <w:tblGrid>
        <w:gridCol w:w="1960"/>
        <w:gridCol w:w="2260"/>
        <w:gridCol w:w="2260"/>
        <w:gridCol w:w="2260"/>
      </w:tblGrid>
      <w:tr w:rsidR="00AF0E88" w:rsidRPr="00A74348" w:rsidTr="001B7BB6">
        <w:trPr>
          <w:trHeight w:val="227"/>
          <w:jc w:val="center"/>
        </w:trPr>
        <w:tc>
          <w:tcPr>
            <w:tcW w:w="1960" w:type="dxa"/>
            <w:tcBorders>
              <w:top w:val="single" w:sz="12" w:space="0" w:color="auto"/>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b/>
                <w:bCs/>
                <w:sz w:val="20"/>
              </w:rPr>
            </w:pPr>
          </w:p>
        </w:tc>
        <w:tc>
          <w:tcPr>
            <w:tcW w:w="2260" w:type="dxa"/>
            <w:tcBorders>
              <w:top w:val="single" w:sz="12" w:space="0" w:color="auto"/>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b/>
                <w:bCs/>
                <w:sz w:val="20"/>
              </w:rPr>
            </w:pPr>
            <w:r w:rsidRPr="00A74348">
              <w:rPr>
                <w:b/>
                <w:bCs/>
                <w:sz w:val="20"/>
              </w:rPr>
              <w:t>População Total (N)</w:t>
            </w:r>
          </w:p>
        </w:tc>
        <w:tc>
          <w:tcPr>
            <w:tcW w:w="2260" w:type="dxa"/>
            <w:tcBorders>
              <w:top w:val="single" w:sz="12" w:space="0" w:color="auto"/>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b/>
                <w:bCs/>
                <w:sz w:val="20"/>
              </w:rPr>
            </w:pPr>
            <w:r w:rsidRPr="00A74348">
              <w:rPr>
                <w:b/>
                <w:bCs/>
                <w:sz w:val="20"/>
              </w:rPr>
              <w:t>Amostra (n)</w:t>
            </w:r>
          </w:p>
        </w:tc>
        <w:tc>
          <w:tcPr>
            <w:tcW w:w="2260" w:type="dxa"/>
            <w:tcBorders>
              <w:top w:val="single" w:sz="12" w:space="0" w:color="auto"/>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b/>
                <w:bCs/>
                <w:sz w:val="20"/>
              </w:rPr>
            </w:pPr>
            <w:r w:rsidRPr="00A74348">
              <w:rPr>
                <w:b/>
                <w:bCs/>
                <w:sz w:val="20"/>
              </w:rPr>
              <w:t>% de n em relação a N</w:t>
            </w:r>
          </w:p>
        </w:tc>
      </w:tr>
      <w:tr w:rsidR="00AF0E88" w:rsidRPr="00A74348" w:rsidTr="001B7BB6">
        <w:trPr>
          <w:trHeight w:val="227"/>
          <w:jc w:val="center"/>
        </w:trPr>
        <w:tc>
          <w:tcPr>
            <w:tcW w:w="1960" w:type="dxa"/>
            <w:tcBorders>
              <w:top w:val="single" w:sz="12" w:space="0" w:color="auto"/>
              <w:left w:val="nil"/>
              <w:bottom w:val="single" w:sz="4" w:space="0" w:color="auto"/>
              <w:right w:val="nil"/>
            </w:tcBorders>
            <w:shd w:val="clear" w:color="000000" w:fill="FFFFFF"/>
            <w:noWrap/>
            <w:vAlign w:val="bottom"/>
            <w:hideMark/>
          </w:tcPr>
          <w:p w:rsidR="00AF0E88" w:rsidRPr="00A74348" w:rsidRDefault="00AF0E88" w:rsidP="00AF0E88">
            <w:pPr>
              <w:ind w:firstLine="0"/>
              <w:rPr>
                <w:b/>
                <w:bCs/>
                <w:sz w:val="20"/>
              </w:rPr>
            </w:pPr>
            <w:r w:rsidRPr="00A74348">
              <w:rPr>
                <w:b/>
                <w:bCs/>
                <w:sz w:val="20"/>
              </w:rPr>
              <w:t>Ingressantes</w:t>
            </w:r>
          </w:p>
        </w:tc>
        <w:tc>
          <w:tcPr>
            <w:tcW w:w="2260" w:type="dxa"/>
            <w:tcBorders>
              <w:top w:val="single" w:sz="12" w:space="0" w:color="auto"/>
              <w:left w:val="nil"/>
              <w:bottom w:val="single" w:sz="4"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234</w:t>
            </w:r>
          </w:p>
        </w:tc>
        <w:tc>
          <w:tcPr>
            <w:tcW w:w="2260" w:type="dxa"/>
            <w:tcBorders>
              <w:top w:val="single" w:sz="12" w:space="0" w:color="auto"/>
              <w:left w:val="nil"/>
              <w:bottom w:val="single" w:sz="4"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162</w:t>
            </w:r>
          </w:p>
        </w:tc>
        <w:tc>
          <w:tcPr>
            <w:tcW w:w="2260" w:type="dxa"/>
            <w:tcBorders>
              <w:top w:val="single" w:sz="12" w:space="0" w:color="auto"/>
              <w:left w:val="nil"/>
              <w:bottom w:val="single" w:sz="4"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69,23%</w:t>
            </w:r>
          </w:p>
        </w:tc>
      </w:tr>
      <w:tr w:rsidR="00AF0E88" w:rsidRPr="00A74348" w:rsidTr="001B7BB6">
        <w:trPr>
          <w:trHeight w:val="227"/>
          <w:jc w:val="center"/>
        </w:trPr>
        <w:tc>
          <w:tcPr>
            <w:tcW w:w="1960" w:type="dxa"/>
            <w:tcBorders>
              <w:top w:val="nil"/>
              <w:left w:val="nil"/>
              <w:bottom w:val="nil"/>
              <w:right w:val="nil"/>
            </w:tcBorders>
            <w:shd w:val="clear" w:color="000000" w:fill="F2F2F2"/>
            <w:noWrap/>
            <w:vAlign w:val="bottom"/>
            <w:hideMark/>
          </w:tcPr>
          <w:p w:rsidR="00AF0E88" w:rsidRPr="00A74348" w:rsidRDefault="00AF0E88" w:rsidP="00AF0E88">
            <w:pPr>
              <w:ind w:firstLine="0"/>
              <w:rPr>
                <w:sz w:val="20"/>
              </w:rPr>
            </w:pPr>
            <w:r w:rsidRPr="00A74348">
              <w:rPr>
                <w:sz w:val="20"/>
              </w:rPr>
              <w:t>UFSC</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146</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97</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66,44%</w:t>
            </w:r>
          </w:p>
        </w:tc>
      </w:tr>
      <w:tr w:rsidR="00AF0E88" w:rsidRPr="00A74348" w:rsidTr="001B7BB6">
        <w:trPr>
          <w:trHeight w:val="227"/>
          <w:jc w:val="center"/>
        </w:trPr>
        <w:tc>
          <w:tcPr>
            <w:tcW w:w="1960" w:type="dxa"/>
            <w:tcBorders>
              <w:top w:val="nil"/>
              <w:left w:val="nil"/>
              <w:bottom w:val="nil"/>
              <w:right w:val="nil"/>
            </w:tcBorders>
            <w:shd w:val="clear" w:color="000000" w:fill="FFFFFF"/>
            <w:noWrap/>
            <w:vAlign w:val="bottom"/>
            <w:hideMark/>
          </w:tcPr>
          <w:p w:rsidR="00AF0E88" w:rsidRPr="00A74348" w:rsidRDefault="00AF0E88" w:rsidP="00AF0E88">
            <w:pPr>
              <w:ind w:firstLine="0"/>
              <w:rPr>
                <w:sz w:val="20"/>
              </w:rPr>
            </w:pPr>
            <w:r w:rsidRPr="00A74348">
              <w:rPr>
                <w:sz w:val="20"/>
              </w:rPr>
              <w:t>UNI</w:t>
            </w:r>
            <w:r>
              <w:rPr>
                <w:sz w:val="20"/>
              </w:rPr>
              <w:t>OESTE</w:t>
            </w:r>
          </w:p>
        </w:tc>
        <w:tc>
          <w:tcPr>
            <w:tcW w:w="2260" w:type="dxa"/>
            <w:tcBorders>
              <w:top w:val="nil"/>
              <w:left w:val="nil"/>
              <w:bottom w:val="nil"/>
              <w:right w:val="nil"/>
            </w:tcBorders>
            <w:shd w:val="clear" w:color="000000" w:fill="FFFFFF"/>
            <w:noWrap/>
            <w:vAlign w:val="bottom"/>
            <w:hideMark/>
          </w:tcPr>
          <w:p w:rsidR="00AF0E88" w:rsidRPr="00A74348" w:rsidRDefault="00AF0E88" w:rsidP="00AF0E88">
            <w:pPr>
              <w:ind w:firstLine="0"/>
              <w:jc w:val="center"/>
              <w:rPr>
                <w:sz w:val="20"/>
              </w:rPr>
            </w:pPr>
            <w:r w:rsidRPr="00A74348">
              <w:rPr>
                <w:sz w:val="20"/>
              </w:rPr>
              <w:t>39</w:t>
            </w:r>
          </w:p>
        </w:tc>
        <w:tc>
          <w:tcPr>
            <w:tcW w:w="2260" w:type="dxa"/>
            <w:tcBorders>
              <w:top w:val="nil"/>
              <w:left w:val="nil"/>
              <w:bottom w:val="nil"/>
              <w:right w:val="nil"/>
            </w:tcBorders>
            <w:shd w:val="clear" w:color="000000" w:fill="FFFFFF"/>
            <w:noWrap/>
            <w:vAlign w:val="bottom"/>
            <w:hideMark/>
          </w:tcPr>
          <w:p w:rsidR="00AF0E88" w:rsidRPr="00A74348" w:rsidRDefault="00AF0E88" w:rsidP="00AF0E88">
            <w:pPr>
              <w:ind w:firstLine="0"/>
              <w:jc w:val="center"/>
              <w:rPr>
                <w:sz w:val="20"/>
              </w:rPr>
            </w:pPr>
            <w:r w:rsidRPr="00A74348">
              <w:rPr>
                <w:sz w:val="20"/>
              </w:rPr>
              <w:t>30</w:t>
            </w:r>
          </w:p>
        </w:tc>
        <w:tc>
          <w:tcPr>
            <w:tcW w:w="2260" w:type="dxa"/>
            <w:tcBorders>
              <w:top w:val="nil"/>
              <w:left w:val="nil"/>
              <w:bottom w:val="nil"/>
              <w:right w:val="nil"/>
            </w:tcBorders>
            <w:shd w:val="clear" w:color="000000" w:fill="FFFFFF"/>
            <w:noWrap/>
            <w:vAlign w:val="bottom"/>
            <w:hideMark/>
          </w:tcPr>
          <w:p w:rsidR="00AF0E88" w:rsidRPr="00A74348" w:rsidRDefault="00AF0E88" w:rsidP="00AF0E88">
            <w:pPr>
              <w:ind w:firstLine="0"/>
              <w:jc w:val="center"/>
              <w:rPr>
                <w:sz w:val="20"/>
              </w:rPr>
            </w:pPr>
            <w:r w:rsidRPr="00A74348">
              <w:rPr>
                <w:sz w:val="20"/>
              </w:rPr>
              <w:t>76,92%</w:t>
            </w:r>
          </w:p>
        </w:tc>
      </w:tr>
      <w:tr w:rsidR="00AF0E88" w:rsidRPr="00A74348" w:rsidTr="001B7BB6">
        <w:trPr>
          <w:trHeight w:val="227"/>
          <w:jc w:val="center"/>
        </w:trPr>
        <w:tc>
          <w:tcPr>
            <w:tcW w:w="1960" w:type="dxa"/>
            <w:tcBorders>
              <w:top w:val="nil"/>
              <w:left w:val="nil"/>
              <w:bottom w:val="nil"/>
              <w:right w:val="nil"/>
            </w:tcBorders>
            <w:shd w:val="clear" w:color="000000" w:fill="F2F2F2"/>
            <w:noWrap/>
            <w:vAlign w:val="bottom"/>
            <w:hideMark/>
          </w:tcPr>
          <w:p w:rsidR="00AF0E88" w:rsidRPr="00A74348" w:rsidRDefault="00AF0E88" w:rsidP="00AF0E88">
            <w:pPr>
              <w:ind w:firstLine="0"/>
              <w:rPr>
                <w:sz w:val="20"/>
              </w:rPr>
            </w:pPr>
            <w:r w:rsidRPr="00A74348">
              <w:rPr>
                <w:sz w:val="20"/>
              </w:rPr>
              <w:t>UTFPR</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49</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35</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71,43%</w:t>
            </w:r>
          </w:p>
        </w:tc>
      </w:tr>
      <w:tr w:rsidR="00AF0E88" w:rsidRPr="00A74348" w:rsidTr="001B7BB6">
        <w:trPr>
          <w:trHeight w:val="227"/>
          <w:jc w:val="center"/>
        </w:trPr>
        <w:tc>
          <w:tcPr>
            <w:tcW w:w="1960" w:type="dxa"/>
            <w:tcBorders>
              <w:top w:val="nil"/>
              <w:left w:val="nil"/>
              <w:bottom w:val="single" w:sz="4" w:space="0" w:color="auto"/>
              <w:right w:val="nil"/>
            </w:tcBorders>
            <w:shd w:val="clear" w:color="000000" w:fill="FFFFFF"/>
            <w:noWrap/>
            <w:vAlign w:val="bottom"/>
            <w:hideMark/>
          </w:tcPr>
          <w:p w:rsidR="00AF0E88" w:rsidRPr="00A74348" w:rsidRDefault="00AF0E88" w:rsidP="00AF0E88">
            <w:pPr>
              <w:ind w:firstLine="0"/>
              <w:rPr>
                <w:b/>
                <w:bCs/>
                <w:sz w:val="20"/>
              </w:rPr>
            </w:pPr>
            <w:r w:rsidRPr="00A74348">
              <w:rPr>
                <w:b/>
                <w:bCs/>
                <w:sz w:val="20"/>
              </w:rPr>
              <w:t>Concluintes</w:t>
            </w:r>
          </w:p>
        </w:tc>
        <w:tc>
          <w:tcPr>
            <w:tcW w:w="2260" w:type="dxa"/>
            <w:tcBorders>
              <w:top w:val="nil"/>
              <w:left w:val="nil"/>
              <w:bottom w:val="single" w:sz="4"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190</w:t>
            </w:r>
          </w:p>
        </w:tc>
        <w:tc>
          <w:tcPr>
            <w:tcW w:w="2260" w:type="dxa"/>
            <w:tcBorders>
              <w:top w:val="nil"/>
              <w:left w:val="nil"/>
              <w:bottom w:val="single" w:sz="4"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136</w:t>
            </w:r>
          </w:p>
        </w:tc>
        <w:tc>
          <w:tcPr>
            <w:tcW w:w="2260" w:type="dxa"/>
            <w:tcBorders>
              <w:top w:val="nil"/>
              <w:left w:val="nil"/>
              <w:bottom w:val="single" w:sz="4"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71,58%</w:t>
            </w:r>
          </w:p>
        </w:tc>
      </w:tr>
      <w:tr w:rsidR="00AF0E88" w:rsidRPr="00A74348" w:rsidTr="001B7BB6">
        <w:trPr>
          <w:trHeight w:val="227"/>
          <w:jc w:val="center"/>
        </w:trPr>
        <w:tc>
          <w:tcPr>
            <w:tcW w:w="1960" w:type="dxa"/>
            <w:tcBorders>
              <w:top w:val="nil"/>
              <w:left w:val="nil"/>
              <w:bottom w:val="nil"/>
              <w:right w:val="nil"/>
            </w:tcBorders>
            <w:shd w:val="clear" w:color="000000" w:fill="F2F2F2"/>
            <w:noWrap/>
            <w:vAlign w:val="bottom"/>
            <w:hideMark/>
          </w:tcPr>
          <w:p w:rsidR="00AF0E88" w:rsidRPr="00A74348" w:rsidRDefault="00AF0E88" w:rsidP="00AF0E88">
            <w:pPr>
              <w:ind w:firstLine="0"/>
              <w:rPr>
                <w:sz w:val="20"/>
              </w:rPr>
            </w:pPr>
            <w:r w:rsidRPr="00A74348">
              <w:rPr>
                <w:sz w:val="20"/>
              </w:rPr>
              <w:t>UFSC</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123</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92</w:t>
            </w:r>
          </w:p>
        </w:tc>
        <w:tc>
          <w:tcPr>
            <w:tcW w:w="2260" w:type="dxa"/>
            <w:tcBorders>
              <w:top w:val="nil"/>
              <w:left w:val="nil"/>
              <w:bottom w:val="nil"/>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74,80%</w:t>
            </w:r>
          </w:p>
        </w:tc>
      </w:tr>
      <w:tr w:rsidR="00AF0E88" w:rsidRPr="00A74348" w:rsidTr="001B7BB6">
        <w:trPr>
          <w:trHeight w:val="227"/>
          <w:jc w:val="center"/>
        </w:trPr>
        <w:tc>
          <w:tcPr>
            <w:tcW w:w="1960" w:type="dxa"/>
            <w:tcBorders>
              <w:top w:val="nil"/>
              <w:left w:val="nil"/>
              <w:bottom w:val="nil"/>
              <w:right w:val="nil"/>
            </w:tcBorders>
            <w:shd w:val="clear" w:color="000000" w:fill="FFFFFF"/>
            <w:noWrap/>
            <w:vAlign w:val="bottom"/>
            <w:hideMark/>
          </w:tcPr>
          <w:p w:rsidR="00AF0E88" w:rsidRPr="00A74348" w:rsidRDefault="00AF0E88" w:rsidP="00AF0E88">
            <w:pPr>
              <w:ind w:firstLine="0"/>
              <w:rPr>
                <w:sz w:val="20"/>
              </w:rPr>
            </w:pPr>
            <w:r w:rsidRPr="00A74348">
              <w:rPr>
                <w:sz w:val="20"/>
              </w:rPr>
              <w:t>UNI</w:t>
            </w:r>
            <w:r>
              <w:rPr>
                <w:sz w:val="20"/>
              </w:rPr>
              <w:t>OESTE</w:t>
            </w:r>
          </w:p>
        </w:tc>
        <w:tc>
          <w:tcPr>
            <w:tcW w:w="2260" w:type="dxa"/>
            <w:tcBorders>
              <w:top w:val="nil"/>
              <w:left w:val="nil"/>
              <w:bottom w:val="nil"/>
              <w:right w:val="nil"/>
            </w:tcBorders>
            <w:shd w:val="clear" w:color="000000" w:fill="FFFFFF"/>
            <w:noWrap/>
            <w:vAlign w:val="bottom"/>
            <w:hideMark/>
          </w:tcPr>
          <w:p w:rsidR="00AF0E88" w:rsidRPr="00A74348" w:rsidRDefault="00AF0E88" w:rsidP="00AF0E88">
            <w:pPr>
              <w:ind w:firstLine="0"/>
              <w:jc w:val="center"/>
              <w:rPr>
                <w:sz w:val="20"/>
              </w:rPr>
            </w:pPr>
            <w:r w:rsidRPr="00A74348">
              <w:rPr>
                <w:sz w:val="20"/>
              </w:rPr>
              <w:t>31</w:t>
            </w:r>
          </w:p>
        </w:tc>
        <w:tc>
          <w:tcPr>
            <w:tcW w:w="2260" w:type="dxa"/>
            <w:tcBorders>
              <w:top w:val="nil"/>
              <w:left w:val="nil"/>
              <w:bottom w:val="nil"/>
              <w:right w:val="nil"/>
            </w:tcBorders>
            <w:shd w:val="clear" w:color="000000" w:fill="FFFFFF"/>
            <w:noWrap/>
            <w:vAlign w:val="bottom"/>
            <w:hideMark/>
          </w:tcPr>
          <w:p w:rsidR="00AF0E88" w:rsidRPr="00A74348" w:rsidRDefault="00AF0E88" w:rsidP="00AF0E88">
            <w:pPr>
              <w:ind w:firstLine="0"/>
              <w:jc w:val="center"/>
              <w:rPr>
                <w:sz w:val="20"/>
              </w:rPr>
            </w:pPr>
            <w:r w:rsidRPr="00A74348">
              <w:rPr>
                <w:sz w:val="20"/>
              </w:rPr>
              <w:t>15</w:t>
            </w:r>
          </w:p>
        </w:tc>
        <w:tc>
          <w:tcPr>
            <w:tcW w:w="2260" w:type="dxa"/>
            <w:tcBorders>
              <w:top w:val="nil"/>
              <w:left w:val="nil"/>
              <w:bottom w:val="nil"/>
              <w:right w:val="nil"/>
            </w:tcBorders>
            <w:shd w:val="clear" w:color="000000" w:fill="FFFFFF"/>
            <w:noWrap/>
            <w:vAlign w:val="bottom"/>
            <w:hideMark/>
          </w:tcPr>
          <w:p w:rsidR="00AF0E88" w:rsidRPr="00A74348" w:rsidRDefault="00AF0E88" w:rsidP="00AF0E88">
            <w:pPr>
              <w:ind w:firstLine="0"/>
              <w:jc w:val="center"/>
              <w:rPr>
                <w:sz w:val="20"/>
              </w:rPr>
            </w:pPr>
            <w:r w:rsidRPr="00A74348">
              <w:rPr>
                <w:sz w:val="20"/>
              </w:rPr>
              <w:t>48,39%</w:t>
            </w:r>
          </w:p>
        </w:tc>
      </w:tr>
      <w:tr w:rsidR="00AF0E88" w:rsidRPr="00A74348" w:rsidTr="001B7BB6">
        <w:trPr>
          <w:trHeight w:val="227"/>
          <w:jc w:val="center"/>
        </w:trPr>
        <w:tc>
          <w:tcPr>
            <w:tcW w:w="1960" w:type="dxa"/>
            <w:tcBorders>
              <w:top w:val="nil"/>
              <w:left w:val="nil"/>
              <w:bottom w:val="single" w:sz="12" w:space="0" w:color="auto"/>
              <w:right w:val="nil"/>
            </w:tcBorders>
            <w:shd w:val="clear" w:color="000000" w:fill="F2F2F2"/>
            <w:noWrap/>
            <w:vAlign w:val="bottom"/>
            <w:hideMark/>
          </w:tcPr>
          <w:p w:rsidR="00AF0E88" w:rsidRPr="00A74348" w:rsidRDefault="00AF0E88" w:rsidP="00AF0E88">
            <w:pPr>
              <w:ind w:firstLine="0"/>
              <w:rPr>
                <w:sz w:val="20"/>
              </w:rPr>
            </w:pPr>
            <w:r w:rsidRPr="00A74348">
              <w:rPr>
                <w:sz w:val="20"/>
              </w:rPr>
              <w:t>UTFPR</w:t>
            </w:r>
          </w:p>
        </w:tc>
        <w:tc>
          <w:tcPr>
            <w:tcW w:w="2260" w:type="dxa"/>
            <w:tcBorders>
              <w:top w:val="nil"/>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36</w:t>
            </w:r>
          </w:p>
        </w:tc>
        <w:tc>
          <w:tcPr>
            <w:tcW w:w="2260" w:type="dxa"/>
            <w:tcBorders>
              <w:top w:val="nil"/>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29</w:t>
            </w:r>
          </w:p>
        </w:tc>
        <w:tc>
          <w:tcPr>
            <w:tcW w:w="2260" w:type="dxa"/>
            <w:tcBorders>
              <w:top w:val="nil"/>
              <w:left w:val="nil"/>
              <w:bottom w:val="single" w:sz="12" w:space="0" w:color="auto"/>
              <w:right w:val="nil"/>
            </w:tcBorders>
            <w:shd w:val="clear" w:color="000000" w:fill="F2F2F2"/>
            <w:noWrap/>
            <w:vAlign w:val="bottom"/>
            <w:hideMark/>
          </w:tcPr>
          <w:p w:rsidR="00AF0E88" w:rsidRPr="00A74348" w:rsidRDefault="00AF0E88" w:rsidP="00AF0E88">
            <w:pPr>
              <w:ind w:firstLine="0"/>
              <w:jc w:val="center"/>
              <w:rPr>
                <w:sz w:val="20"/>
              </w:rPr>
            </w:pPr>
            <w:r w:rsidRPr="00A74348">
              <w:rPr>
                <w:sz w:val="20"/>
              </w:rPr>
              <w:t>80,56%</w:t>
            </w:r>
          </w:p>
        </w:tc>
      </w:tr>
      <w:tr w:rsidR="00AF0E88" w:rsidRPr="00A74348" w:rsidTr="001B7BB6">
        <w:trPr>
          <w:trHeight w:val="227"/>
          <w:jc w:val="center"/>
        </w:trPr>
        <w:tc>
          <w:tcPr>
            <w:tcW w:w="1960" w:type="dxa"/>
            <w:tcBorders>
              <w:top w:val="single" w:sz="12" w:space="0" w:color="auto"/>
              <w:left w:val="nil"/>
              <w:bottom w:val="single" w:sz="12" w:space="0" w:color="auto"/>
              <w:right w:val="nil"/>
            </w:tcBorders>
            <w:shd w:val="clear" w:color="000000" w:fill="FFFFFF"/>
            <w:noWrap/>
            <w:vAlign w:val="bottom"/>
            <w:hideMark/>
          </w:tcPr>
          <w:p w:rsidR="00AF0E88" w:rsidRPr="00A74348" w:rsidRDefault="00AF0E88" w:rsidP="00AF0E88">
            <w:pPr>
              <w:ind w:firstLine="0"/>
              <w:rPr>
                <w:b/>
                <w:bCs/>
                <w:sz w:val="20"/>
              </w:rPr>
            </w:pPr>
            <w:r w:rsidRPr="00A74348">
              <w:rPr>
                <w:b/>
                <w:bCs/>
                <w:sz w:val="20"/>
              </w:rPr>
              <w:t>Total de Discentes</w:t>
            </w:r>
          </w:p>
        </w:tc>
        <w:tc>
          <w:tcPr>
            <w:tcW w:w="2260" w:type="dxa"/>
            <w:tcBorders>
              <w:top w:val="single" w:sz="12" w:space="0" w:color="auto"/>
              <w:left w:val="nil"/>
              <w:bottom w:val="single" w:sz="12"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424</w:t>
            </w:r>
          </w:p>
        </w:tc>
        <w:tc>
          <w:tcPr>
            <w:tcW w:w="2260" w:type="dxa"/>
            <w:tcBorders>
              <w:top w:val="single" w:sz="12" w:space="0" w:color="auto"/>
              <w:left w:val="nil"/>
              <w:bottom w:val="single" w:sz="12"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298</w:t>
            </w:r>
          </w:p>
        </w:tc>
        <w:tc>
          <w:tcPr>
            <w:tcW w:w="2260" w:type="dxa"/>
            <w:tcBorders>
              <w:top w:val="single" w:sz="12" w:space="0" w:color="auto"/>
              <w:left w:val="nil"/>
              <w:bottom w:val="single" w:sz="12" w:space="0" w:color="auto"/>
              <w:right w:val="nil"/>
            </w:tcBorders>
            <w:shd w:val="clear" w:color="000000" w:fill="FFFFFF"/>
            <w:noWrap/>
            <w:vAlign w:val="bottom"/>
            <w:hideMark/>
          </w:tcPr>
          <w:p w:rsidR="00AF0E88" w:rsidRPr="00A74348" w:rsidRDefault="00AF0E88" w:rsidP="00AF0E88">
            <w:pPr>
              <w:ind w:firstLine="0"/>
              <w:jc w:val="center"/>
              <w:rPr>
                <w:b/>
                <w:bCs/>
                <w:sz w:val="20"/>
              </w:rPr>
            </w:pPr>
            <w:r w:rsidRPr="00A74348">
              <w:rPr>
                <w:b/>
                <w:bCs/>
                <w:sz w:val="20"/>
              </w:rPr>
              <w:t>70,28%</w:t>
            </w:r>
          </w:p>
        </w:tc>
      </w:tr>
    </w:tbl>
    <w:p w:rsidR="00AF0E88" w:rsidRDefault="00AF0E88" w:rsidP="001B7BB6">
      <w:pPr>
        <w:spacing w:line="360" w:lineRule="auto"/>
        <w:ind w:firstLine="0"/>
        <w:jc w:val="center"/>
        <w:rPr>
          <w:sz w:val="20"/>
        </w:rPr>
      </w:pPr>
      <w:r w:rsidRPr="00E72397">
        <w:rPr>
          <w:b/>
          <w:sz w:val="20"/>
        </w:rPr>
        <w:t>Fonte</w:t>
      </w:r>
      <w:r>
        <w:rPr>
          <w:b/>
          <w:sz w:val="20"/>
        </w:rPr>
        <w:t xml:space="preserve">: </w:t>
      </w:r>
      <w:r>
        <w:rPr>
          <w:sz w:val="20"/>
        </w:rPr>
        <w:t>Dados da pesquisa (2016).</w:t>
      </w:r>
    </w:p>
    <w:p w:rsidR="00AF0E88" w:rsidRPr="00AF0E88" w:rsidRDefault="00AF0E88" w:rsidP="00F63B9F">
      <w:pPr>
        <w:spacing w:after="120"/>
        <w:rPr>
          <w:szCs w:val="24"/>
        </w:rPr>
      </w:pPr>
      <w:r w:rsidRPr="00AF0E88">
        <w:rPr>
          <w:szCs w:val="24"/>
        </w:rPr>
        <w:t>Cabe salientar que foram respondidos 308 questionários, aplicados de forma presencial em sala de aula entre 17 e 30 de junho de 2016. Destes, 10 foram excluídos do montante dos ingressantes, por não se encaixarem nos padrões estabelecidos pela pesquisa, isto é, estar mais de dois semestres na graduação. Com isso, resultaram, na amostra (n), 298 questionários. A diferença entre o total da população e o da amostra explica-se pela ausência dos alunos em sala no dia da aplicação dos questionários.</w:t>
      </w:r>
    </w:p>
    <w:p w:rsidR="00AF0E88" w:rsidRPr="00076C15" w:rsidRDefault="00AF0E88" w:rsidP="00F63B9F">
      <w:pPr>
        <w:pStyle w:val="Ttulo2"/>
        <w:spacing w:after="120"/>
        <w:ind w:left="0" w:firstLine="0"/>
        <w:rPr>
          <w:szCs w:val="24"/>
          <w:lang w:val="pt-BR"/>
        </w:rPr>
      </w:pPr>
      <w:r w:rsidRPr="00AF0E88">
        <w:rPr>
          <w:szCs w:val="24"/>
          <w:lang w:val="pt-BR"/>
        </w:rPr>
        <w:t>PROCEDIMENTOS PARA COLETA E ANÁLISE DOS DADOS</w:t>
      </w:r>
    </w:p>
    <w:p w:rsidR="00AF0E88" w:rsidRPr="00AF0E88" w:rsidRDefault="00AF0E88" w:rsidP="00F63B9F">
      <w:pPr>
        <w:rPr>
          <w:szCs w:val="24"/>
        </w:rPr>
      </w:pPr>
      <w:r w:rsidRPr="00AF0E88">
        <w:rPr>
          <w:szCs w:val="24"/>
        </w:rPr>
        <w:t xml:space="preserve">A coleta de dados foi realizada por meio de dois questionários que foram separados de acordo com a sua aplicação: aos ingressantes e aos concluintes. </w:t>
      </w:r>
    </w:p>
    <w:p w:rsidR="00AF0E88" w:rsidRPr="00AF0E88" w:rsidRDefault="00AF0E88" w:rsidP="00F63B9F">
      <w:pPr>
        <w:rPr>
          <w:color w:val="000000"/>
          <w:szCs w:val="24"/>
        </w:rPr>
      </w:pPr>
      <w:r w:rsidRPr="00AF0E88">
        <w:rPr>
          <w:szCs w:val="24"/>
        </w:rPr>
        <w:t xml:space="preserve">Os questionários aplicados aos ingressantes continham oito questões: quatro fechadas e quatro abertas. As cinco primeiras referiam-se à identificação do respondente: universidade, gênero, turno, faixa etária e ano/semestre de ingresso, sendo que, destas, as três primeiras foram questões fechadas, e as duas últimas, questões abertas. </w:t>
      </w:r>
      <w:r w:rsidRPr="00AF0E88">
        <w:rPr>
          <w:color w:val="000000"/>
          <w:szCs w:val="24"/>
        </w:rPr>
        <w:t>A sexta questão solicitava aos respondentes que assinalassem quais fatores consideravam relevantes para a satisfação do curso (infraestrutura da universidade; infraestrutura do curso; qualificação do corpo docente; didática do corpo docente; oferta de disciplinas práticas; grade curricular voltada ao mercado de trabalho; possibilidade de iniciação científica; colegas de classe; e proatividade da coordenação do curso). Havia um campo para marcar outros fatores que não os apresentados. Por fim, as duas últimas questões abertas solicitavam a apresentação de um aspecto positivo do curso, e noutra, um aspecto negativo, sendo resposta livre.</w:t>
      </w:r>
    </w:p>
    <w:p w:rsidR="00AF0E88" w:rsidRDefault="00AF0E88" w:rsidP="008560DD">
      <w:pPr>
        <w:rPr>
          <w:i/>
          <w:color w:val="000000"/>
          <w:szCs w:val="24"/>
        </w:rPr>
      </w:pPr>
      <w:r w:rsidRPr="00AF0E88">
        <w:rPr>
          <w:color w:val="000000"/>
          <w:szCs w:val="24"/>
        </w:rPr>
        <w:t xml:space="preserve">Os questionários aplicados aos concluintes continham nove questões: cinco fechadas e quatro abertas. As cinco primeiras questões são exatamente iguais às cinco do questionário dos ingressantes, relacionadas à identificação. A sexta questionava o nível de satisfação dos </w:t>
      </w:r>
      <w:r w:rsidRPr="00AF0E88">
        <w:rPr>
          <w:color w:val="000000"/>
          <w:szCs w:val="24"/>
        </w:rPr>
        <w:lastRenderedPageBreak/>
        <w:t xml:space="preserve">concluintes em relação ao curso de Ciências Contábeis (infraestrutura da universidade; infraestrutura do curso; qualificação do corpo docente; didática do corpo docente; oferta de disciplinas práticas; adequação das disciplinas práticas; grade curricular voltada ao mercado de trabalho; possibilidade de realizar atividade de iniciação científica; possibilidade de atuar como monitor em disciplinas; e proatividade da coordenação do curso para repassar informações pertinentes). Havia um campo para marcar outros fatores que não os apresentados. O concluinte deveria assinalar de 0 a 10 para cada uma das características. A questão 7, fechada, questionava se o concluinte estava ou não satisfeito com o curso de um modo geral. As duas últimas questões eram abertas e aplicadas de forma idêntica à dos ingressantes, solicitando a apresentação de um aspecto positivo e um negativo percebido no curso. Os dados foram tabulados e analisados com o auxílio do </w:t>
      </w:r>
      <w:r w:rsidRPr="00AF0E88">
        <w:rPr>
          <w:i/>
          <w:color w:val="000000"/>
          <w:szCs w:val="24"/>
        </w:rPr>
        <w:t>software Microsoft Office Excel.</w:t>
      </w:r>
    </w:p>
    <w:p w:rsidR="00AF0E88" w:rsidRPr="00AF0E88" w:rsidRDefault="00AF0E88" w:rsidP="008560DD">
      <w:pPr>
        <w:spacing w:after="120"/>
        <w:rPr>
          <w:color w:val="000000"/>
          <w:szCs w:val="24"/>
        </w:rPr>
      </w:pPr>
    </w:p>
    <w:p w:rsidR="00E24E18" w:rsidRPr="00800067" w:rsidRDefault="00E24E18" w:rsidP="008560DD">
      <w:pPr>
        <w:pStyle w:val="Ttulo1"/>
        <w:spacing w:before="0"/>
        <w:rPr>
          <w:sz w:val="24"/>
          <w:szCs w:val="24"/>
        </w:rPr>
      </w:pPr>
      <w:r w:rsidRPr="00800067">
        <w:rPr>
          <w:sz w:val="24"/>
          <w:szCs w:val="24"/>
        </w:rPr>
        <w:t>REFERENCIAL TEÓRICO</w:t>
      </w:r>
    </w:p>
    <w:p w:rsidR="00E24E18" w:rsidRPr="002E7833" w:rsidRDefault="00AF0E88" w:rsidP="001624C1">
      <w:pPr>
        <w:spacing w:after="120"/>
        <w:rPr>
          <w:szCs w:val="24"/>
        </w:rPr>
      </w:pPr>
      <w:r w:rsidRPr="002E7833">
        <w:rPr>
          <w:szCs w:val="24"/>
        </w:rPr>
        <w:t>Nesta seção, serão apresentados, com base no PB, o debate sobre satisfação dos discentes no curso de graduação e os resultados de estudos anteriores encontrados.</w:t>
      </w:r>
    </w:p>
    <w:p w:rsidR="00E24E18" w:rsidRPr="00800067" w:rsidRDefault="00AF0E88" w:rsidP="00F71D11">
      <w:pPr>
        <w:pStyle w:val="Ttulo2"/>
        <w:spacing w:after="120"/>
        <w:ind w:left="578" w:hanging="578"/>
        <w:rPr>
          <w:szCs w:val="24"/>
        </w:rPr>
      </w:pPr>
      <w:r w:rsidRPr="00AF0E88">
        <w:rPr>
          <w:szCs w:val="24"/>
          <w:lang w:val="pt-BR"/>
        </w:rPr>
        <w:t>sATISFAÇÃO DE ESTUDANTES COM A GRADUA</w:t>
      </w:r>
      <w:r>
        <w:rPr>
          <w:szCs w:val="24"/>
          <w:lang w:val="pt-BR"/>
        </w:rPr>
        <w:t>ÇÃO</w:t>
      </w:r>
    </w:p>
    <w:p w:rsidR="009636A2" w:rsidRPr="009636A2" w:rsidRDefault="009636A2" w:rsidP="00F71D11">
      <w:pPr>
        <w:rPr>
          <w:color w:val="000000"/>
          <w:szCs w:val="24"/>
        </w:rPr>
      </w:pPr>
      <w:r w:rsidRPr="009636A2">
        <w:rPr>
          <w:color w:val="000000"/>
          <w:szCs w:val="24"/>
        </w:rPr>
        <w:t xml:space="preserve">A satisfação discente, </w:t>
      </w:r>
      <w:r w:rsidRPr="009636A2">
        <w:rPr>
          <w:szCs w:val="24"/>
        </w:rPr>
        <w:t xml:space="preserve">segundo </w:t>
      </w:r>
      <w:r w:rsidRPr="009636A2">
        <w:rPr>
          <w:color w:val="000000"/>
          <w:szCs w:val="24"/>
        </w:rPr>
        <w:t xml:space="preserve">Mainardes e Domingues (2010), pode ser estipulada por vários fatores, desde expectativa de ingresso, motivos de permanência até à conclusão. Paswan e Yong (2002, </w:t>
      </w:r>
      <w:r w:rsidRPr="009636A2">
        <w:rPr>
          <w:i/>
          <w:color w:val="000000"/>
          <w:szCs w:val="24"/>
        </w:rPr>
        <w:t xml:space="preserve">apud </w:t>
      </w:r>
      <w:r w:rsidRPr="009636A2">
        <w:rPr>
          <w:color w:val="000000"/>
          <w:szCs w:val="24"/>
        </w:rPr>
        <w:t xml:space="preserve">LIZOTE </w:t>
      </w:r>
      <w:r w:rsidRPr="009636A2">
        <w:rPr>
          <w:i/>
          <w:color w:val="000000"/>
          <w:szCs w:val="24"/>
        </w:rPr>
        <w:t>et al.</w:t>
      </w:r>
      <w:r w:rsidRPr="009636A2">
        <w:rPr>
          <w:color w:val="000000"/>
          <w:szCs w:val="24"/>
        </w:rPr>
        <w:t>, 2014, p. 414) concordam com isso e exemplificam alguns fatores que produzem satisfação: envolvimento do professor; interesse dos alunos; interação entre professor e aluno; exigência e organização do curso.</w:t>
      </w:r>
    </w:p>
    <w:p w:rsidR="009636A2" w:rsidRPr="009636A2" w:rsidRDefault="009636A2" w:rsidP="00F71D11">
      <w:pPr>
        <w:rPr>
          <w:color w:val="000000"/>
          <w:szCs w:val="24"/>
        </w:rPr>
      </w:pPr>
      <w:r w:rsidRPr="009636A2">
        <w:rPr>
          <w:color w:val="000000"/>
          <w:szCs w:val="24"/>
        </w:rPr>
        <w:t xml:space="preserve">Alves (2003, </w:t>
      </w:r>
      <w:r w:rsidRPr="009636A2">
        <w:rPr>
          <w:i/>
          <w:color w:val="000000"/>
          <w:szCs w:val="24"/>
        </w:rPr>
        <w:t xml:space="preserve">apud </w:t>
      </w:r>
      <w:r w:rsidRPr="009636A2">
        <w:rPr>
          <w:color w:val="000000"/>
          <w:szCs w:val="24"/>
        </w:rPr>
        <w:t xml:space="preserve">MAINARDES; DOMINGUES, 2010, p. 79) afirma que a satisfação dos estudantes também deriva do desempenho da IES. Confirmando isso, Alcantara </w:t>
      </w:r>
      <w:r w:rsidRPr="009636A2">
        <w:rPr>
          <w:i/>
          <w:color w:val="000000"/>
          <w:szCs w:val="24"/>
        </w:rPr>
        <w:t xml:space="preserve">et al. </w:t>
      </w:r>
      <w:r w:rsidRPr="009636A2">
        <w:rPr>
          <w:color w:val="000000"/>
          <w:szCs w:val="24"/>
        </w:rPr>
        <w:t xml:space="preserve">(2012) dizem que a satisfação dos alunos é o elo entre alunos e IES, pois esta é responsável pela qualidade de ensino e dos serviços prestados. Milan </w:t>
      </w:r>
      <w:r w:rsidRPr="009636A2">
        <w:rPr>
          <w:i/>
          <w:color w:val="000000"/>
          <w:szCs w:val="24"/>
        </w:rPr>
        <w:t>et al.</w:t>
      </w:r>
      <w:r w:rsidRPr="009636A2">
        <w:rPr>
          <w:color w:val="000000"/>
          <w:szCs w:val="24"/>
        </w:rPr>
        <w:t xml:space="preserve"> (2015b) utilizam a palavra “imperioso” para descrever a influência que a IES tem sobre o nível de satisfação dos alunos e da sociedade (VIEIRA; MILACHE; HUPPES, 2008).</w:t>
      </w:r>
    </w:p>
    <w:p w:rsidR="009636A2" w:rsidRPr="009636A2" w:rsidRDefault="009636A2" w:rsidP="00F71D11">
      <w:pPr>
        <w:rPr>
          <w:color w:val="000000"/>
          <w:szCs w:val="24"/>
        </w:rPr>
      </w:pPr>
      <w:r w:rsidRPr="009636A2">
        <w:rPr>
          <w:color w:val="000000"/>
          <w:szCs w:val="24"/>
        </w:rPr>
        <w:t xml:space="preserve">Essas características são determinantes para o perfil dos profissionais que entrarão no mercado de trabalho, e seu nível de satisfação é peça-chave para definir a imagem da IES (WALTER; TONTINI; DOMINGUES, 2006; TOMIO; SOUZA, 2008). </w:t>
      </w:r>
    </w:p>
    <w:p w:rsidR="00E24E18" w:rsidRPr="009636A2" w:rsidRDefault="009636A2" w:rsidP="001624C1">
      <w:pPr>
        <w:spacing w:after="120"/>
        <w:rPr>
          <w:color w:val="000000"/>
          <w:szCs w:val="24"/>
        </w:rPr>
      </w:pPr>
      <w:r w:rsidRPr="009636A2">
        <w:rPr>
          <w:color w:val="000000"/>
          <w:szCs w:val="24"/>
        </w:rPr>
        <w:t xml:space="preserve">Assim, a maior responsável pela satisfação dos alunos é a própria gestão da IES, pois é importante esta pesquisar e identificar esse nível de satisfação, indicando decisões para cada vez mais proporcionar uma avaliação de desempenho maior (MILAN; BRENTANO; TONI, 2008, </w:t>
      </w:r>
      <w:r w:rsidRPr="009636A2">
        <w:rPr>
          <w:i/>
          <w:color w:val="000000"/>
          <w:szCs w:val="24"/>
        </w:rPr>
        <w:t>apud</w:t>
      </w:r>
      <w:r w:rsidRPr="009636A2">
        <w:rPr>
          <w:color w:val="000000"/>
          <w:szCs w:val="24"/>
        </w:rPr>
        <w:t xml:space="preserve"> PACHECO; MESQUITA; DIAS, 2015, p. 11).</w:t>
      </w:r>
    </w:p>
    <w:p w:rsidR="00E24E18" w:rsidRPr="00800067" w:rsidRDefault="009636A2" w:rsidP="001624C1">
      <w:pPr>
        <w:pStyle w:val="Ttulo2"/>
        <w:spacing w:after="120"/>
        <w:ind w:left="578" w:hanging="578"/>
        <w:rPr>
          <w:szCs w:val="24"/>
        </w:rPr>
      </w:pPr>
      <w:r>
        <w:rPr>
          <w:szCs w:val="24"/>
          <w:lang w:val="en-US"/>
        </w:rPr>
        <w:t>ESTUDOS ANTERIORES</w:t>
      </w:r>
    </w:p>
    <w:p w:rsidR="00E24E18" w:rsidRDefault="009636A2" w:rsidP="00F71D11">
      <w:pPr>
        <w:rPr>
          <w:szCs w:val="24"/>
        </w:rPr>
      </w:pPr>
      <w:r w:rsidRPr="009636A2">
        <w:rPr>
          <w:szCs w:val="24"/>
        </w:rPr>
        <w:t xml:space="preserve">Neste subitem, apresentam-se os resultados encontrados em pesquisas anteriores a </w:t>
      </w:r>
      <w:r w:rsidRPr="009636A2">
        <w:rPr>
          <w:szCs w:val="24"/>
        </w:rPr>
        <w:lastRenderedPageBreak/>
        <w:t>respeito da satisfação dos estudantes com a graduação (Quadro 2).</w:t>
      </w:r>
    </w:p>
    <w:p w:rsidR="000F619B" w:rsidRPr="00B10E9C" w:rsidRDefault="000F619B" w:rsidP="000F619B">
      <w:pPr>
        <w:pStyle w:val="Legenda"/>
        <w:keepNext/>
        <w:jc w:val="center"/>
        <w:rPr>
          <w:sz w:val="20"/>
        </w:rPr>
      </w:pPr>
      <w:r w:rsidRPr="00B10E9C">
        <w:rPr>
          <w:sz w:val="20"/>
        </w:rPr>
        <w:t>Quadro 2 - Objetivo e resultados encontrados em estudos anteriores</w:t>
      </w:r>
    </w:p>
    <w:p w:rsidR="000F619B" w:rsidRDefault="000F619B" w:rsidP="000F619B">
      <w:pPr>
        <w:pStyle w:val="Legenda"/>
        <w:keepNext/>
        <w:ind w:firstLine="0"/>
        <w:jc w:val="right"/>
        <w:rPr>
          <w:sz w:val="20"/>
        </w:rPr>
      </w:pPr>
      <w:r w:rsidRPr="00B10E9C">
        <w:rPr>
          <w:sz w:val="20"/>
        </w:rPr>
        <w:t>(continua)</w:t>
      </w:r>
    </w:p>
    <w:tbl>
      <w:tblPr>
        <w:tblW w:w="9072" w:type="dxa"/>
        <w:jc w:val="center"/>
        <w:tblCellMar>
          <w:left w:w="70" w:type="dxa"/>
          <w:right w:w="70" w:type="dxa"/>
        </w:tblCellMar>
        <w:tblLook w:val="04A0" w:firstRow="1" w:lastRow="0" w:firstColumn="1" w:lastColumn="0" w:noHBand="0" w:noVBand="1"/>
      </w:tblPr>
      <w:tblGrid>
        <w:gridCol w:w="1390"/>
        <w:gridCol w:w="3050"/>
        <w:gridCol w:w="4632"/>
      </w:tblGrid>
      <w:tr w:rsidR="000F619B" w:rsidRPr="00F935A3" w:rsidTr="00280C82">
        <w:trPr>
          <w:trHeight w:val="270"/>
          <w:jc w:val="center"/>
        </w:trPr>
        <w:tc>
          <w:tcPr>
            <w:tcW w:w="1390" w:type="dxa"/>
            <w:tcBorders>
              <w:top w:val="single" w:sz="18" w:space="0" w:color="auto"/>
              <w:left w:val="single" w:sz="18" w:space="0" w:color="auto"/>
              <w:bottom w:val="single" w:sz="12" w:space="0" w:color="auto"/>
              <w:right w:val="single" w:sz="18" w:space="0" w:color="auto"/>
            </w:tcBorders>
            <w:shd w:val="clear" w:color="000000" w:fill="F2F2F2"/>
            <w:vAlign w:val="center"/>
            <w:hideMark/>
          </w:tcPr>
          <w:p w:rsidR="000F619B" w:rsidRPr="00F935A3" w:rsidRDefault="000F619B" w:rsidP="00280C82">
            <w:pPr>
              <w:ind w:hanging="94"/>
              <w:jc w:val="center"/>
              <w:rPr>
                <w:b/>
                <w:bCs/>
                <w:color w:val="000000"/>
                <w:sz w:val="20"/>
              </w:rPr>
            </w:pPr>
            <w:r w:rsidRPr="00F935A3">
              <w:rPr>
                <w:b/>
                <w:bCs/>
                <w:color w:val="000000"/>
                <w:sz w:val="20"/>
              </w:rPr>
              <w:t>Autor (Ano)</w:t>
            </w:r>
          </w:p>
        </w:tc>
        <w:tc>
          <w:tcPr>
            <w:tcW w:w="3050" w:type="dxa"/>
            <w:tcBorders>
              <w:top w:val="single" w:sz="18" w:space="0" w:color="auto"/>
              <w:left w:val="single" w:sz="18" w:space="0" w:color="auto"/>
              <w:bottom w:val="single" w:sz="18" w:space="0" w:color="auto"/>
              <w:right w:val="single" w:sz="18" w:space="0" w:color="auto"/>
            </w:tcBorders>
            <w:shd w:val="clear" w:color="000000" w:fill="F2F2F2"/>
            <w:vAlign w:val="center"/>
            <w:hideMark/>
          </w:tcPr>
          <w:p w:rsidR="000F619B" w:rsidRPr="00F935A3" w:rsidRDefault="000F619B" w:rsidP="00280C82">
            <w:pPr>
              <w:ind w:firstLine="0"/>
              <w:jc w:val="center"/>
              <w:rPr>
                <w:b/>
                <w:bCs/>
                <w:color w:val="000000"/>
                <w:sz w:val="20"/>
              </w:rPr>
            </w:pPr>
            <w:r w:rsidRPr="00F935A3">
              <w:rPr>
                <w:b/>
                <w:bCs/>
                <w:color w:val="000000"/>
                <w:sz w:val="20"/>
              </w:rPr>
              <w:t>Objetivo</w:t>
            </w:r>
          </w:p>
        </w:tc>
        <w:tc>
          <w:tcPr>
            <w:tcW w:w="4632" w:type="dxa"/>
            <w:tcBorders>
              <w:top w:val="single" w:sz="18" w:space="0" w:color="auto"/>
              <w:left w:val="single" w:sz="18" w:space="0" w:color="auto"/>
              <w:bottom w:val="single" w:sz="18" w:space="0" w:color="auto"/>
              <w:right w:val="single" w:sz="18" w:space="0" w:color="auto"/>
            </w:tcBorders>
            <w:shd w:val="clear" w:color="000000" w:fill="F2F2F2"/>
            <w:vAlign w:val="center"/>
            <w:hideMark/>
          </w:tcPr>
          <w:p w:rsidR="000F619B" w:rsidRPr="00F935A3" w:rsidRDefault="000F619B" w:rsidP="00280C82">
            <w:pPr>
              <w:ind w:firstLine="0"/>
              <w:jc w:val="center"/>
              <w:rPr>
                <w:b/>
                <w:bCs/>
                <w:color w:val="000000"/>
                <w:sz w:val="20"/>
              </w:rPr>
            </w:pPr>
            <w:r w:rsidRPr="00F935A3">
              <w:rPr>
                <w:b/>
                <w:bCs/>
                <w:color w:val="000000"/>
                <w:sz w:val="20"/>
              </w:rPr>
              <w:t>Resultados encontrados</w:t>
            </w:r>
          </w:p>
        </w:tc>
      </w:tr>
      <w:tr w:rsidR="000F619B" w:rsidRPr="00F935A3" w:rsidTr="00280C82">
        <w:trPr>
          <w:trHeight w:val="496"/>
          <w:jc w:val="center"/>
        </w:trPr>
        <w:tc>
          <w:tcPr>
            <w:tcW w:w="1390" w:type="dxa"/>
            <w:tcBorders>
              <w:top w:val="single" w:sz="18" w:space="0" w:color="auto"/>
              <w:left w:val="single" w:sz="18" w:space="0" w:color="auto"/>
              <w:bottom w:val="single" w:sz="4" w:space="0" w:color="000000"/>
              <w:right w:val="single" w:sz="18" w:space="0" w:color="auto"/>
            </w:tcBorders>
            <w:shd w:val="clear" w:color="auto" w:fill="FFFFFF"/>
            <w:vAlign w:val="center"/>
            <w:hideMark/>
          </w:tcPr>
          <w:p w:rsidR="000F619B" w:rsidRPr="00F935A3" w:rsidRDefault="000F619B" w:rsidP="00280C82">
            <w:pPr>
              <w:ind w:hanging="94"/>
              <w:jc w:val="center"/>
              <w:rPr>
                <w:color w:val="000000"/>
                <w:sz w:val="20"/>
              </w:rPr>
            </w:pPr>
            <w:r w:rsidRPr="00F935A3">
              <w:rPr>
                <w:color w:val="000000"/>
                <w:sz w:val="20"/>
              </w:rPr>
              <w:t xml:space="preserve">ALCÂNTARA </w:t>
            </w:r>
            <w:r w:rsidRPr="00F935A3">
              <w:rPr>
                <w:i/>
                <w:color w:val="000000"/>
                <w:sz w:val="20"/>
              </w:rPr>
              <w:t>et al.</w:t>
            </w:r>
            <w:r w:rsidRPr="00F935A3">
              <w:rPr>
                <w:color w:val="000000"/>
                <w:sz w:val="20"/>
              </w:rPr>
              <w:t>(2012)</w:t>
            </w:r>
          </w:p>
        </w:tc>
        <w:tc>
          <w:tcPr>
            <w:tcW w:w="3050" w:type="dxa"/>
            <w:tcBorders>
              <w:top w:val="single" w:sz="18" w:space="0" w:color="auto"/>
              <w:left w:val="single" w:sz="18" w:space="0" w:color="auto"/>
              <w:bottom w:val="single" w:sz="8" w:space="0" w:color="auto"/>
              <w:right w:val="single" w:sz="18" w:space="0" w:color="auto"/>
            </w:tcBorders>
            <w:shd w:val="clear" w:color="auto" w:fill="FFFFFF"/>
            <w:hideMark/>
          </w:tcPr>
          <w:p w:rsidR="000F619B" w:rsidRPr="00F935A3" w:rsidRDefault="000F619B" w:rsidP="00280C82">
            <w:pPr>
              <w:ind w:firstLine="0"/>
              <w:rPr>
                <w:color w:val="000000"/>
                <w:sz w:val="20"/>
              </w:rPr>
            </w:pPr>
            <w:r w:rsidRPr="00F935A3">
              <w:rPr>
                <w:color w:val="000000"/>
                <w:sz w:val="20"/>
              </w:rPr>
              <w:t>Mensurar o nível de satisfação dos alunos de uma IES, extrair dimensões "latentes" e identificar os determinantes da satisfação.</w:t>
            </w:r>
          </w:p>
          <w:p w:rsidR="000F619B" w:rsidRPr="00F935A3" w:rsidRDefault="000F619B" w:rsidP="00280C82">
            <w:pPr>
              <w:ind w:firstLine="0"/>
              <w:rPr>
                <w:color w:val="000000"/>
                <w:sz w:val="20"/>
              </w:rPr>
            </w:pPr>
            <w:r w:rsidRPr="00F935A3">
              <w:rPr>
                <w:color w:val="000000"/>
                <w:sz w:val="20"/>
              </w:rPr>
              <w:t>Questionário aplicado a 139 alunos.</w:t>
            </w:r>
          </w:p>
        </w:tc>
        <w:tc>
          <w:tcPr>
            <w:tcW w:w="4632" w:type="dxa"/>
            <w:tcBorders>
              <w:top w:val="single" w:sz="18" w:space="0" w:color="auto"/>
              <w:left w:val="single" w:sz="18" w:space="0" w:color="auto"/>
              <w:bottom w:val="single" w:sz="4" w:space="0" w:color="000000"/>
              <w:right w:val="single" w:sz="18" w:space="0" w:color="auto"/>
            </w:tcBorders>
            <w:shd w:val="clear" w:color="auto" w:fill="FFFFFF"/>
            <w:hideMark/>
          </w:tcPr>
          <w:p w:rsidR="000F619B" w:rsidRPr="00F935A3" w:rsidRDefault="000F619B" w:rsidP="00280C82">
            <w:pPr>
              <w:ind w:firstLine="0"/>
              <w:rPr>
                <w:color w:val="000000"/>
                <w:sz w:val="20"/>
              </w:rPr>
            </w:pPr>
            <w:r w:rsidRPr="00F935A3">
              <w:rPr>
                <w:color w:val="000000"/>
                <w:sz w:val="20"/>
              </w:rPr>
              <w:t>O procedimento extraiu seis fatores que explicam a satisfação (59,04%): atitudes dos professores;</w:t>
            </w:r>
            <w:r>
              <w:rPr>
                <w:color w:val="000000"/>
                <w:sz w:val="20"/>
              </w:rPr>
              <w:t xml:space="preserve"> </w:t>
            </w:r>
            <w:r w:rsidRPr="00F935A3">
              <w:rPr>
                <w:color w:val="000000"/>
                <w:sz w:val="20"/>
              </w:rPr>
              <w:t>fatores extraclasse; suporte às atividades universitárias;método de ensino; capacitação dos professores; e atividades acessórias. A maior média na dimensão capacitação dos professores e a menor em fatores extraclasse. O escore geral de satisfação foi de 50,07% (baixo) indicando a necessidade de melhoria em diversas áreas da instituição. A dimensão atitudes dos professores foi a que mais contribuiu para o nível de satisfação.</w:t>
            </w:r>
          </w:p>
        </w:tc>
      </w:tr>
      <w:tr w:rsidR="009636A2" w:rsidRPr="00F935A3" w:rsidTr="00482348">
        <w:trPr>
          <w:trHeight w:val="255"/>
          <w:jc w:val="center"/>
        </w:trPr>
        <w:tc>
          <w:tcPr>
            <w:tcW w:w="139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9636A2" w:rsidRPr="00F935A3" w:rsidRDefault="009636A2" w:rsidP="000F619B">
            <w:pPr>
              <w:ind w:hanging="94"/>
              <w:jc w:val="center"/>
              <w:rPr>
                <w:color w:val="000000"/>
                <w:sz w:val="20"/>
              </w:rPr>
            </w:pPr>
            <w:r w:rsidRPr="00F935A3">
              <w:rPr>
                <w:color w:val="000000"/>
                <w:sz w:val="20"/>
              </w:rPr>
              <w:t xml:space="preserve">FARIA </w:t>
            </w:r>
            <w:r w:rsidRPr="00F935A3">
              <w:rPr>
                <w:i/>
                <w:color w:val="000000"/>
                <w:sz w:val="20"/>
              </w:rPr>
              <w:t>et al.</w:t>
            </w:r>
            <w:r w:rsidRPr="00F935A3">
              <w:rPr>
                <w:color w:val="000000"/>
                <w:sz w:val="20"/>
              </w:rPr>
              <w:t>(2006)</w:t>
            </w:r>
          </w:p>
        </w:tc>
        <w:tc>
          <w:tcPr>
            <w:tcW w:w="3050" w:type="dxa"/>
            <w:tcBorders>
              <w:top w:val="single" w:sz="4" w:space="0" w:color="auto"/>
              <w:left w:val="single" w:sz="18" w:space="0" w:color="auto"/>
              <w:bottom w:val="single" w:sz="4" w:space="0" w:color="auto"/>
              <w:right w:val="single" w:sz="18" w:space="0" w:color="auto"/>
            </w:tcBorders>
            <w:shd w:val="clear" w:color="auto" w:fill="F2F2F2"/>
            <w:hideMark/>
          </w:tcPr>
          <w:p w:rsidR="009636A2" w:rsidRPr="00F935A3" w:rsidRDefault="009636A2" w:rsidP="000F619B">
            <w:pPr>
              <w:ind w:firstLine="0"/>
              <w:rPr>
                <w:color w:val="000000"/>
                <w:sz w:val="20"/>
              </w:rPr>
            </w:pPr>
            <w:r w:rsidRPr="00F935A3">
              <w:rPr>
                <w:color w:val="000000"/>
                <w:sz w:val="20"/>
              </w:rPr>
              <w:t xml:space="preserve">Evidenciar o grau de satisfação dos alunos do curso de Ciências Contábeis de IES privada paulista, frente às exigências do Ministério de Educação e Cultura e do mercado de trabalho. </w:t>
            </w:r>
          </w:p>
          <w:p w:rsidR="009636A2" w:rsidRPr="00F935A3" w:rsidRDefault="009636A2" w:rsidP="000F619B">
            <w:pPr>
              <w:ind w:firstLine="0"/>
              <w:rPr>
                <w:color w:val="000000"/>
                <w:sz w:val="20"/>
              </w:rPr>
            </w:pPr>
            <w:r w:rsidRPr="00F935A3">
              <w:rPr>
                <w:color w:val="000000"/>
                <w:sz w:val="20"/>
              </w:rPr>
              <w:t>Questionário aplicado a 264 alunos.</w:t>
            </w:r>
          </w:p>
        </w:tc>
        <w:tc>
          <w:tcPr>
            <w:tcW w:w="4632" w:type="dxa"/>
            <w:tcBorders>
              <w:top w:val="single" w:sz="4" w:space="0" w:color="auto"/>
              <w:left w:val="single" w:sz="18" w:space="0" w:color="auto"/>
              <w:bottom w:val="single" w:sz="4" w:space="0" w:color="auto"/>
              <w:right w:val="single" w:sz="18" w:space="0" w:color="auto"/>
            </w:tcBorders>
            <w:shd w:val="clear" w:color="auto" w:fill="F2F2F2"/>
            <w:hideMark/>
          </w:tcPr>
          <w:p w:rsidR="009636A2" w:rsidRPr="00F935A3" w:rsidRDefault="009636A2" w:rsidP="000F619B">
            <w:pPr>
              <w:ind w:firstLine="0"/>
              <w:rPr>
                <w:color w:val="000000"/>
                <w:sz w:val="20"/>
              </w:rPr>
            </w:pPr>
            <w:r w:rsidRPr="00F935A3">
              <w:rPr>
                <w:color w:val="000000"/>
                <w:sz w:val="20"/>
              </w:rPr>
              <w:t>As variáveis utilizadas: currículo do curso, carga horária das disciplinas e avaliação do conhecimento técnico e didático dos professores. No geral, a IES correspondeu às expectativas de 61% dos alunos, o que não significa que estes estejam amplamente satisfeitos e, não quer dizer, também, que os 39% restantes estejam totalmente insatisfeitos.</w:t>
            </w:r>
          </w:p>
        </w:tc>
      </w:tr>
      <w:tr w:rsidR="009636A2" w:rsidRPr="00F935A3" w:rsidTr="00280C82">
        <w:trPr>
          <w:trHeight w:val="255"/>
          <w:jc w:val="center"/>
        </w:trPr>
        <w:tc>
          <w:tcPr>
            <w:tcW w:w="1390"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9636A2" w:rsidRPr="00F935A3" w:rsidRDefault="009636A2" w:rsidP="00482348">
            <w:pPr>
              <w:ind w:firstLine="48"/>
              <w:jc w:val="center"/>
              <w:rPr>
                <w:color w:val="000000"/>
                <w:sz w:val="20"/>
              </w:rPr>
            </w:pPr>
            <w:r w:rsidRPr="00F935A3">
              <w:rPr>
                <w:color w:val="000000"/>
                <w:sz w:val="20"/>
              </w:rPr>
              <w:t>FREITAS NETO; BARBOSA. (2014)</w:t>
            </w:r>
          </w:p>
        </w:tc>
        <w:tc>
          <w:tcPr>
            <w:tcW w:w="3050" w:type="dxa"/>
            <w:tcBorders>
              <w:top w:val="single" w:sz="4" w:space="0" w:color="auto"/>
              <w:left w:val="single" w:sz="18" w:space="0" w:color="auto"/>
              <w:bottom w:val="single" w:sz="4" w:space="0" w:color="auto"/>
              <w:right w:val="single" w:sz="18" w:space="0" w:color="auto"/>
            </w:tcBorders>
            <w:shd w:val="clear" w:color="auto" w:fill="FFFFFF"/>
            <w:hideMark/>
          </w:tcPr>
          <w:p w:rsidR="009636A2" w:rsidRPr="00F935A3" w:rsidRDefault="009636A2" w:rsidP="000F619B">
            <w:pPr>
              <w:ind w:firstLine="0"/>
              <w:rPr>
                <w:color w:val="000000"/>
                <w:sz w:val="20"/>
              </w:rPr>
            </w:pPr>
            <w:r w:rsidRPr="00F935A3">
              <w:rPr>
                <w:color w:val="000000"/>
                <w:sz w:val="20"/>
              </w:rPr>
              <w:t>Avaliar a satisfação percebida pelos alunos do bacharelado em Ciências Contábeis da Universidade Federal do Rio Grande do Norte (UFRN) em relação a áreas/disciplinas do curso.</w:t>
            </w:r>
          </w:p>
          <w:p w:rsidR="009636A2" w:rsidRPr="00F935A3" w:rsidRDefault="009636A2" w:rsidP="000F619B">
            <w:pPr>
              <w:ind w:firstLine="0"/>
              <w:rPr>
                <w:color w:val="000000"/>
                <w:sz w:val="20"/>
              </w:rPr>
            </w:pPr>
            <w:r w:rsidRPr="00F935A3">
              <w:rPr>
                <w:color w:val="000000"/>
                <w:sz w:val="20"/>
              </w:rPr>
              <w:t>Questionário aplicado a 101 discentes.</w:t>
            </w:r>
          </w:p>
        </w:tc>
        <w:tc>
          <w:tcPr>
            <w:tcW w:w="4632" w:type="dxa"/>
            <w:tcBorders>
              <w:top w:val="single" w:sz="4" w:space="0" w:color="auto"/>
              <w:left w:val="single" w:sz="18" w:space="0" w:color="auto"/>
              <w:bottom w:val="single" w:sz="4" w:space="0" w:color="auto"/>
              <w:right w:val="single" w:sz="18" w:space="0" w:color="auto"/>
            </w:tcBorders>
            <w:shd w:val="clear" w:color="auto" w:fill="FFFFFF"/>
            <w:hideMark/>
          </w:tcPr>
          <w:p w:rsidR="009636A2" w:rsidRPr="00F935A3" w:rsidRDefault="009636A2" w:rsidP="000F619B">
            <w:pPr>
              <w:ind w:firstLine="0"/>
              <w:rPr>
                <w:sz w:val="20"/>
              </w:rPr>
            </w:pPr>
            <w:r w:rsidRPr="00F935A3">
              <w:rPr>
                <w:sz w:val="20"/>
              </w:rPr>
              <w:t>Apontaram os principais focos de satisfação em áreas específicas da contabilidade (Governamental, Gerencial e Teoria da Contabilidade) e a satisfação de um modo geral. As áreas com menos satisfação encontradas foram financeira, auditoria e perícia e métodos quantitativos. Porém em níveis relacionados à satisfação geral, considera-se alta a satisfação geral para as áreas gerencial, governamental e teoria contábil.</w:t>
            </w:r>
          </w:p>
        </w:tc>
      </w:tr>
      <w:tr w:rsidR="009636A2" w:rsidRPr="00F935A3" w:rsidTr="00280C82">
        <w:trPr>
          <w:trHeight w:val="255"/>
          <w:jc w:val="center"/>
        </w:trPr>
        <w:tc>
          <w:tcPr>
            <w:tcW w:w="1390" w:type="dxa"/>
            <w:tcBorders>
              <w:top w:val="nil"/>
              <w:left w:val="single" w:sz="18" w:space="0" w:color="auto"/>
              <w:bottom w:val="single" w:sz="4" w:space="0" w:color="auto"/>
              <w:right w:val="single" w:sz="18" w:space="0" w:color="auto"/>
            </w:tcBorders>
            <w:shd w:val="clear" w:color="auto" w:fill="F2F2F2"/>
            <w:vAlign w:val="center"/>
            <w:hideMark/>
          </w:tcPr>
          <w:p w:rsidR="009636A2" w:rsidRPr="00F935A3" w:rsidRDefault="009636A2" w:rsidP="00482348">
            <w:pPr>
              <w:ind w:firstLine="48"/>
              <w:jc w:val="center"/>
              <w:rPr>
                <w:color w:val="000000"/>
                <w:sz w:val="20"/>
              </w:rPr>
            </w:pPr>
            <w:r w:rsidRPr="00F935A3">
              <w:rPr>
                <w:color w:val="000000"/>
                <w:sz w:val="20"/>
              </w:rPr>
              <w:t>HELENA; SPERS. (2005)</w:t>
            </w:r>
          </w:p>
        </w:tc>
        <w:tc>
          <w:tcPr>
            <w:tcW w:w="3050" w:type="dxa"/>
            <w:tcBorders>
              <w:top w:val="nil"/>
              <w:left w:val="single" w:sz="18" w:space="0" w:color="auto"/>
              <w:bottom w:val="single" w:sz="4" w:space="0" w:color="auto"/>
              <w:right w:val="single" w:sz="18" w:space="0" w:color="auto"/>
            </w:tcBorders>
            <w:shd w:val="clear" w:color="auto" w:fill="F2F2F2"/>
            <w:hideMark/>
          </w:tcPr>
          <w:p w:rsidR="009636A2" w:rsidRPr="00F935A3" w:rsidRDefault="009636A2" w:rsidP="000F619B">
            <w:pPr>
              <w:ind w:firstLine="0"/>
              <w:rPr>
                <w:color w:val="000000"/>
                <w:sz w:val="20"/>
              </w:rPr>
            </w:pPr>
            <w:r w:rsidRPr="00F935A3">
              <w:rPr>
                <w:color w:val="000000"/>
                <w:sz w:val="20"/>
              </w:rPr>
              <w:t>Avaliar modelos de mensuração da satisfação e comparar as características dos modelos em termos de conceitos, métodos de coletas, modelo utilizado, medidas de avaliação e resultados avaliando as semelhanças e diferenças.</w:t>
            </w:r>
          </w:p>
          <w:p w:rsidR="009636A2" w:rsidRPr="00F935A3" w:rsidRDefault="009636A2" w:rsidP="000F619B">
            <w:pPr>
              <w:ind w:firstLine="0"/>
              <w:rPr>
                <w:color w:val="000000"/>
                <w:sz w:val="20"/>
              </w:rPr>
            </w:pPr>
            <w:r w:rsidRPr="00F935A3">
              <w:rPr>
                <w:color w:val="000000"/>
                <w:sz w:val="20"/>
              </w:rPr>
              <w:t>Questionário aplicado a 166 alunos.</w:t>
            </w:r>
          </w:p>
        </w:tc>
        <w:tc>
          <w:tcPr>
            <w:tcW w:w="4632" w:type="dxa"/>
            <w:tcBorders>
              <w:top w:val="nil"/>
              <w:left w:val="single" w:sz="18" w:space="0" w:color="auto"/>
              <w:bottom w:val="single" w:sz="4" w:space="0" w:color="auto"/>
              <w:right w:val="single" w:sz="18" w:space="0" w:color="auto"/>
            </w:tcBorders>
            <w:shd w:val="clear" w:color="auto" w:fill="F2F2F2"/>
            <w:hideMark/>
          </w:tcPr>
          <w:p w:rsidR="009636A2" w:rsidRPr="00F935A3" w:rsidRDefault="009636A2" w:rsidP="000F619B">
            <w:pPr>
              <w:ind w:firstLine="0"/>
              <w:rPr>
                <w:color w:val="000000"/>
                <w:sz w:val="20"/>
              </w:rPr>
            </w:pPr>
            <w:r w:rsidRPr="00F935A3">
              <w:rPr>
                <w:color w:val="000000"/>
                <w:sz w:val="20"/>
              </w:rPr>
              <w:t>A pesquisa resulta em alunos satisfeitos com o corpo docente e suas características. Satisfeitos ou até muito satisfeitos na maioria dos itens relacionados com a estrutura física da universidade, não encontram satisfeitos com a área de estar, laboratório de informática e ar condicionado. E finaliza-se com a organização da instituição, onde os alunos demonstram-se satisfeitos ou pouco satisfeitos com os itens apresentados na pesquisa.</w:t>
            </w:r>
          </w:p>
        </w:tc>
      </w:tr>
      <w:tr w:rsidR="009636A2" w:rsidRPr="00F935A3" w:rsidTr="00482348">
        <w:trPr>
          <w:trHeight w:val="255"/>
          <w:jc w:val="center"/>
        </w:trPr>
        <w:tc>
          <w:tcPr>
            <w:tcW w:w="1390" w:type="dxa"/>
            <w:tcBorders>
              <w:top w:val="nil"/>
              <w:left w:val="single" w:sz="18" w:space="0" w:color="auto"/>
              <w:bottom w:val="single" w:sz="4" w:space="0" w:color="auto"/>
              <w:right w:val="single" w:sz="18" w:space="0" w:color="auto"/>
            </w:tcBorders>
            <w:shd w:val="clear" w:color="auto" w:fill="FFFFFF"/>
            <w:vAlign w:val="center"/>
            <w:hideMark/>
          </w:tcPr>
          <w:p w:rsidR="009636A2" w:rsidRPr="00F935A3" w:rsidRDefault="009636A2" w:rsidP="00482348">
            <w:pPr>
              <w:ind w:firstLine="48"/>
              <w:jc w:val="center"/>
              <w:rPr>
                <w:color w:val="000000"/>
                <w:sz w:val="20"/>
              </w:rPr>
            </w:pPr>
            <w:r w:rsidRPr="00F935A3">
              <w:rPr>
                <w:color w:val="000000"/>
                <w:sz w:val="20"/>
              </w:rPr>
              <w:t>LARÁN; COSTA. (2001)</w:t>
            </w:r>
          </w:p>
        </w:tc>
        <w:tc>
          <w:tcPr>
            <w:tcW w:w="3050" w:type="dxa"/>
            <w:tcBorders>
              <w:top w:val="nil"/>
              <w:left w:val="single" w:sz="18" w:space="0" w:color="auto"/>
              <w:bottom w:val="single" w:sz="4" w:space="0" w:color="auto"/>
              <w:right w:val="single" w:sz="18" w:space="0" w:color="auto"/>
            </w:tcBorders>
            <w:shd w:val="clear" w:color="auto" w:fill="FFFFFF"/>
            <w:hideMark/>
          </w:tcPr>
          <w:p w:rsidR="009636A2" w:rsidRPr="00F935A3" w:rsidRDefault="009636A2" w:rsidP="000F619B">
            <w:pPr>
              <w:ind w:firstLine="0"/>
              <w:rPr>
                <w:color w:val="000000"/>
                <w:sz w:val="20"/>
              </w:rPr>
            </w:pPr>
            <w:r w:rsidRPr="00F935A3">
              <w:rPr>
                <w:color w:val="000000"/>
                <w:sz w:val="20"/>
              </w:rPr>
              <w:t>Apresentar implicações gerenciais das análises do perfil e das notas dos alunos do curso de Administração, com sua satisfação em relação ao curso.</w:t>
            </w:r>
          </w:p>
          <w:p w:rsidR="009636A2" w:rsidRPr="00F935A3" w:rsidRDefault="009636A2" w:rsidP="000F619B">
            <w:pPr>
              <w:ind w:firstLine="0"/>
              <w:rPr>
                <w:color w:val="000000"/>
                <w:sz w:val="20"/>
              </w:rPr>
            </w:pPr>
            <w:r w:rsidRPr="00F935A3">
              <w:rPr>
                <w:color w:val="000000"/>
                <w:sz w:val="20"/>
              </w:rPr>
              <w:t>Questionário aplicado a 240 alunos.</w:t>
            </w:r>
          </w:p>
        </w:tc>
        <w:tc>
          <w:tcPr>
            <w:tcW w:w="4632" w:type="dxa"/>
            <w:tcBorders>
              <w:top w:val="nil"/>
              <w:left w:val="single" w:sz="18" w:space="0" w:color="auto"/>
              <w:bottom w:val="single" w:sz="4" w:space="0" w:color="auto"/>
              <w:right w:val="single" w:sz="18" w:space="0" w:color="auto"/>
            </w:tcBorders>
            <w:shd w:val="clear" w:color="auto" w:fill="FFFFFF"/>
            <w:hideMark/>
          </w:tcPr>
          <w:p w:rsidR="009636A2" w:rsidRPr="00F935A3" w:rsidRDefault="009636A2" w:rsidP="000F619B">
            <w:pPr>
              <w:ind w:firstLine="0"/>
              <w:rPr>
                <w:color w:val="000000"/>
                <w:sz w:val="20"/>
              </w:rPr>
            </w:pPr>
            <w:r w:rsidRPr="00F935A3">
              <w:rPr>
                <w:color w:val="000000"/>
                <w:sz w:val="20"/>
              </w:rPr>
              <w:t>Verificou-se que mais de 60% dos alunos estão satisfeitos com o curso de graduação, o que indica que em geral a estrutura de ensino propiciada aos mesmos é apropriada. Porém, os alunos não tinham um desempenho satisfatório em relação às notas, por conta do alto tempo dedicado ao trabalho. Verificou-se que quanto mais satisfeitos os alunos estão com o curso em si, maior é seu desempenho.</w:t>
            </w:r>
          </w:p>
        </w:tc>
      </w:tr>
    </w:tbl>
    <w:p w:rsidR="009636A2" w:rsidRDefault="009636A2" w:rsidP="001624C1">
      <w:pPr>
        <w:pStyle w:val="Legenda"/>
        <w:keepNext/>
        <w:ind w:firstLine="0"/>
        <w:jc w:val="center"/>
        <w:rPr>
          <w:noProof/>
          <w:color w:val="000000"/>
          <w:sz w:val="20"/>
        </w:rPr>
      </w:pPr>
      <w:r w:rsidRPr="00DD42E5">
        <w:rPr>
          <w:color w:val="000000"/>
          <w:sz w:val="20"/>
        </w:rPr>
        <w:lastRenderedPageBreak/>
        <w:t xml:space="preserve">Quadro </w:t>
      </w:r>
      <w:r>
        <w:rPr>
          <w:color w:val="000000"/>
          <w:sz w:val="20"/>
        </w:rPr>
        <w:t>2</w:t>
      </w:r>
      <w:r w:rsidRPr="00DD42E5">
        <w:rPr>
          <w:color w:val="000000"/>
          <w:sz w:val="20"/>
        </w:rPr>
        <w:t xml:space="preserve"> - </w:t>
      </w:r>
      <w:r w:rsidRPr="00DD42E5">
        <w:rPr>
          <w:noProof/>
          <w:color w:val="000000"/>
          <w:sz w:val="20"/>
        </w:rPr>
        <w:t>Objetivo e resultados encontrados em estudos anteriores</w:t>
      </w:r>
    </w:p>
    <w:p w:rsidR="009636A2" w:rsidRPr="008F581A" w:rsidRDefault="009636A2" w:rsidP="00EC768C">
      <w:pPr>
        <w:ind w:firstLine="142"/>
        <w:jc w:val="right"/>
        <w:rPr>
          <w:b/>
          <w:sz w:val="20"/>
        </w:rPr>
      </w:pPr>
      <w:r>
        <w:rPr>
          <w:b/>
          <w:sz w:val="20"/>
        </w:rPr>
        <w:t>(continuação)</w:t>
      </w:r>
    </w:p>
    <w:tbl>
      <w:tblPr>
        <w:tblW w:w="9072" w:type="dxa"/>
        <w:jc w:val="center"/>
        <w:tblCellMar>
          <w:left w:w="70" w:type="dxa"/>
          <w:right w:w="70" w:type="dxa"/>
        </w:tblCellMar>
        <w:tblLook w:val="04A0" w:firstRow="1" w:lastRow="0" w:firstColumn="1" w:lastColumn="0" w:noHBand="0" w:noVBand="1"/>
      </w:tblPr>
      <w:tblGrid>
        <w:gridCol w:w="1390"/>
        <w:gridCol w:w="3050"/>
        <w:gridCol w:w="4632"/>
      </w:tblGrid>
      <w:tr w:rsidR="00B32A6C" w:rsidRPr="00F935A3" w:rsidTr="008C4FA1">
        <w:trPr>
          <w:trHeight w:val="1431"/>
          <w:jc w:val="center"/>
        </w:trPr>
        <w:tc>
          <w:tcPr>
            <w:tcW w:w="1390" w:type="dxa"/>
            <w:tcBorders>
              <w:top w:val="single" w:sz="4" w:space="0" w:color="auto"/>
              <w:left w:val="single" w:sz="18" w:space="0" w:color="auto"/>
              <w:bottom w:val="single" w:sz="4" w:space="0" w:color="auto"/>
              <w:right w:val="single" w:sz="18" w:space="0" w:color="auto"/>
            </w:tcBorders>
            <w:shd w:val="clear" w:color="auto" w:fill="F2F2F2"/>
            <w:vAlign w:val="center"/>
          </w:tcPr>
          <w:p w:rsidR="00B32A6C" w:rsidRPr="00F935A3" w:rsidRDefault="00B32A6C" w:rsidP="008C4FA1">
            <w:pPr>
              <w:ind w:firstLine="48"/>
              <w:jc w:val="center"/>
              <w:rPr>
                <w:color w:val="000000"/>
                <w:sz w:val="20"/>
              </w:rPr>
            </w:pPr>
            <w:r w:rsidRPr="00F935A3">
              <w:rPr>
                <w:color w:val="000000"/>
                <w:sz w:val="20"/>
              </w:rPr>
              <w:t xml:space="preserve">LIZOTE </w:t>
            </w:r>
            <w:r w:rsidRPr="00C823FF">
              <w:rPr>
                <w:i/>
                <w:color w:val="000000"/>
                <w:sz w:val="20"/>
              </w:rPr>
              <w:t>et al.</w:t>
            </w:r>
            <w:r w:rsidRPr="00F935A3">
              <w:rPr>
                <w:color w:val="000000"/>
                <w:sz w:val="20"/>
              </w:rPr>
              <w:t xml:space="preserve"> (2014)</w:t>
            </w:r>
          </w:p>
        </w:tc>
        <w:tc>
          <w:tcPr>
            <w:tcW w:w="3050" w:type="dxa"/>
            <w:tcBorders>
              <w:top w:val="single" w:sz="4" w:space="0" w:color="auto"/>
              <w:left w:val="single" w:sz="18" w:space="0" w:color="auto"/>
              <w:bottom w:val="single" w:sz="4" w:space="0" w:color="auto"/>
              <w:right w:val="single" w:sz="18" w:space="0" w:color="auto"/>
            </w:tcBorders>
            <w:shd w:val="clear" w:color="auto" w:fill="F2F2F2"/>
          </w:tcPr>
          <w:p w:rsidR="00B32A6C" w:rsidRPr="00F935A3" w:rsidRDefault="00B32A6C" w:rsidP="008C4FA1">
            <w:pPr>
              <w:ind w:firstLine="0"/>
              <w:rPr>
                <w:color w:val="000000"/>
                <w:sz w:val="20"/>
              </w:rPr>
            </w:pPr>
            <w:r w:rsidRPr="00F935A3">
              <w:rPr>
                <w:color w:val="000000"/>
                <w:sz w:val="20"/>
              </w:rPr>
              <w:t>Avaliar relações entre envolvimento do professor, interesse do aluno, interação professor-aluno, exigência do curso e organização do curso com a satisfação dos discentes do curso de Ciências Contábeis em duas instituições privadas, do Estado do Amazonas e de Santa Catarina.</w:t>
            </w:r>
          </w:p>
          <w:p w:rsidR="00B32A6C" w:rsidRPr="00F935A3" w:rsidRDefault="00B32A6C" w:rsidP="008C4FA1">
            <w:pPr>
              <w:ind w:firstLine="0"/>
              <w:rPr>
                <w:color w:val="000000"/>
                <w:sz w:val="20"/>
              </w:rPr>
            </w:pPr>
            <w:r w:rsidRPr="00F935A3">
              <w:rPr>
                <w:color w:val="000000"/>
                <w:sz w:val="20"/>
              </w:rPr>
              <w:t>Questionário aplicado a 476 discentes.</w:t>
            </w:r>
          </w:p>
        </w:tc>
        <w:tc>
          <w:tcPr>
            <w:tcW w:w="4632" w:type="dxa"/>
            <w:tcBorders>
              <w:top w:val="single" w:sz="4" w:space="0" w:color="auto"/>
              <w:left w:val="single" w:sz="18" w:space="0" w:color="auto"/>
              <w:bottom w:val="single" w:sz="4" w:space="0" w:color="auto"/>
              <w:right w:val="single" w:sz="18" w:space="0" w:color="auto"/>
            </w:tcBorders>
            <w:shd w:val="clear" w:color="auto" w:fill="F2F2F2"/>
          </w:tcPr>
          <w:p w:rsidR="00B32A6C" w:rsidRPr="00F935A3" w:rsidRDefault="00B32A6C" w:rsidP="00B32A6C">
            <w:pPr>
              <w:spacing w:after="120"/>
              <w:ind w:firstLine="0"/>
              <w:rPr>
                <w:color w:val="000000"/>
                <w:sz w:val="20"/>
              </w:rPr>
            </w:pPr>
            <w:r w:rsidRPr="00F935A3">
              <w:rPr>
                <w:color w:val="000000"/>
                <w:sz w:val="20"/>
              </w:rPr>
              <w:t>Os resultados obtidos permitem concluir que os três constructos exógenos influenciam de modo significativo o envolvimento do professor, no entanto, somente a interação professor-estudante e a organização do curso influenciam o interesse do acadêmico. Por sua vez, ambos os constructos endógenos, envolvimento do professor e interesse do estudante, são determinantes da satisfação geral. As implicâncias práticas destes achados contribuem para uma melhor adequação do curriculum do curso e dos planos de ensino dos docentes.</w:t>
            </w:r>
          </w:p>
        </w:tc>
      </w:tr>
      <w:tr w:rsidR="00B32A6C" w:rsidRPr="00F935A3" w:rsidTr="00EC768C">
        <w:trPr>
          <w:trHeight w:val="1431"/>
          <w:jc w:val="center"/>
        </w:trPr>
        <w:tc>
          <w:tcPr>
            <w:tcW w:w="1390"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B32A6C" w:rsidRPr="00F935A3" w:rsidRDefault="00B32A6C" w:rsidP="00482348">
            <w:pPr>
              <w:ind w:firstLine="0"/>
              <w:jc w:val="center"/>
              <w:rPr>
                <w:sz w:val="20"/>
              </w:rPr>
            </w:pPr>
            <w:r w:rsidRPr="00F935A3">
              <w:rPr>
                <w:sz w:val="20"/>
              </w:rPr>
              <w:t>MAINARDES; DOMINGUES. (2010)</w:t>
            </w:r>
          </w:p>
        </w:tc>
        <w:tc>
          <w:tcPr>
            <w:tcW w:w="3050" w:type="dxa"/>
            <w:tcBorders>
              <w:top w:val="single" w:sz="4" w:space="0" w:color="auto"/>
              <w:left w:val="single" w:sz="18" w:space="0" w:color="auto"/>
              <w:bottom w:val="single" w:sz="4" w:space="0" w:color="auto"/>
              <w:right w:val="single" w:sz="18" w:space="0" w:color="auto"/>
            </w:tcBorders>
            <w:shd w:val="clear" w:color="auto" w:fill="FFFFFF"/>
            <w:hideMark/>
          </w:tcPr>
          <w:p w:rsidR="00B32A6C" w:rsidRPr="00F935A3" w:rsidRDefault="00B32A6C" w:rsidP="00921AE1">
            <w:pPr>
              <w:spacing w:before="50"/>
              <w:ind w:firstLine="0"/>
              <w:rPr>
                <w:sz w:val="20"/>
              </w:rPr>
            </w:pPr>
            <w:r w:rsidRPr="00F935A3">
              <w:rPr>
                <w:sz w:val="20"/>
              </w:rPr>
              <w:t>Avaliar a satisfação dos alunos de graduação em administração com as IES de Joinville-SC.</w:t>
            </w:r>
          </w:p>
          <w:p w:rsidR="00B32A6C" w:rsidRPr="00F935A3" w:rsidRDefault="00B32A6C" w:rsidP="00921AE1">
            <w:pPr>
              <w:spacing w:before="50"/>
              <w:ind w:firstLine="0"/>
              <w:rPr>
                <w:sz w:val="20"/>
              </w:rPr>
            </w:pPr>
            <w:r w:rsidRPr="00F935A3">
              <w:rPr>
                <w:sz w:val="20"/>
              </w:rPr>
              <w:t>Questionário aplicado a 283 formandos (concluintes).</w:t>
            </w:r>
          </w:p>
        </w:tc>
        <w:tc>
          <w:tcPr>
            <w:tcW w:w="4632" w:type="dxa"/>
            <w:tcBorders>
              <w:top w:val="single" w:sz="4" w:space="0" w:color="auto"/>
              <w:left w:val="single" w:sz="18" w:space="0" w:color="auto"/>
              <w:bottom w:val="single" w:sz="4" w:space="0" w:color="auto"/>
              <w:right w:val="single" w:sz="18" w:space="0" w:color="auto"/>
            </w:tcBorders>
            <w:shd w:val="clear" w:color="auto" w:fill="FFFFFF"/>
            <w:hideMark/>
          </w:tcPr>
          <w:p w:rsidR="00B32A6C" w:rsidRPr="00D54C8B" w:rsidRDefault="00B32A6C" w:rsidP="00CD3C4A">
            <w:pPr>
              <w:spacing w:before="50" w:after="120"/>
              <w:ind w:firstLine="0"/>
              <w:rPr>
                <w:sz w:val="20"/>
              </w:rPr>
            </w:pPr>
            <w:r w:rsidRPr="00F935A3">
              <w:rPr>
                <w:sz w:val="20"/>
              </w:rPr>
              <w:t>A satisfação dos alunos com sua IES, considerando aspectos relacionados a própria instituição, é bem satisfatória, atingindo nota próxima a 7. Aspectos como a imagem da IES entre os alunos e o ambiente (infraestrutura) estão entre os fatores principais apontados como envolvidos da satisfação dos estudantes.</w:t>
            </w:r>
          </w:p>
        </w:tc>
      </w:tr>
      <w:tr w:rsidR="00B32A6C" w:rsidRPr="00F935A3" w:rsidTr="00EC768C">
        <w:trPr>
          <w:trHeight w:val="255"/>
          <w:jc w:val="center"/>
        </w:trPr>
        <w:tc>
          <w:tcPr>
            <w:tcW w:w="1390" w:type="dxa"/>
            <w:tcBorders>
              <w:top w:val="single" w:sz="4" w:space="0" w:color="auto"/>
              <w:left w:val="single" w:sz="18" w:space="0" w:color="auto"/>
              <w:bottom w:val="single" w:sz="4" w:space="0" w:color="auto"/>
              <w:right w:val="single" w:sz="18" w:space="0" w:color="auto"/>
            </w:tcBorders>
            <w:shd w:val="clear" w:color="auto" w:fill="F2F2F2"/>
            <w:vAlign w:val="center"/>
            <w:hideMark/>
          </w:tcPr>
          <w:p w:rsidR="00B32A6C" w:rsidRPr="00F935A3" w:rsidRDefault="00B32A6C" w:rsidP="00482348">
            <w:pPr>
              <w:ind w:firstLine="0"/>
              <w:jc w:val="center"/>
              <w:rPr>
                <w:color w:val="000000"/>
                <w:sz w:val="20"/>
                <w:lang w:val="en-US"/>
              </w:rPr>
            </w:pPr>
            <w:r w:rsidRPr="00F935A3">
              <w:rPr>
                <w:color w:val="000000"/>
                <w:sz w:val="20"/>
                <w:lang w:val="en-US"/>
              </w:rPr>
              <w:t xml:space="preserve">MILAN </w:t>
            </w:r>
            <w:r w:rsidRPr="00F935A3">
              <w:rPr>
                <w:i/>
                <w:color w:val="000000"/>
                <w:sz w:val="20"/>
                <w:lang w:val="en-US"/>
              </w:rPr>
              <w:t>et al.</w:t>
            </w:r>
            <w:r w:rsidRPr="00F935A3">
              <w:rPr>
                <w:color w:val="000000"/>
                <w:sz w:val="20"/>
                <w:lang w:val="en-US"/>
              </w:rPr>
              <w:t xml:space="preserve"> (2015a)</w:t>
            </w:r>
          </w:p>
        </w:tc>
        <w:tc>
          <w:tcPr>
            <w:tcW w:w="3050" w:type="dxa"/>
            <w:tcBorders>
              <w:top w:val="single" w:sz="4" w:space="0" w:color="auto"/>
              <w:left w:val="single" w:sz="18" w:space="0" w:color="auto"/>
              <w:bottom w:val="single" w:sz="4" w:space="0" w:color="auto"/>
              <w:right w:val="single" w:sz="18" w:space="0" w:color="auto"/>
            </w:tcBorders>
            <w:shd w:val="clear" w:color="auto" w:fill="F2F2F2"/>
            <w:hideMark/>
          </w:tcPr>
          <w:p w:rsidR="00B32A6C" w:rsidRPr="00F935A3" w:rsidRDefault="00B32A6C" w:rsidP="00921AE1">
            <w:pPr>
              <w:spacing w:before="50"/>
              <w:ind w:firstLine="0"/>
              <w:rPr>
                <w:color w:val="000000"/>
                <w:sz w:val="20"/>
              </w:rPr>
            </w:pPr>
            <w:r w:rsidRPr="00F935A3">
              <w:rPr>
                <w:color w:val="000000"/>
                <w:sz w:val="20"/>
              </w:rPr>
              <w:t>Identificar fatores da qualidade dos serviços prestados por uma IES, ligados ao curso de graduação em Administração, e as dimensões da qualidade destes serviços.</w:t>
            </w:r>
          </w:p>
          <w:p w:rsidR="00B32A6C" w:rsidRPr="00F935A3" w:rsidRDefault="00B32A6C" w:rsidP="00921AE1">
            <w:pPr>
              <w:spacing w:before="50"/>
              <w:ind w:firstLine="0"/>
              <w:rPr>
                <w:color w:val="000000"/>
                <w:sz w:val="20"/>
              </w:rPr>
            </w:pPr>
            <w:r w:rsidRPr="00F935A3">
              <w:rPr>
                <w:color w:val="000000"/>
                <w:sz w:val="20"/>
              </w:rPr>
              <w:t>Questionário aplicado a 345 alunos.</w:t>
            </w:r>
          </w:p>
        </w:tc>
        <w:tc>
          <w:tcPr>
            <w:tcW w:w="4632" w:type="dxa"/>
            <w:tcBorders>
              <w:top w:val="single" w:sz="4" w:space="0" w:color="auto"/>
              <w:left w:val="single" w:sz="18" w:space="0" w:color="auto"/>
              <w:bottom w:val="single" w:sz="4" w:space="0" w:color="auto"/>
              <w:right w:val="single" w:sz="18" w:space="0" w:color="auto"/>
            </w:tcBorders>
            <w:shd w:val="clear" w:color="auto" w:fill="F2F2F2"/>
            <w:hideMark/>
          </w:tcPr>
          <w:p w:rsidR="00B32A6C" w:rsidRPr="00F935A3" w:rsidRDefault="00B32A6C" w:rsidP="00B32A6C">
            <w:pPr>
              <w:spacing w:before="50" w:after="120"/>
              <w:ind w:firstLine="0"/>
              <w:rPr>
                <w:color w:val="000000"/>
                <w:sz w:val="20"/>
              </w:rPr>
            </w:pPr>
            <w:r w:rsidRPr="00F935A3">
              <w:rPr>
                <w:color w:val="000000"/>
                <w:sz w:val="20"/>
              </w:rPr>
              <w:t>Foram identificad</w:t>
            </w:r>
            <w:r>
              <w:rPr>
                <w:color w:val="000000"/>
                <w:sz w:val="20"/>
              </w:rPr>
              <w:t>os seis fatores da qualidade: F1-Corpo Docente e Currículo, F2-Imagem e Reputação da IES, F3-Valor Percebido, F4-Limpeza das instalações, F5-</w:t>
            </w:r>
            <w:r w:rsidRPr="00F935A3">
              <w:rPr>
                <w:color w:val="000000"/>
                <w:sz w:val="20"/>
              </w:rPr>
              <w:t>Atendimento aos Alunos e F6</w:t>
            </w:r>
            <w:r>
              <w:rPr>
                <w:color w:val="000000"/>
                <w:sz w:val="20"/>
              </w:rPr>
              <w:t>-</w:t>
            </w:r>
            <w:r w:rsidRPr="00F935A3">
              <w:rPr>
                <w:color w:val="000000"/>
                <w:sz w:val="20"/>
              </w:rPr>
              <w:t>Segurança. Os resultados denotam a importância do papel do professor, especialmente no que se refere à sua qualificação (formação) e à experiência, bem como seu compromisso com o cumprimento do plano de ensino das disciplinas. (...) No que diz respeito à satisfação geral dos alunos com a IES, e o respectivo curso, a mesma apresentou uma média de 4,4, enquanto que a retenção de clientes (alunos) indicou uma média de 4,6.</w:t>
            </w:r>
          </w:p>
        </w:tc>
      </w:tr>
      <w:tr w:rsidR="00B32A6C" w:rsidRPr="00F935A3" w:rsidTr="00EC768C">
        <w:trPr>
          <w:trHeight w:val="255"/>
          <w:jc w:val="center"/>
        </w:trPr>
        <w:tc>
          <w:tcPr>
            <w:tcW w:w="1390" w:type="dxa"/>
            <w:tcBorders>
              <w:top w:val="nil"/>
              <w:left w:val="single" w:sz="18" w:space="0" w:color="auto"/>
              <w:bottom w:val="single" w:sz="4" w:space="0" w:color="auto"/>
              <w:right w:val="single" w:sz="18" w:space="0" w:color="auto"/>
            </w:tcBorders>
            <w:shd w:val="clear" w:color="auto" w:fill="FFFFFF"/>
            <w:vAlign w:val="center"/>
            <w:hideMark/>
          </w:tcPr>
          <w:p w:rsidR="00B32A6C" w:rsidRPr="00F935A3" w:rsidRDefault="00B32A6C" w:rsidP="00482348">
            <w:pPr>
              <w:ind w:firstLine="0"/>
              <w:jc w:val="center"/>
              <w:rPr>
                <w:color w:val="000000"/>
                <w:sz w:val="20"/>
              </w:rPr>
            </w:pPr>
            <w:r w:rsidRPr="00F935A3">
              <w:rPr>
                <w:color w:val="000000"/>
                <w:sz w:val="20"/>
                <w:lang w:val="en-US"/>
              </w:rPr>
              <w:t xml:space="preserve">MILAN </w:t>
            </w:r>
            <w:r w:rsidRPr="00F935A3">
              <w:rPr>
                <w:i/>
                <w:color w:val="000000"/>
                <w:sz w:val="20"/>
                <w:lang w:val="en-US"/>
              </w:rPr>
              <w:t>et al.</w:t>
            </w:r>
            <w:r w:rsidRPr="00F935A3">
              <w:rPr>
                <w:color w:val="000000"/>
                <w:sz w:val="20"/>
              </w:rPr>
              <w:t>(2015b)</w:t>
            </w:r>
          </w:p>
        </w:tc>
        <w:tc>
          <w:tcPr>
            <w:tcW w:w="3050" w:type="dxa"/>
            <w:tcBorders>
              <w:top w:val="nil"/>
              <w:left w:val="single" w:sz="18" w:space="0" w:color="auto"/>
              <w:bottom w:val="single" w:sz="4" w:space="0" w:color="auto"/>
              <w:right w:val="single" w:sz="18" w:space="0" w:color="auto"/>
            </w:tcBorders>
            <w:shd w:val="clear" w:color="auto" w:fill="FFFFFF"/>
            <w:hideMark/>
          </w:tcPr>
          <w:p w:rsidR="00B32A6C" w:rsidRPr="00F935A3" w:rsidRDefault="00B32A6C" w:rsidP="00D0403F">
            <w:pPr>
              <w:spacing w:before="50"/>
              <w:ind w:firstLine="0"/>
              <w:rPr>
                <w:color w:val="000000"/>
                <w:sz w:val="20"/>
              </w:rPr>
            </w:pPr>
            <w:r w:rsidRPr="00F935A3">
              <w:rPr>
                <w:color w:val="000000"/>
                <w:sz w:val="20"/>
              </w:rPr>
              <w:t xml:space="preserve">Comparar os atributos e as dimensões da qualidade dos serviços prestados identificadas na perspectiva dos alunos do curso de graduação em Administração e dos cursos de pós-graduação </w:t>
            </w:r>
            <w:r w:rsidRPr="00F935A3">
              <w:rPr>
                <w:i/>
                <w:color w:val="000000"/>
                <w:sz w:val="20"/>
              </w:rPr>
              <w:t>lato sensu</w:t>
            </w:r>
            <w:r w:rsidRPr="00F935A3">
              <w:rPr>
                <w:color w:val="000000"/>
                <w:sz w:val="20"/>
              </w:rPr>
              <w:t xml:space="preserve"> da IES, que possam influenciar sua satisfação e a competitividade da instituição.</w:t>
            </w:r>
          </w:p>
          <w:p w:rsidR="00B32A6C" w:rsidRPr="00F935A3" w:rsidRDefault="00B32A6C" w:rsidP="00CD3C4A">
            <w:pPr>
              <w:spacing w:before="50" w:after="120"/>
              <w:ind w:firstLine="0"/>
              <w:rPr>
                <w:color w:val="000000"/>
                <w:sz w:val="20"/>
              </w:rPr>
            </w:pPr>
            <w:r w:rsidRPr="00F935A3">
              <w:rPr>
                <w:color w:val="000000"/>
                <w:sz w:val="20"/>
              </w:rPr>
              <w:t>Questionário aplicado a 1.126 alunos.</w:t>
            </w:r>
          </w:p>
        </w:tc>
        <w:tc>
          <w:tcPr>
            <w:tcW w:w="4632" w:type="dxa"/>
            <w:tcBorders>
              <w:top w:val="nil"/>
              <w:left w:val="single" w:sz="18" w:space="0" w:color="auto"/>
              <w:bottom w:val="single" w:sz="4" w:space="0" w:color="auto"/>
              <w:right w:val="single" w:sz="18" w:space="0" w:color="auto"/>
            </w:tcBorders>
            <w:shd w:val="clear" w:color="auto" w:fill="FFFFFF"/>
            <w:hideMark/>
          </w:tcPr>
          <w:p w:rsidR="00B32A6C" w:rsidRPr="00F935A3" w:rsidRDefault="00B32A6C" w:rsidP="00D0403F">
            <w:pPr>
              <w:spacing w:before="50"/>
              <w:ind w:firstLine="0"/>
              <w:rPr>
                <w:sz w:val="20"/>
              </w:rPr>
            </w:pPr>
            <w:r w:rsidRPr="00F935A3">
              <w:rPr>
                <w:sz w:val="20"/>
              </w:rPr>
              <w:t>Verificou-se que o corpo docente (professores), a estrutura institucional e o ambiente de ensino são evidenciados em ambas as modalidades de ensino e impactam diretamente nos níveis de Satisfação Geral, embora de forma diferente para os dois subgrupos.</w:t>
            </w:r>
          </w:p>
        </w:tc>
      </w:tr>
    </w:tbl>
    <w:p w:rsidR="009636A2" w:rsidRDefault="009636A2" w:rsidP="00D0403F">
      <w:pPr>
        <w:pStyle w:val="Legenda"/>
        <w:keepNext/>
        <w:ind w:firstLine="0"/>
        <w:jc w:val="center"/>
        <w:rPr>
          <w:noProof/>
          <w:color w:val="000000"/>
          <w:sz w:val="20"/>
        </w:rPr>
      </w:pPr>
      <w:r w:rsidRPr="00DD42E5">
        <w:rPr>
          <w:color w:val="000000"/>
          <w:sz w:val="20"/>
        </w:rPr>
        <w:lastRenderedPageBreak/>
        <w:t xml:space="preserve">Quadro </w:t>
      </w:r>
      <w:r>
        <w:rPr>
          <w:color w:val="000000"/>
          <w:sz w:val="20"/>
        </w:rPr>
        <w:t>2</w:t>
      </w:r>
      <w:r w:rsidRPr="00DD42E5">
        <w:rPr>
          <w:color w:val="000000"/>
          <w:sz w:val="20"/>
        </w:rPr>
        <w:t xml:space="preserve"> - </w:t>
      </w:r>
      <w:r w:rsidRPr="00DD42E5">
        <w:rPr>
          <w:noProof/>
          <w:color w:val="000000"/>
          <w:sz w:val="20"/>
        </w:rPr>
        <w:t>Objetivo e resultados encontrados em estudos anteriores</w:t>
      </w:r>
    </w:p>
    <w:p w:rsidR="009636A2" w:rsidRPr="008F581A" w:rsidRDefault="009636A2" w:rsidP="00D0403F">
      <w:pPr>
        <w:ind w:firstLine="0"/>
        <w:jc w:val="right"/>
        <w:rPr>
          <w:b/>
          <w:sz w:val="20"/>
        </w:rPr>
      </w:pPr>
      <w:r>
        <w:rPr>
          <w:b/>
          <w:sz w:val="20"/>
        </w:rPr>
        <w:t>(conclusão)</w:t>
      </w:r>
    </w:p>
    <w:tbl>
      <w:tblPr>
        <w:tblW w:w="9072" w:type="dxa"/>
        <w:jc w:val="center"/>
        <w:tblCellMar>
          <w:left w:w="70" w:type="dxa"/>
          <w:right w:w="70" w:type="dxa"/>
        </w:tblCellMar>
        <w:tblLook w:val="04A0" w:firstRow="1" w:lastRow="0" w:firstColumn="1" w:lastColumn="0" w:noHBand="0" w:noVBand="1"/>
      </w:tblPr>
      <w:tblGrid>
        <w:gridCol w:w="1390"/>
        <w:gridCol w:w="3050"/>
        <w:gridCol w:w="4632"/>
      </w:tblGrid>
      <w:tr w:rsidR="00CD3C4A" w:rsidRPr="00F935A3" w:rsidTr="008C4FA1">
        <w:trPr>
          <w:trHeight w:val="270"/>
          <w:jc w:val="center"/>
        </w:trPr>
        <w:tc>
          <w:tcPr>
            <w:tcW w:w="1390" w:type="dxa"/>
            <w:tcBorders>
              <w:top w:val="single" w:sz="4" w:space="0" w:color="auto"/>
              <w:left w:val="single" w:sz="18" w:space="0" w:color="auto"/>
              <w:bottom w:val="single" w:sz="4" w:space="0" w:color="auto"/>
              <w:right w:val="single" w:sz="18" w:space="0" w:color="auto"/>
            </w:tcBorders>
            <w:shd w:val="clear" w:color="auto" w:fill="F2F2F2"/>
            <w:vAlign w:val="center"/>
          </w:tcPr>
          <w:p w:rsidR="00CD3C4A" w:rsidRPr="00F935A3" w:rsidRDefault="00CD3C4A" w:rsidP="008C4FA1">
            <w:pPr>
              <w:ind w:firstLine="0"/>
              <w:jc w:val="center"/>
              <w:rPr>
                <w:color w:val="000000"/>
                <w:sz w:val="20"/>
              </w:rPr>
            </w:pPr>
            <w:r w:rsidRPr="00F935A3">
              <w:rPr>
                <w:color w:val="000000"/>
                <w:sz w:val="20"/>
              </w:rPr>
              <w:t>PACHECO; MESQUITA; DIAS (2015)</w:t>
            </w:r>
          </w:p>
        </w:tc>
        <w:tc>
          <w:tcPr>
            <w:tcW w:w="3050" w:type="dxa"/>
            <w:tcBorders>
              <w:top w:val="single" w:sz="4" w:space="0" w:color="auto"/>
              <w:left w:val="single" w:sz="18" w:space="0" w:color="auto"/>
              <w:bottom w:val="single" w:sz="4" w:space="0" w:color="auto"/>
              <w:right w:val="single" w:sz="18" w:space="0" w:color="auto"/>
            </w:tcBorders>
            <w:shd w:val="clear" w:color="auto" w:fill="F2F2F2"/>
          </w:tcPr>
          <w:p w:rsidR="00CD3C4A" w:rsidRPr="00F935A3" w:rsidRDefault="00CD3C4A" w:rsidP="008C4FA1">
            <w:pPr>
              <w:spacing w:before="50"/>
              <w:ind w:firstLine="0"/>
              <w:rPr>
                <w:color w:val="000000"/>
                <w:sz w:val="20"/>
              </w:rPr>
            </w:pPr>
            <w:r w:rsidRPr="00F935A3">
              <w:rPr>
                <w:color w:val="000000"/>
                <w:sz w:val="20"/>
              </w:rPr>
              <w:t xml:space="preserve">Averiguar como as características dos serviços podem ser relacionadas com a percepção dos alunos de graduação em relação à qualidade percebida e à satisfação com o serviço educacional prestado. </w:t>
            </w:r>
          </w:p>
          <w:p w:rsidR="00CD3C4A" w:rsidRPr="00F935A3" w:rsidRDefault="00CD3C4A" w:rsidP="0066036C">
            <w:pPr>
              <w:spacing w:before="50"/>
              <w:ind w:firstLine="0"/>
              <w:rPr>
                <w:color w:val="000000"/>
                <w:sz w:val="20"/>
              </w:rPr>
            </w:pPr>
            <w:r w:rsidRPr="00F935A3">
              <w:rPr>
                <w:color w:val="000000"/>
                <w:sz w:val="20"/>
              </w:rPr>
              <w:t>Questionário aplicado a 181 estudantes.</w:t>
            </w:r>
          </w:p>
        </w:tc>
        <w:tc>
          <w:tcPr>
            <w:tcW w:w="4632" w:type="dxa"/>
            <w:tcBorders>
              <w:top w:val="single" w:sz="4" w:space="0" w:color="auto"/>
              <w:left w:val="single" w:sz="18" w:space="0" w:color="auto"/>
              <w:bottom w:val="single" w:sz="4" w:space="0" w:color="auto"/>
              <w:right w:val="single" w:sz="18" w:space="0" w:color="auto"/>
            </w:tcBorders>
            <w:shd w:val="clear" w:color="auto" w:fill="F2F2F2"/>
          </w:tcPr>
          <w:p w:rsidR="00CD3C4A" w:rsidRPr="00F935A3" w:rsidRDefault="00CD3C4A" w:rsidP="008C4FA1">
            <w:pPr>
              <w:spacing w:before="50"/>
              <w:ind w:firstLine="0"/>
              <w:rPr>
                <w:color w:val="000000"/>
                <w:sz w:val="20"/>
              </w:rPr>
            </w:pPr>
            <w:r w:rsidRPr="00F935A3">
              <w:rPr>
                <w:color w:val="000000"/>
                <w:sz w:val="20"/>
              </w:rPr>
              <w:t>Em relação à satisfação dos estudantes de graduação, os resultados obtidos permitiram concluir que a satisfação é avaliada com base nos seguintes fatores: corpo docente; infraestrutura de ensino; acesso à tecnologia; setor de reprografia; serviços administrativos; mercado de trabalho; atividades extracurriculares; coordenação de curso; biblioteca e cantina.</w:t>
            </w:r>
          </w:p>
        </w:tc>
      </w:tr>
      <w:tr w:rsidR="00CD3C4A" w:rsidRPr="00F935A3" w:rsidTr="00280C82">
        <w:trPr>
          <w:trHeight w:val="270"/>
          <w:jc w:val="center"/>
        </w:trPr>
        <w:tc>
          <w:tcPr>
            <w:tcW w:w="1390" w:type="dxa"/>
            <w:tcBorders>
              <w:top w:val="single" w:sz="4" w:space="0" w:color="auto"/>
              <w:left w:val="single" w:sz="18" w:space="0" w:color="auto"/>
              <w:bottom w:val="single" w:sz="4" w:space="0" w:color="auto"/>
              <w:right w:val="single" w:sz="18" w:space="0" w:color="auto"/>
            </w:tcBorders>
            <w:shd w:val="clear" w:color="auto" w:fill="FFFFFF"/>
            <w:vAlign w:val="center"/>
          </w:tcPr>
          <w:p w:rsidR="00CD3C4A" w:rsidRPr="00F935A3" w:rsidRDefault="00CD3C4A" w:rsidP="00280C82">
            <w:pPr>
              <w:ind w:firstLine="0"/>
              <w:jc w:val="center"/>
              <w:rPr>
                <w:color w:val="000000"/>
                <w:sz w:val="20"/>
              </w:rPr>
            </w:pPr>
            <w:r w:rsidRPr="00F935A3">
              <w:rPr>
                <w:color w:val="000000"/>
                <w:sz w:val="20"/>
              </w:rPr>
              <w:t>PEREIRA; GIL (2007)</w:t>
            </w:r>
          </w:p>
        </w:tc>
        <w:tc>
          <w:tcPr>
            <w:tcW w:w="3050" w:type="dxa"/>
            <w:tcBorders>
              <w:top w:val="single" w:sz="4" w:space="0" w:color="auto"/>
              <w:left w:val="single" w:sz="18" w:space="0" w:color="auto"/>
              <w:bottom w:val="single" w:sz="4" w:space="0" w:color="auto"/>
              <w:right w:val="single" w:sz="18" w:space="0" w:color="auto"/>
            </w:tcBorders>
            <w:shd w:val="clear" w:color="auto" w:fill="FFFFFF"/>
          </w:tcPr>
          <w:p w:rsidR="00CD3C4A" w:rsidRPr="00F935A3" w:rsidRDefault="00CD3C4A" w:rsidP="00280C82">
            <w:pPr>
              <w:ind w:firstLine="0"/>
              <w:rPr>
                <w:color w:val="000000"/>
                <w:sz w:val="20"/>
              </w:rPr>
            </w:pPr>
            <w:r w:rsidRPr="00F935A3">
              <w:rPr>
                <w:color w:val="000000"/>
                <w:sz w:val="20"/>
              </w:rPr>
              <w:t>Comparar escolas públicas e privadas em relação à qualidade dos serviços prestados, segundo a opinião dos alunos.</w:t>
            </w:r>
          </w:p>
          <w:p w:rsidR="00CD3C4A" w:rsidRPr="00F935A3" w:rsidRDefault="00CD3C4A" w:rsidP="00280C82">
            <w:pPr>
              <w:ind w:firstLine="0"/>
              <w:rPr>
                <w:color w:val="000000"/>
                <w:sz w:val="20"/>
              </w:rPr>
            </w:pPr>
            <w:r w:rsidRPr="00F935A3">
              <w:rPr>
                <w:color w:val="000000"/>
                <w:sz w:val="20"/>
              </w:rPr>
              <w:t>Questionário aplicado a 160 discentes.</w:t>
            </w:r>
          </w:p>
        </w:tc>
        <w:tc>
          <w:tcPr>
            <w:tcW w:w="4632" w:type="dxa"/>
            <w:tcBorders>
              <w:top w:val="single" w:sz="4" w:space="0" w:color="auto"/>
              <w:left w:val="single" w:sz="18" w:space="0" w:color="auto"/>
              <w:bottom w:val="single" w:sz="4" w:space="0" w:color="auto"/>
              <w:right w:val="single" w:sz="18" w:space="0" w:color="auto"/>
            </w:tcBorders>
            <w:shd w:val="clear" w:color="auto" w:fill="FFFFFF"/>
          </w:tcPr>
          <w:p w:rsidR="00CD3C4A" w:rsidRPr="00F935A3" w:rsidRDefault="00CD3C4A" w:rsidP="00280C82">
            <w:pPr>
              <w:ind w:firstLine="0"/>
              <w:rPr>
                <w:color w:val="000000"/>
                <w:sz w:val="20"/>
              </w:rPr>
            </w:pPr>
            <w:r w:rsidRPr="00F935A3">
              <w:rPr>
                <w:color w:val="000000"/>
                <w:sz w:val="20"/>
              </w:rPr>
              <w:t xml:space="preserve">Itens para avaliar a satisfação nas universidades, agrupados em cinco conjuntos (chamados de </w:t>
            </w:r>
            <w:r w:rsidRPr="000B718F">
              <w:rPr>
                <w:color w:val="000000"/>
                <w:sz w:val="20"/>
              </w:rPr>
              <w:t>gap’s)</w:t>
            </w:r>
            <w:r w:rsidRPr="00F935A3">
              <w:rPr>
                <w:color w:val="000000"/>
                <w:sz w:val="20"/>
              </w:rPr>
              <w:t xml:space="preserve">: confiabilidade, empatia, capacidade de resposta, segurança e itens tangíveis. Observou-se que, a universidade pública tem um </w:t>
            </w:r>
            <w:r w:rsidRPr="00C823FF">
              <w:rPr>
                <w:i/>
                <w:color w:val="000000"/>
                <w:sz w:val="20"/>
              </w:rPr>
              <w:t>gap</w:t>
            </w:r>
            <w:r w:rsidRPr="00F935A3">
              <w:rPr>
                <w:color w:val="000000"/>
                <w:sz w:val="20"/>
              </w:rPr>
              <w:t xml:space="preserve"> maior na dimensão empatia e as instituições particulares, na dimensão itens tangíveis. De modo geral, os alunos encontram-se mais insatisfeitos do que satisfeitos.</w:t>
            </w:r>
          </w:p>
        </w:tc>
      </w:tr>
      <w:tr w:rsidR="00CD3C4A" w:rsidRPr="00F935A3" w:rsidTr="00D0403F">
        <w:trPr>
          <w:trHeight w:val="270"/>
          <w:jc w:val="center"/>
        </w:trPr>
        <w:tc>
          <w:tcPr>
            <w:tcW w:w="1390" w:type="dxa"/>
            <w:tcBorders>
              <w:top w:val="single" w:sz="4" w:space="0" w:color="auto"/>
              <w:left w:val="single" w:sz="18" w:space="0" w:color="auto"/>
              <w:bottom w:val="single" w:sz="4" w:space="0" w:color="auto"/>
              <w:right w:val="single" w:sz="18" w:space="0" w:color="auto"/>
            </w:tcBorders>
            <w:shd w:val="clear" w:color="auto" w:fill="F2F2F2"/>
            <w:vAlign w:val="center"/>
          </w:tcPr>
          <w:p w:rsidR="00CD3C4A" w:rsidRPr="00F935A3" w:rsidRDefault="00CD3C4A" w:rsidP="00280C82">
            <w:pPr>
              <w:ind w:firstLine="0"/>
              <w:jc w:val="center"/>
              <w:rPr>
                <w:color w:val="000000"/>
                <w:sz w:val="20"/>
              </w:rPr>
            </w:pPr>
            <w:r w:rsidRPr="00F935A3">
              <w:rPr>
                <w:color w:val="000000"/>
                <w:sz w:val="20"/>
              </w:rPr>
              <w:t>TOMIO; SOUZA (2008)</w:t>
            </w:r>
          </w:p>
        </w:tc>
        <w:tc>
          <w:tcPr>
            <w:tcW w:w="3050" w:type="dxa"/>
            <w:tcBorders>
              <w:top w:val="single" w:sz="4" w:space="0" w:color="auto"/>
              <w:left w:val="single" w:sz="18" w:space="0" w:color="auto"/>
              <w:bottom w:val="single" w:sz="4" w:space="0" w:color="auto"/>
              <w:right w:val="single" w:sz="18" w:space="0" w:color="auto"/>
            </w:tcBorders>
            <w:shd w:val="clear" w:color="auto" w:fill="F2F2F2"/>
          </w:tcPr>
          <w:p w:rsidR="00CD3C4A" w:rsidRPr="00F935A3" w:rsidRDefault="00CD3C4A" w:rsidP="00280C82">
            <w:pPr>
              <w:ind w:firstLine="0"/>
              <w:rPr>
                <w:color w:val="000000"/>
                <w:sz w:val="20"/>
              </w:rPr>
            </w:pPr>
            <w:r w:rsidRPr="00F935A3">
              <w:rPr>
                <w:color w:val="000000"/>
                <w:sz w:val="20"/>
              </w:rPr>
              <w:t>Analisar a satisfação dos alunos de Administração com o curso e demais serviços oferecidos, e a imagem corporativa de uma instituição de ensino superior (IES).</w:t>
            </w:r>
          </w:p>
          <w:p w:rsidR="00CD3C4A" w:rsidRPr="00F935A3" w:rsidRDefault="00CD3C4A" w:rsidP="00280C82">
            <w:pPr>
              <w:ind w:firstLine="0"/>
              <w:rPr>
                <w:color w:val="000000"/>
                <w:sz w:val="20"/>
              </w:rPr>
            </w:pPr>
            <w:r w:rsidRPr="00F935A3">
              <w:rPr>
                <w:color w:val="000000"/>
                <w:sz w:val="20"/>
              </w:rPr>
              <w:t>Questionário aplicado a 1536 estudantes.</w:t>
            </w:r>
          </w:p>
        </w:tc>
        <w:tc>
          <w:tcPr>
            <w:tcW w:w="4632" w:type="dxa"/>
            <w:tcBorders>
              <w:top w:val="single" w:sz="4" w:space="0" w:color="auto"/>
              <w:left w:val="single" w:sz="18" w:space="0" w:color="auto"/>
              <w:bottom w:val="single" w:sz="4" w:space="0" w:color="auto"/>
              <w:right w:val="single" w:sz="18" w:space="0" w:color="auto"/>
            </w:tcBorders>
            <w:shd w:val="clear" w:color="auto" w:fill="F2F2F2"/>
          </w:tcPr>
          <w:p w:rsidR="00CD3C4A" w:rsidRPr="00F935A3" w:rsidRDefault="00CD3C4A" w:rsidP="00280C82">
            <w:pPr>
              <w:ind w:firstLine="0"/>
              <w:rPr>
                <w:color w:val="000000"/>
                <w:sz w:val="20"/>
              </w:rPr>
            </w:pPr>
            <w:r w:rsidRPr="00F935A3">
              <w:rPr>
                <w:color w:val="000000"/>
                <w:sz w:val="20"/>
              </w:rPr>
              <w:t>Com relação à satisfação do curso, esta se mostrou regular. Na análise da satisfação por variáveis específicas, receberam as piores avaliações: estacio</w:t>
            </w:r>
            <w:r>
              <w:rPr>
                <w:color w:val="000000"/>
                <w:sz w:val="20"/>
              </w:rPr>
              <w:t xml:space="preserve">namento; valor das mensalidades; </w:t>
            </w:r>
            <w:r w:rsidRPr="00F935A3">
              <w:rPr>
                <w:color w:val="000000"/>
                <w:sz w:val="20"/>
              </w:rPr>
              <w:t xml:space="preserve">suficiência de equipamentos nos laboratórios de informática; adequação das salas de aulas; </w:t>
            </w:r>
            <w:r>
              <w:rPr>
                <w:color w:val="000000"/>
                <w:sz w:val="20"/>
              </w:rPr>
              <w:t>atividades práticas; e</w:t>
            </w:r>
            <w:r w:rsidRPr="00F935A3">
              <w:rPr>
                <w:color w:val="000000"/>
                <w:sz w:val="20"/>
              </w:rPr>
              <w:t xml:space="preserve"> serviços oferecidos aos alunos. Rec</w:t>
            </w:r>
            <w:r>
              <w:rPr>
                <w:color w:val="000000"/>
                <w:sz w:val="20"/>
              </w:rPr>
              <w:t xml:space="preserve">eberam as melhores avaliações: tamanho da instituição; </w:t>
            </w:r>
            <w:r w:rsidRPr="00F935A3">
              <w:rPr>
                <w:color w:val="000000"/>
                <w:sz w:val="20"/>
              </w:rPr>
              <w:t xml:space="preserve">localização do </w:t>
            </w:r>
            <w:r w:rsidRPr="000B718F">
              <w:rPr>
                <w:color w:val="000000"/>
                <w:sz w:val="20"/>
              </w:rPr>
              <w:t>campus</w:t>
            </w:r>
            <w:r>
              <w:rPr>
                <w:color w:val="000000"/>
                <w:sz w:val="20"/>
              </w:rPr>
              <w:t xml:space="preserve"> e </w:t>
            </w:r>
            <w:r w:rsidRPr="00F935A3">
              <w:rPr>
                <w:color w:val="000000"/>
                <w:sz w:val="20"/>
              </w:rPr>
              <w:t>qualificação profissional dos professores. Percebeu-se também que a imagem percebida pelos alunos varia de acordo com seu nível de satisfação.</w:t>
            </w:r>
          </w:p>
        </w:tc>
      </w:tr>
      <w:tr w:rsidR="00CD3C4A" w:rsidRPr="00F935A3" w:rsidTr="00280C82">
        <w:trPr>
          <w:trHeight w:val="270"/>
          <w:jc w:val="center"/>
        </w:trPr>
        <w:tc>
          <w:tcPr>
            <w:tcW w:w="1390" w:type="dxa"/>
            <w:tcBorders>
              <w:top w:val="single" w:sz="4" w:space="0" w:color="auto"/>
              <w:left w:val="single" w:sz="18" w:space="0" w:color="auto"/>
              <w:bottom w:val="single" w:sz="4" w:space="0" w:color="auto"/>
              <w:right w:val="single" w:sz="18" w:space="0" w:color="auto"/>
            </w:tcBorders>
            <w:shd w:val="clear" w:color="auto" w:fill="FFFFFF"/>
            <w:vAlign w:val="center"/>
          </w:tcPr>
          <w:p w:rsidR="00CD3C4A" w:rsidRPr="00F935A3" w:rsidRDefault="00CD3C4A" w:rsidP="00D54C8B">
            <w:pPr>
              <w:ind w:firstLine="0"/>
              <w:jc w:val="center"/>
              <w:rPr>
                <w:color w:val="000000"/>
                <w:sz w:val="20"/>
              </w:rPr>
            </w:pPr>
            <w:r w:rsidRPr="00F935A3">
              <w:rPr>
                <w:color w:val="000000"/>
                <w:sz w:val="20"/>
              </w:rPr>
              <w:t>VIEIRA; MILACH; HUPPES (2008)</w:t>
            </w:r>
          </w:p>
        </w:tc>
        <w:tc>
          <w:tcPr>
            <w:tcW w:w="3050" w:type="dxa"/>
            <w:tcBorders>
              <w:top w:val="single" w:sz="4" w:space="0" w:color="auto"/>
              <w:left w:val="single" w:sz="18" w:space="0" w:color="auto"/>
              <w:bottom w:val="single" w:sz="4" w:space="0" w:color="auto"/>
              <w:right w:val="single" w:sz="18" w:space="0" w:color="auto"/>
            </w:tcBorders>
            <w:shd w:val="clear" w:color="auto" w:fill="FFFFFF"/>
          </w:tcPr>
          <w:p w:rsidR="00CD3C4A" w:rsidRPr="00F935A3" w:rsidRDefault="00CD3C4A" w:rsidP="00D54C8B">
            <w:pPr>
              <w:ind w:firstLine="0"/>
              <w:rPr>
                <w:color w:val="000000"/>
                <w:sz w:val="20"/>
              </w:rPr>
            </w:pPr>
            <w:r w:rsidRPr="00F935A3">
              <w:rPr>
                <w:color w:val="000000"/>
                <w:sz w:val="20"/>
              </w:rPr>
              <w:t>Avaliar quais fatores determinam a satisfação geral dos alunos de Ciências Contábeis da Universidade Federal de Santa Maria em relação ao Curso.</w:t>
            </w:r>
          </w:p>
          <w:p w:rsidR="00CD3C4A" w:rsidRPr="00F935A3" w:rsidRDefault="00CD3C4A" w:rsidP="00D54C8B">
            <w:pPr>
              <w:ind w:firstLine="0"/>
              <w:rPr>
                <w:color w:val="000000"/>
                <w:sz w:val="20"/>
              </w:rPr>
            </w:pPr>
            <w:r w:rsidRPr="00F935A3">
              <w:rPr>
                <w:color w:val="000000"/>
                <w:sz w:val="20"/>
              </w:rPr>
              <w:t>Questionário aplicado a 224 acadêmicos.</w:t>
            </w:r>
          </w:p>
        </w:tc>
        <w:tc>
          <w:tcPr>
            <w:tcW w:w="4632" w:type="dxa"/>
            <w:tcBorders>
              <w:top w:val="single" w:sz="4" w:space="0" w:color="auto"/>
              <w:left w:val="single" w:sz="18" w:space="0" w:color="auto"/>
              <w:bottom w:val="single" w:sz="4" w:space="0" w:color="auto"/>
              <w:right w:val="single" w:sz="18" w:space="0" w:color="auto"/>
            </w:tcBorders>
            <w:shd w:val="clear" w:color="auto" w:fill="FFFFFF"/>
          </w:tcPr>
          <w:p w:rsidR="00CD3C4A" w:rsidRPr="00F935A3" w:rsidRDefault="00CD3C4A" w:rsidP="00D54C8B">
            <w:pPr>
              <w:ind w:firstLine="0"/>
              <w:rPr>
                <w:color w:val="000000"/>
                <w:sz w:val="20"/>
              </w:rPr>
            </w:pPr>
            <w:r w:rsidRPr="00F935A3">
              <w:rPr>
                <w:color w:val="000000"/>
                <w:sz w:val="20"/>
              </w:rPr>
              <w:t xml:space="preserve">A pesquisa comprovou que o envolvimento do professor e </w:t>
            </w:r>
            <w:r>
              <w:rPr>
                <w:color w:val="000000"/>
                <w:sz w:val="20"/>
              </w:rPr>
              <w:t xml:space="preserve">o </w:t>
            </w:r>
            <w:r w:rsidRPr="00F935A3">
              <w:rPr>
                <w:color w:val="000000"/>
                <w:sz w:val="20"/>
              </w:rPr>
              <w:t>interesse do estudante inﬂuenciam positivamente a satisfação geral do estudante em relação ao curso. Já a interação entre professor e estudante e organização do curso influenciam no envolvimento do professor de forma positiva. O interesse do aluno é influenciado diretamente e positivamente pela organização do curso.</w:t>
            </w:r>
          </w:p>
        </w:tc>
      </w:tr>
      <w:tr w:rsidR="00CD3C4A" w:rsidRPr="00D90AF9" w:rsidTr="00280C82">
        <w:trPr>
          <w:trHeight w:val="270"/>
          <w:jc w:val="center"/>
        </w:trPr>
        <w:tc>
          <w:tcPr>
            <w:tcW w:w="1390" w:type="dxa"/>
            <w:tcBorders>
              <w:top w:val="single" w:sz="4" w:space="0" w:color="auto"/>
              <w:left w:val="single" w:sz="18" w:space="0" w:color="auto"/>
              <w:bottom w:val="single" w:sz="18" w:space="0" w:color="auto"/>
              <w:right w:val="single" w:sz="18" w:space="0" w:color="auto"/>
            </w:tcBorders>
            <w:shd w:val="clear" w:color="auto" w:fill="F2F2F2"/>
            <w:vAlign w:val="center"/>
          </w:tcPr>
          <w:p w:rsidR="00CD3C4A" w:rsidRPr="00F935A3" w:rsidRDefault="00CD3C4A" w:rsidP="00D54C8B">
            <w:pPr>
              <w:ind w:firstLine="0"/>
              <w:jc w:val="center"/>
              <w:rPr>
                <w:color w:val="000000"/>
                <w:sz w:val="20"/>
              </w:rPr>
            </w:pPr>
            <w:r w:rsidRPr="00F935A3">
              <w:rPr>
                <w:color w:val="000000"/>
                <w:sz w:val="20"/>
              </w:rPr>
              <w:t>WALTER; TONTINI; DOMINGUES (2006)</w:t>
            </w:r>
          </w:p>
        </w:tc>
        <w:tc>
          <w:tcPr>
            <w:tcW w:w="3050" w:type="dxa"/>
            <w:tcBorders>
              <w:top w:val="single" w:sz="4" w:space="0" w:color="auto"/>
              <w:left w:val="single" w:sz="18" w:space="0" w:color="auto"/>
              <w:bottom w:val="single" w:sz="18" w:space="0" w:color="auto"/>
              <w:right w:val="single" w:sz="18" w:space="0" w:color="auto"/>
            </w:tcBorders>
            <w:shd w:val="clear" w:color="auto" w:fill="F2F2F2"/>
          </w:tcPr>
          <w:p w:rsidR="00CD3C4A" w:rsidRPr="00F935A3" w:rsidRDefault="00CD3C4A" w:rsidP="00D54C8B">
            <w:pPr>
              <w:ind w:firstLine="0"/>
              <w:rPr>
                <w:color w:val="000000"/>
                <w:sz w:val="20"/>
              </w:rPr>
            </w:pPr>
            <w:r w:rsidRPr="00F935A3">
              <w:rPr>
                <w:color w:val="000000"/>
                <w:sz w:val="20"/>
              </w:rPr>
              <w:t>Analisar oportunidades de melhoria em IES através do uso do modelo Kano de qualidade em conjunto com outros métodos.</w:t>
            </w:r>
          </w:p>
          <w:p w:rsidR="00CD3C4A" w:rsidRPr="00F935A3" w:rsidRDefault="00CD3C4A" w:rsidP="00D54C8B">
            <w:pPr>
              <w:ind w:firstLine="0"/>
              <w:rPr>
                <w:color w:val="000000"/>
                <w:sz w:val="20"/>
              </w:rPr>
            </w:pPr>
            <w:r w:rsidRPr="00F935A3">
              <w:rPr>
                <w:color w:val="000000"/>
                <w:sz w:val="20"/>
              </w:rPr>
              <w:t>Questionário aplicado a 362 alunos.</w:t>
            </w:r>
          </w:p>
        </w:tc>
        <w:tc>
          <w:tcPr>
            <w:tcW w:w="4632" w:type="dxa"/>
            <w:tcBorders>
              <w:top w:val="single" w:sz="4" w:space="0" w:color="auto"/>
              <w:left w:val="single" w:sz="18" w:space="0" w:color="auto"/>
              <w:bottom w:val="single" w:sz="18" w:space="0" w:color="auto"/>
              <w:right w:val="single" w:sz="18" w:space="0" w:color="auto"/>
            </w:tcBorders>
            <w:shd w:val="clear" w:color="auto" w:fill="F2F2F2"/>
          </w:tcPr>
          <w:p w:rsidR="00CD3C4A" w:rsidRPr="00D90AF9" w:rsidRDefault="00CD3C4A" w:rsidP="00D54C8B">
            <w:pPr>
              <w:ind w:firstLine="0"/>
              <w:rPr>
                <w:color w:val="000000"/>
                <w:sz w:val="20"/>
              </w:rPr>
            </w:pPr>
            <w:r w:rsidRPr="00F935A3">
              <w:rPr>
                <w:color w:val="000000"/>
                <w:sz w:val="20"/>
              </w:rPr>
              <w:t>Verificou-se correlação entre os atributos pesquisados e a satisfação geral através da análise fatorial mostrou que somente os atributos que representam aspectos didático-pedagógicos e de capacitação dos professores influenciam na satisfação geral dos alunos.</w:t>
            </w:r>
          </w:p>
        </w:tc>
      </w:tr>
    </w:tbl>
    <w:p w:rsidR="009636A2" w:rsidRDefault="009636A2" w:rsidP="00B14211">
      <w:pPr>
        <w:spacing w:after="120"/>
        <w:ind w:firstLine="0"/>
        <w:jc w:val="center"/>
        <w:rPr>
          <w:sz w:val="20"/>
        </w:rPr>
      </w:pPr>
      <w:r w:rsidRPr="00E72397">
        <w:rPr>
          <w:b/>
          <w:sz w:val="20"/>
        </w:rPr>
        <w:t>Fonte</w:t>
      </w:r>
      <w:r>
        <w:rPr>
          <w:b/>
          <w:sz w:val="20"/>
        </w:rPr>
        <w:t xml:space="preserve">: </w:t>
      </w:r>
      <w:r>
        <w:rPr>
          <w:sz w:val="20"/>
        </w:rPr>
        <w:t>Elaborado pelos autores (2016).</w:t>
      </w:r>
    </w:p>
    <w:p w:rsidR="009636A2" w:rsidRPr="009636A2" w:rsidRDefault="009636A2" w:rsidP="008560DD">
      <w:pPr>
        <w:ind w:firstLine="708"/>
        <w:rPr>
          <w:szCs w:val="24"/>
        </w:rPr>
      </w:pPr>
      <w:r w:rsidRPr="009636A2">
        <w:rPr>
          <w:szCs w:val="24"/>
        </w:rPr>
        <w:t xml:space="preserve">Todas as pesquisas têm como instrumento o questionário aplicado diretamente a alunos. Em comum, os trabalhos têm a investigação sobre satisfação discente. No entanto, a proposta de </w:t>
      </w:r>
      <w:r w:rsidRPr="009636A2">
        <w:rPr>
          <w:szCs w:val="24"/>
        </w:rPr>
        <w:lastRenderedPageBreak/>
        <w:t>investigação é distinta das demais por envolver três instituições públicas e a análise do grau de satisfação com determinados fatores do curso e da universidade.</w:t>
      </w:r>
    </w:p>
    <w:p w:rsidR="009636A2" w:rsidRPr="009636A2" w:rsidRDefault="009636A2" w:rsidP="008560DD">
      <w:pPr>
        <w:spacing w:after="120"/>
        <w:rPr>
          <w:szCs w:val="24"/>
        </w:rPr>
      </w:pPr>
    </w:p>
    <w:p w:rsidR="00E24E18" w:rsidRPr="00800067" w:rsidRDefault="00D0403F" w:rsidP="008560DD">
      <w:pPr>
        <w:pStyle w:val="Ttulo1"/>
        <w:spacing w:before="0"/>
        <w:rPr>
          <w:sz w:val="24"/>
          <w:szCs w:val="24"/>
        </w:rPr>
      </w:pPr>
      <w:r>
        <w:rPr>
          <w:sz w:val="24"/>
          <w:szCs w:val="24"/>
        </w:rPr>
        <w:t xml:space="preserve">APRESENTAÇÃO E </w:t>
      </w:r>
      <w:r w:rsidRPr="00D0403F">
        <w:rPr>
          <w:sz w:val="24"/>
          <w:szCs w:val="24"/>
          <w:lang w:val="pt-BR"/>
        </w:rPr>
        <w:t xml:space="preserve">ANÁLISE </w:t>
      </w:r>
      <w:r w:rsidR="00E24E18" w:rsidRPr="00800067">
        <w:rPr>
          <w:sz w:val="24"/>
          <w:szCs w:val="24"/>
        </w:rPr>
        <w:t xml:space="preserve">DOS RESULTADOS </w:t>
      </w:r>
    </w:p>
    <w:p w:rsidR="00D0403F" w:rsidRPr="005A72A4" w:rsidRDefault="00D0403F" w:rsidP="001624C1">
      <w:pPr>
        <w:spacing w:after="120"/>
        <w:rPr>
          <w:szCs w:val="24"/>
        </w:rPr>
      </w:pPr>
      <w:r w:rsidRPr="005A72A4">
        <w:rPr>
          <w:szCs w:val="24"/>
        </w:rPr>
        <w:t>Nesta seção, serão apresentados e discutidos os dados coletados por meio de questionários sobre a satisfação dos alunos ingressantes e concluintes do curso de Ciências Contábeis das três universidades pesquisadas.</w:t>
      </w:r>
    </w:p>
    <w:p w:rsidR="00D0403F" w:rsidRPr="005A72A4" w:rsidRDefault="00D0403F" w:rsidP="001624C1">
      <w:pPr>
        <w:pStyle w:val="Ttulo2"/>
        <w:spacing w:after="120"/>
        <w:ind w:left="578" w:hanging="578"/>
        <w:rPr>
          <w:szCs w:val="24"/>
          <w:lang w:val="en-US"/>
        </w:rPr>
      </w:pPr>
      <w:r w:rsidRPr="005A72A4">
        <w:rPr>
          <w:szCs w:val="24"/>
          <w:lang w:val="en-US"/>
        </w:rPr>
        <w:t>CARACTERÍSTICAS DA AMOSTRA</w:t>
      </w:r>
    </w:p>
    <w:p w:rsidR="00D0403F" w:rsidRPr="005A72A4" w:rsidRDefault="00D0403F" w:rsidP="00CD3C4A">
      <w:pPr>
        <w:rPr>
          <w:szCs w:val="24"/>
        </w:rPr>
      </w:pPr>
      <w:r w:rsidRPr="005A72A4">
        <w:rPr>
          <w:szCs w:val="24"/>
        </w:rPr>
        <w:t>A amostra resultou em 298 respondentes: 162 ingressantes e 136 concluintes. Após saberem qual universidade os alunos estudavam, estes foram identificados por gênero (Tabela 2).</w:t>
      </w:r>
    </w:p>
    <w:p w:rsidR="00D0403F" w:rsidRPr="00B10E9C" w:rsidRDefault="00D0403F" w:rsidP="00DB3FFA">
      <w:pPr>
        <w:pStyle w:val="Legenda"/>
        <w:keepNext/>
        <w:ind w:firstLine="0"/>
        <w:jc w:val="center"/>
        <w:rPr>
          <w:color w:val="000000"/>
          <w:sz w:val="20"/>
        </w:rPr>
      </w:pPr>
      <w:r w:rsidRPr="00B10E9C">
        <w:rPr>
          <w:color w:val="000000"/>
          <w:sz w:val="20"/>
        </w:rPr>
        <w:t xml:space="preserve">Tabela </w:t>
      </w:r>
      <w:r w:rsidRPr="00B10E9C">
        <w:rPr>
          <w:color w:val="000000"/>
          <w:sz w:val="20"/>
        </w:rPr>
        <w:fldChar w:fldCharType="begin"/>
      </w:r>
      <w:r w:rsidRPr="00B10E9C">
        <w:rPr>
          <w:color w:val="000000"/>
          <w:sz w:val="20"/>
        </w:rPr>
        <w:instrText xml:space="preserve"> SEQ Tabela \* ARABIC </w:instrText>
      </w:r>
      <w:r w:rsidRPr="00B10E9C">
        <w:rPr>
          <w:color w:val="000000"/>
          <w:sz w:val="20"/>
        </w:rPr>
        <w:fldChar w:fldCharType="separate"/>
      </w:r>
      <w:r w:rsidR="00913BE3">
        <w:rPr>
          <w:noProof/>
          <w:color w:val="000000"/>
          <w:sz w:val="20"/>
        </w:rPr>
        <w:t>2</w:t>
      </w:r>
      <w:r w:rsidRPr="00B10E9C">
        <w:rPr>
          <w:color w:val="000000"/>
          <w:sz w:val="20"/>
        </w:rPr>
        <w:fldChar w:fldCharType="end"/>
      </w:r>
      <w:r w:rsidRPr="00B10E9C">
        <w:rPr>
          <w:color w:val="000000"/>
          <w:sz w:val="20"/>
        </w:rPr>
        <w:t xml:space="preserve"> - Caracterização da Amostra por Gênero</w:t>
      </w:r>
    </w:p>
    <w:tbl>
      <w:tblPr>
        <w:tblW w:w="8249" w:type="dxa"/>
        <w:jc w:val="center"/>
        <w:tblCellMar>
          <w:left w:w="70" w:type="dxa"/>
          <w:right w:w="70" w:type="dxa"/>
        </w:tblCellMar>
        <w:tblLook w:val="04A0" w:firstRow="1" w:lastRow="0" w:firstColumn="1" w:lastColumn="0" w:noHBand="0" w:noVBand="1"/>
      </w:tblPr>
      <w:tblGrid>
        <w:gridCol w:w="1501"/>
        <w:gridCol w:w="1154"/>
        <w:gridCol w:w="1554"/>
        <w:gridCol w:w="1421"/>
        <w:gridCol w:w="1554"/>
        <w:gridCol w:w="1354"/>
      </w:tblGrid>
      <w:tr w:rsidR="00D0403F" w:rsidRPr="00F935A3" w:rsidTr="00280C82">
        <w:trPr>
          <w:trHeight w:val="227"/>
          <w:jc w:val="center"/>
        </w:trPr>
        <w:tc>
          <w:tcPr>
            <w:tcW w:w="1420" w:type="dxa"/>
            <w:tcBorders>
              <w:top w:val="single" w:sz="12" w:space="0" w:color="auto"/>
              <w:bottom w:val="single" w:sz="12" w:space="0" w:color="auto"/>
            </w:tcBorders>
            <w:shd w:val="clear" w:color="auto" w:fill="F2F2F2"/>
            <w:noWrap/>
            <w:hideMark/>
          </w:tcPr>
          <w:p w:rsidR="00D0403F" w:rsidRPr="00F935A3" w:rsidRDefault="00D0403F" w:rsidP="00DB3FFA">
            <w:pPr>
              <w:ind w:firstLine="0"/>
              <w:jc w:val="center"/>
              <w:rPr>
                <w:b/>
                <w:bCs/>
                <w:color w:val="000000"/>
              </w:rPr>
            </w:pPr>
            <w:r w:rsidRPr="00F935A3">
              <w:rPr>
                <w:b/>
                <w:bCs/>
                <w:color w:val="000000"/>
              </w:rPr>
              <w:t>Universidade</w:t>
            </w:r>
          </w:p>
        </w:tc>
        <w:tc>
          <w:tcPr>
            <w:tcW w:w="1069" w:type="dxa"/>
            <w:tcBorders>
              <w:top w:val="single" w:sz="12" w:space="0" w:color="auto"/>
              <w:bottom w:val="single" w:sz="12" w:space="0" w:color="auto"/>
            </w:tcBorders>
            <w:shd w:val="clear" w:color="auto" w:fill="F2F2F2"/>
            <w:noWrap/>
            <w:hideMark/>
          </w:tcPr>
          <w:p w:rsidR="00D0403F" w:rsidRPr="00F935A3" w:rsidRDefault="00D0403F" w:rsidP="00DB3FFA">
            <w:pPr>
              <w:ind w:firstLine="0"/>
              <w:jc w:val="center"/>
              <w:rPr>
                <w:b/>
                <w:bCs/>
                <w:color w:val="000000"/>
              </w:rPr>
            </w:pPr>
            <w:r w:rsidRPr="00F935A3">
              <w:rPr>
                <w:b/>
                <w:bCs/>
                <w:color w:val="000000"/>
              </w:rPr>
              <w:t>Sexo</w:t>
            </w:r>
          </w:p>
        </w:tc>
        <w:tc>
          <w:tcPr>
            <w:tcW w:w="1540" w:type="dxa"/>
            <w:tcBorders>
              <w:top w:val="single" w:sz="12" w:space="0" w:color="auto"/>
              <w:bottom w:val="single" w:sz="12" w:space="0" w:color="auto"/>
            </w:tcBorders>
            <w:shd w:val="clear" w:color="auto" w:fill="F2F2F2"/>
            <w:noWrap/>
            <w:hideMark/>
          </w:tcPr>
          <w:p w:rsidR="00D0403F" w:rsidRPr="00F935A3" w:rsidRDefault="00D0403F" w:rsidP="00DB3FFA">
            <w:pPr>
              <w:ind w:firstLine="0"/>
              <w:jc w:val="center"/>
              <w:rPr>
                <w:b/>
                <w:bCs/>
                <w:color w:val="000000"/>
              </w:rPr>
            </w:pPr>
            <w:r w:rsidRPr="00F935A3">
              <w:rPr>
                <w:b/>
                <w:bCs/>
                <w:color w:val="000000"/>
              </w:rPr>
              <w:t>Respondentes</w:t>
            </w:r>
          </w:p>
        </w:tc>
        <w:tc>
          <w:tcPr>
            <w:tcW w:w="1400" w:type="dxa"/>
            <w:tcBorders>
              <w:top w:val="single" w:sz="12" w:space="0" w:color="auto"/>
              <w:bottom w:val="single" w:sz="12" w:space="0" w:color="auto"/>
            </w:tcBorders>
            <w:shd w:val="clear" w:color="auto" w:fill="F2F2F2"/>
            <w:noWrap/>
            <w:hideMark/>
          </w:tcPr>
          <w:p w:rsidR="00D0403F" w:rsidRPr="00F935A3" w:rsidRDefault="00D0403F" w:rsidP="00B45B53">
            <w:pPr>
              <w:ind w:firstLine="0"/>
              <w:jc w:val="center"/>
              <w:rPr>
                <w:b/>
                <w:bCs/>
                <w:color w:val="000000"/>
              </w:rPr>
            </w:pPr>
            <w:r w:rsidRPr="00F935A3">
              <w:rPr>
                <w:b/>
                <w:bCs/>
                <w:color w:val="000000"/>
              </w:rPr>
              <w:t>Ingressantes</w:t>
            </w:r>
          </w:p>
        </w:tc>
        <w:tc>
          <w:tcPr>
            <w:tcW w:w="1540" w:type="dxa"/>
            <w:tcBorders>
              <w:top w:val="single" w:sz="12" w:space="0" w:color="auto"/>
              <w:bottom w:val="single" w:sz="12" w:space="0" w:color="auto"/>
            </w:tcBorders>
            <w:shd w:val="clear" w:color="auto" w:fill="F2F2F2"/>
            <w:noWrap/>
            <w:hideMark/>
          </w:tcPr>
          <w:p w:rsidR="00D0403F" w:rsidRPr="00F935A3" w:rsidRDefault="00D0403F" w:rsidP="00B45B53">
            <w:pPr>
              <w:ind w:firstLine="0"/>
              <w:jc w:val="center"/>
              <w:rPr>
                <w:b/>
                <w:bCs/>
                <w:color w:val="000000"/>
              </w:rPr>
            </w:pPr>
            <w:r w:rsidRPr="00F935A3">
              <w:rPr>
                <w:b/>
                <w:bCs/>
                <w:color w:val="000000"/>
              </w:rPr>
              <w:t>Respondentes</w:t>
            </w:r>
          </w:p>
        </w:tc>
        <w:tc>
          <w:tcPr>
            <w:tcW w:w="1280" w:type="dxa"/>
            <w:tcBorders>
              <w:top w:val="single" w:sz="12" w:space="0" w:color="auto"/>
              <w:bottom w:val="single" w:sz="12" w:space="0" w:color="auto"/>
            </w:tcBorders>
            <w:shd w:val="clear" w:color="auto" w:fill="F2F2F2"/>
            <w:noWrap/>
            <w:hideMark/>
          </w:tcPr>
          <w:p w:rsidR="00D0403F" w:rsidRPr="00F935A3" w:rsidRDefault="00D0403F" w:rsidP="00B45B53">
            <w:pPr>
              <w:ind w:firstLine="0"/>
              <w:jc w:val="center"/>
              <w:rPr>
                <w:b/>
                <w:bCs/>
                <w:color w:val="000000"/>
              </w:rPr>
            </w:pPr>
            <w:r w:rsidRPr="00F935A3">
              <w:rPr>
                <w:b/>
                <w:bCs/>
                <w:color w:val="000000"/>
              </w:rPr>
              <w:t>Concluintes</w:t>
            </w:r>
          </w:p>
        </w:tc>
      </w:tr>
      <w:tr w:rsidR="00D0403F" w:rsidRPr="00F935A3" w:rsidTr="00280C82">
        <w:trPr>
          <w:trHeight w:val="227"/>
          <w:jc w:val="center"/>
        </w:trPr>
        <w:tc>
          <w:tcPr>
            <w:tcW w:w="1420" w:type="dxa"/>
            <w:vMerge w:val="restart"/>
            <w:tcBorders>
              <w:top w:val="single" w:sz="12" w:space="0" w:color="auto"/>
            </w:tcBorders>
            <w:shd w:val="clear" w:color="auto" w:fill="auto"/>
            <w:noWrap/>
            <w:vAlign w:val="center"/>
            <w:hideMark/>
          </w:tcPr>
          <w:p w:rsidR="00D0403F" w:rsidRPr="00F935A3" w:rsidRDefault="00D0403F" w:rsidP="00DB3FFA">
            <w:pPr>
              <w:ind w:firstLine="0"/>
              <w:rPr>
                <w:color w:val="000000"/>
              </w:rPr>
            </w:pPr>
            <w:r w:rsidRPr="00F935A3">
              <w:rPr>
                <w:color w:val="000000"/>
              </w:rPr>
              <w:t>UFSC</w:t>
            </w:r>
          </w:p>
        </w:tc>
        <w:tc>
          <w:tcPr>
            <w:tcW w:w="1069" w:type="dxa"/>
            <w:tcBorders>
              <w:top w:val="single" w:sz="12" w:space="0" w:color="auto"/>
            </w:tcBorders>
            <w:shd w:val="clear" w:color="auto" w:fill="auto"/>
            <w:noWrap/>
            <w:hideMark/>
          </w:tcPr>
          <w:p w:rsidR="00D0403F" w:rsidRPr="00F935A3" w:rsidRDefault="00D0403F" w:rsidP="00DB3FFA">
            <w:pPr>
              <w:ind w:firstLine="0"/>
              <w:rPr>
                <w:color w:val="000000"/>
              </w:rPr>
            </w:pPr>
            <w:r w:rsidRPr="00F935A3">
              <w:rPr>
                <w:color w:val="000000"/>
              </w:rPr>
              <w:t>Feminino</w:t>
            </w:r>
          </w:p>
        </w:tc>
        <w:tc>
          <w:tcPr>
            <w:tcW w:w="1540" w:type="dxa"/>
            <w:tcBorders>
              <w:top w:val="single" w:sz="12" w:space="0" w:color="auto"/>
            </w:tcBorders>
            <w:shd w:val="clear" w:color="auto" w:fill="auto"/>
            <w:noWrap/>
            <w:hideMark/>
          </w:tcPr>
          <w:p w:rsidR="00D0403F" w:rsidRPr="00F935A3" w:rsidRDefault="00D0403F" w:rsidP="00DB3FFA">
            <w:pPr>
              <w:ind w:firstLine="0"/>
              <w:jc w:val="center"/>
              <w:rPr>
                <w:color w:val="000000"/>
              </w:rPr>
            </w:pPr>
            <w:r w:rsidRPr="00F935A3">
              <w:rPr>
                <w:color w:val="000000"/>
              </w:rPr>
              <w:t>46</w:t>
            </w:r>
          </w:p>
        </w:tc>
        <w:tc>
          <w:tcPr>
            <w:tcW w:w="1400" w:type="dxa"/>
            <w:tcBorders>
              <w:top w:val="single" w:sz="1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47%</w:t>
            </w:r>
          </w:p>
        </w:tc>
        <w:tc>
          <w:tcPr>
            <w:tcW w:w="1540" w:type="dxa"/>
            <w:tcBorders>
              <w:top w:val="single" w:sz="1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53</w:t>
            </w:r>
          </w:p>
        </w:tc>
        <w:tc>
          <w:tcPr>
            <w:tcW w:w="1280" w:type="dxa"/>
            <w:tcBorders>
              <w:top w:val="single" w:sz="1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58%</w:t>
            </w:r>
          </w:p>
        </w:tc>
      </w:tr>
      <w:tr w:rsidR="00D0403F" w:rsidRPr="00F935A3" w:rsidTr="00280C82">
        <w:trPr>
          <w:trHeight w:val="227"/>
          <w:jc w:val="center"/>
        </w:trPr>
        <w:tc>
          <w:tcPr>
            <w:tcW w:w="1420" w:type="dxa"/>
            <w:vMerge/>
            <w:tcBorders>
              <w:top w:val="nil"/>
              <w:bottom w:val="single" w:sz="2" w:space="0" w:color="auto"/>
            </w:tcBorders>
            <w:vAlign w:val="center"/>
            <w:hideMark/>
          </w:tcPr>
          <w:p w:rsidR="00D0403F" w:rsidRPr="00F935A3" w:rsidRDefault="00D0403F" w:rsidP="00DB3FFA">
            <w:pPr>
              <w:ind w:firstLine="0"/>
              <w:rPr>
                <w:color w:val="000000"/>
              </w:rPr>
            </w:pPr>
          </w:p>
        </w:tc>
        <w:tc>
          <w:tcPr>
            <w:tcW w:w="1069" w:type="dxa"/>
            <w:tcBorders>
              <w:top w:val="nil"/>
              <w:bottom w:val="single" w:sz="2" w:space="0" w:color="auto"/>
            </w:tcBorders>
            <w:shd w:val="clear" w:color="auto" w:fill="F2F2F2"/>
            <w:noWrap/>
            <w:hideMark/>
          </w:tcPr>
          <w:p w:rsidR="00D0403F" w:rsidRPr="00F935A3" w:rsidRDefault="00D0403F" w:rsidP="00DB3FFA">
            <w:pPr>
              <w:ind w:firstLine="0"/>
              <w:rPr>
                <w:color w:val="000000"/>
              </w:rPr>
            </w:pPr>
            <w:r w:rsidRPr="00F935A3">
              <w:rPr>
                <w:color w:val="000000"/>
              </w:rPr>
              <w:t>Masculino</w:t>
            </w:r>
          </w:p>
        </w:tc>
        <w:tc>
          <w:tcPr>
            <w:tcW w:w="1540" w:type="dxa"/>
            <w:tcBorders>
              <w:top w:val="nil"/>
              <w:bottom w:val="single" w:sz="2" w:space="0" w:color="auto"/>
            </w:tcBorders>
            <w:shd w:val="clear" w:color="auto" w:fill="F2F2F2"/>
            <w:noWrap/>
            <w:hideMark/>
          </w:tcPr>
          <w:p w:rsidR="00D0403F" w:rsidRPr="00F935A3" w:rsidRDefault="00D0403F" w:rsidP="00DB3FFA">
            <w:pPr>
              <w:ind w:firstLine="0"/>
              <w:jc w:val="center"/>
              <w:rPr>
                <w:color w:val="000000"/>
              </w:rPr>
            </w:pPr>
            <w:r w:rsidRPr="00F935A3">
              <w:rPr>
                <w:color w:val="000000"/>
              </w:rPr>
              <w:t>51</w:t>
            </w:r>
          </w:p>
        </w:tc>
        <w:tc>
          <w:tcPr>
            <w:tcW w:w="1400" w:type="dxa"/>
            <w:tcBorders>
              <w:top w:val="nil"/>
              <w:bottom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53%</w:t>
            </w:r>
          </w:p>
        </w:tc>
        <w:tc>
          <w:tcPr>
            <w:tcW w:w="1540" w:type="dxa"/>
            <w:tcBorders>
              <w:top w:val="nil"/>
              <w:bottom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39</w:t>
            </w:r>
          </w:p>
        </w:tc>
        <w:tc>
          <w:tcPr>
            <w:tcW w:w="1280" w:type="dxa"/>
            <w:tcBorders>
              <w:top w:val="nil"/>
              <w:bottom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42%</w:t>
            </w:r>
          </w:p>
        </w:tc>
      </w:tr>
      <w:tr w:rsidR="00D0403F" w:rsidRPr="00F935A3" w:rsidTr="00280C82">
        <w:trPr>
          <w:trHeight w:val="227"/>
          <w:jc w:val="center"/>
        </w:trPr>
        <w:tc>
          <w:tcPr>
            <w:tcW w:w="2489" w:type="dxa"/>
            <w:gridSpan w:val="2"/>
            <w:shd w:val="clear" w:color="auto" w:fill="auto"/>
            <w:noWrap/>
            <w:hideMark/>
          </w:tcPr>
          <w:p w:rsidR="00D0403F" w:rsidRPr="00F935A3" w:rsidRDefault="00D0403F" w:rsidP="00DB3FFA">
            <w:pPr>
              <w:ind w:firstLine="0"/>
              <w:rPr>
                <w:b/>
                <w:bCs/>
                <w:color w:val="000000"/>
              </w:rPr>
            </w:pPr>
            <w:r w:rsidRPr="00F935A3">
              <w:rPr>
                <w:b/>
                <w:bCs/>
                <w:color w:val="000000"/>
              </w:rPr>
              <w:t>Total</w:t>
            </w:r>
          </w:p>
        </w:tc>
        <w:tc>
          <w:tcPr>
            <w:tcW w:w="1540" w:type="dxa"/>
            <w:tcBorders>
              <w:top w:val="single" w:sz="2" w:space="0" w:color="auto"/>
              <w:bottom w:val="single" w:sz="2" w:space="0" w:color="auto"/>
            </w:tcBorders>
            <w:shd w:val="clear" w:color="auto" w:fill="auto"/>
            <w:noWrap/>
            <w:hideMark/>
          </w:tcPr>
          <w:p w:rsidR="00D0403F" w:rsidRPr="00F935A3" w:rsidRDefault="00D0403F" w:rsidP="00DB3FFA">
            <w:pPr>
              <w:ind w:firstLine="0"/>
              <w:jc w:val="center"/>
              <w:rPr>
                <w:b/>
                <w:bCs/>
                <w:color w:val="000000"/>
              </w:rPr>
            </w:pPr>
            <w:r w:rsidRPr="00F935A3">
              <w:rPr>
                <w:b/>
                <w:bCs/>
                <w:color w:val="000000"/>
              </w:rPr>
              <w:t>97</w:t>
            </w:r>
          </w:p>
        </w:tc>
        <w:tc>
          <w:tcPr>
            <w:tcW w:w="1400" w:type="dxa"/>
            <w:tcBorders>
              <w:top w:val="single" w:sz="2" w:space="0" w:color="auto"/>
              <w:bottom w:val="single" w:sz="2" w:space="0" w:color="auto"/>
            </w:tcBorders>
            <w:shd w:val="clear" w:color="auto" w:fill="auto"/>
            <w:noWrap/>
            <w:hideMark/>
          </w:tcPr>
          <w:p w:rsidR="00D0403F" w:rsidRPr="00F935A3" w:rsidRDefault="00D0403F" w:rsidP="00B45B53">
            <w:pPr>
              <w:ind w:firstLine="0"/>
              <w:jc w:val="center"/>
              <w:rPr>
                <w:b/>
                <w:bCs/>
                <w:color w:val="000000"/>
              </w:rPr>
            </w:pPr>
            <w:r w:rsidRPr="00F935A3">
              <w:rPr>
                <w:b/>
                <w:bCs/>
                <w:color w:val="000000"/>
              </w:rPr>
              <w:t>100%</w:t>
            </w:r>
          </w:p>
        </w:tc>
        <w:tc>
          <w:tcPr>
            <w:tcW w:w="1540" w:type="dxa"/>
            <w:tcBorders>
              <w:top w:val="single" w:sz="2" w:space="0" w:color="auto"/>
              <w:bottom w:val="single" w:sz="2" w:space="0" w:color="auto"/>
            </w:tcBorders>
            <w:shd w:val="clear" w:color="auto" w:fill="auto"/>
            <w:noWrap/>
            <w:hideMark/>
          </w:tcPr>
          <w:p w:rsidR="00D0403F" w:rsidRPr="00F935A3" w:rsidRDefault="00D0403F" w:rsidP="00B45B53">
            <w:pPr>
              <w:ind w:firstLine="0"/>
              <w:jc w:val="center"/>
              <w:rPr>
                <w:b/>
                <w:bCs/>
                <w:color w:val="000000"/>
              </w:rPr>
            </w:pPr>
            <w:r w:rsidRPr="00F935A3">
              <w:rPr>
                <w:b/>
                <w:bCs/>
                <w:color w:val="000000"/>
              </w:rPr>
              <w:t>92</w:t>
            </w:r>
          </w:p>
        </w:tc>
        <w:tc>
          <w:tcPr>
            <w:tcW w:w="1280" w:type="dxa"/>
            <w:tcBorders>
              <w:top w:val="single" w:sz="2" w:space="0" w:color="auto"/>
              <w:bottom w:val="single" w:sz="2" w:space="0" w:color="auto"/>
            </w:tcBorders>
            <w:shd w:val="clear" w:color="auto" w:fill="auto"/>
            <w:noWrap/>
            <w:hideMark/>
          </w:tcPr>
          <w:p w:rsidR="00D0403F" w:rsidRPr="00F935A3" w:rsidRDefault="00D0403F" w:rsidP="00B45B53">
            <w:pPr>
              <w:ind w:hanging="32"/>
              <w:jc w:val="center"/>
              <w:rPr>
                <w:b/>
                <w:bCs/>
                <w:color w:val="000000"/>
              </w:rPr>
            </w:pPr>
            <w:r w:rsidRPr="00F935A3">
              <w:rPr>
                <w:b/>
                <w:bCs/>
                <w:color w:val="000000"/>
              </w:rPr>
              <w:t>100%</w:t>
            </w:r>
          </w:p>
        </w:tc>
      </w:tr>
      <w:tr w:rsidR="00D0403F" w:rsidRPr="00F935A3" w:rsidTr="00280C82">
        <w:trPr>
          <w:trHeight w:val="227"/>
          <w:jc w:val="center"/>
        </w:trPr>
        <w:tc>
          <w:tcPr>
            <w:tcW w:w="1420" w:type="dxa"/>
            <w:vMerge w:val="restart"/>
            <w:tcBorders>
              <w:top w:val="single" w:sz="2" w:space="0" w:color="auto"/>
            </w:tcBorders>
            <w:shd w:val="clear" w:color="auto" w:fill="auto"/>
            <w:noWrap/>
            <w:vAlign w:val="center"/>
            <w:hideMark/>
          </w:tcPr>
          <w:p w:rsidR="00D0403F" w:rsidRPr="00F935A3" w:rsidRDefault="00D0403F" w:rsidP="00DB3FFA">
            <w:pPr>
              <w:ind w:firstLine="0"/>
              <w:rPr>
                <w:color w:val="000000"/>
              </w:rPr>
            </w:pPr>
            <w:r w:rsidRPr="00F935A3">
              <w:rPr>
                <w:color w:val="000000"/>
              </w:rPr>
              <w:t>UTFPR</w:t>
            </w:r>
          </w:p>
        </w:tc>
        <w:tc>
          <w:tcPr>
            <w:tcW w:w="1069" w:type="dxa"/>
            <w:tcBorders>
              <w:top w:val="single" w:sz="2" w:space="0" w:color="auto"/>
            </w:tcBorders>
            <w:shd w:val="clear" w:color="auto" w:fill="F2F2F2"/>
            <w:noWrap/>
            <w:hideMark/>
          </w:tcPr>
          <w:p w:rsidR="00D0403F" w:rsidRPr="00F935A3" w:rsidRDefault="00D0403F" w:rsidP="00DB3FFA">
            <w:pPr>
              <w:ind w:firstLine="0"/>
              <w:rPr>
                <w:color w:val="000000"/>
              </w:rPr>
            </w:pPr>
            <w:r w:rsidRPr="00F935A3">
              <w:rPr>
                <w:color w:val="000000"/>
              </w:rPr>
              <w:t>Feminino</w:t>
            </w:r>
          </w:p>
        </w:tc>
        <w:tc>
          <w:tcPr>
            <w:tcW w:w="1540" w:type="dxa"/>
            <w:tcBorders>
              <w:top w:val="single" w:sz="2" w:space="0" w:color="auto"/>
            </w:tcBorders>
            <w:shd w:val="clear" w:color="auto" w:fill="F2F2F2"/>
            <w:noWrap/>
            <w:hideMark/>
          </w:tcPr>
          <w:p w:rsidR="00D0403F" w:rsidRPr="00F935A3" w:rsidRDefault="00D0403F" w:rsidP="00DB3FFA">
            <w:pPr>
              <w:ind w:firstLine="0"/>
              <w:jc w:val="center"/>
              <w:rPr>
                <w:color w:val="000000"/>
              </w:rPr>
            </w:pPr>
            <w:r w:rsidRPr="00F935A3">
              <w:rPr>
                <w:color w:val="000000"/>
              </w:rPr>
              <w:t>23</w:t>
            </w:r>
          </w:p>
        </w:tc>
        <w:tc>
          <w:tcPr>
            <w:tcW w:w="1400" w:type="dxa"/>
            <w:tcBorders>
              <w:top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66%</w:t>
            </w:r>
          </w:p>
        </w:tc>
        <w:tc>
          <w:tcPr>
            <w:tcW w:w="1540" w:type="dxa"/>
            <w:tcBorders>
              <w:top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17</w:t>
            </w:r>
          </w:p>
        </w:tc>
        <w:tc>
          <w:tcPr>
            <w:tcW w:w="1280" w:type="dxa"/>
            <w:tcBorders>
              <w:top w:val="single" w:sz="2" w:space="0" w:color="auto"/>
            </w:tcBorders>
            <w:shd w:val="clear" w:color="auto" w:fill="F2F2F2"/>
            <w:noWrap/>
            <w:hideMark/>
          </w:tcPr>
          <w:p w:rsidR="00D0403F" w:rsidRPr="00F935A3" w:rsidRDefault="00D0403F" w:rsidP="00B45B53">
            <w:pPr>
              <w:ind w:hanging="32"/>
              <w:jc w:val="center"/>
              <w:rPr>
                <w:color w:val="000000"/>
              </w:rPr>
            </w:pPr>
            <w:r w:rsidRPr="00F935A3">
              <w:rPr>
                <w:color w:val="000000"/>
              </w:rPr>
              <w:t>59%</w:t>
            </w:r>
          </w:p>
        </w:tc>
      </w:tr>
      <w:tr w:rsidR="00D0403F" w:rsidRPr="00F935A3" w:rsidTr="00280C82">
        <w:trPr>
          <w:trHeight w:val="227"/>
          <w:jc w:val="center"/>
        </w:trPr>
        <w:tc>
          <w:tcPr>
            <w:tcW w:w="1420" w:type="dxa"/>
            <w:vMerge/>
            <w:tcBorders>
              <w:top w:val="nil"/>
              <w:bottom w:val="single" w:sz="2" w:space="0" w:color="auto"/>
            </w:tcBorders>
            <w:vAlign w:val="center"/>
            <w:hideMark/>
          </w:tcPr>
          <w:p w:rsidR="00D0403F" w:rsidRPr="00F935A3" w:rsidRDefault="00D0403F" w:rsidP="00DB3FFA">
            <w:pPr>
              <w:ind w:firstLine="0"/>
              <w:rPr>
                <w:color w:val="000000"/>
              </w:rPr>
            </w:pPr>
          </w:p>
        </w:tc>
        <w:tc>
          <w:tcPr>
            <w:tcW w:w="1069" w:type="dxa"/>
            <w:tcBorders>
              <w:top w:val="nil"/>
              <w:bottom w:val="single" w:sz="2" w:space="0" w:color="auto"/>
            </w:tcBorders>
            <w:shd w:val="clear" w:color="auto" w:fill="auto"/>
            <w:noWrap/>
            <w:hideMark/>
          </w:tcPr>
          <w:p w:rsidR="00D0403F" w:rsidRPr="00F935A3" w:rsidRDefault="00D0403F" w:rsidP="00DB3FFA">
            <w:pPr>
              <w:ind w:firstLine="0"/>
              <w:rPr>
                <w:color w:val="000000"/>
              </w:rPr>
            </w:pPr>
            <w:r w:rsidRPr="00F935A3">
              <w:rPr>
                <w:color w:val="000000"/>
              </w:rPr>
              <w:t>Masculino</w:t>
            </w:r>
          </w:p>
        </w:tc>
        <w:tc>
          <w:tcPr>
            <w:tcW w:w="1540" w:type="dxa"/>
            <w:tcBorders>
              <w:top w:val="nil"/>
              <w:bottom w:val="single" w:sz="2" w:space="0" w:color="auto"/>
            </w:tcBorders>
            <w:shd w:val="clear" w:color="auto" w:fill="auto"/>
            <w:noWrap/>
            <w:hideMark/>
          </w:tcPr>
          <w:p w:rsidR="00D0403F" w:rsidRPr="00F935A3" w:rsidRDefault="00D0403F" w:rsidP="00DB3FFA">
            <w:pPr>
              <w:ind w:firstLine="0"/>
              <w:jc w:val="center"/>
              <w:rPr>
                <w:color w:val="000000"/>
              </w:rPr>
            </w:pPr>
            <w:r w:rsidRPr="00F935A3">
              <w:rPr>
                <w:color w:val="000000"/>
              </w:rPr>
              <w:t>12</w:t>
            </w:r>
          </w:p>
        </w:tc>
        <w:tc>
          <w:tcPr>
            <w:tcW w:w="1400" w:type="dxa"/>
            <w:tcBorders>
              <w:top w:val="nil"/>
              <w:bottom w:val="single" w:sz="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34%</w:t>
            </w:r>
          </w:p>
        </w:tc>
        <w:tc>
          <w:tcPr>
            <w:tcW w:w="1540" w:type="dxa"/>
            <w:tcBorders>
              <w:top w:val="nil"/>
              <w:bottom w:val="single" w:sz="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12</w:t>
            </w:r>
          </w:p>
        </w:tc>
        <w:tc>
          <w:tcPr>
            <w:tcW w:w="1280" w:type="dxa"/>
            <w:tcBorders>
              <w:top w:val="nil"/>
              <w:bottom w:val="single" w:sz="2" w:space="0" w:color="auto"/>
            </w:tcBorders>
            <w:shd w:val="clear" w:color="auto" w:fill="auto"/>
            <w:noWrap/>
            <w:hideMark/>
          </w:tcPr>
          <w:p w:rsidR="00D0403F" w:rsidRPr="00F935A3" w:rsidRDefault="00D0403F" w:rsidP="00B45B53">
            <w:pPr>
              <w:ind w:hanging="32"/>
              <w:jc w:val="center"/>
              <w:rPr>
                <w:color w:val="000000"/>
              </w:rPr>
            </w:pPr>
            <w:r w:rsidRPr="00F935A3">
              <w:rPr>
                <w:color w:val="000000"/>
              </w:rPr>
              <w:t>41%</w:t>
            </w:r>
          </w:p>
        </w:tc>
      </w:tr>
      <w:tr w:rsidR="00D0403F" w:rsidRPr="00F935A3" w:rsidTr="00280C82">
        <w:trPr>
          <w:trHeight w:val="227"/>
          <w:jc w:val="center"/>
        </w:trPr>
        <w:tc>
          <w:tcPr>
            <w:tcW w:w="2489" w:type="dxa"/>
            <w:gridSpan w:val="2"/>
            <w:shd w:val="clear" w:color="auto" w:fill="F2F2F2"/>
            <w:noWrap/>
            <w:hideMark/>
          </w:tcPr>
          <w:p w:rsidR="00D0403F" w:rsidRPr="00F935A3" w:rsidRDefault="00D0403F" w:rsidP="00DB3FFA">
            <w:pPr>
              <w:ind w:firstLine="0"/>
              <w:rPr>
                <w:b/>
                <w:bCs/>
                <w:color w:val="000000"/>
              </w:rPr>
            </w:pPr>
            <w:r w:rsidRPr="00F935A3">
              <w:rPr>
                <w:b/>
                <w:bCs/>
                <w:color w:val="000000"/>
              </w:rPr>
              <w:t>Total</w:t>
            </w:r>
          </w:p>
        </w:tc>
        <w:tc>
          <w:tcPr>
            <w:tcW w:w="1540" w:type="dxa"/>
            <w:tcBorders>
              <w:top w:val="single" w:sz="2" w:space="0" w:color="auto"/>
              <w:bottom w:val="single" w:sz="2" w:space="0" w:color="auto"/>
            </w:tcBorders>
            <w:shd w:val="clear" w:color="auto" w:fill="F2F2F2"/>
            <w:noWrap/>
            <w:hideMark/>
          </w:tcPr>
          <w:p w:rsidR="00D0403F" w:rsidRPr="00F935A3" w:rsidRDefault="00D0403F" w:rsidP="00DB3FFA">
            <w:pPr>
              <w:ind w:firstLine="0"/>
              <w:jc w:val="center"/>
              <w:rPr>
                <w:b/>
                <w:bCs/>
                <w:color w:val="000000"/>
              </w:rPr>
            </w:pPr>
            <w:r w:rsidRPr="00F935A3">
              <w:rPr>
                <w:b/>
                <w:bCs/>
                <w:color w:val="000000"/>
              </w:rPr>
              <w:t>35</w:t>
            </w:r>
          </w:p>
        </w:tc>
        <w:tc>
          <w:tcPr>
            <w:tcW w:w="1400" w:type="dxa"/>
            <w:tcBorders>
              <w:top w:val="single" w:sz="2" w:space="0" w:color="auto"/>
              <w:bottom w:val="single" w:sz="2" w:space="0" w:color="auto"/>
            </w:tcBorders>
            <w:shd w:val="clear" w:color="auto" w:fill="F2F2F2"/>
            <w:noWrap/>
            <w:hideMark/>
          </w:tcPr>
          <w:p w:rsidR="00D0403F" w:rsidRPr="00F935A3" w:rsidRDefault="00D0403F" w:rsidP="00B45B53">
            <w:pPr>
              <w:ind w:firstLine="0"/>
              <w:jc w:val="center"/>
              <w:rPr>
                <w:b/>
                <w:bCs/>
                <w:color w:val="000000"/>
              </w:rPr>
            </w:pPr>
            <w:r w:rsidRPr="00F935A3">
              <w:rPr>
                <w:b/>
                <w:bCs/>
                <w:color w:val="000000"/>
              </w:rPr>
              <w:t>100%</w:t>
            </w:r>
          </w:p>
        </w:tc>
        <w:tc>
          <w:tcPr>
            <w:tcW w:w="1540" w:type="dxa"/>
            <w:tcBorders>
              <w:top w:val="single" w:sz="2" w:space="0" w:color="auto"/>
              <w:bottom w:val="single" w:sz="2" w:space="0" w:color="auto"/>
            </w:tcBorders>
            <w:shd w:val="clear" w:color="auto" w:fill="F2F2F2"/>
            <w:noWrap/>
            <w:hideMark/>
          </w:tcPr>
          <w:p w:rsidR="00D0403F" w:rsidRPr="00F935A3" w:rsidRDefault="00D0403F" w:rsidP="00B45B53">
            <w:pPr>
              <w:ind w:firstLine="0"/>
              <w:jc w:val="center"/>
              <w:rPr>
                <w:b/>
                <w:bCs/>
                <w:color w:val="000000"/>
              </w:rPr>
            </w:pPr>
            <w:r w:rsidRPr="00F935A3">
              <w:rPr>
                <w:b/>
                <w:bCs/>
                <w:color w:val="000000"/>
              </w:rPr>
              <w:t>29</w:t>
            </w:r>
          </w:p>
        </w:tc>
        <w:tc>
          <w:tcPr>
            <w:tcW w:w="1280" w:type="dxa"/>
            <w:tcBorders>
              <w:top w:val="single" w:sz="2" w:space="0" w:color="auto"/>
              <w:bottom w:val="single" w:sz="2" w:space="0" w:color="auto"/>
            </w:tcBorders>
            <w:shd w:val="clear" w:color="auto" w:fill="F2F2F2"/>
            <w:noWrap/>
            <w:hideMark/>
          </w:tcPr>
          <w:p w:rsidR="00D0403F" w:rsidRPr="00F935A3" w:rsidRDefault="00D0403F" w:rsidP="00B45B53">
            <w:pPr>
              <w:ind w:firstLine="0"/>
              <w:jc w:val="center"/>
              <w:rPr>
                <w:b/>
                <w:bCs/>
                <w:color w:val="000000"/>
              </w:rPr>
            </w:pPr>
            <w:r w:rsidRPr="00F935A3">
              <w:rPr>
                <w:b/>
                <w:bCs/>
                <w:color w:val="000000"/>
              </w:rPr>
              <w:t>100%</w:t>
            </w:r>
          </w:p>
        </w:tc>
      </w:tr>
      <w:tr w:rsidR="00D0403F" w:rsidRPr="00F935A3" w:rsidTr="00280C82">
        <w:trPr>
          <w:trHeight w:val="227"/>
          <w:jc w:val="center"/>
        </w:trPr>
        <w:tc>
          <w:tcPr>
            <w:tcW w:w="1420" w:type="dxa"/>
            <w:vMerge w:val="restart"/>
            <w:tcBorders>
              <w:top w:val="single" w:sz="2" w:space="0" w:color="auto"/>
            </w:tcBorders>
            <w:shd w:val="clear" w:color="auto" w:fill="auto"/>
            <w:noWrap/>
            <w:vAlign w:val="center"/>
            <w:hideMark/>
          </w:tcPr>
          <w:p w:rsidR="00D0403F" w:rsidRPr="00F935A3" w:rsidRDefault="00D0403F" w:rsidP="00DB3FFA">
            <w:pPr>
              <w:ind w:firstLine="0"/>
              <w:rPr>
                <w:color w:val="000000"/>
              </w:rPr>
            </w:pPr>
            <w:r w:rsidRPr="00F935A3">
              <w:rPr>
                <w:color w:val="000000"/>
              </w:rPr>
              <w:t>UNIOESTE</w:t>
            </w:r>
          </w:p>
        </w:tc>
        <w:tc>
          <w:tcPr>
            <w:tcW w:w="1069" w:type="dxa"/>
            <w:tcBorders>
              <w:top w:val="single" w:sz="2" w:space="0" w:color="auto"/>
            </w:tcBorders>
            <w:shd w:val="clear" w:color="auto" w:fill="auto"/>
            <w:noWrap/>
            <w:hideMark/>
          </w:tcPr>
          <w:p w:rsidR="00D0403F" w:rsidRPr="00F935A3" w:rsidRDefault="00D0403F" w:rsidP="00DB3FFA">
            <w:pPr>
              <w:ind w:firstLine="0"/>
              <w:rPr>
                <w:color w:val="000000"/>
              </w:rPr>
            </w:pPr>
            <w:r w:rsidRPr="00F935A3">
              <w:rPr>
                <w:color w:val="000000"/>
              </w:rPr>
              <w:t>Feminino</w:t>
            </w:r>
          </w:p>
        </w:tc>
        <w:tc>
          <w:tcPr>
            <w:tcW w:w="1540" w:type="dxa"/>
            <w:tcBorders>
              <w:top w:val="single" w:sz="2" w:space="0" w:color="auto"/>
            </w:tcBorders>
            <w:shd w:val="clear" w:color="auto" w:fill="auto"/>
            <w:noWrap/>
            <w:hideMark/>
          </w:tcPr>
          <w:p w:rsidR="00D0403F" w:rsidRPr="00F935A3" w:rsidRDefault="00D0403F" w:rsidP="00DB3FFA">
            <w:pPr>
              <w:ind w:firstLine="0"/>
              <w:jc w:val="center"/>
              <w:rPr>
                <w:color w:val="000000"/>
              </w:rPr>
            </w:pPr>
            <w:r w:rsidRPr="00F935A3">
              <w:rPr>
                <w:color w:val="000000"/>
              </w:rPr>
              <w:t>19</w:t>
            </w:r>
          </w:p>
        </w:tc>
        <w:tc>
          <w:tcPr>
            <w:tcW w:w="1400" w:type="dxa"/>
            <w:tcBorders>
              <w:top w:val="single" w:sz="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63%</w:t>
            </w:r>
          </w:p>
        </w:tc>
        <w:tc>
          <w:tcPr>
            <w:tcW w:w="1540" w:type="dxa"/>
            <w:tcBorders>
              <w:top w:val="single" w:sz="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7</w:t>
            </w:r>
          </w:p>
        </w:tc>
        <w:tc>
          <w:tcPr>
            <w:tcW w:w="1280" w:type="dxa"/>
            <w:tcBorders>
              <w:top w:val="single" w:sz="2" w:space="0" w:color="auto"/>
            </w:tcBorders>
            <w:shd w:val="clear" w:color="auto" w:fill="auto"/>
            <w:noWrap/>
            <w:hideMark/>
          </w:tcPr>
          <w:p w:rsidR="00D0403F" w:rsidRPr="00F935A3" w:rsidRDefault="00D0403F" w:rsidP="00B45B53">
            <w:pPr>
              <w:ind w:firstLine="0"/>
              <w:jc w:val="center"/>
              <w:rPr>
                <w:color w:val="000000"/>
              </w:rPr>
            </w:pPr>
            <w:r w:rsidRPr="00F935A3">
              <w:rPr>
                <w:color w:val="000000"/>
              </w:rPr>
              <w:t>47%</w:t>
            </w:r>
          </w:p>
        </w:tc>
      </w:tr>
      <w:tr w:rsidR="00D0403F" w:rsidRPr="00F935A3" w:rsidTr="00280C82">
        <w:trPr>
          <w:trHeight w:val="227"/>
          <w:jc w:val="center"/>
        </w:trPr>
        <w:tc>
          <w:tcPr>
            <w:tcW w:w="1420" w:type="dxa"/>
            <w:vMerge/>
            <w:tcBorders>
              <w:top w:val="nil"/>
              <w:bottom w:val="single" w:sz="2" w:space="0" w:color="auto"/>
            </w:tcBorders>
            <w:vAlign w:val="center"/>
            <w:hideMark/>
          </w:tcPr>
          <w:p w:rsidR="00D0403F" w:rsidRPr="00F935A3" w:rsidRDefault="00D0403F" w:rsidP="00DB3FFA">
            <w:pPr>
              <w:ind w:firstLine="0"/>
              <w:rPr>
                <w:color w:val="000000"/>
              </w:rPr>
            </w:pPr>
          </w:p>
        </w:tc>
        <w:tc>
          <w:tcPr>
            <w:tcW w:w="1069" w:type="dxa"/>
            <w:tcBorders>
              <w:top w:val="nil"/>
              <w:bottom w:val="single" w:sz="2" w:space="0" w:color="auto"/>
            </w:tcBorders>
            <w:shd w:val="clear" w:color="auto" w:fill="F2F2F2"/>
            <w:noWrap/>
            <w:hideMark/>
          </w:tcPr>
          <w:p w:rsidR="00D0403F" w:rsidRPr="00F935A3" w:rsidRDefault="00D0403F" w:rsidP="00DB3FFA">
            <w:pPr>
              <w:ind w:firstLine="0"/>
              <w:rPr>
                <w:color w:val="000000"/>
              </w:rPr>
            </w:pPr>
            <w:r w:rsidRPr="00F935A3">
              <w:rPr>
                <w:color w:val="000000"/>
              </w:rPr>
              <w:t>Masculino</w:t>
            </w:r>
          </w:p>
        </w:tc>
        <w:tc>
          <w:tcPr>
            <w:tcW w:w="1540" w:type="dxa"/>
            <w:tcBorders>
              <w:top w:val="nil"/>
              <w:bottom w:val="single" w:sz="2" w:space="0" w:color="auto"/>
            </w:tcBorders>
            <w:shd w:val="clear" w:color="auto" w:fill="F2F2F2"/>
            <w:noWrap/>
            <w:hideMark/>
          </w:tcPr>
          <w:p w:rsidR="00D0403F" w:rsidRPr="00F935A3" w:rsidRDefault="00D0403F" w:rsidP="00DB3FFA">
            <w:pPr>
              <w:ind w:firstLine="0"/>
              <w:jc w:val="center"/>
              <w:rPr>
                <w:color w:val="000000"/>
              </w:rPr>
            </w:pPr>
            <w:r w:rsidRPr="00F935A3">
              <w:rPr>
                <w:color w:val="000000"/>
              </w:rPr>
              <w:t>11</w:t>
            </w:r>
          </w:p>
        </w:tc>
        <w:tc>
          <w:tcPr>
            <w:tcW w:w="1400" w:type="dxa"/>
            <w:tcBorders>
              <w:top w:val="nil"/>
              <w:bottom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37%</w:t>
            </w:r>
          </w:p>
        </w:tc>
        <w:tc>
          <w:tcPr>
            <w:tcW w:w="1540" w:type="dxa"/>
            <w:tcBorders>
              <w:top w:val="nil"/>
              <w:bottom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8</w:t>
            </w:r>
          </w:p>
        </w:tc>
        <w:tc>
          <w:tcPr>
            <w:tcW w:w="1280" w:type="dxa"/>
            <w:tcBorders>
              <w:top w:val="nil"/>
              <w:bottom w:val="single" w:sz="2" w:space="0" w:color="auto"/>
            </w:tcBorders>
            <w:shd w:val="clear" w:color="auto" w:fill="F2F2F2"/>
            <w:noWrap/>
            <w:hideMark/>
          </w:tcPr>
          <w:p w:rsidR="00D0403F" w:rsidRPr="00F935A3" w:rsidRDefault="00D0403F" w:rsidP="00B45B53">
            <w:pPr>
              <w:ind w:firstLine="0"/>
              <w:jc w:val="center"/>
              <w:rPr>
                <w:color w:val="000000"/>
              </w:rPr>
            </w:pPr>
            <w:r w:rsidRPr="00F935A3">
              <w:rPr>
                <w:color w:val="000000"/>
              </w:rPr>
              <w:t>53%</w:t>
            </w:r>
          </w:p>
        </w:tc>
      </w:tr>
      <w:tr w:rsidR="00D0403F" w:rsidRPr="00F935A3" w:rsidTr="00280C82">
        <w:trPr>
          <w:trHeight w:val="227"/>
          <w:jc w:val="center"/>
        </w:trPr>
        <w:tc>
          <w:tcPr>
            <w:tcW w:w="2489" w:type="dxa"/>
            <w:gridSpan w:val="2"/>
            <w:tcBorders>
              <w:bottom w:val="single" w:sz="12" w:space="0" w:color="auto"/>
            </w:tcBorders>
            <w:shd w:val="clear" w:color="auto" w:fill="auto"/>
            <w:noWrap/>
            <w:hideMark/>
          </w:tcPr>
          <w:p w:rsidR="00D0403F" w:rsidRPr="00F935A3" w:rsidRDefault="00D0403F" w:rsidP="00DB3FFA">
            <w:pPr>
              <w:ind w:firstLine="0"/>
              <w:rPr>
                <w:b/>
                <w:bCs/>
                <w:color w:val="000000"/>
              </w:rPr>
            </w:pPr>
            <w:r w:rsidRPr="00F935A3">
              <w:rPr>
                <w:b/>
                <w:bCs/>
                <w:color w:val="000000"/>
              </w:rPr>
              <w:t>Total</w:t>
            </w:r>
          </w:p>
        </w:tc>
        <w:tc>
          <w:tcPr>
            <w:tcW w:w="1540" w:type="dxa"/>
            <w:tcBorders>
              <w:top w:val="single" w:sz="2" w:space="0" w:color="auto"/>
              <w:bottom w:val="single" w:sz="12" w:space="0" w:color="auto"/>
            </w:tcBorders>
            <w:shd w:val="clear" w:color="auto" w:fill="auto"/>
            <w:noWrap/>
            <w:hideMark/>
          </w:tcPr>
          <w:p w:rsidR="00D0403F" w:rsidRPr="00F935A3" w:rsidRDefault="00D0403F" w:rsidP="00DB3FFA">
            <w:pPr>
              <w:ind w:firstLine="0"/>
              <w:jc w:val="center"/>
              <w:rPr>
                <w:b/>
                <w:bCs/>
                <w:color w:val="000000"/>
              </w:rPr>
            </w:pPr>
            <w:r w:rsidRPr="00F935A3">
              <w:rPr>
                <w:b/>
                <w:bCs/>
                <w:color w:val="000000"/>
              </w:rPr>
              <w:t>30</w:t>
            </w:r>
          </w:p>
        </w:tc>
        <w:tc>
          <w:tcPr>
            <w:tcW w:w="1400" w:type="dxa"/>
            <w:tcBorders>
              <w:top w:val="single" w:sz="2" w:space="0" w:color="auto"/>
              <w:bottom w:val="single" w:sz="12" w:space="0" w:color="auto"/>
            </w:tcBorders>
            <w:shd w:val="clear" w:color="auto" w:fill="auto"/>
            <w:noWrap/>
            <w:hideMark/>
          </w:tcPr>
          <w:p w:rsidR="00D0403F" w:rsidRPr="00F935A3" w:rsidRDefault="00D0403F" w:rsidP="00B45B53">
            <w:pPr>
              <w:ind w:firstLine="0"/>
              <w:jc w:val="center"/>
              <w:rPr>
                <w:b/>
                <w:bCs/>
                <w:color w:val="000000"/>
              </w:rPr>
            </w:pPr>
            <w:r w:rsidRPr="00F935A3">
              <w:rPr>
                <w:b/>
                <w:bCs/>
                <w:color w:val="000000"/>
              </w:rPr>
              <w:t>100%</w:t>
            </w:r>
          </w:p>
        </w:tc>
        <w:tc>
          <w:tcPr>
            <w:tcW w:w="1540" w:type="dxa"/>
            <w:tcBorders>
              <w:top w:val="single" w:sz="2" w:space="0" w:color="auto"/>
              <w:bottom w:val="single" w:sz="12" w:space="0" w:color="auto"/>
            </w:tcBorders>
            <w:shd w:val="clear" w:color="auto" w:fill="auto"/>
            <w:noWrap/>
            <w:hideMark/>
          </w:tcPr>
          <w:p w:rsidR="00D0403F" w:rsidRPr="00F935A3" w:rsidRDefault="00D0403F" w:rsidP="00B45B53">
            <w:pPr>
              <w:ind w:firstLine="0"/>
              <w:jc w:val="center"/>
              <w:rPr>
                <w:b/>
                <w:bCs/>
                <w:color w:val="000000"/>
              </w:rPr>
            </w:pPr>
            <w:r w:rsidRPr="00F935A3">
              <w:rPr>
                <w:b/>
                <w:bCs/>
                <w:color w:val="000000"/>
              </w:rPr>
              <w:t>15</w:t>
            </w:r>
          </w:p>
        </w:tc>
        <w:tc>
          <w:tcPr>
            <w:tcW w:w="1280" w:type="dxa"/>
            <w:tcBorders>
              <w:top w:val="single" w:sz="2" w:space="0" w:color="auto"/>
              <w:bottom w:val="single" w:sz="12" w:space="0" w:color="auto"/>
            </w:tcBorders>
            <w:shd w:val="clear" w:color="auto" w:fill="auto"/>
            <w:noWrap/>
            <w:hideMark/>
          </w:tcPr>
          <w:p w:rsidR="00D0403F" w:rsidRPr="00F935A3" w:rsidRDefault="00D0403F" w:rsidP="00B45B53">
            <w:pPr>
              <w:ind w:firstLine="0"/>
              <w:jc w:val="center"/>
              <w:rPr>
                <w:b/>
                <w:bCs/>
                <w:color w:val="000000"/>
              </w:rPr>
            </w:pPr>
            <w:r w:rsidRPr="00F935A3">
              <w:rPr>
                <w:b/>
                <w:bCs/>
                <w:color w:val="000000"/>
              </w:rPr>
              <w:t>100%</w:t>
            </w:r>
          </w:p>
        </w:tc>
      </w:tr>
      <w:tr w:rsidR="00D0403F" w:rsidRPr="001B79F5" w:rsidTr="00280C82">
        <w:trPr>
          <w:trHeight w:val="227"/>
          <w:jc w:val="center"/>
        </w:trPr>
        <w:tc>
          <w:tcPr>
            <w:tcW w:w="2489" w:type="dxa"/>
            <w:gridSpan w:val="2"/>
            <w:tcBorders>
              <w:top w:val="single" w:sz="12" w:space="0" w:color="auto"/>
              <w:bottom w:val="single" w:sz="12" w:space="0" w:color="auto"/>
            </w:tcBorders>
            <w:shd w:val="clear" w:color="auto" w:fill="F2F2F2"/>
            <w:noWrap/>
            <w:hideMark/>
          </w:tcPr>
          <w:p w:rsidR="00D0403F" w:rsidRPr="00F935A3" w:rsidRDefault="00D0403F" w:rsidP="00DB3FFA">
            <w:pPr>
              <w:ind w:firstLine="0"/>
              <w:rPr>
                <w:b/>
                <w:bCs/>
                <w:color w:val="000000"/>
              </w:rPr>
            </w:pPr>
            <w:r w:rsidRPr="00F935A3">
              <w:rPr>
                <w:b/>
                <w:bCs/>
                <w:color w:val="000000"/>
              </w:rPr>
              <w:t>Amostra</w:t>
            </w:r>
          </w:p>
        </w:tc>
        <w:tc>
          <w:tcPr>
            <w:tcW w:w="1540" w:type="dxa"/>
            <w:tcBorders>
              <w:top w:val="single" w:sz="12" w:space="0" w:color="auto"/>
              <w:bottom w:val="single" w:sz="12" w:space="0" w:color="auto"/>
            </w:tcBorders>
            <w:shd w:val="clear" w:color="auto" w:fill="F2F2F2"/>
            <w:noWrap/>
            <w:hideMark/>
          </w:tcPr>
          <w:p w:rsidR="00D0403F" w:rsidRPr="00F935A3" w:rsidRDefault="00D0403F" w:rsidP="00DB3FFA">
            <w:pPr>
              <w:ind w:firstLine="0"/>
              <w:jc w:val="center"/>
              <w:rPr>
                <w:b/>
                <w:bCs/>
                <w:color w:val="000000"/>
              </w:rPr>
            </w:pPr>
            <w:r w:rsidRPr="00F935A3">
              <w:rPr>
                <w:b/>
                <w:bCs/>
                <w:color w:val="000000"/>
              </w:rPr>
              <w:t>162</w:t>
            </w:r>
          </w:p>
        </w:tc>
        <w:tc>
          <w:tcPr>
            <w:tcW w:w="1400" w:type="dxa"/>
            <w:tcBorders>
              <w:top w:val="single" w:sz="12" w:space="0" w:color="auto"/>
              <w:bottom w:val="single" w:sz="12" w:space="0" w:color="auto"/>
            </w:tcBorders>
            <w:shd w:val="clear" w:color="auto" w:fill="F2F2F2"/>
            <w:noWrap/>
            <w:hideMark/>
          </w:tcPr>
          <w:p w:rsidR="00D0403F" w:rsidRPr="00F935A3" w:rsidRDefault="00D0403F" w:rsidP="00B45B53">
            <w:pPr>
              <w:ind w:firstLine="0"/>
              <w:jc w:val="center"/>
              <w:rPr>
                <w:color w:val="000000"/>
              </w:rPr>
            </w:pPr>
          </w:p>
        </w:tc>
        <w:tc>
          <w:tcPr>
            <w:tcW w:w="1540" w:type="dxa"/>
            <w:tcBorders>
              <w:top w:val="single" w:sz="12" w:space="0" w:color="auto"/>
              <w:bottom w:val="single" w:sz="12" w:space="0" w:color="auto"/>
            </w:tcBorders>
            <w:shd w:val="clear" w:color="auto" w:fill="F2F2F2"/>
            <w:noWrap/>
            <w:hideMark/>
          </w:tcPr>
          <w:p w:rsidR="00D0403F" w:rsidRPr="001B79F5" w:rsidRDefault="00D0403F" w:rsidP="00B45B53">
            <w:pPr>
              <w:ind w:firstLine="0"/>
              <w:jc w:val="center"/>
              <w:rPr>
                <w:b/>
                <w:bCs/>
                <w:color w:val="000000"/>
              </w:rPr>
            </w:pPr>
            <w:r w:rsidRPr="00F935A3">
              <w:rPr>
                <w:b/>
                <w:bCs/>
                <w:color w:val="000000"/>
              </w:rPr>
              <w:t>136</w:t>
            </w:r>
          </w:p>
        </w:tc>
        <w:tc>
          <w:tcPr>
            <w:tcW w:w="1280" w:type="dxa"/>
            <w:tcBorders>
              <w:top w:val="single" w:sz="12" w:space="0" w:color="auto"/>
              <w:bottom w:val="single" w:sz="12" w:space="0" w:color="auto"/>
            </w:tcBorders>
            <w:shd w:val="clear" w:color="auto" w:fill="F2F2F2"/>
            <w:noWrap/>
            <w:hideMark/>
          </w:tcPr>
          <w:p w:rsidR="00D0403F" w:rsidRPr="001B79F5" w:rsidRDefault="00D0403F" w:rsidP="00280C82">
            <w:pPr>
              <w:jc w:val="center"/>
              <w:rPr>
                <w:color w:val="000000"/>
              </w:rPr>
            </w:pPr>
          </w:p>
        </w:tc>
      </w:tr>
    </w:tbl>
    <w:p w:rsidR="00D0403F" w:rsidRDefault="00D0403F" w:rsidP="00430803">
      <w:pPr>
        <w:ind w:firstLine="0"/>
        <w:jc w:val="center"/>
        <w:rPr>
          <w:sz w:val="20"/>
        </w:rPr>
      </w:pPr>
      <w:r w:rsidRPr="00E72397">
        <w:rPr>
          <w:b/>
          <w:sz w:val="20"/>
        </w:rPr>
        <w:t>Fonte</w:t>
      </w:r>
      <w:r>
        <w:rPr>
          <w:b/>
          <w:sz w:val="20"/>
        </w:rPr>
        <w:t xml:space="preserve">: </w:t>
      </w:r>
      <w:r>
        <w:rPr>
          <w:sz w:val="20"/>
        </w:rPr>
        <w:t>Dados da pesquisa (2016).</w:t>
      </w:r>
    </w:p>
    <w:p w:rsidR="00D0403F" w:rsidRPr="005A72A4" w:rsidRDefault="00D0403F" w:rsidP="00CD3C4A">
      <w:pPr>
        <w:rPr>
          <w:szCs w:val="24"/>
        </w:rPr>
      </w:pPr>
      <w:r w:rsidRPr="005A72A4">
        <w:rPr>
          <w:szCs w:val="24"/>
        </w:rPr>
        <w:t>Não há regularidade de gênero entre ingressantes e concluintes, apenas na UTFPR a maioria deles é feminina. Há predominância feminina (mais de 60%) entre os ingressantes na UTFPR e UNIOESTE, e aproximadamente 60% entre os concluintes da UFSC e UTFPR. No geral, a amostra está bem equilibrada, sendo a maioria feminina tanto entre os ingressantes quanto concluintes (54% e 57%, respectivamente).</w:t>
      </w:r>
    </w:p>
    <w:p w:rsidR="00D0403F" w:rsidRPr="005A72A4" w:rsidRDefault="00D0403F" w:rsidP="00CD3C4A">
      <w:pPr>
        <w:rPr>
          <w:szCs w:val="24"/>
        </w:rPr>
      </w:pPr>
      <w:r w:rsidRPr="005A72A4">
        <w:rPr>
          <w:szCs w:val="24"/>
        </w:rPr>
        <w:t xml:space="preserve">Em relação à idade do corpo discente, constatou-se que, entre os ingressantes, a maior parte concentra-se na faixa etária de 17 a 20 anos (59,88%), indicando que a maioria ingressou no ensino superior logo após a conclusão do ensino médio. Cabe salientar que, dentre os respondentes, a idade média foi de 21 anos (a menor idade foi 17 anos, e a maior idade, 50 anos). </w:t>
      </w:r>
    </w:p>
    <w:p w:rsidR="00D0403F" w:rsidRPr="005A72A4" w:rsidRDefault="00D0403F" w:rsidP="00CD3C4A">
      <w:pPr>
        <w:rPr>
          <w:szCs w:val="24"/>
        </w:rPr>
      </w:pPr>
      <w:r w:rsidRPr="005A72A4">
        <w:rPr>
          <w:szCs w:val="24"/>
        </w:rPr>
        <w:t>Entre os concluintes, a maioria está entre 21 e 25 anos (74,63% da amostra total), demonstrando regularidade de idade entre ingresso e conclusão do curso. A idade média dos concluintes gira em torno de 24 anos (20 anos, menor idade; e 46 anos, maior idade).</w:t>
      </w:r>
    </w:p>
    <w:p w:rsidR="00D0403F" w:rsidRPr="005A72A4" w:rsidRDefault="00D0403F" w:rsidP="00CD3C4A">
      <w:pPr>
        <w:rPr>
          <w:szCs w:val="24"/>
        </w:rPr>
      </w:pPr>
      <w:r w:rsidRPr="005A72A4">
        <w:rPr>
          <w:szCs w:val="24"/>
        </w:rPr>
        <w:t xml:space="preserve">Quanto ao turno, a maioria estuda no período noturno. Isso era esperado, pois as três universidades ofertam o curso à noite. A UFSC oferta a opção no período diurno. </w:t>
      </w:r>
    </w:p>
    <w:p w:rsidR="00D0403F" w:rsidRPr="005A72A4" w:rsidRDefault="00D0403F" w:rsidP="001624C1">
      <w:pPr>
        <w:spacing w:after="120"/>
        <w:rPr>
          <w:szCs w:val="24"/>
        </w:rPr>
      </w:pPr>
      <w:r w:rsidRPr="005A72A4">
        <w:rPr>
          <w:szCs w:val="24"/>
        </w:rPr>
        <w:lastRenderedPageBreak/>
        <w:t>Após a caracterização dos respondentes, passa-se à análise das questões sobre a satisfação de alunos ingressantes e concluintes.</w:t>
      </w:r>
    </w:p>
    <w:p w:rsidR="00D0403F" w:rsidRPr="005A72A4" w:rsidRDefault="00D0403F" w:rsidP="001624C1">
      <w:pPr>
        <w:pStyle w:val="Ttulo2"/>
        <w:spacing w:after="120"/>
        <w:ind w:left="578" w:hanging="578"/>
        <w:rPr>
          <w:szCs w:val="24"/>
          <w:lang w:val="en-US"/>
        </w:rPr>
      </w:pPr>
      <w:r w:rsidRPr="005A72A4">
        <w:rPr>
          <w:szCs w:val="24"/>
          <w:lang w:val="en-US"/>
        </w:rPr>
        <w:t>sATISFAÇÃO DE ALUNOS INGRESSANTES</w:t>
      </w:r>
    </w:p>
    <w:p w:rsidR="00D0403F" w:rsidRPr="005A72A4" w:rsidRDefault="00D0403F" w:rsidP="00CD3C4A">
      <w:pPr>
        <w:ind w:firstLine="708"/>
        <w:rPr>
          <w:szCs w:val="24"/>
        </w:rPr>
      </w:pPr>
      <w:r w:rsidRPr="005A72A4">
        <w:rPr>
          <w:szCs w:val="24"/>
        </w:rPr>
        <w:t>Foi solicitado aos alunos ingressantes que assinalassem os fatores considerados relevantes para a satisfação com o curso. As respostas estão agrupadas (Gráfico 1), onde se visualiza a comparação entre as três universidades.</w:t>
      </w:r>
    </w:p>
    <w:p w:rsidR="00D0403F" w:rsidRPr="00B10E9C" w:rsidRDefault="00D0403F" w:rsidP="005A72A4">
      <w:pPr>
        <w:pStyle w:val="Legenda"/>
        <w:keepNext/>
        <w:ind w:firstLine="0"/>
        <w:jc w:val="center"/>
        <w:rPr>
          <w:color w:val="000000"/>
          <w:sz w:val="20"/>
        </w:rPr>
      </w:pPr>
      <w:r w:rsidRPr="00B10E9C">
        <w:rPr>
          <w:color w:val="000000"/>
          <w:sz w:val="20"/>
        </w:rPr>
        <w:t>Gráfico 1 - Fatores considerados relevantes para satisfação pelos ingressantes</w:t>
      </w:r>
    </w:p>
    <w:p w:rsidR="00D0403F" w:rsidRDefault="00F52AD9" w:rsidP="00CD3C4A">
      <w:pPr>
        <w:ind w:firstLine="0"/>
        <w:jc w:val="center"/>
        <w:rPr>
          <w:b/>
          <w:sz w:val="20"/>
        </w:rPr>
      </w:pPr>
      <w:r>
        <w:rPr>
          <w:b/>
          <w:noProof/>
          <w:sz w:val="20"/>
        </w:rPr>
        <w:drawing>
          <wp:inline distT="0" distB="0" distL="0" distR="0">
            <wp:extent cx="5650230" cy="1965325"/>
            <wp:effectExtent l="0" t="0" r="762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230" cy="1965325"/>
                    </a:xfrm>
                    <a:prstGeom prst="rect">
                      <a:avLst/>
                    </a:prstGeom>
                    <a:noFill/>
                    <a:ln>
                      <a:noFill/>
                    </a:ln>
                  </pic:spPr>
                </pic:pic>
              </a:graphicData>
            </a:graphic>
          </wp:inline>
        </w:drawing>
      </w:r>
    </w:p>
    <w:p w:rsidR="00D0403F" w:rsidRDefault="00D0403F" w:rsidP="00430803">
      <w:pPr>
        <w:ind w:firstLine="0"/>
        <w:jc w:val="center"/>
        <w:rPr>
          <w:sz w:val="20"/>
        </w:rPr>
      </w:pPr>
      <w:r w:rsidRPr="00E72397">
        <w:rPr>
          <w:b/>
          <w:sz w:val="20"/>
        </w:rPr>
        <w:t>Fonte</w:t>
      </w:r>
      <w:r>
        <w:rPr>
          <w:b/>
          <w:sz w:val="20"/>
        </w:rPr>
        <w:t xml:space="preserve">: </w:t>
      </w:r>
      <w:r>
        <w:rPr>
          <w:sz w:val="20"/>
        </w:rPr>
        <w:t>Dados da pesquisa (2016).</w:t>
      </w:r>
    </w:p>
    <w:p w:rsidR="00D0403F" w:rsidRPr="00D44D00" w:rsidRDefault="00D0403F" w:rsidP="00CD3C4A">
      <w:pPr>
        <w:rPr>
          <w:szCs w:val="24"/>
        </w:rPr>
      </w:pPr>
      <w:r w:rsidRPr="00D44D00">
        <w:rPr>
          <w:szCs w:val="24"/>
        </w:rPr>
        <w:t>Percebe-se que não há regularidade entre as respostas dos ingressantes. Os alunos da UFSC atribuem como fatores favoráveis à satisfação a infraestrutura da universidade (75%), a qualificação e didática do corpo docente. O fator menos observado é a possibilidade de ingresso no programa de iniciação científica (20%).</w:t>
      </w:r>
    </w:p>
    <w:p w:rsidR="00D0403F" w:rsidRPr="00D44D00" w:rsidRDefault="00D0403F" w:rsidP="00CD3C4A">
      <w:pPr>
        <w:rPr>
          <w:szCs w:val="24"/>
        </w:rPr>
      </w:pPr>
      <w:r w:rsidRPr="00D44D00">
        <w:rPr>
          <w:szCs w:val="24"/>
        </w:rPr>
        <w:t>Para os alunos ingressantes da UTFPR, a qualificação (94%) e a didática do corpo docente, a infraestrutura do curso (laboratórios, biblioteca, salas de aula) e da universidade (demais ambientes) e a compatibilidade da grade curricular com a exigência do mercado de trabalho são os fatores mais assinalados como geradores de satisfação. O fator menos observado é a possibilidade de ingresso no programa de iniciação científica (17%).</w:t>
      </w:r>
    </w:p>
    <w:p w:rsidR="00D0403F" w:rsidRPr="00D44D00" w:rsidRDefault="00D0403F" w:rsidP="00CD3C4A">
      <w:pPr>
        <w:rPr>
          <w:szCs w:val="24"/>
        </w:rPr>
      </w:pPr>
      <w:r w:rsidRPr="00D44D00">
        <w:rPr>
          <w:szCs w:val="24"/>
        </w:rPr>
        <w:t xml:space="preserve">Dentre os ingressantes da UNIOESTE, os fatores mais citados foram a qualificação do corpo docente (83%), infraestrutura da universidade (demais ambientes, aqui entraria o restaurante universitário, mas cumpre informar que não existe RU no </w:t>
      </w:r>
      <w:r w:rsidRPr="00D44D00">
        <w:rPr>
          <w:i/>
          <w:szCs w:val="24"/>
        </w:rPr>
        <w:t>campus</w:t>
      </w:r>
      <w:r w:rsidRPr="00D44D00">
        <w:rPr>
          <w:szCs w:val="24"/>
        </w:rPr>
        <w:t xml:space="preserve"> pesquisado). O fator menos observado foi relativo aos colegas de classe (3%). </w:t>
      </w:r>
    </w:p>
    <w:p w:rsidR="00D0403F" w:rsidRPr="00D44D00" w:rsidRDefault="00D0403F" w:rsidP="00CD3C4A">
      <w:pPr>
        <w:rPr>
          <w:szCs w:val="24"/>
        </w:rPr>
      </w:pPr>
      <w:r w:rsidRPr="00D44D00">
        <w:rPr>
          <w:szCs w:val="24"/>
        </w:rPr>
        <w:t xml:space="preserve">O fator “qualificação do corpo docente” predomina nos alunos da UTFPR e UNIOESTE (94% e 83%). Este também é apontado como gerador de satisfação nos estudos de Milan </w:t>
      </w:r>
      <w:r w:rsidRPr="00D44D00">
        <w:rPr>
          <w:i/>
          <w:szCs w:val="24"/>
        </w:rPr>
        <w:t>et al.</w:t>
      </w:r>
      <w:r w:rsidRPr="00D44D00">
        <w:rPr>
          <w:szCs w:val="24"/>
        </w:rPr>
        <w:t xml:space="preserve"> (2015a); Milan </w:t>
      </w:r>
      <w:r w:rsidRPr="00D44D00">
        <w:rPr>
          <w:i/>
          <w:szCs w:val="24"/>
        </w:rPr>
        <w:t>et al.</w:t>
      </w:r>
      <w:r w:rsidRPr="00D44D00">
        <w:rPr>
          <w:szCs w:val="24"/>
        </w:rPr>
        <w:t xml:space="preserve"> (2015b); Pacheco, Mesquita e Dias (2015); Lizote </w:t>
      </w:r>
      <w:r w:rsidRPr="00D44D00">
        <w:rPr>
          <w:i/>
          <w:szCs w:val="24"/>
        </w:rPr>
        <w:t>et al.</w:t>
      </w:r>
      <w:r w:rsidRPr="00D44D00">
        <w:rPr>
          <w:szCs w:val="24"/>
        </w:rPr>
        <w:t xml:space="preserve"> (2014); Alcântara </w:t>
      </w:r>
      <w:r w:rsidRPr="00D44D00">
        <w:rPr>
          <w:i/>
          <w:szCs w:val="24"/>
        </w:rPr>
        <w:t>et al.</w:t>
      </w:r>
      <w:r w:rsidRPr="00D44D00">
        <w:rPr>
          <w:szCs w:val="24"/>
        </w:rPr>
        <w:t xml:space="preserve"> (2012); Tomio e Souza (2008); Vieira, Milach e Huppes (2008); Faria </w:t>
      </w:r>
      <w:r w:rsidRPr="00D44D00">
        <w:rPr>
          <w:i/>
          <w:szCs w:val="24"/>
        </w:rPr>
        <w:t>et al.</w:t>
      </w:r>
      <w:r w:rsidRPr="00D44D00">
        <w:rPr>
          <w:szCs w:val="24"/>
        </w:rPr>
        <w:t xml:space="preserve"> (2006); Walter, Tontini e Domingues (2006).</w:t>
      </w:r>
    </w:p>
    <w:p w:rsidR="00D0403F" w:rsidRPr="00D44D00" w:rsidRDefault="00D0403F" w:rsidP="00CD3C4A">
      <w:pPr>
        <w:rPr>
          <w:szCs w:val="24"/>
        </w:rPr>
      </w:pPr>
      <w:r w:rsidRPr="00D44D00">
        <w:rPr>
          <w:szCs w:val="24"/>
        </w:rPr>
        <w:t xml:space="preserve">O fator “infraestrutura da universidade” predomina entre os alunos da UFSC, </w:t>
      </w:r>
      <w:r w:rsidRPr="00D44D00">
        <w:rPr>
          <w:szCs w:val="24"/>
        </w:rPr>
        <w:lastRenderedPageBreak/>
        <w:t xml:space="preserve">confirmando os trabalhos de Pacheco, Mesquita e Dias (2015); Mainardes e Domingues (2010); Tomio e Souza (2008); Pereira e Gil (2007); e Helena e Spers (2005). </w:t>
      </w:r>
    </w:p>
    <w:p w:rsidR="00D0403F" w:rsidRPr="00D44D00" w:rsidRDefault="00D0403F" w:rsidP="00CD3C4A">
      <w:pPr>
        <w:rPr>
          <w:szCs w:val="24"/>
        </w:rPr>
      </w:pPr>
      <w:r w:rsidRPr="00D44D00">
        <w:rPr>
          <w:szCs w:val="24"/>
        </w:rPr>
        <w:t xml:space="preserve">Percebe-se, nessa análise, que as universidades, embora sejam públicas, possuem suas particularidades. A possibilidade de iniciação científica foi menos observada na UFSC e na UTFPR do que na UNIOESTE. Chama atenção que na UNIOESTE não existe programa formal de iniciação científica, como na UTFPR e UFSC. Assim, é esperado que haja insatisfação nesse aspecto. </w:t>
      </w:r>
    </w:p>
    <w:p w:rsidR="00D0403F" w:rsidRDefault="00D0403F" w:rsidP="00CD3C4A">
      <w:pPr>
        <w:rPr>
          <w:szCs w:val="24"/>
        </w:rPr>
      </w:pPr>
      <w:r w:rsidRPr="00D44D00">
        <w:rPr>
          <w:szCs w:val="24"/>
        </w:rPr>
        <w:t>Após a indicação dos fatores relevantes para satisfação com o curso, foi solicitado aos ingressantes que informassem um aspecto julgado positivo no curso frequentado. Como era uma pergunta aberta, várias foram as formas com que os alunos se manifestaram (Tabela 3).</w:t>
      </w:r>
    </w:p>
    <w:p w:rsidR="00D0403F" w:rsidRPr="00B10E9C" w:rsidRDefault="00D0403F" w:rsidP="00D44D00">
      <w:pPr>
        <w:pStyle w:val="Legenda"/>
        <w:keepNext/>
        <w:ind w:firstLine="0"/>
        <w:jc w:val="center"/>
        <w:rPr>
          <w:color w:val="000000"/>
          <w:sz w:val="20"/>
        </w:rPr>
      </w:pPr>
      <w:r w:rsidRPr="00B10E9C">
        <w:rPr>
          <w:color w:val="000000"/>
          <w:sz w:val="20"/>
        </w:rPr>
        <w:t xml:space="preserve">Tabela </w:t>
      </w:r>
      <w:r w:rsidRPr="00B10E9C">
        <w:rPr>
          <w:color w:val="000000"/>
          <w:sz w:val="20"/>
        </w:rPr>
        <w:fldChar w:fldCharType="begin"/>
      </w:r>
      <w:r w:rsidRPr="00B10E9C">
        <w:rPr>
          <w:color w:val="000000"/>
          <w:sz w:val="20"/>
        </w:rPr>
        <w:instrText xml:space="preserve"> SEQ Tabela \* ARABIC </w:instrText>
      </w:r>
      <w:r w:rsidRPr="00B10E9C">
        <w:rPr>
          <w:color w:val="000000"/>
          <w:sz w:val="20"/>
        </w:rPr>
        <w:fldChar w:fldCharType="separate"/>
      </w:r>
      <w:r w:rsidR="00913BE3">
        <w:rPr>
          <w:noProof/>
          <w:color w:val="000000"/>
          <w:sz w:val="20"/>
        </w:rPr>
        <w:t>3</w:t>
      </w:r>
      <w:r w:rsidRPr="00B10E9C">
        <w:rPr>
          <w:color w:val="000000"/>
          <w:sz w:val="20"/>
        </w:rPr>
        <w:fldChar w:fldCharType="end"/>
      </w:r>
      <w:r>
        <w:rPr>
          <w:color w:val="000000"/>
          <w:sz w:val="20"/>
        </w:rPr>
        <w:t xml:space="preserve"> </w:t>
      </w:r>
      <w:r w:rsidRPr="00B10E9C">
        <w:rPr>
          <w:color w:val="000000"/>
          <w:sz w:val="20"/>
        </w:rPr>
        <w:t>- Aspectos positivos do curso para os ingressantes</w:t>
      </w:r>
    </w:p>
    <w:tbl>
      <w:tblPr>
        <w:tblW w:w="8460" w:type="dxa"/>
        <w:jc w:val="center"/>
        <w:tblCellMar>
          <w:left w:w="70" w:type="dxa"/>
          <w:right w:w="70" w:type="dxa"/>
        </w:tblCellMar>
        <w:tblLook w:val="04A0" w:firstRow="1" w:lastRow="0" w:firstColumn="1" w:lastColumn="0" w:noHBand="0" w:noVBand="1"/>
      </w:tblPr>
      <w:tblGrid>
        <w:gridCol w:w="2160"/>
        <w:gridCol w:w="1240"/>
        <w:gridCol w:w="540"/>
        <w:gridCol w:w="1240"/>
        <w:gridCol w:w="540"/>
        <w:gridCol w:w="1240"/>
        <w:gridCol w:w="540"/>
        <w:gridCol w:w="960"/>
      </w:tblGrid>
      <w:tr w:rsidR="00D0403F" w:rsidRPr="005B5047" w:rsidTr="00280C82">
        <w:trPr>
          <w:trHeight w:val="227"/>
          <w:jc w:val="center"/>
        </w:trPr>
        <w:tc>
          <w:tcPr>
            <w:tcW w:w="2160" w:type="dxa"/>
            <w:tcBorders>
              <w:top w:val="single" w:sz="12" w:space="0" w:color="auto"/>
              <w:left w:val="nil"/>
              <w:bottom w:val="single" w:sz="12" w:space="0" w:color="auto"/>
              <w:right w:val="nil"/>
            </w:tcBorders>
            <w:shd w:val="clear" w:color="000000" w:fill="F2F2F2"/>
            <w:vAlign w:val="center"/>
            <w:hideMark/>
          </w:tcPr>
          <w:p w:rsidR="00D0403F" w:rsidRPr="005B5047" w:rsidRDefault="00D0403F" w:rsidP="00BE464F">
            <w:pPr>
              <w:ind w:firstLine="0"/>
              <w:rPr>
                <w:b/>
                <w:bCs/>
                <w:color w:val="000000"/>
                <w:sz w:val="20"/>
              </w:rPr>
            </w:pPr>
            <w:r w:rsidRPr="005B5047">
              <w:rPr>
                <w:b/>
                <w:bCs/>
                <w:color w:val="000000"/>
                <w:sz w:val="20"/>
              </w:rPr>
              <w:t>Aspectos Positivos</w:t>
            </w:r>
          </w:p>
        </w:tc>
        <w:tc>
          <w:tcPr>
            <w:tcW w:w="124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UFSC</w:t>
            </w:r>
          </w:p>
        </w:tc>
        <w:tc>
          <w:tcPr>
            <w:tcW w:w="54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w:t>
            </w:r>
          </w:p>
        </w:tc>
        <w:tc>
          <w:tcPr>
            <w:tcW w:w="124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UTFPR</w:t>
            </w:r>
          </w:p>
        </w:tc>
        <w:tc>
          <w:tcPr>
            <w:tcW w:w="54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w:t>
            </w:r>
          </w:p>
        </w:tc>
        <w:tc>
          <w:tcPr>
            <w:tcW w:w="124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UNIOESTE</w:t>
            </w:r>
          </w:p>
        </w:tc>
        <w:tc>
          <w:tcPr>
            <w:tcW w:w="54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w:t>
            </w:r>
          </w:p>
        </w:tc>
        <w:tc>
          <w:tcPr>
            <w:tcW w:w="960" w:type="dxa"/>
            <w:tcBorders>
              <w:top w:val="single" w:sz="12" w:space="0" w:color="auto"/>
              <w:left w:val="nil"/>
              <w:bottom w:val="single" w:sz="12" w:space="0" w:color="auto"/>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Total</w:t>
            </w:r>
          </w:p>
        </w:tc>
      </w:tr>
      <w:tr w:rsidR="00D0403F" w:rsidRPr="005B5047" w:rsidTr="00280C82">
        <w:trPr>
          <w:trHeight w:val="227"/>
          <w:jc w:val="center"/>
        </w:trPr>
        <w:tc>
          <w:tcPr>
            <w:tcW w:w="2160" w:type="dxa"/>
            <w:tcBorders>
              <w:top w:val="single" w:sz="12" w:space="0" w:color="auto"/>
              <w:left w:val="nil"/>
              <w:bottom w:val="nil"/>
              <w:right w:val="nil"/>
            </w:tcBorders>
            <w:shd w:val="clear" w:color="000000" w:fill="FFFFFF"/>
            <w:vAlign w:val="center"/>
            <w:hideMark/>
          </w:tcPr>
          <w:p w:rsidR="00D0403F" w:rsidRPr="005B5047" w:rsidRDefault="00D0403F" w:rsidP="00BE464F">
            <w:pPr>
              <w:ind w:firstLine="0"/>
              <w:rPr>
                <w:color w:val="000000"/>
                <w:sz w:val="20"/>
              </w:rPr>
            </w:pPr>
            <w:r w:rsidRPr="005B5047">
              <w:rPr>
                <w:color w:val="000000"/>
                <w:sz w:val="20"/>
              </w:rPr>
              <w:t>Aprendizado</w:t>
            </w:r>
          </w:p>
        </w:tc>
        <w:tc>
          <w:tcPr>
            <w:tcW w:w="1240" w:type="dxa"/>
            <w:tcBorders>
              <w:top w:val="single" w:sz="12" w:space="0" w:color="auto"/>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3</w:t>
            </w:r>
          </w:p>
        </w:tc>
        <w:tc>
          <w:tcPr>
            <w:tcW w:w="540" w:type="dxa"/>
            <w:tcBorders>
              <w:top w:val="single" w:sz="12" w:space="0" w:color="auto"/>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3%</w:t>
            </w:r>
          </w:p>
        </w:tc>
        <w:tc>
          <w:tcPr>
            <w:tcW w:w="1240" w:type="dxa"/>
            <w:tcBorders>
              <w:top w:val="single" w:sz="12" w:space="0" w:color="auto"/>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2</w:t>
            </w:r>
          </w:p>
        </w:tc>
        <w:tc>
          <w:tcPr>
            <w:tcW w:w="540" w:type="dxa"/>
            <w:tcBorders>
              <w:top w:val="single" w:sz="12" w:space="0" w:color="auto"/>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6%</w:t>
            </w:r>
          </w:p>
        </w:tc>
        <w:tc>
          <w:tcPr>
            <w:tcW w:w="1240" w:type="dxa"/>
            <w:tcBorders>
              <w:top w:val="single" w:sz="12" w:space="0" w:color="auto"/>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0</w:t>
            </w:r>
          </w:p>
        </w:tc>
        <w:tc>
          <w:tcPr>
            <w:tcW w:w="540" w:type="dxa"/>
            <w:tcBorders>
              <w:top w:val="single" w:sz="12" w:space="0" w:color="auto"/>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0%</w:t>
            </w:r>
          </w:p>
        </w:tc>
        <w:tc>
          <w:tcPr>
            <w:tcW w:w="960" w:type="dxa"/>
            <w:tcBorders>
              <w:top w:val="single" w:sz="12" w:space="0" w:color="auto"/>
              <w:left w:val="nil"/>
              <w:bottom w:val="nil"/>
              <w:right w:val="nil"/>
            </w:tcBorders>
            <w:shd w:val="clear" w:color="000000" w:fill="FFFFFF"/>
            <w:noWrap/>
            <w:vAlign w:val="center"/>
            <w:hideMark/>
          </w:tcPr>
          <w:p w:rsidR="00D0403F" w:rsidRPr="005B5047" w:rsidRDefault="00D0403F" w:rsidP="00BE464F">
            <w:pPr>
              <w:ind w:firstLine="0"/>
              <w:jc w:val="center"/>
              <w:rPr>
                <w:b/>
                <w:bCs/>
                <w:color w:val="000000"/>
                <w:sz w:val="20"/>
              </w:rPr>
            </w:pPr>
            <w:r w:rsidRPr="005B5047">
              <w:rPr>
                <w:b/>
                <w:bCs/>
                <w:color w:val="000000"/>
                <w:sz w:val="20"/>
              </w:rPr>
              <w:t>5</w:t>
            </w:r>
          </w:p>
        </w:tc>
      </w:tr>
      <w:tr w:rsidR="00D0403F" w:rsidRPr="005B5047" w:rsidTr="00280C82">
        <w:trPr>
          <w:trHeight w:val="227"/>
          <w:jc w:val="center"/>
        </w:trPr>
        <w:tc>
          <w:tcPr>
            <w:tcW w:w="2160" w:type="dxa"/>
            <w:tcBorders>
              <w:top w:val="nil"/>
              <w:left w:val="nil"/>
              <w:bottom w:val="nil"/>
              <w:right w:val="nil"/>
            </w:tcBorders>
            <w:shd w:val="clear" w:color="000000" w:fill="F2F2F2"/>
            <w:vAlign w:val="center"/>
            <w:hideMark/>
          </w:tcPr>
          <w:p w:rsidR="00D0403F" w:rsidRPr="005B5047" w:rsidRDefault="00D0403F" w:rsidP="00BE464F">
            <w:pPr>
              <w:ind w:firstLine="0"/>
              <w:rPr>
                <w:color w:val="000000"/>
                <w:sz w:val="20"/>
              </w:rPr>
            </w:pPr>
            <w:r w:rsidRPr="005B5047">
              <w:rPr>
                <w:color w:val="000000"/>
                <w:sz w:val="20"/>
              </w:rPr>
              <w:t xml:space="preserve">Corpo </w:t>
            </w:r>
            <w:r>
              <w:rPr>
                <w:color w:val="000000"/>
                <w:sz w:val="20"/>
              </w:rPr>
              <w:t>d</w:t>
            </w:r>
            <w:r w:rsidRPr="005B5047">
              <w:rPr>
                <w:color w:val="000000"/>
                <w:sz w:val="20"/>
              </w:rPr>
              <w:t xml:space="preserve">ocente </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20</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21%</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6</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17%</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9</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30%</w:t>
            </w:r>
          </w:p>
        </w:tc>
        <w:tc>
          <w:tcPr>
            <w:tcW w:w="96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35</w:t>
            </w:r>
          </w:p>
        </w:tc>
      </w:tr>
      <w:tr w:rsidR="00D0403F" w:rsidRPr="005B5047" w:rsidTr="00280C82">
        <w:trPr>
          <w:trHeight w:val="227"/>
          <w:jc w:val="center"/>
        </w:trPr>
        <w:tc>
          <w:tcPr>
            <w:tcW w:w="2160" w:type="dxa"/>
            <w:tcBorders>
              <w:top w:val="nil"/>
              <w:left w:val="nil"/>
              <w:bottom w:val="nil"/>
              <w:right w:val="nil"/>
            </w:tcBorders>
            <w:shd w:val="clear" w:color="000000" w:fill="FFFFFF"/>
            <w:vAlign w:val="center"/>
            <w:hideMark/>
          </w:tcPr>
          <w:p w:rsidR="00D0403F" w:rsidRPr="005B5047" w:rsidRDefault="00D0403F" w:rsidP="00BE464F">
            <w:pPr>
              <w:ind w:firstLine="0"/>
              <w:rPr>
                <w:color w:val="000000"/>
                <w:sz w:val="20"/>
              </w:rPr>
            </w:pPr>
            <w:r w:rsidRPr="005B5047">
              <w:rPr>
                <w:color w:val="000000"/>
                <w:sz w:val="20"/>
              </w:rPr>
              <w:t xml:space="preserve">Grade </w:t>
            </w:r>
            <w:r>
              <w:rPr>
                <w:color w:val="000000"/>
                <w:sz w:val="20"/>
              </w:rPr>
              <w:t>c</w:t>
            </w:r>
            <w:r w:rsidRPr="005B5047">
              <w:rPr>
                <w:color w:val="000000"/>
                <w:sz w:val="20"/>
              </w:rPr>
              <w:t>urricular</w:t>
            </w:r>
          </w:p>
        </w:tc>
        <w:tc>
          <w:tcPr>
            <w:tcW w:w="124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13</w:t>
            </w:r>
          </w:p>
        </w:tc>
        <w:tc>
          <w:tcPr>
            <w:tcW w:w="540" w:type="dxa"/>
            <w:tcBorders>
              <w:top w:val="nil"/>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13%</w:t>
            </w:r>
          </w:p>
        </w:tc>
        <w:tc>
          <w:tcPr>
            <w:tcW w:w="124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1</w:t>
            </w:r>
          </w:p>
        </w:tc>
        <w:tc>
          <w:tcPr>
            <w:tcW w:w="540" w:type="dxa"/>
            <w:tcBorders>
              <w:top w:val="nil"/>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3%</w:t>
            </w:r>
          </w:p>
        </w:tc>
        <w:tc>
          <w:tcPr>
            <w:tcW w:w="124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0</w:t>
            </w:r>
          </w:p>
        </w:tc>
        <w:tc>
          <w:tcPr>
            <w:tcW w:w="540" w:type="dxa"/>
            <w:tcBorders>
              <w:top w:val="nil"/>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0%</w:t>
            </w:r>
          </w:p>
        </w:tc>
        <w:tc>
          <w:tcPr>
            <w:tcW w:w="96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b/>
                <w:bCs/>
                <w:color w:val="000000"/>
                <w:sz w:val="20"/>
              </w:rPr>
            </w:pPr>
            <w:r w:rsidRPr="005B5047">
              <w:rPr>
                <w:b/>
                <w:bCs/>
                <w:color w:val="000000"/>
                <w:sz w:val="20"/>
              </w:rPr>
              <w:t>14</w:t>
            </w:r>
          </w:p>
        </w:tc>
      </w:tr>
      <w:tr w:rsidR="00D0403F" w:rsidRPr="005B5047" w:rsidTr="00280C82">
        <w:trPr>
          <w:trHeight w:val="227"/>
          <w:jc w:val="center"/>
        </w:trPr>
        <w:tc>
          <w:tcPr>
            <w:tcW w:w="2160" w:type="dxa"/>
            <w:tcBorders>
              <w:top w:val="nil"/>
              <w:left w:val="nil"/>
              <w:bottom w:val="nil"/>
              <w:right w:val="nil"/>
            </w:tcBorders>
            <w:shd w:val="clear" w:color="000000" w:fill="F2F2F2"/>
            <w:vAlign w:val="center"/>
            <w:hideMark/>
          </w:tcPr>
          <w:p w:rsidR="00D0403F" w:rsidRPr="005B5047" w:rsidRDefault="00D0403F" w:rsidP="00BE464F">
            <w:pPr>
              <w:ind w:firstLine="0"/>
              <w:rPr>
                <w:color w:val="000000"/>
                <w:sz w:val="20"/>
              </w:rPr>
            </w:pPr>
            <w:r w:rsidRPr="005B5047">
              <w:rPr>
                <w:color w:val="000000"/>
                <w:sz w:val="20"/>
              </w:rPr>
              <w:t xml:space="preserve">Mercado de </w:t>
            </w:r>
            <w:r>
              <w:rPr>
                <w:color w:val="000000"/>
                <w:sz w:val="20"/>
              </w:rPr>
              <w:t>t</w:t>
            </w:r>
            <w:r w:rsidRPr="005B5047">
              <w:rPr>
                <w:color w:val="000000"/>
                <w:sz w:val="20"/>
              </w:rPr>
              <w:t>rabalho</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43</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44%</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18</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51%</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9</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30%</w:t>
            </w:r>
          </w:p>
        </w:tc>
        <w:tc>
          <w:tcPr>
            <w:tcW w:w="96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70</w:t>
            </w:r>
          </w:p>
        </w:tc>
      </w:tr>
      <w:tr w:rsidR="00D0403F" w:rsidRPr="005B5047" w:rsidTr="00280C82">
        <w:trPr>
          <w:trHeight w:val="227"/>
          <w:jc w:val="center"/>
        </w:trPr>
        <w:tc>
          <w:tcPr>
            <w:tcW w:w="2160" w:type="dxa"/>
            <w:tcBorders>
              <w:top w:val="nil"/>
              <w:left w:val="nil"/>
              <w:bottom w:val="nil"/>
              <w:right w:val="nil"/>
            </w:tcBorders>
            <w:shd w:val="clear" w:color="000000" w:fill="FFFFFF"/>
            <w:vAlign w:val="center"/>
            <w:hideMark/>
          </w:tcPr>
          <w:p w:rsidR="00D0403F" w:rsidRPr="005B5047" w:rsidRDefault="00D0403F" w:rsidP="00BE464F">
            <w:pPr>
              <w:ind w:firstLine="0"/>
              <w:rPr>
                <w:color w:val="000000"/>
                <w:sz w:val="20"/>
              </w:rPr>
            </w:pPr>
            <w:r w:rsidRPr="005B5047">
              <w:rPr>
                <w:color w:val="000000"/>
                <w:sz w:val="20"/>
              </w:rPr>
              <w:t xml:space="preserve">Organização do </w:t>
            </w:r>
            <w:r>
              <w:rPr>
                <w:color w:val="000000"/>
                <w:sz w:val="20"/>
              </w:rPr>
              <w:t>c</w:t>
            </w:r>
            <w:r w:rsidRPr="005B5047">
              <w:rPr>
                <w:color w:val="000000"/>
                <w:sz w:val="20"/>
              </w:rPr>
              <w:t>urso</w:t>
            </w:r>
          </w:p>
        </w:tc>
        <w:tc>
          <w:tcPr>
            <w:tcW w:w="124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3</w:t>
            </w:r>
          </w:p>
        </w:tc>
        <w:tc>
          <w:tcPr>
            <w:tcW w:w="540" w:type="dxa"/>
            <w:tcBorders>
              <w:top w:val="nil"/>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3%</w:t>
            </w:r>
          </w:p>
        </w:tc>
        <w:tc>
          <w:tcPr>
            <w:tcW w:w="124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3</w:t>
            </w:r>
          </w:p>
        </w:tc>
        <w:tc>
          <w:tcPr>
            <w:tcW w:w="540" w:type="dxa"/>
            <w:tcBorders>
              <w:top w:val="nil"/>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9%</w:t>
            </w:r>
          </w:p>
        </w:tc>
        <w:tc>
          <w:tcPr>
            <w:tcW w:w="124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2</w:t>
            </w:r>
          </w:p>
        </w:tc>
        <w:tc>
          <w:tcPr>
            <w:tcW w:w="540" w:type="dxa"/>
            <w:tcBorders>
              <w:top w:val="nil"/>
              <w:left w:val="nil"/>
              <w:bottom w:val="nil"/>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7%</w:t>
            </w:r>
          </w:p>
        </w:tc>
        <w:tc>
          <w:tcPr>
            <w:tcW w:w="960" w:type="dxa"/>
            <w:tcBorders>
              <w:top w:val="nil"/>
              <w:left w:val="nil"/>
              <w:bottom w:val="nil"/>
              <w:right w:val="nil"/>
            </w:tcBorders>
            <w:shd w:val="clear" w:color="000000" w:fill="FFFFFF"/>
            <w:noWrap/>
            <w:vAlign w:val="center"/>
            <w:hideMark/>
          </w:tcPr>
          <w:p w:rsidR="00D0403F" w:rsidRPr="005B5047" w:rsidRDefault="00D0403F" w:rsidP="00BE464F">
            <w:pPr>
              <w:ind w:firstLine="0"/>
              <w:jc w:val="center"/>
              <w:rPr>
                <w:b/>
                <w:bCs/>
                <w:color w:val="000000"/>
                <w:sz w:val="20"/>
              </w:rPr>
            </w:pPr>
            <w:r w:rsidRPr="005B5047">
              <w:rPr>
                <w:b/>
                <w:bCs/>
                <w:color w:val="000000"/>
                <w:sz w:val="20"/>
              </w:rPr>
              <w:t>8</w:t>
            </w:r>
          </w:p>
        </w:tc>
      </w:tr>
      <w:tr w:rsidR="00D0403F" w:rsidRPr="005B5047" w:rsidTr="00280C82">
        <w:trPr>
          <w:trHeight w:val="227"/>
          <w:jc w:val="center"/>
        </w:trPr>
        <w:tc>
          <w:tcPr>
            <w:tcW w:w="2160" w:type="dxa"/>
            <w:tcBorders>
              <w:top w:val="nil"/>
              <w:left w:val="nil"/>
              <w:bottom w:val="nil"/>
              <w:right w:val="nil"/>
            </w:tcBorders>
            <w:shd w:val="clear" w:color="000000" w:fill="F2F2F2"/>
            <w:vAlign w:val="center"/>
            <w:hideMark/>
          </w:tcPr>
          <w:p w:rsidR="00D0403F" w:rsidRPr="005B5047" w:rsidRDefault="00D0403F" w:rsidP="00BE464F">
            <w:pPr>
              <w:ind w:firstLine="0"/>
              <w:rPr>
                <w:color w:val="000000"/>
                <w:sz w:val="20"/>
              </w:rPr>
            </w:pPr>
            <w:r w:rsidRPr="005B5047">
              <w:rPr>
                <w:color w:val="000000"/>
                <w:sz w:val="20"/>
              </w:rPr>
              <w:t>Qualidade</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0</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0%</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2</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6%</w:t>
            </w:r>
          </w:p>
        </w:tc>
        <w:tc>
          <w:tcPr>
            <w:tcW w:w="124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color w:val="000000"/>
                <w:sz w:val="20"/>
              </w:rPr>
            </w:pPr>
            <w:r w:rsidRPr="005B5047">
              <w:rPr>
                <w:color w:val="000000"/>
                <w:sz w:val="20"/>
              </w:rPr>
              <w:t>0</w:t>
            </w:r>
          </w:p>
        </w:tc>
        <w:tc>
          <w:tcPr>
            <w:tcW w:w="540" w:type="dxa"/>
            <w:tcBorders>
              <w:top w:val="nil"/>
              <w:left w:val="nil"/>
              <w:bottom w:val="nil"/>
              <w:right w:val="nil"/>
            </w:tcBorders>
            <w:shd w:val="clear" w:color="000000" w:fill="F2F2F2"/>
            <w:noWrap/>
            <w:vAlign w:val="center"/>
            <w:hideMark/>
          </w:tcPr>
          <w:p w:rsidR="00D0403F" w:rsidRPr="00D56F1E" w:rsidRDefault="00D0403F" w:rsidP="00BE464F">
            <w:pPr>
              <w:ind w:firstLine="0"/>
              <w:jc w:val="center"/>
              <w:rPr>
                <w:b/>
                <w:color w:val="000000"/>
                <w:sz w:val="20"/>
              </w:rPr>
            </w:pPr>
            <w:r w:rsidRPr="00D56F1E">
              <w:rPr>
                <w:b/>
                <w:color w:val="000000"/>
                <w:sz w:val="20"/>
              </w:rPr>
              <w:t>0%</w:t>
            </w:r>
          </w:p>
        </w:tc>
        <w:tc>
          <w:tcPr>
            <w:tcW w:w="960" w:type="dxa"/>
            <w:tcBorders>
              <w:top w:val="nil"/>
              <w:left w:val="nil"/>
              <w:bottom w:val="nil"/>
              <w:right w:val="nil"/>
            </w:tcBorders>
            <w:shd w:val="clear" w:color="000000" w:fill="F2F2F2"/>
            <w:noWrap/>
            <w:vAlign w:val="center"/>
            <w:hideMark/>
          </w:tcPr>
          <w:p w:rsidR="00D0403F" w:rsidRPr="005B5047" w:rsidRDefault="00D0403F" w:rsidP="00BE464F">
            <w:pPr>
              <w:ind w:firstLine="0"/>
              <w:jc w:val="center"/>
              <w:rPr>
                <w:b/>
                <w:bCs/>
                <w:color w:val="000000"/>
                <w:sz w:val="20"/>
              </w:rPr>
            </w:pPr>
            <w:r w:rsidRPr="005B5047">
              <w:rPr>
                <w:b/>
                <w:bCs/>
                <w:color w:val="000000"/>
                <w:sz w:val="20"/>
              </w:rPr>
              <w:t>2</w:t>
            </w:r>
          </w:p>
        </w:tc>
      </w:tr>
      <w:tr w:rsidR="00D0403F" w:rsidRPr="005B5047" w:rsidTr="00280C82">
        <w:trPr>
          <w:trHeight w:val="227"/>
          <w:jc w:val="center"/>
        </w:trPr>
        <w:tc>
          <w:tcPr>
            <w:tcW w:w="2160" w:type="dxa"/>
            <w:tcBorders>
              <w:top w:val="nil"/>
              <w:left w:val="nil"/>
              <w:bottom w:val="single" w:sz="12" w:space="0" w:color="auto"/>
              <w:right w:val="nil"/>
            </w:tcBorders>
            <w:shd w:val="clear" w:color="000000" w:fill="FFFFFF"/>
            <w:vAlign w:val="center"/>
            <w:hideMark/>
          </w:tcPr>
          <w:p w:rsidR="00D0403F" w:rsidRPr="005B5047" w:rsidRDefault="00D0403F" w:rsidP="00BE464F">
            <w:pPr>
              <w:ind w:firstLine="0"/>
              <w:rPr>
                <w:color w:val="000000"/>
                <w:sz w:val="20"/>
              </w:rPr>
            </w:pPr>
            <w:r w:rsidRPr="005B5047">
              <w:rPr>
                <w:color w:val="000000"/>
                <w:sz w:val="20"/>
              </w:rPr>
              <w:t>Outros</w:t>
            </w:r>
          </w:p>
        </w:tc>
        <w:tc>
          <w:tcPr>
            <w:tcW w:w="1240" w:type="dxa"/>
            <w:tcBorders>
              <w:top w:val="nil"/>
              <w:left w:val="nil"/>
              <w:bottom w:val="single" w:sz="12" w:space="0" w:color="auto"/>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5</w:t>
            </w:r>
          </w:p>
        </w:tc>
        <w:tc>
          <w:tcPr>
            <w:tcW w:w="540" w:type="dxa"/>
            <w:tcBorders>
              <w:top w:val="nil"/>
              <w:left w:val="nil"/>
              <w:bottom w:val="single" w:sz="12" w:space="0" w:color="auto"/>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5%</w:t>
            </w:r>
          </w:p>
        </w:tc>
        <w:tc>
          <w:tcPr>
            <w:tcW w:w="1240" w:type="dxa"/>
            <w:tcBorders>
              <w:top w:val="nil"/>
              <w:left w:val="nil"/>
              <w:bottom w:val="single" w:sz="12" w:space="0" w:color="auto"/>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5</w:t>
            </w:r>
          </w:p>
        </w:tc>
        <w:tc>
          <w:tcPr>
            <w:tcW w:w="540" w:type="dxa"/>
            <w:tcBorders>
              <w:top w:val="nil"/>
              <w:left w:val="nil"/>
              <w:bottom w:val="single" w:sz="12" w:space="0" w:color="auto"/>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14%</w:t>
            </w:r>
          </w:p>
        </w:tc>
        <w:tc>
          <w:tcPr>
            <w:tcW w:w="1240" w:type="dxa"/>
            <w:tcBorders>
              <w:top w:val="nil"/>
              <w:left w:val="nil"/>
              <w:bottom w:val="single" w:sz="12" w:space="0" w:color="auto"/>
              <w:right w:val="nil"/>
            </w:tcBorders>
            <w:shd w:val="clear" w:color="000000" w:fill="FFFFFF"/>
            <w:noWrap/>
            <w:vAlign w:val="center"/>
            <w:hideMark/>
          </w:tcPr>
          <w:p w:rsidR="00D0403F" w:rsidRPr="005B5047" w:rsidRDefault="00D0403F" w:rsidP="00BE464F">
            <w:pPr>
              <w:ind w:firstLine="0"/>
              <w:jc w:val="center"/>
              <w:rPr>
                <w:color w:val="000000"/>
                <w:sz w:val="20"/>
              </w:rPr>
            </w:pPr>
            <w:r w:rsidRPr="005B5047">
              <w:rPr>
                <w:color w:val="000000"/>
                <w:sz w:val="20"/>
              </w:rPr>
              <w:t>7</w:t>
            </w:r>
          </w:p>
        </w:tc>
        <w:tc>
          <w:tcPr>
            <w:tcW w:w="540" w:type="dxa"/>
            <w:tcBorders>
              <w:top w:val="nil"/>
              <w:left w:val="nil"/>
              <w:bottom w:val="single" w:sz="12" w:space="0" w:color="auto"/>
              <w:right w:val="nil"/>
            </w:tcBorders>
            <w:shd w:val="clear" w:color="000000" w:fill="FFFFFF"/>
            <w:noWrap/>
            <w:vAlign w:val="center"/>
            <w:hideMark/>
          </w:tcPr>
          <w:p w:rsidR="00D0403F" w:rsidRPr="00D56F1E" w:rsidRDefault="00D0403F" w:rsidP="00BE464F">
            <w:pPr>
              <w:ind w:firstLine="0"/>
              <w:jc w:val="center"/>
              <w:rPr>
                <w:b/>
                <w:color w:val="000000"/>
                <w:sz w:val="20"/>
              </w:rPr>
            </w:pPr>
            <w:r w:rsidRPr="00D56F1E">
              <w:rPr>
                <w:b/>
                <w:color w:val="000000"/>
                <w:sz w:val="20"/>
              </w:rPr>
              <w:t>23%</w:t>
            </w:r>
          </w:p>
        </w:tc>
        <w:tc>
          <w:tcPr>
            <w:tcW w:w="960" w:type="dxa"/>
            <w:tcBorders>
              <w:top w:val="nil"/>
              <w:left w:val="nil"/>
              <w:bottom w:val="single" w:sz="12" w:space="0" w:color="auto"/>
              <w:right w:val="nil"/>
            </w:tcBorders>
            <w:shd w:val="clear" w:color="000000" w:fill="FFFFFF"/>
            <w:noWrap/>
            <w:vAlign w:val="center"/>
            <w:hideMark/>
          </w:tcPr>
          <w:p w:rsidR="00D0403F" w:rsidRPr="005B5047" w:rsidRDefault="00D0403F" w:rsidP="00BE464F">
            <w:pPr>
              <w:ind w:firstLine="0"/>
              <w:jc w:val="center"/>
              <w:rPr>
                <w:b/>
                <w:bCs/>
                <w:color w:val="000000"/>
                <w:sz w:val="20"/>
              </w:rPr>
            </w:pPr>
            <w:r w:rsidRPr="005B5047">
              <w:rPr>
                <w:b/>
                <w:bCs/>
                <w:color w:val="000000"/>
                <w:sz w:val="20"/>
              </w:rPr>
              <w:t>17</w:t>
            </w:r>
          </w:p>
        </w:tc>
      </w:tr>
    </w:tbl>
    <w:p w:rsidR="00D0403F" w:rsidRDefault="00D0403F" w:rsidP="00430803">
      <w:pPr>
        <w:ind w:firstLine="0"/>
        <w:jc w:val="center"/>
        <w:rPr>
          <w:sz w:val="20"/>
        </w:rPr>
      </w:pPr>
      <w:r w:rsidRPr="00E72397">
        <w:rPr>
          <w:b/>
          <w:sz w:val="20"/>
        </w:rPr>
        <w:t>Fonte</w:t>
      </w:r>
      <w:r>
        <w:rPr>
          <w:b/>
          <w:sz w:val="20"/>
        </w:rPr>
        <w:t xml:space="preserve">: </w:t>
      </w:r>
      <w:r>
        <w:rPr>
          <w:sz w:val="20"/>
        </w:rPr>
        <w:t>Dados da pesquisa (2016).</w:t>
      </w:r>
    </w:p>
    <w:p w:rsidR="00D0403F" w:rsidRPr="00630C5E" w:rsidRDefault="00D0403F" w:rsidP="00913BE3">
      <w:pPr>
        <w:ind w:firstLine="708"/>
        <w:rPr>
          <w:szCs w:val="24"/>
        </w:rPr>
      </w:pPr>
      <w:r w:rsidRPr="00630C5E">
        <w:rPr>
          <w:szCs w:val="24"/>
        </w:rPr>
        <w:t xml:space="preserve">Dentre os aspectos positivos, destaca-se, com unanimidade, o amplo mercado de trabalho que o curso proporciona. Salienta-se que este é externo ao curso, mas tem ligação direta à grade curricular e aos conteúdos contemplados. </w:t>
      </w:r>
    </w:p>
    <w:p w:rsidR="00D0403F" w:rsidRPr="00630C5E" w:rsidRDefault="00D0403F" w:rsidP="00913BE3">
      <w:pPr>
        <w:ind w:firstLine="708"/>
        <w:rPr>
          <w:szCs w:val="24"/>
        </w:rPr>
      </w:pPr>
      <w:r w:rsidRPr="00630C5E">
        <w:rPr>
          <w:szCs w:val="24"/>
        </w:rPr>
        <w:t>A qualidade do corpo docente, tanto em qualificação quanto em didática aplicada, foi o segundo aspecto positivo mais citado. Assim, espera-se que haja satisfação, à medida que os fatores apresentados como relevantes são também apontados como aspectos positivos das instituições pesquisadas.</w:t>
      </w:r>
    </w:p>
    <w:p w:rsidR="00D0403F" w:rsidRPr="00630C5E" w:rsidRDefault="00D0403F" w:rsidP="00913BE3">
      <w:pPr>
        <w:ind w:firstLine="708"/>
        <w:rPr>
          <w:szCs w:val="24"/>
        </w:rPr>
      </w:pPr>
      <w:r w:rsidRPr="00630C5E">
        <w:rPr>
          <w:szCs w:val="24"/>
        </w:rPr>
        <w:t>Os alunos também foram questionados em relação aos aspectos negativos do curso. As respostas foram agrupadas por categorias conforme a Tabela 4.</w:t>
      </w:r>
    </w:p>
    <w:p w:rsidR="00D0403F" w:rsidRPr="00B10E9C" w:rsidRDefault="00D0403F" w:rsidP="00630C5E">
      <w:pPr>
        <w:pStyle w:val="Legenda"/>
        <w:keepNext/>
        <w:ind w:firstLine="0"/>
        <w:jc w:val="center"/>
        <w:rPr>
          <w:color w:val="000000"/>
          <w:sz w:val="20"/>
        </w:rPr>
      </w:pPr>
      <w:r w:rsidRPr="00B10E9C">
        <w:rPr>
          <w:color w:val="000000"/>
          <w:sz w:val="20"/>
        </w:rPr>
        <w:t xml:space="preserve">Tabela </w:t>
      </w:r>
      <w:r w:rsidRPr="00B10E9C">
        <w:rPr>
          <w:color w:val="000000"/>
          <w:sz w:val="20"/>
        </w:rPr>
        <w:fldChar w:fldCharType="begin"/>
      </w:r>
      <w:r w:rsidRPr="00B10E9C">
        <w:rPr>
          <w:color w:val="000000"/>
          <w:sz w:val="20"/>
        </w:rPr>
        <w:instrText xml:space="preserve"> SEQ Tabela \* ARABIC </w:instrText>
      </w:r>
      <w:r w:rsidRPr="00B10E9C">
        <w:rPr>
          <w:color w:val="000000"/>
          <w:sz w:val="20"/>
        </w:rPr>
        <w:fldChar w:fldCharType="separate"/>
      </w:r>
      <w:r w:rsidR="00913BE3">
        <w:rPr>
          <w:noProof/>
          <w:color w:val="000000"/>
          <w:sz w:val="20"/>
        </w:rPr>
        <w:t>4</w:t>
      </w:r>
      <w:r w:rsidRPr="00B10E9C">
        <w:rPr>
          <w:color w:val="000000"/>
          <w:sz w:val="20"/>
        </w:rPr>
        <w:fldChar w:fldCharType="end"/>
      </w:r>
      <w:r w:rsidRPr="00B10E9C">
        <w:rPr>
          <w:color w:val="000000"/>
          <w:sz w:val="20"/>
        </w:rPr>
        <w:t xml:space="preserve"> - Aspectos negativos do curso para os ingressantes</w:t>
      </w:r>
    </w:p>
    <w:tbl>
      <w:tblPr>
        <w:tblW w:w="8460" w:type="dxa"/>
        <w:jc w:val="center"/>
        <w:tblCellMar>
          <w:left w:w="70" w:type="dxa"/>
          <w:right w:w="70" w:type="dxa"/>
        </w:tblCellMar>
        <w:tblLook w:val="04A0" w:firstRow="1" w:lastRow="0" w:firstColumn="1" w:lastColumn="0" w:noHBand="0" w:noVBand="1"/>
      </w:tblPr>
      <w:tblGrid>
        <w:gridCol w:w="2160"/>
        <w:gridCol w:w="1240"/>
        <w:gridCol w:w="540"/>
        <w:gridCol w:w="1240"/>
        <w:gridCol w:w="540"/>
        <w:gridCol w:w="1240"/>
        <w:gridCol w:w="540"/>
        <w:gridCol w:w="960"/>
      </w:tblGrid>
      <w:tr w:rsidR="00D0403F" w:rsidRPr="00FA624C" w:rsidTr="00280C82">
        <w:trPr>
          <w:trHeight w:val="227"/>
          <w:jc w:val="center"/>
        </w:trPr>
        <w:tc>
          <w:tcPr>
            <w:tcW w:w="2160" w:type="dxa"/>
            <w:tcBorders>
              <w:top w:val="single" w:sz="12" w:space="0" w:color="auto"/>
              <w:left w:val="nil"/>
              <w:bottom w:val="single" w:sz="12" w:space="0" w:color="auto"/>
              <w:right w:val="nil"/>
            </w:tcBorders>
            <w:shd w:val="clear" w:color="000000" w:fill="F2F2F2"/>
            <w:vAlign w:val="center"/>
            <w:hideMark/>
          </w:tcPr>
          <w:p w:rsidR="00D0403F" w:rsidRPr="00FA624C" w:rsidRDefault="00D0403F" w:rsidP="00630C5E">
            <w:pPr>
              <w:ind w:firstLine="0"/>
              <w:rPr>
                <w:b/>
                <w:bCs/>
                <w:color w:val="000000"/>
                <w:sz w:val="20"/>
              </w:rPr>
            </w:pPr>
            <w:r w:rsidRPr="00FA624C">
              <w:rPr>
                <w:b/>
                <w:bCs/>
                <w:color w:val="000000"/>
                <w:sz w:val="20"/>
              </w:rPr>
              <w:t>Aspectos Negativos</w:t>
            </w:r>
          </w:p>
        </w:tc>
        <w:tc>
          <w:tcPr>
            <w:tcW w:w="124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UFSC</w:t>
            </w:r>
          </w:p>
        </w:tc>
        <w:tc>
          <w:tcPr>
            <w:tcW w:w="54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w:t>
            </w:r>
          </w:p>
        </w:tc>
        <w:tc>
          <w:tcPr>
            <w:tcW w:w="124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UTFPR</w:t>
            </w:r>
          </w:p>
        </w:tc>
        <w:tc>
          <w:tcPr>
            <w:tcW w:w="54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w:t>
            </w:r>
          </w:p>
        </w:tc>
        <w:tc>
          <w:tcPr>
            <w:tcW w:w="124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UNIOESTE</w:t>
            </w:r>
          </w:p>
        </w:tc>
        <w:tc>
          <w:tcPr>
            <w:tcW w:w="54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w:t>
            </w:r>
          </w:p>
        </w:tc>
        <w:tc>
          <w:tcPr>
            <w:tcW w:w="960" w:type="dxa"/>
            <w:tcBorders>
              <w:top w:val="single" w:sz="12" w:space="0" w:color="auto"/>
              <w:left w:val="nil"/>
              <w:bottom w:val="single" w:sz="12" w:space="0" w:color="auto"/>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Total</w:t>
            </w:r>
          </w:p>
        </w:tc>
      </w:tr>
      <w:tr w:rsidR="00D0403F" w:rsidRPr="00FA624C" w:rsidTr="00280C82">
        <w:trPr>
          <w:trHeight w:val="227"/>
          <w:jc w:val="center"/>
        </w:trPr>
        <w:tc>
          <w:tcPr>
            <w:tcW w:w="2160" w:type="dxa"/>
            <w:tcBorders>
              <w:top w:val="single" w:sz="12" w:space="0" w:color="auto"/>
              <w:left w:val="nil"/>
              <w:bottom w:val="nil"/>
              <w:right w:val="nil"/>
            </w:tcBorders>
            <w:shd w:val="clear" w:color="000000" w:fill="FFFFFF"/>
            <w:vAlign w:val="center"/>
            <w:hideMark/>
          </w:tcPr>
          <w:p w:rsidR="00D0403F" w:rsidRPr="00FA624C" w:rsidRDefault="00D0403F" w:rsidP="00630C5E">
            <w:pPr>
              <w:ind w:firstLine="0"/>
              <w:rPr>
                <w:color w:val="000000"/>
                <w:sz w:val="20"/>
              </w:rPr>
            </w:pPr>
            <w:r w:rsidRPr="00FA624C">
              <w:rPr>
                <w:color w:val="000000"/>
                <w:sz w:val="20"/>
              </w:rPr>
              <w:t xml:space="preserve">Corpo </w:t>
            </w:r>
            <w:r>
              <w:rPr>
                <w:color w:val="000000"/>
                <w:sz w:val="20"/>
              </w:rPr>
              <w:t>d</w:t>
            </w:r>
            <w:r w:rsidRPr="00FA624C">
              <w:rPr>
                <w:color w:val="000000"/>
                <w:sz w:val="20"/>
              </w:rPr>
              <w:t>ocente</w:t>
            </w:r>
          </w:p>
        </w:tc>
        <w:tc>
          <w:tcPr>
            <w:tcW w:w="1240" w:type="dxa"/>
            <w:tcBorders>
              <w:top w:val="single" w:sz="12" w:space="0" w:color="auto"/>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12</w:t>
            </w:r>
          </w:p>
        </w:tc>
        <w:tc>
          <w:tcPr>
            <w:tcW w:w="540" w:type="dxa"/>
            <w:tcBorders>
              <w:top w:val="single" w:sz="12" w:space="0" w:color="auto"/>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12%</w:t>
            </w:r>
          </w:p>
        </w:tc>
        <w:tc>
          <w:tcPr>
            <w:tcW w:w="1240" w:type="dxa"/>
            <w:tcBorders>
              <w:top w:val="single" w:sz="12" w:space="0" w:color="auto"/>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w:t>
            </w:r>
          </w:p>
        </w:tc>
        <w:tc>
          <w:tcPr>
            <w:tcW w:w="540" w:type="dxa"/>
            <w:tcBorders>
              <w:top w:val="single" w:sz="12" w:space="0" w:color="auto"/>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3%</w:t>
            </w:r>
          </w:p>
        </w:tc>
        <w:tc>
          <w:tcPr>
            <w:tcW w:w="1240" w:type="dxa"/>
            <w:tcBorders>
              <w:top w:val="single" w:sz="12" w:space="0" w:color="auto"/>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w:t>
            </w:r>
          </w:p>
        </w:tc>
        <w:tc>
          <w:tcPr>
            <w:tcW w:w="540" w:type="dxa"/>
            <w:tcBorders>
              <w:top w:val="single" w:sz="12" w:space="0" w:color="auto"/>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3%</w:t>
            </w:r>
          </w:p>
        </w:tc>
        <w:tc>
          <w:tcPr>
            <w:tcW w:w="960" w:type="dxa"/>
            <w:tcBorders>
              <w:top w:val="single" w:sz="12" w:space="0" w:color="auto"/>
              <w:left w:val="nil"/>
              <w:bottom w:val="nil"/>
              <w:right w:val="nil"/>
            </w:tcBorders>
            <w:shd w:val="clear" w:color="000000" w:fill="FFFFFF"/>
            <w:noWrap/>
            <w:vAlign w:val="center"/>
            <w:hideMark/>
          </w:tcPr>
          <w:p w:rsidR="00D0403F" w:rsidRPr="00FA624C" w:rsidRDefault="00D0403F" w:rsidP="00630C5E">
            <w:pPr>
              <w:ind w:firstLine="0"/>
              <w:jc w:val="center"/>
              <w:rPr>
                <w:b/>
                <w:bCs/>
                <w:color w:val="000000"/>
                <w:sz w:val="20"/>
              </w:rPr>
            </w:pPr>
            <w:r w:rsidRPr="00FA624C">
              <w:rPr>
                <w:b/>
                <w:bCs/>
                <w:color w:val="000000"/>
                <w:sz w:val="20"/>
              </w:rPr>
              <w:t>14</w:t>
            </w:r>
          </w:p>
        </w:tc>
      </w:tr>
      <w:tr w:rsidR="00D0403F" w:rsidRPr="00FA624C" w:rsidTr="00280C82">
        <w:trPr>
          <w:trHeight w:val="227"/>
          <w:jc w:val="center"/>
        </w:trPr>
        <w:tc>
          <w:tcPr>
            <w:tcW w:w="2160" w:type="dxa"/>
            <w:tcBorders>
              <w:top w:val="nil"/>
              <w:left w:val="nil"/>
              <w:bottom w:val="nil"/>
              <w:right w:val="nil"/>
            </w:tcBorders>
            <w:shd w:val="clear" w:color="000000" w:fill="F2F2F2"/>
            <w:vAlign w:val="center"/>
            <w:hideMark/>
          </w:tcPr>
          <w:p w:rsidR="00D0403F" w:rsidRPr="00FA624C" w:rsidRDefault="00D0403F" w:rsidP="00630C5E">
            <w:pPr>
              <w:ind w:firstLine="0"/>
              <w:rPr>
                <w:color w:val="000000"/>
                <w:sz w:val="20"/>
              </w:rPr>
            </w:pPr>
            <w:r w:rsidRPr="00FA624C">
              <w:rPr>
                <w:color w:val="000000"/>
                <w:sz w:val="20"/>
              </w:rPr>
              <w:t xml:space="preserve">Grade </w:t>
            </w:r>
            <w:r>
              <w:rPr>
                <w:color w:val="000000"/>
                <w:sz w:val="20"/>
              </w:rPr>
              <w:t>c</w:t>
            </w:r>
            <w:r w:rsidRPr="00FA624C">
              <w:rPr>
                <w:color w:val="000000"/>
                <w:sz w:val="20"/>
              </w:rPr>
              <w:t>urricular</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19</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20%</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12</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34%</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7</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23%</w:t>
            </w:r>
          </w:p>
        </w:tc>
        <w:tc>
          <w:tcPr>
            <w:tcW w:w="96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38</w:t>
            </w:r>
          </w:p>
        </w:tc>
      </w:tr>
      <w:tr w:rsidR="00D0403F" w:rsidRPr="00FA624C" w:rsidTr="00280C82">
        <w:trPr>
          <w:trHeight w:val="227"/>
          <w:jc w:val="center"/>
        </w:trPr>
        <w:tc>
          <w:tcPr>
            <w:tcW w:w="2160" w:type="dxa"/>
            <w:tcBorders>
              <w:top w:val="nil"/>
              <w:left w:val="nil"/>
              <w:bottom w:val="nil"/>
              <w:right w:val="nil"/>
            </w:tcBorders>
            <w:shd w:val="clear" w:color="000000" w:fill="FFFFFF"/>
            <w:vAlign w:val="center"/>
            <w:hideMark/>
          </w:tcPr>
          <w:p w:rsidR="00D0403F" w:rsidRPr="00FA624C" w:rsidRDefault="00D0403F" w:rsidP="00630C5E">
            <w:pPr>
              <w:ind w:firstLine="0"/>
              <w:rPr>
                <w:color w:val="000000"/>
                <w:sz w:val="20"/>
              </w:rPr>
            </w:pPr>
            <w:r w:rsidRPr="00FA624C">
              <w:rPr>
                <w:color w:val="000000"/>
                <w:sz w:val="20"/>
              </w:rPr>
              <w:t>Infraestrutura</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9</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9%</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96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b/>
                <w:bCs/>
                <w:color w:val="000000"/>
                <w:sz w:val="20"/>
              </w:rPr>
            </w:pPr>
            <w:r w:rsidRPr="00FA624C">
              <w:rPr>
                <w:b/>
                <w:bCs/>
                <w:color w:val="000000"/>
                <w:sz w:val="20"/>
              </w:rPr>
              <w:t>9</w:t>
            </w:r>
          </w:p>
        </w:tc>
      </w:tr>
      <w:tr w:rsidR="00D0403F" w:rsidRPr="00FA624C" w:rsidTr="00280C82">
        <w:trPr>
          <w:trHeight w:val="227"/>
          <w:jc w:val="center"/>
        </w:trPr>
        <w:tc>
          <w:tcPr>
            <w:tcW w:w="2160" w:type="dxa"/>
            <w:tcBorders>
              <w:top w:val="nil"/>
              <w:left w:val="nil"/>
              <w:bottom w:val="nil"/>
              <w:right w:val="nil"/>
            </w:tcBorders>
            <w:shd w:val="clear" w:color="000000" w:fill="F2F2F2"/>
            <w:vAlign w:val="center"/>
            <w:hideMark/>
          </w:tcPr>
          <w:p w:rsidR="00D0403F" w:rsidRPr="00FA624C" w:rsidRDefault="00D0403F" w:rsidP="00630C5E">
            <w:pPr>
              <w:ind w:firstLine="0"/>
              <w:rPr>
                <w:color w:val="000000"/>
                <w:sz w:val="20"/>
              </w:rPr>
            </w:pPr>
            <w:r w:rsidRPr="00FA624C">
              <w:rPr>
                <w:color w:val="000000"/>
                <w:sz w:val="20"/>
              </w:rPr>
              <w:t xml:space="preserve">Mercado de </w:t>
            </w:r>
            <w:r>
              <w:rPr>
                <w:color w:val="000000"/>
                <w:sz w:val="20"/>
              </w:rPr>
              <w:t>t</w:t>
            </w:r>
            <w:r w:rsidRPr="00FA624C">
              <w:rPr>
                <w:color w:val="000000"/>
                <w:sz w:val="20"/>
              </w:rPr>
              <w:t>rabalho</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4</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4%</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2</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6%</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96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6</w:t>
            </w:r>
          </w:p>
        </w:tc>
      </w:tr>
      <w:tr w:rsidR="00D0403F" w:rsidRPr="00FA624C" w:rsidTr="00280C82">
        <w:trPr>
          <w:trHeight w:val="227"/>
          <w:jc w:val="center"/>
        </w:trPr>
        <w:tc>
          <w:tcPr>
            <w:tcW w:w="2160" w:type="dxa"/>
            <w:tcBorders>
              <w:top w:val="nil"/>
              <w:left w:val="nil"/>
              <w:bottom w:val="nil"/>
              <w:right w:val="nil"/>
            </w:tcBorders>
            <w:shd w:val="clear" w:color="000000" w:fill="FFFFFF"/>
            <w:vAlign w:val="center"/>
            <w:hideMark/>
          </w:tcPr>
          <w:p w:rsidR="00D0403F" w:rsidRPr="00FA624C" w:rsidRDefault="00D0403F" w:rsidP="00630C5E">
            <w:pPr>
              <w:ind w:firstLine="0"/>
              <w:rPr>
                <w:color w:val="000000"/>
                <w:sz w:val="20"/>
              </w:rPr>
            </w:pPr>
            <w:r w:rsidRPr="00FA624C">
              <w:rPr>
                <w:color w:val="000000"/>
                <w:sz w:val="20"/>
              </w:rPr>
              <w:t xml:space="preserve">Organização do </w:t>
            </w:r>
            <w:r>
              <w:rPr>
                <w:color w:val="000000"/>
                <w:sz w:val="20"/>
              </w:rPr>
              <w:t>c</w:t>
            </w:r>
            <w:r w:rsidRPr="00FA624C">
              <w:rPr>
                <w:color w:val="000000"/>
                <w:sz w:val="20"/>
              </w:rPr>
              <w:t>urso</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12</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12%</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11</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31%</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5</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17%</w:t>
            </w:r>
          </w:p>
        </w:tc>
        <w:tc>
          <w:tcPr>
            <w:tcW w:w="96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b/>
                <w:bCs/>
                <w:color w:val="000000"/>
                <w:sz w:val="20"/>
              </w:rPr>
            </w:pPr>
            <w:r w:rsidRPr="00FA624C">
              <w:rPr>
                <w:b/>
                <w:bCs/>
                <w:color w:val="000000"/>
                <w:sz w:val="20"/>
              </w:rPr>
              <w:t>28</w:t>
            </w:r>
          </w:p>
        </w:tc>
      </w:tr>
      <w:tr w:rsidR="00D0403F" w:rsidRPr="00FA624C" w:rsidTr="00280C82">
        <w:trPr>
          <w:trHeight w:val="227"/>
          <w:jc w:val="center"/>
        </w:trPr>
        <w:tc>
          <w:tcPr>
            <w:tcW w:w="2160" w:type="dxa"/>
            <w:tcBorders>
              <w:top w:val="nil"/>
              <w:left w:val="nil"/>
              <w:bottom w:val="nil"/>
              <w:right w:val="nil"/>
            </w:tcBorders>
            <w:shd w:val="clear" w:color="000000" w:fill="F2F2F2"/>
            <w:vAlign w:val="center"/>
            <w:hideMark/>
          </w:tcPr>
          <w:p w:rsidR="00D0403F" w:rsidRPr="00FA624C" w:rsidRDefault="00D0403F" w:rsidP="00630C5E">
            <w:pPr>
              <w:ind w:firstLine="0"/>
              <w:rPr>
                <w:color w:val="000000"/>
                <w:sz w:val="20"/>
              </w:rPr>
            </w:pPr>
            <w:r w:rsidRPr="00FA624C">
              <w:rPr>
                <w:color w:val="000000"/>
                <w:sz w:val="20"/>
              </w:rPr>
              <w:t xml:space="preserve">Pessoal </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11</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11%</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1</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3%</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2</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7%</w:t>
            </w:r>
          </w:p>
        </w:tc>
        <w:tc>
          <w:tcPr>
            <w:tcW w:w="96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14</w:t>
            </w:r>
          </w:p>
        </w:tc>
      </w:tr>
      <w:tr w:rsidR="00D0403F" w:rsidRPr="00FA624C" w:rsidTr="00280C82">
        <w:trPr>
          <w:trHeight w:val="227"/>
          <w:jc w:val="center"/>
        </w:trPr>
        <w:tc>
          <w:tcPr>
            <w:tcW w:w="2160" w:type="dxa"/>
            <w:tcBorders>
              <w:top w:val="nil"/>
              <w:left w:val="nil"/>
              <w:bottom w:val="nil"/>
              <w:right w:val="nil"/>
            </w:tcBorders>
            <w:shd w:val="clear" w:color="000000" w:fill="FFFFFF"/>
            <w:vAlign w:val="center"/>
            <w:hideMark/>
          </w:tcPr>
          <w:p w:rsidR="00D0403F" w:rsidRPr="00FA624C" w:rsidRDefault="00D0403F" w:rsidP="00630C5E">
            <w:pPr>
              <w:ind w:firstLine="0"/>
              <w:rPr>
                <w:color w:val="000000"/>
                <w:sz w:val="20"/>
              </w:rPr>
            </w:pPr>
            <w:r w:rsidRPr="00FA624C">
              <w:rPr>
                <w:color w:val="000000"/>
                <w:sz w:val="20"/>
              </w:rPr>
              <w:t>Qualidade</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3%</w:t>
            </w:r>
          </w:p>
        </w:tc>
        <w:tc>
          <w:tcPr>
            <w:tcW w:w="124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960" w:type="dxa"/>
            <w:tcBorders>
              <w:top w:val="nil"/>
              <w:left w:val="nil"/>
              <w:bottom w:val="nil"/>
              <w:right w:val="nil"/>
            </w:tcBorders>
            <w:shd w:val="clear" w:color="000000" w:fill="FFFFFF"/>
            <w:noWrap/>
            <w:vAlign w:val="center"/>
            <w:hideMark/>
          </w:tcPr>
          <w:p w:rsidR="00D0403F" w:rsidRPr="00FA624C" w:rsidRDefault="00D0403F" w:rsidP="00630C5E">
            <w:pPr>
              <w:ind w:firstLine="0"/>
              <w:jc w:val="center"/>
              <w:rPr>
                <w:b/>
                <w:bCs/>
                <w:color w:val="000000"/>
                <w:sz w:val="20"/>
              </w:rPr>
            </w:pPr>
            <w:r w:rsidRPr="00FA624C">
              <w:rPr>
                <w:b/>
                <w:bCs/>
                <w:color w:val="000000"/>
                <w:sz w:val="20"/>
              </w:rPr>
              <w:t>1</w:t>
            </w:r>
          </w:p>
        </w:tc>
      </w:tr>
      <w:tr w:rsidR="00D0403F" w:rsidRPr="00FA624C" w:rsidTr="00280C82">
        <w:trPr>
          <w:trHeight w:val="227"/>
          <w:jc w:val="center"/>
        </w:trPr>
        <w:tc>
          <w:tcPr>
            <w:tcW w:w="2160" w:type="dxa"/>
            <w:tcBorders>
              <w:top w:val="nil"/>
              <w:left w:val="nil"/>
              <w:bottom w:val="nil"/>
              <w:right w:val="nil"/>
            </w:tcBorders>
            <w:shd w:val="clear" w:color="000000" w:fill="F2F2F2"/>
            <w:vAlign w:val="center"/>
            <w:hideMark/>
          </w:tcPr>
          <w:p w:rsidR="00D0403F" w:rsidRPr="00FA624C" w:rsidRDefault="00D0403F" w:rsidP="00630C5E">
            <w:pPr>
              <w:ind w:firstLine="0"/>
              <w:rPr>
                <w:color w:val="000000"/>
                <w:sz w:val="20"/>
              </w:rPr>
            </w:pPr>
            <w:r w:rsidRPr="00FA624C">
              <w:rPr>
                <w:color w:val="000000"/>
                <w:sz w:val="20"/>
              </w:rPr>
              <w:t>Outros</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3</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3%</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124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color w:val="000000"/>
                <w:sz w:val="20"/>
              </w:rPr>
            </w:pPr>
            <w:r w:rsidRPr="00FA624C">
              <w:rPr>
                <w:color w:val="000000"/>
                <w:sz w:val="20"/>
              </w:rPr>
              <w:t>0</w:t>
            </w:r>
          </w:p>
        </w:tc>
        <w:tc>
          <w:tcPr>
            <w:tcW w:w="540" w:type="dxa"/>
            <w:tcBorders>
              <w:top w:val="nil"/>
              <w:left w:val="nil"/>
              <w:bottom w:val="nil"/>
              <w:right w:val="nil"/>
            </w:tcBorders>
            <w:shd w:val="clear" w:color="000000" w:fill="F2F2F2"/>
            <w:noWrap/>
            <w:vAlign w:val="center"/>
            <w:hideMark/>
          </w:tcPr>
          <w:p w:rsidR="00D0403F" w:rsidRPr="00D56F1E" w:rsidRDefault="00D0403F" w:rsidP="00630C5E">
            <w:pPr>
              <w:ind w:firstLine="0"/>
              <w:jc w:val="center"/>
              <w:rPr>
                <w:b/>
                <w:color w:val="000000"/>
                <w:sz w:val="20"/>
              </w:rPr>
            </w:pPr>
            <w:r w:rsidRPr="00D56F1E">
              <w:rPr>
                <w:b/>
                <w:color w:val="000000"/>
                <w:sz w:val="20"/>
              </w:rPr>
              <w:t>0%</w:t>
            </w:r>
          </w:p>
        </w:tc>
        <w:tc>
          <w:tcPr>
            <w:tcW w:w="960" w:type="dxa"/>
            <w:tcBorders>
              <w:top w:val="nil"/>
              <w:left w:val="nil"/>
              <w:bottom w:val="nil"/>
              <w:right w:val="nil"/>
            </w:tcBorders>
            <w:shd w:val="clear" w:color="000000" w:fill="F2F2F2"/>
            <w:noWrap/>
            <w:vAlign w:val="center"/>
            <w:hideMark/>
          </w:tcPr>
          <w:p w:rsidR="00D0403F" w:rsidRPr="00FA624C" w:rsidRDefault="00D0403F" w:rsidP="00630C5E">
            <w:pPr>
              <w:ind w:firstLine="0"/>
              <w:jc w:val="center"/>
              <w:rPr>
                <w:b/>
                <w:bCs/>
                <w:color w:val="000000"/>
                <w:sz w:val="20"/>
              </w:rPr>
            </w:pPr>
            <w:r w:rsidRPr="00FA624C">
              <w:rPr>
                <w:b/>
                <w:bCs/>
                <w:color w:val="000000"/>
                <w:sz w:val="20"/>
              </w:rPr>
              <w:t>3</w:t>
            </w:r>
          </w:p>
        </w:tc>
      </w:tr>
      <w:tr w:rsidR="00D0403F" w:rsidRPr="005B5047" w:rsidTr="00280C82">
        <w:trPr>
          <w:trHeight w:val="227"/>
          <w:jc w:val="center"/>
        </w:trPr>
        <w:tc>
          <w:tcPr>
            <w:tcW w:w="2160" w:type="dxa"/>
            <w:tcBorders>
              <w:top w:val="nil"/>
              <w:left w:val="nil"/>
              <w:bottom w:val="single" w:sz="12" w:space="0" w:color="auto"/>
              <w:right w:val="nil"/>
            </w:tcBorders>
            <w:shd w:val="clear" w:color="000000" w:fill="FFFFFF"/>
            <w:vAlign w:val="center"/>
            <w:hideMark/>
          </w:tcPr>
          <w:p w:rsidR="00D0403F" w:rsidRPr="00FA624C" w:rsidRDefault="00D0403F" w:rsidP="00630C5E">
            <w:pPr>
              <w:ind w:firstLine="0"/>
              <w:rPr>
                <w:color w:val="000000"/>
                <w:sz w:val="20"/>
              </w:rPr>
            </w:pPr>
            <w:r w:rsidRPr="00FA624C">
              <w:rPr>
                <w:color w:val="000000"/>
                <w:sz w:val="20"/>
              </w:rPr>
              <w:t>Não há</w:t>
            </w:r>
          </w:p>
        </w:tc>
        <w:tc>
          <w:tcPr>
            <w:tcW w:w="1240" w:type="dxa"/>
            <w:tcBorders>
              <w:top w:val="nil"/>
              <w:left w:val="nil"/>
              <w:bottom w:val="single" w:sz="12" w:space="0" w:color="auto"/>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11</w:t>
            </w:r>
          </w:p>
        </w:tc>
        <w:tc>
          <w:tcPr>
            <w:tcW w:w="540" w:type="dxa"/>
            <w:tcBorders>
              <w:top w:val="nil"/>
              <w:left w:val="nil"/>
              <w:bottom w:val="single" w:sz="12" w:space="0" w:color="auto"/>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11%</w:t>
            </w:r>
          </w:p>
        </w:tc>
        <w:tc>
          <w:tcPr>
            <w:tcW w:w="1240" w:type="dxa"/>
            <w:tcBorders>
              <w:top w:val="nil"/>
              <w:left w:val="nil"/>
              <w:bottom w:val="single" w:sz="12" w:space="0" w:color="auto"/>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2</w:t>
            </w:r>
          </w:p>
        </w:tc>
        <w:tc>
          <w:tcPr>
            <w:tcW w:w="540" w:type="dxa"/>
            <w:tcBorders>
              <w:top w:val="nil"/>
              <w:left w:val="nil"/>
              <w:bottom w:val="single" w:sz="12" w:space="0" w:color="auto"/>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6%</w:t>
            </w:r>
          </w:p>
        </w:tc>
        <w:tc>
          <w:tcPr>
            <w:tcW w:w="1240" w:type="dxa"/>
            <w:tcBorders>
              <w:top w:val="nil"/>
              <w:left w:val="nil"/>
              <w:bottom w:val="single" w:sz="12" w:space="0" w:color="auto"/>
              <w:right w:val="nil"/>
            </w:tcBorders>
            <w:shd w:val="clear" w:color="000000" w:fill="FFFFFF"/>
            <w:noWrap/>
            <w:vAlign w:val="center"/>
            <w:hideMark/>
          </w:tcPr>
          <w:p w:rsidR="00D0403F" w:rsidRPr="00FA624C" w:rsidRDefault="00D0403F" w:rsidP="00630C5E">
            <w:pPr>
              <w:ind w:firstLine="0"/>
              <w:jc w:val="center"/>
              <w:rPr>
                <w:color w:val="000000"/>
                <w:sz w:val="20"/>
              </w:rPr>
            </w:pPr>
            <w:r w:rsidRPr="00FA624C">
              <w:rPr>
                <w:color w:val="000000"/>
                <w:sz w:val="20"/>
              </w:rPr>
              <w:t>7</w:t>
            </w:r>
          </w:p>
        </w:tc>
        <w:tc>
          <w:tcPr>
            <w:tcW w:w="540" w:type="dxa"/>
            <w:tcBorders>
              <w:top w:val="nil"/>
              <w:left w:val="nil"/>
              <w:bottom w:val="single" w:sz="12" w:space="0" w:color="auto"/>
              <w:right w:val="nil"/>
            </w:tcBorders>
            <w:shd w:val="clear" w:color="000000" w:fill="FFFFFF"/>
            <w:noWrap/>
            <w:vAlign w:val="center"/>
            <w:hideMark/>
          </w:tcPr>
          <w:p w:rsidR="00D0403F" w:rsidRPr="00D56F1E" w:rsidRDefault="00D0403F" w:rsidP="00630C5E">
            <w:pPr>
              <w:ind w:firstLine="0"/>
              <w:jc w:val="center"/>
              <w:rPr>
                <w:b/>
                <w:color w:val="000000"/>
                <w:sz w:val="20"/>
              </w:rPr>
            </w:pPr>
            <w:r w:rsidRPr="00D56F1E">
              <w:rPr>
                <w:b/>
                <w:color w:val="000000"/>
                <w:sz w:val="20"/>
              </w:rPr>
              <w:t>23%</w:t>
            </w:r>
          </w:p>
        </w:tc>
        <w:tc>
          <w:tcPr>
            <w:tcW w:w="960" w:type="dxa"/>
            <w:tcBorders>
              <w:top w:val="nil"/>
              <w:left w:val="nil"/>
              <w:bottom w:val="single" w:sz="12" w:space="0" w:color="auto"/>
              <w:right w:val="nil"/>
            </w:tcBorders>
            <w:shd w:val="clear" w:color="000000" w:fill="FFFFFF"/>
            <w:noWrap/>
            <w:vAlign w:val="center"/>
            <w:hideMark/>
          </w:tcPr>
          <w:p w:rsidR="00D0403F" w:rsidRPr="005B5047" w:rsidRDefault="00D0403F" w:rsidP="00630C5E">
            <w:pPr>
              <w:ind w:firstLine="0"/>
              <w:jc w:val="center"/>
              <w:rPr>
                <w:b/>
                <w:bCs/>
                <w:color w:val="000000"/>
                <w:sz w:val="20"/>
              </w:rPr>
            </w:pPr>
            <w:r w:rsidRPr="00FA624C">
              <w:rPr>
                <w:b/>
                <w:bCs/>
                <w:color w:val="000000"/>
                <w:sz w:val="20"/>
              </w:rPr>
              <w:t>20</w:t>
            </w:r>
          </w:p>
        </w:tc>
      </w:tr>
    </w:tbl>
    <w:p w:rsidR="00D0403F" w:rsidRDefault="00D0403F" w:rsidP="00913BE3">
      <w:pPr>
        <w:ind w:firstLine="0"/>
        <w:jc w:val="center"/>
        <w:rPr>
          <w:sz w:val="20"/>
        </w:rPr>
      </w:pPr>
      <w:r w:rsidRPr="00E72397">
        <w:rPr>
          <w:b/>
          <w:sz w:val="20"/>
        </w:rPr>
        <w:t>Fonte</w:t>
      </w:r>
      <w:r>
        <w:rPr>
          <w:b/>
          <w:sz w:val="20"/>
        </w:rPr>
        <w:t xml:space="preserve">: </w:t>
      </w:r>
      <w:r>
        <w:rPr>
          <w:sz w:val="20"/>
        </w:rPr>
        <w:t>Dados da pesquisa (2016).</w:t>
      </w:r>
    </w:p>
    <w:p w:rsidR="00D0403F" w:rsidRPr="00630C5E" w:rsidRDefault="00D0403F" w:rsidP="00913BE3">
      <w:pPr>
        <w:ind w:firstLine="708"/>
        <w:rPr>
          <w:szCs w:val="24"/>
        </w:rPr>
      </w:pPr>
      <w:r w:rsidRPr="00630C5E">
        <w:rPr>
          <w:szCs w:val="24"/>
        </w:rPr>
        <w:t xml:space="preserve">A grade curricular é a mais citada como negativa nas três universidades. Vários aspectos </w:t>
      </w:r>
      <w:r w:rsidRPr="00630C5E">
        <w:rPr>
          <w:szCs w:val="24"/>
        </w:rPr>
        <w:lastRenderedPageBreak/>
        <w:t xml:space="preserve">são apontados em relação a isso: uns enfrentam problemas quanto à reprovação em algumas disciplinas, ocasionando trancamento de disciplinas subsequentes que contêm pré-requisitos; outros, motivo por a disciplina estar desatualizada e não condizer com o mercado de trabalho local. Os ingressantes da UTFPR e da UNIOESTE também demonstram insatisfações com a organização do curso, o que não ocorreu na UFSC. </w:t>
      </w:r>
    </w:p>
    <w:p w:rsidR="00D0403F" w:rsidRPr="00630C5E" w:rsidRDefault="00D0403F" w:rsidP="008560DD">
      <w:pPr>
        <w:spacing w:after="120"/>
        <w:rPr>
          <w:szCs w:val="24"/>
        </w:rPr>
      </w:pPr>
      <w:r w:rsidRPr="00630C5E">
        <w:rPr>
          <w:szCs w:val="24"/>
        </w:rPr>
        <w:t>Ao contrário do apresentado nos aspectos positivos, a incidência de respostas dizendo que “não há” aspectos negativos foi grande, mostrando que a satisfação é bem maior do que a insatisfação. Esse mesmo aspecto foi apontado anteriormente nos estudos de Mainardes e Domingues (2010) e Larán e Costa. (2001).</w:t>
      </w:r>
    </w:p>
    <w:p w:rsidR="00D0403F" w:rsidRDefault="00D0403F" w:rsidP="008560DD">
      <w:pPr>
        <w:pStyle w:val="Ttulo2"/>
        <w:spacing w:after="120"/>
        <w:ind w:left="578" w:hanging="578"/>
        <w:rPr>
          <w:szCs w:val="24"/>
          <w:lang w:val="en-US"/>
        </w:rPr>
      </w:pPr>
      <w:r>
        <w:rPr>
          <w:szCs w:val="24"/>
          <w:lang w:val="en-US"/>
        </w:rPr>
        <w:t xml:space="preserve">sATISFAÇÃO DE ALUNOS </w:t>
      </w:r>
      <w:r w:rsidR="00F44066">
        <w:rPr>
          <w:szCs w:val="24"/>
          <w:lang w:val="en-US"/>
        </w:rPr>
        <w:t>CONCLUINTES</w:t>
      </w:r>
    </w:p>
    <w:p w:rsidR="00F44066" w:rsidRPr="00630C5E" w:rsidRDefault="00F44066" w:rsidP="00913BE3">
      <w:pPr>
        <w:rPr>
          <w:szCs w:val="24"/>
        </w:rPr>
      </w:pPr>
      <w:r w:rsidRPr="00630C5E">
        <w:rPr>
          <w:szCs w:val="24"/>
        </w:rPr>
        <w:t>Para avaliação do nível de satisfação dos concluintes do curso de Ciências Contábeis, foi solicitado aos respondentes que julgassem o grau de satisfação, numa escala de 0 a 10, dos aspectos apresentados. Foi observada a frequência que os alunos atribuíram a cada nota da escala por universidade (Tabela 5). Havia um campo para marcar outros fatores que não os apresentados, no entanto ninguém informou outro fator.</w:t>
      </w:r>
    </w:p>
    <w:p w:rsidR="00F44066" w:rsidRPr="00B10E9C" w:rsidRDefault="00F44066" w:rsidP="00630C5E">
      <w:pPr>
        <w:pStyle w:val="Legenda"/>
        <w:keepNext/>
        <w:ind w:firstLine="0"/>
        <w:jc w:val="center"/>
        <w:rPr>
          <w:color w:val="000000"/>
          <w:sz w:val="20"/>
        </w:rPr>
      </w:pPr>
      <w:r w:rsidRPr="00B10E9C">
        <w:rPr>
          <w:color w:val="000000"/>
          <w:sz w:val="20"/>
        </w:rPr>
        <w:t>Tabela 5 - Nível de satisfação dos concluintes em relação ao curso</w:t>
      </w:r>
    </w:p>
    <w:tbl>
      <w:tblPr>
        <w:tblW w:w="8832" w:type="dxa"/>
        <w:jc w:val="center"/>
        <w:tblInd w:w="55" w:type="dxa"/>
        <w:tblLayout w:type="fixed"/>
        <w:tblCellMar>
          <w:left w:w="70" w:type="dxa"/>
          <w:right w:w="70" w:type="dxa"/>
        </w:tblCellMar>
        <w:tblLook w:val="04A0" w:firstRow="1" w:lastRow="0" w:firstColumn="1" w:lastColumn="0" w:noHBand="0" w:noVBand="1"/>
      </w:tblPr>
      <w:tblGrid>
        <w:gridCol w:w="3984"/>
        <w:gridCol w:w="1077"/>
        <w:gridCol w:w="539"/>
        <w:gridCol w:w="1077"/>
        <w:gridCol w:w="539"/>
        <w:gridCol w:w="1077"/>
        <w:gridCol w:w="539"/>
      </w:tblGrid>
      <w:tr w:rsidR="00F44066" w:rsidRPr="00307ED1" w:rsidTr="00072504">
        <w:trPr>
          <w:trHeight w:val="255"/>
          <w:jc w:val="center"/>
        </w:trPr>
        <w:tc>
          <w:tcPr>
            <w:tcW w:w="3984" w:type="dxa"/>
            <w:vMerge w:val="restart"/>
            <w:tcBorders>
              <w:top w:val="single" w:sz="12" w:space="0" w:color="auto"/>
              <w:left w:val="nil"/>
              <w:bottom w:val="single" w:sz="12" w:space="0" w:color="000000"/>
            </w:tcBorders>
            <w:shd w:val="clear" w:color="000000" w:fill="F2F2F2"/>
            <w:noWrap/>
            <w:vAlign w:val="center"/>
            <w:hideMark/>
          </w:tcPr>
          <w:p w:rsidR="00F44066" w:rsidRPr="00307ED1" w:rsidRDefault="00F44066" w:rsidP="00630C5E">
            <w:pPr>
              <w:ind w:firstLine="0"/>
              <w:jc w:val="center"/>
              <w:rPr>
                <w:b/>
                <w:bCs/>
                <w:color w:val="000000"/>
                <w:sz w:val="20"/>
              </w:rPr>
            </w:pPr>
            <w:r w:rsidRPr="00307ED1">
              <w:rPr>
                <w:b/>
                <w:bCs/>
                <w:color w:val="000000"/>
                <w:sz w:val="20"/>
              </w:rPr>
              <w:t>Universidades x Nível de Satisfação</w:t>
            </w:r>
          </w:p>
        </w:tc>
        <w:tc>
          <w:tcPr>
            <w:tcW w:w="1616" w:type="dxa"/>
            <w:gridSpan w:val="2"/>
            <w:tcBorders>
              <w:top w:val="single" w:sz="12" w:space="0" w:color="auto"/>
              <w:left w:val="nil"/>
              <w:bottom w:val="single" w:sz="12" w:space="0" w:color="auto"/>
            </w:tcBorders>
            <w:shd w:val="clear" w:color="000000" w:fill="F2F2F2"/>
            <w:noWrap/>
            <w:vAlign w:val="bottom"/>
            <w:hideMark/>
          </w:tcPr>
          <w:p w:rsidR="00F44066" w:rsidRPr="00307ED1" w:rsidRDefault="00F44066" w:rsidP="00630C5E">
            <w:pPr>
              <w:ind w:firstLine="0"/>
              <w:jc w:val="center"/>
              <w:rPr>
                <w:b/>
                <w:bCs/>
                <w:color w:val="000000"/>
                <w:sz w:val="20"/>
              </w:rPr>
            </w:pPr>
            <w:r w:rsidRPr="00307ED1">
              <w:rPr>
                <w:b/>
                <w:bCs/>
                <w:color w:val="000000"/>
                <w:sz w:val="20"/>
              </w:rPr>
              <w:t>UFSC</w:t>
            </w:r>
          </w:p>
        </w:tc>
        <w:tc>
          <w:tcPr>
            <w:tcW w:w="1616" w:type="dxa"/>
            <w:gridSpan w:val="2"/>
            <w:tcBorders>
              <w:top w:val="single" w:sz="12" w:space="0" w:color="auto"/>
              <w:left w:val="nil"/>
              <w:bottom w:val="single" w:sz="12" w:space="0" w:color="auto"/>
            </w:tcBorders>
            <w:shd w:val="clear" w:color="000000" w:fill="F2F2F2"/>
            <w:vAlign w:val="bottom"/>
          </w:tcPr>
          <w:p w:rsidR="00F44066" w:rsidRPr="00307ED1" w:rsidRDefault="00F44066" w:rsidP="00630C5E">
            <w:pPr>
              <w:ind w:firstLine="0"/>
              <w:jc w:val="center"/>
              <w:rPr>
                <w:b/>
                <w:bCs/>
                <w:color w:val="000000"/>
                <w:sz w:val="20"/>
              </w:rPr>
            </w:pPr>
            <w:r w:rsidRPr="00307ED1">
              <w:rPr>
                <w:b/>
                <w:bCs/>
                <w:color w:val="000000"/>
                <w:sz w:val="20"/>
              </w:rPr>
              <w:t>UTFPR</w:t>
            </w:r>
          </w:p>
        </w:tc>
        <w:tc>
          <w:tcPr>
            <w:tcW w:w="1616" w:type="dxa"/>
            <w:gridSpan w:val="2"/>
            <w:tcBorders>
              <w:top w:val="single" w:sz="12" w:space="0" w:color="auto"/>
              <w:left w:val="nil"/>
              <w:bottom w:val="single" w:sz="12" w:space="0" w:color="auto"/>
            </w:tcBorders>
            <w:shd w:val="clear" w:color="000000" w:fill="F2F2F2"/>
            <w:noWrap/>
            <w:vAlign w:val="center"/>
            <w:hideMark/>
          </w:tcPr>
          <w:p w:rsidR="00F44066" w:rsidRPr="00307ED1" w:rsidRDefault="00F44066" w:rsidP="00630C5E">
            <w:pPr>
              <w:ind w:firstLine="0"/>
              <w:jc w:val="center"/>
              <w:rPr>
                <w:b/>
                <w:bCs/>
                <w:color w:val="000000"/>
                <w:sz w:val="20"/>
              </w:rPr>
            </w:pPr>
            <w:r w:rsidRPr="00307ED1">
              <w:rPr>
                <w:b/>
                <w:bCs/>
                <w:color w:val="000000"/>
                <w:sz w:val="20"/>
              </w:rPr>
              <w:t>UNIOESTE</w:t>
            </w:r>
          </w:p>
        </w:tc>
      </w:tr>
      <w:tr w:rsidR="00F44066" w:rsidRPr="00307ED1" w:rsidTr="00072504">
        <w:trPr>
          <w:trHeight w:val="255"/>
          <w:jc w:val="center"/>
        </w:trPr>
        <w:tc>
          <w:tcPr>
            <w:tcW w:w="3984" w:type="dxa"/>
            <w:vMerge/>
            <w:tcBorders>
              <w:top w:val="single" w:sz="12" w:space="0" w:color="auto"/>
              <w:left w:val="nil"/>
              <w:bottom w:val="single" w:sz="12" w:space="0" w:color="000000"/>
              <w:right w:val="nil"/>
            </w:tcBorders>
            <w:vAlign w:val="center"/>
            <w:hideMark/>
          </w:tcPr>
          <w:p w:rsidR="00F44066" w:rsidRPr="00307ED1" w:rsidRDefault="00F44066" w:rsidP="00630C5E">
            <w:pPr>
              <w:ind w:firstLine="0"/>
              <w:rPr>
                <w:b/>
                <w:bCs/>
                <w:color w:val="000000"/>
                <w:sz w:val="20"/>
              </w:rPr>
            </w:pPr>
          </w:p>
        </w:tc>
        <w:tc>
          <w:tcPr>
            <w:tcW w:w="1077" w:type="dxa"/>
            <w:tcBorders>
              <w:top w:val="single" w:sz="12" w:space="0" w:color="auto"/>
              <w:left w:val="nil"/>
              <w:bottom w:val="single" w:sz="12" w:space="0" w:color="auto"/>
              <w:right w:val="nil"/>
            </w:tcBorders>
            <w:shd w:val="clear" w:color="000000" w:fill="FFFFFF"/>
            <w:hideMark/>
          </w:tcPr>
          <w:p w:rsidR="00F44066" w:rsidRPr="00307ED1" w:rsidRDefault="00F44066" w:rsidP="00630C5E">
            <w:pPr>
              <w:ind w:firstLine="0"/>
              <w:jc w:val="center"/>
              <w:rPr>
                <w:b/>
                <w:bCs/>
                <w:color w:val="000000"/>
                <w:sz w:val="20"/>
              </w:rPr>
            </w:pPr>
            <w:r w:rsidRPr="00307ED1">
              <w:rPr>
                <w:b/>
                <w:bCs/>
                <w:color w:val="000000"/>
                <w:sz w:val="20"/>
              </w:rPr>
              <w:t>Nota mais frequente</w:t>
            </w:r>
          </w:p>
        </w:tc>
        <w:tc>
          <w:tcPr>
            <w:tcW w:w="539" w:type="dxa"/>
            <w:tcBorders>
              <w:top w:val="single" w:sz="12" w:space="0" w:color="auto"/>
              <w:left w:val="nil"/>
              <w:bottom w:val="single" w:sz="12" w:space="0" w:color="auto"/>
              <w:right w:val="nil"/>
            </w:tcBorders>
            <w:shd w:val="clear" w:color="000000" w:fill="F2F2F2"/>
            <w:vAlign w:val="center"/>
          </w:tcPr>
          <w:p w:rsidR="00F44066" w:rsidRPr="00307ED1" w:rsidRDefault="00F44066" w:rsidP="00630C5E">
            <w:pPr>
              <w:ind w:firstLine="0"/>
              <w:jc w:val="center"/>
              <w:rPr>
                <w:b/>
                <w:bCs/>
                <w:color w:val="000000"/>
                <w:sz w:val="20"/>
              </w:rPr>
            </w:pPr>
            <w:r w:rsidRPr="00307ED1">
              <w:rPr>
                <w:b/>
                <w:bCs/>
                <w:color w:val="000000"/>
                <w:sz w:val="20"/>
              </w:rPr>
              <w:t>%</w:t>
            </w:r>
          </w:p>
        </w:tc>
        <w:tc>
          <w:tcPr>
            <w:tcW w:w="1077" w:type="dxa"/>
            <w:tcBorders>
              <w:top w:val="single" w:sz="12" w:space="0" w:color="auto"/>
              <w:left w:val="nil"/>
              <w:bottom w:val="single" w:sz="12" w:space="0" w:color="auto"/>
              <w:right w:val="nil"/>
            </w:tcBorders>
            <w:shd w:val="clear" w:color="auto" w:fill="FFFFFF"/>
            <w:noWrap/>
          </w:tcPr>
          <w:p w:rsidR="00F44066" w:rsidRPr="00307ED1" w:rsidRDefault="00F44066" w:rsidP="00630C5E">
            <w:pPr>
              <w:ind w:firstLine="0"/>
              <w:jc w:val="center"/>
              <w:rPr>
                <w:b/>
                <w:bCs/>
                <w:color w:val="000000"/>
                <w:sz w:val="20"/>
              </w:rPr>
            </w:pPr>
            <w:r w:rsidRPr="00307ED1">
              <w:rPr>
                <w:b/>
                <w:bCs/>
                <w:color w:val="000000"/>
                <w:sz w:val="20"/>
              </w:rPr>
              <w:t>Nota mais frequente</w:t>
            </w:r>
          </w:p>
        </w:tc>
        <w:tc>
          <w:tcPr>
            <w:tcW w:w="539" w:type="dxa"/>
            <w:tcBorders>
              <w:top w:val="single" w:sz="12" w:space="0" w:color="auto"/>
              <w:left w:val="nil"/>
              <w:bottom w:val="single" w:sz="12" w:space="0" w:color="auto"/>
              <w:right w:val="nil"/>
            </w:tcBorders>
            <w:shd w:val="clear" w:color="auto" w:fill="F2F2F2"/>
            <w:vAlign w:val="center"/>
          </w:tcPr>
          <w:p w:rsidR="00F44066" w:rsidRPr="00307ED1" w:rsidRDefault="00F44066" w:rsidP="00630C5E">
            <w:pPr>
              <w:ind w:firstLine="0"/>
              <w:jc w:val="center"/>
              <w:rPr>
                <w:b/>
                <w:bCs/>
                <w:color w:val="000000"/>
                <w:sz w:val="20"/>
              </w:rPr>
            </w:pPr>
            <w:r w:rsidRPr="00307ED1">
              <w:rPr>
                <w:b/>
                <w:bCs/>
                <w:color w:val="000000"/>
                <w:sz w:val="20"/>
              </w:rPr>
              <w:t>%</w:t>
            </w:r>
          </w:p>
        </w:tc>
        <w:tc>
          <w:tcPr>
            <w:tcW w:w="1077" w:type="dxa"/>
            <w:tcBorders>
              <w:top w:val="single" w:sz="12" w:space="0" w:color="auto"/>
              <w:left w:val="nil"/>
              <w:bottom w:val="single" w:sz="12" w:space="0" w:color="auto"/>
              <w:right w:val="nil"/>
            </w:tcBorders>
            <w:shd w:val="clear" w:color="000000" w:fill="FFFFFF"/>
          </w:tcPr>
          <w:p w:rsidR="00F44066" w:rsidRPr="00307ED1" w:rsidRDefault="00F44066" w:rsidP="00630C5E">
            <w:pPr>
              <w:ind w:firstLine="0"/>
              <w:jc w:val="center"/>
              <w:rPr>
                <w:b/>
                <w:bCs/>
                <w:color w:val="000000"/>
                <w:sz w:val="20"/>
              </w:rPr>
            </w:pPr>
            <w:r w:rsidRPr="00307ED1">
              <w:rPr>
                <w:b/>
                <w:bCs/>
                <w:color w:val="000000"/>
                <w:sz w:val="20"/>
              </w:rPr>
              <w:t>Nota mais frequente</w:t>
            </w:r>
          </w:p>
        </w:tc>
        <w:tc>
          <w:tcPr>
            <w:tcW w:w="539" w:type="dxa"/>
            <w:tcBorders>
              <w:top w:val="single" w:sz="12" w:space="0" w:color="auto"/>
              <w:left w:val="nil"/>
              <w:bottom w:val="single" w:sz="12" w:space="0" w:color="auto"/>
              <w:right w:val="nil"/>
            </w:tcBorders>
            <w:shd w:val="clear" w:color="000000" w:fill="F2F2F2"/>
            <w:vAlign w:val="center"/>
          </w:tcPr>
          <w:p w:rsidR="00F44066" w:rsidRPr="00307ED1" w:rsidRDefault="00F44066" w:rsidP="00630C5E">
            <w:pPr>
              <w:ind w:firstLine="0"/>
              <w:jc w:val="center"/>
              <w:rPr>
                <w:b/>
                <w:bCs/>
                <w:color w:val="000000"/>
                <w:sz w:val="20"/>
              </w:rPr>
            </w:pPr>
            <w:r w:rsidRPr="00307ED1">
              <w:rPr>
                <w:b/>
                <w:bCs/>
                <w:color w:val="000000"/>
                <w:sz w:val="20"/>
              </w:rPr>
              <w:t>%</w:t>
            </w:r>
          </w:p>
        </w:tc>
      </w:tr>
      <w:tr w:rsidR="00F44066" w:rsidRPr="00307ED1" w:rsidTr="00072504">
        <w:trPr>
          <w:trHeight w:val="255"/>
          <w:jc w:val="center"/>
        </w:trPr>
        <w:tc>
          <w:tcPr>
            <w:tcW w:w="3984" w:type="dxa"/>
            <w:tcBorders>
              <w:top w:val="single" w:sz="12" w:space="0" w:color="auto"/>
              <w:left w:val="nil"/>
              <w:bottom w:val="nil"/>
            </w:tcBorders>
            <w:shd w:val="clear" w:color="000000" w:fill="FFFFFF"/>
            <w:noWrap/>
            <w:vAlign w:val="bottom"/>
            <w:hideMark/>
          </w:tcPr>
          <w:p w:rsidR="00F44066" w:rsidRPr="00307ED1" w:rsidRDefault="00F44066" w:rsidP="00630C5E">
            <w:pPr>
              <w:ind w:firstLine="0"/>
              <w:rPr>
                <w:color w:val="000000"/>
                <w:sz w:val="20"/>
              </w:rPr>
            </w:pPr>
            <w:r w:rsidRPr="00307ED1">
              <w:rPr>
                <w:color w:val="000000"/>
                <w:sz w:val="20"/>
              </w:rPr>
              <w:t>Infraestrutura da Universidade (RU, BU, amb.)</w:t>
            </w:r>
          </w:p>
        </w:tc>
        <w:tc>
          <w:tcPr>
            <w:tcW w:w="1077" w:type="dxa"/>
            <w:tcBorders>
              <w:top w:val="single" w:sz="12" w:space="0" w:color="auto"/>
              <w:left w:val="nil"/>
            </w:tcBorders>
            <w:shd w:val="clear" w:color="000000" w:fill="FFFFFF"/>
            <w:noWrap/>
            <w:vAlign w:val="bottom"/>
            <w:hideMark/>
          </w:tcPr>
          <w:p w:rsidR="00F44066" w:rsidRPr="00307ED1" w:rsidRDefault="00F44066" w:rsidP="00630C5E">
            <w:pPr>
              <w:ind w:firstLine="0"/>
              <w:jc w:val="center"/>
              <w:rPr>
                <w:color w:val="000000"/>
                <w:sz w:val="20"/>
              </w:rPr>
            </w:pPr>
            <w:r w:rsidRPr="00307ED1">
              <w:rPr>
                <w:color w:val="000000"/>
                <w:sz w:val="20"/>
              </w:rPr>
              <w:t>8</w:t>
            </w:r>
          </w:p>
        </w:tc>
        <w:tc>
          <w:tcPr>
            <w:tcW w:w="539" w:type="dxa"/>
            <w:tcBorders>
              <w:top w:val="single" w:sz="12" w:space="0" w:color="auto"/>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40%</w:t>
            </w:r>
          </w:p>
        </w:tc>
        <w:tc>
          <w:tcPr>
            <w:tcW w:w="1077" w:type="dxa"/>
            <w:tcBorders>
              <w:top w:val="single" w:sz="12" w:space="0" w:color="auto"/>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top w:val="single" w:sz="12" w:space="0" w:color="auto"/>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41%</w:t>
            </w:r>
          </w:p>
        </w:tc>
        <w:tc>
          <w:tcPr>
            <w:tcW w:w="1077" w:type="dxa"/>
            <w:tcBorders>
              <w:top w:val="single" w:sz="12" w:space="0" w:color="auto"/>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5</w:t>
            </w:r>
          </w:p>
        </w:tc>
        <w:tc>
          <w:tcPr>
            <w:tcW w:w="539" w:type="dxa"/>
            <w:tcBorders>
              <w:top w:val="single" w:sz="12" w:space="0" w:color="auto"/>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33%</w:t>
            </w:r>
          </w:p>
        </w:tc>
      </w:tr>
      <w:tr w:rsidR="00F44066" w:rsidRPr="00307ED1" w:rsidTr="00072504">
        <w:trPr>
          <w:trHeight w:val="255"/>
          <w:jc w:val="center"/>
        </w:trPr>
        <w:tc>
          <w:tcPr>
            <w:tcW w:w="3984" w:type="dxa"/>
            <w:tcBorders>
              <w:top w:val="nil"/>
              <w:left w:val="nil"/>
              <w:bottom w:val="nil"/>
            </w:tcBorders>
            <w:shd w:val="clear" w:color="000000" w:fill="F2F2F2"/>
            <w:noWrap/>
            <w:vAlign w:val="bottom"/>
            <w:hideMark/>
          </w:tcPr>
          <w:p w:rsidR="00F44066" w:rsidRPr="00307ED1" w:rsidRDefault="00F44066" w:rsidP="00630C5E">
            <w:pPr>
              <w:ind w:firstLine="0"/>
              <w:rPr>
                <w:color w:val="000000"/>
                <w:sz w:val="20"/>
              </w:rPr>
            </w:pPr>
            <w:r w:rsidRPr="00307ED1">
              <w:rPr>
                <w:color w:val="000000"/>
                <w:sz w:val="20"/>
              </w:rPr>
              <w:t xml:space="preserve">Infraestrutura do </w:t>
            </w:r>
            <w:r>
              <w:rPr>
                <w:color w:val="000000"/>
                <w:sz w:val="20"/>
              </w:rPr>
              <w:t>c</w:t>
            </w:r>
            <w:r w:rsidRPr="00307ED1">
              <w:rPr>
                <w:color w:val="000000"/>
                <w:sz w:val="20"/>
              </w:rPr>
              <w:t>urso (lab., bib.</w:t>
            </w:r>
            <w:r>
              <w:rPr>
                <w:color w:val="000000"/>
                <w:sz w:val="20"/>
              </w:rPr>
              <w:t>, etc.</w:t>
            </w:r>
            <w:r w:rsidRPr="00307ED1">
              <w:rPr>
                <w:color w:val="000000"/>
                <w:sz w:val="20"/>
              </w:rPr>
              <w:t>)</w:t>
            </w:r>
          </w:p>
        </w:tc>
        <w:tc>
          <w:tcPr>
            <w:tcW w:w="1077" w:type="dxa"/>
            <w:tcBorders>
              <w:left w:val="nil"/>
            </w:tcBorders>
            <w:shd w:val="clear" w:color="000000" w:fill="F2F2F2"/>
            <w:noWrap/>
            <w:vAlign w:val="bottom"/>
            <w:hideMark/>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32%</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34%</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33%</w:t>
            </w:r>
          </w:p>
        </w:tc>
      </w:tr>
      <w:tr w:rsidR="00F44066" w:rsidRPr="00307ED1" w:rsidTr="00072504">
        <w:trPr>
          <w:trHeight w:val="255"/>
          <w:jc w:val="center"/>
        </w:trPr>
        <w:tc>
          <w:tcPr>
            <w:tcW w:w="3984" w:type="dxa"/>
            <w:tcBorders>
              <w:top w:val="nil"/>
              <w:left w:val="nil"/>
              <w:bottom w:val="nil"/>
            </w:tcBorders>
            <w:shd w:val="clear" w:color="000000" w:fill="FFFFFF"/>
            <w:noWrap/>
            <w:vAlign w:val="bottom"/>
            <w:hideMark/>
          </w:tcPr>
          <w:p w:rsidR="00F44066" w:rsidRPr="00307ED1" w:rsidRDefault="00F44066" w:rsidP="00630C5E">
            <w:pPr>
              <w:ind w:firstLine="0"/>
              <w:rPr>
                <w:color w:val="000000"/>
                <w:sz w:val="20"/>
              </w:rPr>
            </w:pPr>
            <w:r w:rsidRPr="00307ED1">
              <w:rPr>
                <w:color w:val="000000"/>
                <w:sz w:val="20"/>
              </w:rPr>
              <w:t xml:space="preserve">Qualificação do </w:t>
            </w:r>
            <w:r>
              <w:rPr>
                <w:color w:val="000000"/>
                <w:sz w:val="20"/>
              </w:rPr>
              <w:t>c</w:t>
            </w:r>
            <w:r w:rsidRPr="00307ED1">
              <w:rPr>
                <w:color w:val="000000"/>
                <w:sz w:val="20"/>
              </w:rPr>
              <w:t xml:space="preserve">orpo </w:t>
            </w:r>
            <w:r>
              <w:rPr>
                <w:color w:val="000000"/>
                <w:sz w:val="20"/>
              </w:rPr>
              <w:t>d</w:t>
            </w:r>
            <w:r w:rsidRPr="00307ED1">
              <w:rPr>
                <w:color w:val="000000"/>
                <w:sz w:val="20"/>
              </w:rPr>
              <w:t>ocente</w:t>
            </w:r>
          </w:p>
        </w:tc>
        <w:tc>
          <w:tcPr>
            <w:tcW w:w="1077" w:type="dxa"/>
            <w:tcBorders>
              <w:left w:val="nil"/>
            </w:tcBorders>
            <w:shd w:val="clear" w:color="000000" w:fill="FFFFFF"/>
            <w:noWrap/>
            <w:vAlign w:val="bottom"/>
            <w:hideMark/>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35%</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9</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66%</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40%</w:t>
            </w:r>
          </w:p>
        </w:tc>
      </w:tr>
      <w:tr w:rsidR="00F44066" w:rsidRPr="00307ED1" w:rsidTr="00072504">
        <w:trPr>
          <w:trHeight w:val="255"/>
          <w:jc w:val="center"/>
        </w:trPr>
        <w:tc>
          <w:tcPr>
            <w:tcW w:w="3984" w:type="dxa"/>
            <w:tcBorders>
              <w:top w:val="nil"/>
              <w:left w:val="nil"/>
              <w:bottom w:val="nil"/>
            </w:tcBorders>
            <w:shd w:val="clear" w:color="000000" w:fill="F2F2F2"/>
            <w:noWrap/>
            <w:vAlign w:val="bottom"/>
            <w:hideMark/>
          </w:tcPr>
          <w:p w:rsidR="00F44066" w:rsidRPr="00307ED1" w:rsidRDefault="00F44066" w:rsidP="00630C5E">
            <w:pPr>
              <w:ind w:firstLine="0"/>
              <w:rPr>
                <w:color w:val="000000"/>
                <w:sz w:val="20"/>
              </w:rPr>
            </w:pPr>
            <w:r w:rsidRPr="00307ED1">
              <w:rPr>
                <w:color w:val="000000"/>
                <w:sz w:val="20"/>
              </w:rPr>
              <w:t xml:space="preserve">Didática do </w:t>
            </w:r>
            <w:r>
              <w:rPr>
                <w:color w:val="000000"/>
                <w:sz w:val="20"/>
              </w:rPr>
              <w:t>c</w:t>
            </w:r>
            <w:r w:rsidRPr="00307ED1">
              <w:rPr>
                <w:color w:val="000000"/>
                <w:sz w:val="20"/>
              </w:rPr>
              <w:t xml:space="preserve">orpo </w:t>
            </w:r>
            <w:r>
              <w:rPr>
                <w:color w:val="000000"/>
                <w:sz w:val="20"/>
              </w:rPr>
              <w:t>d</w:t>
            </w:r>
            <w:r w:rsidRPr="00307ED1">
              <w:rPr>
                <w:color w:val="000000"/>
                <w:sz w:val="20"/>
              </w:rPr>
              <w:t>ocente</w:t>
            </w:r>
          </w:p>
        </w:tc>
        <w:tc>
          <w:tcPr>
            <w:tcW w:w="1077" w:type="dxa"/>
            <w:tcBorders>
              <w:left w:val="nil"/>
            </w:tcBorders>
            <w:shd w:val="clear" w:color="000000" w:fill="F2F2F2"/>
            <w:noWrap/>
            <w:vAlign w:val="bottom"/>
            <w:hideMark/>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35%</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55%</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40%</w:t>
            </w:r>
          </w:p>
        </w:tc>
      </w:tr>
      <w:tr w:rsidR="00F44066" w:rsidRPr="00307ED1" w:rsidTr="00072504">
        <w:trPr>
          <w:trHeight w:val="255"/>
          <w:jc w:val="center"/>
        </w:trPr>
        <w:tc>
          <w:tcPr>
            <w:tcW w:w="3984" w:type="dxa"/>
            <w:tcBorders>
              <w:top w:val="nil"/>
              <w:left w:val="nil"/>
              <w:bottom w:val="nil"/>
            </w:tcBorders>
            <w:shd w:val="clear" w:color="000000" w:fill="FFFFFF"/>
            <w:noWrap/>
            <w:vAlign w:val="bottom"/>
            <w:hideMark/>
          </w:tcPr>
          <w:p w:rsidR="00F44066" w:rsidRPr="00307ED1" w:rsidRDefault="00F44066" w:rsidP="00630C5E">
            <w:pPr>
              <w:ind w:firstLine="0"/>
              <w:rPr>
                <w:color w:val="000000"/>
                <w:sz w:val="20"/>
              </w:rPr>
            </w:pPr>
            <w:r w:rsidRPr="00307ED1">
              <w:rPr>
                <w:color w:val="000000"/>
                <w:sz w:val="20"/>
              </w:rPr>
              <w:t xml:space="preserve">Oferta de </w:t>
            </w:r>
            <w:r>
              <w:rPr>
                <w:color w:val="000000"/>
                <w:sz w:val="20"/>
              </w:rPr>
              <w:t>d</w:t>
            </w:r>
            <w:r w:rsidRPr="00307ED1">
              <w:rPr>
                <w:color w:val="000000"/>
                <w:sz w:val="20"/>
              </w:rPr>
              <w:t xml:space="preserve">isciplina </w:t>
            </w:r>
            <w:r>
              <w:rPr>
                <w:color w:val="000000"/>
                <w:sz w:val="20"/>
              </w:rPr>
              <w:t>p</w:t>
            </w:r>
            <w:r w:rsidRPr="00307ED1">
              <w:rPr>
                <w:color w:val="000000"/>
                <w:sz w:val="20"/>
              </w:rPr>
              <w:t>ráticas</w:t>
            </w:r>
          </w:p>
        </w:tc>
        <w:tc>
          <w:tcPr>
            <w:tcW w:w="1077" w:type="dxa"/>
            <w:tcBorders>
              <w:left w:val="nil"/>
            </w:tcBorders>
            <w:shd w:val="clear" w:color="000000" w:fill="FFFFFF"/>
            <w:noWrap/>
            <w:vAlign w:val="bottom"/>
            <w:hideMark/>
          </w:tcPr>
          <w:p w:rsidR="00F44066" w:rsidRPr="00307ED1" w:rsidRDefault="00F44066" w:rsidP="00630C5E">
            <w:pPr>
              <w:ind w:firstLine="0"/>
              <w:jc w:val="center"/>
              <w:rPr>
                <w:color w:val="000000"/>
                <w:sz w:val="20"/>
              </w:rPr>
            </w:pPr>
            <w:r w:rsidRPr="00307ED1">
              <w:rPr>
                <w:color w:val="000000"/>
                <w:sz w:val="20"/>
              </w:rPr>
              <w:t>5</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24%</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31%</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3, 5 e 7</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20%</w:t>
            </w:r>
          </w:p>
        </w:tc>
      </w:tr>
      <w:tr w:rsidR="00F44066" w:rsidRPr="00307ED1" w:rsidTr="00072504">
        <w:trPr>
          <w:trHeight w:val="255"/>
          <w:jc w:val="center"/>
        </w:trPr>
        <w:tc>
          <w:tcPr>
            <w:tcW w:w="3984" w:type="dxa"/>
            <w:tcBorders>
              <w:top w:val="nil"/>
              <w:left w:val="nil"/>
              <w:bottom w:val="nil"/>
            </w:tcBorders>
            <w:shd w:val="clear" w:color="000000" w:fill="F2F2F2"/>
            <w:noWrap/>
            <w:vAlign w:val="bottom"/>
            <w:hideMark/>
          </w:tcPr>
          <w:p w:rsidR="00F44066" w:rsidRPr="00307ED1" w:rsidRDefault="00F44066" w:rsidP="00630C5E">
            <w:pPr>
              <w:ind w:firstLine="0"/>
              <w:rPr>
                <w:color w:val="000000"/>
                <w:sz w:val="20"/>
              </w:rPr>
            </w:pPr>
            <w:r w:rsidRPr="00307ED1">
              <w:rPr>
                <w:color w:val="000000"/>
                <w:sz w:val="20"/>
              </w:rPr>
              <w:t>Adequação das disciplinas práticas</w:t>
            </w:r>
          </w:p>
        </w:tc>
        <w:tc>
          <w:tcPr>
            <w:tcW w:w="1077" w:type="dxa"/>
            <w:tcBorders>
              <w:left w:val="nil"/>
            </w:tcBorders>
            <w:shd w:val="clear" w:color="000000" w:fill="F2F2F2"/>
            <w:noWrap/>
            <w:vAlign w:val="bottom"/>
            <w:hideMark/>
          </w:tcPr>
          <w:p w:rsidR="00F44066" w:rsidRPr="00307ED1" w:rsidRDefault="00F44066" w:rsidP="00630C5E">
            <w:pPr>
              <w:ind w:firstLine="0"/>
              <w:jc w:val="center"/>
              <w:rPr>
                <w:color w:val="000000"/>
                <w:sz w:val="20"/>
              </w:rPr>
            </w:pPr>
            <w:r w:rsidRPr="00307ED1">
              <w:rPr>
                <w:color w:val="000000"/>
                <w:sz w:val="20"/>
              </w:rPr>
              <w:t>5</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26%</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31%</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6 e 7</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20%</w:t>
            </w:r>
          </w:p>
        </w:tc>
      </w:tr>
      <w:tr w:rsidR="00F44066" w:rsidRPr="00307ED1" w:rsidTr="00072504">
        <w:trPr>
          <w:trHeight w:val="255"/>
          <w:jc w:val="center"/>
        </w:trPr>
        <w:tc>
          <w:tcPr>
            <w:tcW w:w="3984" w:type="dxa"/>
            <w:tcBorders>
              <w:top w:val="nil"/>
              <w:left w:val="nil"/>
              <w:bottom w:val="nil"/>
            </w:tcBorders>
            <w:shd w:val="clear" w:color="000000" w:fill="FFFFFF"/>
            <w:noWrap/>
            <w:vAlign w:val="bottom"/>
            <w:hideMark/>
          </w:tcPr>
          <w:p w:rsidR="00F44066" w:rsidRPr="00307ED1" w:rsidRDefault="00F44066" w:rsidP="00630C5E">
            <w:pPr>
              <w:ind w:firstLine="0"/>
              <w:rPr>
                <w:color w:val="000000"/>
                <w:sz w:val="20"/>
              </w:rPr>
            </w:pPr>
            <w:r w:rsidRPr="00307ED1">
              <w:rPr>
                <w:color w:val="000000"/>
                <w:sz w:val="20"/>
              </w:rPr>
              <w:t xml:space="preserve">Grade </w:t>
            </w:r>
            <w:r>
              <w:rPr>
                <w:color w:val="000000"/>
                <w:sz w:val="20"/>
              </w:rPr>
              <w:t>c</w:t>
            </w:r>
            <w:r w:rsidRPr="00307ED1">
              <w:rPr>
                <w:color w:val="000000"/>
                <w:sz w:val="20"/>
              </w:rPr>
              <w:t xml:space="preserve">urricular </w:t>
            </w:r>
            <w:r>
              <w:rPr>
                <w:color w:val="000000"/>
                <w:sz w:val="20"/>
              </w:rPr>
              <w:t xml:space="preserve">voltada ao </w:t>
            </w:r>
            <w:r w:rsidRPr="00307ED1">
              <w:rPr>
                <w:color w:val="000000"/>
                <w:sz w:val="20"/>
              </w:rPr>
              <w:t>mercado de trabalho</w:t>
            </w:r>
          </w:p>
        </w:tc>
        <w:tc>
          <w:tcPr>
            <w:tcW w:w="1077" w:type="dxa"/>
            <w:tcBorders>
              <w:left w:val="nil"/>
            </w:tcBorders>
            <w:shd w:val="clear" w:color="000000" w:fill="FFFFFF"/>
            <w:noWrap/>
            <w:vAlign w:val="bottom"/>
            <w:hideMark/>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28%</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34%</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5, 7 e 9</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20%</w:t>
            </w:r>
          </w:p>
        </w:tc>
      </w:tr>
      <w:tr w:rsidR="00F44066" w:rsidRPr="00307ED1" w:rsidTr="00072504">
        <w:trPr>
          <w:trHeight w:val="255"/>
          <w:jc w:val="center"/>
        </w:trPr>
        <w:tc>
          <w:tcPr>
            <w:tcW w:w="3984" w:type="dxa"/>
            <w:tcBorders>
              <w:top w:val="nil"/>
              <w:left w:val="nil"/>
              <w:bottom w:val="nil"/>
            </w:tcBorders>
            <w:shd w:val="clear" w:color="000000" w:fill="F2F2F2"/>
            <w:noWrap/>
            <w:vAlign w:val="bottom"/>
            <w:hideMark/>
          </w:tcPr>
          <w:p w:rsidR="00F44066" w:rsidRPr="00307ED1" w:rsidRDefault="00F44066" w:rsidP="00630C5E">
            <w:pPr>
              <w:ind w:firstLine="0"/>
              <w:rPr>
                <w:color w:val="000000"/>
                <w:sz w:val="20"/>
              </w:rPr>
            </w:pPr>
            <w:r w:rsidRPr="00307ED1">
              <w:rPr>
                <w:color w:val="000000"/>
                <w:sz w:val="20"/>
              </w:rPr>
              <w:t>Possibilidade de Iniciação Científica</w:t>
            </w:r>
          </w:p>
        </w:tc>
        <w:tc>
          <w:tcPr>
            <w:tcW w:w="1077" w:type="dxa"/>
            <w:tcBorders>
              <w:left w:val="nil"/>
            </w:tcBorders>
            <w:shd w:val="clear" w:color="000000" w:fill="F2F2F2"/>
            <w:noWrap/>
            <w:vAlign w:val="bottom"/>
            <w:hideMark/>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32%</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24%</w:t>
            </w:r>
          </w:p>
        </w:tc>
        <w:tc>
          <w:tcPr>
            <w:tcW w:w="1077" w:type="dxa"/>
            <w:tcBorders>
              <w:lef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27%</w:t>
            </w:r>
          </w:p>
        </w:tc>
      </w:tr>
      <w:tr w:rsidR="00F44066" w:rsidRPr="00307ED1" w:rsidTr="00072504">
        <w:trPr>
          <w:trHeight w:val="255"/>
          <w:jc w:val="center"/>
        </w:trPr>
        <w:tc>
          <w:tcPr>
            <w:tcW w:w="3984" w:type="dxa"/>
            <w:tcBorders>
              <w:top w:val="nil"/>
              <w:left w:val="nil"/>
              <w:bottom w:val="nil"/>
            </w:tcBorders>
            <w:shd w:val="clear" w:color="000000" w:fill="FFFFFF"/>
            <w:noWrap/>
            <w:vAlign w:val="bottom"/>
            <w:hideMark/>
          </w:tcPr>
          <w:p w:rsidR="00F44066" w:rsidRPr="00307ED1" w:rsidRDefault="00F44066" w:rsidP="00630C5E">
            <w:pPr>
              <w:ind w:firstLine="0"/>
              <w:rPr>
                <w:color w:val="000000"/>
                <w:sz w:val="20"/>
              </w:rPr>
            </w:pPr>
            <w:r w:rsidRPr="00307ED1">
              <w:rPr>
                <w:color w:val="000000"/>
                <w:sz w:val="20"/>
              </w:rPr>
              <w:t>Possibilidade de monitorar disciplinas</w:t>
            </w:r>
          </w:p>
        </w:tc>
        <w:tc>
          <w:tcPr>
            <w:tcW w:w="1077" w:type="dxa"/>
            <w:tcBorders>
              <w:left w:val="nil"/>
            </w:tcBorders>
            <w:shd w:val="clear" w:color="000000" w:fill="FFFFFF"/>
            <w:noWrap/>
            <w:vAlign w:val="bottom"/>
            <w:hideMark/>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27%</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34%</w:t>
            </w:r>
          </w:p>
        </w:tc>
        <w:tc>
          <w:tcPr>
            <w:tcW w:w="1077" w:type="dxa"/>
            <w:tcBorders>
              <w:left w:val="nil"/>
            </w:tcBorders>
            <w:shd w:val="clear" w:color="000000" w:fill="FFFFFF"/>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tcBorders>
            <w:shd w:val="clear" w:color="000000" w:fill="FFFFFF"/>
            <w:vAlign w:val="bottom"/>
          </w:tcPr>
          <w:p w:rsidR="00F44066" w:rsidRPr="00307ED1" w:rsidRDefault="00F44066" w:rsidP="00630C5E">
            <w:pPr>
              <w:ind w:firstLine="0"/>
              <w:jc w:val="center"/>
              <w:rPr>
                <w:color w:val="000000"/>
                <w:sz w:val="20"/>
              </w:rPr>
            </w:pPr>
            <w:r w:rsidRPr="00307ED1">
              <w:rPr>
                <w:color w:val="000000"/>
                <w:sz w:val="20"/>
              </w:rPr>
              <w:t>27%</w:t>
            </w:r>
          </w:p>
        </w:tc>
      </w:tr>
      <w:tr w:rsidR="00F44066" w:rsidRPr="00307ED1" w:rsidTr="00072504">
        <w:trPr>
          <w:trHeight w:val="255"/>
          <w:jc w:val="center"/>
        </w:trPr>
        <w:tc>
          <w:tcPr>
            <w:tcW w:w="3984" w:type="dxa"/>
            <w:tcBorders>
              <w:top w:val="nil"/>
              <w:left w:val="nil"/>
              <w:bottom w:val="single" w:sz="12" w:space="0" w:color="auto"/>
              <w:right w:val="nil"/>
            </w:tcBorders>
            <w:shd w:val="clear" w:color="000000" w:fill="F2F2F2"/>
            <w:noWrap/>
            <w:vAlign w:val="bottom"/>
            <w:hideMark/>
          </w:tcPr>
          <w:p w:rsidR="00F44066" w:rsidRPr="00307ED1" w:rsidRDefault="00F44066" w:rsidP="00630C5E">
            <w:pPr>
              <w:ind w:firstLine="0"/>
              <w:rPr>
                <w:color w:val="000000"/>
                <w:sz w:val="20"/>
              </w:rPr>
            </w:pPr>
            <w:r w:rsidRPr="00307ED1">
              <w:rPr>
                <w:color w:val="000000"/>
                <w:sz w:val="20"/>
              </w:rPr>
              <w:t xml:space="preserve">Proatividade da </w:t>
            </w:r>
            <w:r>
              <w:rPr>
                <w:color w:val="000000"/>
                <w:sz w:val="20"/>
              </w:rPr>
              <w:t>c</w:t>
            </w:r>
            <w:r w:rsidRPr="00307ED1">
              <w:rPr>
                <w:color w:val="000000"/>
                <w:sz w:val="20"/>
              </w:rPr>
              <w:t>oordenação do curso</w:t>
            </w:r>
          </w:p>
        </w:tc>
        <w:tc>
          <w:tcPr>
            <w:tcW w:w="1077" w:type="dxa"/>
            <w:tcBorders>
              <w:left w:val="nil"/>
              <w:bottom w:val="single" w:sz="12" w:space="0" w:color="auto"/>
              <w:right w:val="nil"/>
            </w:tcBorders>
            <w:shd w:val="clear" w:color="000000" w:fill="F2F2F2"/>
            <w:noWrap/>
            <w:vAlign w:val="bottom"/>
            <w:hideMark/>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bottom w:val="single" w:sz="12" w:space="0" w:color="auto"/>
              <w:righ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30%</w:t>
            </w:r>
          </w:p>
        </w:tc>
        <w:tc>
          <w:tcPr>
            <w:tcW w:w="1077" w:type="dxa"/>
            <w:tcBorders>
              <w:left w:val="nil"/>
              <w:bottom w:val="single" w:sz="12" w:space="0" w:color="auto"/>
              <w:righ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8</w:t>
            </w:r>
          </w:p>
        </w:tc>
        <w:tc>
          <w:tcPr>
            <w:tcW w:w="539" w:type="dxa"/>
            <w:tcBorders>
              <w:left w:val="nil"/>
              <w:bottom w:val="single" w:sz="12" w:space="0" w:color="auto"/>
              <w:righ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41%</w:t>
            </w:r>
          </w:p>
        </w:tc>
        <w:tc>
          <w:tcPr>
            <w:tcW w:w="1077" w:type="dxa"/>
            <w:tcBorders>
              <w:left w:val="nil"/>
              <w:bottom w:val="single" w:sz="12" w:space="0" w:color="auto"/>
              <w:right w:val="nil"/>
            </w:tcBorders>
            <w:shd w:val="clear" w:color="000000" w:fill="F2F2F2"/>
            <w:noWrap/>
            <w:vAlign w:val="bottom"/>
          </w:tcPr>
          <w:p w:rsidR="00F44066" w:rsidRPr="00307ED1" w:rsidRDefault="00F44066" w:rsidP="00630C5E">
            <w:pPr>
              <w:ind w:firstLine="0"/>
              <w:jc w:val="center"/>
              <w:rPr>
                <w:color w:val="000000"/>
                <w:sz w:val="20"/>
              </w:rPr>
            </w:pPr>
            <w:r w:rsidRPr="00307ED1">
              <w:rPr>
                <w:color w:val="000000"/>
                <w:sz w:val="20"/>
              </w:rPr>
              <w:t>7</w:t>
            </w:r>
          </w:p>
        </w:tc>
        <w:tc>
          <w:tcPr>
            <w:tcW w:w="539" w:type="dxa"/>
            <w:tcBorders>
              <w:left w:val="nil"/>
              <w:bottom w:val="single" w:sz="12" w:space="0" w:color="auto"/>
              <w:right w:val="nil"/>
            </w:tcBorders>
            <w:shd w:val="clear" w:color="000000" w:fill="F2F2F2"/>
            <w:vAlign w:val="bottom"/>
          </w:tcPr>
          <w:p w:rsidR="00F44066" w:rsidRPr="00307ED1" w:rsidRDefault="00F44066" w:rsidP="00630C5E">
            <w:pPr>
              <w:ind w:firstLine="0"/>
              <w:jc w:val="center"/>
              <w:rPr>
                <w:color w:val="000000"/>
                <w:sz w:val="20"/>
              </w:rPr>
            </w:pPr>
            <w:r w:rsidRPr="00307ED1">
              <w:rPr>
                <w:color w:val="000000"/>
                <w:sz w:val="20"/>
              </w:rPr>
              <w:t>40%</w:t>
            </w:r>
          </w:p>
        </w:tc>
      </w:tr>
    </w:tbl>
    <w:p w:rsidR="00F44066" w:rsidRDefault="00F44066" w:rsidP="00913BE3">
      <w:pPr>
        <w:jc w:val="center"/>
        <w:rPr>
          <w:sz w:val="20"/>
        </w:rPr>
      </w:pPr>
      <w:r w:rsidRPr="00E72397">
        <w:rPr>
          <w:b/>
          <w:sz w:val="20"/>
        </w:rPr>
        <w:t>Fonte</w:t>
      </w:r>
      <w:r>
        <w:rPr>
          <w:b/>
          <w:sz w:val="20"/>
        </w:rPr>
        <w:t xml:space="preserve">: </w:t>
      </w:r>
      <w:r>
        <w:rPr>
          <w:sz w:val="20"/>
        </w:rPr>
        <w:t>Dados da pesquisa (2016).</w:t>
      </w:r>
    </w:p>
    <w:p w:rsidR="00F44066" w:rsidRPr="00072504" w:rsidRDefault="00F44066" w:rsidP="00913BE3">
      <w:pPr>
        <w:rPr>
          <w:szCs w:val="24"/>
        </w:rPr>
      </w:pPr>
      <w:r w:rsidRPr="00072504">
        <w:rPr>
          <w:szCs w:val="24"/>
        </w:rPr>
        <w:t xml:space="preserve">Percebe-se que os alunos da UFSC e UTFPR (40%) atribuíram nota 8 ao grau de satisfação com a infraestrutura da universidade. Na UNIOESTE, a nota mais frequente foi 5. As universidades, embora sejam públicas, apresentam diferentes estruturas que auxiliam na explicação da divergência de satisfação observada. Cita-se, como exemplo, a UNIOESTE que não possui restaurante universitário no </w:t>
      </w:r>
      <w:r w:rsidRPr="00072504">
        <w:rPr>
          <w:i/>
          <w:szCs w:val="24"/>
        </w:rPr>
        <w:t>campus</w:t>
      </w:r>
      <w:r w:rsidRPr="00072504">
        <w:rPr>
          <w:szCs w:val="24"/>
        </w:rPr>
        <w:t xml:space="preserve">. Esse aspecto já foi apontado em estudos de Pacheco, Mesquita e Dias (2015); Lizote </w:t>
      </w:r>
      <w:r w:rsidRPr="00072504">
        <w:rPr>
          <w:i/>
          <w:szCs w:val="24"/>
        </w:rPr>
        <w:t>et al.</w:t>
      </w:r>
      <w:r w:rsidRPr="00072504">
        <w:rPr>
          <w:szCs w:val="24"/>
        </w:rPr>
        <w:t xml:space="preserve"> (2014); Mainardes e Domingues (2010); Tomio e Souza (2008); Pereira e Gil (2007); Helena e Spers (2005), como um dos pontos que mais impactam na satisfação discente.</w:t>
      </w:r>
    </w:p>
    <w:p w:rsidR="00F44066" w:rsidRPr="00072504" w:rsidRDefault="00F44066" w:rsidP="00913BE3">
      <w:pPr>
        <w:rPr>
          <w:szCs w:val="24"/>
        </w:rPr>
      </w:pPr>
      <w:r w:rsidRPr="00072504">
        <w:rPr>
          <w:szCs w:val="24"/>
        </w:rPr>
        <w:lastRenderedPageBreak/>
        <w:t xml:space="preserve">Quanto à infraestrutura do curso, percebe-se que, na UTFPR, a maioria atribuiu nota 7, enquanto o mesmo percentual atribuiu nota 8 na UFSC e UNIOESTE. Isso é impactado pela percepção de proatividade da coordenação do curso, na qual se encontraram resultados muito semelhantes. </w:t>
      </w:r>
    </w:p>
    <w:p w:rsidR="00F44066" w:rsidRPr="00072504" w:rsidRDefault="00F44066" w:rsidP="00913BE3">
      <w:pPr>
        <w:rPr>
          <w:szCs w:val="24"/>
        </w:rPr>
      </w:pPr>
      <w:r w:rsidRPr="00072504">
        <w:rPr>
          <w:szCs w:val="24"/>
        </w:rPr>
        <w:t xml:space="preserve">A qualificação do corpo docente pode ser entendida em termos de titulação e conhecimento das disciplinas ministradas. De maneira geral, percebe-se a satisfação dos alunos comesse aspecto. A nota mais frequente foi 8 (35% e 40%) tanto na UFSC quanto na UNIOESTE. Chama atenção a nota atribuída (9) a esse quesito na UTFPR por 2/3 dos alunos que responderam ao questionário. No entanto, isso não quer dizer que os docentes da UTFPR sejam mais qualificados que os das demais universidades, tampouco faz distinção entre professores efetivos e contratados temporariamente. </w:t>
      </w:r>
    </w:p>
    <w:p w:rsidR="00F44066" w:rsidRPr="00072504" w:rsidRDefault="00F44066" w:rsidP="00913BE3">
      <w:pPr>
        <w:rPr>
          <w:szCs w:val="24"/>
        </w:rPr>
      </w:pPr>
      <w:r w:rsidRPr="00072504">
        <w:rPr>
          <w:szCs w:val="24"/>
        </w:rPr>
        <w:t>A didática do corpo docente refere-se à capacitação do professor para exercer a docência. Na UTFPR e UNIOESTE, a nota mais frequente foi 8 (55% e 40%); já na UFSC; 35% atribuíram nota 7, que é menor que o grau de satisfação atribuído para a qualificação docente.</w:t>
      </w:r>
    </w:p>
    <w:p w:rsidR="00F44066" w:rsidRPr="00072504" w:rsidRDefault="00F44066" w:rsidP="00913BE3">
      <w:pPr>
        <w:rPr>
          <w:szCs w:val="24"/>
        </w:rPr>
      </w:pPr>
      <w:r w:rsidRPr="00072504">
        <w:rPr>
          <w:szCs w:val="24"/>
        </w:rPr>
        <w:t xml:space="preserve">Pode-se concluir que a maioria dos alunos está satisfeita com o corpo docente. Esse é um fator considerado importante nos trabalhos de Milan </w:t>
      </w:r>
      <w:r w:rsidRPr="00072504">
        <w:rPr>
          <w:i/>
          <w:szCs w:val="24"/>
        </w:rPr>
        <w:t>et al.</w:t>
      </w:r>
      <w:r w:rsidRPr="00072504">
        <w:rPr>
          <w:szCs w:val="24"/>
        </w:rPr>
        <w:t xml:space="preserve"> (2015a e b); Pacheco, Mesquita e Dias (2015); Alcântara </w:t>
      </w:r>
      <w:r w:rsidRPr="00072504">
        <w:rPr>
          <w:i/>
          <w:szCs w:val="24"/>
        </w:rPr>
        <w:t>et al.</w:t>
      </w:r>
      <w:r w:rsidRPr="00072504">
        <w:rPr>
          <w:szCs w:val="24"/>
        </w:rPr>
        <w:t xml:space="preserve"> (2012); Tomio e Souza (2008); Vieira, Milach e Huppes (2008); Faria </w:t>
      </w:r>
      <w:r w:rsidRPr="00072504">
        <w:rPr>
          <w:i/>
          <w:szCs w:val="24"/>
        </w:rPr>
        <w:t>et al.</w:t>
      </w:r>
      <w:r w:rsidRPr="00072504">
        <w:rPr>
          <w:szCs w:val="24"/>
        </w:rPr>
        <w:t xml:space="preserve"> (2006); Walter, Tontini e Domingues (2006).</w:t>
      </w:r>
    </w:p>
    <w:p w:rsidR="00F44066" w:rsidRPr="00072504" w:rsidRDefault="00F44066" w:rsidP="00913BE3">
      <w:pPr>
        <w:rPr>
          <w:szCs w:val="24"/>
        </w:rPr>
      </w:pPr>
      <w:r w:rsidRPr="00072504">
        <w:rPr>
          <w:szCs w:val="24"/>
        </w:rPr>
        <w:t xml:space="preserve">Houve grande divergência com o grau de satisfação entre as três universidades nos aspectos relacionados à adequação do curso ao mercado de trabalho, à grade curricular, à oferta e adequação de disciplinas voltadas à prática contábil. Nesse quesito, percebe-se que a maioria está longe de estar satisfeita. Isso já era esperado haja vista esse aspecto já ter sido apontado como negativo tanto pelos ingressantes quanto pelos concluintes. </w:t>
      </w:r>
    </w:p>
    <w:p w:rsidR="00F44066" w:rsidRPr="00072504" w:rsidRDefault="00F44066" w:rsidP="00913BE3">
      <w:pPr>
        <w:rPr>
          <w:szCs w:val="24"/>
        </w:rPr>
      </w:pPr>
      <w:r w:rsidRPr="00072504">
        <w:rPr>
          <w:szCs w:val="24"/>
        </w:rPr>
        <w:t>A possibilidade de iniciação científica e de monitoria em disciplinas apresenta grau de satisfação semelhantes nas três universidades. Isso causa estranheza, pois, na UNIOESTE, não existe até o momento programas de iniciação científica.</w:t>
      </w:r>
    </w:p>
    <w:p w:rsidR="00F44066" w:rsidRPr="00072504" w:rsidRDefault="00F44066" w:rsidP="00913BE3">
      <w:pPr>
        <w:rPr>
          <w:szCs w:val="24"/>
        </w:rPr>
      </w:pPr>
      <w:r w:rsidRPr="00072504">
        <w:rPr>
          <w:szCs w:val="24"/>
        </w:rPr>
        <w:t xml:space="preserve">Quando questionados os concluintes sobre se estavam ou não satisfeitos, de um modo geral, com o curso, eles deveriam responder sim ou não (Tabela 6). </w:t>
      </w:r>
    </w:p>
    <w:p w:rsidR="00F44066" w:rsidRPr="00B10E9C" w:rsidRDefault="00F44066" w:rsidP="00072504">
      <w:pPr>
        <w:pStyle w:val="Legenda"/>
        <w:keepNext/>
        <w:ind w:firstLine="0"/>
        <w:jc w:val="center"/>
        <w:rPr>
          <w:color w:val="000000"/>
          <w:sz w:val="20"/>
        </w:rPr>
      </w:pPr>
      <w:r w:rsidRPr="00B10E9C">
        <w:rPr>
          <w:color w:val="000000"/>
          <w:sz w:val="20"/>
        </w:rPr>
        <w:t>Tabela 6 - Satisfação geral dos concluintes com o curso</w:t>
      </w:r>
    </w:p>
    <w:tbl>
      <w:tblPr>
        <w:tblW w:w="7141" w:type="dxa"/>
        <w:jc w:val="center"/>
        <w:tblCellMar>
          <w:left w:w="70" w:type="dxa"/>
          <w:right w:w="70" w:type="dxa"/>
        </w:tblCellMar>
        <w:tblLook w:val="04A0" w:firstRow="1" w:lastRow="0" w:firstColumn="1" w:lastColumn="0" w:noHBand="0" w:noVBand="1"/>
      </w:tblPr>
      <w:tblGrid>
        <w:gridCol w:w="960"/>
        <w:gridCol w:w="960"/>
        <w:gridCol w:w="940"/>
        <w:gridCol w:w="980"/>
        <w:gridCol w:w="960"/>
        <w:gridCol w:w="1381"/>
        <w:gridCol w:w="960"/>
      </w:tblGrid>
      <w:tr w:rsidR="00F44066" w:rsidRPr="007B4861" w:rsidTr="00280C82">
        <w:trPr>
          <w:trHeight w:val="227"/>
          <w:jc w:val="center"/>
        </w:trPr>
        <w:tc>
          <w:tcPr>
            <w:tcW w:w="960" w:type="dxa"/>
            <w:tcBorders>
              <w:top w:val="single" w:sz="12" w:space="0" w:color="auto"/>
              <w:bottom w:val="single" w:sz="12" w:space="0" w:color="auto"/>
            </w:tcBorders>
            <w:shd w:val="clear" w:color="auto" w:fill="F2F2F2"/>
            <w:noWrap/>
            <w:hideMark/>
          </w:tcPr>
          <w:p w:rsidR="00F44066" w:rsidRPr="007B4861" w:rsidRDefault="00F44066" w:rsidP="00072504">
            <w:pPr>
              <w:ind w:firstLine="0"/>
              <w:jc w:val="center"/>
              <w:rPr>
                <w:color w:val="000000"/>
                <w:sz w:val="20"/>
              </w:rPr>
            </w:pPr>
          </w:p>
        </w:tc>
        <w:tc>
          <w:tcPr>
            <w:tcW w:w="960" w:type="dxa"/>
            <w:tcBorders>
              <w:top w:val="single" w:sz="12" w:space="0" w:color="auto"/>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UFSC</w:t>
            </w:r>
          </w:p>
        </w:tc>
        <w:tc>
          <w:tcPr>
            <w:tcW w:w="940" w:type="dxa"/>
            <w:tcBorders>
              <w:top w:val="single" w:sz="12" w:space="0" w:color="auto"/>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w:t>
            </w:r>
          </w:p>
        </w:tc>
        <w:tc>
          <w:tcPr>
            <w:tcW w:w="980" w:type="dxa"/>
            <w:tcBorders>
              <w:top w:val="single" w:sz="12" w:space="0" w:color="auto"/>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UTFPR</w:t>
            </w:r>
          </w:p>
        </w:tc>
        <w:tc>
          <w:tcPr>
            <w:tcW w:w="960" w:type="dxa"/>
            <w:tcBorders>
              <w:top w:val="single" w:sz="12" w:space="0" w:color="auto"/>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w:t>
            </w:r>
          </w:p>
        </w:tc>
        <w:tc>
          <w:tcPr>
            <w:tcW w:w="1381" w:type="dxa"/>
            <w:tcBorders>
              <w:top w:val="single" w:sz="12" w:space="0" w:color="auto"/>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UNIOESTE</w:t>
            </w:r>
          </w:p>
        </w:tc>
        <w:tc>
          <w:tcPr>
            <w:tcW w:w="960" w:type="dxa"/>
            <w:tcBorders>
              <w:top w:val="single" w:sz="12" w:space="0" w:color="auto"/>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w:t>
            </w:r>
          </w:p>
        </w:tc>
      </w:tr>
      <w:tr w:rsidR="00F44066" w:rsidRPr="007B4861" w:rsidTr="00280C82">
        <w:trPr>
          <w:trHeight w:val="227"/>
          <w:jc w:val="center"/>
        </w:trPr>
        <w:tc>
          <w:tcPr>
            <w:tcW w:w="960" w:type="dxa"/>
            <w:tcBorders>
              <w:top w:val="single" w:sz="12" w:space="0" w:color="auto"/>
            </w:tcBorders>
            <w:shd w:val="clear" w:color="auto" w:fill="auto"/>
            <w:noWrap/>
            <w:vAlign w:val="center"/>
            <w:hideMark/>
          </w:tcPr>
          <w:p w:rsidR="00F44066" w:rsidRPr="007B4861" w:rsidRDefault="00F44066" w:rsidP="00072504">
            <w:pPr>
              <w:ind w:firstLine="0"/>
              <w:rPr>
                <w:color w:val="000000"/>
                <w:sz w:val="20"/>
              </w:rPr>
            </w:pPr>
            <w:r w:rsidRPr="007B4861">
              <w:rPr>
                <w:color w:val="000000"/>
                <w:sz w:val="20"/>
              </w:rPr>
              <w:t>Sim</w:t>
            </w:r>
          </w:p>
        </w:tc>
        <w:tc>
          <w:tcPr>
            <w:tcW w:w="960" w:type="dxa"/>
            <w:tcBorders>
              <w:top w:val="single" w:sz="12" w:space="0" w:color="auto"/>
            </w:tcBorders>
            <w:shd w:val="clear" w:color="auto" w:fill="auto"/>
            <w:noWrap/>
            <w:vAlign w:val="center"/>
            <w:hideMark/>
          </w:tcPr>
          <w:p w:rsidR="00F44066" w:rsidRPr="007B4861" w:rsidRDefault="00F44066" w:rsidP="00072504">
            <w:pPr>
              <w:ind w:firstLine="0"/>
              <w:jc w:val="center"/>
              <w:rPr>
                <w:color w:val="000000"/>
                <w:sz w:val="20"/>
              </w:rPr>
            </w:pPr>
            <w:r w:rsidRPr="007B4861">
              <w:rPr>
                <w:color w:val="000000"/>
                <w:sz w:val="20"/>
              </w:rPr>
              <w:t>76</w:t>
            </w:r>
          </w:p>
        </w:tc>
        <w:tc>
          <w:tcPr>
            <w:tcW w:w="940" w:type="dxa"/>
            <w:tcBorders>
              <w:top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r w:rsidRPr="007B4861">
              <w:rPr>
                <w:b/>
                <w:bCs/>
                <w:color w:val="000000"/>
                <w:sz w:val="20"/>
              </w:rPr>
              <w:t>83%</w:t>
            </w:r>
          </w:p>
        </w:tc>
        <w:tc>
          <w:tcPr>
            <w:tcW w:w="980" w:type="dxa"/>
            <w:tcBorders>
              <w:top w:val="single" w:sz="12" w:space="0" w:color="auto"/>
            </w:tcBorders>
            <w:shd w:val="clear" w:color="auto" w:fill="auto"/>
            <w:noWrap/>
            <w:vAlign w:val="center"/>
            <w:hideMark/>
          </w:tcPr>
          <w:p w:rsidR="00F44066" w:rsidRPr="007B4861" w:rsidRDefault="00F44066" w:rsidP="00072504">
            <w:pPr>
              <w:ind w:firstLine="0"/>
              <w:jc w:val="center"/>
              <w:rPr>
                <w:color w:val="000000"/>
                <w:sz w:val="20"/>
              </w:rPr>
            </w:pPr>
            <w:r w:rsidRPr="007B4861">
              <w:rPr>
                <w:color w:val="000000"/>
                <w:sz w:val="20"/>
              </w:rPr>
              <w:t>25</w:t>
            </w:r>
          </w:p>
        </w:tc>
        <w:tc>
          <w:tcPr>
            <w:tcW w:w="960" w:type="dxa"/>
            <w:tcBorders>
              <w:top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r w:rsidRPr="007B4861">
              <w:rPr>
                <w:b/>
                <w:bCs/>
                <w:color w:val="000000"/>
                <w:sz w:val="20"/>
              </w:rPr>
              <w:t>86%</w:t>
            </w:r>
          </w:p>
        </w:tc>
        <w:tc>
          <w:tcPr>
            <w:tcW w:w="1381" w:type="dxa"/>
            <w:tcBorders>
              <w:top w:val="single" w:sz="12" w:space="0" w:color="auto"/>
            </w:tcBorders>
            <w:shd w:val="clear" w:color="auto" w:fill="auto"/>
            <w:noWrap/>
            <w:vAlign w:val="center"/>
            <w:hideMark/>
          </w:tcPr>
          <w:p w:rsidR="00F44066" w:rsidRPr="007B4861" w:rsidRDefault="00F44066" w:rsidP="00072504">
            <w:pPr>
              <w:ind w:firstLine="0"/>
              <w:jc w:val="center"/>
              <w:rPr>
                <w:color w:val="000000"/>
                <w:sz w:val="20"/>
              </w:rPr>
            </w:pPr>
            <w:r w:rsidRPr="007B4861">
              <w:rPr>
                <w:color w:val="000000"/>
                <w:sz w:val="20"/>
              </w:rPr>
              <w:t>15</w:t>
            </w:r>
          </w:p>
        </w:tc>
        <w:tc>
          <w:tcPr>
            <w:tcW w:w="960" w:type="dxa"/>
            <w:tcBorders>
              <w:top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r w:rsidRPr="007B4861">
              <w:rPr>
                <w:b/>
                <w:bCs/>
                <w:color w:val="000000"/>
                <w:sz w:val="20"/>
              </w:rPr>
              <w:t>100%</w:t>
            </w:r>
          </w:p>
        </w:tc>
      </w:tr>
      <w:tr w:rsidR="00F44066" w:rsidRPr="007B4861" w:rsidTr="00280C82">
        <w:trPr>
          <w:trHeight w:val="227"/>
          <w:jc w:val="center"/>
        </w:trPr>
        <w:tc>
          <w:tcPr>
            <w:tcW w:w="960" w:type="dxa"/>
            <w:tcBorders>
              <w:bottom w:val="single" w:sz="12" w:space="0" w:color="auto"/>
            </w:tcBorders>
            <w:shd w:val="clear" w:color="auto" w:fill="F2F2F2"/>
            <w:noWrap/>
            <w:vAlign w:val="center"/>
            <w:hideMark/>
          </w:tcPr>
          <w:p w:rsidR="00F44066" w:rsidRPr="007B4861" w:rsidRDefault="00F44066" w:rsidP="00072504">
            <w:pPr>
              <w:ind w:firstLine="0"/>
              <w:rPr>
                <w:color w:val="000000"/>
                <w:sz w:val="20"/>
              </w:rPr>
            </w:pPr>
            <w:r w:rsidRPr="007B4861">
              <w:rPr>
                <w:color w:val="000000"/>
                <w:sz w:val="20"/>
              </w:rPr>
              <w:t>Não</w:t>
            </w:r>
          </w:p>
        </w:tc>
        <w:tc>
          <w:tcPr>
            <w:tcW w:w="960" w:type="dxa"/>
            <w:tcBorders>
              <w:bottom w:val="single" w:sz="12" w:space="0" w:color="auto"/>
            </w:tcBorders>
            <w:shd w:val="clear" w:color="auto" w:fill="F2F2F2"/>
            <w:noWrap/>
            <w:vAlign w:val="center"/>
            <w:hideMark/>
          </w:tcPr>
          <w:p w:rsidR="00F44066" w:rsidRPr="007B4861" w:rsidRDefault="00F44066" w:rsidP="00072504">
            <w:pPr>
              <w:ind w:firstLine="0"/>
              <w:jc w:val="center"/>
              <w:rPr>
                <w:color w:val="000000"/>
                <w:sz w:val="20"/>
              </w:rPr>
            </w:pPr>
            <w:r w:rsidRPr="007B4861">
              <w:rPr>
                <w:color w:val="000000"/>
                <w:sz w:val="20"/>
              </w:rPr>
              <w:t>16</w:t>
            </w:r>
          </w:p>
        </w:tc>
        <w:tc>
          <w:tcPr>
            <w:tcW w:w="940" w:type="dxa"/>
            <w:tcBorders>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17%</w:t>
            </w:r>
          </w:p>
        </w:tc>
        <w:tc>
          <w:tcPr>
            <w:tcW w:w="980" w:type="dxa"/>
            <w:tcBorders>
              <w:bottom w:val="single" w:sz="12" w:space="0" w:color="auto"/>
            </w:tcBorders>
            <w:shd w:val="clear" w:color="auto" w:fill="F2F2F2"/>
            <w:noWrap/>
            <w:vAlign w:val="center"/>
            <w:hideMark/>
          </w:tcPr>
          <w:p w:rsidR="00F44066" w:rsidRPr="007B4861" w:rsidRDefault="00F44066" w:rsidP="00072504">
            <w:pPr>
              <w:ind w:firstLine="0"/>
              <w:jc w:val="center"/>
              <w:rPr>
                <w:color w:val="000000"/>
                <w:sz w:val="20"/>
              </w:rPr>
            </w:pPr>
            <w:r w:rsidRPr="007B4861">
              <w:rPr>
                <w:color w:val="000000"/>
                <w:sz w:val="20"/>
              </w:rPr>
              <w:t>4</w:t>
            </w:r>
          </w:p>
        </w:tc>
        <w:tc>
          <w:tcPr>
            <w:tcW w:w="960" w:type="dxa"/>
            <w:tcBorders>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14%</w:t>
            </w:r>
          </w:p>
        </w:tc>
        <w:tc>
          <w:tcPr>
            <w:tcW w:w="1381" w:type="dxa"/>
            <w:tcBorders>
              <w:bottom w:val="single" w:sz="12" w:space="0" w:color="auto"/>
            </w:tcBorders>
            <w:shd w:val="clear" w:color="auto" w:fill="F2F2F2"/>
            <w:noWrap/>
            <w:vAlign w:val="center"/>
            <w:hideMark/>
          </w:tcPr>
          <w:p w:rsidR="00F44066" w:rsidRPr="007B4861" w:rsidRDefault="00F44066" w:rsidP="00072504">
            <w:pPr>
              <w:ind w:firstLine="0"/>
              <w:jc w:val="center"/>
              <w:rPr>
                <w:color w:val="000000"/>
                <w:sz w:val="20"/>
              </w:rPr>
            </w:pPr>
            <w:r w:rsidRPr="007B4861">
              <w:rPr>
                <w:color w:val="000000"/>
                <w:sz w:val="20"/>
              </w:rPr>
              <w:t>0</w:t>
            </w:r>
          </w:p>
        </w:tc>
        <w:tc>
          <w:tcPr>
            <w:tcW w:w="960" w:type="dxa"/>
            <w:tcBorders>
              <w:bottom w:val="single" w:sz="12" w:space="0" w:color="auto"/>
            </w:tcBorders>
            <w:shd w:val="clear" w:color="auto" w:fill="F2F2F2"/>
            <w:noWrap/>
            <w:vAlign w:val="center"/>
            <w:hideMark/>
          </w:tcPr>
          <w:p w:rsidR="00F44066" w:rsidRPr="007B4861" w:rsidRDefault="00F44066" w:rsidP="00072504">
            <w:pPr>
              <w:ind w:firstLine="0"/>
              <w:jc w:val="center"/>
              <w:rPr>
                <w:b/>
                <w:bCs/>
                <w:color w:val="000000"/>
                <w:sz w:val="20"/>
              </w:rPr>
            </w:pPr>
            <w:r w:rsidRPr="007B4861">
              <w:rPr>
                <w:b/>
                <w:bCs/>
                <w:color w:val="000000"/>
                <w:sz w:val="20"/>
              </w:rPr>
              <w:t>0%</w:t>
            </w:r>
          </w:p>
        </w:tc>
      </w:tr>
      <w:tr w:rsidR="00F44066" w:rsidRPr="007B4861" w:rsidTr="00280C82">
        <w:trPr>
          <w:trHeight w:val="227"/>
          <w:jc w:val="center"/>
        </w:trPr>
        <w:tc>
          <w:tcPr>
            <w:tcW w:w="960"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rPr>
                <w:b/>
                <w:bCs/>
                <w:color w:val="000000"/>
                <w:sz w:val="20"/>
              </w:rPr>
            </w:pPr>
            <w:r w:rsidRPr="007B4861">
              <w:rPr>
                <w:b/>
                <w:bCs/>
                <w:color w:val="000000"/>
                <w:sz w:val="20"/>
              </w:rPr>
              <w:t>Total</w:t>
            </w:r>
          </w:p>
        </w:tc>
        <w:tc>
          <w:tcPr>
            <w:tcW w:w="960"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r w:rsidRPr="007B4861">
              <w:rPr>
                <w:b/>
                <w:bCs/>
                <w:color w:val="000000"/>
                <w:sz w:val="20"/>
              </w:rPr>
              <w:t>92</w:t>
            </w:r>
          </w:p>
        </w:tc>
        <w:tc>
          <w:tcPr>
            <w:tcW w:w="940"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p>
        </w:tc>
        <w:tc>
          <w:tcPr>
            <w:tcW w:w="980"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r w:rsidRPr="007B4861">
              <w:rPr>
                <w:b/>
                <w:bCs/>
                <w:color w:val="000000"/>
                <w:sz w:val="20"/>
              </w:rPr>
              <w:t>29</w:t>
            </w:r>
          </w:p>
        </w:tc>
        <w:tc>
          <w:tcPr>
            <w:tcW w:w="960"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p>
        </w:tc>
        <w:tc>
          <w:tcPr>
            <w:tcW w:w="1381"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r w:rsidRPr="007B4861">
              <w:rPr>
                <w:b/>
                <w:bCs/>
                <w:color w:val="000000"/>
                <w:sz w:val="20"/>
              </w:rPr>
              <w:t>15</w:t>
            </w:r>
          </w:p>
        </w:tc>
        <w:tc>
          <w:tcPr>
            <w:tcW w:w="960" w:type="dxa"/>
            <w:tcBorders>
              <w:top w:val="single" w:sz="12" w:space="0" w:color="auto"/>
              <w:bottom w:val="single" w:sz="12" w:space="0" w:color="auto"/>
            </w:tcBorders>
            <w:shd w:val="clear" w:color="auto" w:fill="auto"/>
            <w:noWrap/>
            <w:vAlign w:val="center"/>
            <w:hideMark/>
          </w:tcPr>
          <w:p w:rsidR="00F44066" w:rsidRPr="007B4861" w:rsidRDefault="00F44066" w:rsidP="00072504">
            <w:pPr>
              <w:ind w:firstLine="0"/>
              <w:jc w:val="center"/>
              <w:rPr>
                <w:b/>
                <w:bCs/>
                <w:color w:val="000000"/>
                <w:sz w:val="20"/>
              </w:rPr>
            </w:pPr>
          </w:p>
        </w:tc>
      </w:tr>
    </w:tbl>
    <w:p w:rsidR="00F44066" w:rsidRDefault="00F44066" w:rsidP="00430803">
      <w:pPr>
        <w:ind w:firstLine="0"/>
        <w:jc w:val="center"/>
        <w:rPr>
          <w:sz w:val="20"/>
        </w:rPr>
      </w:pPr>
      <w:r w:rsidRPr="00E72397">
        <w:rPr>
          <w:b/>
          <w:sz w:val="20"/>
        </w:rPr>
        <w:t>Fonte</w:t>
      </w:r>
      <w:r>
        <w:rPr>
          <w:b/>
          <w:sz w:val="20"/>
        </w:rPr>
        <w:t xml:space="preserve">: </w:t>
      </w:r>
      <w:r>
        <w:rPr>
          <w:sz w:val="20"/>
        </w:rPr>
        <w:t>Dados da pesquisa (2016).</w:t>
      </w:r>
    </w:p>
    <w:p w:rsidR="00F44066" w:rsidRPr="00072504" w:rsidRDefault="00F44066" w:rsidP="00430803">
      <w:pPr>
        <w:ind w:firstLine="708"/>
        <w:rPr>
          <w:szCs w:val="24"/>
        </w:rPr>
      </w:pPr>
      <w:r w:rsidRPr="00072504">
        <w:rPr>
          <w:szCs w:val="24"/>
        </w:rPr>
        <w:t>É visível que a grande maioria está satisfeita com o curso, embora tenham aspectos que denotem insatisfação. No geral, há satisfação em todas as universidades pesquisadas. O mesmo resultado foi apresentado nos trabalhos de Mainardes e Domingues (2010) e Larán e Costa (2001). Isso contraria o apontado na pesquisa de Pereira e Gil (2007), na qual a maioria, no geral, mostra-se insatisfeita.</w:t>
      </w:r>
    </w:p>
    <w:p w:rsidR="00F44066" w:rsidRPr="00072504" w:rsidRDefault="00F44066" w:rsidP="00430803">
      <w:pPr>
        <w:ind w:firstLine="708"/>
        <w:rPr>
          <w:szCs w:val="24"/>
        </w:rPr>
      </w:pPr>
      <w:r w:rsidRPr="00072504">
        <w:rPr>
          <w:szCs w:val="24"/>
        </w:rPr>
        <w:lastRenderedPageBreak/>
        <w:t>Após a atribuição do nível de satisfação com o curso, indicando os fatores relevantes para isso, foi solicitado aos concluintes que informassem um aspecto positivo. Como era uma pergunta aberta, os alunos se manifestaram de várias formas (Tabela 7).</w:t>
      </w:r>
    </w:p>
    <w:p w:rsidR="00F44066" w:rsidRPr="00B10E9C" w:rsidRDefault="00F44066" w:rsidP="00072504">
      <w:pPr>
        <w:pStyle w:val="Legenda"/>
        <w:keepNext/>
        <w:ind w:firstLine="0"/>
        <w:jc w:val="center"/>
        <w:rPr>
          <w:color w:val="000000"/>
          <w:sz w:val="20"/>
        </w:rPr>
      </w:pPr>
      <w:r w:rsidRPr="00B10E9C">
        <w:rPr>
          <w:color w:val="000000"/>
          <w:sz w:val="20"/>
        </w:rPr>
        <w:t>Tabela 7 - Aspectos positivos do curso para os concluintes</w:t>
      </w:r>
    </w:p>
    <w:tbl>
      <w:tblPr>
        <w:tblW w:w="8461" w:type="dxa"/>
        <w:jc w:val="center"/>
        <w:tblCellMar>
          <w:left w:w="70" w:type="dxa"/>
          <w:right w:w="70" w:type="dxa"/>
        </w:tblCellMar>
        <w:tblLook w:val="04A0" w:firstRow="1" w:lastRow="0" w:firstColumn="1" w:lastColumn="0" w:noHBand="0" w:noVBand="1"/>
      </w:tblPr>
      <w:tblGrid>
        <w:gridCol w:w="2160"/>
        <w:gridCol w:w="1242"/>
        <w:gridCol w:w="540"/>
        <w:gridCol w:w="1242"/>
        <w:gridCol w:w="540"/>
        <w:gridCol w:w="1240"/>
        <w:gridCol w:w="540"/>
        <w:gridCol w:w="969"/>
      </w:tblGrid>
      <w:tr w:rsidR="00F44066" w:rsidRPr="00F935A3" w:rsidTr="00280C82">
        <w:trPr>
          <w:trHeight w:val="227"/>
          <w:jc w:val="center"/>
        </w:trPr>
        <w:tc>
          <w:tcPr>
            <w:tcW w:w="2160"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rPr>
                <w:b/>
                <w:bCs/>
                <w:color w:val="000000"/>
                <w:sz w:val="20"/>
              </w:rPr>
            </w:pPr>
            <w:r w:rsidRPr="00F935A3">
              <w:rPr>
                <w:b/>
                <w:bCs/>
                <w:color w:val="000000"/>
                <w:sz w:val="20"/>
              </w:rPr>
              <w:t>Aspectos Positivos</w:t>
            </w:r>
          </w:p>
        </w:tc>
        <w:tc>
          <w:tcPr>
            <w:tcW w:w="1242" w:type="dxa"/>
            <w:tcBorders>
              <w:top w:val="single" w:sz="12" w:space="0" w:color="auto"/>
              <w:left w:val="nil"/>
              <w:bottom w:val="single" w:sz="12" w:space="0" w:color="auto"/>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UFSC</w:t>
            </w:r>
          </w:p>
        </w:tc>
        <w:tc>
          <w:tcPr>
            <w:tcW w:w="539" w:type="dxa"/>
            <w:tcBorders>
              <w:top w:val="single" w:sz="12" w:space="0" w:color="auto"/>
              <w:left w:val="nil"/>
              <w:bottom w:val="single" w:sz="12" w:space="0" w:color="auto"/>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w:t>
            </w:r>
          </w:p>
        </w:tc>
        <w:tc>
          <w:tcPr>
            <w:tcW w:w="1242" w:type="dxa"/>
            <w:tcBorders>
              <w:top w:val="single" w:sz="12" w:space="0" w:color="auto"/>
              <w:left w:val="nil"/>
              <w:bottom w:val="single" w:sz="12" w:space="0" w:color="auto"/>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UTFPR</w:t>
            </w:r>
          </w:p>
        </w:tc>
        <w:tc>
          <w:tcPr>
            <w:tcW w:w="539" w:type="dxa"/>
            <w:tcBorders>
              <w:top w:val="single" w:sz="12" w:space="0" w:color="auto"/>
              <w:left w:val="nil"/>
              <w:bottom w:val="single" w:sz="12" w:space="0" w:color="auto"/>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w:t>
            </w:r>
          </w:p>
        </w:tc>
        <w:tc>
          <w:tcPr>
            <w:tcW w:w="1240" w:type="dxa"/>
            <w:tcBorders>
              <w:top w:val="single" w:sz="12" w:space="0" w:color="auto"/>
              <w:left w:val="nil"/>
              <w:bottom w:val="single" w:sz="12" w:space="0" w:color="auto"/>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UNIOESTE</w:t>
            </w:r>
          </w:p>
        </w:tc>
        <w:tc>
          <w:tcPr>
            <w:tcW w:w="530" w:type="dxa"/>
            <w:tcBorders>
              <w:top w:val="single" w:sz="12" w:space="0" w:color="auto"/>
              <w:left w:val="nil"/>
              <w:bottom w:val="single" w:sz="12" w:space="0" w:color="auto"/>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w:t>
            </w:r>
          </w:p>
        </w:tc>
        <w:tc>
          <w:tcPr>
            <w:tcW w:w="969"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Total</w:t>
            </w:r>
          </w:p>
        </w:tc>
      </w:tr>
      <w:tr w:rsidR="00F44066" w:rsidRPr="00F935A3" w:rsidTr="00280C82">
        <w:trPr>
          <w:trHeight w:val="227"/>
          <w:jc w:val="center"/>
        </w:trPr>
        <w:tc>
          <w:tcPr>
            <w:tcW w:w="2160" w:type="dxa"/>
            <w:tcBorders>
              <w:top w:val="nil"/>
              <w:left w:val="nil"/>
              <w:bottom w:val="nil"/>
              <w:right w:val="nil"/>
            </w:tcBorders>
            <w:shd w:val="clear" w:color="000000" w:fill="FFFFFF"/>
            <w:noWrap/>
            <w:hideMark/>
          </w:tcPr>
          <w:p w:rsidR="00F44066" w:rsidRPr="00F935A3" w:rsidRDefault="00F44066" w:rsidP="00072504">
            <w:pPr>
              <w:ind w:firstLine="0"/>
              <w:rPr>
                <w:color w:val="000000"/>
                <w:sz w:val="20"/>
              </w:rPr>
            </w:pPr>
            <w:r w:rsidRPr="00F935A3">
              <w:rPr>
                <w:color w:val="000000"/>
                <w:sz w:val="20"/>
              </w:rPr>
              <w:t>Aprendizado</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6</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7%</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1240"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2</w:t>
            </w:r>
          </w:p>
        </w:tc>
        <w:tc>
          <w:tcPr>
            <w:tcW w:w="530"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13%</w:t>
            </w:r>
          </w:p>
        </w:tc>
        <w:tc>
          <w:tcPr>
            <w:tcW w:w="969"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b/>
                <w:bCs/>
                <w:color w:val="000000"/>
                <w:sz w:val="20"/>
              </w:rPr>
            </w:pPr>
            <w:r w:rsidRPr="00F935A3">
              <w:rPr>
                <w:b/>
                <w:bCs/>
                <w:color w:val="000000"/>
                <w:sz w:val="20"/>
              </w:rPr>
              <w:t>8</w:t>
            </w:r>
          </w:p>
        </w:tc>
      </w:tr>
      <w:tr w:rsidR="00F44066" w:rsidRPr="00F935A3" w:rsidTr="00280C82">
        <w:trPr>
          <w:trHeight w:val="227"/>
          <w:jc w:val="center"/>
        </w:trPr>
        <w:tc>
          <w:tcPr>
            <w:tcW w:w="2160" w:type="dxa"/>
            <w:tcBorders>
              <w:top w:val="nil"/>
              <w:left w:val="nil"/>
              <w:bottom w:val="nil"/>
              <w:right w:val="nil"/>
            </w:tcBorders>
            <w:shd w:val="clear" w:color="000000" w:fill="F2F2F2"/>
            <w:noWrap/>
            <w:hideMark/>
          </w:tcPr>
          <w:p w:rsidR="00F44066" w:rsidRPr="00F935A3" w:rsidRDefault="00F44066" w:rsidP="00072504">
            <w:pPr>
              <w:ind w:firstLine="0"/>
              <w:rPr>
                <w:color w:val="000000"/>
                <w:sz w:val="20"/>
              </w:rPr>
            </w:pPr>
            <w:r w:rsidRPr="00F935A3">
              <w:rPr>
                <w:color w:val="000000"/>
                <w:sz w:val="20"/>
              </w:rPr>
              <w:t xml:space="preserve">Corpo </w:t>
            </w:r>
            <w:r>
              <w:rPr>
                <w:color w:val="000000"/>
                <w:sz w:val="20"/>
              </w:rPr>
              <w:t>d</w:t>
            </w:r>
            <w:r w:rsidRPr="00F935A3">
              <w:rPr>
                <w:color w:val="000000"/>
                <w:sz w:val="20"/>
              </w:rPr>
              <w:t xml:space="preserve">ocente </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29</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32%</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14</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48%</w:t>
            </w:r>
          </w:p>
        </w:tc>
        <w:tc>
          <w:tcPr>
            <w:tcW w:w="1240"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3</w:t>
            </w:r>
          </w:p>
        </w:tc>
        <w:tc>
          <w:tcPr>
            <w:tcW w:w="530"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20%</w:t>
            </w:r>
          </w:p>
        </w:tc>
        <w:tc>
          <w:tcPr>
            <w:tcW w:w="969"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46</w:t>
            </w:r>
          </w:p>
        </w:tc>
      </w:tr>
      <w:tr w:rsidR="00F44066" w:rsidRPr="00F935A3" w:rsidTr="00280C82">
        <w:trPr>
          <w:trHeight w:val="227"/>
          <w:jc w:val="center"/>
        </w:trPr>
        <w:tc>
          <w:tcPr>
            <w:tcW w:w="2160" w:type="dxa"/>
            <w:tcBorders>
              <w:top w:val="nil"/>
              <w:left w:val="nil"/>
              <w:bottom w:val="nil"/>
              <w:right w:val="nil"/>
            </w:tcBorders>
            <w:shd w:val="clear" w:color="000000" w:fill="FFFFFF"/>
            <w:noWrap/>
            <w:hideMark/>
          </w:tcPr>
          <w:p w:rsidR="00F44066" w:rsidRPr="00F935A3" w:rsidRDefault="00F44066" w:rsidP="00072504">
            <w:pPr>
              <w:ind w:firstLine="0"/>
              <w:rPr>
                <w:color w:val="000000"/>
                <w:sz w:val="20"/>
              </w:rPr>
            </w:pPr>
            <w:r w:rsidRPr="00F935A3">
              <w:rPr>
                <w:color w:val="000000"/>
                <w:sz w:val="20"/>
              </w:rPr>
              <w:t xml:space="preserve">Grade </w:t>
            </w:r>
            <w:r>
              <w:rPr>
                <w:color w:val="000000"/>
                <w:sz w:val="20"/>
              </w:rPr>
              <w:t>c</w:t>
            </w:r>
            <w:r w:rsidRPr="00F935A3">
              <w:rPr>
                <w:color w:val="000000"/>
                <w:sz w:val="20"/>
              </w:rPr>
              <w:t>urricular</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8</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9%</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3</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10%</w:t>
            </w:r>
          </w:p>
        </w:tc>
        <w:tc>
          <w:tcPr>
            <w:tcW w:w="1240"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0"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969"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b/>
                <w:bCs/>
                <w:color w:val="000000"/>
                <w:sz w:val="20"/>
              </w:rPr>
            </w:pPr>
            <w:r w:rsidRPr="00F935A3">
              <w:rPr>
                <w:b/>
                <w:bCs/>
                <w:color w:val="000000"/>
                <w:sz w:val="20"/>
              </w:rPr>
              <w:t>11</w:t>
            </w:r>
          </w:p>
        </w:tc>
      </w:tr>
      <w:tr w:rsidR="00F44066" w:rsidRPr="00F935A3" w:rsidTr="00280C82">
        <w:trPr>
          <w:trHeight w:val="227"/>
          <w:jc w:val="center"/>
        </w:trPr>
        <w:tc>
          <w:tcPr>
            <w:tcW w:w="2160" w:type="dxa"/>
            <w:tcBorders>
              <w:top w:val="nil"/>
              <w:left w:val="nil"/>
              <w:bottom w:val="nil"/>
              <w:right w:val="nil"/>
            </w:tcBorders>
            <w:shd w:val="clear" w:color="000000" w:fill="F2F2F2"/>
            <w:noWrap/>
            <w:vAlign w:val="center"/>
            <w:hideMark/>
          </w:tcPr>
          <w:p w:rsidR="00F44066" w:rsidRPr="00F935A3" w:rsidRDefault="00F44066" w:rsidP="00072504">
            <w:pPr>
              <w:ind w:firstLine="0"/>
              <w:rPr>
                <w:color w:val="000000"/>
                <w:sz w:val="20"/>
              </w:rPr>
            </w:pPr>
            <w:r w:rsidRPr="00F935A3">
              <w:rPr>
                <w:color w:val="000000"/>
                <w:sz w:val="20"/>
              </w:rPr>
              <w:t>Infraestrutura</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1</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1%</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1240"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0"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969"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1</w:t>
            </w:r>
          </w:p>
        </w:tc>
      </w:tr>
      <w:tr w:rsidR="00F44066" w:rsidRPr="00F935A3" w:rsidTr="00280C82">
        <w:trPr>
          <w:trHeight w:val="227"/>
          <w:jc w:val="center"/>
        </w:trPr>
        <w:tc>
          <w:tcPr>
            <w:tcW w:w="2160" w:type="dxa"/>
            <w:tcBorders>
              <w:top w:val="nil"/>
              <w:left w:val="nil"/>
              <w:bottom w:val="nil"/>
              <w:right w:val="nil"/>
            </w:tcBorders>
            <w:shd w:val="clear" w:color="000000" w:fill="FFFFFF"/>
            <w:noWrap/>
            <w:hideMark/>
          </w:tcPr>
          <w:p w:rsidR="00F44066" w:rsidRPr="00F935A3" w:rsidRDefault="00F44066" w:rsidP="00072504">
            <w:pPr>
              <w:ind w:firstLine="0"/>
              <w:rPr>
                <w:color w:val="000000"/>
                <w:sz w:val="20"/>
              </w:rPr>
            </w:pPr>
            <w:r w:rsidRPr="00F935A3">
              <w:rPr>
                <w:color w:val="000000"/>
                <w:sz w:val="20"/>
              </w:rPr>
              <w:t xml:space="preserve">Mercado de </w:t>
            </w:r>
            <w:r>
              <w:rPr>
                <w:color w:val="000000"/>
                <w:sz w:val="20"/>
              </w:rPr>
              <w:t>t</w:t>
            </w:r>
            <w:r w:rsidRPr="00F935A3">
              <w:rPr>
                <w:color w:val="000000"/>
                <w:sz w:val="20"/>
              </w:rPr>
              <w:t>rabalho</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24</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26%</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11</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38%</w:t>
            </w:r>
          </w:p>
        </w:tc>
        <w:tc>
          <w:tcPr>
            <w:tcW w:w="1240"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1</w:t>
            </w:r>
          </w:p>
        </w:tc>
        <w:tc>
          <w:tcPr>
            <w:tcW w:w="530"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7%</w:t>
            </w:r>
          </w:p>
        </w:tc>
        <w:tc>
          <w:tcPr>
            <w:tcW w:w="969"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b/>
                <w:bCs/>
                <w:color w:val="000000"/>
                <w:sz w:val="20"/>
              </w:rPr>
            </w:pPr>
            <w:r w:rsidRPr="00F935A3">
              <w:rPr>
                <w:b/>
                <w:bCs/>
                <w:color w:val="000000"/>
                <w:sz w:val="20"/>
              </w:rPr>
              <w:t>36</w:t>
            </w:r>
          </w:p>
        </w:tc>
      </w:tr>
      <w:tr w:rsidR="00F44066" w:rsidRPr="00F935A3" w:rsidTr="00280C82">
        <w:trPr>
          <w:trHeight w:val="227"/>
          <w:jc w:val="center"/>
        </w:trPr>
        <w:tc>
          <w:tcPr>
            <w:tcW w:w="2160" w:type="dxa"/>
            <w:tcBorders>
              <w:top w:val="nil"/>
              <w:left w:val="nil"/>
              <w:bottom w:val="nil"/>
              <w:right w:val="nil"/>
            </w:tcBorders>
            <w:shd w:val="clear" w:color="000000" w:fill="F2F2F2"/>
            <w:noWrap/>
            <w:hideMark/>
          </w:tcPr>
          <w:p w:rsidR="00F44066" w:rsidRPr="00F935A3" w:rsidRDefault="00F44066" w:rsidP="00072504">
            <w:pPr>
              <w:ind w:firstLine="0"/>
              <w:rPr>
                <w:color w:val="000000"/>
                <w:sz w:val="20"/>
              </w:rPr>
            </w:pPr>
            <w:r w:rsidRPr="00F935A3">
              <w:rPr>
                <w:color w:val="000000"/>
                <w:sz w:val="20"/>
              </w:rPr>
              <w:t xml:space="preserve">Organização do </w:t>
            </w:r>
            <w:r>
              <w:rPr>
                <w:color w:val="000000"/>
                <w:sz w:val="20"/>
              </w:rPr>
              <w:t>c</w:t>
            </w:r>
            <w:r w:rsidRPr="00F935A3">
              <w:rPr>
                <w:color w:val="000000"/>
                <w:sz w:val="20"/>
              </w:rPr>
              <w:t>urso</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15</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16%</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1</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3%</w:t>
            </w:r>
          </w:p>
        </w:tc>
        <w:tc>
          <w:tcPr>
            <w:tcW w:w="1240"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0"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969"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16</w:t>
            </w:r>
          </w:p>
        </w:tc>
      </w:tr>
      <w:tr w:rsidR="00F44066" w:rsidRPr="00F935A3" w:rsidTr="00280C82">
        <w:trPr>
          <w:trHeight w:val="227"/>
          <w:jc w:val="center"/>
        </w:trPr>
        <w:tc>
          <w:tcPr>
            <w:tcW w:w="2160" w:type="dxa"/>
            <w:tcBorders>
              <w:top w:val="nil"/>
              <w:left w:val="nil"/>
              <w:bottom w:val="nil"/>
              <w:right w:val="nil"/>
            </w:tcBorders>
            <w:shd w:val="clear" w:color="000000" w:fill="FFFFFF"/>
            <w:noWrap/>
            <w:hideMark/>
          </w:tcPr>
          <w:p w:rsidR="00F44066" w:rsidRPr="00F935A3" w:rsidRDefault="00F44066" w:rsidP="00072504">
            <w:pPr>
              <w:ind w:firstLine="0"/>
              <w:rPr>
                <w:color w:val="000000"/>
                <w:sz w:val="20"/>
              </w:rPr>
            </w:pPr>
            <w:r w:rsidRPr="00F935A3">
              <w:rPr>
                <w:color w:val="000000"/>
                <w:sz w:val="20"/>
              </w:rPr>
              <w:t>Qualidade</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11</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12%</w:t>
            </w:r>
          </w:p>
        </w:tc>
        <w:tc>
          <w:tcPr>
            <w:tcW w:w="1242"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5</w:t>
            </w:r>
          </w:p>
        </w:tc>
        <w:tc>
          <w:tcPr>
            <w:tcW w:w="539"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17%</w:t>
            </w:r>
          </w:p>
        </w:tc>
        <w:tc>
          <w:tcPr>
            <w:tcW w:w="1240"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0" w:type="dxa"/>
            <w:tcBorders>
              <w:top w:val="nil"/>
              <w:left w:val="nil"/>
              <w:bottom w:val="nil"/>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969" w:type="dxa"/>
            <w:tcBorders>
              <w:top w:val="nil"/>
              <w:left w:val="nil"/>
              <w:bottom w:val="nil"/>
              <w:right w:val="nil"/>
            </w:tcBorders>
            <w:shd w:val="clear" w:color="000000" w:fill="FFFFFF"/>
            <w:noWrap/>
            <w:vAlign w:val="bottom"/>
            <w:hideMark/>
          </w:tcPr>
          <w:p w:rsidR="00F44066" w:rsidRPr="00F935A3" w:rsidRDefault="00F44066" w:rsidP="00072504">
            <w:pPr>
              <w:ind w:firstLine="0"/>
              <w:jc w:val="center"/>
              <w:rPr>
                <w:b/>
                <w:bCs/>
                <w:color w:val="000000"/>
                <w:sz w:val="20"/>
              </w:rPr>
            </w:pPr>
            <w:r w:rsidRPr="00F935A3">
              <w:rPr>
                <w:b/>
                <w:bCs/>
                <w:color w:val="000000"/>
                <w:sz w:val="20"/>
              </w:rPr>
              <w:t>16</w:t>
            </w:r>
          </w:p>
        </w:tc>
      </w:tr>
      <w:tr w:rsidR="00F44066" w:rsidRPr="00F935A3" w:rsidTr="00280C82">
        <w:trPr>
          <w:trHeight w:val="227"/>
          <w:jc w:val="center"/>
        </w:trPr>
        <w:tc>
          <w:tcPr>
            <w:tcW w:w="2160" w:type="dxa"/>
            <w:tcBorders>
              <w:top w:val="nil"/>
              <w:left w:val="nil"/>
              <w:bottom w:val="nil"/>
              <w:right w:val="nil"/>
            </w:tcBorders>
            <w:shd w:val="clear" w:color="000000" w:fill="F2F2F2"/>
            <w:noWrap/>
            <w:hideMark/>
          </w:tcPr>
          <w:p w:rsidR="00F44066" w:rsidRPr="00F935A3" w:rsidRDefault="00F44066" w:rsidP="00072504">
            <w:pPr>
              <w:ind w:firstLine="0"/>
              <w:rPr>
                <w:color w:val="000000"/>
                <w:sz w:val="20"/>
              </w:rPr>
            </w:pPr>
            <w:r w:rsidRPr="00F935A3">
              <w:rPr>
                <w:color w:val="000000"/>
                <w:sz w:val="20"/>
              </w:rPr>
              <w:t>Outros</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1242"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1240"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color w:val="000000"/>
                <w:sz w:val="20"/>
              </w:rPr>
            </w:pPr>
            <w:r w:rsidRPr="00F935A3">
              <w:rPr>
                <w:color w:val="000000"/>
                <w:sz w:val="20"/>
              </w:rPr>
              <w:t>3</w:t>
            </w:r>
          </w:p>
        </w:tc>
        <w:tc>
          <w:tcPr>
            <w:tcW w:w="530" w:type="dxa"/>
            <w:tcBorders>
              <w:top w:val="nil"/>
              <w:left w:val="nil"/>
              <w:bottom w:val="nil"/>
              <w:right w:val="nil"/>
            </w:tcBorders>
            <w:shd w:val="clear" w:color="000000" w:fill="F2F2F2"/>
            <w:noWrap/>
            <w:vAlign w:val="bottom"/>
            <w:hideMark/>
          </w:tcPr>
          <w:p w:rsidR="00F44066" w:rsidRPr="00AD18E7" w:rsidRDefault="00F44066" w:rsidP="00072504">
            <w:pPr>
              <w:ind w:firstLine="0"/>
              <w:jc w:val="center"/>
              <w:rPr>
                <w:b/>
                <w:color w:val="000000"/>
                <w:sz w:val="20"/>
              </w:rPr>
            </w:pPr>
            <w:r w:rsidRPr="00AD18E7">
              <w:rPr>
                <w:b/>
                <w:color w:val="000000"/>
                <w:sz w:val="20"/>
              </w:rPr>
              <w:t>20%</w:t>
            </w:r>
          </w:p>
        </w:tc>
        <w:tc>
          <w:tcPr>
            <w:tcW w:w="969" w:type="dxa"/>
            <w:tcBorders>
              <w:top w:val="nil"/>
              <w:left w:val="nil"/>
              <w:bottom w:val="nil"/>
              <w:right w:val="nil"/>
            </w:tcBorders>
            <w:shd w:val="clear" w:color="000000" w:fill="F2F2F2"/>
            <w:noWrap/>
            <w:vAlign w:val="bottom"/>
            <w:hideMark/>
          </w:tcPr>
          <w:p w:rsidR="00F44066" w:rsidRPr="00F935A3" w:rsidRDefault="00F44066" w:rsidP="00072504">
            <w:pPr>
              <w:ind w:firstLine="0"/>
              <w:jc w:val="center"/>
              <w:rPr>
                <w:b/>
                <w:bCs/>
                <w:color w:val="000000"/>
                <w:sz w:val="20"/>
              </w:rPr>
            </w:pPr>
            <w:r w:rsidRPr="00F935A3">
              <w:rPr>
                <w:b/>
                <w:bCs/>
                <w:color w:val="000000"/>
                <w:sz w:val="20"/>
              </w:rPr>
              <w:t>3</w:t>
            </w:r>
          </w:p>
        </w:tc>
      </w:tr>
      <w:tr w:rsidR="00F44066" w:rsidRPr="00EB5B0F" w:rsidTr="00280C82">
        <w:trPr>
          <w:trHeight w:val="227"/>
          <w:jc w:val="center"/>
        </w:trPr>
        <w:tc>
          <w:tcPr>
            <w:tcW w:w="2160" w:type="dxa"/>
            <w:tcBorders>
              <w:top w:val="nil"/>
              <w:left w:val="nil"/>
              <w:bottom w:val="single" w:sz="12" w:space="0" w:color="auto"/>
              <w:right w:val="nil"/>
            </w:tcBorders>
            <w:shd w:val="clear" w:color="000000" w:fill="FFFFFF"/>
            <w:noWrap/>
            <w:vAlign w:val="center"/>
            <w:hideMark/>
          </w:tcPr>
          <w:p w:rsidR="00F44066" w:rsidRPr="00F935A3" w:rsidRDefault="00F44066" w:rsidP="00072504">
            <w:pPr>
              <w:ind w:firstLine="0"/>
              <w:rPr>
                <w:color w:val="000000"/>
                <w:sz w:val="20"/>
              </w:rPr>
            </w:pPr>
            <w:r w:rsidRPr="00F935A3">
              <w:rPr>
                <w:color w:val="000000"/>
                <w:sz w:val="20"/>
              </w:rPr>
              <w:t>Branco</w:t>
            </w:r>
          </w:p>
        </w:tc>
        <w:tc>
          <w:tcPr>
            <w:tcW w:w="1242" w:type="dxa"/>
            <w:tcBorders>
              <w:top w:val="nil"/>
              <w:left w:val="nil"/>
              <w:bottom w:val="single" w:sz="12" w:space="0" w:color="auto"/>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8</w:t>
            </w:r>
          </w:p>
        </w:tc>
        <w:tc>
          <w:tcPr>
            <w:tcW w:w="539" w:type="dxa"/>
            <w:tcBorders>
              <w:top w:val="nil"/>
              <w:left w:val="nil"/>
              <w:bottom w:val="single" w:sz="12" w:space="0" w:color="auto"/>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9%</w:t>
            </w:r>
          </w:p>
        </w:tc>
        <w:tc>
          <w:tcPr>
            <w:tcW w:w="1242" w:type="dxa"/>
            <w:tcBorders>
              <w:top w:val="nil"/>
              <w:left w:val="nil"/>
              <w:bottom w:val="single" w:sz="12" w:space="0" w:color="auto"/>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single" w:sz="12" w:space="0" w:color="auto"/>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0%</w:t>
            </w:r>
          </w:p>
        </w:tc>
        <w:tc>
          <w:tcPr>
            <w:tcW w:w="1240" w:type="dxa"/>
            <w:tcBorders>
              <w:top w:val="nil"/>
              <w:left w:val="nil"/>
              <w:bottom w:val="single" w:sz="12" w:space="0" w:color="auto"/>
              <w:right w:val="nil"/>
            </w:tcBorders>
            <w:shd w:val="clear" w:color="000000" w:fill="FFFFFF"/>
            <w:noWrap/>
            <w:vAlign w:val="bottom"/>
            <w:hideMark/>
          </w:tcPr>
          <w:p w:rsidR="00F44066" w:rsidRPr="00F935A3" w:rsidRDefault="00F44066" w:rsidP="00072504">
            <w:pPr>
              <w:ind w:firstLine="0"/>
              <w:jc w:val="center"/>
              <w:rPr>
                <w:color w:val="000000"/>
                <w:sz w:val="20"/>
              </w:rPr>
            </w:pPr>
            <w:r w:rsidRPr="00F935A3">
              <w:rPr>
                <w:color w:val="000000"/>
                <w:sz w:val="20"/>
              </w:rPr>
              <w:t>6</w:t>
            </w:r>
          </w:p>
        </w:tc>
        <w:tc>
          <w:tcPr>
            <w:tcW w:w="530" w:type="dxa"/>
            <w:tcBorders>
              <w:top w:val="nil"/>
              <w:left w:val="nil"/>
              <w:bottom w:val="single" w:sz="12" w:space="0" w:color="auto"/>
              <w:right w:val="nil"/>
            </w:tcBorders>
            <w:shd w:val="clear" w:color="000000" w:fill="FFFFFF"/>
            <w:noWrap/>
            <w:vAlign w:val="bottom"/>
            <w:hideMark/>
          </w:tcPr>
          <w:p w:rsidR="00F44066" w:rsidRPr="00AD18E7" w:rsidRDefault="00F44066" w:rsidP="00072504">
            <w:pPr>
              <w:ind w:firstLine="0"/>
              <w:jc w:val="center"/>
              <w:rPr>
                <w:b/>
                <w:color w:val="000000"/>
                <w:sz w:val="20"/>
              </w:rPr>
            </w:pPr>
            <w:r w:rsidRPr="00AD18E7">
              <w:rPr>
                <w:b/>
                <w:color w:val="000000"/>
                <w:sz w:val="20"/>
              </w:rPr>
              <w:t>40%</w:t>
            </w:r>
          </w:p>
        </w:tc>
        <w:tc>
          <w:tcPr>
            <w:tcW w:w="969" w:type="dxa"/>
            <w:tcBorders>
              <w:top w:val="nil"/>
              <w:left w:val="nil"/>
              <w:bottom w:val="single" w:sz="12" w:space="0" w:color="auto"/>
              <w:right w:val="nil"/>
            </w:tcBorders>
            <w:shd w:val="clear" w:color="000000" w:fill="FFFFFF"/>
            <w:noWrap/>
            <w:vAlign w:val="bottom"/>
            <w:hideMark/>
          </w:tcPr>
          <w:p w:rsidR="00F44066" w:rsidRPr="00EB5B0F" w:rsidRDefault="00F44066" w:rsidP="00072504">
            <w:pPr>
              <w:ind w:firstLine="0"/>
              <w:jc w:val="center"/>
              <w:rPr>
                <w:b/>
                <w:bCs/>
                <w:color w:val="000000"/>
                <w:sz w:val="20"/>
              </w:rPr>
            </w:pPr>
            <w:r w:rsidRPr="00F935A3">
              <w:rPr>
                <w:b/>
                <w:bCs/>
                <w:color w:val="000000"/>
                <w:sz w:val="20"/>
              </w:rPr>
              <w:t>14</w:t>
            </w:r>
          </w:p>
        </w:tc>
      </w:tr>
    </w:tbl>
    <w:p w:rsidR="00F44066" w:rsidRDefault="00F44066" w:rsidP="00430803">
      <w:pPr>
        <w:ind w:firstLine="0"/>
        <w:jc w:val="center"/>
        <w:rPr>
          <w:sz w:val="20"/>
        </w:rPr>
      </w:pPr>
      <w:r w:rsidRPr="00E72397">
        <w:rPr>
          <w:b/>
          <w:sz w:val="20"/>
        </w:rPr>
        <w:t>Fonte</w:t>
      </w:r>
      <w:r>
        <w:rPr>
          <w:b/>
          <w:sz w:val="20"/>
        </w:rPr>
        <w:t xml:space="preserve">: </w:t>
      </w:r>
      <w:r>
        <w:rPr>
          <w:sz w:val="20"/>
        </w:rPr>
        <w:t>Dados da pesquisa (2016).</w:t>
      </w:r>
    </w:p>
    <w:p w:rsidR="00F44066" w:rsidRPr="00072504" w:rsidRDefault="00F44066" w:rsidP="00430803">
      <w:pPr>
        <w:ind w:firstLine="708"/>
        <w:rPr>
          <w:szCs w:val="24"/>
        </w:rPr>
      </w:pPr>
      <w:r w:rsidRPr="00072504">
        <w:rPr>
          <w:szCs w:val="24"/>
        </w:rPr>
        <w:t>O item sobre o corpo docente, quanto à qualificação, foi apontado como positivo, com alto nível de satisfação, na avaliação dos concluintes das três universidades. Isso também foi demonstrado como relevante pelos ingressantes.</w:t>
      </w:r>
    </w:p>
    <w:p w:rsidR="00F44066" w:rsidRPr="00072504" w:rsidRDefault="00F44066" w:rsidP="00430803">
      <w:pPr>
        <w:ind w:firstLine="708"/>
        <w:rPr>
          <w:szCs w:val="24"/>
        </w:rPr>
      </w:pPr>
      <w:r w:rsidRPr="00072504">
        <w:rPr>
          <w:szCs w:val="24"/>
        </w:rPr>
        <w:t>Outro aspecto bastante citado, tanto na UFSC quanto na UTFPR, foi o mercado de trabalho do profissional contábil, em termos de acessibilidade, amplitude, boa remuneração, possibilidade de estágio durante a graduação e outras oportunidades profissionais. No entanto, não foi percebido assim pelos alunos da UNIOESTE. Cabe salientar que, nesse aspecto, 40% dos alunos da UNIOESTE deixaram em branco esse item, dificultando a análise dos aspectos positivos dessa universidade.</w:t>
      </w:r>
    </w:p>
    <w:p w:rsidR="00F44066" w:rsidRPr="00072504" w:rsidRDefault="00F44066" w:rsidP="00430803">
      <w:pPr>
        <w:ind w:firstLine="708"/>
        <w:rPr>
          <w:szCs w:val="24"/>
        </w:rPr>
      </w:pPr>
      <w:r w:rsidRPr="00072504">
        <w:rPr>
          <w:szCs w:val="24"/>
        </w:rPr>
        <w:t>Os alunos também foram questionados sobre os aspectos negativos do curso, sendo as respostas agrupadas por categorias (Tabela 8).</w:t>
      </w:r>
    </w:p>
    <w:p w:rsidR="00F44066" w:rsidRPr="00B10E9C" w:rsidRDefault="00F44066" w:rsidP="00072504">
      <w:pPr>
        <w:pStyle w:val="Legenda"/>
        <w:keepNext/>
        <w:ind w:firstLine="0"/>
        <w:jc w:val="center"/>
        <w:rPr>
          <w:color w:val="000000"/>
          <w:sz w:val="20"/>
        </w:rPr>
      </w:pPr>
      <w:r w:rsidRPr="00B10E9C">
        <w:rPr>
          <w:color w:val="000000"/>
          <w:sz w:val="20"/>
        </w:rPr>
        <w:t>Tabela 8 - Aspectos negativos do curso para os concluintes</w:t>
      </w:r>
    </w:p>
    <w:tbl>
      <w:tblPr>
        <w:tblW w:w="8463" w:type="dxa"/>
        <w:jc w:val="center"/>
        <w:tblCellMar>
          <w:left w:w="70" w:type="dxa"/>
          <w:right w:w="70" w:type="dxa"/>
        </w:tblCellMar>
        <w:tblLook w:val="04A0" w:firstRow="1" w:lastRow="0" w:firstColumn="1" w:lastColumn="0" w:noHBand="0" w:noVBand="1"/>
      </w:tblPr>
      <w:tblGrid>
        <w:gridCol w:w="2160"/>
        <w:gridCol w:w="1242"/>
        <w:gridCol w:w="539"/>
        <w:gridCol w:w="1242"/>
        <w:gridCol w:w="539"/>
        <w:gridCol w:w="1242"/>
        <w:gridCol w:w="539"/>
        <w:gridCol w:w="960"/>
      </w:tblGrid>
      <w:tr w:rsidR="00F44066" w:rsidRPr="00F935A3" w:rsidTr="00280C82">
        <w:trPr>
          <w:trHeight w:val="227"/>
          <w:jc w:val="center"/>
        </w:trPr>
        <w:tc>
          <w:tcPr>
            <w:tcW w:w="2160"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rPr>
                <w:b/>
                <w:bCs/>
                <w:color w:val="000000"/>
                <w:sz w:val="20"/>
              </w:rPr>
            </w:pPr>
            <w:r w:rsidRPr="00F935A3">
              <w:rPr>
                <w:b/>
                <w:bCs/>
                <w:color w:val="000000"/>
                <w:sz w:val="20"/>
              </w:rPr>
              <w:t>Aspectos Negativos</w:t>
            </w:r>
          </w:p>
        </w:tc>
        <w:tc>
          <w:tcPr>
            <w:tcW w:w="1242"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UFSC</w:t>
            </w:r>
          </w:p>
        </w:tc>
        <w:tc>
          <w:tcPr>
            <w:tcW w:w="539"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w:t>
            </w:r>
          </w:p>
        </w:tc>
        <w:tc>
          <w:tcPr>
            <w:tcW w:w="1242"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UTFPR</w:t>
            </w:r>
          </w:p>
        </w:tc>
        <w:tc>
          <w:tcPr>
            <w:tcW w:w="539"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w:t>
            </w:r>
          </w:p>
        </w:tc>
        <w:tc>
          <w:tcPr>
            <w:tcW w:w="1242"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UNIOESTE</w:t>
            </w:r>
          </w:p>
        </w:tc>
        <w:tc>
          <w:tcPr>
            <w:tcW w:w="539"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w:t>
            </w:r>
          </w:p>
        </w:tc>
        <w:tc>
          <w:tcPr>
            <w:tcW w:w="960" w:type="dxa"/>
            <w:tcBorders>
              <w:top w:val="single" w:sz="12" w:space="0" w:color="auto"/>
              <w:left w:val="nil"/>
              <w:bottom w:val="single" w:sz="12" w:space="0" w:color="auto"/>
              <w:right w:val="nil"/>
            </w:tcBorders>
            <w:shd w:val="clear" w:color="000000" w:fill="F2F2F2"/>
            <w:noWrap/>
            <w:vAlign w:val="center"/>
            <w:hideMark/>
          </w:tcPr>
          <w:p w:rsidR="00F44066" w:rsidRPr="00F935A3" w:rsidRDefault="00F44066" w:rsidP="00072504">
            <w:pPr>
              <w:ind w:firstLine="0"/>
              <w:jc w:val="center"/>
              <w:rPr>
                <w:b/>
                <w:bCs/>
                <w:color w:val="000000"/>
                <w:sz w:val="20"/>
              </w:rPr>
            </w:pPr>
            <w:r w:rsidRPr="00F935A3">
              <w:rPr>
                <w:b/>
                <w:bCs/>
                <w:color w:val="000000"/>
                <w:sz w:val="20"/>
              </w:rPr>
              <w:t>Total</w:t>
            </w:r>
          </w:p>
        </w:tc>
      </w:tr>
      <w:tr w:rsidR="00F44066" w:rsidRPr="00F935A3" w:rsidTr="00280C82">
        <w:trPr>
          <w:trHeight w:val="227"/>
          <w:jc w:val="center"/>
        </w:trPr>
        <w:tc>
          <w:tcPr>
            <w:tcW w:w="2160" w:type="dxa"/>
            <w:tcBorders>
              <w:top w:val="single" w:sz="12" w:space="0" w:color="auto"/>
              <w:left w:val="nil"/>
              <w:bottom w:val="nil"/>
              <w:right w:val="nil"/>
            </w:tcBorders>
            <w:shd w:val="clear" w:color="000000" w:fill="FFFFFF"/>
            <w:noWrap/>
            <w:vAlign w:val="center"/>
            <w:hideMark/>
          </w:tcPr>
          <w:p w:rsidR="00F44066" w:rsidRPr="00F935A3" w:rsidRDefault="00F44066" w:rsidP="00072504">
            <w:pPr>
              <w:ind w:firstLine="0"/>
              <w:rPr>
                <w:color w:val="000000"/>
                <w:sz w:val="20"/>
              </w:rPr>
            </w:pPr>
            <w:r w:rsidRPr="00F935A3">
              <w:rPr>
                <w:color w:val="000000"/>
                <w:sz w:val="20"/>
              </w:rPr>
              <w:t xml:space="preserve">Corpo </w:t>
            </w:r>
            <w:r>
              <w:rPr>
                <w:color w:val="000000"/>
                <w:sz w:val="20"/>
              </w:rPr>
              <w:t>d</w:t>
            </w:r>
            <w:r w:rsidRPr="00F935A3">
              <w:rPr>
                <w:color w:val="000000"/>
                <w:sz w:val="20"/>
              </w:rPr>
              <w:t>ocente</w:t>
            </w:r>
          </w:p>
        </w:tc>
        <w:tc>
          <w:tcPr>
            <w:tcW w:w="1242" w:type="dxa"/>
            <w:tcBorders>
              <w:top w:val="single" w:sz="12" w:space="0" w:color="auto"/>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30</w:t>
            </w:r>
          </w:p>
        </w:tc>
        <w:tc>
          <w:tcPr>
            <w:tcW w:w="539" w:type="dxa"/>
            <w:tcBorders>
              <w:top w:val="single" w:sz="12" w:space="0" w:color="auto"/>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33%</w:t>
            </w:r>
          </w:p>
        </w:tc>
        <w:tc>
          <w:tcPr>
            <w:tcW w:w="1242" w:type="dxa"/>
            <w:tcBorders>
              <w:top w:val="single" w:sz="12" w:space="0" w:color="auto"/>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6</w:t>
            </w:r>
          </w:p>
        </w:tc>
        <w:tc>
          <w:tcPr>
            <w:tcW w:w="539" w:type="dxa"/>
            <w:tcBorders>
              <w:top w:val="single" w:sz="12" w:space="0" w:color="auto"/>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21%</w:t>
            </w:r>
          </w:p>
        </w:tc>
        <w:tc>
          <w:tcPr>
            <w:tcW w:w="1242" w:type="dxa"/>
            <w:tcBorders>
              <w:top w:val="single" w:sz="12" w:space="0" w:color="auto"/>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3</w:t>
            </w:r>
          </w:p>
        </w:tc>
        <w:tc>
          <w:tcPr>
            <w:tcW w:w="539" w:type="dxa"/>
            <w:tcBorders>
              <w:top w:val="single" w:sz="12" w:space="0" w:color="auto"/>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20%</w:t>
            </w:r>
          </w:p>
        </w:tc>
        <w:tc>
          <w:tcPr>
            <w:tcW w:w="960" w:type="dxa"/>
            <w:tcBorders>
              <w:top w:val="nil"/>
              <w:left w:val="nil"/>
              <w:bottom w:val="nil"/>
              <w:right w:val="nil"/>
            </w:tcBorders>
            <w:shd w:val="clear" w:color="000000" w:fill="FFFFFF"/>
            <w:noWrap/>
            <w:vAlign w:val="center"/>
            <w:hideMark/>
          </w:tcPr>
          <w:p w:rsidR="00F44066" w:rsidRPr="00AD18E7" w:rsidRDefault="00F44066" w:rsidP="00072504">
            <w:pPr>
              <w:ind w:firstLine="0"/>
              <w:jc w:val="center"/>
              <w:rPr>
                <w:b/>
                <w:color w:val="000000"/>
                <w:sz w:val="20"/>
              </w:rPr>
            </w:pPr>
            <w:r w:rsidRPr="00AD18E7">
              <w:rPr>
                <w:b/>
                <w:color w:val="000000"/>
                <w:sz w:val="20"/>
              </w:rPr>
              <w:t>39</w:t>
            </w:r>
          </w:p>
        </w:tc>
      </w:tr>
      <w:tr w:rsidR="00F44066" w:rsidRPr="00F935A3" w:rsidTr="00280C82">
        <w:trPr>
          <w:trHeight w:val="227"/>
          <w:jc w:val="center"/>
        </w:trPr>
        <w:tc>
          <w:tcPr>
            <w:tcW w:w="2160" w:type="dxa"/>
            <w:tcBorders>
              <w:top w:val="nil"/>
              <w:left w:val="nil"/>
              <w:bottom w:val="nil"/>
              <w:right w:val="nil"/>
            </w:tcBorders>
            <w:shd w:val="clear" w:color="000000" w:fill="F2F2F2"/>
            <w:noWrap/>
            <w:vAlign w:val="center"/>
            <w:hideMark/>
          </w:tcPr>
          <w:p w:rsidR="00F44066" w:rsidRPr="00F935A3" w:rsidRDefault="00F44066" w:rsidP="00072504">
            <w:pPr>
              <w:ind w:firstLine="0"/>
              <w:rPr>
                <w:color w:val="000000"/>
                <w:sz w:val="20"/>
              </w:rPr>
            </w:pPr>
            <w:r w:rsidRPr="00F935A3">
              <w:rPr>
                <w:color w:val="000000"/>
                <w:sz w:val="20"/>
              </w:rPr>
              <w:t xml:space="preserve">Grade </w:t>
            </w:r>
            <w:r>
              <w:rPr>
                <w:color w:val="000000"/>
                <w:sz w:val="20"/>
              </w:rPr>
              <w:t>c</w:t>
            </w:r>
            <w:r w:rsidRPr="00F935A3">
              <w:rPr>
                <w:color w:val="000000"/>
                <w:sz w:val="20"/>
              </w:rPr>
              <w:t>urricular</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33</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36%</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13</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45%</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960" w:type="dxa"/>
            <w:tcBorders>
              <w:top w:val="nil"/>
              <w:left w:val="nil"/>
              <w:bottom w:val="nil"/>
              <w:right w:val="nil"/>
            </w:tcBorders>
            <w:shd w:val="clear" w:color="000000" w:fill="F2F2F2"/>
            <w:noWrap/>
            <w:vAlign w:val="center"/>
            <w:hideMark/>
          </w:tcPr>
          <w:p w:rsidR="00F44066" w:rsidRPr="00AD18E7" w:rsidRDefault="00F44066" w:rsidP="00072504">
            <w:pPr>
              <w:ind w:firstLine="0"/>
              <w:jc w:val="center"/>
              <w:rPr>
                <w:b/>
                <w:color w:val="000000"/>
                <w:sz w:val="20"/>
              </w:rPr>
            </w:pPr>
            <w:r w:rsidRPr="00AD18E7">
              <w:rPr>
                <w:b/>
                <w:color w:val="000000"/>
                <w:sz w:val="20"/>
              </w:rPr>
              <w:t>46</w:t>
            </w:r>
          </w:p>
        </w:tc>
      </w:tr>
      <w:tr w:rsidR="00F44066" w:rsidRPr="00F935A3" w:rsidTr="00280C82">
        <w:trPr>
          <w:trHeight w:val="227"/>
          <w:jc w:val="center"/>
        </w:trPr>
        <w:tc>
          <w:tcPr>
            <w:tcW w:w="2160" w:type="dxa"/>
            <w:tcBorders>
              <w:top w:val="nil"/>
              <w:left w:val="nil"/>
              <w:bottom w:val="nil"/>
              <w:right w:val="nil"/>
            </w:tcBorders>
            <w:shd w:val="clear" w:color="000000" w:fill="FFFFFF"/>
            <w:noWrap/>
            <w:vAlign w:val="center"/>
            <w:hideMark/>
          </w:tcPr>
          <w:p w:rsidR="00F44066" w:rsidRPr="00F935A3" w:rsidRDefault="00F44066" w:rsidP="00072504">
            <w:pPr>
              <w:ind w:firstLine="0"/>
              <w:rPr>
                <w:color w:val="000000"/>
                <w:sz w:val="20"/>
              </w:rPr>
            </w:pPr>
            <w:r w:rsidRPr="00F935A3">
              <w:rPr>
                <w:color w:val="000000"/>
                <w:sz w:val="20"/>
              </w:rPr>
              <w:t>Infraestrutura</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3</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3%</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7</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24%</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3</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20%</w:t>
            </w:r>
          </w:p>
        </w:tc>
        <w:tc>
          <w:tcPr>
            <w:tcW w:w="960" w:type="dxa"/>
            <w:tcBorders>
              <w:top w:val="nil"/>
              <w:left w:val="nil"/>
              <w:bottom w:val="nil"/>
              <w:right w:val="nil"/>
            </w:tcBorders>
            <w:shd w:val="clear" w:color="000000" w:fill="FFFFFF"/>
            <w:noWrap/>
            <w:vAlign w:val="center"/>
            <w:hideMark/>
          </w:tcPr>
          <w:p w:rsidR="00F44066" w:rsidRPr="00AD18E7" w:rsidRDefault="00F44066" w:rsidP="00072504">
            <w:pPr>
              <w:ind w:firstLine="0"/>
              <w:jc w:val="center"/>
              <w:rPr>
                <w:b/>
                <w:color w:val="000000"/>
                <w:sz w:val="20"/>
              </w:rPr>
            </w:pPr>
            <w:r w:rsidRPr="00AD18E7">
              <w:rPr>
                <w:b/>
                <w:color w:val="000000"/>
                <w:sz w:val="20"/>
              </w:rPr>
              <w:t>13</w:t>
            </w:r>
          </w:p>
        </w:tc>
      </w:tr>
      <w:tr w:rsidR="00F44066" w:rsidRPr="00F935A3" w:rsidTr="00280C82">
        <w:trPr>
          <w:trHeight w:val="227"/>
          <w:jc w:val="center"/>
        </w:trPr>
        <w:tc>
          <w:tcPr>
            <w:tcW w:w="2160" w:type="dxa"/>
            <w:tcBorders>
              <w:top w:val="nil"/>
              <w:left w:val="nil"/>
              <w:bottom w:val="nil"/>
              <w:right w:val="nil"/>
            </w:tcBorders>
            <w:shd w:val="clear" w:color="000000" w:fill="F2F2F2"/>
            <w:noWrap/>
            <w:vAlign w:val="center"/>
            <w:hideMark/>
          </w:tcPr>
          <w:p w:rsidR="00F44066" w:rsidRPr="00F935A3" w:rsidRDefault="00F44066" w:rsidP="00072504">
            <w:pPr>
              <w:ind w:firstLine="0"/>
              <w:rPr>
                <w:color w:val="000000"/>
                <w:sz w:val="20"/>
              </w:rPr>
            </w:pPr>
            <w:r w:rsidRPr="00F935A3">
              <w:rPr>
                <w:color w:val="000000"/>
                <w:sz w:val="20"/>
              </w:rPr>
              <w:t xml:space="preserve">Mercado de </w:t>
            </w:r>
            <w:r>
              <w:rPr>
                <w:color w:val="000000"/>
                <w:sz w:val="20"/>
              </w:rPr>
              <w:t>t</w:t>
            </w:r>
            <w:r w:rsidRPr="00F935A3">
              <w:rPr>
                <w:color w:val="000000"/>
                <w:sz w:val="20"/>
              </w:rPr>
              <w:t>rabalho</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8</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9%</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1</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3%</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960" w:type="dxa"/>
            <w:tcBorders>
              <w:top w:val="nil"/>
              <w:left w:val="nil"/>
              <w:bottom w:val="nil"/>
              <w:right w:val="nil"/>
            </w:tcBorders>
            <w:shd w:val="clear" w:color="000000" w:fill="F2F2F2"/>
            <w:noWrap/>
            <w:vAlign w:val="center"/>
            <w:hideMark/>
          </w:tcPr>
          <w:p w:rsidR="00F44066" w:rsidRPr="00AD18E7" w:rsidRDefault="00F44066" w:rsidP="00072504">
            <w:pPr>
              <w:ind w:firstLine="0"/>
              <w:jc w:val="center"/>
              <w:rPr>
                <w:b/>
                <w:color w:val="000000"/>
                <w:sz w:val="20"/>
              </w:rPr>
            </w:pPr>
            <w:r w:rsidRPr="00AD18E7">
              <w:rPr>
                <w:b/>
                <w:color w:val="000000"/>
                <w:sz w:val="20"/>
              </w:rPr>
              <w:t>9</w:t>
            </w:r>
          </w:p>
        </w:tc>
      </w:tr>
      <w:tr w:rsidR="00F44066" w:rsidRPr="00F935A3" w:rsidTr="00280C82">
        <w:trPr>
          <w:trHeight w:val="227"/>
          <w:jc w:val="center"/>
        </w:trPr>
        <w:tc>
          <w:tcPr>
            <w:tcW w:w="2160" w:type="dxa"/>
            <w:tcBorders>
              <w:top w:val="nil"/>
              <w:left w:val="nil"/>
              <w:bottom w:val="nil"/>
              <w:right w:val="nil"/>
            </w:tcBorders>
            <w:shd w:val="clear" w:color="000000" w:fill="FFFFFF"/>
            <w:noWrap/>
            <w:vAlign w:val="center"/>
            <w:hideMark/>
          </w:tcPr>
          <w:p w:rsidR="00F44066" w:rsidRPr="00F935A3" w:rsidRDefault="00F44066" w:rsidP="00072504">
            <w:pPr>
              <w:ind w:firstLine="0"/>
              <w:rPr>
                <w:color w:val="000000"/>
                <w:sz w:val="20"/>
              </w:rPr>
            </w:pPr>
            <w:r w:rsidRPr="00F935A3">
              <w:rPr>
                <w:color w:val="000000"/>
                <w:sz w:val="20"/>
              </w:rPr>
              <w:t xml:space="preserve">Organização do </w:t>
            </w:r>
            <w:r>
              <w:rPr>
                <w:color w:val="000000"/>
                <w:sz w:val="20"/>
              </w:rPr>
              <w:t>c</w:t>
            </w:r>
            <w:r w:rsidRPr="00F935A3">
              <w:rPr>
                <w:color w:val="000000"/>
                <w:sz w:val="20"/>
              </w:rPr>
              <w:t>urso</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14</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15%</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7</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24%</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4</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27%</w:t>
            </w:r>
          </w:p>
        </w:tc>
        <w:tc>
          <w:tcPr>
            <w:tcW w:w="960" w:type="dxa"/>
            <w:tcBorders>
              <w:top w:val="nil"/>
              <w:left w:val="nil"/>
              <w:bottom w:val="nil"/>
              <w:right w:val="nil"/>
            </w:tcBorders>
            <w:shd w:val="clear" w:color="000000" w:fill="FFFFFF"/>
            <w:noWrap/>
            <w:vAlign w:val="center"/>
            <w:hideMark/>
          </w:tcPr>
          <w:p w:rsidR="00F44066" w:rsidRPr="00AD18E7" w:rsidRDefault="00F44066" w:rsidP="00072504">
            <w:pPr>
              <w:ind w:firstLine="0"/>
              <w:jc w:val="center"/>
              <w:rPr>
                <w:b/>
                <w:color w:val="000000"/>
                <w:sz w:val="20"/>
              </w:rPr>
            </w:pPr>
            <w:r w:rsidRPr="00AD18E7">
              <w:rPr>
                <w:b/>
                <w:color w:val="000000"/>
                <w:sz w:val="20"/>
              </w:rPr>
              <w:t>25</w:t>
            </w:r>
          </w:p>
        </w:tc>
      </w:tr>
      <w:tr w:rsidR="00F44066" w:rsidRPr="00F935A3" w:rsidTr="00280C82">
        <w:trPr>
          <w:trHeight w:val="227"/>
          <w:jc w:val="center"/>
        </w:trPr>
        <w:tc>
          <w:tcPr>
            <w:tcW w:w="2160" w:type="dxa"/>
            <w:tcBorders>
              <w:top w:val="nil"/>
              <w:left w:val="nil"/>
              <w:bottom w:val="nil"/>
              <w:right w:val="nil"/>
            </w:tcBorders>
            <w:shd w:val="clear" w:color="000000" w:fill="F2F2F2"/>
            <w:noWrap/>
            <w:vAlign w:val="center"/>
            <w:hideMark/>
          </w:tcPr>
          <w:p w:rsidR="00F44066" w:rsidRPr="00F935A3" w:rsidRDefault="00F44066" w:rsidP="00072504">
            <w:pPr>
              <w:ind w:firstLine="0"/>
              <w:rPr>
                <w:color w:val="000000"/>
                <w:sz w:val="20"/>
              </w:rPr>
            </w:pPr>
            <w:r w:rsidRPr="00F935A3">
              <w:rPr>
                <w:color w:val="000000"/>
                <w:sz w:val="20"/>
              </w:rPr>
              <w:t>Outros</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3</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3%</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1242"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960" w:type="dxa"/>
            <w:tcBorders>
              <w:top w:val="nil"/>
              <w:left w:val="nil"/>
              <w:bottom w:val="nil"/>
              <w:right w:val="nil"/>
            </w:tcBorders>
            <w:shd w:val="clear" w:color="000000" w:fill="F2F2F2"/>
            <w:noWrap/>
            <w:vAlign w:val="center"/>
            <w:hideMark/>
          </w:tcPr>
          <w:p w:rsidR="00F44066" w:rsidRPr="00AD18E7" w:rsidRDefault="00F44066" w:rsidP="00072504">
            <w:pPr>
              <w:ind w:firstLine="0"/>
              <w:jc w:val="center"/>
              <w:rPr>
                <w:b/>
                <w:color w:val="000000"/>
                <w:sz w:val="20"/>
              </w:rPr>
            </w:pPr>
            <w:r w:rsidRPr="00AD18E7">
              <w:rPr>
                <w:b/>
                <w:color w:val="000000"/>
                <w:sz w:val="20"/>
              </w:rPr>
              <w:t>3</w:t>
            </w:r>
          </w:p>
        </w:tc>
      </w:tr>
      <w:tr w:rsidR="00F44066" w:rsidRPr="00F935A3" w:rsidTr="00280C82">
        <w:trPr>
          <w:trHeight w:val="227"/>
          <w:jc w:val="center"/>
        </w:trPr>
        <w:tc>
          <w:tcPr>
            <w:tcW w:w="2160" w:type="dxa"/>
            <w:tcBorders>
              <w:top w:val="nil"/>
              <w:left w:val="nil"/>
              <w:bottom w:val="nil"/>
              <w:right w:val="nil"/>
            </w:tcBorders>
            <w:shd w:val="clear" w:color="000000" w:fill="FFFFFF"/>
            <w:noWrap/>
            <w:vAlign w:val="center"/>
            <w:hideMark/>
          </w:tcPr>
          <w:p w:rsidR="00F44066" w:rsidRPr="00F935A3" w:rsidRDefault="00F44066" w:rsidP="00072504">
            <w:pPr>
              <w:ind w:firstLine="0"/>
              <w:rPr>
                <w:color w:val="000000"/>
                <w:sz w:val="20"/>
              </w:rPr>
            </w:pPr>
            <w:r w:rsidRPr="00F935A3">
              <w:rPr>
                <w:color w:val="000000"/>
                <w:sz w:val="20"/>
              </w:rPr>
              <w:t>Não há</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1</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1%</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0%</w:t>
            </w:r>
          </w:p>
        </w:tc>
        <w:tc>
          <w:tcPr>
            <w:tcW w:w="1242"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nil"/>
              <w:right w:val="nil"/>
            </w:tcBorders>
            <w:shd w:val="clear" w:color="000000" w:fill="FFFFFF"/>
            <w:noWrap/>
            <w:hideMark/>
          </w:tcPr>
          <w:p w:rsidR="00F44066" w:rsidRPr="00F935A3" w:rsidRDefault="00F44066" w:rsidP="00072504">
            <w:pPr>
              <w:ind w:firstLine="0"/>
              <w:jc w:val="center"/>
              <w:rPr>
                <w:color w:val="000000"/>
                <w:sz w:val="20"/>
              </w:rPr>
            </w:pPr>
            <w:r w:rsidRPr="00F935A3">
              <w:rPr>
                <w:color w:val="000000"/>
                <w:sz w:val="20"/>
              </w:rPr>
              <w:t>0%</w:t>
            </w:r>
          </w:p>
        </w:tc>
        <w:tc>
          <w:tcPr>
            <w:tcW w:w="960" w:type="dxa"/>
            <w:tcBorders>
              <w:top w:val="nil"/>
              <w:left w:val="nil"/>
              <w:bottom w:val="nil"/>
              <w:right w:val="nil"/>
            </w:tcBorders>
            <w:shd w:val="clear" w:color="000000" w:fill="FFFFFF"/>
            <w:noWrap/>
            <w:vAlign w:val="center"/>
            <w:hideMark/>
          </w:tcPr>
          <w:p w:rsidR="00F44066" w:rsidRPr="00AD18E7" w:rsidRDefault="00F44066" w:rsidP="00072504">
            <w:pPr>
              <w:ind w:firstLine="0"/>
              <w:jc w:val="center"/>
              <w:rPr>
                <w:b/>
                <w:color w:val="000000"/>
                <w:sz w:val="20"/>
              </w:rPr>
            </w:pPr>
            <w:r w:rsidRPr="00AD18E7">
              <w:rPr>
                <w:b/>
                <w:color w:val="000000"/>
                <w:sz w:val="20"/>
              </w:rPr>
              <w:t>1</w:t>
            </w:r>
          </w:p>
        </w:tc>
      </w:tr>
      <w:tr w:rsidR="00F44066" w:rsidRPr="009E76A9" w:rsidTr="00280C82">
        <w:trPr>
          <w:trHeight w:val="227"/>
          <w:jc w:val="center"/>
        </w:trPr>
        <w:tc>
          <w:tcPr>
            <w:tcW w:w="2160" w:type="dxa"/>
            <w:tcBorders>
              <w:top w:val="nil"/>
              <w:left w:val="nil"/>
              <w:bottom w:val="single" w:sz="12" w:space="0" w:color="auto"/>
              <w:right w:val="nil"/>
            </w:tcBorders>
            <w:shd w:val="clear" w:color="000000" w:fill="F2F2F2"/>
            <w:noWrap/>
            <w:vAlign w:val="center"/>
            <w:hideMark/>
          </w:tcPr>
          <w:p w:rsidR="00F44066" w:rsidRPr="00F935A3" w:rsidRDefault="00F44066" w:rsidP="00072504">
            <w:pPr>
              <w:ind w:firstLine="0"/>
              <w:rPr>
                <w:color w:val="000000"/>
                <w:sz w:val="20"/>
              </w:rPr>
            </w:pPr>
            <w:r w:rsidRPr="00F935A3">
              <w:rPr>
                <w:color w:val="000000"/>
                <w:sz w:val="20"/>
              </w:rPr>
              <w:t>Branco</w:t>
            </w:r>
          </w:p>
        </w:tc>
        <w:tc>
          <w:tcPr>
            <w:tcW w:w="1242" w:type="dxa"/>
            <w:tcBorders>
              <w:top w:val="nil"/>
              <w:left w:val="nil"/>
              <w:bottom w:val="single" w:sz="12" w:space="0" w:color="auto"/>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5</w:t>
            </w:r>
          </w:p>
        </w:tc>
        <w:tc>
          <w:tcPr>
            <w:tcW w:w="539" w:type="dxa"/>
            <w:tcBorders>
              <w:top w:val="nil"/>
              <w:left w:val="nil"/>
              <w:bottom w:val="single" w:sz="12" w:space="0" w:color="auto"/>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5%</w:t>
            </w:r>
          </w:p>
        </w:tc>
        <w:tc>
          <w:tcPr>
            <w:tcW w:w="1242" w:type="dxa"/>
            <w:tcBorders>
              <w:top w:val="nil"/>
              <w:left w:val="nil"/>
              <w:bottom w:val="single" w:sz="12" w:space="0" w:color="auto"/>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539" w:type="dxa"/>
            <w:tcBorders>
              <w:top w:val="nil"/>
              <w:left w:val="nil"/>
              <w:bottom w:val="single" w:sz="12" w:space="0" w:color="auto"/>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0%</w:t>
            </w:r>
          </w:p>
        </w:tc>
        <w:tc>
          <w:tcPr>
            <w:tcW w:w="1242" w:type="dxa"/>
            <w:tcBorders>
              <w:top w:val="nil"/>
              <w:left w:val="nil"/>
              <w:bottom w:val="single" w:sz="12" w:space="0" w:color="auto"/>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5</w:t>
            </w:r>
          </w:p>
        </w:tc>
        <w:tc>
          <w:tcPr>
            <w:tcW w:w="539" w:type="dxa"/>
            <w:tcBorders>
              <w:top w:val="nil"/>
              <w:left w:val="nil"/>
              <w:bottom w:val="single" w:sz="12" w:space="0" w:color="auto"/>
              <w:right w:val="nil"/>
            </w:tcBorders>
            <w:shd w:val="clear" w:color="000000" w:fill="F2F2F2"/>
            <w:noWrap/>
            <w:hideMark/>
          </w:tcPr>
          <w:p w:rsidR="00F44066" w:rsidRPr="00F935A3" w:rsidRDefault="00F44066" w:rsidP="00072504">
            <w:pPr>
              <w:ind w:firstLine="0"/>
              <w:jc w:val="center"/>
              <w:rPr>
                <w:color w:val="000000"/>
                <w:sz w:val="20"/>
              </w:rPr>
            </w:pPr>
            <w:r w:rsidRPr="00F935A3">
              <w:rPr>
                <w:color w:val="000000"/>
                <w:sz w:val="20"/>
              </w:rPr>
              <w:t>33%</w:t>
            </w:r>
          </w:p>
        </w:tc>
        <w:tc>
          <w:tcPr>
            <w:tcW w:w="960" w:type="dxa"/>
            <w:tcBorders>
              <w:top w:val="nil"/>
              <w:left w:val="nil"/>
              <w:bottom w:val="single" w:sz="12" w:space="0" w:color="auto"/>
              <w:right w:val="nil"/>
            </w:tcBorders>
            <w:shd w:val="clear" w:color="000000" w:fill="F2F2F2"/>
            <w:noWrap/>
            <w:vAlign w:val="center"/>
            <w:hideMark/>
          </w:tcPr>
          <w:p w:rsidR="00F44066" w:rsidRPr="00AD18E7" w:rsidRDefault="00F44066" w:rsidP="00072504">
            <w:pPr>
              <w:ind w:firstLine="0"/>
              <w:jc w:val="center"/>
              <w:rPr>
                <w:b/>
                <w:color w:val="000000"/>
                <w:sz w:val="20"/>
              </w:rPr>
            </w:pPr>
            <w:r w:rsidRPr="00AD18E7">
              <w:rPr>
                <w:b/>
                <w:color w:val="000000"/>
                <w:sz w:val="20"/>
              </w:rPr>
              <w:t>10</w:t>
            </w:r>
          </w:p>
        </w:tc>
      </w:tr>
    </w:tbl>
    <w:p w:rsidR="00F44066" w:rsidRDefault="00F44066" w:rsidP="00430803">
      <w:pPr>
        <w:ind w:firstLine="0"/>
        <w:jc w:val="center"/>
        <w:rPr>
          <w:sz w:val="20"/>
        </w:rPr>
      </w:pPr>
      <w:r w:rsidRPr="00E72397">
        <w:rPr>
          <w:b/>
          <w:sz w:val="20"/>
        </w:rPr>
        <w:t>Fonte</w:t>
      </w:r>
      <w:r>
        <w:rPr>
          <w:b/>
          <w:sz w:val="20"/>
        </w:rPr>
        <w:t xml:space="preserve">: </w:t>
      </w:r>
      <w:r>
        <w:rPr>
          <w:sz w:val="20"/>
        </w:rPr>
        <w:t>Dados da pesquisa (2016).</w:t>
      </w:r>
    </w:p>
    <w:p w:rsidR="00072504" w:rsidRDefault="00F44066" w:rsidP="008560DD">
      <w:pPr>
        <w:rPr>
          <w:szCs w:val="24"/>
        </w:rPr>
      </w:pPr>
      <w:r w:rsidRPr="00072504">
        <w:rPr>
          <w:szCs w:val="24"/>
        </w:rPr>
        <w:t xml:space="preserve">Dentre os aspectos negativos apontados, destacam-se os relativos ao corpo docente, à grade curricular e organização do curso. A citação de grade curricular a organização do curso já era esperada. No entanto, chama atenção o item corpo docente como aspecto negativo, já que também foi apontado como aspecto positivo em todas as universidades, e sobretudo em relação à satisfação dos alunos. Cabe salientar que, nesse aspecto, 33% dos alunos da UNIOESTE </w:t>
      </w:r>
      <w:r w:rsidRPr="00072504">
        <w:rPr>
          <w:szCs w:val="24"/>
        </w:rPr>
        <w:lastRenderedPageBreak/>
        <w:t>deixaram a pergunta sem resposta, o que dificulta a análise dos aspectos positivos dessa Universidade.</w:t>
      </w:r>
    </w:p>
    <w:p w:rsidR="00072504" w:rsidRDefault="00072504" w:rsidP="00430803">
      <w:pPr>
        <w:spacing w:after="120"/>
        <w:rPr>
          <w:szCs w:val="24"/>
        </w:rPr>
      </w:pPr>
    </w:p>
    <w:p w:rsidR="00E24E18" w:rsidRPr="00800067" w:rsidRDefault="00E24E18" w:rsidP="00430803">
      <w:pPr>
        <w:pStyle w:val="Ttulo1"/>
        <w:spacing w:before="0"/>
        <w:rPr>
          <w:sz w:val="24"/>
          <w:szCs w:val="24"/>
        </w:rPr>
      </w:pPr>
      <w:r w:rsidRPr="00800067">
        <w:rPr>
          <w:sz w:val="24"/>
          <w:szCs w:val="24"/>
        </w:rPr>
        <w:t>CONSIDERAÇÕES FINAIS</w:t>
      </w:r>
    </w:p>
    <w:p w:rsidR="00DB3FFA" w:rsidRPr="00072504" w:rsidRDefault="00DB3FFA" w:rsidP="00430803">
      <w:pPr>
        <w:rPr>
          <w:szCs w:val="24"/>
        </w:rPr>
      </w:pPr>
      <w:r w:rsidRPr="00072504">
        <w:rPr>
          <w:szCs w:val="24"/>
        </w:rPr>
        <w:t>Esta pesquisa procurou questionar os alunos (ingressantes e concluintes) do curso de graduação em Ciências Contábeis da Universidade Federal de Santa Catarina (UFSC), da Universidade Tecnológica Federal do Paraná (UTFPR) e da Universidade Estadual do Oeste do Paraná (UNIOESTE) quanto aos aspectos relevantes para sua satisfação.</w:t>
      </w:r>
    </w:p>
    <w:p w:rsidR="00DB3FFA" w:rsidRPr="00072504" w:rsidRDefault="00DB3FFA" w:rsidP="00430803">
      <w:pPr>
        <w:rPr>
          <w:szCs w:val="24"/>
        </w:rPr>
      </w:pPr>
      <w:r w:rsidRPr="00072504">
        <w:rPr>
          <w:szCs w:val="24"/>
        </w:rPr>
        <w:t xml:space="preserve">A amostra resultou em 298 respondentes: 162 ingressantes, com idade entre 17 e 20 anos (59,88%); e 136 concluintes, entre 21 e 25 anos (74,63%). A maioria pertence ao gênero feminino. A maioria estuda no período noturno. </w:t>
      </w:r>
    </w:p>
    <w:p w:rsidR="00DB3FFA" w:rsidRPr="00072504" w:rsidRDefault="00DB3FFA" w:rsidP="00430803">
      <w:pPr>
        <w:rPr>
          <w:szCs w:val="24"/>
        </w:rPr>
      </w:pPr>
      <w:r w:rsidRPr="00072504">
        <w:rPr>
          <w:szCs w:val="24"/>
        </w:rPr>
        <w:t>Dentre os aspectos considerados relevantes pelos alunos ingressantes, encontram-se a infraestrutura do curso e da universidade, a qualificação e didática do corpo docente, bem como a grade curricular voltada ao mercado de trabalho. É predominante o fator “qualificação do corpo docente”.</w:t>
      </w:r>
    </w:p>
    <w:p w:rsidR="00DB3FFA" w:rsidRPr="00072504" w:rsidRDefault="00DB3FFA" w:rsidP="00430803">
      <w:pPr>
        <w:rPr>
          <w:szCs w:val="24"/>
        </w:rPr>
      </w:pPr>
      <w:r w:rsidRPr="00072504">
        <w:rPr>
          <w:szCs w:val="24"/>
        </w:rPr>
        <w:t>Quanto ao nível de satisfação, também não foi encontrada regularidade nas respostas, percebendo-se que, entre os concluintes, a maioria dos alunos está satisfeita com a infraestrutura da universidade e do curso, com o corpo docente, tanto em termos de qualificação quanto de didática.</w:t>
      </w:r>
    </w:p>
    <w:p w:rsidR="00DB3FFA" w:rsidRPr="00072504" w:rsidRDefault="00DB3FFA" w:rsidP="00430803">
      <w:pPr>
        <w:rPr>
          <w:szCs w:val="24"/>
        </w:rPr>
      </w:pPr>
      <w:r w:rsidRPr="00072504">
        <w:rPr>
          <w:szCs w:val="24"/>
        </w:rPr>
        <w:t xml:space="preserve">Os aspectos positivos apontados por unanimidade nas três universidades são o amplo mercado de trabalho que o curso proporciona, bem como a qualificação do corpo docente. Houve grandes divergências de grau de satisfação entre as três universidades nos aspectos relacionados à adequação do curso com o mercado de trabalho. </w:t>
      </w:r>
    </w:p>
    <w:p w:rsidR="00DB3FFA" w:rsidRPr="00072504" w:rsidRDefault="00DB3FFA" w:rsidP="00430803">
      <w:pPr>
        <w:rPr>
          <w:szCs w:val="24"/>
        </w:rPr>
      </w:pPr>
      <w:r w:rsidRPr="00072504">
        <w:rPr>
          <w:szCs w:val="24"/>
        </w:rPr>
        <w:t>Dentre os aspectos negativos apontados, a adequação da grade curricular é o mais citado pelos discentes nas três universidades.</w:t>
      </w:r>
    </w:p>
    <w:p w:rsidR="00DB3FFA" w:rsidRPr="00072504" w:rsidRDefault="00DB3FFA" w:rsidP="00430803">
      <w:pPr>
        <w:rPr>
          <w:szCs w:val="24"/>
        </w:rPr>
      </w:pPr>
      <w:r w:rsidRPr="00072504">
        <w:rPr>
          <w:szCs w:val="24"/>
        </w:rPr>
        <w:t>No geral, a maioria dos alunos considera-se satisfeita com o curso escolhido e com a universidade. Esta pesquisa está limitada à análise das respostas dos alunos às questões realizadas. Sugere-se para pesquisas futuras a análise de aspectos que possam ser gerenciados pelas instituições para ampliar a satisfação dos alunos, bem como analisar o que leva os alunos a ingressar e permanecer no curso.</w:t>
      </w:r>
    </w:p>
    <w:p w:rsidR="00E24E18" w:rsidRPr="00800067" w:rsidRDefault="00E24E18" w:rsidP="00430803">
      <w:pPr>
        <w:spacing w:after="120"/>
        <w:rPr>
          <w:szCs w:val="24"/>
        </w:rPr>
      </w:pPr>
    </w:p>
    <w:p w:rsidR="00E24E18" w:rsidRPr="00800067" w:rsidRDefault="00E24E18" w:rsidP="008560DD">
      <w:pPr>
        <w:pStyle w:val="Ttulo1"/>
        <w:numPr>
          <w:ilvl w:val="0"/>
          <w:numId w:val="0"/>
        </w:numPr>
        <w:spacing w:before="0"/>
        <w:jc w:val="center"/>
        <w:rPr>
          <w:sz w:val="24"/>
          <w:szCs w:val="24"/>
          <w:lang w:val="pt-BR"/>
        </w:rPr>
      </w:pPr>
      <w:r w:rsidRPr="00800067">
        <w:rPr>
          <w:sz w:val="24"/>
          <w:szCs w:val="24"/>
        </w:rPr>
        <w:t>REFERÊNCIAS</w:t>
      </w:r>
    </w:p>
    <w:p w:rsidR="00DB3FFA" w:rsidRPr="000B718F" w:rsidRDefault="00DB3FFA" w:rsidP="00072504">
      <w:pPr>
        <w:ind w:firstLine="0"/>
        <w:rPr>
          <w:color w:val="000000"/>
          <w:szCs w:val="24"/>
        </w:rPr>
      </w:pPr>
      <w:r w:rsidRPr="000B718F">
        <w:rPr>
          <w:color w:val="000000"/>
          <w:szCs w:val="24"/>
        </w:rPr>
        <w:t xml:space="preserve">ALCÂNTARA, V. C.; LUIZ, G. V.; FERREIRA, A. C.; TEODORO, S. A. S. Dimensões e determinantes da satisfação de alunos em uma Instituição de Ensino Superior. </w:t>
      </w:r>
      <w:r w:rsidRPr="000B718F">
        <w:rPr>
          <w:b/>
          <w:color w:val="000000"/>
          <w:szCs w:val="24"/>
        </w:rPr>
        <w:t>Revista Brasileira de Marketing</w:t>
      </w:r>
      <w:r w:rsidRPr="000B718F">
        <w:rPr>
          <w:color w:val="000000"/>
          <w:szCs w:val="24"/>
        </w:rPr>
        <w:t>, v. 11, n. 3, p. 195-223, 2012.</w:t>
      </w:r>
    </w:p>
    <w:p w:rsidR="00DB3FFA" w:rsidRPr="000B718F" w:rsidRDefault="00DB3FFA" w:rsidP="00072504">
      <w:pPr>
        <w:ind w:firstLine="0"/>
        <w:rPr>
          <w:color w:val="000000"/>
          <w:szCs w:val="24"/>
        </w:rPr>
      </w:pPr>
    </w:p>
    <w:p w:rsidR="00DB3FFA" w:rsidRPr="000B718F" w:rsidRDefault="00DB3FFA" w:rsidP="00072504">
      <w:pPr>
        <w:ind w:firstLine="0"/>
        <w:rPr>
          <w:color w:val="000000"/>
          <w:szCs w:val="24"/>
        </w:rPr>
      </w:pPr>
      <w:r w:rsidRPr="000B718F">
        <w:rPr>
          <w:color w:val="000000"/>
          <w:szCs w:val="24"/>
        </w:rPr>
        <w:t xml:space="preserve">BARBETTA, P. A. </w:t>
      </w:r>
      <w:r w:rsidRPr="000B718F">
        <w:rPr>
          <w:b/>
          <w:color w:val="000000"/>
          <w:szCs w:val="24"/>
        </w:rPr>
        <w:t xml:space="preserve">Estatística aplicada às Ciências Sociais. </w:t>
      </w:r>
      <w:r w:rsidRPr="000B718F">
        <w:rPr>
          <w:color w:val="000000"/>
          <w:szCs w:val="24"/>
        </w:rPr>
        <w:t>9.</w:t>
      </w:r>
      <w:r>
        <w:rPr>
          <w:color w:val="000000"/>
          <w:szCs w:val="24"/>
        </w:rPr>
        <w:t xml:space="preserve"> </w:t>
      </w:r>
      <w:r w:rsidRPr="000B718F">
        <w:rPr>
          <w:color w:val="000000"/>
          <w:szCs w:val="24"/>
        </w:rPr>
        <w:t>ed. Florianópolis: UFSC, 2014.</w:t>
      </w:r>
    </w:p>
    <w:p w:rsidR="00DB3FFA" w:rsidRPr="000B718F" w:rsidRDefault="00DB3FFA" w:rsidP="00072504">
      <w:pPr>
        <w:ind w:firstLine="0"/>
        <w:rPr>
          <w:color w:val="000000"/>
          <w:szCs w:val="24"/>
        </w:rPr>
      </w:pPr>
    </w:p>
    <w:p w:rsidR="00DB3FFA" w:rsidRPr="000B718F" w:rsidRDefault="00DB3FFA" w:rsidP="00072504">
      <w:pPr>
        <w:autoSpaceDE w:val="0"/>
        <w:autoSpaceDN w:val="0"/>
        <w:adjustRightInd w:val="0"/>
        <w:ind w:firstLine="0"/>
        <w:rPr>
          <w:szCs w:val="24"/>
        </w:rPr>
      </w:pPr>
      <w:r w:rsidRPr="000B718F">
        <w:rPr>
          <w:szCs w:val="24"/>
        </w:rPr>
        <w:t xml:space="preserve">CARDOSO, T. L.; ENSSLIN, S. R.; ENSSLIN, L.; RIPOLL-FELIU, V. M.; DUTRA, A. Reflexões para avanço na área de Avaliação e Gestão do Desempenho das Universidades: uma análise da literatura científica. In: Seminários em Administração (XVIII SEMEAD), 2015. </w:t>
      </w:r>
      <w:r w:rsidRPr="000B718F">
        <w:rPr>
          <w:i/>
          <w:szCs w:val="24"/>
        </w:rPr>
        <w:t>Anais...</w:t>
      </w:r>
      <w:r w:rsidRPr="000B718F">
        <w:rPr>
          <w:szCs w:val="24"/>
        </w:rPr>
        <w:t xml:space="preserve"> São Paulo, SP, Brasil, 2015.</w:t>
      </w:r>
    </w:p>
    <w:p w:rsidR="00DB3FFA" w:rsidRPr="000B718F" w:rsidRDefault="00DB3FFA" w:rsidP="00072504">
      <w:pPr>
        <w:ind w:firstLine="0"/>
        <w:rPr>
          <w:color w:val="000000"/>
          <w:szCs w:val="24"/>
        </w:rPr>
      </w:pPr>
    </w:p>
    <w:p w:rsidR="00DB3FFA" w:rsidRPr="000B718F" w:rsidRDefault="00DB3FFA" w:rsidP="00072504">
      <w:pPr>
        <w:autoSpaceDE w:val="0"/>
        <w:autoSpaceDN w:val="0"/>
        <w:adjustRightInd w:val="0"/>
        <w:ind w:firstLine="0"/>
        <w:rPr>
          <w:szCs w:val="24"/>
          <w:lang w:val="en-US"/>
        </w:rPr>
      </w:pPr>
      <w:r w:rsidRPr="000B718F">
        <w:rPr>
          <w:szCs w:val="24"/>
          <w:lang w:val="en-US"/>
        </w:rPr>
        <w:t>DUTRA, A.; RIPOLL-FELIU, V. M.; FILLOL, A. G.; ENSSLIN, S. R.; ENSSLIN, L. The construction of knowledge from the scientific literature about the theme seaport performance evaluation.</w:t>
      </w:r>
      <w:r>
        <w:rPr>
          <w:szCs w:val="24"/>
          <w:lang w:val="en-US"/>
        </w:rPr>
        <w:t xml:space="preserve"> </w:t>
      </w:r>
      <w:r w:rsidRPr="000B718F">
        <w:rPr>
          <w:b/>
          <w:szCs w:val="24"/>
          <w:lang w:val="en-US"/>
        </w:rPr>
        <w:t>International Journal of Productivity and Performance Management</w:t>
      </w:r>
      <w:r w:rsidRPr="000B718F">
        <w:rPr>
          <w:szCs w:val="24"/>
          <w:lang w:val="en-US"/>
        </w:rPr>
        <w:t>, v. 64, n. 2, p. 243-269, 2015.</w:t>
      </w:r>
    </w:p>
    <w:p w:rsidR="00DB3FFA" w:rsidRPr="000B718F" w:rsidRDefault="00DB3FFA" w:rsidP="00072504">
      <w:pPr>
        <w:autoSpaceDE w:val="0"/>
        <w:autoSpaceDN w:val="0"/>
        <w:adjustRightInd w:val="0"/>
        <w:ind w:firstLine="0"/>
        <w:rPr>
          <w:szCs w:val="24"/>
          <w:lang w:val="en-US"/>
        </w:rPr>
      </w:pPr>
    </w:p>
    <w:p w:rsidR="00DB3FFA" w:rsidRPr="000B718F" w:rsidRDefault="00DB3FFA" w:rsidP="00072504">
      <w:pPr>
        <w:autoSpaceDE w:val="0"/>
        <w:autoSpaceDN w:val="0"/>
        <w:adjustRightInd w:val="0"/>
        <w:ind w:firstLine="0"/>
        <w:rPr>
          <w:szCs w:val="24"/>
        </w:rPr>
      </w:pPr>
      <w:r w:rsidRPr="000B718F">
        <w:rPr>
          <w:szCs w:val="24"/>
        </w:rPr>
        <w:t xml:space="preserve">FARIA, A. C.; COME, E.; POLI, J.; FELIPE, Y. X. O grau de satisfação dos alunos do curso de ciências contábeis: busca e sustentação da vantagem competitiva de uma IES privada. </w:t>
      </w:r>
      <w:r w:rsidRPr="000B718F">
        <w:rPr>
          <w:b/>
          <w:szCs w:val="24"/>
        </w:rPr>
        <w:t>Enfoque Reflexão Contábil</w:t>
      </w:r>
      <w:r w:rsidRPr="000B718F">
        <w:rPr>
          <w:szCs w:val="24"/>
        </w:rPr>
        <w:t>, v. 25, n. 1, p. 15-36, 2006.</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FREITAS NETO, R. M.; BARBOSA, A. A utilização da Análise de Correspondência e da Regressão Logística na Análise da Satisfação Geral dos Alunos do Curso de Graduação de Ciências Contábeis da Universidade Federal do Rio Grande do Norte. </w:t>
      </w:r>
      <w:r w:rsidRPr="000B718F">
        <w:rPr>
          <w:b/>
          <w:szCs w:val="24"/>
        </w:rPr>
        <w:t>Revista de Administração IMED</w:t>
      </w:r>
      <w:r w:rsidRPr="000B718F">
        <w:rPr>
          <w:szCs w:val="24"/>
        </w:rPr>
        <w:t>, v. 4, n. 3, p. 356-368, 2014.</w:t>
      </w:r>
    </w:p>
    <w:p w:rsidR="00DB3FFA" w:rsidRPr="000B718F" w:rsidRDefault="00DB3FFA" w:rsidP="00072504">
      <w:pPr>
        <w:ind w:firstLine="0"/>
        <w:rPr>
          <w:szCs w:val="24"/>
        </w:rPr>
      </w:pPr>
    </w:p>
    <w:p w:rsidR="00DB3FFA" w:rsidRPr="000B718F" w:rsidRDefault="00DB3FFA" w:rsidP="00072504">
      <w:pPr>
        <w:ind w:firstLine="0"/>
        <w:rPr>
          <w:szCs w:val="24"/>
        </w:rPr>
      </w:pPr>
      <w:r w:rsidRPr="000B718F">
        <w:rPr>
          <w:szCs w:val="24"/>
        </w:rPr>
        <w:t xml:space="preserve">GOMES, G.; DAGOSTINI, L.; CUNHA, P. R. Satisfação dos Estudantes do Curso de Ciências Contábeis: estudo em uma Faculdade do Paraná. </w:t>
      </w:r>
      <w:r w:rsidRPr="000B718F">
        <w:rPr>
          <w:b/>
          <w:szCs w:val="24"/>
        </w:rPr>
        <w:t>Revista da Faculdade de Administração e Economia</w:t>
      </w:r>
      <w:r w:rsidRPr="000B718F">
        <w:rPr>
          <w:szCs w:val="24"/>
        </w:rPr>
        <w:t>, v. 4, n. 2, p. 102-123, 2013.</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HELENA, L. A.; SPERS, E. E. Modelos de mensuração da satisfação de clientes: um estudo de caso com alunos de Administração. </w:t>
      </w:r>
      <w:r w:rsidRPr="000B718F">
        <w:rPr>
          <w:b/>
          <w:szCs w:val="24"/>
        </w:rPr>
        <w:t>Revista de Ciências da Administração</w:t>
      </w:r>
      <w:r w:rsidRPr="000B718F">
        <w:rPr>
          <w:szCs w:val="24"/>
        </w:rPr>
        <w:t>, v. 7, n. 13, p. 67-86, 2005.</w:t>
      </w:r>
    </w:p>
    <w:p w:rsidR="00DB3FFA" w:rsidRPr="000B718F" w:rsidRDefault="00DB3FFA" w:rsidP="00072504">
      <w:pPr>
        <w:ind w:firstLine="0"/>
        <w:rPr>
          <w:color w:val="000000"/>
          <w:szCs w:val="24"/>
          <w:shd w:val="clear" w:color="auto" w:fill="FFFFFF"/>
        </w:rPr>
      </w:pPr>
    </w:p>
    <w:p w:rsidR="00DB3FFA" w:rsidRPr="000B718F" w:rsidRDefault="00DB3FFA" w:rsidP="00072504">
      <w:pPr>
        <w:ind w:firstLine="0"/>
        <w:rPr>
          <w:color w:val="000000"/>
          <w:szCs w:val="24"/>
          <w:shd w:val="clear" w:color="auto" w:fill="FFFFFF"/>
        </w:rPr>
      </w:pPr>
      <w:r w:rsidRPr="000B718F">
        <w:rPr>
          <w:color w:val="000000"/>
          <w:szCs w:val="24"/>
          <w:shd w:val="clear" w:color="auto" w:fill="FFFFFF"/>
        </w:rPr>
        <w:t xml:space="preserve">KRUGER, S. D.; MAZZIONI, S.; RESENDE, A.; GUBIANI, C. A.; ZANIN, A. O perfil desejado do egresso dos cursos de ciências contábeis das universidades de Santa Catarina. </w:t>
      </w:r>
      <w:r w:rsidRPr="000B718F">
        <w:rPr>
          <w:b/>
          <w:color w:val="000000"/>
          <w:szCs w:val="24"/>
          <w:shd w:val="clear" w:color="auto" w:fill="FFFFFF"/>
        </w:rPr>
        <w:t>Revista Catarinense da Ciência Contábil</w:t>
      </w:r>
      <w:r w:rsidRPr="000B718F">
        <w:rPr>
          <w:color w:val="000000"/>
          <w:szCs w:val="24"/>
          <w:shd w:val="clear" w:color="auto" w:fill="FFFFFF"/>
        </w:rPr>
        <w:t>, v. 12, n. 34, p. 40-52, 2013.</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LARÁN, J. A.; COSTA, F. C. X. O uso da avaliação do desempenho acadêmico de estudantes como instrumento de qualificação de cursos universitários. </w:t>
      </w:r>
      <w:r w:rsidRPr="000B718F">
        <w:rPr>
          <w:b/>
          <w:szCs w:val="24"/>
        </w:rPr>
        <w:t>Revista de Administração</w:t>
      </w:r>
      <w:r w:rsidRPr="000B718F">
        <w:rPr>
          <w:szCs w:val="24"/>
        </w:rPr>
        <w:t>, v. 36, n. 4, p. 73-82, 2001.</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LIZOTE, S. A.; VERDINELLI, M. A.; BORBA, J. A.; BRASIL, M. L. A. V. Satisfação dos Acadêmicos com o Curso de Ciências Contábeis: Um Estudo em Instituições de Ensino Superior Privadas. </w:t>
      </w:r>
      <w:r w:rsidRPr="000B718F">
        <w:rPr>
          <w:b/>
          <w:szCs w:val="24"/>
        </w:rPr>
        <w:t>Advances in Scientific</w:t>
      </w:r>
      <w:r>
        <w:rPr>
          <w:b/>
          <w:szCs w:val="24"/>
        </w:rPr>
        <w:t xml:space="preserve"> </w:t>
      </w:r>
      <w:r w:rsidRPr="000B718F">
        <w:rPr>
          <w:b/>
          <w:szCs w:val="24"/>
        </w:rPr>
        <w:t>and</w:t>
      </w:r>
      <w:r>
        <w:rPr>
          <w:b/>
          <w:szCs w:val="24"/>
        </w:rPr>
        <w:t xml:space="preserve"> </w:t>
      </w:r>
      <w:r w:rsidRPr="000B718F">
        <w:rPr>
          <w:b/>
          <w:szCs w:val="24"/>
        </w:rPr>
        <w:t>Applied</w:t>
      </w:r>
      <w:r>
        <w:rPr>
          <w:b/>
          <w:szCs w:val="24"/>
        </w:rPr>
        <w:t xml:space="preserve"> </w:t>
      </w:r>
      <w:r w:rsidRPr="000B718F">
        <w:rPr>
          <w:b/>
          <w:szCs w:val="24"/>
        </w:rPr>
        <w:t>Accounting</w:t>
      </w:r>
      <w:r w:rsidRPr="000B718F">
        <w:rPr>
          <w:szCs w:val="24"/>
        </w:rPr>
        <w:t>, v. 7, n. 3, p. 407-431, 2014.</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MAINARDES, E. W.; DOMINGUES, M. J. C. S. Satisfação de estudantes em administração de Joinville/SC. </w:t>
      </w:r>
      <w:r w:rsidRPr="000B718F">
        <w:rPr>
          <w:b/>
          <w:szCs w:val="24"/>
        </w:rPr>
        <w:t>Revista Pensamento Contemporâneo em Administração</w:t>
      </w:r>
      <w:r w:rsidRPr="000B718F">
        <w:rPr>
          <w:szCs w:val="24"/>
        </w:rPr>
        <w:t>, v. 4, n. 2, p. 76-94, 2010.</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MILAN, G. S.; CORSO, A.; LARENTIS, F.; TONI, D.; EBERLE, L.; LAZZARI, F. A Qualidade dos Serviços Prestados por uma IES e a Satisfação dos Alunos no Contexto do Curso de Administração. </w:t>
      </w:r>
      <w:r w:rsidRPr="000B718F">
        <w:rPr>
          <w:b/>
          <w:szCs w:val="24"/>
        </w:rPr>
        <w:t>Revista Alcance</w:t>
      </w:r>
      <w:r w:rsidRPr="000B718F">
        <w:rPr>
          <w:szCs w:val="24"/>
        </w:rPr>
        <w:t>, v. 22, n. 4, p. 538-552, 2015a.</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MILAN, G. S.; EBERLE, L.; CORSO, A.; TONI, D. A Qualidade em Serviços e a Satisfação de Clientes: Comparação Entre a Percepção de Alunos de Graduação e de Pós-Graduação de Uma IES. </w:t>
      </w:r>
      <w:r w:rsidRPr="000B718F">
        <w:rPr>
          <w:b/>
          <w:szCs w:val="24"/>
        </w:rPr>
        <w:t>Revista de Administração da UFSM</w:t>
      </w:r>
      <w:r w:rsidRPr="000B718F">
        <w:rPr>
          <w:szCs w:val="24"/>
        </w:rPr>
        <w:t>, v. 8, n. 3, p. 415-437, 2015b.</w:t>
      </w:r>
    </w:p>
    <w:p w:rsidR="00DB3FFA" w:rsidRPr="000B718F" w:rsidRDefault="00DB3FFA" w:rsidP="00072504">
      <w:pPr>
        <w:autoSpaceDE w:val="0"/>
        <w:autoSpaceDN w:val="0"/>
        <w:adjustRightInd w:val="0"/>
        <w:ind w:firstLine="0"/>
        <w:rPr>
          <w:szCs w:val="24"/>
        </w:rPr>
      </w:pPr>
    </w:p>
    <w:p w:rsidR="00DB3FFA" w:rsidRPr="000B718F" w:rsidRDefault="00DB3FFA" w:rsidP="00072504">
      <w:pPr>
        <w:ind w:firstLine="0"/>
        <w:rPr>
          <w:szCs w:val="24"/>
        </w:rPr>
      </w:pPr>
      <w:r w:rsidRPr="000B718F">
        <w:rPr>
          <w:szCs w:val="24"/>
        </w:rPr>
        <w:t xml:space="preserve">PACHECO, I. J. D.; MESQUITA, J. M. C.; DIAS, A. T. Qualidade Percebida e Satisfação dos Alunos da Rede Federal de Educação Profissional e Tecnológica. </w:t>
      </w:r>
      <w:r w:rsidRPr="000B718F">
        <w:rPr>
          <w:b/>
          <w:szCs w:val="24"/>
        </w:rPr>
        <w:t>Revista Gestão &amp; Tecnologia</w:t>
      </w:r>
      <w:r w:rsidRPr="000B718F">
        <w:rPr>
          <w:szCs w:val="24"/>
        </w:rPr>
        <w:t>, v. 15, n. 2, p. 5-28, 2015.</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PEREIRA, B. C. S.; GIL, C. Avaliando a satisfação de alunos de escolas de administração: uma nova perspectiva de gestão. </w:t>
      </w:r>
      <w:r w:rsidRPr="000B718F">
        <w:rPr>
          <w:b/>
          <w:szCs w:val="24"/>
        </w:rPr>
        <w:t>Revista de Administração da Unimep</w:t>
      </w:r>
      <w:r w:rsidRPr="000B718F">
        <w:rPr>
          <w:szCs w:val="24"/>
        </w:rPr>
        <w:t>, v. 5, n. 1, p. 1-21, 2007.</w:t>
      </w:r>
    </w:p>
    <w:p w:rsidR="00DB3FFA" w:rsidRPr="000B718F" w:rsidRDefault="00DB3FFA" w:rsidP="00072504">
      <w:pPr>
        <w:ind w:firstLine="0"/>
        <w:rPr>
          <w:color w:val="000000"/>
          <w:szCs w:val="24"/>
        </w:rPr>
      </w:pPr>
    </w:p>
    <w:p w:rsidR="00DB3FFA" w:rsidRPr="000B718F" w:rsidRDefault="00DB3FFA" w:rsidP="00072504">
      <w:pPr>
        <w:ind w:firstLine="0"/>
        <w:rPr>
          <w:color w:val="000000"/>
          <w:szCs w:val="24"/>
        </w:rPr>
      </w:pPr>
      <w:r w:rsidRPr="000B718F">
        <w:rPr>
          <w:color w:val="000000"/>
          <w:szCs w:val="24"/>
        </w:rPr>
        <w:t xml:space="preserve">RICHARDSON, R.J. </w:t>
      </w:r>
      <w:r w:rsidRPr="000B718F">
        <w:rPr>
          <w:b/>
          <w:color w:val="000000"/>
          <w:szCs w:val="24"/>
        </w:rPr>
        <w:t>Pesquisa social</w:t>
      </w:r>
      <w:r w:rsidRPr="000B718F">
        <w:rPr>
          <w:color w:val="000000"/>
          <w:szCs w:val="24"/>
        </w:rPr>
        <w:t>: métodos e técnicas. 3 ed. São Paulo: Atlas, 2012.</w:t>
      </w:r>
    </w:p>
    <w:p w:rsidR="00DB3FFA" w:rsidRPr="000B718F" w:rsidRDefault="00DB3FFA" w:rsidP="00072504">
      <w:pPr>
        <w:ind w:firstLine="0"/>
        <w:rPr>
          <w:color w:val="000000"/>
          <w:szCs w:val="24"/>
        </w:rPr>
      </w:pPr>
    </w:p>
    <w:p w:rsidR="00DB3FFA" w:rsidRPr="000B718F" w:rsidRDefault="00DB3FFA" w:rsidP="00072504">
      <w:pPr>
        <w:ind w:firstLine="0"/>
        <w:rPr>
          <w:color w:val="000000"/>
          <w:szCs w:val="24"/>
        </w:rPr>
      </w:pPr>
      <w:r w:rsidRPr="000B718F">
        <w:rPr>
          <w:color w:val="000000"/>
          <w:szCs w:val="24"/>
        </w:rPr>
        <w:t xml:space="preserve">SANTANA, M. S.; SANTOS, N. A.; MARTINS, S. (Abreu, S.M.).; EMMENDOERFER, M. Escolha e Permanência de Alunos no Curso de Ciências Contábeis sob a Óptica da Teoria de Motivação de Herzberg. In: CONGRESSO USP DE INICIAÇÃO CIÊNTÍFICA, 10., 2013, São Paulo. </w:t>
      </w:r>
      <w:r w:rsidRPr="000B718F">
        <w:rPr>
          <w:i/>
          <w:color w:val="000000"/>
          <w:szCs w:val="24"/>
        </w:rPr>
        <w:t>Anais...</w:t>
      </w:r>
      <w:r w:rsidRPr="000B718F">
        <w:rPr>
          <w:color w:val="000000"/>
          <w:szCs w:val="24"/>
        </w:rPr>
        <w:t xml:space="preserve"> São Paulo: USP, 2013.</w:t>
      </w:r>
    </w:p>
    <w:p w:rsidR="00DB3FFA" w:rsidRPr="000B718F" w:rsidRDefault="00DB3FFA" w:rsidP="00072504">
      <w:pPr>
        <w:ind w:firstLine="0"/>
        <w:rPr>
          <w:szCs w:val="24"/>
        </w:rPr>
      </w:pPr>
    </w:p>
    <w:p w:rsidR="00DB3FFA" w:rsidRPr="000B718F" w:rsidRDefault="00DB3FFA" w:rsidP="00072504">
      <w:pPr>
        <w:ind w:firstLine="0"/>
        <w:rPr>
          <w:color w:val="000000"/>
          <w:szCs w:val="24"/>
        </w:rPr>
      </w:pPr>
      <w:r w:rsidRPr="000B718F">
        <w:rPr>
          <w:szCs w:val="24"/>
          <w:lang w:val="en-US"/>
        </w:rPr>
        <w:t>TASCA, J. E.; ENSSLIN, L.; ENSSLIN, S. R.; ALVES; M. B. M.</w:t>
      </w:r>
      <w:r w:rsidR="0066036C">
        <w:rPr>
          <w:szCs w:val="24"/>
          <w:lang w:val="en-US"/>
        </w:rPr>
        <w:t xml:space="preserve"> </w:t>
      </w:r>
      <w:r w:rsidRPr="000B718F">
        <w:rPr>
          <w:szCs w:val="24"/>
          <w:lang w:val="en-US"/>
        </w:rPr>
        <w:t>An approach for selecting a theoretical framework for the evaluation of training programs</w:t>
      </w:r>
      <w:r w:rsidRPr="000B718F">
        <w:rPr>
          <w:b/>
          <w:szCs w:val="24"/>
          <w:lang w:val="en-US"/>
        </w:rPr>
        <w:t>.</w:t>
      </w:r>
      <w:r>
        <w:rPr>
          <w:b/>
          <w:szCs w:val="24"/>
          <w:lang w:val="en-US"/>
        </w:rPr>
        <w:t xml:space="preserve"> </w:t>
      </w:r>
      <w:r w:rsidRPr="005C5B82">
        <w:rPr>
          <w:b/>
          <w:szCs w:val="24"/>
        </w:rPr>
        <w:t>Journal of Europe an Industrial Training</w:t>
      </w:r>
      <w:r w:rsidRPr="005C5B82">
        <w:rPr>
          <w:szCs w:val="24"/>
        </w:rPr>
        <w:t xml:space="preserve">, v. 34, n. 7, p. 631-655. </w:t>
      </w:r>
      <w:r w:rsidRPr="000B718F">
        <w:rPr>
          <w:szCs w:val="24"/>
        </w:rPr>
        <w:t>2010.</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TOMIO, J. L.; SOUZA, M. J. B. Satisfação dos alunos de administração com o curso e sua relação com a imagem da IES. </w:t>
      </w:r>
      <w:r w:rsidRPr="000B718F">
        <w:rPr>
          <w:b/>
          <w:szCs w:val="24"/>
        </w:rPr>
        <w:t>Revista de Negócios</w:t>
      </w:r>
      <w:r w:rsidRPr="000B718F">
        <w:rPr>
          <w:szCs w:val="24"/>
        </w:rPr>
        <w:t>, v. 13, n. 2, p. 105-121, 2008.</w:t>
      </w:r>
    </w:p>
    <w:p w:rsidR="00DB3FFA" w:rsidRPr="000B718F" w:rsidRDefault="00DB3FFA" w:rsidP="00072504">
      <w:pPr>
        <w:ind w:firstLine="0"/>
        <w:rPr>
          <w:color w:val="000000"/>
          <w:szCs w:val="24"/>
          <w:shd w:val="clear" w:color="auto" w:fill="FFFFFF"/>
        </w:rPr>
      </w:pPr>
    </w:p>
    <w:p w:rsidR="00DB3FFA" w:rsidRPr="000B718F" w:rsidRDefault="00DB3FFA" w:rsidP="00072504">
      <w:pPr>
        <w:autoSpaceDE w:val="0"/>
        <w:autoSpaceDN w:val="0"/>
        <w:adjustRightInd w:val="0"/>
        <w:ind w:firstLine="0"/>
        <w:rPr>
          <w:szCs w:val="24"/>
        </w:rPr>
      </w:pPr>
      <w:r w:rsidRPr="000B718F">
        <w:rPr>
          <w:szCs w:val="24"/>
        </w:rPr>
        <w:t xml:space="preserve">VALMORBIDA, S. M. I.; ENSSLIN, L. Construção de conhecimento sobre avaliação de desempenho para gestão organizacional: uma investigação nas pesquisas científicas internacionais. </w:t>
      </w:r>
      <w:r w:rsidRPr="000B718F">
        <w:rPr>
          <w:b/>
          <w:szCs w:val="24"/>
        </w:rPr>
        <w:t>Revista Contemporânea de Contabilidade</w:t>
      </w:r>
      <w:r w:rsidRPr="000B718F">
        <w:rPr>
          <w:szCs w:val="24"/>
        </w:rPr>
        <w:t>, v.13, n.28, p.123-148, 2016.</w:t>
      </w:r>
    </w:p>
    <w:p w:rsidR="00DB3FFA" w:rsidRPr="000B718F" w:rsidRDefault="00DB3FFA" w:rsidP="00072504">
      <w:pPr>
        <w:autoSpaceDE w:val="0"/>
        <w:autoSpaceDN w:val="0"/>
        <w:adjustRightInd w:val="0"/>
        <w:ind w:firstLine="0"/>
        <w:rPr>
          <w:color w:val="000000"/>
          <w:szCs w:val="24"/>
        </w:rPr>
      </w:pPr>
    </w:p>
    <w:p w:rsidR="00DB3FFA" w:rsidRPr="000B718F" w:rsidRDefault="00DB3FFA" w:rsidP="00072504">
      <w:pPr>
        <w:autoSpaceDE w:val="0"/>
        <w:autoSpaceDN w:val="0"/>
        <w:adjustRightInd w:val="0"/>
        <w:ind w:firstLine="0"/>
        <w:rPr>
          <w:color w:val="000000"/>
          <w:szCs w:val="24"/>
        </w:rPr>
      </w:pPr>
      <w:r w:rsidRPr="000B718F">
        <w:rPr>
          <w:color w:val="000000"/>
          <w:szCs w:val="24"/>
        </w:rPr>
        <w:t xml:space="preserve">VALMORBIDA, S. M. I.; ENSSLIN, S. R.; ENSSLIN, L.; RIPOLL-FELIU, V. M. Avaliação de </w:t>
      </w:r>
      <w:r w:rsidRPr="000B718F">
        <w:rPr>
          <w:color w:val="000000"/>
          <w:szCs w:val="24"/>
        </w:rPr>
        <w:lastRenderedPageBreak/>
        <w:t xml:space="preserve">Desempenho para auxílio na gestão de universidades públicas: análise da literatura para identificação de oportunidades de pesquisas. </w:t>
      </w:r>
      <w:r w:rsidRPr="000B718F">
        <w:rPr>
          <w:b/>
          <w:color w:val="000000"/>
          <w:szCs w:val="24"/>
        </w:rPr>
        <w:t>Contabilidade, Gestão e Governança</w:t>
      </w:r>
      <w:r w:rsidRPr="000B718F">
        <w:rPr>
          <w:color w:val="000000"/>
          <w:szCs w:val="24"/>
        </w:rPr>
        <w:t>, v. 17, n. 3, p. 4-28, 2014.</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VIEIRA, K. M.; MILACH, F. T.; HUPPES, D. Equações estruturais aplicadas à satisfação dos alunos: um estudo no curso de Ciências Contábeis da Universidade Federal de Santa Maria. </w:t>
      </w:r>
      <w:r w:rsidRPr="000B718F">
        <w:rPr>
          <w:b/>
          <w:szCs w:val="24"/>
        </w:rPr>
        <w:t>Revista Contabilidade &amp; Finanças - USP</w:t>
      </w:r>
      <w:r w:rsidRPr="000B718F">
        <w:rPr>
          <w:szCs w:val="24"/>
        </w:rPr>
        <w:t>, v. 19, n. 48, art. 6, p. 65-76, 2008.</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WAICZYK, C.; ENSSLIN, E. R. Avaliação de produção científica de pesquisadores: mapeamento das publicações científicas. </w:t>
      </w:r>
      <w:r w:rsidRPr="000B718F">
        <w:rPr>
          <w:b/>
          <w:szCs w:val="24"/>
        </w:rPr>
        <w:t>Revista Contemporânea de Contabilidade</w:t>
      </w:r>
      <w:r w:rsidRPr="000B718F">
        <w:rPr>
          <w:szCs w:val="24"/>
        </w:rPr>
        <w:t>, v. 10, n. 20, p. 97-112, 2013.</w:t>
      </w:r>
    </w:p>
    <w:p w:rsidR="00DB3FFA" w:rsidRPr="000B718F" w:rsidRDefault="00DB3FFA" w:rsidP="00072504">
      <w:pPr>
        <w:autoSpaceDE w:val="0"/>
        <w:autoSpaceDN w:val="0"/>
        <w:adjustRightInd w:val="0"/>
        <w:ind w:firstLine="0"/>
        <w:rPr>
          <w:szCs w:val="24"/>
        </w:rPr>
      </w:pPr>
    </w:p>
    <w:p w:rsidR="00DB3FFA" w:rsidRPr="000B718F" w:rsidRDefault="00DB3FFA" w:rsidP="00072504">
      <w:pPr>
        <w:autoSpaceDE w:val="0"/>
        <w:autoSpaceDN w:val="0"/>
        <w:adjustRightInd w:val="0"/>
        <w:ind w:firstLine="0"/>
        <w:rPr>
          <w:szCs w:val="24"/>
        </w:rPr>
      </w:pPr>
      <w:r w:rsidRPr="000B718F">
        <w:rPr>
          <w:szCs w:val="24"/>
        </w:rPr>
        <w:t xml:space="preserve">WALTER, S. A.; TONTINI, G.; DOMINGUES, M. J. C. S. Análise da satisfação do aluno para melhoria de um curso de Administração. </w:t>
      </w:r>
      <w:r w:rsidRPr="000B718F">
        <w:rPr>
          <w:b/>
          <w:szCs w:val="24"/>
        </w:rPr>
        <w:t>Revista de Administração FACES Journal</w:t>
      </w:r>
      <w:r w:rsidRPr="000B718F">
        <w:rPr>
          <w:szCs w:val="24"/>
        </w:rPr>
        <w:t>, v. 5, n. 2, p. 52-70, 2006.</w:t>
      </w:r>
    </w:p>
    <w:p w:rsidR="00DB3FFA" w:rsidRPr="000B718F" w:rsidRDefault="00DB3FFA" w:rsidP="00072504">
      <w:pPr>
        <w:ind w:firstLine="0"/>
        <w:rPr>
          <w:color w:val="000000"/>
          <w:szCs w:val="24"/>
        </w:rPr>
      </w:pPr>
    </w:p>
    <w:p w:rsidR="00DB3FFA" w:rsidRPr="000B718F" w:rsidRDefault="00DB3FFA" w:rsidP="00072504">
      <w:pPr>
        <w:ind w:firstLine="0"/>
        <w:rPr>
          <w:szCs w:val="24"/>
        </w:rPr>
      </w:pPr>
      <w:r w:rsidRPr="000B718F">
        <w:rPr>
          <w:color w:val="000000"/>
          <w:szCs w:val="24"/>
        </w:rPr>
        <w:t xml:space="preserve">WERLANG, J. D.; BIANCHI, M.; VENDRUSCOLO, M. I. Estudo dos fatores extrínsecos e intrínsecos que motivam os discentes na escolha e na permanência no curso de ciências contábeis da Universidade Federal do Rio Grande do Sul UFRGS. </w:t>
      </w:r>
      <w:r w:rsidRPr="000B718F">
        <w:rPr>
          <w:b/>
          <w:color w:val="000000"/>
          <w:szCs w:val="24"/>
        </w:rPr>
        <w:t>In:</w:t>
      </w:r>
      <w:r w:rsidRPr="000B718F">
        <w:rPr>
          <w:color w:val="000000"/>
          <w:szCs w:val="24"/>
        </w:rPr>
        <w:t xml:space="preserve"> CONGRESSO UFSC DE INICIAÇÃO CIENTÍFICA EM CONTABILIDADE, 6., </w:t>
      </w:r>
      <w:r w:rsidRPr="000B718F">
        <w:rPr>
          <w:szCs w:val="24"/>
        </w:rPr>
        <w:t xml:space="preserve">2015, Florianópolis. </w:t>
      </w:r>
      <w:r w:rsidRPr="000B718F">
        <w:rPr>
          <w:i/>
          <w:szCs w:val="24"/>
        </w:rPr>
        <w:t xml:space="preserve">Anais. </w:t>
      </w:r>
      <w:r w:rsidRPr="000B718F">
        <w:rPr>
          <w:szCs w:val="24"/>
        </w:rPr>
        <w:t>Florianópolis: UFSC, 2015.</w:t>
      </w:r>
    </w:p>
    <w:p w:rsidR="00EC6EDB" w:rsidRPr="00800067" w:rsidRDefault="00EC6EDB" w:rsidP="00E24E18">
      <w:pPr>
        <w:rPr>
          <w:szCs w:val="24"/>
        </w:rPr>
      </w:pPr>
    </w:p>
    <w:sectPr w:rsidR="00EC6EDB" w:rsidRPr="00800067"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320" w:rsidRDefault="00625320" w:rsidP="005840EF">
      <w:r>
        <w:separator/>
      </w:r>
    </w:p>
  </w:endnote>
  <w:endnote w:type="continuationSeparator" w:id="0">
    <w:p w:rsidR="00625320" w:rsidRDefault="00625320"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F52AD9">
      <w:rPr>
        <w:noProof/>
        <w:sz w:val="20"/>
      </w:rPr>
      <w:t>20</w:t>
    </w:r>
    <w:r w:rsidRPr="00F05FBB">
      <w:rPr>
        <w:sz w:val="20"/>
      </w:rPr>
      <w:fldChar w:fldCharType="end"/>
    </w:r>
  </w:p>
  <w:p w:rsidR="005D711E" w:rsidRPr="00862FD2" w:rsidRDefault="00F52AD9" w:rsidP="00A80641">
    <w:pPr>
      <w:pStyle w:val="Rodap"/>
      <w:ind w:firstLine="0"/>
    </w:pPr>
    <w:r>
      <w:rPr>
        <w:noProof/>
        <w:sz w:val="20"/>
        <w:lang w:val="pt-BR" w:eastAsia="pt-BR"/>
      </w:rPr>
      <w:drawing>
        <wp:inline distT="0" distB="0" distL="0" distR="0">
          <wp:extent cx="5608955" cy="124206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08955" cy="124206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320" w:rsidRDefault="00625320" w:rsidP="005840EF">
      <w:r>
        <w:separator/>
      </w:r>
    </w:p>
  </w:footnote>
  <w:footnote w:type="continuationSeparator" w:id="0">
    <w:p w:rsidR="00625320" w:rsidRDefault="00625320"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F52AD9"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3920" cy="1610360"/>
          <wp:effectExtent l="0" t="0" r="0" b="889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3920" cy="16103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21054"/>
    <w:rsid w:val="0006261D"/>
    <w:rsid w:val="000630EB"/>
    <w:rsid w:val="000720BF"/>
    <w:rsid w:val="00072504"/>
    <w:rsid w:val="00076C15"/>
    <w:rsid w:val="000B61C7"/>
    <w:rsid w:val="000E20A1"/>
    <w:rsid w:val="000E2EF5"/>
    <w:rsid w:val="000F0530"/>
    <w:rsid w:val="000F619B"/>
    <w:rsid w:val="001457BE"/>
    <w:rsid w:val="001624C1"/>
    <w:rsid w:val="00167E0A"/>
    <w:rsid w:val="001B454A"/>
    <w:rsid w:val="001B7BB6"/>
    <w:rsid w:val="0020354A"/>
    <w:rsid w:val="002056D7"/>
    <w:rsid w:val="00244401"/>
    <w:rsid w:val="00244C0A"/>
    <w:rsid w:val="00263CEF"/>
    <w:rsid w:val="00280C82"/>
    <w:rsid w:val="002826C0"/>
    <w:rsid w:val="002B78FC"/>
    <w:rsid w:val="002C7235"/>
    <w:rsid w:val="002C7CC4"/>
    <w:rsid w:val="002E2D4D"/>
    <w:rsid w:val="002E7833"/>
    <w:rsid w:val="00303C6F"/>
    <w:rsid w:val="0035106C"/>
    <w:rsid w:val="00371DFF"/>
    <w:rsid w:val="003769E0"/>
    <w:rsid w:val="003923C3"/>
    <w:rsid w:val="00395244"/>
    <w:rsid w:val="003A3639"/>
    <w:rsid w:val="00406C08"/>
    <w:rsid w:val="00423365"/>
    <w:rsid w:val="004251EF"/>
    <w:rsid w:val="00430803"/>
    <w:rsid w:val="00463AC3"/>
    <w:rsid w:val="00472EE1"/>
    <w:rsid w:val="00482348"/>
    <w:rsid w:val="0048579A"/>
    <w:rsid w:val="0049262F"/>
    <w:rsid w:val="00523BAB"/>
    <w:rsid w:val="00531A76"/>
    <w:rsid w:val="0055088A"/>
    <w:rsid w:val="005840EF"/>
    <w:rsid w:val="005A72A4"/>
    <w:rsid w:val="005D0785"/>
    <w:rsid w:val="005D711E"/>
    <w:rsid w:val="005F005E"/>
    <w:rsid w:val="00606F36"/>
    <w:rsid w:val="00625320"/>
    <w:rsid w:val="00630C5E"/>
    <w:rsid w:val="0066036C"/>
    <w:rsid w:val="006750E6"/>
    <w:rsid w:val="00683BE5"/>
    <w:rsid w:val="006A0E4C"/>
    <w:rsid w:val="006A142C"/>
    <w:rsid w:val="006C284A"/>
    <w:rsid w:val="006D02CA"/>
    <w:rsid w:val="006D340F"/>
    <w:rsid w:val="00706A4F"/>
    <w:rsid w:val="00710D8D"/>
    <w:rsid w:val="00714245"/>
    <w:rsid w:val="007C08A9"/>
    <w:rsid w:val="007C0C2C"/>
    <w:rsid w:val="007F1447"/>
    <w:rsid w:val="00800067"/>
    <w:rsid w:val="00800557"/>
    <w:rsid w:val="008560DD"/>
    <w:rsid w:val="00862FD2"/>
    <w:rsid w:val="00865A23"/>
    <w:rsid w:val="00866591"/>
    <w:rsid w:val="008902BE"/>
    <w:rsid w:val="008B21BE"/>
    <w:rsid w:val="008C4FA1"/>
    <w:rsid w:val="008F1B7C"/>
    <w:rsid w:val="008F67F7"/>
    <w:rsid w:val="00913BE3"/>
    <w:rsid w:val="00921AE1"/>
    <w:rsid w:val="0092413C"/>
    <w:rsid w:val="00943459"/>
    <w:rsid w:val="00952306"/>
    <w:rsid w:val="009636A2"/>
    <w:rsid w:val="009724D8"/>
    <w:rsid w:val="0098341E"/>
    <w:rsid w:val="009976D2"/>
    <w:rsid w:val="009B11E7"/>
    <w:rsid w:val="009B3488"/>
    <w:rsid w:val="009C7DFA"/>
    <w:rsid w:val="009D68AF"/>
    <w:rsid w:val="00A01395"/>
    <w:rsid w:val="00A16D53"/>
    <w:rsid w:val="00A80641"/>
    <w:rsid w:val="00AB5527"/>
    <w:rsid w:val="00AC7E25"/>
    <w:rsid w:val="00AF0E88"/>
    <w:rsid w:val="00B12485"/>
    <w:rsid w:val="00B14211"/>
    <w:rsid w:val="00B169EE"/>
    <w:rsid w:val="00B25FFE"/>
    <w:rsid w:val="00B32A6C"/>
    <w:rsid w:val="00B45B53"/>
    <w:rsid w:val="00B801AB"/>
    <w:rsid w:val="00BB6496"/>
    <w:rsid w:val="00BE464F"/>
    <w:rsid w:val="00C01F1F"/>
    <w:rsid w:val="00C22A7A"/>
    <w:rsid w:val="00C33394"/>
    <w:rsid w:val="00C671EC"/>
    <w:rsid w:val="00C823FF"/>
    <w:rsid w:val="00C84F71"/>
    <w:rsid w:val="00CD3C4A"/>
    <w:rsid w:val="00CF0D35"/>
    <w:rsid w:val="00CF5994"/>
    <w:rsid w:val="00D0403F"/>
    <w:rsid w:val="00D2342D"/>
    <w:rsid w:val="00D44D00"/>
    <w:rsid w:val="00D54C8B"/>
    <w:rsid w:val="00D86B5F"/>
    <w:rsid w:val="00D94E67"/>
    <w:rsid w:val="00DA5E5B"/>
    <w:rsid w:val="00DB3FFA"/>
    <w:rsid w:val="00DE1E14"/>
    <w:rsid w:val="00DE631D"/>
    <w:rsid w:val="00DE75F7"/>
    <w:rsid w:val="00E1786F"/>
    <w:rsid w:val="00E24E18"/>
    <w:rsid w:val="00E60D69"/>
    <w:rsid w:val="00E94A5E"/>
    <w:rsid w:val="00EA2C6D"/>
    <w:rsid w:val="00EB532B"/>
    <w:rsid w:val="00EC6EDB"/>
    <w:rsid w:val="00EC768C"/>
    <w:rsid w:val="00ED6578"/>
    <w:rsid w:val="00EF213A"/>
    <w:rsid w:val="00F05FBB"/>
    <w:rsid w:val="00F1569F"/>
    <w:rsid w:val="00F44066"/>
    <w:rsid w:val="00F52AD9"/>
    <w:rsid w:val="00F63B9F"/>
    <w:rsid w:val="00F70D09"/>
    <w:rsid w:val="00F71D11"/>
    <w:rsid w:val="00FB29CC"/>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F2AC-A988-438F-B262-B64D83F74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7569</Words>
  <Characters>40878</Characters>
  <Application>Microsoft Office Word</Application>
  <DocSecurity>0</DocSecurity>
  <Lines>340</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Sandra Mara</cp:lastModifiedBy>
  <cp:revision>2</cp:revision>
  <cp:lastPrinted>2016-08-30T16:57:00Z</cp:lastPrinted>
  <dcterms:created xsi:type="dcterms:W3CDTF">2016-09-08T23:36:00Z</dcterms:created>
  <dcterms:modified xsi:type="dcterms:W3CDTF">2016-09-08T23:36:00Z</dcterms:modified>
</cp:coreProperties>
</file>