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711F" w14:textId="3549AFE3" w:rsidR="00DA178A" w:rsidRPr="006A5C9E" w:rsidRDefault="006A5C9E" w:rsidP="006A5C9E">
      <w:pPr>
        <w:spacing w:after="0" w:line="360" w:lineRule="auto"/>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FERRAMENTAS DE GESTÃO FINANCEIRA PARA CONTROLE DAS </w:t>
      </w:r>
      <w:r w:rsidRPr="009F7EF7">
        <w:rPr>
          <w:rFonts w:ascii="Times New Roman" w:hAnsi="Times New Roman" w:cs="Times New Roman"/>
          <w:b/>
          <w:sz w:val="24"/>
          <w:szCs w:val="24"/>
          <w:shd w:val="clear" w:color="auto" w:fill="FFFFFF"/>
        </w:rPr>
        <w:t>FINANÇAS</w:t>
      </w:r>
      <w:r>
        <w:rPr>
          <w:rFonts w:ascii="Times New Roman" w:hAnsi="Times New Roman" w:cs="Times New Roman"/>
          <w:b/>
          <w:sz w:val="24"/>
          <w:szCs w:val="24"/>
          <w:shd w:val="clear" w:color="auto" w:fill="FFFFFF"/>
        </w:rPr>
        <w:t xml:space="preserve"> PESSOAIS</w:t>
      </w:r>
      <w:r>
        <w:rPr>
          <w:rFonts w:ascii="Times New Roman" w:hAnsi="Times New Roman" w:cs="Times New Roman"/>
          <w:b/>
          <w:color w:val="000000" w:themeColor="text1"/>
          <w:sz w:val="24"/>
          <w:szCs w:val="24"/>
          <w:shd w:val="clear" w:color="auto" w:fill="FFFFFF"/>
        </w:rPr>
        <w:t>: UM ESTUDO DE CASO NA FACULDADE BORGES DE MENDONÇA.</w:t>
      </w:r>
    </w:p>
    <w:p w14:paraId="1F875FAC" w14:textId="77777777" w:rsidR="00DA178A" w:rsidRPr="00F24C85" w:rsidRDefault="00DA178A" w:rsidP="00DA178A">
      <w:pPr>
        <w:spacing w:after="0" w:line="360" w:lineRule="auto"/>
        <w:jc w:val="center"/>
        <w:rPr>
          <w:rFonts w:ascii="Times New Roman" w:hAnsi="Times New Roman" w:cs="Times New Roman"/>
          <w:b/>
          <w:sz w:val="24"/>
          <w:szCs w:val="24"/>
          <w:shd w:val="clear" w:color="auto" w:fill="FFFFFF"/>
        </w:rPr>
      </w:pPr>
    </w:p>
    <w:p w14:paraId="276DFFCF" w14:textId="20240CFB" w:rsidR="00DA178A" w:rsidRPr="00F24C85" w:rsidRDefault="005D6822" w:rsidP="00ED0FA9">
      <w:pPr>
        <w:spacing w:after="0" w:line="24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FERNANDA </w:t>
      </w:r>
      <w:r w:rsidR="00DA178A" w:rsidRPr="00F24C85">
        <w:rPr>
          <w:rFonts w:ascii="Times New Roman" w:hAnsi="Times New Roman" w:cs="Times New Roman"/>
          <w:b/>
          <w:sz w:val="24"/>
          <w:szCs w:val="24"/>
          <w:shd w:val="clear" w:color="auto" w:fill="FFFFFF"/>
        </w:rPr>
        <w:t>FORBECI</w:t>
      </w:r>
      <w:r>
        <w:rPr>
          <w:rFonts w:ascii="Times New Roman" w:hAnsi="Times New Roman" w:cs="Times New Roman"/>
          <w:b/>
          <w:sz w:val="24"/>
          <w:szCs w:val="24"/>
          <w:shd w:val="clear" w:color="auto" w:fill="FFFFFF"/>
        </w:rPr>
        <w:t xml:space="preserve"> </w:t>
      </w:r>
      <w:r w:rsidR="002E38C9">
        <w:rPr>
          <w:rFonts w:ascii="Times New Roman" w:hAnsi="Times New Roman" w:cs="Times New Roman"/>
          <w:b/>
          <w:sz w:val="24"/>
          <w:szCs w:val="24"/>
          <w:shd w:val="clear" w:color="auto" w:fill="FFFFFF"/>
        </w:rPr>
        <w:t>–</w:t>
      </w:r>
      <w:r w:rsidR="00DA178A" w:rsidRPr="00F24C85">
        <w:rPr>
          <w:rFonts w:ascii="Times New Roman" w:hAnsi="Times New Roman" w:cs="Times New Roman"/>
          <w:b/>
          <w:sz w:val="24"/>
          <w:szCs w:val="24"/>
          <w:shd w:val="clear" w:color="auto" w:fill="FFFFFF"/>
        </w:rPr>
        <w:t xml:space="preserve"> </w:t>
      </w:r>
      <w:hyperlink r:id="rId8" w:history="1">
        <w:r w:rsidR="00413385" w:rsidRPr="008404EA">
          <w:rPr>
            <w:rStyle w:val="Hyperlink"/>
            <w:rFonts w:ascii="Times New Roman" w:hAnsi="Times New Roman" w:cs="Times New Roman"/>
            <w:b/>
            <w:sz w:val="24"/>
            <w:szCs w:val="24"/>
            <w:shd w:val="clear" w:color="auto" w:fill="FFFFFF"/>
          </w:rPr>
          <w:t>fernandaforbeci@hotmail.com</w:t>
        </w:r>
      </w:hyperlink>
      <w:r w:rsidR="00413385">
        <w:rPr>
          <w:rFonts w:ascii="Times New Roman" w:hAnsi="Times New Roman" w:cs="Times New Roman"/>
          <w:b/>
          <w:sz w:val="24"/>
          <w:szCs w:val="24"/>
          <w:shd w:val="clear" w:color="auto" w:fill="FFFFFF"/>
        </w:rPr>
        <w:t>, CPF 042.992.199-37, Rua Hermann Blumenau, 111, centro, Florianópolis/SC</w:t>
      </w:r>
    </w:p>
    <w:p w14:paraId="3D1A7390" w14:textId="77777777" w:rsidR="00FF67F0" w:rsidRDefault="00FF67F0" w:rsidP="00ED0FA9">
      <w:pPr>
        <w:spacing w:after="0" w:line="240" w:lineRule="auto"/>
        <w:jc w:val="center"/>
        <w:rPr>
          <w:rFonts w:ascii="Times New Roman" w:hAnsi="Times New Roman" w:cs="Times New Roman"/>
          <w:b/>
          <w:sz w:val="24"/>
          <w:szCs w:val="24"/>
          <w:shd w:val="clear" w:color="auto" w:fill="FFFFFF"/>
        </w:rPr>
      </w:pPr>
    </w:p>
    <w:p w14:paraId="66EF7FDE" w14:textId="6CBA60CE" w:rsidR="00DA178A" w:rsidRPr="00F24C85" w:rsidRDefault="005D6822" w:rsidP="00ED0FA9">
      <w:pPr>
        <w:spacing w:after="0" w:line="240" w:lineRule="auto"/>
        <w:jc w:val="center"/>
        <w:rPr>
          <w:rFonts w:ascii="Times New Roman" w:hAnsi="Times New Roman" w:cs="Times New Roman"/>
          <w:b/>
          <w:sz w:val="24"/>
          <w:szCs w:val="24"/>
          <w:shd w:val="clear" w:color="auto" w:fill="FFFFFF"/>
        </w:rPr>
      </w:pPr>
      <w:bookmarkStart w:id="0" w:name="_GoBack"/>
      <w:bookmarkEnd w:id="0"/>
      <w:r>
        <w:rPr>
          <w:rFonts w:ascii="Times New Roman" w:hAnsi="Times New Roman" w:cs="Times New Roman"/>
          <w:b/>
          <w:sz w:val="24"/>
          <w:szCs w:val="24"/>
          <w:shd w:val="clear" w:color="auto" w:fill="FFFFFF"/>
        </w:rPr>
        <w:t xml:space="preserve">MARCELO NASCIMENTO – </w:t>
      </w:r>
      <w:hyperlink r:id="rId9" w:history="1">
        <w:r w:rsidR="00413385" w:rsidRPr="008404EA">
          <w:rPr>
            <w:rStyle w:val="Hyperlink"/>
            <w:rFonts w:ascii="Times New Roman" w:hAnsi="Times New Roman" w:cs="Times New Roman"/>
            <w:b/>
            <w:sz w:val="24"/>
            <w:szCs w:val="24"/>
            <w:shd w:val="clear" w:color="auto" w:fill="FFFFFF"/>
          </w:rPr>
          <w:t>marcelo.nascimento@bm.edu.br</w:t>
        </w:r>
      </w:hyperlink>
      <w:r w:rsidR="00413385">
        <w:rPr>
          <w:rFonts w:ascii="Times New Roman" w:hAnsi="Times New Roman" w:cs="Times New Roman"/>
          <w:b/>
          <w:sz w:val="24"/>
          <w:szCs w:val="24"/>
          <w:shd w:val="clear" w:color="auto" w:fill="FFFFFF"/>
        </w:rPr>
        <w:t xml:space="preserve">, </w:t>
      </w:r>
      <w:r w:rsidR="00413385">
        <w:rPr>
          <w:rFonts w:ascii="Times New Roman" w:hAnsi="Times New Roman" w:cs="Times New Roman"/>
          <w:b/>
          <w:sz w:val="24"/>
          <w:szCs w:val="24"/>
          <w:shd w:val="clear" w:color="auto" w:fill="FFFFFF"/>
        </w:rPr>
        <w:t>CPF 042.</w:t>
      </w:r>
      <w:r w:rsidR="00413385">
        <w:rPr>
          <w:rFonts w:ascii="Times New Roman" w:hAnsi="Times New Roman" w:cs="Times New Roman"/>
          <w:b/>
          <w:sz w:val="24"/>
          <w:szCs w:val="24"/>
          <w:shd w:val="clear" w:color="auto" w:fill="FFFFFF"/>
        </w:rPr>
        <w:t>001.719-45</w:t>
      </w:r>
      <w:r w:rsidR="00413385">
        <w:rPr>
          <w:rFonts w:ascii="Times New Roman" w:hAnsi="Times New Roman" w:cs="Times New Roman"/>
          <w:b/>
          <w:sz w:val="24"/>
          <w:szCs w:val="24"/>
          <w:shd w:val="clear" w:color="auto" w:fill="FFFFFF"/>
        </w:rPr>
        <w:t>, Rua Hermann Blumenau, 111, centro, Florianópolis/SC</w:t>
      </w:r>
    </w:p>
    <w:p w14:paraId="1C739FD3" w14:textId="77777777" w:rsidR="00DA178A" w:rsidRPr="00F24C85" w:rsidRDefault="00DA178A" w:rsidP="00ED0FA9">
      <w:pPr>
        <w:spacing w:after="0" w:line="360" w:lineRule="auto"/>
        <w:rPr>
          <w:rFonts w:ascii="Times New Roman" w:hAnsi="Times New Roman" w:cs="Times New Roman"/>
          <w:b/>
          <w:sz w:val="24"/>
          <w:szCs w:val="24"/>
          <w:shd w:val="clear" w:color="auto" w:fill="FFFFFF"/>
        </w:rPr>
      </w:pPr>
      <w:r w:rsidRPr="00F24C85">
        <w:rPr>
          <w:rFonts w:ascii="Times New Roman" w:hAnsi="Times New Roman" w:cs="Times New Roman"/>
          <w:b/>
          <w:sz w:val="24"/>
          <w:szCs w:val="24"/>
          <w:shd w:val="clear" w:color="auto" w:fill="FFFFFF"/>
        </w:rPr>
        <w:t xml:space="preserve"> </w:t>
      </w:r>
    </w:p>
    <w:p w14:paraId="56D68890" w14:textId="1AC721B8" w:rsidR="00DA178A" w:rsidRDefault="00DA178A" w:rsidP="00ED0FA9">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RESUMO</w:t>
      </w:r>
    </w:p>
    <w:p w14:paraId="07DC8F2A" w14:textId="347B1C7C" w:rsidR="009C693C" w:rsidRDefault="00E51DFA" w:rsidP="00ED0FA9">
      <w:pPr>
        <w:spacing w:after="0" w:line="240" w:lineRule="auto"/>
        <w:jc w:val="both"/>
        <w:rPr>
          <w:rFonts w:ascii="Times New Roman" w:hAnsi="Times New Roman" w:cs="Times New Roman"/>
          <w:sz w:val="24"/>
          <w:szCs w:val="24"/>
          <w:shd w:val="clear" w:color="auto" w:fill="FFFFFF"/>
        </w:rPr>
      </w:pPr>
      <w:r w:rsidRPr="00ED0FA9">
        <w:rPr>
          <w:rFonts w:ascii="Times New Roman" w:hAnsi="Times New Roman" w:cs="Times New Roman"/>
          <w:sz w:val="24"/>
          <w:szCs w:val="24"/>
          <w:shd w:val="clear" w:color="auto" w:fill="FFFFFF"/>
        </w:rPr>
        <w:t xml:space="preserve">O </w:t>
      </w:r>
      <w:r>
        <w:rPr>
          <w:rFonts w:ascii="Times New Roman" w:hAnsi="Times New Roman" w:cs="Times New Roman"/>
          <w:sz w:val="24"/>
          <w:szCs w:val="24"/>
          <w:shd w:val="clear" w:color="auto" w:fill="FFFFFF"/>
        </w:rPr>
        <w:t xml:space="preserve">desenvolvimento deste artigo teve por objetivo </w:t>
      </w:r>
      <w:r w:rsidR="005B212F">
        <w:rPr>
          <w:rFonts w:ascii="Times New Roman" w:hAnsi="Times New Roman" w:cs="Times New Roman"/>
          <w:sz w:val="24"/>
          <w:szCs w:val="24"/>
          <w:shd w:val="clear" w:color="auto" w:fill="FFFFFF"/>
        </w:rPr>
        <w:t>a verificação das ferramentas de</w:t>
      </w:r>
      <w:r w:rsidR="005B212F" w:rsidRPr="00ED0FA9">
        <w:rPr>
          <w:rFonts w:ascii="Times New Roman" w:hAnsi="Times New Roman" w:cs="Times New Roman"/>
          <w:sz w:val="24"/>
          <w:szCs w:val="24"/>
          <w:shd w:val="clear" w:color="auto" w:fill="FFFFFF"/>
        </w:rPr>
        <w:t xml:space="preserve"> </w:t>
      </w:r>
      <w:r w:rsidR="002D5B2B">
        <w:rPr>
          <w:rFonts w:ascii="Times New Roman" w:hAnsi="Times New Roman" w:cs="Times New Roman"/>
          <w:sz w:val="24"/>
          <w:szCs w:val="24"/>
          <w:shd w:val="clear" w:color="auto" w:fill="FFFFFF"/>
        </w:rPr>
        <w:t>gestão financeira utilizadas pelos alunos da Faculdade Borges de Mendonça</w:t>
      </w:r>
      <w:r>
        <w:rPr>
          <w:rFonts w:ascii="Times New Roman" w:hAnsi="Times New Roman" w:cs="Times New Roman"/>
          <w:sz w:val="24"/>
          <w:szCs w:val="24"/>
          <w:shd w:val="clear" w:color="auto" w:fill="FFFFFF"/>
        </w:rPr>
        <w:t>. A população em geral n</w:t>
      </w:r>
      <w:r w:rsidR="009C693C">
        <w:rPr>
          <w:rFonts w:ascii="Times New Roman" w:hAnsi="Times New Roman" w:cs="Times New Roman"/>
          <w:sz w:val="24"/>
          <w:szCs w:val="24"/>
          <w:shd w:val="clear" w:color="auto" w:fill="FFFFFF"/>
        </w:rPr>
        <w:t>ão te</w:t>
      </w:r>
      <w:r w:rsidR="00D06BEB">
        <w:rPr>
          <w:rFonts w:ascii="Times New Roman" w:hAnsi="Times New Roman" w:cs="Times New Roman"/>
          <w:sz w:val="24"/>
          <w:szCs w:val="24"/>
          <w:shd w:val="clear" w:color="auto" w:fill="FFFFFF"/>
        </w:rPr>
        <w:t>m</w:t>
      </w:r>
      <w:r w:rsidR="009C693C">
        <w:rPr>
          <w:rFonts w:ascii="Times New Roman" w:hAnsi="Times New Roman" w:cs="Times New Roman"/>
          <w:sz w:val="24"/>
          <w:szCs w:val="24"/>
          <w:shd w:val="clear" w:color="auto" w:fill="FFFFFF"/>
        </w:rPr>
        <w:t xml:space="preserve"> o há</w:t>
      </w:r>
      <w:r>
        <w:rPr>
          <w:rFonts w:ascii="Times New Roman" w:hAnsi="Times New Roman" w:cs="Times New Roman"/>
          <w:sz w:val="24"/>
          <w:szCs w:val="24"/>
          <w:shd w:val="clear" w:color="auto" w:fill="FFFFFF"/>
        </w:rPr>
        <w:t xml:space="preserve">bito de poupar, e a situação </w:t>
      </w:r>
      <w:r w:rsidR="005B212F">
        <w:rPr>
          <w:rFonts w:ascii="Times New Roman" w:hAnsi="Times New Roman" w:cs="Times New Roman"/>
          <w:sz w:val="24"/>
          <w:szCs w:val="24"/>
          <w:shd w:val="clear" w:color="auto" w:fill="FFFFFF"/>
        </w:rPr>
        <w:t>tende</w:t>
      </w:r>
      <w:r>
        <w:rPr>
          <w:rFonts w:ascii="Times New Roman" w:hAnsi="Times New Roman" w:cs="Times New Roman"/>
          <w:sz w:val="24"/>
          <w:szCs w:val="24"/>
          <w:shd w:val="clear" w:color="auto" w:fill="FFFFFF"/>
        </w:rPr>
        <w:t xml:space="preserve"> a piorar quando </w:t>
      </w:r>
      <w:r w:rsidR="005B212F">
        <w:rPr>
          <w:rFonts w:ascii="Times New Roman" w:hAnsi="Times New Roman" w:cs="Times New Roman"/>
          <w:sz w:val="24"/>
          <w:szCs w:val="24"/>
          <w:shd w:val="clear" w:color="auto" w:fill="FFFFFF"/>
        </w:rPr>
        <w:t>as despesas são maiores que a receita. A</w:t>
      </w:r>
      <w:r w:rsidR="00D06BEB">
        <w:rPr>
          <w:rFonts w:ascii="Times New Roman" w:hAnsi="Times New Roman" w:cs="Times New Roman"/>
          <w:sz w:val="24"/>
          <w:szCs w:val="24"/>
          <w:shd w:val="clear" w:color="auto" w:fill="FFFFFF"/>
        </w:rPr>
        <w:t xml:space="preserve"> facilidade</w:t>
      </w:r>
      <w:r w:rsidR="009C693C">
        <w:rPr>
          <w:rFonts w:ascii="Times New Roman" w:hAnsi="Times New Roman" w:cs="Times New Roman"/>
          <w:sz w:val="24"/>
          <w:szCs w:val="24"/>
          <w:shd w:val="clear" w:color="auto" w:fill="FFFFFF"/>
        </w:rPr>
        <w:t xml:space="preserve"> do crédito e</w:t>
      </w:r>
      <w:r w:rsidR="00D06BEB">
        <w:rPr>
          <w:rFonts w:ascii="Times New Roman" w:hAnsi="Times New Roman" w:cs="Times New Roman"/>
          <w:sz w:val="24"/>
          <w:szCs w:val="24"/>
          <w:shd w:val="clear" w:color="auto" w:fill="FFFFFF"/>
        </w:rPr>
        <w:t xml:space="preserve"> o</w:t>
      </w:r>
      <w:r w:rsidR="009C693C">
        <w:rPr>
          <w:rFonts w:ascii="Times New Roman" w:hAnsi="Times New Roman" w:cs="Times New Roman"/>
          <w:sz w:val="24"/>
          <w:szCs w:val="24"/>
          <w:shd w:val="clear" w:color="auto" w:fill="FFFFFF"/>
        </w:rPr>
        <w:t xml:space="preserve"> grande apelo pelo consumo imposto pela sociedade</w:t>
      </w:r>
      <w:r w:rsidR="00D06BEB">
        <w:rPr>
          <w:rFonts w:ascii="Times New Roman" w:hAnsi="Times New Roman" w:cs="Times New Roman"/>
          <w:sz w:val="24"/>
          <w:szCs w:val="24"/>
          <w:shd w:val="clear" w:color="auto" w:fill="FFFFFF"/>
        </w:rPr>
        <w:t xml:space="preserve"> contribui para o endividamento</w:t>
      </w:r>
      <w:r w:rsidR="009C693C">
        <w:rPr>
          <w:rFonts w:ascii="Times New Roman" w:hAnsi="Times New Roman" w:cs="Times New Roman"/>
          <w:sz w:val="24"/>
          <w:szCs w:val="24"/>
          <w:shd w:val="clear" w:color="auto" w:fill="FFFFFF"/>
        </w:rPr>
        <w:t xml:space="preserve">. </w:t>
      </w:r>
      <w:r w:rsidR="005B212F">
        <w:rPr>
          <w:rFonts w:ascii="Times New Roman" w:hAnsi="Times New Roman" w:cs="Times New Roman"/>
          <w:sz w:val="24"/>
          <w:szCs w:val="24"/>
          <w:shd w:val="clear" w:color="auto" w:fill="FFFFFF"/>
        </w:rPr>
        <w:t xml:space="preserve">A </w:t>
      </w:r>
      <w:r w:rsidR="009C693C">
        <w:rPr>
          <w:rFonts w:ascii="Times New Roman" w:hAnsi="Times New Roman" w:cs="Times New Roman"/>
          <w:sz w:val="24"/>
          <w:szCs w:val="24"/>
          <w:shd w:val="clear" w:color="auto" w:fill="FFFFFF"/>
        </w:rPr>
        <w:t xml:space="preserve">situação financeira atual </w:t>
      </w:r>
      <w:r w:rsidR="005B212F">
        <w:rPr>
          <w:rFonts w:ascii="Times New Roman" w:hAnsi="Times New Roman" w:cs="Times New Roman"/>
          <w:sz w:val="24"/>
          <w:szCs w:val="24"/>
          <w:shd w:val="clear" w:color="auto" w:fill="FFFFFF"/>
        </w:rPr>
        <w:t>d</w:t>
      </w:r>
      <w:r w:rsidR="009C693C">
        <w:rPr>
          <w:rFonts w:ascii="Times New Roman" w:hAnsi="Times New Roman" w:cs="Times New Roman"/>
          <w:sz w:val="24"/>
          <w:szCs w:val="24"/>
          <w:shd w:val="clear" w:color="auto" w:fill="FFFFFF"/>
        </w:rPr>
        <w:t xml:space="preserve">o país </w:t>
      </w:r>
      <w:r w:rsidR="005B212F">
        <w:rPr>
          <w:rFonts w:ascii="Times New Roman" w:hAnsi="Times New Roman" w:cs="Times New Roman"/>
          <w:sz w:val="24"/>
          <w:szCs w:val="24"/>
          <w:shd w:val="clear" w:color="auto" w:fill="FFFFFF"/>
        </w:rPr>
        <w:t>exigiu</w:t>
      </w:r>
      <w:r w:rsidR="009C693C">
        <w:rPr>
          <w:rFonts w:ascii="Times New Roman" w:hAnsi="Times New Roman" w:cs="Times New Roman"/>
          <w:sz w:val="24"/>
          <w:szCs w:val="24"/>
          <w:shd w:val="clear" w:color="auto" w:fill="FFFFFF"/>
        </w:rPr>
        <w:t xml:space="preserve"> uma mudan</w:t>
      </w:r>
      <w:r w:rsidR="00D06BEB">
        <w:rPr>
          <w:rFonts w:ascii="Times New Roman" w:hAnsi="Times New Roman" w:cs="Times New Roman"/>
          <w:sz w:val="24"/>
          <w:szCs w:val="24"/>
          <w:shd w:val="clear" w:color="auto" w:fill="FFFFFF"/>
        </w:rPr>
        <w:t>ça no</w:t>
      </w:r>
      <w:r w:rsidR="009C693C">
        <w:rPr>
          <w:rFonts w:ascii="Times New Roman" w:hAnsi="Times New Roman" w:cs="Times New Roman"/>
          <w:sz w:val="24"/>
          <w:szCs w:val="24"/>
          <w:shd w:val="clear" w:color="auto" w:fill="FFFFFF"/>
        </w:rPr>
        <w:t xml:space="preserve"> comportamento</w:t>
      </w:r>
      <w:r w:rsidR="005B212F">
        <w:rPr>
          <w:rFonts w:ascii="Times New Roman" w:hAnsi="Times New Roman" w:cs="Times New Roman"/>
          <w:sz w:val="24"/>
          <w:szCs w:val="24"/>
          <w:shd w:val="clear" w:color="auto" w:fill="FFFFFF"/>
        </w:rPr>
        <w:t xml:space="preserve"> financeiro</w:t>
      </w:r>
      <w:r w:rsidR="009C693C">
        <w:rPr>
          <w:rFonts w:ascii="Times New Roman" w:hAnsi="Times New Roman" w:cs="Times New Roman"/>
          <w:sz w:val="24"/>
          <w:szCs w:val="24"/>
          <w:shd w:val="clear" w:color="auto" w:fill="FFFFFF"/>
        </w:rPr>
        <w:t xml:space="preserve"> pessoal. </w:t>
      </w:r>
      <w:r w:rsidR="00D06BEB">
        <w:rPr>
          <w:rFonts w:ascii="Times New Roman" w:hAnsi="Times New Roman" w:cs="Times New Roman"/>
          <w:sz w:val="24"/>
          <w:szCs w:val="24"/>
          <w:shd w:val="clear" w:color="auto" w:fill="FFFFFF"/>
        </w:rPr>
        <w:t xml:space="preserve">Essa mudança </w:t>
      </w:r>
      <w:r w:rsidR="00AD5776">
        <w:rPr>
          <w:rFonts w:ascii="Times New Roman" w:hAnsi="Times New Roman" w:cs="Times New Roman"/>
          <w:sz w:val="24"/>
          <w:szCs w:val="24"/>
          <w:shd w:val="clear" w:color="auto" w:fill="FFFFFF"/>
        </w:rPr>
        <w:t>contribuiu para que houvesse</w:t>
      </w:r>
      <w:r w:rsidR="009C693C">
        <w:rPr>
          <w:rFonts w:ascii="Times New Roman" w:hAnsi="Times New Roman" w:cs="Times New Roman"/>
          <w:sz w:val="24"/>
          <w:szCs w:val="24"/>
          <w:shd w:val="clear" w:color="auto" w:fill="FFFFFF"/>
        </w:rPr>
        <w:t xml:space="preserve"> uma conscientização </w:t>
      </w:r>
      <w:r w:rsidR="00AD5776">
        <w:rPr>
          <w:rFonts w:ascii="Times New Roman" w:hAnsi="Times New Roman" w:cs="Times New Roman"/>
          <w:sz w:val="24"/>
          <w:szCs w:val="24"/>
          <w:shd w:val="clear" w:color="auto" w:fill="FFFFFF"/>
        </w:rPr>
        <w:t xml:space="preserve">nas </w:t>
      </w:r>
      <w:r w:rsidR="00D06BEB">
        <w:rPr>
          <w:rFonts w:ascii="Times New Roman" w:hAnsi="Times New Roman" w:cs="Times New Roman"/>
          <w:sz w:val="24"/>
          <w:szCs w:val="24"/>
          <w:shd w:val="clear" w:color="auto" w:fill="FFFFFF"/>
        </w:rPr>
        <w:t>pessoas</w:t>
      </w:r>
      <w:r w:rsidR="00AD5776">
        <w:rPr>
          <w:rFonts w:ascii="Times New Roman" w:hAnsi="Times New Roman" w:cs="Times New Roman"/>
          <w:sz w:val="24"/>
          <w:szCs w:val="24"/>
          <w:shd w:val="clear" w:color="auto" w:fill="FFFFFF"/>
        </w:rPr>
        <w:t>,</w:t>
      </w:r>
      <w:r w:rsidR="00D06BEB">
        <w:rPr>
          <w:rFonts w:ascii="Times New Roman" w:hAnsi="Times New Roman" w:cs="Times New Roman"/>
          <w:sz w:val="24"/>
          <w:szCs w:val="24"/>
          <w:shd w:val="clear" w:color="auto" w:fill="FFFFFF"/>
        </w:rPr>
        <w:t xml:space="preserve"> </w:t>
      </w:r>
      <w:r w:rsidR="005B212F">
        <w:rPr>
          <w:rFonts w:ascii="Times New Roman" w:hAnsi="Times New Roman" w:cs="Times New Roman"/>
          <w:sz w:val="24"/>
          <w:szCs w:val="24"/>
          <w:shd w:val="clear" w:color="auto" w:fill="FFFFFF"/>
        </w:rPr>
        <w:t>no que tange à</w:t>
      </w:r>
      <w:r w:rsidR="009C693C">
        <w:rPr>
          <w:rFonts w:ascii="Times New Roman" w:hAnsi="Times New Roman" w:cs="Times New Roman"/>
          <w:sz w:val="24"/>
          <w:szCs w:val="24"/>
          <w:shd w:val="clear" w:color="auto" w:fill="FFFFFF"/>
        </w:rPr>
        <w:t xml:space="preserve"> importância da educação</w:t>
      </w:r>
      <w:r w:rsidR="00AD5776">
        <w:rPr>
          <w:rFonts w:ascii="Times New Roman" w:hAnsi="Times New Roman" w:cs="Times New Roman"/>
          <w:sz w:val="24"/>
          <w:szCs w:val="24"/>
          <w:shd w:val="clear" w:color="auto" w:fill="FFFFFF"/>
        </w:rPr>
        <w:t>,</w:t>
      </w:r>
      <w:r w:rsidR="00D06BEB">
        <w:rPr>
          <w:rFonts w:ascii="Times New Roman" w:hAnsi="Times New Roman" w:cs="Times New Roman"/>
          <w:sz w:val="24"/>
          <w:szCs w:val="24"/>
          <w:shd w:val="clear" w:color="auto" w:fill="FFFFFF"/>
        </w:rPr>
        <w:t xml:space="preserve"> organização </w:t>
      </w:r>
      <w:r w:rsidR="00AD5776">
        <w:rPr>
          <w:rFonts w:ascii="Times New Roman" w:hAnsi="Times New Roman" w:cs="Times New Roman"/>
          <w:sz w:val="24"/>
          <w:szCs w:val="24"/>
          <w:shd w:val="clear" w:color="auto" w:fill="FFFFFF"/>
        </w:rPr>
        <w:t xml:space="preserve">e do equilíbrio </w:t>
      </w:r>
      <w:r w:rsidR="00D06BEB">
        <w:rPr>
          <w:rFonts w:ascii="Times New Roman" w:hAnsi="Times New Roman" w:cs="Times New Roman"/>
          <w:sz w:val="24"/>
          <w:szCs w:val="24"/>
          <w:shd w:val="clear" w:color="auto" w:fill="FFFFFF"/>
        </w:rPr>
        <w:t>f</w:t>
      </w:r>
      <w:r w:rsidR="00AD5776">
        <w:rPr>
          <w:rFonts w:ascii="Times New Roman" w:hAnsi="Times New Roman" w:cs="Times New Roman"/>
          <w:sz w:val="24"/>
          <w:szCs w:val="24"/>
          <w:shd w:val="clear" w:color="auto" w:fill="FFFFFF"/>
        </w:rPr>
        <w:t>inanceiro</w:t>
      </w:r>
      <w:r w:rsidR="009C693C">
        <w:rPr>
          <w:rFonts w:ascii="Times New Roman" w:hAnsi="Times New Roman" w:cs="Times New Roman"/>
          <w:sz w:val="24"/>
          <w:szCs w:val="24"/>
          <w:shd w:val="clear" w:color="auto" w:fill="FFFFFF"/>
        </w:rPr>
        <w:t xml:space="preserve"> pessoal</w:t>
      </w:r>
      <w:r w:rsidR="00AD5776">
        <w:rPr>
          <w:rFonts w:ascii="Times New Roman" w:hAnsi="Times New Roman" w:cs="Times New Roman"/>
          <w:sz w:val="24"/>
          <w:szCs w:val="24"/>
          <w:shd w:val="clear" w:color="auto" w:fill="FFFFFF"/>
        </w:rPr>
        <w:t xml:space="preserve">. O presente artigo busca identificar quais as ferramentas de gestão financeira são utilizadas pelos alunos do curso de ciências contábeis da Faculdade Borges de Mendonça utilizam para este fim. Orientada por essa questão, pretende-se com esse estudo conhecer </w:t>
      </w:r>
      <w:r w:rsidR="00417D2B">
        <w:rPr>
          <w:rFonts w:ascii="Times New Roman" w:hAnsi="Times New Roman" w:cs="Times New Roman"/>
          <w:sz w:val="24"/>
          <w:szCs w:val="24"/>
          <w:shd w:val="clear" w:color="auto" w:fill="FFFFFF"/>
        </w:rPr>
        <w:t>o nível de educação financeira dos alunos, o conhecimento das ferramentas disponíveis e por fim, quais delas são utilizadas pelos mesmos. Para essa pesquisa caracterizada como descritiva e qualitativa, os dados serão levantados através de um questionário</w:t>
      </w:r>
      <w:r w:rsidR="005B212F">
        <w:rPr>
          <w:rFonts w:ascii="Times New Roman" w:hAnsi="Times New Roman" w:cs="Times New Roman"/>
          <w:sz w:val="24"/>
          <w:szCs w:val="24"/>
          <w:shd w:val="clear" w:color="auto" w:fill="FFFFFF"/>
        </w:rPr>
        <w:t>, sendo</w:t>
      </w:r>
      <w:r w:rsidR="00417D2B">
        <w:rPr>
          <w:rFonts w:ascii="Times New Roman" w:hAnsi="Times New Roman" w:cs="Times New Roman"/>
          <w:sz w:val="24"/>
          <w:szCs w:val="24"/>
          <w:shd w:val="clear" w:color="auto" w:fill="FFFFFF"/>
        </w:rPr>
        <w:t xml:space="preserve"> necessário aplicar 10 questões de múltipla escolha</w:t>
      </w:r>
      <w:r w:rsidR="00534965">
        <w:rPr>
          <w:rFonts w:ascii="Times New Roman" w:hAnsi="Times New Roman" w:cs="Times New Roman"/>
          <w:sz w:val="24"/>
          <w:szCs w:val="24"/>
          <w:shd w:val="clear" w:color="auto" w:fill="FFFFFF"/>
        </w:rPr>
        <w:t xml:space="preserve"> para </w:t>
      </w:r>
      <w:r w:rsidR="005B212F">
        <w:rPr>
          <w:rFonts w:ascii="Times New Roman" w:hAnsi="Times New Roman" w:cs="Times New Roman"/>
          <w:sz w:val="24"/>
          <w:szCs w:val="24"/>
          <w:shd w:val="clear" w:color="auto" w:fill="FFFFFF"/>
        </w:rPr>
        <w:t>conhecimento d</w:t>
      </w:r>
      <w:r w:rsidR="00534965">
        <w:rPr>
          <w:rFonts w:ascii="Times New Roman" w:hAnsi="Times New Roman" w:cs="Times New Roman"/>
          <w:sz w:val="24"/>
          <w:szCs w:val="24"/>
          <w:shd w:val="clear" w:color="auto" w:fill="FFFFFF"/>
        </w:rPr>
        <w:t xml:space="preserve">os hábitos de organização desses alunos. Os dados coletados são apresentados por meio de gráficos </w:t>
      </w:r>
      <w:r w:rsidR="005B212F">
        <w:rPr>
          <w:rFonts w:ascii="Times New Roman" w:hAnsi="Times New Roman" w:cs="Times New Roman"/>
          <w:sz w:val="24"/>
          <w:szCs w:val="24"/>
          <w:shd w:val="clear" w:color="auto" w:fill="FFFFFF"/>
        </w:rPr>
        <w:t xml:space="preserve">e tabelas, </w:t>
      </w:r>
      <w:r w:rsidR="00534965">
        <w:rPr>
          <w:rFonts w:ascii="Times New Roman" w:hAnsi="Times New Roman" w:cs="Times New Roman"/>
          <w:sz w:val="24"/>
          <w:szCs w:val="24"/>
          <w:shd w:val="clear" w:color="auto" w:fill="FFFFFF"/>
        </w:rPr>
        <w:t xml:space="preserve">mostrando claramente </w:t>
      </w:r>
      <w:r w:rsidR="00A65066">
        <w:rPr>
          <w:rFonts w:ascii="Times New Roman" w:hAnsi="Times New Roman" w:cs="Times New Roman"/>
          <w:sz w:val="24"/>
          <w:szCs w:val="24"/>
          <w:shd w:val="clear" w:color="auto" w:fill="FFFFFF"/>
        </w:rPr>
        <w:t>que, apesar da vontade de manter um controle pessoal</w:t>
      </w:r>
      <w:r w:rsidR="005B212F">
        <w:rPr>
          <w:rFonts w:ascii="Times New Roman" w:hAnsi="Times New Roman" w:cs="Times New Roman"/>
          <w:sz w:val="24"/>
          <w:szCs w:val="24"/>
          <w:shd w:val="clear" w:color="auto" w:fill="FFFFFF"/>
        </w:rPr>
        <w:t>,</w:t>
      </w:r>
      <w:r w:rsidR="00A65066">
        <w:rPr>
          <w:rFonts w:ascii="Times New Roman" w:hAnsi="Times New Roman" w:cs="Times New Roman"/>
          <w:sz w:val="24"/>
          <w:szCs w:val="24"/>
          <w:shd w:val="clear" w:color="auto" w:fill="FFFFFF"/>
        </w:rPr>
        <w:t xml:space="preserve"> </w:t>
      </w:r>
      <w:r w:rsidR="005D6822">
        <w:rPr>
          <w:rFonts w:ascii="Times New Roman" w:hAnsi="Times New Roman" w:cs="Times New Roman"/>
          <w:sz w:val="24"/>
          <w:szCs w:val="24"/>
          <w:shd w:val="clear" w:color="auto" w:fill="FFFFFF"/>
        </w:rPr>
        <w:t>as pessoas ainda têm</w:t>
      </w:r>
      <w:r w:rsidR="00A65066">
        <w:rPr>
          <w:rFonts w:ascii="Times New Roman" w:hAnsi="Times New Roman" w:cs="Times New Roman"/>
          <w:sz w:val="24"/>
          <w:szCs w:val="24"/>
          <w:shd w:val="clear" w:color="auto" w:fill="FFFFFF"/>
        </w:rPr>
        <w:t xml:space="preserve"> dificuldades em manter tal controle.</w:t>
      </w:r>
      <w:r w:rsidR="00534965">
        <w:rPr>
          <w:rFonts w:ascii="Times New Roman" w:hAnsi="Times New Roman" w:cs="Times New Roman"/>
          <w:sz w:val="24"/>
          <w:szCs w:val="24"/>
          <w:shd w:val="clear" w:color="auto" w:fill="FFFFFF"/>
        </w:rPr>
        <w:t xml:space="preserve"> </w:t>
      </w:r>
    </w:p>
    <w:p w14:paraId="5B1A154E" w14:textId="77777777" w:rsidR="00AD5776" w:rsidRDefault="00AD5776" w:rsidP="00ED0FA9">
      <w:pPr>
        <w:spacing w:after="0" w:line="240" w:lineRule="auto"/>
        <w:jc w:val="both"/>
        <w:rPr>
          <w:rFonts w:ascii="Times New Roman" w:hAnsi="Times New Roman" w:cs="Times New Roman"/>
          <w:sz w:val="24"/>
          <w:szCs w:val="24"/>
          <w:shd w:val="clear" w:color="auto" w:fill="FFFFFF"/>
        </w:rPr>
      </w:pPr>
    </w:p>
    <w:p w14:paraId="64654EEE" w14:textId="7BE5FF86" w:rsidR="00DA178A" w:rsidRPr="00ED0FA9" w:rsidRDefault="00DA178A" w:rsidP="00ED0FA9">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Palavras-chave:</w:t>
      </w:r>
      <w:r>
        <w:rPr>
          <w:rFonts w:ascii="Times New Roman" w:hAnsi="Times New Roman" w:cs="Times New Roman"/>
          <w:sz w:val="24"/>
          <w:szCs w:val="24"/>
          <w:shd w:val="clear" w:color="auto" w:fill="FFFFFF"/>
        </w:rPr>
        <w:t xml:space="preserve"> Controle Financeiro. Ferramentas. Finanças Pessoais.</w:t>
      </w:r>
      <w:r w:rsidR="00D06BEB">
        <w:rPr>
          <w:rFonts w:ascii="Times New Roman" w:hAnsi="Times New Roman" w:cs="Times New Roman"/>
          <w:sz w:val="24"/>
          <w:szCs w:val="24"/>
          <w:shd w:val="clear" w:color="auto" w:fill="FFFFFF"/>
        </w:rPr>
        <w:t xml:space="preserve"> Gestão.</w:t>
      </w:r>
    </w:p>
    <w:p w14:paraId="3155ED7C" w14:textId="77777777" w:rsidR="00DA178A" w:rsidRDefault="00DA178A" w:rsidP="00E93B4B">
      <w:pPr>
        <w:tabs>
          <w:tab w:val="left" w:pos="885"/>
        </w:tabs>
        <w:spacing w:after="0" w:line="240" w:lineRule="auto"/>
        <w:ind w:right="-1" w:firstLine="710"/>
        <w:jc w:val="center"/>
        <w:rPr>
          <w:rFonts w:ascii="Times New Roman" w:hAnsi="Times New Roman"/>
          <w:b/>
          <w:sz w:val="24"/>
          <w:szCs w:val="24"/>
        </w:rPr>
      </w:pPr>
    </w:p>
    <w:p w14:paraId="02ACABB3" w14:textId="77777777" w:rsidR="00ED0FA9" w:rsidRDefault="00ED0FA9" w:rsidP="00E93B4B">
      <w:pPr>
        <w:tabs>
          <w:tab w:val="left" w:pos="885"/>
        </w:tabs>
        <w:spacing w:after="0" w:line="240" w:lineRule="auto"/>
        <w:ind w:right="-1" w:firstLine="710"/>
        <w:jc w:val="center"/>
        <w:rPr>
          <w:rFonts w:ascii="Times New Roman" w:hAnsi="Times New Roman"/>
          <w:b/>
          <w:sz w:val="24"/>
          <w:szCs w:val="24"/>
        </w:rPr>
      </w:pPr>
    </w:p>
    <w:p w14:paraId="4DFD9BF3" w14:textId="77777777" w:rsidR="00E93B4B" w:rsidRPr="00684B79" w:rsidRDefault="00E93B4B" w:rsidP="00E93B4B">
      <w:pPr>
        <w:numPr>
          <w:ilvl w:val="0"/>
          <w:numId w:val="2"/>
        </w:numPr>
        <w:tabs>
          <w:tab w:val="left" w:pos="284"/>
        </w:tabs>
        <w:spacing w:after="0"/>
        <w:ind w:left="0" w:right="-568" w:firstLine="0"/>
        <w:jc w:val="both"/>
        <w:rPr>
          <w:rFonts w:ascii="Times New Roman" w:hAnsi="Times New Roman"/>
          <w:b/>
          <w:sz w:val="24"/>
          <w:szCs w:val="24"/>
        </w:rPr>
      </w:pPr>
      <w:r w:rsidRPr="00684B79">
        <w:rPr>
          <w:rFonts w:ascii="Times New Roman" w:hAnsi="Times New Roman"/>
          <w:b/>
          <w:sz w:val="24"/>
          <w:szCs w:val="24"/>
        </w:rPr>
        <w:t>INTRODUÇÃO</w:t>
      </w:r>
    </w:p>
    <w:p w14:paraId="15549990" w14:textId="77777777" w:rsidR="00E93B4B" w:rsidRPr="005A5C24" w:rsidRDefault="00E93B4B" w:rsidP="00E93B4B">
      <w:pPr>
        <w:jc w:val="center"/>
        <w:rPr>
          <w:rFonts w:ascii="Times New Roman" w:hAnsi="Times New Roman" w:cs="Times New Roman"/>
          <w:sz w:val="24"/>
          <w:szCs w:val="24"/>
        </w:rPr>
      </w:pPr>
    </w:p>
    <w:p w14:paraId="6993EC72" w14:textId="48B3075B"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atual situação econômica no Brasil, é notório que a crise afeta quase a totalidade das famílias brasileiras, fato este evidenciado pelo uso indiscriminado dos financiamentos diversos, cheque especial e cartão de crédito. Desta forma, esta situação contribui para o aumento do endividamento. Na</w:t>
      </w:r>
      <w:r w:rsidR="009F7EF7">
        <w:rPr>
          <w:rFonts w:ascii="Times New Roman" w:hAnsi="Times New Roman" w:cs="Times New Roman"/>
          <w:sz w:val="24"/>
          <w:szCs w:val="24"/>
        </w:rPr>
        <w:t>s</w:t>
      </w:r>
      <w:r>
        <w:rPr>
          <w:rFonts w:ascii="Times New Roman" w:hAnsi="Times New Roman" w:cs="Times New Roman"/>
          <w:sz w:val="24"/>
          <w:szCs w:val="24"/>
        </w:rPr>
        <w:t xml:space="preserve"> década</w:t>
      </w:r>
      <w:r w:rsidR="009F7EF7">
        <w:rPr>
          <w:rFonts w:ascii="Times New Roman" w:hAnsi="Times New Roman" w:cs="Times New Roman"/>
          <w:sz w:val="24"/>
          <w:szCs w:val="24"/>
        </w:rPr>
        <w:t>s</w:t>
      </w:r>
      <w:r>
        <w:rPr>
          <w:rFonts w:ascii="Times New Roman" w:hAnsi="Times New Roman" w:cs="Times New Roman"/>
          <w:sz w:val="24"/>
          <w:szCs w:val="24"/>
        </w:rPr>
        <w:t xml:space="preserve"> de</w:t>
      </w:r>
      <w:r w:rsidR="009F7EF7">
        <w:rPr>
          <w:rFonts w:ascii="Times New Roman" w:hAnsi="Times New Roman" w:cs="Times New Roman"/>
          <w:sz w:val="24"/>
          <w:szCs w:val="24"/>
        </w:rPr>
        <w:t xml:space="preserve"> 19</w:t>
      </w:r>
      <w:r>
        <w:rPr>
          <w:rFonts w:ascii="Times New Roman" w:hAnsi="Times New Roman" w:cs="Times New Roman"/>
          <w:sz w:val="24"/>
          <w:szCs w:val="24"/>
        </w:rPr>
        <w:t>80</w:t>
      </w:r>
      <w:r w:rsidR="009F7EF7">
        <w:rPr>
          <w:rFonts w:ascii="Times New Roman" w:hAnsi="Times New Roman" w:cs="Times New Roman"/>
          <w:sz w:val="24"/>
          <w:szCs w:val="24"/>
        </w:rPr>
        <w:t xml:space="preserve"> e 1990</w:t>
      </w:r>
      <w:r>
        <w:rPr>
          <w:rFonts w:ascii="Times New Roman" w:hAnsi="Times New Roman" w:cs="Times New Roman"/>
          <w:sz w:val="24"/>
          <w:szCs w:val="24"/>
        </w:rPr>
        <w:t xml:space="preserve"> o país passou por uma situação similar, com a hiperinflação, altas taxas de juros e desemprego.</w:t>
      </w:r>
    </w:p>
    <w:p w14:paraId="6AE2C806" w14:textId="784BF2B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as leis trabalhistas em vigor, os trabalhadores recém desempregados contam com as verbas rescisórias e o benefício do seguro-desemprego. Algumas medidas econômicas, tais como a liberação dos valores da conta do Fundo de Garantia do Tempo do Serviço (FGTS) inativas, servem somente como um paliativo para amenização da crise econômica. Para Vilela (2017) a derrubada da Presidenta não melhorou a questão financeira do país, tendo em vista que as projeções mais recentes apontam para a continuidade da recessão e até na piora do quadro.</w:t>
      </w:r>
    </w:p>
    <w:p w14:paraId="19207CA0"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Ë pertinente, então, que se busquem metodologias para aplicação direta da programação pessoal dos indivíduos, em condições análogas àquelas praticadas no âmbito empresarial, possibilitando assim a obtenção de uma educação financeira consistente. </w:t>
      </w:r>
    </w:p>
    <w:p w14:paraId="0E59D614"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Nesse sentido, o conhecimento adquirido durante o curso de Ciências Contábeis, direcionado ao controle financeiro das empresas e corporações, pode também ser dirigido ao controle pessoal e gestão organizacional das finanças pessoais, a exemplo das demonstrações contábeis, responsáveis por indicar a situação financeira da entidade a qualquer tempo. Tal controle torna-se mais necessário à medida em que </w:t>
      </w:r>
      <w:proofErr w:type="gramStart"/>
      <w:r>
        <w:rPr>
          <w:rFonts w:ascii="Times New Roman" w:hAnsi="Times New Roman" w:cs="Times New Roman"/>
          <w:sz w:val="24"/>
          <w:szCs w:val="24"/>
        </w:rPr>
        <w:t>percebe-se</w:t>
      </w:r>
      <w:proofErr w:type="gramEnd"/>
      <w:r>
        <w:rPr>
          <w:rFonts w:ascii="Times New Roman" w:hAnsi="Times New Roman" w:cs="Times New Roman"/>
          <w:sz w:val="24"/>
          <w:szCs w:val="24"/>
        </w:rPr>
        <w:t xml:space="preserve"> o aumento da instabilidade macro econômica nacional, com o aumento da taxa de desemprego, piora dos índices de desigualdade social, diminuição da remuneração e da falta de perspectiva de melhora a curto e médio prazo, visão essa que pode ser considerada, de certo modo, como otimista.</w:t>
      </w:r>
    </w:p>
    <w:p w14:paraId="2776697A" w14:textId="77777777" w:rsidR="00E93B4B" w:rsidRDefault="000150CA"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sendo, </w:t>
      </w:r>
      <w:r w:rsidRPr="009F7EF7">
        <w:rPr>
          <w:rFonts w:ascii="Times New Roman" w:hAnsi="Times New Roman" w:cs="Times New Roman"/>
          <w:sz w:val="24"/>
          <w:szCs w:val="24"/>
        </w:rPr>
        <w:t>surge o seguinte</w:t>
      </w:r>
      <w:r w:rsidR="00E93B4B" w:rsidRPr="009F7EF7">
        <w:rPr>
          <w:rFonts w:ascii="Times New Roman" w:hAnsi="Times New Roman" w:cs="Times New Roman"/>
          <w:sz w:val="24"/>
          <w:szCs w:val="24"/>
        </w:rPr>
        <w:t xml:space="preserve"> questiona</w:t>
      </w:r>
      <w:r w:rsidRPr="009F7EF7">
        <w:rPr>
          <w:rFonts w:ascii="Times New Roman" w:hAnsi="Times New Roman" w:cs="Times New Roman"/>
          <w:sz w:val="24"/>
          <w:szCs w:val="24"/>
        </w:rPr>
        <w:t>mento</w:t>
      </w:r>
      <w:r w:rsidR="00E93B4B" w:rsidRPr="009F7EF7">
        <w:rPr>
          <w:rFonts w:ascii="Times New Roman" w:hAnsi="Times New Roman" w:cs="Times New Roman"/>
          <w:sz w:val="24"/>
          <w:szCs w:val="24"/>
        </w:rPr>
        <w:t xml:space="preserve">: </w:t>
      </w:r>
      <w:r w:rsidR="00E93B4B">
        <w:rPr>
          <w:rFonts w:ascii="Times New Roman" w:hAnsi="Times New Roman" w:cs="Times New Roman"/>
          <w:sz w:val="24"/>
          <w:szCs w:val="24"/>
        </w:rPr>
        <w:t>os alunos do Curso de Ciências Contábeis da Faculdade Borges de Mendonça utilizam algum tipo de ferramenta para controle financeiro pessoal?</w:t>
      </w:r>
    </w:p>
    <w:p w14:paraId="04B9273E" w14:textId="55C10CA6"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Sendo assim, o trabalho </w:t>
      </w:r>
      <w:r w:rsidR="009F7EF7">
        <w:rPr>
          <w:rFonts w:ascii="Times New Roman" w:hAnsi="Times New Roman" w:cs="Times New Roman"/>
          <w:sz w:val="24"/>
          <w:szCs w:val="24"/>
        </w:rPr>
        <w:t xml:space="preserve">ora desenvolvido buscará listar e apresentar </w:t>
      </w:r>
      <w:r>
        <w:rPr>
          <w:rFonts w:ascii="Times New Roman" w:hAnsi="Times New Roman" w:cs="Times New Roman"/>
          <w:sz w:val="24"/>
          <w:szCs w:val="24"/>
        </w:rPr>
        <w:t>aplicações efetivas de ferramentas para controle financeiro pessoal, intentando primeiramente verificar quais os instrumentos de controle financeiro são utilizados, o que caracteriza o objetivo geral do artigo.</w:t>
      </w:r>
    </w:p>
    <w:p w14:paraId="4E2338A9"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Elencando os objetivos específicos, serão verificadas quais dessas ferramentas os alunos realmente conhecem, para que sua utilização se torne a mais vantajosa possível, e também, será analisado qual o percentual de alunos que fazem uso deste controle pessoal de finanças.</w:t>
      </w:r>
    </w:p>
    <w:p w14:paraId="38417BA5"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artigo em si se justifica por aquilo que se propõe a deixar como legado, que é um entendimento melhor acerca da necessidade real da programação financeira pessoal, juízo este que contribui para a melhoria do ser humano como um indivíduo capaz de gerenciar suas finanças, o que pode ser estendido para outros aspectos da sua vida. O sentido de organização desperta a capacidade de se programar e de prever antecipadamente situações diversas, o que contribui para o seu crescimento como um todo. </w:t>
      </w:r>
    </w:p>
    <w:p w14:paraId="43313106"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trabalho será apresentado com base na fundamentação teórica, oriunda do conhecimento adquirido através da leitura e interpretação de livros e artigos com tema pertinente, seguido da metodologia, aplicação de questionário especifico, análise dos resultados, considerações finais e referências.</w:t>
      </w:r>
    </w:p>
    <w:p w14:paraId="513282FA" w14:textId="77777777" w:rsidR="00103E14" w:rsidRDefault="00103E14" w:rsidP="00E93B4B">
      <w:pPr>
        <w:spacing w:after="0" w:line="360" w:lineRule="auto"/>
        <w:ind w:firstLine="708"/>
        <w:jc w:val="both"/>
        <w:rPr>
          <w:rFonts w:ascii="Times New Roman" w:hAnsi="Times New Roman" w:cs="Times New Roman"/>
          <w:sz w:val="24"/>
          <w:szCs w:val="24"/>
        </w:rPr>
      </w:pPr>
    </w:p>
    <w:p w14:paraId="19D79BD2" w14:textId="77777777" w:rsidR="00E93B4B" w:rsidRPr="0093696D" w:rsidRDefault="00E93B4B" w:rsidP="009816ED">
      <w:pPr>
        <w:pStyle w:val="PargrafodaLista"/>
        <w:numPr>
          <w:ilvl w:val="0"/>
          <w:numId w:val="2"/>
        </w:numPr>
        <w:spacing w:after="0" w:line="360" w:lineRule="auto"/>
        <w:ind w:left="0" w:firstLine="709"/>
        <w:jc w:val="both"/>
        <w:rPr>
          <w:rFonts w:ascii="Times New Roman" w:hAnsi="Times New Roman" w:cs="Times New Roman"/>
          <w:b/>
          <w:sz w:val="24"/>
          <w:szCs w:val="24"/>
        </w:rPr>
      </w:pPr>
      <w:r w:rsidRPr="0093696D">
        <w:rPr>
          <w:rFonts w:ascii="Times New Roman" w:hAnsi="Times New Roman"/>
          <w:b/>
          <w:sz w:val="24"/>
          <w:szCs w:val="24"/>
        </w:rPr>
        <w:t>FUNDAMENTAÇÃO TEÓRICA</w:t>
      </w:r>
    </w:p>
    <w:p w14:paraId="7F818972" w14:textId="77777777" w:rsidR="00E93B4B" w:rsidRPr="00EA5289" w:rsidRDefault="00E93B4B" w:rsidP="009816ED">
      <w:pPr>
        <w:pStyle w:val="PargrafodaLista"/>
        <w:spacing w:after="0" w:line="360" w:lineRule="auto"/>
        <w:ind w:firstLine="709"/>
        <w:jc w:val="both"/>
        <w:rPr>
          <w:rFonts w:ascii="Times New Roman" w:hAnsi="Times New Roman" w:cs="Times New Roman"/>
          <w:b/>
          <w:sz w:val="24"/>
          <w:szCs w:val="24"/>
        </w:rPr>
      </w:pPr>
    </w:p>
    <w:p w14:paraId="2782E987"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Nesta </w:t>
      </w:r>
      <w:r w:rsidR="008453DB">
        <w:rPr>
          <w:rFonts w:ascii="Times New Roman" w:hAnsi="Times New Roman" w:cs="Times New Roman"/>
          <w:sz w:val="24"/>
          <w:szCs w:val="24"/>
        </w:rPr>
        <w:t>etapa</w:t>
      </w:r>
      <w:r>
        <w:rPr>
          <w:rFonts w:ascii="Times New Roman" w:hAnsi="Times New Roman" w:cs="Times New Roman"/>
          <w:sz w:val="24"/>
          <w:szCs w:val="24"/>
        </w:rPr>
        <w:t xml:space="preserve"> serão abordados os aspectos gerais para quem deseja melhorar o desempenho de um bom planejamento financeiro pessoal e conhecer as opções de ferramentas de controle disponíveis, tais quais: Balanço Patrimonial Pessoal, Fluxo de Caixa, Demonstração do Resultado do Exercício Pessoal, Orçamento Pessoal e Familiar, Orçamento Previsto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 Realizado e Planilha Eletrônica.</w:t>
      </w:r>
    </w:p>
    <w:p w14:paraId="6445B77B" w14:textId="77777777" w:rsidR="00E93B4B" w:rsidRDefault="00E93B4B" w:rsidP="009816ED">
      <w:pPr>
        <w:spacing w:after="0" w:line="360" w:lineRule="auto"/>
        <w:ind w:firstLine="709"/>
        <w:jc w:val="both"/>
        <w:rPr>
          <w:rFonts w:ascii="Times New Roman" w:hAnsi="Times New Roman" w:cs="Times New Roman"/>
          <w:sz w:val="24"/>
          <w:szCs w:val="24"/>
        </w:rPr>
      </w:pPr>
    </w:p>
    <w:p w14:paraId="619CE8E9" w14:textId="4246886B" w:rsidR="00E93B4B" w:rsidRPr="007D5D2A" w:rsidRDefault="00E93B4B" w:rsidP="009816ED">
      <w:pPr>
        <w:pStyle w:val="PargrafodaLista"/>
        <w:numPr>
          <w:ilvl w:val="1"/>
          <w:numId w:val="7"/>
        </w:numPr>
        <w:spacing w:after="0" w:line="360" w:lineRule="auto"/>
        <w:ind w:left="0" w:firstLine="709"/>
        <w:jc w:val="both"/>
        <w:rPr>
          <w:rFonts w:ascii="Times New Roman" w:hAnsi="Times New Roman" w:cs="Times New Roman"/>
          <w:sz w:val="24"/>
          <w:szCs w:val="24"/>
        </w:rPr>
      </w:pPr>
      <w:r w:rsidRPr="007D5D2A">
        <w:rPr>
          <w:rFonts w:ascii="Times New Roman" w:hAnsi="Times New Roman" w:cs="Times New Roman"/>
          <w:sz w:val="24"/>
          <w:szCs w:val="24"/>
        </w:rPr>
        <w:t>FINANÇAS PESSOAIS</w:t>
      </w:r>
    </w:p>
    <w:p w14:paraId="5BA01CD1" w14:textId="77777777" w:rsidR="00E93B4B" w:rsidRPr="008155CF" w:rsidRDefault="00E93B4B" w:rsidP="009816ED">
      <w:pPr>
        <w:spacing w:after="0" w:line="360" w:lineRule="auto"/>
        <w:ind w:firstLine="709"/>
        <w:jc w:val="both"/>
        <w:rPr>
          <w:rFonts w:ascii="Times New Roman" w:hAnsi="Times New Roman" w:cs="Times New Roman"/>
          <w:sz w:val="24"/>
          <w:szCs w:val="24"/>
        </w:rPr>
      </w:pPr>
    </w:p>
    <w:p w14:paraId="287E6687" w14:textId="77777777" w:rsidR="00E93B4B" w:rsidRPr="008155CF" w:rsidRDefault="00E93B4B" w:rsidP="009816ED">
      <w:pPr>
        <w:spacing w:after="0" w:line="360" w:lineRule="auto"/>
        <w:ind w:firstLine="709"/>
        <w:jc w:val="both"/>
        <w:rPr>
          <w:rFonts w:ascii="Times New Roman" w:hAnsi="Times New Roman" w:cs="Times New Roman"/>
          <w:sz w:val="24"/>
          <w:szCs w:val="24"/>
        </w:rPr>
      </w:pPr>
      <w:r w:rsidRPr="008155CF">
        <w:rPr>
          <w:rFonts w:ascii="Times New Roman" w:hAnsi="Times New Roman" w:cs="Times New Roman"/>
          <w:sz w:val="24"/>
          <w:szCs w:val="24"/>
        </w:rPr>
        <w:t>Nas grandes empresas o controle de seus ativos e passivos possibilitam a melhor organização financeira,</w:t>
      </w:r>
      <w:r>
        <w:rPr>
          <w:rFonts w:ascii="Times New Roman" w:hAnsi="Times New Roman" w:cs="Times New Roman"/>
          <w:sz w:val="24"/>
          <w:szCs w:val="24"/>
        </w:rPr>
        <w:t xml:space="preserve"> e</w:t>
      </w:r>
      <w:r w:rsidRPr="008155CF">
        <w:rPr>
          <w:rFonts w:ascii="Times New Roman" w:hAnsi="Times New Roman" w:cs="Times New Roman"/>
          <w:sz w:val="24"/>
          <w:szCs w:val="24"/>
        </w:rPr>
        <w:t xml:space="preserve"> </w:t>
      </w:r>
      <w:r>
        <w:rPr>
          <w:rFonts w:ascii="Times New Roman" w:hAnsi="Times New Roman" w:cs="Times New Roman"/>
          <w:sz w:val="24"/>
          <w:szCs w:val="24"/>
        </w:rPr>
        <w:t xml:space="preserve">por </w:t>
      </w:r>
      <w:r w:rsidRPr="008155CF">
        <w:rPr>
          <w:rFonts w:ascii="Times New Roman" w:hAnsi="Times New Roman" w:cs="Times New Roman"/>
          <w:sz w:val="24"/>
          <w:szCs w:val="24"/>
        </w:rPr>
        <w:t>consequ</w:t>
      </w:r>
      <w:r>
        <w:rPr>
          <w:rFonts w:ascii="Times New Roman" w:hAnsi="Times New Roman" w:cs="Times New Roman"/>
          <w:sz w:val="24"/>
          <w:szCs w:val="24"/>
        </w:rPr>
        <w:t>ência</w:t>
      </w:r>
      <w:r w:rsidR="008453DB">
        <w:rPr>
          <w:rFonts w:ascii="Times New Roman" w:hAnsi="Times New Roman" w:cs="Times New Roman"/>
          <w:sz w:val="24"/>
          <w:szCs w:val="24"/>
        </w:rPr>
        <w:t>,</w:t>
      </w:r>
      <w:r w:rsidRPr="008155CF">
        <w:rPr>
          <w:rFonts w:ascii="Times New Roman" w:hAnsi="Times New Roman" w:cs="Times New Roman"/>
          <w:sz w:val="24"/>
          <w:szCs w:val="24"/>
        </w:rPr>
        <w:t xml:space="preserve"> a geração do lucro, que é o objetivo de todas as empresas. No governo também existe essa organização</w:t>
      </w:r>
      <w:r>
        <w:rPr>
          <w:rFonts w:ascii="Times New Roman" w:hAnsi="Times New Roman" w:cs="Times New Roman"/>
          <w:sz w:val="24"/>
          <w:szCs w:val="24"/>
        </w:rPr>
        <w:t>,</w:t>
      </w:r>
      <w:r w:rsidRPr="008155CF">
        <w:rPr>
          <w:rFonts w:ascii="Times New Roman" w:hAnsi="Times New Roman" w:cs="Times New Roman"/>
          <w:sz w:val="24"/>
          <w:szCs w:val="24"/>
        </w:rPr>
        <w:t xml:space="preserve"> onde </w:t>
      </w:r>
      <w:r>
        <w:rPr>
          <w:rFonts w:ascii="Times New Roman" w:hAnsi="Times New Roman" w:cs="Times New Roman"/>
          <w:sz w:val="24"/>
          <w:szCs w:val="24"/>
        </w:rPr>
        <w:t>são</w:t>
      </w:r>
      <w:r w:rsidRPr="008155CF">
        <w:rPr>
          <w:rFonts w:ascii="Times New Roman" w:hAnsi="Times New Roman" w:cs="Times New Roman"/>
          <w:sz w:val="24"/>
          <w:szCs w:val="24"/>
        </w:rPr>
        <w:t xml:space="preserve"> delimitad</w:t>
      </w:r>
      <w:r>
        <w:rPr>
          <w:rFonts w:ascii="Times New Roman" w:hAnsi="Times New Roman" w:cs="Times New Roman"/>
          <w:sz w:val="24"/>
          <w:szCs w:val="24"/>
        </w:rPr>
        <w:t>as</w:t>
      </w:r>
      <w:r w:rsidRPr="008155CF">
        <w:rPr>
          <w:rFonts w:ascii="Times New Roman" w:hAnsi="Times New Roman" w:cs="Times New Roman"/>
          <w:sz w:val="24"/>
          <w:szCs w:val="24"/>
        </w:rPr>
        <w:t xml:space="preserve"> as </w:t>
      </w:r>
      <w:r>
        <w:rPr>
          <w:rFonts w:ascii="Times New Roman" w:hAnsi="Times New Roman" w:cs="Times New Roman"/>
          <w:sz w:val="24"/>
          <w:szCs w:val="24"/>
        </w:rPr>
        <w:t xml:space="preserve">etapas da coordenação das </w:t>
      </w:r>
      <w:r w:rsidRPr="008155CF">
        <w:rPr>
          <w:rFonts w:ascii="Times New Roman" w:hAnsi="Times New Roman" w:cs="Times New Roman"/>
          <w:sz w:val="24"/>
          <w:szCs w:val="24"/>
        </w:rPr>
        <w:t>finanças pública</w:t>
      </w:r>
      <w:r>
        <w:rPr>
          <w:rFonts w:ascii="Times New Roman" w:hAnsi="Times New Roman" w:cs="Times New Roman"/>
          <w:sz w:val="24"/>
          <w:szCs w:val="24"/>
        </w:rPr>
        <w:t xml:space="preserve">s entre os entes </w:t>
      </w:r>
      <w:r>
        <w:rPr>
          <w:rFonts w:ascii="Times New Roman" w:hAnsi="Times New Roman" w:cs="Times New Roman"/>
          <w:sz w:val="24"/>
          <w:szCs w:val="24"/>
        </w:rPr>
        <w:lastRenderedPageBreak/>
        <w:t xml:space="preserve">federativos. Para as pessoas físicas, </w:t>
      </w:r>
      <w:r w:rsidRPr="008155CF">
        <w:rPr>
          <w:rFonts w:ascii="Times New Roman" w:hAnsi="Times New Roman" w:cs="Times New Roman"/>
          <w:sz w:val="24"/>
          <w:szCs w:val="24"/>
        </w:rPr>
        <w:t xml:space="preserve">não se observa esse </w:t>
      </w:r>
      <w:r>
        <w:rPr>
          <w:rFonts w:ascii="Times New Roman" w:hAnsi="Times New Roman" w:cs="Times New Roman"/>
          <w:sz w:val="24"/>
          <w:szCs w:val="24"/>
        </w:rPr>
        <w:t>controle</w:t>
      </w:r>
      <w:r w:rsidRPr="008155CF">
        <w:rPr>
          <w:rFonts w:ascii="Times New Roman" w:hAnsi="Times New Roman" w:cs="Times New Roman"/>
          <w:sz w:val="24"/>
          <w:szCs w:val="24"/>
        </w:rPr>
        <w:t xml:space="preserve">. Conforme </w:t>
      </w:r>
      <w:proofErr w:type="spellStart"/>
      <w:r w:rsidRPr="008155CF">
        <w:rPr>
          <w:rFonts w:ascii="Times New Roman" w:hAnsi="Times New Roman" w:cs="Times New Roman"/>
          <w:sz w:val="24"/>
          <w:szCs w:val="24"/>
        </w:rPr>
        <w:t>Halfeld</w:t>
      </w:r>
      <w:proofErr w:type="spellEnd"/>
      <w:r w:rsidRPr="008155CF">
        <w:rPr>
          <w:rFonts w:ascii="Times New Roman" w:hAnsi="Times New Roman" w:cs="Times New Roman"/>
          <w:sz w:val="24"/>
          <w:szCs w:val="24"/>
        </w:rPr>
        <w:t xml:space="preserve"> (2001), o ciclo da vida financeir</w:t>
      </w:r>
      <w:r>
        <w:rPr>
          <w:rFonts w:ascii="Times New Roman" w:hAnsi="Times New Roman" w:cs="Times New Roman"/>
          <w:sz w:val="24"/>
          <w:szCs w:val="24"/>
        </w:rPr>
        <w:t xml:space="preserve">a de um brasileiro demostra que, </w:t>
      </w:r>
      <w:r w:rsidRPr="008155CF">
        <w:rPr>
          <w:rFonts w:ascii="Times New Roman" w:hAnsi="Times New Roman" w:cs="Times New Roman"/>
          <w:sz w:val="24"/>
          <w:szCs w:val="24"/>
        </w:rPr>
        <w:t xml:space="preserve">entre 20 e 50 anos, </w:t>
      </w:r>
      <w:r>
        <w:rPr>
          <w:rFonts w:ascii="Times New Roman" w:hAnsi="Times New Roman" w:cs="Times New Roman"/>
          <w:sz w:val="24"/>
          <w:szCs w:val="24"/>
        </w:rPr>
        <w:t>o indivíduo</w:t>
      </w:r>
      <w:r w:rsidRPr="008155CF">
        <w:rPr>
          <w:rFonts w:ascii="Times New Roman" w:hAnsi="Times New Roman" w:cs="Times New Roman"/>
          <w:sz w:val="24"/>
          <w:szCs w:val="24"/>
        </w:rPr>
        <w:t xml:space="preserve"> deve definir seus objetivos, poupar e fazer seguros de vida e saúde. Entre 50 e 65 anos, adotar uma postura mais conservadora. Seguindo essas orientações, após os 65 anos a pessoa poderia aproveitar a aposentadoria confortavelmente.</w:t>
      </w:r>
    </w:p>
    <w:p w14:paraId="14301267"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Contribui também Assaf Neto (2009, p. 10) quando explica:</w:t>
      </w:r>
    </w:p>
    <w:p w14:paraId="133EA63A" w14:textId="77777777" w:rsidR="00E93B4B" w:rsidRDefault="00E93B4B" w:rsidP="006C0FD5">
      <w:pPr>
        <w:spacing w:after="0" w:line="240" w:lineRule="auto"/>
        <w:ind w:left="1416" w:firstLine="708"/>
        <w:jc w:val="both"/>
        <w:rPr>
          <w:rFonts w:ascii="Times New Roman" w:hAnsi="Times New Roman" w:cs="Times New Roman"/>
          <w:sz w:val="24"/>
          <w:szCs w:val="24"/>
        </w:rPr>
      </w:pPr>
    </w:p>
    <w:p w14:paraId="657BCA5F" w14:textId="77777777" w:rsidR="00E93B4B" w:rsidRPr="00B34BBB" w:rsidRDefault="00E93B4B" w:rsidP="006C0FD5">
      <w:pPr>
        <w:spacing w:after="0" w:line="240" w:lineRule="auto"/>
        <w:ind w:left="3540"/>
        <w:jc w:val="both"/>
        <w:rPr>
          <w:rFonts w:ascii="Times New Roman" w:hAnsi="Times New Roman" w:cs="Times New Roman"/>
          <w:sz w:val="20"/>
          <w:szCs w:val="20"/>
        </w:rPr>
      </w:pPr>
      <w:r w:rsidRPr="00B34BBB">
        <w:rPr>
          <w:rFonts w:ascii="Times New Roman" w:hAnsi="Times New Roman" w:cs="Times New Roman"/>
          <w:sz w:val="20"/>
          <w:szCs w:val="20"/>
        </w:rPr>
        <w:t>No mundo de hoje, e principalmente, no Brasil, com uma relativa estabilidade da moeda, as pessoas estão aprendendo a dimensionar o valor do dinheiro que ganham e</w:t>
      </w:r>
      <w:r w:rsidR="008453DB">
        <w:rPr>
          <w:rFonts w:ascii="Times New Roman" w:hAnsi="Times New Roman" w:cs="Times New Roman"/>
          <w:sz w:val="20"/>
          <w:szCs w:val="20"/>
        </w:rPr>
        <w:t>,</w:t>
      </w:r>
      <w:r w:rsidRPr="00B34BBB">
        <w:rPr>
          <w:rFonts w:ascii="Times New Roman" w:hAnsi="Times New Roman" w:cs="Times New Roman"/>
          <w:sz w:val="20"/>
          <w:szCs w:val="20"/>
        </w:rPr>
        <w:t xml:space="preserve"> com isso, dar bom uso às eventuais sobras financeiras que possuem, visando uma melhor comodidade no futuro. Gerir de forma eficaz os ganhos e as despesas individuais de cada pessoa é o que se conhece atualmente por finanças pessoais.</w:t>
      </w:r>
    </w:p>
    <w:p w14:paraId="590F8D68" w14:textId="77777777" w:rsidR="00E93B4B" w:rsidRDefault="00E93B4B" w:rsidP="00E93B4B">
      <w:pPr>
        <w:spacing w:after="0" w:line="360" w:lineRule="auto"/>
        <w:ind w:firstLine="708"/>
        <w:jc w:val="both"/>
        <w:rPr>
          <w:rFonts w:ascii="Times New Roman" w:hAnsi="Times New Roman" w:cs="Times New Roman"/>
          <w:sz w:val="24"/>
          <w:szCs w:val="24"/>
        </w:rPr>
      </w:pPr>
    </w:p>
    <w:p w14:paraId="44B0A207" w14:textId="2B52268C" w:rsidR="00E93B4B" w:rsidRDefault="00E93B4B" w:rsidP="00E93B4B">
      <w:pPr>
        <w:spacing w:after="0" w:line="360" w:lineRule="auto"/>
        <w:ind w:firstLine="708"/>
        <w:jc w:val="both"/>
        <w:rPr>
          <w:rFonts w:ascii="Times New Roman" w:hAnsi="Times New Roman" w:cs="Times New Roman"/>
          <w:sz w:val="24"/>
          <w:szCs w:val="24"/>
        </w:rPr>
      </w:pPr>
      <w:r w:rsidRPr="008155CF">
        <w:rPr>
          <w:rFonts w:ascii="Times New Roman" w:hAnsi="Times New Roman" w:cs="Times New Roman"/>
          <w:sz w:val="24"/>
          <w:szCs w:val="24"/>
        </w:rPr>
        <w:t xml:space="preserve">Tratar esse tema é uma necessidade contemporânea. Segundo </w:t>
      </w:r>
      <w:proofErr w:type="spellStart"/>
      <w:r>
        <w:rPr>
          <w:rFonts w:ascii="Times New Roman" w:hAnsi="Times New Roman" w:cs="Times New Roman"/>
          <w:sz w:val="24"/>
          <w:szCs w:val="24"/>
        </w:rPr>
        <w:t>Sanvicente</w:t>
      </w:r>
      <w:proofErr w:type="spellEnd"/>
      <w:r>
        <w:rPr>
          <w:rFonts w:ascii="Times New Roman" w:hAnsi="Times New Roman" w:cs="Times New Roman"/>
          <w:sz w:val="24"/>
          <w:szCs w:val="24"/>
        </w:rPr>
        <w:t xml:space="preserve"> (1987), </w:t>
      </w:r>
      <w:r w:rsidR="007D5D2A">
        <w:rPr>
          <w:rFonts w:ascii="Times New Roman" w:hAnsi="Times New Roman" w:cs="Times New Roman"/>
          <w:sz w:val="24"/>
          <w:szCs w:val="24"/>
        </w:rPr>
        <w:t>as finanças pessoais têm</w:t>
      </w:r>
      <w:r>
        <w:rPr>
          <w:rFonts w:ascii="Times New Roman" w:hAnsi="Times New Roman" w:cs="Times New Roman"/>
          <w:sz w:val="24"/>
          <w:szCs w:val="24"/>
        </w:rPr>
        <w:t xml:space="preserve"> como objetivo</w:t>
      </w:r>
      <w:r w:rsidRPr="008155CF">
        <w:rPr>
          <w:rFonts w:ascii="Times New Roman" w:hAnsi="Times New Roman" w:cs="Times New Roman"/>
          <w:sz w:val="24"/>
          <w:szCs w:val="24"/>
        </w:rPr>
        <w:t xml:space="preserve"> a maior rentabilidade possível sobre o investimento efetuado pelo indivíduo. </w:t>
      </w:r>
      <w:r>
        <w:rPr>
          <w:rFonts w:ascii="Times New Roman" w:hAnsi="Times New Roman" w:cs="Times New Roman"/>
          <w:sz w:val="24"/>
          <w:szCs w:val="24"/>
        </w:rPr>
        <w:t>O orçamento é um instrumento</w:t>
      </w:r>
      <w:r w:rsidRPr="00AE4178">
        <w:rPr>
          <w:rFonts w:ascii="Times New Roman" w:hAnsi="Times New Roman" w:cs="Times New Roman"/>
          <w:sz w:val="24"/>
          <w:szCs w:val="24"/>
        </w:rPr>
        <w:t xml:space="preserve"> </w:t>
      </w:r>
      <w:r>
        <w:rPr>
          <w:rFonts w:ascii="Times New Roman" w:hAnsi="Times New Roman" w:cs="Times New Roman"/>
          <w:sz w:val="24"/>
          <w:szCs w:val="24"/>
        </w:rPr>
        <w:t>essencial de planejamento, seja mensal, trimestral ou anual. Ë fundamental que a partir dessa organização e dos cálculos obtidos, sejam revisadas as despesas para ajustar o orçamento</w:t>
      </w:r>
      <w:r w:rsidR="008453DB">
        <w:rPr>
          <w:rFonts w:ascii="Times New Roman" w:hAnsi="Times New Roman" w:cs="Times New Roman"/>
          <w:sz w:val="24"/>
          <w:szCs w:val="24"/>
        </w:rPr>
        <w:t>,</w:t>
      </w:r>
      <w:r>
        <w:rPr>
          <w:rFonts w:ascii="Times New Roman" w:hAnsi="Times New Roman" w:cs="Times New Roman"/>
          <w:sz w:val="24"/>
          <w:szCs w:val="24"/>
        </w:rPr>
        <w:t xml:space="preserve"> e que no futuro possa-se colher os benefícios do planejamento financeiro a longo prazo.</w:t>
      </w:r>
    </w:p>
    <w:p w14:paraId="4744B8D0" w14:textId="77777777" w:rsidR="00E93B4B" w:rsidRDefault="00E93B4B" w:rsidP="00E93B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Cerbasi</w:t>
      </w:r>
      <w:proofErr w:type="spellEnd"/>
      <w:r>
        <w:rPr>
          <w:rFonts w:ascii="Times New Roman" w:hAnsi="Times New Roman" w:cs="Times New Roman"/>
          <w:sz w:val="24"/>
          <w:szCs w:val="24"/>
        </w:rPr>
        <w:t xml:space="preserve"> (2004, pg. 34), o planejamento tem um objetivo muito maior do que simplesmente estabelecer uma regularidade com resultados positivos. Mais importante do que conquistar um padrão de vida é mantê-lo, e é para isso que devemos planejar. A partir da reflexão do autor, observa-se que organizar e controlar as finanças pode ser uma forma de viver uma </w:t>
      </w:r>
      <w:r w:rsidR="008453DB">
        <w:rPr>
          <w:rFonts w:ascii="Times New Roman" w:hAnsi="Times New Roman" w:cs="Times New Roman"/>
          <w:sz w:val="24"/>
          <w:szCs w:val="24"/>
        </w:rPr>
        <w:t>história pessoal mais tranquila e</w:t>
      </w:r>
      <w:r>
        <w:rPr>
          <w:rFonts w:ascii="Times New Roman" w:hAnsi="Times New Roman" w:cs="Times New Roman"/>
          <w:sz w:val="24"/>
          <w:szCs w:val="24"/>
        </w:rPr>
        <w:t xml:space="preserve"> organizada</w:t>
      </w:r>
      <w:r w:rsidR="008453DB">
        <w:rPr>
          <w:rFonts w:ascii="Times New Roman" w:hAnsi="Times New Roman" w:cs="Times New Roman"/>
          <w:sz w:val="24"/>
          <w:szCs w:val="24"/>
        </w:rPr>
        <w:t>, de modo a</w:t>
      </w:r>
      <w:r>
        <w:rPr>
          <w:rFonts w:ascii="Times New Roman" w:hAnsi="Times New Roman" w:cs="Times New Roman"/>
          <w:sz w:val="24"/>
          <w:szCs w:val="24"/>
        </w:rPr>
        <w:t xml:space="preserve"> não sofrer com dificuldades financeiras.</w:t>
      </w:r>
    </w:p>
    <w:p w14:paraId="3272EE56" w14:textId="77777777" w:rsidR="00E93B4B" w:rsidRDefault="00E93B4B" w:rsidP="00E93B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obter ou chegar próximo de uma situação financeira pessoal confortável, é preciso planejar, programar e organizar o uso do dinheiro, além de definir metas para o futuro. Complementando, </w:t>
      </w:r>
      <w:proofErr w:type="spellStart"/>
      <w:r>
        <w:rPr>
          <w:rFonts w:ascii="Times New Roman" w:hAnsi="Times New Roman" w:cs="Times New Roman"/>
          <w:sz w:val="24"/>
          <w:szCs w:val="24"/>
        </w:rPr>
        <w:t>Gitman</w:t>
      </w:r>
      <w:proofErr w:type="spellEnd"/>
      <w:r>
        <w:rPr>
          <w:rFonts w:ascii="Times New Roman" w:hAnsi="Times New Roman" w:cs="Times New Roman"/>
          <w:sz w:val="24"/>
          <w:szCs w:val="24"/>
        </w:rPr>
        <w:t xml:space="preserve"> (1987), define finanças como “a arte e a ciência de administrar o dinheiro”. Para o autor, a maioria dos adultos se beneficiará ao compreender esse termo, pois lhe dará condições de tomar decisões relacionadas com seus rendimentos. </w:t>
      </w:r>
    </w:p>
    <w:p w14:paraId="7E2E2CDC" w14:textId="77777777" w:rsidR="00E93B4B" w:rsidRDefault="00E93B4B" w:rsidP="00E93B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deste cenário, </w:t>
      </w:r>
      <w:proofErr w:type="spellStart"/>
      <w:r>
        <w:rPr>
          <w:rFonts w:ascii="Times New Roman" w:hAnsi="Times New Roman" w:cs="Times New Roman"/>
          <w:sz w:val="24"/>
          <w:szCs w:val="24"/>
        </w:rPr>
        <w:t>Frankenberg</w:t>
      </w:r>
      <w:proofErr w:type="spellEnd"/>
      <w:r>
        <w:rPr>
          <w:rFonts w:ascii="Times New Roman" w:hAnsi="Times New Roman" w:cs="Times New Roman"/>
          <w:sz w:val="24"/>
          <w:szCs w:val="24"/>
        </w:rPr>
        <w:t xml:space="preserve"> (1999) cita que o planejamento financeiro pessoal tem finalidades semelhantes aos das empresas, que</w:t>
      </w:r>
      <w:r w:rsidR="008453DB">
        <w:rPr>
          <w:rFonts w:ascii="Times New Roman" w:hAnsi="Times New Roman" w:cs="Times New Roman"/>
          <w:sz w:val="24"/>
          <w:szCs w:val="24"/>
        </w:rPr>
        <w:t>,</w:t>
      </w:r>
      <w:r>
        <w:rPr>
          <w:rFonts w:ascii="Times New Roman" w:hAnsi="Times New Roman" w:cs="Times New Roman"/>
          <w:sz w:val="24"/>
          <w:szCs w:val="24"/>
        </w:rPr>
        <w:t xml:space="preserve"> entre outros fins, buscam um crescimento de seus patrimônios, geração de riqueza para os acionistas</w:t>
      </w:r>
      <w:r w:rsidR="008453DB">
        <w:rPr>
          <w:rFonts w:ascii="Times New Roman" w:hAnsi="Times New Roman" w:cs="Times New Roman"/>
          <w:sz w:val="24"/>
          <w:szCs w:val="24"/>
        </w:rPr>
        <w:t>, assim</w:t>
      </w:r>
      <w:r>
        <w:rPr>
          <w:rFonts w:ascii="Times New Roman" w:hAnsi="Times New Roman" w:cs="Times New Roman"/>
          <w:sz w:val="24"/>
          <w:szCs w:val="24"/>
        </w:rPr>
        <w:t xml:space="preserve"> como para o indivíduo e família</w:t>
      </w:r>
      <w:r w:rsidR="008453DB">
        <w:rPr>
          <w:rFonts w:ascii="Times New Roman" w:hAnsi="Times New Roman" w:cs="Times New Roman"/>
          <w:sz w:val="24"/>
          <w:szCs w:val="24"/>
        </w:rPr>
        <w:t>, no caso da programação individual</w:t>
      </w:r>
      <w:r>
        <w:rPr>
          <w:rFonts w:ascii="Times New Roman" w:hAnsi="Times New Roman" w:cs="Times New Roman"/>
          <w:sz w:val="24"/>
          <w:szCs w:val="24"/>
        </w:rPr>
        <w:t xml:space="preserve">. Esses objetivos ficam mais esclarecidos quando, de forma organizada, são separados em curto e longo prazo. Conforme </w:t>
      </w:r>
      <w:proofErr w:type="spellStart"/>
      <w:r>
        <w:rPr>
          <w:rFonts w:ascii="Times New Roman" w:hAnsi="Times New Roman" w:cs="Times New Roman"/>
          <w:sz w:val="24"/>
          <w:szCs w:val="24"/>
        </w:rPr>
        <w:t>Gitman</w:t>
      </w:r>
      <w:proofErr w:type="spellEnd"/>
      <w:r>
        <w:rPr>
          <w:rFonts w:ascii="Times New Roman" w:hAnsi="Times New Roman" w:cs="Times New Roman"/>
          <w:sz w:val="24"/>
          <w:szCs w:val="24"/>
        </w:rPr>
        <w:t xml:space="preserve"> (1997, p.588), o curto prazo é relativo a uma média de um a dois anos. Nessa situação o autor considera as necessidades básicas do cidadão, como exemplo: </w:t>
      </w:r>
    </w:p>
    <w:p w14:paraId="4C7BE909"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Determinar percentual do orçamento para alimentação e moradia;</w:t>
      </w:r>
    </w:p>
    <w:p w14:paraId="48A7D483"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Adequar as despesas ao orçamento;</w:t>
      </w:r>
    </w:p>
    <w:p w14:paraId="6990820D"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Suprimir gastos supérfluos;</w:t>
      </w:r>
    </w:p>
    <w:p w14:paraId="67DA0C1B"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Buscar opções de produtos, serviços e lazer mais acessíveis;</w:t>
      </w:r>
    </w:p>
    <w:p w14:paraId="330F4A6A"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Estabelecer a parcela do orçamento que será destinada a formação da poupança;</w:t>
      </w:r>
    </w:p>
    <w:p w14:paraId="6CA69FD8"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Definir investimento em formação, tais c</w:t>
      </w:r>
      <w:r w:rsidR="008453DB">
        <w:rPr>
          <w:rFonts w:ascii="Times New Roman" w:hAnsi="Times New Roman" w:cs="Times New Roman"/>
          <w:sz w:val="24"/>
          <w:szCs w:val="24"/>
        </w:rPr>
        <w:t>omo frequent</w:t>
      </w:r>
      <w:r>
        <w:rPr>
          <w:rFonts w:ascii="Times New Roman" w:hAnsi="Times New Roman" w:cs="Times New Roman"/>
          <w:sz w:val="24"/>
          <w:szCs w:val="24"/>
        </w:rPr>
        <w:t>ar uma escola pública ou particular, fazer uma especialização ou aprender um idioma;</w:t>
      </w:r>
    </w:p>
    <w:p w14:paraId="4F4F0B6B"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Programar uma viagem de férias;</w:t>
      </w:r>
    </w:p>
    <w:p w14:paraId="2675DBB8"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Pagar um consórcio de carro ou imóvel;</w:t>
      </w:r>
    </w:p>
    <w:p w14:paraId="127ADF23" w14:textId="77777777" w:rsidR="00E93B4B" w:rsidRDefault="00E93B4B" w:rsidP="00E93B4B">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Trocar móveis e eletrodomésticos.</w:t>
      </w:r>
    </w:p>
    <w:p w14:paraId="0ECF0B86" w14:textId="77777777" w:rsidR="00E93B4B" w:rsidRDefault="00E93B4B" w:rsidP="00E93B4B">
      <w:pPr>
        <w:spacing w:after="0" w:line="240" w:lineRule="auto"/>
        <w:jc w:val="both"/>
        <w:rPr>
          <w:rFonts w:ascii="Times New Roman" w:hAnsi="Times New Roman" w:cs="Times New Roman"/>
          <w:sz w:val="24"/>
          <w:szCs w:val="24"/>
        </w:rPr>
      </w:pPr>
    </w:p>
    <w:p w14:paraId="37F9C3EF" w14:textId="77777777" w:rsidR="00E93B4B" w:rsidRDefault="00E93B4B" w:rsidP="00065EF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Os objetivos a longo prazo, considerando um período de dois a dez anos, são assim classificados pelo autor:</w:t>
      </w:r>
    </w:p>
    <w:p w14:paraId="03DE80C5"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Aquisição ou troca de imóvel;</w:t>
      </w:r>
    </w:p>
    <w:p w14:paraId="09FEA9FC"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Ter um carro de luxo;</w:t>
      </w:r>
    </w:p>
    <w:p w14:paraId="09CBE6AB"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Plano de previdência privada;</w:t>
      </w:r>
    </w:p>
    <w:p w14:paraId="6E5CD17C"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Compra de um imóvel no campo, serra ou praia;</w:t>
      </w:r>
    </w:p>
    <w:p w14:paraId="79DD780E"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Ser milionário e viver de renda (aluguéis e/ou dividendos de ações);</w:t>
      </w:r>
    </w:p>
    <w:p w14:paraId="4053B496" w14:textId="77777777" w:rsidR="00E93B4B" w:rsidRDefault="00E93B4B" w:rsidP="00E93B4B">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Aposentadoria.</w:t>
      </w:r>
    </w:p>
    <w:p w14:paraId="6643AFF0"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Conforme já foi citado, a organização financeira pessoal deve ser planejada e </w:t>
      </w:r>
      <w:r w:rsidR="0066151B">
        <w:rPr>
          <w:rFonts w:ascii="Times New Roman" w:hAnsi="Times New Roman" w:cs="Times New Roman"/>
          <w:sz w:val="24"/>
          <w:szCs w:val="24"/>
        </w:rPr>
        <w:t xml:space="preserve">ser </w:t>
      </w:r>
      <w:r>
        <w:rPr>
          <w:rFonts w:ascii="Times New Roman" w:hAnsi="Times New Roman" w:cs="Times New Roman"/>
          <w:sz w:val="24"/>
          <w:szCs w:val="24"/>
        </w:rPr>
        <w:t xml:space="preserve">compatível com a renda do poupador, pois uma programação mal elaborada pode se tornar frustrante e consequentemente provocar o abandono do planejamento. Esses objetivos devem ser avaliados periodicamente conforme a realidade e as expectativas apuradas em determinado período. </w:t>
      </w:r>
    </w:p>
    <w:p w14:paraId="4DC17509" w14:textId="77777777" w:rsidR="00E93B4B" w:rsidRDefault="00E93B4B"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Vê-se então que o equilíbrio e a valorização do dinheiro são benefícios que podem ser utilizadas para administrar as finanças pessoais. Primeiramente devem-se organizar as despesas e os gastos, bem como as receitas para obter um cenário financeiro pessoal do comportamento do indivíduo. Para isso se faz necessário elaborar um planejamento financeiro eficiente, ferramenta </w:t>
      </w:r>
      <w:r w:rsidR="0066151B">
        <w:rPr>
          <w:rFonts w:ascii="Times New Roman" w:hAnsi="Times New Roman" w:cs="Times New Roman"/>
          <w:sz w:val="24"/>
          <w:szCs w:val="24"/>
        </w:rPr>
        <w:t xml:space="preserve">essa </w:t>
      </w:r>
      <w:r>
        <w:rPr>
          <w:rFonts w:ascii="Times New Roman" w:hAnsi="Times New Roman" w:cs="Times New Roman"/>
          <w:sz w:val="24"/>
          <w:szCs w:val="24"/>
        </w:rPr>
        <w:t xml:space="preserve">muito importante para o controle monetário, assunto que será abordado no próximo tópico. </w:t>
      </w:r>
    </w:p>
    <w:p w14:paraId="11B3B4DC" w14:textId="77777777" w:rsidR="00E9429A" w:rsidRDefault="00E9429A" w:rsidP="009816ED">
      <w:pPr>
        <w:spacing w:after="0" w:line="360" w:lineRule="auto"/>
        <w:ind w:firstLine="709"/>
        <w:jc w:val="both"/>
        <w:rPr>
          <w:rFonts w:ascii="Times New Roman" w:hAnsi="Times New Roman" w:cs="Times New Roman"/>
          <w:sz w:val="24"/>
          <w:szCs w:val="24"/>
        </w:rPr>
      </w:pPr>
    </w:p>
    <w:p w14:paraId="362E268D" w14:textId="77777777" w:rsidR="003119F5" w:rsidRPr="003119F5" w:rsidRDefault="00E93B4B" w:rsidP="009816ED">
      <w:pPr>
        <w:pStyle w:val="PargrafodaLista"/>
        <w:numPr>
          <w:ilvl w:val="1"/>
          <w:numId w:val="7"/>
        </w:numPr>
        <w:spacing w:after="0" w:line="360" w:lineRule="auto"/>
        <w:ind w:left="0" w:firstLine="709"/>
        <w:jc w:val="both"/>
        <w:rPr>
          <w:rFonts w:ascii="Times New Roman" w:hAnsi="Times New Roman" w:cs="Times New Roman"/>
          <w:sz w:val="24"/>
          <w:szCs w:val="24"/>
        </w:rPr>
      </w:pPr>
      <w:r w:rsidRPr="003119F5">
        <w:rPr>
          <w:rFonts w:ascii="Times New Roman" w:hAnsi="Times New Roman" w:cs="Times New Roman"/>
          <w:sz w:val="24"/>
          <w:szCs w:val="24"/>
        </w:rPr>
        <w:t>PLANEJAMENTO FINANCEIRO</w:t>
      </w:r>
    </w:p>
    <w:p w14:paraId="2389C5C4" w14:textId="77777777" w:rsidR="003119F5" w:rsidRDefault="003119F5" w:rsidP="009816ED">
      <w:pPr>
        <w:spacing w:after="0" w:line="360" w:lineRule="auto"/>
        <w:ind w:firstLine="709"/>
        <w:jc w:val="both"/>
        <w:rPr>
          <w:rFonts w:ascii="Times New Roman" w:hAnsi="Times New Roman" w:cs="Times New Roman"/>
          <w:sz w:val="24"/>
          <w:szCs w:val="24"/>
        </w:rPr>
      </w:pPr>
    </w:p>
    <w:p w14:paraId="7774C22C" w14:textId="0AED83ED" w:rsidR="003119F5" w:rsidRDefault="003119F5"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expressão planejamento </w:t>
      </w:r>
      <w:r w:rsidR="0036056F">
        <w:rPr>
          <w:rFonts w:ascii="Times New Roman" w:hAnsi="Times New Roman" w:cs="Times New Roman"/>
          <w:sz w:val="24"/>
          <w:szCs w:val="24"/>
        </w:rPr>
        <w:t xml:space="preserve">segundo o Dicionário </w:t>
      </w:r>
      <w:r w:rsidR="0036056F" w:rsidRPr="0036056F">
        <w:rPr>
          <w:rFonts w:ascii="Times New Roman" w:hAnsi="Times New Roman" w:cs="Times New Roman"/>
          <w:i/>
          <w:sz w:val="24"/>
          <w:szCs w:val="24"/>
        </w:rPr>
        <w:t>Online</w:t>
      </w:r>
      <w:r w:rsidR="0036056F">
        <w:rPr>
          <w:rFonts w:ascii="Times New Roman" w:hAnsi="Times New Roman" w:cs="Times New Roman"/>
          <w:sz w:val="24"/>
          <w:szCs w:val="24"/>
        </w:rPr>
        <w:t xml:space="preserve"> de Português</w:t>
      </w:r>
      <w:r w:rsidR="005C3C4A">
        <w:rPr>
          <w:rFonts w:ascii="Times New Roman" w:hAnsi="Times New Roman" w:cs="Times New Roman"/>
          <w:sz w:val="24"/>
          <w:szCs w:val="24"/>
        </w:rPr>
        <w:t xml:space="preserve"> (2017)</w:t>
      </w:r>
      <w:r w:rsidR="0036056F">
        <w:rPr>
          <w:rFonts w:ascii="Times New Roman" w:hAnsi="Times New Roman" w:cs="Times New Roman"/>
          <w:sz w:val="24"/>
          <w:szCs w:val="24"/>
        </w:rPr>
        <w:t xml:space="preserve"> </w:t>
      </w:r>
      <w:r>
        <w:rPr>
          <w:rFonts w:ascii="Times New Roman" w:hAnsi="Times New Roman" w:cs="Times New Roman"/>
          <w:sz w:val="24"/>
          <w:szCs w:val="24"/>
        </w:rPr>
        <w:t>tem como significado literal</w:t>
      </w:r>
      <w:r w:rsidR="008453DB">
        <w:rPr>
          <w:rFonts w:ascii="Times New Roman" w:hAnsi="Times New Roman" w:cs="Times New Roman"/>
          <w:sz w:val="24"/>
          <w:szCs w:val="24"/>
        </w:rPr>
        <w:t xml:space="preserve"> o </w:t>
      </w:r>
      <w:r>
        <w:rPr>
          <w:rFonts w:ascii="Times New Roman" w:hAnsi="Times New Roman" w:cs="Times New Roman"/>
          <w:sz w:val="24"/>
          <w:szCs w:val="24"/>
        </w:rPr>
        <w:t xml:space="preserve">ato ou efeito de </w:t>
      </w:r>
      <w:r w:rsidR="0036056F">
        <w:rPr>
          <w:rFonts w:ascii="Times New Roman" w:hAnsi="Times New Roman" w:cs="Times New Roman"/>
          <w:sz w:val="24"/>
          <w:szCs w:val="24"/>
        </w:rPr>
        <w:t>planejar, de elaborar um plano; determinação das etapas, procedimentos ou meios que devem ser usados no desenvolvimento de um trabalho</w:t>
      </w:r>
      <w:r>
        <w:rPr>
          <w:rFonts w:ascii="Times New Roman" w:hAnsi="Times New Roman" w:cs="Times New Roman"/>
          <w:sz w:val="24"/>
          <w:szCs w:val="24"/>
        </w:rPr>
        <w:t xml:space="preserve">. Já financeiro significa indivíduo responsável pelas finanças. </w:t>
      </w:r>
    </w:p>
    <w:p w14:paraId="554A073F" w14:textId="77777777" w:rsidR="003F3B60" w:rsidRDefault="00600828"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nesses conceitos, observa-se como o planejamento financeiro é importante e deve ser pensado não somente na questão de economizar dinheiro, mas também na tomada de decisões de cada indivíduo</w:t>
      </w:r>
      <w:r w:rsidR="00750707">
        <w:rPr>
          <w:rFonts w:ascii="Times New Roman" w:hAnsi="Times New Roman" w:cs="Times New Roman"/>
          <w:sz w:val="24"/>
          <w:szCs w:val="24"/>
        </w:rPr>
        <w:t xml:space="preserve">. </w:t>
      </w:r>
      <w:r w:rsidR="003F3B60">
        <w:rPr>
          <w:rFonts w:ascii="Times New Roman" w:hAnsi="Times New Roman" w:cs="Times New Roman"/>
          <w:sz w:val="24"/>
          <w:szCs w:val="24"/>
        </w:rPr>
        <w:t xml:space="preserve">Para se fazer um planejamento financeiro pessoal deve-se definir suas metas. </w:t>
      </w:r>
      <w:r w:rsidR="00903D99">
        <w:rPr>
          <w:rFonts w:ascii="Times New Roman" w:hAnsi="Times New Roman" w:cs="Times New Roman"/>
          <w:sz w:val="24"/>
          <w:szCs w:val="24"/>
        </w:rPr>
        <w:t xml:space="preserve">“Ë um processo racional de administrar a renda, seus investimentos, as despesas, o patrimônio, as </w:t>
      </w:r>
      <w:proofErr w:type="gramStart"/>
      <w:r w:rsidR="00903D99">
        <w:rPr>
          <w:rFonts w:ascii="Times New Roman" w:hAnsi="Times New Roman" w:cs="Times New Roman"/>
          <w:sz w:val="24"/>
          <w:szCs w:val="24"/>
        </w:rPr>
        <w:t>dívidas.”</w:t>
      </w:r>
      <w:proofErr w:type="gramEnd"/>
      <w:r w:rsidR="00903D99">
        <w:rPr>
          <w:rFonts w:ascii="Times New Roman" w:hAnsi="Times New Roman" w:cs="Times New Roman"/>
          <w:sz w:val="24"/>
          <w:szCs w:val="24"/>
        </w:rPr>
        <w:t xml:space="preserve"> (OLIVEIRA, 2007).</w:t>
      </w:r>
      <w:r w:rsidR="00FD5EA2">
        <w:rPr>
          <w:rFonts w:ascii="Times New Roman" w:hAnsi="Times New Roman" w:cs="Times New Roman"/>
          <w:sz w:val="24"/>
          <w:szCs w:val="24"/>
        </w:rPr>
        <w:t xml:space="preserve"> </w:t>
      </w:r>
    </w:p>
    <w:p w14:paraId="1404E012" w14:textId="77777777" w:rsidR="003119F5" w:rsidRDefault="00065669" w:rsidP="006C0FD5">
      <w:pPr>
        <w:spacing w:after="0" w:line="240" w:lineRule="auto"/>
        <w:ind w:left="3540"/>
        <w:jc w:val="both"/>
        <w:rPr>
          <w:rFonts w:ascii="Times New Roman" w:hAnsi="Times New Roman" w:cs="Times New Roman"/>
          <w:sz w:val="20"/>
          <w:szCs w:val="20"/>
        </w:rPr>
      </w:pPr>
      <w:r w:rsidRPr="00A34759">
        <w:rPr>
          <w:rFonts w:ascii="Times New Roman" w:hAnsi="Times New Roman" w:cs="Times New Roman"/>
          <w:sz w:val="20"/>
          <w:szCs w:val="20"/>
        </w:rPr>
        <w:lastRenderedPageBreak/>
        <w:t xml:space="preserve">Planejamento financeiro vai muito além do controle das despesas, envolve controle de gastos, definição e revisão periódica de metas, investimentos e avaliação </w:t>
      </w:r>
      <w:r w:rsidR="00A34759" w:rsidRPr="00A34759">
        <w:rPr>
          <w:rFonts w:ascii="Times New Roman" w:hAnsi="Times New Roman" w:cs="Times New Roman"/>
          <w:sz w:val="20"/>
          <w:szCs w:val="20"/>
        </w:rPr>
        <w:t>dos progressos que estão sendo feitos, deve ser elaborado a curto prazo, médio e longo prazo, sendo flexível e alterado de acordo com os objetivos e expectativas de cada pessoa. (CALIXTO, 2007, p. 22).</w:t>
      </w:r>
    </w:p>
    <w:p w14:paraId="1A14C066" w14:textId="77777777" w:rsidR="00CB41CE" w:rsidRPr="00CB41CE" w:rsidRDefault="00CB41CE" w:rsidP="00CB41CE">
      <w:pPr>
        <w:spacing w:after="0" w:line="240" w:lineRule="auto"/>
        <w:ind w:left="2124"/>
        <w:jc w:val="both"/>
        <w:rPr>
          <w:rFonts w:ascii="Times New Roman" w:hAnsi="Times New Roman" w:cs="Times New Roman"/>
          <w:sz w:val="20"/>
          <w:szCs w:val="20"/>
        </w:rPr>
      </w:pPr>
    </w:p>
    <w:p w14:paraId="28AFF437" w14:textId="38DC1BF8" w:rsidR="00CB41CE" w:rsidRPr="0073470D" w:rsidRDefault="00CB41CE" w:rsidP="00C83C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 mesmo contexto tem-se a definição do planejamento financeiro</w:t>
      </w:r>
      <w:r w:rsidR="0073470D">
        <w:rPr>
          <w:rFonts w:ascii="Times New Roman" w:hAnsi="Times New Roman" w:cs="Times New Roman"/>
          <w:sz w:val="24"/>
          <w:szCs w:val="24"/>
        </w:rPr>
        <w:t xml:space="preserve"> </w:t>
      </w:r>
      <w:r w:rsidR="00C83C8B">
        <w:rPr>
          <w:rFonts w:ascii="Times New Roman" w:hAnsi="Times New Roman" w:cs="Times New Roman"/>
          <w:sz w:val="24"/>
          <w:szCs w:val="24"/>
        </w:rPr>
        <w:t xml:space="preserve">pessoal segundo </w:t>
      </w:r>
      <w:proofErr w:type="spellStart"/>
      <w:r w:rsidR="00C83C8B">
        <w:rPr>
          <w:rFonts w:ascii="Times New Roman" w:hAnsi="Times New Roman" w:cs="Times New Roman"/>
          <w:sz w:val="24"/>
          <w:szCs w:val="24"/>
        </w:rPr>
        <w:t>Cerbasi</w:t>
      </w:r>
      <w:proofErr w:type="spellEnd"/>
      <w:r w:rsidR="00C83C8B">
        <w:rPr>
          <w:rFonts w:ascii="Times New Roman" w:hAnsi="Times New Roman" w:cs="Times New Roman"/>
          <w:sz w:val="24"/>
          <w:szCs w:val="24"/>
        </w:rPr>
        <w:t xml:space="preserve"> (2005), </w:t>
      </w:r>
      <w:r w:rsidR="0073470D">
        <w:rPr>
          <w:rFonts w:ascii="Times New Roman" w:hAnsi="Times New Roman" w:cs="Times New Roman"/>
          <w:sz w:val="24"/>
          <w:szCs w:val="24"/>
        </w:rPr>
        <w:t>p</w:t>
      </w:r>
      <w:r w:rsidRPr="0073470D">
        <w:rPr>
          <w:rFonts w:ascii="Times New Roman" w:hAnsi="Times New Roman" w:cs="Times New Roman"/>
          <w:sz w:val="24"/>
          <w:szCs w:val="24"/>
        </w:rPr>
        <w:t xml:space="preserve">lanejar suas finanças é entender o máximo que podemos gastar hoje sem comprometer esse padrão de vida no futuro. É optar por mais anos de aluguel, viabilizando a formação de uma poupança que seria viável durante um pesado financiamento. </w:t>
      </w:r>
    </w:p>
    <w:p w14:paraId="78567B49" w14:textId="77777777" w:rsidR="00E93B4B" w:rsidRDefault="00711246" w:rsidP="00AD7F5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autores são </w:t>
      </w:r>
      <w:r w:rsidR="00302A02">
        <w:rPr>
          <w:rFonts w:ascii="Times New Roman" w:hAnsi="Times New Roman" w:cs="Times New Roman"/>
          <w:sz w:val="24"/>
          <w:szCs w:val="24"/>
        </w:rPr>
        <w:t xml:space="preserve">unanimes em afirmar </w:t>
      </w:r>
      <w:r w:rsidR="006E474D">
        <w:rPr>
          <w:rFonts w:ascii="Times New Roman" w:hAnsi="Times New Roman" w:cs="Times New Roman"/>
          <w:sz w:val="24"/>
          <w:szCs w:val="24"/>
        </w:rPr>
        <w:t>que o</w:t>
      </w:r>
      <w:r>
        <w:rPr>
          <w:rFonts w:ascii="Times New Roman" w:hAnsi="Times New Roman" w:cs="Times New Roman"/>
          <w:sz w:val="24"/>
          <w:szCs w:val="24"/>
        </w:rPr>
        <w:t xml:space="preserve"> planejamento financeiro eficiente começa a partir do momento </w:t>
      </w:r>
      <w:r w:rsidR="00FF4403">
        <w:rPr>
          <w:rFonts w:ascii="Times New Roman" w:hAnsi="Times New Roman" w:cs="Times New Roman"/>
          <w:sz w:val="24"/>
          <w:szCs w:val="24"/>
        </w:rPr>
        <w:t xml:space="preserve">em </w:t>
      </w:r>
      <w:r>
        <w:rPr>
          <w:rFonts w:ascii="Times New Roman" w:hAnsi="Times New Roman" w:cs="Times New Roman"/>
          <w:sz w:val="24"/>
          <w:szCs w:val="24"/>
        </w:rPr>
        <w:t>que o indivíduo organiza a sua receita mensa</w:t>
      </w:r>
      <w:r w:rsidR="00BD0E5D">
        <w:rPr>
          <w:rFonts w:ascii="Times New Roman" w:hAnsi="Times New Roman" w:cs="Times New Roman"/>
          <w:sz w:val="24"/>
          <w:szCs w:val="24"/>
        </w:rPr>
        <w:t>l</w:t>
      </w:r>
      <w:r>
        <w:rPr>
          <w:rFonts w:ascii="Times New Roman" w:hAnsi="Times New Roman" w:cs="Times New Roman"/>
          <w:sz w:val="24"/>
          <w:szCs w:val="24"/>
        </w:rPr>
        <w:t xml:space="preserve">mente, </w:t>
      </w:r>
      <w:r w:rsidR="00BD0E5D">
        <w:rPr>
          <w:rFonts w:ascii="Times New Roman" w:hAnsi="Times New Roman" w:cs="Times New Roman"/>
          <w:sz w:val="24"/>
          <w:szCs w:val="24"/>
        </w:rPr>
        <w:t xml:space="preserve">tais como </w:t>
      </w:r>
      <w:r>
        <w:rPr>
          <w:rFonts w:ascii="Times New Roman" w:hAnsi="Times New Roman" w:cs="Times New Roman"/>
          <w:sz w:val="24"/>
          <w:szCs w:val="24"/>
        </w:rPr>
        <w:t>recebíve</w:t>
      </w:r>
      <w:r w:rsidR="00BD0E5D">
        <w:rPr>
          <w:rFonts w:ascii="Times New Roman" w:hAnsi="Times New Roman" w:cs="Times New Roman"/>
          <w:sz w:val="24"/>
          <w:szCs w:val="24"/>
        </w:rPr>
        <w:t xml:space="preserve">is através de salário, aluguel e </w:t>
      </w:r>
      <w:r>
        <w:rPr>
          <w:rFonts w:ascii="Times New Roman" w:hAnsi="Times New Roman" w:cs="Times New Roman"/>
          <w:sz w:val="24"/>
          <w:szCs w:val="24"/>
        </w:rPr>
        <w:t xml:space="preserve">comissões. Para </w:t>
      </w:r>
      <w:proofErr w:type="spellStart"/>
      <w:r w:rsidR="00FF699B">
        <w:rPr>
          <w:rFonts w:ascii="Times New Roman" w:hAnsi="Times New Roman" w:cs="Times New Roman"/>
          <w:sz w:val="24"/>
          <w:szCs w:val="24"/>
        </w:rPr>
        <w:t>Gitman</w:t>
      </w:r>
      <w:proofErr w:type="spellEnd"/>
      <w:r w:rsidR="00FF699B">
        <w:rPr>
          <w:rFonts w:ascii="Times New Roman" w:hAnsi="Times New Roman" w:cs="Times New Roman"/>
          <w:sz w:val="24"/>
          <w:szCs w:val="24"/>
        </w:rPr>
        <w:t xml:space="preserve"> (2001</w:t>
      </w:r>
      <w:r w:rsidR="008D4BAA">
        <w:rPr>
          <w:rFonts w:ascii="Times New Roman" w:hAnsi="Times New Roman" w:cs="Times New Roman"/>
          <w:sz w:val="24"/>
          <w:szCs w:val="24"/>
        </w:rPr>
        <w:t>)</w:t>
      </w:r>
      <w:r w:rsidR="00BD0E5D">
        <w:rPr>
          <w:rFonts w:ascii="Times New Roman" w:hAnsi="Times New Roman" w:cs="Times New Roman"/>
          <w:sz w:val="24"/>
          <w:szCs w:val="24"/>
        </w:rPr>
        <w:t>,</w:t>
      </w:r>
      <w:r w:rsidR="00FF699B">
        <w:rPr>
          <w:rFonts w:ascii="Times New Roman" w:hAnsi="Times New Roman" w:cs="Times New Roman"/>
          <w:sz w:val="24"/>
          <w:szCs w:val="24"/>
        </w:rPr>
        <w:t xml:space="preserve"> o planejamento </w:t>
      </w:r>
      <w:r w:rsidR="008D4BAA">
        <w:rPr>
          <w:rFonts w:ascii="Times New Roman" w:hAnsi="Times New Roman" w:cs="Times New Roman"/>
          <w:sz w:val="24"/>
          <w:szCs w:val="24"/>
        </w:rPr>
        <w:t xml:space="preserve">financeiro é importante tanto para as empresas quanto para as famílias. </w:t>
      </w:r>
      <w:r w:rsidR="00BD0E5D">
        <w:rPr>
          <w:rFonts w:ascii="Times New Roman" w:hAnsi="Times New Roman" w:cs="Times New Roman"/>
          <w:sz w:val="24"/>
          <w:szCs w:val="24"/>
        </w:rPr>
        <w:t>O mesmo c</w:t>
      </w:r>
      <w:r w:rsidR="0083215A">
        <w:rPr>
          <w:rFonts w:ascii="Times New Roman" w:hAnsi="Times New Roman" w:cs="Times New Roman"/>
          <w:sz w:val="24"/>
          <w:szCs w:val="24"/>
        </w:rPr>
        <w:t>lassifica os planos financeiros em</w:t>
      </w:r>
      <w:r w:rsidR="008D4BAA">
        <w:rPr>
          <w:rFonts w:ascii="Times New Roman" w:hAnsi="Times New Roman" w:cs="Times New Roman"/>
          <w:sz w:val="24"/>
          <w:szCs w:val="24"/>
        </w:rPr>
        <w:t xml:space="preserve"> </w:t>
      </w:r>
      <w:r w:rsidR="00FF699B">
        <w:rPr>
          <w:rFonts w:ascii="Times New Roman" w:hAnsi="Times New Roman" w:cs="Times New Roman"/>
          <w:sz w:val="24"/>
          <w:szCs w:val="24"/>
        </w:rPr>
        <w:t>estratégico</w:t>
      </w:r>
      <w:r w:rsidR="00AD7F5B">
        <w:rPr>
          <w:rFonts w:ascii="Times New Roman" w:hAnsi="Times New Roman" w:cs="Times New Roman"/>
          <w:sz w:val="24"/>
          <w:szCs w:val="24"/>
        </w:rPr>
        <w:t xml:space="preserve"> ou operacional conforme demonstrado </w:t>
      </w:r>
      <w:r w:rsidR="002D391D">
        <w:rPr>
          <w:rFonts w:ascii="Times New Roman" w:hAnsi="Times New Roman" w:cs="Times New Roman"/>
          <w:sz w:val="24"/>
          <w:szCs w:val="24"/>
        </w:rPr>
        <w:t xml:space="preserve">na </w:t>
      </w:r>
      <w:r w:rsidR="00905C9F">
        <w:rPr>
          <w:rFonts w:ascii="Times New Roman" w:hAnsi="Times New Roman" w:cs="Times New Roman"/>
          <w:sz w:val="24"/>
          <w:szCs w:val="24"/>
        </w:rPr>
        <w:t>figura</w:t>
      </w:r>
      <w:r w:rsidR="00FF699B">
        <w:rPr>
          <w:rFonts w:ascii="Times New Roman" w:hAnsi="Times New Roman" w:cs="Times New Roman"/>
          <w:sz w:val="24"/>
          <w:szCs w:val="24"/>
        </w:rPr>
        <w:t xml:space="preserve"> 1 a seguir:</w:t>
      </w:r>
    </w:p>
    <w:p w14:paraId="597CDE85" w14:textId="77777777" w:rsidR="00B712BC" w:rsidRDefault="00B712BC" w:rsidP="00AD7F5B">
      <w:pPr>
        <w:spacing w:after="0" w:line="360" w:lineRule="auto"/>
        <w:ind w:firstLine="708"/>
        <w:jc w:val="both"/>
        <w:rPr>
          <w:rFonts w:ascii="Times New Roman" w:hAnsi="Times New Roman" w:cs="Times New Roman"/>
          <w:sz w:val="24"/>
          <w:szCs w:val="24"/>
        </w:rPr>
      </w:pPr>
    </w:p>
    <w:p w14:paraId="28C49CBA" w14:textId="77777777" w:rsidR="00BD0E5D" w:rsidRPr="00565C07" w:rsidRDefault="00BD0E5D" w:rsidP="00065EF0">
      <w:pPr>
        <w:spacing w:after="0" w:line="360" w:lineRule="auto"/>
        <w:ind w:firstLine="708"/>
        <w:rPr>
          <w:rFonts w:ascii="Times New Roman" w:hAnsi="Times New Roman" w:cs="Times New Roman"/>
          <w:b/>
          <w:sz w:val="24"/>
          <w:szCs w:val="24"/>
        </w:rPr>
      </w:pPr>
      <w:r w:rsidRPr="00565C07">
        <w:rPr>
          <w:rFonts w:ascii="Times New Roman" w:hAnsi="Times New Roman" w:cs="Times New Roman"/>
          <w:b/>
          <w:sz w:val="24"/>
          <w:szCs w:val="24"/>
        </w:rPr>
        <w:t>Figura 1: Tipos de planejamento</w:t>
      </w:r>
    </w:p>
    <w:p w14:paraId="19BD5EAB" w14:textId="77777777" w:rsidR="00897CCB" w:rsidRPr="00897CCB" w:rsidRDefault="004D559D" w:rsidP="004D559D">
      <w:pPr>
        <w:spacing w:after="0" w:line="360" w:lineRule="auto"/>
        <w:ind w:firstLine="708"/>
        <w:jc w:val="center"/>
      </w:pPr>
      <w:r>
        <w:rPr>
          <w:noProof/>
          <w:lang w:eastAsia="pt-BR"/>
        </w:rPr>
        <w:drawing>
          <wp:inline distT="0" distB="0" distL="0" distR="0" wp14:anchorId="1906204E" wp14:editId="1B12186B">
            <wp:extent cx="2419350" cy="2105025"/>
            <wp:effectExtent l="0" t="0" r="0" b="9525"/>
            <wp:docPr id="123" name="Imagem 123" descr="PIRAMIDE ILUMINAT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AMIDE ILUMINATTI 2"/>
                    <pic:cNvPicPr>
                      <a:picLocks noChangeAspect="1" noChangeArrowheads="1"/>
                    </pic:cNvPicPr>
                  </pic:nvPicPr>
                  <pic:blipFill>
                    <a:blip r:embed="rId10" cstate="print">
                      <a:extLst>
                        <a:ext uri="{28A0092B-C50C-407E-A947-70E740481C1C}">
                          <a14:useLocalDpi xmlns:a14="http://schemas.microsoft.com/office/drawing/2010/main" val="0"/>
                        </a:ext>
                      </a:extLst>
                    </a:blip>
                    <a:srcRect l="18942" t="2045" r="41716" b="8801"/>
                    <a:stretch>
                      <a:fillRect/>
                    </a:stretch>
                  </pic:blipFill>
                  <pic:spPr bwMode="auto">
                    <a:xfrm>
                      <a:off x="0" y="0"/>
                      <a:ext cx="2419350" cy="2105025"/>
                    </a:xfrm>
                    <a:prstGeom prst="rect">
                      <a:avLst/>
                    </a:prstGeom>
                    <a:noFill/>
                    <a:ln>
                      <a:noFill/>
                    </a:ln>
                  </pic:spPr>
                </pic:pic>
              </a:graphicData>
            </a:graphic>
          </wp:inline>
        </w:drawing>
      </w:r>
    </w:p>
    <w:p w14:paraId="10E58A75" w14:textId="77777777" w:rsidR="00AD7F5B" w:rsidRPr="002D391D" w:rsidRDefault="004D559D" w:rsidP="00897CCB">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002D391D" w:rsidRPr="002D391D">
        <w:rPr>
          <w:rFonts w:ascii="Times New Roman" w:hAnsi="Times New Roman" w:cs="Times New Roman"/>
          <w:sz w:val="20"/>
          <w:szCs w:val="20"/>
        </w:rPr>
        <w:t xml:space="preserve">Fonte: Adaptado de </w:t>
      </w:r>
      <w:proofErr w:type="spellStart"/>
      <w:proofErr w:type="gramStart"/>
      <w:r w:rsidR="002D391D" w:rsidRPr="002D391D">
        <w:rPr>
          <w:rFonts w:ascii="Times New Roman" w:hAnsi="Times New Roman" w:cs="Times New Roman"/>
          <w:sz w:val="20"/>
          <w:szCs w:val="20"/>
        </w:rPr>
        <w:t>Gitman</w:t>
      </w:r>
      <w:proofErr w:type="spellEnd"/>
      <w:r w:rsidR="002D391D" w:rsidRPr="002D391D">
        <w:rPr>
          <w:rFonts w:ascii="Times New Roman" w:hAnsi="Times New Roman" w:cs="Times New Roman"/>
          <w:sz w:val="20"/>
          <w:szCs w:val="20"/>
        </w:rPr>
        <w:t>(</w:t>
      </w:r>
      <w:proofErr w:type="gramEnd"/>
      <w:r w:rsidR="002D391D" w:rsidRPr="002D391D">
        <w:rPr>
          <w:rFonts w:ascii="Times New Roman" w:hAnsi="Times New Roman" w:cs="Times New Roman"/>
          <w:sz w:val="20"/>
          <w:szCs w:val="20"/>
        </w:rPr>
        <w:t>2001)</w:t>
      </w:r>
    </w:p>
    <w:p w14:paraId="50FD7728" w14:textId="77777777" w:rsidR="00E93B4B" w:rsidRDefault="00E93B4B" w:rsidP="00E93B4B">
      <w:pPr>
        <w:spacing w:after="0" w:line="360" w:lineRule="auto"/>
        <w:ind w:firstLine="360"/>
        <w:jc w:val="both"/>
        <w:rPr>
          <w:rFonts w:ascii="Times New Roman" w:hAnsi="Times New Roman" w:cs="Times New Roman"/>
          <w:sz w:val="24"/>
          <w:szCs w:val="24"/>
        </w:rPr>
      </w:pPr>
    </w:p>
    <w:p w14:paraId="26D10C67" w14:textId="6A14C3C4" w:rsidR="00905C9F" w:rsidRDefault="00905C9F" w:rsidP="00B712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planejamento financeiro estratégico de longo prazo são ações projetadas para um futuro distante, cobrindo um período de dois a dez anos. J</w:t>
      </w:r>
      <w:r w:rsidR="00794753">
        <w:rPr>
          <w:rFonts w:ascii="Times New Roman" w:hAnsi="Times New Roman" w:cs="Times New Roman"/>
          <w:sz w:val="24"/>
          <w:szCs w:val="24"/>
        </w:rPr>
        <w:t>á o</w:t>
      </w:r>
      <w:r>
        <w:rPr>
          <w:rFonts w:ascii="Times New Roman" w:hAnsi="Times New Roman" w:cs="Times New Roman"/>
          <w:sz w:val="24"/>
          <w:szCs w:val="24"/>
        </w:rPr>
        <w:t xml:space="preserve"> plano operacional de curto prazo, são planejadas para um período e um a dois anos</w:t>
      </w:r>
      <w:r w:rsidR="00813A99">
        <w:rPr>
          <w:rFonts w:ascii="Times New Roman" w:hAnsi="Times New Roman" w:cs="Times New Roman"/>
          <w:sz w:val="24"/>
          <w:szCs w:val="24"/>
        </w:rPr>
        <w:t xml:space="preserve">, </w:t>
      </w:r>
      <w:r w:rsidR="007D5D2A">
        <w:rPr>
          <w:rFonts w:ascii="Times New Roman" w:hAnsi="Times New Roman" w:cs="Times New Roman"/>
          <w:sz w:val="24"/>
          <w:szCs w:val="24"/>
        </w:rPr>
        <w:t>ambos acompanhados</w:t>
      </w:r>
      <w:r>
        <w:rPr>
          <w:rFonts w:ascii="Times New Roman" w:hAnsi="Times New Roman" w:cs="Times New Roman"/>
          <w:sz w:val="24"/>
          <w:szCs w:val="24"/>
        </w:rPr>
        <w:t xml:space="preserve"> da previsão de seus reflexos financeiros.</w:t>
      </w:r>
    </w:p>
    <w:p w14:paraId="3CD5A136" w14:textId="77777777" w:rsidR="0083215A" w:rsidRPr="00645685" w:rsidRDefault="0083215A" w:rsidP="00B712BC">
      <w:pPr>
        <w:spacing w:after="0" w:line="360" w:lineRule="auto"/>
        <w:ind w:firstLine="708"/>
        <w:jc w:val="both"/>
        <w:rPr>
          <w:rFonts w:ascii="Times New Roman" w:hAnsi="Times New Roman" w:cs="Times New Roman"/>
          <w:sz w:val="24"/>
          <w:szCs w:val="24"/>
        </w:rPr>
      </w:pPr>
      <w:r w:rsidRPr="00645685">
        <w:rPr>
          <w:rFonts w:ascii="Times New Roman" w:hAnsi="Times New Roman" w:cs="Times New Roman"/>
          <w:sz w:val="24"/>
          <w:szCs w:val="24"/>
        </w:rPr>
        <w:t xml:space="preserve">Do ponto de vista do planejamento financeiro pessoal, </w:t>
      </w:r>
      <w:r w:rsidR="007B6CA3" w:rsidRPr="00645685">
        <w:rPr>
          <w:rFonts w:ascii="Times New Roman" w:hAnsi="Times New Roman" w:cs="Times New Roman"/>
          <w:sz w:val="24"/>
          <w:szCs w:val="24"/>
        </w:rPr>
        <w:t>esse planejamento de curto e longo prazo</w:t>
      </w:r>
      <w:r w:rsidR="00852287" w:rsidRPr="00645685">
        <w:rPr>
          <w:rFonts w:ascii="Times New Roman" w:hAnsi="Times New Roman" w:cs="Times New Roman"/>
          <w:sz w:val="24"/>
          <w:szCs w:val="24"/>
        </w:rPr>
        <w:t xml:space="preserve"> baseado</w:t>
      </w:r>
      <w:r w:rsidR="0058774B">
        <w:rPr>
          <w:rFonts w:ascii="Times New Roman" w:hAnsi="Times New Roman" w:cs="Times New Roman"/>
          <w:sz w:val="24"/>
          <w:szCs w:val="24"/>
        </w:rPr>
        <w:t xml:space="preserve"> na exposição de argumentos de </w:t>
      </w:r>
      <w:proofErr w:type="spellStart"/>
      <w:r w:rsidR="00852287" w:rsidRPr="00645685">
        <w:rPr>
          <w:rFonts w:ascii="Times New Roman" w:hAnsi="Times New Roman" w:cs="Times New Roman"/>
          <w:sz w:val="24"/>
          <w:szCs w:val="24"/>
        </w:rPr>
        <w:t>Frankenberg</w:t>
      </w:r>
      <w:proofErr w:type="spellEnd"/>
      <w:r w:rsidR="00852287" w:rsidRPr="00645685">
        <w:rPr>
          <w:rFonts w:ascii="Times New Roman" w:hAnsi="Times New Roman" w:cs="Times New Roman"/>
          <w:sz w:val="24"/>
          <w:szCs w:val="24"/>
        </w:rPr>
        <w:t xml:space="preserve"> (1999) estabelece</w:t>
      </w:r>
      <w:r w:rsidR="007B6CA3" w:rsidRPr="00645685">
        <w:rPr>
          <w:rFonts w:ascii="Times New Roman" w:hAnsi="Times New Roman" w:cs="Times New Roman"/>
          <w:sz w:val="24"/>
          <w:szCs w:val="24"/>
        </w:rPr>
        <w:t xml:space="preserve"> uma estratégia precisa, deliberada e dirigida para a acumulação de bens e valores que irão formar o patrimônio de uma pessoa e de sua família. </w:t>
      </w:r>
    </w:p>
    <w:p w14:paraId="6A966DA1" w14:textId="77777777" w:rsidR="00852287" w:rsidRDefault="00852287" w:rsidP="00B712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planejamento pessoal é único para cada pessoa. </w:t>
      </w:r>
      <w:r w:rsidR="00813A99">
        <w:rPr>
          <w:rFonts w:ascii="Times New Roman" w:hAnsi="Times New Roman" w:cs="Times New Roman"/>
          <w:sz w:val="24"/>
          <w:szCs w:val="24"/>
        </w:rPr>
        <w:t xml:space="preserve">O não planejamento da vida financeira pode trazer gastos supérfluos e levar até o endividamento. </w:t>
      </w:r>
      <w:r>
        <w:rPr>
          <w:rFonts w:ascii="Times New Roman" w:hAnsi="Times New Roman" w:cs="Times New Roman"/>
          <w:sz w:val="24"/>
          <w:szCs w:val="24"/>
        </w:rPr>
        <w:t xml:space="preserve">No tópico a seguir </w:t>
      </w:r>
      <w:r w:rsidR="00A05196">
        <w:rPr>
          <w:rFonts w:ascii="Times New Roman" w:hAnsi="Times New Roman" w:cs="Times New Roman"/>
          <w:sz w:val="24"/>
          <w:szCs w:val="24"/>
        </w:rPr>
        <w:t>serão apresentadas algumas demonstrações contábeis que podem auxiliar no controle financeiro pessoal.</w:t>
      </w:r>
      <w:r w:rsidR="00645685">
        <w:rPr>
          <w:rFonts w:ascii="Times New Roman" w:hAnsi="Times New Roman" w:cs="Times New Roman"/>
          <w:sz w:val="24"/>
          <w:szCs w:val="24"/>
        </w:rPr>
        <w:t xml:space="preserve"> São elas: balanço patrimonial </w:t>
      </w:r>
      <w:r w:rsidR="00D2634F">
        <w:rPr>
          <w:rFonts w:ascii="Times New Roman" w:hAnsi="Times New Roman" w:cs="Times New Roman"/>
          <w:sz w:val="24"/>
          <w:szCs w:val="24"/>
        </w:rPr>
        <w:t xml:space="preserve">pessoal, fluxo de caixa </w:t>
      </w:r>
      <w:r w:rsidR="00645685">
        <w:rPr>
          <w:rFonts w:ascii="Times New Roman" w:hAnsi="Times New Roman" w:cs="Times New Roman"/>
          <w:sz w:val="24"/>
          <w:szCs w:val="24"/>
        </w:rPr>
        <w:t>e demonstração resultado do exercício.</w:t>
      </w:r>
    </w:p>
    <w:p w14:paraId="27F8B19A" w14:textId="77777777" w:rsidR="005E52C3" w:rsidRDefault="005E52C3" w:rsidP="005E52C3">
      <w:pPr>
        <w:spacing w:after="0" w:line="360" w:lineRule="auto"/>
        <w:jc w:val="both"/>
        <w:rPr>
          <w:rFonts w:ascii="Times New Roman" w:hAnsi="Times New Roman" w:cs="Times New Roman"/>
          <w:sz w:val="24"/>
          <w:szCs w:val="24"/>
        </w:rPr>
      </w:pPr>
    </w:p>
    <w:p w14:paraId="0AC21AF2" w14:textId="77777777" w:rsidR="005E52C3" w:rsidRPr="005E52C3" w:rsidRDefault="005E52C3" w:rsidP="009816ED">
      <w:pPr>
        <w:pStyle w:val="PargrafodaLista"/>
        <w:numPr>
          <w:ilvl w:val="1"/>
          <w:numId w:val="7"/>
        </w:numPr>
        <w:spacing w:after="0" w:line="360" w:lineRule="auto"/>
        <w:ind w:left="0" w:firstLine="709"/>
        <w:jc w:val="both"/>
        <w:rPr>
          <w:rFonts w:ascii="Times New Roman" w:hAnsi="Times New Roman" w:cs="Times New Roman"/>
          <w:sz w:val="24"/>
          <w:szCs w:val="24"/>
        </w:rPr>
      </w:pPr>
      <w:r w:rsidRPr="005E52C3">
        <w:rPr>
          <w:rFonts w:ascii="Times New Roman" w:hAnsi="Times New Roman" w:cs="Times New Roman"/>
          <w:sz w:val="24"/>
          <w:szCs w:val="24"/>
        </w:rPr>
        <w:lastRenderedPageBreak/>
        <w:t>FERRAMENTAS CONTÁBEIS UTILIZADAS NA GESTÃO FINANCEIRA PESSOAL</w:t>
      </w:r>
    </w:p>
    <w:p w14:paraId="539059A7" w14:textId="77777777" w:rsidR="005E52C3" w:rsidRDefault="005E52C3" w:rsidP="009816ED">
      <w:pPr>
        <w:spacing w:after="0" w:line="360" w:lineRule="auto"/>
        <w:ind w:left="360" w:firstLine="709"/>
        <w:jc w:val="both"/>
        <w:rPr>
          <w:rFonts w:ascii="Times New Roman" w:hAnsi="Times New Roman" w:cs="Times New Roman"/>
          <w:sz w:val="24"/>
          <w:szCs w:val="24"/>
        </w:rPr>
      </w:pPr>
    </w:p>
    <w:p w14:paraId="63CC4E28" w14:textId="77777777" w:rsidR="0011446E" w:rsidRDefault="004362AF"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demonstrações contábeis são ferramentas que fornecem uma série de dados sobre as empresas. Voltado para o âmbito pessoal, a análise através dessas ferramentas</w:t>
      </w:r>
      <w:r w:rsidR="00BD0E5D">
        <w:rPr>
          <w:rFonts w:ascii="Times New Roman" w:hAnsi="Times New Roman" w:cs="Times New Roman"/>
          <w:sz w:val="24"/>
          <w:szCs w:val="24"/>
        </w:rPr>
        <w:t>,</w:t>
      </w:r>
      <w:r>
        <w:rPr>
          <w:rFonts w:ascii="Times New Roman" w:hAnsi="Times New Roman" w:cs="Times New Roman"/>
          <w:sz w:val="24"/>
          <w:szCs w:val="24"/>
        </w:rPr>
        <w:t xml:space="preserve"> considerando dados </w:t>
      </w:r>
      <w:r w:rsidR="00BD0E5D">
        <w:rPr>
          <w:rFonts w:ascii="Times New Roman" w:hAnsi="Times New Roman" w:cs="Times New Roman"/>
          <w:sz w:val="24"/>
          <w:szCs w:val="24"/>
        </w:rPr>
        <w:t xml:space="preserve">confiáveis e </w:t>
      </w:r>
      <w:r>
        <w:rPr>
          <w:rFonts w:ascii="Times New Roman" w:hAnsi="Times New Roman" w:cs="Times New Roman"/>
          <w:sz w:val="24"/>
          <w:szCs w:val="24"/>
        </w:rPr>
        <w:t>de qualidade</w:t>
      </w:r>
      <w:r w:rsidR="00BD0E5D">
        <w:rPr>
          <w:rFonts w:ascii="Times New Roman" w:hAnsi="Times New Roman" w:cs="Times New Roman"/>
          <w:sz w:val="24"/>
          <w:szCs w:val="24"/>
        </w:rPr>
        <w:t>,</w:t>
      </w:r>
      <w:r>
        <w:rPr>
          <w:rFonts w:ascii="Times New Roman" w:hAnsi="Times New Roman" w:cs="Times New Roman"/>
          <w:sz w:val="24"/>
          <w:szCs w:val="24"/>
        </w:rPr>
        <w:t xml:space="preserve"> auxilia</w:t>
      </w:r>
      <w:r w:rsidR="00BD0E5D">
        <w:rPr>
          <w:rFonts w:ascii="Times New Roman" w:hAnsi="Times New Roman" w:cs="Times New Roman"/>
          <w:sz w:val="24"/>
          <w:szCs w:val="24"/>
        </w:rPr>
        <w:t>m</w:t>
      </w:r>
      <w:r>
        <w:rPr>
          <w:rFonts w:ascii="Times New Roman" w:hAnsi="Times New Roman" w:cs="Times New Roman"/>
          <w:sz w:val="24"/>
          <w:szCs w:val="24"/>
        </w:rPr>
        <w:t xml:space="preserve"> as pessoas </w:t>
      </w:r>
      <w:r w:rsidR="00BD0E5D">
        <w:rPr>
          <w:rFonts w:ascii="Times New Roman" w:hAnsi="Times New Roman" w:cs="Times New Roman"/>
          <w:sz w:val="24"/>
          <w:szCs w:val="24"/>
        </w:rPr>
        <w:t>n</w:t>
      </w:r>
      <w:r>
        <w:rPr>
          <w:rFonts w:ascii="Times New Roman" w:hAnsi="Times New Roman" w:cs="Times New Roman"/>
          <w:sz w:val="24"/>
          <w:szCs w:val="24"/>
        </w:rPr>
        <w:t xml:space="preserve">a tomada de decisões. </w:t>
      </w:r>
      <w:r w:rsidR="0011446E">
        <w:rPr>
          <w:rFonts w:ascii="Times New Roman" w:hAnsi="Times New Roman" w:cs="Times New Roman"/>
          <w:sz w:val="24"/>
          <w:szCs w:val="24"/>
        </w:rPr>
        <w:t>Por isso</w:t>
      </w:r>
      <w:r>
        <w:rPr>
          <w:rFonts w:ascii="Times New Roman" w:hAnsi="Times New Roman" w:cs="Times New Roman"/>
          <w:sz w:val="24"/>
          <w:szCs w:val="24"/>
        </w:rPr>
        <w:t xml:space="preserve"> é preciso conhecer as mais diversas ferramentas </w:t>
      </w:r>
      <w:r w:rsidR="0011446E">
        <w:rPr>
          <w:rFonts w:ascii="Times New Roman" w:hAnsi="Times New Roman" w:cs="Times New Roman"/>
          <w:sz w:val="24"/>
          <w:szCs w:val="24"/>
        </w:rPr>
        <w:t xml:space="preserve">disponíveis no mercado, a fim de que o poupador possa definir qual o melhor instrumento para sua finalidade. </w:t>
      </w:r>
    </w:p>
    <w:p w14:paraId="6988143A" w14:textId="0C66B833" w:rsidR="00FF4B42" w:rsidRDefault="0011446E"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Essas ferramentas são de simples formulação e fornecem informações básicas que</w:t>
      </w:r>
      <w:r w:rsidR="00BD0E5D">
        <w:rPr>
          <w:rFonts w:ascii="Times New Roman" w:hAnsi="Times New Roman" w:cs="Times New Roman"/>
          <w:sz w:val="24"/>
          <w:szCs w:val="24"/>
        </w:rPr>
        <w:t>,</w:t>
      </w:r>
      <w:r>
        <w:rPr>
          <w:rFonts w:ascii="Times New Roman" w:hAnsi="Times New Roman" w:cs="Times New Roman"/>
          <w:sz w:val="24"/>
          <w:szCs w:val="24"/>
        </w:rPr>
        <w:t xml:space="preserve"> facilmente adaptadas para a gestão </w:t>
      </w:r>
      <w:r w:rsidR="00BD0E5D">
        <w:rPr>
          <w:rFonts w:ascii="Times New Roman" w:hAnsi="Times New Roman" w:cs="Times New Roman"/>
          <w:sz w:val="24"/>
          <w:szCs w:val="24"/>
        </w:rPr>
        <w:t xml:space="preserve">financeira pessoal, </w:t>
      </w:r>
      <w:r>
        <w:rPr>
          <w:rFonts w:ascii="Times New Roman" w:hAnsi="Times New Roman" w:cs="Times New Roman"/>
          <w:sz w:val="24"/>
          <w:szCs w:val="24"/>
        </w:rPr>
        <w:t>se tornam muito importante.</w:t>
      </w:r>
      <w:r w:rsidR="008411B1">
        <w:rPr>
          <w:rFonts w:ascii="Times New Roman" w:hAnsi="Times New Roman" w:cs="Times New Roman"/>
          <w:sz w:val="24"/>
          <w:szCs w:val="24"/>
        </w:rPr>
        <w:t xml:space="preserve"> O planejamento financeiro começa com o or</w:t>
      </w:r>
      <w:r w:rsidR="00BD0E5D">
        <w:rPr>
          <w:rFonts w:ascii="Times New Roman" w:hAnsi="Times New Roman" w:cs="Times New Roman"/>
          <w:sz w:val="24"/>
          <w:szCs w:val="24"/>
        </w:rPr>
        <w:t xml:space="preserve">çamento; </w:t>
      </w:r>
      <w:r w:rsidR="008411B1">
        <w:rPr>
          <w:rFonts w:ascii="Times New Roman" w:hAnsi="Times New Roman" w:cs="Times New Roman"/>
          <w:sz w:val="24"/>
          <w:szCs w:val="24"/>
        </w:rPr>
        <w:t xml:space="preserve">posteriormente </w:t>
      </w:r>
      <w:r w:rsidR="00BD0E5D">
        <w:rPr>
          <w:rFonts w:ascii="Times New Roman" w:hAnsi="Times New Roman" w:cs="Times New Roman"/>
          <w:sz w:val="24"/>
          <w:szCs w:val="24"/>
        </w:rPr>
        <w:t>segue-se</w:t>
      </w:r>
      <w:r w:rsidR="008411B1">
        <w:rPr>
          <w:rFonts w:ascii="Times New Roman" w:hAnsi="Times New Roman" w:cs="Times New Roman"/>
          <w:sz w:val="24"/>
          <w:szCs w:val="24"/>
        </w:rPr>
        <w:t xml:space="preserve"> o fluxo de caixa elencando todas </w:t>
      </w:r>
      <w:r w:rsidR="00BD0E5D">
        <w:rPr>
          <w:rFonts w:ascii="Times New Roman" w:hAnsi="Times New Roman" w:cs="Times New Roman"/>
          <w:sz w:val="24"/>
          <w:szCs w:val="24"/>
        </w:rPr>
        <w:t>as</w:t>
      </w:r>
      <w:r w:rsidR="008411B1">
        <w:rPr>
          <w:rFonts w:ascii="Times New Roman" w:hAnsi="Times New Roman" w:cs="Times New Roman"/>
          <w:sz w:val="24"/>
          <w:szCs w:val="24"/>
        </w:rPr>
        <w:t xml:space="preserve"> despesas e receitas. Para </w:t>
      </w:r>
      <w:proofErr w:type="spellStart"/>
      <w:r w:rsidR="008411B1">
        <w:rPr>
          <w:rFonts w:ascii="Times New Roman" w:hAnsi="Times New Roman" w:cs="Times New Roman"/>
          <w:sz w:val="24"/>
          <w:szCs w:val="24"/>
        </w:rPr>
        <w:t>Cerbasi</w:t>
      </w:r>
      <w:proofErr w:type="spellEnd"/>
      <w:r w:rsidR="008411B1">
        <w:rPr>
          <w:rFonts w:ascii="Times New Roman" w:hAnsi="Times New Roman" w:cs="Times New Roman"/>
          <w:sz w:val="24"/>
          <w:szCs w:val="24"/>
        </w:rPr>
        <w:t xml:space="preserve"> (2004, p, 61) “o primeiro passo para poupar é fazer sobrar dinheiro”. Isso é possível fazendo um orçamento pessoal.</w:t>
      </w:r>
    </w:p>
    <w:p w14:paraId="5BB5432F" w14:textId="77777777" w:rsidR="00B712BC" w:rsidRPr="00252F22" w:rsidRDefault="00B712BC" w:rsidP="009816ED">
      <w:pPr>
        <w:spacing w:after="0" w:line="360" w:lineRule="auto"/>
        <w:ind w:firstLine="709"/>
        <w:jc w:val="both"/>
        <w:rPr>
          <w:rFonts w:ascii="Times New Roman" w:hAnsi="Times New Roman" w:cs="Times New Roman"/>
          <w:b/>
          <w:sz w:val="24"/>
          <w:szCs w:val="24"/>
        </w:rPr>
      </w:pPr>
    </w:p>
    <w:p w14:paraId="247CF294" w14:textId="77777777" w:rsidR="00252F22" w:rsidRDefault="00252F22" w:rsidP="009816ED">
      <w:pPr>
        <w:pStyle w:val="PargrafodaLista"/>
        <w:numPr>
          <w:ilvl w:val="2"/>
          <w:numId w:val="7"/>
        </w:numPr>
        <w:spacing w:after="0" w:line="360" w:lineRule="auto"/>
        <w:ind w:left="0" w:firstLine="709"/>
        <w:jc w:val="both"/>
        <w:rPr>
          <w:rFonts w:ascii="Times New Roman" w:hAnsi="Times New Roman" w:cs="Times New Roman"/>
          <w:b/>
          <w:sz w:val="24"/>
          <w:szCs w:val="24"/>
        </w:rPr>
      </w:pPr>
      <w:r w:rsidRPr="00FF4B42">
        <w:rPr>
          <w:rFonts w:ascii="Times New Roman" w:hAnsi="Times New Roman" w:cs="Times New Roman"/>
          <w:b/>
          <w:sz w:val="24"/>
          <w:szCs w:val="24"/>
        </w:rPr>
        <w:t>Orçamento</w:t>
      </w:r>
    </w:p>
    <w:p w14:paraId="6872D4C1" w14:textId="77777777" w:rsidR="00FF4B42" w:rsidRDefault="00FF4B42" w:rsidP="009816ED">
      <w:pPr>
        <w:pStyle w:val="PargrafodaLista"/>
        <w:spacing w:after="0" w:line="360" w:lineRule="auto"/>
        <w:ind w:left="1080" w:firstLine="709"/>
        <w:jc w:val="both"/>
        <w:rPr>
          <w:rFonts w:ascii="Times New Roman" w:hAnsi="Times New Roman" w:cs="Times New Roman"/>
          <w:b/>
          <w:sz w:val="24"/>
          <w:szCs w:val="24"/>
        </w:rPr>
      </w:pPr>
    </w:p>
    <w:p w14:paraId="1858EAC6" w14:textId="77777777" w:rsidR="00FF4B42" w:rsidRDefault="00FF4B42" w:rsidP="009816ED">
      <w:pPr>
        <w:spacing w:after="0" w:line="360" w:lineRule="auto"/>
        <w:ind w:firstLine="709"/>
        <w:jc w:val="both"/>
        <w:rPr>
          <w:rFonts w:ascii="Times New Roman" w:hAnsi="Times New Roman" w:cs="Times New Roman"/>
          <w:sz w:val="24"/>
          <w:szCs w:val="24"/>
        </w:rPr>
      </w:pPr>
      <w:r w:rsidRPr="00FF4B42">
        <w:rPr>
          <w:rFonts w:ascii="Times New Roman" w:hAnsi="Times New Roman" w:cs="Times New Roman"/>
          <w:sz w:val="24"/>
          <w:szCs w:val="24"/>
        </w:rPr>
        <w:t xml:space="preserve">O orçamento é uma das ferramentas mais simples, </w:t>
      </w:r>
      <w:r w:rsidR="001343D0">
        <w:rPr>
          <w:rFonts w:ascii="Times New Roman" w:hAnsi="Times New Roman" w:cs="Times New Roman"/>
          <w:sz w:val="24"/>
          <w:szCs w:val="24"/>
        </w:rPr>
        <w:t>acessíveis</w:t>
      </w:r>
      <w:r w:rsidRPr="00FF4B42">
        <w:rPr>
          <w:rFonts w:ascii="Times New Roman" w:hAnsi="Times New Roman" w:cs="Times New Roman"/>
          <w:sz w:val="24"/>
          <w:szCs w:val="24"/>
        </w:rPr>
        <w:t xml:space="preserve"> e de fácil compreensão a todos. </w:t>
      </w:r>
      <w:r w:rsidR="0070417B">
        <w:rPr>
          <w:rFonts w:ascii="Times New Roman" w:hAnsi="Times New Roman" w:cs="Times New Roman"/>
          <w:sz w:val="24"/>
          <w:szCs w:val="24"/>
        </w:rPr>
        <w:t>Para a elaboração da planilha orçamentaria, mas comumente confeccionada com o uso do software Excel, se faz necessária a divisão dos itens em rec</w:t>
      </w:r>
      <w:r w:rsidR="000C04B4">
        <w:rPr>
          <w:rFonts w:ascii="Times New Roman" w:hAnsi="Times New Roman" w:cs="Times New Roman"/>
          <w:sz w:val="24"/>
          <w:szCs w:val="24"/>
        </w:rPr>
        <w:t>e</w:t>
      </w:r>
      <w:r w:rsidR="0070417B">
        <w:rPr>
          <w:rFonts w:ascii="Times New Roman" w:hAnsi="Times New Roman" w:cs="Times New Roman"/>
          <w:sz w:val="24"/>
          <w:szCs w:val="24"/>
        </w:rPr>
        <w:t>itas e despesas. Como receitas podemos citar, recebimento de salário. As despesas fixas podem ser representadas pelas faturas e taxas. Outrossim</w:t>
      </w:r>
      <w:r w:rsidRPr="00FF4B42">
        <w:rPr>
          <w:rFonts w:ascii="Times New Roman" w:hAnsi="Times New Roman" w:cs="Times New Roman"/>
          <w:sz w:val="24"/>
          <w:szCs w:val="24"/>
        </w:rPr>
        <w:t>, as inúmeras despesas</w:t>
      </w:r>
      <w:r>
        <w:rPr>
          <w:rFonts w:ascii="Times New Roman" w:hAnsi="Times New Roman" w:cs="Times New Roman"/>
          <w:sz w:val="24"/>
          <w:szCs w:val="24"/>
        </w:rPr>
        <w:t xml:space="preserve"> variáveis</w:t>
      </w:r>
      <w:r w:rsidRPr="00FF4B42">
        <w:rPr>
          <w:rFonts w:ascii="Times New Roman" w:hAnsi="Times New Roman" w:cs="Times New Roman"/>
          <w:sz w:val="24"/>
          <w:szCs w:val="24"/>
        </w:rPr>
        <w:t xml:space="preserve"> </w:t>
      </w:r>
      <w:r>
        <w:rPr>
          <w:rFonts w:ascii="Times New Roman" w:hAnsi="Times New Roman" w:cs="Times New Roman"/>
          <w:sz w:val="24"/>
          <w:szCs w:val="24"/>
        </w:rPr>
        <w:t xml:space="preserve">são mais difíceis de </w:t>
      </w:r>
      <w:r w:rsidR="0070417B">
        <w:rPr>
          <w:rFonts w:ascii="Times New Roman" w:hAnsi="Times New Roman" w:cs="Times New Roman"/>
          <w:sz w:val="24"/>
          <w:szCs w:val="24"/>
        </w:rPr>
        <w:t>serem listadas, o que pode levar, em muitos casos</w:t>
      </w:r>
      <w:r w:rsidR="00EF018E">
        <w:rPr>
          <w:rFonts w:ascii="Times New Roman" w:hAnsi="Times New Roman" w:cs="Times New Roman"/>
          <w:sz w:val="24"/>
          <w:szCs w:val="24"/>
        </w:rPr>
        <w:t xml:space="preserve"> a inadimplência </w:t>
      </w:r>
      <w:r w:rsidR="0070417B">
        <w:rPr>
          <w:rFonts w:ascii="Times New Roman" w:hAnsi="Times New Roman" w:cs="Times New Roman"/>
          <w:sz w:val="24"/>
          <w:szCs w:val="24"/>
        </w:rPr>
        <w:t>não intencional</w:t>
      </w:r>
      <w:r w:rsidR="00EF018E">
        <w:rPr>
          <w:rFonts w:ascii="Times New Roman" w:hAnsi="Times New Roman" w:cs="Times New Roman"/>
          <w:sz w:val="24"/>
          <w:szCs w:val="24"/>
        </w:rPr>
        <w:t xml:space="preserve">. É imprescindível que todas as despesas </w:t>
      </w:r>
      <w:r w:rsidR="0070417B">
        <w:rPr>
          <w:rFonts w:ascii="Times New Roman" w:hAnsi="Times New Roman" w:cs="Times New Roman"/>
          <w:sz w:val="24"/>
          <w:szCs w:val="24"/>
        </w:rPr>
        <w:t xml:space="preserve">sejam </w:t>
      </w:r>
      <w:r w:rsidR="00EF018E">
        <w:rPr>
          <w:rFonts w:ascii="Times New Roman" w:hAnsi="Times New Roman" w:cs="Times New Roman"/>
          <w:sz w:val="24"/>
          <w:szCs w:val="24"/>
        </w:rPr>
        <w:t>computadas, tais como</w:t>
      </w:r>
      <w:r w:rsidR="0070417B">
        <w:rPr>
          <w:rFonts w:ascii="Times New Roman" w:hAnsi="Times New Roman" w:cs="Times New Roman"/>
          <w:sz w:val="24"/>
          <w:szCs w:val="24"/>
        </w:rPr>
        <w:t xml:space="preserve">, </w:t>
      </w:r>
      <w:r w:rsidR="00EF018E">
        <w:rPr>
          <w:rFonts w:ascii="Times New Roman" w:hAnsi="Times New Roman" w:cs="Times New Roman"/>
          <w:sz w:val="24"/>
          <w:szCs w:val="24"/>
        </w:rPr>
        <w:t>estacionamento, lanches, gorjeta.</w:t>
      </w:r>
    </w:p>
    <w:p w14:paraId="4EB85E49" w14:textId="39A72E2A" w:rsidR="00C72D41" w:rsidRDefault="001343D0"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orçamento pessoal é único e </w:t>
      </w:r>
      <w:r w:rsidR="00CB35B2">
        <w:rPr>
          <w:rFonts w:ascii="Times New Roman" w:hAnsi="Times New Roman" w:cs="Times New Roman"/>
          <w:sz w:val="24"/>
          <w:szCs w:val="24"/>
        </w:rPr>
        <w:t xml:space="preserve">deve ser elaborado </w:t>
      </w:r>
      <w:r w:rsidR="00B70D42">
        <w:rPr>
          <w:rFonts w:ascii="Times New Roman" w:hAnsi="Times New Roman" w:cs="Times New Roman"/>
          <w:sz w:val="24"/>
          <w:szCs w:val="24"/>
        </w:rPr>
        <w:t xml:space="preserve">para que o indivíduo seja capaz de se </w:t>
      </w:r>
      <w:r w:rsidR="000362D2">
        <w:rPr>
          <w:rFonts w:ascii="Times New Roman" w:hAnsi="Times New Roman" w:cs="Times New Roman"/>
          <w:sz w:val="24"/>
          <w:szCs w:val="24"/>
        </w:rPr>
        <w:t>auto avaliar</w:t>
      </w:r>
      <w:r w:rsidR="00B70D42">
        <w:rPr>
          <w:rFonts w:ascii="Times New Roman" w:hAnsi="Times New Roman" w:cs="Times New Roman"/>
          <w:sz w:val="24"/>
          <w:szCs w:val="24"/>
        </w:rPr>
        <w:t xml:space="preserve"> e consequentemente otimizar suas despesas. Para </w:t>
      </w:r>
      <w:proofErr w:type="spellStart"/>
      <w:r w:rsidR="00B70D42">
        <w:rPr>
          <w:rFonts w:ascii="Times New Roman" w:hAnsi="Times New Roman" w:cs="Times New Roman"/>
          <w:sz w:val="24"/>
          <w:szCs w:val="24"/>
        </w:rPr>
        <w:t>Cerbasi</w:t>
      </w:r>
      <w:proofErr w:type="spellEnd"/>
      <w:r w:rsidR="00B70D42">
        <w:rPr>
          <w:rFonts w:ascii="Times New Roman" w:hAnsi="Times New Roman" w:cs="Times New Roman"/>
          <w:sz w:val="24"/>
          <w:szCs w:val="24"/>
        </w:rPr>
        <w:t xml:space="preserve"> (2004) é importante que a pessoa inclua em seu orçamento a meta mensal de investimentos para</w:t>
      </w:r>
      <w:r w:rsidR="00CB35B2">
        <w:rPr>
          <w:rFonts w:ascii="Times New Roman" w:hAnsi="Times New Roman" w:cs="Times New Roman"/>
          <w:sz w:val="24"/>
          <w:szCs w:val="24"/>
        </w:rPr>
        <w:t xml:space="preserve"> que o mesmo se torne </w:t>
      </w:r>
      <w:r w:rsidR="00B70D42">
        <w:rPr>
          <w:rFonts w:ascii="Times New Roman" w:hAnsi="Times New Roman" w:cs="Times New Roman"/>
          <w:sz w:val="24"/>
          <w:szCs w:val="24"/>
        </w:rPr>
        <w:t>realiz</w:t>
      </w:r>
      <w:r w:rsidR="000362D2">
        <w:rPr>
          <w:rFonts w:ascii="Times New Roman" w:hAnsi="Times New Roman" w:cs="Times New Roman"/>
          <w:sz w:val="24"/>
          <w:szCs w:val="24"/>
        </w:rPr>
        <w:t xml:space="preserve">ável. </w:t>
      </w:r>
      <w:r w:rsidR="000C04B4" w:rsidRPr="000C04B4">
        <w:rPr>
          <w:rFonts w:ascii="Times New Roman" w:hAnsi="Times New Roman" w:cs="Times New Roman"/>
          <w:sz w:val="24"/>
          <w:szCs w:val="24"/>
        </w:rPr>
        <w:t>O orçamento bem elaborado</w:t>
      </w:r>
      <w:r w:rsidR="000C04B4">
        <w:rPr>
          <w:rFonts w:ascii="Times New Roman" w:hAnsi="Times New Roman" w:cs="Times New Roman"/>
          <w:sz w:val="24"/>
          <w:szCs w:val="24"/>
        </w:rPr>
        <w:t xml:space="preserve"> faz parte de um conjunto de ações que pode propiciar ao indiví</w:t>
      </w:r>
      <w:r w:rsidR="000C04B4" w:rsidRPr="000C04B4">
        <w:rPr>
          <w:rFonts w:ascii="Times New Roman" w:hAnsi="Times New Roman" w:cs="Times New Roman"/>
          <w:sz w:val="24"/>
          <w:szCs w:val="24"/>
        </w:rPr>
        <w:t>duo a concretização de um plano futuro.</w:t>
      </w:r>
      <w:r w:rsidR="00CB35B2">
        <w:rPr>
          <w:rFonts w:ascii="Times New Roman" w:hAnsi="Times New Roman" w:cs="Times New Roman"/>
          <w:sz w:val="24"/>
          <w:szCs w:val="24"/>
        </w:rPr>
        <w:t xml:space="preserve"> No quadro 1 será apresentado um modelo de planilha orçamentária semanal, na qual são relacionadas as despesas </w:t>
      </w:r>
      <w:r w:rsidR="0044448F">
        <w:rPr>
          <w:rFonts w:ascii="Times New Roman" w:hAnsi="Times New Roman" w:cs="Times New Roman"/>
          <w:sz w:val="24"/>
          <w:szCs w:val="24"/>
        </w:rPr>
        <w:t>semanais</w:t>
      </w:r>
      <w:r w:rsidR="00CB35B2">
        <w:rPr>
          <w:rFonts w:ascii="Times New Roman" w:hAnsi="Times New Roman" w:cs="Times New Roman"/>
          <w:sz w:val="24"/>
          <w:szCs w:val="24"/>
        </w:rPr>
        <w:t xml:space="preserve">. </w:t>
      </w:r>
    </w:p>
    <w:p w14:paraId="5DA2D3AD" w14:textId="77777777" w:rsidR="007D5D2A" w:rsidRDefault="007D5D2A" w:rsidP="009816ED">
      <w:pPr>
        <w:spacing w:after="0" w:line="360" w:lineRule="auto"/>
        <w:ind w:firstLine="709"/>
        <w:jc w:val="both"/>
        <w:rPr>
          <w:rFonts w:ascii="Times New Roman" w:hAnsi="Times New Roman" w:cs="Times New Roman"/>
          <w:sz w:val="24"/>
          <w:szCs w:val="24"/>
        </w:rPr>
      </w:pPr>
    </w:p>
    <w:p w14:paraId="4A9F8C8F" w14:textId="77777777" w:rsidR="007D5D2A" w:rsidRDefault="007D5D2A" w:rsidP="00B712BC">
      <w:pPr>
        <w:spacing w:after="0" w:line="360" w:lineRule="auto"/>
        <w:ind w:firstLine="708"/>
        <w:jc w:val="both"/>
        <w:rPr>
          <w:rFonts w:ascii="Times New Roman" w:hAnsi="Times New Roman" w:cs="Times New Roman"/>
          <w:sz w:val="24"/>
          <w:szCs w:val="24"/>
        </w:rPr>
      </w:pPr>
    </w:p>
    <w:p w14:paraId="65E01553" w14:textId="77777777" w:rsidR="007D5D2A" w:rsidRDefault="007D5D2A" w:rsidP="00B712BC">
      <w:pPr>
        <w:spacing w:after="0" w:line="360" w:lineRule="auto"/>
        <w:ind w:firstLine="708"/>
        <w:jc w:val="both"/>
        <w:rPr>
          <w:rFonts w:ascii="Times New Roman" w:hAnsi="Times New Roman" w:cs="Times New Roman"/>
          <w:sz w:val="24"/>
          <w:szCs w:val="24"/>
        </w:rPr>
      </w:pPr>
    </w:p>
    <w:p w14:paraId="609F0703" w14:textId="77777777" w:rsidR="007D5D2A" w:rsidRDefault="007D5D2A" w:rsidP="00B712BC">
      <w:pPr>
        <w:spacing w:after="0" w:line="360" w:lineRule="auto"/>
        <w:ind w:firstLine="708"/>
        <w:jc w:val="both"/>
        <w:rPr>
          <w:rFonts w:ascii="Times New Roman" w:hAnsi="Times New Roman" w:cs="Times New Roman"/>
          <w:sz w:val="24"/>
          <w:szCs w:val="24"/>
        </w:rPr>
      </w:pPr>
    </w:p>
    <w:p w14:paraId="1E296D91" w14:textId="77777777" w:rsidR="00CB35B2" w:rsidRPr="00565C07" w:rsidRDefault="00CB35B2" w:rsidP="000C04B4">
      <w:pPr>
        <w:spacing w:after="0" w:line="360" w:lineRule="auto"/>
        <w:ind w:left="708" w:firstLine="708"/>
        <w:jc w:val="both"/>
        <w:rPr>
          <w:rFonts w:ascii="Times New Roman" w:hAnsi="Times New Roman" w:cs="Times New Roman"/>
          <w:b/>
          <w:sz w:val="24"/>
          <w:szCs w:val="24"/>
        </w:rPr>
      </w:pPr>
    </w:p>
    <w:p w14:paraId="365D062E" w14:textId="77777777" w:rsidR="00E91A6F" w:rsidRPr="000C04B4" w:rsidRDefault="00CB35B2" w:rsidP="00E91A6F">
      <w:pPr>
        <w:spacing w:after="0" w:line="360" w:lineRule="auto"/>
        <w:jc w:val="both"/>
        <w:rPr>
          <w:rFonts w:ascii="Times New Roman" w:hAnsi="Times New Roman" w:cs="Times New Roman"/>
          <w:sz w:val="24"/>
          <w:szCs w:val="24"/>
        </w:rPr>
      </w:pPr>
      <w:r w:rsidRPr="00565C07">
        <w:rPr>
          <w:rFonts w:ascii="Times New Roman" w:hAnsi="Times New Roman" w:cs="Times New Roman"/>
          <w:b/>
          <w:sz w:val="24"/>
          <w:szCs w:val="24"/>
        </w:rPr>
        <w:t>Quadro 1: Modelo de planilha orçamentária</w:t>
      </w:r>
      <w:r>
        <w:rPr>
          <w:rFonts w:ascii="Times New Roman" w:hAnsi="Times New Roman" w:cs="Times New Roman"/>
          <w:sz w:val="24"/>
          <w:szCs w:val="24"/>
        </w:rPr>
        <w:t xml:space="preserve"> </w:t>
      </w:r>
      <w:r w:rsidR="00E91A6F">
        <w:rPr>
          <w:rFonts w:ascii="Times New Roman" w:hAnsi="Times New Roman" w:cs="Times New Roman"/>
          <w:sz w:val="24"/>
          <w:szCs w:val="24"/>
        </w:rPr>
        <w:tab/>
      </w:r>
    </w:p>
    <w:tbl>
      <w:tblPr>
        <w:tblStyle w:val="Tabelacomgrade"/>
        <w:tblW w:w="10910" w:type="dxa"/>
        <w:tblLayout w:type="fixed"/>
        <w:tblLook w:val="04A0" w:firstRow="1" w:lastRow="0" w:firstColumn="1" w:lastColumn="0" w:noHBand="0" w:noVBand="1"/>
      </w:tblPr>
      <w:tblGrid>
        <w:gridCol w:w="856"/>
        <w:gridCol w:w="982"/>
        <w:gridCol w:w="1465"/>
        <w:gridCol w:w="972"/>
        <w:gridCol w:w="972"/>
        <w:gridCol w:w="1251"/>
        <w:gridCol w:w="1251"/>
        <w:gridCol w:w="1111"/>
        <w:gridCol w:w="1058"/>
        <w:gridCol w:w="992"/>
      </w:tblGrid>
      <w:tr w:rsidR="00E91A6F" w:rsidRPr="009816ED" w14:paraId="32AC94EB" w14:textId="77777777" w:rsidTr="009816ED">
        <w:trPr>
          <w:trHeight w:val="275"/>
        </w:trPr>
        <w:tc>
          <w:tcPr>
            <w:tcW w:w="10910" w:type="dxa"/>
            <w:gridSpan w:val="10"/>
          </w:tcPr>
          <w:p w14:paraId="29C2D686" w14:textId="77777777" w:rsidR="00E91A6F" w:rsidRPr="009816ED" w:rsidRDefault="00E91A6F" w:rsidP="00E91A6F">
            <w:pPr>
              <w:spacing w:line="360" w:lineRule="auto"/>
              <w:jc w:val="center"/>
              <w:rPr>
                <w:rFonts w:ascii="Times New Roman" w:hAnsi="Times New Roman" w:cs="Times New Roman"/>
                <w:sz w:val="13"/>
                <w:szCs w:val="13"/>
              </w:rPr>
            </w:pPr>
            <w:r w:rsidRPr="009816ED">
              <w:rPr>
                <w:rFonts w:ascii="Times New Roman" w:hAnsi="Times New Roman" w:cs="Times New Roman"/>
                <w:sz w:val="13"/>
                <w:szCs w:val="13"/>
              </w:rPr>
              <w:t>DESPESAS DA SEMANA – POR ITEM</w:t>
            </w:r>
          </w:p>
        </w:tc>
      </w:tr>
      <w:tr w:rsidR="009204BF" w:rsidRPr="009816ED" w14:paraId="064D82A3" w14:textId="77777777" w:rsidTr="009816ED">
        <w:trPr>
          <w:trHeight w:val="550"/>
        </w:trPr>
        <w:tc>
          <w:tcPr>
            <w:tcW w:w="856" w:type="dxa"/>
            <w:vAlign w:val="center"/>
          </w:tcPr>
          <w:p w14:paraId="21D9C4BA"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DIA/MÊS</w:t>
            </w:r>
          </w:p>
        </w:tc>
        <w:tc>
          <w:tcPr>
            <w:tcW w:w="982" w:type="dxa"/>
            <w:vAlign w:val="center"/>
          </w:tcPr>
          <w:p w14:paraId="3A5CE6BE"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DIA DA SEMANA</w:t>
            </w:r>
          </w:p>
        </w:tc>
        <w:tc>
          <w:tcPr>
            <w:tcW w:w="1465" w:type="dxa"/>
            <w:vAlign w:val="center"/>
          </w:tcPr>
          <w:p w14:paraId="190CD254"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ALIMENTAÇÃO</w:t>
            </w:r>
          </w:p>
        </w:tc>
        <w:tc>
          <w:tcPr>
            <w:tcW w:w="972" w:type="dxa"/>
            <w:vAlign w:val="center"/>
          </w:tcPr>
          <w:p w14:paraId="1BEDA90C"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HIGIENE PESSOAL</w:t>
            </w:r>
          </w:p>
        </w:tc>
        <w:tc>
          <w:tcPr>
            <w:tcW w:w="972" w:type="dxa"/>
            <w:vAlign w:val="center"/>
          </w:tcPr>
          <w:p w14:paraId="077B049C"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LIMPEZA</w:t>
            </w:r>
          </w:p>
        </w:tc>
        <w:tc>
          <w:tcPr>
            <w:tcW w:w="1251" w:type="dxa"/>
            <w:vAlign w:val="center"/>
          </w:tcPr>
          <w:p w14:paraId="156C8095"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TRANSPORTE</w:t>
            </w:r>
          </w:p>
        </w:tc>
        <w:tc>
          <w:tcPr>
            <w:tcW w:w="1251" w:type="dxa"/>
            <w:vAlign w:val="center"/>
          </w:tcPr>
          <w:p w14:paraId="7E8D9889"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DESPESAS AUTOMÓVEL</w:t>
            </w:r>
          </w:p>
        </w:tc>
        <w:tc>
          <w:tcPr>
            <w:tcW w:w="1111" w:type="dxa"/>
            <w:vAlign w:val="center"/>
          </w:tcPr>
          <w:p w14:paraId="1921B9C1"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EDUCAÇÃO</w:t>
            </w:r>
          </w:p>
        </w:tc>
        <w:tc>
          <w:tcPr>
            <w:tcW w:w="1058" w:type="dxa"/>
            <w:vAlign w:val="center"/>
          </w:tcPr>
          <w:p w14:paraId="3DDFEFDD"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VESTUÁRIO</w:t>
            </w:r>
          </w:p>
        </w:tc>
        <w:tc>
          <w:tcPr>
            <w:tcW w:w="992" w:type="dxa"/>
            <w:vAlign w:val="center"/>
          </w:tcPr>
          <w:p w14:paraId="5301C774"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ALUGUEL</w:t>
            </w:r>
          </w:p>
        </w:tc>
      </w:tr>
      <w:tr w:rsidR="009204BF" w:rsidRPr="009816ED" w14:paraId="11DDC41F" w14:textId="77777777" w:rsidTr="009816ED">
        <w:trPr>
          <w:trHeight w:val="533"/>
        </w:trPr>
        <w:tc>
          <w:tcPr>
            <w:tcW w:w="856" w:type="dxa"/>
            <w:vAlign w:val="center"/>
          </w:tcPr>
          <w:p w14:paraId="6699645B"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w:t>
            </w:r>
            <w:r w:rsidR="00CC16D6" w:rsidRPr="009816ED">
              <w:rPr>
                <w:rFonts w:ascii="Times New Roman" w:hAnsi="Times New Roman" w:cs="Times New Roman"/>
                <w:sz w:val="13"/>
                <w:szCs w:val="13"/>
              </w:rPr>
              <w:t>2/03</w:t>
            </w:r>
          </w:p>
        </w:tc>
        <w:tc>
          <w:tcPr>
            <w:tcW w:w="982" w:type="dxa"/>
            <w:vAlign w:val="center"/>
          </w:tcPr>
          <w:p w14:paraId="25ABD94B"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DOMINGO</w:t>
            </w:r>
          </w:p>
        </w:tc>
        <w:tc>
          <w:tcPr>
            <w:tcW w:w="1465" w:type="dxa"/>
          </w:tcPr>
          <w:p w14:paraId="4CBBCABE"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5B5DB336"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34B116CE"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8C49DCD"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79E68774"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1BE76002"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165AF1BD"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39F89E4D"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51A3C8A5" w14:textId="77777777" w:rsidTr="009816ED">
        <w:trPr>
          <w:trHeight w:val="550"/>
        </w:trPr>
        <w:tc>
          <w:tcPr>
            <w:tcW w:w="856" w:type="dxa"/>
            <w:vAlign w:val="center"/>
          </w:tcPr>
          <w:p w14:paraId="03B98C11"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lastRenderedPageBreak/>
              <w:t>13/03</w:t>
            </w:r>
          </w:p>
        </w:tc>
        <w:tc>
          <w:tcPr>
            <w:tcW w:w="982" w:type="dxa"/>
            <w:vAlign w:val="center"/>
          </w:tcPr>
          <w:p w14:paraId="003F2180"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SEGUNDA</w:t>
            </w:r>
          </w:p>
        </w:tc>
        <w:tc>
          <w:tcPr>
            <w:tcW w:w="1465" w:type="dxa"/>
          </w:tcPr>
          <w:p w14:paraId="10F4DD41"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1CD8D178"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44E8BC0C"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2F82E10B"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4B001DD1"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5E84A4F4"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21B9102A"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53ADE7D5"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504B00E0" w14:textId="77777777" w:rsidTr="009816ED">
        <w:trPr>
          <w:trHeight w:val="275"/>
        </w:trPr>
        <w:tc>
          <w:tcPr>
            <w:tcW w:w="856" w:type="dxa"/>
            <w:vAlign w:val="center"/>
          </w:tcPr>
          <w:p w14:paraId="13553BDC"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14/03</w:t>
            </w:r>
          </w:p>
        </w:tc>
        <w:tc>
          <w:tcPr>
            <w:tcW w:w="982" w:type="dxa"/>
            <w:vAlign w:val="center"/>
          </w:tcPr>
          <w:p w14:paraId="47E61933"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TERÇA</w:t>
            </w:r>
          </w:p>
        </w:tc>
        <w:tc>
          <w:tcPr>
            <w:tcW w:w="1465" w:type="dxa"/>
          </w:tcPr>
          <w:p w14:paraId="61618ECB"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76AFF6B5"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57986C59"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D817012"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39B51EEF"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747079BB"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19FB0302"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4DAF11CF"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1C1856CE" w14:textId="77777777" w:rsidTr="009816ED">
        <w:trPr>
          <w:trHeight w:val="275"/>
        </w:trPr>
        <w:tc>
          <w:tcPr>
            <w:tcW w:w="856" w:type="dxa"/>
            <w:vAlign w:val="center"/>
          </w:tcPr>
          <w:p w14:paraId="686D6092"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15/03</w:t>
            </w:r>
          </w:p>
        </w:tc>
        <w:tc>
          <w:tcPr>
            <w:tcW w:w="982" w:type="dxa"/>
            <w:vAlign w:val="center"/>
          </w:tcPr>
          <w:p w14:paraId="471EC104"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QUARTA</w:t>
            </w:r>
          </w:p>
        </w:tc>
        <w:tc>
          <w:tcPr>
            <w:tcW w:w="1465" w:type="dxa"/>
          </w:tcPr>
          <w:p w14:paraId="01DF9996"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7A13CEE1"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64F48134"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130D9537"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B2212FC"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353F0345"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4D6D50F9"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75C8314D"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64952D72" w14:textId="77777777" w:rsidTr="009816ED">
        <w:trPr>
          <w:trHeight w:val="275"/>
        </w:trPr>
        <w:tc>
          <w:tcPr>
            <w:tcW w:w="856" w:type="dxa"/>
            <w:vAlign w:val="center"/>
          </w:tcPr>
          <w:p w14:paraId="6CC6CBD0"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16/03</w:t>
            </w:r>
          </w:p>
        </w:tc>
        <w:tc>
          <w:tcPr>
            <w:tcW w:w="982" w:type="dxa"/>
            <w:vAlign w:val="center"/>
          </w:tcPr>
          <w:p w14:paraId="2185E67F"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QUINTA</w:t>
            </w:r>
          </w:p>
        </w:tc>
        <w:tc>
          <w:tcPr>
            <w:tcW w:w="1465" w:type="dxa"/>
          </w:tcPr>
          <w:p w14:paraId="28E85A66"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74E0C0BC"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6D4EE9A6"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766812A"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275E57A"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7FF13C27"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649DA545"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0EDA37A3"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088C6F21" w14:textId="77777777" w:rsidTr="009816ED">
        <w:trPr>
          <w:trHeight w:val="258"/>
        </w:trPr>
        <w:tc>
          <w:tcPr>
            <w:tcW w:w="856" w:type="dxa"/>
            <w:vAlign w:val="center"/>
          </w:tcPr>
          <w:p w14:paraId="49FD6852"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17/03</w:t>
            </w:r>
          </w:p>
        </w:tc>
        <w:tc>
          <w:tcPr>
            <w:tcW w:w="982" w:type="dxa"/>
            <w:vAlign w:val="center"/>
          </w:tcPr>
          <w:p w14:paraId="1997FFF0"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SEXTA</w:t>
            </w:r>
          </w:p>
        </w:tc>
        <w:tc>
          <w:tcPr>
            <w:tcW w:w="1465" w:type="dxa"/>
          </w:tcPr>
          <w:p w14:paraId="77424E1C"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45BB83A7"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45B684B2"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60D7124"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4CBA28B3"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1CB844D4"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64353EC6"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69B60FE3"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27864454" w14:textId="77777777" w:rsidTr="009816ED">
        <w:trPr>
          <w:trHeight w:val="275"/>
        </w:trPr>
        <w:tc>
          <w:tcPr>
            <w:tcW w:w="856" w:type="dxa"/>
            <w:vAlign w:val="center"/>
          </w:tcPr>
          <w:p w14:paraId="0E8FFB8A" w14:textId="77777777" w:rsidR="00E91A6F" w:rsidRPr="009816ED" w:rsidRDefault="00CC16D6"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18/03</w:t>
            </w:r>
          </w:p>
        </w:tc>
        <w:tc>
          <w:tcPr>
            <w:tcW w:w="982" w:type="dxa"/>
            <w:vAlign w:val="center"/>
          </w:tcPr>
          <w:p w14:paraId="44B1999A" w14:textId="77777777" w:rsidR="00E91A6F" w:rsidRPr="009816ED" w:rsidRDefault="00E91A6F" w:rsidP="00925E68">
            <w:pPr>
              <w:spacing w:line="360" w:lineRule="auto"/>
              <w:rPr>
                <w:rFonts w:ascii="Times New Roman" w:hAnsi="Times New Roman" w:cs="Times New Roman"/>
                <w:sz w:val="13"/>
                <w:szCs w:val="13"/>
              </w:rPr>
            </w:pPr>
            <w:r w:rsidRPr="009816ED">
              <w:rPr>
                <w:rFonts w:ascii="Times New Roman" w:hAnsi="Times New Roman" w:cs="Times New Roman"/>
                <w:sz w:val="13"/>
                <w:szCs w:val="13"/>
              </w:rPr>
              <w:t>SÁBADO</w:t>
            </w:r>
          </w:p>
        </w:tc>
        <w:tc>
          <w:tcPr>
            <w:tcW w:w="1465" w:type="dxa"/>
          </w:tcPr>
          <w:p w14:paraId="6C5E72D2"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7E67E63C"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72F8870D"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4361F648"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20320C0A"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3B0493FB"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39ADCE70"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5BD578C0" w14:textId="77777777" w:rsidR="00E91A6F" w:rsidRPr="009816ED" w:rsidRDefault="00E91A6F" w:rsidP="00E91A6F">
            <w:pPr>
              <w:spacing w:line="360" w:lineRule="auto"/>
              <w:jc w:val="both"/>
              <w:rPr>
                <w:rFonts w:ascii="Times New Roman" w:hAnsi="Times New Roman" w:cs="Times New Roman"/>
                <w:sz w:val="13"/>
                <w:szCs w:val="13"/>
              </w:rPr>
            </w:pPr>
          </w:p>
        </w:tc>
      </w:tr>
      <w:tr w:rsidR="009204BF" w:rsidRPr="009816ED" w14:paraId="743587D0" w14:textId="77777777" w:rsidTr="009816ED">
        <w:trPr>
          <w:trHeight w:val="275"/>
        </w:trPr>
        <w:tc>
          <w:tcPr>
            <w:tcW w:w="1838" w:type="dxa"/>
            <w:gridSpan w:val="2"/>
            <w:vAlign w:val="center"/>
          </w:tcPr>
          <w:p w14:paraId="64F8178A" w14:textId="77777777" w:rsidR="00E91A6F" w:rsidRPr="009816ED" w:rsidRDefault="00E91A6F" w:rsidP="004C042A">
            <w:pPr>
              <w:spacing w:line="360" w:lineRule="auto"/>
              <w:rPr>
                <w:rFonts w:ascii="Times New Roman" w:hAnsi="Times New Roman" w:cs="Times New Roman"/>
                <w:sz w:val="13"/>
                <w:szCs w:val="13"/>
              </w:rPr>
            </w:pPr>
            <w:r w:rsidRPr="009816ED">
              <w:rPr>
                <w:rFonts w:ascii="Times New Roman" w:hAnsi="Times New Roman" w:cs="Times New Roman"/>
                <w:sz w:val="13"/>
                <w:szCs w:val="13"/>
              </w:rPr>
              <w:t>TOTA</w:t>
            </w:r>
            <w:r w:rsidR="004C042A" w:rsidRPr="009816ED">
              <w:rPr>
                <w:rFonts w:ascii="Times New Roman" w:hAnsi="Times New Roman" w:cs="Times New Roman"/>
                <w:sz w:val="13"/>
                <w:szCs w:val="13"/>
              </w:rPr>
              <w:t>L</w:t>
            </w:r>
            <w:r w:rsidRPr="009816ED">
              <w:rPr>
                <w:rFonts w:ascii="Times New Roman" w:hAnsi="Times New Roman" w:cs="Times New Roman"/>
                <w:sz w:val="13"/>
                <w:szCs w:val="13"/>
              </w:rPr>
              <w:t xml:space="preserve"> POR ITEM</w:t>
            </w:r>
          </w:p>
        </w:tc>
        <w:tc>
          <w:tcPr>
            <w:tcW w:w="1465" w:type="dxa"/>
          </w:tcPr>
          <w:p w14:paraId="1CABFED9"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0D5C8C06" w14:textId="77777777" w:rsidR="00E91A6F" w:rsidRPr="009816ED" w:rsidRDefault="00E91A6F" w:rsidP="00E91A6F">
            <w:pPr>
              <w:spacing w:line="360" w:lineRule="auto"/>
              <w:jc w:val="both"/>
              <w:rPr>
                <w:rFonts w:ascii="Times New Roman" w:hAnsi="Times New Roman" w:cs="Times New Roman"/>
                <w:sz w:val="13"/>
                <w:szCs w:val="13"/>
              </w:rPr>
            </w:pPr>
          </w:p>
        </w:tc>
        <w:tc>
          <w:tcPr>
            <w:tcW w:w="972" w:type="dxa"/>
          </w:tcPr>
          <w:p w14:paraId="327476B5"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38FABDE5" w14:textId="77777777" w:rsidR="00E91A6F" w:rsidRPr="009816ED" w:rsidRDefault="00E91A6F" w:rsidP="00E91A6F">
            <w:pPr>
              <w:spacing w:line="360" w:lineRule="auto"/>
              <w:jc w:val="both"/>
              <w:rPr>
                <w:rFonts w:ascii="Times New Roman" w:hAnsi="Times New Roman" w:cs="Times New Roman"/>
                <w:sz w:val="13"/>
                <w:szCs w:val="13"/>
              </w:rPr>
            </w:pPr>
          </w:p>
        </w:tc>
        <w:tc>
          <w:tcPr>
            <w:tcW w:w="1251" w:type="dxa"/>
          </w:tcPr>
          <w:p w14:paraId="0653C041" w14:textId="77777777" w:rsidR="00E91A6F" w:rsidRPr="009816ED" w:rsidRDefault="00E91A6F" w:rsidP="00E91A6F">
            <w:pPr>
              <w:spacing w:line="360" w:lineRule="auto"/>
              <w:jc w:val="both"/>
              <w:rPr>
                <w:rFonts w:ascii="Times New Roman" w:hAnsi="Times New Roman" w:cs="Times New Roman"/>
                <w:sz w:val="13"/>
                <w:szCs w:val="13"/>
              </w:rPr>
            </w:pPr>
          </w:p>
        </w:tc>
        <w:tc>
          <w:tcPr>
            <w:tcW w:w="1111" w:type="dxa"/>
          </w:tcPr>
          <w:p w14:paraId="56032AB8" w14:textId="77777777" w:rsidR="00E91A6F" w:rsidRPr="009816ED" w:rsidRDefault="00E91A6F" w:rsidP="00E91A6F">
            <w:pPr>
              <w:spacing w:line="360" w:lineRule="auto"/>
              <w:jc w:val="both"/>
              <w:rPr>
                <w:rFonts w:ascii="Times New Roman" w:hAnsi="Times New Roman" w:cs="Times New Roman"/>
                <w:sz w:val="13"/>
                <w:szCs w:val="13"/>
              </w:rPr>
            </w:pPr>
          </w:p>
        </w:tc>
        <w:tc>
          <w:tcPr>
            <w:tcW w:w="1058" w:type="dxa"/>
          </w:tcPr>
          <w:p w14:paraId="528ABC05" w14:textId="77777777" w:rsidR="00E91A6F" w:rsidRPr="009816ED" w:rsidRDefault="00E91A6F" w:rsidP="00E91A6F">
            <w:pPr>
              <w:spacing w:line="360" w:lineRule="auto"/>
              <w:jc w:val="both"/>
              <w:rPr>
                <w:rFonts w:ascii="Times New Roman" w:hAnsi="Times New Roman" w:cs="Times New Roman"/>
                <w:sz w:val="13"/>
                <w:szCs w:val="13"/>
              </w:rPr>
            </w:pPr>
          </w:p>
        </w:tc>
        <w:tc>
          <w:tcPr>
            <w:tcW w:w="992" w:type="dxa"/>
          </w:tcPr>
          <w:p w14:paraId="2F5BEA3A" w14:textId="77777777" w:rsidR="00E91A6F" w:rsidRPr="009816ED" w:rsidRDefault="00E91A6F" w:rsidP="00E91A6F">
            <w:pPr>
              <w:spacing w:line="360" w:lineRule="auto"/>
              <w:jc w:val="both"/>
              <w:rPr>
                <w:rFonts w:ascii="Times New Roman" w:hAnsi="Times New Roman" w:cs="Times New Roman"/>
                <w:sz w:val="13"/>
                <w:szCs w:val="13"/>
              </w:rPr>
            </w:pPr>
          </w:p>
        </w:tc>
      </w:tr>
      <w:tr w:rsidR="00E91A6F" w:rsidRPr="009816ED" w14:paraId="211A761B" w14:textId="77777777" w:rsidTr="009816ED">
        <w:trPr>
          <w:trHeight w:val="550"/>
        </w:trPr>
        <w:tc>
          <w:tcPr>
            <w:tcW w:w="1838" w:type="dxa"/>
            <w:gridSpan w:val="2"/>
            <w:vAlign w:val="center"/>
          </w:tcPr>
          <w:p w14:paraId="44A8211C" w14:textId="77777777" w:rsidR="00E91A6F" w:rsidRPr="009816ED" w:rsidRDefault="00E91A6F" w:rsidP="009541D4">
            <w:pPr>
              <w:spacing w:line="360" w:lineRule="auto"/>
              <w:rPr>
                <w:rFonts w:ascii="Times New Roman" w:hAnsi="Times New Roman" w:cs="Times New Roman"/>
                <w:sz w:val="13"/>
                <w:szCs w:val="13"/>
              </w:rPr>
            </w:pPr>
            <w:r w:rsidRPr="009816ED">
              <w:rPr>
                <w:rFonts w:ascii="Times New Roman" w:hAnsi="Times New Roman" w:cs="Times New Roman"/>
                <w:sz w:val="13"/>
                <w:szCs w:val="13"/>
              </w:rPr>
              <w:t>TOTAL GERAL</w:t>
            </w:r>
            <w:r w:rsidR="009541D4" w:rsidRPr="009816ED">
              <w:rPr>
                <w:rFonts w:ascii="Times New Roman" w:hAnsi="Times New Roman" w:cs="Times New Roman"/>
                <w:sz w:val="13"/>
                <w:szCs w:val="13"/>
              </w:rPr>
              <w:t xml:space="preserve"> DAS DESPESAS</w:t>
            </w:r>
          </w:p>
        </w:tc>
        <w:tc>
          <w:tcPr>
            <w:tcW w:w="9072" w:type="dxa"/>
            <w:gridSpan w:val="8"/>
          </w:tcPr>
          <w:p w14:paraId="010B1467" w14:textId="77777777" w:rsidR="00E91A6F" w:rsidRPr="009816ED" w:rsidRDefault="00E91A6F" w:rsidP="00E91A6F">
            <w:pPr>
              <w:spacing w:line="360" w:lineRule="auto"/>
              <w:jc w:val="both"/>
              <w:rPr>
                <w:rFonts w:ascii="Times New Roman" w:hAnsi="Times New Roman" w:cs="Times New Roman"/>
                <w:sz w:val="13"/>
                <w:szCs w:val="13"/>
              </w:rPr>
            </w:pPr>
          </w:p>
        </w:tc>
      </w:tr>
      <w:tr w:rsidR="009541D4" w:rsidRPr="009816ED" w14:paraId="460FFB62" w14:textId="77777777" w:rsidTr="009816ED">
        <w:trPr>
          <w:trHeight w:val="550"/>
        </w:trPr>
        <w:tc>
          <w:tcPr>
            <w:tcW w:w="1838" w:type="dxa"/>
            <w:gridSpan w:val="2"/>
            <w:vAlign w:val="center"/>
          </w:tcPr>
          <w:p w14:paraId="0F31B69D" w14:textId="77777777" w:rsidR="009541D4" w:rsidRPr="009816ED" w:rsidRDefault="009541D4" w:rsidP="009541D4">
            <w:pPr>
              <w:spacing w:line="360" w:lineRule="auto"/>
              <w:rPr>
                <w:rFonts w:ascii="Times New Roman" w:hAnsi="Times New Roman" w:cs="Times New Roman"/>
                <w:sz w:val="13"/>
                <w:szCs w:val="13"/>
              </w:rPr>
            </w:pPr>
            <w:r w:rsidRPr="009816ED">
              <w:rPr>
                <w:rFonts w:ascii="Times New Roman" w:hAnsi="Times New Roman" w:cs="Times New Roman"/>
                <w:sz w:val="13"/>
                <w:szCs w:val="13"/>
              </w:rPr>
              <w:t>RECEITAS NO PERÍODO</w:t>
            </w:r>
          </w:p>
        </w:tc>
        <w:tc>
          <w:tcPr>
            <w:tcW w:w="9072" w:type="dxa"/>
            <w:gridSpan w:val="8"/>
          </w:tcPr>
          <w:p w14:paraId="01376AFC" w14:textId="77777777" w:rsidR="009541D4" w:rsidRPr="009816ED" w:rsidRDefault="009541D4" w:rsidP="00E91A6F">
            <w:pPr>
              <w:spacing w:line="360" w:lineRule="auto"/>
              <w:jc w:val="both"/>
              <w:rPr>
                <w:rFonts w:ascii="Times New Roman" w:hAnsi="Times New Roman" w:cs="Times New Roman"/>
                <w:sz w:val="13"/>
                <w:szCs w:val="13"/>
              </w:rPr>
            </w:pPr>
          </w:p>
        </w:tc>
      </w:tr>
      <w:tr w:rsidR="009541D4" w:rsidRPr="009816ED" w14:paraId="6098E367" w14:textId="77777777" w:rsidTr="009816ED">
        <w:trPr>
          <w:trHeight w:val="533"/>
        </w:trPr>
        <w:tc>
          <w:tcPr>
            <w:tcW w:w="1838" w:type="dxa"/>
            <w:gridSpan w:val="2"/>
            <w:vAlign w:val="center"/>
          </w:tcPr>
          <w:p w14:paraId="6E2BB8C7" w14:textId="77777777" w:rsidR="009541D4" w:rsidRPr="009816ED" w:rsidRDefault="009541D4" w:rsidP="009541D4">
            <w:pPr>
              <w:spacing w:line="360" w:lineRule="auto"/>
              <w:rPr>
                <w:rFonts w:ascii="Times New Roman" w:hAnsi="Times New Roman" w:cs="Times New Roman"/>
                <w:sz w:val="13"/>
                <w:szCs w:val="13"/>
              </w:rPr>
            </w:pPr>
            <w:r w:rsidRPr="009816ED">
              <w:rPr>
                <w:rFonts w:ascii="Times New Roman" w:hAnsi="Times New Roman" w:cs="Times New Roman"/>
                <w:sz w:val="13"/>
                <w:szCs w:val="13"/>
              </w:rPr>
              <w:t>RESULTADO DO PERÍODO</w:t>
            </w:r>
          </w:p>
        </w:tc>
        <w:tc>
          <w:tcPr>
            <w:tcW w:w="9072" w:type="dxa"/>
            <w:gridSpan w:val="8"/>
          </w:tcPr>
          <w:p w14:paraId="1E5C93A5" w14:textId="77777777" w:rsidR="009541D4" w:rsidRPr="009816ED" w:rsidRDefault="009541D4" w:rsidP="00E91A6F">
            <w:pPr>
              <w:spacing w:line="360" w:lineRule="auto"/>
              <w:jc w:val="both"/>
              <w:rPr>
                <w:rFonts w:ascii="Times New Roman" w:hAnsi="Times New Roman" w:cs="Times New Roman"/>
                <w:sz w:val="13"/>
                <w:szCs w:val="13"/>
              </w:rPr>
            </w:pPr>
          </w:p>
        </w:tc>
      </w:tr>
    </w:tbl>
    <w:p w14:paraId="6458C4AD" w14:textId="4B1D2E9C" w:rsidR="00E91A6F" w:rsidRPr="00F376F0" w:rsidRDefault="00F376F0" w:rsidP="00E91A6F">
      <w:pPr>
        <w:spacing w:after="0" w:line="360" w:lineRule="auto"/>
        <w:jc w:val="both"/>
        <w:rPr>
          <w:rFonts w:ascii="Times New Roman" w:hAnsi="Times New Roman" w:cs="Times New Roman"/>
          <w:sz w:val="20"/>
          <w:szCs w:val="20"/>
        </w:rPr>
      </w:pPr>
      <w:r w:rsidRPr="00F376F0">
        <w:rPr>
          <w:rFonts w:ascii="Times New Roman" w:hAnsi="Times New Roman" w:cs="Times New Roman"/>
          <w:sz w:val="20"/>
          <w:szCs w:val="20"/>
        </w:rPr>
        <w:t xml:space="preserve">Fonte: </w:t>
      </w:r>
      <w:r w:rsidR="00143577">
        <w:rPr>
          <w:rFonts w:ascii="Times New Roman" w:hAnsi="Times New Roman" w:cs="Times New Roman"/>
          <w:sz w:val="20"/>
          <w:szCs w:val="20"/>
        </w:rPr>
        <w:t>Adaptado</w:t>
      </w:r>
      <w:r w:rsidR="00143577" w:rsidRPr="00F376F0">
        <w:rPr>
          <w:rFonts w:ascii="Times New Roman" w:hAnsi="Times New Roman" w:cs="Times New Roman"/>
          <w:sz w:val="20"/>
          <w:szCs w:val="20"/>
        </w:rPr>
        <w:t xml:space="preserve"> </w:t>
      </w:r>
      <w:r w:rsidRPr="00F376F0">
        <w:rPr>
          <w:rFonts w:ascii="Times New Roman" w:hAnsi="Times New Roman" w:cs="Times New Roman"/>
          <w:sz w:val="20"/>
          <w:szCs w:val="20"/>
        </w:rPr>
        <w:t>pela autora (2017)</w:t>
      </w:r>
    </w:p>
    <w:p w14:paraId="3C7E0E05" w14:textId="77777777" w:rsidR="00FF4B42" w:rsidRDefault="00FF4B42" w:rsidP="00FF4B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AECA23E" w14:textId="09C44F27" w:rsidR="00C06FCC" w:rsidRDefault="00C06FCC" w:rsidP="00C06FCC">
      <w:pPr>
        <w:spacing w:after="0" w:line="360" w:lineRule="auto"/>
        <w:ind w:firstLine="708"/>
        <w:jc w:val="both"/>
        <w:rPr>
          <w:rFonts w:ascii="Times New Roman" w:hAnsi="Times New Roman" w:cs="Times New Roman"/>
          <w:sz w:val="24"/>
          <w:szCs w:val="24"/>
        </w:rPr>
      </w:pPr>
      <w:r w:rsidRPr="000C5BF0">
        <w:rPr>
          <w:rFonts w:ascii="Times New Roman" w:hAnsi="Times New Roman" w:cs="Times New Roman"/>
          <w:sz w:val="24"/>
          <w:szCs w:val="24"/>
        </w:rPr>
        <w:t xml:space="preserve">Observa-se que </w:t>
      </w:r>
      <w:r w:rsidR="005C3C4A">
        <w:rPr>
          <w:rFonts w:ascii="Times New Roman" w:hAnsi="Times New Roman" w:cs="Times New Roman"/>
          <w:sz w:val="24"/>
          <w:szCs w:val="24"/>
        </w:rPr>
        <w:t xml:space="preserve">o quadro 1 </w:t>
      </w:r>
      <w:r w:rsidRPr="000C5BF0">
        <w:rPr>
          <w:rFonts w:ascii="Times New Roman" w:hAnsi="Times New Roman" w:cs="Times New Roman"/>
          <w:sz w:val="24"/>
          <w:szCs w:val="24"/>
        </w:rPr>
        <w:t xml:space="preserve">também pode ser </w:t>
      </w:r>
      <w:r w:rsidR="00907285">
        <w:rPr>
          <w:rFonts w:ascii="Times New Roman" w:hAnsi="Times New Roman" w:cs="Times New Roman"/>
          <w:sz w:val="24"/>
          <w:szCs w:val="24"/>
        </w:rPr>
        <w:t>a</w:t>
      </w:r>
      <w:r w:rsidR="005F459B">
        <w:rPr>
          <w:rFonts w:ascii="Times New Roman" w:hAnsi="Times New Roman" w:cs="Times New Roman"/>
          <w:sz w:val="24"/>
          <w:szCs w:val="24"/>
        </w:rPr>
        <w:t>justada</w:t>
      </w:r>
      <w:r w:rsidRPr="000C5BF0">
        <w:rPr>
          <w:rFonts w:ascii="Times New Roman" w:hAnsi="Times New Roman" w:cs="Times New Roman"/>
          <w:sz w:val="24"/>
          <w:szCs w:val="24"/>
        </w:rPr>
        <w:t xml:space="preserve"> para o orçamento </w:t>
      </w:r>
      <w:r w:rsidR="00907285">
        <w:rPr>
          <w:rFonts w:ascii="Times New Roman" w:hAnsi="Times New Roman" w:cs="Times New Roman"/>
          <w:sz w:val="24"/>
          <w:szCs w:val="24"/>
        </w:rPr>
        <w:t xml:space="preserve">quinzenal, mensal ou anual, </w:t>
      </w:r>
      <w:r w:rsidR="005A4729">
        <w:rPr>
          <w:rFonts w:ascii="Times New Roman" w:hAnsi="Times New Roman" w:cs="Times New Roman"/>
          <w:sz w:val="24"/>
          <w:szCs w:val="24"/>
        </w:rPr>
        <w:t>dependendo da</w:t>
      </w:r>
      <w:r>
        <w:rPr>
          <w:rFonts w:ascii="Times New Roman" w:hAnsi="Times New Roman" w:cs="Times New Roman"/>
          <w:sz w:val="24"/>
          <w:szCs w:val="24"/>
        </w:rPr>
        <w:t xml:space="preserve"> necessidade do usuário.</w:t>
      </w:r>
      <w:r w:rsidR="00767508">
        <w:rPr>
          <w:rFonts w:ascii="Times New Roman" w:hAnsi="Times New Roman" w:cs="Times New Roman"/>
          <w:sz w:val="24"/>
          <w:szCs w:val="24"/>
        </w:rPr>
        <w:t xml:space="preserve"> </w:t>
      </w:r>
      <w:r w:rsidR="005A4729">
        <w:rPr>
          <w:rFonts w:ascii="Times New Roman" w:hAnsi="Times New Roman" w:cs="Times New Roman"/>
          <w:sz w:val="24"/>
          <w:szCs w:val="24"/>
        </w:rPr>
        <w:t xml:space="preserve">Conforme visto, o orçamento pessoal deve ser organizado relacionando </w:t>
      </w:r>
      <w:r w:rsidR="002F5716">
        <w:rPr>
          <w:rFonts w:ascii="Times New Roman" w:hAnsi="Times New Roman" w:cs="Times New Roman"/>
          <w:sz w:val="24"/>
          <w:szCs w:val="24"/>
        </w:rPr>
        <w:t>as despesas e receitas. O</w:t>
      </w:r>
      <w:r w:rsidR="005A4729">
        <w:rPr>
          <w:rFonts w:ascii="Times New Roman" w:hAnsi="Times New Roman" w:cs="Times New Roman"/>
          <w:sz w:val="24"/>
          <w:szCs w:val="24"/>
        </w:rPr>
        <w:t xml:space="preserve"> resultado </w:t>
      </w:r>
      <w:r w:rsidR="00B83605">
        <w:rPr>
          <w:rFonts w:ascii="Times New Roman" w:hAnsi="Times New Roman" w:cs="Times New Roman"/>
          <w:sz w:val="24"/>
          <w:szCs w:val="24"/>
        </w:rPr>
        <w:t>dessa organização mostra que a necessidade de poupar é fator preponderante para levar uma vida financeira organizada e confortável.</w:t>
      </w:r>
    </w:p>
    <w:p w14:paraId="53DF46ED" w14:textId="77777777" w:rsidR="00B712BC" w:rsidRDefault="00B712BC" w:rsidP="00C06FCC">
      <w:pPr>
        <w:spacing w:after="0" w:line="360" w:lineRule="auto"/>
        <w:ind w:firstLine="708"/>
        <w:jc w:val="both"/>
        <w:rPr>
          <w:rFonts w:ascii="Times New Roman" w:hAnsi="Times New Roman" w:cs="Times New Roman"/>
          <w:sz w:val="24"/>
          <w:szCs w:val="24"/>
        </w:rPr>
      </w:pPr>
    </w:p>
    <w:p w14:paraId="2275755B" w14:textId="77777777" w:rsidR="00464F1A" w:rsidRDefault="00464F1A" w:rsidP="007D5D2A">
      <w:pPr>
        <w:pStyle w:val="PargrafodaLista"/>
        <w:numPr>
          <w:ilvl w:val="2"/>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Fluxo de Caixa</w:t>
      </w:r>
    </w:p>
    <w:p w14:paraId="0F23D5BD" w14:textId="77777777" w:rsidR="00CD10A2" w:rsidRDefault="00CD10A2" w:rsidP="00CD10A2">
      <w:pPr>
        <w:pStyle w:val="PargrafodaLista"/>
        <w:spacing w:after="0" w:line="360" w:lineRule="auto"/>
        <w:ind w:left="1080"/>
        <w:jc w:val="both"/>
        <w:rPr>
          <w:rFonts w:ascii="Times New Roman" w:hAnsi="Times New Roman" w:cs="Times New Roman"/>
          <w:b/>
          <w:sz w:val="24"/>
          <w:szCs w:val="24"/>
        </w:rPr>
      </w:pPr>
    </w:p>
    <w:p w14:paraId="6CCB778B" w14:textId="77777777" w:rsidR="00BF50C7" w:rsidRDefault="00E0417D" w:rsidP="00B712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fluxo de caixa é uma das ferramentas mais importante</w:t>
      </w:r>
      <w:r w:rsidR="00244D8C">
        <w:rPr>
          <w:rFonts w:ascii="Times New Roman" w:hAnsi="Times New Roman" w:cs="Times New Roman"/>
          <w:sz w:val="24"/>
          <w:szCs w:val="24"/>
        </w:rPr>
        <w:t>s</w:t>
      </w:r>
      <w:r>
        <w:rPr>
          <w:rFonts w:ascii="Times New Roman" w:hAnsi="Times New Roman" w:cs="Times New Roman"/>
          <w:sz w:val="24"/>
          <w:szCs w:val="24"/>
        </w:rPr>
        <w:t xml:space="preserve"> para as empresas, podendo ser definida como</w:t>
      </w:r>
      <w:r w:rsidR="00F04B5F">
        <w:rPr>
          <w:rFonts w:ascii="Times New Roman" w:hAnsi="Times New Roman" w:cs="Times New Roman"/>
          <w:sz w:val="24"/>
          <w:szCs w:val="24"/>
        </w:rPr>
        <w:t xml:space="preserve"> o</w:t>
      </w:r>
      <w:r>
        <w:rPr>
          <w:rFonts w:ascii="Times New Roman" w:hAnsi="Times New Roman" w:cs="Times New Roman"/>
          <w:sz w:val="24"/>
          <w:szCs w:val="24"/>
        </w:rPr>
        <w:t xml:space="preserve"> instrumento para gerenciamento de controle</w:t>
      </w:r>
      <w:r w:rsidR="000B6740">
        <w:rPr>
          <w:rFonts w:ascii="Times New Roman" w:hAnsi="Times New Roman" w:cs="Times New Roman"/>
          <w:sz w:val="24"/>
          <w:szCs w:val="24"/>
        </w:rPr>
        <w:t xml:space="preserve"> fundamental para a gestão da solvência e da condição financeira</w:t>
      </w:r>
      <w:r>
        <w:rPr>
          <w:rFonts w:ascii="Times New Roman" w:hAnsi="Times New Roman" w:cs="Times New Roman"/>
          <w:sz w:val="24"/>
          <w:szCs w:val="24"/>
        </w:rPr>
        <w:t>. S</w:t>
      </w:r>
      <w:r w:rsidR="00CD10A2" w:rsidRPr="002B19F7">
        <w:rPr>
          <w:rFonts w:ascii="Times New Roman" w:hAnsi="Times New Roman" w:cs="Times New Roman"/>
          <w:sz w:val="24"/>
          <w:szCs w:val="24"/>
        </w:rPr>
        <w:t xml:space="preserve">egundo ASSAF NETO (1997, p.35) “o fluxo de caixa é um instrumento que relaciona os ingressos e </w:t>
      </w:r>
      <w:r>
        <w:rPr>
          <w:rFonts w:ascii="Times New Roman" w:hAnsi="Times New Roman" w:cs="Times New Roman"/>
          <w:sz w:val="24"/>
          <w:szCs w:val="24"/>
        </w:rPr>
        <w:t xml:space="preserve">as </w:t>
      </w:r>
      <w:r w:rsidR="00CD10A2" w:rsidRPr="002B19F7">
        <w:rPr>
          <w:rFonts w:ascii="Times New Roman" w:hAnsi="Times New Roman" w:cs="Times New Roman"/>
          <w:sz w:val="24"/>
          <w:szCs w:val="24"/>
        </w:rPr>
        <w:t>saída</w:t>
      </w:r>
      <w:r w:rsidR="00F04B5F">
        <w:rPr>
          <w:rFonts w:ascii="Times New Roman" w:hAnsi="Times New Roman" w:cs="Times New Roman"/>
          <w:sz w:val="24"/>
          <w:szCs w:val="24"/>
        </w:rPr>
        <w:t>s</w:t>
      </w:r>
      <w:r w:rsidR="00CD10A2" w:rsidRPr="002B19F7">
        <w:rPr>
          <w:rFonts w:ascii="Times New Roman" w:hAnsi="Times New Roman" w:cs="Times New Roman"/>
          <w:sz w:val="24"/>
          <w:szCs w:val="24"/>
        </w:rPr>
        <w:t xml:space="preserve"> de recursos monetários”</w:t>
      </w:r>
      <w:r w:rsidR="0066061B" w:rsidRPr="002B19F7">
        <w:rPr>
          <w:rFonts w:ascii="Times New Roman" w:hAnsi="Times New Roman" w:cs="Times New Roman"/>
          <w:sz w:val="24"/>
          <w:szCs w:val="24"/>
        </w:rPr>
        <w:t xml:space="preserve">. </w:t>
      </w:r>
      <w:r w:rsidR="00F04B5F">
        <w:rPr>
          <w:rFonts w:ascii="Times New Roman" w:hAnsi="Times New Roman" w:cs="Times New Roman"/>
          <w:sz w:val="24"/>
          <w:szCs w:val="24"/>
        </w:rPr>
        <w:t>O</w:t>
      </w:r>
      <w:r>
        <w:rPr>
          <w:rFonts w:ascii="Times New Roman" w:hAnsi="Times New Roman" w:cs="Times New Roman"/>
          <w:sz w:val="24"/>
          <w:szCs w:val="24"/>
        </w:rPr>
        <w:t xml:space="preserve"> objetivo </w:t>
      </w:r>
      <w:r w:rsidR="00F04B5F">
        <w:rPr>
          <w:rFonts w:ascii="Times New Roman" w:hAnsi="Times New Roman" w:cs="Times New Roman"/>
          <w:sz w:val="24"/>
          <w:szCs w:val="24"/>
        </w:rPr>
        <w:t>do uso deste demonstrativo é</w:t>
      </w:r>
      <w:r>
        <w:rPr>
          <w:rFonts w:ascii="Times New Roman" w:hAnsi="Times New Roman" w:cs="Times New Roman"/>
          <w:sz w:val="24"/>
          <w:szCs w:val="24"/>
        </w:rPr>
        <w:t xml:space="preserve"> auxiliar nos processo</w:t>
      </w:r>
      <w:r w:rsidR="00F04B5F">
        <w:rPr>
          <w:rFonts w:ascii="Times New Roman" w:hAnsi="Times New Roman" w:cs="Times New Roman"/>
          <w:sz w:val="24"/>
          <w:szCs w:val="24"/>
        </w:rPr>
        <w:t>s</w:t>
      </w:r>
      <w:r>
        <w:rPr>
          <w:rFonts w:ascii="Times New Roman" w:hAnsi="Times New Roman" w:cs="Times New Roman"/>
          <w:sz w:val="24"/>
          <w:szCs w:val="24"/>
        </w:rPr>
        <w:t xml:space="preserve"> de decisão. </w:t>
      </w:r>
      <w:r w:rsidR="00BF50C7">
        <w:rPr>
          <w:rFonts w:ascii="Times New Roman" w:hAnsi="Times New Roman" w:cs="Times New Roman"/>
          <w:sz w:val="24"/>
          <w:szCs w:val="24"/>
        </w:rPr>
        <w:t>P</w:t>
      </w:r>
      <w:r w:rsidR="000B6740">
        <w:rPr>
          <w:rFonts w:ascii="Times New Roman" w:hAnsi="Times New Roman" w:cs="Times New Roman"/>
          <w:sz w:val="24"/>
          <w:szCs w:val="24"/>
        </w:rPr>
        <w:t>a</w:t>
      </w:r>
      <w:r w:rsidR="00BF50C7">
        <w:rPr>
          <w:rFonts w:ascii="Times New Roman" w:hAnsi="Times New Roman" w:cs="Times New Roman"/>
          <w:sz w:val="24"/>
          <w:szCs w:val="24"/>
        </w:rPr>
        <w:t xml:space="preserve">ra </w:t>
      </w:r>
      <w:proofErr w:type="spellStart"/>
      <w:r w:rsidR="00BF50C7">
        <w:rPr>
          <w:rFonts w:ascii="Times New Roman" w:hAnsi="Times New Roman" w:cs="Times New Roman"/>
          <w:sz w:val="24"/>
          <w:szCs w:val="24"/>
        </w:rPr>
        <w:t>Gitman</w:t>
      </w:r>
      <w:proofErr w:type="spellEnd"/>
      <w:r w:rsidR="00BF50C7">
        <w:rPr>
          <w:rFonts w:ascii="Times New Roman" w:hAnsi="Times New Roman" w:cs="Times New Roman"/>
          <w:sz w:val="24"/>
          <w:szCs w:val="24"/>
        </w:rPr>
        <w:t xml:space="preserve"> </w:t>
      </w:r>
      <w:r w:rsidR="000B6740">
        <w:rPr>
          <w:rFonts w:ascii="Times New Roman" w:hAnsi="Times New Roman" w:cs="Times New Roman"/>
          <w:sz w:val="24"/>
          <w:szCs w:val="24"/>
        </w:rPr>
        <w:t>(</w:t>
      </w:r>
      <w:r w:rsidR="00BF50C7">
        <w:rPr>
          <w:rFonts w:ascii="Times New Roman" w:hAnsi="Times New Roman" w:cs="Times New Roman"/>
          <w:sz w:val="24"/>
          <w:szCs w:val="24"/>
        </w:rPr>
        <w:t>2008</w:t>
      </w:r>
      <w:r w:rsidR="000B6740">
        <w:rPr>
          <w:rFonts w:ascii="Times New Roman" w:hAnsi="Times New Roman" w:cs="Times New Roman"/>
          <w:sz w:val="24"/>
          <w:szCs w:val="24"/>
        </w:rPr>
        <w:t>,</w:t>
      </w:r>
      <w:r w:rsidR="00BF50C7">
        <w:rPr>
          <w:rFonts w:ascii="Times New Roman" w:hAnsi="Times New Roman" w:cs="Times New Roman"/>
          <w:sz w:val="24"/>
          <w:szCs w:val="24"/>
        </w:rPr>
        <w:t xml:space="preserve"> p.</w:t>
      </w:r>
      <w:r w:rsidR="000B6740">
        <w:rPr>
          <w:rFonts w:ascii="Times New Roman" w:hAnsi="Times New Roman" w:cs="Times New Roman"/>
          <w:sz w:val="24"/>
          <w:szCs w:val="24"/>
        </w:rPr>
        <w:t xml:space="preserve"> </w:t>
      </w:r>
      <w:r w:rsidR="00BF50C7">
        <w:rPr>
          <w:rFonts w:ascii="Times New Roman" w:hAnsi="Times New Roman" w:cs="Times New Roman"/>
          <w:sz w:val="24"/>
          <w:szCs w:val="24"/>
        </w:rPr>
        <w:t>84</w:t>
      </w:r>
      <w:r w:rsidR="000B6740">
        <w:rPr>
          <w:rFonts w:ascii="Times New Roman" w:hAnsi="Times New Roman" w:cs="Times New Roman"/>
          <w:sz w:val="24"/>
          <w:szCs w:val="24"/>
        </w:rPr>
        <w:t>)</w:t>
      </w:r>
      <w:r w:rsidR="00BF50C7">
        <w:rPr>
          <w:rFonts w:ascii="Times New Roman" w:hAnsi="Times New Roman" w:cs="Times New Roman"/>
          <w:sz w:val="24"/>
          <w:szCs w:val="24"/>
        </w:rPr>
        <w:t xml:space="preserve"> o fluxo de caixa é “[...] </w:t>
      </w:r>
      <w:r w:rsidR="000B6740">
        <w:rPr>
          <w:rFonts w:ascii="Times New Roman" w:hAnsi="Times New Roman" w:cs="Times New Roman"/>
          <w:sz w:val="24"/>
          <w:szCs w:val="24"/>
        </w:rPr>
        <w:t xml:space="preserve">o sangue da empresa, é o tema da preocupação básica do administrador </w:t>
      </w:r>
      <w:proofErr w:type="gramStart"/>
      <w:r w:rsidR="000B6740">
        <w:rPr>
          <w:rFonts w:ascii="Times New Roman" w:hAnsi="Times New Roman" w:cs="Times New Roman"/>
          <w:sz w:val="24"/>
          <w:szCs w:val="24"/>
        </w:rPr>
        <w:t>financeiro.”</w:t>
      </w:r>
      <w:proofErr w:type="gramEnd"/>
      <w:r w:rsidR="000B6740">
        <w:rPr>
          <w:rFonts w:ascii="Times New Roman" w:hAnsi="Times New Roman" w:cs="Times New Roman"/>
          <w:sz w:val="24"/>
          <w:szCs w:val="24"/>
        </w:rPr>
        <w:t xml:space="preserve">  </w:t>
      </w:r>
    </w:p>
    <w:p w14:paraId="54B5FF10" w14:textId="77777777" w:rsidR="00D728E3" w:rsidRDefault="00E0417D" w:rsidP="00B712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fluxo de caixa</w:t>
      </w:r>
      <w:r w:rsidR="00F04B5F">
        <w:rPr>
          <w:rFonts w:ascii="Times New Roman" w:hAnsi="Times New Roman" w:cs="Times New Roman"/>
          <w:sz w:val="24"/>
          <w:szCs w:val="24"/>
        </w:rPr>
        <w:t>,</w:t>
      </w:r>
      <w:r>
        <w:rPr>
          <w:rFonts w:ascii="Times New Roman" w:hAnsi="Times New Roman" w:cs="Times New Roman"/>
          <w:sz w:val="24"/>
          <w:szCs w:val="24"/>
        </w:rPr>
        <w:t xml:space="preserve"> alé</w:t>
      </w:r>
      <w:r w:rsidR="00BF50C7">
        <w:rPr>
          <w:rFonts w:ascii="Times New Roman" w:hAnsi="Times New Roman" w:cs="Times New Roman"/>
          <w:sz w:val="24"/>
          <w:szCs w:val="24"/>
        </w:rPr>
        <w:t>m</w:t>
      </w:r>
      <w:r>
        <w:rPr>
          <w:rFonts w:ascii="Times New Roman" w:hAnsi="Times New Roman" w:cs="Times New Roman"/>
          <w:sz w:val="24"/>
          <w:szCs w:val="24"/>
        </w:rPr>
        <w:t xml:space="preserve"> de essencial no contexto pessoal, </w:t>
      </w:r>
      <w:r w:rsidR="00BF50C7">
        <w:rPr>
          <w:rFonts w:ascii="Times New Roman" w:hAnsi="Times New Roman" w:cs="Times New Roman"/>
          <w:sz w:val="24"/>
          <w:szCs w:val="24"/>
        </w:rPr>
        <w:t xml:space="preserve">possibilita </w:t>
      </w:r>
      <w:r w:rsidR="0066061B" w:rsidRPr="002B19F7">
        <w:rPr>
          <w:rFonts w:ascii="Times New Roman" w:hAnsi="Times New Roman" w:cs="Times New Roman"/>
          <w:sz w:val="24"/>
          <w:szCs w:val="24"/>
        </w:rPr>
        <w:t xml:space="preserve">ao indivíduo identificar onde os pagamentos e recebimentos estão </w:t>
      </w:r>
      <w:r w:rsidR="002B19F7" w:rsidRPr="002B19F7">
        <w:rPr>
          <w:rFonts w:ascii="Times New Roman" w:hAnsi="Times New Roman" w:cs="Times New Roman"/>
          <w:sz w:val="24"/>
          <w:szCs w:val="24"/>
        </w:rPr>
        <w:t>sendo atribuídos ao longo do tempo</w:t>
      </w:r>
      <w:r w:rsidR="00BF50C7">
        <w:rPr>
          <w:rFonts w:ascii="Times New Roman" w:hAnsi="Times New Roman" w:cs="Times New Roman"/>
          <w:sz w:val="24"/>
          <w:szCs w:val="24"/>
        </w:rPr>
        <w:t>, e esclarecer os efeitos das decisões tomadas.</w:t>
      </w:r>
      <w:r w:rsidR="00CC1AB0">
        <w:rPr>
          <w:rFonts w:ascii="Times New Roman" w:hAnsi="Times New Roman" w:cs="Times New Roman"/>
          <w:sz w:val="24"/>
          <w:szCs w:val="24"/>
        </w:rPr>
        <w:t xml:space="preserve"> Desta forma, o controle da entradas e saídas se faz necessário e ao longo do tempo e o fluxo de caixa pessoal pode ser modificado dependendo da necessidade de cada usuário</w:t>
      </w:r>
      <w:r w:rsidR="00F04B5F">
        <w:rPr>
          <w:rFonts w:ascii="Times New Roman" w:hAnsi="Times New Roman" w:cs="Times New Roman"/>
          <w:sz w:val="24"/>
          <w:szCs w:val="24"/>
        </w:rPr>
        <w:t>,</w:t>
      </w:r>
      <w:r w:rsidR="00CC1AB0">
        <w:rPr>
          <w:rFonts w:ascii="Times New Roman" w:hAnsi="Times New Roman" w:cs="Times New Roman"/>
          <w:sz w:val="24"/>
          <w:szCs w:val="24"/>
        </w:rPr>
        <w:t xml:space="preserve"> auxiliando no controle </w:t>
      </w:r>
      <w:r w:rsidR="00D728E3">
        <w:rPr>
          <w:rFonts w:ascii="Times New Roman" w:hAnsi="Times New Roman" w:cs="Times New Roman"/>
          <w:sz w:val="24"/>
          <w:szCs w:val="24"/>
        </w:rPr>
        <w:t>e na organização das despesas e receitas.</w:t>
      </w:r>
    </w:p>
    <w:p w14:paraId="56DE138F" w14:textId="7FB3A09C" w:rsidR="00351B22" w:rsidRDefault="00D063EE" w:rsidP="007D5D2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elaboração de</w:t>
      </w:r>
      <w:r w:rsidR="00D728E3">
        <w:rPr>
          <w:rFonts w:ascii="Times New Roman" w:hAnsi="Times New Roman" w:cs="Times New Roman"/>
          <w:sz w:val="24"/>
          <w:szCs w:val="24"/>
        </w:rPr>
        <w:t xml:space="preserve"> um fluxo </w:t>
      </w:r>
      <w:r>
        <w:rPr>
          <w:rFonts w:ascii="Times New Roman" w:hAnsi="Times New Roman" w:cs="Times New Roman"/>
          <w:sz w:val="24"/>
          <w:szCs w:val="24"/>
        </w:rPr>
        <w:t>de caixa na planilha eletrônica</w:t>
      </w:r>
      <w:r w:rsidR="00D728E3">
        <w:rPr>
          <w:rFonts w:ascii="Times New Roman" w:hAnsi="Times New Roman" w:cs="Times New Roman"/>
          <w:sz w:val="24"/>
          <w:szCs w:val="24"/>
        </w:rPr>
        <w:t xml:space="preserve"> </w:t>
      </w:r>
      <w:r>
        <w:rPr>
          <w:rFonts w:ascii="Times New Roman" w:hAnsi="Times New Roman" w:cs="Times New Roman"/>
          <w:sz w:val="24"/>
          <w:szCs w:val="24"/>
        </w:rPr>
        <w:t>é de</w:t>
      </w:r>
      <w:r w:rsidR="00D728E3">
        <w:rPr>
          <w:rFonts w:ascii="Times New Roman" w:hAnsi="Times New Roman" w:cs="Times New Roman"/>
          <w:sz w:val="24"/>
          <w:szCs w:val="24"/>
        </w:rPr>
        <w:t xml:space="preserve"> livre e fácil acesso para todos. </w:t>
      </w:r>
      <w:r w:rsidR="00EA2909">
        <w:rPr>
          <w:rFonts w:ascii="Times New Roman" w:hAnsi="Times New Roman" w:cs="Times New Roman"/>
          <w:sz w:val="24"/>
          <w:szCs w:val="24"/>
        </w:rPr>
        <w:t xml:space="preserve">Existem várias opções na </w:t>
      </w:r>
      <w:r w:rsidR="00EA2909" w:rsidRPr="00EA2909">
        <w:rPr>
          <w:rFonts w:ascii="Times New Roman" w:hAnsi="Times New Roman" w:cs="Times New Roman"/>
          <w:i/>
          <w:sz w:val="24"/>
          <w:szCs w:val="24"/>
        </w:rPr>
        <w:t>internet</w:t>
      </w:r>
      <w:r w:rsidR="00EA2909">
        <w:rPr>
          <w:rFonts w:ascii="Times New Roman" w:hAnsi="Times New Roman" w:cs="Times New Roman"/>
          <w:sz w:val="24"/>
          <w:szCs w:val="24"/>
        </w:rPr>
        <w:t xml:space="preserve"> que também podem ser usadas e adequadas a cada perfil. </w:t>
      </w:r>
      <w:r w:rsidR="00D728E3">
        <w:rPr>
          <w:rFonts w:ascii="Times New Roman" w:hAnsi="Times New Roman" w:cs="Times New Roman"/>
          <w:sz w:val="24"/>
          <w:szCs w:val="24"/>
        </w:rPr>
        <w:t>Controlar diariamente as despesas e receitas nessa ferramenta acaba tornando</w:t>
      </w:r>
      <w:r w:rsidR="00F04B5F">
        <w:rPr>
          <w:rFonts w:ascii="Times New Roman" w:hAnsi="Times New Roman" w:cs="Times New Roman"/>
          <w:sz w:val="24"/>
          <w:szCs w:val="24"/>
        </w:rPr>
        <w:t>,</w:t>
      </w:r>
      <w:r w:rsidR="00D728E3">
        <w:rPr>
          <w:rFonts w:ascii="Times New Roman" w:hAnsi="Times New Roman" w:cs="Times New Roman"/>
          <w:sz w:val="24"/>
          <w:szCs w:val="24"/>
        </w:rPr>
        <w:t xml:space="preserve"> em algumas situações</w:t>
      </w:r>
      <w:r w:rsidR="00F04B5F">
        <w:rPr>
          <w:rFonts w:ascii="Times New Roman" w:hAnsi="Times New Roman" w:cs="Times New Roman"/>
          <w:sz w:val="24"/>
          <w:szCs w:val="24"/>
        </w:rPr>
        <w:t>,</w:t>
      </w:r>
      <w:r w:rsidR="00D728E3">
        <w:rPr>
          <w:rFonts w:ascii="Times New Roman" w:hAnsi="Times New Roman" w:cs="Times New Roman"/>
          <w:sz w:val="24"/>
          <w:szCs w:val="24"/>
        </w:rPr>
        <w:t xml:space="preserve"> um hábito diário e saudável para</w:t>
      </w:r>
      <w:r w:rsidR="00EA2909">
        <w:rPr>
          <w:rFonts w:ascii="Times New Roman" w:hAnsi="Times New Roman" w:cs="Times New Roman"/>
          <w:sz w:val="24"/>
          <w:szCs w:val="24"/>
        </w:rPr>
        <w:t xml:space="preserve"> o controle financeiro pessoal. No quadro</w:t>
      </w:r>
      <w:r w:rsidR="00351B22">
        <w:rPr>
          <w:rFonts w:ascii="Times New Roman" w:hAnsi="Times New Roman" w:cs="Times New Roman"/>
          <w:sz w:val="24"/>
          <w:szCs w:val="24"/>
        </w:rPr>
        <w:t xml:space="preserve"> 2 será apresentado um modelo adaptado de fluxo de caixa relaciona</w:t>
      </w:r>
      <w:r w:rsidR="00F04B5F">
        <w:rPr>
          <w:rFonts w:ascii="Times New Roman" w:hAnsi="Times New Roman" w:cs="Times New Roman"/>
          <w:sz w:val="24"/>
          <w:szCs w:val="24"/>
        </w:rPr>
        <w:t>n</w:t>
      </w:r>
      <w:r w:rsidR="00351B22">
        <w:rPr>
          <w:rFonts w:ascii="Times New Roman" w:hAnsi="Times New Roman" w:cs="Times New Roman"/>
          <w:sz w:val="24"/>
          <w:szCs w:val="24"/>
        </w:rPr>
        <w:t>do as entradas e saídas</w:t>
      </w:r>
      <w:r w:rsidR="00F04B5F">
        <w:rPr>
          <w:rFonts w:ascii="Times New Roman" w:hAnsi="Times New Roman" w:cs="Times New Roman"/>
          <w:sz w:val="24"/>
          <w:szCs w:val="24"/>
        </w:rPr>
        <w:t>,</w:t>
      </w:r>
      <w:r w:rsidR="00351B22">
        <w:rPr>
          <w:rFonts w:ascii="Times New Roman" w:hAnsi="Times New Roman" w:cs="Times New Roman"/>
          <w:sz w:val="24"/>
          <w:szCs w:val="24"/>
        </w:rPr>
        <w:t xml:space="preserve"> e que pode ser adaptado para qualquer pessoa:</w:t>
      </w:r>
      <w:r w:rsidR="00EA2909">
        <w:rPr>
          <w:rFonts w:ascii="Times New Roman" w:hAnsi="Times New Roman" w:cs="Times New Roman"/>
          <w:sz w:val="24"/>
          <w:szCs w:val="24"/>
        </w:rPr>
        <w:t xml:space="preserve"> </w:t>
      </w:r>
    </w:p>
    <w:p w14:paraId="29256FA4" w14:textId="77777777" w:rsidR="007D5D2A" w:rsidRDefault="007D5D2A" w:rsidP="007D5D2A">
      <w:pPr>
        <w:spacing w:after="0" w:line="360" w:lineRule="auto"/>
        <w:ind w:firstLine="708"/>
        <w:jc w:val="both"/>
        <w:rPr>
          <w:rFonts w:ascii="Times New Roman" w:hAnsi="Times New Roman" w:cs="Times New Roman"/>
          <w:sz w:val="24"/>
          <w:szCs w:val="24"/>
        </w:rPr>
      </w:pPr>
    </w:p>
    <w:p w14:paraId="20A13EFA" w14:textId="77777777" w:rsidR="00351B22" w:rsidRPr="00565C07" w:rsidRDefault="00351B22" w:rsidP="00351B22">
      <w:pPr>
        <w:spacing w:after="0" w:line="360" w:lineRule="auto"/>
        <w:jc w:val="both"/>
        <w:rPr>
          <w:rFonts w:ascii="Times New Roman" w:hAnsi="Times New Roman" w:cs="Times New Roman"/>
          <w:b/>
          <w:sz w:val="24"/>
          <w:szCs w:val="24"/>
        </w:rPr>
      </w:pPr>
      <w:r w:rsidRPr="00565C07">
        <w:rPr>
          <w:rFonts w:ascii="Times New Roman" w:hAnsi="Times New Roman" w:cs="Times New Roman"/>
          <w:b/>
          <w:sz w:val="24"/>
          <w:szCs w:val="24"/>
        </w:rPr>
        <w:lastRenderedPageBreak/>
        <w:t>Quadro 2: Modelo de Fluxo de Caixa</w:t>
      </w:r>
    </w:p>
    <w:tbl>
      <w:tblPr>
        <w:tblStyle w:val="Tabelacomgrade"/>
        <w:tblW w:w="0" w:type="auto"/>
        <w:tblLook w:val="04A0" w:firstRow="1" w:lastRow="0" w:firstColumn="1" w:lastColumn="0" w:noHBand="0" w:noVBand="1"/>
      </w:tblPr>
      <w:tblGrid>
        <w:gridCol w:w="421"/>
        <w:gridCol w:w="6549"/>
        <w:gridCol w:w="3486"/>
      </w:tblGrid>
      <w:tr w:rsidR="00CF4CB9" w:rsidRPr="003071A8" w14:paraId="36C2A158" w14:textId="77777777" w:rsidTr="0073014E">
        <w:tc>
          <w:tcPr>
            <w:tcW w:w="6970" w:type="dxa"/>
            <w:gridSpan w:val="2"/>
          </w:tcPr>
          <w:p w14:paraId="64F9B11E" w14:textId="77777777" w:rsidR="00CF4CB9" w:rsidRPr="003071A8" w:rsidRDefault="00CF4CB9" w:rsidP="003071A8">
            <w:pPr>
              <w:spacing w:line="360" w:lineRule="auto"/>
              <w:jc w:val="center"/>
              <w:rPr>
                <w:rFonts w:ascii="Times New Roman" w:hAnsi="Times New Roman" w:cs="Times New Roman"/>
                <w:sz w:val="20"/>
                <w:szCs w:val="20"/>
              </w:rPr>
            </w:pPr>
            <w:r w:rsidRPr="003071A8">
              <w:rPr>
                <w:rFonts w:ascii="Times New Roman" w:hAnsi="Times New Roman" w:cs="Times New Roman"/>
                <w:sz w:val="20"/>
                <w:szCs w:val="20"/>
              </w:rPr>
              <w:t>DESCRIÇAO DOS FLUXOS</w:t>
            </w:r>
          </w:p>
        </w:tc>
        <w:tc>
          <w:tcPr>
            <w:tcW w:w="3486" w:type="dxa"/>
          </w:tcPr>
          <w:p w14:paraId="5A0CC3DB" w14:textId="77777777" w:rsidR="00CF4CB9" w:rsidRPr="003071A8" w:rsidRDefault="003071A8" w:rsidP="003071A8">
            <w:pPr>
              <w:spacing w:line="360" w:lineRule="auto"/>
              <w:jc w:val="center"/>
              <w:rPr>
                <w:rFonts w:ascii="Times New Roman" w:hAnsi="Times New Roman" w:cs="Times New Roman"/>
                <w:sz w:val="20"/>
                <w:szCs w:val="20"/>
              </w:rPr>
            </w:pPr>
            <w:r w:rsidRPr="003071A8">
              <w:rPr>
                <w:rFonts w:ascii="Times New Roman" w:hAnsi="Times New Roman" w:cs="Times New Roman"/>
                <w:sz w:val="20"/>
                <w:szCs w:val="20"/>
              </w:rPr>
              <w:t>PERÍODO</w:t>
            </w:r>
          </w:p>
        </w:tc>
      </w:tr>
      <w:tr w:rsidR="00351B22" w:rsidRPr="003071A8" w14:paraId="58D3415E" w14:textId="77777777" w:rsidTr="00CF4CB9">
        <w:tc>
          <w:tcPr>
            <w:tcW w:w="421" w:type="dxa"/>
          </w:tcPr>
          <w:p w14:paraId="63B47F50"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A</w:t>
            </w:r>
          </w:p>
        </w:tc>
        <w:tc>
          <w:tcPr>
            <w:tcW w:w="6549" w:type="dxa"/>
          </w:tcPr>
          <w:p w14:paraId="1E8511CE"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SALDO INICIAL DE CAIXA</w:t>
            </w:r>
          </w:p>
        </w:tc>
        <w:tc>
          <w:tcPr>
            <w:tcW w:w="3486" w:type="dxa"/>
          </w:tcPr>
          <w:p w14:paraId="7208DB55"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79B99113" w14:textId="77777777" w:rsidTr="00CF4CB9">
        <w:tc>
          <w:tcPr>
            <w:tcW w:w="421" w:type="dxa"/>
          </w:tcPr>
          <w:p w14:paraId="3B7F85CC"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B</w:t>
            </w:r>
          </w:p>
        </w:tc>
        <w:tc>
          <w:tcPr>
            <w:tcW w:w="6549" w:type="dxa"/>
          </w:tcPr>
          <w:p w14:paraId="263CA400"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ENTRADAS PREVISTAS DE CAIXA</w:t>
            </w:r>
          </w:p>
        </w:tc>
        <w:tc>
          <w:tcPr>
            <w:tcW w:w="3486" w:type="dxa"/>
          </w:tcPr>
          <w:p w14:paraId="7F6C5303"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63CE626E" w14:textId="77777777" w:rsidTr="00CF4CB9">
        <w:tc>
          <w:tcPr>
            <w:tcW w:w="421" w:type="dxa"/>
          </w:tcPr>
          <w:p w14:paraId="5EFF70D3" w14:textId="77777777" w:rsidR="00351B22" w:rsidRPr="003071A8" w:rsidRDefault="00351B22" w:rsidP="00BF50C7">
            <w:pPr>
              <w:spacing w:line="360" w:lineRule="auto"/>
              <w:jc w:val="both"/>
              <w:rPr>
                <w:rFonts w:ascii="Times New Roman" w:hAnsi="Times New Roman" w:cs="Times New Roman"/>
                <w:sz w:val="20"/>
                <w:szCs w:val="20"/>
              </w:rPr>
            </w:pPr>
          </w:p>
        </w:tc>
        <w:tc>
          <w:tcPr>
            <w:tcW w:w="6549" w:type="dxa"/>
          </w:tcPr>
          <w:p w14:paraId="0898304A"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SALÁRIO</w:t>
            </w:r>
          </w:p>
        </w:tc>
        <w:tc>
          <w:tcPr>
            <w:tcW w:w="3486" w:type="dxa"/>
          </w:tcPr>
          <w:p w14:paraId="51812DFF"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157C4C7D" w14:textId="77777777" w:rsidTr="00CF4CB9">
        <w:tc>
          <w:tcPr>
            <w:tcW w:w="421" w:type="dxa"/>
          </w:tcPr>
          <w:p w14:paraId="7FA30B25" w14:textId="77777777" w:rsidR="00351B22" w:rsidRPr="003071A8" w:rsidRDefault="00351B22" w:rsidP="00BF50C7">
            <w:pPr>
              <w:spacing w:line="360" w:lineRule="auto"/>
              <w:jc w:val="both"/>
              <w:rPr>
                <w:rFonts w:ascii="Times New Roman" w:hAnsi="Times New Roman" w:cs="Times New Roman"/>
                <w:sz w:val="20"/>
                <w:szCs w:val="20"/>
              </w:rPr>
            </w:pPr>
          </w:p>
        </w:tc>
        <w:tc>
          <w:tcPr>
            <w:tcW w:w="6549" w:type="dxa"/>
          </w:tcPr>
          <w:p w14:paraId="2CEF8DF1"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COMISSÃO</w:t>
            </w:r>
          </w:p>
        </w:tc>
        <w:tc>
          <w:tcPr>
            <w:tcW w:w="3486" w:type="dxa"/>
          </w:tcPr>
          <w:p w14:paraId="7D2527FF"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2A268C8B" w14:textId="77777777" w:rsidTr="00CF4CB9">
        <w:tc>
          <w:tcPr>
            <w:tcW w:w="421" w:type="dxa"/>
          </w:tcPr>
          <w:p w14:paraId="5C8F0BC9" w14:textId="77777777" w:rsidR="00351B22" w:rsidRPr="003071A8" w:rsidRDefault="00351B22" w:rsidP="00BF50C7">
            <w:pPr>
              <w:spacing w:line="360" w:lineRule="auto"/>
              <w:jc w:val="both"/>
              <w:rPr>
                <w:rFonts w:ascii="Times New Roman" w:hAnsi="Times New Roman" w:cs="Times New Roman"/>
                <w:sz w:val="20"/>
                <w:szCs w:val="20"/>
              </w:rPr>
            </w:pPr>
          </w:p>
        </w:tc>
        <w:tc>
          <w:tcPr>
            <w:tcW w:w="6549" w:type="dxa"/>
          </w:tcPr>
          <w:p w14:paraId="76C3F695"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OUTRAS ENTRADAS</w:t>
            </w:r>
          </w:p>
        </w:tc>
        <w:tc>
          <w:tcPr>
            <w:tcW w:w="3486" w:type="dxa"/>
          </w:tcPr>
          <w:p w14:paraId="56D7A6CB"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6DE5119F" w14:textId="77777777" w:rsidTr="00CF4CB9">
        <w:tc>
          <w:tcPr>
            <w:tcW w:w="421" w:type="dxa"/>
          </w:tcPr>
          <w:p w14:paraId="23EA7F53"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C</w:t>
            </w:r>
          </w:p>
        </w:tc>
        <w:tc>
          <w:tcPr>
            <w:tcW w:w="6549" w:type="dxa"/>
          </w:tcPr>
          <w:p w14:paraId="762349EC" w14:textId="77777777" w:rsidR="00351B22" w:rsidRPr="003071A8" w:rsidRDefault="00CF4CB9" w:rsidP="003071A8">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TOTAL DE ENTRADAS (A+B)</w:t>
            </w:r>
          </w:p>
        </w:tc>
        <w:tc>
          <w:tcPr>
            <w:tcW w:w="3486" w:type="dxa"/>
          </w:tcPr>
          <w:p w14:paraId="42D7DA78" w14:textId="77777777" w:rsidR="00351B22" w:rsidRPr="003071A8" w:rsidRDefault="00351B22" w:rsidP="00BF50C7">
            <w:pPr>
              <w:spacing w:line="360" w:lineRule="auto"/>
              <w:jc w:val="both"/>
              <w:rPr>
                <w:rFonts w:ascii="Times New Roman" w:hAnsi="Times New Roman" w:cs="Times New Roman"/>
                <w:sz w:val="20"/>
                <w:szCs w:val="20"/>
              </w:rPr>
            </w:pPr>
          </w:p>
        </w:tc>
      </w:tr>
      <w:tr w:rsidR="00351B22" w:rsidRPr="003071A8" w14:paraId="6DAC4748" w14:textId="77777777" w:rsidTr="00CF4CB9">
        <w:trPr>
          <w:trHeight w:val="298"/>
        </w:trPr>
        <w:tc>
          <w:tcPr>
            <w:tcW w:w="421" w:type="dxa"/>
          </w:tcPr>
          <w:p w14:paraId="07E1ED69"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D</w:t>
            </w:r>
          </w:p>
        </w:tc>
        <w:tc>
          <w:tcPr>
            <w:tcW w:w="6549" w:type="dxa"/>
          </w:tcPr>
          <w:p w14:paraId="015D974F" w14:textId="77777777" w:rsidR="00351B22" w:rsidRPr="003071A8" w:rsidRDefault="00CF4CB9"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SAÍDA PREVISTAS DE CAIXA</w:t>
            </w:r>
          </w:p>
        </w:tc>
        <w:tc>
          <w:tcPr>
            <w:tcW w:w="3486" w:type="dxa"/>
          </w:tcPr>
          <w:p w14:paraId="7E827415" w14:textId="77777777" w:rsidR="00351B22" w:rsidRPr="003071A8" w:rsidRDefault="00351B22" w:rsidP="00BF50C7">
            <w:pPr>
              <w:spacing w:line="360" w:lineRule="auto"/>
              <w:jc w:val="both"/>
              <w:rPr>
                <w:rFonts w:ascii="Times New Roman" w:hAnsi="Times New Roman" w:cs="Times New Roman"/>
                <w:sz w:val="20"/>
                <w:szCs w:val="20"/>
              </w:rPr>
            </w:pPr>
          </w:p>
        </w:tc>
      </w:tr>
      <w:tr w:rsidR="00CF4CB9" w:rsidRPr="003071A8" w14:paraId="24EFA75E" w14:textId="77777777" w:rsidTr="00CF4CB9">
        <w:trPr>
          <w:trHeight w:val="373"/>
        </w:trPr>
        <w:tc>
          <w:tcPr>
            <w:tcW w:w="421" w:type="dxa"/>
          </w:tcPr>
          <w:p w14:paraId="05379211" w14:textId="77777777" w:rsidR="00CF4CB9" w:rsidRPr="003071A8" w:rsidRDefault="00CF4CB9" w:rsidP="00BF50C7">
            <w:pPr>
              <w:spacing w:line="360" w:lineRule="auto"/>
              <w:jc w:val="both"/>
              <w:rPr>
                <w:rFonts w:ascii="Times New Roman" w:hAnsi="Times New Roman" w:cs="Times New Roman"/>
                <w:sz w:val="20"/>
                <w:szCs w:val="20"/>
              </w:rPr>
            </w:pPr>
          </w:p>
        </w:tc>
        <w:tc>
          <w:tcPr>
            <w:tcW w:w="6549" w:type="dxa"/>
          </w:tcPr>
          <w:p w14:paraId="3FEB41DC" w14:textId="77777777" w:rsidR="00CF4CB9" w:rsidRPr="003071A8" w:rsidRDefault="00925E6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PAGAMENTOS FIXOS</w:t>
            </w:r>
          </w:p>
        </w:tc>
        <w:tc>
          <w:tcPr>
            <w:tcW w:w="3486" w:type="dxa"/>
          </w:tcPr>
          <w:p w14:paraId="3F4A6ACA" w14:textId="77777777" w:rsidR="00CF4CB9" w:rsidRPr="003071A8" w:rsidRDefault="00CF4CB9" w:rsidP="00BF50C7">
            <w:pPr>
              <w:spacing w:line="360" w:lineRule="auto"/>
              <w:jc w:val="both"/>
              <w:rPr>
                <w:rFonts w:ascii="Times New Roman" w:hAnsi="Times New Roman" w:cs="Times New Roman"/>
                <w:sz w:val="20"/>
                <w:szCs w:val="20"/>
              </w:rPr>
            </w:pPr>
          </w:p>
        </w:tc>
      </w:tr>
      <w:tr w:rsidR="00CF4CB9" w:rsidRPr="003071A8" w14:paraId="6CF9D9A3" w14:textId="77777777" w:rsidTr="003071A8">
        <w:trPr>
          <w:trHeight w:val="293"/>
        </w:trPr>
        <w:tc>
          <w:tcPr>
            <w:tcW w:w="421" w:type="dxa"/>
          </w:tcPr>
          <w:p w14:paraId="18F48EC7" w14:textId="77777777" w:rsidR="00CF4CB9" w:rsidRPr="003071A8" w:rsidRDefault="00CF4CB9" w:rsidP="00BF50C7">
            <w:pPr>
              <w:spacing w:line="360" w:lineRule="auto"/>
              <w:jc w:val="both"/>
              <w:rPr>
                <w:rFonts w:ascii="Times New Roman" w:hAnsi="Times New Roman" w:cs="Times New Roman"/>
                <w:sz w:val="20"/>
                <w:szCs w:val="20"/>
              </w:rPr>
            </w:pPr>
          </w:p>
        </w:tc>
        <w:tc>
          <w:tcPr>
            <w:tcW w:w="6549" w:type="dxa"/>
          </w:tcPr>
          <w:p w14:paraId="791622A9" w14:textId="77777777" w:rsidR="00CF4CB9" w:rsidRPr="003071A8" w:rsidRDefault="003071A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PAGAMENTOS VARIÁVEIS</w:t>
            </w:r>
          </w:p>
        </w:tc>
        <w:tc>
          <w:tcPr>
            <w:tcW w:w="3486" w:type="dxa"/>
          </w:tcPr>
          <w:p w14:paraId="613C9A57" w14:textId="77777777" w:rsidR="00CF4CB9" w:rsidRPr="003071A8" w:rsidRDefault="00CF4CB9" w:rsidP="00BF50C7">
            <w:pPr>
              <w:spacing w:line="360" w:lineRule="auto"/>
              <w:jc w:val="both"/>
              <w:rPr>
                <w:rFonts w:ascii="Times New Roman" w:hAnsi="Times New Roman" w:cs="Times New Roman"/>
                <w:sz w:val="20"/>
                <w:szCs w:val="20"/>
              </w:rPr>
            </w:pPr>
          </w:p>
        </w:tc>
      </w:tr>
      <w:tr w:rsidR="00CF4CB9" w:rsidRPr="003071A8" w14:paraId="04285F5E" w14:textId="77777777" w:rsidTr="003071A8">
        <w:trPr>
          <w:trHeight w:val="373"/>
        </w:trPr>
        <w:tc>
          <w:tcPr>
            <w:tcW w:w="421" w:type="dxa"/>
          </w:tcPr>
          <w:p w14:paraId="481F40D8" w14:textId="77777777" w:rsidR="00CF4CB9" w:rsidRPr="003071A8" w:rsidRDefault="003071A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E</w:t>
            </w:r>
          </w:p>
        </w:tc>
        <w:tc>
          <w:tcPr>
            <w:tcW w:w="6549" w:type="dxa"/>
          </w:tcPr>
          <w:p w14:paraId="72077768" w14:textId="77777777" w:rsidR="003071A8" w:rsidRPr="003071A8" w:rsidRDefault="003071A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TOTAL DAS SAÍDAS</w:t>
            </w:r>
          </w:p>
        </w:tc>
        <w:tc>
          <w:tcPr>
            <w:tcW w:w="3486" w:type="dxa"/>
          </w:tcPr>
          <w:p w14:paraId="237CC1ED" w14:textId="77777777" w:rsidR="00CF4CB9" w:rsidRPr="003071A8" w:rsidRDefault="00CF4CB9" w:rsidP="00BF50C7">
            <w:pPr>
              <w:spacing w:line="360" w:lineRule="auto"/>
              <w:jc w:val="both"/>
              <w:rPr>
                <w:rFonts w:ascii="Times New Roman" w:hAnsi="Times New Roman" w:cs="Times New Roman"/>
                <w:sz w:val="20"/>
                <w:szCs w:val="20"/>
              </w:rPr>
            </w:pPr>
          </w:p>
        </w:tc>
      </w:tr>
      <w:tr w:rsidR="003071A8" w:rsidRPr="003071A8" w14:paraId="1DA1A4D9" w14:textId="77777777" w:rsidTr="00CF4CB9">
        <w:trPr>
          <w:trHeight w:val="444"/>
        </w:trPr>
        <w:tc>
          <w:tcPr>
            <w:tcW w:w="421" w:type="dxa"/>
          </w:tcPr>
          <w:p w14:paraId="1BDF4A74" w14:textId="77777777" w:rsidR="003071A8" w:rsidRPr="003071A8" w:rsidRDefault="003071A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F</w:t>
            </w:r>
          </w:p>
        </w:tc>
        <w:tc>
          <w:tcPr>
            <w:tcW w:w="6549" w:type="dxa"/>
          </w:tcPr>
          <w:p w14:paraId="60380B8C" w14:textId="77777777" w:rsidR="003071A8" w:rsidRPr="003071A8" w:rsidRDefault="003071A8" w:rsidP="00BF50C7">
            <w:pPr>
              <w:spacing w:line="360" w:lineRule="auto"/>
              <w:jc w:val="both"/>
              <w:rPr>
                <w:rFonts w:ascii="Times New Roman" w:hAnsi="Times New Roman" w:cs="Times New Roman"/>
                <w:sz w:val="20"/>
                <w:szCs w:val="20"/>
              </w:rPr>
            </w:pPr>
            <w:r w:rsidRPr="003071A8">
              <w:rPr>
                <w:rFonts w:ascii="Times New Roman" w:hAnsi="Times New Roman" w:cs="Times New Roman"/>
                <w:sz w:val="20"/>
                <w:szCs w:val="20"/>
              </w:rPr>
              <w:t>SALDO LÍQUIDO DO CAIXA (C-E)</w:t>
            </w:r>
          </w:p>
        </w:tc>
        <w:tc>
          <w:tcPr>
            <w:tcW w:w="3486" w:type="dxa"/>
          </w:tcPr>
          <w:p w14:paraId="611FD7AB" w14:textId="77777777" w:rsidR="003071A8" w:rsidRPr="003071A8" w:rsidRDefault="003071A8" w:rsidP="00BF50C7">
            <w:pPr>
              <w:spacing w:line="360" w:lineRule="auto"/>
              <w:jc w:val="both"/>
              <w:rPr>
                <w:rFonts w:ascii="Times New Roman" w:hAnsi="Times New Roman" w:cs="Times New Roman"/>
                <w:sz w:val="20"/>
                <w:szCs w:val="20"/>
              </w:rPr>
            </w:pPr>
          </w:p>
        </w:tc>
      </w:tr>
    </w:tbl>
    <w:p w14:paraId="5D3DD79F" w14:textId="77777777" w:rsidR="003071A8" w:rsidRPr="003071A8" w:rsidRDefault="003071A8" w:rsidP="003071A8">
      <w:pPr>
        <w:spacing w:after="0" w:line="360" w:lineRule="auto"/>
        <w:jc w:val="both"/>
        <w:rPr>
          <w:rFonts w:ascii="Times New Roman" w:hAnsi="Times New Roman" w:cs="Times New Roman"/>
          <w:sz w:val="20"/>
          <w:szCs w:val="20"/>
        </w:rPr>
      </w:pPr>
      <w:r w:rsidRPr="003071A8">
        <w:rPr>
          <w:rFonts w:ascii="Times New Roman" w:hAnsi="Times New Roman" w:cs="Times New Roman"/>
          <w:sz w:val="20"/>
          <w:szCs w:val="20"/>
        </w:rPr>
        <w:t>Fonte: Adaptado de Neto (2008)</w:t>
      </w:r>
    </w:p>
    <w:p w14:paraId="2885D0D8" w14:textId="77777777" w:rsidR="00E93B4B" w:rsidRDefault="00E93B4B" w:rsidP="003071A8">
      <w:pPr>
        <w:spacing w:after="0" w:line="360" w:lineRule="auto"/>
        <w:jc w:val="both"/>
        <w:rPr>
          <w:rFonts w:ascii="Times New Roman" w:hAnsi="Times New Roman" w:cs="Times New Roman"/>
          <w:sz w:val="24"/>
          <w:szCs w:val="24"/>
        </w:rPr>
      </w:pPr>
    </w:p>
    <w:p w14:paraId="30A9BF64" w14:textId="77777777" w:rsidR="00E93B4B" w:rsidRDefault="0073014E" w:rsidP="00E93B4B">
      <w:pPr>
        <w:spacing w:after="0" w:line="360" w:lineRule="auto"/>
        <w:ind w:firstLine="708"/>
        <w:jc w:val="both"/>
        <w:rPr>
          <w:rFonts w:ascii="Times New Roman" w:hAnsi="Times New Roman" w:cs="Times New Roman"/>
          <w:sz w:val="24"/>
          <w:szCs w:val="24"/>
        </w:rPr>
      </w:pPr>
      <w:r w:rsidRPr="0073014E">
        <w:rPr>
          <w:rFonts w:ascii="Times New Roman" w:hAnsi="Times New Roman" w:cs="Times New Roman"/>
          <w:sz w:val="24"/>
          <w:szCs w:val="24"/>
        </w:rPr>
        <w:t xml:space="preserve">Esta demonstração pode ser </w:t>
      </w:r>
      <w:r w:rsidR="00F04B5F">
        <w:rPr>
          <w:rFonts w:ascii="Times New Roman" w:hAnsi="Times New Roman" w:cs="Times New Roman"/>
          <w:sz w:val="24"/>
          <w:szCs w:val="24"/>
        </w:rPr>
        <w:t>utilizada</w:t>
      </w:r>
      <w:r w:rsidRPr="0073014E">
        <w:rPr>
          <w:rFonts w:ascii="Times New Roman" w:hAnsi="Times New Roman" w:cs="Times New Roman"/>
          <w:sz w:val="24"/>
          <w:szCs w:val="24"/>
        </w:rPr>
        <w:t xml:space="preserve"> para controle pessoal e a</w:t>
      </w:r>
      <w:r w:rsidR="009368EB">
        <w:rPr>
          <w:rFonts w:ascii="Times New Roman" w:hAnsi="Times New Roman" w:cs="Times New Roman"/>
          <w:sz w:val="24"/>
          <w:szCs w:val="24"/>
        </w:rPr>
        <w:t>uxilia</w:t>
      </w:r>
      <w:r w:rsidRPr="0073014E">
        <w:rPr>
          <w:rFonts w:ascii="Times New Roman" w:hAnsi="Times New Roman" w:cs="Times New Roman"/>
          <w:sz w:val="24"/>
          <w:szCs w:val="24"/>
        </w:rPr>
        <w:t xml:space="preserve"> a </w:t>
      </w:r>
      <w:r w:rsidR="009368EB">
        <w:rPr>
          <w:rFonts w:ascii="Times New Roman" w:hAnsi="Times New Roman" w:cs="Times New Roman"/>
          <w:sz w:val="24"/>
          <w:szCs w:val="24"/>
        </w:rPr>
        <w:t>identificação d</w:t>
      </w:r>
      <w:r w:rsidRPr="0073014E">
        <w:rPr>
          <w:rFonts w:ascii="Times New Roman" w:hAnsi="Times New Roman" w:cs="Times New Roman"/>
          <w:sz w:val="24"/>
          <w:szCs w:val="24"/>
        </w:rPr>
        <w:t xml:space="preserve">o impacto da origem e do destino dos lançamentos no fluxo de caixa, pois </w:t>
      </w:r>
      <w:r w:rsidR="009368EB" w:rsidRPr="0073014E">
        <w:rPr>
          <w:rFonts w:ascii="Times New Roman" w:hAnsi="Times New Roman" w:cs="Times New Roman"/>
          <w:sz w:val="24"/>
          <w:szCs w:val="24"/>
        </w:rPr>
        <w:t>está</w:t>
      </w:r>
      <w:r w:rsidRPr="0073014E">
        <w:rPr>
          <w:rFonts w:ascii="Times New Roman" w:hAnsi="Times New Roman" w:cs="Times New Roman"/>
          <w:sz w:val="24"/>
          <w:szCs w:val="24"/>
        </w:rPr>
        <w:t xml:space="preserve"> ligada diretamente ao capital de giro do usuário. </w:t>
      </w:r>
      <w:r w:rsidR="009368EB">
        <w:rPr>
          <w:rFonts w:ascii="Times New Roman" w:hAnsi="Times New Roman" w:cs="Times New Roman"/>
          <w:sz w:val="24"/>
          <w:szCs w:val="24"/>
        </w:rPr>
        <w:t>Contudo</w:t>
      </w:r>
      <w:r>
        <w:rPr>
          <w:rFonts w:ascii="Times New Roman" w:hAnsi="Times New Roman" w:cs="Times New Roman"/>
          <w:sz w:val="24"/>
          <w:szCs w:val="24"/>
        </w:rPr>
        <w:t xml:space="preserve">, </w:t>
      </w:r>
      <w:r w:rsidR="009368EB">
        <w:rPr>
          <w:rFonts w:ascii="Times New Roman" w:hAnsi="Times New Roman" w:cs="Times New Roman"/>
          <w:sz w:val="24"/>
          <w:szCs w:val="24"/>
        </w:rPr>
        <w:t xml:space="preserve">o objetivo é tentar prever o futuro dos saldos, </w:t>
      </w:r>
      <w:r w:rsidR="00F04B5F">
        <w:rPr>
          <w:rFonts w:ascii="Times New Roman" w:hAnsi="Times New Roman" w:cs="Times New Roman"/>
          <w:sz w:val="24"/>
          <w:szCs w:val="24"/>
        </w:rPr>
        <w:t xml:space="preserve">preservar o capital, </w:t>
      </w:r>
      <w:r>
        <w:rPr>
          <w:rFonts w:ascii="Times New Roman" w:hAnsi="Times New Roman" w:cs="Times New Roman"/>
          <w:sz w:val="24"/>
          <w:szCs w:val="24"/>
        </w:rPr>
        <w:t>contribui</w:t>
      </w:r>
      <w:r w:rsidR="009368EB">
        <w:rPr>
          <w:rFonts w:ascii="Times New Roman" w:hAnsi="Times New Roman" w:cs="Times New Roman"/>
          <w:sz w:val="24"/>
          <w:szCs w:val="24"/>
        </w:rPr>
        <w:t>r</w:t>
      </w:r>
      <w:r>
        <w:rPr>
          <w:rFonts w:ascii="Times New Roman" w:hAnsi="Times New Roman" w:cs="Times New Roman"/>
          <w:sz w:val="24"/>
          <w:szCs w:val="24"/>
        </w:rPr>
        <w:t xml:space="preserve"> para</w:t>
      </w:r>
      <w:r w:rsidRPr="0073014E">
        <w:rPr>
          <w:rFonts w:ascii="Times New Roman" w:hAnsi="Times New Roman" w:cs="Times New Roman"/>
          <w:sz w:val="24"/>
          <w:szCs w:val="24"/>
        </w:rPr>
        <w:t xml:space="preserve"> evitar</w:t>
      </w:r>
      <w:r>
        <w:rPr>
          <w:rFonts w:ascii="Times New Roman" w:hAnsi="Times New Roman" w:cs="Times New Roman"/>
          <w:sz w:val="24"/>
          <w:szCs w:val="24"/>
        </w:rPr>
        <w:t xml:space="preserve"> os </w:t>
      </w:r>
      <w:r w:rsidRPr="0073014E">
        <w:rPr>
          <w:rFonts w:ascii="Times New Roman" w:hAnsi="Times New Roman" w:cs="Times New Roman"/>
          <w:sz w:val="24"/>
          <w:szCs w:val="24"/>
        </w:rPr>
        <w:t>saldos negativos</w:t>
      </w:r>
      <w:r w:rsidR="009368EB">
        <w:rPr>
          <w:rFonts w:ascii="Times New Roman" w:hAnsi="Times New Roman" w:cs="Times New Roman"/>
          <w:sz w:val="24"/>
          <w:szCs w:val="24"/>
        </w:rPr>
        <w:t xml:space="preserve"> e projetar um </w:t>
      </w:r>
      <w:r w:rsidR="001A0BDB">
        <w:rPr>
          <w:rFonts w:ascii="Times New Roman" w:hAnsi="Times New Roman" w:cs="Times New Roman"/>
          <w:sz w:val="24"/>
          <w:szCs w:val="24"/>
        </w:rPr>
        <w:t>amanhã</w:t>
      </w:r>
      <w:r w:rsidR="009368EB">
        <w:rPr>
          <w:rFonts w:ascii="Times New Roman" w:hAnsi="Times New Roman" w:cs="Times New Roman"/>
          <w:sz w:val="24"/>
          <w:szCs w:val="24"/>
        </w:rPr>
        <w:t xml:space="preserve"> melhor.</w:t>
      </w:r>
      <w:r w:rsidRPr="0073014E">
        <w:rPr>
          <w:rFonts w:ascii="Times New Roman" w:hAnsi="Times New Roman" w:cs="Times New Roman"/>
          <w:sz w:val="24"/>
          <w:szCs w:val="24"/>
        </w:rPr>
        <w:t xml:space="preserve"> </w:t>
      </w:r>
    </w:p>
    <w:p w14:paraId="7B203FC2" w14:textId="77777777" w:rsidR="00756F82" w:rsidRPr="0073014E" w:rsidRDefault="00756F82" w:rsidP="00B537CA">
      <w:pPr>
        <w:spacing w:after="0" w:line="240" w:lineRule="auto"/>
        <w:ind w:firstLine="708"/>
        <w:jc w:val="both"/>
        <w:rPr>
          <w:rFonts w:ascii="Times New Roman" w:hAnsi="Times New Roman" w:cs="Times New Roman"/>
          <w:sz w:val="24"/>
          <w:szCs w:val="24"/>
        </w:rPr>
      </w:pPr>
    </w:p>
    <w:p w14:paraId="1F3AECEA" w14:textId="77777777" w:rsidR="00756F82" w:rsidRDefault="00756F82" w:rsidP="007D5D2A">
      <w:pPr>
        <w:pStyle w:val="PargrafodaLista"/>
        <w:numPr>
          <w:ilvl w:val="2"/>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Balanço Patrimonial Pessoal</w:t>
      </w:r>
    </w:p>
    <w:p w14:paraId="329F952A" w14:textId="77777777" w:rsidR="00E93B4B" w:rsidRPr="00B152E9" w:rsidRDefault="00E93B4B" w:rsidP="00E93B4B">
      <w:pPr>
        <w:spacing w:after="0" w:line="360" w:lineRule="auto"/>
        <w:ind w:firstLine="708"/>
        <w:jc w:val="both"/>
        <w:rPr>
          <w:rFonts w:ascii="Times New Roman" w:hAnsi="Times New Roman" w:cs="Times New Roman"/>
          <w:sz w:val="24"/>
          <w:szCs w:val="24"/>
        </w:rPr>
      </w:pPr>
    </w:p>
    <w:p w14:paraId="2F2A4307" w14:textId="77777777" w:rsidR="00EE47B2" w:rsidRDefault="00C31373" w:rsidP="00E93B4B">
      <w:pPr>
        <w:spacing w:after="0" w:line="360" w:lineRule="auto"/>
        <w:ind w:firstLine="708"/>
        <w:jc w:val="both"/>
        <w:rPr>
          <w:rFonts w:ascii="Times New Roman" w:hAnsi="Times New Roman" w:cs="Times New Roman"/>
          <w:sz w:val="24"/>
          <w:szCs w:val="24"/>
        </w:rPr>
      </w:pPr>
      <w:r w:rsidRPr="00B152E9">
        <w:rPr>
          <w:rFonts w:ascii="Times New Roman" w:hAnsi="Times New Roman" w:cs="Times New Roman"/>
          <w:sz w:val="24"/>
          <w:szCs w:val="24"/>
        </w:rPr>
        <w:t xml:space="preserve">O Balanço Patrimonial para as empresas avalia a riqueza da mesma dividindo as informações em duas colunas, </w:t>
      </w:r>
      <w:r w:rsidR="00F04B5F">
        <w:rPr>
          <w:rFonts w:ascii="Times New Roman" w:hAnsi="Times New Roman" w:cs="Times New Roman"/>
          <w:sz w:val="24"/>
          <w:szCs w:val="24"/>
        </w:rPr>
        <w:t xml:space="preserve">sendo </w:t>
      </w:r>
      <w:r w:rsidR="00244D8C">
        <w:rPr>
          <w:rFonts w:ascii="Times New Roman" w:hAnsi="Times New Roman" w:cs="Times New Roman"/>
          <w:sz w:val="24"/>
          <w:szCs w:val="24"/>
        </w:rPr>
        <w:t>uma das colunas</w:t>
      </w:r>
      <w:r w:rsidR="00F04B5F">
        <w:rPr>
          <w:rFonts w:ascii="Times New Roman" w:hAnsi="Times New Roman" w:cs="Times New Roman"/>
          <w:sz w:val="24"/>
          <w:szCs w:val="24"/>
        </w:rPr>
        <w:t xml:space="preserve"> o ativo, que</w:t>
      </w:r>
      <w:r w:rsidRPr="00B152E9">
        <w:rPr>
          <w:rFonts w:ascii="Times New Roman" w:hAnsi="Times New Roman" w:cs="Times New Roman"/>
          <w:sz w:val="24"/>
          <w:szCs w:val="24"/>
        </w:rPr>
        <w:t xml:space="preserve"> contempla os recursos investidos</w:t>
      </w:r>
      <w:r w:rsidR="00F04B5F">
        <w:rPr>
          <w:rFonts w:ascii="Times New Roman" w:hAnsi="Times New Roman" w:cs="Times New Roman"/>
          <w:sz w:val="24"/>
          <w:szCs w:val="24"/>
        </w:rPr>
        <w:t xml:space="preserve">, </w:t>
      </w:r>
      <w:r w:rsidRPr="00B152E9">
        <w:rPr>
          <w:rFonts w:ascii="Times New Roman" w:hAnsi="Times New Roman" w:cs="Times New Roman"/>
          <w:sz w:val="24"/>
          <w:szCs w:val="24"/>
        </w:rPr>
        <w:t xml:space="preserve">e </w:t>
      </w:r>
      <w:r w:rsidR="00244D8C">
        <w:rPr>
          <w:rFonts w:ascii="Times New Roman" w:hAnsi="Times New Roman" w:cs="Times New Roman"/>
          <w:sz w:val="24"/>
          <w:szCs w:val="24"/>
        </w:rPr>
        <w:t xml:space="preserve">outra coluna </w:t>
      </w:r>
      <w:r w:rsidRPr="00B152E9">
        <w:rPr>
          <w:rFonts w:ascii="Times New Roman" w:hAnsi="Times New Roman" w:cs="Times New Roman"/>
          <w:sz w:val="24"/>
          <w:szCs w:val="24"/>
        </w:rPr>
        <w:t>o passivo</w:t>
      </w:r>
      <w:r w:rsidR="00F04B5F">
        <w:rPr>
          <w:rFonts w:ascii="Times New Roman" w:hAnsi="Times New Roman" w:cs="Times New Roman"/>
          <w:sz w:val="24"/>
          <w:szCs w:val="24"/>
        </w:rPr>
        <w:t>,</w:t>
      </w:r>
      <w:r w:rsidRPr="00B152E9">
        <w:rPr>
          <w:rFonts w:ascii="Times New Roman" w:hAnsi="Times New Roman" w:cs="Times New Roman"/>
          <w:sz w:val="24"/>
          <w:szCs w:val="24"/>
        </w:rPr>
        <w:t xml:space="preserve"> onde encontramos a origem dos recursos investidos no ativo </w:t>
      </w:r>
      <w:r w:rsidR="00F04B5F">
        <w:rPr>
          <w:rFonts w:ascii="Times New Roman" w:hAnsi="Times New Roman" w:cs="Times New Roman"/>
          <w:sz w:val="24"/>
          <w:szCs w:val="24"/>
        </w:rPr>
        <w:t xml:space="preserve">e </w:t>
      </w:r>
      <w:r w:rsidRPr="00B152E9">
        <w:rPr>
          <w:rFonts w:ascii="Times New Roman" w:hAnsi="Times New Roman" w:cs="Times New Roman"/>
          <w:sz w:val="24"/>
          <w:szCs w:val="24"/>
        </w:rPr>
        <w:t>mais o patrimônio líquido</w:t>
      </w:r>
      <w:r w:rsidR="00F04B5F">
        <w:rPr>
          <w:rFonts w:ascii="Times New Roman" w:hAnsi="Times New Roman" w:cs="Times New Roman"/>
          <w:sz w:val="24"/>
          <w:szCs w:val="24"/>
        </w:rPr>
        <w:t>,</w:t>
      </w:r>
      <w:r w:rsidRPr="00B152E9">
        <w:rPr>
          <w:rFonts w:ascii="Times New Roman" w:hAnsi="Times New Roman" w:cs="Times New Roman"/>
          <w:sz w:val="24"/>
          <w:szCs w:val="24"/>
        </w:rPr>
        <w:t xml:space="preserve"> que contemplam os recursos próprios.</w:t>
      </w:r>
      <w:r w:rsidR="00CC768B">
        <w:rPr>
          <w:rFonts w:ascii="Times New Roman" w:hAnsi="Times New Roman" w:cs="Times New Roman"/>
          <w:sz w:val="24"/>
          <w:szCs w:val="24"/>
        </w:rPr>
        <w:t xml:space="preserve"> </w:t>
      </w:r>
      <w:r w:rsidR="00EE47B2">
        <w:rPr>
          <w:rFonts w:ascii="Times New Roman" w:hAnsi="Times New Roman" w:cs="Times New Roman"/>
          <w:sz w:val="24"/>
          <w:szCs w:val="24"/>
        </w:rPr>
        <w:t xml:space="preserve">Essa ferramenta avalia a situação econômico financeira e detalha as variações </w:t>
      </w:r>
      <w:r w:rsidR="00AA2E4D">
        <w:rPr>
          <w:rFonts w:ascii="Times New Roman" w:hAnsi="Times New Roman" w:cs="Times New Roman"/>
          <w:sz w:val="24"/>
          <w:szCs w:val="24"/>
        </w:rPr>
        <w:t xml:space="preserve">das contas. Contribui com o tema </w:t>
      </w:r>
      <w:proofErr w:type="spellStart"/>
      <w:r w:rsidR="00AA2E4D">
        <w:rPr>
          <w:rFonts w:ascii="Times New Roman" w:hAnsi="Times New Roman" w:cs="Times New Roman"/>
          <w:sz w:val="24"/>
          <w:szCs w:val="24"/>
        </w:rPr>
        <w:t>Iudícibus</w:t>
      </w:r>
      <w:proofErr w:type="spellEnd"/>
      <w:r w:rsidR="00AA2E4D">
        <w:rPr>
          <w:rFonts w:ascii="Times New Roman" w:hAnsi="Times New Roman" w:cs="Times New Roman"/>
          <w:sz w:val="24"/>
          <w:szCs w:val="24"/>
        </w:rPr>
        <w:t xml:space="preserve"> (1985, p.153), </w:t>
      </w:r>
      <w:r w:rsidR="00E1648D">
        <w:rPr>
          <w:rFonts w:ascii="Times New Roman" w:hAnsi="Times New Roman" w:cs="Times New Roman"/>
          <w:sz w:val="24"/>
          <w:szCs w:val="24"/>
        </w:rPr>
        <w:t>“</w:t>
      </w:r>
      <w:r w:rsidR="00C722BB">
        <w:rPr>
          <w:rFonts w:ascii="Times New Roman" w:hAnsi="Times New Roman" w:cs="Times New Roman"/>
          <w:sz w:val="24"/>
          <w:szCs w:val="24"/>
        </w:rPr>
        <w:t>Balanç</w:t>
      </w:r>
      <w:r w:rsidR="00AA2E4D">
        <w:rPr>
          <w:rFonts w:ascii="Times New Roman" w:hAnsi="Times New Roman" w:cs="Times New Roman"/>
          <w:sz w:val="24"/>
          <w:szCs w:val="24"/>
        </w:rPr>
        <w:t>o Patrimonial é a demonstração contábil que tem por finalidade apresentar a situação patrimonial da empresa em dado momento</w:t>
      </w:r>
      <w:r w:rsidR="00E1648D">
        <w:rPr>
          <w:rFonts w:ascii="Times New Roman" w:hAnsi="Times New Roman" w:cs="Times New Roman"/>
          <w:sz w:val="24"/>
          <w:szCs w:val="24"/>
        </w:rPr>
        <w:t>.</w:t>
      </w:r>
      <w:r w:rsidR="0019692B">
        <w:rPr>
          <w:rFonts w:ascii="Times New Roman" w:hAnsi="Times New Roman" w:cs="Times New Roman"/>
          <w:sz w:val="24"/>
          <w:szCs w:val="24"/>
        </w:rPr>
        <w:t xml:space="preserve"> Por esse motivo é tecnicamente chamado de Balanço Patrimonial”.</w:t>
      </w:r>
      <w:r w:rsidR="000A17FA">
        <w:rPr>
          <w:rFonts w:ascii="Times New Roman" w:hAnsi="Times New Roman" w:cs="Times New Roman"/>
          <w:sz w:val="24"/>
          <w:szCs w:val="24"/>
        </w:rPr>
        <w:t xml:space="preserve"> Marion (2005, p.42) contextualiza: </w:t>
      </w:r>
    </w:p>
    <w:p w14:paraId="035A240F" w14:textId="77777777" w:rsidR="004E2D0D" w:rsidRDefault="004E2D0D" w:rsidP="00E93B4B">
      <w:pPr>
        <w:spacing w:after="0" w:line="360" w:lineRule="auto"/>
        <w:ind w:firstLine="708"/>
        <w:jc w:val="both"/>
        <w:rPr>
          <w:rFonts w:ascii="Times New Roman" w:hAnsi="Times New Roman" w:cs="Times New Roman"/>
          <w:sz w:val="24"/>
          <w:szCs w:val="24"/>
        </w:rPr>
      </w:pPr>
    </w:p>
    <w:p w14:paraId="342615FD" w14:textId="77777777" w:rsidR="000A17FA" w:rsidRPr="00376B7B" w:rsidRDefault="000A17FA" w:rsidP="00376B7B">
      <w:pPr>
        <w:spacing w:after="0" w:line="360" w:lineRule="auto"/>
        <w:ind w:left="2832"/>
        <w:jc w:val="both"/>
        <w:rPr>
          <w:rFonts w:ascii="Times New Roman" w:hAnsi="Times New Roman" w:cs="Times New Roman"/>
          <w:sz w:val="20"/>
          <w:szCs w:val="20"/>
        </w:rPr>
      </w:pPr>
      <w:r w:rsidRPr="00376B7B">
        <w:rPr>
          <w:rFonts w:ascii="Times New Roman" w:hAnsi="Times New Roman" w:cs="Times New Roman"/>
          <w:sz w:val="20"/>
          <w:szCs w:val="20"/>
        </w:rPr>
        <w:t>Ë a principal demonstração contábil. Refleti a Posição Financeira em determinado momento, normalmente no momento no fim do ano de um período prefixado. É como se tirássemos uma foto da empresa e víssemos uma foto da empresa de uma só vez todos os bens, valores a receber e valores a pagar em determinada data.</w:t>
      </w:r>
    </w:p>
    <w:p w14:paraId="342649C7" w14:textId="77777777" w:rsidR="000A17FA" w:rsidRDefault="000A17FA" w:rsidP="00E93B4B">
      <w:pPr>
        <w:spacing w:after="0" w:line="360" w:lineRule="auto"/>
        <w:ind w:firstLine="708"/>
        <w:jc w:val="both"/>
        <w:rPr>
          <w:rFonts w:ascii="Times New Roman" w:hAnsi="Times New Roman" w:cs="Times New Roman"/>
          <w:sz w:val="24"/>
          <w:szCs w:val="24"/>
        </w:rPr>
      </w:pPr>
    </w:p>
    <w:p w14:paraId="3BE919FB" w14:textId="77777777" w:rsidR="007107D9" w:rsidRDefault="00CC768B" w:rsidP="00E93B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 ponto de vista do cenário das finanças pessoais pode-se adaptar esse demonstrativo </w:t>
      </w:r>
      <w:r w:rsidR="00244D8C">
        <w:rPr>
          <w:rFonts w:ascii="Times New Roman" w:hAnsi="Times New Roman" w:cs="Times New Roman"/>
          <w:sz w:val="24"/>
          <w:szCs w:val="24"/>
        </w:rPr>
        <w:t>à</w:t>
      </w:r>
      <w:r>
        <w:rPr>
          <w:rFonts w:ascii="Times New Roman" w:hAnsi="Times New Roman" w:cs="Times New Roman"/>
          <w:sz w:val="24"/>
          <w:szCs w:val="24"/>
        </w:rPr>
        <w:t xml:space="preserve"> realidade financeira </w:t>
      </w:r>
      <w:r w:rsidR="00244D8C">
        <w:rPr>
          <w:rFonts w:ascii="Times New Roman" w:hAnsi="Times New Roman" w:cs="Times New Roman"/>
          <w:sz w:val="24"/>
          <w:szCs w:val="24"/>
        </w:rPr>
        <w:t xml:space="preserve">particular </w:t>
      </w:r>
      <w:r>
        <w:rPr>
          <w:rFonts w:ascii="Times New Roman" w:hAnsi="Times New Roman" w:cs="Times New Roman"/>
          <w:sz w:val="24"/>
          <w:szCs w:val="24"/>
        </w:rPr>
        <w:t>nesse contexto.</w:t>
      </w:r>
      <w:r w:rsidR="00CE528B">
        <w:rPr>
          <w:rFonts w:ascii="Times New Roman" w:hAnsi="Times New Roman" w:cs="Times New Roman"/>
          <w:sz w:val="24"/>
          <w:szCs w:val="24"/>
        </w:rPr>
        <w:t xml:space="preserve"> </w:t>
      </w:r>
      <w:r w:rsidR="00DA64DB">
        <w:rPr>
          <w:rFonts w:ascii="Times New Roman" w:hAnsi="Times New Roman" w:cs="Times New Roman"/>
          <w:sz w:val="24"/>
          <w:szCs w:val="24"/>
        </w:rPr>
        <w:t xml:space="preserve">Sendo uma ferramenta bem objetiva, o usuário consegue observar a </w:t>
      </w:r>
      <w:r w:rsidR="00DA64DB">
        <w:rPr>
          <w:rFonts w:ascii="Times New Roman" w:hAnsi="Times New Roman" w:cs="Times New Roman"/>
          <w:sz w:val="24"/>
          <w:szCs w:val="24"/>
        </w:rPr>
        <w:lastRenderedPageBreak/>
        <w:t>evolução patrimonial e quanto mais bens e direitos</w:t>
      </w:r>
      <w:r w:rsidR="00780A21">
        <w:rPr>
          <w:rFonts w:ascii="Times New Roman" w:hAnsi="Times New Roman" w:cs="Times New Roman"/>
          <w:sz w:val="24"/>
          <w:szCs w:val="24"/>
        </w:rPr>
        <w:t>, melhor é a situação financeira do indivíduo.</w:t>
      </w:r>
      <w:r w:rsidR="007107D9">
        <w:rPr>
          <w:rFonts w:ascii="Times New Roman" w:hAnsi="Times New Roman" w:cs="Times New Roman"/>
          <w:sz w:val="24"/>
          <w:szCs w:val="24"/>
        </w:rPr>
        <w:t xml:space="preserve"> No quadro 3 será demonstrado um modelo de balanço patrimonial:</w:t>
      </w:r>
    </w:p>
    <w:p w14:paraId="78967EFB" w14:textId="77777777" w:rsidR="007107D9" w:rsidRDefault="007107D9" w:rsidP="00B537CA">
      <w:pPr>
        <w:spacing w:after="0" w:line="240" w:lineRule="auto"/>
        <w:jc w:val="both"/>
        <w:rPr>
          <w:rFonts w:ascii="Times New Roman" w:hAnsi="Times New Roman" w:cs="Times New Roman"/>
          <w:sz w:val="24"/>
          <w:szCs w:val="24"/>
        </w:rPr>
      </w:pPr>
    </w:p>
    <w:p w14:paraId="40926A5B" w14:textId="77777777" w:rsidR="007107D9" w:rsidRPr="006466C6" w:rsidRDefault="007107D9" w:rsidP="007107D9">
      <w:pPr>
        <w:spacing w:after="0" w:line="360" w:lineRule="auto"/>
        <w:jc w:val="both"/>
        <w:rPr>
          <w:rFonts w:ascii="Times New Roman" w:hAnsi="Times New Roman" w:cs="Times New Roman"/>
          <w:b/>
          <w:sz w:val="24"/>
          <w:szCs w:val="24"/>
        </w:rPr>
      </w:pPr>
      <w:r w:rsidRPr="006466C6">
        <w:rPr>
          <w:rFonts w:ascii="Times New Roman" w:hAnsi="Times New Roman" w:cs="Times New Roman"/>
          <w:b/>
          <w:sz w:val="24"/>
          <w:szCs w:val="24"/>
        </w:rPr>
        <w:t>Quadro 3: Modelo de Balanço Patrimonial Pessoal:</w:t>
      </w:r>
    </w:p>
    <w:tbl>
      <w:tblPr>
        <w:tblStyle w:val="Tabelacomgrade"/>
        <w:tblW w:w="0" w:type="auto"/>
        <w:tblLook w:val="04A0" w:firstRow="1" w:lastRow="0" w:firstColumn="1" w:lastColumn="0" w:noHBand="0" w:noVBand="1"/>
      </w:tblPr>
      <w:tblGrid>
        <w:gridCol w:w="2329"/>
        <w:gridCol w:w="2769"/>
        <w:gridCol w:w="284"/>
        <w:gridCol w:w="3438"/>
        <w:gridCol w:w="13"/>
        <w:gridCol w:w="1623"/>
      </w:tblGrid>
      <w:tr w:rsidR="00AE6C47" w:rsidRPr="007107D9" w14:paraId="0C2284D8" w14:textId="77777777" w:rsidTr="00AE6C47">
        <w:tc>
          <w:tcPr>
            <w:tcW w:w="5098" w:type="dxa"/>
            <w:gridSpan w:val="2"/>
          </w:tcPr>
          <w:p w14:paraId="4C06F29C" w14:textId="77777777" w:rsidR="00AE6C47" w:rsidRPr="007107D9" w:rsidRDefault="00AE6C47" w:rsidP="00925E68">
            <w:pPr>
              <w:spacing w:line="360" w:lineRule="auto"/>
              <w:jc w:val="center"/>
              <w:rPr>
                <w:rFonts w:ascii="Times New Roman" w:hAnsi="Times New Roman" w:cs="Times New Roman"/>
                <w:sz w:val="20"/>
                <w:szCs w:val="20"/>
              </w:rPr>
            </w:pPr>
            <w:r w:rsidRPr="007107D9">
              <w:rPr>
                <w:rFonts w:ascii="Times New Roman" w:hAnsi="Times New Roman" w:cs="Times New Roman"/>
                <w:sz w:val="20"/>
                <w:szCs w:val="20"/>
              </w:rPr>
              <w:t>ATIVO</w:t>
            </w:r>
          </w:p>
        </w:tc>
        <w:tc>
          <w:tcPr>
            <w:tcW w:w="284" w:type="dxa"/>
            <w:vMerge w:val="restart"/>
            <w:tcBorders>
              <w:top w:val="nil"/>
            </w:tcBorders>
          </w:tcPr>
          <w:p w14:paraId="41962470" w14:textId="77777777" w:rsidR="00AE6C47" w:rsidRPr="007107D9" w:rsidRDefault="00AE6C47" w:rsidP="00925E68">
            <w:pPr>
              <w:spacing w:line="360" w:lineRule="auto"/>
              <w:jc w:val="center"/>
              <w:rPr>
                <w:rFonts w:ascii="Times New Roman" w:hAnsi="Times New Roman" w:cs="Times New Roman"/>
                <w:sz w:val="20"/>
                <w:szCs w:val="20"/>
              </w:rPr>
            </w:pPr>
          </w:p>
        </w:tc>
        <w:tc>
          <w:tcPr>
            <w:tcW w:w="5074" w:type="dxa"/>
            <w:gridSpan w:val="3"/>
          </w:tcPr>
          <w:p w14:paraId="3800A764" w14:textId="77777777" w:rsidR="00AE6C47" w:rsidRPr="007107D9" w:rsidRDefault="00AE6C47" w:rsidP="00925E68">
            <w:pPr>
              <w:spacing w:line="360" w:lineRule="auto"/>
              <w:jc w:val="center"/>
              <w:rPr>
                <w:rFonts w:ascii="Times New Roman" w:hAnsi="Times New Roman" w:cs="Times New Roman"/>
                <w:sz w:val="20"/>
                <w:szCs w:val="20"/>
              </w:rPr>
            </w:pPr>
            <w:r w:rsidRPr="007107D9">
              <w:rPr>
                <w:rFonts w:ascii="Times New Roman" w:hAnsi="Times New Roman" w:cs="Times New Roman"/>
                <w:sz w:val="20"/>
                <w:szCs w:val="20"/>
              </w:rPr>
              <w:t>PASSIVO</w:t>
            </w:r>
          </w:p>
        </w:tc>
      </w:tr>
      <w:tr w:rsidR="00AE6C47" w:rsidRPr="007107D9" w14:paraId="722148E2" w14:textId="77777777" w:rsidTr="00AE6C47">
        <w:tc>
          <w:tcPr>
            <w:tcW w:w="5098" w:type="dxa"/>
            <w:gridSpan w:val="2"/>
          </w:tcPr>
          <w:p w14:paraId="234EF9F5" w14:textId="77777777" w:rsidR="00AE6C47" w:rsidRPr="007107D9" w:rsidRDefault="00AE6C47" w:rsidP="00925E68">
            <w:pPr>
              <w:spacing w:line="360" w:lineRule="auto"/>
              <w:jc w:val="center"/>
              <w:rPr>
                <w:rFonts w:ascii="Times New Roman" w:hAnsi="Times New Roman" w:cs="Times New Roman"/>
                <w:sz w:val="20"/>
                <w:szCs w:val="20"/>
              </w:rPr>
            </w:pPr>
            <w:r w:rsidRPr="007107D9">
              <w:rPr>
                <w:rFonts w:ascii="Times New Roman" w:hAnsi="Times New Roman" w:cs="Times New Roman"/>
                <w:sz w:val="20"/>
                <w:szCs w:val="20"/>
              </w:rPr>
              <w:t>ATIVO CIRCULANTE</w:t>
            </w:r>
          </w:p>
        </w:tc>
        <w:tc>
          <w:tcPr>
            <w:tcW w:w="284" w:type="dxa"/>
            <w:vMerge/>
          </w:tcPr>
          <w:p w14:paraId="27D7FB48" w14:textId="77777777" w:rsidR="00AE6C47" w:rsidRPr="007107D9" w:rsidRDefault="00AE6C47" w:rsidP="00925E68">
            <w:pPr>
              <w:spacing w:line="360" w:lineRule="auto"/>
              <w:jc w:val="center"/>
              <w:rPr>
                <w:rFonts w:ascii="Times New Roman" w:hAnsi="Times New Roman" w:cs="Times New Roman"/>
                <w:sz w:val="20"/>
                <w:szCs w:val="20"/>
              </w:rPr>
            </w:pPr>
          </w:p>
        </w:tc>
        <w:tc>
          <w:tcPr>
            <w:tcW w:w="5074" w:type="dxa"/>
            <w:gridSpan w:val="3"/>
          </w:tcPr>
          <w:p w14:paraId="23CFB361" w14:textId="77777777" w:rsidR="00AE6C47" w:rsidRPr="007107D9" w:rsidRDefault="00AE6C47" w:rsidP="00925E68">
            <w:pPr>
              <w:spacing w:line="360" w:lineRule="auto"/>
              <w:jc w:val="center"/>
              <w:rPr>
                <w:rFonts w:ascii="Times New Roman" w:hAnsi="Times New Roman" w:cs="Times New Roman"/>
                <w:sz w:val="20"/>
                <w:szCs w:val="20"/>
              </w:rPr>
            </w:pPr>
            <w:r w:rsidRPr="007107D9">
              <w:rPr>
                <w:rFonts w:ascii="Times New Roman" w:hAnsi="Times New Roman" w:cs="Times New Roman"/>
                <w:sz w:val="20"/>
                <w:szCs w:val="20"/>
              </w:rPr>
              <w:t>PASSIVO CIRCULANTE</w:t>
            </w:r>
          </w:p>
        </w:tc>
      </w:tr>
      <w:tr w:rsidR="00AE6C47" w:rsidRPr="007107D9" w14:paraId="4BD3F394" w14:textId="77777777" w:rsidTr="00AE6C47">
        <w:tc>
          <w:tcPr>
            <w:tcW w:w="2329" w:type="dxa"/>
          </w:tcPr>
          <w:p w14:paraId="01F5EC3C"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Saldo em conta corrente</w:t>
            </w:r>
          </w:p>
        </w:tc>
        <w:tc>
          <w:tcPr>
            <w:tcW w:w="2769" w:type="dxa"/>
          </w:tcPr>
          <w:p w14:paraId="52745D16"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5524040A" w14:textId="77777777" w:rsidR="00AE6C47" w:rsidRDefault="00AE6C47" w:rsidP="007107D9">
            <w:pPr>
              <w:spacing w:line="360" w:lineRule="auto"/>
              <w:jc w:val="both"/>
              <w:rPr>
                <w:rFonts w:ascii="Times New Roman" w:hAnsi="Times New Roman" w:cs="Times New Roman"/>
                <w:sz w:val="20"/>
                <w:szCs w:val="20"/>
              </w:rPr>
            </w:pPr>
          </w:p>
        </w:tc>
        <w:tc>
          <w:tcPr>
            <w:tcW w:w="3438" w:type="dxa"/>
          </w:tcPr>
          <w:p w14:paraId="61BBC574"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Cartão de Crédito</w:t>
            </w:r>
          </w:p>
        </w:tc>
        <w:tc>
          <w:tcPr>
            <w:tcW w:w="1636" w:type="dxa"/>
            <w:gridSpan w:val="2"/>
          </w:tcPr>
          <w:p w14:paraId="7B92DA77" w14:textId="77777777" w:rsidR="00AE6C47" w:rsidRPr="007107D9" w:rsidRDefault="00AE6C47" w:rsidP="00925E68">
            <w:pPr>
              <w:spacing w:line="360" w:lineRule="auto"/>
              <w:jc w:val="both"/>
              <w:rPr>
                <w:rFonts w:ascii="Times New Roman" w:hAnsi="Times New Roman" w:cs="Times New Roman"/>
                <w:sz w:val="20"/>
                <w:szCs w:val="20"/>
              </w:rPr>
            </w:pPr>
          </w:p>
        </w:tc>
      </w:tr>
      <w:tr w:rsidR="00AE6C47" w:rsidRPr="007107D9" w14:paraId="40D4F8DC" w14:textId="77777777" w:rsidTr="00AE6C47">
        <w:tc>
          <w:tcPr>
            <w:tcW w:w="2329" w:type="dxa"/>
          </w:tcPr>
          <w:p w14:paraId="1D34416B"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Poupança</w:t>
            </w:r>
          </w:p>
        </w:tc>
        <w:tc>
          <w:tcPr>
            <w:tcW w:w="2769" w:type="dxa"/>
          </w:tcPr>
          <w:p w14:paraId="78BE78BD"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3E2AE6D1" w14:textId="77777777" w:rsidR="00AE6C47" w:rsidRDefault="00AE6C47" w:rsidP="007107D9">
            <w:pPr>
              <w:spacing w:line="360" w:lineRule="auto"/>
              <w:jc w:val="both"/>
              <w:rPr>
                <w:rFonts w:ascii="Times New Roman" w:hAnsi="Times New Roman" w:cs="Times New Roman"/>
                <w:sz w:val="20"/>
                <w:szCs w:val="20"/>
              </w:rPr>
            </w:pPr>
          </w:p>
        </w:tc>
        <w:tc>
          <w:tcPr>
            <w:tcW w:w="3438" w:type="dxa"/>
          </w:tcPr>
          <w:p w14:paraId="0EE5B905"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Mensalidade Faculdade</w:t>
            </w:r>
          </w:p>
        </w:tc>
        <w:tc>
          <w:tcPr>
            <w:tcW w:w="1636" w:type="dxa"/>
            <w:gridSpan w:val="2"/>
          </w:tcPr>
          <w:p w14:paraId="1DF7A72C" w14:textId="77777777" w:rsidR="00AE6C47" w:rsidRPr="007107D9" w:rsidRDefault="00AE6C47" w:rsidP="00925E68">
            <w:pPr>
              <w:spacing w:line="360" w:lineRule="auto"/>
              <w:jc w:val="both"/>
              <w:rPr>
                <w:rFonts w:ascii="Times New Roman" w:hAnsi="Times New Roman" w:cs="Times New Roman"/>
                <w:sz w:val="20"/>
                <w:szCs w:val="20"/>
              </w:rPr>
            </w:pPr>
          </w:p>
        </w:tc>
      </w:tr>
      <w:tr w:rsidR="00AE6C47" w:rsidRPr="007107D9" w14:paraId="7EC4FEB5" w14:textId="77777777" w:rsidTr="00AE6C47">
        <w:tc>
          <w:tcPr>
            <w:tcW w:w="2329" w:type="dxa"/>
          </w:tcPr>
          <w:p w14:paraId="455BDA67"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Aplicação Renda Fixa</w:t>
            </w:r>
          </w:p>
        </w:tc>
        <w:tc>
          <w:tcPr>
            <w:tcW w:w="2769" w:type="dxa"/>
          </w:tcPr>
          <w:p w14:paraId="6FD66A05"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0FAE4266" w14:textId="77777777" w:rsidR="00AE6C47" w:rsidRDefault="00AE6C47" w:rsidP="007107D9">
            <w:pPr>
              <w:spacing w:line="360" w:lineRule="auto"/>
              <w:jc w:val="both"/>
              <w:rPr>
                <w:rFonts w:ascii="Times New Roman" w:hAnsi="Times New Roman" w:cs="Times New Roman"/>
                <w:sz w:val="20"/>
                <w:szCs w:val="20"/>
              </w:rPr>
            </w:pPr>
          </w:p>
        </w:tc>
        <w:tc>
          <w:tcPr>
            <w:tcW w:w="3438" w:type="dxa"/>
          </w:tcPr>
          <w:p w14:paraId="2B35EAD8"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Contas </w:t>
            </w:r>
            <w:proofErr w:type="gramStart"/>
            <w:r>
              <w:rPr>
                <w:rFonts w:ascii="Times New Roman" w:hAnsi="Times New Roman" w:cs="Times New Roman"/>
                <w:sz w:val="20"/>
                <w:szCs w:val="20"/>
              </w:rPr>
              <w:t>à</w:t>
            </w:r>
            <w:proofErr w:type="gramEnd"/>
            <w:r>
              <w:rPr>
                <w:rFonts w:ascii="Times New Roman" w:hAnsi="Times New Roman" w:cs="Times New Roman"/>
                <w:sz w:val="20"/>
                <w:szCs w:val="20"/>
              </w:rPr>
              <w:t xml:space="preserve"> pagar - fixo</w:t>
            </w:r>
          </w:p>
        </w:tc>
        <w:tc>
          <w:tcPr>
            <w:tcW w:w="1636" w:type="dxa"/>
            <w:gridSpan w:val="2"/>
          </w:tcPr>
          <w:p w14:paraId="4E7F2541" w14:textId="77777777" w:rsidR="00AE6C47" w:rsidRPr="007107D9" w:rsidRDefault="00AE6C47" w:rsidP="00925E68">
            <w:pPr>
              <w:spacing w:line="360" w:lineRule="auto"/>
              <w:jc w:val="both"/>
              <w:rPr>
                <w:rFonts w:ascii="Times New Roman" w:hAnsi="Times New Roman" w:cs="Times New Roman"/>
                <w:sz w:val="20"/>
                <w:szCs w:val="20"/>
              </w:rPr>
            </w:pPr>
          </w:p>
        </w:tc>
      </w:tr>
      <w:tr w:rsidR="00AE6C47" w:rsidRPr="007107D9" w14:paraId="3069836F" w14:textId="77777777" w:rsidTr="00AE6C47">
        <w:tc>
          <w:tcPr>
            <w:tcW w:w="5098" w:type="dxa"/>
            <w:gridSpan w:val="2"/>
            <w:tcBorders>
              <w:top w:val="nil"/>
            </w:tcBorders>
          </w:tcPr>
          <w:p w14:paraId="666C6C9F" w14:textId="77777777" w:rsidR="00AE6C47" w:rsidRPr="007107D9" w:rsidRDefault="00AE6C47" w:rsidP="00925E68">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ATIVO NÀO CIRCULANTE</w:t>
            </w:r>
          </w:p>
        </w:tc>
        <w:tc>
          <w:tcPr>
            <w:tcW w:w="284" w:type="dxa"/>
            <w:vMerge/>
          </w:tcPr>
          <w:p w14:paraId="68900E2A" w14:textId="77777777" w:rsidR="00AE6C47" w:rsidRDefault="00AE6C47" w:rsidP="00925E68">
            <w:pPr>
              <w:spacing w:line="360" w:lineRule="auto"/>
              <w:jc w:val="center"/>
              <w:rPr>
                <w:rFonts w:ascii="Times New Roman" w:hAnsi="Times New Roman" w:cs="Times New Roman"/>
                <w:sz w:val="20"/>
                <w:szCs w:val="20"/>
              </w:rPr>
            </w:pPr>
          </w:p>
        </w:tc>
        <w:tc>
          <w:tcPr>
            <w:tcW w:w="5074" w:type="dxa"/>
            <w:gridSpan w:val="3"/>
          </w:tcPr>
          <w:p w14:paraId="797C4B81" w14:textId="77777777" w:rsidR="00AE6C47" w:rsidRPr="007107D9" w:rsidRDefault="00AE6C47" w:rsidP="00925E68">
            <w:pPr>
              <w:spacing w:line="360" w:lineRule="auto"/>
              <w:jc w:val="center"/>
              <w:rPr>
                <w:rFonts w:ascii="Times New Roman" w:hAnsi="Times New Roman" w:cs="Times New Roman"/>
                <w:sz w:val="20"/>
                <w:szCs w:val="20"/>
              </w:rPr>
            </w:pPr>
            <w:r>
              <w:rPr>
                <w:rFonts w:ascii="Times New Roman" w:hAnsi="Times New Roman" w:cs="Times New Roman"/>
                <w:sz w:val="20"/>
                <w:szCs w:val="20"/>
              </w:rPr>
              <w:t>PASSIVO NÃO CIRCULANTE</w:t>
            </w:r>
          </w:p>
        </w:tc>
      </w:tr>
      <w:tr w:rsidR="00AE6C47" w:rsidRPr="007107D9" w14:paraId="21F3586A" w14:textId="77777777" w:rsidTr="00AE6C47">
        <w:trPr>
          <w:trHeight w:val="281"/>
        </w:trPr>
        <w:tc>
          <w:tcPr>
            <w:tcW w:w="2329" w:type="dxa"/>
            <w:vMerge w:val="restart"/>
          </w:tcPr>
          <w:p w14:paraId="5AE3FEA2"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Empréstimo familiar (Irmão)</w:t>
            </w:r>
          </w:p>
        </w:tc>
        <w:tc>
          <w:tcPr>
            <w:tcW w:w="2769" w:type="dxa"/>
            <w:vMerge w:val="restart"/>
          </w:tcPr>
          <w:p w14:paraId="77AC675D"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2C0644CF" w14:textId="77777777" w:rsidR="00AE6C47" w:rsidRDefault="00AE6C47" w:rsidP="007107D9">
            <w:pPr>
              <w:spacing w:line="360" w:lineRule="auto"/>
              <w:jc w:val="both"/>
              <w:rPr>
                <w:rFonts w:ascii="Times New Roman" w:hAnsi="Times New Roman" w:cs="Times New Roman"/>
                <w:sz w:val="20"/>
                <w:szCs w:val="20"/>
              </w:rPr>
            </w:pPr>
          </w:p>
        </w:tc>
        <w:tc>
          <w:tcPr>
            <w:tcW w:w="3451" w:type="dxa"/>
            <w:gridSpan w:val="2"/>
          </w:tcPr>
          <w:p w14:paraId="078A93F1"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Viagem </w:t>
            </w:r>
          </w:p>
        </w:tc>
        <w:tc>
          <w:tcPr>
            <w:tcW w:w="1623" w:type="dxa"/>
          </w:tcPr>
          <w:p w14:paraId="6A5A36C0" w14:textId="77777777" w:rsidR="00AE6C47" w:rsidRPr="007107D9" w:rsidRDefault="00AE6C47" w:rsidP="00925E68">
            <w:pPr>
              <w:spacing w:line="360" w:lineRule="auto"/>
              <w:jc w:val="both"/>
              <w:rPr>
                <w:rFonts w:ascii="Times New Roman" w:hAnsi="Times New Roman" w:cs="Times New Roman"/>
                <w:sz w:val="20"/>
                <w:szCs w:val="20"/>
              </w:rPr>
            </w:pPr>
          </w:p>
        </w:tc>
      </w:tr>
      <w:tr w:rsidR="00AE6C47" w:rsidRPr="007107D9" w14:paraId="11195329" w14:textId="77777777" w:rsidTr="00AE6C47">
        <w:trPr>
          <w:trHeight w:val="391"/>
        </w:trPr>
        <w:tc>
          <w:tcPr>
            <w:tcW w:w="2329" w:type="dxa"/>
            <w:vMerge/>
          </w:tcPr>
          <w:p w14:paraId="0F93AD3B" w14:textId="77777777" w:rsidR="00AE6C47" w:rsidRPr="007107D9" w:rsidRDefault="00AE6C47" w:rsidP="007107D9">
            <w:pPr>
              <w:spacing w:line="360" w:lineRule="auto"/>
              <w:jc w:val="both"/>
              <w:rPr>
                <w:rFonts w:ascii="Times New Roman" w:hAnsi="Times New Roman" w:cs="Times New Roman"/>
                <w:sz w:val="20"/>
                <w:szCs w:val="20"/>
              </w:rPr>
            </w:pPr>
          </w:p>
        </w:tc>
        <w:tc>
          <w:tcPr>
            <w:tcW w:w="2769" w:type="dxa"/>
            <w:vMerge/>
          </w:tcPr>
          <w:p w14:paraId="2F69784B"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7C389023" w14:textId="77777777" w:rsidR="00AE6C47" w:rsidRDefault="00AE6C47" w:rsidP="007107D9">
            <w:pPr>
              <w:spacing w:line="360" w:lineRule="auto"/>
              <w:jc w:val="both"/>
              <w:rPr>
                <w:rFonts w:ascii="Times New Roman" w:hAnsi="Times New Roman" w:cs="Times New Roman"/>
                <w:sz w:val="20"/>
                <w:szCs w:val="20"/>
              </w:rPr>
            </w:pPr>
          </w:p>
        </w:tc>
        <w:tc>
          <w:tcPr>
            <w:tcW w:w="3451" w:type="dxa"/>
            <w:gridSpan w:val="2"/>
          </w:tcPr>
          <w:p w14:paraId="20FE8614" w14:textId="77777777" w:rsidR="00AE6C47"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Prestação do Imóvel</w:t>
            </w:r>
          </w:p>
        </w:tc>
        <w:tc>
          <w:tcPr>
            <w:tcW w:w="1623" w:type="dxa"/>
          </w:tcPr>
          <w:p w14:paraId="5F6A6E60" w14:textId="77777777" w:rsidR="00AE6C47" w:rsidRPr="007107D9" w:rsidRDefault="00AE6C47" w:rsidP="00925E68">
            <w:pPr>
              <w:spacing w:line="360" w:lineRule="auto"/>
              <w:jc w:val="both"/>
              <w:rPr>
                <w:rFonts w:ascii="Times New Roman" w:hAnsi="Times New Roman" w:cs="Times New Roman"/>
                <w:sz w:val="20"/>
                <w:szCs w:val="20"/>
              </w:rPr>
            </w:pPr>
          </w:p>
        </w:tc>
      </w:tr>
      <w:tr w:rsidR="00AE6C47" w:rsidRPr="007107D9" w14:paraId="174776EA" w14:textId="77777777" w:rsidTr="00AE6C47">
        <w:trPr>
          <w:trHeight w:val="267"/>
        </w:trPr>
        <w:tc>
          <w:tcPr>
            <w:tcW w:w="2329" w:type="dxa"/>
          </w:tcPr>
          <w:p w14:paraId="13981028"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ATIVO PERMANTE</w:t>
            </w:r>
          </w:p>
        </w:tc>
        <w:tc>
          <w:tcPr>
            <w:tcW w:w="2769" w:type="dxa"/>
          </w:tcPr>
          <w:p w14:paraId="4BB09437"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5032D8F9" w14:textId="77777777" w:rsidR="00AE6C47" w:rsidRDefault="00AE6C47" w:rsidP="007107D9">
            <w:pPr>
              <w:spacing w:line="360" w:lineRule="auto"/>
              <w:jc w:val="both"/>
              <w:rPr>
                <w:rFonts w:ascii="Times New Roman" w:hAnsi="Times New Roman" w:cs="Times New Roman"/>
                <w:sz w:val="20"/>
                <w:szCs w:val="20"/>
              </w:rPr>
            </w:pPr>
          </w:p>
        </w:tc>
        <w:tc>
          <w:tcPr>
            <w:tcW w:w="5074" w:type="dxa"/>
            <w:gridSpan w:val="3"/>
            <w:vMerge w:val="restart"/>
          </w:tcPr>
          <w:p w14:paraId="49BA9DE0"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PATRIMÔNIO LÍQUIDO (RIQUEZA DA PESSOA)</w:t>
            </w:r>
          </w:p>
        </w:tc>
      </w:tr>
      <w:tr w:rsidR="00AE6C47" w:rsidRPr="007107D9" w14:paraId="069E58A2" w14:textId="77777777" w:rsidTr="00AE6C47">
        <w:trPr>
          <w:trHeight w:val="284"/>
        </w:trPr>
        <w:tc>
          <w:tcPr>
            <w:tcW w:w="2329" w:type="dxa"/>
          </w:tcPr>
          <w:p w14:paraId="2BA9AF00"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Casa própria</w:t>
            </w:r>
          </w:p>
        </w:tc>
        <w:tc>
          <w:tcPr>
            <w:tcW w:w="2769" w:type="dxa"/>
          </w:tcPr>
          <w:p w14:paraId="27AB4B20"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716DBFF9" w14:textId="77777777" w:rsidR="00AE6C47" w:rsidRPr="007107D9" w:rsidRDefault="00AE6C47" w:rsidP="007107D9">
            <w:pPr>
              <w:spacing w:line="360" w:lineRule="auto"/>
              <w:jc w:val="both"/>
              <w:rPr>
                <w:rFonts w:ascii="Times New Roman" w:hAnsi="Times New Roman" w:cs="Times New Roman"/>
                <w:sz w:val="20"/>
                <w:szCs w:val="20"/>
              </w:rPr>
            </w:pPr>
          </w:p>
        </w:tc>
        <w:tc>
          <w:tcPr>
            <w:tcW w:w="5074" w:type="dxa"/>
            <w:gridSpan w:val="3"/>
            <w:vMerge/>
          </w:tcPr>
          <w:p w14:paraId="1A6A99E3" w14:textId="77777777" w:rsidR="00AE6C47" w:rsidRPr="007107D9" w:rsidRDefault="00AE6C47" w:rsidP="007107D9">
            <w:pPr>
              <w:spacing w:line="360" w:lineRule="auto"/>
              <w:jc w:val="both"/>
              <w:rPr>
                <w:rFonts w:ascii="Times New Roman" w:hAnsi="Times New Roman" w:cs="Times New Roman"/>
                <w:sz w:val="20"/>
                <w:szCs w:val="20"/>
              </w:rPr>
            </w:pPr>
          </w:p>
        </w:tc>
      </w:tr>
      <w:tr w:rsidR="00AE6C47" w:rsidRPr="007107D9" w14:paraId="5988F185" w14:textId="77777777" w:rsidTr="00AE6C47">
        <w:trPr>
          <w:trHeight w:val="391"/>
        </w:trPr>
        <w:tc>
          <w:tcPr>
            <w:tcW w:w="2329" w:type="dxa"/>
          </w:tcPr>
          <w:p w14:paraId="03BAF70D"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 xml:space="preserve">Carro </w:t>
            </w:r>
          </w:p>
        </w:tc>
        <w:tc>
          <w:tcPr>
            <w:tcW w:w="2769" w:type="dxa"/>
          </w:tcPr>
          <w:p w14:paraId="36A46A0A" w14:textId="77777777" w:rsidR="00AE6C47" w:rsidRPr="007107D9" w:rsidRDefault="00AE6C47" w:rsidP="00925E68">
            <w:pPr>
              <w:spacing w:line="360" w:lineRule="auto"/>
              <w:jc w:val="both"/>
              <w:rPr>
                <w:rFonts w:ascii="Times New Roman" w:hAnsi="Times New Roman" w:cs="Times New Roman"/>
                <w:sz w:val="20"/>
                <w:szCs w:val="20"/>
              </w:rPr>
            </w:pPr>
          </w:p>
        </w:tc>
        <w:tc>
          <w:tcPr>
            <w:tcW w:w="284" w:type="dxa"/>
            <w:vMerge/>
          </w:tcPr>
          <w:p w14:paraId="5C84E3F0" w14:textId="77777777" w:rsidR="00AE6C47" w:rsidRPr="007107D9" w:rsidRDefault="00AE6C47" w:rsidP="007107D9">
            <w:pPr>
              <w:spacing w:line="360" w:lineRule="auto"/>
              <w:jc w:val="both"/>
              <w:rPr>
                <w:rFonts w:ascii="Times New Roman" w:hAnsi="Times New Roman" w:cs="Times New Roman"/>
                <w:sz w:val="20"/>
                <w:szCs w:val="20"/>
              </w:rPr>
            </w:pPr>
          </w:p>
        </w:tc>
        <w:tc>
          <w:tcPr>
            <w:tcW w:w="5074" w:type="dxa"/>
            <w:gridSpan w:val="3"/>
            <w:vMerge/>
          </w:tcPr>
          <w:p w14:paraId="71295403" w14:textId="77777777" w:rsidR="00AE6C47" w:rsidRPr="007107D9" w:rsidRDefault="00AE6C47" w:rsidP="007107D9">
            <w:pPr>
              <w:spacing w:line="360" w:lineRule="auto"/>
              <w:jc w:val="both"/>
              <w:rPr>
                <w:rFonts w:ascii="Times New Roman" w:hAnsi="Times New Roman" w:cs="Times New Roman"/>
                <w:sz w:val="20"/>
                <w:szCs w:val="20"/>
              </w:rPr>
            </w:pPr>
          </w:p>
        </w:tc>
      </w:tr>
      <w:tr w:rsidR="00AE6C47" w:rsidRPr="007107D9" w14:paraId="73C2F8A9" w14:textId="77777777" w:rsidTr="00AE6C47">
        <w:trPr>
          <w:trHeight w:val="317"/>
        </w:trPr>
        <w:tc>
          <w:tcPr>
            <w:tcW w:w="5098" w:type="dxa"/>
            <w:gridSpan w:val="2"/>
          </w:tcPr>
          <w:p w14:paraId="75A67406" w14:textId="77777777" w:rsidR="00AE6C47" w:rsidRPr="007107D9" w:rsidRDefault="00AE6C47" w:rsidP="007107D9">
            <w:pPr>
              <w:spacing w:line="360" w:lineRule="auto"/>
              <w:jc w:val="both"/>
              <w:rPr>
                <w:rFonts w:ascii="Times New Roman" w:hAnsi="Times New Roman" w:cs="Times New Roman"/>
                <w:sz w:val="20"/>
                <w:szCs w:val="20"/>
              </w:rPr>
            </w:pPr>
            <w:r w:rsidRPr="007107D9">
              <w:rPr>
                <w:rFonts w:ascii="Times New Roman" w:hAnsi="Times New Roman" w:cs="Times New Roman"/>
                <w:sz w:val="20"/>
                <w:szCs w:val="20"/>
              </w:rPr>
              <w:t>Total Ativo:</w:t>
            </w:r>
          </w:p>
        </w:tc>
        <w:tc>
          <w:tcPr>
            <w:tcW w:w="284" w:type="dxa"/>
            <w:vMerge/>
            <w:tcBorders>
              <w:bottom w:val="nil"/>
            </w:tcBorders>
          </w:tcPr>
          <w:p w14:paraId="0DBDFBED" w14:textId="77777777" w:rsidR="00AE6C47" w:rsidRDefault="00AE6C47" w:rsidP="007107D9">
            <w:pPr>
              <w:spacing w:line="360" w:lineRule="auto"/>
              <w:jc w:val="both"/>
              <w:rPr>
                <w:rFonts w:ascii="Times New Roman" w:hAnsi="Times New Roman" w:cs="Times New Roman"/>
                <w:sz w:val="20"/>
                <w:szCs w:val="20"/>
              </w:rPr>
            </w:pPr>
          </w:p>
        </w:tc>
        <w:tc>
          <w:tcPr>
            <w:tcW w:w="5074" w:type="dxa"/>
            <w:gridSpan w:val="3"/>
          </w:tcPr>
          <w:p w14:paraId="4C765C62" w14:textId="77777777" w:rsidR="00AE6C47" w:rsidRPr="007107D9" w:rsidRDefault="00AE6C47" w:rsidP="007107D9">
            <w:pPr>
              <w:spacing w:line="360" w:lineRule="auto"/>
              <w:jc w:val="both"/>
              <w:rPr>
                <w:rFonts w:ascii="Times New Roman" w:hAnsi="Times New Roman" w:cs="Times New Roman"/>
                <w:sz w:val="20"/>
                <w:szCs w:val="20"/>
              </w:rPr>
            </w:pPr>
            <w:r>
              <w:rPr>
                <w:rFonts w:ascii="Times New Roman" w:hAnsi="Times New Roman" w:cs="Times New Roman"/>
                <w:sz w:val="20"/>
                <w:szCs w:val="20"/>
              </w:rPr>
              <w:t>Total do P</w:t>
            </w:r>
            <w:r w:rsidR="00B537CA">
              <w:rPr>
                <w:rFonts w:ascii="Times New Roman" w:hAnsi="Times New Roman" w:cs="Times New Roman"/>
                <w:sz w:val="20"/>
                <w:szCs w:val="20"/>
              </w:rPr>
              <w:t>assivo + PL:</w:t>
            </w:r>
          </w:p>
        </w:tc>
      </w:tr>
    </w:tbl>
    <w:p w14:paraId="19CA5C2A" w14:textId="774E801D" w:rsidR="007107D9" w:rsidRPr="007107D9" w:rsidRDefault="00B537CA" w:rsidP="007107D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Fonte: </w:t>
      </w:r>
      <w:r w:rsidR="00143577">
        <w:rPr>
          <w:rFonts w:ascii="Times New Roman" w:hAnsi="Times New Roman" w:cs="Times New Roman"/>
          <w:sz w:val="20"/>
          <w:szCs w:val="20"/>
        </w:rPr>
        <w:t xml:space="preserve">Adaptado </w:t>
      </w:r>
      <w:r>
        <w:rPr>
          <w:rFonts w:ascii="Times New Roman" w:hAnsi="Times New Roman" w:cs="Times New Roman"/>
          <w:sz w:val="20"/>
          <w:szCs w:val="20"/>
        </w:rPr>
        <w:t>pela autora (2017)</w:t>
      </w:r>
    </w:p>
    <w:p w14:paraId="72B97F44" w14:textId="77777777" w:rsidR="00ED6996" w:rsidRDefault="00ED6996" w:rsidP="00E93B4B">
      <w:pPr>
        <w:spacing w:after="0" w:line="360" w:lineRule="auto"/>
        <w:ind w:firstLine="708"/>
        <w:jc w:val="both"/>
        <w:rPr>
          <w:rFonts w:ascii="Times New Roman" w:hAnsi="Times New Roman" w:cs="Times New Roman"/>
          <w:sz w:val="24"/>
          <w:szCs w:val="24"/>
        </w:rPr>
      </w:pPr>
    </w:p>
    <w:p w14:paraId="033E78F9" w14:textId="77777777" w:rsidR="00BB0909" w:rsidRDefault="00736841" w:rsidP="00E93B4B">
      <w:pPr>
        <w:spacing w:after="0" w:line="360" w:lineRule="auto"/>
        <w:ind w:firstLine="708"/>
        <w:jc w:val="both"/>
        <w:rPr>
          <w:rFonts w:ascii="Times New Roman" w:hAnsi="Times New Roman" w:cs="Times New Roman"/>
          <w:sz w:val="24"/>
          <w:szCs w:val="24"/>
        </w:rPr>
      </w:pPr>
      <w:r w:rsidRPr="00736841">
        <w:rPr>
          <w:rFonts w:ascii="Times New Roman" w:hAnsi="Times New Roman" w:cs="Times New Roman"/>
          <w:sz w:val="24"/>
          <w:szCs w:val="24"/>
        </w:rPr>
        <w:t>Após a análise do Balan</w:t>
      </w:r>
      <w:r>
        <w:rPr>
          <w:rFonts w:ascii="Times New Roman" w:hAnsi="Times New Roman" w:cs="Times New Roman"/>
          <w:sz w:val="24"/>
          <w:szCs w:val="24"/>
        </w:rPr>
        <w:t xml:space="preserve">ço Patrimonial pode-se extrair diversas informações. O principal objetivo da aplicação dessa ferramenta é reconhecer </w:t>
      </w:r>
      <w:r w:rsidR="002F5F6D">
        <w:rPr>
          <w:rFonts w:ascii="Times New Roman" w:hAnsi="Times New Roman" w:cs="Times New Roman"/>
          <w:sz w:val="24"/>
          <w:szCs w:val="24"/>
        </w:rPr>
        <w:t xml:space="preserve">as fontes e recursos da pessoa </w:t>
      </w:r>
      <w:r>
        <w:rPr>
          <w:rFonts w:ascii="Times New Roman" w:hAnsi="Times New Roman" w:cs="Times New Roman"/>
          <w:sz w:val="24"/>
          <w:szCs w:val="24"/>
        </w:rPr>
        <w:t>no final do exercício</w:t>
      </w:r>
      <w:r w:rsidR="002F5F6D">
        <w:rPr>
          <w:rFonts w:ascii="Times New Roman" w:hAnsi="Times New Roman" w:cs="Times New Roman"/>
          <w:sz w:val="24"/>
          <w:szCs w:val="24"/>
        </w:rPr>
        <w:t>.</w:t>
      </w:r>
      <w:r>
        <w:rPr>
          <w:rFonts w:ascii="Times New Roman" w:hAnsi="Times New Roman" w:cs="Times New Roman"/>
          <w:sz w:val="24"/>
          <w:szCs w:val="24"/>
        </w:rPr>
        <w:t xml:space="preserve"> </w:t>
      </w:r>
      <w:r w:rsidR="002F5F6D">
        <w:rPr>
          <w:rFonts w:ascii="Times New Roman" w:hAnsi="Times New Roman" w:cs="Times New Roman"/>
          <w:sz w:val="24"/>
          <w:szCs w:val="24"/>
        </w:rPr>
        <w:t>O</w:t>
      </w:r>
      <w:r>
        <w:rPr>
          <w:rFonts w:ascii="Times New Roman" w:hAnsi="Times New Roman" w:cs="Times New Roman"/>
          <w:sz w:val="24"/>
          <w:szCs w:val="24"/>
        </w:rPr>
        <w:t xml:space="preserve"> resultado do patrimônio líquido </w:t>
      </w:r>
      <w:r w:rsidR="00BB0909">
        <w:rPr>
          <w:rFonts w:ascii="Times New Roman" w:hAnsi="Times New Roman" w:cs="Times New Roman"/>
          <w:sz w:val="24"/>
          <w:szCs w:val="24"/>
        </w:rPr>
        <w:t xml:space="preserve">é essencial para </w:t>
      </w:r>
      <w:r>
        <w:rPr>
          <w:rFonts w:ascii="Times New Roman" w:hAnsi="Times New Roman" w:cs="Times New Roman"/>
          <w:sz w:val="24"/>
          <w:szCs w:val="24"/>
        </w:rPr>
        <w:t>auxilia</w:t>
      </w:r>
      <w:r w:rsidR="00BB0909">
        <w:rPr>
          <w:rFonts w:ascii="Times New Roman" w:hAnsi="Times New Roman" w:cs="Times New Roman"/>
          <w:sz w:val="24"/>
          <w:szCs w:val="24"/>
        </w:rPr>
        <w:t>r</w:t>
      </w:r>
      <w:r>
        <w:rPr>
          <w:rFonts w:ascii="Times New Roman" w:hAnsi="Times New Roman" w:cs="Times New Roman"/>
          <w:sz w:val="24"/>
          <w:szCs w:val="24"/>
        </w:rPr>
        <w:t xml:space="preserve"> no gerenciamento da vida financeira de uma forma mais pr</w:t>
      </w:r>
      <w:r w:rsidR="00BB0909">
        <w:rPr>
          <w:rFonts w:ascii="Times New Roman" w:hAnsi="Times New Roman" w:cs="Times New Roman"/>
          <w:sz w:val="24"/>
          <w:szCs w:val="24"/>
        </w:rPr>
        <w:t xml:space="preserve">ática. </w:t>
      </w:r>
    </w:p>
    <w:p w14:paraId="0EB3A766" w14:textId="77777777" w:rsidR="00BB0909" w:rsidRDefault="00BB0909" w:rsidP="00E93B4B">
      <w:pPr>
        <w:spacing w:after="0" w:line="360" w:lineRule="auto"/>
        <w:ind w:firstLine="708"/>
        <w:jc w:val="both"/>
        <w:rPr>
          <w:rFonts w:ascii="Times New Roman" w:hAnsi="Times New Roman" w:cs="Times New Roman"/>
          <w:sz w:val="24"/>
          <w:szCs w:val="24"/>
        </w:rPr>
      </w:pPr>
    </w:p>
    <w:p w14:paraId="1D29BDB7" w14:textId="77777777" w:rsidR="00BB0909" w:rsidRPr="00BB0909" w:rsidRDefault="00BB0909" w:rsidP="009816ED">
      <w:pPr>
        <w:pStyle w:val="PargrafodaLista"/>
        <w:numPr>
          <w:ilvl w:val="2"/>
          <w:numId w:val="7"/>
        </w:numPr>
        <w:spacing w:after="0" w:line="360" w:lineRule="auto"/>
        <w:ind w:left="0" w:firstLine="709"/>
        <w:jc w:val="both"/>
        <w:rPr>
          <w:rFonts w:ascii="Times New Roman" w:hAnsi="Times New Roman" w:cs="Times New Roman"/>
          <w:b/>
          <w:sz w:val="24"/>
          <w:szCs w:val="24"/>
        </w:rPr>
      </w:pPr>
      <w:r w:rsidRPr="00BB0909">
        <w:rPr>
          <w:rFonts w:ascii="Times New Roman" w:hAnsi="Times New Roman" w:cs="Times New Roman"/>
          <w:b/>
          <w:sz w:val="24"/>
          <w:szCs w:val="24"/>
        </w:rPr>
        <w:t xml:space="preserve"> DRE – Demonstração do Resultado do exercício  </w:t>
      </w:r>
      <w:r w:rsidRPr="00BB0909">
        <w:rPr>
          <w:rFonts w:ascii="Times New Roman" w:hAnsi="Times New Roman" w:cs="Times New Roman"/>
          <w:b/>
          <w:sz w:val="24"/>
          <w:szCs w:val="24"/>
        </w:rPr>
        <w:tab/>
      </w:r>
    </w:p>
    <w:p w14:paraId="655FCECC" w14:textId="77777777" w:rsidR="00BB0909" w:rsidRDefault="00BB0909" w:rsidP="00BB0909">
      <w:pPr>
        <w:spacing w:after="0" w:line="360" w:lineRule="auto"/>
        <w:ind w:left="360"/>
        <w:jc w:val="both"/>
        <w:rPr>
          <w:rFonts w:ascii="Times New Roman" w:hAnsi="Times New Roman" w:cs="Times New Roman"/>
          <w:b/>
          <w:sz w:val="24"/>
          <w:szCs w:val="24"/>
        </w:rPr>
      </w:pPr>
    </w:p>
    <w:p w14:paraId="278D6697" w14:textId="77777777" w:rsidR="00BB0909" w:rsidRDefault="00C946B3" w:rsidP="00B712BC">
      <w:pPr>
        <w:spacing w:after="0" w:line="360" w:lineRule="auto"/>
        <w:ind w:firstLine="708"/>
        <w:jc w:val="both"/>
        <w:rPr>
          <w:rFonts w:ascii="Times New Roman" w:hAnsi="Times New Roman" w:cs="Times New Roman"/>
          <w:sz w:val="24"/>
          <w:szCs w:val="24"/>
        </w:rPr>
      </w:pPr>
      <w:r w:rsidRPr="00C946B3">
        <w:rPr>
          <w:rFonts w:ascii="Times New Roman" w:hAnsi="Times New Roman" w:cs="Times New Roman"/>
          <w:sz w:val="24"/>
          <w:szCs w:val="24"/>
        </w:rPr>
        <w:t>A</w:t>
      </w:r>
      <w:r w:rsidR="002428A2">
        <w:rPr>
          <w:rFonts w:ascii="Times New Roman" w:hAnsi="Times New Roman" w:cs="Times New Roman"/>
          <w:sz w:val="24"/>
          <w:szCs w:val="24"/>
        </w:rPr>
        <w:t xml:space="preserve">lém do Balanço Patrimonial a Contabilidade oferece outros demonstrativos, </w:t>
      </w:r>
      <w:r w:rsidR="00244D8C">
        <w:rPr>
          <w:rFonts w:ascii="Times New Roman" w:hAnsi="Times New Roman" w:cs="Times New Roman"/>
          <w:sz w:val="24"/>
          <w:szCs w:val="24"/>
        </w:rPr>
        <w:t xml:space="preserve">e </w:t>
      </w:r>
      <w:r w:rsidR="002428A2">
        <w:rPr>
          <w:rFonts w:ascii="Times New Roman" w:hAnsi="Times New Roman" w:cs="Times New Roman"/>
          <w:sz w:val="24"/>
          <w:szCs w:val="24"/>
        </w:rPr>
        <w:t xml:space="preserve">como destaque tem-se a </w:t>
      </w:r>
      <w:r w:rsidRPr="00C946B3">
        <w:rPr>
          <w:rFonts w:ascii="Times New Roman" w:hAnsi="Times New Roman" w:cs="Times New Roman"/>
          <w:sz w:val="24"/>
          <w:szCs w:val="24"/>
        </w:rPr>
        <w:t>Demonstração do Resultado do Exercício</w:t>
      </w:r>
      <w:r w:rsidR="000264CC">
        <w:rPr>
          <w:rFonts w:ascii="Times New Roman" w:hAnsi="Times New Roman" w:cs="Times New Roman"/>
          <w:sz w:val="24"/>
          <w:szCs w:val="24"/>
        </w:rPr>
        <w:t xml:space="preserve"> (DRE)</w:t>
      </w:r>
      <w:r w:rsidR="002428A2">
        <w:rPr>
          <w:rFonts w:ascii="Times New Roman" w:hAnsi="Times New Roman" w:cs="Times New Roman"/>
          <w:sz w:val="24"/>
          <w:szCs w:val="24"/>
        </w:rPr>
        <w:t>.</w:t>
      </w:r>
      <w:r>
        <w:rPr>
          <w:rFonts w:ascii="Times New Roman" w:hAnsi="Times New Roman" w:cs="Times New Roman"/>
          <w:sz w:val="24"/>
          <w:szCs w:val="24"/>
        </w:rPr>
        <w:t xml:space="preserve"> </w:t>
      </w:r>
      <w:r w:rsidR="002428A2">
        <w:rPr>
          <w:rFonts w:ascii="Times New Roman" w:hAnsi="Times New Roman" w:cs="Times New Roman"/>
          <w:sz w:val="24"/>
          <w:szCs w:val="24"/>
        </w:rPr>
        <w:t>É</w:t>
      </w:r>
      <w:r>
        <w:rPr>
          <w:rFonts w:ascii="Times New Roman" w:hAnsi="Times New Roman" w:cs="Times New Roman"/>
          <w:sz w:val="24"/>
          <w:szCs w:val="24"/>
        </w:rPr>
        <w:t xml:space="preserve"> uma ferramenta contábil utilizada para verificar a sa</w:t>
      </w:r>
      <w:r w:rsidR="005033C5">
        <w:rPr>
          <w:rFonts w:ascii="Times New Roman" w:hAnsi="Times New Roman" w:cs="Times New Roman"/>
          <w:sz w:val="24"/>
          <w:szCs w:val="24"/>
        </w:rPr>
        <w:t>úde financeira da</w:t>
      </w:r>
      <w:r>
        <w:rPr>
          <w:rFonts w:ascii="Times New Roman" w:hAnsi="Times New Roman" w:cs="Times New Roman"/>
          <w:sz w:val="24"/>
          <w:szCs w:val="24"/>
        </w:rPr>
        <w:t xml:space="preserve">s empresas, </w:t>
      </w:r>
      <w:r w:rsidR="00244D8C">
        <w:rPr>
          <w:rFonts w:ascii="Times New Roman" w:hAnsi="Times New Roman" w:cs="Times New Roman"/>
          <w:sz w:val="24"/>
          <w:szCs w:val="24"/>
        </w:rPr>
        <w:t>através da apresentação</w:t>
      </w:r>
      <w:r w:rsidR="002428A2">
        <w:rPr>
          <w:rFonts w:ascii="Times New Roman" w:hAnsi="Times New Roman" w:cs="Times New Roman"/>
          <w:sz w:val="24"/>
          <w:szCs w:val="24"/>
        </w:rPr>
        <w:t xml:space="preserve"> </w:t>
      </w:r>
      <w:r w:rsidR="00244D8C">
        <w:rPr>
          <w:rFonts w:ascii="Times New Roman" w:hAnsi="Times New Roman" w:cs="Times New Roman"/>
          <w:sz w:val="24"/>
          <w:szCs w:val="24"/>
        </w:rPr>
        <w:t>d</w:t>
      </w:r>
      <w:r w:rsidR="002428A2">
        <w:rPr>
          <w:rFonts w:ascii="Times New Roman" w:hAnsi="Times New Roman" w:cs="Times New Roman"/>
          <w:sz w:val="24"/>
          <w:szCs w:val="24"/>
        </w:rPr>
        <w:t>o</w:t>
      </w:r>
      <w:r>
        <w:rPr>
          <w:rFonts w:ascii="Times New Roman" w:hAnsi="Times New Roman" w:cs="Times New Roman"/>
          <w:sz w:val="24"/>
          <w:szCs w:val="24"/>
        </w:rPr>
        <w:t xml:space="preserve"> resumo financeiro do resultado operacional da empresa.</w:t>
      </w:r>
      <w:r w:rsidR="000264CC">
        <w:rPr>
          <w:rFonts w:ascii="Times New Roman" w:hAnsi="Times New Roman" w:cs="Times New Roman"/>
          <w:sz w:val="24"/>
          <w:szCs w:val="24"/>
        </w:rPr>
        <w:t xml:space="preserve"> </w:t>
      </w:r>
      <w:r w:rsidR="00E87A43">
        <w:rPr>
          <w:rFonts w:ascii="Times New Roman" w:hAnsi="Times New Roman" w:cs="Times New Roman"/>
          <w:sz w:val="24"/>
          <w:szCs w:val="24"/>
        </w:rPr>
        <w:t xml:space="preserve">Contribui para o tema </w:t>
      </w:r>
      <w:r w:rsidR="009F39BC">
        <w:rPr>
          <w:rFonts w:ascii="Times New Roman" w:hAnsi="Times New Roman" w:cs="Times New Roman"/>
          <w:sz w:val="24"/>
          <w:szCs w:val="24"/>
        </w:rPr>
        <w:t>Marion</w:t>
      </w:r>
      <w:r w:rsidR="00E87A43">
        <w:rPr>
          <w:rFonts w:ascii="Times New Roman" w:hAnsi="Times New Roman" w:cs="Times New Roman"/>
          <w:sz w:val="24"/>
          <w:szCs w:val="24"/>
        </w:rPr>
        <w:t xml:space="preserve"> (</w:t>
      </w:r>
      <w:r w:rsidR="009F39BC">
        <w:rPr>
          <w:rFonts w:ascii="Times New Roman" w:hAnsi="Times New Roman" w:cs="Times New Roman"/>
          <w:sz w:val="24"/>
          <w:szCs w:val="24"/>
        </w:rPr>
        <w:t>1998</w:t>
      </w:r>
      <w:r w:rsidR="00E87A43">
        <w:rPr>
          <w:rFonts w:ascii="Times New Roman" w:hAnsi="Times New Roman" w:cs="Times New Roman"/>
          <w:sz w:val="24"/>
          <w:szCs w:val="24"/>
        </w:rPr>
        <w:t>) quando comenta que “</w:t>
      </w:r>
      <w:r w:rsidR="009F39BC">
        <w:rPr>
          <w:rFonts w:ascii="Times New Roman" w:hAnsi="Times New Roman" w:cs="Times New Roman"/>
          <w:sz w:val="24"/>
          <w:szCs w:val="24"/>
        </w:rPr>
        <w:t>no final do exercício social a contabilidade confronta receita x despesas para apura</w:t>
      </w:r>
      <w:r w:rsidR="00244D8C">
        <w:rPr>
          <w:rFonts w:ascii="Times New Roman" w:hAnsi="Times New Roman" w:cs="Times New Roman"/>
          <w:sz w:val="24"/>
          <w:szCs w:val="24"/>
        </w:rPr>
        <w:t>r</w:t>
      </w:r>
      <w:r w:rsidR="009F39BC">
        <w:rPr>
          <w:rFonts w:ascii="Times New Roman" w:hAnsi="Times New Roman" w:cs="Times New Roman"/>
          <w:sz w:val="24"/>
          <w:szCs w:val="24"/>
        </w:rPr>
        <w:t xml:space="preserve"> o resultado do período</w:t>
      </w:r>
      <w:r w:rsidR="00244D8C">
        <w:rPr>
          <w:rFonts w:ascii="Times New Roman" w:hAnsi="Times New Roman" w:cs="Times New Roman"/>
          <w:sz w:val="24"/>
          <w:szCs w:val="24"/>
        </w:rPr>
        <w:t>, seja ele</w:t>
      </w:r>
      <w:r w:rsidR="009F39BC">
        <w:rPr>
          <w:rFonts w:ascii="Times New Roman" w:hAnsi="Times New Roman" w:cs="Times New Roman"/>
          <w:sz w:val="24"/>
          <w:szCs w:val="24"/>
        </w:rPr>
        <w:t xml:space="preserve"> lucro ou prejuízo. O resultado acresce no caso de lucro ou reduz no caso de prejuízo, o patrimônio líquido</w:t>
      </w:r>
      <w:r w:rsidR="006E4D07">
        <w:rPr>
          <w:rFonts w:ascii="Times New Roman" w:hAnsi="Times New Roman" w:cs="Times New Roman"/>
          <w:sz w:val="24"/>
          <w:szCs w:val="24"/>
        </w:rPr>
        <w:t>”</w:t>
      </w:r>
      <w:r w:rsidR="009F39BC">
        <w:rPr>
          <w:rFonts w:ascii="Times New Roman" w:hAnsi="Times New Roman" w:cs="Times New Roman"/>
          <w:sz w:val="24"/>
          <w:szCs w:val="24"/>
        </w:rPr>
        <w:t xml:space="preserve">. </w:t>
      </w:r>
      <w:r w:rsidR="005033C5">
        <w:rPr>
          <w:rFonts w:ascii="Times New Roman" w:hAnsi="Times New Roman" w:cs="Times New Roman"/>
          <w:sz w:val="24"/>
          <w:szCs w:val="24"/>
        </w:rPr>
        <w:t>Essa ferramenta</w:t>
      </w:r>
      <w:r w:rsidR="00244D8C">
        <w:rPr>
          <w:rFonts w:ascii="Times New Roman" w:hAnsi="Times New Roman" w:cs="Times New Roman"/>
          <w:sz w:val="24"/>
          <w:szCs w:val="24"/>
        </w:rPr>
        <w:t>,</w:t>
      </w:r>
      <w:r w:rsidR="005033C5">
        <w:rPr>
          <w:rFonts w:ascii="Times New Roman" w:hAnsi="Times New Roman" w:cs="Times New Roman"/>
          <w:sz w:val="24"/>
          <w:szCs w:val="24"/>
        </w:rPr>
        <w:t xml:space="preserve"> em conjunto com o Balanço Patrimonial</w:t>
      </w:r>
      <w:r w:rsidR="00244D8C">
        <w:rPr>
          <w:rFonts w:ascii="Times New Roman" w:hAnsi="Times New Roman" w:cs="Times New Roman"/>
          <w:sz w:val="24"/>
          <w:szCs w:val="24"/>
        </w:rPr>
        <w:t>,</w:t>
      </w:r>
      <w:r w:rsidR="000264CC">
        <w:rPr>
          <w:rFonts w:ascii="Times New Roman" w:hAnsi="Times New Roman" w:cs="Times New Roman"/>
          <w:sz w:val="24"/>
          <w:szCs w:val="24"/>
        </w:rPr>
        <w:t xml:space="preserve"> </w:t>
      </w:r>
      <w:r w:rsidR="00244D8C">
        <w:rPr>
          <w:rFonts w:ascii="Times New Roman" w:hAnsi="Times New Roman" w:cs="Times New Roman"/>
          <w:sz w:val="24"/>
          <w:szCs w:val="24"/>
        </w:rPr>
        <w:t>converte</w:t>
      </w:r>
      <w:r w:rsidR="005033C5">
        <w:rPr>
          <w:rFonts w:ascii="Times New Roman" w:hAnsi="Times New Roman" w:cs="Times New Roman"/>
          <w:sz w:val="24"/>
          <w:szCs w:val="24"/>
        </w:rPr>
        <w:t>-se em</w:t>
      </w:r>
      <w:r w:rsidR="002428A2">
        <w:rPr>
          <w:rFonts w:ascii="Times New Roman" w:hAnsi="Times New Roman" w:cs="Times New Roman"/>
          <w:sz w:val="24"/>
          <w:szCs w:val="24"/>
        </w:rPr>
        <w:t xml:space="preserve"> um relatório contábil </w:t>
      </w:r>
      <w:r w:rsidR="005033C5">
        <w:rPr>
          <w:rFonts w:ascii="Times New Roman" w:hAnsi="Times New Roman" w:cs="Times New Roman"/>
          <w:sz w:val="24"/>
          <w:szCs w:val="24"/>
        </w:rPr>
        <w:t xml:space="preserve">imprescindível para </w:t>
      </w:r>
      <w:r w:rsidR="00E87A43">
        <w:rPr>
          <w:rFonts w:ascii="Times New Roman" w:hAnsi="Times New Roman" w:cs="Times New Roman"/>
          <w:sz w:val="24"/>
          <w:szCs w:val="24"/>
        </w:rPr>
        <w:t xml:space="preserve">que </w:t>
      </w:r>
      <w:r w:rsidR="005033C5">
        <w:rPr>
          <w:rFonts w:ascii="Times New Roman" w:hAnsi="Times New Roman" w:cs="Times New Roman"/>
          <w:sz w:val="24"/>
          <w:szCs w:val="24"/>
        </w:rPr>
        <w:t xml:space="preserve">os gestores </w:t>
      </w:r>
      <w:r w:rsidR="00E87A43">
        <w:rPr>
          <w:rFonts w:ascii="Times New Roman" w:hAnsi="Times New Roman" w:cs="Times New Roman"/>
          <w:sz w:val="24"/>
          <w:szCs w:val="24"/>
        </w:rPr>
        <w:t>tragam</w:t>
      </w:r>
      <w:r w:rsidR="005033C5">
        <w:rPr>
          <w:rFonts w:ascii="Times New Roman" w:hAnsi="Times New Roman" w:cs="Times New Roman"/>
          <w:sz w:val="24"/>
          <w:szCs w:val="24"/>
        </w:rPr>
        <w:t xml:space="preserve"> uma visão mais realista sobre as decisões </w:t>
      </w:r>
      <w:r w:rsidR="00E87A43">
        <w:rPr>
          <w:rFonts w:ascii="Times New Roman" w:hAnsi="Times New Roman" w:cs="Times New Roman"/>
          <w:sz w:val="24"/>
          <w:szCs w:val="24"/>
        </w:rPr>
        <w:t xml:space="preserve">a serem tomadas e fazerem </w:t>
      </w:r>
      <w:r w:rsidR="005033C5">
        <w:rPr>
          <w:rFonts w:ascii="Times New Roman" w:hAnsi="Times New Roman" w:cs="Times New Roman"/>
          <w:sz w:val="24"/>
          <w:szCs w:val="24"/>
        </w:rPr>
        <w:t>previsões</w:t>
      </w:r>
      <w:r w:rsidR="00E87A43">
        <w:rPr>
          <w:rFonts w:ascii="Times New Roman" w:hAnsi="Times New Roman" w:cs="Times New Roman"/>
          <w:sz w:val="24"/>
          <w:szCs w:val="24"/>
        </w:rPr>
        <w:t xml:space="preserve">.   </w:t>
      </w:r>
      <w:r w:rsidR="005033C5">
        <w:rPr>
          <w:rFonts w:ascii="Times New Roman" w:hAnsi="Times New Roman" w:cs="Times New Roman"/>
          <w:sz w:val="24"/>
          <w:szCs w:val="24"/>
        </w:rPr>
        <w:t xml:space="preserve"> </w:t>
      </w:r>
    </w:p>
    <w:p w14:paraId="27C843A0" w14:textId="77777777" w:rsidR="00ED6996" w:rsidRDefault="00FC6C07" w:rsidP="00ED699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campo das finanças pessoais esse relatório apresenta-se por meio dos rendimentos e gastos, </w:t>
      </w:r>
      <w:r w:rsidR="00244D8C">
        <w:rPr>
          <w:rFonts w:ascii="Times New Roman" w:hAnsi="Times New Roman" w:cs="Times New Roman"/>
          <w:sz w:val="24"/>
          <w:szCs w:val="24"/>
        </w:rPr>
        <w:t>indicando, a</w:t>
      </w:r>
      <w:r>
        <w:rPr>
          <w:rFonts w:ascii="Times New Roman" w:hAnsi="Times New Roman" w:cs="Times New Roman"/>
          <w:sz w:val="24"/>
          <w:szCs w:val="24"/>
        </w:rPr>
        <w:t>o final do período</w:t>
      </w:r>
      <w:r w:rsidR="00244D8C">
        <w:rPr>
          <w:rFonts w:ascii="Times New Roman" w:hAnsi="Times New Roman" w:cs="Times New Roman"/>
          <w:sz w:val="24"/>
          <w:szCs w:val="24"/>
        </w:rPr>
        <w:t>,</w:t>
      </w:r>
      <w:r>
        <w:rPr>
          <w:rFonts w:ascii="Times New Roman" w:hAnsi="Times New Roman" w:cs="Times New Roman"/>
          <w:sz w:val="24"/>
          <w:szCs w:val="24"/>
        </w:rPr>
        <w:t xml:space="preserve"> se houve lucro ou prejuízo. </w:t>
      </w:r>
      <w:r w:rsidR="00A7263F">
        <w:rPr>
          <w:rFonts w:ascii="Times New Roman" w:hAnsi="Times New Roman" w:cs="Times New Roman"/>
          <w:sz w:val="24"/>
          <w:szCs w:val="24"/>
        </w:rPr>
        <w:t xml:space="preserve">Conforme Martins (2004, p.40), esse relatório de renda, especificamente, “diz respeito a quanto você ganha e quanto você gasta em um período”. </w:t>
      </w:r>
      <w:r w:rsidR="0052091E">
        <w:rPr>
          <w:rFonts w:ascii="Times New Roman" w:hAnsi="Times New Roman" w:cs="Times New Roman"/>
          <w:sz w:val="24"/>
          <w:szCs w:val="24"/>
        </w:rPr>
        <w:t xml:space="preserve"> </w:t>
      </w:r>
      <w:r w:rsidR="0001164E">
        <w:rPr>
          <w:rFonts w:ascii="Times New Roman" w:hAnsi="Times New Roman" w:cs="Times New Roman"/>
          <w:sz w:val="24"/>
          <w:szCs w:val="24"/>
        </w:rPr>
        <w:t xml:space="preserve">No quadro 4 será </w:t>
      </w:r>
      <w:r w:rsidR="00D554BF">
        <w:rPr>
          <w:rFonts w:ascii="Times New Roman" w:hAnsi="Times New Roman" w:cs="Times New Roman"/>
          <w:sz w:val="24"/>
          <w:szCs w:val="24"/>
        </w:rPr>
        <w:t>elucidado</w:t>
      </w:r>
      <w:r w:rsidR="0001164E">
        <w:rPr>
          <w:rFonts w:ascii="Times New Roman" w:hAnsi="Times New Roman" w:cs="Times New Roman"/>
          <w:sz w:val="24"/>
          <w:szCs w:val="24"/>
        </w:rPr>
        <w:t xml:space="preserve"> um modelo adaptado de DRE</w:t>
      </w:r>
      <w:r w:rsidR="00D554BF">
        <w:rPr>
          <w:rFonts w:ascii="Times New Roman" w:hAnsi="Times New Roman" w:cs="Times New Roman"/>
          <w:sz w:val="24"/>
          <w:szCs w:val="24"/>
        </w:rPr>
        <w:t>, demonstração contábil que pode ser utilizada por pessoa física</w:t>
      </w:r>
      <w:r w:rsidR="00A7263F">
        <w:rPr>
          <w:rFonts w:ascii="Times New Roman" w:hAnsi="Times New Roman" w:cs="Times New Roman"/>
          <w:sz w:val="24"/>
          <w:szCs w:val="24"/>
        </w:rPr>
        <w:t xml:space="preserve">: </w:t>
      </w:r>
    </w:p>
    <w:p w14:paraId="7C767280" w14:textId="77777777" w:rsidR="00ED6996" w:rsidRDefault="00ED6996" w:rsidP="00ED6996">
      <w:pPr>
        <w:spacing w:after="0" w:line="360" w:lineRule="auto"/>
        <w:ind w:firstLine="708"/>
        <w:jc w:val="both"/>
        <w:rPr>
          <w:rFonts w:ascii="Times New Roman" w:hAnsi="Times New Roman" w:cs="Times New Roman"/>
          <w:sz w:val="24"/>
          <w:szCs w:val="24"/>
        </w:rPr>
      </w:pPr>
    </w:p>
    <w:p w14:paraId="038390A7" w14:textId="48D708B9" w:rsidR="00BB0909" w:rsidRPr="00ED6996" w:rsidRDefault="00E3585D" w:rsidP="00ED6996">
      <w:pPr>
        <w:spacing w:after="0" w:line="360" w:lineRule="auto"/>
        <w:ind w:firstLine="708"/>
        <w:jc w:val="both"/>
        <w:rPr>
          <w:rFonts w:ascii="Times New Roman" w:hAnsi="Times New Roman" w:cs="Times New Roman"/>
          <w:sz w:val="24"/>
          <w:szCs w:val="24"/>
        </w:rPr>
      </w:pPr>
      <w:r w:rsidRPr="00E3585D">
        <w:rPr>
          <w:rFonts w:ascii="Times New Roman" w:hAnsi="Times New Roman" w:cs="Times New Roman"/>
          <w:b/>
          <w:sz w:val="24"/>
          <w:szCs w:val="24"/>
        </w:rPr>
        <w:t xml:space="preserve">Quadro 4: Detalhamento de Despesas segundo </w:t>
      </w:r>
      <w:r w:rsidR="007F1DEC">
        <w:rPr>
          <w:rFonts w:ascii="Times New Roman" w:hAnsi="Times New Roman" w:cs="Times New Roman"/>
          <w:b/>
          <w:sz w:val="24"/>
          <w:szCs w:val="24"/>
        </w:rPr>
        <w:t>Martins</w:t>
      </w:r>
    </w:p>
    <w:tbl>
      <w:tblPr>
        <w:tblStyle w:val="Tabelacomgrade"/>
        <w:tblW w:w="0" w:type="auto"/>
        <w:tblLook w:val="04A0" w:firstRow="1" w:lastRow="0" w:firstColumn="1" w:lastColumn="0" w:noHBand="0" w:noVBand="1"/>
      </w:tblPr>
      <w:tblGrid>
        <w:gridCol w:w="10456"/>
      </w:tblGrid>
      <w:tr w:rsidR="00226628" w14:paraId="0293917B" w14:textId="77777777" w:rsidTr="00226628">
        <w:trPr>
          <w:trHeight w:val="1123"/>
        </w:trPr>
        <w:tc>
          <w:tcPr>
            <w:tcW w:w="10456" w:type="dxa"/>
          </w:tcPr>
          <w:p w14:paraId="69510E43"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lastRenderedPageBreak/>
              <w:t>RECEITA BRUTA</w:t>
            </w:r>
          </w:p>
          <w:p w14:paraId="659D1800"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w:t>
            </w:r>
            <w:proofErr w:type="gramStart"/>
            <w:r w:rsidRPr="00D47409">
              <w:rPr>
                <w:rFonts w:ascii="Times New Roman" w:hAnsi="Times New Roman" w:cs="Times New Roman"/>
                <w:b/>
                <w:sz w:val="20"/>
                <w:szCs w:val="20"/>
              </w:rPr>
              <w:t>) Tributo</w:t>
            </w:r>
            <w:proofErr w:type="gramEnd"/>
            <w:r w:rsidRPr="00D47409">
              <w:rPr>
                <w:rFonts w:ascii="Times New Roman" w:hAnsi="Times New Roman" w:cs="Times New Roman"/>
                <w:b/>
                <w:sz w:val="20"/>
                <w:szCs w:val="20"/>
              </w:rPr>
              <w:t xml:space="preserve"> sobre os ganhos</w:t>
            </w:r>
          </w:p>
          <w:p w14:paraId="56AE94E9"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RECEITA LÍQUIDA</w:t>
            </w:r>
          </w:p>
        </w:tc>
      </w:tr>
      <w:tr w:rsidR="00226628" w14:paraId="06D4B929" w14:textId="77777777" w:rsidTr="00226628">
        <w:trPr>
          <w:trHeight w:val="1558"/>
        </w:trPr>
        <w:tc>
          <w:tcPr>
            <w:tcW w:w="10456" w:type="dxa"/>
          </w:tcPr>
          <w:p w14:paraId="7240BF32"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DESPESAS</w:t>
            </w:r>
          </w:p>
          <w:p w14:paraId="38F3E51E" w14:textId="77777777" w:rsidR="00226628" w:rsidRPr="00D47409" w:rsidRDefault="00226628" w:rsidP="00226628">
            <w:pPr>
              <w:spacing w:line="360" w:lineRule="auto"/>
              <w:jc w:val="both"/>
              <w:rPr>
                <w:rFonts w:ascii="Times New Roman" w:hAnsi="Times New Roman" w:cs="Times New Roman"/>
                <w:sz w:val="20"/>
                <w:szCs w:val="20"/>
              </w:rPr>
            </w:pPr>
            <w:r w:rsidRPr="00D47409">
              <w:rPr>
                <w:rFonts w:ascii="Times New Roman" w:hAnsi="Times New Roman" w:cs="Times New Roman"/>
                <w:sz w:val="20"/>
                <w:szCs w:val="20"/>
              </w:rPr>
              <w:t>Despesas fixas</w:t>
            </w:r>
          </w:p>
          <w:p w14:paraId="7FA9755A" w14:textId="77777777" w:rsidR="00226628" w:rsidRPr="00D47409" w:rsidRDefault="00226628" w:rsidP="00226628">
            <w:pPr>
              <w:spacing w:line="360" w:lineRule="auto"/>
              <w:jc w:val="both"/>
              <w:rPr>
                <w:rFonts w:ascii="Times New Roman" w:hAnsi="Times New Roman" w:cs="Times New Roman"/>
                <w:sz w:val="20"/>
                <w:szCs w:val="20"/>
              </w:rPr>
            </w:pPr>
            <w:r w:rsidRPr="00D47409">
              <w:rPr>
                <w:rFonts w:ascii="Times New Roman" w:hAnsi="Times New Roman" w:cs="Times New Roman"/>
                <w:sz w:val="20"/>
                <w:szCs w:val="20"/>
              </w:rPr>
              <w:t>Despesas Variáveis</w:t>
            </w:r>
          </w:p>
          <w:p w14:paraId="23080C83"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TOTAL DESPESAS</w:t>
            </w:r>
          </w:p>
        </w:tc>
      </w:tr>
      <w:tr w:rsidR="00226628" w14:paraId="17FE97A4" w14:textId="77777777" w:rsidTr="00226628">
        <w:trPr>
          <w:trHeight w:val="1596"/>
        </w:trPr>
        <w:tc>
          <w:tcPr>
            <w:tcW w:w="10456" w:type="dxa"/>
          </w:tcPr>
          <w:p w14:paraId="29D01CE2"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GASTOS FINANCEIROS</w:t>
            </w:r>
          </w:p>
          <w:p w14:paraId="2FF0CC6A" w14:textId="77777777" w:rsidR="00226628" w:rsidRPr="00D47409" w:rsidRDefault="00226628" w:rsidP="00226628">
            <w:pPr>
              <w:spacing w:line="360" w:lineRule="auto"/>
              <w:jc w:val="both"/>
              <w:rPr>
                <w:rFonts w:ascii="Times New Roman" w:hAnsi="Times New Roman" w:cs="Times New Roman"/>
                <w:sz w:val="20"/>
                <w:szCs w:val="20"/>
              </w:rPr>
            </w:pPr>
            <w:r w:rsidRPr="00D47409">
              <w:rPr>
                <w:rFonts w:ascii="Times New Roman" w:hAnsi="Times New Roman" w:cs="Times New Roman"/>
                <w:sz w:val="20"/>
                <w:szCs w:val="20"/>
              </w:rPr>
              <w:t>Tarifas bancárias</w:t>
            </w:r>
          </w:p>
          <w:p w14:paraId="43DECED5" w14:textId="77777777" w:rsidR="00226628" w:rsidRPr="00D47409" w:rsidRDefault="00226628" w:rsidP="00226628">
            <w:pPr>
              <w:spacing w:line="360" w:lineRule="auto"/>
              <w:jc w:val="both"/>
              <w:rPr>
                <w:rFonts w:ascii="Times New Roman" w:hAnsi="Times New Roman" w:cs="Times New Roman"/>
                <w:sz w:val="20"/>
                <w:szCs w:val="20"/>
              </w:rPr>
            </w:pPr>
            <w:r w:rsidRPr="00D47409">
              <w:rPr>
                <w:rFonts w:ascii="Times New Roman" w:hAnsi="Times New Roman" w:cs="Times New Roman"/>
                <w:sz w:val="20"/>
                <w:szCs w:val="20"/>
              </w:rPr>
              <w:t>Juros empréstimos</w:t>
            </w:r>
          </w:p>
          <w:p w14:paraId="55B1906D"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TOTAL GASTOS FINANCEIROS</w:t>
            </w:r>
          </w:p>
        </w:tc>
      </w:tr>
      <w:tr w:rsidR="00226628" w14:paraId="7823E67E" w14:textId="77777777" w:rsidTr="00226628">
        <w:trPr>
          <w:trHeight w:val="344"/>
        </w:trPr>
        <w:tc>
          <w:tcPr>
            <w:tcW w:w="10456" w:type="dxa"/>
          </w:tcPr>
          <w:p w14:paraId="1D0C3397" w14:textId="77777777" w:rsidR="00226628" w:rsidRPr="00D47409" w:rsidRDefault="00226628" w:rsidP="00226628">
            <w:pPr>
              <w:spacing w:line="360" w:lineRule="auto"/>
              <w:jc w:val="both"/>
              <w:rPr>
                <w:rFonts w:ascii="Times New Roman" w:hAnsi="Times New Roman" w:cs="Times New Roman"/>
                <w:b/>
                <w:sz w:val="20"/>
                <w:szCs w:val="20"/>
              </w:rPr>
            </w:pPr>
            <w:r w:rsidRPr="00D47409">
              <w:rPr>
                <w:rFonts w:ascii="Times New Roman" w:hAnsi="Times New Roman" w:cs="Times New Roman"/>
                <w:b/>
                <w:sz w:val="20"/>
                <w:szCs w:val="20"/>
              </w:rPr>
              <w:t>= LUCRO OU PREJUÍZO</w:t>
            </w:r>
          </w:p>
        </w:tc>
      </w:tr>
    </w:tbl>
    <w:p w14:paraId="144E6A49" w14:textId="77777777" w:rsidR="008E0DAE" w:rsidRPr="00D47409" w:rsidRDefault="00E3585D" w:rsidP="00E3585D">
      <w:pPr>
        <w:spacing w:after="0" w:line="360" w:lineRule="auto"/>
        <w:jc w:val="both"/>
        <w:rPr>
          <w:rFonts w:ascii="Times New Roman" w:hAnsi="Times New Roman" w:cs="Times New Roman"/>
          <w:sz w:val="20"/>
          <w:szCs w:val="20"/>
        </w:rPr>
      </w:pPr>
      <w:r w:rsidRPr="00D47409">
        <w:rPr>
          <w:rFonts w:ascii="Times New Roman" w:hAnsi="Times New Roman" w:cs="Times New Roman"/>
          <w:sz w:val="20"/>
          <w:szCs w:val="20"/>
        </w:rPr>
        <w:t>Fonte: Adaptada de Martins (2004)</w:t>
      </w:r>
    </w:p>
    <w:p w14:paraId="1F502566" w14:textId="77777777" w:rsidR="00A411DA" w:rsidRDefault="00A411DA" w:rsidP="00E93B4B">
      <w:pPr>
        <w:spacing w:after="0" w:line="360" w:lineRule="auto"/>
        <w:ind w:firstLine="708"/>
        <w:jc w:val="both"/>
        <w:rPr>
          <w:rFonts w:ascii="Times New Roman" w:hAnsi="Times New Roman" w:cs="Times New Roman"/>
          <w:sz w:val="24"/>
          <w:szCs w:val="24"/>
        </w:rPr>
      </w:pPr>
    </w:p>
    <w:p w14:paraId="60B77A57" w14:textId="77777777" w:rsidR="008E0DAE" w:rsidRPr="00BB51FE" w:rsidRDefault="00BB51FE" w:rsidP="009816ED">
      <w:pPr>
        <w:spacing w:after="0" w:line="360" w:lineRule="auto"/>
        <w:ind w:firstLine="709"/>
        <w:jc w:val="both"/>
        <w:rPr>
          <w:rFonts w:ascii="Times New Roman" w:hAnsi="Times New Roman" w:cs="Times New Roman"/>
          <w:sz w:val="24"/>
          <w:szCs w:val="24"/>
        </w:rPr>
      </w:pPr>
      <w:r w:rsidRPr="00BB51FE">
        <w:rPr>
          <w:rFonts w:ascii="Times New Roman" w:hAnsi="Times New Roman" w:cs="Times New Roman"/>
          <w:sz w:val="24"/>
          <w:szCs w:val="24"/>
        </w:rPr>
        <w:t xml:space="preserve">Visualmente a DRE e o Fluxo de Caixa </w:t>
      </w:r>
      <w:r w:rsidR="00D554BF">
        <w:rPr>
          <w:rFonts w:ascii="Times New Roman" w:hAnsi="Times New Roman" w:cs="Times New Roman"/>
          <w:sz w:val="24"/>
          <w:szCs w:val="24"/>
        </w:rPr>
        <w:t xml:space="preserve">apresentado no quadro 2 </w:t>
      </w:r>
      <w:r w:rsidRPr="00BB51FE">
        <w:rPr>
          <w:rFonts w:ascii="Times New Roman" w:hAnsi="Times New Roman" w:cs="Times New Roman"/>
          <w:sz w:val="24"/>
          <w:szCs w:val="24"/>
        </w:rPr>
        <w:t xml:space="preserve">são semelhantes, porém, são regidos por regimes diferentes, </w:t>
      </w:r>
      <w:r w:rsidR="00244D8C">
        <w:rPr>
          <w:rFonts w:ascii="Times New Roman" w:hAnsi="Times New Roman" w:cs="Times New Roman"/>
          <w:sz w:val="24"/>
          <w:szCs w:val="24"/>
        </w:rPr>
        <w:t xml:space="preserve">um </w:t>
      </w:r>
      <w:r w:rsidRPr="00BB51FE">
        <w:rPr>
          <w:rFonts w:ascii="Times New Roman" w:hAnsi="Times New Roman" w:cs="Times New Roman"/>
          <w:sz w:val="24"/>
          <w:szCs w:val="24"/>
        </w:rPr>
        <w:t xml:space="preserve">pelo Regime de Competência e </w:t>
      </w:r>
      <w:r w:rsidR="00244D8C">
        <w:rPr>
          <w:rFonts w:ascii="Times New Roman" w:hAnsi="Times New Roman" w:cs="Times New Roman"/>
          <w:sz w:val="24"/>
          <w:szCs w:val="24"/>
        </w:rPr>
        <w:t xml:space="preserve">outro </w:t>
      </w:r>
      <w:r w:rsidRPr="00BB51FE">
        <w:rPr>
          <w:rFonts w:ascii="Times New Roman" w:hAnsi="Times New Roman" w:cs="Times New Roman"/>
          <w:sz w:val="24"/>
          <w:szCs w:val="24"/>
        </w:rPr>
        <w:t>pelo Regime de C</w:t>
      </w:r>
      <w:r w:rsidR="00244D8C">
        <w:rPr>
          <w:rFonts w:ascii="Times New Roman" w:hAnsi="Times New Roman" w:cs="Times New Roman"/>
          <w:sz w:val="24"/>
          <w:szCs w:val="24"/>
        </w:rPr>
        <w:t>aixa, respectivamente</w:t>
      </w:r>
      <w:r w:rsidRPr="00BB51FE">
        <w:rPr>
          <w:rFonts w:ascii="Times New Roman" w:hAnsi="Times New Roman" w:cs="Times New Roman"/>
          <w:sz w:val="24"/>
          <w:szCs w:val="24"/>
        </w:rPr>
        <w:t>.</w:t>
      </w:r>
      <w:r w:rsidR="00D554BF">
        <w:rPr>
          <w:rFonts w:ascii="Times New Roman" w:hAnsi="Times New Roman" w:cs="Times New Roman"/>
          <w:sz w:val="24"/>
          <w:szCs w:val="24"/>
        </w:rPr>
        <w:t xml:space="preserve"> Resumidamente, o regime de competência reconhece os recebimentos e as despesas no período, no momento que ocorre a transição. Já </w:t>
      </w:r>
      <w:r w:rsidR="00244D8C">
        <w:rPr>
          <w:rFonts w:ascii="Times New Roman" w:hAnsi="Times New Roman" w:cs="Times New Roman"/>
          <w:sz w:val="24"/>
          <w:szCs w:val="24"/>
        </w:rPr>
        <w:t>n</w:t>
      </w:r>
      <w:r w:rsidR="00D554BF">
        <w:rPr>
          <w:rFonts w:ascii="Times New Roman" w:hAnsi="Times New Roman" w:cs="Times New Roman"/>
          <w:sz w:val="24"/>
          <w:szCs w:val="24"/>
        </w:rPr>
        <w:t xml:space="preserve">o fluxo de caixa os fatos são registrados conforme o pagamento e o recebimento. </w:t>
      </w:r>
    </w:p>
    <w:p w14:paraId="79DD55F6" w14:textId="77777777" w:rsidR="00647AD0" w:rsidRDefault="00647AD0" w:rsidP="009816ED">
      <w:pPr>
        <w:spacing w:after="0" w:line="360" w:lineRule="auto"/>
        <w:ind w:firstLine="709"/>
        <w:jc w:val="both"/>
        <w:rPr>
          <w:rFonts w:ascii="Times New Roman" w:hAnsi="Times New Roman" w:cs="Times New Roman"/>
          <w:color w:val="FF0000"/>
          <w:sz w:val="24"/>
          <w:szCs w:val="24"/>
        </w:rPr>
      </w:pPr>
    </w:p>
    <w:p w14:paraId="63E0D2B4" w14:textId="038C3ADF" w:rsidR="008876A6" w:rsidRPr="0092272C" w:rsidRDefault="008876A6" w:rsidP="009816ED">
      <w:pPr>
        <w:pStyle w:val="PargrafodaLista"/>
        <w:numPr>
          <w:ilvl w:val="0"/>
          <w:numId w:val="7"/>
        </w:numPr>
        <w:spacing w:after="0" w:line="360" w:lineRule="auto"/>
        <w:ind w:left="0" w:firstLine="709"/>
        <w:jc w:val="both"/>
        <w:rPr>
          <w:rFonts w:ascii="Times New Roman" w:hAnsi="Times New Roman" w:cs="Times New Roman"/>
          <w:b/>
          <w:sz w:val="24"/>
          <w:szCs w:val="24"/>
        </w:rPr>
      </w:pPr>
      <w:r>
        <w:rPr>
          <w:rFonts w:ascii="Times New Roman" w:hAnsi="Times New Roman"/>
          <w:b/>
          <w:sz w:val="24"/>
          <w:szCs w:val="24"/>
        </w:rPr>
        <w:t>METODOLOGIA</w:t>
      </w:r>
    </w:p>
    <w:p w14:paraId="2B0FA18F" w14:textId="77777777" w:rsidR="00ED6996" w:rsidRDefault="00ED6996" w:rsidP="009816ED">
      <w:pPr>
        <w:spacing w:after="0" w:line="360" w:lineRule="auto"/>
        <w:ind w:firstLine="709"/>
        <w:jc w:val="both"/>
        <w:rPr>
          <w:rFonts w:ascii="Times New Roman" w:hAnsi="Times New Roman" w:cs="Times New Roman"/>
          <w:sz w:val="24"/>
          <w:szCs w:val="24"/>
        </w:rPr>
      </w:pPr>
    </w:p>
    <w:p w14:paraId="1CAC4331" w14:textId="21EA0EBE" w:rsidR="00DA6E31" w:rsidRPr="00ED6996" w:rsidRDefault="005B212F"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913DD4" w:rsidRPr="00C96DE7">
        <w:rPr>
          <w:rFonts w:ascii="Times New Roman" w:hAnsi="Times New Roman" w:cs="Times New Roman"/>
          <w:sz w:val="24"/>
          <w:szCs w:val="24"/>
        </w:rPr>
        <w:t xml:space="preserve"> objetivo d</w:t>
      </w:r>
      <w:r w:rsidR="00DA6E31" w:rsidRPr="00C96DE7">
        <w:rPr>
          <w:rFonts w:ascii="Times New Roman" w:hAnsi="Times New Roman" w:cs="Times New Roman"/>
          <w:sz w:val="24"/>
          <w:szCs w:val="24"/>
        </w:rPr>
        <w:t xml:space="preserve">esta </w:t>
      </w:r>
      <w:r w:rsidR="00913DD4" w:rsidRPr="00C96DE7">
        <w:rPr>
          <w:rFonts w:ascii="Times New Roman" w:hAnsi="Times New Roman" w:cs="Times New Roman"/>
          <w:sz w:val="24"/>
          <w:szCs w:val="24"/>
        </w:rPr>
        <w:t>pesquisa</w:t>
      </w:r>
      <w:r w:rsidR="0076591C" w:rsidRPr="00C96DE7">
        <w:rPr>
          <w:rFonts w:ascii="Times New Roman" w:hAnsi="Times New Roman" w:cs="Times New Roman"/>
          <w:sz w:val="24"/>
          <w:szCs w:val="24"/>
        </w:rPr>
        <w:t xml:space="preserve"> </w:t>
      </w:r>
      <w:r>
        <w:rPr>
          <w:rFonts w:ascii="Times New Roman" w:hAnsi="Times New Roman" w:cs="Times New Roman"/>
          <w:sz w:val="24"/>
          <w:szCs w:val="24"/>
        </w:rPr>
        <w:t xml:space="preserve">é tanto </w:t>
      </w:r>
      <w:proofErr w:type="gramStart"/>
      <w:r>
        <w:rPr>
          <w:rFonts w:ascii="Times New Roman" w:hAnsi="Times New Roman" w:cs="Times New Roman"/>
          <w:sz w:val="24"/>
          <w:szCs w:val="24"/>
        </w:rPr>
        <w:t>descritiva</w:t>
      </w:r>
      <w:proofErr w:type="gramEnd"/>
      <w:r>
        <w:rPr>
          <w:rFonts w:ascii="Times New Roman" w:hAnsi="Times New Roman" w:cs="Times New Roman"/>
          <w:sz w:val="24"/>
          <w:szCs w:val="24"/>
        </w:rPr>
        <w:t xml:space="preserve"> quanto </w:t>
      </w:r>
      <w:r w:rsidR="0076591C" w:rsidRPr="00C96DE7">
        <w:rPr>
          <w:rFonts w:ascii="Times New Roman" w:hAnsi="Times New Roman" w:cs="Times New Roman"/>
          <w:sz w:val="24"/>
          <w:szCs w:val="24"/>
        </w:rPr>
        <w:t>explicativa</w:t>
      </w:r>
      <w:r w:rsidR="00913DD4" w:rsidRPr="00C96DE7">
        <w:rPr>
          <w:rFonts w:ascii="Times New Roman" w:hAnsi="Times New Roman" w:cs="Times New Roman"/>
          <w:sz w:val="24"/>
          <w:szCs w:val="24"/>
        </w:rPr>
        <w:t xml:space="preserve">, </w:t>
      </w:r>
      <w:r>
        <w:rPr>
          <w:rFonts w:ascii="Times New Roman" w:hAnsi="Times New Roman" w:cs="Times New Roman"/>
          <w:sz w:val="24"/>
          <w:szCs w:val="24"/>
        </w:rPr>
        <w:t xml:space="preserve">buscando </w:t>
      </w:r>
      <w:r w:rsidR="005205F8" w:rsidRPr="00C96DE7">
        <w:rPr>
          <w:rFonts w:ascii="Times New Roman" w:hAnsi="Times New Roman" w:cs="Times New Roman"/>
          <w:sz w:val="24"/>
          <w:szCs w:val="24"/>
        </w:rPr>
        <w:t xml:space="preserve">identificar quais as ferramentas de controle financeiro pessoal </w:t>
      </w:r>
      <w:r>
        <w:rPr>
          <w:rFonts w:ascii="Times New Roman" w:hAnsi="Times New Roman" w:cs="Times New Roman"/>
          <w:sz w:val="24"/>
          <w:szCs w:val="24"/>
        </w:rPr>
        <w:t xml:space="preserve">são </w:t>
      </w:r>
      <w:r w:rsidR="005205F8" w:rsidRPr="00C96DE7">
        <w:rPr>
          <w:rFonts w:ascii="Times New Roman" w:hAnsi="Times New Roman" w:cs="Times New Roman"/>
          <w:sz w:val="24"/>
          <w:szCs w:val="24"/>
        </w:rPr>
        <w:t xml:space="preserve">utilizadas pelos </w:t>
      </w:r>
      <w:r w:rsidR="00913DD4" w:rsidRPr="00C96DE7">
        <w:rPr>
          <w:rFonts w:ascii="Times New Roman" w:hAnsi="Times New Roman" w:cs="Times New Roman"/>
          <w:sz w:val="24"/>
          <w:szCs w:val="24"/>
        </w:rPr>
        <w:t>alunos do curso de Ciências Contábeis da Faculdade Borges de Mendonça</w:t>
      </w:r>
      <w:r>
        <w:rPr>
          <w:rFonts w:ascii="Times New Roman" w:hAnsi="Times New Roman" w:cs="Times New Roman"/>
          <w:sz w:val="24"/>
          <w:szCs w:val="24"/>
        </w:rPr>
        <w:t>. Para tanto</w:t>
      </w:r>
      <w:r w:rsidR="00913DD4" w:rsidRPr="00C96DE7">
        <w:rPr>
          <w:rFonts w:ascii="Times New Roman" w:hAnsi="Times New Roman" w:cs="Times New Roman"/>
          <w:sz w:val="24"/>
          <w:szCs w:val="24"/>
        </w:rPr>
        <w:t xml:space="preserve"> </w:t>
      </w:r>
      <w:r w:rsidR="005205F8" w:rsidRPr="00C96DE7">
        <w:rPr>
          <w:rFonts w:ascii="Times New Roman" w:hAnsi="Times New Roman" w:cs="Times New Roman"/>
          <w:sz w:val="24"/>
          <w:szCs w:val="24"/>
        </w:rPr>
        <w:t xml:space="preserve">foi aplicado um questionário </w:t>
      </w:r>
      <w:r w:rsidR="00913DD4" w:rsidRPr="00C96DE7">
        <w:rPr>
          <w:rFonts w:ascii="Times New Roman" w:hAnsi="Times New Roman" w:cs="Times New Roman"/>
          <w:sz w:val="24"/>
          <w:szCs w:val="24"/>
        </w:rPr>
        <w:t>de natureza b</w:t>
      </w:r>
      <w:r w:rsidR="005205F8" w:rsidRPr="00C96DE7">
        <w:rPr>
          <w:rFonts w:ascii="Times New Roman" w:hAnsi="Times New Roman" w:cs="Times New Roman"/>
          <w:sz w:val="24"/>
          <w:szCs w:val="24"/>
        </w:rPr>
        <w:t>ásica</w:t>
      </w:r>
      <w:r w:rsidR="0076591C" w:rsidRPr="00C96DE7">
        <w:rPr>
          <w:rFonts w:ascii="Times New Roman" w:hAnsi="Times New Roman" w:cs="Times New Roman"/>
          <w:sz w:val="24"/>
          <w:szCs w:val="24"/>
        </w:rPr>
        <w:t xml:space="preserve"> </w:t>
      </w:r>
      <w:r w:rsidR="005205F8" w:rsidRPr="00C96DE7">
        <w:rPr>
          <w:rFonts w:ascii="Times New Roman" w:hAnsi="Times New Roman" w:cs="Times New Roman"/>
          <w:sz w:val="24"/>
          <w:szCs w:val="24"/>
        </w:rPr>
        <w:t>buscando identificar o perfil dos entrevistados</w:t>
      </w:r>
      <w:r w:rsidR="00043855" w:rsidRPr="00ED6996">
        <w:rPr>
          <w:rFonts w:ascii="Times New Roman" w:hAnsi="Times New Roman" w:cs="Times New Roman"/>
          <w:sz w:val="24"/>
          <w:szCs w:val="24"/>
        </w:rPr>
        <w:t xml:space="preserve"> </w:t>
      </w:r>
      <w:r w:rsidR="00ED6996">
        <w:rPr>
          <w:rFonts w:ascii="Times New Roman" w:hAnsi="Times New Roman" w:cs="Times New Roman"/>
          <w:sz w:val="24"/>
          <w:szCs w:val="24"/>
        </w:rPr>
        <w:t>f</w:t>
      </w:r>
      <w:r w:rsidR="00FC4C58" w:rsidRPr="00ED6996">
        <w:rPr>
          <w:rFonts w:ascii="Times New Roman" w:hAnsi="Times New Roman" w:cs="Times New Roman"/>
          <w:sz w:val="24"/>
          <w:szCs w:val="24"/>
        </w:rPr>
        <w:t>oram extraídas informações que, quantitativamente, expressam o número de alunos utilitários das ferramentas, e qualitativamente, demonstram o nível de conhecimento acerca das diversas ferramentas apresentadas como opções na pesquisa.</w:t>
      </w:r>
      <w:r w:rsidR="00043855" w:rsidRPr="00ED6996">
        <w:rPr>
          <w:rFonts w:ascii="Times New Roman" w:hAnsi="Times New Roman" w:cs="Times New Roman"/>
          <w:sz w:val="24"/>
          <w:szCs w:val="24"/>
        </w:rPr>
        <w:t xml:space="preserve"> </w:t>
      </w:r>
    </w:p>
    <w:p w14:paraId="2D1D2432" w14:textId="2CCF04C1" w:rsidR="00FC4C58" w:rsidRPr="00C96DE7" w:rsidRDefault="00043855" w:rsidP="009816ED">
      <w:pPr>
        <w:spacing w:after="0" w:line="360" w:lineRule="auto"/>
        <w:ind w:firstLine="709"/>
        <w:jc w:val="both"/>
        <w:rPr>
          <w:rFonts w:ascii="Times New Roman" w:hAnsi="Times New Roman" w:cs="Times New Roman"/>
          <w:sz w:val="24"/>
          <w:szCs w:val="24"/>
        </w:rPr>
      </w:pPr>
      <w:proofErr w:type="spellStart"/>
      <w:r w:rsidRPr="00ED6996">
        <w:rPr>
          <w:rFonts w:ascii="Times New Roman" w:hAnsi="Times New Roman" w:cs="Times New Roman"/>
          <w:sz w:val="24"/>
          <w:szCs w:val="24"/>
        </w:rPr>
        <w:t>Appolinário</w:t>
      </w:r>
      <w:proofErr w:type="spellEnd"/>
      <w:r w:rsidRPr="00ED6996">
        <w:rPr>
          <w:rFonts w:ascii="Times New Roman" w:hAnsi="Times New Roman" w:cs="Times New Roman"/>
          <w:sz w:val="24"/>
          <w:szCs w:val="24"/>
        </w:rPr>
        <w:t xml:space="preserve"> (2006) explica que a abordagem qualitativa faz a coleta de dados, ocorrendo interação social do pesquisador com o fenômeno pesquisado.</w:t>
      </w:r>
      <w:r w:rsidR="002D583C" w:rsidRPr="00ED6996">
        <w:rPr>
          <w:rFonts w:ascii="Times New Roman" w:hAnsi="Times New Roman" w:cs="Times New Roman"/>
          <w:sz w:val="24"/>
          <w:szCs w:val="24"/>
        </w:rPr>
        <w:t xml:space="preserve"> Já a abordagem quantitativa foi utilizada para compreender os dados da situação financeira pessoal.</w:t>
      </w:r>
      <w:r w:rsidR="00DA6E31" w:rsidRPr="00ED6996">
        <w:rPr>
          <w:rFonts w:ascii="Times New Roman" w:hAnsi="Times New Roman" w:cs="Times New Roman"/>
          <w:sz w:val="24"/>
          <w:szCs w:val="24"/>
        </w:rPr>
        <w:t xml:space="preserve"> </w:t>
      </w:r>
      <w:r w:rsidR="00FC4C58" w:rsidRPr="00ED6996">
        <w:rPr>
          <w:rFonts w:ascii="Times New Roman" w:hAnsi="Times New Roman" w:cs="Times New Roman"/>
          <w:sz w:val="24"/>
          <w:szCs w:val="24"/>
        </w:rPr>
        <w:t>Para realizar o levantamento dos dados necessários fez-se uma investigação por meio de um questionário com 10 questões de múltipla escolha</w:t>
      </w:r>
      <w:r w:rsidR="00120112">
        <w:rPr>
          <w:rFonts w:ascii="Times New Roman" w:hAnsi="Times New Roman" w:cs="Times New Roman"/>
          <w:sz w:val="24"/>
          <w:szCs w:val="24"/>
        </w:rPr>
        <w:t xml:space="preserve">, </w:t>
      </w:r>
      <w:r w:rsidR="00FC4C58" w:rsidRPr="00ED6996">
        <w:rPr>
          <w:rFonts w:ascii="Times New Roman" w:hAnsi="Times New Roman" w:cs="Times New Roman"/>
          <w:sz w:val="24"/>
          <w:szCs w:val="24"/>
        </w:rPr>
        <w:t>aplicado em sala de aula</w:t>
      </w:r>
      <w:r w:rsidR="00120112">
        <w:rPr>
          <w:rFonts w:ascii="Times New Roman" w:hAnsi="Times New Roman" w:cs="Times New Roman"/>
          <w:sz w:val="24"/>
          <w:szCs w:val="24"/>
        </w:rPr>
        <w:t>,</w:t>
      </w:r>
      <w:r w:rsidR="00FC4C58" w:rsidRPr="00ED6996">
        <w:rPr>
          <w:rFonts w:ascii="Times New Roman" w:hAnsi="Times New Roman" w:cs="Times New Roman"/>
          <w:sz w:val="24"/>
          <w:szCs w:val="24"/>
        </w:rPr>
        <w:t xml:space="preserve"> para a</w:t>
      </w:r>
      <w:r w:rsidRPr="00ED6996">
        <w:rPr>
          <w:rFonts w:ascii="Times New Roman" w:hAnsi="Times New Roman" w:cs="Times New Roman"/>
          <w:sz w:val="24"/>
          <w:szCs w:val="24"/>
        </w:rPr>
        <w:t>lunos da primeira a oitava fase do curso de Ciências Contábeis</w:t>
      </w:r>
      <w:r w:rsidR="00120112">
        <w:rPr>
          <w:rFonts w:ascii="Times New Roman" w:hAnsi="Times New Roman" w:cs="Times New Roman"/>
          <w:sz w:val="24"/>
          <w:szCs w:val="24"/>
        </w:rPr>
        <w:t>,</w:t>
      </w:r>
      <w:r w:rsidRPr="00ED6996">
        <w:rPr>
          <w:rFonts w:ascii="Times New Roman" w:hAnsi="Times New Roman" w:cs="Times New Roman"/>
          <w:sz w:val="24"/>
          <w:szCs w:val="24"/>
        </w:rPr>
        <w:t xml:space="preserve"> a fim de </w:t>
      </w:r>
      <w:r w:rsidR="00FC4C58" w:rsidRPr="00ED6996">
        <w:rPr>
          <w:rFonts w:ascii="Times New Roman" w:hAnsi="Times New Roman" w:cs="Times New Roman"/>
          <w:sz w:val="24"/>
          <w:szCs w:val="24"/>
        </w:rPr>
        <w:t xml:space="preserve">conhecer o comportamento financeiro </w:t>
      </w:r>
      <w:r w:rsidRPr="00ED6996">
        <w:rPr>
          <w:rFonts w:ascii="Times New Roman" w:hAnsi="Times New Roman" w:cs="Times New Roman"/>
          <w:sz w:val="24"/>
          <w:szCs w:val="24"/>
        </w:rPr>
        <w:t>individualizado</w:t>
      </w:r>
      <w:r w:rsidR="00FC4C58" w:rsidRPr="00ED6996">
        <w:rPr>
          <w:rFonts w:ascii="Times New Roman" w:hAnsi="Times New Roman" w:cs="Times New Roman"/>
          <w:sz w:val="24"/>
          <w:szCs w:val="24"/>
        </w:rPr>
        <w:t xml:space="preserve">.  </w:t>
      </w:r>
      <w:r w:rsidR="00ED6996">
        <w:rPr>
          <w:rFonts w:ascii="Times New Roman" w:hAnsi="Times New Roman" w:cs="Times New Roman"/>
          <w:sz w:val="24"/>
          <w:szCs w:val="24"/>
        </w:rPr>
        <w:t>No total foram aplicados 137 questionários.</w:t>
      </w:r>
    </w:p>
    <w:p w14:paraId="4777B6F4" w14:textId="6AF855BD" w:rsidR="00060DD2" w:rsidRPr="00ED6996" w:rsidRDefault="00DA6E31" w:rsidP="009816ED">
      <w:pPr>
        <w:spacing w:after="0" w:line="360" w:lineRule="auto"/>
        <w:ind w:firstLine="709"/>
        <w:jc w:val="both"/>
        <w:rPr>
          <w:rFonts w:ascii="Times New Roman" w:hAnsi="Times New Roman" w:cs="Times New Roman"/>
          <w:sz w:val="24"/>
          <w:szCs w:val="24"/>
        </w:rPr>
      </w:pPr>
      <w:r w:rsidRPr="00ED6996">
        <w:rPr>
          <w:rFonts w:ascii="Times New Roman" w:hAnsi="Times New Roman" w:cs="Times New Roman"/>
          <w:sz w:val="24"/>
          <w:szCs w:val="24"/>
        </w:rPr>
        <w:t xml:space="preserve">Visando identificar o perfil dos estudantes e verificar quais ferramentas eles </w:t>
      </w:r>
      <w:r w:rsidR="00913C54" w:rsidRPr="00ED6996">
        <w:rPr>
          <w:rFonts w:ascii="Times New Roman" w:hAnsi="Times New Roman" w:cs="Times New Roman"/>
          <w:sz w:val="24"/>
          <w:szCs w:val="24"/>
        </w:rPr>
        <w:t xml:space="preserve">utilizam </w:t>
      </w:r>
      <w:r w:rsidRPr="00ED6996">
        <w:rPr>
          <w:rFonts w:ascii="Times New Roman" w:hAnsi="Times New Roman" w:cs="Times New Roman"/>
          <w:sz w:val="24"/>
          <w:szCs w:val="24"/>
        </w:rPr>
        <w:t xml:space="preserve">para efetuar o controle financeiro pessoal, foi questionado se o mesmo realiza a administração financeira pessoal e qual ou quais ferramentas são </w:t>
      </w:r>
      <w:r w:rsidR="00913C54" w:rsidRPr="00ED6996">
        <w:rPr>
          <w:rFonts w:ascii="Times New Roman" w:hAnsi="Times New Roman" w:cs="Times New Roman"/>
          <w:sz w:val="24"/>
          <w:szCs w:val="24"/>
        </w:rPr>
        <w:t xml:space="preserve">conhecidas e quais são </w:t>
      </w:r>
      <w:r w:rsidRPr="00ED6996">
        <w:rPr>
          <w:rFonts w:ascii="Times New Roman" w:hAnsi="Times New Roman" w:cs="Times New Roman"/>
          <w:sz w:val="24"/>
          <w:szCs w:val="24"/>
        </w:rPr>
        <w:t>utilizadas para este fim.</w:t>
      </w:r>
      <w:r w:rsidR="00913C54" w:rsidRPr="00ED6996">
        <w:rPr>
          <w:rFonts w:ascii="Times New Roman" w:hAnsi="Times New Roman" w:cs="Times New Roman"/>
          <w:sz w:val="24"/>
          <w:szCs w:val="24"/>
        </w:rPr>
        <w:t xml:space="preserve"> Desta forma o campo da pesquisa ficou </w:t>
      </w:r>
      <w:r w:rsidR="00913C54" w:rsidRPr="00ED6996">
        <w:rPr>
          <w:rFonts w:ascii="Times New Roman" w:hAnsi="Times New Roman" w:cs="Times New Roman"/>
          <w:sz w:val="24"/>
          <w:szCs w:val="24"/>
        </w:rPr>
        <w:lastRenderedPageBreak/>
        <w:t xml:space="preserve">limitado ao patrimônio da pessoa física, pois foram </w:t>
      </w:r>
      <w:r w:rsidR="007E5176" w:rsidRPr="00ED6996">
        <w:rPr>
          <w:rFonts w:ascii="Times New Roman" w:hAnsi="Times New Roman" w:cs="Times New Roman"/>
          <w:sz w:val="24"/>
          <w:szCs w:val="24"/>
        </w:rPr>
        <w:t>abordadas</w:t>
      </w:r>
      <w:r w:rsidR="00913C54" w:rsidRPr="00ED6996">
        <w:rPr>
          <w:rFonts w:ascii="Times New Roman" w:hAnsi="Times New Roman" w:cs="Times New Roman"/>
          <w:sz w:val="24"/>
          <w:szCs w:val="24"/>
        </w:rPr>
        <w:t xml:space="preserve"> demonstrações contábeis </w:t>
      </w:r>
      <w:r w:rsidR="007E5176" w:rsidRPr="00ED6996">
        <w:rPr>
          <w:rFonts w:ascii="Times New Roman" w:hAnsi="Times New Roman" w:cs="Times New Roman"/>
          <w:sz w:val="24"/>
          <w:szCs w:val="24"/>
        </w:rPr>
        <w:t>que</w:t>
      </w:r>
      <w:r w:rsidR="00120112">
        <w:rPr>
          <w:rFonts w:ascii="Times New Roman" w:hAnsi="Times New Roman" w:cs="Times New Roman"/>
          <w:sz w:val="24"/>
          <w:szCs w:val="24"/>
        </w:rPr>
        <w:t>,</w:t>
      </w:r>
      <w:r w:rsidR="007E5176" w:rsidRPr="00ED6996">
        <w:rPr>
          <w:rFonts w:ascii="Times New Roman" w:hAnsi="Times New Roman" w:cs="Times New Roman"/>
          <w:sz w:val="24"/>
          <w:szCs w:val="24"/>
        </w:rPr>
        <w:t xml:space="preserve"> no aspecto operacional</w:t>
      </w:r>
      <w:r w:rsidR="00120112">
        <w:rPr>
          <w:rFonts w:ascii="Times New Roman" w:hAnsi="Times New Roman" w:cs="Times New Roman"/>
          <w:sz w:val="24"/>
          <w:szCs w:val="24"/>
        </w:rPr>
        <w:t>,</w:t>
      </w:r>
      <w:r w:rsidR="007E5176" w:rsidRPr="00ED6996">
        <w:rPr>
          <w:rFonts w:ascii="Times New Roman" w:hAnsi="Times New Roman" w:cs="Times New Roman"/>
          <w:sz w:val="24"/>
          <w:szCs w:val="24"/>
        </w:rPr>
        <w:t xml:space="preserve"> podem ser aplicadas no âmbito financeiro pessoal.</w:t>
      </w:r>
    </w:p>
    <w:p w14:paraId="644943D1" w14:textId="23806525" w:rsidR="008876A6" w:rsidRDefault="0048152E" w:rsidP="009816ED">
      <w:pPr>
        <w:spacing w:after="0" w:line="360" w:lineRule="auto"/>
        <w:ind w:firstLine="709"/>
        <w:jc w:val="both"/>
        <w:rPr>
          <w:rFonts w:ascii="Times New Roman" w:hAnsi="Times New Roman" w:cs="Times New Roman"/>
          <w:sz w:val="24"/>
          <w:szCs w:val="24"/>
        </w:rPr>
      </w:pPr>
      <w:r w:rsidRPr="00ED6996">
        <w:rPr>
          <w:rFonts w:ascii="Times New Roman" w:hAnsi="Times New Roman" w:cs="Times New Roman"/>
          <w:sz w:val="24"/>
          <w:szCs w:val="24"/>
        </w:rPr>
        <w:t>Os mat</w:t>
      </w:r>
      <w:r w:rsidR="00120112">
        <w:rPr>
          <w:rFonts w:ascii="Times New Roman" w:hAnsi="Times New Roman" w:cs="Times New Roman"/>
          <w:sz w:val="24"/>
          <w:szCs w:val="24"/>
        </w:rPr>
        <w:t>e</w:t>
      </w:r>
      <w:r w:rsidRPr="00ED6996">
        <w:rPr>
          <w:rFonts w:ascii="Times New Roman" w:hAnsi="Times New Roman" w:cs="Times New Roman"/>
          <w:sz w:val="24"/>
          <w:szCs w:val="24"/>
        </w:rPr>
        <w:t>ria</w:t>
      </w:r>
      <w:r w:rsidR="00120112">
        <w:rPr>
          <w:rFonts w:ascii="Times New Roman" w:hAnsi="Times New Roman" w:cs="Times New Roman"/>
          <w:sz w:val="24"/>
          <w:szCs w:val="24"/>
        </w:rPr>
        <w:t>i</w:t>
      </w:r>
      <w:r w:rsidRPr="00ED6996">
        <w:rPr>
          <w:rFonts w:ascii="Times New Roman" w:hAnsi="Times New Roman" w:cs="Times New Roman"/>
          <w:sz w:val="24"/>
          <w:szCs w:val="24"/>
        </w:rPr>
        <w:t>s utilizados para elaboração desse trabalho foram, livros, revistas</w:t>
      </w:r>
      <w:r w:rsidR="005D5E71" w:rsidRPr="00ED6996">
        <w:rPr>
          <w:rFonts w:ascii="Times New Roman" w:hAnsi="Times New Roman" w:cs="Times New Roman"/>
          <w:sz w:val="24"/>
          <w:szCs w:val="24"/>
        </w:rPr>
        <w:t>,</w:t>
      </w:r>
      <w:r w:rsidRPr="00ED6996">
        <w:rPr>
          <w:rFonts w:ascii="Times New Roman" w:hAnsi="Times New Roman" w:cs="Times New Roman"/>
          <w:sz w:val="24"/>
          <w:szCs w:val="24"/>
        </w:rPr>
        <w:t xml:space="preserve"> internet</w:t>
      </w:r>
      <w:r w:rsidR="005D5E71" w:rsidRPr="00ED6996">
        <w:rPr>
          <w:rFonts w:ascii="Times New Roman" w:hAnsi="Times New Roman" w:cs="Times New Roman"/>
          <w:sz w:val="24"/>
          <w:szCs w:val="24"/>
        </w:rPr>
        <w:t>,</w:t>
      </w:r>
      <w:r w:rsidRPr="00ED6996">
        <w:rPr>
          <w:rFonts w:ascii="Times New Roman" w:hAnsi="Times New Roman" w:cs="Times New Roman"/>
          <w:sz w:val="24"/>
          <w:szCs w:val="24"/>
        </w:rPr>
        <w:t xml:space="preserve"> </w:t>
      </w:r>
      <w:r w:rsidR="00ED6996" w:rsidRPr="00ED6996">
        <w:rPr>
          <w:rFonts w:ascii="Times New Roman" w:hAnsi="Times New Roman" w:cs="Times New Roman"/>
          <w:sz w:val="24"/>
          <w:szCs w:val="24"/>
        </w:rPr>
        <w:t>periódicos dicionário e questionário aplicado</w:t>
      </w:r>
      <w:r w:rsidRPr="00ED6996">
        <w:rPr>
          <w:rFonts w:ascii="Times New Roman" w:hAnsi="Times New Roman" w:cs="Times New Roman"/>
          <w:sz w:val="24"/>
          <w:szCs w:val="24"/>
        </w:rPr>
        <w:t xml:space="preserve">. </w:t>
      </w:r>
      <w:r w:rsidR="00C96DE7">
        <w:rPr>
          <w:rFonts w:ascii="Times New Roman" w:hAnsi="Times New Roman" w:cs="Times New Roman"/>
          <w:sz w:val="24"/>
          <w:szCs w:val="24"/>
        </w:rPr>
        <w:t>A</w:t>
      </w:r>
      <w:r w:rsidR="005D5E71" w:rsidRPr="00ED6996">
        <w:rPr>
          <w:rFonts w:ascii="Times New Roman" w:hAnsi="Times New Roman" w:cs="Times New Roman"/>
          <w:sz w:val="24"/>
          <w:szCs w:val="24"/>
        </w:rPr>
        <w:t xml:space="preserve">través desses </w:t>
      </w:r>
      <w:r w:rsidR="00C96DE7" w:rsidRPr="00C96DE7">
        <w:rPr>
          <w:rFonts w:ascii="Times New Roman" w:hAnsi="Times New Roman" w:cs="Times New Roman"/>
          <w:sz w:val="24"/>
          <w:szCs w:val="24"/>
        </w:rPr>
        <w:t>mat</w:t>
      </w:r>
      <w:r w:rsidR="00C96DE7">
        <w:rPr>
          <w:rFonts w:ascii="Times New Roman" w:hAnsi="Times New Roman" w:cs="Times New Roman"/>
          <w:sz w:val="24"/>
          <w:szCs w:val="24"/>
        </w:rPr>
        <w:t>e</w:t>
      </w:r>
      <w:r w:rsidR="005D5E71" w:rsidRPr="00ED6996">
        <w:rPr>
          <w:rFonts w:ascii="Times New Roman" w:hAnsi="Times New Roman" w:cs="Times New Roman"/>
          <w:sz w:val="24"/>
          <w:szCs w:val="24"/>
        </w:rPr>
        <w:t>ria</w:t>
      </w:r>
      <w:r w:rsidR="00120112">
        <w:rPr>
          <w:rFonts w:ascii="Times New Roman" w:hAnsi="Times New Roman" w:cs="Times New Roman"/>
          <w:sz w:val="24"/>
          <w:szCs w:val="24"/>
        </w:rPr>
        <w:t>i</w:t>
      </w:r>
      <w:r w:rsidR="005D5E71" w:rsidRPr="00ED6996">
        <w:rPr>
          <w:rFonts w:ascii="Times New Roman" w:hAnsi="Times New Roman" w:cs="Times New Roman"/>
          <w:sz w:val="24"/>
          <w:szCs w:val="24"/>
        </w:rPr>
        <w:t xml:space="preserve">s </w:t>
      </w:r>
      <w:r w:rsidR="00C96DE7" w:rsidRPr="00C96DE7">
        <w:rPr>
          <w:rFonts w:ascii="Times New Roman" w:hAnsi="Times New Roman" w:cs="Times New Roman"/>
          <w:sz w:val="24"/>
          <w:szCs w:val="24"/>
        </w:rPr>
        <w:t>fo</w:t>
      </w:r>
      <w:r w:rsidR="00C96DE7">
        <w:rPr>
          <w:rFonts w:ascii="Times New Roman" w:hAnsi="Times New Roman" w:cs="Times New Roman"/>
          <w:sz w:val="24"/>
          <w:szCs w:val="24"/>
        </w:rPr>
        <w:t xml:space="preserve">i </w:t>
      </w:r>
      <w:r w:rsidR="005D5E71" w:rsidRPr="00ED6996">
        <w:rPr>
          <w:rFonts w:ascii="Times New Roman" w:hAnsi="Times New Roman" w:cs="Times New Roman"/>
          <w:sz w:val="24"/>
          <w:szCs w:val="24"/>
        </w:rPr>
        <w:t xml:space="preserve">possível abranger tópicos de finanças, finanças pessoais, planejamento financeiro pessoal e </w:t>
      </w:r>
      <w:r w:rsidR="00C96DE7">
        <w:rPr>
          <w:rFonts w:ascii="Times New Roman" w:hAnsi="Times New Roman" w:cs="Times New Roman"/>
          <w:sz w:val="24"/>
          <w:szCs w:val="24"/>
        </w:rPr>
        <w:t xml:space="preserve">selecionar algumas ferramentas </w:t>
      </w:r>
      <w:r w:rsidR="005D5E71" w:rsidRPr="00ED6996">
        <w:rPr>
          <w:rFonts w:ascii="Times New Roman" w:hAnsi="Times New Roman" w:cs="Times New Roman"/>
          <w:sz w:val="24"/>
          <w:szCs w:val="24"/>
        </w:rPr>
        <w:t>disponíveis para</w:t>
      </w:r>
      <w:r w:rsidR="00C96DE7">
        <w:rPr>
          <w:rFonts w:ascii="Times New Roman" w:hAnsi="Times New Roman" w:cs="Times New Roman"/>
          <w:sz w:val="24"/>
          <w:szCs w:val="24"/>
        </w:rPr>
        <w:t xml:space="preserve"> auxiliar no controle financeiro</w:t>
      </w:r>
      <w:r w:rsidR="005D5E71" w:rsidRPr="00ED6996">
        <w:rPr>
          <w:rFonts w:ascii="Times New Roman" w:hAnsi="Times New Roman" w:cs="Times New Roman"/>
          <w:sz w:val="24"/>
          <w:szCs w:val="24"/>
        </w:rPr>
        <w:t xml:space="preserve">. </w:t>
      </w:r>
      <w:r w:rsidRPr="00ED6996">
        <w:rPr>
          <w:rFonts w:ascii="Times New Roman" w:hAnsi="Times New Roman" w:cs="Times New Roman"/>
          <w:sz w:val="24"/>
          <w:szCs w:val="24"/>
        </w:rPr>
        <w:t>Com os dados obtidos ficou possível a confecção de gráfico</w:t>
      </w:r>
      <w:r w:rsidR="00C96DE7" w:rsidRPr="00C96DE7">
        <w:rPr>
          <w:rFonts w:ascii="Times New Roman" w:hAnsi="Times New Roman" w:cs="Times New Roman"/>
          <w:sz w:val="24"/>
          <w:szCs w:val="24"/>
        </w:rPr>
        <w:t>s</w:t>
      </w:r>
      <w:r w:rsidR="00120112">
        <w:rPr>
          <w:rFonts w:ascii="Times New Roman" w:hAnsi="Times New Roman" w:cs="Times New Roman"/>
          <w:sz w:val="24"/>
          <w:szCs w:val="24"/>
        </w:rPr>
        <w:t>, tabelas</w:t>
      </w:r>
      <w:r w:rsidR="00C96DE7" w:rsidRPr="00C96DE7">
        <w:rPr>
          <w:rFonts w:ascii="Times New Roman" w:hAnsi="Times New Roman" w:cs="Times New Roman"/>
          <w:sz w:val="24"/>
          <w:szCs w:val="24"/>
        </w:rPr>
        <w:t xml:space="preserve"> e a discussão dos resultados</w:t>
      </w:r>
      <w:r w:rsidR="00120112">
        <w:rPr>
          <w:rFonts w:ascii="Times New Roman" w:hAnsi="Times New Roman" w:cs="Times New Roman"/>
          <w:sz w:val="24"/>
          <w:szCs w:val="24"/>
        </w:rPr>
        <w:t>,</w:t>
      </w:r>
      <w:r w:rsidR="00C96DE7" w:rsidRPr="00C96DE7">
        <w:rPr>
          <w:rFonts w:ascii="Times New Roman" w:hAnsi="Times New Roman" w:cs="Times New Roman"/>
          <w:sz w:val="24"/>
          <w:szCs w:val="24"/>
        </w:rPr>
        <w:t xml:space="preserve"> </w:t>
      </w:r>
      <w:r w:rsidR="00120112">
        <w:rPr>
          <w:rFonts w:ascii="Times New Roman" w:hAnsi="Times New Roman" w:cs="Times New Roman"/>
          <w:sz w:val="24"/>
          <w:szCs w:val="24"/>
        </w:rPr>
        <w:t>gerando</w:t>
      </w:r>
      <w:r w:rsidRPr="00ED6996">
        <w:rPr>
          <w:rFonts w:ascii="Times New Roman" w:hAnsi="Times New Roman" w:cs="Times New Roman"/>
          <w:sz w:val="24"/>
          <w:szCs w:val="24"/>
        </w:rPr>
        <w:t xml:space="preserve"> a </w:t>
      </w:r>
      <w:r w:rsidR="00120112">
        <w:rPr>
          <w:rFonts w:ascii="Times New Roman" w:hAnsi="Times New Roman" w:cs="Times New Roman"/>
          <w:sz w:val="24"/>
          <w:szCs w:val="24"/>
        </w:rPr>
        <w:t>elaboração</w:t>
      </w:r>
      <w:r w:rsidRPr="00ED6996">
        <w:rPr>
          <w:rFonts w:ascii="Times New Roman" w:hAnsi="Times New Roman" w:cs="Times New Roman"/>
          <w:sz w:val="24"/>
          <w:szCs w:val="24"/>
        </w:rPr>
        <w:t xml:space="preserve"> deste artigo.</w:t>
      </w:r>
    </w:p>
    <w:p w14:paraId="5D13010A" w14:textId="77777777" w:rsidR="00ED6996" w:rsidRDefault="00ED6996" w:rsidP="009816ED">
      <w:pPr>
        <w:spacing w:after="0" w:line="360" w:lineRule="auto"/>
        <w:ind w:firstLine="709"/>
        <w:jc w:val="both"/>
        <w:rPr>
          <w:rFonts w:ascii="Times New Roman" w:hAnsi="Times New Roman" w:cs="Times New Roman"/>
          <w:sz w:val="24"/>
          <w:szCs w:val="24"/>
        </w:rPr>
      </w:pPr>
    </w:p>
    <w:p w14:paraId="3D1BD3FE" w14:textId="77777777" w:rsidR="00ED6996" w:rsidRDefault="00ED6996" w:rsidP="009816ED">
      <w:pPr>
        <w:spacing w:after="0" w:line="360" w:lineRule="auto"/>
        <w:ind w:firstLine="709"/>
        <w:jc w:val="both"/>
        <w:rPr>
          <w:rFonts w:ascii="Times New Roman" w:hAnsi="Times New Roman" w:cs="Times New Roman"/>
          <w:sz w:val="24"/>
          <w:szCs w:val="24"/>
        </w:rPr>
      </w:pPr>
    </w:p>
    <w:p w14:paraId="00637BAD" w14:textId="49127618" w:rsidR="008876A6" w:rsidRPr="00BA1457" w:rsidRDefault="008876A6" w:rsidP="009816ED">
      <w:pPr>
        <w:pStyle w:val="PargrafodaLista"/>
        <w:numPr>
          <w:ilvl w:val="0"/>
          <w:numId w:val="7"/>
        </w:numPr>
        <w:spacing w:after="0" w:line="360" w:lineRule="auto"/>
        <w:ind w:left="0" w:firstLine="709"/>
        <w:jc w:val="both"/>
        <w:rPr>
          <w:rFonts w:ascii="Times New Roman" w:hAnsi="Times New Roman" w:cs="Times New Roman"/>
          <w:b/>
          <w:sz w:val="24"/>
          <w:szCs w:val="24"/>
        </w:rPr>
      </w:pPr>
      <w:r>
        <w:rPr>
          <w:rFonts w:ascii="Times New Roman" w:hAnsi="Times New Roman"/>
          <w:b/>
          <w:sz w:val="24"/>
          <w:szCs w:val="24"/>
        </w:rPr>
        <w:t>ANÁLISE E DISCUSSÃO DOS DADOS</w:t>
      </w:r>
    </w:p>
    <w:p w14:paraId="52358E75" w14:textId="77777777" w:rsidR="00BA1457" w:rsidRPr="00BA1457" w:rsidRDefault="00BA1457" w:rsidP="009816ED">
      <w:pPr>
        <w:pStyle w:val="PargrafodaLista"/>
        <w:ind w:firstLine="709"/>
        <w:rPr>
          <w:rFonts w:ascii="Times New Roman" w:hAnsi="Times New Roman" w:cs="Times New Roman"/>
          <w:b/>
          <w:sz w:val="24"/>
          <w:szCs w:val="24"/>
        </w:rPr>
      </w:pPr>
    </w:p>
    <w:p w14:paraId="68319BDE" w14:textId="6BE3B961" w:rsidR="00BA1457" w:rsidRDefault="00D22F6F" w:rsidP="009816ED">
      <w:pPr>
        <w:spacing w:after="0" w:line="360" w:lineRule="auto"/>
        <w:ind w:firstLine="709"/>
        <w:jc w:val="both"/>
        <w:rPr>
          <w:rFonts w:ascii="Times New Roman" w:hAnsi="Times New Roman" w:cs="Times New Roman"/>
          <w:sz w:val="24"/>
          <w:szCs w:val="24"/>
        </w:rPr>
      </w:pPr>
      <w:r w:rsidRPr="00D22F6F">
        <w:rPr>
          <w:rFonts w:ascii="Times New Roman" w:hAnsi="Times New Roman" w:cs="Times New Roman"/>
          <w:sz w:val="24"/>
          <w:szCs w:val="24"/>
        </w:rPr>
        <w:t xml:space="preserve">Nesta etapa do trabalho </w:t>
      </w:r>
      <w:r>
        <w:rPr>
          <w:rFonts w:ascii="Times New Roman" w:hAnsi="Times New Roman" w:cs="Times New Roman"/>
          <w:sz w:val="24"/>
          <w:szCs w:val="24"/>
        </w:rPr>
        <w:t>apresenta-se a análise dos dados colhidos após a aplicação do questionário</w:t>
      </w:r>
      <w:r w:rsidR="009A6290">
        <w:rPr>
          <w:rFonts w:ascii="Times New Roman" w:hAnsi="Times New Roman" w:cs="Times New Roman"/>
          <w:sz w:val="24"/>
          <w:szCs w:val="24"/>
        </w:rPr>
        <w:t>,</w:t>
      </w:r>
      <w:r>
        <w:rPr>
          <w:rFonts w:ascii="Times New Roman" w:hAnsi="Times New Roman" w:cs="Times New Roman"/>
          <w:sz w:val="24"/>
          <w:szCs w:val="24"/>
        </w:rPr>
        <w:t xml:space="preserve"> em sala de aula</w:t>
      </w:r>
      <w:r w:rsidR="009A6290">
        <w:rPr>
          <w:rFonts w:ascii="Times New Roman" w:hAnsi="Times New Roman" w:cs="Times New Roman"/>
          <w:sz w:val="24"/>
          <w:szCs w:val="24"/>
        </w:rPr>
        <w:t>,</w:t>
      </w:r>
      <w:r>
        <w:rPr>
          <w:rFonts w:ascii="Times New Roman" w:hAnsi="Times New Roman" w:cs="Times New Roman"/>
          <w:sz w:val="24"/>
          <w:szCs w:val="24"/>
        </w:rPr>
        <w:t xml:space="preserve"> aos estudantes do curso de Ciências Contábeis da Faculdade Borges de Mendon</w:t>
      </w:r>
      <w:r w:rsidR="009A6290">
        <w:rPr>
          <w:rFonts w:ascii="Times New Roman" w:hAnsi="Times New Roman" w:cs="Times New Roman"/>
          <w:sz w:val="24"/>
          <w:szCs w:val="24"/>
        </w:rPr>
        <w:t>ça. O número de pessoas que responderam ao referido questionário foi de</w:t>
      </w:r>
      <w:r>
        <w:rPr>
          <w:rFonts w:ascii="Times New Roman" w:hAnsi="Times New Roman" w:cs="Times New Roman"/>
          <w:sz w:val="24"/>
          <w:szCs w:val="24"/>
        </w:rPr>
        <w:t xml:space="preserve"> 137</w:t>
      </w:r>
      <w:r w:rsidR="002E0E04">
        <w:rPr>
          <w:rFonts w:ascii="Times New Roman" w:hAnsi="Times New Roman" w:cs="Times New Roman"/>
          <w:sz w:val="24"/>
          <w:szCs w:val="24"/>
        </w:rPr>
        <w:t xml:space="preserve"> alunos</w:t>
      </w:r>
      <w:r>
        <w:rPr>
          <w:rFonts w:ascii="Times New Roman" w:hAnsi="Times New Roman" w:cs="Times New Roman"/>
          <w:sz w:val="24"/>
          <w:szCs w:val="24"/>
        </w:rPr>
        <w:t xml:space="preserve">. O </w:t>
      </w:r>
      <w:r w:rsidR="009A6290">
        <w:rPr>
          <w:rFonts w:ascii="Times New Roman" w:hAnsi="Times New Roman" w:cs="Times New Roman"/>
          <w:sz w:val="24"/>
          <w:szCs w:val="24"/>
        </w:rPr>
        <w:t>mesmo</w:t>
      </w:r>
      <w:r>
        <w:rPr>
          <w:rFonts w:ascii="Times New Roman" w:hAnsi="Times New Roman" w:cs="Times New Roman"/>
          <w:sz w:val="24"/>
          <w:szCs w:val="24"/>
        </w:rPr>
        <w:t xml:space="preserve"> foi formulado contendo 10 questões de múltipla escolha.</w:t>
      </w:r>
    </w:p>
    <w:p w14:paraId="0266A604" w14:textId="368F483D" w:rsidR="009217D3" w:rsidRDefault="00CB3386"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Primeiramente f</w:t>
      </w:r>
      <w:r w:rsidR="00146008">
        <w:rPr>
          <w:rFonts w:ascii="Times New Roman" w:hAnsi="Times New Roman" w:cs="Times New Roman"/>
          <w:sz w:val="24"/>
          <w:szCs w:val="24"/>
        </w:rPr>
        <w:t>a</w:t>
      </w:r>
      <w:r>
        <w:rPr>
          <w:rFonts w:ascii="Times New Roman" w:hAnsi="Times New Roman" w:cs="Times New Roman"/>
          <w:sz w:val="24"/>
          <w:szCs w:val="24"/>
        </w:rPr>
        <w:t xml:space="preserve">z-se </w:t>
      </w:r>
      <w:r w:rsidR="00146008">
        <w:rPr>
          <w:rFonts w:ascii="Times New Roman" w:hAnsi="Times New Roman" w:cs="Times New Roman"/>
          <w:sz w:val="24"/>
          <w:szCs w:val="24"/>
        </w:rPr>
        <w:t>uma análise geral do perfil dos entrevistad</w:t>
      </w:r>
      <w:r w:rsidR="00137B1A">
        <w:rPr>
          <w:rFonts w:ascii="Times New Roman" w:hAnsi="Times New Roman" w:cs="Times New Roman"/>
          <w:sz w:val="24"/>
          <w:szCs w:val="24"/>
        </w:rPr>
        <w:t>os contemplando o sexo e a idade</w:t>
      </w:r>
      <w:r w:rsidR="00146008">
        <w:rPr>
          <w:rFonts w:ascii="Times New Roman" w:hAnsi="Times New Roman" w:cs="Times New Roman"/>
          <w:sz w:val="24"/>
          <w:szCs w:val="24"/>
        </w:rPr>
        <w:t>. Na sequência analisa-se o percentual de poupadores em relação ao nível de ensino. Outro fator que foi investigado é a renda mensal pessoal e a presença da adoção da prática de economia</w:t>
      </w:r>
      <w:r w:rsidR="009217D3">
        <w:rPr>
          <w:rFonts w:ascii="Times New Roman" w:hAnsi="Times New Roman" w:cs="Times New Roman"/>
          <w:sz w:val="24"/>
          <w:szCs w:val="24"/>
        </w:rPr>
        <w:t xml:space="preserve">, juntamente com sua porcentagem. </w:t>
      </w:r>
    </w:p>
    <w:p w14:paraId="66279FB5" w14:textId="64CC5CB3" w:rsidR="00CB3386" w:rsidRPr="00D22F6F" w:rsidRDefault="009217D3" w:rsidP="009816E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fim, será demonstrado qual a porcentagem de alunos que conhecem e quais são as ferramentas de planejamento financeiro adotados pelos respondentes.</w:t>
      </w:r>
    </w:p>
    <w:p w14:paraId="5ECD0EBD" w14:textId="77777777" w:rsidR="008876A6" w:rsidRDefault="008876A6" w:rsidP="009816ED">
      <w:pPr>
        <w:pStyle w:val="PargrafodaLista"/>
        <w:ind w:firstLine="709"/>
        <w:rPr>
          <w:rFonts w:ascii="Times New Roman" w:hAnsi="Times New Roman" w:cs="Times New Roman"/>
          <w:b/>
          <w:sz w:val="24"/>
          <w:szCs w:val="24"/>
        </w:rPr>
      </w:pPr>
    </w:p>
    <w:p w14:paraId="582F4912" w14:textId="614F4421" w:rsidR="00940774" w:rsidRPr="00940774" w:rsidRDefault="00940774" w:rsidP="009816ED">
      <w:pPr>
        <w:pStyle w:val="PargrafodaLista"/>
        <w:numPr>
          <w:ilvl w:val="1"/>
          <w:numId w:val="7"/>
        </w:numPr>
        <w:spacing w:after="0"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RESULTADO DO QUESTIONÁRIO APLICADO</w:t>
      </w:r>
    </w:p>
    <w:p w14:paraId="6BED7F50" w14:textId="104F7110" w:rsidR="00940774" w:rsidRDefault="00940774" w:rsidP="009816ED">
      <w:pPr>
        <w:spacing w:after="0" w:line="360" w:lineRule="auto"/>
        <w:ind w:firstLine="709"/>
        <w:jc w:val="both"/>
        <w:rPr>
          <w:rFonts w:ascii="Times New Roman" w:hAnsi="Times New Roman" w:cs="Times New Roman"/>
          <w:sz w:val="24"/>
          <w:szCs w:val="24"/>
        </w:rPr>
      </w:pPr>
    </w:p>
    <w:p w14:paraId="6C1BE49E" w14:textId="24C15F11" w:rsidR="00ED6996" w:rsidRDefault="00BD0D1E" w:rsidP="00744A2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Após a análise dos resultados, foi constatado que dos </w:t>
      </w:r>
      <w:r w:rsidRPr="00914FD3">
        <w:rPr>
          <w:rFonts w:ascii="Times New Roman" w:hAnsi="Times New Roman" w:cs="Times New Roman"/>
          <w:sz w:val="24"/>
          <w:szCs w:val="24"/>
        </w:rPr>
        <w:t>137 entrevistados</w:t>
      </w:r>
      <w:r>
        <w:rPr>
          <w:rFonts w:ascii="Times New Roman" w:hAnsi="Times New Roman" w:cs="Times New Roman"/>
          <w:sz w:val="24"/>
          <w:szCs w:val="24"/>
        </w:rPr>
        <w:t>, 80 entrevistados são do sexo feminino, correspondendo 58% do total</w:t>
      </w:r>
      <w:r w:rsidR="00F0045C">
        <w:rPr>
          <w:rFonts w:ascii="Times New Roman" w:hAnsi="Times New Roman" w:cs="Times New Roman"/>
          <w:sz w:val="24"/>
          <w:szCs w:val="24"/>
        </w:rPr>
        <w:t>, e 57 entrevistados são do sexo masculino, representando uma porcentagem de 42%.</w:t>
      </w:r>
    </w:p>
    <w:p w14:paraId="60EBEEE3" w14:textId="5A864542" w:rsidR="00BD0D1E" w:rsidRPr="006466C6" w:rsidRDefault="00BD0D1E" w:rsidP="00ED6996">
      <w:pPr>
        <w:spacing w:after="0" w:line="360" w:lineRule="auto"/>
        <w:ind w:firstLine="708"/>
        <w:jc w:val="both"/>
        <w:rPr>
          <w:rFonts w:ascii="Times New Roman" w:hAnsi="Times New Roman" w:cs="Times New Roman"/>
          <w:b/>
          <w:sz w:val="24"/>
          <w:szCs w:val="24"/>
        </w:rPr>
      </w:pPr>
      <w:r>
        <w:rPr>
          <w:rFonts w:ascii="Times New Roman" w:hAnsi="Times New Roman" w:cs="Times New Roman"/>
          <w:sz w:val="24"/>
          <w:szCs w:val="24"/>
        </w:rPr>
        <w:t xml:space="preserve">            </w:t>
      </w:r>
      <w:r w:rsidRPr="006466C6">
        <w:rPr>
          <w:rFonts w:ascii="Times New Roman" w:hAnsi="Times New Roman" w:cs="Times New Roman"/>
          <w:b/>
          <w:sz w:val="24"/>
          <w:szCs w:val="24"/>
        </w:rPr>
        <w:t xml:space="preserve">Gráfico 1: </w:t>
      </w:r>
      <w:r w:rsidR="00B42F7B" w:rsidRPr="006466C6">
        <w:rPr>
          <w:rFonts w:ascii="Times New Roman" w:hAnsi="Times New Roman" w:cs="Times New Roman"/>
          <w:b/>
          <w:sz w:val="24"/>
          <w:szCs w:val="24"/>
        </w:rPr>
        <w:t xml:space="preserve">Divisão por </w:t>
      </w:r>
      <w:r w:rsidR="00E85ACA" w:rsidRPr="006466C6">
        <w:rPr>
          <w:rFonts w:ascii="Times New Roman" w:hAnsi="Times New Roman" w:cs="Times New Roman"/>
          <w:b/>
          <w:sz w:val="24"/>
          <w:szCs w:val="24"/>
        </w:rPr>
        <w:t>gênero</w:t>
      </w:r>
    </w:p>
    <w:p w14:paraId="4D12FD5D" w14:textId="79CF2004" w:rsidR="00BD0D1E" w:rsidRPr="001C257F" w:rsidRDefault="00BD0D1E" w:rsidP="00BD0D1E">
      <w:pPr>
        <w:jc w:val="center"/>
      </w:pPr>
      <w:r w:rsidRPr="001C257F">
        <w:rPr>
          <w:noProof/>
          <w:lang w:eastAsia="pt-BR"/>
        </w:rPr>
        <w:drawing>
          <wp:inline distT="0" distB="0" distL="0" distR="0" wp14:anchorId="543D41D2" wp14:editId="5A3465D2">
            <wp:extent cx="3362325" cy="122870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8698" t="22667" r="2118" b="24536"/>
                    <a:stretch>
                      <a:fillRect/>
                    </a:stretch>
                  </pic:blipFill>
                  <pic:spPr bwMode="auto">
                    <a:xfrm>
                      <a:off x="0" y="0"/>
                      <a:ext cx="3381460" cy="1235694"/>
                    </a:xfrm>
                    <a:prstGeom prst="rect">
                      <a:avLst/>
                    </a:prstGeom>
                    <a:noFill/>
                    <a:ln>
                      <a:noFill/>
                    </a:ln>
                  </pic:spPr>
                </pic:pic>
              </a:graphicData>
            </a:graphic>
          </wp:inline>
        </w:drawing>
      </w:r>
    </w:p>
    <w:p w14:paraId="6C8EBE16" w14:textId="33D2B9F0" w:rsidR="00BD0D1E" w:rsidRPr="00BD0D1E" w:rsidRDefault="00BD0D1E" w:rsidP="00BD0D1E">
      <w:pPr>
        <w:rPr>
          <w:rFonts w:ascii="Times New Roman" w:hAnsi="Times New Roman" w:cs="Times New Roman"/>
          <w:sz w:val="20"/>
          <w:szCs w:val="20"/>
        </w:rPr>
      </w:pPr>
      <w:r>
        <w:rPr>
          <w:rFonts w:ascii="Times New Roman" w:hAnsi="Times New Roman" w:cs="Times New Roman"/>
          <w:sz w:val="20"/>
          <w:szCs w:val="20"/>
        </w:rPr>
        <w:t xml:space="preserve">               Fonte: </w:t>
      </w:r>
      <w:r w:rsidRPr="00BD0D1E">
        <w:rPr>
          <w:rFonts w:ascii="Times New Roman" w:hAnsi="Times New Roman" w:cs="Times New Roman"/>
          <w:sz w:val="20"/>
          <w:szCs w:val="20"/>
        </w:rPr>
        <w:t>Elaborado pela autora (2017)</w:t>
      </w:r>
    </w:p>
    <w:p w14:paraId="051E73F8" w14:textId="77777777" w:rsidR="00ED6996" w:rsidRDefault="00ED6996" w:rsidP="00B712BC">
      <w:pPr>
        <w:spacing w:after="0" w:line="360" w:lineRule="auto"/>
        <w:ind w:firstLine="708"/>
        <w:jc w:val="both"/>
        <w:rPr>
          <w:rFonts w:ascii="Times New Roman" w:hAnsi="Times New Roman" w:cs="Times New Roman"/>
          <w:sz w:val="24"/>
          <w:szCs w:val="24"/>
        </w:rPr>
      </w:pPr>
    </w:p>
    <w:p w14:paraId="2AC7DE75" w14:textId="139C8E20" w:rsidR="00B42F7B" w:rsidRDefault="003D6865" w:rsidP="00B712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 objetivo de apresentar os percentuais de representantes de cada gênero é comparar o comprometimento de cada um em relação a sua programação financeira pessoal, ou seja, qual gênero se mostra mais propenso a efetuar a economia mensal de parte de seus rendimentos. Tal comparação é verificada no Gráfico 3 e no Gráfico 4.</w:t>
      </w:r>
    </w:p>
    <w:p w14:paraId="446F47A7" w14:textId="77777777" w:rsidR="00B42F7B" w:rsidRDefault="00B42F7B" w:rsidP="00B42F7B">
      <w:pPr>
        <w:pStyle w:val="PargrafodaLista"/>
        <w:spacing w:after="0" w:line="360" w:lineRule="auto"/>
        <w:ind w:firstLine="696"/>
        <w:jc w:val="both"/>
        <w:rPr>
          <w:rFonts w:ascii="Times New Roman" w:hAnsi="Times New Roman" w:cs="Times New Roman"/>
          <w:sz w:val="24"/>
          <w:szCs w:val="24"/>
        </w:rPr>
      </w:pPr>
    </w:p>
    <w:p w14:paraId="50ADFE87" w14:textId="07C487B4" w:rsidR="00B42F7B" w:rsidRPr="006466C6" w:rsidRDefault="00B42F7B" w:rsidP="00B42F7B">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466C6">
        <w:rPr>
          <w:rFonts w:ascii="Times New Roman" w:hAnsi="Times New Roman" w:cs="Times New Roman"/>
          <w:b/>
          <w:sz w:val="24"/>
          <w:szCs w:val="24"/>
        </w:rPr>
        <w:t>Gráfico 2: Renda mensal pessoal</w:t>
      </w:r>
    </w:p>
    <w:p w14:paraId="4B9CBE75" w14:textId="5C3DA852" w:rsidR="00B42F7B" w:rsidRDefault="00B42F7B" w:rsidP="00B12C1E">
      <w:pPr>
        <w:jc w:val="center"/>
      </w:pPr>
      <w:r w:rsidRPr="001C257F">
        <w:rPr>
          <w:noProof/>
          <w:lang w:eastAsia="pt-BR"/>
        </w:rPr>
        <w:drawing>
          <wp:inline distT="0" distB="0" distL="0" distR="0" wp14:anchorId="04C9C525" wp14:editId="619F75BD">
            <wp:extent cx="4619625" cy="1943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20013" t="2679" r="2403" b="6160"/>
                    <a:stretch>
                      <a:fillRect/>
                    </a:stretch>
                  </pic:blipFill>
                  <pic:spPr bwMode="auto">
                    <a:xfrm>
                      <a:off x="0" y="0"/>
                      <a:ext cx="4619625" cy="1943100"/>
                    </a:xfrm>
                    <a:prstGeom prst="rect">
                      <a:avLst/>
                    </a:prstGeom>
                    <a:noFill/>
                    <a:ln>
                      <a:noFill/>
                    </a:ln>
                  </pic:spPr>
                </pic:pic>
              </a:graphicData>
            </a:graphic>
          </wp:inline>
        </w:drawing>
      </w:r>
    </w:p>
    <w:p w14:paraId="712EAD5D" w14:textId="646C827B" w:rsidR="00480E83" w:rsidRDefault="00B12C1E" w:rsidP="00480E83">
      <w:pPr>
        <w:rPr>
          <w:rFonts w:ascii="Times New Roman" w:hAnsi="Times New Roman" w:cs="Times New Roman"/>
          <w:sz w:val="20"/>
          <w:szCs w:val="20"/>
        </w:rPr>
      </w:pPr>
      <w:r>
        <w:rPr>
          <w:rFonts w:ascii="Times New Roman" w:hAnsi="Times New Roman" w:cs="Times New Roman"/>
          <w:sz w:val="20"/>
          <w:szCs w:val="20"/>
        </w:rPr>
        <w:t xml:space="preserve">               </w:t>
      </w:r>
      <w:r w:rsidR="00480E83">
        <w:rPr>
          <w:rFonts w:ascii="Times New Roman" w:hAnsi="Times New Roman" w:cs="Times New Roman"/>
          <w:sz w:val="20"/>
          <w:szCs w:val="20"/>
        </w:rPr>
        <w:t xml:space="preserve">Fonte: </w:t>
      </w:r>
      <w:r w:rsidR="00480E83" w:rsidRPr="00BD0D1E">
        <w:rPr>
          <w:rFonts w:ascii="Times New Roman" w:hAnsi="Times New Roman" w:cs="Times New Roman"/>
          <w:sz w:val="20"/>
          <w:szCs w:val="20"/>
        </w:rPr>
        <w:t>Elaborado pela autora (2017)</w:t>
      </w:r>
    </w:p>
    <w:p w14:paraId="5636CD4C" w14:textId="77777777" w:rsidR="00480E83" w:rsidRPr="001C257F" w:rsidRDefault="00480E83" w:rsidP="00480E83">
      <w:pPr>
        <w:spacing w:line="240" w:lineRule="auto"/>
      </w:pPr>
    </w:p>
    <w:p w14:paraId="73633575" w14:textId="7C539A3A" w:rsidR="005E0375" w:rsidRDefault="00B42F7B" w:rsidP="00F0045C">
      <w:pPr>
        <w:spacing w:after="0" w:line="360" w:lineRule="auto"/>
        <w:ind w:firstLine="708"/>
        <w:jc w:val="both"/>
        <w:rPr>
          <w:rFonts w:ascii="Times New Roman" w:hAnsi="Times New Roman" w:cs="Times New Roman"/>
        </w:rPr>
      </w:pPr>
      <w:r w:rsidRPr="00B42F7B">
        <w:rPr>
          <w:rFonts w:ascii="Times New Roman" w:hAnsi="Times New Roman" w:cs="Times New Roman"/>
          <w:sz w:val="24"/>
          <w:szCs w:val="24"/>
        </w:rPr>
        <w:t>Nesse gráfico percebe-se a que a maioria (40%) dos entrevistados, representados por 54 alunos, recebem um salário mensal de até R$1.500,00; 30% dos entrevistados, ou 41 alunos, recebem salário variando de R$1.501,00 até R$2.000,00. Um percentual de 16%, ou 21 alunos, recebem salário variando de R$2.001,00 até R$2.500,00; e, finalmente, 14%, ou 19 alunos, recebem salário acima de R$2.501,00. Dois alunos não informaram a faixa de renda</w:t>
      </w:r>
      <w:r>
        <w:rPr>
          <w:rFonts w:ascii="Times New Roman" w:hAnsi="Times New Roman" w:cs="Times New Roman"/>
        </w:rPr>
        <w:t>.</w:t>
      </w:r>
    </w:p>
    <w:p w14:paraId="2E50988F" w14:textId="77777777" w:rsidR="00ED6996" w:rsidRDefault="00ED6996" w:rsidP="00F0045C">
      <w:pPr>
        <w:spacing w:after="0" w:line="360" w:lineRule="auto"/>
        <w:ind w:firstLine="708"/>
        <w:jc w:val="both"/>
        <w:rPr>
          <w:rFonts w:ascii="Times New Roman" w:hAnsi="Times New Roman" w:cs="Times New Roman"/>
        </w:rPr>
      </w:pPr>
    </w:p>
    <w:p w14:paraId="0C428C16" w14:textId="6DAF9845" w:rsidR="00480E83" w:rsidRPr="006466C6" w:rsidRDefault="00C537AC" w:rsidP="00B12C1E">
      <w:pPr>
        <w:tabs>
          <w:tab w:val="left" w:pos="4830"/>
        </w:tabs>
        <w:rPr>
          <w:b/>
        </w:rPr>
      </w:pPr>
      <w:r>
        <w:rPr>
          <w:rFonts w:ascii="Times New Roman" w:hAnsi="Times New Roman" w:cs="Times New Roman"/>
          <w:sz w:val="24"/>
          <w:szCs w:val="24"/>
        </w:rPr>
        <w:t xml:space="preserve">     </w:t>
      </w:r>
      <w:r w:rsidR="00D63CD9" w:rsidRPr="006466C6">
        <w:rPr>
          <w:rFonts w:ascii="Times New Roman" w:hAnsi="Times New Roman" w:cs="Times New Roman"/>
          <w:b/>
          <w:sz w:val="24"/>
          <w:szCs w:val="24"/>
        </w:rPr>
        <w:t>Gr</w:t>
      </w:r>
      <w:r w:rsidR="00605607" w:rsidRPr="006466C6">
        <w:rPr>
          <w:rFonts w:ascii="Times New Roman" w:hAnsi="Times New Roman" w:cs="Times New Roman"/>
          <w:b/>
          <w:sz w:val="24"/>
          <w:szCs w:val="24"/>
        </w:rPr>
        <w:t>áfico 3</w:t>
      </w:r>
      <w:r w:rsidR="00D63CD9" w:rsidRPr="006466C6">
        <w:rPr>
          <w:rFonts w:ascii="Times New Roman" w:hAnsi="Times New Roman" w:cs="Times New Roman"/>
          <w:b/>
          <w:sz w:val="24"/>
          <w:szCs w:val="24"/>
        </w:rPr>
        <w:t xml:space="preserve">: Poupadores por </w:t>
      </w:r>
      <w:r w:rsidR="00E85ACA" w:rsidRPr="006466C6">
        <w:rPr>
          <w:rFonts w:ascii="Times New Roman" w:hAnsi="Times New Roman" w:cs="Times New Roman"/>
          <w:b/>
          <w:sz w:val="24"/>
          <w:szCs w:val="24"/>
        </w:rPr>
        <w:t>gênero</w:t>
      </w:r>
    </w:p>
    <w:tbl>
      <w:tblPr>
        <w:tblStyle w:val="Tabelacomgrade"/>
        <w:tblW w:w="0" w:type="auto"/>
        <w:jc w:val="center"/>
        <w:tblLayout w:type="fixed"/>
        <w:tblLook w:val="01E0" w:firstRow="1" w:lastRow="1" w:firstColumn="1" w:lastColumn="1" w:noHBand="0" w:noVBand="0"/>
      </w:tblPr>
      <w:tblGrid>
        <w:gridCol w:w="4248"/>
        <w:gridCol w:w="4472"/>
      </w:tblGrid>
      <w:tr w:rsidR="00480E83" w14:paraId="48E9E33F" w14:textId="77777777" w:rsidTr="00D63CD9">
        <w:trPr>
          <w:jc w:val="center"/>
        </w:trPr>
        <w:tc>
          <w:tcPr>
            <w:tcW w:w="4248" w:type="dxa"/>
          </w:tcPr>
          <w:p w14:paraId="07F69EA7" w14:textId="3D50AFF6" w:rsidR="00480E83" w:rsidRPr="00CB38F2" w:rsidRDefault="00480E83" w:rsidP="00B12C1E">
            <w:pPr>
              <w:tabs>
                <w:tab w:val="left" w:pos="4830"/>
              </w:tabs>
              <w:jc w:val="center"/>
            </w:pPr>
            <w:r w:rsidRPr="00CB38F2">
              <w:rPr>
                <w:noProof/>
                <w:lang w:eastAsia="pt-BR"/>
              </w:rPr>
              <w:drawing>
                <wp:inline distT="0" distB="0" distL="0" distR="0" wp14:anchorId="54F8AD67" wp14:editId="1322E8FB">
                  <wp:extent cx="2514600" cy="1676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l="10374" t="8707" r="20258" b="14398"/>
                          <a:stretch>
                            <a:fillRect/>
                          </a:stretch>
                        </pic:blipFill>
                        <pic:spPr bwMode="auto">
                          <a:xfrm>
                            <a:off x="0" y="0"/>
                            <a:ext cx="2514600" cy="1676400"/>
                          </a:xfrm>
                          <a:prstGeom prst="rect">
                            <a:avLst/>
                          </a:prstGeom>
                          <a:noFill/>
                          <a:ln>
                            <a:noFill/>
                          </a:ln>
                        </pic:spPr>
                      </pic:pic>
                    </a:graphicData>
                  </a:graphic>
                </wp:inline>
              </w:drawing>
            </w:r>
          </w:p>
        </w:tc>
        <w:tc>
          <w:tcPr>
            <w:tcW w:w="4472" w:type="dxa"/>
          </w:tcPr>
          <w:p w14:paraId="1B312F22" w14:textId="272C353F" w:rsidR="00480E83" w:rsidRPr="00CB38F2" w:rsidRDefault="00480E83" w:rsidP="00B12C1E">
            <w:pPr>
              <w:tabs>
                <w:tab w:val="left" w:pos="4830"/>
              </w:tabs>
              <w:jc w:val="center"/>
            </w:pPr>
            <w:r w:rsidRPr="00CB38F2">
              <w:rPr>
                <w:noProof/>
                <w:lang w:eastAsia="pt-BR"/>
              </w:rPr>
              <w:drawing>
                <wp:inline distT="0" distB="0" distL="0" distR="0" wp14:anchorId="632136DC" wp14:editId="5DC3449D">
                  <wp:extent cx="3076575" cy="1628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l="7552" t="12932" r="16783" b="18947"/>
                          <a:stretch>
                            <a:fillRect/>
                          </a:stretch>
                        </pic:blipFill>
                        <pic:spPr bwMode="auto">
                          <a:xfrm>
                            <a:off x="0" y="0"/>
                            <a:ext cx="3076575" cy="1628775"/>
                          </a:xfrm>
                          <a:prstGeom prst="rect">
                            <a:avLst/>
                          </a:prstGeom>
                          <a:noFill/>
                          <a:ln>
                            <a:noFill/>
                          </a:ln>
                        </pic:spPr>
                      </pic:pic>
                    </a:graphicData>
                  </a:graphic>
                </wp:inline>
              </w:drawing>
            </w:r>
          </w:p>
        </w:tc>
      </w:tr>
      <w:tr w:rsidR="00480E83" w14:paraId="152C5AC1" w14:textId="77777777" w:rsidTr="00F0045C">
        <w:trPr>
          <w:trHeight w:val="608"/>
          <w:jc w:val="center"/>
        </w:trPr>
        <w:tc>
          <w:tcPr>
            <w:tcW w:w="4248" w:type="dxa"/>
          </w:tcPr>
          <w:p w14:paraId="0D5D6CE1" w14:textId="5D45C506" w:rsidR="00480E83" w:rsidRDefault="00480E83" w:rsidP="00F0045C">
            <w:pPr>
              <w:tabs>
                <w:tab w:val="left" w:pos="4830"/>
              </w:tabs>
              <w:jc w:val="center"/>
            </w:pPr>
            <w:r>
              <w:t>PORCENTAGEM DE POUPADORES DO SEXO MASCULINO</w:t>
            </w:r>
          </w:p>
        </w:tc>
        <w:tc>
          <w:tcPr>
            <w:tcW w:w="4472" w:type="dxa"/>
          </w:tcPr>
          <w:p w14:paraId="5426B1B4" w14:textId="77777777" w:rsidR="00480E83" w:rsidRDefault="00480E83" w:rsidP="00B12C1E">
            <w:pPr>
              <w:tabs>
                <w:tab w:val="left" w:pos="4830"/>
              </w:tabs>
              <w:jc w:val="center"/>
            </w:pPr>
            <w:r>
              <w:t>PORCENTAGEM DE POUPADORES DO SEXO FEMININO</w:t>
            </w:r>
          </w:p>
          <w:p w14:paraId="6B7C288B" w14:textId="77777777" w:rsidR="00480E83" w:rsidRDefault="00480E83" w:rsidP="00B12C1E">
            <w:pPr>
              <w:tabs>
                <w:tab w:val="left" w:pos="4830"/>
              </w:tabs>
              <w:jc w:val="center"/>
            </w:pPr>
          </w:p>
        </w:tc>
      </w:tr>
    </w:tbl>
    <w:p w14:paraId="1C45A85C" w14:textId="125EF6B5" w:rsidR="00605607" w:rsidRDefault="00C537AC" w:rsidP="00B12C1E">
      <w:pPr>
        <w:rPr>
          <w:rFonts w:ascii="Times New Roman" w:hAnsi="Times New Roman" w:cs="Times New Roman"/>
          <w:sz w:val="20"/>
          <w:szCs w:val="20"/>
        </w:rPr>
      </w:pPr>
      <w:r>
        <w:rPr>
          <w:rFonts w:ascii="Times New Roman" w:hAnsi="Times New Roman" w:cs="Times New Roman"/>
          <w:sz w:val="20"/>
          <w:szCs w:val="20"/>
        </w:rPr>
        <w:t>F</w:t>
      </w:r>
      <w:r w:rsidR="00605607">
        <w:rPr>
          <w:rFonts w:ascii="Times New Roman" w:hAnsi="Times New Roman" w:cs="Times New Roman"/>
          <w:sz w:val="20"/>
          <w:szCs w:val="20"/>
        </w:rPr>
        <w:t xml:space="preserve">onte: </w:t>
      </w:r>
      <w:r w:rsidR="00605607" w:rsidRPr="00BD0D1E">
        <w:rPr>
          <w:rFonts w:ascii="Times New Roman" w:hAnsi="Times New Roman" w:cs="Times New Roman"/>
          <w:sz w:val="20"/>
          <w:szCs w:val="20"/>
        </w:rPr>
        <w:t>Elaborado pela autora (2017)</w:t>
      </w:r>
    </w:p>
    <w:p w14:paraId="2DCC5E35" w14:textId="77777777" w:rsidR="00E84B55" w:rsidRDefault="00E84B55" w:rsidP="00B51E78">
      <w:pPr>
        <w:spacing w:after="0" w:line="360" w:lineRule="auto"/>
        <w:ind w:firstLine="708"/>
        <w:jc w:val="both"/>
        <w:rPr>
          <w:rFonts w:ascii="Times New Roman" w:hAnsi="Times New Roman" w:cs="Times New Roman"/>
          <w:sz w:val="24"/>
          <w:szCs w:val="24"/>
        </w:rPr>
      </w:pPr>
    </w:p>
    <w:p w14:paraId="7CF8D0D9" w14:textId="49CAB9F1" w:rsidR="00F0045C" w:rsidRDefault="00ED6996" w:rsidP="00B51E7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No</w:t>
      </w:r>
      <w:r w:rsidR="00605607" w:rsidRPr="00B42F7B">
        <w:rPr>
          <w:rFonts w:ascii="Times New Roman" w:hAnsi="Times New Roman" w:cs="Times New Roman"/>
          <w:sz w:val="24"/>
          <w:szCs w:val="24"/>
        </w:rPr>
        <w:t xml:space="preserve"> gráfico </w:t>
      </w:r>
      <w:r>
        <w:rPr>
          <w:rFonts w:ascii="Times New Roman" w:hAnsi="Times New Roman" w:cs="Times New Roman"/>
          <w:sz w:val="24"/>
          <w:szCs w:val="24"/>
        </w:rPr>
        <w:t xml:space="preserve">3, </w:t>
      </w:r>
      <w:r w:rsidR="00605607" w:rsidRPr="00B42F7B">
        <w:rPr>
          <w:rFonts w:ascii="Times New Roman" w:hAnsi="Times New Roman" w:cs="Times New Roman"/>
          <w:sz w:val="24"/>
          <w:szCs w:val="24"/>
        </w:rPr>
        <w:t xml:space="preserve">percebe-se </w:t>
      </w:r>
      <w:r w:rsidR="00605607">
        <w:rPr>
          <w:rFonts w:ascii="Times New Roman" w:hAnsi="Times New Roman" w:cs="Times New Roman"/>
          <w:sz w:val="24"/>
          <w:szCs w:val="24"/>
        </w:rPr>
        <w:t>uma disparidade entre o</w:t>
      </w:r>
      <w:r w:rsidR="00605607" w:rsidRPr="00B42F7B">
        <w:rPr>
          <w:rFonts w:ascii="Times New Roman" w:hAnsi="Times New Roman" w:cs="Times New Roman"/>
          <w:sz w:val="24"/>
          <w:szCs w:val="24"/>
        </w:rPr>
        <w:t>s entrevistados</w:t>
      </w:r>
      <w:r w:rsidR="00605607">
        <w:rPr>
          <w:rFonts w:ascii="Times New Roman" w:hAnsi="Times New Roman" w:cs="Times New Roman"/>
          <w:sz w:val="24"/>
          <w:szCs w:val="24"/>
        </w:rPr>
        <w:t xml:space="preserve"> do sexo masculino e feminino</w:t>
      </w:r>
      <w:r w:rsidR="00605607" w:rsidRPr="00B42F7B">
        <w:rPr>
          <w:rFonts w:ascii="Times New Roman" w:hAnsi="Times New Roman" w:cs="Times New Roman"/>
          <w:sz w:val="24"/>
          <w:szCs w:val="24"/>
        </w:rPr>
        <w:t xml:space="preserve">, representados por </w:t>
      </w:r>
      <w:r w:rsidR="00605607">
        <w:rPr>
          <w:rFonts w:ascii="Times New Roman" w:hAnsi="Times New Roman" w:cs="Times New Roman"/>
          <w:sz w:val="24"/>
          <w:szCs w:val="24"/>
        </w:rPr>
        <w:t xml:space="preserve">um total de </w:t>
      </w:r>
      <w:r w:rsidR="00605607" w:rsidRPr="003B273E">
        <w:rPr>
          <w:rFonts w:ascii="Times New Roman" w:hAnsi="Times New Roman" w:cs="Times New Roman"/>
          <w:sz w:val="24"/>
          <w:szCs w:val="24"/>
        </w:rPr>
        <w:t>13</w:t>
      </w:r>
      <w:r w:rsidR="0042705E" w:rsidRPr="003B273E">
        <w:rPr>
          <w:rFonts w:ascii="Times New Roman" w:hAnsi="Times New Roman" w:cs="Times New Roman"/>
          <w:sz w:val="24"/>
          <w:szCs w:val="24"/>
        </w:rPr>
        <w:t>7</w:t>
      </w:r>
      <w:r w:rsidR="003B273E">
        <w:rPr>
          <w:rFonts w:ascii="Times New Roman" w:hAnsi="Times New Roman" w:cs="Times New Roman"/>
          <w:sz w:val="24"/>
          <w:szCs w:val="24"/>
        </w:rPr>
        <w:t xml:space="preserve"> </w:t>
      </w:r>
      <w:r w:rsidR="00605607" w:rsidRPr="003B273E">
        <w:rPr>
          <w:rFonts w:ascii="Times New Roman" w:hAnsi="Times New Roman" w:cs="Times New Roman"/>
          <w:sz w:val="24"/>
          <w:szCs w:val="24"/>
        </w:rPr>
        <w:t>entrevistados.</w:t>
      </w:r>
      <w:r w:rsidR="00605607">
        <w:rPr>
          <w:rFonts w:ascii="Times New Roman" w:hAnsi="Times New Roman" w:cs="Times New Roman"/>
          <w:sz w:val="24"/>
          <w:szCs w:val="24"/>
        </w:rPr>
        <w:t xml:space="preserve"> </w:t>
      </w:r>
      <w:r w:rsidR="00F0045C">
        <w:rPr>
          <w:rFonts w:ascii="Times New Roman" w:hAnsi="Times New Roman" w:cs="Times New Roman"/>
          <w:sz w:val="24"/>
          <w:szCs w:val="24"/>
        </w:rPr>
        <w:t>Quanto aos homens,</w:t>
      </w:r>
      <w:r w:rsidR="00605607" w:rsidRPr="00B42F7B">
        <w:rPr>
          <w:rFonts w:ascii="Times New Roman" w:hAnsi="Times New Roman" w:cs="Times New Roman"/>
          <w:sz w:val="24"/>
          <w:szCs w:val="24"/>
        </w:rPr>
        <w:t xml:space="preserve"> </w:t>
      </w:r>
      <w:r w:rsidR="00605607">
        <w:rPr>
          <w:rFonts w:ascii="Times New Roman" w:hAnsi="Times New Roman" w:cs="Times New Roman"/>
          <w:sz w:val="24"/>
          <w:szCs w:val="24"/>
        </w:rPr>
        <w:t xml:space="preserve">73% ou </w:t>
      </w:r>
      <w:r w:rsidR="00F83031">
        <w:rPr>
          <w:rFonts w:ascii="Times New Roman" w:hAnsi="Times New Roman" w:cs="Times New Roman"/>
          <w:sz w:val="24"/>
          <w:szCs w:val="24"/>
        </w:rPr>
        <w:t>41</w:t>
      </w:r>
      <w:r w:rsidR="00605607">
        <w:rPr>
          <w:rFonts w:ascii="Times New Roman" w:hAnsi="Times New Roman" w:cs="Times New Roman"/>
          <w:sz w:val="24"/>
          <w:szCs w:val="24"/>
        </w:rPr>
        <w:t xml:space="preserve"> </w:t>
      </w:r>
      <w:r w:rsidR="00F0045C">
        <w:rPr>
          <w:rFonts w:ascii="Times New Roman" w:hAnsi="Times New Roman" w:cs="Times New Roman"/>
          <w:sz w:val="24"/>
          <w:szCs w:val="24"/>
        </w:rPr>
        <w:t xml:space="preserve">entrevistados são poupadores, </w:t>
      </w:r>
      <w:r w:rsidR="00605607">
        <w:rPr>
          <w:rFonts w:ascii="Times New Roman" w:hAnsi="Times New Roman" w:cs="Times New Roman"/>
          <w:sz w:val="24"/>
          <w:szCs w:val="24"/>
        </w:rPr>
        <w:t>e</w:t>
      </w:r>
      <w:r w:rsidR="00F0045C">
        <w:rPr>
          <w:rFonts w:ascii="Times New Roman" w:hAnsi="Times New Roman" w:cs="Times New Roman"/>
          <w:sz w:val="24"/>
          <w:szCs w:val="24"/>
        </w:rPr>
        <w:t>nquanto que</w:t>
      </w:r>
      <w:r w:rsidR="00605607">
        <w:rPr>
          <w:rFonts w:ascii="Times New Roman" w:hAnsi="Times New Roman" w:cs="Times New Roman"/>
          <w:sz w:val="24"/>
          <w:szCs w:val="24"/>
        </w:rPr>
        <w:t xml:space="preserve"> 15 homens</w:t>
      </w:r>
      <w:r w:rsidR="00F0045C">
        <w:rPr>
          <w:rFonts w:ascii="Times New Roman" w:hAnsi="Times New Roman" w:cs="Times New Roman"/>
          <w:sz w:val="24"/>
          <w:szCs w:val="24"/>
        </w:rPr>
        <w:t>,</w:t>
      </w:r>
      <w:r w:rsidR="00605607">
        <w:rPr>
          <w:rFonts w:ascii="Times New Roman" w:hAnsi="Times New Roman" w:cs="Times New Roman"/>
          <w:sz w:val="24"/>
          <w:szCs w:val="24"/>
        </w:rPr>
        <w:t xml:space="preserve"> representados p</w:t>
      </w:r>
      <w:r w:rsidR="00F0045C">
        <w:rPr>
          <w:rFonts w:ascii="Times New Roman" w:hAnsi="Times New Roman" w:cs="Times New Roman"/>
          <w:sz w:val="24"/>
          <w:szCs w:val="24"/>
        </w:rPr>
        <w:t>or</w:t>
      </w:r>
      <w:r w:rsidR="00605607">
        <w:rPr>
          <w:rFonts w:ascii="Times New Roman" w:hAnsi="Times New Roman" w:cs="Times New Roman"/>
          <w:sz w:val="24"/>
          <w:szCs w:val="24"/>
        </w:rPr>
        <w:t xml:space="preserve"> 27% </w:t>
      </w:r>
      <w:r w:rsidR="00F0045C">
        <w:rPr>
          <w:rFonts w:ascii="Times New Roman" w:hAnsi="Times New Roman" w:cs="Times New Roman"/>
          <w:sz w:val="24"/>
          <w:szCs w:val="24"/>
        </w:rPr>
        <w:t>dos entrevistados, não poupam.</w:t>
      </w:r>
    </w:p>
    <w:p w14:paraId="6BF9A012" w14:textId="58512D2B" w:rsidR="00C537AC" w:rsidRDefault="00F83031" w:rsidP="00B51E7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as mulheres,</w:t>
      </w:r>
      <w:r w:rsidR="00605607">
        <w:rPr>
          <w:rFonts w:ascii="Times New Roman" w:hAnsi="Times New Roman" w:cs="Times New Roman"/>
          <w:sz w:val="24"/>
          <w:szCs w:val="24"/>
        </w:rPr>
        <w:t xml:space="preserve"> a diferença apresenta</w:t>
      </w:r>
      <w:r>
        <w:rPr>
          <w:rFonts w:ascii="Times New Roman" w:hAnsi="Times New Roman" w:cs="Times New Roman"/>
          <w:sz w:val="24"/>
          <w:szCs w:val="24"/>
        </w:rPr>
        <w:t>da</w:t>
      </w:r>
      <w:r w:rsidR="00605607">
        <w:rPr>
          <w:rFonts w:ascii="Times New Roman" w:hAnsi="Times New Roman" w:cs="Times New Roman"/>
          <w:sz w:val="24"/>
          <w:szCs w:val="24"/>
        </w:rPr>
        <w:t xml:space="preserve"> foi mui</w:t>
      </w:r>
      <w:r>
        <w:rPr>
          <w:rFonts w:ascii="Times New Roman" w:hAnsi="Times New Roman" w:cs="Times New Roman"/>
          <w:sz w:val="24"/>
          <w:szCs w:val="24"/>
        </w:rPr>
        <w:t>to pequena. Das entrevist</w:t>
      </w:r>
      <w:r w:rsidR="00605607">
        <w:rPr>
          <w:rFonts w:ascii="Times New Roman" w:hAnsi="Times New Roman" w:cs="Times New Roman"/>
          <w:sz w:val="24"/>
          <w:szCs w:val="24"/>
        </w:rPr>
        <w:t>a</w:t>
      </w:r>
      <w:r>
        <w:rPr>
          <w:rFonts w:ascii="Times New Roman" w:hAnsi="Times New Roman" w:cs="Times New Roman"/>
          <w:sz w:val="24"/>
          <w:szCs w:val="24"/>
        </w:rPr>
        <w:t>das, 51% ou 41 mulheres não poupam</w:t>
      </w:r>
      <w:r w:rsidR="00F0045C">
        <w:rPr>
          <w:rFonts w:ascii="Times New Roman" w:hAnsi="Times New Roman" w:cs="Times New Roman"/>
          <w:sz w:val="24"/>
          <w:szCs w:val="24"/>
        </w:rPr>
        <w:t>,</w:t>
      </w:r>
      <w:r>
        <w:rPr>
          <w:rFonts w:ascii="Times New Roman" w:hAnsi="Times New Roman" w:cs="Times New Roman"/>
          <w:sz w:val="24"/>
          <w:szCs w:val="24"/>
        </w:rPr>
        <w:t xml:space="preserve"> e 49%</w:t>
      </w:r>
      <w:r w:rsidR="00F0045C">
        <w:rPr>
          <w:rFonts w:ascii="Times New Roman" w:hAnsi="Times New Roman" w:cs="Times New Roman"/>
          <w:sz w:val="24"/>
          <w:szCs w:val="24"/>
        </w:rPr>
        <w:t>,</w:t>
      </w:r>
      <w:r>
        <w:rPr>
          <w:rFonts w:ascii="Times New Roman" w:hAnsi="Times New Roman" w:cs="Times New Roman"/>
          <w:sz w:val="24"/>
          <w:szCs w:val="24"/>
        </w:rPr>
        <w:t xml:space="preserve"> representado por 39 mulheres</w:t>
      </w:r>
      <w:r w:rsidR="00F0045C">
        <w:rPr>
          <w:rFonts w:ascii="Times New Roman" w:hAnsi="Times New Roman" w:cs="Times New Roman"/>
          <w:sz w:val="24"/>
          <w:szCs w:val="24"/>
        </w:rPr>
        <w:t>, são poupadoras</w:t>
      </w:r>
      <w:r>
        <w:rPr>
          <w:rFonts w:ascii="Times New Roman" w:hAnsi="Times New Roman" w:cs="Times New Roman"/>
          <w:sz w:val="24"/>
          <w:szCs w:val="24"/>
        </w:rPr>
        <w:t>.</w:t>
      </w:r>
      <w:r w:rsidR="000176F4">
        <w:rPr>
          <w:rFonts w:ascii="Times New Roman" w:hAnsi="Times New Roman" w:cs="Times New Roman"/>
          <w:sz w:val="24"/>
          <w:szCs w:val="24"/>
        </w:rPr>
        <w:t xml:space="preserve"> Um indivíduo não respondeu a pesquisa.</w:t>
      </w:r>
    </w:p>
    <w:p w14:paraId="7A877237" w14:textId="28E74124" w:rsidR="00F83031" w:rsidRDefault="00F83031" w:rsidP="00B51E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Percebe-se que no universo pesquisado, os homens costuma</w:t>
      </w:r>
      <w:r w:rsidR="00DD2452">
        <w:rPr>
          <w:rFonts w:ascii="Times New Roman" w:hAnsi="Times New Roman" w:cs="Times New Roman"/>
          <w:sz w:val="24"/>
          <w:szCs w:val="24"/>
        </w:rPr>
        <w:t xml:space="preserve">m </w:t>
      </w:r>
      <w:r>
        <w:rPr>
          <w:rFonts w:ascii="Times New Roman" w:hAnsi="Times New Roman" w:cs="Times New Roman"/>
          <w:sz w:val="24"/>
          <w:szCs w:val="24"/>
        </w:rPr>
        <w:t xml:space="preserve">poupar mais. </w:t>
      </w:r>
      <w:r w:rsidR="001C2CF0">
        <w:rPr>
          <w:rFonts w:ascii="Times New Roman" w:hAnsi="Times New Roman" w:cs="Times New Roman"/>
          <w:sz w:val="24"/>
          <w:szCs w:val="24"/>
        </w:rPr>
        <w:t xml:space="preserve">Conforme texto publicado </w:t>
      </w:r>
      <w:r w:rsidR="00B32835">
        <w:rPr>
          <w:rFonts w:ascii="Times New Roman" w:hAnsi="Times New Roman" w:cs="Times New Roman"/>
          <w:sz w:val="24"/>
          <w:szCs w:val="24"/>
        </w:rPr>
        <w:t>por Pinto</w:t>
      </w:r>
      <w:r w:rsidR="00F0045C">
        <w:rPr>
          <w:rFonts w:ascii="Times New Roman" w:hAnsi="Times New Roman" w:cs="Times New Roman"/>
          <w:sz w:val="24"/>
          <w:szCs w:val="24"/>
        </w:rPr>
        <w:t>,</w:t>
      </w:r>
      <w:r w:rsidR="00B32835">
        <w:rPr>
          <w:rFonts w:ascii="Times New Roman" w:hAnsi="Times New Roman" w:cs="Times New Roman"/>
          <w:sz w:val="24"/>
          <w:szCs w:val="24"/>
        </w:rPr>
        <w:t xml:space="preserve"> na</w:t>
      </w:r>
      <w:r w:rsidR="001C2CF0">
        <w:rPr>
          <w:rFonts w:ascii="Times New Roman" w:hAnsi="Times New Roman" w:cs="Times New Roman"/>
          <w:sz w:val="24"/>
          <w:szCs w:val="24"/>
        </w:rPr>
        <w:t xml:space="preserve"> Jornal </w:t>
      </w:r>
      <w:r w:rsidR="00B32835">
        <w:rPr>
          <w:rFonts w:ascii="Times New Roman" w:hAnsi="Times New Roman" w:cs="Times New Roman"/>
          <w:sz w:val="24"/>
          <w:szCs w:val="24"/>
        </w:rPr>
        <w:t>Folha de São Paulo</w:t>
      </w:r>
      <w:r w:rsidR="00F0045C">
        <w:rPr>
          <w:rFonts w:ascii="Times New Roman" w:hAnsi="Times New Roman" w:cs="Times New Roman"/>
          <w:sz w:val="24"/>
          <w:szCs w:val="24"/>
        </w:rPr>
        <w:t>,</w:t>
      </w:r>
      <w:r w:rsidR="00B32835">
        <w:rPr>
          <w:rFonts w:ascii="Times New Roman" w:hAnsi="Times New Roman" w:cs="Times New Roman"/>
          <w:sz w:val="24"/>
          <w:szCs w:val="24"/>
        </w:rPr>
        <w:t xml:space="preserve"> </w:t>
      </w:r>
      <w:r w:rsidR="007F1F72">
        <w:rPr>
          <w:rFonts w:ascii="Times New Roman" w:hAnsi="Times New Roman" w:cs="Times New Roman"/>
          <w:sz w:val="24"/>
          <w:szCs w:val="24"/>
        </w:rPr>
        <w:t>as mulheres possuem menor conhecimento sobre finanças e menor inclusão bancária</w:t>
      </w:r>
      <w:r w:rsidR="00BC5D5F">
        <w:rPr>
          <w:rFonts w:ascii="Times New Roman" w:hAnsi="Times New Roman" w:cs="Times New Roman"/>
          <w:sz w:val="24"/>
          <w:szCs w:val="24"/>
        </w:rPr>
        <w:t>, fato evidenciado na pesquisa.</w:t>
      </w:r>
      <w:r w:rsidR="007F1F72">
        <w:rPr>
          <w:rFonts w:ascii="Times New Roman" w:hAnsi="Times New Roman" w:cs="Times New Roman"/>
          <w:sz w:val="24"/>
          <w:szCs w:val="24"/>
        </w:rPr>
        <w:t xml:space="preserve"> </w:t>
      </w:r>
      <w:r w:rsidR="00A73DDA">
        <w:rPr>
          <w:rFonts w:ascii="Times New Roman" w:hAnsi="Times New Roman" w:cs="Times New Roman"/>
          <w:sz w:val="24"/>
          <w:szCs w:val="24"/>
        </w:rPr>
        <w:t xml:space="preserve">Segundo </w:t>
      </w:r>
      <w:proofErr w:type="spellStart"/>
      <w:r w:rsidR="00A73DDA">
        <w:rPr>
          <w:rFonts w:ascii="Times New Roman" w:hAnsi="Times New Roman" w:cs="Times New Roman"/>
          <w:sz w:val="24"/>
          <w:szCs w:val="24"/>
        </w:rPr>
        <w:t>Kapler</w:t>
      </w:r>
      <w:proofErr w:type="spellEnd"/>
      <w:r w:rsidR="00A73DDA">
        <w:rPr>
          <w:rFonts w:ascii="Times New Roman" w:hAnsi="Times New Roman" w:cs="Times New Roman"/>
          <w:sz w:val="24"/>
          <w:szCs w:val="24"/>
        </w:rPr>
        <w:t xml:space="preserve"> </w:t>
      </w:r>
      <w:r w:rsidR="00675EC0">
        <w:rPr>
          <w:rFonts w:ascii="Times New Roman" w:hAnsi="Times New Roman" w:cs="Times New Roman"/>
          <w:sz w:val="24"/>
          <w:szCs w:val="24"/>
        </w:rPr>
        <w:t>(2017), conforme citado por</w:t>
      </w:r>
      <w:r w:rsidR="00A73DDA">
        <w:rPr>
          <w:rFonts w:ascii="Times New Roman" w:hAnsi="Times New Roman" w:cs="Times New Roman"/>
          <w:sz w:val="24"/>
          <w:szCs w:val="24"/>
        </w:rPr>
        <w:t xml:space="preserve"> Pinto (2017), </w:t>
      </w:r>
      <w:proofErr w:type="gramStart"/>
      <w:r w:rsidR="00675EC0">
        <w:rPr>
          <w:rFonts w:ascii="Times New Roman" w:hAnsi="Times New Roman" w:cs="Times New Roman"/>
          <w:sz w:val="24"/>
          <w:szCs w:val="24"/>
        </w:rPr>
        <w:t>“a</w:t>
      </w:r>
      <w:r w:rsidR="008146F0">
        <w:rPr>
          <w:rFonts w:ascii="Times New Roman" w:hAnsi="Times New Roman" w:cs="Times New Roman"/>
          <w:sz w:val="24"/>
          <w:szCs w:val="24"/>
        </w:rPr>
        <w:t>s mulheres também tem</w:t>
      </w:r>
      <w:proofErr w:type="gramEnd"/>
      <w:r w:rsidR="008146F0">
        <w:rPr>
          <w:rFonts w:ascii="Times New Roman" w:hAnsi="Times New Roman" w:cs="Times New Roman"/>
          <w:sz w:val="24"/>
          <w:szCs w:val="24"/>
        </w:rPr>
        <w:t xml:space="preserve"> um relacionam</w:t>
      </w:r>
      <w:r w:rsidR="00137B1A">
        <w:rPr>
          <w:rFonts w:ascii="Times New Roman" w:hAnsi="Times New Roman" w:cs="Times New Roman"/>
          <w:sz w:val="24"/>
          <w:szCs w:val="24"/>
        </w:rPr>
        <w:t xml:space="preserve">ento com o dinheiro baseado em </w:t>
      </w:r>
      <w:r w:rsidR="008146F0">
        <w:rPr>
          <w:rFonts w:ascii="Times New Roman" w:hAnsi="Times New Roman" w:cs="Times New Roman"/>
          <w:sz w:val="24"/>
          <w:szCs w:val="24"/>
        </w:rPr>
        <w:t>alta frequência e valores menores</w:t>
      </w:r>
      <w:r w:rsidR="00DD2452">
        <w:rPr>
          <w:rFonts w:ascii="Times New Roman" w:hAnsi="Times New Roman" w:cs="Times New Roman"/>
          <w:sz w:val="24"/>
          <w:szCs w:val="24"/>
        </w:rPr>
        <w:t xml:space="preserve">, ou seja, </w:t>
      </w:r>
      <w:r w:rsidR="008146F0">
        <w:rPr>
          <w:rFonts w:ascii="Times New Roman" w:hAnsi="Times New Roman" w:cs="Times New Roman"/>
          <w:sz w:val="24"/>
          <w:szCs w:val="24"/>
        </w:rPr>
        <w:t>fazem transações mais frequentes, com quantias menores, tanto na hora de pagar quanto na hora de guardar</w:t>
      </w:r>
      <w:r w:rsidR="00675EC0">
        <w:rPr>
          <w:rFonts w:ascii="Times New Roman" w:hAnsi="Times New Roman" w:cs="Times New Roman"/>
          <w:sz w:val="24"/>
          <w:szCs w:val="24"/>
        </w:rPr>
        <w:t>”</w:t>
      </w:r>
      <w:r w:rsidR="008146F0">
        <w:rPr>
          <w:rFonts w:ascii="Times New Roman" w:hAnsi="Times New Roman" w:cs="Times New Roman"/>
          <w:sz w:val="24"/>
          <w:szCs w:val="24"/>
        </w:rPr>
        <w:t>.</w:t>
      </w:r>
      <w:r w:rsidR="00DD2452">
        <w:rPr>
          <w:rFonts w:ascii="Times New Roman" w:hAnsi="Times New Roman" w:cs="Times New Roman"/>
          <w:sz w:val="24"/>
          <w:szCs w:val="24"/>
        </w:rPr>
        <w:t xml:space="preserve"> </w:t>
      </w:r>
    </w:p>
    <w:p w14:paraId="60FF62CC" w14:textId="51EE9C18" w:rsidR="00B42F7B" w:rsidRPr="006466C6" w:rsidRDefault="00137B1A" w:rsidP="00B12C1E">
      <w:pPr>
        <w:rPr>
          <w:rFonts w:ascii="Times New Roman" w:hAnsi="Times New Roman" w:cs="Times New Roman"/>
          <w:b/>
        </w:rPr>
      </w:pPr>
      <w:r w:rsidRPr="006466C6">
        <w:rPr>
          <w:rFonts w:ascii="Times New Roman" w:hAnsi="Times New Roman" w:cs="Times New Roman"/>
          <w:b/>
          <w:sz w:val="24"/>
          <w:szCs w:val="24"/>
        </w:rPr>
        <w:t xml:space="preserve">Gráfico 4: Porcentagem economizada da renda por </w:t>
      </w:r>
      <w:r w:rsidR="00E85ACA" w:rsidRPr="006466C6">
        <w:rPr>
          <w:rFonts w:ascii="Times New Roman" w:hAnsi="Times New Roman" w:cs="Times New Roman"/>
          <w:b/>
          <w:sz w:val="24"/>
          <w:szCs w:val="24"/>
        </w:rPr>
        <w:t>gênero</w:t>
      </w:r>
    </w:p>
    <w:tbl>
      <w:tblPr>
        <w:tblStyle w:val="Tabelacomgrade"/>
        <w:tblW w:w="0" w:type="auto"/>
        <w:jc w:val="center"/>
        <w:tblLayout w:type="fixed"/>
        <w:tblCellMar>
          <w:left w:w="70" w:type="dxa"/>
          <w:right w:w="70" w:type="dxa"/>
        </w:tblCellMar>
        <w:tblLook w:val="01E0" w:firstRow="1" w:lastRow="1" w:firstColumn="1" w:lastColumn="1" w:noHBand="0" w:noVBand="0"/>
      </w:tblPr>
      <w:tblGrid>
        <w:gridCol w:w="4248"/>
        <w:gridCol w:w="4472"/>
      </w:tblGrid>
      <w:tr w:rsidR="00DC789A" w14:paraId="07EB6D10" w14:textId="77777777" w:rsidTr="009B6AA1">
        <w:trPr>
          <w:jc w:val="center"/>
        </w:trPr>
        <w:tc>
          <w:tcPr>
            <w:tcW w:w="4248" w:type="dxa"/>
            <w:vAlign w:val="center"/>
          </w:tcPr>
          <w:p w14:paraId="0B5DA83A" w14:textId="3898D80D" w:rsidR="00DC789A" w:rsidRPr="00AF24B7" w:rsidRDefault="009B6AA1" w:rsidP="00B12C1E">
            <w:pPr>
              <w:tabs>
                <w:tab w:val="left" w:pos="4830"/>
              </w:tabs>
              <w:jc w:val="both"/>
            </w:pPr>
            <w:r>
              <w:rPr>
                <w:noProof/>
                <w:lang w:eastAsia="pt-BR"/>
              </w:rPr>
              <w:drawing>
                <wp:inline distT="0" distB="0" distL="0" distR="0" wp14:anchorId="5AA54828" wp14:editId="4CDAED73">
                  <wp:extent cx="2560320" cy="1992630"/>
                  <wp:effectExtent l="0" t="0" r="0" b="762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472" w:type="dxa"/>
            <w:vAlign w:val="center"/>
          </w:tcPr>
          <w:p w14:paraId="230B69ED" w14:textId="2F2627EB" w:rsidR="00DC789A" w:rsidRPr="00AF24B7" w:rsidRDefault="009B6AA1" w:rsidP="00B12C1E">
            <w:pPr>
              <w:tabs>
                <w:tab w:val="left" w:pos="4830"/>
              </w:tabs>
              <w:jc w:val="both"/>
            </w:pPr>
            <w:r>
              <w:rPr>
                <w:noProof/>
                <w:lang w:eastAsia="pt-BR"/>
              </w:rPr>
              <w:drawing>
                <wp:inline distT="0" distB="0" distL="0" distR="0" wp14:anchorId="65D6273A" wp14:editId="3649E150">
                  <wp:extent cx="2750820" cy="2136775"/>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DC789A" w14:paraId="1FD5FCC3" w14:textId="77777777" w:rsidTr="00C537AC">
        <w:tblPrEx>
          <w:tblCellMar>
            <w:left w:w="108" w:type="dxa"/>
            <w:right w:w="108" w:type="dxa"/>
          </w:tblCellMar>
        </w:tblPrEx>
        <w:trPr>
          <w:jc w:val="center"/>
        </w:trPr>
        <w:tc>
          <w:tcPr>
            <w:tcW w:w="4248" w:type="dxa"/>
          </w:tcPr>
          <w:p w14:paraId="6DC3A89F" w14:textId="77777777" w:rsidR="00DC789A" w:rsidRPr="00AF24B7" w:rsidRDefault="00DC789A" w:rsidP="00E85ACA">
            <w:pPr>
              <w:tabs>
                <w:tab w:val="left" w:pos="4830"/>
              </w:tabs>
              <w:jc w:val="center"/>
            </w:pPr>
            <w:r w:rsidRPr="00AF24B7">
              <w:t>PORCENTAGEM ECONOMIZADA DA RENDA - MASCULINO</w:t>
            </w:r>
          </w:p>
        </w:tc>
        <w:tc>
          <w:tcPr>
            <w:tcW w:w="4472" w:type="dxa"/>
          </w:tcPr>
          <w:p w14:paraId="0628C33E" w14:textId="77777777" w:rsidR="00DC789A" w:rsidRDefault="00DC789A" w:rsidP="00E85ACA">
            <w:pPr>
              <w:tabs>
                <w:tab w:val="left" w:pos="4830"/>
              </w:tabs>
              <w:jc w:val="center"/>
            </w:pPr>
            <w:r w:rsidRPr="00AF24B7">
              <w:t xml:space="preserve">PORCENTAGEM </w:t>
            </w:r>
            <w:r>
              <w:t>ECONOMIZADA DA RENDA - FEMININO</w:t>
            </w:r>
          </w:p>
          <w:p w14:paraId="64D6CF27" w14:textId="77777777" w:rsidR="00DC789A" w:rsidRDefault="00DC789A" w:rsidP="00E85ACA">
            <w:pPr>
              <w:tabs>
                <w:tab w:val="left" w:pos="4830"/>
              </w:tabs>
              <w:jc w:val="center"/>
            </w:pPr>
          </w:p>
        </w:tc>
      </w:tr>
    </w:tbl>
    <w:p w14:paraId="3286F4C9" w14:textId="7E7523AD" w:rsidR="00DC789A" w:rsidRDefault="00C537AC" w:rsidP="00B12C1E">
      <w:pPr>
        <w:tabs>
          <w:tab w:val="left" w:pos="4830"/>
        </w:tabs>
        <w:jc w:val="both"/>
        <w:rPr>
          <w:rFonts w:ascii="Times New Roman" w:hAnsi="Times New Roman" w:cs="Times New Roman"/>
          <w:sz w:val="20"/>
          <w:szCs w:val="20"/>
        </w:rPr>
      </w:pPr>
      <w:r>
        <w:rPr>
          <w:rFonts w:ascii="Times New Roman" w:hAnsi="Times New Roman" w:cs="Times New Roman"/>
          <w:sz w:val="20"/>
          <w:szCs w:val="20"/>
        </w:rPr>
        <w:t xml:space="preserve">                 Fonte: </w:t>
      </w:r>
      <w:r w:rsidRPr="00BD0D1E">
        <w:rPr>
          <w:rFonts w:ascii="Times New Roman" w:hAnsi="Times New Roman" w:cs="Times New Roman"/>
          <w:sz w:val="20"/>
          <w:szCs w:val="20"/>
        </w:rPr>
        <w:t>Elaborado pela autora (2017)</w:t>
      </w:r>
    </w:p>
    <w:p w14:paraId="5EBEBC32" w14:textId="77777777" w:rsidR="00B51E78" w:rsidRDefault="00B51E78" w:rsidP="00B12C1E">
      <w:pPr>
        <w:tabs>
          <w:tab w:val="left" w:pos="483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324DCF5" w14:textId="77777777" w:rsidR="00B51E78" w:rsidRDefault="00B51E78" w:rsidP="00B12C1E">
      <w:pPr>
        <w:tabs>
          <w:tab w:val="left" w:pos="4830"/>
        </w:tabs>
        <w:spacing w:after="0" w:line="240" w:lineRule="auto"/>
        <w:jc w:val="both"/>
        <w:rPr>
          <w:rFonts w:ascii="Times New Roman" w:hAnsi="Times New Roman" w:cs="Times New Roman"/>
          <w:sz w:val="24"/>
          <w:szCs w:val="24"/>
        </w:rPr>
      </w:pPr>
    </w:p>
    <w:p w14:paraId="5A3D2F0D" w14:textId="0CC52871" w:rsidR="001A09CA" w:rsidRDefault="002F69D6" w:rsidP="00E84B55">
      <w:pPr>
        <w:spacing w:after="0" w:line="360" w:lineRule="auto"/>
        <w:ind w:firstLine="708"/>
        <w:jc w:val="both"/>
        <w:rPr>
          <w:rFonts w:ascii="Times New Roman" w:hAnsi="Times New Roman" w:cs="Times New Roman"/>
          <w:sz w:val="24"/>
          <w:szCs w:val="24"/>
        </w:rPr>
      </w:pPr>
      <w:r w:rsidRPr="002F69D6">
        <w:rPr>
          <w:rFonts w:ascii="Times New Roman" w:hAnsi="Times New Roman" w:cs="Times New Roman"/>
          <w:sz w:val="24"/>
          <w:szCs w:val="24"/>
        </w:rPr>
        <w:t xml:space="preserve">Conforme </w:t>
      </w:r>
      <w:r>
        <w:rPr>
          <w:rFonts w:ascii="Times New Roman" w:hAnsi="Times New Roman" w:cs="Times New Roman"/>
          <w:sz w:val="24"/>
          <w:szCs w:val="24"/>
        </w:rPr>
        <w:t xml:space="preserve">o gráfico </w:t>
      </w:r>
      <w:r w:rsidR="00D735BF">
        <w:rPr>
          <w:rFonts w:ascii="Times New Roman" w:hAnsi="Times New Roman" w:cs="Times New Roman"/>
          <w:sz w:val="24"/>
          <w:szCs w:val="24"/>
        </w:rPr>
        <w:t>anterior</w:t>
      </w:r>
      <w:r w:rsidR="00FD5E60">
        <w:rPr>
          <w:rFonts w:ascii="Times New Roman" w:hAnsi="Times New Roman" w:cs="Times New Roman"/>
          <w:sz w:val="24"/>
          <w:szCs w:val="24"/>
        </w:rPr>
        <w:t xml:space="preserve"> </w:t>
      </w:r>
      <w:r>
        <w:rPr>
          <w:rFonts w:ascii="Times New Roman" w:hAnsi="Times New Roman" w:cs="Times New Roman"/>
          <w:sz w:val="24"/>
          <w:szCs w:val="24"/>
        </w:rPr>
        <w:t xml:space="preserve">pode-se observar </w:t>
      </w:r>
      <w:r w:rsidR="001A09CA">
        <w:rPr>
          <w:rFonts w:ascii="Times New Roman" w:hAnsi="Times New Roman" w:cs="Times New Roman"/>
          <w:sz w:val="24"/>
          <w:szCs w:val="24"/>
        </w:rPr>
        <w:t>que 2</w:t>
      </w:r>
      <w:r>
        <w:rPr>
          <w:rFonts w:ascii="Times New Roman" w:hAnsi="Times New Roman" w:cs="Times New Roman"/>
          <w:sz w:val="24"/>
          <w:szCs w:val="24"/>
        </w:rPr>
        <w:t xml:space="preserve">7% </w:t>
      </w:r>
      <w:r w:rsidR="001A09CA">
        <w:rPr>
          <w:rFonts w:ascii="Times New Roman" w:hAnsi="Times New Roman" w:cs="Times New Roman"/>
          <w:sz w:val="24"/>
          <w:szCs w:val="24"/>
        </w:rPr>
        <w:t xml:space="preserve">dos entrevistados do sexo masculino economizam até 10% do seu rendimento mensal; a maioria, 34% economiza entre 11% e 15%; os que economizam entre 16% e 20% do seu rendimento representam 15% do total e, por fim os que economizam mais de 20% perfazem um total de 24%. </w:t>
      </w:r>
    </w:p>
    <w:p w14:paraId="645C55CD" w14:textId="53FF9E75" w:rsidR="001A09CA" w:rsidRDefault="001A09CA" w:rsidP="006466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 analisando-se os entrevistados do sexo feminino, vê-se que 57% economizam até 10% do seu rendimento mensal; 22% economiza entre 11% e 15%; as que economizam entre 16% e 20% representam 5% e, para finalizar</w:t>
      </w:r>
      <w:r w:rsidR="00DC35F9">
        <w:rPr>
          <w:rFonts w:ascii="Times New Roman" w:hAnsi="Times New Roman" w:cs="Times New Roman"/>
          <w:sz w:val="24"/>
          <w:szCs w:val="24"/>
        </w:rPr>
        <w:t>,</w:t>
      </w:r>
      <w:r>
        <w:rPr>
          <w:rFonts w:ascii="Times New Roman" w:hAnsi="Times New Roman" w:cs="Times New Roman"/>
          <w:sz w:val="24"/>
          <w:szCs w:val="24"/>
        </w:rPr>
        <w:t xml:space="preserve"> as que economizam mais de 20% representa 16% das entrevistadas.</w:t>
      </w:r>
    </w:p>
    <w:p w14:paraId="4D0F1CC9" w14:textId="1FB36965" w:rsidR="007D1538" w:rsidRDefault="00D735BF" w:rsidP="00D735BF">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D1538">
        <w:rPr>
          <w:rFonts w:ascii="Times New Roman" w:hAnsi="Times New Roman" w:cs="Times New Roman"/>
          <w:sz w:val="24"/>
          <w:szCs w:val="24"/>
        </w:rPr>
        <w:t xml:space="preserve">Assim como no gráfico 3, também este gráfico 4 </w:t>
      </w:r>
      <w:r w:rsidR="00F0045C">
        <w:rPr>
          <w:rFonts w:ascii="Times New Roman" w:hAnsi="Times New Roman" w:cs="Times New Roman"/>
          <w:sz w:val="24"/>
          <w:szCs w:val="24"/>
        </w:rPr>
        <w:t>demonstra</w:t>
      </w:r>
      <w:r w:rsidR="007D1538">
        <w:rPr>
          <w:rFonts w:ascii="Times New Roman" w:hAnsi="Times New Roman" w:cs="Times New Roman"/>
          <w:sz w:val="24"/>
          <w:szCs w:val="24"/>
        </w:rPr>
        <w:t xml:space="preserve"> uma maior preocupação em se fazer uma reserva financeira entre os indivíduos do sexo masculino, tendo em vista que 57% da</w:t>
      </w:r>
      <w:r>
        <w:rPr>
          <w:rFonts w:ascii="Times New Roman" w:hAnsi="Times New Roman" w:cs="Times New Roman"/>
          <w:sz w:val="24"/>
          <w:szCs w:val="24"/>
        </w:rPr>
        <w:t>s</w:t>
      </w:r>
      <w:r w:rsidR="007D1538">
        <w:rPr>
          <w:rFonts w:ascii="Times New Roman" w:hAnsi="Times New Roman" w:cs="Times New Roman"/>
          <w:sz w:val="24"/>
          <w:szCs w:val="24"/>
        </w:rPr>
        <w:t xml:space="preserve"> mulheres economizam somente um percentual de até 10%, enquanto que entre os homens apenas 27% economizam </w:t>
      </w:r>
      <w:r w:rsidR="00F0045C">
        <w:rPr>
          <w:rFonts w:ascii="Times New Roman" w:hAnsi="Times New Roman" w:cs="Times New Roman"/>
          <w:sz w:val="24"/>
          <w:szCs w:val="24"/>
        </w:rPr>
        <w:t>até</w:t>
      </w:r>
      <w:r w:rsidR="007D1538">
        <w:rPr>
          <w:rFonts w:ascii="Times New Roman" w:hAnsi="Times New Roman" w:cs="Times New Roman"/>
          <w:sz w:val="24"/>
          <w:szCs w:val="24"/>
        </w:rPr>
        <w:t xml:space="preserve"> 10% de seus </w:t>
      </w:r>
      <w:r w:rsidR="007D1538">
        <w:rPr>
          <w:rFonts w:ascii="Times New Roman" w:hAnsi="Times New Roman" w:cs="Times New Roman"/>
          <w:sz w:val="24"/>
          <w:szCs w:val="24"/>
        </w:rPr>
        <w:lastRenderedPageBreak/>
        <w:t xml:space="preserve">rendimentos, o que equivale dizer que 73% dos </w:t>
      </w:r>
      <w:r w:rsidR="00F0045C">
        <w:rPr>
          <w:rFonts w:ascii="Times New Roman" w:hAnsi="Times New Roman" w:cs="Times New Roman"/>
          <w:sz w:val="24"/>
          <w:szCs w:val="24"/>
        </w:rPr>
        <w:t>representantes</w:t>
      </w:r>
      <w:r w:rsidR="007D1538">
        <w:rPr>
          <w:rFonts w:ascii="Times New Roman" w:hAnsi="Times New Roman" w:cs="Times New Roman"/>
          <w:sz w:val="24"/>
          <w:szCs w:val="24"/>
        </w:rPr>
        <w:t xml:space="preserve"> do sexo masculino economizam mais de 10%</w:t>
      </w:r>
      <w:r w:rsidR="00F0045C">
        <w:rPr>
          <w:rFonts w:ascii="Times New Roman" w:hAnsi="Times New Roman" w:cs="Times New Roman"/>
          <w:sz w:val="24"/>
          <w:szCs w:val="24"/>
        </w:rPr>
        <w:t xml:space="preserve"> dos seus rendimentos</w:t>
      </w:r>
      <w:r w:rsidR="007D1538">
        <w:rPr>
          <w:rFonts w:ascii="Times New Roman" w:hAnsi="Times New Roman" w:cs="Times New Roman"/>
          <w:sz w:val="24"/>
          <w:szCs w:val="24"/>
        </w:rPr>
        <w:t>.</w:t>
      </w:r>
    </w:p>
    <w:p w14:paraId="7B542694" w14:textId="77777777" w:rsidR="007D1538" w:rsidRDefault="007D1538" w:rsidP="00B51E78">
      <w:pPr>
        <w:tabs>
          <w:tab w:val="left" w:pos="4830"/>
        </w:tabs>
        <w:spacing w:after="0" w:line="360" w:lineRule="auto"/>
        <w:jc w:val="both"/>
        <w:rPr>
          <w:rFonts w:ascii="Times New Roman" w:hAnsi="Times New Roman" w:cs="Times New Roman"/>
          <w:sz w:val="24"/>
          <w:szCs w:val="24"/>
        </w:rPr>
      </w:pPr>
    </w:p>
    <w:p w14:paraId="2788B610" w14:textId="68620D7B" w:rsidR="00B12C1E" w:rsidRPr="006466C6" w:rsidRDefault="00B12C1E" w:rsidP="00B12C1E">
      <w:pPr>
        <w:rPr>
          <w:rFonts w:ascii="Times New Roman" w:hAnsi="Times New Roman" w:cs="Times New Roman"/>
          <w:b/>
        </w:rPr>
      </w:pPr>
      <w:r w:rsidRPr="006466C6">
        <w:rPr>
          <w:rFonts w:ascii="Times New Roman" w:hAnsi="Times New Roman" w:cs="Times New Roman"/>
          <w:b/>
          <w:sz w:val="24"/>
          <w:szCs w:val="24"/>
        </w:rPr>
        <w:t>Gráfico 5: Tipo de investimento preferido entre os poupadores</w:t>
      </w:r>
    </w:p>
    <w:p w14:paraId="17181D22" w14:textId="6EAC9CA9" w:rsidR="00DC789A" w:rsidRDefault="00DC789A" w:rsidP="00F0045C">
      <w:pPr>
        <w:tabs>
          <w:tab w:val="left" w:pos="4830"/>
        </w:tabs>
        <w:jc w:val="center"/>
      </w:pPr>
      <w:r w:rsidRPr="007855B8">
        <w:rPr>
          <w:noProof/>
          <w:lang w:eastAsia="pt-BR"/>
        </w:rPr>
        <w:drawing>
          <wp:inline distT="0" distB="0" distL="0" distR="0" wp14:anchorId="74D1907F" wp14:editId="0F1B33CD">
            <wp:extent cx="5000625" cy="1771280"/>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5778" t="15242" r="2403" b="7742"/>
                    <a:stretch>
                      <a:fillRect/>
                    </a:stretch>
                  </pic:blipFill>
                  <pic:spPr bwMode="auto">
                    <a:xfrm>
                      <a:off x="0" y="0"/>
                      <a:ext cx="5002534" cy="1771956"/>
                    </a:xfrm>
                    <a:prstGeom prst="rect">
                      <a:avLst/>
                    </a:prstGeom>
                    <a:noFill/>
                    <a:ln>
                      <a:noFill/>
                    </a:ln>
                  </pic:spPr>
                </pic:pic>
              </a:graphicData>
            </a:graphic>
          </wp:inline>
        </w:drawing>
      </w:r>
    </w:p>
    <w:p w14:paraId="1322568E" w14:textId="6345B7D6" w:rsidR="00DC789A" w:rsidRDefault="00B12C1E" w:rsidP="00B12C1E">
      <w:pPr>
        <w:rPr>
          <w:rFonts w:ascii="Times New Roman" w:hAnsi="Times New Roman" w:cs="Times New Roman"/>
          <w:sz w:val="20"/>
          <w:szCs w:val="20"/>
        </w:rPr>
      </w:pPr>
      <w:r>
        <w:rPr>
          <w:rFonts w:ascii="Times New Roman" w:hAnsi="Times New Roman" w:cs="Times New Roman"/>
          <w:sz w:val="20"/>
          <w:szCs w:val="20"/>
        </w:rPr>
        <w:t xml:space="preserve">  Fonte: </w:t>
      </w:r>
      <w:r w:rsidRPr="00BD0D1E">
        <w:rPr>
          <w:rFonts w:ascii="Times New Roman" w:hAnsi="Times New Roman" w:cs="Times New Roman"/>
          <w:sz w:val="20"/>
          <w:szCs w:val="20"/>
        </w:rPr>
        <w:t>Elaborado pela autora (2017)</w:t>
      </w:r>
    </w:p>
    <w:p w14:paraId="10898732" w14:textId="77777777" w:rsidR="00E84B55" w:rsidRDefault="00E84B55" w:rsidP="00F0045C">
      <w:pPr>
        <w:spacing w:after="0" w:line="360" w:lineRule="auto"/>
        <w:ind w:firstLine="708"/>
        <w:jc w:val="both"/>
        <w:rPr>
          <w:rFonts w:ascii="Times New Roman" w:hAnsi="Times New Roman" w:cs="Times New Roman"/>
          <w:sz w:val="24"/>
          <w:szCs w:val="24"/>
        </w:rPr>
      </w:pPr>
    </w:p>
    <w:p w14:paraId="0E13382E" w14:textId="0F537A5A" w:rsidR="00B12C1E" w:rsidRDefault="00E512EE" w:rsidP="00F0045C">
      <w:pPr>
        <w:spacing w:after="0" w:line="360" w:lineRule="auto"/>
        <w:ind w:firstLine="708"/>
        <w:jc w:val="both"/>
        <w:rPr>
          <w:rFonts w:ascii="Times New Roman" w:hAnsi="Times New Roman" w:cs="Times New Roman"/>
          <w:sz w:val="24"/>
          <w:szCs w:val="24"/>
        </w:rPr>
      </w:pPr>
      <w:r w:rsidRPr="00E512EE">
        <w:rPr>
          <w:rFonts w:ascii="Times New Roman" w:hAnsi="Times New Roman" w:cs="Times New Roman"/>
          <w:sz w:val="24"/>
          <w:szCs w:val="24"/>
        </w:rPr>
        <w:t xml:space="preserve">Entre </w:t>
      </w:r>
      <w:r>
        <w:rPr>
          <w:rFonts w:ascii="Times New Roman" w:hAnsi="Times New Roman" w:cs="Times New Roman"/>
          <w:sz w:val="24"/>
          <w:szCs w:val="24"/>
        </w:rPr>
        <w:t>os poupadores observa-se que mais da metade</w:t>
      </w:r>
      <w:r w:rsidR="00D06BCA">
        <w:rPr>
          <w:rFonts w:ascii="Times New Roman" w:hAnsi="Times New Roman" w:cs="Times New Roman"/>
          <w:sz w:val="24"/>
          <w:szCs w:val="24"/>
        </w:rPr>
        <w:t>,</w:t>
      </w:r>
      <w:r>
        <w:rPr>
          <w:rFonts w:ascii="Times New Roman" w:hAnsi="Times New Roman" w:cs="Times New Roman"/>
          <w:sz w:val="24"/>
          <w:szCs w:val="24"/>
        </w:rPr>
        <w:t xml:space="preserve"> representando 56%, utilizam a poupança como forma de investimento. </w:t>
      </w:r>
      <w:r w:rsidR="00E84B55">
        <w:rPr>
          <w:rFonts w:ascii="Times New Roman" w:hAnsi="Times New Roman" w:cs="Times New Roman"/>
          <w:sz w:val="24"/>
          <w:szCs w:val="24"/>
        </w:rPr>
        <w:t>Um percentual considerável de 34% não poupa</w:t>
      </w:r>
      <w:r w:rsidR="00D06BCA">
        <w:rPr>
          <w:rFonts w:ascii="Times New Roman" w:hAnsi="Times New Roman" w:cs="Times New Roman"/>
          <w:sz w:val="24"/>
          <w:szCs w:val="24"/>
        </w:rPr>
        <w:t xml:space="preserve">. </w:t>
      </w:r>
      <w:r>
        <w:rPr>
          <w:rFonts w:ascii="Times New Roman" w:hAnsi="Times New Roman" w:cs="Times New Roman"/>
          <w:sz w:val="24"/>
          <w:szCs w:val="24"/>
        </w:rPr>
        <w:t xml:space="preserve">Dos entrevistados, 8% fazem aplicação </w:t>
      </w:r>
      <w:r w:rsidR="00607C70">
        <w:rPr>
          <w:rFonts w:ascii="Times New Roman" w:hAnsi="Times New Roman" w:cs="Times New Roman"/>
          <w:sz w:val="24"/>
          <w:szCs w:val="24"/>
        </w:rPr>
        <w:t>de renda fixa e uma</w:t>
      </w:r>
      <w:r>
        <w:rPr>
          <w:rFonts w:ascii="Times New Roman" w:hAnsi="Times New Roman" w:cs="Times New Roman"/>
          <w:sz w:val="24"/>
          <w:szCs w:val="24"/>
        </w:rPr>
        <w:t xml:space="preserve"> </w:t>
      </w:r>
      <w:r w:rsidR="00D06BCA">
        <w:rPr>
          <w:rFonts w:ascii="Times New Roman" w:hAnsi="Times New Roman" w:cs="Times New Roman"/>
          <w:sz w:val="24"/>
          <w:szCs w:val="24"/>
        </w:rPr>
        <w:t>pequena parte representada por 2% dos entrevistados aplicam no tesouro direto.</w:t>
      </w:r>
    </w:p>
    <w:p w14:paraId="7CD428AB" w14:textId="72292938" w:rsidR="008141BE" w:rsidRDefault="007D1538" w:rsidP="00FD5E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Esse gráfico demon</w:t>
      </w:r>
      <w:r w:rsidR="009C4E99">
        <w:rPr>
          <w:rFonts w:ascii="Times New Roman" w:hAnsi="Times New Roman" w:cs="Times New Roman"/>
          <w:sz w:val="24"/>
          <w:szCs w:val="24"/>
        </w:rPr>
        <w:t>s</w:t>
      </w:r>
      <w:r>
        <w:rPr>
          <w:rFonts w:ascii="Times New Roman" w:hAnsi="Times New Roman" w:cs="Times New Roman"/>
          <w:sz w:val="24"/>
          <w:szCs w:val="24"/>
        </w:rPr>
        <w:t>tra a preocupação dos po</w:t>
      </w:r>
      <w:r w:rsidR="009C4E99">
        <w:rPr>
          <w:rFonts w:ascii="Times New Roman" w:hAnsi="Times New Roman" w:cs="Times New Roman"/>
          <w:sz w:val="24"/>
          <w:szCs w:val="24"/>
        </w:rPr>
        <w:t>u</w:t>
      </w:r>
      <w:r>
        <w:rPr>
          <w:rFonts w:ascii="Times New Roman" w:hAnsi="Times New Roman" w:cs="Times New Roman"/>
          <w:sz w:val="24"/>
          <w:szCs w:val="24"/>
        </w:rPr>
        <w:t xml:space="preserve">padores no sentido de adotar investimentos conservadores, como a poupança, em detrimento de outros </w:t>
      </w:r>
      <w:r w:rsidR="009C4E99">
        <w:rPr>
          <w:rFonts w:ascii="Times New Roman" w:hAnsi="Times New Roman" w:cs="Times New Roman"/>
          <w:sz w:val="24"/>
          <w:szCs w:val="24"/>
        </w:rPr>
        <w:t>i</w:t>
      </w:r>
      <w:r>
        <w:rPr>
          <w:rFonts w:ascii="Times New Roman" w:hAnsi="Times New Roman" w:cs="Times New Roman"/>
          <w:sz w:val="24"/>
          <w:szCs w:val="24"/>
        </w:rPr>
        <w:t>nvestimentos moderados ou arrojados, seja por costume, medo da instabilidade macroeconômica brasileira</w:t>
      </w:r>
      <w:r w:rsidR="009C4E99">
        <w:rPr>
          <w:rFonts w:ascii="Times New Roman" w:hAnsi="Times New Roman" w:cs="Times New Roman"/>
          <w:sz w:val="24"/>
          <w:szCs w:val="24"/>
        </w:rPr>
        <w:t xml:space="preserve"> ou por desconhecimento das demais modalidades de investimento.</w:t>
      </w:r>
    </w:p>
    <w:p w14:paraId="40ED4A79" w14:textId="77777777" w:rsidR="00E84B55" w:rsidRDefault="00E84B55" w:rsidP="00FD5E60">
      <w:pPr>
        <w:spacing w:line="360" w:lineRule="auto"/>
        <w:ind w:firstLine="708"/>
        <w:jc w:val="both"/>
        <w:rPr>
          <w:rFonts w:ascii="Times New Roman" w:hAnsi="Times New Roman" w:cs="Times New Roman"/>
          <w:sz w:val="24"/>
          <w:szCs w:val="24"/>
        </w:rPr>
      </w:pPr>
    </w:p>
    <w:p w14:paraId="1DE98D5E" w14:textId="46107754" w:rsidR="008141BE" w:rsidRPr="00E84B55" w:rsidRDefault="008141BE" w:rsidP="008141BE">
      <w:pPr>
        <w:jc w:val="both"/>
        <w:rPr>
          <w:rFonts w:ascii="Times New Roman" w:hAnsi="Times New Roman" w:cs="Times New Roman"/>
          <w:b/>
          <w:color w:val="000000" w:themeColor="text1"/>
        </w:rPr>
      </w:pPr>
      <w:r w:rsidRPr="00E84B55">
        <w:rPr>
          <w:rFonts w:ascii="Times New Roman" w:hAnsi="Times New Roman" w:cs="Times New Roman"/>
          <w:b/>
          <w:color w:val="000000" w:themeColor="text1"/>
          <w:sz w:val="24"/>
          <w:szCs w:val="24"/>
        </w:rPr>
        <w:t>Gráfico 6: Tipos de ferramentas conhecidas</w:t>
      </w:r>
    </w:p>
    <w:p w14:paraId="301F4859" w14:textId="5FBE540B" w:rsidR="008141BE" w:rsidRDefault="00FD5E60" w:rsidP="00FD5E60">
      <w:pPr>
        <w:spacing w:line="360" w:lineRule="auto"/>
        <w:jc w:val="center"/>
        <w:rPr>
          <w:rFonts w:ascii="Times New Roman" w:hAnsi="Times New Roman" w:cs="Times New Roman"/>
          <w:sz w:val="24"/>
          <w:szCs w:val="24"/>
        </w:rPr>
      </w:pPr>
      <w:r w:rsidRPr="00FD5E60">
        <w:rPr>
          <w:noProof/>
          <w:lang w:eastAsia="pt-BR"/>
        </w:rPr>
        <w:drawing>
          <wp:inline distT="0" distB="0" distL="0" distR="0" wp14:anchorId="467D525B" wp14:editId="026CADF8">
            <wp:extent cx="5361940" cy="2114345"/>
            <wp:effectExtent l="0" t="0" r="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489" t="3053" r="1809" b="12236"/>
                    <a:stretch/>
                  </pic:blipFill>
                  <pic:spPr bwMode="auto">
                    <a:xfrm>
                      <a:off x="0" y="0"/>
                      <a:ext cx="5363379" cy="2114912"/>
                    </a:xfrm>
                    <a:prstGeom prst="rect">
                      <a:avLst/>
                    </a:prstGeom>
                    <a:noFill/>
                    <a:ln>
                      <a:noFill/>
                    </a:ln>
                    <a:extLst>
                      <a:ext uri="{53640926-AAD7-44D8-BBD7-CCE9431645EC}">
                        <a14:shadowObscured xmlns:a14="http://schemas.microsoft.com/office/drawing/2010/main"/>
                      </a:ext>
                    </a:extLst>
                  </pic:spPr>
                </pic:pic>
              </a:graphicData>
            </a:graphic>
          </wp:inline>
        </w:drawing>
      </w:r>
    </w:p>
    <w:p w14:paraId="3B2753AD" w14:textId="5AE40280" w:rsidR="008141BE" w:rsidRPr="00E512EE" w:rsidRDefault="008141BE" w:rsidP="00FD5E60">
      <w:pPr>
        <w:spacing w:line="360" w:lineRule="auto"/>
        <w:jc w:val="both"/>
        <w:rPr>
          <w:rFonts w:ascii="Times New Roman" w:hAnsi="Times New Roman" w:cs="Times New Roman"/>
          <w:sz w:val="24"/>
          <w:szCs w:val="24"/>
        </w:rPr>
      </w:pPr>
    </w:p>
    <w:p w14:paraId="5A12717D" w14:textId="6B7DB0DC" w:rsidR="008141BE" w:rsidRDefault="008141BE" w:rsidP="00E84B55">
      <w:pPr>
        <w:spacing w:line="360" w:lineRule="auto"/>
        <w:ind w:firstLine="708"/>
        <w:jc w:val="both"/>
        <w:rPr>
          <w:rFonts w:ascii="Times New Roman" w:hAnsi="Times New Roman" w:cs="Times New Roman"/>
          <w:sz w:val="24"/>
          <w:szCs w:val="24"/>
        </w:rPr>
      </w:pPr>
      <w:r w:rsidRPr="00FD5E60">
        <w:rPr>
          <w:rFonts w:ascii="Times New Roman" w:hAnsi="Times New Roman" w:cs="Times New Roman"/>
          <w:sz w:val="24"/>
          <w:szCs w:val="24"/>
        </w:rPr>
        <w:t xml:space="preserve">Esse </w:t>
      </w:r>
      <w:r>
        <w:rPr>
          <w:rFonts w:ascii="Times New Roman" w:hAnsi="Times New Roman" w:cs="Times New Roman"/>
          <w:sz w:val="24"/>
          <w:szCs w:val="24"/>
        </w:rPr>
        <w:t>gr</w:t>
      </w:r>
      <w:r w:rsidR="00097F2F">
        <w:rPr>
          <w:rFonts w:ascii="Times New Roman" w:hAnsi="Times New Roman" w:cs="Times New Roman"/>
          <w:sz w:val="24"/>
          <w:szCs w:val="24"/>
        </w:rPr>
        <w:t>áfico demonstra que, d</w:t>
      </w:r>
      <w:r>
        <w:rPr>
          <w:rFonts w:ascii="Times New Roman" w:hAnsi="Times New Roman" w:cs="Times New Roman"/>
          <w:sz w:val="24"/>
          <w:szCs w:val="24"/>
        </w:rPr>
        <w:t xml:space="preserve">entre </w:t>
      </w:r>
      <w:r w:rsidR="00B6168D">
        <w:rPr>
          <w:rFonts w:ascii="Times New Roman" w:hAnsi="Times New Roman" w:cs="Times New Roman"/>
          <w:sz w:val="24"/>
          <w:szCs w:val="24"/>
        </w:rPr>
        <w:t xml:space="preserve">as ferramentas conhecidas, a metade dos entrevistados, </w:t>
      </w:r>
      <w:r w:rsidR="00C70574">
        <w:rPr>
          <w:rFonts w:ascii="Times New Roman" w:hAnsi="Times New Roman" w:cs="Times New Roman"/>
          <w:sz w:val="24"/>
          <w:szCs w:val="24"/>
        </w:rPr>
        <w:t xml:space="preserve">representados por um total de </w:t>
      </w:r>
      <w:r w:rsidR="00B6168D">
        <w:rPr>
          <w:rFonts w:ascii="Times New Roman" w:hAnsi="Times New Roman" w:cs="Times New Roman"/>
          <w:sz w:val="24"/>
          <w:szCs w:val="24"/>
        </w:rPr>
        <w:t>50%</w:t>
      </w:r>
      <w:r w:rsidR="00097F2F">
        <w:rPr>
          <w:rFonts w:ascii="Times New Roman" w:hAnsi="Times New Roman" w:cs="Times New Roman"/>
          <w:sz w:val="24"/>
          <w:szCs w:val="24"/>
        </w:rPr>
        <w:t xml:space="preserve">, </w:t>
      </w:r>
      <w:r w:rsidR="00B6168D">
        <w:rPr>
          <w:rFonts w:ascii="Times New Roman" w:hAnsi="Times New Roman" w:cs="Times New Roman"/>
          <w:sz w:val="24"/>
          <w:szCs w:val="24"/>
        </w:rPr>
        <w:t>conhecem a planilha eletrônica</w:t>
      </w:r>
      <w:r w:rsidR="00C70574">
        <w:rPr>
          <w:rFonts w:ascii="Times New Roman" w:hAnsi="Times New Roman" w:cs="Times New Roman"/>
          <w:sz w:val="24"/>
          <w:szCs w:val="24"/>
        </w:rPr>
        <w:t>. Dos entrevistados,</w:t>
      </w:r>
      <w:r w:rsidR="00B6168D">
        <w:rPr>
          <w:rFonts w:ascii="Times New Roman" w:hAnsi="Times New Roman" w:cs="Times New Roman"/>
          <w:sz w:val="24"/>
          <w:szCs w:val="24"/>
        </w:rPr>
        <w:t xml:space="preserve"> </w:t>
      </w:r>
      <w:r w:rsidR="00C70574">
        <w:rPr>
          <w:rFonts w:ascii="Times New Roman" w:hAnsi="Times New Roman" w:cs="Times New Roman"/>
          <w:sz w:val="24"/>
          <w:szCs w:val="24"/>
        </w:rPr>
        <w:t xml:space="preserve">20% conhecem </w:t>
      </w:r>
      <w:r w:rsidR="00B6168D">
        <w:rPr>
          <w:rFonts w:ascii="Times New Roman" w:hAnsi="Times New Roman" w:cs="Times New Roman"/>
          <w:sz w:val="24"/>
          <w:szCs w:val="24"/>
        </w:rPr>
        <w:t xml:space="preserve">o fluxo </w:t>
      </w:r>
      <w:r w:rsidR="00B6168D">
        <w:rPr>
          <w:rFonts w:ascii="Times New Roman" w:hAnsi="Times New Roman" w:cs="Times New Roman"/>
          <w:sz w:val="24"/>
          <w:szCs w:val="24"/>
        </w:rPr>
        <w:lastRenderedPageBreak/>
        <w:t xml:space="preserve">de caixa, 16% o balanço patrimonial, 12% a DRE e somente 2% </w:t>
      </w:r>
      <w:r w:rsidR="00097F2F">
        <w:rPr>
          <w:rFonts w:ascii="Times New Roman" w:hAnsi="Times New Roman" w:cs="Times New Roman"/>
          <w:sz w:val="24"/>
          <w:szCs w:val="24"/>
        </w:rPr>
        <w:t>indicaram</w:t>
      </w:r>
      <w:r w:rsidR="00B6168D">
        <w:rPr>
          <w:rFonts w:ascii="Times New Roman" w:hAnsi="Times New Roman" w:cs="Times New Roman"/>
          <w:sz w:val="24"/>
          <w:szCs w:val="24"/>
        </w:rPr>
        <w:t xml:space="preserve"> conhecer aplicativos.</w:t>
      </w:r>
      <w:r w:rsidR="00C70574">
        <w:rPr>
          <w:rFonts w:ascii="Times New Roman" w:hAnsi="Times New Roman" w:cs="Times New Roman"/>
          <w:sz w:val="24"/>
          <w:szCs w:val="24"/>
        </w:rPr>
        <w:t xml:space="preserve"> Em algumas situações o entrevistado enunciou conhecer mais de uma ferramenta.</w:t>
      </w:r>
    </w:p>
    <w:p w14:paraId="4DF78829" w14:textId="77777777" w:rsidR="00E84B55" w:rsidRDefault="00E84B55" w:rsidP="00B12C1E">
      <w:pPr>
        <w:jc w:val="both"/>
        <w:rPr>
          <w:rFonts w:ascii="Times New Roman" w:hAnsi="Times New Roman" w:cs="Times New Roman"/>
          <w:b/>
          <w:sz w:val="24"/>
          <w:szCs w:val="24"/>
        </w:rPr>
      </w:pPr>
    </w:p>
    <w:p w14:paraId="233EDC75" w14:textId="6A4EC8E4" w:rsidR="00B12C1E" w:rsidRPr="006466C6" w:rsidRDefault="00B12C1E" w:rsidP="00B12C1E">
      <w:pPr>
        <w:jc w:val="both"/>
        <w:rPr>
          <w:rFonts w:ascii="Times New Roman" w:hAnsi="Times New Roman" w:cs="Times New Roman"/>
          <w:b/>
        </w:rPr>
      </w:pPr>
      <w:r w:rsidRPr="006466C6">
        <w:rPr>
          <w:rFonts w:ascii="Times New Roman" w:hAnsi="Times New Roman" w:cs="Times New Roman"/>
          <w:b/>
          <w:sz w:val="24"/>
          <w:szCs w:val="24"/>
        </w:rPr>
        <w:t xml:space="preserve">Gráfico </w:t>
      </w:r>
      <w:r w:rsidR="00B6168D">
        <w:rPr>
          <w:rFonts w:ascii="Times New Roman" w:hAnsi="Times New Roman" w:cs="Times New Roman"/>
          <w:b/>
          <w:sz w:val="24"/>
          <w:szCs w:val="24"/>
        </w:rPr>
        <w:t>7</w:t>
      </w:r>
      <w:r w:rsidRPr="006466C6">
        <w:rPr>
          <w:rFonts w:ascii="Times New Roman" w:hAnsi="Times New Roman" w:cs="Times New Roman"/>
          <w:b/>
          <w:sz w:val="24"/>
          <w:szCs w:val="24"/>
        </w:rPr>
        <w:t>: Tipos de ferramentas utilizadas</w:t>
      </w:r>
    </w:p>
    <w:p w14:paraId="513D31DB" w14:textId="2C2F7E0A" w:rsidR="00F25E38" w:rsidRDefault="00FD5E60" w:rsidP="00F0045C">
      <w:pPr>
        <w:jc w:val="center"/>
      </w:pPr>
      <w:r w:rsidRPr="00200696">
        <w:rPr>
          <w:noProof/>
          <w:lang w:eastAsia="pt-BR"/>
        </w:rPr>
        <w:drawing>
          <wp:inline distT="0" distB="0" distL="0" distR="0" wp14:anchorId="1CC3E085" wp14:editId="218904F1">
            <wp:extent cx="5438140" cy="20286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195" t="5330" r="2963" b="13579"/>
                    <a:stretch/>
                  </pic:blipFill>
                  <pic:spPr bwMode="auto">
                    <a:xfrm>
                      <a:off x="0" y="0"/>
                      <a:ext cx="5439095" cy="2028982"/>
                    </a:xfrm>
                    <a:prstGeom prst="rect">
                      <a:avLst/>
                    </a:prstGeom>
                    <a:noFill/>
                    <a:ln>
                      <a:noFill/>
                    </a:ln>
                    <a:extLst>
                      <a:ext uri="{53640926-AAD7-44D8-BBD7-CCE9431645EC}">
                        <a14:shadowObscured xmlns:a14="http://schemas.microsoft.com/office/drawing/2010/main"/>
                      </a:ext>
                    </a:extLst>
                  </pic:spPr>
                </pic:pic>
              </a:graphicData>
            </a:graphic>
          </wp:inline>
        </w:drawing>
      </w:r>
    </w:p>
    <w:p w14:paraId="69BA65C6" w14:textId="33AE8908" w:rsidR="00B12C1E" w:rsidRDefault="00F25E38" w:rsidP="00B12C1E">
      <w:pPr>
        <w:rPr>
          <w:rFonts w:ascii="Times New Roman" w:hAnsi="Times New Roman" w:cs="Times New Roman"/>
          <w:sz w:val="20"/>
          <w:szCs w:val="20"/>
        </w:rPr>
      </w:pPr>
      <w:r>
        <w:rPr>
          <w:rFonts w:ascii="Times New Roman" w:hAnsi="Times New Roman" w:cs="Times New Roman"/>
          <w:sz w:val="20"/>
          <w:szCs w:val="20"/>
        </w:rPr>
        <w:t>F</w:t>
      </w:r>
      <w:r w:rsidR="00B12C1E">
        <w:rPr>
          <w:rFonts w:ascii="Times New Roman" w:hAnsi="Times New Roman" w:cs="Times New Roman"/>
          <w:sz w:val="20"/>
          <w:szCs w:val="20"/>
        </w:rPr>
        <w:t xml:space="preserve">onte: </w:t>
      </w:r>
      <w:r w:rsidR="00B12C1E" w:rsidRPr="00BD0D1E">
        <w:rPr>
          <w:rFonts w:ascii="Times New Roman" w:hAnsi="Times New Roman" w:cs="Times New Roman"/>
          <w:sz w:val="20"/>
          <w:szCs w:val="20"/>
        </w:rPr>
        <w:t>Elaborado pela autora (2017)</w:t>
      </w:r>
    </w:p>
    <w:p w14:paraId="3C83B98F" w14:textId="77777777" w:rsidR="005F161E" w:rsidRDefault="005F161E" w:rsidP="006466C6">
      <w:pPr>
        <w:spacing w:after="0" w:line="360" w:lineRule="auto"/>
        <w:ind w:firstLine="708"/>
        <w:jc w:val="both"/>
        <w:rPr>
          <w:rFonts w:ascii="Times New Roman" w:hAnsi="Times New Roman" w:cs="Times New Roman"/>
          <w:sz w:val="24"/>
          <w:szCs w:val="24"/>
        </w:rPr>
      </w:pPr>
    </w:p>
    <w:p w14:paraId="49CBD604" w14:textId="3C9EC117" w:rsidR="00F25E38" w:rsidRDefault="00F25E38" w:rsidP="006466C6">
      <w:pPr>
        <w:spacing w:after="0" w:line="360" w:lineRule="auto"/>
        <w:ind w:firstLine="708"/>
        <w:jc w:val="both"/>
        <w:rPr>
          <w:rFonts w:ascii="Times New Roman" w:hAnsi="Times New Roman" w:cs="Times New Roman"/>
          <w:sz w:val="24"/>
          <w:szCs w:val="24"/>
        </w:rPr>
      </w:pPr>
      <w:r w:rsidRPr="00F25E38">
        <w:rPr>
          <w:rFonts w:ascii="Times New Roman" w:hAnsi="Times New Roman" w:cs="Times New Roman"/>
          <w:sz w:val="24"/>
          <w:szCs w:val="24"/>
        </w:rPr>
        <w:t>Do unive</w:t>
      </w:r>
      <w:r>
        <w:rPr>
          <w:rFonts w:ascii="Times New Roman" w:hAnsi="Times New Roman" w:cs="Times New Roman"/>
          <w:sz w:val="24"/>
          <w:szCs w:val="24"/>
        </w:rPr>
        <w:t>rso das pe</w:t>
      </w:r>
      <w:r w:rsidRPr="00F25E38">
        <w:rPr>
          <w:rFonts w:ascii="Times New Roman" w:hAnsi="Times New Roman" w:cs="Times New Roman"/>
          <w:sz w:val="24"/>
          <w:szCs w:val="24"/>
        </w:rPr>
        <w:t>ssoas entrevistadas, pode-se observar</w:t>
      </w:r>
      <w:r w:rsidR="00F0045C">
        <w:rPr>
          <w:rFonts w:ascii="Times New Roman" w:hAnsi="Times New Roman" w:cs="Times New Roman"/>
          <w:sz w:val="24"/>
          <w:szCs w:val="24"/>
        </w:rPr>
        <w:t>,</w:t>
      </w:r>
      <w:r w:rsidRPr="00F25E38">
        <w:rPr>
          <w:rFonts w:ascii="Times New Roman" w:hAnsi="Times New Roman" w:cs="Times New Roman"/>
          <w:sz w:val="24"/>
          <w:szCs w:val="24"/>
        </w:rPr>
        <w:t xml:space="preserve"> através do gráfico </w:t>
      </w:r>
      <w:r w:rsidR="00C7271C">
        <w:rPr>
          <w:rFonts w:ascii="Times New Roman" w:hAnsi="Times New Roman" w:cs="Times New Roman"/>
          <w:sz w:val="24"/>
          <w:szCs w:val="24"/>
        </w:rPr>
        <w:t>7</w:t>
      </w:r>
      <w:r w:rsidRPr="00F25E38">
        <w:rPr>
          <w:rFonts w:ascii="Times New Roman" w:hAnsi="Times New Roman" w:cs="Times New Roman"/>
          <w:sz w:val="24"/>
          <w:szCs w:val="24"/>
        </w:rPr>
        <w:t>, que a planilha eletrônica</w:t>
      </w:r>
      <w:r w:rsidR="00F0045C">
        <w:rPr>
          <w:rFonts w:ascii="Times New Roman" w:hAnsi="Times New Roman" w:cs="Times New Roman"/>
          <w:sz w:val="24"/>
          <w:szCs w:val="24"/>
        </w:rPr>
        <w:t xml:space="preserve"> foi citada por </w:t>
      </w:r>
      <w:r w:rsidR="00C7271C">
        <w:rPr>
          <w:rFonts w:ascii="Times New Roman" w:hAnsi="Times New Roman" w:cs="Times New Roman"/>
          <w:sz w:val="24"/>
          <w:szCs w:val="24"/>
        </w:rPr>
        <w:t>70% dos</w:t>
      </w:r>
      <w:r w:rsidR="00F0045C">
        <w:rPr>
          <w:rFonts w:ascii="Times New Roman" w:hAnsi="Times New Roman" w:cs="Times New Roman"/>
          <w:sz w:val="24"/>
          <w:szCs w:val="24"/>
        </w:rPr>
        <w:t xml:space="preserve"> entrevistados</w:t>
      </w:r>
      <w:r>
        <w:rPr>
          <w:rFonts w:ascii="Times New Roman" w:hAnsi="Times New Roman" w:cs="Times New Roman"/>
          <w:sz w:val="24"/>
          <w:szCs w:val="24"/>
        </w:rPr>
        <w:t xml:space="preserve">; o fluxo de caixa é </w:t>
      </w:r>
      <w:r w:rsidR="005F161E">
        <w:rPr>
          <w:rFonts w:ascii="Times New Roman" w:hAnsi="Times New Roman" w:cs="Times New Roman"/>
          <w:sz w:val="24"/>
          <w:szCs w:val="24"/>
        </w:rPr>
        <w:t>escolhido</w:t>
      </w:r>
      <w:r>
        <w:rPr>
          <w:rFonts w:ascii="Times New Roman" w:hAnsi="Times New Roman" w:cs="Times New Roman"/>
          <w:sz w:val="24"/>
          <w:szCs w:val="24"/>
        </w:rPr>
        <w:t xml:space="preserve"> como ferramenta por </w:t>
      </w:r>
      <w:r w:rsidR="00C7271C">
        <w:rPr>
          <w:rFonts w:ascii="Times New Roman" w:hAnsi="Times New Roman" w:cs="Times New Roman"/>
          <w:sz w:val="24"/>
          <w:szCs w:val="24"/>
        </w:rPr>
        <w:t xml:space="preserve">16% </w:t>
      </w:r>
      <w:r w:rsidR="00097F2F">
        <w:rPr>
          <w:rFonts w:ascii="Times New Roman" w:hAnsi="Times New Roman" w:cs="Times New Roman"/>
          <w:sz w:val="24"/>
          <w:szCs w:val="24"/>
        </w:rPr>
        <w:t>das pessoas</w:t>
      </w:r>
      <w:r>
        <w:rPr>
          <w:rFonts w:ascii="Times New Roman" w:hAnsi="Times New Roman" w:cs="Times New Roman"/>
          <w:sz w:val="24"/>
          <w:szCs w:val="24"/>
        </w:rPr>
        <w:t>; o balanço patrimonial</w:t>
      </w:r>
      <w:r w:rsidR="00097F2F">
        <w:rPr>
          <w:rFonts w:ascii="Times New Roman" w:hAnsi="Times New Roman" w:cs="Times New Roman"/>
          <w:sz w:val="24"/>
          <w:szCs w:val="24"/>
        </w:rPr>
        <w:t>,</w:t>
      </w:r>
      <w:r>
        <w:rPr>
          <w:rFonts w:ascii="Times New Roman" w:hAnsi="Times New Roman" w:cs="Times New Roman"/>
          <w:sz w:val="24"/>
          <w:szCs w:val="24"/>
        </w:rPr>
        <w:t xml:space="preserve"> o aplicativo</w:t>
      </w:r>
      <w:r w:rsidR="00097F2F">
        <w:rPr>
          <w:rFonts w:ascii="Times New Roman" w:hAnsi="Times New Roman" w:cs="Times New Roman"/>
          <w:sz w:val="24"/>
          <w:szCs w:val="24"/>
        </w:rPr>
        <w:t xml:space="preserve"> e</w:t>
      </w:r>
      <w:r>
        <w:rPr>
          <w:rFonts w:ascii="Times New Roman" w:hAnsi="Times New Roman" w:cs="Times New Roman"/>
          <w:sz w:val="24"/>
          <w:szCs w:val="24"/>
        </w:rPr>
        <w:t xml:space="preserve"> </w:t>
      </w:r>
      <w:r w:rsidR="00097F2F">
        <w:rPr>
          <w:rFonts w:ascii="Times New Roman" w:hAnsi="Times New Roman" w:cs="Times New Roman"/>
          <w:sz w:val="24"/>
          <w:szCs w:val="24"/>
        </w:rPr>
        <w:t xml:space="preserve">a demonstração de resultado do exercício </w:t>
      </w:r>
      <w:r>
        <w:rPr>
          <w:rFonts w:ascii="Times New Roman" w:hAnsi="Times New Roman" w:cs="Times New Roman"/>
          <w:sz w:val="24"/>
          <w:szCs w:val="24"/>
        </w:rPr>
        <w:t xml:space="preserve">foram igualmente citados por </w:t>
      </w:r>
      <w:r w:rsidR="00C7271C">
        <w:rPr>
          <w:rFonts w:ascii="Times New Roman" w:hAnsi="Times New Roman" w:cs="Times New Roman"/>
          <w:sz w:val="24"/>
          <w:szCs w:val="24"/>
        </w:rPr>
        <w:t xml:space="preserve">5% </w:t>
      </w:r>
      <w:r w:rsidR="00097F2F">
        <w:rPr>
          <w:rFonts w:ascii="Times New Roman" w:hAnsi="Times New Roman" w:cs="Times New Roman"/>
          <w:sz w:val="24"/>
          <w:szCs w:val="24"/>
        </w:rPr>
        <w:t>das pessoas.</w:t>
      </w:r>
    </w:p>
    <w:p w14:paraId="21144055" w14:textId="14E00FF0" w:rsidR="00184058" w:rsidRPr="00F25E38" w:rsidRDefault="00184058" w:rsidP="00FD5E60">
      <w:pPr>
        <w:spacing w:line="360" w:lineRule="auto"/>
        <w:ind w:firstLine="708"/>
        <w:jc w:val="both"/>
        <w:rPr>
          <w:sz w:val="24"/>
          <w:szCs w:val="24"/>
        </w:rPr>
      </w:pPr>
      <w:r>
        <w:rPr>
          <w:rFonts w:ascii="Times New Roman" w:hAnsi="Times New Roman" w:cs="Times New Roman"/>
          <w:sz w:val="24"/>
          <w:szCs w:val="24"/>
        </w:rPr>
        <w:t>O uso maciço da planilha eletrônica demonstra a facilidade do uso destes softwares disponíveis no mercado. Elas permitem a elaboração de diversos tipos de planejamento customizados, atendendo necessidade</w:t>
      </w:r>
      <w:r w:rsidR="00F0045C">
        <w:rPr>
          <w:rFonts w:ascii="Times New Roman" w:hAnsi="Times New Roman" w:cs="Times New Roman"/>
          <w:sz w:val="24"/>
          <w:szCs w:val="24"/>
        </w:rPr>
        <w:t>s</w:t>
      </w:r>
      <w:r>
        <w:rPr>
          <w:rFonts w:ascii="Times New Roman" w:hAnsi="Times New Roman" w:cs="Times New Roman"/>
          <w:sz w:val="24"/>
          <w:szCs w:val="24"/>
        </w:rPr>
        <w:t xml:space="preserve"> especifica</w:t>
      </w:r>
      <w:r w:rsidR="00F0045C">
        <w:rPr>
          <w:rFonts w:ascii="Times New Roman" w:hAnsi="Times New Roman" w:cs="Times New Roman"/>
          <w:sz w:val="24"/>
          <w:szCs w:val="24"/>
        </w:rPr>
        <w:t>s</w:t>
      </w:r>
      <w:r>
        <w:rPr>
          <w:rFonts w:ascii="Times New Roman" w:hAnsi="Times New Roman" w:cs="Times New Roman"/>
          <w:sz w:val="24"/>
          <w:szCs w:val="24"/>
        </w:rPr>
        <w:t xml:space="preserve"> de cada usuário. </w:t>
      </w:r>
    </w:p>
    <w:p w14:paraId="47B8301E" w14:textId="77777777" w:rsidR="00DC789A" w:rsidRPr="007855B8" w:rsidRDefault="00DC789A" w:rsidP="00DC789A"/>
    <w:p w14:paraId="1B67A205" w14:textId="22CD1B2D" w:rsidR="00B619D5" w:rsidRPr="006466C6" w:rsidRDefault="00B619D5" w:rsidP="006466C6">
      <w:pPr>
        <w:spacing w:after="0"/>
        <w:jc w:val="both"/>
        <w:rPr>
          <w:rFonts w:ascii="Times New Roman" w:hAnsi="Times New Roman" w:cs="Times New Roman"/>
          <w:b/>
        </w:rPr>
      </w:pPr>
      <w:r w:rsidRPr="006466C6">
        <w:rPr>
          <w:rFonts w:ascii="Times New Roman" w:hAnsi="Times New Roman" w:cs="Times New Roman"/>
          <w:b/>
          <w:sz w:val="24"/>
          <w:szCs w:val="24"/>
        </w:rPr>
        <w:t xml:space="preserve">Quadro 5: </w:t>
      </w:r>
      <w:r w:rsidR="00F0045C" w:rsidRPr="006466C6">
        <w:rPr>
          <w:rFonts w:ascii="Times New Roman" w:hAnsi="Times New Roman" w:cs="Times New Roman"/>
          <w:b/>
          <w:sz w:val="24"/>
          <w:szCs w:val="24"/>
        </w:rPr>
        <w:t>Verificação</w:t>
      </w:r>
      <w:r w:rsidRPr="006466C6">
        <w:rPr>
          <w:rFonts w:ascii="Times New Roman" w:hAnsi="Times New Roman" w:cs="Times New Roman"/>
          <w:b/>
          <w:sz w:val="24"/>
          <w:szCs w:val="24"/>
        </w:rPr>
        <w:t xml:space="preserve"> da evolução do uso de ferramentas de controle financeiro conforme a fase acadêmica dos entrevistados.</w:t>
      </w:r>
    </w:p>
    <w:p w14:paraId="6771C110" w14:textId="7ED025FE" w:rsidR="002C6EC7" w:rsidRPr="00720DDB" w:rsidRDefault="002C6EC7" w:rsidP="006466C6">
      <w:pPr>
        <w:spacing w:after="0" w:line="360" w:lineRule="auto"/>
        <w:ind w:firstLine="708"/>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1229"/>
        <w:gridCol w:w="1660"/>
        <w:gridCol w:w="1701"/>
        <w:gridCol w:w="1926"/>
        <w:gridCol w:w="1843"/>
      </w:tblGrid>
      <w:tr w:rsidR="00D761FD" w:rsidRPr="00720DDB" w14:paraId="5B2F4C1A" w14:textId="1E0DBF71" w:rsidTr="00720DDB">
        <w:trPr>
          <w:jc w:val="center"/>
        </w:trPr>
        <w:tc>
          <w:tcPr>
            <w:tcW w:w="1229" w:type="dxa"/>
          </w:tcPr>
          <w:p w14:paraId="48DEFA1C" w14:textId="09399AE1"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 xml:space="preserve">Fase </w:t>
            </w:r>
            <w:r w:rsidR="00720DDB" w:rsidRPr="00720DDB">
              <w:rPr>
                <w:rFonts w:ascii="Times New Roman" w:hAnsi="Times New Roman" w:cs="Times New Roman"/>
                <w:sz w:val="24"/>
                <w:szCs w:val="24"/>
              </w:rPr>
              <w:t>acadêmica</w:t>
            </w:r>
          </w:p>
        </w:tc>
        <w:tc>
          <w:tcPr>
            <w:tcW w:w="1660" w:type="dxa"/>
          </w:tcPr>
          <w:p w14:paraId="2D2DD89E" w14:textId="4B47467C"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Quantidade de p</w:t>
            </w:r>
            <w:r w:rsidR="00D761FD" w:rsidRPr="00720DDB">
              <w:rPr>
                <w:rFonts w:ascii="Times New Roman" w:hAnsi="Times New Roman" w:cs="Times New Roman"/>
                <w:sz w:val="24"/>
                <w:szCs w:val="24"/>
              </w:rPr>
              <w:t>oupadores</w:t>
            </w:r>
          </w:p>
        </w:tc>
        <w:tc>
          <w:tcPr>
            <w:tcW w:w="1701" w:type="dxa"/>
          </w:tcPr>
          <w:p w14:paraId="5804B047" w14:textId="72E93E4A"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Porcentagem</w:t>
            </w:r>
            <w:r w:rsidR="00720DDB" w:rsidRPr="00720DDB">
              <w:rPr>
                <w:rFonts w:ascii="Times New Roman" w:hAnsi="Times New Roman" w:cs="Times New Roman"/>
                <w:sz w:val="24"/>
                <w:szCs w:val="24"/>
              </w:rPr>
              <w:t xml:space="preserve"> de p</w:t>
            </w:r>
            <w:r w:rsidRPr="00720DDB">
              <w:rPr>
                <w:rFonts w:ascii="Times New Roman" w:hAnsi="Times New Roman" w:cs="Times New Roman"/>
                <w:sz w:val="24"/>
                <w:szCs w:val="24"/>
              </w:rPr>
              <w:t>oupadores</w:t>
            </w:r>
          </w:p>
        </w:tc>
        <w:tc>
          <w:tcPr>
            <w:tcW w:w="1926" w:type="dxa"/>
          </w:tcPr>
          <w:p w14:paraId="52DBF413" w14:textId="01F75BA5"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Quantidade de n</w:t>
            </w:r>
            <w:r w:rsidR="00D761FD" w:rsidRPr="00720DDB">
              <w:rPr>
                <w:rFonts w:ascii="Times New Roman" w:hAnsi="Times New Roman" w:cs="Times New Roman"/>
                <w:sz w:val="24"/>
                <w:szCs w:val="24"/>
              </w:rPr>
              <w:t xml:space="preserve">ão </w:t>
            </w:r>
            <w:r w:rsidRPr="00720DDB">
              <w:rPr>
                <w:rFonts w:ascii="Times New Roman" w:hAnsi="Times New Roman" w:cs="Times New Roman"/>
                <w:sz w:val="24"/>
                <w:szCs w:val="24"/>
              </w:rPr>
              <w:t>p</w:t>
            </w:r>
            <w:r w:rsidR="00D761FD" w:rsidRPr="00720DDB">
              <w:rPr>
                <w:rFonts w:ascii="Times New Roman" w:hAnsi="Times New Roman" w:cs="Times New Roman"/>
                <w:sz w:val="24"/>
                <w:szCs w:val="24"/>
              </w:rPr>
              <w:t>oupadores</w:t>
            </w:r>
          </w:p>
        </w:tc>
        <w:tc>
          <w:tcPr>
            <w:tcW w:w="1843" w:type="dxa"/>
          </w:tcPr>
          <w:p w14:paraId="10760ED2" w14:textId="24FA719A"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Porcentagem de n</w:t>
            </w:r>
            <w:r w:rsidR="00D761FD" w:rsidRPr="00720DDB">
              <w:rPr>
                <w:rFonts w:ascii="Times New Roman" w:hAnsi="Times New Roman" w:cs="Times New Roman"/>
                <w:sz w:val="24"/>
                <w:szCs w:val="24"/>
              </w:rPr>
              <w:t xml:space="preserve">ão </w:t>
            </w:r>
            <w:r w:rsidRPr="00720DDB">
              <w:rPr>
                <w:rFonts w:ascii="Times New Roman" w:hAnsi="Times New Roman" w:cs="Times New Roman"/>
                <w:sz w:val="24"/>
                <w:szCs w:val="24"/>
              </w:rPr>
              <w:t>p</w:t>
            </w:r>
            <w:r w:rsidR="00D761FD" w:rsidRPr="00720DDB">
              <w:rPr>
                <w:rFonts w:ascii="Times New Roman" w:hAnsi="Times New Roman" w:cs="Times New Roman"/>
                <w:sz w:val="24"/>
                <w:szCs w:val="24"/>
              </w:rPr>
              <w:t>oupadores</w:t>
            </w:r>
          </w:p>
        </w:tc>
      </w:tr>
      <w:tr w:rsidR="00D761FD" w:rsidRPr="00720DDB" w14:paraId="77691B6A" w14:textId="1C234DAE" w:rsidTr="00720DDB">
        <w:trPr>
          <w:jc w:val="center"/>
        </w:trPr>
        <w:tc>
          <w:tcPr>
            <w:tcW w:w="1229" w:type="dxa"/>
          </w:tcPr>
          <w:p w14:paraId="40875B0F" w14:textId="4BE6F546"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w:t>
            </w:r>
          </w:p>
        </w:tc>
        <w:tc>
          <w:tcPr>
            <w:tcW w:w="1660" w:type="dxa"/>
          </w:tcPr>
          <w:p w14:paraId="23BD3195" w14:textId="34485A9A"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16</w:t>
            </w:r>
          </w:p>
        </w:tc>
        <w:tc>
          <w:tcPr>
            <w:tcW w:w="1701" w:type="dxa"/>
          </w:tcPr>
          <w:p w14:paraId="550141AC" w14:textId="491ECC06"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55,17%</w:t>
            </w:r>
          </w:p>
        </w:tc>
        <w:tc>
          <w:tcPr>
            <w:tcW w:w="1926" w:type="dxa"/>
          </w:tcPr>
          <w:p w14:paraId="2C23E085" w14:textId="46EB895B"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13</w:t>
            </w:r>
          </w:p>
        </w:tc>
        <w:tc>
          <w:tcPr>
            <w:tcW w:w="1843" w:type="dxa"/>
          </w:tcPr>
          <w:p w14:paraId="1167D951" w14:textId="28C2C02F"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44,83%</w:t>
            </w:r>
          </w:p>
        </w:tc>
      </w:tr>
      <w:tr w:rsidR="00D761FD" w:rsidRPr="00720DDB" w14:paraId="5E872AA0" w14:textId="5808A861" w:rsidTr="00720DDB">
        <w:trPr>
          <w:jc w:val="center"/>
        </w:trPr>
        <w:tc>
          <w:tcPr>
            <w:tcW w:w="1229" w:type="dxa"/>
          </w:tcPr>
          <w:p w14:paraId="164DAE31" w14:textId="765C5E69"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2</w:t>
            </w:r>
          </w:p>
        </w:tc>
        <w:tc>
          <w:tcPr>
            <w:tcW w:w="1660" w:type="dxa"/>
          </w:tcPr>
          <w:p w14:paraId="3D204ADE" w14:textId="56C8827C"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10</w:t>
            </w:r>
          </w:p>
        </w:tc>
        <w:tc>
          <w:tcPr>
            <w:tcW w:w="1701" w:type="dxa"/>
          </w:tcPr>
          <w:p w14:paraId="5F3EDAC9" w14:textId="5253927B"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66,67%</w:t>
            </w:r>
          </w:p>
        </w:tc>
        <w:tc>
          <w:tcPr>
            <w:tcW w:w="1926" w:type="dxa"/>
          </w:tcPr>
          <w:p w14:paraId="1AE501EA" w14:textId="2C41469E"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w:t>
            </w:r>
          </w:p>
        </w:tc>
        <w:tc>
          <w:tcPr>
            <w:tcW w:w="1843" w:type="dxa"/>
          </w:tcPr>
          <w:p w14:paraId="5F3074AB" w14:textId="6B27567E"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33,33%</w:t>
            </w:r>
          </w:p>
        </w:tc>
      </w:tr>
      <w:tr w:rsidR="00D761FD" w:rsidRPr="00720DDB" w14:paraId="614642F3" w14:textId="60F89F62" w:rsidTr="00720DDB">
        <w:trPr>
          <w:jc w:val="center"/>
        </w:trPr>
        <w:tc>
          <w:tcPr>
            <w:tcW w:w="1229" w:type="dxa"/>
          </w:tcPr>
          <w:p w14:paraId="027B13F2" w14:textId="509ED622"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3</w:t>
            </w:r>
          </w:p>
        </w:tc>
        <w:tc>
          <w:tcPr>
            <w:tcW w:w="1660" w:type="dxa"/>
          </w:tcPr>
          <w:p w14:paraId="46B8D9E5" w14:textId="6FE9FC91"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9</w:t>
            </w:r>
          </w:p>
        </w:tc>
        <w:tc>
          <w:tcPr>
            <w:tcW w:w="1701" w:type="dxa"/>
          </w:tcPr>
          <w:p w14:paraId="33BC1F5E" w14:textId="5F2E097F"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56,25%</w:t>
            </w:r>
          </w:p>
        </w:tc>
        <w:tc>
          <w:tcPr>
            <w:tcW w:w="1926" w:type="dxa"/>
          </w:tcPr>
          <w:p w14:paraId="3C8BFBC3" w14:textId="095C447D"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7</w:t>
            </w:r>
          </w:p>
        </w:tc>
        <w:tc>
          <w:tcPr>
            <w:tcW w:w="1843" w:type="dxa"/>
          </w:tcPr>
          <w:p w14:paraId="3D075595" w14:textId="042F325E"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43,75%</w:t>
            </w:r>
          </w:p>
        </w:tc>
      </w:tr>
      <w:tr w:rsidR="00D761FD" w:rsidRPr="00720DDB" w14:paraId="1C8B3D07" w14:textId="5D6B0CF2" w:rsidTr="00720DDB">
        <w:trPr>
          <w:jc w:val="center"/>
        </w:trPr>
        <w:tc>
          <w:tcPr>
            <w:tcW w:w="1229" w:type="dxa"/>
          </w:tcPr>
          <w:p w14:paraId="5F835FAF" w14:textId="7889B715"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w:t>
            </w:r>
          </w:p>
        </w:tc>
        <w:tc>
          <w:tcPr>
            <w:tcW w:w="1660" w:type="dxa"/>
          </w:tcPr>
          <w:p w14:paraId="4DFA9CA2" w14:textId="39A8BA80"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8</w:t>
            </w:r>
          </w:p>
        </w:tc>
        <w:tc>
          <w:tcPr>
            <w:tcW w:w="1701" w:type="dxa"/>
          </w:tcPr>
          <w:p w14:paraId="11BD173F" w14:textId="21AC02D6"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61,54%</w:t>
            </w:r>
          </w:p>
        </w:tc>
        <w:tc>
          <w:tcPr>
            <w:tcW w:w="1926" w:type="dxa"/>
          </w:tcPr>
          <w:p w14:paraId="2257C773" w14:textId="530C1637"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w:t>
            </w:r>
          </w:p>
        </w:tc>
        <w:tc>
          <w:tcPr>
            <w:tcW w:w="1843" w:type="dxa"/>
          </w:tcPr>
          <w:p w14:paraId="6EDC7541" w14:textId="5EF5988B"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38,46%</w:t>
            </w:r>
          </w:p>
        </w:tc>
      </w:tr>
      <w:tr w:rsidR="00D761FD" w:rsidRPr="00720DDB" w14:paraId="684E256A" w14:textId="1A8B3A8C" w:rsidTr="00720DDB">
        <w:trPr>
          <w:jc w:val="center"/>
        </w:trPr>
        <w:tc>
          <w:tcPr>
            <w:tcW w:w="1229" w:type="dxa"/>
          </w:tcPr>
          <w:p w14:paraId="24B0FC81" w14:textId="56418D93"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w:t>
            </w:r>
          </w:p>
        </w:tc>
        <w:tc>
          <w:tcPr>
            <w:tcW w:w="1660" w:type="dxa"/>
          </w:tcPr>
          <w:p w14:paraId="34D394DD" w14:textId="5314F4A6"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11</w:t>
            </w:r>
          </w:p>
        </w:tc>
        <w:tc>
          <w:tcPr>
            <w:tcW w:w="1701" w:type="dxa"/>
          </w:tcPr>
          <w:p w14:paraId="6D4E94AD" w14:textId="0EE9ED4F"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57,89%</w:t>
            </w:r>
          </w:p>
        </w:tc>
        <w:tc>
          <w:tcPr>
            <w:tcW w:w="1926" w:type="dxa"/>
          </w:tcPr>
          <w:p w14:paraId="3402BE60" w14:textId="1E318882"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8</w:t>
            </w:r>
          </w:p>
        </w:tc>
        <w:tc>
          <w:tcPr>
            <w:tcW w:w="1843" w:type="dxa"/>
          </w:tcPr>
          <w:p w14:paraId="6A51D11E" w14:textId="3F4196E3"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42,11%</w:t>
            </w:r>
          </w:p>
        </w:tc>
      </w:tr>
      <w:tr w:rsidR="00D761FD" w:rsidRPr="00720DDB" w14:paraId="7FC775E5" w14:textId="5FD057F2" w:rsidTr="00720DDB">
        <w:trPr>
          <w:jc w:val="center"/>
        </w:trPr>
        <w:tc>
          <w:tcPr>
            <w:tcW w:w="1229" w:type="dxa"/>
          </w:tcPr>
          <w:p w14:paraId="18FE4AB9" w14:textId="2BE11E70"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6</w:t>
            </w:r>
          </w:p>
        </w:tc>
        <w:tc>
          <w:tcPr>
            <w:tcW w:w="1660" w:type="dxa"/>
          </w:tcPr>
          <w:p w14:paraId="6E854E4E" w14:textId="65FA626A"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8</w:t>
            </w:r>
          </w:p>
        </w:tc>
        <w:tc>
          <w:tcPr>
            <w:tcW w:w="1701" w:type="dxa"/>
          </w:tcPr>
          <w:p w14:paraId="00AA993C" w14:textId="52465C3A"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72,73%</w:t>
            </w:r>
          </w:p>
        </w:tc>
        <w:tc>
          <w:tcPr>
            <w:tcW w:w="1926" w:type="dxa"/>
          </w:tcPr>
          <w:p w14:paraId="0B1A01E5" w14:textId="7AAAAC8D"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3</w:t>
            </w:r>
          </w:p>
        </w:tc>
        <w:tc>
          <w:tcPr>
            <w:tcW w:w="1843" w:type="dxa"/>
          </w:tcPr>
          <w:p w14:paraId="56CAB5E8" w14:textId="57243239"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27,27%</w:t>
            </w:r>
          </w:p>
        </w:tc>
      </w:tr>
      <w:tr w:rsidR="00D761FD" w:rsidRPr="00720DDB" w14:paraId="3AE9FDEF" w14:textId="39B15AB3" w:rsidTr="00720DDB">
        <w:trPr>
          <w:jc w:val="center"/>
        </w:trPr>
        <w:tc>
          <w:tcPr>
            <w:tcW w:w="1229" w:type="dxa"/>
          </w:tcPr>
          <w:p w14:paraId="2202CBE1" w14:textId="765986F3"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7</w:t>
            </w:r>
          </w:p>
        </w:tc>
        <w:tc>
          <w:tcPr>
            <w:tcW w:w="1660" w:type="dxa"/>
          </w:tcPr>
          <w:p w14:paraId="6054299D" w14:textId="43325CB1"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8</w:t>
            </w:r>
          </w:p>
        </w:tc>
        <w:tc>
          <w:tcPr>
            <w:tcW w:w="1701" w:type="dxa"/>
          </w:tcPr>
          <w:p w14:paraId="47F25673" w14:textId="3BC34CAA"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47,06%</w:t>
            </w:r>
          </w:p>
        </w:tc>
        <w:tc>
          <w:tcPr>
            <w:tcW w:w="1926" w:type="dxa"/>
          </w:tcPr>
          <w:p w14:paraId="17CD52B1" w14:textId="2BC53797"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9</w:t>
            </w:r>
          </w:p>
        </w:tc>
        <w:tc>
          <w:tcPr>
            <w:tcW w:w="1843" w:type="dxa"/>
          </w:tcPr>
          <w:p w14:paraId="63F16190" w14:textId="4E60DA04"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52,94%</w:t>
            </w:r>
          </w:p>
        </w:tc>
      </w:tr>
      <w:tr w:rsidR="00D761FD" w:rsidRPr="00720DDB" w14:paraId="6B17D86F" w14:textId="3E38B7AA" w:rsidTr="00720DDB">
        <w:trPr>
          <w:jc w:val="center"/>
        </w:trPr>
        <w:tc>
          <w:tcPr>
            <w:tcW w:w="1229" w:type="dxa"/>
          </w:tcPr>
          <w:p w14:paraId="3084D20F" w14:textId="0CD718A8"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8</w:t>
            </w:r>
          </w:p>
        </w:tc>
        <w:tc>
          <w:tcPr>
            <w:tcW w:w="1660" w:type="dxa"/>
          </w:tcPr>
          <w:p w14:paraId="727B5C2B" w14:textId="32D9AD7D"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10</w:t>
            </w:r>
          </w:p>
        </w:tc>
        <w:tc>
          <w:tcPr>
            <w:tcW w:w="1701" w:type="dxa"/>
          </w:tcPr>
          <w:p w14:paraId="7EEC1F68" w14:textId="7498B77F"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58,82%</w:t>
            </w:r>
          </w:p>
        </w:tc>
        <w:tc>
          <w:tcPr>
            <w:tcW w:w="1926" w:type="dxa"/>
          </w:tcPr>
          <w:p w14:paraId="018BCBD8" w14:textId="36EB60C4" w:rsidR="00D761FD" w:rsidRPr="00720DDB" w:rsidRDefault="00D761FD"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7</w:t>
            </w:r>
          </w:p>
        </w:tc>
        <w:tc>
          <w:tcPr>
            <w:tcW w:w="1843" w:type="dxa"/>
          </w:tcPr>
          <w:p w14:paraId="20EAD33F" w14:textId="21C4807E" w:rsidR="00D761FD" w:rsidRPr="00720DDB" w:rsidRDefault="00720DDB" w:rsidP="00720DDB">
            <w:pPr>
              <w:tabs>
                <w:tab w:val="left" w:pos="5415"/>
              </w:tabs>
              <w:jc w:val="center"/>
              <w:rPr>
                <w:rFonts w:ascii="Times New Roman" w:hAnsi="Times New Roman" w:cs="Times New Roman"/>
                <w:sz w:val="24"/>
                <w:szCs w:val="24"/>
              </w:rPr>
            </w:pPr>
            <w:r w:rsidRPr="00720DDB">
              <w:rPr>
                <w:rFonts w:ascii="Times New Roman" w:hAnsi="Times New Roman" w:cs="Times New Roman"/>
                <w:sz w:val="24"/>
                <w:szCs w:val="24"/>
              </w:rPr>
              <w:t>41,18%</w:t>
            </w:r>
          </w:p>
        </w:tc>
      </w:tr>
    </w:tbl>
    <w:p w14:paraId="243554DE" w14:textId="77777777" w:rsidR="005F161E" w:rsidRDefault="005F161E" w:rsidP="005F161E">
      <w:pPr>
        <w:rPr>
          <w:rFonts w:ascii="Times New Roman" w:hAnsi="Times New Roman" w:cs="Times New Roman"/>
          <w:sz w:val="20"/>
          <w:szCs w:val="20"/>
        </w:rPr>
      </w:pPr>
      <w:r>
        <w:rPr>
          <w:rFonts w:ascii="Times New Roman" w:hAnsi="Times New Roman" w:cs="Times New Roman"/>
          <w:sz w:val="20"/>
          <w:szCs w:val="20"/>
        </w:rPr>
        <w:t xml:space="preserve">Fonte: </w:t>
      </w:r>
      <w:r w:rsidRPr="00BD0D1E">
        <w:rPr>
          <w:rFonts w:ascii="Times New Roman" w:hAnsi="Times New Roman" w:cs="Times New Roman"/>
          <w:sz w:val="20"/>
          <w:szCs w:val="20"/>
        </w:rPr>
        <w:t>Elaborado pela autora (2017)</w:t>
      </w:r>
    </w:p>
    <w:p w14:paraId="2D0592FB" w14:textId="77777777" w:rsidR="005F161E" w:rsidRDefault="005F161E" w:rsidP="006466C6">
      <w:pPr>
        <w:spacing w:after="0" w:line="360" w:lineRule="auto"/>
        <w:ind w:firstLine="708"/>
        <w:jc w:val="both"/>
        <w:rPr>
          <w:rFonts w:ascii="Times New Roman" w:hAnsi="Times New Roman" w:cs="Times New Roman"/>
          <w:sz w:val="24"/>
          <w:szCs w:val="24"/>
        </w:rPr>
      </w:pPr>
    </w:p>
    <w:p w14:paraId="03E33588" w14:textId="4E7B8026" w:rsidR="006466C6" w:rsidRDefault="006466C6" w:rsidP="006466C6">
      <w:pPr>
        <w:spacing w:after="0" w:line="360" w:lineRule="auto"/>
        <w:ind w:firstLine="708"/>
        <w:jc w:val="both"/>
        <w:rPr>
          <w:rFonts w:ascii="Times New Roman" w:hAnsi="Times New Roman" w:cs="Times New Roman"/>
          <w:sz w:val="24"/>
          <w:szCs w:val="24"/>
        </w:rPr>
      </w:pPr>
      <w:r w:rsidRPr="00720DDB">
        <w:rPr>
          <w:rFonts w:ascii="Times New Roman" w:hAnsi="Times New Roman" w:cs="Times New Roman"/>
          <w:sz w:val="24"/>
          <w:szCs w:val="24"/>
        </w:rPr>
        <w:lastRenderedPageBreak/>
        <w:t>Indo de encontro aos objetivos do artigo, apresenta-se, no quadro 5, o número absoluto de alunos poupadores e não poupadores, separados pela fase acadêmica</w:t>
      </w:r>
      <w:r>
        <w:rPr>
          <w:rFonts w:ascii="Times New Roman" w:hAnsi="Times New Roman" w:cs="Times New Roman"/>
          <w:sz w:val="24"/>
          <w:szCs w:val="24"/>
        </w:rPr>
        <w:t xml:space="preserve">, bem como seus respectivos percentuais. </w:t>
      </w:r>
    </w:p>
    <w:p w14:paraId="5F67FA62" w14:textId="49E461DA" w:rsidR="00E40D2A" w:rsidRDefault="00B6168D" w:rsidP="006466C6">
      <w:pPr>
        <w:tabs>
          <w:tab w:val="left" w:pos="5415"/>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E40D2A">
        <w:rPr>
          <w:rFonts w:ascii="Times New Roman" w:hAnsi="Times New Roman" w:cs="Times New Roman"/>
          <w:sz w:val="24"/>
          <w:szCs w:val="24"/>
        </w:rPr>
        <w:t>ercebe-se claramente que há uma tendência em se manter o percentual de poupadores em relação aos não poupadores com o passar das fases, evidenciando que o conhecimento das ferramentas não influenciou no crescimento do número de poupadores.</w:t>
      </w:r>
    </w:p>
    <w:p w14:paraId="05B3643C" w14:textId="77777777" w:rsidR="005F161E" w:rsidRDefault="005F161E" w:rsidP="006466C6">
      <w:pPr>
        <w:tabs>
          <w:tab w:val="left" w:pos="5415"/>
        </w:tabs>
        <w:spacing w:line="360" w:lineRule="auto"/>
        <w:jc w:val="both"/>
        <w:rPr>
          <w:rFonts w:ascii="Times New Roman" w:hAnsi="Times New Roman" w:cs="Times New Roman"/>
          <w:sz w:val="24"/>
          <w:szCs w:val="24"/>
        </w:rPr>
      </w:pPr>
    </w:p>
    <w:p w14:paraId="1703F804" w14:textId="15A985A7" w:rsidR="00B45A8B" w:rsidRPr="005F161E" w:rsidRDefault="005F161E" w:rsidP="000263D9">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5 </w:t>
      </w:r>
      <w:r w:rsidR="00B45A8B" w:rsidRPr="005F161E">
        <w:rPr>
          <w:rFonts w:ascii="Times New Roman" w:hAnsi="Times New Roman" w:cs="Times New Roman"/>
          <w:b/>
          <w:sz w:val="24"/>
          <w:szCs w:val="24"/>
        </w:rPr>
        <w:t>CONSIDERAÇOES FINAIS</w:t>
      </w:r>
    </w:p>
    <w:p w14:paraId="46B25CE2" w14:textId="77777777" w:rsidR="005F161E" w:rsidRDefault="005F161E" w:rsidP="005F161E">
      <w:pPr>
        <w:spacing w:after="0" w:line="360" w:lineRule="auto"/>
        <w:ind w:firstLine="708"/>
        <w:jc w:val="both"/>
        <w:rPr>
          <w:rFonts w:ascii="Times New Roman" w:hAnsi="Times New Roman" w:cs="Times New Roman"/>
          <w:sz w:val="24"/>
          <w:szCs w:val="24"/>
        </w:rPr>
      </w:pPr>
    </w:p>
    <w:p w14:paraId="04351864" w14:textId="77777777" w:rsidR="00614411" w:rsidRDefault="005B3C0C" w:rsidP="005F161E">
      <w:pPr>
        <w:spacing w:after="0" w:line="360" w:lineRule="auto"/>
        <w:ind w:firstLine="708"/>
        <w:jc w:val="both"/>
        <w:rPr>
          <w:rFonts w:ascii="Times New Roman" w:hAnsi="Times New Roman" w:cs="Times New Roman"/>
          <w:sz w:val="24"/>
          <w:szCs w:val="24"/>
        </w:rPr>
      </w:pPr>
      <w:r w:rsidRPr="00E538E9">
        <w:rPr>
          <w:rFonts w:ascii="Times New Roman" w:hAnsi="Times New Roman" w:cs="Times New Roman"/>
          <w:sz w:val="24"/>
          <w:szCs w:val="24"/>
        </w:rPr>
        <w:t>O presente artigo identific</w:t>
      </w:r>
      <w:r w:rsidR="00D1019F" w:rsidRPr="00E538E9">
        <w:rPr>
          <w:rFonts w:ascii="Times New Roman" w:hAnsi="Times New Roman" w:cs="Times New Roman"/>
          <w:sz w:val="24"/>
          <w:szCs w:val="24"/>
        </w:rPr>
        <w:t>ou</w:t>
      </w:r>
      <w:r w:rsidRPr="00E538E9">
        <w:rPr>
          <w:rFonts w:ascii="Times New Roman" w:hAnsi="Times New Roman" w:cs="Times New Roman"/>
          <w:sz w:val="24"/>
          <w:szCs w:val="24"/>
        </w:rPr>
        <w:t xml:space="preserve"> quais as ferramentas </w:t>
      </w:r>
      <w:r w:rsidR="00D1019F" w:rsidRPr="00E538E9">
        <w:rPr>
          <w:rFonts w:ascii="Times New Roman" w:hAnsi="Times New Roman" w:cs="Times New Roman"/>
          <w:sz w:val="24"/>
          <w:szCs w:val="24"/>
        </w:rPr>
        <w:t xml:space="preserve">são </w:t>
      </w:r>
      <w:r w:rsidRPr="00E538E9">
        <w:rPr>
          <w:rFonts w:ascii="Times New Roman" w:hAnsi="Times New Roman" w:cs="Times New Roman"/>
          <w:sz w:val="24"/>
          <w:szCs w:val="24"/>
        </w:rPr>
        <w:t xml:space="preserve">utilizadas para o controle financeiro pessoal </w:t>
      </w:r>
      <w:r w:rsidR="00840B59" w:rsidRPr="00E538E9">
        <w:rPr>
          <w:rFonts w:ascii="Times New Roman" w:hAnsi="Times New Roman" w:cs="Times New Roman"/>
          <w:sz w:val="24"/>
          <w:szCs w:val="24"/>
        </w:rPr>
        <w:t>d</w:t>
      </w:r>
      <w:r w:rsidRPr="00E538E9">
        <w:rPr>
          <w:rFonts w:ascii="Times New Roman" w:hAnsi="Times New Roman" w:cs="Times New Roman"/>
          <w:sz w:val="24"/>
          <w:szCs w:val="24"/>
        </w:rPr>
        <w:t xml:space="preserve">os alunos do curso de </w:t>
      </w:r>
      <w:r w:rsidR="00840B59" w:rsidRPr="00E538E9">
        <w:rPr>
          <w:rFonts w:ascii="Times New Roman" w:hAnsi="Times New Roman" w:cs="Times New Roman"/>
          <w:sz w:val="24"/>
          <w:szCs w:val="24"/>
        </w:rPr>
        <w:t>Ciências</w:t>
      </w:r>
      <w:r w:rsidRPr="00E538E9">
        <w:rPr>
          <w:rFonts w:ascii="Times New Roman" w:hAnsi="Times New Roman" w:cs="Times New Roman"/>
          <w:sz w:val="24"/>
          <w:szCs w:val="24"/>
        </w:rPr>
        <w:t xml:space="preserve"> </w:t>
      </w:r>
      <w:r w:rsidR="00840B59" w:rsidRPr="00E538E9">
        <w:rPr>
          <w:rFonts w:ascii="Times New Roman" w:hAnsi="Times New Roman" w:cs="Times New Roman"/>
          <w:sz w:val="24"/>
          <w:szCs w:val="24"/>
        </w:rPr>
        <w:t>Contábeis</w:t>
      </w:r>
      <w:r w:rsidRPr="00E538E9">
        <w:rPr>
          <w:rFonts w:ascii="Times New Roman" w:hAnsi="Times New Roman" w:cs="Times New Roman"/>
          <w:sz w:val="24"/>
          <w:szCs w:val="24"/>
        </w:rPr>
        <w:t xml:space="preserve"> da Faculdade Borges de </w:t>
      </w:r>
      <w:r w:rsidR="00840B59" w:rsidRPr="00E538E9">
        <w:rPr>
          <w:rFonts w:ascii="Times New Roman" w:hAnsi="Times New Roman" w:cs="Times New Roman"/>
          <w:sz w:val="24"/>
          <w:szCs w:val="24"/>
        </w:rPr>
        <w:t xml:space="preserve">Mendonça. </w:t>
      </w:r>
      <w:r w:rsidR="00E47043" w:rsidRPr="00E538E9">
        <w:rPr>
          <w:rFonts w:ascii="Times New Roman" w:hAnsi="Times New Roman" w:cs="Times New Roman"/>
          <w:sz w:val="24"/>
          <w:szCs w:val="24"/>
        </w:rPr>
        <w:t>Os dados financeiros coletados foram detalhadamente classificados</w:t>
      </w:r>
      <w:r w:rsidR="00D1019F" w:rsidRPr="00E538E9">
        <w:rPr>
          <w:rFonts w:ascii="Times New Roman" w:hAnsi="Times New Roman" w:cs="Times New Roman"/>
          <w:sz w:val="24"/>
          <w:szCs w:val="24"/>
        </w:rPr>
        <w:t>,</w:t>
      </w:r>
      <w:r w:rsidR="00E47043" w:rsidRPr="00E538E9">
        <w:rPr>
          <w:rFonts w:ascii="Times New Roman" w:hAnsi="Times New Roman" w:cs="Times New Roman"/>
          <w:sz w:val="24"/>
          <w:szCs w:val="24"/>
        </w:rPr>
        <w:t xml:space="preserve"> permitindo a visualização do comportamento financeiro individual</w:t>
      </w:r>
      <w:r w:rsidR="00D1019F" w:rsidRPr="00E538E9">
        <w:rPr>
          <w:rFonts w:ascii="Times New Roman" w:hAnsi="Times New Roman" w:cs="Times New Roman"/>
          <w:sz w:val="24"/>
          <w:szCs w:val="24"/>
        </w:rPr>
        <w:t>, até mesmo</w:t>
      </w:r>
      <w:r w:rsidR="00E47043" w:rsidRPr="00E538E9">
        <w:rPr>
          <w:rFonts w:ascii="Times New Roman" w:hAnsi="Times New Roman" w:cs="Times New Roman"/>
          <w:sz w:val="24"/>
          <w:szCs w:val="24"/>
        </w:rPr>
        <w:t xml:space="preserve"> por gênero. </w:t>
      </w:r>
    </w:p>
    <w:p w14:paraId="50F1CB2E" w14:textId="1F4918E4" w:rsidR="00614411" w:rsidRDefault="00614411"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trabalho possuía a seguinte problemática:</w:t>
      </w:r>
      <w:r w:rsidRPr="009F7EF7">
        <w:rPr>
          <w:rFonts w:ascii="Times New Roman" w:hAnsi="Times New Roman" w:cs="Times New Roman"/>
          <w:sz w:val="24"/>
          <w:szCs w:val="24"/>
        </w:rPr>
        <w:t xml:space="preserve"> </w:t>
      </w:r>
      <w:r>
        <w:rPr>
          <w:rFonts w:ascii="Times New Roman" w:hAnsi="Times New Roman" w:cs="Times New Roman"/>
          <w:sz w:val="24"/>
          <w:szCs w:val="24"/>
        </w:rPr>
        <w:t>os alunos do Curso de Ciências Contábeis da Faculdade Borges de Mendonça utilizam algum tipo de ferramenta para controle financeiro pessoal? O artigo obteve êxodo após aplicar um questionário aplicado aos acadêmicos de ciências contábeis.</w:t>
      </w:r>
    </w:p>
    <w:p w14:paraId="06F4C44F" w14:textId="03F5681C" w:rsidR="00796D87" w:rsidRPr="00E538E9" w:rsidRDefault="00840B59" w:rsidP="005F161E">
      <w:pPr>
        <w:spacing w:after="0" w:line="360" w:lineRule="auto"/>
        <w:ind w:firstLine="708"/>
        <w:jc w:val="both"/>
        <w:rPr>
          <w:rFonts w:ascii="Times New Roman" w:hAnsi="Times New Roman" w:cs="Times New Roman"/>
          <w:sz w:val="24"/>
          <w:szCs w:val="24"/>
        </w:rPr>
      </w:pPr>
      <w:r w:rsidRPr="00E538E9">
        <w:rPr>
          <w:rFonts w:ascii="Times New Roman" w:hAnsi="Times New Roman" w:cs="Times New Roman"/>
          <w:sz w:val="24"/>
          <w:szCs w:val="24"/>
        </w:rPr>
        <w:t xml:space="preserve">De acordo com a pesquisa, </w:t>
      </w:r>
      <w:r w:rsidR="003F19BC" w:rsidRPr="00E538E9">
        <w:rPr>
          <w:rFonts w:ascii="Times New Roman" w:hAnsi="Times New Roman" w:cs="Times New Roman"/>
          <w:sz w:val="24"/>
          <w:szCs w:val="24"/>
        </w:rPr>
        <w:t xml:space="preserve">dos 137 entrevistados, 57 são do sexo masculino e </w:t>
      </w:r>
      <w:r w:rsidRPr="00E538E9">
        <w:rPr>
          <w:rFonts w:ascii="Times New Roman" w:hAnsi="Times New Roman" w:cs="Times New Roman"/>
          <w:sz w:val="24"/>
          <w:szCs w:val="24"/>
        </w:rPr>
        <w:t xml:space="preserve">pode-se verificar que </w:t>
      </w:r>
      <w:r w:rsidR="00D1019F" w:rsidRPr="00E538E9">
        <w:rPr>
          <w:rFonts w:ascii="Times New Roman" w:hAnsi="Times New Roman" w:cs="Times New Roman"/>
          <w:sz w:val="24"/>
          <w:szCs w:val="24"/>
        </w:rPr>
        <w:t>d</w:t>
      </w:r>
      <w:r w:rsidRPr="00E538E9">
        <w:rPr>
          <w:rFonts w:ascii="Times New Roman" w:hAnsi="Times New Roman" w:cs="Times New Roman"/>
          <w:sz w:val="24"/>
          <w:szCs w:val="24"/>
        </w:rPr>
        <w:t>entre os gêneros, os homens poupam mais que as mulheres</w:t>
      </w:r>
      <w:r w:rsidR="00D1019F" w:rsidRPr="00E538E9">
        <w:rPr>
          <w:rFonts w:ascii="Times New Roman" w:hAnsi="Times New Roman" w:cs="Times New Roman"/>
          <w:sz w:val="24"/>
          <w:szCs w:val="24"/>
        </w:rPr>
        <w:t>, sem que 73% dos entrevistados do gênero masculino se declararam poupadores, e, em contrapartida, somente 49% dos entrevistados do gênero feminino declararam a condição de poupadoras</w:t>
      </w:r>
      <w:r w:rsidR="003F19BC" w:rsidRPr="00E538E9">
        <w:rPr>
          <w:rFonts w:ascii="Times New Roman" w:hAnsi="Times New Roman" w:cs="Times New Roman"/>
          <w:sz w:val="24"/>
          <w:szCs w:val="24"/>
        </w:rPr>
        <w:t xml:space="preserve">. </w:t>
      </w:r>
      <w:r w:rsidR="00796D87" w:rsidRPr="00E538E9">
        <w:rPr>
          <w:rFonts w:ascii="Times New Roman" w:hAnsi="Times New Roman" w:cs="Times New Roman"/>
          <w:sz w:val="24"/>
          <w:szCs w:val="24"/>
        </w:rPr>
        <w:t>Dentre os entrevistados</w:t>
      </w:r>
      <w:r w:rsidR="00D1019F" w:rsidRPr="00E538E9">
        <w:rPr>
          <w:rFonts w:ascii="Times New Roman" w:hAnsi="Times New Roman" w:cs="Times New Roman"/>
          <w:sz w:val="24"/>
          <w:szCs w:val="24"/>
        </w:rPr>
        <w:t>,</w:t>
      </w:r>
      <w:r w:rsidR="00796D87" w:rsidRPr="00E538E9">
        <w:rPr>
          <w:rFonts w:ascii="Times New Roman" w:hAnsi="Times New Roman" w:cs="Times New Roman"/>
          <w:sz w:val="24"/>
          <w:szCs w:val="24"/>
        </w:rPr>
        <w:t xml:space="preserve"> 66% utilizam algum tipo de investimento para poupar, sendo que 56% desses </w:t>
      </w:r>
      <w:r w:rsidR="00E3489C" w:rsidRPr="00E538E9">
        <w:rPr>
          <w:rFonts w:ascii="Times New Roman" w:hAnsi="Times New Roman" w:cs="Times New Roman"/>
          <w:sz w:val="24"/>
          <w:szCs w:val="24"/>
        </w:rPr>
        <w:t>entrevistados utilizam</w:t>
      </w:r>
      <w:r w:rsidR="00796D87" w:rsidRPr="00E538E9">
        <w:rPr>
          <w:rFonts w:ascii="Times New Roman" w:hAnsi="Times New Roman" w:cs="Times New Roman"/>
          <w:sz w:val="24"/>
          <w:szCs w:val="24"/>
        </w:rPr>
        <w:t xml:space="preserve"> a poupança como forma de investimento</w:t>
      </w:r>
      <w:r w:rsidR="00D1019F" w:rsidRPr="00E538E9">
        <w:rPr>
          <w:rFonts w:ascii="Times New Roman" w:hAnsi="Times New Roman" w:cs="Times New Roman"/>
          <w:sz w:val="24"/>
          <w:szCs w:val="24"/>
        </w:rPr>
        <w:t>.</w:t>
      </w:r>
    </w:p>
    <w:p w14:paraId="03FB83B1" w14:textId="77777777" w:rsidR="00CD5883" w:rsidRDefault="00E3489C" w:rsidP="005F16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Quando perguntado </w:t>
      </w:r>
      <w:r w:rsidR="00D1019F">
        <w:rPr>
          <w:rFonts w:ascii="Times New Roman" w:hAnsi="Times New Roman" w:cs="Times New Roman"/>
          <w:sz w:val="24"/>
          <w:szCs w:val="24"/>
        </w:rPr>
        <w:t xml:space="preserve">aos entrevistados </w:t>
      </w:r>
      <w:r>
        <w:rPr>
          <w:rFonts w:ascii="Times New Roman" w:hAnsi="Times New Roman" w:cs="Times New Roman"/>
          <w:sz w:val="24"/>
          <w:szCs w:val="24"/>
        </w:rPr>
        <w:t xml:space="preserve">quais ferramentas conheciam, a planilha eletrônica </w:t>
      </w:r>
      <w:r w:rsidR="00E91C76">
        <w:rPr>
          <w:rFonts w:ascii="Times New Roman" w:hAnsi="Times New Roman" w:cs="Times New Roman"/>
          <w:sz w:val="24"/>
          <w:szCs w:val="24"/>
        </w:rPr>
        <w:t>representou</w:t>
      </w:r>
      <w:r>
        <w:rPr>
          <w:rFonts w:ascii="Times New Roman" w:hAnsi="Times New Roman" w:cs="Times New Roman"/>
          <w:sz w:val="24"/>
          <w:szCs w:val="24"/>
        </w:rPr>
        <w:t xml:space="preserve"> </w:t>
      </w:r>
      <w:r w:rsidR="00D1019F">
        <w:rPr>
          <w:rFonts w:ascii="Times New Roman" w:hAnsi="Times New Roman" w:cs="Times New Roman"/>
          <w:sz w:val="24"/>
          <w:szCs w:val="24"/>
        </w:rPr>
        <w:t xml:space="preserve">um percentual de </w:t>
      </w:r>
      <w:r>
        <w:rPr>
          <w:rFonts w:ascii="Times New Roman" w:hAnsi="Times New Roman" w:cs="Times New Roman"/>
          <w:sz w:val="24"/>
          <w:szCs w:val="24"/>
        </w:rPr>
        <w:t>50%</w:t>
      </w:r>
      <w:r w:rsidR="00D1019F">
        <w:rPr>
          <w:rFonts w:ascii="Times New Roman" w:hAnsi="Times New Roman" w:cs="Times New Roman"/>
          <w:sz w:val="24"/>
          <w:szCs w:val="24"/>
        </w:rPr>
        <w:t>. E</w:t>
      </w:r>
      <w:r w:rsidR="00E91C76">
        <w:rPr>
          <w:rFonts w:ascii="Times New Roman" w:hAnsi="Times New Roman" w:cs="Times New Roman"/>
          <w:sz w:val="24"/>
          <w:szCs w:val="24"/>
        </w:rPr>
        <w:t>m seguida</w:t>
      </w:r>
      <w:r w:rsidR="00D1019F">
        <w:rPr>
          <w:rFonts w:ascii="Times New Roman" w:hAnsi="Times New Roman" w:cs="Times New Roman"/>
          <w:sz w:val="24"/>
          <w:szCs w:val="24"/>
        </w:rPr>
        <w:t>, em termos percentuais verificam-se</w:t>
      </w:r>
      <w:r>
        <w:rPr>
          <w:rFonts w:ascii="Times New Roman" w:hAnsi="Times New Roman" w:cs="Times New Roman"/>
          <w:sz w:val="24"/>
          <w:szCs w:val="24"/>
        </w:rPr>
        <w:t xml:space="preserve"> o fluxo de caixa</w:t>
      </w:r>
      <w:r w:rsidR="00D1019F">
        <w:rPr>
          <w:rFonts w:ascii="Times New Roman" w:hAnsi="Times New Roman" w:cs="Times New Roman"/>
          <w:sz w:val="24"/>
          <w:szCs w:val="24"/>
        </w:rPr>
        <w:t>, com 20%</w:t>
      </w:r>
      <w:r>
        <w:rPr>
          <w:rFonts w:ascii="Times New Roman" w:hAnsi="Times New Roman" w:cs="Times New Roman"/>
          <w:sz w:val="24"/>
          <w:szCs w:val="24"/>
        </w:rPr>
        <w:t xml:space="preserve"> e a demonstração do resultado do exercício</w:t>
      </w:r>
      <w:r w:rsidR="00D1019F">
        <w:rPr>
          <w:rFonts w:ascii="Times New Roman" w:hAnsi="Times New Roman" w:cs="Times New Roman"/>
          <w:sz w:val="24"/>
          <w:szCs w:val="24"/>
        </w:rPr>
        <w:t>, com 16%</w:t>
      </w:r>
      <w:r>
        <w:rPr>
          <w:rFonts w:ascii="Times New Roman" w:hAnsi="Times New Roman" w:cs="Times New Roman"/>
          <w:sz w:val="24"/>
          <w:szCs w:val="24"/>
        </w:rPr>
        <w:t>.</w:t>
      </w:r>
    </w:p>
    <w:p w14:paraId="5FD56757" w14:textId="77777777" w:rsidR="00614411" w:rsidRDefault="00E3489C"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maioria dos entrevistados declararam controlar suas finanças por meio de alguma ferramenta, </w:t>
      </w:r>
      <w:r w:rsidR="00D1019F">
        <w:rPr>
          <w:rFonts w:ascii="Times New Roman" w:hAnsi="Times New Roman" w:cs="Times New Roman"/>
          <w:sz w:val="24"/>
          <w:szCs w:val="24"/>
        </w:rPr>
        <w:t xml:space="preserve">sendo que </w:t>
      </w:r>
      <w:r>
        <w:rPr>
          <w:rFonts w:ascii="Times New Roman" w:hAnsi="Times New Roman" w:cs="Times New Roman"/>
          <w:sz w:val="24"/>
          <w:szCs w:val="24"/>
        </w:rPr>
        <w:t>uma pequena parcela utiliza alguma demonstração contábil e a grande maioria, representando 70% dos entrevistados</w:t>
      </w:r>
      <w:r w:rsidR="00CD5883">
        <w:rPr>
          <w:rFonts w:ascii="Times New Roman" w:hAnsi="Times New Roman" w:cs="Times New Roman"/>
          <w:sz w:val="24"/>
          <w:szCs w:val="24"/>
        </w:rPr>
        <w:t>,</w:t>
      </w:r>
      <w:r>
        <w:rPr>
          <w:rFonts w:ascii="Times New Roman" w:hAnsi="Times New Roman" w:cs="Times New Roman"/>
          <w:sz w:val="24"/>
          <w:szCs w:val="24"/>
        </w:rPr>
        <w:t xml:space="preserve"> utilizam a planilha eletrônica como ferramenta de gestão financeira pessoal.  Somente 5% utilizam agenda eletrônica, ou algum outro tipo d</w:t>
      </w:r>
      <w:r w:rsidR="00614411">
        <w:rPr>
          <w:rFonts w:ascii="Times New Roman" w:hAnsi="Times New Roman" w:cs="Times New Roman"/>
          <w:sz w:val="24"/>
          <w:szCs w:val="24"/>
        </w:rPr>
        <w:t>e software eletrônico.</w:t>
      </w:r>
    </w:p>
    <w:p w14:paraId="26B3A3E5" w14:textId="18EA5DE2" w:rsidR="00614411" w:rsidRDefault="00CD5883"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relação ao aumento do entendimento, esclarecimento e utilização das ferramentas de gestão pessoal com o passar das fases do curso, e consequente aumento da aprendizagem, pôde-se perceber que não houve um claro e significativo aumento do uso das ferramentas, embora o curso proporcione, no decorrer da vida acadêmica, a possibilidade de se conhecerem novas práticas para </w:t>
      </w:r>
      <w:r w:rsidR="005F161E">
        <w:rPr>
          <w:rFonts w:ascii="Times New Roman" w:hAnsi="Times New Roman" w:cs="Times New Roman"/>
          <w:sz w:val="24"/>
          <w:szCs w:val="24"/>
        </w:rPr>
        <w:t>o gerenciamento</w:t>
      </w:r>
      <w:r>
        <w:rPr>
          <w:rFonts w:ascii="Times New Roman" w:hAnsi="Times New Roman" w:cs="Times New Roman"/>
          <w:sz w:val="24"/>
          <w:szCs w:val="24"/>
        </w:rPr>
        <w:t xml:space="preserve"> as finanças pessoais.</w:t>
      </w:r>
    </w:p>
    <w:p w14:paraId="03DED1AB" w14:textId="54A356CA" w:rsidR="00614411" w:rsidRDefault="00614411"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fim, d</w:t>
      </w:r>
      <w:r w:rsidR="002116E7">
        <w:rPr>
          <w:rFonts w:ascii="Times New Roman" w:hAnsi="Times New Roman" w:cs="Times New Roman"/>
          <w:sz w:val="24"/>
          <w:szCs w:val="24"/>
        </w:rPr>
        <w:t xml:space="preserve">e acordo com os resultados levantados, percebe-se que </w:t>
      </w:r>
      <w:r w:rsidR="005F161E">
        <w:rPr>
          <w:rFonts w:ascii="Times New Roman" w:hAnsi="Times New Roman" w:cs="Times New Roman"/>
          <w:sz w:val="24"/>
          <w:szCs w:val="24"/>
        </w:rPr>
        <w:t>o entrevistado tem</w:t>
      </w:r>
      <w:r w:rsidR="002116E7">
        <w:rPr>
          <w:rFonts w:ascii="Times New Roman" w:hAnsi="Times New Roman" w:cs="Times New Roman"/>
          <w:sz w:val="24"/>
          <w:szCs w:val="24"/>
        </w:rPr>
        <w:t xml:space="preserve"> interesse pelo assunto, preocupam</w:t>
      </w:r>
      <w:r w:rsidR="00CD5883">
        <w:rPr>
          <w:rFonts w:ascii="Times New Roman" w:hAnsi="Times New Roman" w:cs="Times New Roman"/>
          <w:sz w:val="24"/>
          <w:szCs w:val="24"/>
        </w:rPr>
        <w:t>-se</w:t>
      </w:r>
      <w:r w:rsidR="002116E7">
        <w:rPr>
          <w:rFonts w:ascii="Times New Roman" w:hAnsi="Times New Roman" w:cs="Times New Roman"/>
          <w:sz w:val="24"/>
          <w:szCs w:val="24"/>
        </w:rPr>
        <w:t xml:space="preserve"> com o futuro financeiro, mas nem tod</w:t>
      </w:r>
      <w:r w:rsidR="00CD5883">
        <w:rPr>
          <w:rFonts w:ascii="Times New Roman" w:hAnsi="Times New Roman" w:cs="Times New Roman"/>
          <w:sz w:val="24"/>
          <w:szCs w:val="24"/>
        </w:rPr>
        <w:t>o</w:t>
      </w:r>
      <w:r w:rsidR="002116E7">
        <w:rPr>
          <w:rFonts w:ascii="Times New Roman" w:hAnsi="Times New Roman" w:cs="Times New Roman"/>
          <w:sz w:val="24"/>
          <w:szCs w:val="24"/>
        </w:rPr>
        <w:t xml:space="preserve">s consegue poupar e aplicar essas ferramentas no seu dia a dia. Pode-se chegar </w:t>
      </w:r>
      <w:proofErr w:type="spellStart"/>
      <w:r w:rsidR="002116E7">
        <w:rPr>
          <w:rFonts w:ascii="Times New Roman" w:hAnsi="Times New Roman" w:cs="Times New Roman"/>
          <w:sz w:val="24"/>
          <w:szCs w:val="24"/>
        </w:rPr>
        <w:t>a</w:t>
      </w:r>
      <w:proofErr w:type="spellEnd"/>
      <w:r w:rsidR="002116E7">
        <w:rPr>
          <w:rFonts w:ascii="Times New Roman" w:hAnsi="Times New Roman" w:cs="Times New Roman"/>
          <w:sz w:val="24"/>
          <w:szCs w:val="24"/>
        </w:rPr>
        <w:t xml:space="preserve"> conclusão de que </w:t>
      </w:r>
      <w:r w:rsidR="00CD5883">
        <w:rPr>
          <w:rFonts w:ascii="Times New Roman" w:hAnsi="Times New Roman" w:cs="Times New Roman"/>
          <w:sz w:val="24"/>
          <w:szCs w:val="24"/>
        </w:rPr>
        <w:t>poucas pessoas</w:t>
      </w:r>
      <w:r w:rsidR="002116E7">
        <w:rPr>
          <w:rFonts w:ascii="Times New Roman" w:hAnsi="Times New Roman" w:cs="Times New Roman"/>
          <w:sz w:val="24"/>
          <w:szCs w:val="24"/>
        </w:rPr>
        <w:t xml:space="preserve"> controla</w:t>
      </w:r>
      <w:r w:rsidR="00CD5883">
        <w:rPr>
          <w:rFonts w:ascii="Times New Roman" w:hAnsi="Times New Roman" w:cs="Times New Roman"/>
          <w:sz w:val="24"/>
          <w:szCs w:val="24"/>
        </w:rPr>
        <w:t>m</w:t>
      </w:r>
      <w:r w:rsidR="002116E7">
        <w:rPr>
          <w:rFonts w:ascii="Times New Roman" w:hAnsi="Times New Roman" w:cs="Times New Roman"/>
          <w:sz w:val="24"/>
          <w:szCs w:val="24"/>
        </w:rPr>
        <w:t xml:space="preserve"> fielmente seus gastos, </w:t>
      </w:r>
      <w:r w:rsidR="002116E7">
        <w:rPr>
          <w:rFonts w:ascii="Times New Roman" w:hAnsi="Times New Roman" w:cs="Times New Roman"/>
          <w:sz w:val="24"/>
          <w:szCs w:val="24"/>
        </w:rPr>
        <w:lastRenderedPageBreak/>
        <w:t>mostrando o quanto é importante a educação financeira pessoal e a importância de implantar uma ferramenta de gestão financeira na vida d</w:t>
      </w:r>
      <w:r w:rsidR="00CD5883">
        <w:rPr>
          <w:rFonts w:ascii="Times New Roman" w:hAnsi="Times New Roman" w:cs="Times New Roman"/>
          <w:sz w:val="24"/>
          <w:szCs w:val="24"/>
        </w:rPr>
        <w:t>e cada</w:t>
      </w:r>
      <w:r w:rsidR="002116E7">
        <w:rPr>
          <w:rFonts w:ascii="Times New Roman" w:hAnsi="Times New Roman" w:cs="Times New Roman"/>
          <w:sz w:val="24"/>
          <w:szCs w:val="24"/>
        </w:rPr>
        <w:t xml:space="preserve"> pessoa.</w:t>
      </w:r>
    </w:p>
    <w:p w14:paraId="4894247F" w14:textId="161E40AD" w:rsidR="00614411" w:rsidRDefault="00CD5883"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Cada indivíduo deve estudar e verificar qual fermenta mais se adapta à sua realidade financeira, sendo que a mesma pode variar ao longo de sua vida profissional, e mesmo após a sua aposentadoria. O importante é sempre estar precavido, atento às mudanças de mercado e novas possibilidades de investimento</w:t>
      </w:r>
      <w:r w:rsidR="00C66154">
        <w:rPr>
          <w:rFonts w:ascii="Times New Roman" w:hAnsi="Times New Roman" w:cs="Times New Roman"/>
          <w:sz w:val="24"/>
          <w:szCs w:val="24"/>
        </w:rPr>
        <w:t>, e sempre que possível, adotar uma postura conservadora em relação às finanças pessoais, evitando ou ameniza</w:t>
      </w:r>
      <w:r w:rsidR="00C15F13">
        <w:rPr>
          <w:rFonts w:ascii="Times New Roman" w:hAnsi="Times New Roman" w:cs="Times New Roman"/>
          <w:sz w:val="24"/>
          <w:szCs w:val="24"/>
        </w:rPr>
        <w:t>ndo os</w:t>
      </w:r>
      <w:r w:rsidR="00C66154">
        <w:rPr>
          <w:rFonts w:ascii="Times New Roman" w:hAnsi="Times New Roman" w:cs="Times New Roman"/>
          <w:sz w:val="24"/>
          <w:szCs w:val="24"/>
        </w:rPr>
        <w:t xml:space="preserve"> dissabores causados</w:t>
      </w:r>
      <w:r w:rsidR="00C15F13">
        <w:rPr>
          <w:rFonts w:ascii="Times New Roman" w:hAnsi="Times New Roman" w:cs="Times New Roman"/>
          <w:sz w:val="24"/>
          <w:szCs w:val="24"/>
        </w:rPr>
        <w:t xml:space="preserve"> pela possível falta de recursos.</w:t>
      </w:r>
    </w:p>
    <w:p w14:paraId="17712F31" w14:textId="7648FE97" w:rsidR="005B3C0C" w:rsidRDefault="00614411" w:rsidP="0061441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Sugere-se para futuros trabalhos, a aplicação em outras instituições de ensino bem como a aplicação para outros cursos, não somente para ciências contábeis. </w:t>
      </w:r>
    </w:p>
    <w:p w14:paraId="147A70DB" w14:textId="77777777" w:rsidR="00614411" w:rsidRDefault="00614411" w:rsidP="00614411">
      <w:pPr>
        <w:spacing w:after="0" w:line="360" w:lineRule="auto"/>
        <w:ind w:firstLine="708"/>
        <w:jc w:val="both"/>
        <w:rPr>
          <w:rFonts w:ascii="Times New Roman" w:hAnsi="Times New Roman" w:cs="Times New Roman"/>
          <w:sz w:val="24"/>
          <w:szCs w:val="24"/>
        </w:rPr>
      </w:pPr>
    </w:p>
    <w:p w14:paraId="413E4A09" w14:textId="6A83B01E" w:rsidR="00461E20" w:rsidRPr="00614411" w:rsidRDefault="00461E20" w:rsidP="00614411">
      <w:pPr>
        <w:pStyle w:val="Pr-formataoHTML"/>
        <w:shd w:val="clear" w:color="auto" w:fill="FFFFFF"/>
        <w:jc w:val="center"/>
        <w:rPr>
          <w:rFonts w:ascii="Times New Roman" w:hAnsi="Times New Roman" w:cs="Times New Roman"/>
          <w:b/>
          <w:color w:val="212121"/>
          <w:sz w:val="24"/>
          <w:szCs w:val="24"/>
          <w:lang w:val="en-US"/>
        </w:rPr>
      </w:pPr>
      <w:r w:rsidRPr="00614411">
        <w:rPr>
          <w:rFonts w:ascii="Times New Roman" w:hAnsi="Times New Roman" w:cs="Times New Roman"/>
          <w:b/>
          <w:color w:val="212121"/>
          <w:sz w:val="24"/>
          <w:szCs w:val="24"/>
          <w:lang w:val="en"/>
        </w:rPr>
        <w:t>FINANCIAL MANAGEMENT TOOLS USED BY STUDENTS OF THE BORGES DE MENDON</w:t>
      </w:r>
      <w:r w:rsidRPr="00614411">
        <w:rPr>
          <w:rFonts w:ascii="Times New Roman" w:hAnsi="Times New Roman" w:cs="Times New Roman" w:hint="eastAsia"/>
          <w:b/>
          <w:color w:val="212121"/>
          <w:sz w:val="24"/>
          <w:szCs w:val="24"/>
          <w:lang w:val="en"/>
        </w:rPr>
        <w:t>Ç</w:t>
      </w:r>
      <w:r w:rsidRPr="00614411">
        <w:rPr>
          <w:rFonts w:ascii="Times New Roman" w:hAnsi="Times New Roman" w:cs="Times New Roman"/>
          <w:b/>
          <w:color w:val="212121"/>
          <w:sz w:val="24"/>
          <w:szCs w:val="24"/>
          <w:lang w:val="en"/>
        </w:rPr>
        <w:t xml:space="preserve">A </w:t>
      </w:r>
      <w:r w:rsidR="005B3C0C">
        <w:rPr>
          <w:rFonts w:ascii="Times New Roman" w:hAnsi="Times New Roman" w:cs="Times New Roman"/>
          <w:b/>
          <w:color w:val="212121"/>
          <w:sz w:val="24"/>
          <w:szCs w:val="24"/>
          <w:lang w:val="en"/>
        </w:rPr>
        <w:t>FACULTY</w:t>
      </w:r>
      <w:r w:rsidRPr="00614411">
        <w:rPr>
          <w:rFonts w:ascii="Times New Roman" w:hAnsi="Times New Roman" w:cs="Times New Roman"/>
          <w:b/>
          <w:color w:val="212121"/>
          <w:sz w:val="24"/>
          <w:szCs w:val="24"/>
          <w:lang w:val="en"/>
        </w:rPr>
        <w:t xml:space="preserve"> TO CONTROL PERSONAL FINANCE</w:t>
      </w:r>
    </w:p>
    <w:p w14:paraId="2357CEBE" w14:textId="77777777" w:rsidR="00461E20" w:rsidRPr="00614411" w:rsidRDefault="00461E20" w:rsidP="006466C6">
      <w:pPr>
        <w:tabs>
          <w:tab w:val="left" w:pos="5415"/>
        </w:tabs>
        <w:spacing w:line="360" w:lineRule="auto"/>
        <w:jc w:val="both"/>
        <w:rPr>
          <w:rFonts w:ascii="Times New Roman" w:hAnsi="Times New Roman" w:cs="Times New Roman"/>
          <w:b/>
          <w:sz w:val="24"/>
          <w:szCs w:val="24"/>
          <w:lang w:val="en-US"/>
        </w:rPr>
      </w:pPr>
    </w:p>
    <w:p w14:paraId="711ECC46" w14:textId="458F8DA5" w:rsidR="00461E20" w:rsidRDefault="00461E20" w:rsidP="006466C6">
      <w:pPr>
        <w:tabs>
          <w:tab w:val="left" w:pos="5415"/>
        </w:tabs>
        <w:spacing w:line="360" w:lineRule="auto"/>
        <w:jc w:val="both"/>
        <w:rPr>
          <w:rFonts w:ascii="Times New Roman" w:hAnsi="Times New Roman" w:cs="Times New Roman"/>
          <w:b/>
          <w:sz w:val="24"/>
          <w:szCs w:val="24"/>
          <w:lang w:val="en-US"/>
        </w:rPr>
      </w:pPr>
      <w:r w:rsidRPr="00614411">
        <w:rPr>
          <w:rFonts w:ascii="Times New Roman" w:hAnsi="Times New Roman" w:cs="Times New Roman"/>
          <w:b/>
          <w:sz w:val="24"/>
          <w:szCs w:val="24"/>
          <w:lang w:val="en-US"/>
        </w:rPr>
        <w:t>ABSTRACT</w:t>
      </w:r>
    </w:p>
    <w:p w14:paraId="41EA73AF" w14:textId="741CB7DC" w:rsidR="00B11F5B" w:rsidRPr="00614411" w:rsidRDefault="00B11F5B" w:rsidP="00614411">
      <w:pPr>
        <w:tabs>
          <w:tab w:val="left" w:pos="5415"/>
        </w:tabs>
        <w:spacing w:line="240" w:lineRule="auto"/>
        <w:jc w:val="both"/>
        <w:rPr>
          <w:rFonts w:ascii="Times New Roman" w:hAnsi="Times New Roman" w:cs="Times New Roman"/>
          <w:color w:val="212121"/>
          <w:sz w:val="24"/>
          <w:szCs w:val="24"/>
          <w:shd w:val="clear" w:color="auto" w:fill="FFFFFF"/>
          <w:lang w:val="en-US"/>
        </w:rPr>
      </w:pPr>
      <w:r w:rsidRPr="00614411">
        <w:rPr>
          <w:rFonts w:ascii="Times New Roman" w:hAnsi="Times New Roman" w:cs="Times New Roman"/>
          <w:color w:val="212121"/>
          <w:sz w:val="24"/>
          <w:szCs w:val="24"/>
          <w:shd w:val="clear" w:color="auto" w:fill="FFFFFF"/>
          <w:lang w:val="en-US"/>
        </w:rPr>
        <w:t xml:space="preserve">The development of this article had as objective the verification of the tools of financial management used by the students of </w:t>
      </w:r>
      <w:r w:rsidR="005B3C0C">
        <w:rPr>
          <w:rFonts w:ascii="Times New Roman" w:hAnsi="Times New Roman" w:cs="Times New Roman"/>
          <w:color w:val="212121"/>
          <w:sz w:val="24"/>
          <w:szCs w:val="24"/>
          <w:shd w:val="clear" w:color="auto" w:fill="FFFFFF"/>
          <w:lang w:val="en-US"/>
        </w:rPr>
        <w:t>Faculty</w:t>
      </w:r>
      <w:r w:rsidRPr="00614411">
        <w:rPr>
          <w:rFonts w:ascii="Times New Roman" w:hAnsi="Times New Roman" w:cs="Times New Roman"/>
          <w:color w:val="212121"/>
          <w:sz w:val="24"/>
          <w:szCs w:val="24"/>
          <w:shd w:val="clear" w:color="auto" w:fill="FFFFFF"/>
          <w:lang w:val="en-US"/>
        </w:rPr>
        <w:t xml:space="preserve"> Borges de </w:t>
      </w:r>
      <w:proofErr w:type="spellStart"/>
      <w:r w:rsidRPr="00614411">
        <w:rPr>
          <w:rFonts w:ascii="Times New Roman" w:hAnsi="Times New Roman" w:cs="Times New Roman"/>
          <w:color w:val="212121"/>
          <w:sz w:val="24"/>
          <w:szCs w:val="24"/>
          <w:shd w:val="clear" w:color="auto" w:fill="FFFFFF"/>
          <w:lang w:val="en-US"/>
        </w:rPr>
        <w:t>Mendonça</w:t>
      </w:r>
      <w:proofErr w:type="spellEnd"/>
      <w:r w:rsidRPr="00614411">
        <w:rPr>
          <w:rFonts w:ascii="Times New Roman" w:hAnsi="Times New Roman" w:cs="Times New Roman"/>
          <w:color w:val="212121"/>
          <w:sz w:val="24"/>
          <w:szCs w:val="24"/>
          <w:shd w:val="clear" w:color="auto" w:fill="FFFFFF"/>
          <w:lang w:val="en-US"/>
        </w:rPr>
        <w:t xml:space="preserve">. The general population is not in the habit of saving, and the situation tends to worsen when expenses are greater than revenue. The ease of credit and the great appeal for consumption imposed by society contribute to indebtedness. The current financial situation of the country required a change in personal financial behavior. This change contributed to raising awareness among people about the importance of education, organization and personal financial balance. The present article seeks to identify which financial management tools </w:t>
      </w:r>
      <w:proofErr w:type="gramStart"/>
      <w:r w:rsidRPr="00614411">
        <w:rPr>
          <w:rFonts w:ascii="Times New Roman" w:hAnsi="Times New Roman" w:cs="Times New Roman"/>
          <w:color w:val="212121"/>
          <w:sz w:val="24"/>
          <w:szCs w:val="24"/>
          <w:shd w:val="clear" w:color="auto" w:fill="FFFFFF"/>
          <w:lang w:val="en-US"/>
        </w:rPr>
        <w:t>are used</w:t>
      </w:r>
      <w:proofErr w:type="gramEnd"/>
      <w:r w:rsidRPr="00614411">
        <w:rPr>
          <w:rFonts w:ascii="Times New Roman" w:hAnsi="Times New Roman" w:cs="Times New Roman"/>
          <w:color w:val="212121"/>
          <w:sz w:val="24"/>
          <w:szCs w:val="24"/>
          <w:shd w:val="clear" w:color="auto" w:fill="FFFFFF"/>
          <w:lang w:val="en-US"/>
        </w:rPr>
        <w:t xml:space="preserve"> by the students of the accounting sciences course of Borges de </w:t>
      </w:r>
      <w:proofErr w:type="spellStart"/>
      <w:r w:rsidRPr="00614411">
        <w:rPr>
          <w:rFonts w:ascii="Times New Roman" w:hAnsi="Times New Roman" w:cs="Times New Roman"/>
          <w:color w:val="212121"/>
          <w:sz w:val="24"/>
          <w:szCs w:val="24"/>
          <w:shd w:val="clear" w:color="auto" w:fill="FFFFFF"/>
          <w:lang w:val="en-US"/>
        </w:rPr>
        <w:t>Mendonça</w:t>
      </w:r>
      <w:proofErr w:type="spellEnd"/>
      <w:r w:rsidRPr="00614411">
        <w:rPr>
          <w:rFonts w:ascii="Times New Roman" w:hAnsi="Times New Roman" w:cs="Times New Roman"/>
          <w:color w:val="212121"/>
          <w:sz w:val="24"/>
          <w:szCs w:val="24"/>
          <w:shd w:val="clear" w:color="auto" w:fill="FFFFFF"/>
          <w:lang w:val="en-US"/>
        </w:rPr>
        <w:t xml:space="preserve"> </w:t>
      </w:r>
      <w:r w:rsidR="005B3C0C">
        <w:rPr>
          <w:rFonts w:ascii="Times New Roman" w:hAnsi="Times New Roman" w:cs="Times New Roman"/>
          <w:color w:val="212121"/>
          <w:sz w:val="24"/>
          <w:szCs w:val="24"/>
          <w:shd w:val="clear" w:color="auto" w:fill="FFFFFF"/>
          <w:lang w:val="en-US"/>
        </w:rPr>
        <w:t>Faculty</w:t>
      </w:r>
      <w:r w:rsidRPr="00614411">
        <w:rPr>
          <w:rFonts w:ascii="Times New Roman" w:hAnsi="Times New Roman" w:cs="Times New Roman"/>
          <w:color w:val="212121"/>
          <w:sz w:val="24"/>
          <w:szCs w:val="24"/>
          <w:shd w:val="clear" w:color="auto" w:fill="FFFFFF"/>
          <w:lang w:val="en-US"/>
        </w:rPr>
        <w:t xml:space="preserve"> use for this purpose. Guided by this question, this study intends to know the level of financial education of students, the knowledge of available tools and, finally, which of them </w:t>
      </w:r>
      <w:proofErr w:type="gramStart"/>
      <w:r w:rsidRPr="00614411">
        <w:rPr>
          <w:rFonts w:ascii="Times New Roman" w:hAnsi="Times New Roman" w:cs="Times New Roman"/>
          <w:color w:val="212121"/>
          <w:sz w:val="24"/>
          <w:szCs w:val="24"/>
          <w:shd w:val="clear" w:color="auto" w:fill="FFFFFF"/>
          <w:lang w:val="en-US"/>
        </w:rPr>
        <w:t>are used by them</w:t>
      </w:r>
      <w:proofErr w:type="gramEnd"/>
      <w:r w:rsidRPr="00614411">
        <w:rPr>
          <w:rFonts w:ascii="Times New Roman" w:hAnsi="Times New Roman" w:cs="Times New Roman"/>
          <w:color w:val="212121"/>
          <w:sz w:val="24"/>
          <w:szCs w:val="24"/>
          <w:shd w:val="clear" w:color="auto" w:fill="FFFFFF"/>
          <w:lang w:val="en-US"/>
        </w:rPr>
        <w:t xml:space="preserve">. For this research characterized as descriptive and qualitative, the data </w:t>
      </w:r>
      <w:proofErr w:type="gramStart"/>
      <w:r w:rsidRPr="00614411">
        <w:rPr>
          <w:rFonts w:ascii="Times New Roman" w:hAnsi="Times New Roman" w:cs="Times New Roman"/>
          <w:color w:val="212121"/>
          <w:sz w:val="24"/>
          <w:szCs w:val="24"/>
          <w:shd w:val="clear" w:color="auto" w:fill="FFFFFF"/>
          <w:lang w:val="en-US"/>
        </w:rPr>
        <w:t>will be collected</w:t>
      </w:r>
      <w:proofErr w:type="gramEnd"/>
      <w:r w:rsidRPr="00614411">
        <w:rPr>
          <w:rFonts w:ascii="Times New Roman" w:hAnsi="Times New Roman" w:cs="Times New Roman"/>
          <w:color w:val="212121"/>
          <w:sz w:val="24"/>
          <w:szCs w:val="24"/>
          <w:shd w:val="clear" w:color="auto" w:fill="FFFFFF"/>
          <w:lang w:val="en-US"/>
        </w:rPr>
        <w:t xml:space="preserve"> through a questionnaire, being necessary to apply 10 questions of multiple choice to know the habits of organization of these students. The data collected </w:t>
      </w:r>
      <w:proofErr w:type="gramStart"/>
      <w:r w:rsidRPr="00614411">
        <w:rPr>
          <w:rFonts w:ascii="Times New Roman" w:hAnsi="Times New Roman" w:cs="Times New Roman"/>
          <w:color w:val="212121"/>
          <w:sz w:val="24"/>
          <w:szCs w:val="24"/>
          <w:shd w:val="clear" w:color="auto" w:fill="FFFFFF"/>
          <w:lang w:val="en-US"/>
        </w:rPr>
        <w:t>are presented</w:t>
      </w:r>
      <w:proofErr w:type="gramEnd"/>
      <w:r w:rsidRPr="00614411">
        <w:rPr>
          <w:rFonts w:ascii="Times New Roman" w:hAnsi="Times New Roman" w:cs="Times New Roman"/>
          <w:color w:val="212121"/>
          <w:sz w:val="24"/>
          <w:szCs w:val="24"/>
          <w:shd w:val="clear" w:color="auto" w:fill="FFFFFF"/>
          <w:lang w:val="en-US"/>
        </w:rPr>
        <w:t xml:space="preserve"> through charts and tables, clearly showing that despite the will to maintain a personal control, people still have difficulties in maintaining such control. </w:t>
      </w:r>
    </w:p>
    <w:p w14:paraId="70127299" w14:textId="5A64DC23" w:rsidR="00B11F5B" w:rsidRPr="00614411" w:rsidRDefault="00B11F5B" w:rsidP="00614411">
      <w:pPr>
        <w:tabs>
          <w:tab w:val="left" w:pos="5415"/>
        </w:tabs>
        <w:spacing w:line="240" w:lineRule="auto"/>
        <w:jc w:val="both"/>
        <w:rPr>
          <w:rFonts w:ascii="Times New Roman" w:hAnsi="Times New Roman" w:cs="Times New Roman"/>
          <w:b/>
          <w:sz w:val="24"/>
          <w:szCs w:val="24"/>
        </w:rPr>
      </w:pPr>
      <w:r w:rsidRPr="00614411">
        <w:rPr>
          <w:rFonts w:ascii="Times New Roman" w:hAnsi="Times New Roman" w:cs="Times New Roman"/>
          <w:b/>
          <w:color w:val="212121"/>
          <w:sz w:val="24"/>
          <w:szCs w:val="24"/>
          <w:shd w:val="clear" w:color="auto" w:fill="FFFFFF"/>
          <w:lang w:val="en-US"/>
        </w:rPr>
        <w:t>Keywords:</w:t>
      </w:r>
      <w:r w:rsidRPr="00614411">
        <w:rPr>
          <w:rFonts w:ascii="Times New Roman" w:hAnsi="Times New Roman" w:cs="Times New Roman"/>
          <w:color w:val="212121"/>
          <w:sz w:val="24"/>
          <w:szCs w:val="24"/>
          <w:shd w:val="clear" w:color="auto" w:fill="FFFFFF"/>
          <w:lang w:val="en-US"/>
        </w:rPr>
        <w:t xml:space="preserve"> Financial Control. Tools. Personal finances. </w:t>
      </w:r>
      <w:r w:rsidRPr="00614411">
        <w:rPr>
          <w:rFonts w:ascii="Times New Roman" w:hAnsi="Times New Roman" w:cs="Times New Roman"/>
          <w:color w:val="212121"/>
          <w:sz w:val="24"/>
          <w:szCs w:val="24"/>
          <w:shd w:val="clear" w:color="auto" w:fill="FFFFFF"/>
        </w:rPr>
        <w:t>Management.</w:t>
      </w:r>
    </w:p>
    <w:p w14:paraId="52B2EADC" w14:textId="77777777" w:rsidR="00B42F7B" w:rsidRPr="00ED0FA9" w:rsidRDefault="00B42F7B" w:rsidP="00DC789A">
      <w:pPr>
        <w:tabs>
          <w:tab w:val="left" w:pos="4830"/>
        </w:tabs>
      </w:pPr>
    </w:p>
    <w:p w14:paraId="34E8E3F2" w14:textId="77777777" w:rsidR="00B42F7B" w:rsidRPr="00ED0FA9" w:rsidRDefault="00B42F7B" w:rsidP="00B42F7B">
      <w:pPr>
        <w:tabs>
          <w:tab w:val="left" w:pos="4830"/>
        </w:tabs>
        <w:jc w:val="both"/>
      </w:pPr>
    </w:p>
    <w:p w14:paraId="064AF5F1" w14:textId="77777777" w:rsidR="00B42F7B" w:rsidRPr="00ED6996" w:rsidRDefault="00B42F7B" w:rsidP="00B42F7B">
      <w:pPr>
        <w:spacing w:after="0" w:line="360" w:lineRule="auto"/>
        <w:jc w:val="both"/>
        <w:rPr>
          <w:rFonts w:ascii="Times New Roman" w:hAnsi="Times New Roman" w:cs="Times New Roman"/>
          <w:sz w:val="24"/>
          <w:szCs w:val="24"/>
        </w:rPr>
      </w:pPr>
    </w:p>
    <w:p w14:paraId="68B009BA" w14:textId="77777777" w:rsidR="005B3C0C" w:rsidRPr="00ED0FA9" w:rsidRDefault="005B3C0C" w:rsidP="00E93B4B">
      <w:pPr>
        <w:spacing w:after="0" w:line="360" w:lineRule="auto"/>
        <w:jc w:val="center"/>
        <w:rPr>
          <w:rFonts w:ascii="Times New Roman" w:hAnsi="Times New Roman" w:cs="Times New Roman"/>
          <w:b/>
          <w:sz w:val="24"/>
          <w:szCs w:val="24"/>
        </w:rPr>
      </w:pPr>
    </w:p>
    <w:p w14:paraId="18ED027C" w14:textId="77777777" w:rsidR="00E93B4B" w:rsidRPr="00DD7862" w:rsidRDefault="00E93B4B" w:rsidP="00E93B4B">
      <w:pPr>
        <w:spacing w:after="0" w:line="360" w:lineRule="auto"/>
        <w:jc w:val="center"/>
        <w:rPr>
          <w:rFonts w:ascii="Times New Roman" w:hAnsi="Times New Roman" w:cs="Times New Roman"/>
          <w:b/>
          <w:sz w:val="24"/>
          <w:szCs w:val="24"/>
        </w:rPr>
      </w:pPr>
      <w:r w:rsidRPr="0093696D">
        <w:rPr>
          <w:rFonts w:ascii="Times New Roman" w:hAnsi="Times New Roman" w:cs="Times New Roman"/>
          <w:b/>
          <w:sz w:val="24"/>
          <w:szCs w:val="24"/>
        </w:rPr>
        <w:t>REFERÊNCIAS</w:t>
      </w:r>
    </w:p>
    <w:p w14:paraId="5785194D" w14:textId="77777777" w:rsidR="00E93B4B" w:rsidRDefault="00E93B4B" w:rsidP="00E93B4B">
      <w:pPr>
        <w:spacing w:after="0" w:line="240" w:lineRule="auto"/>
        <w:jc w:val="both"/>
        <w:rPr>
          <w:rFonts w:ascii="Times New Roman" w:hAnsi="Times New Roman" w:cs="Times New Roman"/>
          <w:b/>
          <w:sz w:val="24"/>
          <w:szCs w:val="24"/>
        </w:rPr>
      </w:pPr>
    </w:p>
    <w:p w14:paraId="3BC0A0D4" w14:textId="34D24BD8" w:rsidR="006C0D45" w:rsidRPr="00614411" w:rsidRDefault="00614411" w:rsidP="00E93B4B">
      <w:pPr>
        <w:spacing w:after="0" w:line="240" w:lineRule="auto"/>
        <w:jc w:val="both"/>
        <w:rPr>
          <w:rFonts w:ascii="Times New Roman" w:eastAsia="Times New Roman" w:hAnsi="Times New Roman" w:cs="Times New Roman"/>
          <w:sz w:val="24"/>
          <w:szCs w:val="24"/>
          <w:lang w:eastAsia="pt-BR"/>
        </w:rPr>
      </w:pPr>
      <w:r w:rsidRPr="00614411">
        <w:rPr>
          <w:rFonts w:ascii="Times New Roman" w:eastAsia="Times New Roman" w:hAnsi="Times New Roman" w:cs="Times New Roman"/>
          <w:sz w:val="24"/>
          <w:szCs w:val="24"/>
          <w:lang w:eastAsia="pt-BR"/>
        </w:rPr>
        <w:t>A</w:t>
      </w:r>
      <w:r w:rsidR="006C0D45" w:rsidRPr="00614411">
        <w:rPr>
          <w:rFonts w:ascii="Times New Roman" w:eastAsia="Times New Roman" w:hAnsi="Times New Roman" w:cs="Times New Roman"/>
          <w:sz w:val="24"/>
          <w:szCs w:val="24"/>
          <w:lang w:eastAsia="pt-BR"/>
        </w:rPr>
        <w:t xml:space="preserve">PPOLINÁRIO, Fábio. </w:t>
      </w:r>
      <w:r w:rsidR="006C0D45" w:rsidRPr="00614411">
        <w:rPr>
          <w:rFonts w:ascii="Times New Roman" w:eastAsia="Times New Roman" w:hAnsi="Times New Roman" w:cs="Times New Roman"/>
          <w:b/>
          <w:sz w:val="24"/>
          <w:szCs w:val="24"/>
          <w:lang w:eastAsia="pt-BR"/>
        </w:rPr>
        <w:t>Metodologia da ciência</w:t>
      </w:r>
      <w:r w:rsidR="006C0D45" w:rsidRPr="00614411">
        <w:rPr>
          <w:rFonts w:ascii="Times New Roman" w:eastAsia="Times New Roman" w:hAnsi="Times New Roman" w:cs="Times New Roman"/>
          <w:sz w:val="24"/>
          <w:szCs w:val="24"/>
          <w:lang w:eastAsia="pt-BR"/>
        </w:rPr>
        <w:t xml:space="preserve">. Filosofia e prática da </w:t>
      </w:r>
      <w:r w:rsidRPr="00614411">
        <w:rPr>
          <w:rFonts w:ascii="Times New Roman" w:eastAsia="Times New Roman" w:hAnsi="Times New Roman" w:cs="Times New Roman"/>
          <w:sz w:val="24"/>
          <w:szCs w:val="24"/>
          <w:lang w:eastAsia="pt-BR"/>
        </w:rPr>
        <w:t>pesquisa. São</w:t>
      </w:r>
      <w:r w:rsidR="006C0D45" w:rsidRPr="00614411">
        <w:rPr>
          <w:rFonts w:ascii="Times New Roman" w:eastAsia="Times New Roman" w:hAnsi="Times New Roman" w:cs="Times New Roman"/>
          <w:sz w:val="24"/>
          <w:szCs w:val="24"/>
          <w:lang w:eastAsia="pt-BR"/>
        </w:rPr>
        <w:t xml:space="preserve"> Paulo: IOB </w:t>
      </w:r>
      <w:r w:rsidRPr="00614411">
        <w:rPr>
          <w:rFonts w:ascii="Times New Roman" w:eastAsia="Times New Roman" w:hAnsi="Times New Roman" w:cs="Times New Roman"/>
          <w:sz w:val="24"/>
          <w:szCs w:val="24"/>
          <w:lang w:eastAsia="pt-BR"/>
        </w:rPr>
        <w:t>Thompson</w:t>
      </w:r>
      <w:r w:rsidR="006C0D45" w:rsidRPr="00614411">
        <w:rPr>
          <w:rFonts w:ascii="Times New Roman" w:eastAsia="Times New Roman" w:hAnsi="Times New Roman" w:cs="Times New Roman"/>
          <w:sz w:val="24"/>
          <w:szCs w:val="24"/>
          <w:lang w:eastAsia="pt-BR"/>
        </w:rPr>
        <w:t>, 2006.</w:t>
      </w:r>
    </w:p>
    <w:p w14:paraId="65F77714" w14:textId="77777777" w:rsidR="006C0D45" w:rsidRDefault="006C0D45" w:rsidP="00E93B4B">
      <w:pPr>
        <w:spacing w:after="0" w:line="240" w:lineRule="auto"/>
        <w:jc w:val="both"/>
        <w:rPr>
          <w:rFonts w:ascii="Times New Roman" w:hAnsi="Times New Roman" w:cs="Times New Roman"/>
          <w:b/>
          <w:sz w:val="24"/>
          <w:szCs w:val="24"/>
        </w:rPr>
      </w:pPr>
    </w:p>
    <w:p w14:paraId="2828790A" w14:textId="77777777" w:rsidR="00E93B4B" w:rsidRDefault="00E93B4B"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ASSAF NETO, Alexandre; SILVA, César Augusto Tibúrcio. </w:t>
      </w:r>
      <w:r w:rsidRPr="008C68F7">
        <w:rPr>
          <w:rFonts w:ascii="Times New Roman" w:eastAsia="Times New Roman" w:hAnsi="Times New Roman" w:cs="Times New Roman"/>
          <w:b/>
          <w:sz w:val="24"/>
          <w:szCs w:val="24"/>
          <w:lang w:eastAsia="pt-BR"/>
        </w:rPr>
        <w:t>Administração do capital de Giro.</w:t>
      </w:r>
      <w:r>
        <w:rPr>
          <w:rFonts w:ascii="Times New Roman" w:eastAsia="Times New Roman" w:hAnsi="Times New Roman" w:cs="Times New Roman"/>
          <w:b/>
          <w:sz w:val="24"/>
          <w:szCs w:val="24"/>
          <w:lang w:eastAsia="pt-BR"/>
        </w:rPr>
        <w:t xml:space="preserve"> </w:t>
      </w:r>
      <w:r w:rsidRPr="008C68F7">
        <w:rPr>
          <w:rFonts w:ascii="Times New Roman" w:eastAsia="Times New Roman" w:hAnsi="Times New Roman" w:cs="Times New Roman"/>
          <w:sz w:val="24"/>
          <w:szCs w:val="24"/>
          <w:lang w:eastAsia="pt-BR"/>
        </w:rPr>
        <w:t>3. Ed. São Paulo: Atlas, 2002.</w:t>
      </w:r>
    </w:p>
    <w:p w14:paraId="33B834D9" w14:textId="77777777" w:rsidR="007B7023" w:rsidRDefault="007B7023" w:rsidP="00E93B4B">
      <w:pPr>
        <w:spacing w:after="0" w:line="240" w:lineRule="auto"/>
        <w:rPr>
          <w:rFonts w:ascii="Times New Roman" w:eastAsia="Times New Roman" w:hAnsi="Times New Roman" w:cs="Times New Roman"/>
          <w:sz w:val="24"/>
          <w:szCs w:val="24"/>
          <w:lang w:eastAsia="pt-BR"/>
        </w:rPr>
      </w:pPr>
    </w:p>
    <w:p w14:paraId="3CD035DC" w14:textId="77777777" w:rsidR="007B7023" w:rsidRDefault="007B7023"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ASSAF NETO, Alexandre; SILVA, César Augusto Tibúrcio. </w:t>
      </w:r>
      <w:r w:rsidRPr="007B7023">
        <w:rPr>
          <w:rFonts w:ascii="Times New Roman" w:eastAsia="Times New Roman" w:hAnsi="Times New Roman" w:cs="Times New Roman"/>
          <w:b/>
          <w:sz w:val="24"/>
          <w:szCs w:val="24"/>
          <w:lang w:eastAsia="pt-BR"/>
        </w:rPr>
        <w:t>Administração do Capital de Giro</w:t>
      </w:r>
      <w:r>
        <w:rPr>
          <w:rFonts w:ascii="Times New Roman" w:eastAsia="Times New Roman" w:hAnsi="Times New Roman" w:cs="Times New Roman"/>
          <w:sz w:val="24"/>
          <w:szCs w:val="24"/>
          <w:lang w:eastAsia="pt-BR"/>
        </w:rPr>
        <w:t>. São Paulo: Atlas, 1997.</w:t>
      </w:r>
    </w:p>
    <w:p w14:paraId="1AAF0846" w14:textId="77777777" w:rsidR="00E62BBB" w:rsidRDefault="00E62BBB" w:rsidP="00E93B4B">
      <w:pPr>
        <w:spacing w:after="0" w:line="240" w:lineRule="auto"/>
        <w:rPr>
          <w:rFonts w:ascii="Times New Roman" w:eastAsia="Times New Roman" w:hAnsi="Times New Roman" w:cs="Times New Roman"/>
          <w:sz w:val="24"/>
          <w:szCs w:val="24"/>
          <w:lang w:eastAsia="pt-BR"/>
        </w:rPr>
      </w:pPr>
    </w:p>
    <w:p w14:paraId="47DD269E" w14:textId="77777777" w:rsidR="00E62BBB" w:rsidRDefault="00E62BBB" w:rsidP="00E62BB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CALIXTO, </w:t>
      </w:r>
      <w:proofErr w:type="spellStart"/>
      <w:r>
        <w:rPr>
          <w:rFonts w:ascii="Times New Roman" w:eastAsia="Times New Roman" w:hAnsi="Times New Roman" w:cs="Times New Roman"/>
          <w:sz w:val="24"/>
          <w:szCs w:val="24"/>
          <w:lang w:eastAsia="pt-BR"/>
        </w:rPr>
        <w:t>Marislay</w:t>
      </w:r>
      <w:proofErr w:type="spellEnd"/>
      <w:r>
        <w:rPr>
          <w:rFonts w:ascii="Times New Roman" w:eastAsia="Times New Roman" w:hAnsi="Times New Roman" w:cs="Times New Roman"/>
          <w:sz w:val="24"/>
          <w:szCs w:val="24"/>
          <w:lang w:eastAsia="pt-BR"/>
        </w:rPr>
        <w:t>. Finanças Pessoais: Estudo de Caso de um Planejamento Financeiro para a aposentadoria, Florianópolis (SC), 2007. 73 páginas. Monografia do Curso De Ciências Contábeis, Universidade Federal de Santa Catarina.</w:t>
      </w:r>
    </w:p>
    <w:p w14:paraId="0A1F564A" w14:textId="77777777" w:rsidR="00E93B4B" w:rsidRDefault="00E93B4B" w:rsidP="00E93B4B">
      <w:pPr>
        <w:spacing w:after="0" w:line="240" w:lineRule="auto"/>
        <w:rPr>
          <w:rFonts w:ascii="Times New Roman" w:eastAsia="Times New Roman" w:hAnsi="Times New Roman" w:cs="Times New Roman"/>
          <w:sz w:val="24"/>
          <w:szCs w:val="24"/>
          <w:lang w:eastAsia="pt-BR"/>
        </w:rPr>
      </w:pPr>
    </w:p>
    <w:p w14:paraId="6F3E1505" w14:textId="77777777" w:rsidR="00E93B4B" w:rsidRDefault="00E93B4B" w:rsidP="00E93B4B">
      <w:pPr>
        <w:spacing w:after="0" w:line="240" w:lineRule="auto"/>
        <w:rPr>
          <w:rFonts w:ascii="Times New Roman" w:eastAsia="Times New Roman" w:hAnsi="Times New Roman" w:cs="Times New Roman"/>
          <w:sz w:val="24"/>
          <w:szCs w:val="24"/>
          <w:lang w:eastAsia="pt-BR"/>
        </w:rPr>
      </w:pPr>
      <w:r w:rsidRPr="00136545">
        <w:rPr>
          <w:rFonts w:ascii="Times New Roman" w:eastAsia="Times New Roman" w:hAnsi="Times New Roman" w:cs="Times New Roman"/>
          <w:sz w:val="24"/>
          <w:szCs w:val="24"/>
          <w:lang w:eastAsia="pt-BR"/>
        </w:rPr>
        <w:t>CERBASI, Gustavo</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Petrasunas</w:t>
      </w:r>
      <w:proofErr w:type="spellEnd"/>
      <w:r w:rsidRPr="00136545">
        <w:rPr>
          <w:rFonts w:ascii="Times New Roman" w:eastAsia="Times New Roman" w:hAnsi="Times New Roman" w:cs="Times New Roman"/>
          <w:sz w:val="24"/>
          <w:szCs w:val="24"/>
          <w:lang w:eastAsia="pt-BR"/>
        </w:rPr>
        <w:t xml:space="preserve">. </w:t>
      </w:r>
      <w:r w:rsidRPr="00136545">
        <w:rPr>
          <w:rFonts w:ascii="Times New Roman" w:eastAsia="Times New Roman" w:hAnsi="Times New Roman" w:cs="Times New Roman"/>
          <w:b/>
          <w:sz w:val="24"/>
          <w:szCs w:val="24"/>
          <w:lang w:eastAsia="pt-BR"/>
        </w:rPr>
        <w:t>Casais inteligentes enriquecem juntos:</w:t>
      </w:r>
      <w:r w:rsidRPr="0013654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finanças para casais. </w:t>
      </w:r>
      <w:r w:rsidRPr="00136545">
        <w:rPr>
          <w:rFonts w:ascii="Times New Roman" w:eastAsia="Times New Roman" w:hAnsi="Times New Roman" w:cs="Times New Roman"/>
          <w:sz w:val="24"/>
          <w:szCs w:val="24"/>
          <w:lang w:eastAsia="pt-BR"/>
        </w:rPr>
        <w:t>São Paulo: Gente, 2004.</w:t>
      </w:r>
    </w:p>
    <w:p w14:paraId="2655159D" w14:textId="77777777" w:rsidR="0064427B" w:rsidRDefault="0064427B" w:rsidP="00E93B4B">
      <w:pPr>
        <w:spacing w:after="0" w:line="240" w:lineRule="auto"/>
        <w:rPr>
          <w:rFonts w:ascii="Times New Roman" w:eastAsia="Times New Roman" w:hAnsi="Times New Roman" w:cs="Times New Roman"/>
          <w:sz w:val="24"/>
          <w:szCs w:val="24"/>
          <w:lang w:eastAsia="pt-BR"/>
        </w:rPr>
      </w:pPr>
    </w:p>
    <w:p w14:paraId="292AF3A4" w14:textId="357B9B26" w:rsidR="0064427B" w:rsidRDefault="0064427B"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Dicionário Online. Disponível em: &lt;</w:t>
      </w:r>
      <w:r w:rsidRPr="0064427B">
        <w:rPr>
          <w:rFonts w:ascii="Times New Roman" w:eastAsia="Times New Roman" w:hAnsi="Times New Roman" w:cs="Times New Roman"/>
          <w:sz w:val="24"/>
          <w:szCs w:val="24"/>
          <w:lang w:eastAsia="pt-BR"/>
        </w:rPr>
        <w:t>https://www.dicio.com.br/planejamento/</w:t>
      </w:r>
      <w:r>
        <w:rPr>
          <w:rFonts w:ascii="Times New Roman" w:eastAsia="Times New Roman" w:hAnsi="Times New Roman" w:cs="Times New Roman"/>
          <w:sz w:val="24"/>
          <w:szCs w:val="24"/>
          <w:lang w:eastAsia="pt-BR"/>
        </w:rPr>
        <w:t>&gt;</w:t>
      </w:r>
      <w:r w:rsidRPr="0064427B">
        <w:rPr>
          <w:rFonts w:ascii="Times New Roman" w:eastAsia="Times New Roman" w:hAnsi="Times New Roman" w:cs="Times New Roman"/>
          <w:bCs/>
          <w:kern w:val="36"/>
          <w:sz w:val="24"/>
          <w:szCs w:val="24"/>
          <w:lang w:eastAsia="pt-BR"/>
        </w:rPr>
        <w:t xml:space="preserve"> </w:t>
      </w:r>
      <w:r>
        <w:rPr>
          <w:rFonts w:ascii="Times New Roman" w:eastAsia="Times New Roman" w:hAnsi="Times New Roman" w:cs="Times New Roman"/>
          <w:bCs/>
          <w:kern w:val="36"/>
          <w:sz w:val="24"/>
          <w:szCs w:val="24"/>
          <w:lang w:eastAsia="pt-BR"/>
        </w:rPr>
        <w:t>Acesso em: 25 de abr</w:t>
      </w:r>
      <w:r w:rsidRPr="00136545">
        <w:rPr>
          <w:rFonts w:ascii="Times New Roman" w:eastAsia="Times New Roman" w:hAnsi="Times New Roman" w:cs="Times New Roman"/>
          <w:bCs/>
          <w:kern w:val="36"/>
          <w:sz w:val="24"/>
          <w:szCs w:val="24"/>
          <w:lang w:eastAsia="pt-BR"/>
        </w:rPr>
        <w:t>. 2017</w:t>
      </w:r>
    </w:p>
    <w:p w14:paraId="3BB94D3D" w14:textId="77777777" w:rsidR="00E93B4B" w:rsidRPr="005A1C7C" w:rsidRDefault="00E93B4B" w:rsidP="00E93B4B">
      <w:pPr>
        <w:spacing w:after="0" w:line="240" w:lineRule="auto"/>
        <w:rPr>
          <w:rFonts w:ascii="Times New Roman" w:eastAsia="Times New Roman" w:hAnsi="Times New Roman" w:cs="Times New Roman"/>
          <w:sz w:val="24"/>
          <w:szCs w:val="24"/>
          <w:lang w:eastAsia="pt-BR"/>
        </w:rPr>
      </w:pPr>
    </w:p>
    <w:p w14:paraId="4ED4F0B4" w14:textId="77777777" w:rsidR="00E93B4B" w:rsidRPr="005A1C7C" w:rsidRDefault="00E93B4B" w:rsidP="00E93B4B">
      <w:pPr>
        <w:spacing w:after="0" w:line="240" w:lineRule="auto"/>
        <w:rPr>
          <w:rFonts w:ascii="Times New Roman" w:eastAsia="Times New Roman" w:hAnsi="Times New Roman" w:cs="Times New Roman"/>
          <w:sz w:val="24"/>
          <w:szCs w:val="24"/>
          <w:lang w:eastAsia="pt-BR"/>
        </w:rPr>
      </w:pPr>
      <w:r w:rsidRPr="005A1C7C">
        <w:rPr>
          <w:rFonts w:ascii="Times New Roman" w:hAnsi="Times New Roman" w:cs="Times New Roman"/>
          <w:sz w:val="24"/>
          <w:szCs w:val="24"/>
        </w:rPr>
        <w:t>FRANKENBERG, Louis</w:t>
      </w:r>
      <w:r>
        <w:rPr>
          <w:rFonts w:ascii="Times New Roman" w:hAnsi="Times New Roman" w:cs="Times New Roman"/>
          <w:sz w:val="24"/>
          <w:szCs w:val="24"/>
        </w:rPr>
        <w:t>.</w:t>
      </w:r>
      <w:r w:rsidRPr="005A1C7C">
        <w:rPr>
          <w:rFonts w:ascii="Times New Roman" w:hAnsi="Times New Roman" w:cs="Times New Roman"/>
          <w:sz w:val="24"/>
          <w:szCs w:val="24"/>
        </w:rPr>
        <w:t xml:space="preserve"> </w:t>
      </w:r>
      <w:r w:rsidRPr="00AF79E0">
        <w:rPr>
          <w:rFonts w:ascii="Times New Roman" w:hAnsi="Times New Roman" w:cs="Times New Roman"/>
          <w:b/>
          <w:sz w:val="24"/>
          <w:szCs w:val="24"/>
        </w:rPr>
        <w:t>Seu futuro financeiro</w:t>
      </w:r>
      <w:r w:rsidRPr="005A1C7C">
        <w:rPr>
          <w:rFonts w:ascii="Times New Roman" w:hAnsi="Times New Roman" w:cs="Times New Roman"/>
          <w:sz w:val="24"/>
          <w:szCs w:val="24"/>
        </w:rPr>
        <w:t>. 8. ed. Rio de Janeiro: Campus, 1999.</w:t>
      </w:r>
    </w:p>
    <w:p w14:paraId="5A231789" w14:textId="77777777" w:rsidR="00E93B4B" w:rsidRDefault="00E93B4B" w:rsidP="00E93B4B">
      <w:pPr>
        <w:pStyle w:val="NormalWeb"/>
        <w:rPr>
          <w:color w:val="000000"/>
        </w:rPr>
      </w:pPr>
      <w:r w:rsidRPr="00AF79E0">
        <w:rPr>
          <w:color w:val="000000"/>
        </w:rPr>
        <w:t xml:space="preserve">GITMAN, Laurence J. </w:t>
      </w:r>
      <w:r w:rsidRPr="00AF79E0">
        <w:rPr>
          <w:b/>
          <w:color w:val="000000"/>
        </w:rPr>
        <w:t xml:space="preserve">Princípios da Administração </w:t>
      </w:r>
      <w:proofErr w:type="gramStart"/>
      <w:r w:rsidRPr="00AF79E0">
        <w:rPr>
          <w:b/>
          <w:color w:val="000000"/>
        </w:rPr>
        <w:t>Financeira.</w:t>
      </w:r>
      <w:r w:rsidRPr="00AF79E0">
        <w:rPr>
          <w:color w:val="000000"/>
        </w:rPr>
        <w:t>[</w:t>
      </w:r>
      <w:proofErr w:type="gramEnd"/>
      <w:r w:rsidRPr="00AF79E0">
        <w:rPr>
          <w:color w:val="000000"/>
        </w:rPr>
        <w:t xml:space="preserve">Tradução Jacob </w:t>
      </w:r>
      <w:proofErr w:type="spellStart"/>
      <w:r w:rsidRPr="00AF79E0">
        <w:rPr>
          <w:color w:val="000000"/>
        </w:rPr>
        <w:t>Ancelevicz</w:t>
      </w:r>
      <w:proofErr w:type="spellEnd"/>
      <w:r w:rsidRPr="00AF79E0">
        <w:rPr>
          <w:color w:val="000000"/>
        </w:rPr>
        <w:t xml:space="preserve"> e Francisco José dos santos Braga]. 3.ed. São Paulo: </w:t>
      </w:r>
      <w:proofErr w:type="spellStart"/>
      <w:r w:rsidRPr="00AF79E0">
        <w:rPr>
          <w:color w:val="000000"/>
        </w:rPr>
        <w:t>Harbra</w:t>
      </w:r>
      <w:proofErr w:type="spellEnd"/>
      <w:r w:rsidRPr="00AF79E0">
        <w:rPr>
          <w:color w:val="000000"/>
        </w:rPr>
        <w:t>, 1987.</w:t>
      </w:r>
    </w:p>
    <w:p w14:paraId="0F4ABD10" w14:textId="77777777" w:rsidR="002D391D" w:rsidRPr="00AF79E0" w:rsidRDefault="002D391D" w:rsidP="00E93B4B">
      <w:pPr>
        <w:pStyle w:val="NormalWeb"/>
        <w:rPr>
          <w:color w:val="000000"/>
        </w:rPr>
      </w:pPr>
      <w:r>
        <w:t xml:space="preserve">GITMAN, Lawrence J. Princípios de Administração Financeira – Essencial. 2. ed. Porto Alegre: </w:t>
      </w:r>
      <w:proofErr w:type="spellStart"/>
      <w:r>
        <w:t>Bookman</w:t>
      </w:r>
      <w:proofErr w:type="spellEnd"/>
      <w:r>
        <w:t>, 2001.</w:t>
      </w:r>
    </w:p>
    <w:p w14:paraId="4143BD91" w14:textId="77777777" w:rsidR="00E93B4B" w:rsidRDefault="00E93B4B" w:rsidP="00E93B4B">
      <w:pPr>
        <w:pStyle w:val="NormalWeb"/>
        <w:rPr>
          <w:color w:val="000000"/>
          <w:sz w:val="27"/>
          <w:szCs w:val="27"/>
        </w:rPr>
      </w:pPr>
      <w:r>
        <w:rPr>
          <w:color w:val="000000"/>
          <w:sz w:val="27"/>
          <w:szCs w:val="27"/>
        </w:rPr>
        <w:t xml:space="preserve">______. </w:t>
      </w:r>
      <w:r w:rsidRPr="00AF79E0">
        <w:rPr>
          <w:b/>
          <w:color w:val="000000"/>
        </w:rPr>
        <w:t>Princípios de administração financeira</w:t>
      </w:r>
      <w:r w:rsidRPr="00AF79E0">
        <w:rPr>
          <w:color w:val="000000"/>
        </w:rPr>
        <w:t xml:space="preserve">2. ed. Porto </w:t>
      </w:r>
      <w:proofErr w:type="spellStart"/>
      <w:proofErr w:type="gramStart"/>
      <w:r w:rsidRPr="00AF79E0">
        <w:rPr>
          <w:color w:val="000000"/>
        </w:rPr>
        <w:t>Alegre:Bookman</w:t>
      </w:r>
      <w:proofErr w:type="spellEnd"/>
      <w:proofErr w:type="gramEnd"/>
      <w:r w:rsidRPr="00AF79E0">
        <w:rPr>
          <w:color w:val="000000"/>
        </w:rPr>
        <w:t>, 2001.</w:t>
      </w:r>
    </w:p>
    <w:p w14:paraId="5ECC4AB3" w14:textId="77777777" w:rsidR="00E93B4B" w:rsidRDefault="00E93B4B" w:rsidP="00E93B4B">
      <w:pPr>
        <w:pStyle w:val="NormalWeb"/>
        <w:rPr>
          <w:color w:val="000000"/>
          <w:sz w:val="27"/>
          <w:szCs w:val="27"/>
        </w:rPr>
      </w:pPr>
      <w:r>
        <w:rPr>
          <w:color w:val="000000"/>
          <w:sz w:val="27"/>
          <w:szCs w:val="27"/>
        </w:rPr>
        <w:t xml:space="preserve">______. </w:t>
      </w:r>
      <w:r w:rsidRPr="00AF79E0">
        <w:rPr>
          <w:b/>
          <w:color w:val="000000"/>
        </w:rPr>
        <w:t>Princípios de administração financeira7</w:t>
      </w:r>
      <w:r>
        <w:rPr>
          <w:color w:val="000000"/>
          <w:sz w:val="27"/>
          <w:szCs w:val="27"/>
        </w:rPr>
        <w:t xml:space="preserve">. ed. São Paulo: </w:t>
      </w:r>
      <w:proofErr w:type="spellStart"/>
      <w:r>
        <w:rPr>
          <w:color w:val="000000"/>
          <w:sz w:val="27"/>
          <w:szCs w:val="27"/>
        </w:rPr>
        <w:t>Harbra</w:t>
      </w:r>
      <w:proofErr w:type="spellEnd"/>
      <w:r>
        <w:rPr>
          <w:color w:val="000000"/>
          <w:sz w:val="27"/>
          <w:szCs w:val="27"/>
        </w:rPr>
        <w:t>, 2007.</w:t>
      </w:r>
    </w:p>
    <w:p w14:paraId="5E5AABDD" w14:textId="77777777" w:rsidR="008F1B83" w:rsidRDefault="00E93B4B" w:rsidP="00E93B4B">
      <w:pPr>
        <w:pStyle w:val="NormalWeb"/>
        <w:rPr>
          <w:color w:val="000000"/>
        </w:rPr>
      </w:pPr>
      <w:r>
        <w:rPr>
          <w:color w:val="000000"/>
          <w:sz w:val="27"/>
          <w:szCs w:val="27"/>
        </w:rPr>
        <w:t xml:space="preserve">______. </w:t>
      </w:r>
      <w:r w:rsidRPr="00AF79E0">
        <w:rPr>
          <w:b/>
          <w:color w:val="000000"/>
        </w:rPr>
        <w:t>Princípios de administração financeira 12</w:t>
      </w:r>
      <w:r w:rsidRPr="00AF79E0">
        <w:rPr>
          <w:color w:val="000000"/>
        </w:rPr>
        <w:t>. ed. São Paulo: Pearson, 2010.</w:t>
      </w:r>
    </w:p>
    <w:p w14:paraId="57801A45" w14:textId="77777777" w:rsidR="008F1B83" w:rsidRPr="00AF79E0" w:rsidRDefault="008F1B83" w:rsidP="00E93B4B">
      <w:pPr>
        <w:pStyle w:val="NormalWeb"/>
        <w:rPr>
          <w:color w:val="000000"/>
        </w:rPr>
      </w:pPr>
      <w:r>
        <w:t>GITMAN, Lawrence J. Princípios de Administração Financeira. 10. ed. São Paulo: Pearson, 2008.</w:t>
      </w:r>
    </w:p>
    <w:p w14:paraId="687CB2DD" w14:textId="77777777" w:rsidR="00E93B4B" w:rsidRDefault="00E93B4B"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HALFELD, Mauro. </w:t>
      </w:r>
      <w:r w:rsidRPr="00BC2E47">
        <w:rPr>
          <w:rFonts w:ascii="Times New Roman" w:eastAsia="Times New Roman" w:hAnsi="Times New Roman" w:cs="Times New Roman"/>
          <w:b/>
          <w:sz w:val="24"/>
          <w:szCs w:val="24"/>
          <w:lang w:eastAsia="pt-BR"/>
        </w:rPr>
        <w:t>Investimentos:</w:t>
      </w:r>
      <w:r w:rsidRPr="00BC2E47">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como administrar melhor seu dinheiro. São Paulo: Fundamento, 2001. </w:t>
      </w:r>
    </w:p>
    <w:p w14:paraId="12E6B469" w14:textId="77777777" w:rsidR="00F84012" w:rsidRDefault="00F84012" w:rsidP="00E93B4B">
      <w:pPr>
        <w:spacing w:after="0" w:line="240" w:lineRule="auto"/>
        <w:rPr>
          <w:rFonts w:ascii="Times New Roman" w:eastAsia="Times New Roman" w:hAnsi="Times New Roman" w:cs="Times New Roman"/>
          <w:sz w:val="24"/>
          <w:szCs w:val="24"/>
          <w:lang w:eastAsia="pt-BR"/>
        </w:rPr>
      </w:pPr>
    </w:p>
    <w:p w14:paraId="37A3D7BE" w14:textId="77777777" w:rsidR="00F84012" w:rsidRDefault="00F84012"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IUDÍCIBUS, Sérgio de, MARTINS, Eliseu. Manual de Contabilidade por Ações. Atlas. São Paulo, 1994.</w:t>
      </w:r>
    </w:p>
    <w:p w14:paraId="23986553" w14:textId="77777777" w:rsidR="009309B0" w:rsidRDefault="009309B0" w:rsidP="00E93B4B">
      <w:pPr>
        <w:spacing w:after="0" w:line="240" w:lineRule="auto"/>
        <w:rPr>
          <w:rFonts w:ascii="Times New Roman" w:eastAsia="Times New Roman" w:hAnsi="Times New Roman" w:cs="Times New Roman"/>
          <w:sz w:val="24"/>
          <w:szCs w:val="24"/>
          <w:lang w:eastAsia="pt-BR"/>
        </w:rPr>
      </w:pPr>
    </w:p>
    <w:p w14:paraId="2873D7B4" w14:textId="77777777" w:rsidR="009309B0" w:rsidRDefault="009309B0"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MARION, José Carlos. Contabilidade Básica</w:t>
      </w:r>
      <w:r w:rsidR="00597C5C">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5</w:t>
      </w:r>
      <w:r w:rsidR="00597C5C">
        <w:rPr>
          <w:rFonts w:ascii="Times New Roman" w:eastAsia="Times New Roman" w:hAnsi="Times New Roman" w:cs="Times New Roman"/>
          <w:sz w:val="24"/>
          <w:szCs w:val="24"/>
          <w:lang w:eastAsia="pt-BR"/>
        </w:rPr>
        <w:t>. ed. São Paulo: Atlas, 1998.</w:t>
      </w:r>
    </w:p>
    <w:p w14:paraId="7F26D0DB" w14:textId="77777777" w:rsidR="00E3585D" w:rsidRDefault="00E3585D" w:rsidP="00E93B4B">
      <w:pPr>
        <w:spacing w:after="0" w:line="240" w:lineRule="auto"/>
        <w:rPr>
          <w:rFonts w:ascii="Times New Roman" w:eastAsia="Times New Roman" w:hAnsi="Times New Roman" w:cs="Times New Roman"/>
          <w:sz w:val="24"/>
          <w:szCs w:val="24"/>
          <w:lang w:eastAsia="pt-BR"/>
        </w:rPr>
      </w:pPr>
    </w:p>
    <w:p w14:paraId="0F2751CE" w14:textId="77777777" w:rsidR="00E3585D" w:rsidRDefault="00B76C2D"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MARTINS, Jose Pio. </w:t>
      </w:r>
      <w:r w:rsidRPr="00B76C2D">
        <w:rPr>
          <w:rFonts w:ascii="Times New Roman" w:eastAsia="Times New Roman" w:hAnsi="Times New Roman" w:cs="Times New Roman"/>
          <w:b/>
          <w:sz w:val="24"/>
          <w:szCs w:val="24"/>
          <w:lang w:eastAsia="pt-BR"/>
        </w:rPr>
        <w:t>Educação Financeira ao alcance de todos</w:t>
      </w:r>
      <w:r>
        <w:rPr>
          <w:rFonts w:ascii="Times New Roman" w:eastAsia="Times New Roman" w:hAnsi="Times New Roman" w:cs="Times New Roman"/>
          <w:sz w:val="24"/>
          <w:szCs w:val="24"/>
          <w:lang w:eastAsia="pt-BR"/>
        </w:rPr>
        <w:t>: adquirindo conhecimentos financeiros em linguagem simples. São Paulo: Fundamento Educacional, 2004.</w:t>
      </w:r>
    </w:p>
    <w:p w14:paraId="727A0335" w14:textId="77777777" w:rsidR="0056422E" w:rsidRDefault="0056422E" w:rsidP="00E93B4B">
      <w:pPr>
        <w:spacing w:after="0" w:line="240" w:lineRule="auto"/>
        <w:rPr>
          <w:rFonts w:ascii="Times New Roman" w:eastAsia="Times New Roman" w:hAnsi="Times New Roman" w:cs="Times New Roman"/>
          <w:sz w:val="24"/>
          <w:szCs w:val="24"/>
          <w:lang w:eastAsia="pt-BR"/>
        </w:rPr>
      </w:pPr>
    </w:p>
    <w:p w14:paraId="4DD9EB02" w14:textId="77777777" w:rsidR="0056422E" w:rsidRDefault="0056422E"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NETO, A. A. </w:t>
      </w:r>
      <w:r w:rsidR="00940C35" w:rsidRPr="00940C35">
        <w:rPr>
          <w:rFonts w:ascii="Times New Roman" w:eastAsia="Times New Roman" w:hAnsi="Times New Roman" w:cs="Times New Roman"/>
          <w:b/>
          <w:sz w:val="24"/>
          <w:szCs w:val="24"/>
          <w:lang w:eastAsia="pt-BR"/>
        </w:rPr>
        <w:t>Finanças corporativas e valor.</w:t>
      </w:r>
      <w:r w:rsidR="00940C35">
        <w:rPr>
          <w:rFonts w:ascii="Times New Roman" w:eastAsia="Times New Roman" w:hAnsi="Times New Roman" w:cs="Times New Roman"/>
          <w:sz w:val="24"/>
          <w:szCs w:val="24"/>
          <w:lang w:eastAsia="pt-BR"/>
        </w:rPr>
        <w:t xml:space="preserve"> 3. </w:t>
      </w:r>
      <w:r w:rsidR="00597C5C">
        <w:rPr>
          <w:rFonts w:ascii="Times New Roman" w:eastAsia="Times New Roman" w:hAnsi="Times New Roman" w:cs="Times New Roman"/>
          <w:sz w:val="24"/>
          <w:szCs w:val="24"/>
          <w:lang w:eastAsia="pt-BR"/>
        </w:rPr>
        <w:t>e</w:t>
      </w:r>
      <w:r w:rsidR="00940C35">
        <w:rPr>
          <w:rFonts w:ascii="Times New Roman" w:eastAsia="Times New Roman" w:hAnsi="Times New Roman" w:cs="Times New Roman"/>
          <w:sz w:val="24"/>
          <w:szCs w:val="24"/>
          <w:lang w:eastAsia="pt-BR"/>
        </w:rPr>
        <w:t>d. São Paulo: Atlas, 2008.</w:t>
      </w:r>
    </w:p>
    <w:p w14:paraId="3C199527" w14:textId="77777777" w:rsidR="00E51417" w:rsidRDefault="00E51417" w:rsidP="00E93B4B">
      <w:pPr>
        <w:spacing w:after="0" w:line="240" w:lineRule="auto"/>
        <w:rPr>
          <w:rFonts w:ascii="Times New Roman" w:eastAsia="Times New Roman" w:hAnsi="Times New Roman" w:cs="Times New Roman"/>
          <w:sz w:val="24"/>
          <w:szCs w:val="24"/>
          <w:lang w:eastAsia="pt-BR"/>
        </w:rPr>
      </w:pPr>
    </w:p>
    <w:p w14:paraId="3C7BC273" w14:textId="77777777" w:rsidR="00E51417" w:rsidRDefault="00E51417" w:rsidP="00FE6B0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OLIVEIRA, Silvana da Rosa. </w:t>
      </w:r>
      <w:r w:rsidRPr="00E51417">
        <w:rPr>
          <w:rFonts w:ascii="Times New Roman" w:eastAsia="Times New Roman" w:hAnsi="Times New Roman" w:cs="Times New Roman"/>
          <w:b/>
          <w:sz w:val="24"/>
          <w:szCs w:val="24"/>
          <w:lang w:eastAsia="pt-BR"/>
        </w:rPr>
        <w:t xml:space="preserve">Finanças Pessoais: </w:t>
      </w:r>
      <w:r w:rsidRPr="00FE6B03">
        <w:rPr>
          <w:rFonts w:ascii="Times New Roman" w:eastAsia="Times New Roman" w:hAnsi="Times New Roman" w:cs="Times New Roman"/>
          <w:sz w:val="24"/>
          <w:szCs w:val="24"/>
          <w:lang w:eastAsia="pt-BR"/>
        </w:rPr>
        <w:t xml:space="preserve">um estudo sobre a importância do planejamento </w:t>
      </w:r>
      <w:r w:rsidR="00FE6B03" w:rsidRPr="00FE6B03">
        <w:rPr>
          <w:rFonts w:ascii="Times New Roman" w:eastAsia="Times New Roman" w:hAnsi="Times New Roman" w:cs="Times New Roman"/>
          <w:sz w:val="24"/>
          <w:szCs w:val="24"/>
          <w:lang w:eastAsia="pt-BR"/>
        </w:rPr>
        <w:t>financeiro e da formação do patrimônio. 2007. 105 f. Trabalho de Conclus</w:t>
      </w:r>
      <w:r w:rsidR="00FE6B03">
        <w:rPr>
          <w:rFonts w:ascii="Times New Roman" w:eastAsia="Times New Roman" w:hAnsi="Times New Roman" w:cs="Times New Roman"/>
          <w:sz w:val="24"/>
          <w:szCs w:val="24"/>
          <w:lang w:eastAsia="pt-BR"/>
        </w:rPr>
        <w:t>ã</w:t>
      </w:r>
      <w:r w:rsidR="00FE6B03" w:rsidRPr="00FE6B03">
        <w:rPr>
          <w:rFonts w:ascii="Times New Roman" w:eastAsia="Times New Roman" w:hAnsi="Times New Roman" w:cs="Times New Roman"/>
          <w:sz w:val="24"/>
          <w:szCs w:val="24"/>
          <w:lang w:eastAsia="pt-BR"/>
        </w:rPr>
        <w:t>o de Curso (Gradua</w:t>
      </w:r>
      <w:r w:rsidR="00FE6B03">
        <w:rPr>
          <w:rFonts w:ascii="Times New Roman" w:eastAsia="Times New Roman" w:hAnsi="Times New Roman" w:cs="Times New Roman"/>
          <w:sz w:val="24"/>
          <w:szCs w:val="24"/>
          <w:lang w:eastAsia="pt-BR"/>
        </w:rPr>
        <w:t>çã</w:t>
      </w:r>
      <w:r w:rsidR="00FE6B03" w:rsidRPr="00FE6B03">
        <w:rPr>
          <w:rFonts w:ascii="Times New Roman" w:eastAsia="Times New Roman" w:hAnsi="Times New Roman" w:cs="Times New Roman"/>
          <w:sz w:val="24"/>
          <w:szCs w:val="24"/>
          <w:lang w:eastAsia="pt-BR"/>
        </w:rPr>
        <w:t>o em Administra</w:t>
      </w:r>
      <w:r w:rsidR="00FE6B03">
        <w:rPr>
          <w:rFonts w:ascii="Times New Roman" w:eastAsia="Times New Roman" w:hAnsi="Times New Roman" w:cs="Times New Roman"/>
          <w:sz w:val="24"/>
          <w:szCs w:val="24"/>
          <w:lang w:eastAsia="pt-BR"/>
        </w:rPr>
        <w:t>çã</w:t>
      </w:r>
      <w:r w:rsidR="00FE6B03" w:rsidRPr="00FE6B03">
        <w:rPr>
          <w:rFonts w:ascii="Times New Roman" w:eastAsia="Times New Roman" w:hAnsi="Times New Roman" w:cs="Times New Roman"/>
          <w:sz w:val="24"/>
          <w:szCs w:val="24"/>
          <w:lang w:eastAsia="pt-BR"/>
        </w:rPr>
        <w:t xml:space="preserve">o de Empresas) – Centro universitário </w:t>
      </w:r>
      <w:proofErr w:type="spellStart"/>
      <w:r w:rsidR="00FE6B03" w:rsidRPr="00FE6B03">
        <w:rPr>
          <w:rFonts w:ascii="Times New Roman" w:eastAsia="Times New Roman" w:hAnsi="Times New Roman" w:cs="Times New Roman"/>
          <w:sz w:val="24"/>
          <w:szCs w:val="24"/>
          <w:lang w:eastAsia="pt-BR"/>
        </w:rPr>
        <w:t>Feevale</w:t>
      </w:r>
      <w:proofErr w:type="spellEnd"/>
      <w:r w:rsidR="00FE6B03" w:rsidRPr="00FE6B03">
        <w:rPr>
          <w:rFonts w:ascii="Times New Roman" w:eastAsia="Times New Roman" w:hAnsi="Times New Roman" w:cs="Times New Roman"/>
          <w:sz w:val="24"/>
          <w:szCs w:val="24"/>
          <w:lang w:eastAsia="pt-BR"/>
        </w:rPr>
        <w:t>. Novo Hamburgo, 2007.</w:t>
      </w:r>
    </w:p>
    <w:p w14:paraId="21308F9C" w14:textId="77777777" w:rsidR="00A75AE3" w:rsidRDefault="00A75AE3" w:rsidP="00FE6B03">
      <w:pPr>
        <w:spacing w:after="0" w:line="240" w:lineRule="auto"/>
        <w:rPr>
          <w:rFonts w:ascii="Times New Roman" w:eastAsia="Times New Roman" w:hAnsi="Times New Roman" w:cs="Times New Roman"/>
          <w:sz w:val="24"/>
          <w:szCs w:val="24"/>
          <w:lang w:eastAsia="pt-BR"/>
        </w:rPr>
      </w:pPr>
    </w:p>
    <w:p w14:paraId="5F02075F" w14:textId="1BA0E0DF" w:rsidR="00A75AE3" w:rsidRPr="009409EB" w:rsidRDefault="00A75AE3" w:rsidP="00FE6B0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PINTO, Ana Estela de Souza. </w:t>
      </w:r>
      <w:r w:rsidR="009409EB">
        <w:rPr>
          <w:rFonts w:ascii="Times New Roman" w:eastAsia="Times New Roman" w:hAnsi="Times New Roman" w:cs="Times New Roman"/>
          <w:sz w:val="24"/>
          <w:szCs w:val="24"/>
          <w:lang w:eastAsia="pt-BR"/>
        </w:rPr>
        <w:t xml:space="preserve">Mulheres poupam menos que homens, indicam dados do banco Mundial. </w:t>
      </w:r>
      <w:r w:rsidR="009409EB" w:rsidRPr="009409EB">
        <w:rPr>
          <w:rFonts w:ascii="Times New Roman" w:eastAsia="Times New Roman" w:hAnsi="Times New Roman" w:cs="Times New Roman"/>
          <w:b/>
          <w:i/>
          <w:sz w:val="24"/>
          <w:szCs w:val="24"/>
          <w:lang w:eastAsia="pt-BR"/>
        </w:rPr>
        <w:t>FOLHA DE SÃO PAULO</w:t>
      </w:r>
      <w:r w:rsidR="009409EB">
        <w:rPr>
          <w:rFonts w:ascii="Times New Roman" w:eastAsia="Times New Roman" w:hAnsi="Times New Roman" w:cs="Times New Roman"/>
          <w:b/>
          <w:i/>
          <w:sz w:val="24"/>
          <w:szCs w:val="24"/>
          <w:lang w:eastAsia="pt-BR"/>
        </w:rPr>
        <w:t xml:space="preserve">, </w:t>
      </w:r>
      <w:r w:rsidR="009409EB">
        <w:rPr>
          <w:rFonts w:ascii="Times New Roman" w:eastAsia="Times New Roman" w:hAnsi="Times New Roman" w:cs="Times New Roman"/>
          <w:sz w:val="24"/>
          <w:szCs w:val="24"/>
          <w:lang w:eastAsia="pt-BR"/>
        </w:rPr>
        <w:t>09 jan. 2017. Disponível em:&lt;</w:t>
      </w:r>
      <w:r w:rsidR="009409EB" w:rsidRPr="009409EB">
        <w:rPr>
          <w:rFonts w:ascii="Georgia" w:hAnsi="Georgia"/>
          <w:color w:val="000000"/>
          <w:sz w:val="27"/>
          <w:szCs w:val="27"/>
          <w:shd w:val="clear" w:color="auto" w:fill="FFFFFF"/>
        </w:rPr>
        <w:t xml:space="preserve"> </w:t>
      </w:r>
      <w:r w:rsidR="009409EB" w:rsidRPr="006512DB">
        <w:rPr>
          <w:rFonts w:ascii="Times New Roman" w:hAnsi="Times New Roman" w:cs="Times New Roman"/>
          <w:sz w:val="24"/>
          <w:szCs w:val="24"/>
          <w:shd w:val="clear" w:color="auto" w:fill="FFFFFF"/>
        </w:rPr>
        <w:t xml:space="preserve">http://www1.folha.uol.com.br/mercado/2017/01/1848373-mulheres-poupam-menos-que-homens-indicam-dados-do-banco-mundial.shtml&gt; </w:t>
      </w:r>
      <w:r w:rsidR="009409EB">
        <w:rPr>
          <w:rFonts w:ascii="Times New Roman" w:hAnsi="Times New Roman" w:cs="Times New Roman"/>
          <w:color w:val="000000"/>
          <w:sz w:val="24"/>
          <w:szCs w:val="24"/>
          <w:shd w:val="clear" w:color="auto" w:fill="FFFFFF"/>
        </w:rPr>
        <w:t>Acesso em 26 de abril de 2017.</w:t>
      </w:r>
    </w:p>
    <w:p w14:paraId="72DF81FA" w14:textId="77777777" w:rsidR="00E93B4B" w:rsidRDefault="00E93B4B" w:rsidP="00E93B4B">
      <w:pPr>
        <w:spacing w:after="0" w:line="240" w:lineRule="auto"/>
        <w:rPr>
          <w:rFonts w:ascii="Times New Roman" w:eastAsia="Times New Roman" w:hAnsi="Times New Roman" w:cs="Times New Roman"/>
          <w:sz w:val="24"/>
          <w:szCs w:val="24"/>
          <w:lang w:eastAsia="pt-BR"/>
        </w:rPr>
      </w:pPr>
    </w:p>
    <w:p w14:paraId="038A499D" w14:textId="77777777" w:rsidR="00E93B4B" w:rsidRDefault="00E93B4B" w:rsidP="00E93B4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SANVICENTE, </w:t>
      </w:r>
      <w:proofErr w:type="spellStart"/>
      <w:r>
        <w:rPr>
          <w:rFonts w:ascii="Times New Roman" w:eastAsia="Times New Roman" w:hAnsi="Times New Roman" w:cs="Times New Roman"/>
          <w:sz w:val="24"/>
          <w:szCs w:val="24"/>
          <w:lang w:eastAsia="pt-BR"/>
        </w:rPr>
        <w:t>Antonio</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Zoratto</w:t>
      </w:r>
      <w:proofErr w:type="spellEnd"/>
      <w:r>
        <w:rPr>
          <w:rFonts w:ascii="Times New Roman" w:eastAsia="Times New Roman" w:hAnsi="Times New Roman" w:cs="Times New Roman"/>
          <w:sz w:val="24"/>
          <w:szCs w:val="24"/>
          <w:lang w:eastAsia="pt-BR"/>
        </w:rPr>
        <w:t xml:space="preserve"> e SANTOS, Celso da Costa. </w:t>
      </w:r>
      <w:r w:rsidRPr="001D3CB1">
        <w:rPr>
          <w:rFonts w:ascii="Times New Roman" w:eastAsia="Times New Roman" w:hAnsi="Times New Roman" w:cs="Times New Roman"/>
          <w:b/>
          <w:sz w:val="24"/>
          <w:szCs w:val="24"/>
          <w:lang w:eastAsia="pt-BR"/>
        </w:rPr>
        <w:t xml:space="preserve">Orçamento na administração de empresas: </w:t>
      </w:r>
      <w:r>
        <w:rPr>
          <w:rFonts w:ascii="Times New Roman" w:eastAsia="Times New Roman" w:hAnsi="Times New Roman" w:cs="Times New Roman"/>
          <w:sz w:val="24"/>
          <w:szCs w:val="24"/>
          <w:lang w:eastAsia="pt-BR"/>
        </w:rPr>
        <w:t>Planejamento e Controle. 2. ed. 5. Tir. São Paulo: Atlas, 1992.</w:t>
      </w:r>
    </w:p>
    <w:p w14:paraId="6B36ADD3" w14:textId="77777777" w:rsidR="00E93B4B" w:rsidRPr="00136545" w:rsidRDefault="00E93B4B" w:rsidP="00E93B4B">
      <w:pPr>
        <w:spacing w:after="0" w:line="240" w:lineRule="auto"/>
        <w:rPr>
          <w:rFonts w:ascii="Times New Roman" w:eastAsia="Times New Roman" w:hAnsi="Times New Roman" w:cs="Times New Roman"/>
          <w:sz w:val="24"/>
          <w:szCs w:val="24"/>
          <w:lang w:eastAsia="pt-BR"/>
        </w:rPr>
      </w:pPr>
    </w:p>
    <w:p w14:paraId="2BB774C9" w14:textId="77777777" w:rsidR="00E93B4B" w:rsidRPr="00136545" w:rsidRDefault="00E93B4B" w:rsidP="00DB5FEA">
      <w:pPr>
        <w:spacing w:after="0" w:line="240" w:lineRule="auto"/>
        <w:rPr>
          <w:rFonts w:ascii="Times New Roman" w:eastAsia="Times New Roman" w:hAnsi="Times New Roman" w:cs="Times New Roman"/>
          <w:bCs/>
          <w:kern w:val="36"/>
          <w:sz w:val="24"/>
          <w:szCs w:val="24"/>
          <w:lang w:eastAsia="pt-BR"/>
        </w:rPr>
      </w:pPr>
      <w:r w:rsidRPr="00136545">
        <w:rPr>
          <w:rFonts w:ascii="Times New Roman" w:hAnsi="Times New Roman" w:cs="Times New Roman"/>
          <w:sz w:val="24"/>
          <w:szCs w:val="24"/>
        </w:rPr>
        <w:lastRenderedPageBreak/>
        <w:t>VIVELA, Pedro Rafael.</w:t>
      </w:r>
      <w:r w:rsidRPr="00136545">
        <w:rPr>
          <w:rFonts w:ascii="Times New Roman" w:eastAsia="Times New Roman" w:hAnsi="Times New Roman" w:cs="Times New Roman"/>
          <w:b/>
          <w:bCs/>
          <w:kern w:val="36"/>
          <w:sz w:val="48"/>
          <w:szCs w:val="48"/>
          <w:lang w:eastAsia="pt-BR"/>
        </w:rPr>
        <w:t xml:space="preserve"> </w:t>
      </w:r>
      <w:r w:rsidRPr="00136545">
        <w:rPr>
          <w:rFonts w:ascii="Times New Roman" w:eastAsia="Times New Roman" w:hAnsi="Times New Roman" w:cs="Times New Roman"/>
          <w:b/>
          <w:bCs/>
          <w:kern w:val="36"/>
          <w:sz w:val="24"/>
          <w:szCs w:val="24"/>
          <w:lang w:eastAsia="pt-BR"/>
        </w:rPr>
        <w:t xml:space="preserve">Indicadores econômicos apontam que crise brasileira deve piorar em 2017. </w:t>
      </w:r>
      <w:r w:rsidRPr="00136545">
        <w:rPr>
          <w:rFonts w:ascii="Times New Roman" w:eastAsia="Times New Roman" w:hAnsi="Times New Roman" w:cs="Times New Roman"/>
          <w:bCs/>
          <w:kern w:val="36"/>
          <w:sz w:val="24"/>
          <w:szCs w:val="24"/>
          <w:lang w:eastAsia="pt-BR"/>
        </w:rPr>
        <w:t>Brasil de Fato. Disponível em: &lt;http://www.estudoadministracao.com.br/ler/16-11-2014-como-fazer-citacoes-internet/&gt;. Acesso em: 19 de mar. 2017</w:t>
      </w:r>
    </w:p>
    <w:p w14:paraId="380803AF" w14:textId="77777777" w:rsidR="00E93B4B" w:rsidRPr="008432A6" w:rsidRDefault="00E93B4B" w:rsidP="00E93B4B">
      <w:pPr>
        <w:spacing w:after="0" w:line="240" w:lineRule="auto"/>
        <w:rPr>
          <w:rFonts w:ascii="Times New Roman" w:hAnsi="Times New Roman" w:cs="Times New Roman"/>
          <w:b/>
          <w:color w:val="FF0000"/>
          <w:sz w:val="24"/>
          <w:szCs w:val="24"/>
        </w:rPr>
      </w:pPr>
    </w:p>
    <w:p w14:paraId="5BCDD80A" w14:textId="77777777" w:rsidR="00B7156C" w:rsidRPr="0084117E" w:rsidRDefault="00B7156C" w:rsidP="00B7156C">
      <w:pPr>
        <w:shd w:val="clear" w:color="auto" w:fill="FFFFFF"/>
        <w:spacing w:after="0" w:line="240" w:lineRule="auto"/>
        <w:ind w:right="-1"/>
        <w:rPr>
          <w:rFonts w:ascii="Times New Roman" w:hAnsi="Times New Roman" w:cs="Times New Roman"/>
          <w:b/>
          <w:sz w:val="24"/>
          <w:szCs w:val="24"/>
          <w:lang w:eastAsia="pt-BR"/>
        </w:rPr>
      </w:pPr>
    </w:p>
    <w:sectPr w:rsidR="00B7156C" w:rsidRPr="0084117E" w:rsidSect="005A1F2D">
      <w:headerReference w:type="default" r:id="rId20"/>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263D6" w14:textId="77777777" w:rsidR="00E14BCB" w:rsidRDefault="00E14BCB" w:rsidP="00FE1ACD">
      <w:pPr>
        <w:spacing w:after="0" w:line="240" w:lineRule="auto"/>
      </w:pPr>
      <w:r>
        <w:separator/>
      </w:r>
    </w:p>
  </w:endnote>
  <w:endnote w:type="continuationSeparator" w:id="0">
    <w:p w14:paraId="23188F86" w14:textId="77777777" w:rsidR="00E14BCB" w:rsidRDefault="00E14BCB" w:rsidP="00FE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7E04" w14:textId="77777777" w:rsidR="00E14BCB" w:rsidRDefault="00E14BCB" w:rsidP="00FE1ACD">
      <w:pPr>
        <w:spacing w:after="0" w:line="240" w:lineRule="auto"/>
      </w:pPr>
      <w:r>
        <w:separator/>
      </w:r>
    </w:p>
  </w:footnote>
  <w:footnote w:type="continuationSeparator" w:id="0">
    <w:p w14:paraId="7F3D32D8" w14:textId="77777777" w:rsidR="00E14BCB" w:rsidRDefault="00E14BCB" w:rsidP="00FE1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372725"/>
      <w:docPartObj>
        <w:docPartGallery w:val="Page Numbers (Top of Page)"/>
        <w:docPartUnique/>
      </w:docPartObj>
    </w:sdtPr>
    <w:sdtEndPr/>
    <w:sdtContent>
      <w:p w14:paraId="06233BA3" w14:textId="77777777" w:rsidR="007D5D2A" w:rsidRDefault="007D5D2A">
        <w:pPr>
          <w:pStyle w:val="Cabealho"/>
          <w:jc w:val="right"/>
        </w:pPr>
        <w:r>
          <w:fldChar w:fldCharType="begin"/>
        </w:r>
        <w:r>
          <w:instrText>PAGE   \* MERGEFORMAT</w:instrText>
        </w:r>
        <w:r>
          <w:fldChar w:fldCharType="separate"/>
        </w:r>
        <w:r w:rsidR="00FF67F0">
          <w:rPr>
            <w:noProof/>
          </w:rPr>
          <w:t>18</w:t>
        </w:r>
        <w:r>
          <w:fldChar w:fldCharType="end"/>
        </w:r>
      </w:p>
    </w:sdtContent>
  </w:sdt>
  <w:p w14:paraId="10B393F7" w14:textId="77777777" w:rsidR="007D5D2A" w:rsidRDefault="007D5D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6F4F"/>
    <w:multiLevelType w:val="hybridMultilevel"/>
    <w:tmpl w:val="652CA1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395DCF"/>
    <w:multiLevelType w:val="hybridMultilevel"/>
    <w:tmpl w:val="36D261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B80BBF"/>
    <w:multiLevelType w:val="hybridMultilevel"/>
    <w:tmpl w:val="94E6C89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26EC5353"/>
    <w:multiLevelType w:val="multilevel"/>
    <w:tmpl w:val="AA9CB5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D5D5BC6"/>
    <w:multiLevelType w:val="hybridMultilevel"/>
    <w:tmpl w:val="1DA6D7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8776C2"/>
    <w:multiLevelType w:val="multilevel"/>
    <w:tmpl w:val="01102C00"/>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54D70F43"/>
    <w:multiLevelType w:val="hybridMultilevel"/>
    <w:tmpl w:val="3F8C6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E9050CC"/>
    <w:multiLevelType w:val="multilevel"/>
    <w:tmpl w:val="D21E4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2"/>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31"/>
    <w:rsid w:val="0001164E"/>
    <w:rsid w:val="000150CA"/>
    <w:rsid w:val="000169CF"/>
    <w:rsid w:val="000176F4"/>
    <w:rsid w:val="00022E11"/>
    <w:rsid w:val="000253AA"/>
    <w:rsid w:val="000263D9"/>
    <w:rsid w:val="000264CC"/>
    <w:rsid w:val="000305A3"/>
    <w:rsid w:val="000362D2"/>
    <w:rsid w:val="0003749D"/>
    <w:rsid w:val="000411F4"/>
    <w:rsid w:val="00043855"/>
    <w:rsid w:val="00044A49"/>
    <w:rsid w:val="00046CCB"/>
    <w:rsid w:val="00052041"/>
    <w:rsid w:val="000540FE"/>
    <w:rsid w:val="00060DD2"/>
    <w:rsid w:val="000611C8"/>
    <w:rsid w:val="00064EC2"/>
    <w:rsid w:val="00065669"/>
    <w:rsid w:val="00065EF0"/>
    <w:rsid w:val="00075578"/>
    <w:rsid w:val="00083EFB"/>
    <w:rsid w:val="00094B6F"/>
    <w:rsid w:val="00097E24"/>
    <w:rsid w:val="00097F2F"/>
    <w:rsid w:val="000A17FA"/>
    <w:rsid w:val="000A48EB"/>
    <w:rsid w:val="000A528B"/>
    <w:rsid w:val="000B4389"/>
    <w:rsid w:val="000B6740"/>
    <w:rsid w:val="000B7CFA"/>
    <w:rsid w:val="000C04B4"/>
    <w:rsid w:val="000C5BF0"/>
    <w:rsid w:val="000C62BB"/>
    <w:rsid w:val="000D33B7"/>
    <w:rsid w:val="00102CB2"/>
    <w:rsid w:val="00103E14"/>
    <w:rsid w:val="0010745C"/>
    <w:rsid w:val="001132F4"/>
    <w:rsid w:val="0011446E"/>
    <w:rsid w:val="00120112"/>
    <w:rsid w:val="001203A6"/>
    <w:rsid w:val="00121A4E"/>
    <w:rsid w:val="00122DD7"/>
    <w:rsid w:val="001277DD"/>
    <w:rsid w:val="00132189"/>
    <w:rsid w:val="001343D0"/>
    <w:rsid w:val="00137B1A"/>
    <w:rsid w:val="00137BA0"/>
    <w:rsid w:val="00143577"/>
    <w:rsid w:val="00146008"/>
    <w:rsid w:val="00154E35"/>
    <w:rsid w:val="00163197"/>
    <w:rsid w:val="001677B2"/>
    <w:rsid w:val="001711BB"/>
    <w:rsid w:val="001803C8"/>
    <w:rsid w:val="00180F75"/>
    <w:rsid w:val="001819D7"/>
    <w:rsid w:val="001822AB"/>
    <w:rsid w:val="00184058"/>
    <w:rsid w:val="00186BA3"/>
    <w:rsid w:val="00192066"/>
    <w:rsid w:val="0019692B"/>
    <w:rsid w:val="00197B9E"/>
    <w:rsid w:val="001A09CA"/>
    <w:rsid w:val="001A0BDB"/>
    <w:rsid w:val="001B356F"/>
    <w:rsid w:val="001B4F96"/>
    <w:rsid w:val="001B6B1E"/>
    <w:rsid w:val="001C2CF0"/>
    <w:rsid w:val="001D46AB"/>
    <w:rsid w:val="001E2D3D"/>
    <w:rsid w:val="00200696"/>
    <w:rsid w:val="00203F24"/>
    <w:rsid w:val="00204A89"/>
    <w:rsid w:val="002116E7"/>
    <w:rsid w:val="00214559"/>
    <w:rsid w:val="00214B1F"/>
    <w:rsid w:val="00215EA0"/>
    <w:rsid w:val="00220483"/>
    <w:rsid w:val="00226628"/>
    <w:rsid w:val="00227D03"/>
    <w:rsid w:val="002373D6"/>
    <w:rsid w:val="00241C6E"/>
    <w:rsid w:val="002428A2"/>
    <w:rsid w:val="00243F45"/>
    <w:rsid w:val="00244D8C"/>
    <w:rsid w:val="002453B6"/>
    <w:rsid w:val="0025009A"/>
    <w:rsid w:val="00252F22"/>
    <w:rsid w:val="002663E6"/>
    <w:rsid w:val="002813B2"/>
    <w:rsid w:val="00281C4E"/>
    <w:rsid w:val="002856FC"/>
    <w:rsid w:val="00295B80"/>
    <w:rsid w:val="002A3A93"/>
    <w:rsid w:val="002B19F7"/>
    <w:rsid w:val="002C6EC7"/>
    <w:rsid w:val="002D1489"/>
    <w:rsid w:val="002D2871"/>
    <w:rsid w:val="002D391D"/>
    <w:rsid w:val="002D4A92"/>
    <w:rsid w:val="002D583C"/>
    <w:rsid w:val="002D5B2B"/>
    <w:rsid w:val="002E0C2E"/>
    <w:rsid w:val="002E0E04"/>
    <w:rsid w:val="002E38C9"/>
    <w:rsid w:val="002F0ECA"/>
    <w:rsid w:val="002F5716"/>
    <w:rsid w:val="002F5F6D"/>
    <w:rsid w:val="002F69D6"/>
    <w:rsid w:val="002F6DD5"/>
    <w:rsid w:val="00300066"/>
    <w:rsid w:val="00302A02"/>
    <w:rsid w:val="003071A8"/>
    <w:rsid w:val="003119F5"/>
    <w:rsid w:val="00313D40"/>
    <w:rsid w:val="0031410F"/>
    <w:rsid w:val="003143D7"/>
    <w:rsid w:val="00317FC8"/>
    <w:rsid w:val="0032093F"/>
    <w:rsid w:val="00320FC7"/>
    <w:rsid w:val="003233CC"/>
    <w:rsid w:val="00326D01"/>
    <w:rsid w:val="00336D56"/>
    <w:rsid w:val="00342EB4"/>
    <w:rsid w:val="0034342C"/>
    <w:rsid w:val="00351B22"/>
    <w:rsid w:val="0036056F"/>
    <w:rsid w:val="00366CF2"/>
    <w:rsid w:val="00373174"/>
    <w:rsid w:val="00375480"/>
    <w:rsid w:val="00376B7B"/>
    <w:rsid w:val="00377F16"/>
    <w:rsid w:val="00381833"/>
    <w:rsid w:val="003854AF"/>
    <w:rsid w:val="00385DCD"/>
    <w:rsid w:val="0039461B"/>
    <w:rsid w:val="003A0176"/>
    <w:rsid w:val="003A5B96"/>
    <w:rsid w:val="003A74E8"/>
    <w:rsid w:val="003B273E"/>
    <w:rsid w:val="003B6C23"/>
    <w:rsid w:val="003B7B4B"/>
    <w:rsid w:val="003D6865"/>
    <w:rsid w:val="003F19BC"/>
    <w:rsid w:val="003F3B60"/>
    <w:rsid w:val="003F472F"/>
    <w:rsid w:val="0040727B"/>
    <w:rsid w:val="00410A32"/>
    <w:rsid w:val="00413385"/>
    <w:rsid w:val="00413751"/>
    <w:rsid w:val="00417D2B"/>
    <w:rsid w:val="00421585"/>
    <w:rsid w:val="004230BC"/>
    <w:rsid w:val="0042705E"/>
    <w:rsid w:val="0043008E"/>
    <w:rsid w:val="004320CE"/>
    <w:rsid w:val="004362AF"/>
    <w:rsid w:val="00440A53"/>
    <w:rsid w:val="00442AB2"/>
    <w:rsid w:val="0044448F"/>
    <w:rsid w:val="004462A7"/>
    <w:rsid w:val="00447CF4"/>
    <w:rsid w:val="00456487"/>
    <w:rsid w:val="00461E20"/>
    <w:rsid w:val="0046306E"/>
    <w:rsid w:val="00464F1A"/>
    <w:rsid w:val="00470506"/>
    <w:rsid w:val="00471A8F"/>
    <w:rsid w:val="00480E83"/>
    <w:rsid w:val="0048152E"/>
    <w:rsid w:val="00481EE7"/>
    <w:rsid w:val="00492335"/>
    <w:rsid w:val="00495430"/>
    <w:rsid w:val="004B3DBA"/>
    <w:rsid w:val="004B6BC9"/>
    <w:rsid w:val="004B787E"/>
    <w:rsid w:val="004B7AD0"/>
    <w:rsid w:val="004C042A"/>
    <w:rsid w:val="004C3C10"/>
    <w:rsid w:val="004C4B45"/>
    <w:rsid w:val="004D13CE"/>
    <w:rsid w:val="004D39C9"/>
    <w:rsid w:val="004D559D"/>
    <w:rsid w:val="004E2A30"/>
    <w:rsid w:val="004E2D0D"/>
    <w:rsid w:val="004F725E"/>
    <w:rsid w:val="00502381"/>
    <w:rsid w:val="005023C5"/>
    <w:rsid w:val="005033C5"/>
    <w:rsid w:val="00512341"/>
    <w:rsid w:val="00515CFC"/>
    <w:rsid w:val="005175B4"/>
    <w:rsid w:val="005205F8"/>
    <w:rsid w:val="0052091E"/>
    <w:rsid w:val="005218BA"/>
    <w:rsid w:val="00523DDB"/>
    <w:rsid w:val="00525E37"/>
    <w:rsid w:val="00527744"/>
    <w:rsid w:val="00534965"/>
    <w:rsid w:val="005369C2"/>
    <w:rsid w:val="005432C8"/>
    <w:rsid w:val="00556A68"/>
    <w:rsid w:val="00563761"/>
    <w:rsid w:val="0056422E"/>
    <w:rsid w:val="00565C07"/>
    <w:rsid w:val="00566BF8"/>
    <w:rsid w:val="00571475"/>
    <w:rsid w:val="00573510"/>
    <w:rsid w:val="00580850"/>
    <w:rsid w:val="0058774B"/>
    <w:rsid w:val="00590A07"/>
    <w:rsid w:val="00590D31"/>
    <w:rsid w:val="005921A7"/>
    <w:rsid w:val="00592B58"/>
    <w:rsid w:val="00597C5C"/>
    <w:rsid w:val="005A1F2D"/>
    <w:rsid w:val="005A4729"/>
    <w:rsid w:val="005A5C24"/>
    <w:rsid w:val="005A5F24"/>
    <w:rsid w:val="005B212F"/>
    <w:rsid w:val="005B399C"/>
    <w:rsid w:val="005B3C0C"/>
    <w:rsid w:val="005B7BA0"/>
    <w:rsid w:val="005C3C4A"/>
    <w:rsid w:val="005C3DEB"/>
    <w:rsid w:val="005C4743"/>
    <w:rsid w:val="005D5E71"/>
    <w:rsid w:val="005D6822"/>
    <w:rsid w:val="005D79FB"/>
    <w:rsid w:val="005E0375"/>
    <w:rsid w:val="005E52C3"/>
    <w:rsid w:val="005F02FC"/>
    <w:rsid w:val="005F161E"/>
    <w:rsid w:val="005F2D8F"/>
    <w:rsid w:val="005F459B"/>
    <w:rsid w:val="00600828"/>
    <w:rsid w:val="00605607"/>
    <w:rsid w:val="006064F9"/>
    <w:rsid w:val="006074AB"/>
    <w:rsid w:val="00607C70"/>
    <w:rsid w:val="00611649"/>
    <w:rsid w:val="00614411"/>
    <w:rsid w:val="00626B54"/>
    <w:rsid w:val="00627BCC"/>
    <w:rsid w:val="006326EE"/>
    <w:rsid w:val="00632D71"/>
    <w:rsid w:val="00637708"/>
    <w:rsid w:val="0064427B"/>
    <w:rsid w:val="00644DC3"/>
    <w:rsid w:val="00645685"/>
    <w:rsid w:val="006457F0"/>
    <w:rsid w:val="006466C6"/>
    <w:rsid w:val="00647AD0"/>
    <w:rsid w:val="006512DB"/>
    <w:rsid w:val="00655C1D"/>
    <w:rsid w:val="0066061B"/>
    <w:rsid w:val="0066151B"/>
    <w:rsid w:val="00662472"/>
    <w:rsid w:val="00667524"/>
    <w:rsid w:val="006746BA"/>
    <w:rsid w:val="00675EC0"/>
    <w:rsid w:val="00685B05"/>
    <w:rsid w:val="00692633"/>
    <w:rsid w:val="006A5C9E"/>
    <w:rsid w:val="006A6749"/>
    <w:rsid w:val="006B2CE5"/>
    <w:rsid w:val="006B3091"/>
    <w:rsid w:val="006B3A90"/>
    <w:rsid w:val="006B652B"/>
    <w:rsid w:val="006C0D45"/>
    <w:rsid w:val="006C0FD5"/>
    <w:rsid w:val="006C17A2"/>
    <w:rsid w:val="006C63F7"/>
    <w:rsid w:val="006E1651"/>
    <w:rsid w:val="006E26EA"/>
    <w:rsid w:val="006E474D"/>
    <w:rsid w:val="006E4D07"/>
    <w:rsid w:val="006E5000"/>
    <w:rsid w:val="006F17AA"/>
    <w:rsid w:val="00701135"/>
    <w:rsid w:val="0070417B"/>
    <w:rsid w:val="00705E67"/>
    <w:rsid w:val="007107D9"/>
    <w:rsid w:val="00711246"/>
    <w:rsid w:val="0071605D"/>
    <w:rsid w:val="00717014"/>
    <w:rsid w:val="00720DDB"/>
    <w:rsid w:val="007211E4"/>
    <w:rsid w:val="0072545B"/>
    <w:rsid w:val="00725808"/>
    <w:rsid w:val="00726092"/>
    <w:rsid w:val="0073014E"/>
    <w:rsid w:val="0073470D"/>
    <w:rsid w:val="00735659"/>
    <w:rsid w:val="00736841"/>
    <w:rsid w:val="00742EF6"/>
    <w:rsid w:val="00743FC8"/>
    <w:rsid w:val="00744A2F"/>
    <w:rsid w:val="00745242"/>
    <w:rsid w:val="00750707"/>
    <w:rsid w:val="00754FC6"/>
    <w:rsid w:val="00756F82"/>
    <w:rsid w:val="007601AE"/>
    <w:rsid w:val="00763A63"/>
    <w:rsid w:val="00764CCE"/>
    <w:rsid w:val="0076591C"/>
    <w:rsid w:val="00767508"/>
    <w:rsid w:val="00772E22"/>
    <w:rsid w:val="00775C89"/>
    <w:rsid w:val="00777F04"/>
    <w:rsid w:val="00780A21"/>
    <w:rsid w:val="00783787"/>
    <w:rsid w:val="00794753"/>
    <w:rsid w:val="007951FE"/>
    <w:rsid w:val="00796D87"/>
    <w:rsid w:val="007A53B1"/>
    <w:rsid w:val="007B6CA3"/>
    <w:rsid w:val="007B7023"/>
    <w:rsid w:val="007D1538"/>
    <w:rsid w:val="007D2FCF"/>
    <w:rsid w:val="007D5D2A"/>
    <w:rsid w:val="007D5DF6"/>
    <w:rsid w:val="007D67BE"/>
    <w:rsid w:val="007E00A8"/>
    <w:rsid w:val="007E23CD"/>
    <w:rsid w:val="007E5176"/>
    <w:rsid w:val="007F1DEC"/>
    <w:rsid w:val="007F1F72"/>
    <w:rsid w:val="007F27ED"/>
    <w:rsid w:val="008139D1"/>
    <w:rsid w:val="00813A99"/>
    <w:rsid w:val="008141BE"/>
    <w:rsid w:val="008146F0"/>
    <w:rsid w:val="00822D13"/>
    <w:rsid w:val="00831C30"/>
    <w:rsid w:val="0083215A"/>
    <w:rsid w:val="00840B59"/>
    <w:rsid w:val="0084117E"/>
    <w:rsid w:val="008411B1"/>
    <w:rsid w:val="00842982"/>
    <w:rsid w:val="008453DB"/>
    <w:rsid w:val="00851A8F"/>
    <w:rsid w:val="00852287"/>
    <w:rsid w:val="0087145A"/>
    <w:rsid w:val="00875F65"/>
    <w:rsid w:val="008876A6"/>
    <w:rsid w:val="00890031"/>
    <w:rsid w:val="008919F3"/>
    <w:rsid w:val="00892E2E"/>
    <w:rsid w:val="0089720B"/>
    <w:rsid w:val="00897CCB"/>
    <w:rsid w:val="008A0CE8"/>
    <w:rsid w:val="008A16B6"/>
    <w:rsid w:val="008A4638"/>
    <w:rsid w:val="008A4D0C"/>
    <w:rsid w:val="008A5F30"/>
    <w:rsid w:val="008C2EE8"/>
    <w:rsid w:val="008C66C1"/>
    <w:rsid w:val="008D13C0"/>
    <w:rsid w:val="008D4BAA"/>
    <w:rsid w:val="008E0DAE"/>
    <w:rsid w:val="008F1B83"/>
    <w:rsid w:val="008F1F24"/>
    <w:rsid w:val="00902B05"/>
    <w:rsid w:val="00903D99"/>
    <w:rsid w:val="00905C9F"/>
    <w:rsid w:val="00907285"/>
    <w:rsid w:val="00913C54"/>
    <w:rsid w:val="00913DD4"/>
    <w:rsid w:val="00914FD3"/>
    <w:rsid w:val="009204BF"/>
    <w:rsid w:val="009217D3"/>
    <w:rsid w:val="0092272C"/>
    <w:rsid w:val="00925E68"/>
    <w:rsid w:val="009274C2"/>
    <w:rsid w:val="00930708"/>
    <w:rsid w:val="009309B0"/>
    <w:rsid w:val="009368EB"/>
    <w:rsid w:val="0093696D"/>
    <w:rsid w:val="00940774"/>
    <w:rsid w:val="009409EB"/>
    <w:rsid w:val="00940C35"/>
    <w:rsid w:val="00942408"/>
    <w:rsid w:val="0094477E"/>
    <w:rsid w:val="00944C6C"/>
    <w:rsid w:val="009541D4"/>
    <w:rsid w:val="00954584"/>
    <w:rsid w:val="00954A18"/>
    <w:rsid w:val="00961C32"/>
    <w:rsid w:val="009703B0"/>
    <w:rsid w:val="00970645"/>
    <w:rsid w:val="00970894"/>
    <w:rsid w:val="009816ED"/>
    <w:rsid w:val="00986158"/>
    <w:rsid w:val="00986AB2"/>
    <w:rsid w:val="009922B7"/>
    <w:rsid w:val="009A6290"/>
    <w:rsid w:val="009A6A15"/>
    <w:rsid w:val="009B2DFE"/>
    <w:rsid w:val="009B3CAA"/>
    <w:rsid w:val="009B561D"/>
    <w:rsid w:val="009B6AA1"/>
    <w:rsid w:val="009C0581"/>
    <w:rsid w:val="009C1C98"/>
    <w:rsid w:val="009C4E99"/>
    <w:rsid w:val="009C693C"/>
    <w:rsid w:val="009D2287"/>
    <w:rsid w:val="009E7E3D"/>
    <w:rsid w:val="009F39BC"/>
    <w:rsid w:val="009F7EF7"/>
    <w:rsid w:val="00A02686"/>
    <w:rsid w:val="00A0326B"/>
    <w:rsid w:val="00A05196"/>
    <w:rsid w:val="00A06931"/>
    <w:rsid w:val="00A13A30"/>
    <w:rsid w:val="00A26EBD"/>
    <w:rsid w:val="00A310CC"/>
    <w:rsid w:val="00A31A05"/>
    <w:rsid w:val="00A330BB"/>
    <w:rsid w:val="00A33703"/>
    <w:rsid w:val="00A34759"/>
    <w:rsid w:val="00A37402"/>
    <w:rsid w:val="00A411DA"/>
    <w:rsid w:val="00A41EAA"/>
    <w:rsid w:val="00A61AB4"/>
    <w:rsid w:val="00A65066"/>
    <w:rsid w:val="00A670D4"/>
    <w:rsid w:val="00A702FD"/>
    <w:rsid w:val="00A71EE9"/>
    <w:rsid w:val="00A7263F"/>
    <w:rsid w:val="00A7281D"/>
    <w:rsid w:val="00A73DDA"/>
    <w:rsid w:val="00A75AE3"/>
    <w:rsid w:val="00A845BD"/>
    <w:rsid w:val="00A86CBF"/>
    <w:rsid w:val="00A92B12"/>
    <w:rsid w:val="00AA2E4D"/>
    <w:rsid w:val="00AA3B7B"/>
    <w:rsid w:val="00AB2FC9"/>
    <w:rsid w:val="00AB4975"/>
    <w:rsid w:val="00AC6A58"/>
    <w:rsid w:val="00AD3583"/>
    <w:rsid w:val="00AD3E88"/>
    <w:rsid w:val="00AD4826"/>
    <w:rsid w:val="00AD50DE"/>
    <w:rsid w:val="00AD5776"/>
    <w:rsid w:val="00AD7F5B"/>
    <w:rsid w:val="00AE0F79"/>
    <w:rsid w:val="00AE1034"/>
    <w:rsid w:val="00AE5FFC"/>
    <w:rsid w:val="00AE6C47"/>
    <w:rsid w:val="00AF253B"/>
    <w:rsid w:val="00AF49DF"/>
    <w:rsid w:val="00AF5463"/>
    <w:rsid w:val="00B05DD5"/>
    <w:rsid w:val="00B11F5B"/>
    <w:rsid w:val="00B12C1E"/>
    <w:rsid w:val="00B152E9"/>
    <w:rsid w:val="00B157D7"/>
    <w:rsid w:val="00B3270C"/>
    <w:rsid w:val="00B32835"/>
    <w:rsid w:val="00B42F7B"/>
    <w:rsid w:val="00B45A8B"/>
    <w:rsid w:val="00B51AA3"/>
    <w:rsid w:val="00B51E78"/>
    <w:rsid w:val="00B537CA"/>
    <w:rsid w:val="00B5666B"/>
    <w:rsid w:val="00B576E5"/>
    <w:rsid w:val="00B57992"/>
    <w:rsid w:val="00B60644"/>
    <w:rsid w:val="00B60A22"/>
    <w:rsid w:val="00B6168D"/>
    <w:rsid w:val="00B619D5"/>
    <w:rsid w:val="00B6245B"/>
    <w:rsid w:val="00B66C02"/>
    <w:rsid w:val="00B70D42"/>
    <w:rsid w:val="00B70FB3"/>
    <w:rsid w:val="00B712BC"/>
    <w:rsid w:val="00B7156C"/>
    <w:rsid w:val="00B72C3F"/>
    <w:rsid w:val="00B75660"/>
    <w:rsid w:val="00B76C2D"/>
    <w:rsid w:val="00B80CC7"/>
    <w:rsid w:val="00B83605"/>
    <w:rsid w:val="00B8404D"/>
    <w:rsid w:val="00B944A9"/>
    <w:rsid w:val="00BA1138"/>
    <w:rsid w:val="00BA1457"/>
    <w:rsid w:val="00BA1ED2"/>
    <w:rsid w:val="00BA222C"/>
    <w:rsid w:val="00BB0544"/>
    <w:rsid w:val="00BB0909"/>
    <w:rsid w:val="00BB4EB1"/>
    <w:rsid w:val="00BB51FE"/>
    <w:rsid w:val="00BB6033"/>
    <w:rsid w:val="00BC37F9"/>
    <w:rsid w:val="00BC4FA5"/>
    <w:rsid w:val="00BC5D5F"/>
    <w:rsid w:val="00BD061A"/>
    <w:rsid w:val="00BD0D1E"/>
    <w:rsid w:val="00BD0E5D"/>
    <w:rsid w:val="00BD2FAE"/>
    <w:rsid w:val="00BD3E04"/>
    <w:rsid w:val="00BE0563"/>
    <w:rsid w:val="00BF27D7"/>
    <w:rsid w:val="00BF50C7"/>
    <w:rsid w:val="00C06FCC"/>
    <w:rsid w:val="00C070EB"/>
    <w:rsid w:val="00C12580"/>
    <w:rsid w:val="00C15F13"/>
    <w:rsid w:val="00C17F9A"/>
    <w:rsid w:val="00C22CD6"/>
    <w:rsid w:val="00C31373"/>
    <w:rsid w:val="00C3368E"/>
    <w:rsid w:val="00C33747"/>
    <w:rsid w:val="00C50581"/>
    <w:rsid w:val="00C537AC"/>
    <w:rsid w:val="00C637C5"/>
    <w:rsid w:val="00C65395"/>
    <w:rsid w:val="00C66154"/>
    <w:rsid w:val="00C70574"/>
    <w:rsid w:val="00C722BB"/>
    <w:rsid w:val="00C7271C"/>
    <w:rsid w:val="00C72D41"/>
    <w:rsid w:val="00C83C8B"/>
    <w:rsid w:val="00C91206"/>
    <w:rsid w:val="00C93948"/>
    <w:rsid w:val="00C946B3"/>
    <w:rsid w:val="00C96DE7"/>
    <w:rsid w:val="00CB3386"/>
    <w:rsid w:val="00CB35B2"/>
    <w:rsid w:val="00CB41CE"/>
    <w:rsid w:val="00CC16D6"/>
    <w:rsid w:val="00CC1AB0"/>
    <w:rsid w:val="00CC768B"/>
    <w:rsid w:val="00CD0E44"/>
    <w:rsid w:val="00CD10A2"/>
    <w:rsid w:val="00CD5883"/>
    <w:rsid w:val="00CD76AD"/>
    <w:rsid w:val="00CE528B"/>
    <w:rsid w:val="00CF1482"/>
    <w:rsid w:val="00CF4CB9"/>
    <w:rsid w:val="00D063EE"/>
    <w:rsid w:val="00D06BCA"/>
    <w:rsid w:val="00D06BEB"/>
    <w:rsid w:val="00D1019F"/>
    <w:rsid w:val="00D12169"/>
    <w:rsid w:val="00D20A28"/>
    <w:rsid w:val="00D22F6F"/>
    <w:rsid w:val="00D23859"/>
    <w:rsid w:val="00D25111"/>
    <w:rsid w:val="00D2634F"/>
    <w:rsid w:val="00D31F60"/>
    <w:rsid w:val="00D37EEF"/>
    <w:rsid w:val="00D4503B"/>
    <w:rsid w:val="00D47409"/>
    <w:rsid w:val="00D554BF"/>
    <w:rsid w:val="00D634BB"/>
    <w:rsid w:val="00D63CD9"/>
    <w:rsid w:val="00D67FF8"/>
    <w:rsid w:val="00D728E3"/>
    <w:rsid w:val="00D735BF"/>
    <w:rsid w:val="00D761FD"/>
    <w:rsid w:val="00D846E3"/>
    <w:rsid w:val="00D86630"/>
    <w:rsid w:val="00D96591"/>
    <w:rsid w:val="00DA178A"/>
    <w:rsid w:val="00DA64DB"/>
    <w:rsid w:val="00DA68D1"/>
    <w:rsid w:val="00DA6E31"/>
    <w:rsid w:val="00DB5A31"/>
    <w:rsid w:val="00DB5FEA"/>
    <w:rsid w:val="00DC1621"/>
    <w:rsid w:val="00DC35F9"/>
    <w:rsid w:val="00DC678B"/>
    <w:rsid w:val="00DC789A"/>
    <w:rsid w:val="00DD21B9"/>
    <w:rsid w:val="00DD2452"/>
    <w:rsid w:val="00DD3A85"/>
    <w:rsid w:val="00E0417D"/>
    <w:rsid w:val="00E06961"/>
    <w:rsid w:val="00E1191E"/>
    <w:rsid w:val="00E14BCB"/>
    <w:rsid w:val="00E15004"/>
    <w:rsid w:val="00E1648D"/>
    <w:rsid w:val="00E16588"/>
    <w:rsid w:val="00E24ACF"/>
    <w:rsid w:val="00E25A89"/>
    <w:rsid w:val="00E2638B"/>
    <w:rsid w:val="00E3489C"/>
    <w:rsid w:val="00E34A4F"/>
    <w:rsid w:val="00E3585D"/>
    <w:rsid w:val="00E40D2A"/>
    <w:rsid w:val="00E41F41"/>
    <w:rsid w:val="00E47043"/>
    <w:rsid w:val="00E472C4"/>
    <w:rsid w:val="00E512EE"/>
    <w:rsid w:val="00E51417"/>
    <w:rsid w:val="00E51DFA"/>
    <w:rsid w:val="00E538E9"/>
    <w:rsid w:val="00E53982"/>
    <w:rsid w:val="00E56752"/>
    <w:rsid w:val="00E57FA1"/>
    <w:rsid w:val="00E61D33"/>
    <w:rsid w:val="00E62BBB"/>
    <w:rsid w:val="00E6497E"/>
    <w:rsid w:val="00E66154"/>
    <w:rsid w:val="00E84B55"/>
    <w:rsid w:val="00E854C9"/>
    <w:rsid w:val="00E85927"/>
    <w:rsid w:val="00E85ACA"/>
    <w:rsid w:val="00E87A43"/>
    <w:rsid w:val="00E91A6F"/>
    <w:rsid w:val="00E91C76"/>
    <w:rsid w:val="00E93B4B"/>
    <w:rsid w:val="00E9429A"/>
    <w:rsid w:val="00E94C4A"/>
    <w:rsid w:val="00EA2909"/>
    <w:rsid w:val="00EA5289"/>
    <w:rsid w:val="00EB62E3"/>
    <w:rsid w:val="00EB793B"/>
    <w:rsid w:val="00ED0FA9"/>
    <w:rsid w:val="00ED21D1"/>
    <w:rsid w:val="00ED6996"/>
    <w:rsid w:val="00EE0ACD"/>
    <w:rsid w:val="00EE41B5"/>
    <w:rsid w:val="00EE47B2"/>
    <w:rsid w:val="00EE5DDE"/>
    <w:rsid w:val="00EF018E"/>
    <w:rsid w:val="00EF4439"/>
    <w:rsid w:val="00F0045C"/>
    <w:rsid w:val="00F04B5F"/>
    <w:rsid w:val="00F05022"/>
    <w:rsid w:val="00F05AFE"/>
    <w:rsid w:val="00F12EEE"/>
    <w:rsid w:val="00F24C85"/>
    <w:rsid w:val="00F25E38"/>
    <w:rsid w:val="00F316DD"/>
    <w:rsid w:val="00F349D5"/>
    <w:rsid w:val="00F35AAD"/>
    <w:rsid w:val="00F376F0"/>
    <w:rsid w:val="00F40A9C"/>
    <w:rsid w:val="00F528D7"/>
    <w:rsid w:val="00F66D3D"/>
    <w:rsid w:val="00F80232"/>
    <w:rsid w:val="00F80DCF"/>
    <w:rsid w:val="00F8146C"/>
    <w:rsid w:val="00F83031"/>
    <w:rsid w:val="00F83249"/>
    <w:rsid w:val="00F84012"/>
    <w:rsid w:val="00F84472"/>
    <w:rsid w:val="00F85FAB"/>
    <w:rsid w:val="00FB3906"/>
    <w:rsid w:val="00FB54C1"/>
    <w:rsid w:val="00FC4363"/>
    <w:rsid w:val="00FC4C58"/>
    <w:rsid w:val="00FC6C07"/>
    <w:rsid w:val="00FD5E60"/>
    <w:rsid w:val="00FD5EA2"/>
    <w:rsid w:val="00FE1ACD"/>
    <w:rsid w:val="00FE6B03"/>
    <w:rsid w:val="00FF0E65"/>
    <w:rsid w:val="00FF4403"/>
    <w:rsid w:val="00FF4808"/>
    <w:rsid w:val="00FF4B42"/>
    <w:rsid w:val="00FF67F0"/>
    <w:rsid w:val="00FF699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AF31"/>
  <w15:docId w15:val="{96F1EDA9-1B89-4958-B0D4-C7C06B97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5C24"/>
    <w:rPr>
      <w:color w:val="0000FF" w:themeColor="hyperlink"/>
      <w:u w:val="single"/>
    </w:rPr>
  </w:style>
  <w:style w:type="paragraph" w:styleId="PargrafodaLista">
    <w:name w:val="List Paragraph"/>
    <w:basedOn w:val="Normal"/>
    <w:uiPriority w:val="34"/>
    <w:qFormat/>
    <w:rsid w:val="00241C6E"/>
    <w:pPr>
      <w:ind w:left="720"/>
      <w:contextualSpacing/>
    </w:pPr>
  </w:style>
  <w:style w:type="paragraph" w:styleId="Textodebalo">
    <w:name w:val="Balloon Text"/>
    <w:basedOn w:val="Normal"/>
    <w:link w:val="TextodebaloChar"/>
    <w:uiPriority w:val="99"/>
    <w:semiHidden/>
    <w:unhideWhenUsed/>
    <w:rsid w:val="003233C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33CC"/>
    <w:rPr>
      <w:rFonts w:ascii="Tahoma" w:hAnsi="Tahoma" w:cs="Tahoma"/>
      <w:sz w:val="16"/>
      <w:szCs w:val="16"/>
    </w:rPr>
  </w:style>
  <w:style w:type="paragraph" w:styleId="Textodecomentrio">
    <w:name w:val="annotation text"/>
    <w:basedOn w:val="Normal"/>
    <w:link w:val="TextodecomentrioChar"/>
    <w:uiPriority w:val="99"/>
    <w:semiHidden/>
    <w:unhideWhenUsed/>
    <w:rsid w:val="0081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139D1"/>
    <w:rPr>
      <w:sz w:val="20"/>
      <w:szCs w:val="20"/>
    </w:rPr>
  </w:style>
  <w:style w:type="character" w:styleId="Refdecomentrio">
    <w:name w:val="annotation reference"/>
    <w:basedOn w:val="Fontepargpadro"/>
    <w:uiPriority w:val="99"/>
    <w:semiHidden/>
    <w:unhideWhenUsed/>
    <w:rsid w:val="008139D1"/>
    <w:rPr>
      <w:sz w:val="16"/>
      <w:szCs w:val="16"/>
    </w:rPr>
  </w:style>
  <w:style w:type="paragraph" w:styleId="Textodenotaderodap">
    <w:name w:val="footnote text"/>
    <w:basedOn w:val="Normal"/>
    <w:link w:val="TextodenotaderodapChar"/>
    <w:uiPriority w:val="99"/>
    <w:semiHidden/>
    <w:unhideWhenUsed/>
    <w:rsid w:val="00FE1AC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E1ACD"/>
    <w:rPr>
      <w:sz w:val="20"/>
      <w:szCs w:val="20"/>
    </w:rPr>
  </w:style>
  <w:style w:type="character" w:styleId="Refdenotaderodap">
    <w:name w:val="footnote reference"/>
    <w:basedOn w:val="Fontepargpadro"/>
    <w:uiPriority w:val="99"/>
    <w:semiHidden/>
    <w:unhideWhenUsed/>
    <w:rsid w:val="00FE1ACD"/>
    <w:rPr>
      <w:vertAlign w:val="superscript"/>
    </w:rPr>
  </w:style>
  <w:style w:type="paragraph" w:styleId="Assuntodocomentrio">
    <w:name w:val="annotation subject"/>
    <w:basedOn w:val="Textodecomentrio"/>
    <w:next w:val="Textodecomentrio"/>
    <w:link w:val="AssuntodocomentrioChar"/>
    <w:uiPriority w:val="99"/>
    <w:semiHidden/>
    <w:unhideWhenUsed/>
    <w:rsid w:val="00644DC3"/>
    <w:rPr>
      <w:b/>
      <w:bCs/>
    </w:rPr>
  </w:style>
  <w:style w:type="character" w:customStyle="1" w:styleId="AssuntodocomentrioChar">
    <w:name w:val="Assunto do comentário Char"/>
    <w:basedOn w:val="TextodecomentrioChar"/>
    <w:link w:val="Assuntodocomentrio"/>
    <w:uiPriority w:val="99"/>
    <w:semiHidden/>
    <w:rsid w:val="00644DC3"/>
    <w:rPr>
      <w:b/>
      <w:bCs/>
      <w:sz w:val="20"/>
      <w:szCs w:val="20"/>
    </w:rPr>
  </w:style>
  <w:style w:type="paragraph" w:styleId="Pr-formataoHTML">
    <w:name w:val="HTML Preformatted"/>
    <w:basedOn w:val="Normal"/>
    <w:link w:val="Pr-formataoHTMLChar"/>
    <w:uiPriority w:val="99"/>
    <w:semiHidden/>
    <w:unhideWhenUsed/>
    <w:rsid w:val="0031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143D7"/>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B2FC9"/>
    <w:rPr>
      <w:rFonts w:ascii="Courier New" w:eastAsia="Times New Roman" w:hAnsi="Courier New" w:cs="Courier New"/>
      <w:sz w:val="20"/>
      <w:szCs w:val="20"/>
    </w:rPr>
  </w:style>
  <w:style w:type="character" w:customStyle="1" w:styleId="highlight">
    <w:name w:val="highlight"/>
    <w:basedOn w:val="Fontepargpadro"/>
    <w:rsid w:val="008A0CE8"/>
  </w:style>
  <w:style w:type="paragraph" w:styleId="Cabealho">
    <w:name w:val="header"/>
    <w:basedOn w:val="Normal"/>
    <w:link w:val="CabealhoChar"/>
    <w:uiPriority w:val="99"/>
    <w:unhideWhenUsed/>
    <w:rsid w:val="00B840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404D"/>
  </w:style>
  <w:style w:type="paragraph" w:styleId="Rodap">
    <w:name w:val="footer"/>
    <w:basedOn w:val="Normal"/>
    <w:link w:val="RodapChar"/>
    <w:uiPriority w:val="99"/>
    <w:unhideWhenUsed/>
    <w:rsid w:val="00B8404D"/>
    <w:pPr>
      <w:tabs>
        <w:tab w:val="center" w:pos="4252"/>
        <w:tab w:val="right" w:pos="8504"/>
      </w:tabs>
      <w:spacing w:after="0" w:line="240" w:lineRule="auto"/>
    </w:pPr>
  </w:style>
  <w:style w:type="character" w:customStyle="1" w:styleId="RodapChar">
    <w:name w:val="Rodapé Char"/>
    <w:basedOn w:val="Fontepargpadro"/>
    <w:link w:val="Rodap"/>
    <w:uiPriority w:val="99"/>
    <w:rsid w:val="00B8404D"/>
  </w:style>
  <w:style w:type="paragraph" w:styleId="NormalWeb">
    <w:name w:val="Normal (Web)"/>
    <w:basedOn w:val="Normal"/>
    <w:uiPriority w:val="99"/>
    <w:semiHidden/>
    <w:unhideWhenUsed/>
    <w:rsid w:val="00E93B4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rsid w:val="0022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FF69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FF699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eladeGrade21">
    <w:name w:val="Tabela de Grade 21"/>
    <w:basedOn w:val="Tabelanormal"/>
    <w:uiPriority w:val="47"/>
    <w:rsid w:val="00FF69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nfase21">
    <w:name w:val="Tabela de Grade 3 - Ênfase 21"/>
    <w:basedOn w:val="Tabelanormal"/>
    <w:uiPriority w:val="48"/>
    <w:rsid w:val="00FF69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eladeGrade3-nfase11">
    <w:name w:val="Tabela de Grade 3 - Ênfase 11"/>
    <w:basedOn w:val="Tabelanormal"/>
    <w:uiPriority w:val="48"/>
    <w:rsid w:val="00FF69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Grade31">
    <w:name w:val="Tabela de Grade 31"/>
    <w:basedOn w:val="Tabelanormal"/>
    <w:uiPriority w:val="48"/>
    <w:rsid w:val="00FF6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Lista1Clara1">
    <w:name w:val="Tabela de Lista 1 Clara1"/>
    <w:basedOn w:val="Tabelanormal"/>
    <w:uiPriority w:val="46"/>
    <w:rsid w:val="008D4BA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emEspaamento">
    <w:name w:val="No Spacing"/>
    <w:uiPriority w:val="1"/>
    <w:qFormat/>
    <w:rsid w:val="00645685"/>
    <w:pPr>
      <w:spacing w:after="0" w:line="240" w:lineRule="auto"/>
    </w:pPr>
  </w:style>
  <w:style w:type="table" w:customStyle="1" w:styleId="TabeladeLista1Clara-nfase31">
    <w:name w:val="Tabela de Lista 1 Clara - Ênfase 31"/>
    <w:basedOn w:val="Tabelanormal"/>
    <w:uiPriority w:val="46"/>
    <w:rsid w:val="0058774B"/>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6Colorida1">
    <w:name w:val="Tabela de Lista 6 Colorida1"/>
    <w:basedOn w:val="Tabelanormal"/>
    <w:uiPriority w:val="51"/>
    <w:rsid w:val="005877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har"/>
    <w:uiPriority w:val="99"/>
    <w:semiHidden/>
    <w:unhideWhenUsed/>
    <w:rsid w:val="00B6245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6245B"/>
    <w:rPr>
      <w:sz w:val="20"/>
      <w:szCs w:val="20"/>
    </w:rPr>
  </w:style>
  <w:style w:type="character" w:styleId="Refdenotadefim">
    <w:name w:val="endnote reference"/>
    <w:basedOn w:val="Fontepargpadro"/>
    <w:uiPriority w:val="99"/>
    <w:semiHidden/>
    <w:unhideWhenUsed/>
    <w:rsid w:val="00B62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117">
      <w:bodyDiv w:val="1"/>
      <w:marLeft w:val="0"/>
      <w:marRight w:val="0"/>
      <w:marTop w:val="0"/>
      <w:marBottom w:val="0"/>
      <w:divBdr>
        <w:top w:val="none" w:sz="0" w:space="0" w:color="auto"/>
        <w:left w:val="none" w:sz="0" w:space="0" w:color="auto"/>
        <w:bottom w:val="none" w:sz="0" w:space="0" w:color="auto"/>
        <w:right w:val="none" w:sz="0" w:space="0" w:color="auto"/>
      </w:divBdr>
    </w:div>
    <w:div w:id="337536825">
      <w:bodyDiv w:val="1"/>
      <w:marLeft w:val="0"/>
      <w:marRight w:val="0"/>
      <w:marTop w:val="0"/>
      <w:marBottom w:val="0"/>
      <w:divBdr>
        <w:top w:val="none" w:sz="0" w:space="0" w:color="auto"/>
        <w:left w:val="none" w:sz="0" w:space="0" w:color="auto"/>
        <w:bottom w:val="none" w:sz="0" w:space="0" w:color="auto"/>
        <w:right w:val="none" w:sz="0" w:space="0" w:color="auto"/>
      </w:divBdr>
    </w:div>
    <w:div w:id="399521714">
      <w:bodyDiv w:val="1"/>
      <w:marLeft w:val="0"/>
      <w:marRight w:val="0"/>
      <w:marTop w:val="0"/>
      <w:marBottom w:val="0"/>
      <w:divBdr>
        <w:top w:val="none" w:sz="0" w:space="0" w:color="auto"/>
        <w:left w:val="none" w:sz="0" w:space="0" w:color="auto"/>
        <w:bottom w:val="none" w:sz="0" w:space="0" w:color="auto"/>
        <w:right w:val="none" w:sz="0" w:space="0" w:color="auto"/>
      </w:divBdr>
      <w:divsChild>
        <w:div w:id="1963226736">
          <w:marLeft w:val="0"/>
          <w:marRight w:val="0"/>
          <w:marTop w:val="0"/>
          <w:marBottom w:val="0"/>
          <w:divBdr>
            <w:top w:val="none" w:sz="0" w:space="0" w:color="auto"/>
            <w:left w:val="none" w:sz="0" w:space="0" w:color="auto"/>
            <w:bottom w:val="none" w:sz="0" w:space="0" w:color="auto"/>
            <w:right w:val="none" w:sz="0" w:space="0" w:color="auto"/>
          </w:divBdr>
        </w:div>
        <w:div w:id="1288270754">
          <w:marLeft w:val="0"/>
          <w:marRight w:val="0"/>
          <w:marTop w:val="0"/>
          <w:marBottom w:val="0"/>
          <w:divBdr>
            <w:top w:val="none" w:sz="0" w:space="0" w:color="auto"/>
            <w:left w:val="none" w:sz="0" w:space="0" w:color="auto"/>
            <w:bottom w:val="none" w:sz="0" w:space="0" w:color="auto"/>
            <w:right w:val="none" w:sz="0" w:space="0" w:color="auto"/>
          </w:divBdr>
        </w:div>
        <w:div w:id="794561091">
          <w:marLeft w:val="0"/>
          <w:marRight w:val="0"/>
          <w:marTop w:val="0"/>
          <w:marBottom w:val="0"/>
          <w:divBdr>
            <w:top w:val="none" w:sz="0" w:space="0" w:color="auto"/>
            <w:left w:val="none" w:sz="0" w:space="0" w:color="auto"/>
            <w:bottom w:val="none" w:sz="0" w:space="0" w:color="auto"/>
            <w:right w:val="none" w:sz="0" w:space="0" w:color="auto"/>
          </w:divBdr>
        </w:div>
        <w:div w:id="1083720722">
          <w:marLeft w:val="0"/>
          <w:marRight w:val="0"/>
          <w:marTop w:val="0"/>
          <w:marBottom w:val="0"/>
          <w:divBdr>
            <w:top w:val="none" w:sz="0" w:space="0" w:color="auto"/>
            <w:left w:val="none" w:sz="0" w:space="0" w:color="auto"/>
            <w:bottom w:val="none" w:sz="0" w:space="0" w:color="auto"/>
            <w:right w:val="none" w:sz="0" w:space="0" w:color="auto"/>
          </w:divBdr>
        </w:div>
        <w:div w:id="2141263043">
          <w:marLeft w:val="0"/>
          <w:marRight w:val="0"/>
          <w:marTop w:val="0"/>
          <w:marBottom w:val="0"/>
          <w:divBdr>
            <w:top w:val="none" w:sz="0" w:space="0" w:color="auto"/>
            <w:left w:val="none" w:sz="0" w:space="0" w:color="auto"/>
            <w:bottom w:val="none" w:sz="0" w:space="0" w:color="auto"/>
            <w:right w:val="none" w:sz="0" w:space="0" w:color="auto"/>
          </w:divBdr>
        </w:div>
      </w:divsChild>
    </w:div>
    <w:div w:id="441148965">
      <w:bodyDiv w:val="1"/>
      <w:marLeft w:val="0"/>
      <w:marRight w:val="0"/>
      <w:marTop w:val="0"/>
      <w:marBottom w:val="0"/>
      <w:divBdr>
        <w:top w:val="none" w:sz="0" w:space="0" w:color="auto"/>
        <w:left w:val="none" w:sz="0" w:space="0" w:color="auto"/>
        <w:bottom w:val="none" w:sz="0" w:space="0" w:color="auto"/>
        <w:right w:val="none" w:sz="0" w:space="0" w:color="auto"/>
      </w:divBdr>
      <w:divsChild>
        <w:div w:id="944846840">
          <w:marLeft w:val="0"/>
          <w:marRight w:val="0"/>
          <w:marTop w:val="0"/>
          <w:marBottom w:val="0"/>
          <w:divBdr>
            <w:top w:val="none" w:sz="0" w:space="0" w:color="auto"/>
            <w:left w:val="none" w:sz="0" w:space="0" w:color="auto"/>
            <w:bottom w:val="none" w:sz="0" w:space="0" w:color="auto"/>
            <w:right w:val="none" w:sz="0" w:space="0" w:color="auto"/>
          </w:divBdr>
        </w:div>
        <w:div w:id="716583490">
          <w:marLeft w:val="0"/>
          <w:marRight w:val="0"/>
          <w:marTop w:val="0"/>
          <w:marBottom w:val="0"/>
          <w:divBdr>
            <w:top w:val="none" w:sz="0" w:space="0" w:color="auto"/>
            <w:left w:val="none" w:sz="0" w:space="0" w:color="auto"/>
            <w:bottom w:val="none" w:sz="0" w:space="0" w:color="auto"/>
            <w:right w:val="none" w:sz="0" w:space="0" w:color="auto"/>
          </w:divBdr>
        </w:div>
        <w:div w:id="427820673">
          <w:marLeft w:val="0"/>
          <w:marRight w:val="0"/>
          <w:marTop w:val="0"/>
          <w:marBottom w:val="0"/>
          <w:divBdr>
            <w:top w:val="none" w:sz="0" w:space="0" w:color="auto"/>
            <w:left w:val="none" w:sz="0" w:space="0" w:color="auto"/>
            <w:bottom w:val="none" w:sz="0" w:space="0" w:color="auto"/>
            <w:right w:val="none" w:sz="0" w:space="0" w:color="auto"/>
          </w:divBdr>
        </w:div>
        <w:div w:id="194083195">
          <w:marLeft w:val="0"/>
          <w:marRight w:val="0"/>
          <w:marTop w:val="0"/>
          <w:marBottom w:val="0"/>
          <w:divBdr>
            <w:top w:val="none" w:sz="0" w:space="0" w:color="auto"/>
            <w:left w:val="none" w:sz="0" w:space="0" w:color="auto"/>
            <w:bottom w:val="none" w:sz="0" w:space="0" w:color="auto"/>
            <w:right w:val="none" w:sz="0" w:space="0" w:color="auto"/>
          </w:divBdr>
        </w:div>
        <w:div w:id="354769233">
          <w:marLeft w:val="0"/>
          <w:marRight w:val="0"/>
          <w:marTop w:val="0"/>
          <w:marBottom w:val="0"/>
          <w:divBdr>
            <w:top w:val="none" w:sz="0" w:space="0" w:color="auto"/>
            <w:left w:val="none" w:sz="0" w:space="0" w:color="auto"/>
            <w:bottom w:val="none" w:sz="0" w:space="0" w:color="auto"/>
            <w:right w:val="none" w:sz="0" w:space="0" w:color="auto"/>
          </w:divBdr>
        </w:div>
        <w:div w:id="423772059">
          <w:marLeft w:val="0"/>
          <w:marRight w:val="0"/>
          <w:marTop w:val="0"/>
          <w:marBottom w:val="0"/>
          <w:divBdr>
            <w:top w:val="none" w:sz="0" w:space="0" w:color="auto"/>
            <w:left w:val="none" w:sz="0" w:space="0" w:color="auto"/>
            <w:bottom w:val="none" w:sz="0" w:space="0" w:color="auto"/>
            <w:right w:val="none" w:sz="0" w:space="0" w:color="auto"/>
          </w:divBdr>
        </w:div>
        <w:div w:id="1141268669">
          <w:marLeft w:val="0"/>
          <w:marRight w:val="0"/>
          <w:marTop w:val="0"/>
          <w:marBottom w:val="0"/>
          <w:divBdr>
            <w:top w:val="none" w:sz="0" w:space="0" w:color="auto"/>
            <w:left w:val="none" w:sz="0" w:space="0" w:color="auto"/>
            <w:bottom w:val="none" w:sz="0" w:space="0" w:color="auto"/>
            <w:right w:val="none" w:sz="0" w:space="0" w:color="auto"/>
          </w:divBdr>
        </w:div>
        <w:div w:id="1759595243">
          <w:marLeft w:val="0"/>
          <w:marRight w:val="0"/>
          <w:marTop w:val="0"/>
          <w:marBottom w:val="0"/>
          <w:divBdr>
            <w:top w:val="none" w:sz="0" w:space="0" w:color="auto"/>
            <w:left w:val="none" w:sz="0" w:space="0" w:color="auto"/>
            <w:bottom w:val="none" w:sz="0" w:space="0" w:color="auto"/>
            <w:right w:val="none" w:sz="0" w:space="0" w:color="auto"/>
          </w:divBdr>
        </w:div>
        <w:div w:id="734741262">
          <w:marLeft w:val="0"/>
          <w:marRight w:val="0"/>
          <w:marTop w:val="0"/>
          <w:marBottom w:val="0"/>
          <w:divBdr>
            <w:top w:val="none" w:sz="0" w:space="0" w:color="auto"/>
            <w:left w:val="none" w:sz="0" w:space="0" w:color="auto"/>
            <w:bottom w:val="none" w:sz="0" w:space="0" w:color="auto"/>
            <w:right w:val="none" w:sz="0" w:space="0" w:color="auto"/>
          </w:divBdr>
        </w:div>
      </w:divsChild>
    </w:div>
    <w:div w:id="446316283">
      <w:bodyDiv w:val="1"/>
      <w:marLeft w:val="0"/>
      <w:marRight w:val="0"/>
      <w:marTop w:val="0"/>
      <w:marBottom w:val="0"/>
      <w:divBdr>
        <w:top w:val="none" w:sz="0" w:space="0" w:color="auto"/>
        <w:left w:val="none" w:sz="0" w:space="0" w:color="auto"/>
        <w:bottom w:val="none" w:sz="0" w:space="0" w:color="auto"/>
        <w:right w:val="none" w:sz="0" w:space="0" w:color="auto"/>
      </w:divBdr>
      <w:divsChild>
        <w:div w:id="1100640828">
          <w:marLeft w:val="0"/>
          <w:marRight w:val="0"/>
          <w:marTop w:val="0"/>
          <w:marBottom w:val="0"/>
          <w:divBdr>
            <w:top w:val="none" w:sz="0" w:space="0" w:color="auto"/>
            <w:left w:val="none" w:sz="0" w:space="0" w:color="auto"/>
            <w:bottom w:val="none" w:sz="0" w:space="0" w:color="auto"/>
            <w:right w:val="none" w:sz="0" w:space="0" w:color="auto"/>
          </w:divBdr>
        </w:div>
        <w:div w:id="171143295">
          <w:marLeft w:val="0"/>
          <w:marRight w:val="0"/>
          <w:marTop w:val="0"/>
          <w:marBottom w:val="0"/>
          <w:divBdr>
            <w:top w:val="none" w:sz="0" w:space="0" w:color="auto"/>
            <w:left w:val="none" w:sz="0" w:space="0" w:color="auto"/>
            <w:bottom w:val="none" w:sz="0" w:space="0" w:color="auto"/>
            <w:right w:val="none" w:sz="0" w:space="0" w:color="auto"/>
          </w:divBdr>
        </w:div>
        <w:div w:id="1793789126">
          <w:marLeft w:val="0"/>
          <w:marRight w:val="0"/>
          <w:marTop w:val="0"/>
          <w:marBottom w:val="0"/>
          <w:divBdr>
            <w:top w:val="none" w:sz="0" w:space="0" w:color="auto"/>
            <w:left w:val="none" w:sz="0" w:space="0" w:color="auto"/>
            <w:bottom w:val="none" w:sz="0" w:space="0" w:color="auto"/>
            <w:right w:val="none" w:sz="0" w:space="0" w:color="auto"/>
          </w:divBdr>
        </w:div>
      </w:divsChild>
    </w:div>
    <w:div w:id="802580400">
      <w:bodyDiv w:val="1"/>
      <w:marLeft w:val="0"/>
      <w:marRight w:val="0"/>
      <w:marTop w:val="0"/>
      <w:marBottom w:val="0"/>
      <w:divBdr>
        <w:top w:val="none" w:sz="0" w:space="0" w:color="auto"/>
        <w:left w:val="none" w:sz="0" w:space="0" w:color="auto"/>
        <w:bottom w:val="none" w:sz="0" w:space="0" w:color="auto"/>
        <w:right w:val="none" w:sz="0" w:space="0" w:color="auto"/>
      </w:divBdr>
    </w:div>
    <w:div w:id="859926951">
      <w:bodyDiv w:val="1"/>
      <w:marLeft w:val="0"/>
      <w:marRight w:val="0"/>
      <w:marTop w:val="0"/>
      <w:marBottom w:val="0"/>
      <w:divBdr>
        <w:top w:val="none" w:sz="0" w:space="0" w:color="auto"/>
        <w:left w:val="none" w:sz="0" w:space="0" w:color="auto"/>
        <w:bottom w:val="none" w:sz="0" w:space="0" w:color="auto"/>
        <w:right w:val="none" w:sz="0" w:space="0" w:color="auto"/>
      </w:divBdr>
      <w:divsChild>
        <w:div w:id="2104453252">
          <w:marLeft w:val="0"/>
          <w:marRight w:val="0"/>
          <w:marTop w:val="0"/>
          <w:marBottom w:val="0"/>
          <w:divBdr>
            <w:top w:val="none" w:sz="0" w:space="0" w:color="auto"/>
            <w:left w:val="none" w:sz="0" w:space="0" w:color="auto"/>
            <w:bottom w:val="none" w:sz="0" w:space="0" w:color="auto"/>
            <w:right w:val="none" w:sz="0" w:space="0" w:color="auto"/>
          </w:divBdr>
        </w:div>
        <w:div w:id="631327568">
          <w:marLeft w:val="0"/>
          <w:marRight w:val="0"/>
          <w:marTop w:val="0"/>
          <w:marBottom w:val="0"/>
          <w:divBdr>
            <w:top w:val="none" w:sz="0" w:space="0" w:color="auto"/>
            <w:left w:val="none" w:sz="0" w:space="0" w:color="auto"/>
            <w:bottom w:val="none" w:sz="0" w:space="0" w:color="auto"/>
            <w:right w:val="none" w:sz="0" w:space="0" w:color="auto"/>
          </w:divBdr>
        </w:div>
        <w:div w:id="1588809171">
          <w:marLeft w:val="0"/>
          <w:marRight w:val="0"/>
          <w:marTop w:val="0"/>
          <w:marBottom w:val="0"/>
          <w:divBdr>
            <w:top w:val="none" w:sz="0" w:space="0" w:color="auto"/>
            <w:left w:val="none" w:sz="0" w:space="0" w:color="auto"/>
            <w:bottom w:val="none" w:sz="0" w:space="0" w:color="auto"/>
            <w:right w:val="none" w:sz="0" w:space="0" w:color="auto"/>
          </w:divBdr>
        </w:div>
        <w:div w:id="774637526">
          <w:marLeft w:val="0"/>
          <w:marRight w:val="0"/>
          <w:marTop w:val="0"/>
          <w:marBottom w:val="0"/>
          <w:divBdr>
            <w:top w:val="none" w:sz="0" w:space="0" w:color="auto"/>
            <w:left w:val="none" w:sz="0" w:space="0" w:color="auto"/>
            <w:bottom w:val="none" w:sz="0" w:space="0" w:color="auto"/>
            <w:right w:val="none" w:sz="0" w:space="0" w:color="auto"/>
          </w:divBdr>
        </w:div>
      </w:divsChild>
    </w:div>
    <w:div w:id="1015498397">
      <w:bodyDiv w:val="1"/>
      <w:marLeft w:val="0"/>
      <w:marRight w:val="0"/>
      <w:marTop w:val="0"/>
      <w:marBottom w:val="0"/>
      <w:divBdr>
        <w:top w:val="none" w:sz="0" w:space="0" w:color="auto"/>
        <w:left w:val="none" w:sz="0" w:space="0" w:color="auto"/>
        <w:bottom w:val="none" w:sz="0" w:space="0" w:color="auto"/>
        <w:right w:val="none" w:sz="0" w:space="0" w:color="auto"/>
      </w:divBdr>
      <w:divsChild>
        <w:div w:id="602108734">
          <w:marLeft w:val="0"/>
          <w:marRight w:val="0"/>
          <w:marTop w:val="0"/>
          <w:marBottom w:val="0"/>
          <w:divBdr>
            <w:top w:val="none" w:sz="0" w:space="0" w:color="auto"/>
            <w:left w:val="none" w:sz="0" w:space="0" w:color="auto"/>
            <w:bottom w:val="none" w:sz="0" w:space="0" w:color="auto"/>
            <w:right w:val="none" w:sz="0" w:space="0" w:color="auto"/>
          </w:divBdr>
        </w:div>
        <w:div w:id="1039355744">
          <w:marLeft w:val="0"/>
          <w:marRight w:val="0"/>
          <w:marTop w:val="0"/>
          <w:marBottom w:val="0"/>
          <w:divBdr>
            <w:top w:val="none" w:sz="0" w:space="0" w:color="auto"/>
            <w:left w:val="none" w:sz="0" w:space="0" w:color="auto"/>
            <w:bottom w:val="none" w:sz="0" w:space="0" w:color="auto"/>
            <w:right w:val="none" w:sz="0" w:space="0" w:color="auto"/>
          </w:divBdr>
        </w:div>
        <w:div w:id="1158307090">
          <w:marLeft w:val="0"/>
          <w:marRight w:val="0"/>
          <w:marTop w:val="0"/>
          <w:marBottom w:val="0"/>
          <w:divBdr>
            <w:top w:val="none" w:sz="0" w:space="0" w:color="auto"/>
            <w:left w:val="none" w:sz="0" w:space="0" w:color="auto"/>
            <w:bottom w:val="none" w:sz="0" w:space="0" w:color="auto"/>
            <w:right w:val="none" w:sz="0" w:space="0" w:color="auto"/>
          </w:divBdr>
        </w:div>
        <w:div w:id="614556073">
          <w:marLeft w:val="0"/>
          <w:marRight w:val="0"/>
          <w:marTop w:val="0"/>
          <w:marBottom w:val="0"/>
          <w:divBdr>
            <w:top w:val="none" w:sz="0" w:space="0" w:color="auto"/>
            <w:left w:val="none" w:sz="0" w:space="0" w:color="auto"/>
            <w:bottom w:val="none" w:sz="0" w:space="0" w:color="auto"/>
            <w:right w:val="none" w:sz="0" w:space="0" w:color="auto"/>
          </w:divBdr>
        </w:div>
      </w:divsChild>
    </w:div>
    <w:div w:id="1077362631">
      <w:bodyDiv w:val="1"/>
      <w:marLeft w:val="0"/>
      <w:marRight w:val="0"/>
      <w:marTop w:val="0"/>
      <w:marBottom w:val="0"/>
      <w:divBdr>
        <w:top w:val="none" w:sz="0" w:space="0" w:color="auto"/>
        <w:left w:val="none" w:sz="0" w:space="0" w:color="auto"/>
        <w:bottom w:val="none" w:sz="0" w:space="0" w:color="auto"/>
        <w:right w:val="none" w:sz="0" w:space="0" w:color="auto"/>
      </w:divBdr>
      <w:divsChild>
        <w:div w:id="1611011136">
          <w:marLeft w:val="0"/>
          <w:marRight w:val="0"/>
          <w:marTop w:val="0"/>
          <w:marBottom w:val="0"/>
          <w:divBdr>
            <w:top w:val="none" w:sz="0" w:space="0" w:color="auto"/>
            <w:left w:val="none" w:sz="0" w:space="0" w:color="auto"/>
            <w:bottom w:val="none" w:sz="0" w:space="0" w:color="auto"/>
            <w:right w:val="none" w:sz="0" w:space="0" w:color="auto"/>
          </w:divBdr>
        </w:div>
        <w:div w:id="1610118138">
          <w:marLeft w:val="0"/>
          <w:marRight w:val="0"/>
          <w:marTop w:val="0"/>
          <w:marBottom w:val="0"/>
          <w:divBdr>
            <w:top w:val="none" w:sz="0" w:space="0" w:color="auto"/>
            <w:left w:val="none" w:sz="0" w:space="0" w:color="auto"/>
            <w:bottom w:val="none" w:sz="0" w:space="0" w:color="auto"/>
            <w:right w:val="none" w:sz="0" w:space="0" w:color="auto"/>
          </w:divBdr>
        </w:div>
        <w:div w:id="1832679172">
          <w:marLeft w:val="0"/>
          <w:marRight w:val="0"/>
          <w:marTop w:val="0"/>
          <w:marBottom w:val="0"/>
          <w:divBdr>
            <w:top w:val="none" w:sz="0" w:space="0" w:color="auto"/>
            <w:left w:val="none" w:sz="0" w:space="0" w:color="auto"/>
            <w:bottom w:val="none" w:sz="0" w:space="0" w:color="auto"/>
            <w:right w:val="none" w:sz="0" w:space="0" w:color="auto"/>
          </w:divBdr>
        </w:div>
        <w:div w:id="1879005716">
          <w:marLeft w:val="0"/>
          <w:marRight w:val="0"/>
          <w:marTop w:val="0"/>
          <w:marBottom w:val="0"/>
          <w:divBdr>
            <w:top w:val="none" w:sz="0" w:space="0" w:color="auto"/>
            <w:left w:val="none" w:sz="0" w:space="0" w:color="auto"/>
            <w:bottom w:val="none" w:sz="0" w:space="0" w:color="auto"/>
            <w:right w:val="none" w:sz="0" w:space="0" w:color="auto"/>
          </w:divBdr>
        </w:div>
        <w:div w:id="1431972535">
          <w:marLeft w:val="0"/>
          <w:marRight w:val="0"/>
          <w:marTop w:val="0"/>
          <w:marBottom w:val="0"/>
          <w:divBdr>
            <w:top w:val="none" w:sz="0" w:space="0" w:color="auto"/>
            <w:left w:val="none" w:sz="0" w:space="0" w:color="auto"/>
            <w:bottom w:val="none" w:sz="0" w:space="0" w:color="auto"/>
            <w:right w:val="none" w:sz="0" w:space="0" w:color="auto"/>
          </w:divBdr>
        </w:div>
        <w:div w:id="1000356629">
          <w:marLeft w:val="0"/>
          <w:marRight w:val="0"/>
          <w:marTop w:val="0"/>
          <w:marBottom w:val="0"/>
          <w:divBdr>
            <w:top w:val="none" w:sz="0" w:space="0" w:color="auto"/>
            <w:left w:val="none" w:sz="0" w:space="0" w:color="auto"/>
            <w:bottom w:val="none" w:sz="0" w:space="0" w:color="auto"/>
            <w:right w:val="none" w:sz="0" w:space="0" w:color="auto"/>
          </w:divBdr>
        </w:div>
        <w:div w:id="758677267">
          <w:marLeft w:val="0"/>
          <w:marRight w:val="0"/>
          <w:marTop w:val="0"/>
          <w:marBottom w:val="0"/>
          <w:divBdr>
            <w:top w:val="none" w:sz="0" w:space="0" w:color="auto"/>
            <w:left w:val="none" w:sz="0" w:space="0" w:color="auto"/>
            <w:bottom w:val="none" w:sz="0" w:space="0" w:color="auto"/>
            <w:right w:val="none" w:sz="0" w:space="0" w:color="auto"/>
          </w:divBdr>
        </w:div>
        <w:div w:id="545725570">
          <w:marLeft w:val="0"/>
          <w:marRight w:val="0"/>
          <w:marTop w:val="0"/>
          <w:marBottom w:val="0"/>
          <w:divBdr>
            <w:top w:val="none" w:sz="0" w:space="0" w:color="auto"/>
            <w:left w:val="none" w:sz="0" w:space="0" w:color="auto"/>
            <w:bottom w:val="none" w:sz="0" w:space="0" w:color="auto"/>
            <w:right w:val="none" w:sz="0" w:space="0" w:color="auto"/>
          </w:divBdr>
        </w:div>
        <w:div w:id="1253704883">
          <w:marLeft w:val="0"/>
          <w:marRight w:val="0"/>
          <w:marTop w:val="0"/>
          <w:marBottom w:val="0"/>
          <w:divBdr>
            <w:top w:val="none" w:sz="0" w:space="0" w:color="auto"/>
            <w:left w:val="none" w:sz="0" w:space="0" w:color="auto"/>
            <w:bottom w:val="none" w:sz="0" w:space="0" w:color="auto"/>
            <w:right w:val="none" w:sz="0" w:space="0" w:color="auto"/>
          </w:divBdr>
        </w:div>
        <w:div w:id="1231576220">
          <w:marLeft w:val="0"/>
          <w:marRight w:val="0"/>
          <w:marTop w:val="0"/>
          <w:marBottom w:val="0"/>
          <w:divBdr>
            <w:top w:val="none" w:sz="0" w:space="0" w:color="auto"/>
            <w:left w:val="none" w:sz="0" w:space="0" w:color="auto"/>
            <w:bottom w:val="none" w:sz="0" w:space="0" w:color="auto"/>
            <w:right w:val="none" w:sz="0" w:space="0" w:color="auto"/>
          </w:divBdr>
        </w:div>
        <w:div w:id="1662662004">
          <w:marLeft w:val="0"/>
          <w:marRight w:val="0"/>
          <w:marTop w:val="0"/>
          <w:marBottom w:val="0"/>
          <w:divBdr>
            <w:top w:val="none" w:sz="0" w:space="0" w:color="auto"/>
            <w:left w:val="none" w:sz="0" w:space="0" w:color="auto"/>
            <w:bottom w:val="none" w:sz="0" w:space="0" w:color="auto"/>
            <w:right w:val="none" w:sz="0" w:space="0" w:color="auto"/>
          </w:divBdr>
        </w:div>
      </w:divsChild>
    </w:div>
    <w:div w:id="1242056857">
      <w:bodyDiv w:val="1"/>
      <w:marLeft w:val="0"/>
      <w:marRight w:val="0"/>
      <w:marTop w:val="0"/>
      <w:marBottom w:val="0"/>
      <w:divBdr>
        <w:top w:val="none" w:sz="0" w:space="0" w:color="auto"/>
        <w:left w:val="none" w:sz="0" w:space="0" w:color="auto"/>
        <w:bottom w:val="none" w:sz="0" w:space="0" w:color="auto"/>
        <w:right w:val="none" w:sz="0" w:space="0" w:color="auto"/>
      </w:divBdr>
    </w:div>
    <w:div w:id="1393501096">
      <w:bodyDiv w:val="1"/>
      <w:marLeft w:val="0"/>
      <w:marRight w:val="0"/>
      <w:marTop w:val="0"/>
      <w:marBottom w:val="0"/>
      <w:divBdr>
        <w:top w:val="none" w:sz="0" w:space="0" w:color="auto"/>
        <w:left w:val="none" w:sz="0" w:space="0" w:color="auto"/>
        <w:bottom w:val="none" w:sz="0" w:space="0" w:color="auto"/>
        <w:right w:val="none" w:sz="0" w:space="0" w:color="auto"/>
      </w:divBdr>
    </w:div>
    <w:div w:id="1484932822">
      <w:bodyDiv w:val="1"/>
      <w:marLeft w:val="0"/>
      <w:marRight w:val="0"/>
      <w:marTop w:val="0"/>
      <w:marBottom w:val="0"/>
      <w:divBdr>
        <w:top w:val="none" w:sz="0" w:space="0" w:color="auto"/>
        <w:left w:val="none" w:sz="0" w:space="0" w:color="auto"/>
        <w:bottom w:val="none" w:sz="0" w:space="0" w:color="auto"/>
        <w:right w:val="none" w:sz="0" w:space="0" w:color="auto"/>
      </w:divBdr>
    </w:div>
    <w:div w:id="1508708128">
      <w:bodyDiv w:val="1"/>
      <w:marLeft w:val="0"/>
      <w:marRight w:val="0"/>
      <w:marTop w:val="0"/>
      <w:marBottom w:val="0"/>
      <w:divBdr>
        <w:top w:val="none" w:sz="0" w:space="0" w:color="auto"/>
        <w:left w:val="none" w:sz="0" w:space="0" w:color="auto"/>
        <w:bottom w:val="none" w:sz="0" w:space="0" w:color="auto"/>
        <w:right w:val="none" w:sz="0" w:space="0" w:color="auto"/>
      </w:divBdr>
    </w:div>
    <w:div w:id="1577013203">
      <w:bodyDiv w:val="1"/>
      <w:marLeft w:val="0"/>
      <w:marRight w:val="0"/>
      <w:marTop w:val="0"/>
      <w:marBottom w:val="0"/>
      <w:divBdr>
        <w:top w:val="none" w:sz="0" w:space="0" w:color="auto"/>
        <w:left w:val="none" w:sz="0" w:space="0" w:color="auto"/>
        <w:bottom w:val="none" w:sz="0" w:space="0" w:color="auto"/>
        <w:right w:val="none" w:sz="0" w:space="0" w:color="auto"/>
      </w:divBdr>
    </w:div>
    <w:div w:id="1875726403">
      <w:bodyDiv w:val="1"/>
      <w:marLeft w:val="0"/>
      <w:marRight w:val="0"/>
      <w:marTop w:val="0"/>
      <w:marBottom w:val="0"/>
      <w:divBdr>
        <w:top w:val="none" w:sz="0" w:space="0" w:color="auto"/>
        <w:left w:val="none" w:sz="0" w:space="0" w:color="auto"/>
        <w:bottom w:val="none" w:sz="0" w:space="0" w:color="auto"/>
        <w:right w:val="none" w:sz="0" w:space="0" w:color="auto"/>
      </w:divBdr>
      <w:divsChild>
        <w:div w:id="636298762">
          <w:marLeft w:val="0"/>
          <w:marRight w:val="0"/>
          <w:marTop w:val="0"/>
          <w:marBottom w:val="0"/>
          <w:divBdr>
            <w:top w:val="none" w:sz="0" w:space="0" w:color="auto"/>
            <w:left w:val="none" w:sz="0" w:space="0" w:color="auto"/>
            <w:bottom w:val="none" w:sz="0" w:space="0" w:color="auto"/>
            <w:right w:val="none" w:sz="0" w:space="0" w:color="auto"/>
          </w:divBdr>
        </w:div>
        <w:div w:id="1860048930">
          <w:marLeft w:val="0"/>
          <w:marRight w:val="0"/>
          <w:marTop w:val="0"/>
          <w:marBottom w:val="0"/>
          <w:divBdr>
            <w:top w:val="none" w:sz="0" w:space="0" w:color="auto"/>
            <w:left w:val="none" w:sz="0" w:space="0" w:color="auto"/>
            <w:bottom w:val="none" w:sz="0" w:space="0" w:color="auto"/>
            <w:right w:val="none" w:sz="0" w:space="0" w:color="auto"/>
          </w:divBdr>
        </w:div>
        <w:div w:id="1398629472">
          <w:marLeft w:val="0"/>
          <w:marRight w:val="0"/>
          <w:marTop w:val="0"/>
          <w:marBottom w:val="0"/>
          <w:divBdr>
            <w:top w:val="none" w:sz="0" w:space="0" w:color="auto"/>
            <w:left w:val="none" w:sz="0" w:space="0" w:color="auto"/>
            <w:bottom w:val="none" w:sz="0" w:space="0" w:color="auto"/>
            <w:right w:val="none" w:sz="0" w:space="0" w:color="auto"/>
          </w:divBdr>
        </w:div>
        <w:div w:id="1769697763">
          <w:marLeft w:val="0"/>
          <w:marRight w:val="0"/>
          <w:marTop w:val="0"/>
          <w:marBottom w:val="0"/>
          <w:divBdr>
            <w:top w:val="none" w:sz="0" w:space="0" w:color="auto"/>
            <w:left w:val="none" w:sz="0" w:space="0" w:color="auto"/>
            <w:bottom w:val="none" w:sz="0" w:space="0" w:color="auto"/>
            <w:right w:val="none" w:sz="0" w:space="0" w:color="auto"/>
          </w:divBdr>
        </w:div>
        <w:div w:id="804661270">
          <w:marLeft w:val="0"/>
          <w:marRight w:val="0"/>
          <w:marTop w:val="0"/>
          <w:marBottom w:val="0"/>
          <w:divBdr>
            <w:top w:val="none" w:sz="0" w:space="0" w:color="auto"/>
            <w:left w:val="none" w:sz="0" w:space="0" w:color="auto"/>
            <w:bottom w:val="none" w:sz="0" w:space="0" w:color="auto"/>
            <w:right w:val="none" w:sz="0" w:space="0" w:color="auto"/>
          </w:divBdr>
        </w:div>
        <w:div w:id="1860074914">
          <w:marLeft w:val="0"/>
          <w:marRight w:val="0"/>
          <w:marTop w:val="0"/>
          <w:marBottom w:val="0"/>
          <w:divBdr>
            <w:top w:val="none" w:sz="0" w:space="0" w:color="auto"/>
            <w:left w:val="none" w:sz="0" w:space="0" w:color="auto"/>
            <w:bottom w:val="none" w:sz="0" w:space="0" w:color="auto"/>
            <w:right w:val="none" w:sz="0" w:space="0" w:color="auto"/>
          </w:divBdr>
        </w:div>
        <w:div w:id="1649818897">
          <w:marLeft w:val="0"/>
          <w:marRight w:val="0"/>
          <w:marTop w:val="0"/>
          <w:marBottom w:val="0"/>
          <w:divBdr>
            <w:top w:val="none" w:sz="0" w:space="0" w:color="auto"/>
            <w:left w:val="none" w:sz="0" w:space="0" w:color="auto"/>
            <w:bottom w:val="none" w:sz="0" w:space="0" w:color="auto"/>
            <w:right w:val="none" w:sz="0" w:space="0" w:color="auto"/>
          </w:divBdr>
        </w:div>
        <w:div w:id="1643733952">
          <w:marLeft w:val="0"/>
          <w:marRight w:val="0"/>
          <w:marTop w:val="0"/>
          <w:marBottom w:val="0"/>
          <w:divBdr>
            <w:top w:val="none" w:sz="0" w:space="0" w:color="auto"/>
            <w:left w:val="none" w:sz="0" w:space="0" w:color="auto"/>
            <w:bottom w:val="none" w:sz="0" w:space="0" w:color="auto"/>
            <w:right w:val="none" w:sz="0" w:space="0" w:color="auto"/>
          </w:divBdr>
        </w:div>
      </w:divsChild>
    </w:div>
    <w:div w:id="2087218692">
      <w:bodyDiv w:val="1"/>
      <w:marLeft w:val="0"/>
      <w:marRight w:val="0"/>
      <w:marTop w:val="0"/>
      <w:marBottom w:val="0"/>
      <w:divBdr>
        <w:top w:val="none" w:sz="0" w:space="0" w:color="auto"/>
        <w:left w:val="none" w:sz="0" w:space="0" w:color="auto"/>
        <w:bottom w:val="none" w:sz="0" w:space="0" w:color="auto"/>
        <w:right w:val="none" w:sz="0" w:space="0" w:color="auto"/>
      </w:divBdr>
      <w:divsChild>
        <w:div w:id="593515409">
          <w:marLeft w:val="0"/>
          <w:marRight w:val="0"/>
          <w:marTop w:val="0"/>
          <w:marBottom w:val="0"/>
          <w:divBdr>
            <w:top w:val="none" w:sz="0" w:space="0" w:color="auto"/>
            <w:left w:val="none" w:sz="0" w:space="0" w:color="auto"/>
            <w:bottom w:val="none" w:sz="0" w:space="0" w:color="auto"/>
            <w:right w:val="none" w:sz="0" w:space="0" w:color="auto"/>
          </w:divBdr>
        </w:div>
        <w:div w:id="73280606">
          <w:marLeft w:val="0"/>
          <w:marRight w:val="0"/>
          <w:marTop w:val="0"/>
          <w:marBottom w:val="0"/>
          <w:divBdr>
            <w:top w:val="none" w:sz="0" w:space="0" w:color="auto"/>
            <w:left w:val="none" w:sz="0" w:space="0" w:color="auto"/>
            <w:bottom w:val="none" w:sz="0" w:space="0" w:color="auto"/>
            <w:right w:val="none" w:sz="0" w:space="0" w:color="auto"/>
          </w:divBdr>
        </w:div>
        <w:div w:id="754130925">
          <w:marLeft w:val="0"/>
          <w:marRight w:val="0"/>
          <w:marTop w:val="0"/>
          <w:marBottom w:val="0"/>
          <w:divBdr>
            <w:top w:val="none" w:sz="0" w:space="0" w:color="auto"/>
            <w:left w:val="none" w:sz="0" w:space="0" w:color="auto"/>
            <w:bottom w:val="none" w:sz="0" w:space="0" w:color="auto"/>
            <w:right w:val="none" w:sz="0" w:space="0" w:color="auto"/>
          </w:divBdr>
        </w:div>
        <w:div w:id="1775250365">
          <w:marLeft w:val="0"/>
          <w:marRight w:val="0"/>
          <w:marTop w:val="0"/>
          <w:marBottom w:val="0"/>
          <w:divBdr>
            <w:top w:val="none" w:sz="0" w:space="0" w:color="auto"/>
            <w:left w:val="none" w:sz="0" w:space="0" w:color="auto"/>
            <w:bottom w:val="none" w:sz="0" w:space="0" w:color="auto"/>
            <w:right w:val="none" w:sz="0" w:space="0" w:color="auto"/>
          </w:divBdr>
        </w:div>
      </w:divsChild>
    </w:div>
    <w:div w:id="2138178353">
      <w:bodyDiv w:val="1"/>
      <w:marLeft w:val="0"/>
      <w:marRight w:val="0"/>
      <w:marTop w:val="0"/>
      <w:marBottom w:val="0"/>
      <w:divBdr>
        <w:top w:val="none" w:sz="0" w:space="0" w:color="auto"/>
        <w:left w:val="none" w:sz="0" w:space="0" w:color="auto"/>
        <w:bottom w:val="none" w:sz="0" w:space="0" w:color="auto"/>
        <w:right w:val="none" w:sz="0" w:space="0" w:color="auto"/>
      </w:divBdr>
      <w:divsChild>
        <w:div w:id="295529548">
          <w:marLeft w:val="0"/>
          <w:marRight w:val="0"/>
          <w:marTop w:val="0"/>
          <w:marBottom w:val="0"/>
          <w:divBdr>
            <w:top w:val="none" w:sz="0" w:space="0" w:color="auto"/>
            <w:left w:val="none" w:sz="0" w:space="0" w:color="auto"/>
            <w:bottom w:val="none" w:sz="0" w:space="0" w:color="auto"/>
            <w:right w:val="none" w:sz="0" w:space="0" w:color="auto"/>
          </w:divBdr>
        </w:div>
        <w:div w:id="891624440">
          <w:marLeft w:val="0"/>
          <w:marRight w:val="0"/>
          <w:marTop w:val="0"/>
          <w:marBottom w:val="0"/>
          <w:divBdr>
            <w:top w:val="none" w:sz="0" w:space="0" w:color="auto"/>
            <w:left w:val="none" w:sz="0" w:space="0" w:color="auto"/>
            <w:bottom w:val="none" w:sz="0" w:space="0" w:color="auto"/>
            <w:right w:val="none" w:sz="0" w:space="0" w:color="auto"/>
          </w:divBdr>
        </w:div>
        <w:div w:id="517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aforbeci@hotmail.com" TargetMode="Externa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w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arcelo.nascimento@bm.edu.br" TargetMode="External"/><Relationship Id="rId14" Type="http://schemas.openxmlformats.org/officeDocument/2006/relationships/image" Target="media/image5.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Desktop\GR+&#252;FICOS%20FER.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x\Desktop\GR+&#252;FICOS%20FER.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7700868492561476"/>
          <c:y val="0.27046263345195731"/>
          <c:w val="0.35734120355404309"/>
          <c:h val="0.45907473309608543"/>
        </c:manualLayout>
      </c:layout>
      <c:pieChart>
        <c:varyColors val="1"/>
        <c:ser>
          <c:idx val="0"/>
          <c:order val="0"/>
          <c:spPr>
            <a:ln w="12700">
              <a:solidFill>
                <a:srgbClr val="000000"/>
              </a:solidFill>
              <a:prstDash val="solid"/>
            </a:ln>
          </c:spPr>
          <c:dPt>
            <c:idx val="0"/>
            <c:bubble3D val="0"/>
            <c:spPr>
              <a:pattFill prst="pct9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1"/>
            <c:bubble3D val="0"/>
            <c:spPr>
              <a:pattFill prst="pct5">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2"/>
            <c:bubble3D val="0"/>
            <c:spPr>
              <a:pattFill prst="pct75">
                <a:fgClr>
                  <a:srgbClr val="000000"/>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3"/>
            <c:bubble3D val="0"/>
            <c:spPr>
              <a:pattFill prst="pct2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Lbls>
            <c:dLbl>
              <c:idx val="0"/>
              <c:layout>
                <c:manualLayout>
                  <c:x val="9.0971627227171004E-3"/>
                  <c:y val="-5.0139640018307313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1"/>
              <c:layout>
                <c:manualLayout>
                  <c:x val="0.11481114400346981"/>
                  <c:y val="-0.14489944984634917"/>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8.9860193396472388E-3"/>
                  <c:y val="3.8620973090107591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1.5575598791973955E-3"/>
                  <c:y val="-3.9741455805568759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numFmt formatCode="\(0%\)" sourceLinked="0"/>
            <c:spPr>
              <a:noFill/>
              <a:ln w="25400">
                <a:noFill/>
              </a:ln>
            </c:spPr>
            <c:txPr>
              <a:bodyPr wrap="square" lIns="38100" tIns="19050" rIns="38100" bIns="19050" anchor="ctr">
                <a:spAutoFit/>
              </a:bodyPr>
              <a:lstStyle/>
              <a:p>
                <a:pPr>
                  <a:defRPr sz="1000" b="0" i="0" u="none" strike="noStrike" baseline="0">
                    <a:solidFill>
                      <a:srgbClr val="000000"/>
                    </a:solidFill>
                    <a:latin typeface="Times New Roman"/>
                    <a:ea typeface="Times New Roman"/>
                    <a:cs typeface="Times New Roman"/>
                  </a:defRPr>
                </a:pPr>
                <a:endParaRPr lang="pt-BR"/>
              </a:p>
            </c:txPr>
            <c:showLegendKey val="0"/>
            <c:showVal val="0"/>
            <c:showCatName val="1"/>
            <c:showSerName val="0"/>
            <c:showPercent val="1"/>
            <c:showBubbleSize val="0"/>
            <c:showLeaderLines val="1"/>
            <c:extLst>
              <c:ext xmlns:c15="http://schemas.microsoft.com/office/drawing/2012/chart" uri="{CE6537A1-D6FC-4f65-9D91-7224C49458BB}"/>
            </c:extLst>
          </c:dLbls>
          <c:cat>
            <c:strRef>
              <c:f>Plan1!$A$95:$A$98</c:f>
              <c:strCache>
                <c:ptCount val="4"/>
                <c:pt idx="0">
                  <c:v>ATÉ 10%</c:v>
                </c:pt>
                <c:pt idx="1">
                  <c:v>ENTRE 11% E 15%</c:v>
                </c:pt>
                <c:pt idx="2">
                  <c:v>ENTRE 16% E 20%</c:v>
                </c:pt>
                <c:pt idx="3">
                  <c:v>MAIS DE 20%</c:v>
                </c:pt>
              </c:strCache>
            </c:strRef>
          </c:cat>
          <c:val>
            <c:numRef>
              <c:f>Plan1!$S$95:$S$98</c:f>
              <c:numCache>
                <c:formatCode>General</c:formatCode>
                <c:ptCount val="4"/>
                <c:pt idx="0">
                  <c:v>11</c:v>
                </c:pt>
                <c:pt idx="1">
                  <c:v>14</c:v>
                </c:pt>
                <c:pt idx="2">
                  <c:v>6</c:v>
                </c:pt>
                <c:pt idx="3">
                  <c:v>10</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3175">
      <a:noFill/>
      <a:prstDash val="solid"/>
    </a:ln>
  </c:spPr>
  <c:txPr>
    <a:bodyPr/>
    <a:lstStyle/>
    <a:p>
      <a:pPr>
        <a:defRPr sz="550" b="0" i="0" u="none" strike="noStrike" baseline="0">
          <a:solidFill>
            <a:srgbClr val="000000"/>
          </a:solidFill>
          <a:latin typeface="Arial"/>
          <a:ea typeface="Arial"/>
          <a:cs typeface="Arial"/>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7548283478293623"/>
          <c:y val="0.26950447938995797"/>
          <c:w val="0.36088251356564643"/>
          <c:h val="0.46454061579058548"/>
        </c:manualLayout>
      </c:layout>
      <c:pieChart>
        <c:varyColors val="1"/>
        <c:ser>
          <c:idx val="0"/>
          <c:order val="0"/>
          <c:spPr>
            <a:ln w="12700">
              <a:solidFill>
                <a:srgbClr val="000000"/>
              </a:solidFill>
              <a:prstDash val="solid"/>
            </a:ln>
          </c:spPr>
          <c:dPt>
            <c:idx val="0"/>
            <c:bubble3D val="0"/>
            <c:spPr>
              <a:pattFill prst="pct9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1"/>
            <c:bubble3D val="0"/>
            <c:spPr>
              <a:pattFill prst="pct5">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2"/>
            <c:bubble3D val="0"/>
            <c:spPr>
              <a:pattFill prst="pct75">
                <a:fgClr>
                  <a:srgbClr val="000000"/>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Pt>
            <c:idx val="3"/>
            <c:bubble3D val="0"/>
            <c:spPr>
              <a:pattFill prst="pct2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dPt>
          <c:dLbls>
            <c:dLbl>
              <c:idx val="0"/>
              <c:layout>
                <c:manualLayout>
                  <c:x val="4.0220777549882292E-2"/>
                  <c:y val="2.0377089700679085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1"/>
              <c:layout>
                <c:manualLayout>
                  <c:x val="-3.2046011295511406E-2"/>
                  <c:y val="-3.8200735363980498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2.5416798624781189E-2"/>
                  <c:y val="-2.8564841343167946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9.7696506944896316E-2"/>
                  <c:y val="-7.6940488821875985E-2"/>
                </c:manualLayout>
              </c:layout>
              <c:numFmt formatCode="\(0%\)" sourceLinked="0"/>
              <c:spPr>
                <a:noFill/>
                <a:ln w="25400">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bestFit"/>
              <c:showLegendKey val="0"/>
              <c:showVal val="0"/>
              <c:showCatName val="1"/>
              <c:showSerName val="0"/>
              <c:showPercent val="1"/>
              <c:showBubbleSize val="0"/>
              <c:extLst>
                <c:ext xmlns:c15="http://schemas.microsoft.com/office/drawing/2012/chart" uri="{CE6537A1-D6FC-4f65-9D91-7224C49458BB}">
                  <c15:layout/>
                </c:ext>
              </c:extLst>
            </c:dLbl>
            <c:numFmt formatCode="\(0%\)" sourceLinked="0"/>
            <c:spPr>
              <a:noFill/>
              <a:ln w="25400">
                <a:noFill/>
              </a:ln>
            </c:spPr>
            <c:txPr>
              <a:bodyPr wrap="square" lIns="38100" tIns="19050" rIns="38100" bIns="19050" anchor="ctr">
                <a:spAutoFit/>
              </a:bodyPr>
              <a:lstStyle/>
              <a:p>
                <a:pPr>
                  <a:defRPr sz="1000" b="0" i="0" u="none" strike="noStrike" baseline="0">
                    <a:solidFill>
                      <a:srgbClr val="000000"/>
                    </a:solidFill>
                    <a:latin typeface="Times New Roman"/>
                    <a:ea typeface="Times New Roman"/>
                    <a:cs typeface="Times New Roman"/>
                  </a:defRPr>
                </a:pPr>
                <a:endParaRPr lang="pt-BR"/>
              </a:p>
            </c:txPr>
            <c:showLegendKey val="0"/>
            <c:showVal val="0"/>
            <c:showCatName val="1"/>
            <c:showSerName val="0"/>
            <c:showPercent val="1"/>
            <c:showBubbleSize val="0"/>
            <c:showLeaderLines val="1"/>
            <c:extLst>
              <c:ext xmlns:c15="http://schemas.microsoft.com/office/drawing/2012/chart" uri="{CE6537A1-D6FC-4f65-9D91-7224C49458BB}"/>
            </c:extLst>
          </c:dLbls>
          <c:cat>
            <c:strRef>
              <c:f>Plan1!$A$101:$A$104</c:f>
              <c:strCache>
                <c:ptCount val="4"/>
                <c:pt idx="0">
                  <c:v>ATÉ 10%</c:v>
                </c:pt>
                <c:pt idx="1">
                  <c:v>ENTRE 11% E 15%</c:v>
                </c:pt>
                <c:pt idx="2">
                  <c:v>ENTRE 16% E 20%</c:v>
                </c:pt>
                <c:pt idx="3">
                  <c:v>MAIS DE 20%</c:v>
                </c:pt>
              </c:strCache>
            </c:strRef>
          </c:cat>
          <c:val>
            <c:numRef>
              <c:f>Plan1!$S$101:$S$104</c:f>
              <c:numCache>
                <c:formatCode>General</c:formatCode>
                <c:ptCount val="4"/>
                <c:pt idx="0">
                  <c:v>21</c:v>
                </c:pt>
                <c:pt idx="1">
                  <c:v>8</c:v>
                </c:pt>
                <c:pt idx="2">
                  <c:v>2</c:v>
                </c:pt>
                <c:pt idx="3">
                  <c:v>6</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3175">
      <a:noFill/>
      <a:prstDash val="solid"/>
    </a:ln>
  </c:spPr>
  <c:txPr>
    <a:bodyPr/>
    <a:lstStyle/>
    <a:p>
      <a:pPr>
        <a:defRPr sz="550" b="0" i="0" u="none" strike="noStrike" baseline="0">
          <a:solidFill>
            <a:srgbClr val="000000"/>
          </a:solidFill>
          <a:latin typeface="Arial"/>
          <a:ea typeface="Arial"/>
          <a:cs typeface="Arial"/>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E1A9D-4DBA-43CC-9C9F-3FB9D988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6265</Words>
  <Characters>33837</Characters>
  <Application>Microsoft Office Word</Application>
  <DocSecurity>0</DocSecurity>
  <Lines>281</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M. Maetrijunior</dc:creator>
  <cp:lastModifiedBy>MARCELO NASCIMENTO</cp:lastModifiedBy>
  <cp:revision>6</cp:revision>
  <cp:lastPrinted>2016-06-29T20:24:00Z</cp:lastPrinted>
  <dcterms:created xsi:type="dcterms:W3CDTF">2017-06-14T17:27:00Z</dcterms:created>
  <dcterms:modified xsi:type="dcterms:W3CDTF">2017-06-14T19:17:00Z</dcterms:modified>
</cp:coreProperties>
</file>