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2DE71" w14:textId="1CCBAAB8" w:rsidR="009B0183" w:rsidRPr="009220CC" w:rsidRDefault="008C0B55" w:rsidP="00204B50">
      <w:pPr>
        <w:pStyle w:val="Standard"/>
        <w:spacing w:after="0" w:line="360" w:lineRule="auto"/>
        <w:jc w:val="center"/>
        <w:rPr>
          <w:rFonts w:ascii="Arial" w:hAnsi="Arial" w:cs="Arial"/>
          <w:b/>
          <w:caps/>
          <w:lang w:eastAsia="pt-BR"/>
        </w:rPr>
      </w:pPr>
      <w:r w:rsidRPr="009220CC">
        <w:rPr>
          <w:rFonts w:ascii="Arial" w:hAnsi="Arial" w:cs="Arial"/>
          <w:b/>
          <w:caps/>
        </w:rPr>
        <w:t>Aná</w:t>
      </w:r>
      <w:r w:rsidR="009B0183" w:rsidRPr="009220CC">
        <w:rPr>
          <w:rFonts w:ascii="Arial" w:hAnsi="Arial" w:cs="Arial"/>
          <w:b/>
          <w:caps/>
        </w:rPr>
        <w:t>lise da opção</w:t>
      </w:r>
      <w:r w:rsidR="00B7404C" w:rsidRPr="009220CC">
        <w:rPr>
          <w:rFonts w:ascii="Arial" w:hAnsi="Arial" w:cs="Arial"/>
          <w:b/>
          <w:caps/>
        </w:rPr>
        <w:t xml:space="preserve"> </w:t>
      </w:r>
      <w:r w:rsidR="00C2739E" w:rsidRPr="009220CC">
        <w:rPr>
          <w:rFonts w:ascii="Arial" w:hAnsi="Arial" w:cs="Arial"/>
          <w:b/>
          <w:caps/>
        </w:rPr>
        <w:t>economicamente</w:t>
      </w:r>
      <w:r w:rsidR="009B0183" w:rsidRPr="009220CC">
        <w:rPr>
          <w:rFonts w:ascii="Arial" w:hAnsi="Arial" w:cs="Arial"/>
          <w:b/>
          <w:caps/>
        </w:rPr>
        <w:t xml:space="preserve"> </w:t>
      </w:r>
      <w:r w:rsidR="00040A71" w:rsidRPr="009220CC">
        <w:rPr>
          <w:rFonts w:ascii="Arial" w:hAnsi="Arial" w:cs="Arial"/>
          <w:b/>
          <w:caps/>
        </w:rPr>
        <w:t xml:space="preserve">mais viável </w:t>
      </w:r>
      <w:r w:rsidR="009B0183" w:rsidRPr="009220CC">
        <w:rPr>
          <w:rFonts w:ascii="Arial" w:hAnsi="Arial" w:cs="Arial"/>
          <w:b/>
          <w:caps/>
        </w:rPr>
        <w:t xml:space="preserve">para o setor de entregas de um supermercado: </w:t>
      </w:r>
      <w:r w:rsidR="00B7404C" w:rsidRPr="009220CC">
        <w:rPr>
          <w:rFonts w:ascii="Arial" w:hAnsi="Arial" w:cs="Arial"/>
          <w:b/>
          <w:caps/>
        </w:rPr>
        <w:t xml:space="preserve">um </w:t>
      </w:r>
      <w:r w:rsidR="009B0183" w:rsidRPr="009220CC">
        <w:rPr>
          <w:rFonts w:ascii="Arial" w:hAnsi="Arial" w:cs="Arial"/>
          <w:b/>
          <w:caps/>
        </w:rPr>
        <w:t>Estudo de caso</w:t>
      </w:r>
    </w:p>
    <w:p w14:paraId="781C6C0A" w14:textId="77777777" w:rsidR="009B0183" w:rsidRDefault="009B0183" w:rsidP="003D3ADF">
      <w:pPr>
        <w:pStyle w:val="Standard"/>
        <w:spacing w:after="0" w:line="360" w:lineRule="auto"/>
        <w:jc w:val="both"/>
        <w:rPr>
          <w:rFonts w:ascii="Arial" w:hAnsi="Arial" w:cs="Arial"/>
          <w:lang w:eastAsia="pt-BR"/>
        </w:rPr>
      </w:pPr>
    </w:p>
    <w:p w14:paraId="3BDF1FAD" w14:textId="77777777" w:rsidR="002108BE" w:rsidRPr="00D22B47" w:rsidRDefault="002108BE" w:rsidP="002108BE">
      <w:pPr>
        <w:pStyle w:val="Standard"/>
        <w:spacing w:after="0" w:line="360" w:lineRule="auto"/>
        <w:jc w:val="right"/>
        <w:rPr>
          <w:rFonts w:ascii="Arial" w:hAnsi="Arial" w:cs="Arial"/>
          <w:sz w:val="24"/>
          <w:szCs w:val="24"/>
          <w:vertAlign w:val="superscript"/>
          <w:lang w:eastAsia="pt-BR"/>
        </w:rPr>
      </w:pPr>
      <w:r w:rsidRPr="00D22B47">
        <w:rPr>
          <w:rFonts w:ascii="Arial" w:hAnsi="Arial" w:cs="Arial"/>
          <w:sz w:val="24"/>
          <w:szCs w:val="24"/>
          <w:lang w:eastAsia="pt-BR"/>
        </w:rPr>
        <w:t>Fabiane Carolina da Cunha</w:t>
      </w:r>
      <w:r w:rsidRPr="00D22B47">
        <w:rPr>
          <w:rFonts w:ascii="Arial" w:hAnsi="Arial" w:cs="Arial"/>
          <w:sz w:val="24"/>
          <w:szCs w:val="24"/>
          <w:vertAlign w:val="superscript"/>
          <w:lang w:eastAsia="pt-BR"/>
        </w:rPr>
        <w:footnoteReference w:id="1"/>
      </w:r>
    </w:p>
    <w:p w14:paraId="79CEFAFF" w14:textId="77777777" w:rsidR="002108BE" w:rsidRPr="00D22B47" w:rsidRDefault="002108BE" w:rsidP="002108BE">
      <w:pPr>
        <w:pStyle w:val="Standard"/>
        <w:spacing w:after="0" w:line="360" w:lineRule="auto"/>
        <w:jc w:val="right"/>
        <w:rPr>
          <w:rFonts w:ascii="Arial" w:hAnsi="Arial" w:cs="Arial"/>
          <w:sz w:val="24"/>
          <w:szCs w:val="24"/>
          <w:vertAlign w:val="superscript"/>
          <w:lang w:eastAsia="pt-BR"/>
        </w:rPr>
      </w:pPr>
      <w:proofErr w:type="spellStart"/>
      <w:r w:rsidRPr="00D22B47">
        <w:rPr>
          <w:rFonts w:ascii="Arial" w:hAnsi="Arial" w:cs="Arial"/>
          <w:sz w:val="24"/>
          <w:szCs w:val="24"/>
          <w:lang w:eastAsia="pt-BR"/>
        </w:rPr>
        <w:t>Ernando</w:t>
      </w:r>
      <w:proofErr w:type="spellEnd"/>
      <w:r w:rsidRPr="00D22B47">
        <w:rPr>
          <w:rFonts w:ascii="Arial" w:hAnsi="Arial" w:cs="Arial"/>
          <w:sz w:val="24"/>
          <w:szCs w:val="24"/>
          <w:lang w:eastAsia="pt-BR"/>
        </w:rPr>
        <w:t xml:space="preserve"> Fagundes</w:t>
      </w:r>
      <w:r w:rsidRPr="00D22B47">
        <w:rPr>
          <w:rStyle w:val="Refdenotaderodap"/>
          <w:rFonts w:ascii="Arial" w:hAnsi="Arial" w:cs="Arial"/>
          <w:sz w:val="24"/>
          <w:szCs w:val="24"/>
        </w:rPr>
        <w:footnoteReference w:id="2"/>
      </w:r>
    </w:p>
    <w:p w14:paraId="7D4F3512" w14:textId="77777777" w:rsidR="009220CC" w:rsidRDefault="009220CC" w:rsidP="003D3ADF">
      <w:pPr>
        <w:pStyle w:val="Standard"/>
        <w:spacing w:after="0" w:line="360" w:lineRule="auto"/>
        <w:jc w:val="both"/>
        <w:rPr>
          <w:rFonts w:ascii="Arial" w:hAnsi="Arial" w:cs="Arial"/>
          <w:lang w:eastAsia="pt-BR"/>
        </w:rPr>
      </w:pPr>
    </w:p>
    <w:p w14:paraId="1AF5A431" w14:textId="5CA8BBBF" w:rsidR="009220CC" w:rsidRPr="009220CC" w:rsidRDefault="009220CC" w:rsidP="009220CC">
      <w:pPr>
        <w:pStyle w:val="Standard"/>
        <w:spacing w:after="0" w:line="360" w:lineRule="auto"/>
        <w:jc w:val="center"/>
        <w:rPr>
          <w:rFonts w:ascii="Arial" w:hAnsi="Arial" w:cs="Arial"/>
          <w:b/>
          <w:lang w:eastAsia="pt-BR"/>
        </w:rPr>
      </w:pPr>
      <w:r w:rsidRPr="009220CC">
        <w:rPr>
          <w:rFonts w:ascii="Arial" w:hAnsi="Arial" w:cs="Arial"/>
          <w:b/>
          <w:lang w:eastAsia="pt-BR"/>
        </w:rPr>
        <w:t>CONTROLADORIA</w:t>
      </w:r>
    </w:p>
    <w:p w14:paraId="50378752" w14:textId="77777777" w:rsidR="009220CC" w:rsidRDefault="009220CC" w:rsidP="009220CC">
      <w:pPr>
        <w:pStyle w:val="Standard"/>
        <w:spacing w:after="0" w:line="360" w:lineRule="auto"/>
        <w:jc w:val="center"/>
        <w:rPr>
          <w:rFonts w:ascii="Arial" w:hAnsi="Arial" w:cs="Arial"/>
          <w:lang w:eastAsia="pt-BR"/>
        </w:rPr>
      </w:pPr>
    </w:p>
    <w:p w14:paraId="62B3DD09" w14:textId="77777777" w:rsidR="009220CC" w:rsidRPr="009220CC" w:rsidRDefault="009220CC" w:rsidP="009220CC">
      <w:pPr>
        <w:pStyle w:val="Standard"/>
        <w:spacing w:after="0" w:line="360" w:lineRule="auto"/>
        <w:jc w:val="center"/>
        <w:rPr>
          <w:rFonts w:ascii="Arial" w:hAnsi="Arial" w:cs="Arial"/>
          <w:lang w:eastAsia="pt-BR"/>
        </w:rPr>
      </w:pPr>
    </w:p>
    <w:p w14:paraId="7DF59E6B" w14:textId="77777777" w:rsidR="001814CD" w:rsidRPr="009220CC" w:rsidRDefault="001814CD" w:rsidP="003D3ADF">
      <w:pPr>
        <w:pStyle w:val="Standard"/>
        <w:spacing w:after="0" w:line="360" w:lineRule="auto"/>
        <w:jc w:val="both"/>
        <w:rPr>
          <w:rFonts w:ascii="Arial" w:hAnsi="Arial" w:cs="Arial"/>
          <w:b/>
          <w:lang w:eastAsia="pt-BR"/>
        </w:rPr>
      </w:pPr>
      <w:r w:rsidRPr="009220CC">
        <w:rPr>
          <w:rFonts w:ascii="Arial" w:hAnsi="Arial" w:cs="Arial"/>
          <w:b/>
          <w:lang w:eastAsia="pt-BR"/>
        </w:rPr>
        <w:t>RESUMO</w:t>
      </w:r>
    </w:p>
    <w:p w14:paraId="52CB7AC3" w14:textId="77777777" w:rsidR="001814CD" w:rsidRPr="009220CC" w:rsidRDefault="001814CD" w:rsidP="003D3ADF">
      <w:pPr>
        <w:pStyle w:val="Standard"/>
        <w:spacing w:after="0" w:line="360" w:lineRule="auto"/>
        <w:jc w:val="both"/>
        <w:rPr>
          <w:rFonts w:ascii="Arial" w:hAnsi="Arial" w:cs="Arial"/>
          <w:lang w:eastAsia="pt-BR"/>
        </w:rPr>
      </w:pPr>
    </w:p>
    <w:p w14:paraId="3C337FA4" w14:textId="4BB48803" w:rsidR="0005505C" w:rsidRPr="009220CC" w:rsidRDefault="005A1C07" w:rsidP="0005505C">
      <w:pPr>
        <w:pStyle w:val="Standard"/>
        <w:spacing w:after="0" w:line="240" w:lineRule="auto"/>
        <w:jc w:val="both"/>
        <w:rPr>
          <w:rFonts w:ascii="Arial" w:hAnsi="Arial" w:cs="Arial"/>
          <w:lang w:eastAsia="pt-BR"/>
        </w:rPr>
      </w:pPr>
      <w:r w:rsidRPr="009220CC">
        <w:rPr>
          <w:rFonts w:ascii="Arial" w:hAnsi="Arial" w:cs="Arial"/>
          <w:lang w:eastAsia="pt-BR"/>
        </w:rPr>
        <w:t>O prese</w:t>
      </w:r>
      <w:r w:rsidR="00CA432F" w:rsidRPr="009220CC">
        <w:rPr>
          <w:rFonts w:ascii="Arial" w:hAnsi="Arial" w:cs="Arial"/>
          <w:lang w:eastAsia="pt-BR"/>
        </w:rPr>
        <w:t xml:space="preserve">nte </w:t>
      </w:r>
      <w:r w:rsidR="00905ECE" w:rsidRPr="009220CC">
        <w:rPr>
          <w:rFonts w:ascii="Arial" w:hAnsi="Arial" w:cs="Arial"/>
          <w:lang w:eastAsia="pt-BR"/>
        </w:rPr>
        <w:t>artigo</w:t>
      </w:r>
      <w:r w:rsidR="00601B08" w:rsidRPr="009220CC">
        <w:rPr>
          <w:rFonts w:ascii="Arial" w:hAnsi="Arial" w:cs="Arial"/>
          <w:lang w:eastAsia="pt-BR"/>
        </w:rPr>
        <w:t xml:space="preserve"> teve como </w:t>
      </w:r>
      <w:r w:rsidR="00CA432F" w:rsidRPr="009220CC">
        <w:rPr>
          <w:rFonts w:ascii="Arial" w:hAnsi="Arial" w:cs="Arial"/>
          <w:lang w:eastAsia="pt-BR"/>
        </w:rPr>
        <w:t>objetivo</w:t>
      </w:r>
      <w:r w:rsidR="001C41A3" w:rsidRPr="009220CC">
        <w:rPr>
          <w:rFonts w:ascii="Arial" w:hAnsi="Arial" w:cs="Arial"/>
          <w:lang w:eastAsia="pt-BR"/>
        </w:rPr>
        <w:t xml:space="preserve"> verificar</w:t>
      </w:r>
      <w:r w:rsidRPr="009220CC">
        <w:rPr>
          <w:rFonts w:ascii="Arial" w:hAnsi="Arial" w:cs="Arial"/>
          <w:lang w:eastAsia="pt-BR"/>
        </w:rPr>
        <w:t xml:space="preserve"> qual a o</w:t>
      </w:r>
      <w:r w:rsidR="00601B08" w:rsidRPr="009220CC">
        <w:rPr>
          <w:rFonts w:ascii="Arial" w:hAnsi="Arial" w:cs="Arial"/>
          <w:lang w:eastAsia="pt-BR"/>
        </w:rPr>
        <w:t>pção economicamente mais viável</w:t>
      </w:r>
      <w:r w:rsidR="00DF21EE" w:rsidRPr="009220CC">
        <w:rPr>
          <w:rFonts w:ascii="Arial" w:hAnsi="Arial" w:cs="Arial"/>
          <w:lang w:eastAsia="pt-BR"/>
        </w:rPr>
        <w:t>,</w:t>
      </w:r>
      <w:r w:rsidR="00601B08" w:rsidRPr="009220CC">
        <w:rPr>
          <w:rFonts w:ascii="Arial" w:hAnsi="Arial" w:cs="Arial"/>
          <w:lang w:eastAsia="pt-BR"/>
        </w:rPr>
        <w:t xml:space="preserve"> em relação ao serviço de entregas oferecido por uma organização</w:t>
      </w:r>
      <w:r w:rsidR="00905ECE" w:rsidRPr="009220CC">
        <w:rPr>
          <w:rFonts w:ascii="Arial" w:hAnsi="Arial" w:cs="Arial"/>
          <w:lang w:eastAsia="pt-BR"/>
        </w:rPr>
        <w:t>.</w:t>
      </w:r>
      <w:r w:rsidRPr="009220CC">
        <w:rPr>
          <w:rFonts w:ascii="Arial" w:hAnsi="Arial" w:cs="Arial"/>
          <w:lang w:eastAsia="pt-BR"/>
        </w:rPr>
        <w:t xml:space="preserve"> </w:t>
      </w:r>
      <w:r w:rsidR="00905ECE" w:rsidRPr="009220CC">
        <w:rPr>
          <w:rFonts w:ascii="Arial" w:hAnsi="Arial" w:cs="Arial"/>
          <w:lang w:eastAsia="pt-BR"/>
        </w:rPr>
        <w:t>Para</w:t>
      </w:r>
      <w:r w:rsidR="00CA432F" w:rsidRPr="009220CC">
        <w:rPr>
          <w:rFonts w:ascii="Arial" w:hAnsi="Arial" w:cs="Arial"/>
          <w:lang w:eastAsia="pt-BR"/>
        </w:rPr>
        <w:t xml:space="preserve"> atender ao objetivo deste estudo</w:t>
      </w:r>
      <w:r w:rsidR="00674EB3" w:rsidRPr="009220CC">
        <w:rPr>
          <w:rFonts w:ascii="Arial" w:hAnsi="Arial" w:cs="Arial"/>
          <w:lang w:eastAsia="pt-BR"/>
        </w:rPr>
        <w:t xml:space="preserve"> e identificar </w:t>
      </w:r>
      <w:r w:rsidR="00905ECE" w:rsidRPr="009220CC">
        <w:rPr>
          <w:rFonts w:ascii="Arial" w:hAnsi="Arial" w:cs="Arial"/>
          <w:lang w:eastAsia="pt-BR"/>
        </w:rPr>
        <w:t>a opção mais viável,</w:t>
      </w:r>
      <w:r w:rsidR="00CA432F" w:rsidRPr="009220CC">
        <w:rPr>
          <w:rFonts w:ascii="Arial" w:hAnsi="Arial" w:cs="Arial"/>
          <w:lang w:eastAsia="pt-BR"/>
        </w:rPr>
        <w:t xml:space="preserve"> foram realizadas comparações entre a</w:t>
      </w:r>
      <w:r w:rsidR="00E5381A" w:rsidRPr="009220CC">
        <w:rPr>
          <w:rFonts w:ascii="Arial" w:hAnsi="Arial" w:cs="Arial"/>
          <w:lang w:eastAsia="pt-BR"/>
        </w:rPr>
        <w:t>s seguintes opções:</w:t>
      </w:r>
      <w:r w:rsidR="00CA432F" w:rsidRPr="009220CC">
        <w:rPr>
          <w:rFonts w:ascii="Arial" w:hAnsi="Arial" w:cs="Arial"/>
          <w:lang w:eastAsia="pt-BR"/>
        </w:rPr>
        <w:t xml:space="preserve"> </w:t>
      </w:r>
      <w:r w:rsidR="00155CC1" w:rsidRPr="009220CC">
        <w:rPr>
          <w:rFonts w:ascii="Arial" w:hAnsi="Arial" w:cs="Arial"/>
          <w:lang w:eastAsia="pt-BR"/>
        </w:rPr>
        <w:t xml:space="preserve">a </w:t>
      </w:r>
      <w:r w:rsidR="00CA432F" w:rsidRPr="009220CC">
        <w:rPr>
          <w:rFonts w:ascii="Arial" w:hAnsi="Arial" w:cs="Arial"/>
          <w:lang w:eastAsia="pt-BR"/>
        </w:rPr>
        <w:t>terceirização do serviço</w:t>
      </w:r>
      <w:r w:rsidR="0005505C" w:rsidRPr="009220CC">
        <w:rPr>
          <w:rFonts w:ascii="Arial" w:hAnsi="Arial" w:cs="Arial"/>
          <w:lang w:eastAsia="pt-BR"/>
        </w:rPr>
        <w:t xml:space="preserve"> de entregas</w:t>
      </w:r>
      <w:r w:rsidR="00905ECE" w:rsidRPr="009220CC">
        <w:rPr>
          <w:rFonts w:ascii="Arial" w:hAnsi="Arial" w:cs="Arial"/>
          <w:lang w:eastAsia="pt-BR"/>
        </w:rPr>
        <w:t>,</w:t>
      </w:r>
      <w:r w:rsidR="00CA432F" w:rsidRPr="009220CC">
        <w:rPr>
          <w:rFonts w:ascii="Arial" w:hAnsi="Arial" w:cs="Arial"/>
          <w:lang w:eastAsia="pt-BR"/>
        </w:rPr>
        <w:t xml:space="preserve"> a compra do veículo </w:t>
      </w:r>
      <w:r w:rsidR="0005505C" w:rsidRPr="009220CC">
        <w:rPr>
          <w:rFonts w:ascii="Arial" w:hAnsi="Arial" w:cs="Arial"/>
          <w:lang w:eastAsia="pt-BR"/>
        </w:rPr>
        <w:t>considerando</w:t>
      </w:r>
      <w:r w:rsidR="00CA432F" w:rsidRPr="009220CC">
        <w:rPr>
          <w:rFonts w:ascii="Arial" w:hAnsi="Arial" w:cs="Arial"/>
          <w:lang w:eastAsia="pt-BR"/>
        </w:rPr>
        <w:t xml:space="preserve"> a contratação d</w:t>
      </w:r>
      <w:r w:rsidR="0005505C" w:rsidRPr="009220CC">
        <w:rPr>
          <w:rFonts w:ascii="Arial" w:hAnsi="Arial" w:cs="Arial"/>
          <w:lang w:eastAsia="pt-BR"/>
        </w:rPr>
        <w:t xml:space="preserve">e um </w:t>
      </w:r>
      <w:r w:rsidR="00CA432F" w:rsidRPr="009220CC">
        <w:rPr>
          <w:rFonts w:ascii="Arial" w:hAnsi="Arial" w:cs="Arial"/>
          <w:lang w:eastAsia="pt-BR"/>
        </w:rPr>
        <w:t>motorista e a locação do veículo</w:t>
      </w:r>
      <w:r w:rsidR="00905ECE" w:rsidRPr="009220CC">
        <w:rPr>
          <w:rFonts w:ascii="Arial" w:hAnsi="Arial" w:cs="Arial"/>
          <w:lang w:eastAsia="pt-BR"/>
        </w:rPr>
        <w:t xml:space="preserve"> também</w:t>
      </w:r>
      <w:r w:rsidR="00CA432F" w:rsidRPr="009220CC">
        <w:rPr>
          <w:rFonts w:ascii="Arial" w:hAnsi="Arial" w:cs="Arial"/>
          <w:lang w:eastAsia="pt-BR"/>
        </w:rPr>
        <w:t xml:space="preserve"> </w:t>
      </w:r>
      <w:r w:rsidR="0005505C" w:rsidRPr="009220CC">
        <w:rPr>
          <w:rFonts w:ascii="Arial" w:hAnsi="Arial" w:cs="Arial"/>
          <w:lang w:eastAsia="pt-BR"/>
        </w:rPr>
        <w:t>considerando a contratação de um</w:t>
      </w:r>
      <w:r w:rsidR="00CA432F" w:rsidRPr="009220CC">
        <w:rPr>
          <w:rFonts w:ascii="Arial" w:hAnsi="Arial" w:cs="Arial"/>
          <w:lang w:eastAsia="pt-BR"/>
        </w:rPr>
        <w:t xml:space="preserve"> motorista</w:t>
      </w:r>
      <w:r w:rsidR="00905ECE" w:rsidRPr="009220CC">
        <w:rPr>
          <w:rFonts w:ascii="Arial" w:hAnsi="Arial" w:cs="Arial"/>
          <w:lang w:eastAsia="pt-BR"/>
        </w:rPr>
        <w:t>.</w:t>
      </w:r>
      <w:r w:rsidR="00601B08" w:rsidRPr="009220CC">
        <w:rPr>
          <w:rFonts w:ascii="Arial" w:hAnsi="Arial" w:cs="Arial"/>
          <w:lang w:eastAsia="pt-BR"/>
        </w:rPr>
        <w:t xml:space="preserve"> </w:t>
      </w:r>
      <w:r w:rsidR="0005505C" w:rsidRPr="009220CC">
        <w:rPr>
          <w:rFonts w:ascii="Arial" w:hAnsi="Arial" w:cs="Arial"/>
        </w:rPr>
        <w:t>Assim, este estudo de natureza aplicada adotou uma abordagem qualitativa. A intervenção se deu por meio de um estudo de</w:t>
      </w:r>
      <w:r w:rsidR="00674EB3" w:rsidRPr="009220CC">
        <w:rPr>
          <w:rFonts w:ascii="Arial" w:hAnsi="Arial" w:cs="Arial"/>
          <w:lang w:eastAsia="pt-BR"/>
        </w:rPr>
        <w:t xml:space="preserve"> caso em uma loja de uma rede de supermercados. </w:t>
      </w:r>
      <w:r w:rsidR="00155CC1" w:rsidRPr="009220CC">
        <w:rPr>
          <w:rFonts w:ascii="Arial" w:hAnsi="Arial" w:cs="Arial"/>
          <w:lang w:eastAsia="pt-BR"/>
        </w:rPr>
        <w:t>Os dados coletados foram</w:t>
      </w:r>
      <w:r w:rsidR="00674EB3" w:rsidRPr="009220CC">
        <w:rPr>
          <w:rFonts w:ascii="Arial" w:hAnsi="Arial" w:cs="Arial"/>
          <w:lang w:eastAsia="pt-BR"/>
        </w:rPr>
        <w:t xml:space="preserve"> organizados em tabelas</w:t>
      </w:r>
      <w:r w:rsidR="00155CC1" w:rsidRPr="009220CC">
        <w:rPr>
          <w:rFonts w:ascii="Arial" w:hAnsi="Arial" w:cs="Arial"/>
          <w:lang w:eastAsia="pt-BR"/>
        </w:rPr>
        <w:t xml:space="preserve">, </w:t>
      </w:r>
      <w:r w:rsidR="00B73610" w:rsidRPr="009220CC">
        <w:rPr>
          <w:rFonts w:ascii="Arial" w:hAnsi="Arial" w:cs="Arial"/>
          <w:lang w:eastAsia="pt-BR"/>
        </w:rPr>
        <w:t xml:space="preserve">colaborando </w:t>
      </w:r>
      <w:r w:rsidR="00155CC1" w:rsidRPr="009220CC">
        <w:rPr>
          <w:rFonts w:ascii="Arial" w:hAnsi="Arial" w:cs="Arial"/>
          <w:lang w:eastAsia="pt-BR"/>
        </w:rPr>
        <w:t xml:space="preserve">assim </w:t>
      </w:r>
      <w:r w:rsidR="00B73610" w:rsidRPr="009220CC">
        <w:rPr>
          <w:rFonts w:ascii="Arial" w:hAnsi="Arial" w:cs="Arial"/>
          <w:lang w:eastAsia="pt-BR"/>
        </w:rPr>
        <w:t>para a realização</w:t>
      </w:r>
      <w:r w:rsidR="00905ECE" w:rsidRPr="009220CC">
        <w:rPr>
          <w:rFonts w:ascii="Arial" w:hAnsi="Arial" w:cs="Arial"/>
          <w:lang w:eastAsia="pt-BR"/>
        </w:rPr>
        <w:t xml:space="preserve"> das análises</w:t>
      </w:r>
      <w:r w:rsidR="00674EB3" w:rsidRPr="009220CC">
        <w:rPr>
          <w:rFonts w:ascii="Arial" w:hAnsi="Arial" w:cs="Arial"/>
          <w:lang w:eastAsia="pt-BR"/>
        </w:rPr>
        <w:t xml:space="preserve"> necessárias. V</w:t>
      </w:r>
      <w:r w:rsidR="00B73610" w:rsidRPr="009220CC">
        <w:rPr>
          <w:rFonts w:ascii="Arial" w:hAnsi="Arial" w:cs="Arial"/>
          <w:lang w:eastAsia="pt-BR"/>
        </w:rPr>
        <w:t xml:space="preserve">erificou-se </w:t>
      </w:r>
      <w:r w:rsidR="00905ECE" w:rsidRPr="009220CC">
        <w:rPr>
          <w:rFonts w:ascii="Arial" w:hAnsi="Arial" w:cs="Arial"/>
          <w:lang w:eastAsia="pt-BR"/>
        </w:rPr>
        <w:t>que a op</w:t>
      </w:r>
      <w:r w:rsidR="00674EB3" w:rsidRPr="009220CC">
        <w:rPr>
          <w:rFonts w:ascii="Arial" w:hAnsi="Arial" w:cs="Arial"/>
          <w:lang w:eastAsia="pt-BR"/>
        </w:rPr>
        <w:t>ção</w:t>
      </w:r>
      <w:r w:rsidR="00975AAC" w:rsidRPr="009220CC">
        <w:rPr>
          <w:rFonts w:ascii="Arial" w:hAnsi="Arial" w:cs="Arial"/>
          <w:lang w:eastAsia="pt-BR"/>
        </w:rPr>
        <w:t xml:space="preserve"> atualmente adotada pela </w:t>
      </w:r>
      <w:r w:rsidR="00975AAC" w:rsidRPr="009220CC">
        <w:rPr>
          <w:rFonts w:ascii="Arial" w:hAnsi="Arial" w:cs="Arial"/>
        </w:rPr>
        <w:t>organização</w:t>
      </w:r>
      <w:r w:rsidR="00674EB3" w:rsidRPr="009220CC">
        <w:rPr>
          <w:rFonts w:ascii="Arial" w:hAnsi="Arial" w:cs="Arial"/>
          <w:lang w:eastAsia="pt-BR"/>
        </w:rPr>
        <w:t xml:space="preserve"> não é a</w:t>
      </w:r>
      <w:r w:rsidR="00905ECE" w:rsidRPr="009220CC">
        <w:rPr>
          <w:rFonts w:ascii="Arial" w:hAnsi="Arial" w:cs="Arial"/>
          <w:lang w:eastAsia="pt-BR"/>
        </w:rPr>
        <w:t xml:space="preserve"> economicamente mais </w:t>
      </w:r>
      <w:r w:rsidR="00195244" w:rsidRPr="009220CC">
        <w:rPr>
          <w:rFonts w:ascii="Arial" w:hAnsi="Arial" w:cs="Arial"/>
          <w:lang w:eastAsia="pt-BR"/>
        </w:rPr>
        <w:t>viável</w:t>
      </w:r>
      <w:r w:rsidR="00674EB3" w:rsidRPr="009220CC">
        <w:rPr>
          <w:rFonts w:ascii="Arial" w:hAnsi="Arial" w:cs="Arial"/>
          <w:lang w:eastAsia="pt-BR"/>
        </w:rPr>
        <w:t>, uma vez que</w:t>
      </w:r>
      <w:r w:rsidR="00195244" w:rsidRPr="009220CC">
        <w:rPr>
          <w:rFonts w:ascii="Arial" w:hAnsi="Arial" w:cs="Arial"/>
          <w:lang w:eastAsia="pt-BR"/>
        </w:rPr>
        <w:t xml:space="preserve"> </w:t>
      </w:r>
      <w:r w:rsidR="00674EB3" w:rsidRPr="009220CC">
        <w:rPr>
          <w:rFonts w:ascii="Arial" w:hAnsi="Arial" w:cs="Arial"/>
          <w:lang w:eastAsia="pt-BR"/>
        </w:rPr>
        <w:t>se identificou</w:t>
      </w:r>
      <w:r w:rsidR="00195244" w:rsidRPr="009220CC">
        <w:rPr>
          <w:rFonts w:ascii="Arial" w:hAnsi="Arial" w:cs="Arial"/>
          <w:lang w:eastAsia="pt-BR"/>
        </w:rPr>
        <w:t xml:space="preserve"> outra opção </w:t>
      </w:r>
      <w:proofErr w:type="gramStart"/>
      <w:r w:rsidR="00674EB3" w:rsidRPr="009220CC">
        <w:rPr>
          <w:rFonts w:ascii="Arial" w:hAnsi="Arial" w:cs="Arial"/>
          <w:lang w:eastAsia="pt-BR"/>
        </w:rPr>
        <w:t>menos</w:t>
      </w:r>
      <w:proofErr w:type="gramEnd"/>
      <w:r w:rsidR="00674EB3" w:rsidRPr="009220CC">
        <w:rPr>
          <w:rFonts w:ascii="Arial" w:hAnsi="Arial" w:cs="Arial"/>
          <w:lang w:eastAsia="pt-BR"/>
        </w:rPr>
        <w:t xml:space="preserve"> onerosa e </w:t>
      </w:r>
      <w:r w:rsidR="00990B5C" w:rsidRPr="009220CC">
        <w:rPr>
          <w:rFonts w:ascii="Arial" w:hAnsi="Arial" w:cs="Arial"/>
          <w:lang w:eastAsia="pt-BR"/>
        </w:rPr>
        <w:t xml:space="preserve">que </w:t>
      </w:r>
      <w:r w:rsidR="00DF21EE" w:rsidRPr="009220CC">
        <w:rPr>
          <w:rFonts w:ascii="Arial" w:hAnsi="Arial" w:cs="Arial"/>
          <w:lang w:eastAsia="pt-BR"/>
        </w:rPr>
        <w:t xml:space="preserve">melhor </w:t>
      </w:r>
      <w:r w:rsidR="00990B5C" w:rsidRPr="009220CC">
        <w:rPr>
          <w:rFonts w:ascii="Arial" w:hAnsi="Arial" w:cs="Arial"/>
          <w:lang w:eastAsia="pt-BR"/>
        </w:rPr>
        <w:t>atenderia as n</w:t>
      </w:r>
      <w:r w:rsidR="00674EB3" w:rsidRPr="009220CC">
        <w:rPr>
          <w:rFonts w:ascii="Arial" w:hAnsi="Arial" w:cs="Arial"/>
          <w:lang w:eastAsia="pt-BR"/>
        </w:rPr>
        <w:t>eces</w:t>
      </w:r>
      <w:r w:rsidR="00BF053D" w:rsidRPr="009220CC">
        <w:rPr>
          <w:rFonts w:ascii="Arial" w:hAnsi="Arial" w:cs="Arial"/>
          <w:lang w:eastAsia="pt-BR"/>
        </w:rPr>
        <w:t>sidades da organização estudada sendo a mais vantajosa.</w:t>
      </w:r>
      <w:r w:rsidR="0005505C" w:rsidRPr="009220CC">
        <w:rPr>
          <w:rFonts w:ascii="Arial" w:hAnsi="Arial" w:cs="Arial"/>
          <w:lang w:eastAsia="pt-BR"/>
        </w:rPr>
        <w:t xml:space="preserve"> Ressaltou-se que essa opção é a mais viável para este supermercado estudado, considerados os dados analisados referente ao ano de 2016. Desse modo, cada organização deve analisar as opções disponíveis, de acordo com as suas necessidades, de modo a identificar a opção mais viável.</w:t>
      </w:r>
    </w:p>
    <w:p w14:paraId="26EF0F87" w14:textId="77777777" w:rsidR="0005505C" w:rsidRPr="009220CC" w:rsidRDefault="0005505C" w:rsidP="00272EA4">
      <w:pPr>
        <w:pStyle w:val="Standard"/>
        <w:spacing w:after="0" w:line="240" w:lineRule="auto"/>
        <w:jc w:val="both"/>
        <w:rPr>
          <w:rFonts w:ascii="Arial" w:hAnsi="Arial" w:cs="Arial"/>
          <w:lang w:eastAsia="pt-BR"/>
        </w:rPr>
      </w:pPr>
    </w:p>
    <w:p w14:paraId="37B102F4" w14:textId="67D2C4C6" w:rsidR="005A1C07" w:rsidRPr="009220CC" w:rsidRDefault="005A1C07" w:rsidP="00426CFE">
      <w:pPr>
        <w:pStyle w:val="Standard"/>
        <w:spacing w:after="0" w:line="240" w:lineRule="auto"/>
        <w:jc w:val="both"/>
        <w:rPr>
          <w:rFonts w:ascii="Arial" w:hAnsi="Arial" w:cs="Arial"/>
          <w:lang w:eastAsia="pt-BR"/>
        </w:rPr>
      </w:pPr>
    </w:p>
    <w:p w14:paraId="0A813C72" w14:textId="77777777" w:rsidR="003806DC" w:rsidRPr="009220CC" w:rsidRDefault="001814CD" w:rsidP="003806DC">
      <w:pPr>
        <w:pStyle w:val="SemEspaamento"/>
        <w:rPr>
          <w:rFonts w:ascii="Arial" w:hAnsi="Arial" w:cs="Arial"/>
          <w:b/>
          <w:lang w:eastAsia="pt-BR"/>
        </w:rPr>
      </w:pPr>
      <w:r w:rsidRPr="009220CC">
        <w:rPr>
          <w:rFonts w:ascii="Arial" w:hAnsi="Arial" w:cs="Arial"/>
          <w:b/>
          <w:lang w:eastAsia="pt-BR"/>
        </w:rPr>
        <w:t>PALAVRAS-CHAVE:</w:t>
      </w:r>
    </w:p>
    <w:p w14:paraId="79A8309A" w14:textId="6D2D2621" w:rsidR="001814CD" w:rsidRPr="002108BE" w:rsidRDefault="00BF053D" w:rsidP="003806DC">
      <w:pPr>
        <w:pStyle w:val="SemEspaamento"/>
        <w:jc w:val="both"/>
        <w:rPr>
          <w:rFonts w:ascii="Arial" w:hAnsi="Arial" w:cs="Arial"/>
          <w:b/>
          <w:lang w:eastAsia="pt-BR"/>
        </w:rPr>
      </w:pPr>
      <w:r w:rsidRPr="009220CC">
        <w:rPr>
          <w:rFonts w:ascii="Arial" w:hAnsi="Arial" w:cs="Arial"/>
          <w:lang w:eastAsia="pt-BR"/>
        </w:rPr>
        <w:t>Demonstrações contábeis.</w:t>
      </w:r>
      <w:r w:rsidR="00195244" w:rsidRPr="009220CC">
        <w:rPr>
          <w:rFonts w:ascii="Arial" w:hAnsi="Arial" w:cs="Arial"/>
          <w:lang w:eastAsia="pt-BR"/>
        </w:rPr>
        <w:t xml:space="preserve"> </w:t>
      </w:r>
      <w:r w:rsidRPr="002108BE">
        <w:rPr>
          <w:rFonts w:ascii="Arial" w:hAnsi="Arial" w:cs="Arial"/>
          <w:lang w:eastAsia="pt-BR"/>
        </w:rPr>
        <w:t>Ativo</w:t>
      </w:r>
      <w:r w:rsidR="00195244" w:rsidRPr="002108BE">
        <w:rPr>
          <w:rFonts w:ascii="Arial" w:hAnsi="Arial" w:cs="Arial"/>
          <w:lang w:eastAsia="pt-BR"/>
        </w:rPr>
        <w:t xml:space="preserve"> imobi</w:t>
      </w:r>
      <w:r w:rsidRPr="002108BE">
        <w:rPr>
          <w:rFonts w:ascii="Arial" w:hAnsi="Arial" w:cs="Arial"/>
          <w:lang w:eastAsia="pt-BR"/>
        </w:rPr>
        <w:t>lizado.</w:t>
      </w:r>
      <w:r w:rsidR="003806DC" w:rsidRPr="002108BE">
        <w:rPr>
          <w:rFonts w:ascii="Arial" w:hAnsi="Arial" w:cs="Arial"/>
          <w:lang w:eastAsia="pt-BR"/>
        </w:rPr>
        <w:t xml:space="preserve"> </w:t>
      </w:r>
      <w:r w:rsidRPr="002108BE">
        <w:rPr>
          <w:rFonts w:ascii="Arial" w:hAnsi="Arial" w:cs="Arial"/>
          <w:lang w:eastAsia="pt-BR"/>
        </w:rPr>
        <w:t>Terceirização.</w:t>
      </w:r>
    </w:p>
    <w:p w14:paraId="1C2115FF" w14:textId="0ACBA285" w:rsidR="001C2BCA" w:rsidRDefault="001C2BCA">
      <w:pPr>
        <w:rPr>
          <w:rFonts w:ascii="Arial" w:eastAsia="SimSun" w:hAnsi="Arial" w:cs="Arial"/>
          <w:kern w:val="3"/>
          <w:lang w:eastAsia="pt-BR"/>
        </w:rPr>
      </w:pPr>
      <w:r>
        <w:rPr>
          <w:rFonts w:ascii="Arial" w:hAnsi="Arial" w:cs="Arial"/>
          <w:lang w:eastAsia="pt-BR"/>
        </w:rPr>
        <w:br w:type="page"/>
      </w:r>
    </w:p>
    <w:p w14:paraId="76085D1A" w14:textId="7245D071" w:rsidR="001814CD" w:rsidRPr="009220CC" w:rsidRDefault="001814CD" w:rsidP="00E2234A">
      <w:pPr>
        <w:pStyle w:val="Standard"/>
        <w:spacing w:after="0" w:line="360" w:lineRule="auto"/>
        <w:jc w:val="both"/>
        <w:rPr>
          <w:rFonts w:ascii="Arial" w:hAnsi="Arial" w:cs="Arial"/>
          <w:b/>
          <w:lang w:eastAsia="pt-BR"/>
        </w:rPr>
      </w:pPr>
      <w:r w:rsidRPr="009220CC">
        <w:rPr>
          <w:rFonts w:ascii="Arial" w:hAnsi="Arial" w:cs="Arial"/>
          <w:b/>
          <w:lang w:eastAsia="pt-BR"/>
        </w:rPr>
        <w:lastRenderedPageBreak/>
        <w:t>1 INTRODUÇÃO</w:t>
      </w:r>
    </w:p>
    <w:p w14:paraId="39E89685" w14:textId="77777777" w:rsidR="00130E12" w:rsidRPr="009220CC" w:rsidRDefault="00130E12" w:rsidP="00E2234A">
      <w:pPr>
        <w:spacing w:after="0" w:line="360" w:lineRule="auto"/>
        <w:ind w:firstLine="708"/>
        <w:jc w:val="both"/>
        <w:rPr>
          <w:rFonts w:ascii="Arial" w:hAnsi="Arial" w:cs="Arial"/>
          <w:shd w:val="clear" w:color="auto" w:fill="FFFFFF"/>
        </w:rPr>
      </w:pPr>
    </w:p>
    <w:p w14:paraId="2AE351B2" w14:textId="36587EE7" w:rsidR="007661EB" w:rsidRPr="009220CC" w:rsidRDefault="00B7404C" w:rsidP="00975AAC">
      <w:pPr>
        <w:spacing w:after="0" w:line="360" w:lineRule="auto"/>
        <w:ind w:firstLine="708"/>
        <w:jc w:val="both"/>
        <w:rPr>
          <w:rFonts w:ascii="Arial" w:hAnsi="Arial" w:cs="Arial"/>
          <w:lang w:eastAsia="pt-BR"/>
        </w:rPr>
      </w:pPr>
      <w:r w:rsidRPr="009220CC">
        <w:rPr>
          <w:rFonts w:ascii="Arial" w:hAnsi="Arial" w:cs="Arial"/>
          <w:lang w:eastAsia="pt-BR"/>
        </w:rPr>
        <w:t>A</w:t>
      </w:r>
      <w:r w:rsidR="00975AAC" w:rsidRPr="009220CC">
        <w:rPr>
          <w:rFonts w:ascii="Arial" w:hAnsi="Arial" w:cs="Arial"/>
          <w:lang w:eastAsia="pt-BR"/>
        </w:rPr>
        <w:t>s organizações</w:t>
      </w:r>
      <w:r w:rsidR="00D20F41" w:rsidRPr="009220CC">
        <w:rPr>
          <w:rFonts w:ascii="Arial" w:hAnsi="Arial" w:cs="Arial"/>
          <w:lang w:eastAsia="pt-BR"/>
        </w:rPr>
        <w:t xml:space="preserve"> nece</w:t>
      </w:r>
      <w:r w:rsidR="00130E12" w:rsidRPr="009220CC">
        <w:rPr>
          <w:rFonts w:ascii="Arial" w:hAnsi="Arial" w:cs="Arial"/>
          <w:lang w:eastAsia="pt-BR"/>
        </w:rPr>
        <w:t>ssitam</w:t>
      </w:r>
      <w:r w:rsidR="008C0B55" w:rsidRPr="009220CC">
        <w:rPr>
          <w:rFonts w:ascii="Arial" w:hAnsi="Arial" w:cs="Arial"/>
          <w:lang w:eastAsia="pt-BR"/>
        </w:rPr>
        <w:t xml:space="preserve"> de um controle eficiente</w:t>
      </w:r>
      <w:r w:rsidR="00D20F41" w:rsidRPr="009220CC">
        <w:rPr>
          <w:rFonts w:ascii="Arial" w:hAnsi="Arial" w:cs="Arial"/>
          <w:lang w:eastAsia="pt-BR"/>
        </w:rPr>
        <w:t xml:space="preserve"> e a contabilidade oferece ferramentas essenciais para tais procedimentos</w:t>
      </w:r>
      <w:r w:rsidR="00C2739E" w:rsidRPr="009220CC">
        <w:rPr>
          <w:rFonts w:ascii="Arial" w:hAnsi="Arial" w:cs="Arial"/>
          <w:lang w:eastAsia="pt-BR"/>
        </w:rPr>
        <w:t>,</w:t>
      </w:r>
      <w:r w:rsidR="00EA496F" w:rsidRPr="009220CC">
        <w:rPr>
          <w:rFonts w:ascii="Arial" w:hAnsi="Arial" w:cs="Arial"/>
          <w:lang w:eastAsia="pt-BR"/>
        </w:rPr>
        <w:t xml:space="preserve"> como a contabilidade gerencial, que </w:t>
      </w:r>
      <w:r w:rsidR="002F0A42" w:rsidRPr="009220CC">
        <w:rPr>
          <w:rFonts w:ascii="Arial" w:hAnsi="Arial" w:cs="Arial"/>
          <w:lang w:eastAsia="pt-BR"/>
        </w:rPr>
        <w:t xml:space="preserve">por meio </w:t>
      </w:r>
      <w:r w:rsidR="00EA496F" w:rsidRPr="009220CC">
        <w:rPr>
          <w:rFonts w:ascii="Arial" w:hAnsi="Arial" w:cs="Arial"/>
          <w:lang w:eastAsia="pt-BR"/>
        </w:rPr>
        <w:t>da utilização de suas ferramentas possibilita que os administradores realizem as tomadas de decisões</w:t>
      </w:r>
      <w:r w:rsidR="00C2739E" w:rsidRPr="009220CC">
        <w:rPr>
          <w:rFonts w:ascii="Arial" w:hAnsi="Arial" w:cs="Arial"/>
          <w:lang w:eastAsia="pt-BR"/>
        </w:rPr>
        <w:t>,</w:t>
      </w:r>
      <w:r w:rsidR="00EA496F" w:rsidRPr="009220CC">
        <w:rPr>
          <w:rFonts w:ascii="Arial" w:hAnsi="Arial" w:cs="Arial"/>
          <w:lang w:eastAsia="pt-BR"/>
        </w:rPr>
        <w:t xml:space="preserve"> </w:t>
      </w:r>
      <w:r w:rsidR="007661EB" w:rsidRPr="009220CC">
        <w:rPr>
          <w:rFonts w:ascii="Arial" w:hAnsi="Arial" w:cs="Arial"/>
          <w:lang w:eastAsia="pt-BR"/>
        </w:rPr>
        <w:t>com dados concretos e em curtos períodos de tempos</w:t>
      </w:r>
      <w:r w:rsidR="000C7FC2" w:rsidRPr="009220CC">
        <w:rPr>
          <w:rFonts w:ascii="Arial" w:hAnsi="Arial" w:cs="Arial"/>
          <w:lang w:eastAsia="pt-BR"/>
        </w:rPr>
        <w:t xml:space="preserve"> (CABRELLI; FERREIRA</w:t>
      </w:r>
      <w:r w:rsidRPr="009220CC">
        <w:rPr>
          <w:rFonts w:ascii="Arial" w:hAnsi="Arial" w:cs="Arial"/>
          <w:lang w:eastAsia="pt-BR"/>
        </w:rPr>
        <w:t xml:space="preserve"> 2007)</w:t>
      </w:r>
      <w:r w:rsidR="007661EB" w:rsidRPr="009220CC">
        <w:rPr>
          <w:rFonts w:ascii="Arial" w:hAnsi="Arial" w:cs="Arial"/>
          <w:lang w:eastAsia="pt-BR"/>
        </w:rPr>
        <w:t>.</w:t>
      </w:r>
    </w:p>
    <w:p w14:paraId="6DC1EA49" w14:textId="3E719382" w:rsidR="00EA496F" w:rsidRPr="009220CC" w:rsidRDefault="000A6A93" w:rsidP="00E2234A">
      <w:pPr>
        <w:spacing w:after="0" w:line="360" w:lineRule="auto"/>
        <w:ind w:firstLine="708"/>
        <w:jc w:val="both"/>
        <w:rPr>
          <w:rFonts w:ascii="Arial" w:hAnsi="Arial" w:cs="Arial"/>
          <w:lang w:eastAsia="pt-BR"/>
        </w:rPr>
      </w:pPr>
      <w:r w:rsidRPr="009220CC">
        <w:rPr>
          <w:rFonts w:ascii="Arial" w:hAnsi="Arial" w:cs="Arial"/>
          <w:shd w:val="clear" w:color="auto" w:fill="FFFFFF"/>
        </w:rPr>
        <w:t xml:space="preserve">Segundo </w:t>
      </w:r>
      <w:proofErr w:type="spellStart"/>
      <w:r w:rsidR="00267D42" w:rsidRPr="009220CC">
        <w:rPr>
          <w:rFonts w:ascii="Arial" w:hAnsi="Arial" w:cs="Arial"/>
          <w:shd w:val="clear" w:color="auto" w:fill="FFFFFF"/>
        </w:rPr>
        <w:t>Cabrelli</w:t>
      </w:r>
      <w:proofErr w:type="spellEnd"/>
      <w:r w:rsidR="000C7FC2" w:rsidRPr="009220CC">
        <w:rPr>
          <w:rFonts w:ascii="Arial" w:hAnsi="Arial" w:cs="Arial"/>
          <w:shd w:val="clear" w:color="auto" w:fill="FFFFFF"/>
        </w:rPr>
        <w:t>; Ferreira</w:t>
      </w:r>
      <w:r w:rsidR="00267D42" w:rsidRPr="009220CC">
        <w:rPr>
          <w:rFonts w:ascii="Arial" w:hAnsi="Arial" w:cs="Arial"/>
        </w:rPr>
        <w:t xml:space="preserve"> (</w:t>
      </w:r>
      <w:r w:rsidR="00267D42" w:rsidRPr="009220CC">
        <w:rPr>
          <w:rFonts w:ascii="Arial" w:hAnsi="Arial" w:cs="Arial"/>
          <w:shd w:val="clear" w:color="auto" w:fill="FFFFFF"/>
        </w:rPr>
        <w:t>2007)</w:t>
      </w:r>
      <w:r w:rsidR="0079046C" w:rsidRPr="009220CC">
        <w:rPr>
          <w:rFonts w:ascii="Arial" w:hAnsi="Arial" w:cs="Arial"/>
          <w:shd w:val="clear" w:color="auto" w:fill="FFFFFF"/>
        </w:rPr>
        <w:t>;</w:t>
      </w:r>
      <w:r w:rsidR="002F0A42" w:rsidRPr="009220CC">
        <w:rPr>
          <w:rFonts w:ascii="Arial" w:hAnsi="Arial" w:cs="Arial"/>
          <w:shd w:val="clear" w:color="auto" w:fill="FFFFFF"/>
        </w:rPr>
        <w:t xml:space="preserve"> </w:t>
      </w:r>
      <w:proofErr w:type="spellStart"/>
      <w:r w:rsidR="002F0A42" w:rsidRPr="009220CC">
        <w:rPr>
          <w:rFonts w:ascii="Arial" w:hAnsi="Arial" w:cs="Arial"/>
          <w:shd w:val="clear" w:color="auto" w:fill="FFFFFF"/>
        </w:rPr>
        <w:t>Miotto</w:t>
      </w:r>
      <w:proofErr w:type="spellEnd"/>
      <w:r w:rsidR="002F0A42" w:rsidRPr="009220CC">
        <w:rPr>
          <w:rFonts w:ascii="Arial" w:hAnsi="Arial" w:cs="Arial"/>
          <w:shd w:val="clear" w:color="auto" w:fill="FFFFFF"/>
        </w:rPr>
        <w:t xml:space="preserve"> (2008)</w:t>
      </w:r>
      <w:r w:rsidR="00267D42" w:rsidRPr="009220CC">
        <w:rPr>
          <w:rFonts w:ascii="Arial" w:hAnsi="Arial" w:cs="Arial"/>
          <w:shd w:val="clear" w:color="auto" w:fill="FFFFFF"/>
        </w:rPr>
        <w:t xml:space="preserve"> </w:t>
      </w:r>
      <w:r w:rsidR="00267D42" w:rsidRPr="009220CC">
        <w:rPr>
          <w:rFonts w:ascii="Arial" w:hAnsi="Arial" w:cs="Arial"/>
          <w:lang w:eastAsia="pt-BR"/>
        </w:rPr>
        <w:t>a</w:t>
      </w:r>
      <w:r w:rsidR="007661EB" w:rsidRPr="009220CC">
        <w:rPr>
          <w:rFonts w:ascii="Arial" w:hAnsi="Arial" w:cs="Arial"/>
          <w:lang w:eastAsia="pt-BR"/>
        </w:rPr>
        <w:t xml:space="preserve"> contabilidade gerencial é utilizada com o principal objetivo de facilitar o planejamento, controle e a tomada de decisão. </w:t>
      </w:r>
      <w:r w:rsidR="002F0A42" w:rsidRPr="009220CC">
        <w:rPr>
          <w:rFonts w:ascii="Arial" w:hAnsi="Arial" w:cs="Arial"/>
          <w:lang w:eastAsia="pt-BR"/>
        </w:rPr>
        <w:t xml:space="preserve">Desse modo, auxilia </w:t>
      </w:r>
      <w:r w:rsidR="007661EB" w:rsidRPr="009220CC">
        <w:rPr>
          <w:rFonts w:ascii="Arial" w:hAnsi="Arial" w:cs="Arial"/>
          <w:lang w:eastAsia="pt-BR"/>
        </w:rPr>
        <w:t xml:space="preserve">os empresários a controlar, planejar e corrigir </w:t>
      </w:r>
      <w:r w:rsidR="00975AAC" w:rsidRPr="009220CC">
        <w:rPr>
          <w:rFonts w:ascii="Arial" w:hAnsi="Arial" w:cs="Arial"/>
          <w:lang w:eastAsia="pt-BR"/>
        </w:rPr>
        <w:t>irregularidades nas organizações</w:t>
      </w:r>
      <w:r w:rsidR="00267D42" w:rsidRPr="009220CC">
        <w:rPr>
          <w:rFonts w:ascii="Arial" w:hAnsi="Arial" w:cs="Arial"/>
          <w:lang w:eastAsia="pt-BR"/>
        </w:rPr>
        <w:t xml:space="preserve">, proporcionando melhores resultados </w:t>
      </w:r>
      <w:r w:rsidR="002F0A42" w:rsidRPr="009220CC">
        <w:rPr>
          <w:rFonts w:ascii="Arial" w:hAnsi="Arial" w:cs="Arial"/>
          <w:lang w:eastAsia="pt-BR"/>
        </w:rPr>
        <w:t xml:space="preserve">por meio de um </w:t>
      </w:r>
      <w:r w:rsidR="00267D42" w:rsidRPr="009220CC">
        <w:rPr>
          <w:rFonts w:ascii="Arial" w:hAnsi="Arial" w:cs="Arial"/>
          <w:lang w:eastAsia="pt-BR"/>
        </w:rPr>
        <w:t>gerenciamento mais eficaz,</w:t>
      </w:r>
      <w:r w:rsidR="002F0A42" w:rsidRPr="009220CC">
        <w:rPr>
          <w:rFonts w:ascii="Arial" w:hAnsi="Arial" w:cs="Arial"/>
          <w:lang w:eastAsia="pt-BR"/>
        </w:rPr>
        <w:t xml:space="preserve"> onde</w:t>
      </w:r>
      <w:r w:rsidR="00267D42" w:rsidRPr="009220CC">
        <w:rPr>
          <w:rFonts w:ascii="Arial" w:hAnsi="Arial" w:cs="Arial"/>
          <w:lang w:eastAsia="pt-BR"/>
        </w:rPr>
        <w:t xml:space="preserve"> o contador gerencial estuda a contabilidade como um sistema de informações, que integ</w:t>
      </w:r>
      <w:r w:rsidR="00975AAC" w:rsidRPr="009220CC">
        <w:rPr>
          <w:rFonts w:ascii="Arial" w:hAnsi="Arial" w:cs="Arial"/>
          <w:lang w:eastAsia="pt-BR"/>
        </w:rPr>
        <w:t>ra o sistema completo da organização</w:t>
      </w:r>
      <w:r w:rsidR="00267D42" w:rsidRPr="009220CC">
        <w:rPr>
          <w:rFonts w:ascii="Arial" w:hAnsi="Arial" w:cs="Arial"/>
          <w:lang w:eastAsia="pt-BR"/>
        </w:rPr>
        <w:t xml:space="preserve">. </w:t>
      </w:r>
    </w:p>
    <w:p w14:paraId="4345DD71" w14:textId="386C05C6" w:rsidR="00267D42" w:rsidRPr="009220CC" w:rsidRDefault="00A4359E" w:rsidP="00E2234A">
      <w:pPr>
        <w:spacing w:after="0" w:line="360" w:lineRule="auto"/>
        <w:ind w:firstLine="708"/>
        <w:jc w:val="both"/>
        <w:rPr>
          <w:rFonts w:ascii="Arial" w:hAnsi="Arial" w:cs="Arial"/>
        </w:rPr>
      </w:pPr>
      <w:proofErr w:type="spellStart"/>
      <w:r w:rsidRPr="009220CC">
        <w:rPr>
          <w:rFonts w:ascii="Arial" w:hAnsi="Arial" w:cs="Arial"/>
        </w:rPr>
        <w:t>Cabrelli</w:t>
      </w:r>
      <w:proofErr w:type="spellEnd"/>
      <w:r w:rsidR="000C7FC2" w:rsidRPr="009220CC">
        <w:rPr>
          <w:rFonts w:ascii="Arial" w:hAnsi="Arial" w:cs="Arial"/>
        </w:rPr>
        <w:t>; Ferreira</w:t>
      </w:r>
      <w:r w:rsidRPr="009220CC">
        <w:rPr>
          <w:rFonts w:ascii="Arial" w:hAnsi="Arial" w:cs="Arial"/>
        </w:rPr>
        <w:t xml:space="preserve"> </w:t>
      </w:r>
      <w:r w:rsidR="00B7404C" w:rsidRPr="009220CC">
        <w:rPr>
          <w:rFonts w:ascii="Arial" w:hAnsi="Arial" w:cs="Arial"/>
        </w:rPr>
        <w:t>(2007)</w:t>
      </w:r>
      <w:r w:rsidR="0079046C" w:rsidRPr="009220CC">
        <w:rPr>
          <w:rFonts w:ascii="Arial" w:hAnsi="Arial" w:cs="Arial"/>
        </w:rPr>
        <w:t>;</w:t>
      </w:r>
      <w:r w:rsidR="002F0A42" w:rsidRPr="009220CC">
        <w:rPr>
          <w:rFonts w:ascii="Arial" w:hAnsi="Arial" w:cs="Arial"/>
        </w:rPr>
        <w:t xml:space="preserve"> </w:t>
      </w:r>
      <w:proofErr w:type="spellStart"/>
      <w:r w:rsidR="002F0A42" w:rsidRPr="009220CC">
        <w:rPr>
          <w:rFonts w:ascii="Arial" w:hAnsi="Arial" w:cs="Arial"/>
        </w:rPr>
        <w:t>Miotto</w:t>
      </w:r>
      <w:proofErr w:type="spellEnd"/>
      <w:r w:rsidR="002F0A42" w:rsidRPr="009220CC">
        <w:rPr>
          <w:rFonts w:ascii="Arial" w:hAnsi="Arial" w:cs="Arial"/>
        </w:rPr>
        <w:t xml:space="preserve"> (2008)</w:t>
      </w:r>
      <w:r w:rsidR="00B7404C" w:rsidRPr="009220CC">
        <w:rPr>
          <w:rFonts w:ascii="Arial" w:hAnsi="Arial" w:cs="Arial"/>
        </w:rPr>
        <w:t xml:space="preserve"> </w:t>
      </w:r>
      <w:r w:rsidR="002F0A42" w:rsidRPr="009220CC">
        <w:rPr>
          <w:rFonts w:ascii="Arial" w:hAnsi="Arial" w:cs="Arial"/>
        </w:rPr>
        <w:t>afirmam que</w:t>
      </w:r>
      <w:r w:rsidRPr="009220CC">
        <w:rPr>
          <w:rFonts w:ascii="Arial" w:hAnsi="Arial" w:cs="Arial"/>
        </w:rPr>
        <w:t xml:space="preserve"> a contabilidade gerencial está presente nas organizações para auxiliar os administradores a tomarem suas decisões</w:t>
      </w:r>
      <w:r w:rsidR="00E60361" w:rsidRPr="009220CC">
        <w:rPr>
          <w:rFonts w:ascii="Arial" w:hAnsi="Arial" w:cs="Arial"/>
        </w:rPr>
        <w:t>,</w:t>
      </w:r>
      <w:r w:rsidRPr="009220CC">
        <w:rPr>
          <w:rFonts w:ascii="Arial" w:hAnsi="Arial" w:cs="Arial"/>
        </w:rPr>
        <w:t xml:space="preserve"> de forma sensata e concreta</w:t>
      </w:r>
      <w:r w:rsidR="002F0A42" w:rsidRPr="009220CC">
        <w:rPr>
          <w:rFonts w:ascii="Arial" w:hAnsi="Arial" w:cs="Arial"/>
        </w:rPr>
        <w:t>.</w:t>
      </w:r>
      <w:r w:rsidRPr="009220CC">
        <w:rPr>
          <w:rFonts w:ascii="Arial" w:hAnsi="Arial" w:cs="Arial"/>
        </w:rPr>
        <w:t xml:space="preserve"> </w:t>
      </w:r>
      <w:r w:rsidR="002F0A42" w:rsidRPr="009220CC">
        <w:rPr>
          <w:rFonts w:ascii="Arial" w:hAnsi="Arial" w:cs="Arial"/>
        </w:rPr>
        <w:t xml:space="preserve">Assim, </w:t>
      </w:r>
      <w:r w:rsidRPr="009220CC">
        <w:rPr>
          <w:rFonts w:ascii="Arial" w:hAnsi="Arial" w:cs="Arial"/>
        </w:rPr>
        <w:t xml:space="preserve">o </w:t>
      </w:r>
      <w:r w:rsidR="002F0A42" w:rsidRPr="009220CC">
        <w:rPr>
          <w:rFonts w:ascii="Arial" w:hAnsi="Arial" w:cs="Arial"/>
        </w:rPr>
        <w:t>presente estudo</w:t>
      </w:r>
      <w:r w:rsidRPr="009220CC">
        <w:rPr>
          <w:rFonts w:ascii="Arial" w:hAnsi="Arial" w:cs="Arial"/>
        </w:rPr>
        <w:t xml:space="preserve"> </w:t>
      </w:r>
      <w:r w:rsidR="00975AAC" w:rsidRPr="009220CC">
        <w:rPr>
          <w:rFonts w:ascii="Arial" w:hAnsi="Arial" w:cs="Arial"/>
        </w:rPr>
        <w:t>tem como foco auxiliar a organização</w:t>
      </w:r>
      <w:r w:rsidRPr="009220CC">
        <w:rPr>
          <w:rFonts w:ascii="Arial" w:hAnsi="Arial" w:cs="Arial"/>
        </w:rPr>
        <w:t xml:space="preserve"> pesquisada a tomar a melhor decisão</w:t>
      </w:r>
      <w:r w:rsidR="00E60361" w:rsidRPr="009220CC">
        <w:rPr>
          <w:rFonts w:ascii="Arial" w:hAnsi="Arial" w:cs="Arial"/>
        </w:rPr>
        <w:t>,</w:t>
      </w:r>
      <w:r w:rsidRPr="009220CC">
        <w:rPr>
          <w:rFonts w:ascii="Arial" w:hAnsi="Arial" w:cs="Arial"/>
        </w:rPr>
        <w:t xml:space="preserve"> servindo assi</w:t>
      </w:r>
      <w:r w:rsidR="00E60361" w:rsidRPr="009220CC">
        <w:rPr>
          <w:rFonts w:ascii="Arial" w:hAnsi="Arial" w:cs="Arial"/>
        </w:rPr>
        <w:t>m como uma ferramenta gerencial, que irá auxiliar nas escolhas dos administradores</w:t>
      </w:r>
      <w:r w:rsidR="002F0A42" w:rsidRPr="009220CC">
        <w:rPr>
          <w:rFonts w:ascii="Arial" w:hAnsi="Arial" w:cs="Arial"/>
        </w:rPr>
        <w:t>,</w:t>
      </w:r>
      <w:r w:rsidR="00E60361" w:rsidRPr="009220CC">
        <w:rPr>
          <w:rFonts w:ascii="Arial" w:hAnsi="Arial" w:cs="Arial"/>
        </w:rPr>
        <w:t xml:space="preserve"> fazendo com que a </w:t>
      </w:r>
      <w:r w:rsidR="00975AAC" w:rsidRPr="009220CC">
        <w:rPr>
          <w:rFonts w:ascii="Arial" w:hAnsi="Arial" w:cs="Arial"/>
        </w:rPr>
        <w:t>mesma</w:t>
      </w:r>
      <w:r w:rsidR="00E60361" w:rsidRPr="009220CC">
        <w:rPr>
          <w:rFonts w:ascii="Arial" w:hAnsi="Arial" w:cs="Arial"/>
        </w:rPr>
        <w:t xml:space="preserve"> </w:t>
      </w:r>
      <w:r w:rsidR="002F0A42" w:rsidRPr="009220CC">
        <w:rPr>
          <w:rFonts w:ascii="Arial" w:hAnsi="Arial" w:cs="Arial"/>
        </w:rPr>
        <w:t>atenda os seus objetivos</w:t>
      </w:r>
      <w:r w:rsidR="00E60361" w:rsidRPr="009220CC">
        <w:rPr>
          <w:rFonts w:ascii="Arial" w:hAnsi="Arial" w:cs="Arial"/>
        </w:rPr>
        <w:t>.</w:t>
      </w:r>
    </w:p>
    <w:p w14:paraId="6A4D19AE" w14:textId="063AA5BC" w:rsidR="003D3ADF" w:rsidRPr="009220CC" w:rsidRDefault="00975AAC" w:rsidP="00E2234A">
      <w:pPr>
        <w:pStyle w:val="Standard"/>
        <w:spacing w:after="0" w:line="360" w:lineRule="auto"/>
        <w:ind w:firstLine="708"/>
        <w:jc w:val="both"/>
        <w:rPr>
          <w:rFonts w:ascii="Arial" w:hAnsi="Arial" w:cs="Arial"/>
          <w:b/>
        </w:rPr>
      </w:pPr>
      <w:r w:rsidRPr="009220CC">
        <w:rPr>
          <w:rFonts w:ascii="Arial" w:eastAsiaTheme="minorHAnsi" w:hAnsi="Arial" w:cs="Arial"/>
          <w:kern w:val="0"/>
        </w:rPr>
        <w:t>A organização</w:t>
      </w:r>
      <w:r w:rsidR="00A4359E" w:rsidRPr="009220CC">
        <w:rPr>
          <w:rFonts w:ascii="Arial" w:eastAsiaTheme="minorHAnsi" w:hAnsi="Arial" w:cs="Arial"/>
          <w:kern w:val="0"/>
        </w:rPr>
        <w:t xml:space="preserve"> </w:t>
      </w:r>
      <w:r w:rsidR="00B7404C" w:rsidRPr="009220CC">
        <w:rPr>
          <w:rFonts w:ascii="Arial" w:eastAsiaTheme="minorHAnsi" w:hAnsi="Arial" w:cs="Arial"/>
          <w:kern w:val="0"/>
        </w:rPr>
        <w:t xml:space="preserve">objeto desse estudo </w:t>
      </w:r>
      <w:r w:rsidR="00A4359E" w:rsidRPr="009220CC">
        <w:rPr>
          <w:rFonts w:ascii="Arial" w:eastAsiaTheme="minorHAnsi" w:hAnsi="Arial" w:cs="Arial"/>
          <w:kern w:val="0"/>
        </w:rPr>
        <w:t>possui o serviço de entrega de mercadorias, mas necessita saber se a atual maneira de realizar estas entregas é a opção mais viável</w:t>
      </w:r>
      <w:r w:rsidR="00E60361" w:rsidRPr="009220CC">
        <w:rPr>
          <w:rFonts w:ascii="Arial" w:eastAsiaTheme="minorHAnsi" w:hAnsi="Arial" w:cs="Arial"/>
          <w:kern w:val="0"/>
        </w:rPr>
        <w:t xml:space="preserve"> economicamente</w:t>
      </w:r>
      <w:r w:rsidR="00B7404C" w:rsidRPr="009220CC">
        <w:rPr>
          <w:rFonts w:ascii="Arial" w:eastAsiaTheme="minorHAnsi" w:hAnsi="Arial" w:cs="Arial"/>
          <w:kern w:val="0"/>
        </w:rPr>
        <w:t>.</w:t>
      </w:r>
      <w:r w:rsidR="00C2739E" w:rsidRPr="009220CC">
        <w:rPr>
          <w:rFonts w:ascii="Arial" w:eastAsiaTheme="minorHAnsi" w:hAnsi="Arial" w:cs="Arial"/>
          <w:kern w:val="0"/>
        </w:rPr>
        <w:t xml:space="preserve"> </w:t>
      </w:r>
      <w:r w:rsidR="00B7404C" w:rsidRPr="009220CC">
        <w:rPr>
          <w:rFonts w:ascii="Arial" w:eastAsiaTheme="minorHAnsi" w:hAnsi="Arial" w:cs="Arial"/>
          <w:kern w:val="0"/>
        </w:rPr>
        <w:t>D</w:t>
      </w:r>
      <w:r w:rsidR="00A4359E" w:rsidRPr="009220CC">
        <w:rPr>
          <w:rFonts w:ascii="Arial" w:eastAsiaTheme="minorHAnsi" w:hAnsi="Arial" w:cs="Arial"/>
          <w:kern w:val="0"/>
        </w:rPr>
        <w:t>esta forma pergunta-se</w:t>
      </w:r>
      <w:r w:rsidR="00B7404C" w:rsidRPr="009220CC">
        <w:rPr>
          <w:rFonts w:ascii="Arial" w:eastAsiaTheme="minorHAnsi" w:hAnsi="Arial" w:cs="Arial"/>
          <w:kern w:val="0"/>
        </w:rPr>
        <w:t>:</w:t>
      </w:r>
      <w:r w:rsidR="00A4359E" w:rsidRPr="009220CC">
        <w:rPr>
          <w:rFonts w:ascii="Arial" w:eastAsiaTheme="minorHAnsi" w:hAnsi="Arial" w:cs="Arial"/>
          <w:kern w:val="0"/>
        </w:rPr>
        <w:t xml:space="preserve"> </w:t>
      </w:r>
      <w:r w:rsidR="00B7728F" w:rsidRPr="009220CC">
        <w:rPr>
          <w:rFonts w:ascii="Arial" w:hAnsi="Arial" w:cs="Arial"/>
          <w:b/>
        </w:rPr>
        <w:t xml:space="preserve">Qual a opção </w:t>
      </w:r>
      <w:r w:rsidR="00DE1A0E" w:rsidRPr="009220CC">
        <w:rPr>
          <w:rFonts w:ascii="Arial" w:hAnsi="Arial" w:cs="Arial"/>
          <w:b/>
        </w:rPr>
        <w:t xml:space="preserve">economicamente </w:t>
      </w:r>
      <w:r w:rsidR="00B7728F" w:rsidRPr="009220CC">
        <w:rPr>
          <w:rFonts w:ascii="Arial" w:hAnsi="Arial" w:cs="Arial"/>
          <w:b/>
        </w:rPr>
        <w:t>mais viável para o setor de entregas do supermercado estudado?</w:t>
      </w:r>
    </w:p>
    <w:p w14:paraId="0CD86096" w14:textId="0E6E515C" w:rsidR="00795C79" w:rsidRPr="009220CC" w:rsidRDefault="003D3ADF" w:rsidP="00B7728F">
      <w:pPr>
        <w:pStyle w:val="Standard"/>
        <w:spacing w:after="0" w:line="360" w:lineRule="auto"/>
        <w:ind w:firstLine="708"/>
        <w:jc w:val="both"/>
        <w:rPr>
          <w:rFonts w:ascii="Arial" w:hAnsi="Arial" w:cs="Arial"/>
        </w:rPr>
      </w:pPr>
      <w:r w:rsidRPr="009220CC">
        <w:rPr>
          <w:rFonts w:ascii="Arial" w:hAnsi="Arial" w:cs="Arial"/>
        </w:rPr>
        <w:t xml:space="preserve">O objetivo desta pesquisa é identificar qual a opção mais viável </w:t>
      </w:r>
      <w:r w:rsidR="00C46D35" w:rsidRPr="009220CC">
        <w:rPr>
          <w:rFonts w:ascii="Arial" w:hAnsi="Arial" w:cs="Arial"/>
        </w:rPr>
        <w:t xml:space="preserve">economicamente </w:t>
      </w:r>
      <w:r w:rsidR="001814CD" w:rsidRPr="009220CC">
        <w:rPr>
          <w:rFonts w:ascii="Arial" w:hAnsi="Arial" w:cs="Arial"/>
        </w:rPr>
        <w:t xml:space="preserve">para o serviço de entregas do </w:t>
      </w:r>
      <w:r w:rsidRPr="009220CC">
        <w:rPr>
          <w:rFonts w:ascii="Arial" w:hAnsi="Arial" w:cs="Arial"/>
        </w:rPr>
        <w:t>supermercado</w:t>
      </w:r>
      <w:r w:rsidR="001814CD" w:rsidRPr="009220CC">
        <w:rPr>
          <w:rFonts w:ascii="Arial" w:hAnsi="Arial" w:cs="Arial"/>
        </w:rPr>
        <w:t xml:space="preserve"> estudado</w:t>
      </w:r>
      <w:r w:rsidR="00B7728F" w:rsidRPr="009220CC">
        <w:rPr>
          <w:rFonts w:ascii="Arial" w:hAnsi="Arial" w:cs="Arial"/>
        </w:rPr>
        <w:t>. Para</w:t>
      </w:r>
      <w:r w:rsidRPr="009220CC">
        <w:rPr>
          <w:rFonts w:ascii="Arial" w:hAnsi="Arial" w:cs="Arial"/>
        </w:rPr>
        <w:t>,</w:t>
      </w:r>
      <w:r w:rsidR="00B7728F" w:rsidRPr="009220CC">
        <w:rPr>
          <w:rFonts w:ascii="Arial" w:hAnsi="Arial" w:cs="Arial"/>
        </w:rPr>
        <w:t xml:space="preserve"> </w:t>
      </w:r>
      <w:r w:rsidR="00901FA9" w:rsidRPr="009220CC">
        <w:rPr>
          <w:rFonts w:ascii="Arial" w:hAnsi="Arial" w:cs="Arial"/>
        </w:rPr>
        <w:t xml:space="preserve">atender o </w:t>
      </w:r>
      <w:r w:rsidR="005A1C07" w:rsidRPr="009220CC">
        <w:rPr>
          <w:rFonts w:ascii="Arial" w:hAnsi="Arial" w:cs="Arial"/>
        </w:rPr>
        <w:t>mesmo</w:t>
      </w:r>
      <w:r w:rsidR="00901FA9" w:rsidRPr="009220CC">
        <w:rPr>
          <w:rFonts w:ascii="Arial" w:hAnsi="Arial" w:cs="Arial"/>
        </w:rPr>
        <w:t>, serão destacados os seguintes objetivos específicos:</w:t>
      </w:r>
      <w:r w:rsidR="001814CD" w:rsidRPr="009220CC">
        <w:rPr>
          <w:rFonts w:ascii="Arial" w:hAnsi="Arial" w:cs="Arial"/>
        </w:rPr>
        <w:t xml:space="preserve"> </w:t>
      </w:r>
      <w:r w:rsidR="008C0B55" w:rsidRPr="009220CC">
        <w:rPr>
          <w:rFonts w:ascii="Arial" w:hAnsi="Arial" w:cs="Arial"/>
        </w:rPr>
        <w:t>(</w:t>
      </w:r>
      <w:r w:rsidR="00B7404C" w:rsidRPr="009220CC">
        <w:rPr>
          <w:rFonts w:ascii="Arial" w:hAnsi="Arial" w:cs="Arial"/>
        </w:rPr>
        <w:t>i</w:t>
      </w:r>
      <w:r w:rsidR="008C0B55" w:rsidRPr="009220CC">
        <w:rPr>
          <w:rFonts w:ascii="Arial" w:hAnsi="Arial" w:cs="Arial"/>
        </w:rPr>
        <w:t>) i</w:t>
      </w:r>
      <w:r w:rsidR="00901FA9" w:rsidRPr="009220CC">
        <w:rPr>
          <w:rFonts w:ascii="Arial" w:hAnsi="Arial" w:cs="Arial"/>
        </w:rPr>
        <w:t xml:space="preserve">dentificar a opção </w:t>
      </w:r>
      <w:r w:rsidR="00975AAC" w:rsidRPr="009220CC">
        <w:rPr>
          <w:rFonts w:ascii="Arial" w:hAnsi="Arial" w:cs="Arial"/>
        </w:rPr>
        <w:t xml:space="preserve">adotada atualmente pela organização </w:t>
      </w:r>
      <w:r w:rsidR="00901FA9" w:rsidRPr="009220CC">
        <w:rPr>
          <w:rFonts w:ascii="Arial" w:hAnsi="Arial" w:cs="Arial"/>
        </w:rPr>
        <w:t>e os respectivos cu</w:t>
      </w:r>
      <w:r w:rsidR="001814CD" w:rsidRPr="009220CC">
        <w:rPr>
          <w:rFonts w:ascii="Arial" w:hAnsi="Arial" w:cs="Arial"/>
        </w:rPr>
        <w:t xml:space="preserve">stos; </w:t>
      </w:r>
      <w:r w:rsidR="008C0B55" w:rsidRPr="009220CC">
        <w:rPr>
          <w:rFonts w:ascii="Arial" w:hAnsi="Arial" w:cs="Arial"/>
        </w:rPr>
        <w:t>(</w:t>
      </w:r>
      <w:proofErr w:type="spellStart"/>
      <w:r w:rsidR="00B7404C" w:rsidRPr="009220CC">
        <w:rPr>
          <w:rFonts w:ascii="Arial" w:hAnsi="Arial" w:cs="Arial"/>
        </w:rPr>
        <w:t>ii</w:t>
      </w:r>
      <w:proofErr w:type="spellEnd"/>
      <w:r w:rsidR="008C0B55" w:rsidRPr="009220CC">
        <w:rPr>
          <w:rFonts w:ascii="Arial" w:hAnsi="Arial" w:cs="Arial"/>
        </w:rPr>
        <w:t xml:space="preserve">) </w:t>
      </w:r>
      <w:r w:rsidR="001814CD" w:rsidRPr="009220CC">
        <w:rPr>
          <w:rFonts w:ascii="Arial" w:hAnsi="Arial" w:cs="Arial"/>
        </w:rPr>
        <w:t>analisar</w:t>
      </w:r>
      <w:r w:rsidRPr="009220CC">
        <w:rPr>
          <w:rFonts w:ascii="Arial" w:hAnsi="Arial" w:cs="Arial"/>
        </w:rPr>
        <w:t xml:space="preserve"> outras opções possíveis para a realização d</w:t>
      </w:r>
      <w:r w:rsidR="001814CD" w:rsidRPr="009220CC">
        <w:rPr>
          <w:rFonts w:ascii="Arial" w:hAnsi="Arial" w:cs="Arial"/>
        </w:rPr>
        <w:t xml:space="preserve">o serviço de entrega em questão; </w:t>
      </w:r>
      <w:r w:rsidR="008C0B55" w:rsidRPr="009220CC">
        <w:rPr>
          <w:rFonts w:ascii="Arial" w:hAnsi="Arial" w:cs="Arial"/>
        </w:rPr>
        <w:t>(</w:t>
      </w:r>
      <w:proofErr w:type="spellStart"/>
      <w:r w:rsidR="00B7404C" w:rsidRPr="009220CC">
        <w:rPr>
          <w:rFonts w:ascii="Arial" w:hAnsi="Arial" w:cs="Arial"/>
        </w:rPr>
        <w:t>iii</w:t>
      </w:r>
      <w:proofErr w:type="spellEnd"/>
      <w:r w:rsidR="008C0B55" w:rsidRPr="009220CC">
        <w:rPr>
          <w:rFonts w:ascii="Arial" w:hAnsi="Arial" w:cs="Arial"/>
        </w:rPr>
        <w:t xml:space="preserve">) </w:t>
      </w:r>
      <w:r w:rsidR="00DE1A0E" w:rsidRPr="009220CC">
        <w:rPr>
          <w:rFonts w:ascii="Arial" w:hAnsi="Arial" w:cs="Arial"/>
        </w:rPr>
        <w:t>verificar</w:t>
      </w:r>
      <w:r w:rsidR="001814CD" w:rsidRPr="009220CC">
        <w:rPr>
          <w:rFonts w:ascii="Arial" w:hAnsi="Arial" w:cs="Arial"/>
        </w:rPr>
        <w:t xml:space="preserve"> cada opção,</w:t>
      </w:r>
      <w:r w:rsidRPr="009220CC">
        <w:rPr>
          <w:rFonts w:ascii="Arial" w:hAnsi="Arial" w:cs="Arial"/>
        </w:rPr>
        <w:t xml:space="preserve"> comparando-</w:t>
      </w:r>
      <w:r w:rsidR="00B7728F" w:rsidRPr="009220CC">
        <w:rPr>
          <w:rFonts w:ascii="Arial" w:hAnsi="Arial" w:cs="Arial"/>
        </w:rPr>
        <w:t>a</w:t>
      </w:r>
      <w:r w:rsidRPr="009220CC">
        <w:rPr>
          <w:rFonts w:ascii="Arial" w:hAnsi="Arial" w:cs="Arial"/>
        </w:rPr>
        <w:t>s e apontando a opção mais viável</w:t>
      </w:r>
      <w:r w:rsidR="001C66C5" w:rsidRPr="009220CC">
        <w:rPr>
          <w:rFonts w:ascii="Arial" w:hAnsi="Arial" w:cs="Arial"/>
        </w:rPr>
        <w:t xml:space="preserve"> economicamente</w:t>
      </w:r>
      <w:r w:rsidR="001814CD" w:rsidRPr="009220CC">
        <w:rPr>
          <w:rFonts w:ascii="Arial" w:hAnsi="Arial" w:cs="Arial"/>
        </w:rPr>
        <w:t>.</w:t>
      </w:r>
      <w:r w:rsidR="0087225B" w:rsidRPr="009220CC">
        <w:rPr>
          <w:rFonts w:ascii="Arial" w:hAnsi="Arial" w:cs="Arial"/>
        </w:rPr>
        <w:t xml:space="preserve"> Assim, este estudo de natureza aplicada adotou uma abordagem qualitat</w:t>
      </w:r>
      <w:r w:rsidR="00301EC4" w:rsidRPr="009220CC">
        <w:rPr>
          <w:rFonts w:ascii="Arial" w:hAnsi="Arial" w:cs="Arial"/>
        </w:rPr>
        <w:t>iva. A intervenção se deu por meio de um estudo de caso.</w:t>
      </w:r>
    </w:p>
    <w:p w14:paraId="33671280" w14:textId="17DBB08C" w:rsidR="00516915" w:rsidRPr="009220CC" w:rsidRDefault="00B7728F" w:rsidP="00E2234A">
      <w:pPr>
        <w:pStyle w:val="Standard"/>
        <w:spacing w:after="0" w:line="360" w:lineRule="auto"/>
        <w:ind w:firstLine="708"/>
        <w:jc w:val="both"/>
        <w:rPr>
          <w:rFonts w:ascii="Arial" w:hAnsi="Arial" w:cs="Arial"/>
        </w:rPr>
      </w:pPr>
      <w:r w:rsidRPr="009220CC">
        <w:rPr>
          <w:rFonts w:ascii="Arial" w:hAnsi="Arial" w:cs="Arial"/>
        </w:rPr>
        <w:t xml:space="preserve">O presente </w:t>
      </w:r>
      <w:r w:rsidR="004C62C2" w:rsidRPr="009220CC">
        <w:rPr>
          <w:rFonts w:ascii="Arial" w:hAnsi="Arial" w:cs="Arial"/>
        </w:rPr>
        <w:t>estudo</w:t>
      </w:r>
      <w:r w:rsidRPr="009220CC">
        <w:rPr>
          <w:rFonts w:ascii="Arial" w:hAnsi="Arial" w:cs="Arial"/>
        </w:rPr>
        <w:t xml:space="preserve"> se justifica, uma vez que o</w:t>
      </w:r>
      <w:r w:rsidR="00516915" w:rsidRPr="009220CC">
        <w:rPr>
          <w:rFonts w:ascii="Arial" w:hAnsi="Arial" w:cs="Arial"/>
        </w:rPr>
        <w:t xml:space="preserve"> mercado competitivo </w:t>
      </w:r>
      <w:r w:rsidRPr="009220CC">
        <w:rPr>
          <w:rFonts w:ascii="Arial" w:hAnsi="Arial" w:cs="Arial"/>
        </w:rPr>
        <w:t xml:space="preserve">requer que </w:t>
      </w:r>
      <w:r w:rsidR="00975AAC" w:rsidRPr="009220CC">
        <w:rPr>
          <w:rFonts w:ascii="Arial" w:hAnsi="Arial" w:cs="Arial"/>
        </w:rPr>
        <w:t>as organizações</w:t>
      </w:r>
      <w:r w:rsidR="00516915" w:rsidRPr="009220CC">
        <w:rPr>
          <w:rFonts w:ascii="Arial" w:hAnsi="Arial" w:cs="Arial"/>
        </w:rPr>
        <w:t xml:space="preserve"> </w:t>
      </w:r>
      <w:r w:rsidRPr="009220CC">
        <w:rPr>
          <w:rFonts w:ascii="Arial" w:hAnsi="Arial" w:cs="Arial"/>
        </w:rPr>
        <w:t xml:space="preserve">mantenham </w:t>
      </w:r>
      <w:r w:rsidR="00516915" w:rsidRPr="009220CC">
        <w:rPr>
          <w:rFonts w:ascii="Arial" w:hAnsi="Arial" w:cs="Arial"/>
        </w:rPr>
        <w:t xml:space="preserve">qualidade nos seus serviços e produtos, ao mesmo tempo em que os deve oferecer ao menor custo possível. </w:t>
      </w:r>
      <w:r w:rsidR="00516915" w:rsidRPr="009220CC">
        <w:rPr>
          <w:rFonts w:ascii="Arial" w:hAnsi="Arial" w:cs="Arial"/>
          <w:color w:val="39302A" w:themeColor="text2"/>
        </w:rPr>
        <w:t xml:space="preserve">Diante </w:t>
      </w:r>
      <w:r w:rsidR="00516915" w:rsidRPr="009220CC">
        <w:rPr>
          <w:rFonts w:ascii="Arial" w:hAnsi="Arial" w:cs="Arial"/>
        </w:rPr>
        <w:t xml:space="preserve">disso, </w:t>
      </w:r>
      <w:r w:rsidR="007206A5" w:rsidRPr="009220CC">
        <w:rPr>
          <w:rFonts w:ascii="Arial" w:hAnsi="Arial" w:cs="Arial"/>
        </w:rPr>
        <w:t>destaca-se a relevância deste estud</w:t>
      </w:r>
      <w:r w:rsidR="004C62C2" w:rsidRPr="009220CC">
        <w:rPr>
          <w:rFonts w:ascii="Arial" w:hAnsi="Arial" w:cs="Arial"/>
        </w:rPr>
        <w:t>o</w:t>
      </w:r>
      <w:r w:rsidR="007206A5" w:rsidRPr="009220CC">
        <w:rPr>
          <w:rFonts w:ascii="Arial" w:hAnsi="Arial" w:cs="Arial"/>
        </w:rPr>
        <w:t xml:space="preserve">, uma vez que </w:t>
      </w:r>
      <w:r w:rsidR="00516915" w:rsidRPr="009220CC">
        <w:rPr>
          <w:rFonts w:ascii="Arial" w:hAnsi="Arial" w:cs="Arial"/>
        </w:rPr>
        <w:t xml:space="preserve">irá contribuir para a organização estudada, fazendo com que </w:t>
      </w:r>
      <w:r w:rsidR="007206A5" w:rsidRPr="009220CC">
        <w:rPr>
          <w:rFonts w:ascii="Arial" w:hAnsi="Arial" w:cs="Arial"/>
        </w:rPr>
        <w:t>ela possa</w:t>
      </w:r>
      <w:r w:rsidR="00516915" w:rsidRPr="009220CC">
        <w:rPr>
          <w:rFonts w:ascii="Arial" w:hAnsi="Arial" w:cs="Arial"/>
        </w:rPr>
        <w:t xml:space="preserve"> tomar </w:t>
      </w:r>
      <w:r w:rsidR="007206A5" w:rsidRPr="009220CC">
        <w:rPr>
          <w:rFonts w:ascii="Arial" w:hAnsi="Arial" w:cs="Arial"/>
        </w:rPr>
        <w:t xml:space="preserve">as </w:t>
      </w:r>
      <w:r w:rsidR="00516915" w:rsidRPr="009220CC">
        <w:rPr>
          <w:rFonts w:ascii="Arial" w:hAnsi="Arial" w:cs="Arial"/>
        </w:rPr>
        <w:t>melhores decisões para o setor analisado.</w:t>
      </w:r>
    </w:p>
    <w:p w14:paraId="2B229B75" w14:textId="106D0694" w:rsidR="00B74CF2" w:rsidRPr="009220CC" w:rsidRDefault="007206A5" w:rsidP="00B74CF2">
      <w:pPr>
        <w:pStyle w:val="Standard"/>
        <w:spacing w:after="0" w:line="360" w:lineRule="auto"/>
        <w:ind w:firstLine="708"/>
        <w:jc w:val="both"/>
        <w:rPr>
          <w:rFonts w:ascii="Arial" w:hAnsi="Arial" w:cs="Arial"/>
        </w:rPr>
      </w:pPr>
      <w:r w:rsidRPr="009220CC">
        <w:rPr>
          <w:rFonts w:ascii="Arial" w:hAnsi="Arial" w:cs="Arial"/>
        </w:rPr>
        <w:t xml:space="preserve">Vale ressaltar algumas delimitações desta pesquisa. Considerou-se nesse estudo três opções a serem analisadas, sendo </w:t>
      </w:r>
      <w:r w:rsidR="00BF053D" w:rsidRPr="009220CC">
        <w:rPr>
          <w:rFonts w:ascii="Arial" w:hAnsi="Arial" w:cs="Arial"/>
        </w:rPr>
        <w:t xml:space="preserve">a) </w:t>
      </w:r>
      <w:r w:rsidRPr="009220CC">
        <w:rPr>
          <w:rFonts w:ascii="Arial" w:hAnsi="Arial" w:cs="Arial"/>
        </w:rPr>
        <w:t xml:space="preserve">a terceirização do serviço de entregas; </w:t>
      </w:r>
      <w:r w:rsidR="00BF053D" w:rsidRPr="009220CC">
        <w:rPr>
          <w:rFonts w:ascii="Arial" w:hAnsi="Arial" w:cs="Arial"/>
        </w:rPr>
        <w:t xml:space="preserve">b) </w:t>
      </w:r>
      <w:r w:rsidRPr="009220CC">
        <w:rPr>
          <w:rFonts w:ascii="Arial" w:hAnsi="Arial" w:cs="Arial"/>
        </w:rPr>
        <w:t xml:space="preserve">a compra de </w:t>
      </w:r>
      <w:r w:rsidRPr="009220CC">
        <w:rPr>
          <w:rFonts w:ascii="Arial" w:hAnsi="Arial" w:cs="Arial"/>
        </w:rPr>
        <w:lastRenderedPageBreak/>
        <w:t xml:space="preserve">um veículo para entregas e contração de um motorista; </w:t>
      </w:r>
      <w:r w:rsidR="00BF053D" w:rsidRPr="009220CC">
        <w:rPr>
          <w:rFonts w:ascii="Arial" w:hAnsi="Arial" w:cs="Arial"/>
        </w:rPr>
        <w:t xml:space="preserve">c) </w:t>
      </w:r>
      <w:r w:rsidRPr="009220CC">
        <w:rPr>
          <w:rFonts w:ascii="Arial" w:hAnsi="Arial" w:cs="Arial"/>
        </w:rPr>
        <w:t xml:space="preserve">e a locação do veículo para entregas com a contratação do motorista. Vale ainda ressaltar que o supermercado estudado faz parte de uma rede de supermercados, porém apenas uma loja foi analisada, pois cada </w:t>
      </w:r>
      <w:r w:rsidR="00BC0EB4" w:rsidRPr="009220CC">
        <w:rPr>
          <w:rFonts w:ascii="Arial" w:hAnsi="Arial" w:cs="Arial"/>
        </w:rPr>
        <w:t>uma</w:t>
      </w:r>
      <w:r w:rsidRPr="009220CC">
        <w:rPr>
          <w:rFonts w:ascii="Arial" w:hAnsi="Arial" w:cs="Arial"/>
        </w:rPr>
        <w:t xml:space="preserve"> possui um sistema de entregas próprio e diferentes entre si.</w:t>
      </w:r>
      <w:r w:rsidR="00B74CF2" w:rsidRPr="009220CC">
        <w:rPr>
          <w:rFonts w:ascii="Arial" w:hAnsi="Arial" w:cs="Arial"/>
        </w:rPr>
        <w:t xml:space="preserve"> </w:t>
      </w:r>
    </w:p>
    <w:p w14:paraId="3083146B" w14:textId="4757D7EF" w:rsidR="007206A5" w:rsidRPr="009220CC" w:rsidRDefault="007206A5" w:rsidP="00E2234A">
      <w:pPr>
        <w:spacing w:after="0" w:line="360" w:lineRule="auto"/>
        <w:ind w:firstLine="708"/>
        <w:jc w:val="both"/>
        <w:rPr>
          <w:rFonts w:ascii="Arial" w:hAnsi="Arial" w:cs="Arial"/>
        </w:rPr>
      </w:pPr>
      <w:r w:rsidRPr="009220CC">
        <w:rPr>
          <w:rFonts w:ascii="Arial" w:hAnsi="Arial" w:cs="Arial"/>
        </w:rPr>
        <w:t>Além desta seção introdutória, este artigo apresenta ainda a seção 2 que contempla o referencial teórico, a seção 3 que apresenta os procedimentos metodológicos, a seção 4 onde os dados são analisados e discutidos, a seção 5 que apresenta as considerações finais e por fim uma seção de referências bibliográficas.</w:t>
      </w:r>
    </w:p>
    <w:p w14:paraId="5543008E" w14:textId="57815AEC" w:rsidR="0070026F" w:rsidRPr="009220CC" w:rsidRDefault="0070026F" w:rsidP="0079046C">
      <w:pPr>
        <w:spacing w:after="0" w:line="360" w:lineRule="auto"/>
        <w:jc w:val="both"/>
        <w:rPr>
          <w:rFonts w:ascii="Arial" w:hAnsi="Arial" w:cs="Arial"/>
        </w:rPr>
      </w:pPr>
    </w:p>
    <w:p w14:paraId="27C51794" w14:textId="77777777" w:rsidR="004D7A32" w:rsidRPr="009220CC" w:rsidRDefault="004003BE" w:rsidP="00E2234A">
      <w:pPr>
        <w:spacing w:after="0" w:line="360" w:lineRule="auto"/>
        <w:jc w:val="both"/>
        <w:rPr>
          <w:rFonts w:ascii="Arial" w:hAnsi="Arial" w:cs="Arial"/>
          <w:b/>
        </w:rPr>
      </w:pPr>
      <w:r w:rsidRPr="009220CC">
        <w:rPr>
          <w:rFonts w:ascii="Arial" w:hAnsi="Arial" w:cs="Arial"/>
          <w:b/>
        </w:rPr>
        <w:t xml:space="preserve">2 </w:t>
      </w:r>
      <w:r w:rsidR="00A52072" w:rsidRPr="009220CC">
        <w:rPr>
          <w:rFonts w:ascii="Arial" w:hAnsi="Arial" w:cs="Arial"/>
          <w:b/>
        </w:rPr>
        <w:t>FUNDAMENTAÇÃO TEÓRICA</w:t>
      </w:r>
    </w:p>
    <w:p w14:paraId="4F26411C" w14:textId="77777777" w:rsidR="00E46CC0" w:rsidRPr="009220CC" w:rsidRDefault="00E46CC0" w:rsidP="00E2234A">
      <w:pPr>
        <w:spacing w:after="0" w:line="360" w:lineRule="auto"/>
        <w:jc w:val="both"/>
        <w:rPr>
          <w:rFonts w:ascii="Arial" w:hAnsi="Arial" w:cs="Arial"/>
          <w:b/>
        </w:rPr>
      </w:pPr>
    </w:p>
    <w:p w14:paraId="334694BB" w14:textId="70DFE3AE" w:rsidR="0070026F" w:rsidRPr="009220CC" w:rsidRDefault="00E46CC0" w:rsidP="0079046C">
      <w:pPr>
        <w:spacing w:after="0" w:line="360" w:lineRule="auto"/>
        <w:ind w:firstLine="708"/>
        <w:jc w:val="both"/>
        <w:rPr>
          <w:rFonts w:ascii="Arial" w:hAnsi="Arial" w:cs="Arial"/>
          <w:b/>
        </w:rPr>
      </w:pPr>
      <w:r w:rsidRPr="009220CC">
        <w:rPr>
          <w:rFonts w:ascii="Arial" w:hAnsi="Arial" w:cs="Arial"/>
        </w:rPr>
        <w:t xml:space="preserve">Para melhor </w:t>
      </w:r>
      <w:r w:rsidR="00B7404C" w:rsidRPr="009220CC">
        <w:rPr>
          <w:rFonts w:ascii="Arial" w:hAnsi="Arial" w:cs="Arial"/>
        </w:rPr>
        <w:t>conhecimento d</w:t>
      </w:r>
      <w:r w:rsidRPr="009220CC">
        <w:rPr>
          <w:rFonts w:ascii="Arial" w:hAnsi="Arial" w:cs="Arial"/>
        </w:rPr>
        <w:t xml:space="preserve">os assuntos </w:t>
      </w:r>
      <w:r w:rsidR="00B7404C" w:rsidRPr="009220CC">
        <w:rPr>
          <w:rFonts w:ascii="Arial" w:hAnsi="Arial" w:cs="Arial"/>
        </w:rPr>
        <w:t xml:space="preserve">abordados </w:t>
      </w:r>
      <w:r w:rsidRPr="009220CC">
        <w:rPr>
          <w:rFonts w:ascii="Arial" w:hAnsi="Arial" w:cs="Arial"/>
        </w:rPr>
        <w:t xml:space="preserve">neste artigo, </w:t>
      </w:r>
      <w:r w:rsidR="00B7404C" w:rsidRPr="009220CC">
        <w:rPr>
          <w:rFonts w:ascii="Arial" w:hAnsi="Arial" w:cs="Arial"/>
        </w:rPr>
        <w:t xml:space="preserve">constitui-se </w:t>
      </w:r>
      <w:r w:rsidRPr="009220CC">
        <w:rPr>
          <w:rFonts w:ascii="Arial" w:hAnsi="Arial" w:cs="Arial"/>
        </w:rPr>
        <w:t xml:space="preserve">o referencial teórico, com fundamentação em autores relacionados ao tema, </w:t>
      </w:r>
      <w:r w:rsidR="00B7404C" w:rsidRPr="009220CC">
        <w:rPr>
          <w:rFonts w:ascii="Arial" w:hAnsi="Arial" w:cs="Arial"/>
        </w:rPr>
        <w:t>de modo a possibilitar o alcance</w:t>
      </w:r>
      <w:r w:rsidR="00B46588" w:rsidRPr="009220CC">
        <w:rPr>
          <w:rFonts w:ascii="Arial" w:hAnsi="Arial" w:cs="Arial"/>
        </w:rPr>
        <w:t xml:space="preserve"> </w:t>
      </w:r>
      <w:r w:rsidR="00B7404C" w:rsidRPr="009220CC">
        <w:rPr>
          <w:rFonts w:ascii="Arial" w:hAnsi="Arial" w:cs="Arial"/>
        </w:rPr>
        <w:t>d</w:t>
      </w:r>
      <w:r w:rsidR="00B46588" w:rsidRPr="009220CC">
        <w:rPr>
          <w:rFonts w:ascii="Arial" w:hAnsi="Arial" w:cs="Arial"/>
        </w:rPr>
        <w:t>os objetivos propostos no trabalho.</w:t>
      </w:r>
    </w:p>
    <w:p w14:paraId="060F68D9" w14:textId="77777777" w:rsidR="00DF21EE" w:rsidRPr="009220CC" w:rsidRDefault="00DF21EE" w:rsidP="00E2234A">
      <w:pPr>
        <w:spacing w:after="0" w:line="360" w:lineRule="auto"/>
        <w:jc w:val="both"/>
        <w:rPr>
          <w:rFonts w:ascii="Arial" w:hAnsi="Arial" w:cs="Arial"/>
          <w:b/>
        </w:rPr>
      </w:pPr>
    </w:p>
    <w:p w14:paraId="267735FE" w14:textId="77777777" w:rsidR="00A52072" w:rsidRPr="009220CC" w:rsidRDefault="00A93941" w:rsidP="00E2234A">
      <w:pPr>
        <w:spacing w:after="0" w:line="360" w:lineRule="auto"/>
        <w:jc w:val="both"/>
        <w:rPr>
          <w:rFonts w:ascii="Arial" w:hAnsi="Arial" w:cs="Arial"/>
        </w:rPr>
      </w:pPr>
      <w:r w:rsidRPr="009220CC">
        <w:rPr>
          <w:rFonts w:ascii="Arial" w:hAnsi="Arial" w:cs="Arial"/>
        </w:rPr>
        <w:t xml:space="preserve">2.1 </w:t>
      </w:r>
      <w:r w:rsidR="00E17C92" w:rsidRPr="009220CC">
        <w:rPr>
          <w:rFonts w:ascii="Arial" w:hAnsi="Arial" w:cs="Arial"/>
        </w:rPr>
        <w:t>DEMONSTRAÇÕES CONTÁBEIS</w:t>
      </w:r>
    </w:p>
    <w:p w14:paraId="465F1E4D" w14:textId="77777777" w:rsidR="00A93941" w:rsidRPr="009220CC" w:rsidRDefault="00A93941" w:rsidP="00E2234A">
      <w:pPr>
        <w:spacing w:after="0" w:line="360" w:lineRule="auto"/>
        <w:jc w:val="both"/>
        <w:rPr>
          <w:rFonts w:ascii="Arial" w:hAnsi="Arial" w:cs="Arial"/>
        </w:rPr>
      </w:pPr>
    </w:p>
    <w:p w14:paraId="4A1A3F52" w14:textId="12394721" w:rsidR="00CC2AE1" w:rsidRPr="009220CC" w:rsidRDefault="00CC2AE1" w:rsidP="00E2234A">
      <w:pPr>
        <w:spacing w:after="0" w:line="360" w:lineRule="auto"/>
        <w:ind w:firstLine="708"/>
        <w:jc w:val="both"/>
        <w:rPr>
          <w:rFonts w:ascii="Arial" w:hAnsi="Arial" w:cs="Arial"/>
        </w:rPr>
      </w:pPr>
      <w:r w:rsidRPr="009220CC">
        <w:rPr>
          <w:rFonts w:ascii="Arial" w:hAnsi="Arial" w:cs="Arial"/>
        </w:rPr>
        <w:t xml:space="preserve">As demonstrações contábeis </w:t>
      </w:r>
      <w:r w:rsidR="005B4576" w:rsidRPr="009220CC">
        <w:rPr>
          <w:rFonts w:ascii="Arial" w:hAnsi="Arial" w:cs="Arial"/>
        </w:rPr>
        <w:t xml:space="preserve">(DC) </w:t>
      </w:r>
      <w:r w:rsidRPr="009220CC">
        <w:rPr>
          <w:rFonts w:ascii="Arial" w:hAnsi="Arial" w:cs="Arial"/>
        </w:rPr>
        <w:t xml:space="preserve">são elaboradas </w:t>
      </w:r>
      <w:r w:rsidR="005B4576" w:rsidRPr="009220CC">
        <w:rPr>
          <w:rFonts w:ascii="Arial" w:hAnsi="Arial" w:cs="Arial"/>
        </w:rPr>
        <w:t xml:space="preserve">de acordo com </w:t>
      </w:r>
      <w:r w:rsidRPr="009220CC">
        <w:rPr>
          <w:rFonts w:ascii="Arial" w:hAnsi="Arial" w:cs="Arial"/>
        </w:rPr>
        <w:t xml:space="preserve">o princípio </w:t>
      </w:r>
      <w:r w:rsidR="005B4576" w:rsidRPr="009220CC">
        <w:rPr>
          <w:rFonts w:ascii="Arial" w:hAnsi="Arial" w:cs="Arial"/>
        </w:rPr>
        <w:t xml:space="preserve">da continuidade, ou seja, pressupõem-se </w:t>
      </w:r>
      <w:r w:rsidR="00975AAC" w:rsidRPr="009220CC">
        <w:rPr>
          <w:rFonts w:ascii="Arial" w:hAnsi="Arial" w:cs="Arial"/>
        </w:rPr>
        <w:t>que a organização</w:t>
      </w:r>
      <w:r w:rsidRPr="009220CC">
        <w:rPr>
          <w:rFonts w:ascii="Arial" w:hAnsi="Arial" w:cs="Arial"/>
        </w:rPr>
        <w:t xml:space="preserve"> está em operação </w:t>
      </w:r>
      <w:r w:rsidR="00E47A35" w:rsidRPr="009220CC">
        <w:rPr>
          <w:rFonts w:ascii="Arial" w:hAnsi="Arial" w:cs="Arial"/>
        </w:rPr>
        <w:t xml:space="preserve">e </w:t>
      </w:r>
      <w:r w:rsidRPr="009220CC">
        <w:rPr>
          <w:rFonts w:ascii="Arial" w:hAnsi="Arial" w:cs="Arial"/>
        </w:rPr>
        <w:t xml:space="preserve">continuará em operação por um </w:t>
      </w:r>
      <w:r w:rsidR="00A52072" w:rsidRPr="009220CC">
        <w:rPr>
          <w:rFonts w:ascii="Arial" w:hAnsi="Arial" w:cs="Arial"/>
        </w:rPr>
        <w:t>tempo imprevisível</w:t>
      </w:r>
      <w:r w:rsidR="00837E71" w:rsidRPr="009220CC">
        <w:rPr>
          <w:rFonts w:ascii="Arial" w:hAnsi="Arial" w:cs="Arial"/>
        </w:rPr>
        <w:t xml:space="preserve"> </w:t>
      </w:r>
      <w:r w:rsidR="00204FFD" w:rsidRPr="009220CC">
        <w:rPr>
          <w:rFonts w:ascii="Arial" w:hAnsi="Arial" w:cs="Arial"/>
        </w:rPr>
        <w:t>(</w:t>
      </w:r>
      <w:r w:rsidR="000C7FC2" w:rsidRPr="009220CC">
        <w:rPr>
          <w:rFonts w:ascii="Arial" w:hAnsi="Arial" w:cs="Arial"/>
        </w:rPr>
        <w:t>CONSELHO FEDERAL DE CONTABILIDADE</w:t>
      </w:r>
      <w:r w:rsidR="008C0B55" w:rsidRPr="009220CC">
        <w:rPr>
          <w:rFonts w:ascii="Arial" w:hAnsi="Arial" w:cs="Arial"/>
        </w:rPr>
        <w:t>, 2011</w:t>
      </w:r>
      <w:r w:rsidR="005B4576" w:rsidRPr="009220CC">
        <w:rPr>
          <w:rFonts w:ascii="Arial" w:hAnsi="Arial" w:cs="Arial"/>
        </w:rPr>
        <w:t>)</w:t>
      </w:r>
      <w:r w:rsidRPr="009220CC">
        <w:rPr>
          <w:rFonts w:ascii="Arial" w:hAnsi="Arial" w:cs="Arial"/>
        </w:rPr>
        <w:t>.</w:t>
      </w:r>
      <w:r w:rsidR="008A4FDD" w:rsidRPr="009220CC">
        <w:rPr>
          <w:rFonts w:ascii="Arial" w:hAnsi="Arial" w:cs="Arial"/>
        </w:rPr>
        <w:t xml:space="preserve"> Neste sentid</w:t>
      </w:r>
      <w:r w:rsidR="00975AAC" w:rsidRPr="009220CC">
        <w:rPr>
          <w:rFonts w:ascii="Arial" w:hAnsi="Arial" w:cs="Arial"/>
        </w:rPr>
        <w:t>o se tem como base que a organização</w:t>
      </w:r>
      <w:r w:rsidR="008A4FDD" w:rsidRPr="009220CC">
        <w:rPr>
          <w:rFonts w:ascii="Arial" w:hAnsi="Arial" w:cs="Arial"/>
        </w:rPr>
        <w:t xml:space="preserve"> não tem a intenção nem a necessidade de entrar com o processo de interrupção ou a redução de suas atividades. </w:t>
      </w:r>
    </w:p>
    <w:p w14:paraId="6BFC1456" w14:textId="7A207201" w:rsidR="00E47A35" w:rsidRPr="009220CC" w:rsidRDefault="00CD0AB7" w:rsidP="00E2234A">
      <w:pPr>
        <w:spacing w:after="0" w:line="360" w:lineRule="auto"/>
        <w:ind w:firstLine="708"/>
        <w:jc w:val="both"/>
        <w:rPr>
          <w:rFonts w:ascii="Arial" w:hAnsi="Arial" w:cs="Arial"/>
        </w:rPr>
      </w:pPr>
      <w:r w:rsidRPr="009220CC">
        <w:rPr>
          <w:rFonts w:ascii="Arial" w:hAnsi="Arial" w:cs="Arial"/>
        </w:rPr>
        <w:t xml:space="preserve">As </w:t>
      </w:r>
      <w:r w:rsidR="005B4576" w:rsidRPr="009220CC">
        <w:rPr>
          <w:rFonts w:ascii="Arial" w:hAnsi="Arial" w:cs="Arial"/>
        </w:rPr>
        <w:t>DC</w:t>
      </w:r>
      <w:r w:rsidRPr="009220CC">
        <w:rPr>
          <w:rFonts w:ascii="Arial" w:hAnsi="Arial" w:cs="Arial"/>
        </w:rPr>
        <w:t xml:space="preserve"> apresentam os resultados patrimoniais e financeiros das transações e outros eventos, por meio da soma dos mesmos em classes conforme as características financeiras de cada evento. </w:t>
      </w:r>
      <w:r w:rsidR="00330821" w:rsidRPr="009220CC">
        <w:rPr>
          <w:rFonts w:ascii="Arial" w:hAnsi="Arial" w:cs="Arial"/>
        </w:rPr>
        <w:t xml:space="preserve">As demonstrações são classificadas pelos principais elementos </w:t>
      </w:r>
      <w:r w:rsidRPr="009220CC">
        <w:rPr>
          <w:rFonts w:ascii="Arial" w:hAnsi="Arial" w:cs="Arial"/>
        </w:rPr>
        <w:t>que compõem a atividade financeira e a posição patrimonial da organização</w:t>
      </w:r>
      <w:r w:rsidR="00330821" w:rsidRPr="009220CC">
        <w:rPr>
          <w:rFonts w:ascii="Arial" w:hAnsi="Arial" w:cs="Arial"/>
        </w:rPr>
        <w:t>, que</w:t>
      </w:r>
      <w:r w:rsidRPr="009220CC">
        <w:rPr>
          <w:rFonts w:ascii="Arial" w:hAnsi="Arial" w:cs="Arial"/>
        </w:rPr>
        <w:t xml:space="preserve"> são os ativos, os passivos e o patrimônio líquido.</w:t>
      </w:r>
      <w:r w:rsidR="00330821" w:rsidRPr="009220CC">
        <w:rPr>
          <w:rFonts w:ascii="Arial" w:hAnsi="Arial" w:cs="Arial"/>
        </w:rPr>
        <w:t xml:space="preserve"> Já os elementos relacionados com desempenho dos resultados são as receitas e despesas. As principais contas como ativo e passivo podem ser classificadas pela sua essência ou</w:t>
      </w:r>
      <w:r w:rsidR="00975AAC" w:rsidRPr="009220CC">
        <w:rPr>
          <w:rFonts w:ascii="Arial" w:hAnsi="Arial" w:cs="Arial"/>
        </w:rPr>
        <w:t xml:space="preserve"> pela função exercida na organização</w:t>
      </w:r>
      <w:r w:rsidR="00330821" w:rsidRPr="009220CC">
        <w:rPr>
          <w:rFonts w:ascii="Arial" w:hAnsi="Arial" w:cs="Arial"/>
        </w:rPr>
        <w:t>, com a finalidade de demonstrar para os usuários das demonstrações uma maneira mais eficaz e útil para as realizações das tomadas de decisões econômicas (</w:t>
      </w:r>
      <w:r w:rsidR="000C7FC2" w:rsidRPr="009220CC">
        <w:rPr>
          <w:rFonts w:ascii="Arial" w:hAnsi="Arial" w:cs="Arial"/>
        </w:rPr>
        <w:t>CONSELHO FEDERAL DE CONTABILIDADE</w:t>
      </w:r>
      <w:r w:rsidR="00330821" w:rsidRPr="009220CC">
        <w:rPr>
          <w:rFonts w:ascii="Arial" w:hAnsi="Arial" w:cs="Arial"/>
        </w:rPr>
        <w:t>, 2011).</w:t>
      </w:r>
    </w:p>
    <w:p w14:paraId="1B0F505A" w14:textId="11D20916" w:rsidR="00B3203F" w:rsidRPr="009220CC" w:rsidRDefault="00B3203F" w:rsidP="00E2234A">
      <w:pPr>
        <w:spacing w:after="0" w:line="360" w:lineRule="auto"/>
        <w:ind w:firstLine="708"/>
        <w:jc w:val="both"/>
        <w:rPr>
          <w:rFonts w:ascii="Arial" w:hAnsi="Arial" w:cs="Arial"/>
        </w:rPr>
      </w:pPr>
      <w:r w:rsidRPr="009220CC">
        <w:rPr>
          <w:rFonts w:ascii="Arial" w:hAnsi="Arial" w:cs="Arial"/>
          <w:shd w:val="clear" w:color="auto" w:fill="FFFFFF"/>
        </w:rPr>
        <w:t>Torquato</w:t>
      </w:r>
      <w:r w:rsidR="000C7FC2" w:rsidRPr="009220CC">
        <w:rPr>
          <w:rFonts w:ascii="Arial" w:hAnsi="Arial" w:cs="Arial"/>
          <w:shd w:val="clear" w:color="auto" w:fill="FFFFFF"/>
        </w:rPr>
        <w:t>; Siqueira</w:t>
      </w:r>
      <w:r w:rsidRPr="009220CC">
        <w:rPr>
          <w:rFonts w:ascii="Arial" w:hAnsi="Arial" w:cs="Arial"/>
          <w:shd w:val="clear" w:color="auto" w:fill="FFFFFF"/>
        </w:rPr>
        <w:t xml:space="preserve"> (2013)</w:t>
      </w:r>
      <w:r w:rsidRPr="009220CC">
        <w:rPr>
          <w:rFonts w:ascii="Arial" w:hAnsi="Arial" w:cs="Arial"/>
        </w:rPr>
        <w:t xml:space="preserve"> </w:t>
      </w:r>
      <w:r w:rsidR="00130E12" w:rsidRPr="009220CC">
        <w:rPr>
          <w:rFonts w:ascii="Arial" w:hAnsi="Arial" w:cs="Arial"/>
        </w:rPr>
        <w:t>ressalta</w:t>
      </w:r>
      <w:r w:rsidR="00EA6133" w:rsidRPr="009220CC">
        <w:rPr>
          <w:rFonts w:ascii="Arial" w:hAnsi="Arial" w:cs="Arial"/>
        </w:rPr>
        <w:t>m</w:t>
      </w:r>
      <w:r w:rsidR="00130E12" w:rsidRPr="009220CC">
        <w:rPr>
          <w:rFonts w:ascii="Arial" w:hAnsi="Arial" w:cs="Arial"/>
        </w:rPr>
        <w:t xml:space="preserve"> que </w:t>
      </w:r>
      <w:r w:rsidRPr="009220CC">
        <w:rPr>
          <w:rFonts w:ascii="Arial" w:hAnsi="Arial" w:cs="Arial"/>
        </w:rPr>
        <w:t xml:space="preserve">o objeto da contabilidade é o patrimônio, que é estabelecido como o conjunto de bens, direitos e obrigações a terceiros, que podem estar associados a uma ou várias pessoas físicas ou a uma entidade, objetivando lucro ou não, independentemente do seu propósito. </w:t>
      </w:r>
    </w:p>
    <w:p w14:paraId="358A59B9" w14:textId="0978923E" w:rsidR="00B3203F" w:rsidRPr="009220CC" w:rsidRDefault="00B3203F" w:rsidP="00E2234A">
      <w:pPr>
        <w:spacing w:after="0" w:line="360" w:lineRule="auto"/>
        <w:ind w:firstLine="709"/>
        <w:jc w:val="both"/>
        <w:rPr>
          <w:rFonts w:ascii="Arial" w:hAnsi="Arial" w:cs="Arial"/>
        </w:rPr>
      </w:pPr>
      <w:r w:rsidRPr="009220CC">
        <w:rPr>
          <w:rFonts w:ascii="Arial" w:hAnsi="Arial" w:cs="Arial"/>
        </w:rPr>
        <w:lastRenderedPageBreak/>
        <w:t>No pensamento de Silva</w:t>
      </w:r>
      <w:r w:rsidR="000C7FC2" w:rsidRPr="009220CC">
        <w:rPr>
          <w:rFonts w:ascii="Arial" w:hAnsi="Arial" w:cs="Arial"/>
        </w:rPr>
        <w:t>; Mota</w:t>
      </w:r>
      <w:r w:rsidRPr="009220CC">
        <w:rPr>
          <w:rFonts w:ascii="Arial" w:hAnsi="Arial" w:cs="Arial"/>
        </w:rPr>
        <w:t xml:space="preserve"> (2016)</w:t>
      </w:r>
      <w:r w:rsidR="00016E62" w:rsidRPr="009220CC">
        <w:rPr>
          <w:rFonts w:ascii="Arial" w:hAnsi="Arial" w:cs="Arial"/>
        </w:rPr>
        <w:t>,</w:t>
      </w:r>
      <w:r w:rsidRPr="009220CC">
        <w:rPr>
          <w:rFonts w:ascii="Arial" w:hAnsi="Arial" w:cs="Arial"/>
        </w:rPr>
        <w:t xml:space="preserve"> as DC devem ser examinadas, porém cada demonstração tem sua peculiaridade e possui conhecimentos sobre determinadas operações da empresa, colaborando assim para as análises especificas do avaliador. </w:t>
      </w:r>
    </w:p>
    <w:p w14:paraId="17A0DD8F" w14:textId="400A68AA" w:rsidR="00A93941" w:rsidRPr="009220CC" w:rsidRDefault="00D10880" w:rsidP="00E2234A">
      <w:pPr>
        <w:spacing w:after="0" w:line="360" w:lineRule="auto"/>
        <w:ind w:firstLine="709"/>
        <w:jc w:val="both"/>
        <w:rPr>
          <w:rFonts w:ascii="Arial" w:hAnsi="Arial" w:cs="Arial"/>
        </w:rPr>
      </w:pPr>
      <w:r w:rsidRPr="009220CC">
        <w:rPr>
          <w:rFonts w:ascii="Arial" w:hAnsi="Arial" w:cs="Arial"/>
        </w:rPr>
        <w:t xml:space="preserve">A conta de ativos do balanço patrimonial possui um propósito </w:t>
      </w:r>
      <w:r w:rsidR="002511C6" w:rsidRPr="009220CC">
        <w:rPr>
          <w:rFonts w:ascii="Arial" w:hAnsi="Arial" w:cs="Arial"/>
        </w:rPr>
        <w:t>especí</w:t>
      </w:r>
      <w:r w:rsidRPr="009220CC">
        <w:rPr>
          <w:rFonts w:ascii="Arial" w:hAnsi="Arial" w:cs="Arial"/>
        </w:rPr>
        <w:t>fico de gerar benefícios futuros</w:t>
      </w:r>
      <w:r w:rsidR="002511C6" w:rsidRPr="009220CC">
        <w:rPr>
          <w:rFonts w:ascii="Arial" w:hAnsi="Arial" w:cs="Arial"/>
        </w:rPr>
        <w:t xml:space="preserve"> </w:t>
      </w:r>
      <w:r w:rsidR="001B4E14" w:rsidRPr="009220CC">
        <w:rPr>
          <w:rFonts w:ascii="Arial" w:hAnsi="Arial" w:cs="Arial"/>
        </w:rPr>
        <w:t xml:space="preserve">e contribuir </w:t>
      </w:r>
      <w:r w:rsidR="002511C6" w:rsidRPr="009220CC">
        <w:rPr>
          <w:rFonts w:ascii="Arial" w:hAnsi="Arial" w:cs="Arial"/>
        </w:rPr>
        <w:t xml:space="preserve">para a </w:t>
      </w:r>
      <w:r w:rsidR="001B4E14" w:rsidRPr="009220CC">
        <w:rPr>
          <w:rFonts w:ascii="Arial" w:hAnsi="Arial" w:cs="Arial"/>
        </w:rPr>
        <w:t>organização</w:t>
      </w:r>
      <w:r w:rsidR="008C0B55" w:rsidRPr="009220CC">
        <w:rPr>
          <w:rFonts w:ascii="Arial" w:hAnsi="Arial" w:cs="Arial"/>
        </w:rPr>
        <w:t>.</w:t>
      </w:r>
      <w:r w:rsidR="00D64AC0" w:rsidRPr="009220CC">
        <w:rPr>
          <w:rFonts w:ascii="Arial" w:hAnsi="Arial" w:cs="Arial"/>
        </w:rPr>
        <w:t xml:space="preserve"> </w:t>
      </w:r>
      <w:r w:rsidR="008C0B55" w:rsidRPr="009220CC">
        <w:rPr>
          <w:rFonts w:ascii="Arial" w:hAnsi="Arial" w:cs="Arial"/>
        </w:rPr>
        <w:t>E</w:t>
      </w:r>
      <w:r w:rsidR="00CE704A" w:rsidRPr="009220CC">
        <w:rPr>
          <w:rFonts w:ascii="Arial" w:hAnsi="Arial" w:cs="Arial"/>
        </w:rPr>
        <w:t>ste é que irá demonstrar a real disponibilidade em dinheiro que a empresa possui</w:t>
      </w:r>
      <w:r w:rsidR="008C0B55" w:rsidRPr="009220CC">
        <w:rPr>
          <w:rFonts w:ascii="Arial" w:hAnsi="Arial" w:cs="Arial"/>
        </w:rPr>
        <w:t>. A</w:t>
      </w:r>
      <w:r w:rsidR="008C0E0A" w:rsidRPr="009220CC">
        <w:rPr>
          <w:rFonts w:ascii="Arial" w:hAnsi="Arial" w:cs="Arial"/>
        </w:rPr>
        <w:t xml:space="preserve"> </w:t>
      </w:r>
      <w:r w:rsidR="001B4E14" w:rsidRPr="009220CC">
        <w:rPr>
          <w:rFonts w:ascii="Arial" w:hAnsi="Arial" w:cs="Arial"/>
        </w:rPr>
        <w:t xml:space="preserve">NBC TG 00 </w:t>
      </w:r>
      <w:r w:rsidR="00501E37" w:rsidRPr="009220CC">
        <w:rPr>
          <w:rFonts w:ascii="Arial" w:hAnsi="Arial" w:cs="Arial"/>
        </w:rPr>
        <w:t xml:space="preserve">(2011) </w:t>
      </w:r>
      <w:r w:rsidR="008C0B55" w:rsidRPr="009220CC">
        <w:rPr>
          <w:rFonts w:ascii="Arial" w:hAnsi="Arial" w:cs="Arial"/>
        </w:rPr>
        <w:t xml:space="preserve">apresenta </w:t>
      </w:r>
      <w:r w:rsidRPr="009220CC">
        <w:rPr>
          <w:rFonts w:ascii="Arial" w:hAnsi="Arial" w:cs="Arial"/>
        </w:rPr>
        <w:t xml:space="preserve">o ativo </w:t>
      </w:r>
      <w:r w:rsidR="008C0B55" w:rsidRPr="009220CC">
        <w:rPr>
          <w:rFonts w:ascii="Arial" w:hAnsi="Arial" w:cs="Arial"/>
        </w:rPr>
        <w:t xml:space="preserve">como </w:t>
      </w:r>
      <w:r w:rsidR="00893980" w:rsidRPr="009220CC">
        <w:rPr>
          <w:rFonts w:ascii="Arial" w:hAnsi="Arial" w:cs="Arial"/>
        </w:rPr>
        <w:t>um recurso que a empresa obteve de resultados de transações passadas e do qual se espera que resultem benefícios futuros, sendo esta a capacidade do bem em contribuir, direta ou indiretamente pa</w:t>
      </w:r>
      <w:r w:rsidR="00C1419F" w:rsidRPr="009220CC">
        <w:rPr>
          <w:rFonts w:ascii="Arial" w:hAnsi="Arial" w:cs="Arial"/>
        </w:rPr>
        <w:t>ra</w:t>
      </w:r>
      <w:r w:rsidR="00B81922" w:rsidRPr="009220CC">
        <w:rPr>
          <w:rFonts w:ascii="Arial" w:hAnsi="Arial" w:cs="Arial"/>
        </w:rPr>
        <w:t xml:space="preserve"> </w:t>
      </w:r>
      <w:r w:rsidR="00301EC4" w:rsidRPr="009220CC">
        <w:rPr>
          <w:rFonts w:ascii="Arial" w:hAnsi="Arial" w:cs="Arial"/>
        </w:rPr>
        <w:t>a organização</w:t>
      </w:r>
      <w:r w:rsidR="00B81922" w:rsidRPr="009220CC">
        <w:rPr>
          <w:rFonts w:ascii="Arial" w:hAnsi="Arial" w:cs="Arial"/>
        </w:rPr>
        <w:t>, apresentando</w:t>
      </w:r>
      <w:r w:rsidR="00893980" w:rsidRPr="009220CC">
        <w:rPr>
          <w:rFonts w:ascii="Arial" w:hAnsi="Arial" w:cs="Arial"/>
        </w:rPr>
        <w:t xml:space="preserve"> a possibilidade </w:t>
      </w:r>
      <w:r w:rsidR="00C1419F" w:rsidRPr="009220CC">
        <w:rPr>
          <w:rFonts w:ascii="Arial" w:hAnsi="Arial" w:cs="Arial"/>
        </w:rPr>
        <w:t>de se converter em caixa ou equivalentes</w:t>
      </w:r>
      <w:r w:rsidR="001B4E14" w:rsidRPr="009220CC">
        <w:rPr>
          <w:rFonts w:ascii="Arial" w:hAnsi="Arial" w:cs="Arial"/>
        </w:rPr>
        <w:t xml:space="preserve"> de caixa</w:t>
      </w:r>
      <w:r w:rsidRPr="009220CC">
        <w:rPr>
          <w:rFonts w:ascii="Arial" w:hAnsi="Arial" w:cs="Arial"/>
        </w:rPr>
        <w:t xml:space="preserve">. </w:t>
      </w:r>
    </w:p>
    <w:p w14:paraId="11607824" w14:textId="23C559CE" w:rsidR="001B4E14" w:rsidRPr="009220CC" w:rsidRDefault="00C1419F" w:rsidP="00E2234A">
      <w:pPr>
        <w:spacing w:after="0" w:line="360" w:lineRule="auto"/>
        <w:ind w:firstLine="708"/>
        <w:jc w:val="both"/>
        <w:rPr>
          <w:rFonts w:ascii="Arial" w:hAnsi="Arial" w:cs="Arial"/>
        </w:rPr>
      </w:pPr>
      <w:r w:rsidRPr="009220CC">
        <w:rPr>
          <w:rFonts w:ascii="Arial" w:hAnsi="Arial" w:cs="Arial"/>
        </w:rPr>
        <w:t xml:space="preserve">As entidades possuem geralmente o objetivo de </w:t>
      </w:r>
      <w:r w:rsidR="00016E62" w:rsidRPr="009220CC">
        <w:rPr>
          <w:rFonts w:ascii="Arial" w:hAnsi="Arial" w:cs="Arial"/>
        </w:rPr>
        <w:t xml:space="preserve">manter </w:t>
      </w:r>
      <w:r w:rsidRPr="009220CC">
        <w:rPr>
          <w:rFonts w:ascii="Arial" w:hAnsi="Arial" w:cs="Arial"/>
        </w:rPr>
        <w:t xml:space="preserve">ativos para a produção de bens ou </w:t>
      </w:r>
      <w:r w:rsidR="00016E62" w:rsidRPr="009220CC">
        <w:rPr>
          <w:rFonts w:ascii="Arial" w:hAnsi="Arial" w:cs="Arial"/>
        </w:rPr>
        <w:t xml:space="preserve">para a </w:t>
      </w:r>
      <w:r w:rsidRPr="009220CC">
        <w:rPr>
          <w:rFonts w:ascii="Arial" w:hAnsi="Arial" w:cs="Arial"/>
        </w:rPr>
        <w:t>prestação de serviços, que satisfaçam as necessidades dos seus consumidores, os quais estão dispostos a pagar pelos mesmos que atendam às suas vontades, garantindo assim o fluxo de caixa da entidade</w:t>
      </w:r>
      <w:r w:rsidR="00FF102D" w:rsidRPr="009220CC">
        <w:rPr>
          <w:rFonts w:ascii="Arial" w:hAnsi="Arial" w:cs="Arial"/>
        </w:rPr>
        <w:t xml:space="preserve"> (</w:t>
      </w:r>
      <w:r w:rsidR="000C7FC2" w:rsidRPr="009220CC">
        <w:rPr>
          <w:rFonts w:ascii="Arial" w:hAnsi="Arial" w:cs="Arial"/>
        </w:rPr>
        <w:t>CONSELHO FEDERAL DE CONTABILIDADE</w:t>
      </w:r>
      <w:r w:rsidR="00FF102D" w:rsidRPr="009220CC">
        <w:rPr>
          <w:rFonts w:ascii="Arial" w:hAnsi="Arial" w:cs="Arial"/>
        </w:rPr>
        <w:t>, 2011).</w:t>
      </w:r>
    </w:p>
    <w:p w14:paraId="3CEDB19A" w14:textId="00CB4091" w:rsidR="00F24C0E" w:rsidRPr="009220CC" w:rsidRDefault="00C1419F" w:rsidP="00E2234A">
      <w:pPr>
        <w:spacing w:after="0" w:line="360" w:lineRule="auto"/>
        <w:ind w:firstLine="708"/>
        <w:jc w:val="both"/>
        <w:rPr>
          <w:rFonts w:ascii="Arial" w:hAnsi="Arial" w:cs="Arial"/>
        </w:rPr>
      </w:pPr>
      <w:r w:rsidRPr="009220CC">
        <w:rPr>
          <w:rFonts w:ascii="Arial" w:hAnsi="Arial" w:cs="Arial"/>
        </w:rPr>
        <w:t xml:space="preserve">Os benefícios que um ativo gera para a empresa podem ser </w:t>
      </w:r>
      <w:r w:rsidR="00CF0B5D" w:rsidRPr="009220CC">
        <w:rPr>
          <w:rFonts w:ascii="Arial" w:hAnsi="Arial" w:cs="Arial"/>
        </w:rPr>
        <w:t xml:space="preserve">distribuídos de diversas maneiras, </w:t>
      </w:r>
      <w:r w:rsidR="00C93DF0" w:rsidRPr="009220CC">
        <w:rPr>
          <w:rFonts w:ascii="Arial" w:hAnsi="Arial" w:cs="Arial"/>
        </w:rPr>
        <w:t>usados</w:t>
      </w:r>
      <w:r w:rsidR="00CF0B5D" w:rsidRPr="009220CC">
        <w:rPr>
          <w:rFonts w:ascii="Arial" w:hAnsi="Arial" w:cs="Arial"/>
        </w:rPr>
        <w:t xml:space="preserve"> em conjunto</w:t>
      </w:r>
      <w:r w:rsidR="00C93DF0" w:rsidRPr="009220CC">
        <w:rPr>
          <w:rFonts w:ascii="Arial" w:hAnsi="Arial" w:cs="Arial"/>
        </w:rPr>
        <w:t>s</w:t>
      </w:r>
      <w:r w:rsidR="00CF0B5D" w:rsidRPr="009220CC">
        <w:rPr>
          <w:rFonts w:ascii="Arial" w:hAnsi="Arial" w:cs="Arial"/>
        </w:rPr>
        <w:t xml:space="preserve"> ou isoladamente com outros ativos, pode ser trocado por outro ativo, usado para quitar passivos ou então a realização da sua distribuição aos acionários</w:t>
      </w:r>
      <w:r w:rsidR="00F24C0E" w:rsidRPr="009220CC">
        <w:rPr>
          <w:rFonts w:ascii="Arial" w:hAnsi="Arial" w:cs="Arial"/>
        </w:rPr>
        <w:t xml:space="preserve"> (</w:t>
      </w:r>
      <w:r w:rsidR="000C7FC2" w:rsidRPr="009220CC">
        <w:rPr>
          <w:rFonts w:ascii="Arial" w:hAnsi="Arial" w:cs="Arial"/>
        </w:rPr>
        <w:t>CONSELHO FEDERAL DE CONTABILIDADE</w:t>
      </w:r>
      <w:r w:rsidR="00F24C0E" w:rsidRPr="009220CC">
        <w:rPr>
          <w:rFonts w:ascii="Arial" w:hAnsi="Arial" w:cs="Arial"/>
        </w:rPr>
        <w:t>, 2011).</w:t>
      </w:r>
    </w:p>
    <w:p w14:paraId="05C34773" w14:textId="6C37D032" w:rsidR="00C1419F" w:rsidRPr="009220CC" w:rsidRDefault="00957042" w:rsidP="00E2234A">
      <w:pPr>
        <w:spacing w:after="0" w:line="360" w:lineRule="auto"/>
        <w:ind w:firstLine="708"/>
        <w:jc w:val="both"/>
        <w:rPr>
          <w:rFonts w:ascii="Arial" w:hAnsi="Arial" w:cs="Arial"/>
        </w:rPr>
      </w:pPr>
      <w:r w:rsidRPr="009220CC">
        <w:rPr>
          <w:rFonts w:ascii="Arial" w:hAnsi="Arial" w:cs="Arial"/>
        </w:rPr>
        <w:t>Raupp</w:t>
      </w:r>
      <w:r w:rsidR="000C7FC2" w:rsidRPr="009220CC">
        <w:rPr>
          <w:rFonts w:ascii="Arial" w:hAnsi="Arial" w:cs="Arial"/>
        </w:rPr>
        <w:t xml:space="preserve">; </w:t>
      </w:r>
      <w:proofErr w:type="spellStart"/>
      <w:r w:rsidR="000C7FC2" w:rsidRPr="009220CC">
        <w:rPr>
          <w:rFonts w:ascii="Arial" w:hAnsi="Arial" w:cs="Arial"/>
        </w:rPr>
        <w:t>Beuren</w:t>
      </w:r>
      <w:proofErr w:type="spellEnd"/>
      <w:r w:rsidRPr="009220CC">
        <w:rPr>
          <w:rFonts w:ascii="Arial" w:hAnsi="Arial" w:cs="Arial"/>
        </w:rPr>
        <w:t xml:space="preserve"> (2006</w:t>
      </w:r>
      <w:r w:rsidR="00F24C0E" w:rsidRPr="009220CC">
        <w:rPr>
          <w:rFonts w:ascii="Arial" w:hAnsi="Arial" w:cs="Arial"/>
        </w:rPr>
        <w:t>)</w:t>
      </w:r>
      <w:r w:rsidR="0019236E" w:rsidRPr="009220CC">
        <w:rPr>
          <w:rFonts w:ascii="Arial" w:hAnsi="Arial" w:cs="Arial"/>
        </w:rPr>
        <w:t xml:space="preserve"> acredita</w:t>
      </w:r>
      <w:r w:rsidR="00EA6133" w:rsidRPr="009220CC">
        <w:rPr>
          <w:rFonts w:ascii="Arial" w:hAnsi="Arial" w:cs="Arial"/>
        </w:rPr>
        <w:t>m</w:t>
      </w:r>
      <w:r w:rsidR="0019236E" w:rsidRPr="009220CC">
        <w:rPr>
          <w:rFonts w:ascii="Arial" w:hAnsi="Arial" w:cs="Arial"/>
        </w:rPr>
        <w:t xml:space="preserve"> que</w:t>
      </w:r>
      <w:r w:rsidR="00F24C0E" w:rsidRPr="009220CC">
        <w:rPr>
          <w:rFonts w:ascii="Arial" w:hAnsi="Arial" w:cs="Arial"/>
        </w:rPr>
        <w:t xml:space="preserve"> existem várias formas de mensurar um mesmo ativo, </w:t>
      </w:r>
      <w:r w:rsidR="00C4182E" w:rsidRPr="009220CC">
        <w:rPr>
          <w:rFonts w:ascii="Arial" w:hAnsi="Arial" w:cs="Arial"/>
        </w:rPr>
        <w:t>ocasionadas pelo</w:t>
      </w:r>
      <w:r w:rsidR="00F24C0E" w:rsidRPr="009220CC">
        <w:rPr>
          <w:rFonts w:ascii="Arial" w:hAnsi="Arial" w:cs="Arial"/>
        </w:rPr>
        <w:t>s diferent</w:t>
      </w:r>
      <w:r w:rsidR="00C4182E" w:rsidRPr="009220CC">
        <w:rPr>
          <w:rFonts w:ascii="Arial" w:hAnsi="Arial" w:cs="Arial"/>
        </w:rPr>
        <w:t>es entendimentos acerca do mesmo, e</w:t>
      </w:r>
      <w:r w:rsidR="00F24C0E" w:rsidRPr="009220CC">
        <w:rPr>
          <w:rFonts w:ascii="Arial" w:hAnsi="Arial" w:cs="Arial"/>
        </w:rPr>
        <w:t xml:space="preserve"> que certamente proporciona</w:t>
      </w:r>
      <w:r w:rsidR="00C4182E" w:rsidRPr="009220CC">
        <w:rPr>
          <w:rFonts w:ascii="Arial" w:hAnsi="Arial" w:cs="Arial"/>
        </w:rPr>
        <w:t>m</w:t>
      </w:r>
      <w:r w:rsidR="00F24C0E" w:rsidRPr="009220CC">
        <w:rPr>
          <w:rFonts w:ascii="Arial" w:hAnsi="Arial" w:cs="Arial"/>
        </w:rPr>
        <w:t xml:space="preserve"> </w:t>
      </w:r>
      <w:r w:rsidR="00C4182E" w:rsidRPr="009220CC">
        <w:rPr>
          <w:rFonts w:ascii="Arial" w:hAnsi="Arial" w:cs="Arial"/>
        </w:rPr>
        <w:t>diferentes informações para a tomada de decisão. É possível compreender que os ativos das empresas devam ser primeiramente analisados</w:t>
      </w:r>
      <w:r w:rsidR="00F610E5" w:rsidRPr="009220CC">
        <w:rPr>
          <w:rFonts w:ascii="Arial" w:hAnsi="Arial" w:cs="Arial"/>
        </w:rPr>
        <w:t xml:space="preserve"> e</w:t>
      </w:r>
      <w:r w:rsidR="00C4182E" w:rsidRPr="009220CC">
        <w:rPr>
          <w:rFonts w:ascii="Arial" w:hAnsi="Arial" w:cs="Arial"/>
        </w:rPr>
        <w:t xml:space="preserve"> assim </w:t>
      </w:r>
      <w:r w:rsidR="00301EC4" w:rsidRPr="009220CC">
        <w:rPr>
          <w:rFonts w:ascii="Arial" w:hAnsi="Arial" w:cs="Arial"/>
        </w:rPr>
        <w:t xml:space="preserve">definida </w:t>
      </w:r>
      <w:r w:rsidR="00C4182E" w:rsidRPr="009220CC">
        <w:rPr>
          <w:rFonts w:ascii="Arial" w:hAnsi="Arial" w:cs="Arial"/>
        </w:rPr>
        <w:t>uma maneira de contabilizá-los.</w:t>
      </w:r>
    </w:p>
    <w:p w14:paraId="13F70137" w14:textId="559B9D1F" w:rsidR="00E47A35" w:rsidRPr="009220CC" w:rsidRDefault="001B4E14" w:rsidP="00E2234A">
      <w:pPr>
        <w:spacing w:after="0" w:line="360" w:lineRule="auto"/>
        <w:ind w:firstLine="708"/>
        <w:jc w:val="both"/>
        <w:rPr>
          <w:rFonts w:ascii="Arial" w:hAnsi="Arial" w:cs="Arial"/>
        </w:rPr>
      </w:pPr>
      <w:r w:rsidRPr="009220CC">
        <w:rPr>
          <w:rFonts w:ascii="Arial" w:hAnsi="Arial" w:cs="Arial"/>
        </w:rPr>
        <w:t xml:space="preserve">Segundo </w:t>
      </w:r>
      <w:r w:rsidR="000C7FC2" w:rsidRPr="009220CC">
        <w:rPr>
          <w:rFonts w:ascii="Arial" w:hAnsi="Arial" w:cs="Arial"/>
        </w:rPr>
        <w:t xml:space="preserve">o CONSELHO FEDERAL DE CONTABILIDADE </w:t>
      </w:r>
      <w:r w:rsidR="00501E37" w:rsidRPr="009220CC">
        <w:rPr>
          <w:rFonts w:ascii="Arial" w:hAnsi="Arial" w:cs="Arial"/>
        </w:rPr>
        <w:t xml:space="preserve">(2011) </w:t>
      </w:r>
      <w:r w:rsidRPr="009220CC">
        <w:rPr>
          <w:rFonts w:ascii="Arial" w:hAnsi="Arial" w:cs="Arial"/>
        </w:rPr>
        <w:t>o</w:t>
      </w:r>
      <w:r w:rsidR="00CF0B5D" w:rsidRPr="009220CC">
        <w:rPr>
          <w:rFonts w:ascii="Arial" w:hAnsi="Arial" w:cs="Arial"/>
        </w:rPr>
        <w:t xml:space="preserve">s ativos são compostos por bens de forma física, porém esta forma não é </w:t>
      </w:r>
      <w:r w:rsidR="00301EC4" w:rsidRPr="009220CC">
        <w:rPr>
          <w:rFonts w:ascii="Arial" w:hAnsi="Arial" w:cs="Arial"/>
        </w:rPr>
        <w:t>única</w:t>
      </w:r>
      <w:r w:rsidR="00CF0B5D" w:rsidRPr="009220CC">
        <w:rPr>
          <w:rFonts w:ascii="Arial" w:hAnsi="Arial" w:cs="Arial"/>
        </w:rPr>
        <w:t xml:space="preserve">, </w:t>
      </w:r>
      <w:r w:rsidR="00301EC4" w:rsidRPr="009220CC">
        <w:rPr>
          <w:rFonts w:ascii="Arial" w:hAnsi="Arial" w:cs="Arial"/>
        </w:rPr>
        <w:t xml:space="preserve">uma vez que </w:t>
      </w:r>
      <w:r w:rsidR="00CF0B5D" w:rsidRPr="009220CC">
        <w:rPr>
          <w:rFonts w:ascii="Arial" w:hAnsi="Arial" w:cs="Arial"/>
        </w:rPr>
        <w:t>existem bens como patentes e direitos autorais que também são considerados ativos, caso gerem benefícios futuros econômicos para as empresas</w:t>
      </w:r>
      <w:r w:rsidR="00301EC4" w:rsidRPr="009220CC">
        <w:rPr>
          <w:rFonts w:ascii="Arial" w:hAnsi="Arial" w:cs="Arial"/>
        </w:rPr>
        <w:t>, mas não possuem propriedade física. Esses ativos são contabilizados no ativo intangível.</w:t>
      </w:r>
      <w:r w:rsidR="004C62C2" w:rsidRPr="009220CC">
        <w:rPr>
          <w:rFonts w:ascii="Arial" w:hAnsi="Arial" w:cs="Arial"/>
        </w:rPr>
        <w:t xml:space="preserve"> </w:t>
      </w:r>
      <w:r w:rsidR="00E47A35" w:rsidRPr="009220CC">
        <w:rPr>
          <w:rFonts w:ascii="Arial" w:hAnsi="Arial" w:cs="Arial"/>
        </w:rPr>
        <w:t>De acordo com a norma</w:t>
      </w:r>
      <w:r w:rsidR="00C93DF0" w:rsidRPr="009220CC">
        <w:rPr>
          <w:rFonts w:ascii="Arial" w:hAnsi="Arial" w:cs="Arial"/>
        </w:rPr>
        <w:t xml:space="preserve"> TG 00 (2011)</w:t>
      </w:r>
      <w:r w:rsidR="00BB5FB1" w:rsidRPr="009220CC">
        <w:rPr>
          <w:rFonts w:ascii="Arial" w:hAnsi="Arial" w:cs="Arial"/>
        </w:rPr>
        <w:t>,</w:t>
      </w:r>
      <w:r w:rsidR="00E47A35" w:rsidRPr="009220CC">
        <w:rPr>
          <w:rFonts w:ascii="Arial" w:hAnsi="Arial" w:cs="Arial"/>
        </w:rPr>
        <w:t xml:space="preserve"> </w:t>
      </w:r>
      <w:r w:rsidR="00130E12" w:rsidRPr="009220CC">
        <w:rPr>
          <w:rFonts w:ascii="Arial" w:hAnsi="Arial" w:cs="Arial"/>
        </w:rPr>
        <w:t xml:space="preserve">as DC são </w:t>
      </w:r>
      <w:r w:rsidR="00165B6F" w:rsidRPr="009220CC">
        <w:rPr>
          <w:rFonts w:ascii="Arial" w:hAnsi="Arial" w:cs="Arial"/>
        </w:rPr>
        <w:t xml:space="preserve">elaboradas para auxiliar as organizações a possuírem um melhor controle de seus processos, </w:t>
      </w:r>
      <w:r w:rsidR="007D12AB" w:rsidRPr="009220CC">
        <w:rPr>
          <w:rFonts w:ascii="Arial" w:hAnsi="Arial" w:cs="Arial"/>
        </w:rPr>
        <w:t xml:space="preserve">fazendo com que se tenha uma maneira mais eficaz </w:t>
      </w:r>
      <w:r w:rsidR="00A56A52" w:rsidRPr="009220CC">
        <w:rPr>
          <w:rFonts w:ascii="Arial" w:hAnsi="Arial" w:cs="Arial"/>
        </w:rPr>
        <w:t xml:space="preserve">e </w:t>
      </w:r>
      <w:r w:rsidR="00843A6E" w:rsidRPr="009220CC">
        <w:rPr>
          <w:rFonts w:ascii="Arial" w:hAnsi="Arial" w:cs="Arial"/>
        </w:rPr>
        <w:t xml:space="preserve">fidedignas </w:t>
      </w:r>
      <w:r w:rsidR="007D12AB" w:rsidRPr="009220CC">
        <w:rPr>
          <w:rFonts w:ascii="Arial" w:hAnsi="Arial" w:cs="Arial"/>
        </w:rPr>
        <w:t>para a re</w:t>
      </w:r>
      <w:r w:rsidR="00BB5FB1" w:rsidRPr="009220CC">
        <w:rPr>
          <w:rFonts w:ascii="Arial" w:hAnsi="Arial" w:cs="Arial"/>
        </w:rPr>
        <w:t>alização das tomadas de decisão.</w:t>
      </w:r>
    </w:p>
    <w:p w14:paraId="05F65BCC" w14:textId="4EACBC0F" w:rsidR="00F24C0E" w:rsidRPr="009220CC" w:rsidRDefault="008C0E0A" w:rsidP="00843A6E">
      <w:pPr>
        <w:spacing w:after="0" w:line="360" w:lineRule="auto"/>
        <w:ind w:firstLine="708"/>
        <w:jc w:val="both"/>
        <w:rPr>
          <w:rFonts w:ascii="Arial" w:hAnsi="Arial" w:cs="Arial"/>
        </w:rPr>
      </w:pPr>
      <w:r w:rsidRPr="009220CC">
        <w:rPr>
          <w:rFonts w:ascii="Arial" w:hAnsi="Arial" w:cs="Arial"/>
        </w:rPr>
        <w:t>Pode-se compreender que o</w:t>
      </w:r>
      <w:r w:rsidR="007D12AB" w:rsidRPr="009220CC">
        <w:rPr>
          <w:rFonts w:ascii="Arial" w:hAnsi="Arial" w:cs="Arial"/>
        </w:rPr>
        <w:t xml:space="preserve"> ativo é o resultado de transações </w:t>
      </w:r>
      <w:r w:rsidR="00975AAC" w:rsidRPr="009220CC">
        <w:rPr>
          <w:rFonts w:ascii="Arial" w:hAnsi="Arial" w:cs="Arial"/>
        </w:rPr>
        <w:t>que a organização</w:t>
      </w:r>
      <w:r w:rsidRPr="009220CC">
        <w:rPr>
          <w:rFonts w:ascii="Arial" w:hAnsi="Arial" w:cs="Arial"/>
        </w:rPr>
        <w:t xml:space="preserve"> realizou no passado</w:t>
      </w:r>
      <w:r w:rsidR="007D12AB" w:rsidRPr="009220CC">
        <w:rPr>
          <w:rFonts w:ascii="Arial" w:hAnsi="Arial" w:cs="Arial"/>
        </w:rPr>
        <w:t xml:space="preserve">, </w:t>
      </w:r>
      <w:r w:rsidR="00843A6E" w:rsidRPr="009220CC">
        <w:rPr>
          <w:rFonts w:ascii="Arial" w:hAnsi="Arial" w:cs="Arial"/>
        </w:rPr>
        <w:t>do</w:t>
      </w:r>
      <w:r w:rsidR="007D12AB" w:rsidRPr="009220CC">
        <w:rPr>
          <w:rFonts w:ascii="Arial" w:hAnsi="Arial" w:cs="Arial"/>
        </w:rPr>
        <w:t xml:space="preserve"> qual se espera que resultem benefícios econômicos futu</w:t>
      </w:r>
      <w:r w:rsidR="00BB5FB1" w:rsidRPr="009220CC">
        <w:rPr>
          <w:rFonts w:ascii="Arial" w:hAnsi="Arial" w:cs="Arial"/>
        </w:rPr>
        <w:t>ros</w:t>
      </w:r>
      <w:r w:rsidR="00843A6E" w:rsidRPr="009220CC">
        <w:rPr>
          <w:rFonts w:ascii="Arial" w:hAnsi="Arial" w:cs="Arial"/>
        </w:rPr>
        <w:t>.</w:t>
      </w:r>
      <w:r w:rsidR="004C62C2" w:rsidRPr="009220CC">
        <w:rPr>
          <w:rFonts w:ascii="Arial" w:hAnsi="Arial" w:cs="Arial"/>
        </w:rPr>
        <w:t xml:space="preserve"> </w:t>
      </w:r>
      <w:r w:rsidR="00843A6E" w:rsidRPr="009220CC">
        <w:rPr>
          <w:rFonts w:ascii="Arial" w:hAnsi="Arial" w:cs="Arial"/>
        </w:rPr>
        <w:t>O</w:t>
      </w:r>
      <w:r w:rsidR="007D12AB" w:rsidRPr="009220CC">
        <w:rPr>
          <w:rFonts w:ascii="Arial" w:hAnsi="Arial" w:cs="Arial"/>
        </w:rPr>
        <w:t xml:space="preserve"> propósito de algumas empresas em possuírem ativos é o de utilizá-los na produção de b</w:t>
      </w:r>
      <w:r w:rsidR="00BB5FB1" w:rsidRPr="009220CC">
        <w:rPr>
          <w:rFonts w:ascii="Arial" w:hAnsi="Arial" w:cs="Arial"/>
        </w:rPr>
        <w:t xml:space="preserve">ens ou na prestação de serviços para garantir o funcionamento da empresa e assim o capital de </w:t>
      </w:r>
      <w:r w:rsidR="00BB5FB1" w:rsidRPr="009220CC">
        <w:rPr>
          <w:rFonts w:ascii="Arial" w:hAnsi="Arial" w:cs="Arial"/>
        </w:rPr>
        <w:lastRenderedPageBreak/>
        <w:t>giro para a realização de novos investimentos e novos serviç</w:t>
      </w:r>
      <w:r w:rsidR="00975AAC" w:rsidRPr="009220CC">
        <w:rPr>
          <w:rFonts w:ascii="Arial" w:hAnsi="Arial" w:cs="Arial"/>
        </w:rPr>
        <w:t>os, possibilitando que a organização</w:t>
      </w:r>
      <w:r w:rsidR="00BB5FB1" w:rsidRPr="009220CC">
        <w:rPr>
          <w:rFonts w:ascii="Arial" w:hAnsi="Arial" w:cs="Arial"/>
        </w:rPr>
        <w:t xml:space="preserve"> tenha a evolução panejada.</w:t>
      </w:r>
    </w:p>
    <w:p w14:paraId="572C5928" w14:textId="7E560C3D" w:rsidR="00805CC3" w:rsidRPr="009220CC" w:rsidRDefault="000C7FC2" w:rsidP="00E2234A">
      <w:pPr>
        <w:spacing w:after="0" w:line="360" w:lineRule="auto"/>
        <w:ind w:firstLine="708"/>
        <w:jc w:val="both"/>
        <w:rPr>
          <w:rFonts w:ascii="Arial" w:hAnsi="Arial" w:cs="Arial"/>
        </w:rPr>
      </w:pPr>
      <w:r w:rsidRPr="009220CC">
        <w:rPr>
          <w:rFonts w:ascii="Arial" w:hAnsi="Arial" w:cs="Arial"/>
        </w:rPr>
        <w:t>O</w:t>
      </w:r>
      <w:r w:rsidR="001B4E14" w:rsidRPr="009220CC">
        <w:rPr>
          <w:rFonts w:ascii="Arial" w:hAnsi="Arial" w:cs="Arial"/>
        </w:rPr>
        <w:t xml:space="preserve"> </w:t>
      </w:r>
      <w:r w:rsidRPr="009220CC">
        <w:rPr>
          <w:rFonts w:ascii="Arial" w:hAnsi="Arial" w:cs="Arial"/>
        </w:rPr>
        <w:t xml:space="preserve">CONSELHO FEDERAL DE CONTABILIDADE </w:t>
      </w:r>
      <w:r w:rsidR="00501E37" w:rsidRPr="009220CC">
        <w:rPr>
          <w:rFonts w:ascii="Arial" w:hAnsi="Arial" w:cs="Arial"/>
        </w:rPr>
        <w:t xml:space="preserve">(2015) </w:t>
      </w:r>
      <w:r w:rsidR="00130E12" w:rsidRPr="009220CC">
        <w:rPr>
          <w:rFonts w:ascii="Arial" w:hAnsi="Arial" w:cs="Arial"/>
        </w:rPr>
        <w:t xml:space="preserve">conceitua que </w:t>
      </w:r>
      <w:r w:rsidR="00843A6E" w:rsidRPr="009220CC">
        <w:rPr>
          <w:rFonts w:ascii="Arial" w:hAnsi="Arial" w:cs="Arial"/>
        </w:rPr>
        <w:t xml:space="preserve">no </w:t>
      </w:r>
      <w:r w:rsidR="00FD28EE" w:rsidRPr="009220CC">
        <w:rPr>
          <w:rFonts w:ascii="Arial" w:hAnsi="Arial" w:cs="Arial"/>
        </w:rPr>
        <w:t xml:space="preserve">balanço </w:t>
      </w:r>
      <w:r w:rsidR="00843A6E" w:rsidRPr="009220CC">
        <w:rPr>
          <w:rFonts w:ascii="Arial" w:hAnsi="Arial" w:cs="Arial"/>
        </w:rPr>
        <w:t xml:space="preserve">patrimonial, </w:t>
      </w:r>
      <w:r w:rsidR="00FD28EE" w:rsidRPr="009220CC">
        <w:rPr>
          <w:rFonts w:ascii="Arial" w:hAnsi="Arial" w:cs="Arial"/>
        </w:rPr>
        <w:t>os ativos devem ser apresentados em circulan</w:t>
      </w:r>
      <w:r w:rsidR="00B81922" w:rsidRPr="009220CC">
        <w:rPr>
          <w:rFonts w:ascii="Arial" w:hAnsi="Arial" w:cs="Arial"/>
        </w:rPr>
        <w:t>tes e não circulantes da mesma maneira</w:t>
      </w:r>
      <w:r w:rsidR="00FD28EE" w:rsidRPr="009220CC">
        <w:rPr>
          <w:rFonts w:ascii="Arial" w:hAnsi="Arial" w:cs="Arial"/>
        </w:rPr>
        <w:t xml:space="preserve"> deve ser aprese</w:t>
      </w:r>
      <w:r w:rsidR="00B81922" w:rsidRPr="009220CC">
        <w:rPr>
          <w:rFonts w:ascii="Arial" w:hAnsi="Arial" w:cs="Arial"/>
        </w:rPr>
        <w:t>ntado o passivo da empresa, com</w:t>
      </w:r>
      <w:r w:rsidR="00FD28EE" w:rsidRPr="009220CC">
        <w:rPr>
          <w:rFonts w:ascii="Arial" w:hAnsi="Arial" w:cs="Arial"/>
        </w:rPr>
        <w:t xml:space="preserve"> grupos de </w:t>
      </w:r>
      <w:r w:rsidR="00975AAC" w:rsidRPr="009220CC">
        <w:rPr>
          <w:rFonts w:ascii="Arial" w:hAnsi="Arial" w:cs="Arial"/>
        </w:rPr>
        <w:t>contas separados, caso a mesma</w:t>
      </w:r>
      <w:r w:rsidR="00FD28EE" w:rsidRPr="009220CC">
        <w:rPr>
          <w:rFonts w:ascii="Arial" w:hAnsi="Arial" w:cs="Arial"/>
        </w:rPr>
        <w:t xml:space="preserve"> não registre seus bens desta forma </w:t>
      </w:r>
      <w:r w:rsidR="00B81922" w:rsidRPr="009220CC">
        <w:rPr>
          <w:rFonts w:ascii="Arial" w:hAnsi="Arial" w:cs="Arial"/>
        </w:rPr>
        <w:t>a mesma</w:t>
      </w:r>
      <w:r w:rsidR="00FD28EE" w:rsidRPr="009220CC">
        <w:rPr>
          <w:rFonts w:ascii="Arial" w:hAnsi="Arial" w:cs="Arial"/>
        </w:rPr>
        <w:t xml:space="preserve"> deve realizar o registro de su</w:t>
      </w:r>
      <w:r w:rsidR="00B81922" w:rsidRPr="009220CC">
        <w:rPr>
          <w:rFonts w:ascii="Arial" w:hAnsi="Arial" w:cs="Arial"/>
        </w:rPr>
        <w:t xml:space="preserve">as contas por ordem de liquidez, isso se </w:t>
      </w:r>
      <w:r w:rsidR="00FD28EE" w:rsidRPr="009220CC">
        <w:rPr>
          <w:rFonts w:ascii="Arial" w:hAnsi="Arial" w:cs="Arial"/>
        </w:rPr>
        <w:t>apresentar dados confiáveis e mais significativos</w:t>
      </w:r>
      <w:r w:rsidR="001B4E14" w:rsidRPr="009220CC">
        <w:rPr>
          <w:rFonts w:ascii="Arial" w:hAnsi="Arial" w:cs="Arial"/>
        </w:rPr>
        <w:t>.</w:t>
      </w:r>
      <w:r w:rsidR="00805CC3" w:rsidRPr="009220CC">
        <w:rPr>
          <w:rFonts w:ascii="Arial" w:hAnsi="Arial" w:cs="Arial"/>
        </w:rPr>
        <w:t xml:space="preserve"> </w:t>
      </w:r>
    </w:p>
    <w:p w14:paraId="52C6EFFA" w14:textId="3FDF6586" w:rsidR="00805CC3" w:rsidRPr="009220CC" w:rsidRDefault="00972E09" w:rsidP="00E2234A">
      <w:pPr>
        <w:spacing w:after="0" w:line="360" w:lineRule="auto"/>
        <w:ind w:firstLine="708"/>
        <w:jc w:val="both"/>
        <w:rPr>
          <w:rFonts w:ascii="Arial" w:hAnsi="Arial" w:cs="Arial"/>
        </w:rPr>
      </w:pPr>
      <w:r w:rsidRPr="009220CC">
        <w:rPr>
          <w:rFonts w:ascii="Arial" w:hAnsi="Arial" w:cs="Arial"/>
        </w:rPr>
        <w:t>Os ativos classificados como circulantes são contabilizados conforme a sua necessidade de controle, de forma que sejam vendidos ou consumidos dentro do ciclo operacional da empresa</w:t>
      </w:r>
      <w:r w:rsidR="00843A6E" w:rsidRPr="009220CC">
        <w:rPr>
          <w:rFonts w:ascii="Arial" w:hAnsi="Arial" w:cs="Arial"/>
        </w:rPr>
        <w:t>. S</w:t>
      </w:r>
      <w:r w:rsidRPr="009220CC">
        <w:rPr>
          <w:rFonts w:ascii="Arial" w:hAnsi="Arial" w:cs="Arial"/>
        </w:rPr>
        <w:t xml:space="preserve">ão mantidos com o </w:t>
      </w:r>
      <w:r w:rsidR="00316C07" w:rsidRPr="009220CC">
        <w:rPr>
          <w:rFonts w:ascii="Arial" w:hAnsi="Arial" w:cs="Arial"/>
        </w:rPr>
        <w:t>propósito</w:t>
      </w:r>
      <w:r w:rsidRPr="009220CC">
        <w:rPr>
          <w:rFonts w:ascii="Arial" w:hAnsi="Arial" w:cs="Arial"/>
        </w:rPr>
        <w:t xml:space="preserve"> principal de ser negociado, tem a intenção de que sejam realizados até doze meses após a data do balanço ou quando forem registrados como caixa ou equivalente de caixa</w:t>
      </w:r>
      <w:r w:rsidR="00FF102D" w:rsidRPr="009220CC">
        <w:rPr>
          <w:rFonts w:ascii="Arial" w:hAnsi="Arial" w:cs="Arial"/>
        </w:rPr>
        <w:t xml:space="preserve"> (</w:t>
      </w:r>
      <w:r w:rsidR="000C7FC2" w:rsidRPr="009220CC">
        <w:rPr>
          <w:rFonts w:ascii="Arial" w:hAnsi="Arial" w:cs="Arial"/>
        </w:rPr>
        <w:t>CONSELHO FEDERAL DE CONTABILIDADE</w:t>
      </w:r>
      <w:r w:rsidR="00FF102D" w:rsidRPr="009220CC">
        <w:rPr>
          <w:rFonts w:ascii="Arial" w:hAnsi="Arial" w:cs="Arial"/>
        </w:rPr>
        <w:t>, 2015).</w:t>
      </w:r>
    </w:p>
    <w:p w14:paraId="34F12EE6" w14:textId="62D00085" w:rsidR="002D3FD9" w:rsidRPr="009220CC" w:rsidRDefault="000C7FC2" w:rsidP="00E2234A">
      <w:pPr>
        <w:spacing w:after="0" w:line="360" w:lineRule="auto"/>
        <w:ind w:firstLine="708"/>
        <w:jc w:val="both"/>
        <w:rPr>
          <w:rFonts w:ascii="Arial" w:hAnsi="Arial" w:cs="Arial"/>
        </w:rPr>
      </w:pPr>
      <w:r w:rsidRPr="009220CC">
        <w:rPr>
          <w:rFonts w:ascii="Arial" w:hAnsi="Arial" w:cs="Arial"/>
        </w:rPr>
        <w:t>CONSELHO FEDERAL DE CONTABILIDADE</w:t>
      </w:r>
      <w:r w:rsidR="001B4E14" w:rsidRPr="009220CC">
        <w:rPr>
          <w:rFonts w:ascii="Arial" w:hAnsi="Arial" w:cs="Arial"/>
        </w:rPr>
        <w:t xml:space="preserve"> </w:t>
      </w:r>
      <w:r w:rsidR="00501E37" w:rsidRPr="009220CC">
        <w:rPr>
          <w:rFonts w:ascii="Arial" w:hAnsi="Arial" w:cs="Arial"/>
        </w:rPr>
        <w:t xml:space="preserve">(2015) </w:t>
      </w:r>
      <w:r w:rsidR="00130E12" w:rsidRPr="009220CC">
        <w:rPr>
          <w:rFonts w:ascii="Arial" w:hAnsi="Arial" w:cs="Arial"/>
        </w:rPr>
        <w:t xml:space="preserve">esclarece sobre </w:t>
      </w:r>
      <w:r w:rsidR="001B4E14" w:rsidRPr="009220CC">
        <w:rPr>
          <w:rFonts w:ascii="Arial" w:hAnsi="Arial" w:cs="Arial"/>
        </w:rPr>
        <w:t>o c</w:t>
      </w:r>
      <w:r w:rsidR="00975AAC" w:rsidRPr="009220CC">
        <w:rPr>
          <w:rFonts w:ascii="Arial" w:hAnsi="Arial" w:cs="Arial"/>
        </w:rPr>
        <w:t xml:space="preserve">iclo operacional da organização </w:t>
      </w:r>
      <w:r w:rsidR="00130E12" w:rsidRPr="009220CC">
        <w:rPr>
          <w:rFonts w:ascii="Arial" w:hAnsi="Arial" w:cs="Arial"/>
        </w:rPr>
        <w:t xml:space="preserve">que </w:t>
      </w:r>
      <w:r w:rsidR="002D3FD9" w:rsidRPr="009220CC">
        <w:rPr>
          <w:rFonts w:ascii="Arial" w:hAnsi="Arial" w:cs="Arial"/>
        </w:rPr>
        <w:t xml:space="preserve">é o tempo entre a aquisição dos ativos </w:t>
      </w:r>
      <w:r w:rsidR="003F4AA7" w:rsidRPr="009220CC">
        <w:rPr>
          <w:rFonts w:ascii="Arial" w:hAnsi="Arial" w:cs="Arial"/>
        </w:rPr>
        <w:t>e a sua transformação em caixa e equivalentes. Quando o ciclo não for identificado</w:t>
      </w:r>
      <w:r w:rsidR="00843A6E" w:rsidRPr="009220CC">
        <w:rPr>
          <w:rFonts w:ascii="Arial" w:hAnsi="Arial" w:cs="Arial"/>
        </w:rPr>
        <w:t>,</w:t>
      </w:r>
      <w:r w:rsidR="003F4AA7" w:rsidRPr="009220CC">
        <w:rPr>
          <w:rFonts w:ascii="Arial" w:hAnsi="Arial" w:cs="Arial"/>
        </w:rPr>
        <w:t xml:space="preserve"> se pressupõe que </w:t>
      </w:r>
      <w:r w:rsidR="00843A6E" w:rsidRPr="009220CC">
        <w:rPr>
          <w:rFonts w:ascii="Arial" w:hAnsi="Arial" w:cs="Arial"/>
        </w:rPr>
        <w:t xml:space="preserve">o mesmo </w:t>
      </w:r>
      <w:r w:rsidR="003F4AA7" w:rsidRPr="009220CC">
        <w:rPr>
          <w:rFonts w:ascii="Arial" w:hAnsi="Arial" w:cs="Arial"/>
        </w:rPr>
        <w:t>seja de doze meses</w:t>
      </w:r>
      <w:r w:rsidR="00FF102D" w:rsidRPr="009220CC">
        <w:rPr>
          <w:rFonts w:ascii="Arial" w:hAnsi="Arial" w:cs="Arial"/>
        </w:rPr>
        <w:t>.</w:t>
      </w:r>
    </w:p>
    <w:p w14:paraId="23A108AB" w14:textId="45EAC5F6" w:rsidR="00972E09" w:rsidRPr="009220CC" w:rsidRDefault="00972E09" w:rsidP="00E2234A">
      <w:pPr>
        <w:spacing w:after="0" w:line="360" w:lineRule="auto"/>
        <w:ind w:firstLine="708"/>
        <w:jc w:val="both"/>
        <w:rPr>
          <w:rFonts w:ascii="Arial" w:hAnsi="Arial" w:cs="Arial"/>
        </w:rPr>
      </w:pPr>
      <w:r w:rsidRPr="009220CC">
        <w:rPr>
          <w:rFonts w:ascii="Arial" w:hAnsi="Arial" w:cs="Arial"/>
        </w:rPr>
        <w:t xml:space="preserve">Os ativos não circulantes </w:t>
      </w:r>
      <w:r w:rsidR="002D3FD9" w:rsidRPr="009220CC">
        <w:rPr>
          <w:rFonts w:ascii="Arial" w:hAnsi="Arial" w:cs="Arial"/>
        </w:rPr>
        <w:t>são classificados em tangíveis, intangíveis e ativos financeiros que tenham o propósito de serem negociados apenas a longo prazo, a conta dos ativos não circulantes está subdividida em realizável a longo prazo, investimentos, imobilizado e intangível</w:t>
      </w:r>
      <w:r w:rsidR="00FF102D" w:rsidRPr="009220CC">
        <w:rPr>
          <w:rFonts w:ascii="Arial" w:hAnsi="Arial" w:cs="Arial"/>
        </w:rPr>
        <w:t xml:space="preserve"> (</w:t>
      </w:r>
      <w:r w:rsidR="000C7FC2" w:rsidRPr="009220CC">
        <w:rPr>
          <w:rFonts w:ascii="Arial" w:hAnsi="Arial" w:cs="Arial"/>
        </w:rPr>
        <w:t>CONSELHO FEDERAL DE CONTABILIDADE</w:t>
      </w:r>
      <w:r w:rsidR="00FF102D" w:rsidRPr="009220CC">
        <w:rPr>
          <w:rFonts w:ascii="Arial" w:hAnsi="Arial" w:cs="Arial"/>
        </w:rPr>
        <w:t>, 2015).</w:t>
      </w:r>
    </w:p>
    <w:p w14:paraId="73D65D29" w14:textId="2582E9B7" w:rsidR="002968E8" w:rsidRPr="009220CC" w:rsidRDefault="000C7FC2" w:rsidP="00E2234A">
      <w:pPr>
        <w:spacing w:after="0" w:line="360" w:lineRule="auto"/>
        <w:ind w:firstLine="708"/>
        <w:jc w:val="both"/>
        <w:rPr>
          <w:rFonts w:ascii="Arial" w:hAnsi="Arial" w:cs="Arial"/>
        </w:rPr>
      </w:pPr>
      <w:r w:rsidRPr="009220CC">
        <w:rPr>
          <w:rFonts w:ascii="Arial" w:hAnsi="Arial" w:cs="Arial"/>
        </w:rPr>
        <w:t>CONSELHO FEDERAL DE CONTABILIDADE</w:t>
      </w:r>
      <w:r w:rsidR="00501E37" w:rsidRPr="009220CC">
        <w:rPr>
          <w:rFonts w:ascii="Arial" w:hAnsi="Arial" w:cs="Arial"/>
        </w:rPr>
        <w:t xml:space="preserve"> (2015)</w:t>
      </w:r>
      <w:r w:rsidR="00175620" w:rsidRPr="009220CC">
        <w:rPr>
          <w:rFonts w:ascii="Arial" w:hAnsi="Arial" w:cs="Arial"/>
        </w:rPr>
        <w:t xml:space="preserve"> destaca que</w:t>
      </w:r>
      <w:r w:rsidR="002968E8" w:rsidRPr="009220CC">
        <w:rPr>
          <w:rFonts w:ascii="Arial" w:hAnsi="Arial" w:cs="Arial"/>
        </w:rPr>
        <w:t xml:space="preserve"> os ativos contidos no balanço patrimonial, devem ser apresentados em circulantes e não circulant</w:t>
      </w:r>
      <w:r w:rsidR="00175620" w:rsidRPr="009220CC">
        <w:rPr>
          <w:rFonts w:ascii="Arial" w:hAnsi="Arial" w:cs="Arial"/>
        </w:rPr>
        <w:t>es e da mesma forma os passivos. A</w:t>
      </w:r>
      <w:r w:rsidR="002968E8" w:rsidRPr="009220CC">
        <w:rPr>
          <w:rFonts w:ascii="Arial" w:hAnsi="Arial" w:cs="Arial"/>
        </w:rPr>
        <w:t xml:space="preserve"> empresa pode optar por não apresentar o seu balanço patrimonial desta forma, podendo a mesma optar por apresentar as contas por ordem de liquidez se os dados apresentados forem mais confiáveis e significativos.</w:t>
      </w:r>
    </w:p>
    <w:p w14:paraId="01C0F452" w14:textId="718DD8FD" w:rsidR="00E17C92" w:rsidRPr="009220CC" w:rsidRDefault="00A402BB" w:rsidP="00E2234A">
      <w:pPr>
        <w:spacing w:after="0" w:line="360" w:lineRule="auto"/>
        <w:ind w:firstLine="708"/>
        <w:jc w:val="both"/>
        <w:rPr>
          <w:rFonts w:ascii="Arial" w:hAnsi="Arial" w:cs="Arial"/>
        </w:rPr>
      </w:pPr>
      <w:r w:rsidRPr="009220CC">
        <w:rPr>
          <w:rFonts w:ascii="Arial" w:hAnsi="Arial" w:cs="Arial"/>
        </w:rPr>
        <w:t xml:space="preserve">Como descrito </w:t>
      </w:r>
      <w:r w:rsidR="00016E62" w:rsidRPr="009220CC">
        <w:rPr>
          <w:rFonts w:ascii="Arial" w:hAnsi="Arial" w:cs="Arial"/>
        </w:rPr>
        <w:t xml:space="preserve">anteriormente </w:t>
      </w:r>
      <w:r w:rsidRPr="009220CC">
        <w:rPr>
          <w:rFonts w:ascii="Arial" w:hAnsi="Arial" w:cs="Arial"/>
        </w:rPr>
        <w:t>o</w:t>
      </w:r>
      <w:r w:rsidR="002968E8" w:rsidRPr="009220CC">
        <w:rPr>
          <w:rFonts w:ascii="Arial" w:hAnsi="Arial" w:cs="Arial"/>
        </w:rPr>
        <w:t xml:space="preserve">s bens classificados como circulantes </w:t>
      </w:r>
      <w:r w:rsidR="00A260D8" w:rsidRPr="009220CC">
        <w:rPr>
          <w:rFonts w:ascii="Arial" w:hAnsi="Arial" w:cs="Arial"/>
        </w:rPr>
        <w:t>são vendidos ou consumidos dentro do ciclo operacional,</w:t>
      </w:r>
      <w:r w:rsidR="00300F57" w:rsidRPr="009220CC">
        <w:rPr>
          <w:rFonts w:ascii="Arial" w:hAnsi="Arial" w:cs="Arial"/>
        </w:rPr>
        <w:t xml:space="preserve"> esperando assim o benefício econômico a curto prazo com </w:t>
      </w:r>
      <w:r w:rsidR="00A260D8" w:rsidRPr="009220CC">
        <w:rPr>
          <w:rFonts w:ascii="Arial" w:hAnsi="Arial" w:cs="Arial"/>
        </w:rPr>
        <w:t>o propósito principal de serem negociados</w:t>
      </w:r>
      <w:r w:rsidR="003B4E0F" w:rsidRPr="009220CC">
        <w:rPr>
          <w:rFonts w:ascii="Arial" w:hAnsi="Arial" w:cs="Arial"/>
        </w:rPr>
        <w:t>,</w:t>
      </w:r>
      <w:r w:rsidR="00A260D8" w:rsidRPr="009220CC">
        <w:rPr>
          <w:rFonts w:ascii="Arial" w:hAnsi="Arial" w:cs="Arial"/>
        </w:rPr>
        <w:t xml:space="preserve"> até doze meses </w:t>
      </w:r>
      <w:r w:rsidR="003B4E0F" w:rsidRPr="009220CC">
        <w:rPr>
          <w:rFonts w:ascii="Arial" w:hAnsi="Arial" w:cs="Arial"/>
        </w:rPr>
        <w:t>após a data do último balanço. O</w:t>
      </w:r>
      <w:r w:rsidR="00A260D8" w:rsidRPr="009220CC">
        <w:rPr>
          <w:rFonts w:ascii="Arial" w:hAnsi="Arial" w:cs="Arial"/>
        </w:rPr>
        <w:t>s bens class</w:t>
      </w:r>
      <w:r w:rsidR="00F8682F" w:rsidRPr="009220CC">
        <w:rPr>
          <w:rFonts w:ascii="Arial" w:hAnsi="Arial" w:cs="Arial"/>
        </w:rPr>
        <w:t>ificados como não circulantes tê</w:t>
      </w:r>
      <w:r w:rsidR="00A260D8" w:rsidRPr="009220CC">
        <w:rPr>
          <w:rFonts w:ascii="Arial" w:hAnsi="Arial" w:cs="Arial"/>
        </w:rPr>
        <w:t xml:space="preserve">m o propósito de serem </w:t>
      </w:r>
      <w:r w:rsidR="00B641D6" w:rsidRPr="009220CC">
        <w:rPr>
          <w:rFonts w:ascii="Arial" w:hAnsi="Arial" w:cs="Arial"/>
        </w:rPr>
        <w:t xml:space="preserve">negociados apenas a longo prazo, porém </w:t>
      </w:r>
      <w:r w:rsidR="00F8682F" w:rsidRPr="009220CC">
        <w:rPr>
          <w:rFonts w:ascii="Arial" w:hAnsi="Arial" w:cs="Arial"/>
        </w:rPr>
        <w:t xml:space="preserve">existe a contabilização da </w:t>
      </w:r>
      <w:r w:rsidR="00300F57" w:rsidRPr="009220CC">
        <w:rPr>
          <w:rFonts w:ascii="Arial" w:hAnsi="Arial" w:cs="Arial"/>
        </w:rPr>
        <w:t xml:space="preserve">depreciação que pode </w:t>
      </w:r>
      <w:r w:rsidR="00F8682F" w:rsidRPr="009220CC">
        <w:rPr>
          <w:rFonts w:ascii="Arial" w:hAnsi="Arial" w:cs="Arial"/>
        </w:rPr>
        <w:t>ser contabilizada no ativo circulante e registrada então como uma conta do ciclo operacional da entidade.</w:t>
      </w:r>
    </w:p>
    <w:p w14:paraId="78F34211" w14:textId="45FF52AE" w:rsidR="0070026F" w:rsidRPr="009220CC" w:rsidRDefault="0070026F" w:rsidP="0079046C">
      <w:pPr>
        <w:spacing w:after="0" w:line="360" w:lineRule="auto"/>
        <w:jc w:val="both"/>
        <w:rPr>
          <w:rFonts w:ascii="Arial" w:hAnsi="Arial" w:cs="Arial"/>
        </w:rPr>
      </w:pPr>
    </w:p>
    <w:p w14:paraId="0899082D" w14:textId="77777777" w:rsidR="00E47A35" w:rsidRPr="009220CC" w:rsidRDefault="00A93941" w:rsidP="00E2234A">
      <w:pPr>
        <w:spacing w:after="0" w:line="360" w:lineRule="auto"/>
        <w:jc w:val="both"/>
        <w:rPr>
          <w:rFonts w:ascii="Arial" w:hAnsi="Arial" w:cs="Arial"/>
        </w:rPr>
      </w:pPr>
      <w:r w:rsidRPr="009220CC">
        <w:rPr>
          <w:rFonts w:ascii="Arial" w:hAnsi="Arial" w:cs="Arial"/>
        </w:rPr>
        <w:t>2.2</w:t>
      </w:r>
      <w:r w:rsidR="005B4576" w:rsidRPr="009220CC">
        <w:rPr>
          <w:rFonts w:ascii="Arial" w:hAnsi="Arial" w:cs="Arial"/>
        </w:rPr>
        <w:t xml:space="preserve"> </w:t>
      </w:r>
      <w:r w:rsidR="00B81922" w:rsidRPr="009220CC">
        <w:rPr>
          <w:rFonts w:ascii="Arial" w:hAnsi="Arial" w:cs="Arial"/>
        </w:rPr>
        <w:t>ATIVO IMOBILIZADO</w:t>
      </w:r>
    </w:p>
    <w:p w14:paraId="71DB55B3" w14:textId="77777777" w:rsidR="00B81922" w:rsidRPr="009220CC" w:rsidRDefault="00B81922" w:rsidP="00E2234A">
      <w:pPr>
        <w:spacing w:after="0" w:line="360" w:lineRule="auto"/>
        <w:jc w:val="both"/>
        <w:rPr>
          <w:rFonts w:ascii="Arial" w:hAnsi="Arial" w:cs="Arial"/>
        </w:rPr>
      </w:pPr>
    </w:p>
    <w:p w14:paraId="0673AC71" w14:textId="7EFF4E5B" w:rsidR="002D3FD9" w:rsidRPr="009220CC" w:rsidRDefault="00C675F4" w:rsidP="00E2234A">
      <w:pPr>
        <w:spacing w:after="0" w:line="360" w:lineRule="auto"/>
        <w:ind w:firstLine="708"/>
        <w:jc w:val="both"/>
        <w:rPr>
          <w:rFonts w:ascii="Arial" w:hAnsi="Arial" w:cs="Arial"/>
        </w:rPr>
      </w:pPr>
      <w:r w:rsidRPr="009220CC">
        <w:rPr>
          <w:rFonts w:ascii="Arial" w:hAnsi="Arial" w:cs="Arial"/>
        </w:rPr>
        <w:lastRenderedPageBreak/>
        <w:t xml:space="preserve">Para a realização da contabilização do ativo imobilizado é necessário que seja </w:t>
      </w:r>
      <w:r w:rsidR="004E11F3" w:rsidRPr="009220CC">
        <w:rPr>
          <w:rFonts w:ascii="Arial" w:hAnsi="Arial" w:cs="Arial"/>
        </w:rPr>
        <w:t xml:space="preserve">primeiramente </w:t>
      </w:r>
      <w:r w:rsidRPr="009220CC">
        <w:rPr>
          <w:rFonts w:ascii="Arial" w:hAnsi="Arial" w:cs="Arial"/>
        </w:rPr>
        <w:t xml:space="preserve">identificado o ativo, a </w:t>
      </w:r>
      <w:r w:rsidR="00B81922" w:rsidRPr="009220CC">
        <w:rPr>
          <w:rFonts w:ascii="Arial" w:hAnsi="Arial" w:cs="Arial"/>
        </w:rPr>
        <w:t>determinação dos seus valores, a</w:t>
      </w:r>
      <w:r w:rsidRPr="009220CC">
        <w:rPr>
          <w:rFonts w:ascii="Arial" w:hAnsi="Arial" w:cs="Arial"/>
        </w:rPr>
        <w:t xml:space="preserve"> depreciação e </w:t>
      </w:r>
      <w:r w:rsidR="004E11F3" w:rsidRPr="009220CC">
        <w:rPr>
          <w:rFonts w:ascii="Arial" w:hAnsi="Arial" w:cs="Arial"/>
        </w:rPr>
        <w:t xml:space="preserve">as eventuais </w:t>
      </w:r>
      <w:r w:rsidRPr="009220CC">
        <w:rPr>
          <w:rFonts w:ascii="Arial" w:hAnsi="Arial" w:cs="Arial"/>
        </w:rPr>
        <w:t>perdas por desvalorização</w:t>
      </w:r>
      <w:r w:rsidR="00016E62" w:rsidRPr="009220CC">
        <w:rPr>
          <w:rFonts w:ascii="Arial" w:hAnsi="Arial" w:cs="Arial"/>
        </w:rPr>
        <w:t>. E</w:t>
      </w:r>
      <w:r w:rsidR="004E11F3" w:rsidRPr="009220CC">
        <w:rPr>
          <w:rFonts w:ascii="Arial" w:hAnsi="Arial" w:cs="Arial"/>
        </w:rPr>
        <w:t>stes</w:t>
      </w:r>
      <w:r w:rsidRPr="009220CC">
        <w:rPr>
          <w:rFonts w:ascii="Arial" w:hAnsi="Arial" w:cs="Arial"/>
        </w:rPr>
        <w:t xml:space="preserve"> </w:t>
      </w:r>
      <w:r w:rsidR="004E11F3" w:rsidRPr="009220CC">
        <w:rPr>
          <w:rFonts w:ascii="Arial" w:hAnsi="Arial" w:cs="Arial"/>
        </w:rPr>
        <w:t xml:space="preserve">devem </w:t>
      </w:r>
      <w:r w:rsidRPr="009220CC">
        <w:rPr>
          <w:rFonts w:ascii="Arial" w:hAnsi="Arial" w:cs="Arial"/>
        </w:rPr>
        <w:t>ser reconhecidos</w:t>
      </w:r>
      <w:r w:rsidR="00906EF6" w:rsidRPr="009220CC">
        <w:rPr>
          <w:rFonts w:ascii="Arial" w:hAnsi="Arial" w:cs="Arial"/>
        </w:rPr>
        <w:t xml:space="preserve"> e mensurados pelo seu respectivo custo</w:t>
      </w:r>
      <w:r w:rsidR="00FF102D" w:rsidRPr="009220CC">
        <w:rPr>
          <w:rFonts w:ascii="Arial" w:hAnsi="Arial" w:cs="Arial"/>
        </w:rPr>
        <w:t xml:space="preserve"> (</w:t>
      </w:r>
      <w:r w:rsidR="000C7FC2" w:rsidRPr="009220CC">
        <w:rPr>
          <w:rFonts w:ascii="Arial" w:hAnsi="Arial" w:cs="Arial"/>
        </w:rPr>
        <w:t>CONSELHO FEDERAL DE CONTABILIDADE</w:t>
      </w:r>
      <w:r w:rsidR="00FF102D" w:rsidRPr="009220CC">
        <w:rPr>
          <w:rFonts w:ascii="Arial" w:hAnsi="Arial" w:cs="Arial"/>
        </w:rPr>
        <w:t>, 2015).</w:t>
      </w:r>
    </w:p>
    <w:p w14:paraId="1EAB1AA2" w14:textId="7F64659B" w:rsidR="00FE1DBD" w:rsidRPr="009220CC" w:rsidRDefault="000C7FC2" w:rsidP="00E2234A">
      <w:pPr>
        <w:spacing w:after="0" w:line="360" w:lineRule="auto"/>
        <w:ind w:firstLine="708"/>
        <w:jc w:val="both"/>
        <w:rPr>
          <w:rFonts w:ascii="Arial" w:hAnsi="Arial" w:cs="Arial"/>
        </w:rPr>
      </w:pPr>
      <w:r w:rsidRPr="009220CC">
        <w:rPr>
          <w:rFonts w:ascii="Arial" w:hAnsi="Arial" w:cs="Arial"/>
        </w:rPr>
        <w:t xml:space="preserve">O CONSELHO FEDERAL DE CONTABILIDADE </w:t>
      </w:r>
      <w:r w:rsidR="00501E37" w:rsidRPr="009220CC">
        <w:rPr>
          <w:rFonts w:ascii="Arial" w:hAnsi="Arial" w:cs="Arial"/>
        </w:rPr>
        <w:t>(2015)</w:t>
      </w:r>
      <w:r w:rsidR="00E17C92" w:rsidRPr="009220CC">
        <w:rPr>
          <w:rFonts w:ascii="Arial" w:hAnsi="Arial" w:cs="Arial"/>
        </w:rPr>
        <w:t xml:space="preserve"> </w:t>
      </w:r>
      <w:r w:rsidR="007B3A21" w:rsidRPr="009220CC">
        <w:rPr>
          <w:rFonts w:ascii="Arial" w:hAnsi="Arial" w:cs="Arial"/>
        </w:rPr>
        <w:t>destaca que o</w:t>
      </w:r>
      <w:r w:rsidR="00F136C2" w:rsidRPr="009220CC">
        <w:rPr>
          <w:rFonts w:ascii="Arial" w:hAnsi="Arial" w:cs="Arial"/>
        </w:rPr>
        <w:t xml:space="preserve"> custo de um ativo imobilizado é compreendido pelo seu preço de aquisição, extraindo os desconto</w:t>
      </w:r>
      <w:r w:rsidR="004E11F3" w:rsidRPr="009220CC">
        <w:rPr>
          <w:rFonts w:ascii="Arial" w:hAnsi="Arial" w:cs="Arial"/>
        </w:rPr>
        <w:t>s comerciais e os abatimentos,</w:t>
      </w:r>
      <w:r w:rsidR="00F136C2" w:rsidRPr="009220CC">
        <w:rPr>
          <w:rFonts w:ascii="Arial" w:hAnsi="Arial" w:cs="Arial"/>
        </w:rPr>
        <w:t xml:space="preserve"> somando os impostos de importação e impostos não recuperáveis sobre a aquisição, quaisquer custos gerados para colocar o bem no local e em condições necessárias para o mesmo ser capaz de funcionar corretamente</w:t>
      </w:r>
      <w:r w:rsidR="002C7232" w:rsidRPr="009220CC">
        <w:rPr>
          <w:rFonts w:ascii="Arial" w:hAnsi="Arial" w:cs="Arial"/>
        </w:rPr>
        <w:t>,</w:t>
      </w:r>
      <w:r w:rsidR="00F136C2" w:rsidRPr="009220CC">
        <w:rPr>
          <w:rFonts w:ascii="Arial" w:hAnsi="Arial" w:cs="Arial"/>
        </w:rPr>
        <w:t xml:space="preserve"> atendendo as</w:t>
      </w:r>
      <w:r w:rsidR="002C7232" w:rsidRPr="009220CC">
        <w:rPr>
          <w:rFonts w:ascii="Arial" w:hAnsi="Arial" w:cs="Arial"/>
        </w:rPr>
        <w:t>sim</w:t>
      </w:r>
      <w:r w:rsidR="00F136C2" w:rsidRPr="009220CC">
        <w:rPr>
          <w:rFonts w:ascii="Arial" w:hAnsi="Arial" w:cs="Arial"/>
        </w:rPr>
        <w:t xml:space="preserve"> </w:t>
      </w:r>
      <w:r w:rsidR="002C7232" w:rsidRPr="009220CC">
        <w:rPr>
          <w:rFonts w:ascii="Arial" w:hAnsi="Arial" w:cs="Arial"/>
        </w:rPr>
        <w:t xml:space="preserve">as </w:t>
      </w:r>
      <w:r w:rsidR="00F136C2" w:rsidRPr="009220CC">
        <w:rPr>
          <w:rFonts w:ascii="Arial" w:hAnsi="Arial" w:cs="Arial"/>
        </w:rPr>
        <w:t>necessidades da organização, e o custos com a</w:t>
      </w:r>
      <w:r w:rsidR="002C7232" w:rsidRPr="009220CC">
        <w:rPr>
          <w:rFonts w:ascii="Arial" w:hAnsi="Arial" w:cs="Arial"/>
        </w:rPr>
        <w:t xml:space="preserve"> manutenção do bem, todos </w:t>
      </w:r>
      <w:r w:rsidR="00F136C2" w:rsidRPr="009220CC">
        <w:rPr>
          <w:rFonts w:ascii="Arial" w:hAnsi="Arial" w:cs="Arial"/>
        </w:rPr>
        <w:t>são de obrigaç</w:t>
      </w:r>
      <w:r w:rsidR="00975AAC" w:rsidRPr="009220CC">
        <w:rPr>
          <w:rFonts w:ascii="Arial" w:hAnsi="Arial" w:cs="Arial"/>
        </w:rPr>
        <w:t>ão da organização</w:t>
      </w:r>
      <w:r w:rsidR="002C7232" w:rsidRPr="009220CC">
        <w:rPr>
          <w:rFonts w:ascii="Arial" w:hAnsi="Arial" w:cs="Arial"/>
        </w:rPr>
        <w:t xml:space="preserve"> quando a mesma realiza a compra ou a utilização do bem para a produção do estoque</w:t>
      </w:r>
      <w:r w:rsidR="00FF102D" w:rsidRPr="009220CC">
        <w:rPr>
          <w:rFonts w:ascii="Arial" w:hAnsi="Arial" w:cs="Arial"/>
        </w:rPr>
        <w:t>.</w:t>
      </w:r>
    </w:p>
    <w:p w14:paraId="25297971" w14:textId="709EC57B" w:rsidR="00AA19BC" w:rsidRPr="009220CC" w:rsidRDefault="002C7232" w:rsidP="00E2234A">
      <w:pPr>
        <w:spacing w:after="0" w:line="360" w:lineRule="auto"/>
        <w:ind w:firstLine="708"/>
        <w:jc w:val="both"/>
        <w:rPr>
          <w:rFonts w:ascii="Arial" w:hAnsi="Arial" w:cs="Arial"/>
        </w:rPr>
      </w:pPr>
      <w:r w:rsidRPr="009220CC">
        <w:rPr>
          <w:rFonts w:ascii="Arial" w:hAnsi="Arial" w:cs="Arial"/>
        </w:rPr>
        <w:t>A conta do ativo imobilizado é um conjunto de be</w:t>
      </w:r>
      <w:r w:rsidR="00A93941" w:rsidRPr="009220CC">
        <w:rPr>
          <w:rFonts w:ascii="Arial" w:hAnsi="Arial" w:cs="Arial"/>
        </w:rPr>
        <w:t>ns de natureza e uso semelhante</w:t>
      </w:r>
      <w:r w:rsidRPr="009220CC">
        <w:rPr>
          <w:rFonts w:ascii="Arial" w:hAnsi="Arial" w:cs="Arial"/>
        </w:rPr>
        <w:t xml:space="preserve"> nas atividades operacionais da organização, que são registrados conforme sua classificação, como exemplos de classes temos, terrenos, máquinas</w:t>
      </w:r>
      <w:r w:rsidR="00CD6221" w:rsidRPr="009220CC">
        <w:rPr>
          <w:rFonts w:ascii="Arial" w:hAnsi="Arial" w:cs="Arial"/>
        </w:rPr>
        <w:t xml:space="preserve"> e equipamentos,</w:t>
      </w:r>
      <w:r w:rsidRPr="009220CC">
        <w:rPr>
          <w:rFonts w:ascii="Arial" w:hAnsi="Arial" w:cs="Arial"/>
        </w:rPr>
        <w:t xml:space="preserve"> veículos</w:t>
      </w:r>
      <w:r w:rsidR="00CD6221" w:rsidRPr="009220CC">
        <w:rPr>
          <w:rFonts w:ascii="Arial" w:hAnsi="Arial" w:cs="Arial"/>
        </w:rPr>
        <w:t xml:space="preserve"> a motor, móveis e utensílios</w:t>
      </w:r>
      <w:r w:rsidR="009D0770" w:rsidRPr="009220CC">
        <w:rPr>
          <w:rFonts w:ascii="Arial" w:hAnsi="Arial" w:cs="Arial"/>
        </w:rPr>
        <w:t xml:space="preserve"> (</w:t>
      </w:r>
      <w:r w:rsidR="000C7FC2" w:rsidRPr="009220CC">
        <w:rPr>
          <w:rFonts w:ascii="Arial" w:hAnsi="Arial" w:cs="Arial"/>
        </w:rPr>
        <w:t>CONSELHO FEDERAL DE CONTABILIDADE</w:t>
      </w:r>
      <w:r w:rsidR="009D0770" w:rsidRPr="009220CC">
        <w:rPr>
          <w:rFonts w:ascii="Arial" w:hAnsi="Arial" w:cs="Arial"/>
        </w:rPr>
        <w:t>, 2015).</w:t>
      </w:r>
    </w:p>
    <w:p w14:paraId="6666551C" w14:textId="3D684F57" w:rsidR="00A56A52" w:rsidRPr="009220CC" w:rsidRDefault="00CD6221" w:rsidP="00E2234A">
      <w:pPr>
        <w:spacing w:after="0" w:line="360" w:lineRule="auto"/>
        <w:ind w:firstLine="708"/>
        <w:jc w:val="both"/>
        <w:rPr>
          <w:rFonts w:ascii="Arial" w:hAnsi="Arial" w:cs="Arial"/>
        </w:rPr>
      </w:pPr>
      <w:r w:rsidRPr="009220CC">
        <w:rPr>
          <w:rFonts w:ascii="Arial" w:hAnsi="Arial" w:cs="Arial"/>
        </w:rPr>
        <w:t xml:space="preserve"> </w:t>
      </w:r>
      <w:r w:rsidR="003F599A" w:rsidRPr="009220CC">
        <w:rPr>
          <w:rFonts w:ascii="Arial" w:hAnsi="Arial" w:cs="Arial"/>
        </w:rPr>
        <w:t xml:space="preserve">Para Brasil </w:t>
      </w:r>
      <w:r w:rsidR="005B4576" w:rsidRPr="009220CC">
        <w:rPr>
          <w:rFonts w:ascii="Arial" w:hAnsi="Arial" w:cs="Arial"/>
        </w:rPr>
        <w:t>(</w:t>
      </w:r>
      <w:r w:rsidR="004D7A32" w:rsidRPr="009220CC">
        <w:rPr>
          <w:rFonts w:ascii="Arial" w:hAnsi="Arial" w:cs="Arial"/>
        </w:rPr>
        <w:t>1976</w:t>
      </w:r>
      <w:r w:rsidR="005B4576" w:rsidRPr="009220CC">
        <w:rPr>
          <w:rFonts w:ascii="Arial" w:hAnsi="Arial" w:cs="Arial"/>
        </w:rPr>
        <w:t>)</w:t>
      </w:r>
      <w:r w:rsidR="004D7A32" w:rsidRPr="009220CC">
        <w:rPr>
          <w:rFonts w:ascii="Arial" w:hAnsi="Arial" w:cs="Arial"/>
        </w:rPr>
        <w:t xml:space="preserve">, </w:t>
      </w:r>
      <w:r w:rsidR="005B4576" w:rsidRPr="009220CC">
        <w:rPr>
          <w:rFonts w:ascii="Arial" w:hAnsi="Arial" w:cs="Arial"/>
        </w:rPr>
        <w:t xml:space="preserve">em seu </w:t>
      </w:r>
      <w:r w:rsidR="004D7A32" w:rsidRPr="009220CC">
        <w:rPr>
          <w:rFonts w:ascii="Arial" w:hAnsi="Arial" w:cs="Arial"/>
        </w:rPr>
        <w:t>art. 179, item IV conceitua as contas do ativo imobilizado</w:t>
      </w:r>
      <w:r w:rsidR="005B4576" w:rsidRPr="009220CC">
        <w:rPr>
          <w:rFonts w:ascii="Arial" w:hAnsi="Arial" w:cs="Arial"/>
        </w:rPr>
        <w:t xml:space="preserve"> </w:t>
      </w:r>
      <w:r w:rsidR="003E2CDA" w:rsidRPr="009220CC">
        <w:rPr>
          <w:rFonts w:ascii="Arial" w:hAnsi="Arial" w:cs="Arial"/>
        </w:rPr>
        <w:t>como “</w:t>
      </w:r>
      <w:r w:rsidR="005B4576" w:rsidRPr="009220CC">
        <w:rPr>
          <w:rFonts w:ascii="Arial" w:hAnsi="Arial" w:cs="Arial"/>
        </w:rPr>
        <w:t>o</w:t>
      </w:r>
      <w:r w:rsidR="004D7A32" w:rsidRPr="009220CC">
        <w:rPr>
          <w:rFonts w:ascii="Arial" w:hAnsi="Arial" w:cs="Arial"/>
        </w:rPr>
        <w:t>s direitos que tenham por objeto bens destinados a manutenção as ativ</w:t>
      </w:r>
      <w:r w:rsidR="00975AAC" w:rsidRPr="009220CC">
        <w:rPr>
          <w:rFonts w:ascii="Arial" w:hAnsi="Arial" w:cs="Arial"/>
        </w:rPr>
        <w:t>idades da companhia e da organização</w:t>
      </w:r>
      <w:r w:rsidR="004D7A32" w:rsidRPr="009220CC">
        <w:rPr>
          <w:rFonts w:ascii="Arial" w:hAnsi="Arial" w:cs="Arial"/>
        </w:rPr>
        <w:t>, ou exercidos com esta finalidade, inclusive os de propriedades industrial ou comercial</w:t>
      </w:r>
      <w:r w:rsidR="00016E62" w:rsidRPr="009220CC">
        <w:rPr>
          <w:rFonts w:ascii="Arial" w:hAnsi="Arial" w:cs="Arial"/>
        </w:rPr>
        <w:t>”</w:t>
      </w:r>
      <w:r w:rsidR="004D7A32" w:rsidRPr="009220CC">
        <w:rPr>
          <w:rFonts w:ascii="Arial" w:hAnsi="Arial" w:cs="Arial"/>
        </w:rPr>
        <w:t>.</w:t>
      </w:r>
    </w:p>
    <w:p w14:paraId="712301B1" w14:textId="3020C5FD" w:rsidR="00445673" w:rsidRPr="009220CC" w:rsidRDefault="003F599A" w:rsidP="00E2234A">
      <w:pPr>
        <w:spacing w:after="0" w:line="360" w:lineRule="auto"/>
        <w:ind w:firstLine="708"/>
        <w:jc w:val="both"/>
        <w:rPr>
          <w:rFonts w:ascii="Arial" w:hAnsi="Arial" w:cs="Arial"/>
        </w:rPr>
      </w:pPr>
      <w:r w:rsidRPr="009220CC">
        <w:rPr>
          <w:rFonts w:ascii="Arial" w:hAnsi="Arial" w:cs="Arial"/>
        </w:rPr>
        <w:t xml:space="preserve">Segundo Brasil </w:t>
      </w:r>
      <w:r w:rsidR="00E17C92" w:rsidRPr="009220CC">
        <w:rPr>
          <w:rFonts w:ascii="Arial" w:hAnsi="Arial" w:cs="Arial"/>
        </w:rPr>
        <w:t>(</w:t>
      </w:r>
      <w:r w:rsidR="00445673" w:rsidRPr="009220CC">
        <w:rPr>
          <w:rFonts w:ascii="Arial" w:hAnsi="Arial" w:cs="Arial"/>
        </w:rPr>
        <w:t>2017</w:t>
      </w:r>
      <w:r w:rsidR="00E17C92" w:rsidRPr="009220CC">
        <w:rPr>
          <w:rFonts w:ascii="Arial" w:hAnsi="Arial" w:cs="Arial"/>
        </w:rPr>
        <w:t>)</w:t>
      </w:r>
      <w:r w:rsidR="00016E62" w:rsidRPr="009220CC">
        <w:rPr>
          <w:rFonts w:ascii="Arial" w:hAnsi="Arial" w:cs="Arial"/>
        </w:rPr>
        <w:t xml:space="preserve"> que </w:t>
      </w:r>
      <w:r w:rsidR="00445673" w:rsidRPr="009220CC">
        <w:rPr>
          <w:rFonts w:ascii="Arial" w:hAnsi="Arial" w:cs="Arial"/>
        </w:rPr>
        <w:t>altera o Decreto-Lei nº 1.598</w:t>
      </w:r>
      <w:r w:rsidR="00E17C92" w:rsidRPr="009220CC">
        <w:rPr>
          <w:rFonts w:ascii="Arial" w:hAnsi="Arial" w:cs="Arial"/>
        </w:rPr>
        <w:t xml:space="preserve"> (</w:t>
      </w:r>
      <w:r w:rsidR="00501E37" w:rsidRPr="009220CC">
        <w:rPr>
          <w:rFonts w:ascii="Arial" w:hAnsi="Arial" w:cs="Arial"/>
        </w:rPr>
        <w:t>19</w:t>
      </w:r>
      <w:r w:rsidR="00445673" w:rsidRPr="009220CC">
        <w:rPr>
          <w:rFonts w:ascii="Arial" w:hAnsi="Arial" w:cs="Arial"/>
        </w:rPr>
        <w:t>77</w:t>
      </w:r>
      <w:r w:rsidR="00E17C92" w:rsidRPr="009220CC">
        <w:rPr>
          <w:rFonts w:ascii="Arial" w:hAnsi="Arial" w:cs="Arial"/>
        </w:rPr>
        <w:t>)</w:t>
      </w:r>
      <w:r w:rsidR="00445673" w:rsidRPr="009220CC">
        <w:rPr>
          <w:rFonts w:ascii="Arial" w:hAnsi="Arial" w:cs="Arial"/>
        </w:rPr>
        <w:t xml:space="preserve"> </w:t>
      </w:r>
      <w:r w:rsidR="00016E62" w:rsidRPr="009220CC">
        <w:rPr>
          <w:rFonts w:ascii="Arial" w:hAnsi="Arial" w:cs="Arial"/>
        </w:rPr>
        <w:t xml:space="preserve">afirma que </w:t>
      </w:r>
      <w:r w:rsidR="00445673" w:rsidRPr="009220CC">
        <w:rPr>
          <w:rFonts w:ascii="Arial" w:hAnsi="Arial" w:cs="Arial"/>
        </w:rPr>
        <w:t>a aquisição de bens que sejam igual ou superior a R$ 1.200,00 (mil e duzentos reais) ou que possuam prazo de vida útil superior a um ano, deverão ser registrados na conta de ativo imobilizado.</w:t>
      </w:r>
    </w:p>
    <w:p w14:paraId="6704CCB9" w14:textId="76A625CC" w:rsidR="00AF2854" w:rsidRPr="009220CC" w:rsidRDefault="004D7A32" w:rsidP="00975AAC">
      <w:pPr>
        <w:spacing w:after="0" w:line="360" w:lineRule="auto"/>
        <w:ind w:firstLine="709"/>
        <w:jc w:val="both"/>
        <w:rPr>
          <w:rFonts w:ascii="Arial" w:hAnsi="Arial" w:cs="Arial"/>
        </w:rPr>
      </w:pPr>
      <w:r w:rsidRPr="009220CC">
        <w:rPr>
          <w:rFonts w:ascii="Arial" w:hAnsi="Arial" w:cs="Arial"/>
        </w:rPr>
        <w:t>Ao analisar esta definição é possível compreender que neste grupo de contas do balanço patrimonial, são incluídos todos os bens de permanência duradoura, que contribuíram para as ati</w:t>
      </w:r>
      <w:r w:rsidR="00975AAC" w:rsidRPr="009220CC">
        <w:rPr>
          <w:rFonts w:ascii="Arial" w:hAnsi="Arial" w:cs="Arial"/>
        </w:rPr>
        <w:t>vidades operacionais da organização e onde são</w:t>
      </w:r>
      <w:r w:rsidR="000B488C" w:rsidRPr="009220CC">
        <w:rPr>
          <w:rFonts w:ascii="Arial" w:hAnsi="Arial" w:cs="Arial"/>
        </w:rPr>
        <w:t xml:space="preserve"> registrados os bens qu</w:t>
      </w:r>
      <w:r w:rsidR="00975AAC" w:rsidRPr="009220CC">
        <w:rPr>
          <w:rFonts w:ascii="Arial" w:hAnsi="Arial" w:cs="Arial"/>
        </w:rPr>
        <w:t>e a ela</w:t>
      </w:r>
      <w:r w:rsidR="000B488C" w:rsidRPr="009220CC">
        <w:rPr>
          <w:rFonts w:ascii="Arial" w:hAnsi="Arial" w:cs="Arial"/>
        </w:rPr>
        <w:t xml:space="preserve"> possui.</w:t>
      </w:r>
      <w:r w:rsidR="00E17C92" w:rsidRPr="009220CC">
        <w:rPr>
          <w:rFonts w:ascii="Arial" w:hAnsi="Arial" w:cs="Arial"/>
        </w:rPr>
        <w:t xml:space="preserve"> </w:t>
      </w:r>
    </w:p>
    <w:p w14:paraId="3E2EC4ED" w14:textId="4C7AEB27" w:rsidR="008168BC" w:rsidRPr="009220CC" w:rsidRDefault="00286172" w:rsidP="00E2234A">
      <w:pPr>
        <w:spacing w:after="0" w:line="360" w:lineRule="auto"/>
        <w:ind w:firstLine="709"/>
        <w:jc w:val="both"/>
        <w:rPr>
          <w:rFonts w:ascii="Arial" w:hAnsi="Arial" w:cs="Arial"/>
        </w:rPr>
      </w:pPr>
      <w:r w:rsidRPr="009220CC">
        <w:rPr>
          <w:rFonts w:ascii="Arial" w:hAnsi="Arial" w:cs="Arial"/>
        </w:rPr>
        <w:t>Marion</w:t>
      </w:r>
      <w:r w:rsidR="008168BC" w:rsidRPr="009220CC">
        <w:rPr>
          <w:rFonts w:ascii="Arial" w:hAnsi="Arial" w:cs="Arial"/>
        </w:rPr>
        <w:t xml:space="preserve"> (2011)</w:t>
      </w:r>
      <w:r w:rsidRPr="009220CC">
        <w:rPr>
          <w:rFonts w:ascii="Arial" w:hAnsi="Arial" w:cs="Arial"/>
        </w:rPr>
        <w:t xml:space="preserve"> </w:t>
      </w:r>
      <w:r w:rsidR="00F94A52" w:rsidRPr="009220CC">
        <w:rPr>
          <w:rFonts w:ascii="Arial" w:hAnsi="Arial" w:cs="Arial"/>
        </w:rPr>
        <w:t xml:space="preserve">ressalta que </w:t>
      </w:r>
      <w:r w:rsidRPr="009220CC">
        <w:rPr>
          <w:rFonts w:ascii="Arial" w:hAnsi="Arial" w:cs="Arial"/>
        </w:rPr>
        <w:t>para ser um ativo imobilizado o bem precisa ter permanência duradoura, ser utilizado na operação no negócio, e não se destinar a venda</w:t>
      </w:r>
      <w:r w:rsidR="008168BC" w:rsidRPr="009220CC">
        <w:rPr>
          <w:rFonts w:ascii="Arial" w:hAnsi="Arial" w:cs="Arial"/>
        </w:rPr>
        <w:t>, bens tangíveis, máquinas, imóveis, instalações, veículos, bens intangíveis, marcas, patentes, ponto comercial entre outros.</w:t>
      </w:r>
    </w:p>
    <w:p w14:paraId="23458B45" w14:textId="77777777" w:rsidR="00674134" w:rsidRPr="009220CC" w:rsidRDefault="007444B5" w:rsidP="00E2234A">
      <w:pPr>
        <w:spacing w:after="0" w:line="360" w:lineRule="auto"/>
        <w:ind w:firstLine="708"/>
        <w:jc w:val="both"/>
        <w:rPr>
          <w:rFonts w:ascii="Arial" w:hAnsi="Arial" w:cs="Arial"/>
        </w:rPr>
      </w:pPr>
      <w:r w:rsidRPr="009220CC">
        <w:rPr>
          <w:rFonts w:ascii="Arial" w:hAnsi="Arial" w:cs="Arial"/>
        </w:rPr>
        <w:t>Com estas pesquisas pode</w:t>
      </w:r>
      <w:r w:rsidR="00B45763" w:rsidRPr="009220CC">
        <w:rPr>
          <w:rFonts w:ascii="Arial" w:hAnsi="Arial" w:cs="Arial"/>
        </w:rPr>
        <w:t>-</w:t>
      </w:r>
      <w:r w:rsidRPr="009220CC">
        <w:rPr>
          <w:rFonts w:ascii="Arial" w:hAnsi="Arial" w:cs="Arial"/>
        </w:rPr>
        <w:t>se observar que integram</w:t>
      </w:r>
      <w:r w:rsidR="004D7A32" w:rsidRPr="009220CC">
        <w:rPr>
          <w:rFonts w:ascii="Arial" w:hAnsi="Arial" w:cs="Arial"/>
        </w:rPr>
        <w:t xml:space="preserve"> o imobilizado os recursos aplicados ou já destinados a operação da organização, mesmo que o bem ainda não esteja em operação, mas que se destinem a tal finalidade, como obras em construção. </w:t>
      </w:r>
      <w:r w:rsidR="00B45763" w:rsidRPr="009220CC">
        <w:rPr>
          <w:rFonts w:ascii="Arial" w:hAnsi="Arial" w:cs="Arial"/>
        </w:rPr>
        <w:t>E que o</w:t>
      </w:r>
      <w:r w:rsidR="004D7A32" w:rsidRPr="009220CC">
        <w:rPr>
          <w:rFonts w:ascii="Arial" w:hAnsi="Arial" w:cs="Arial"/>
        </w:rPr>
        <w:t xml:space="preserve"> imobilizado deve ter contas para cada classe principal de ativo, para o registro correto de seu custo</w:t>
      </w:r>
      <w:r w:rsidRPr="009220CC">
        <w:rPr>
          <w:rFonts w:ascii="Arial" w:hAnsi="Arial" w:cs="Arial"/>
        </w:rPr>
        <w:t>.</w:t>
      </w:r>
    </w:p>
    <w:p w14:paraId="24FC89F0" w14:textId="668EBDF8" w:rsidR="0070026F" w:rsidRPr="009220CC" w:rsidRDefault="0070026F" w:rsidP="00E2234A">
      <w:pPr>
        <w:spacing w:after="0" w:line="360" w:lineRule="auto"/>
        <w:jc w:val="both"/>
        <w:rPr>
          <w:rFonts w:ascii="Arial" w:hAnsi="Arial" w:cs="Arial"/>
        </w:rPr>
      </w:pPr>
    </w:p>
    <w:p w14:paraId="1FC7820B" w14:textId="77777777" w:rsidR="00674134" w:rsidRPr="009220CC" w:rsidRDefault="00A93941" w:rsidP="00E2234A">
      <w:pPr>
        <w:spacing w:after="0" w:line="360" w:lineRule="auto"/>
        <w:jc w:val="both"/>
        <w:rPr>
          <w:rFonts w:ascii="Arial" w:hAnsi="Arial" w:cs="Arial"/>
          <w:b/>
        </w:rPr>
      </w:pPr>
      <w:r w:rsidRPr="009220CC">
        <w:rPr>
          <w:rFonts w:ascii="Arial" w:hAnsi="Arial" w:cs="Arial"/>
          <w:b/>
        </w:rPr>
        <w:lastRenderedPageBreak/>
        <w:t>2.2</w:t>
      </w:r>
      <w:r w:rsidR="00674134" w:rsidRPr="009220CC">
        <w:rPr>
          <w:rFonts w:ascii="Arial" w:hAnsi="Arial" w:cs="Arial"/>
          <w:b/>
        </w:rPr>
        <w:t>.</w:t>
      </w:r>
      <w:r w:rsidR="00837E71" w:rsidRPr="009220CC">
        <w:rPr>
          <w:rFonts w:ascii="Arial" w:hAnsi="Arial" w:cs="Arial"/>
          <w:b/>
        </w:rPr>
        <w:t>1</w:t>
      </w:r>
      <w:r w:rsidR="00674134" w:rsidRPr="009220CC">
        <w:rPr>
          <w:rFonts w:ascii="Arial" w:hAnsi="Arial" w:cs="Arial"/>
          <w:b/>
        </w:rPr>
        <w:t xml:space="preserve"> Depreciação e vida útil</w:t>
      </w:r>
    </w:p>
    <w:p w14:paraId="43D4B33E" w14:textId="77777777" w:rsidR="00B81922" w:rsidRPr="009220CC" w:rsidRDefault="00B81922" w:rsidP="00E2234A">
      <w:pPr>
        <w:spacing w:after="0" w:line="360" w:lineRule="auto"/>
        <w:jc w:val="both"/>
        <w:rPr>
          <w:rFonts w:ascii="Arial" w:hAnsi="Arial" w:cs="Arial"/>
          <w:b/>
        </w:rPr>
      </w:pPr>
    </w:p>
    <w:p w14:paraId="51ED23CB" w14:textId="42648D66" w:rsidR="00445673" w:rsidRPr="009220CC" w:rsidRDefault="00DD06A7" w:rsidP="00E2234A">
      <w:pPr>
        <w:spacing w:after="0" w:line="360" w:lineRule="auto"/>
        <w:ind w:firstLine="708"/>
        <w:jc w:val="both"/>
        <w:rPr>
          <w:rFonts w:ascii="Arial" w:hAnsi="Arial" w:cs="Arial"/>
        </w:rPr>
      </w:pPr>
      <w:r w:rsidRPr="009220CC">
        <w:rPr>
          <w:rFonts w:ascii="Arial" w:hAnsi="Arial" w:cs="Arial"/>
        </w:rPr>
        <w:t xml:space="preserve">De acordo com </w:t>
      </w:r>
      <w:r w:rsidR="000C7FC2" w:rsidRPr="009220CC">
        <w:rPr>
          <w:rFonts w:ascii="Arial" w:hAnsi="Arial" w:cs="Arial"/>
        </w:rPr>
        <w:t xml:space="preserve">CONSELHO FEDERAL DE CONTABILIDADE </w:t>
      </w:r>
      <w:r w:rsidR="00E17C92" w:rsidRPr="009220CC">
        <w:rPr>
          <w:rFonts w:ascii="Arial" w:hAnsi="Arial" w:cs="Arial"/>
        </w:rPr>
        <w:t>(</w:t>
      </w:r>
      <w:r w:rsidR="007444B5" w:rsidRPr="009220CC">
        <w:rPr>
          <w:rFonts w:ascii="Arial" w:hAnsi="Arial" w:cs="Arial"/>
        </w:rPr>
        <w:t>2015</w:t>
      </w:r>
      <w:r w:rsidR="00E17C92" w:rsidRPr="009220CC">
        <w:rPr>
          <w:rFonts w:ascii="Arial" w:hAnsi="Arial" w:cs="Arial"/>
        </w:rPr>
        <w:t xml:space="preserve">) </w:t>
      </w:r>
      <w:r w:rsidRPr="009220CC">
        <w:rPr>
          <w:rFonts w:ascii="Arial" w:hAnsi="Arial" w:cs="Arial"/>
        </w:rPr>
        <w:t>pode</w:t>
      </w:r>
      <w:r w:rsidR="00016E62" w:rsidRPr="009220CC">
        <w:rPr>
          <w:rFonts w:ascii="Arial" w:hAnsi="Arial" w:cs="Arial"/>
        </w:rPr>
        <w:t>-se</w:t>
      </w:r>
      <w:r w:rsidRPr="009220CC">
        <w:rPr>
          <w:rFonts w:ascii="Arial" w:hAnsi="Arial" w:cs="Arial"/>
        </w:rPr>
        <w:t xml:space="preserve"> concluir que um ativo está desvalorizado quando o seu valor contábil está maior do que seu valor recuperável. Quando compr</w:t>
      </w:r>
      <w:r w:rsidR="00975AAC" w:rsidRPr="009220CC">
        <w:rPr>
          <w:rFonts w:ascii="Arial" w:hAnsi="Arial" w:cs="Arial"/>
        </w:rPr>
        <w:t>ovada a desvalorização a organização</w:t>
      </w:r>
      <w:r w:rsidRPr="009220CC">
        <w:rPr>
          <w:rFonts w:ascii="Arial" w:hAnsi="Arial" w:cs="Arial"/>
        </w:rPr>
        <w:t xml:space="preserve"> deve realizar uma estimativa do valor recuperável. Ao fim de cada período a organização deve realizar uma avaliação para verificar se ocorreu a desvalorização em algum ativo. </w:t>
      </w:r>
    </w:p>
    <w:p w14:paraId="11830D86" w14:textId="46F59BA2" w:rsidR="008168BC" w:rsidRPr="009220CC" w:rsidRDefault="000C7FC2" w:rsidP="00E2234A">
      <w:pPr>
        <w:spacing w:after="0" w:line="360" w:lineRule="auto"/>
        <w:ind w:firstLine="708"/>
        <w:jc w:val="both"/>
        <w:rPr>
          <w:rFonts w:ascii="Arial" w:hAnsi="Arial" w:cs="Arial"/>
        </w:rPr>
      </w:pPr>
      <w:r w:rsidRPr="009220CC">
        <w:rPr>
          <w:rFonts w:ascii="Arial" w:hAnsi="Arial" w:cs="Arial"/>
        </w:rPr>
        <w:t>O CONSELHO FEDERAL DE CONTABILIDADE</w:t>
      </w:r>
      <w:r w:rsidR="007444B5" w:rsidRPr="009220CC">
        <w:rPr>
          <w:rFonts w:ascii="Arial" w:hAnsi="Arial" w:cs="Arial"/>
        </w:rPr>
        <w:t xml:space="preserve"> (2015)</w:t>
      </w:r>
      <w:r w:rsidR="000B3F0D" w:rsidRPr="009220CC">
        <w:rPr>
          <w:rFonts w:ascii="Arial" w:hAnsi="Arial" w:cs="Arial"/>
        </w:rPr>
        <w:t xml:space="preserve"> expõe que</w:t>
      </w:r>
      <w:r w:rsidR="0077759F" w:rsidRPr="009220CC">
        <w:rPr>
          <w:rFonts w:ascii="Arial" w:hAnsi="Arial" w:cs="Arial"/>
        </w:rPr>
        <w:t xml:space="preserve"> quando a entidade for analisar um ativo para a verificação da ocorrência ou não da desvalorização deve considerar as fontes externas e internas de informação, as quais vão auxiliar e orientar na identificação da desvalorização, como fonte externa pode ser citado o valor de mercado de um bem </w:t>
      </w:r>
      <w:r w:rsidR="000E0D72" w:rsidRPr="009220CC">
        <w:rPr>
          <w:rFonts w:ascii="Arial" w:hAnsi="Arial" w:cs="Arial"/>
        </w:rPr>
        <w:t>que durante o período pode diminuir consideravelmente, mais do que o desgaste com o seu uso ou o tempo de utilização, como fonte interna pode ser descrito o indício de que o bem está obsoleto ou tenha algum dano físico.</w:t>
      </w:r>
    </w:p>
    <w:p w14:paraId="6BAA7AEF" w14:textId="2853DF94" w:rsidR="006640AA" w:rsidRPr="009220CC" w:rsidRDefault="00F94A52" w:rsidP="00E2234A">
      <w:pPr>
        <w:spacing w:after="0" w:line="360" w:lineRule="auto"/>
        <w:ind w:firstLine="708"/>
        <w:jc w:val="both"/>
        <w:rPr>
          <w:rFonts w:ascii="Arial" w:hAnsi="Arial" w:cs="Arial"/>
        </w:rPr>
      </w:pPr>
      <w:r w:rsidRPr="009220CC">
        <w:rPr>
          <w:rFonts w:ascii="Arial" w:hAnsi="Arial" w:cs="Arial"/>
        </w:rPr>
        <w:t xml:space="preserve">Segundo </w:t>
      </w:r>
      <w:r w:rsidR="00C92EBC" w:rsidRPr="009220CC">
        <w:rPr>
          <w:rFonts w:ascii="Arial" w:hAnsi="Arial" w:cs="Arial"/>
        </w:rPr>
        <w:t>Carmo</w:t>
      </w:r>
      <w:r w:rsidR="000C7FC2" w:rsidRPr="009220CC">
        <w:rPr>
          <w:rFonts w:ascii="Arial" w:hAnsi="Arial" w:cs="Arial"/>
        </w:rPr>
        <w:t>; Silva</w:t>
      </w:r>
      <w:r w:rsidR="00E17C92" w:rsidRPr="009220CC">
        <w:rPr>
          <w:rFonts w:ascii="Arial" w:hAnsi="Arial" w:cs="Arial"/>
        </w:rPr>
        <w:t xml:space="preserve"> (</w:t>
      </w:r>
      <w:r w:rsidR="007444B5" w:rsidRPr="009220CC">
        <w:rPr>
          <w:rFonts w:ascii="Arial" w:hAnsi="Arial" w:cs="Arial"/>
        </w:rPr>
        <w:t>2016</w:t>
      </w:r>
      <w:r w:rsidRPr="009220CC">
        <w:rPr>
          <w:rFonts w:ascii="Arial" w:hAnsi="Arial" w:cs="Arial"/>
        </w:rPr>
        <w:t xml:space="preserve">) </w:t>
      </w:r>
      <w:r w:rsidR="00C92EBC" w:rsidRPr="009220CC">
        <w:rPr>
          <w:rFonts w:ascii="Arial" w:hAnsi="Arial" w:cs="Arial"/>
        </w:rPr>
        <w:t>a entidade deverá efetuar periodicamente, análises referentes a recuperação dos valores registrados no imobilizado. Deste modo registrando as perdas de valor do capital aplicado.</w:t>
      </w:r>
    </w:p>
    <w:p w14:paraId="063B17F1" w14:textId="6CB8AEFB" w:rsidR="008A6E75" w:rsidRPr="009220CC" w:rsidRDefault="00D22065" w:rsidP="00E2234A">
      <w:pPr>
        <w:spacing w:after="0" w:line="360" w:lineRule="auto"/>
        <w:ind w:firstLine="708"/>
        <w:jc w:val="both"/>
        <w:rPr>
          <w:rFonts w:ascii="Arial" w:hAnsi="Arial" w:cs="Arial"/>
        </w:rPr>
      </w:pPr>
      <w:r w:rsidRPr="009220CC">
        <w:rPr>
          <w:rFonts w:ascii="Arial" w:hAnsi="Arial" w:cs="Arial"/>
        </w:rPr>
        <w:t xml:space="preserve">Vasconcellos </w:t>
      </w:r>
      <w:r w:rsidR="0019236E" w:rsidRPr="009220CC">
        <w:rPr>
          <w:rFonts w:ascii="Arial" w:hAnsi="Arial" w:cs="Arial"/>
        </w:rPr>
        <w:t xml:space="preserve">(2008) comenta que </w:t>
      </w:r>
      <w:r w:rsidR="008A6E75" w:rsidRPr="009220CC">
        <w:rPr>
          <w:rFonts w:ascii="Arial" w:hAnsi="Arial" w:cs="Arial"/>
        </w:rPr>
        <w:t xml:space="preserve">depreciação é a diminuição da capacidade produtiva dos bens do ativo permanente, ocasionados pelo desgaste do uso, a deterioração pelo tempo e a redução gradativa pela evolução da tecnologia. Porém existem os bens que não perdem a capacidade produtiva, e não são depreciados, como os terrenos, obras de artes e antiguidades. </w:t>
      </w:r>
    </w:p>
    <w:p w14:paraId="2412286F" w14:textId="7E7B0BB6" w:rsidR="002D7878" w:rsidRPr="009220CC" w:rsidRDefault="000D127B" w:rsidP="00E2234A">
      <w:pPr>
        <w:spacing w:after="0" w:line="360" w:lineRule="auto"/>
        <w:ind w:firstLine="708"/>
        <w:jc w:val="both"/>
        <w:rPr>
          <w:rFonts w:ascii="Arial" w:hAnsi="Arial" w:cs="Arial"/>
        </w:rPr>
      </w:pPr>
      <w:r w:rsidRPr="009220CC">
        <w:rPr>
          <w:rFonts w:ascii="Arial" w:hAnsi="Arial" w:cs="Arial"/>
        </w:rPr>
        <w:t xml:space="preserve">Deve ser reconhecido no resultado de cada período as depreciações realizadas. </w:t>
      </w:r>
      <w:r w:rsidR="00D96AFD" w:rsidRPr="009220CC">
        <w:rPr>
          <w:rFonts w:ascii="Arial" w:hAnsi="Arial" w:cs="Arial"/>
        </w:rPr>
        <w:t xml:space="preserve">A mesma se inicia quando o bem </w:t>
      </w:r>
      <w:proofErr w:type="spellStart"/>
      <w:r w:rsidR="00D96AFD" w:rsidRPr="009220CC">
        <w:rPr>
          <w:rFonts w:ascii="Arial" w:hAnsi="Arial" w:cs="Arial"/>
        </w:rPr>
        <w:t>está</w:t>
      </w:r>
      <w:proofErr w:type="spellEnd"/>
      <w:r w:rsidR="00D96AFD" w:rsidRPr="009220CC">
        <w:rPr>
          <w:rFonts w:ascii="Arial" w:hAnsi="Arial" w:cs="Arial"/>
        </w:rPr>
        <w:t xml:space="preserve"> acessível para o uso da empresa isto quer dizer que o bem </w:t>
      </w:r>
      <w:proofErr w:type="spellStart"/>
      <w:r w:rsidR="00D96AFD" w:rsidRPr="009220CC">
        <w:rPr>
          <w:rFonts w:ascii="Arial" w:hAnsi="Arial" w:cs="Arial"/>
        </w:rPr>
        <w:t>está</w:t>
      </w:r>
      <w:proofErr w:type="spellEnd"/>
      <w:r w:rsidR="00D96AFD" w:rsidRPr="009220CC">
        <w:rPr>
          <w:rFonts w:ascii="Arial" w:hAnsi="Arial" w:cs="Arial"/>
        </w:rPr>
        <w:t xml:space="preserve"> no local e em condições de</w:t>
      </w:r>
      <w:r w:rsidR="00AB5CFE" w:rsidRPr="009220CC">
        <w:rPr>
          <w:rFonts w:ascii="Arial" w:hAnsi="Arial" w:cs="Arial"/>
        </w:rPr>
        <w:t xml:space="preserve"> funcionamento como foi pretendido pelos responsáveis da organização, a depreciação deve ser encerrada quando o bem for selecionado para a revenda ou incluído no grupo de ativos mantidos para revenda, ou quando ele for completamente baixado do imobilizado, a depreciação do bem não pode ser encerrada quando o mesmo se manter ocioso ou for retirado do seu uso normal, porém a depreciação pode ser zero enquanto não houver produção</w:t>
      </w:r>
      <w:r w:rsidR="009D0770" w:rsidRPr="009220CC">
        <w:rPr>
          <w:rFonts w:ascii="Arial" w:hAnsi="Arial" w:cs="Arial"/>
        </w:rPr>
        <w:t xml:space="preserve"> (</w:t>
      </w:r>
      <w:r w:rsidR="000C7FC2" w:rsidRPr="009220CC">
        <w:rPr>
          <w:rFonts w:ascii="Arial" w:hAnsi="Arial" w:cs="Arial"/>
        </w:rPr>
        <w:t>CONSELHO FEDERAL DE CONTABILIDADE</w:t>
      </w:r>
      <w:r w:rsidR="009D0770" w:rsidRPr="009220CC">
        <w:rPr>
          <w:rFonts w:ascii="Arial" w:hAnsi="Arial" w:cs="Arial"/>
        </w:rPr>
        <w:t>, 2015).</w:t>
      </w:r>
    </w:p>
    <w:p w14:paraId="67A5E06C" w14:textId="32410D33" w:rsidR="00014B77" w:rsidRPr="009220CC" w:rsidRDefault="000C7FC2" w:rsidP="00E2234A">
      <w:pPr>
        <w:spacing w:after="0" w:line="360" w:lineRule="auto"/>
        <w:ind w:firstLine="708"/>
        <w:jc w:val="both"/>
        <w:rPr>
          <w:rFonts w:ascii="Arial" w:hAnsi="Arial" w:cs="Arial"/>
        </w:rPr>
      </w:pPr>
      <w:r w:rsidRPr="009220CC">
        <w:rPr>
          <w:rFonts w:ascii="Arial" w:hAnsi="Arial" w:cs="Arial"/>
        </w:rPr>
        <w:t xml:space="preserve">O CONSELHO FEDERAL DE CONTABILIDADE </w:t>
      </w:r>
      <w:r w:rsidR="00E17C92" w:rsidRPr="009220CC">
        <w:rPr>
          <w:rFonts w:ascii="Arial" w:hAnsi="Arial" w:cs="Arial"/>
        </w:rPr>
        <w:t>(</w:t>
      </w:r>
      <w:r w:rsidR="007444B5" w:rsidRPr="009220CC">
        <w:rPr>
          <w:rFonts w:ascii="Arial" w:hAnsi="Arial" w:cs="Arial"/>
        </w:rPr>
        <w:t>2015</w:t>
      </w:r>
      <w:r w:rsidR="00501E37" w:rsidRPr="009220CC">
        <w:rPr>
          <w:rFonts w:ascii="Arial" w:hAnsi="Arial" w:cs="Arial"/>
        </w:rPr>
        <w:t>) descreve</w:t>
      </w:r>
      <w:r w:rsidR="00763FE0" w:rsidRPr="009220CC">
        <w:rPr>
          <w:rFonts w:ascii="Arial" w:hAnsi="Arial" w:cs="Arial"/>
        </w:rPr>
        <w:t xml:space="preserve"> que os b</w:t>
      </w:r>
      <w:r w:rsidR="00014B77" w:rsidRPr="009220CC">
        <w:rPr>
          <w:rFonts w:ascii="Arial" w:hAnsi="Arial" w:cs="Arial"/>
        </w:rPr>
        <w:t xml:space="preserve">ens adquiridos em conjunto como terrenos e edifícios são contabilizados separadamente, os edifícios são bens que possuem vida útil limitada então são depreciáveis, já o terreno não possui depreciação então o valor contábil do terreno não interfere no </w:t>
      </w:r>
      <w:r w:rsidR="00B118FD" w:rsidRPr="009220CC">
        <w:rPr>
          <w:rFonts w:ascii="Arial" w:hAnsi="Arial" w:cs="Arial"/>
        </w:rPr>
        <w:t xml:space="preserve">valor </w:t>
      </w:r>
      <w:r w:rsidR="00014B77" w:rsidRPr="009220CC">
        <w:rPr>
          <w:rFonts w:ascii="Arial" w:hAnsi="Arial" w:cs="Arial"/>
        </w:rPr>
        <w:t>do edi</w:t>
      </w:r>
      <w:r w:rsidR="00B118FD" w:rsidRPr="009220CC">
        <w:rPr>
          <w:rFonts w:ascii="Arial" w:hAnsi="Arial" w:cs="Arial"/>
        </w:rPr>
        <w:t>fício</w:t>
      </w:r>
      <w:r w:rsidR="00763FE0" w:rsidRPr="009220CC">
        <w:rPr>
          <w:rFonts w:ascii="Arial" w:hAnsi="Arial" w:cs="Arial"/>
        </w:rPr>
        <w:t>.</w:t>
      </w:r>
    </w:p>
    <w:p w14:paraId="619F6E9E" w14:textId="2C5B5979" w:rsidR="00322A0A" w:rsidRPr="009220CC" w:rsidRDefault="00322A0A" w:rsidP="00E2234A">
      <w:pPr>
        <w:spacing w:after="0" w:line="360" w:lineRule="auto"/>
        <w:ind w:firstLine="708"/>
        <w:jc w:val="both"/>
        <w:rPr>
          <w:rFonts w:ascii="Arial" w:hAnsi="Arial" w:cs="Arial"/>
        </w:rPr>
      </w:pPr>
      <w:r w:rsidRPr="009220CC">
        <w:rPr>
          <w:rFonts w:ascii="Arial" w:hAnsi="Arial" w:cs="Arial"/>
        </w:rPr>
        <w:t>Carmo</w:t>
      </w:r>
      <w:r w:rsidR="000C7FC2" w:rsidRPr="009220CC">
        <w:rPr>
          <w:rFonts w:ascii="Arial" w:hAnsi="Arial" w:cs="Arial"/>
        </w:rPr>
        <w:t>; Silva</w:t>
      </w:r>
      <w:r w:rsidRPr="009220CC">
        <w:rPr>
          <w:rFonts w:ascii="Arial" w:hAnsi="Arial" w:cs="Arial"/>
        </w:rPr>
        <w:t xml:space="preserve"> (2016) alega</w:t>
      </w:r>
      <w:r w:rsidR="00EA6133" w:rsidRPr="009220CC">
        <w:rPr>
          <w:rFonts w:ascii="Arial" w:hAnsi="Arial" w:cs="Arial"/>
        </w:rPr>
        <w:t>m</w:t>
      </w:r>
      <w:r w:rsidRPr="009220CC">
        <w:rPr>
          <w:rFonts w:ascii="Arial" w:hAnsi="Arial" w:cs="Arial"/>
        </w:rPr>
        <w:t xml:space="preserve"> que cada bem do ativo será depreciado separadamente e o valor da depreciação deverá ser registrado como custo ou despesa, dependendo da sua </w:t>
      </w:r>
      <w:r w:rsidRPr="009220CC">
        <w:rPr>
          <w:rFonts w:ascii="Arial" w:hAnsi="Arial" w:cs="Arial"/>
        </w:rPr>
        <w:lastRenderedPageBreak/>
        <w:t>função na entidade, todos os dados coletados na empresa devem ser rigorosamente analisados para que se então tenha uma decisão a ser tomada, o custo ou despesa da empresa deve ser registrado conforme sua utilização na organização.</w:t>
      </w:r>
    </w:p>
    <w:p w14:paraId="3C638601" w14:textId="5C08944B" w:rsidR="00501E37" w:rsidRPr="009220CC" w:rsidRDefault="000C7FC2" w:rsidP="00E2234A">
      <w:pPr>
        <w:spacing w:after="0" w:line="360" w:lineRule="auto"/>
        <w:ind w:firstLine="708"/>
        <w:jc w:val="both"/>
        <w:rPr>
          <w:rFonts w:ascii="Arial" w:hAnsi="Arial" w:cs="Arial"/>
        </w:rPr>
      </w:pPr>
      <w:r w:rsidRPr="009220CC">
        <w:rPr>
          <w:rFonts w:ascii="Arial" w:hAnsi="Arial" w:cs="Arial"/>
        </w:rPr>
        <w:t>De acordo com o</w:t>
      </w:r>
      <w:r w:rsidR="00501E37" w:rsidRPr="009220CC">
        <w:rPr>
          <w:rFonts w:ascii="Arial" w:hAnsi="Arial" w:cs="Arial"/>
        </w:rPr>
        <w:t xml:space="preserve"> </w:t>
      </w:r>
      <w:r w:rsidRPr="009220CC">
        <w:rPr>
          <w:rFonts w:ascii="Arial" w:hAnsi="Arial" w:cs="Arial"/>
        </w:rPr>
        <w:t xml:space="preserve">CONSELHO FEDERAL DE CONTABILIDADE </w:t>
      </w:r>
      <w:r w:rsidR="00501E37" w:rsidRPr="009220CC">
        <w:rPr>
          <w:rFonts w:ascii="Arial" w:hAnsi="Arial" w:cs="Arial"/>
        </w:rPr>
        <w:t>a vida útil de um ativo é estabelecida conf</w:t>
      </w:r>
      <w:r w:rsidR="00975AAC" w:rsidRPr="009220CC">
        <w:rPr>
          <w:rFonts w:ascii="Arial" w:hAnsi="Arial" w:cs="Arial"/>
        </w:rPr>
        <w:t>orme a sua utilização na organização onde ela pode optar</w:t>
      </w:r>
      <w:r w:rsidR="00501E37" w:rsidRPr="009220CC">
        <w:rPr>
          <w:rFonts w:ascii="Arial" w:hAnsi="Arial" w:cs="Arial"/>
        </w:rPr>
        <w:t xml:space="preserve"> como vai ser realizada a determinação da vida útil do bem, que poder ser alocado após um período determinado de tempo ou após uma quantidade realizada de produtos, por isso pode se ter uma vida útil menor que a sua vida econômica, a estimativa da vida útil será descriminada pela empresa baseada em experiências com ativos similares. Podemos entender como vida útil de um bem, o ciclo de tempo o qual a empresa espera utilizar o ativo, ou o número de produtos que se espera que o ativo produza.</w:t>
      </w:r>
    </w:p>
    <w:p w14:paraId="6A3582E6" w14:textId="77777777" w:rsidR="0079046C" w:rsidRPr="009220CC" w:rsidRDefault="0079046C" w:rsidP="00E2234A">
      <w:pPr>
        <w:spacing w:after="0" w:line="360" w:lineRule="auto"/>
        <w:jc w:val="both"/>
        <w:rPr>
          <w:rFonts w:ascii="Arial" w:hAnsi="Arial" w:cs="Arial"/>
        </w:rPr>
      </w:pPr>
    </w:p>
    <w:p w14:paraId="5118AFB3" w14:textId="748D424D" w:rsidR="000E0D72" w:rsidRPr="009220CC" w:rsidRDefault="00A93941" w:rsidP="00E2234A">
      <w:pPr>
        <w:spacing w:after="0" w:line="360" w:lineRule="auto"/>
        <w:jc w:val="both"/>
        <w:rPr>
          <w:rFonts w:ascii="Arial" w:hAnsi="Arial" w:cs="Arial"/>
        </w:rPr>
      </w:pPr>
      <w:r w:rsidRPr="009220CC">
        <w:rPr>
          <w:rFonts w:ascii="Arial" w:hAnsi="Arial" w:cs="Arial"/>
        </w:rPr>
        <w:t>2.3</w:t>
      </w:r>
      <w:r w:rsidR="003E3083" w:rsidRPr="009220CC">
        <w:rPr>
          <w:rFonts w:ascii="Arial" w:hAnsi="Arial" w:cs="Arial"/>
        </w:rPr>
        <w:t xml:space="preserve"> </w:t>
      </w:r>
      <w:r w:rsidR="003D445B" w:rsidRPr="009220CC">
        <w:rPr>
          <w:rFonts w:ascii="Arial" w:hAnsi="Arial" w:cs="Arial"/>
        </w:rPr>
        <w:t>LOCAÇÃO DE ATIVOS</w:t>
      </w:r>
    </w:p>
    <w:p w14:paraId="3B194FFA" w14:textId="77777777" w:rsidR="00B81922" w:rsidRPr="009220CC" w:rsidRDefault="00B81922" w:rsidP="00E2234A">
      <w:pPr>
        <w:spacing w:after="0" w:line="360" w:lineRule="auto"/>
        <w:jc w:val="both"/>
        <w:rPr>
          <w:rFonts w:ascii="Arial" w:hAnsi="Arial" w:cs="Arial"/>
        </w:rPr>
      </w:pPr>
    </w:p>
    <w:p w14:paraId="551DFD84" w14:textId="4BC96DA3" w:rsidR="008C5B03" w:rsidRPr="009220CC" w:rsidRDefault="00DE2E4A" w:rsidP="00E2234A">
      <w:pPr>
        <w:spacing w:after="0" w:line="360" w:lineRule="auto"/>
        <w:jc w:val="both"/>
        <w:rPr>
          <w:rFonts w:ascii="Arial" w:hAnsi="Arial" w:cs="Arial"/>
        </w:rPr>
      </w:pPr>
      <w:r w:rsidRPr="009220CC">
        <w:rPr>
          <w:rFonts w:ascii="Arial" w:hAnsi="Arial" w:cs="Arial"/>
        </w:rPr>
        <w:tab/>
      </w:r>
      <w:proofErr w:type="spellStart"/>
      <w:r w:rsidRPr="009220CC">
        <w:rPr>
          <w:rFonts w:ascii="Arial" w:hAnsi="Arial" w:cs="Arial"/>
        </w:rPr>
        <w:t>Hainzenreder</w:t>
      </w:r>
      <w:proofErr w:type="spellEnd"/>
      <w:r w:rsidRPr="009220CC">
        <w:rPr>
          <w:rFonts w:ascii="Arial" w:hAnsi="Arial" w:cs="Arial"/>
        </w:rPr>
        <w:t xml:space="preserve"> </w:t>
      </w:r>
      <w:r w:rsidR="006325AE" w:rsidRPr="009220CC">
        <w:rPr>
          <w:rFonts w:ascii="Arial" w:hAnsi="Arial" w:cs="Arial"/>
        </w:rPr>
        <w:t xml:space="preserve">(1996) </w:t>
      </w:r>
      <w:r w:rsidR="00130E12" w:rsidRPr="009220CC">
        <w:rPr>
          <w:rFonts w:ascii="Arial" w:hAnsi="Arial" w:cs="Arial"/>
        </w:rPr>
        <w:t xml:space="preserve">descreve que </w:t>
      </w:r>
      <w:r w:rsidR="00CD07E2" w:rsidRPr="009220CC">
        <w:rPr>
          <w:rFonts w:ascii="Arial" w:hAnsi="Arial" w:cs="Arial"/>
        </w:rPr>
        <w:t xml:space="preserve">o aluguel representa </w:t>
      </w:r>
      <w:r w:rsidR="006325AE" w:rsidRPr="009220CC">
        <w:rPr>
          <w:rFonts w:ascii="Arial" w:hAnsi="Arial" w:cs="Arial"/>
        </w:rPr>
        <w:t>um acordo comercial, realizado pela</w:t>
      </w:r>
      <w:r w:rsidR="00CD07E2" w:rsidRPr="009220CC">
        <w:rPr>
          <w:rFonts w:ascii="Arial" w:hAnsi="Arial" w:cs="Arial"/>
        </w:rPr>
        <w:t xml:space="preserve"> transferência </w:t>
      </w:r>
      <w:r w:rsidR="006325AE" w:rsidRPr="009220CC">
        <w:rPr>
          <w:rFonts w:ascii="Arial" w:hAnsi="Arial" w:cs="Arial"/>
        </w:rPr>
        <w:t xml:space="preserve">de um bem </w:t>
      </w:r>
      <w:r w:rsidR="00CD07E2" w:rsidRPr="009220CC">
        <w:rPr>
          <w:rFonts w:ascii="Arial" w:hAnsi="Arial" w:cs="Arial"/>
        </w:rPr>
        <w:t>do proprietário</w:t>
      </w:r>
      <w:r w:rsidR="006325AE" w:rsidRPr="009220CC">
        <w:rPr>
          <w:rFonts w:ascii="Arial" w:hAnsi="Arial" w:cs="Arial"/>
        </w:rPr>
        <w:t xml:space="preserve"> fornecedor</w:t>
      </w:r>
      <w:r w:rsidR="00CD07E2" w:rsidRPr="009220CC">
        <w:rPr>
          <w:rFonts w:ascii="Arial" w:hAnsi="Arial" w:cs="Arial"/>
        </w:rPr>
        <w:t xml:space="preserve"> para o locatário</w:t>
      </w:r>
      <w:r w:rsidR="006325AE" w:rsidRPr="009220CC">
        <w:rPr>
          <w:rFonts w:ascii="Arial" w:hAnsi="Arial" w:cs="Arial"/>
        </w:rPr>
        <w:t xml:space="preserve"> cliente</w:t>
      </w:r>
      <w:r w:rsidR="00CD07E2" w:rsidRPr="009220CC">
        <w:rPr>
          <w:rFonts w:ascii="Arial" w:hAnsi="Arial" w:cs="Arial"/>
        </w:rPr>
        <w:t>, este irá pagar mensalidades pela utilização do bem. Ao fim do contrato de aluguel</w:t>
      </w:r>
      <w:r w:rsidR="00016E62" w:rsidRPr="009220CC">
        <w:rPr>
          <w:rFonts w:ascii="Arial" w:hAnsi="Arial" w:cs="Arial"/>
        </w:rPr>
        <w:t>,</w:t>
      </w:r>
      <w:r w:rsidR="00CD07E2" w:rsidRPr="009220CC">
        <w:rPr>
          <w:rFonts w:ascii="Arial" w:hAnsi="Arial" w:cs="Arial"/>
        </w:rPr>
        <w:t xml:space="preserve"> </w:t>
      </w:r>
      <w:r w:rsidR="00016E62" w:rsidRPr="009220CC">
        <w:rPr>
          <w:rFonts w:ascii="Arial" w:hAnsi="Arial" w:cs="Arial"/>
        </w:rPr>
        <w:t xml:space="preserve">caso </w:t>
      </w:r>
      <w:r w:rsidR="00CD07E2" w:rsidRPr="009220CC">
        <w:rPr>
          <w:rFonts w:ascii="Arial" w:hAnsi="Arial" w:cs="Arial"/>
        </w:rPr>
        <w:t>os envolvidos não decidirem pela renovação do contrato</w:t>
      </w:r>
      <w:r w:rsidR="00016E62" w:rsidRPr="009220CC">
        <w:rPr>
          <w:rFonts w:ascii="Arial" w:hAnsi="Arial" w:cs="Arial"/>
        </w:rPr>
        <w:t>,</w:t>
      </w:r>
      <w:r w:rsidR="00CD07E2" w:rsidRPr="009220CC">
        <w:rPr>
          <w:rFonts w:ascii="Arial" w:hAnsi="Arial" w:cs="Arial"/>
        </w:rPr>
        <w:t xml:space="preserve"> o locatário deve devolver o bem ao proprietário. Na contabilidade o valor pago pelo contrato de locação, pode ser cont</w:t>
      </w:r>
      <w:r w:rsidR="007B2CA1" w:rsidRPr="009220CC">
        <w:rPr>
          <w:rFonts w:ascii="Arial" w:hAnsi="Arial" w:cs="Arial"/>
        </w:rPr>
        <w:t>abilizado como despesa ou custo, dependendo da sua função.</w:t>
      </w:r>
    </w:p>
    <w:p w14:paraId="7A9386AB" w14:textId="00530ABA" w:rsidR="00CF7395" w:rsidRPr="009220CC" w:rsidRDefault="00F94A52" w:rsidP="00E2234A">
      <w:pPr>
        <w:spacing w:after="0" w:line="360" w:lineRule="auto"/>
        <w:jc w:val="both"/>
        <w:rPr>
          <w:rFonts w:ascii="Arial" w:hAnsi="Arial" w:cs="Arial"/>
        </w:rPr>
      </w:pPr>
      <w:r w:rsidRPr="009220CC">
        <w:rPr>
          <w:rFonts w:ascii="Arial" w:hAnsi="Arial" w:cs="Arial"/>
        </w:rPr>
        <w:tab/>
        <w:t>Segundo</w:t>
      </w:r>
      <w:r w:rsidR="00CF7395" w:rsidRPr="009220CC">
        <w:rPr>
          <w:rFonts w:ascii="Arial" w:hAnsi="Arial" w:cs="Arial"/>
        </w:rPr>
        <w:t xml:space="preserve"> </w:t>
      </w:r>
      <w:r w:rsidR="000C7FC2" w:rsidRPr="009220CC">
        <w:rPr>
          <w:rFonts w:ascii="Arial" w:hAnsi="Arial" w:cs="Arial"/>
        </w:rPr>
        <w:t xml:space="preserve">Brasil </w:t>
      </w:r>
      <w:r w:rsidR="00016E62" w:rsidRPr="009220CC">
        <w:rPr>
          <w:rFonts w:ascii="Arial" w:hAnsi="Arial" w:cs="Arial"/>
        </w:rPr>
        <w:t>(</w:t>
      </w:r>
      <w:r w:rsidR="00A56A52" w:rsidRPr="009220CC">
        <w:rPr>
          <w:rFonts w:ascii="Arial" w:hAnsi="Arial" w:cs="Arial"/>
        </w:rPr>
        <w:t>2002</w:t>
      </w:r>
      <w:r w:rsidR="00016E62" w:rsidRPr="009220CC">
        <w:rPr>
          <w:rFonts w:ascii="Arial" w:hAnsi="Arial" w:cs="Arial"/>
        </w:rPr>
        <w:t>)</w:t>
      </w:r>
      <w:r w:rsidR="00AD72D3" w:rsidRPr="009220CC">
        <w:rPr>
          <w:rFonts w:ascii="Arial" w:hAnsi="Arial" w:cs="Arial"/>
        </w:rPr>
        <w:t xml:space="preserve"> </w:t>
      </w:r>
      <w:r w:rsidR="00AD72D3" w:rsidRPr="009220CC">
        <w:rPr>
          <w:rFonts w:ascii="Arial" w:eastAsia="Times New Roman" w:hAnsi="Arial" w:cs="Arial"/>
          <w:lang w:eastAsia="pt-BR"/>
        </w:rPr>
        <w:t>Art. 565 e 566</w:t>
      </w:r>
      <w:r w:rsidR="00AD72D3" w:rsidRPr="009220CC">
        <w:rPr>
          <w:rFonts w:ascii="Arial" w:hAnsi="Arial" w:cs="Arial"/>
        </w:rPr>
        <w:t>, no contrato de locação, uma das partes fornece a outra, por tempo previsto ou não, um bem que terá uma remuneração previamente acordada. O locador deverá entregar o bem em condições perfeitas para</w:t>
      </w:r>
      <w:r w:rsidR="0001019A" w:rsidRPr="009220CC">
        <w:rPr>
          <w:rFonts w:ascii="Arial" w:hAnsi="Arial" w:cs="Arial"/>
        </w:rPr>
        <w:t xml:space="preserve"> o uso esperado</w:t>
      </w:r>
      <w:r w:rsidR="00AD72D3" w:rsidRPr="009220CC">
        <w:rPr>
          <w:rFonts w:ascii="Arial" w:hAnsi="Arial" w:cs="Arial"/>
        </w:rPr>
        <w:t>, e realizar todas as manutenções necessárias</w:t>
      </w:r>
      <w:r w:rsidR="0040778D" w:rsidRPr="009220CC">
        <w:rPr>
          <w:rFonts w:ascii="Arial" w:hAnsi="Arial" w:cs="Arial"/>
        </w:rPr>
        <w:t xml:space="preserve"> </w:t>
      </w:r>
      <w:r w:rsidR="00AD72D3" w:rsidRPr="009220CC">
        <w:rPr>
          <w:rFonts w:ascii="Arial" w:hAnsi="Arial" w:cs="Arial"/>
        </w:rPr>
        <w:t xml:space="preserve">durante a vigência </w:t>
      </w:r>
      <w:r w:rsidR="0040778D" w:rsidRPr="009220CC">
        <w:rPr>
          <w:rFonts w:ascii="Arial" w:hAnsi="Arial" w:cs="Arial"/>
        </w:rPr>
        <w:t xml:space="preserve">do </w:t>
      </w:r>
      <w:r w:rsidR="0001019A" w:rsidRPr="009220CC">
        <w:rPr>
          <w:rFonts w:ascii="Arial" w:hAnsi="Arial" w:cs="Arial"/>
        </w:rPr>
        <w:t>contrato</w:t>
      </w:r>
      <w:r w:rsidR="00AD72D3" w:rsidRPr="009220CC">
        <w:rPr>
          <w:rFonts w:ascii="Arial" w:hAnsi="Arial" w:cs="Arial"/>
        </w:rPr>
        <w:t>, assim garantir o uso adequado do bem durante o período de aluguel.</w:t>
      </w:r>
    </w:p>
    <w:p w14:paraId="08A24689" w14:textId="653A06E6" w:rsidR="00CF7395" w:rsidRPr="009220CC" w:rsidRDefault="0040778D" w:rsidP="00E2234A">
      <w:pPr>
        <w:spacing w:after="0" w:line="360" w:lineRule="auto"/>
        <w:jc w:val="both"/>
        <w:rPr>
          <w:rFonts w:ascii="Arial" w:hAnsi="Arial" w:cs="Arial"/>
        </w:rPr>
      </w:pPr>
      <w:r w:rsidRPr="009220CC">
        <w:rPr>
          <w:rFonts w:ascii="Arial" w:hAnsi="Arial" w:cs="Arial"/>
        </w:rPr>
        <w:tab/>
      </w:r>
      <w:r w:rsidR="0001019A" w:rsidRPr="009220CC">
        <w:rPr>
          <w:rFonts w:ascii="Arial" w:hAnsi="Arial" w:cs="Arial"/>
        </w:rPr>
        <w:t xml:space="preserve">De acordo com </w:t>
      </w:r>
      <w:r w:rsidR="000C7FC2" w:rsidRPr="009220CC">
        <w:rPr>
          <w:rFonts w:ascii="Arial" w:hAnsi="Arial" w:cs="Arial"/>
        </w:rPr>
        <w:t>Brasil</w:t>
      </w:r>
      <w:r w:rsidR="0001019A" w:rsidRPr="009220CC">
        <w:rPr>
          <w:rFonts w:ascii="Arial" w:hAnsi="Arial" w:cs="Arial"/>
        </w:rPr>
        <w:t xml:space="preserve"> </w:t>
      </w:r>
      <w:r w:rsidR="00016E62" w:rsidRPr="009220CC">
        <w:rPr>
          <w:rFonts w:ascii="Arial" w:hAnsi="Arial" w:cs="Arial"/>
        </w:rPr>
        <w:t>(</w:t>
      </w:r>
      <w:r w:rsidR="00A56A52" w:rsidRPr="009220CC">
        <w:rPr>
          <w:rFonts w:ascii="Arial" w:hAnsi="Arial" w:cs="Arial"/>
        </w:rPr>
        <w:t>2002</w:t>
      </w:r>
      <w:r w:rsidR="00016E62" w:rsidRPr="009220CC">
        <w:rPr>
          <w:rFonts w:ascii="Arial" w:hAnsi="Arial" w:cs="Arial"/>
        </w:rPr>
        <w:t xml:space="preserve">) </w:t>
      </w:r>
      <w:r w:rsidR="0001019A" w:rsidRPr="009220CC">
        <w:rPr>
          <w:rFonts w:ascii="Arial" w:eastAsia="Times New Roman" w:hAnsi="Arial" w:cs="Arial"/>
          <w:lang w:eastAsia="pt-BR"/>
        </w:rPr>
        <w:t>Art</w:t>
      </w:r>
      <w:r w:rsidR="0001019A" w:rsidRPr="009220CC">
        <w:rPr>
          <w:rFonts w:ascii="Arial" w:hAnsi="Arial" w:cs="Arial"/>
        </w:rPr>
        <w:t>. 569, o</w:t>
      </w:r>
      <w:r w:rsidRPr="009220CC">
        <w:rPr>
          <w:rFonts w:ascii="Arial" w:hAnsi="Arial" w:cs="Arial"/>
        </w:rPr>
        <w:t xml:space="preserve"> locatário deverá utilizar o bem apenas para o uso aco</w:t>
      </w:r>
      <w:r w:rsidR="0001019A" w:rsidRPr="009220CC">
        <w:rPr>
          <w:rFonts w:ascii="Arial" w:hAnsi="Arial" w:cs="Arial"/>
        </w:rPr>
        <w:t>rdado e conforme a natureza dele</w:t>
      </w:r>
      <w:r w:rsidRPr="009220CC">
        <w:rPr>
          <w:rFonts w:ascii="Arial" w:hAnsi="Arial" w:cs="Arial"/>
        </w:rPr>
        <w:t xml:space="preserve">, devendo assim preservar com o mesmo cuidado como se fosse seu. A remuneração deverá ser paga pontualmente nos prazos estipulados, e devolver o bem no estado em que o recebeu, </w:t>
      </w:r>
      <w:r w:rsidR="0001019A" w:rsidRPr="009220CC">
        <w:rPr>
          <w:rFonts w:ascii="Arial" w:hAnsi="Arial" w:cs="Arial"/>
        </w:rPr>
        <w:t>apenas eliminando as deteriorações pelo seu uso.</w:t>
      </w:r>
      <w:r w:rsidRPr="009220CC">
        <w:rPr>
          <w:rFonts w:ascii="Arial" w:hAnsi="Arial" w:cs="Arial"/>
        </w:rPr>
        <w:tab/>
      </w:r>
      <w:bookmarkStart w:id="1" w:name="art566"/>
      <w:bookmarkStart w:id="2" w:name="art567"/>
      <w:bookmarkStart w:id="3" w:name="art569"/>
      <w:bookmarkStart w:id="4" w:name="art569i"/>
      <w:bookmarkStart w:id="5" w:name="art569iii"/>
      <w:bookmarkStart w:id="6" w:name="art570"/>
      <w:bookmarkStart w:id="7" w:name="art571"/>
      <w:bookmarkStart w:id="8" w:name="art571p"/>
      <w:bookmarkStart w:id="9" w:name="art574"/>
      <w:bookmarkStart w:id="10" w:name="art576"/>
      <w:bookmarkStart w:id="11" w:name="art577"/>
      <w:bookmarkEnd w:id="1"/>
      <w:bookmarkEnd w:id="2"/>
      <w:bookmarkEnd w:id="3"/>
      <w:bookmarkEnd w:id="4"/>
      <w:bookmarkEnd w:id="5"/>
      <w:bookmarkEnd w:id="6"/>
      <w:bookmarkEnd w:id="7"/>
      <w:bookmarkEnd w:id="8"/>
      <w:bookmarkEnd w:id="9"/>
      <w:bookmarkEnd w:id="10"/>
      <w:bookmarkEnd w:id="11"/>
    </w:p>
    <w:p w14:paraId="336C2E49" w14:textId="604C3253" w:rsidR="00CA59C2" w:rsidRPr="009220CC" w:rsidRDefault="00262FD9" w:rsidP="00E2234A">
      <w:pPr>
        <w:spacing w:after="0" w:line="360" w:lineRule="auto"/>
        <w:jc w:val="both"/>
        <w:rPr>
          <w:rFonts w:ascii="Arial" w:hAnsi="Arial" w:cs="Arial"/>
        </w:rPr>
      </w:pPr>
      <w:r w:rsidRPr="009220CC">
        <w:rPr>
          <w:rFonts w:ascii="Arial" w:hAnsi="Arial" w:cs="Arial"/>
        </w:rPr>
        <w:tab/>
        <w:t>Conforme Alves (2011) para realizar a contabilização do aluguel, são registradas apenas as rendas, o locador registra como rendimentos e o locatário como custo ou despesa. O bem locado é registrado como ativo imobilizado pelo locador.</w:t>
      </w:r>
    </w:p>
    <w:p w14:paraId="2FD37C8D" w14:textId="76879F96" w:rsidR="00843A6E" w:rsidRPr="009220CC" w:rsidRDefault="00843A6E" w:rsidP="00E2234A">
      <w:pPr>
        <w:spacing w:after="0" w:line="360" w:lineRule="auto"/>
        <w:jc w:val="both"/>
        <w:rPr>
          <w:rFonts w:ascii="Arial" w:hAnsi="Arial" w:cs="Arial"/>
        </w:rPr>
      </w:pPr>
    </w:p>
    <w:p w14:paraId="4C024051" w14:textId="392BF3A1" w:rsidR="000C7FC2" w:rsidRPr="009220CC" w:rsidRDefault="000C7FC2" w:rsidP="00E2234A">
      <w:pPr>
        <w:spacing w:after="0" w:line="360" w:lineRule="auto"/>
        <w:jc w:val="both"/>
        <w:rPr>
          <w:rFonts w:ascii="Arial" w:hAnsi="Arial" w:cs="Arial"/>
        </w:rPr>
      </w:pPr>
    </w:p>
    <w:p w14:paraId="662E2E72" w14:textId="77777777" w:rsidR="000C7FC2" w:rsidRPr="009220CC" w:rsidRDefault="000C7FC2" w:rsidP="00E2234A">
      <w:pPr>
        <w:spacing w:after="0" w:line="360" w:lineRule="auto"/>
        <w:jc w:val="both"/>
        <w:rPr>
          <w:rFonts w:ascii="Arial" w:hAnsi="Arial" w:cs="Arial"/>
        </w:rPr>
      </w:pPr>
    </w:p>
    <w:p w14:paraId="58387006" w14:textId="1A43A004" w:rsidR="00265866" w:rsidRPr="009220CC" w:rsidRDefault="00A93941" w:rsidP="00E2234A">
      <w:pPr>
        <w:spacing w:after="0" w:line="360" w:lineRule="auto"/>
        <w:jc w:val="both"/>
        <w:rPr>
          <w:rFonts w:ascii="Arial" w:hAnsi="Arial" w:cs="Arial"/>
        </w:rPr>
      </w:pPr>
      <w:r w:rsidRPr="009220CC">
        <w:rPr>
          <w:rFonts w:ascii="Arial" w:hAnsi="Arial" w:cs="Arial"/>
        </w:rPr>
        <w:t>2.4</w:t>
      </w:r>
      <w:r w:rsidR="00B81922" w:rsidRPr="009220CC">
        <w:rPr>
          <w:rFonts w:ascii="Arial" w:hAnsi="Arial" w:cs="Arial"/>
        </w:rPr>
        <w:t xml:space="preserve"> TERCEIRIZAÇÃO</w:t>
      </w:r>
      <w:r w:rsidR="003D445B" w:rsidRPr="009220CC">
        <w:rPr>
          <w:rFonts w:ascii="Arial" w:hAnsi="Arial" w:cs="Arial"/>
        </w:rPr>
        <w:t xml:space="preserve"> DE ATIVIDADES</w:t>
      </w:r>
    </w:p>
    <w:p w14:paraId="082E774A" w14:textId="77777777" w:rsidR="00B81922" w:rsidRPr="009220CC" w:rsidRDefault="00B81922" w:rsidP="00E2234A">
      <w:pPr>
        <w:spacing w:after="0" w:line="360" w:lineRule="auto"/>
        <w:jc w:val="both"/>
        <w:rPr>
          <w:rFonts w:ascii="Arial" w:hAnsi="Arial" w:cs="Arial"/>
        </w:rPr>
      </w:pPr>
    </w:p>
    <w:p w14:paraId="79A314F1" w14:textId="77777777" w:rsidR="00CA59C2" w:rsidRPr="009220CC" w:rsidRDefault="00837E71" w:rsidP="00E2234A">
      <w:pPr>
        <w:spacing w:after="0" w:line="360" w:lineRule="auto"/>
        <w:ind w:firstLine="708"/>
        <w:jc w:val="both"/>
        <w:rPr>
          <w:rFonts w:ascii="Arial" w:hAnsi="Arial" w:cs="Arial"/>
        </w:rPr>
      </w:pPr>
      <w:r w:rsidRPr="009220CC">
        <w:rPr>
          <w:rFonts w:ascii="Arial" w:hAnsi="Arial" w:cs="Arial"/>
        </w:rPr>
        <w:t xml:space="preserve">A </w:t>
      </w:r>
      <w:r w:rsidR="00B70D18" w:rsidRPr="009220CC">
        <w:rPr>
          <w:rFonts w:ascii="Arial" w:hAnsi="Arial" w:cs="Arial"/>
        </w:rPr>
        <w:t xml:space="preserve">Consolidação das Leis do Trabalho </w:t>
      </w:r>
      <w:r w:rsidR="00867BE3" w:rsidRPr="009220CC">
        <w:rPr>
          <w:rFonts w:ascii="Arial" w:hAnsi="Arial" w:cs="Arial"/>
        </w:rPr>
        <w:t>(CLT) (1943</w:t>
      </w:r>
      <w:r w:rsidRPr="009220CC">
        <w:rPr>
          <w:rFonts w:ascii="Arial" w:hAnsi="Arial" w:cs="Arial"/>
        </w:rPr>
        <w:t>)</w:t>
      </w:r>
      <w:r w:rsidR="00B70D18" w:rsidRPr="009220CC">
        <w:rPr>
          <w:rFonts w:ascii="Arial" w:hAnsi="Arial" w:cs="Arial"/>
        </w:rPr>
        <w:t xml:space="preserve"> CLT</w:t>
      </w:r>
      <w:r w:rsidR="00F52410" w:rsidRPr="009220CC">
        <w:rPr>
          <w:rFonts w:ascii="Arial" w:hAnsi="Arial" w:cs="Arial"/>
        </w:rPr>
        <w:t>, Art. 442 e 443</w:t>
      </w:r>
      <w:r w:rsidR="00B70D18" w:rsidRPr="009220CC">
        <w:rPr>
          <w:rFonts w:ascii="Arial" w:hAnsi="Arial" w:cs="Arial"/>
        </w:rPr>
        <w:t xml:space="preserve">, fala sobre o contrato individual do trabalho, </w:t>
      </w:r>
      <w:r w:rsidR="00F52410" w:rsidRPr="009220CC">
        <w:rPr>
          <w:rFonts w:ascii="Arial" w:hAnsi="Arial" w:cs="Arial"/>
        </w:rPr>
        <w:t xml:space="preserve">que é o acordo referente a relação de emprego, neste contrato não existe vínculo empregatício, podendo ser acordado verbalmente ou por escrito e com prazo determinado ou indeterminado. </w:t>
      </w:r>
    </w:p>
    <w:p w14:paraId="00675133" w14:textId="05F54E86" w:rsidR="0022397A" w:rsidRPr="009220CC" w:rsidRDefault="0022397A" w:rsidP="00E2234A">
      <w:pPr>
        <w:spacing w:after="0" w:line="360" w:lineRule="auto"/>
        <w:jc w:val="both"/>
        <w:rPr>
          <w:rFonts w:ascii="Arial" w:hAnsi="Arial" w:cs="Arial"/>
        </w:rPr>
      </w:pPr>
      <w:r w:rsidRPr="009220CC">
        <w:rPr>
          <w:rFonts w:ascii="Arial" w:hAnsi="Arial" w:cs="Arial"/>
        </w:rPr>
        <w:tab/>
        <w:t>Conforme Teixeira (2017) a terceirização tem a perspectiva de que o estado e as empresas se tornem mais eficientes e lucrativ</w:t>
      </w:r>
      <w:r w:rsidR="00A56A52" w:rsidRPr="009220CC">
        <w:rPr>
          <w:rFonts w:ascii="Arial" w:hAnsi="Arial" w:cs="Arial"/>
        </w:rPr>
        <w:t>o</w:t>
      </w:r>
      <w:r w:rsidRPr="009220CC">
        <w:rPr>
          <w:rFonts w:ascii="Arial" w:hAnsi="Arial" w:cs="Arial"/>
        </w:rPr>
        <w:t>s</w:t>
      </w:r>
      <w:r w:rsidR="00A56A52" w:rsidRPr="009220CC">
        <w:rPr>
          <w:rFonts w:ascii="Arial" w:hAnsi="Arial" w:cs="Arial"/>
        </w:rPr>
        <w:t>.</w:t>
      </w:r>
      <w:r w:rsidRPr="009220CC">
        <w:rPr>
          <w:rFonts w:ascii="Arial" w:hAnsi="Arial" w:cs="Arial"/>
        </w:rPr>
        <w:t xml:space="preserve"> </w:t>
      </w:r>
      <w:r w:rsidR="00016E62" w:rsidRPr="009220CC">
        <w:rPr>
          <w:rFonts w:ascii="Arial" w:hAnsi="Arial" w:cs="Arial"/>
        </w:rPr>
        <w:t>A</w:t>
      </w:r>
      <w:r w:rsidR="008874E6" w:rsidRPr="009220CC">
        <w:rPr>
          <w:rFonts w:ascii="Arial" w:hAnsi="Arial" w:cs="Arial"/>
        </w:rPr>
        <w:t xml:space="preserve"> empresa tem a opção de optar ou não pela</w:t>
      </w:r>
      <w:r w:rsidRPr="009220CC">
        <w:rPr>
          <w:rFonts w:ascii="Arial" w:hAnsi="Arial" w:cs="Arial"/>
        </w:rPr>
        <w:t xml:space="preserve"> </w:t>
      </w:r>
      <w:r w:rsidR="008874E6" w:rsidRPr="009220CC">
        <w:rPr>
          <w:rFonts w:ascii="Arial" w:hAnsi="Arial" w:cs="Arial"/>
        </w:rPr>
        <w:t>contratação de serviços prestados</w:t>
      </w:r>
      <w:r w:rsidR="00A56A52" w:rsidRPr="009220CC">
        <w:rPr>
          <w:rFonts w:ascii="Arial" w:hAnsi="Arial" w:cs="Arial"/>
        </w:rPr>
        <w:t>.</w:t>
      </w:r>
      <w:r w:rsidR="008874E6" w:rsidRPr="009220CC">
        <w:rPr>
          <w:rFonts w:ascii="Arial" w:hAnsi="Arial" w:cs="Arial"/>
        </w:rPr>
        <w:t xml:space="preserve"> </w:t>
      </w:r>
      <w:r w:rsidR="00016E62" w:rsidRPr="009220CC">
        <w:rPr>
          <w:rFonts w:ascii="Arial" w:hAnsi="Arial" w:cs="Arial"/>
        </w:rPr>
        <w:t>O</w:t>
      </w:r>
      <w:r w:rsidR="001C7E14" w:rsidRPr="009220CC">
        <w:rPr>
          <w:rFonts w:ascii="Arial" w:hAnsi="Arial" w:cs="Arial"/>
        </w:rPr>
        <w:t xml:space="preserve"> benefício esperado é a de redução de custos e não necessariamente o aumento da produtividade, </w:t>
      </w:r>
      <w:r w:rsidR="00016E62" w:rsidRPr="009220CC">
        <w:rPr>
          <w:rFonts w:ascii="Arial" w:hAnsi="Arial" w:cs="Arial"/>
        </w:rPr>
        <w:t xml:space="preserve">o que </w:t>
      </w:r>
      <w:r w:rsidR="001C7E14" w:rsidRPr="009220CC">
        <w:rPr>
          <w:rFonts w:ascii="Arial" w:hAnsi="Arial" w:cs="Arial"/>
        </w:rPr>
        <w:t>significa que a entidade consegue contratar trabalhadores com remunerações mais baixas.</w:t>
      </w:r>
    </w:p>
    <w:p w14:paraId="7BBAFFA7" w14:textId="1A3F3242" w:rsidR="00F6604F" w:rsidRPr="009220CC" w:rsidRDefault="00310D01" w:rsidP="00E2234A">
      <w:pPr>
        <w:spacing w:after="0" w:line="360" w:lineRule="auto"/>
        <w:jc w:val="both"/>
        <w:rPr>
          <w:rFonts w:ascii="Arial" w:hAnsi="Arial" w:cs="Arial"/>
        </w:rPr>
      </w:pPr>
      <w:r w:rsidRPr="009220CC">
        <w:rPr>
          <w:rFonts w:ascii="Arial" w:hAnsi="Arial" w:cs="Arial"/>
        </w:rPr>
        <w:tab/>
        <w:t>A terceirização é basicamente um serviço prestado entre três pessoas</w:t>
      </w:r>
      <w:r w:rsidR="00016E62" w:rsidRPr="009220CC">
        <w:rPr>
          <w:rFonts w:ascii="Arial" w:hAnsi="Arial" w:cs="Arial"/>
        </w:rPr>
        <w:t>:</w:t>
      </w:r>
      <w:r w:rsidR="00975AAC" w:rsidRPr="009220CC">
        <w:rPr>
          <w:rFonts w:ascii="Arial" w:hAnsi="Arial" w:cs="Arial"/>
        </w:rPr>
        <w:t xml:space="preserve"> a organização</w:t>
      </w:r>
      <w:r w:rsidRPr="009220CC">
        <w:rPr>
          <w:rFonts w:ascii="Arial" w:hAnsi="Arial" w:cs="Arial"/>
        </w:rPr>
        <w:t xml:space="preserve"> que contrata os serviços, o prestador do serviço que vai</w:t>
      </w:r>
      <w:r w:rsidR="002620C7" w:rsidRPr="009220CC">
        <w:rPr>
          <w:rFonts w:ascii="Arial" w:hAnsi="Arial" w:cs="Arial"/>
        </w:rPr>
        <w:t xml:space="preserve"> prestar o serviço para a organização</w:t>
      </w:r>
      <w:r w:rsidRPr="009220CC">
        <w:rPr>
          <w:rFonts w:ascii="Arial" w:hAnsi="Arial" w:cs="Arial"/>
        </w:rPr>
        <w:t xml:space="preserve"> contratante e o trabalhador que irá executar a mão de obra.</w:t>
      </w:r>
    </w:p>
    <w:p w14:paraId="7B672050" w14:textId="5DC5C48D" w:rsidR="00310D01" w:rsidRPr="009220CC" w:rsidRDefault="006A48A8" w:rsidP="00E2234A">
      <w:pPr>
        <w:spacing w:after="0" w:line="360" w:lineRule="auto"/>
        <w:jc w:val="both"/>
        <w:rPr>
          <w:rFonts w:ascii="Arial" w:hAnsi="Arial" w:cs="Arial"/>
        </w:rPr>
      </w:pPr>
      <w:r w:rsidRPr="009220CC">
        <w:rPr>
          <w:rFonts w:ascii="Arial" w:hAnsi="Arial" w:cs="Arial"/>
        </w:rPr>
        <w:tab/>
        <w:t xml:space="preserve">Conforme </w:t>
      </w:r>
      <w:r w:rsidR="00F6604F" w:rsidRPr="009220CC">
        <w:rPr>
          <w:rFonts w:ascii="Arial" w:hAnsi="Arial" w:cs="Arial"/>
        </w:rPr>
        <w:t>o decreto de lei nº 5.452 (1943)</w:t>
      </w:r>
      <w:r w:rsidRPr="009220CC">
        <w:rPr>
          <w:rFonts w:ascii="Arial" w:hAnsi="Arial" w:cs="Arial"/>
        </w:rPr>
        <w:t xml:space="preserve">, todo empregado tem direito anualmente ao período de férias, sem que seja descontado de sua remuneração mensal, </w:t>
      </w:r>
      <w:r w:rsidR="001119BA" w:rsidRPr="009220CC">
        <w:rPr>
          <w:rFonts w:ascii="Arial" w:hAnsi="Arial" w:cs="Arial"/>
        </w:rPr>
        <w:t>o período é de 30 (trinta) dias corridos, o responsável pelas férias é o empregador do funcionário,</w:t>
      </w:r>
      <w:r w:rsidR="00F6604F" w:rsidRPr="009220CC">
        <w:rPr>
          <w:rFonts w:ascii="Arial" w:hAnsi="Arial" w:cs="Arial"/>
        </w:rPr>
        <w:t xml:space="preserve"> que é</w:t>
      </w:r>
      <w:r w:rsidR="001119BA" w:rsidRPr="009220CC">
        <w:rPr>
          <w:rFonts w:ascii="Arial" w:hAnsi="Arial" w:cs="Arial"/>
        </w:rPr>
        <w:t xml:space="preserve"> a empresa que está contratando o funcionário para a prestação d</w:t>
      </w:r>
      <w:r w:rsidR="00F6604F" w:rsidRPr="009220CC">
        <w:rPr>
          <w:rFonts w:ascii="Arial" w:hAnsi="Arial" w:cs="Arial"/>
        </w:rPr>
        <w:t>os</w:t>
      </w:r>
      <w:r w:rsidR="001119BA" w:rsidRPr="009220CC">
        <w:rPr>
          <w:rFonts w:ascii="Arial" w:hAnsi="Arial" w:cs="Arial"/>
        </w:rPr>
        <w:t xml:space="preserve"> serviço</w:t>
      </w:r>
      <w:r w:rsidR="00F6604F" w:rsidRPr="009220CC">
        <w:rPr>
          <w:rFonts w:ascii="Arial" w:hAnsi="Arial" w:cs="Arial"/>
        </w:rPr>
        <w:t>s.</w:t>
      </w:r>
    </w:p>
    <w:p w14:paraId="4141A599" w14:textId="3F9C263E" w:rsidR="00C5518F" w:rsidRPr="009220CC" w:rsidRDefault="008C5B03" w:rsidP="00E2234A">
      <w:pPr>
        <w:spacing w:after="0" w:line="360" w:lineRule="auto"/>
        <w:jc w:val="both"/>
        <w:rPr>
          <w:rFonts w:ascii="Arial" w:hAnsi="Arial" w:cs="Arial"/>
        </w:rPr>
      </w:pPr>
      <w:r w:rsidRPr="009220CC">
        <w:rPr>
          <w:rFonts w:ascii="Arial" w:hAnsi="Arial" w:cs="Arial"/>
        </w:rPr>
        <w:tab/>
      </w:r>
      <w:r w:rsidR="00127357" w:rsidRPr="009220CC">
        <w:rPr>
          <w:rFonts w:ascii="Arial" w:hAnsi="Arial" w:cs="Arial"/>
        </w:rPr>
        <w:t>No dia 31 de março de 2017 foi aprovada a</w:t>
      </w:r>
      <w:r w:rsidRPr="009220CC">
        <w:rPr>
          <w:rFonts w:ascii="Arial" w:hAnsi="Arial" w:cs="Arial"/>
        </w:rPr>
        <w:t xml:space="preserve"> lei nº 13.429,</w:t>
      </w:r>
      <w:r w:rsidR="00127357" w:rsidRPr="009220CC">
        <w:rPr>
          <w:rFonts w:ascii="Arial" w:hAnsi="Arial" w:cs="Arial"/>
        </w:rPr>
        <w:t xml:space="preserve"> alterando a</w:t>
      </w:r>
      <w:r w:rsidR="00127357" w:rsidRPr="009220CC">
        <w:rPr>
          <w:rStyle w:val="apple-converted-space"/>
          <w:rFonts w:ascii="Arial" w:hAnsi="Arial" w:cs="Arial"/>
        </w:rPr>
        <w:t> </w:t>
      </w:r>
      <w:r w:rsidR="00127357" w:rsidRPr="009220CC">
        <w:rPr>
          <w:rFonts w:ascii="Arial" w:hAnsi="Arial" w:cs="Arial"/>
        </w:rPr>
        <w:t>Lei n</w:t>
      </w:r>
      <w:r w:rsidR="00127357" w:rsidRPr="009220CC">
        <w:rPr>
          <w:rFonts w:ascii="Arial" w:hAnsi="Arial" w:cs="Arial"/>
          <w:vertAlign w:val="superscript"/>
        </w:rPr>
        <w:t>o</w:t>
      </w:r>
      <w:r w:rsidR="00127357" w:rsidRPr="009220CC">
        <w:rPr>
          <w:rStyle w:val="apple-converted-space"/>
          <w:rFonts w:ascii="Arial" w:hAnsi="Arial" w:cs="Arial"/>
          <w:u w:val="single"/>
        </w:rPr>
        <w:t xml:space="preserve"> </w:t>
      </w:r>
      <w:r w:rsidR="00127357" w:rsidRPr="009220CC">
        <w:rPr>
          <w:rFonts w:ascii="Arial" w:hAnsi="Arial" w:cs="Arial"/>
        </w:rPr>
        <w:t>6.019, de 3 de janeiro de 1974</w:t>
      </w:r>
      <w:r w:rsidR="00A705C5" w:rsidRPr="009220CC">
        <w:rPr>
          <w:rFonts w:ascii="Arial" w:hAnsi="Arial" w:cs="Arial"/>
        </w:rPr>
        <w:t xml:space="preserve"> que fala sobre a terceirização de trabalho</w:t>
      </w:r>
      <w:r w:rsidR="00016E62" w:rsidRPr="009220CC">
        <w:rPr>
          <w:rFonts w:ascii="Arial" w:hAnsi="Arial" w:cs="Arial"/>
        </w:rPr>
        <w:t>. A</w:t>
      </w:r>
      <w:r w:rsidR="00A705C5" w:rsidRPr="009220CC">
        <w:rPr>
          <w:rFonts w:ascii="Arial" w:hAnsi="Arial" w:cs="Arial"/>
        </w:rPr>
        <w:t xml:space="preserve"> empresa prestadora de serviço é a pessoa jurídica que irá prestar serviços a contratante, no momento da realização </w:t>
      </w:r>
      <w:r w:rsidR="00C5518F" w:rsidRPr="009220CC">
        <w:rPr>
          <w:rFonts w:ascii="Arial" w:hAnsi="Arial" w:cs="Arial"/>
        </w:rPr>
        <w:t>do</w:t>
      </w:r>
      <w:r w:rsidR="00A705C5" w:rsidRPr="009220CC">
        <w:rPr>
          <w:rFonts w:ascii="Arial" w:hAnsi="Arial" w:cs="Arial"/>
        </w:rPr>
        <w:t xml:space="preserve"> contrato a empresa contratante deve </w:t>
      </w:r>
      <w:r w:rsidR="00C5518F" w:rsidRPr="009220CC">
        <w:rPr>
          <w:rFonts w:ascii="Arial" w:hAnsi="Arial" w:cs="Arial"/>
        </w:rPr>
        <w:t>especificar</w:t>
      </w:r>
      <w:r w:rsidR="00A705C5" w:rsidRPr="009220CC">
        <w:rPr>
          <w:rFonts w:ascii="Arial" w:hAnsi="Arial" w:cs="Arial"/>
        </w:rPr>
        <w:t xml:space="preserve"> o serviço e </w:t>
      </w:r>
      <w:r w:rsidR="00C5518F" w:rsidRPr="009220CC">
        <w:rPr>
          <w:rFonts w:ascii="Arial" w:hAnsi="Arial" w:cs="Arial"/>
        </w:rPr>
        <w:t>não</w:t>
      </w:r>
      <w:r w:rsidR="00A705C5" w:rsidRPr="009220CC">
        <w:rPr>
          <w:rFonts w:ascii="Arial" w:hAnsi="Arial" w:cs="Arial"/>
        </w:rPr>
        <w:t xml:space="preserve"> poderá utilizar os funcionários para </w:t>
      </w:r>
      <w:r w:rsidR="00C5518F" w:rsidRPr="009220CC">
        <w:rPr>
          <w:rFonts w:ascii="Arial" w:hAnsi="Arial" w:cs="Arial"/>
        </w:rPr>
        <w:t>exercer</w:t>
      </w:r>
      <w:r w:rsidR="00A705C5" w:rsidRPr="009220CC">
        <w:rPr>
          <w:rFonts w:ascii="Arial" w:hAnsi="Arial" w:cs="Arial"/>
        </w:rPr>
        <w:t xml:space="preserve"> outras funções </w:t>
      </w:r>
      <w:r w:rsidR="00C5518F" w:rsidRPr="009220CC">
        <w:rPr>
          <w:rFonts w:ascii="Arial" w:hAnsi="Arial" w:cs="Arial"/>
        </w:rPr>
        <w:t xml:space="preserve">distintas da </w:t>
      </w:r>
      <w:r w:rsidR="00F6604F" w:rsidRPr="009220CC">
        <w:rPr>
          <w:rFonts w:ascii="Arial" w:hAnsi="Arial" w:cs="Arial"/>
        </w:rPr>
        <w:t>acordada. É</w:t>
      </w:r>
      <w:r w:rsidR="00AD6622" w:rsidRPr="009220CC">
        <w:rPr>
          <w:rFonts w:ascii="Arial" w:hAnsi="Arial" w:cs="Arial"/>
        </w:rPr>
        <w:t xml:space="preserve"> de competência </w:t>
      </w:r>
      <w:r w:rsidR="00F6604F" w:rsidRPr="009220CC">
        <w:rPr>
          <w:rFonts w:ascii="Arial" w:hAnsi="Arial" w:cs="Arial"/>
        </w:rPr>
        <w:t>de a</w:t>
      </w:r>
      <w:r w:rsidR="00C5518F" w:rsidRPr="009220CC">
        <w:rPr>
          <w:rFonts w:ascii="Arial" w:hAnsi="Arial" w:cs="Arial"/>
        </w:rPr>
        <w:t xml:space="preserve"> empresa contratante garantir segurança, higiene e salubridade aos trabalhadores terceirizados, podendo também oferecer o mesmo atendimento médico, ambulatorial e de refeição que os seus funcionários possuem.</w:t>
      </w:r>
    </w:p>
    <w:p w14:paraId="0E7AB521" w14:textId="68C6152B" w:rsidR="007424EA" w:rsidRPr="009220CC" w:rsidRDefault="001635B5" w:rsidP="00E2234A">
      <w:pPr>
        <w:spacing w:after="0" w:line="360" w:lineRule="auto"/>
        <w:jc w:val="both"/>
        <w:rPr>
          <w:rFonts w:ascii="Arial" w:hAnsi="Arial" w:cs="Arial"/>
        </w:rPr>
      </w:pPr>
      <w:r w:rsidRPr="009220CC">
        <w:rPr>
          <w:rFonts w:ascii="Arial" w:hAnsi="Arial" w:cs="Arial"/>
        </w:rPr>
        <w:tab/>
        <w:t xml:space="preserve">Com as últimas alterações realizadas pela </w:t>
      </w:r>
      <w:r w:rsidR="007535D9" w:rsidRPr="009220CC">
        <w:rPr>
          <w:rFonts w:ascii="Arial" w:hAnsi="Arial" w:cs="Arial"/>
        </w:rPr>
        <w:t>L</w:t>
      </w:r>
      <w:r w:rsidRPr="009220CC">
        <w:rPr>
          <w:rFonts w:ascii="Arial" w:hAnsi="Arial" w:cs="Arial"/>
        </w:rPr>
        <w:t>ei nº 13.429</w:t>
      </w:r>
      <w:r w:rsidR="007535D9" w:rsidRPr="009220CC">
        <w:rPr>
          <w:rFonts w:ascii="Arial" w:hAnsi="Arial" w:cs="Arial"/>
        </w:rPr>
        <w:t xml:space="preserve"> (</w:t>
      </w:r>
      <w:r w:rsidR="00F6604F" w:rsidRPr="009220CC">
        <w:rPr>
          <w:rFonts w:ascii="Arial" w:hAnsi="Arial" w:cs="Arial"/>
        </w:rPr>
        <w:t>2017</w:t>
      </w:r>
      <w:r w:rsidR="007535D9" w:rsidRPr="009220CC">
        <w:rPr>
          <w:rFonts w:ascii="Arial" w:hAnsi="Arial" w:cs="Arial"/>
        </w:rPr>
        <w:t>)</w:t>
      </w:r>
      <w:r w:rsidRPr="009220CC">
        <w:rPr>
          <w:rFonts w:ascii="Arial" w:hAnsi="Arial" w:cs="Arial"/>
        </w:rPr>
        <w:t>, é possível terceirizar qualquer atividade em todos os setores, a empresa contratante só responderá por débitos trabalhistas da contratada em últimos casos.</w:t>
      </w:r>
    </w:p>
    <w:p w14:paraId="1CBD4BC5" w14:textId="12A5001A" w:rsidR="0094601D" w:rsidRPr="009220CC" w:rsidRDefault="00152421" w:rsidP="00E2234A">
      <w:pPr>
        <w:spacing w:after="0" w:line="360" w:lineRule="auto"/>
        <w:jc w:val="both"/>
        <w:rPr>
          <w:rFonts w:ascii="Arial" w:hAnsi="Arial" w:cs="Arial"/>
        </w:rPr>
      </w:pPr>
      <w:r w:rsidRPr="009220CC">
        <w:rPr>
          <w:rFonts w:ascii="Arial" w:hAnsi="Arial" w:cs="Arial"/>
        </w:rPr>
        <w:tab/>
        <w:t>Com todas as análises realizadas é possível compreender que a terceirização tem o objetivo de tornar as empresas mais lucrativas e que não haja a necessidade de pagar um funcionário e seus encargos desnecessariamente, as empresas vão poder optar por terceirizar qualquer atividade e pagar menos por isso.</w:t>
      </w:r>
    </w:p>
    <w:p w14:paraId="440833DC" w14:textId="13851D2F" w:rsidR="009F0324" w:rsidRPr="009220CC" w:rsidRDefault="009F0324" w:rsidP="00F969F9">
      <w:pPr>
        <w:spacing w:after="0" w:line="360" w:lineRule="auto"/>
        <w:jc w:val="both"/>
        <w:rPr>
          <w:rFonts w:ascii="Arial" w:hAnsi="Arial" w:cs="Arial"/>
          <w:b/>
        </w:rPr>
      </w:pPr>
      <w:r w:rsidRPr="009220CC">
        <w:rPr>
          <w:rFonts w:ascii="Arial" w:hAnsi="Arial" w:cs="Arial"/>
          <w:b/>
        </w:rPr>
        <w:t xml:space="preserve">3 </w:t>
      </w:r>
      <w:r w:rsidR="003D445B" w:rsidRPr="009220CC">
        <w:rPr>
          <w:rFonts w:ascii="Arial" w:hAnsi="Arial" w:cs="Arial"/>
          <w:b/>
        </w:rPr>
        <w:t xml:space="preserve">PROCEDIMENTOS </w:t>
      </w:r>
      <w:r w:rsidRPr="009220CC">
        <w:rPr>
          <w:rFonts w:ascii="Arial" w:hAnsi="Arial" w:cs="Arial"/>
          <w:b/>
        </w:rPr>
        <w:t>METODOL</w:t>
      </w:r>
      <w:r w:rsidR="003D445B" w:rsidRPr="009220CC">
        <w:rPr>
          <w:rFonts w:ascii="Arial" w:hAnsi="Arial" w:cs="Arial"/>
          <w:b/>
        </w:rPr>
        <w:t>ÓGICOS</w:t>
      </w:r>
    </w:p>
    <w:p w14:paraId="09BA69C6" w14:textId="77777777" w:rsidR="00467822" w:rsidRPr="009220CC" w:rsidRDefault="00467822">
      <w:pPr>
        <w:spacing w:after="0" w:line="360" w:lineRule="auto"/>
        <w:jc w:val="both"/>
        <w:rPr>
          <w:rFonts w:ascii="Arial" w:hAnsi="Arial" w:cs="Arial"/>
          <w:b/>
        </w:rPr>
      </w:pPr>
    </w:p>
    <w:p w14:paraId="4F788527" w14:textId="1EEBAE4B" w:rsidR="009F0324" w:rsidRPr="009220CC" w:rsidRDefault="00A046F5">
      <w:pPr>
        <w:spacing w:after="0" w:line="360" w:lineRule="auto"/>
        <w:jc w:val="both"/>
        <w:rPr>
          <w:rFonts w:ascii="Arial" w:hAnsi="Arial" w:cs="Arial"/>
        </w:rPr>
      </w:pPr>
      <w:r w:rsidRPr="009220CC">
        <w:rPr>
          <w:rFonts w:ascii="Arial" w:hAnsi="Arial" w:cs="Arial"/>
        </w:rPr>
        <w:tab/>
      </w:r>
      <w:r w:rsidR="00467822" w:rsidRPr="009220CC">
        <w:rPr>
          <w:rFonts w:ascii="Arial" w:hAnsi="Arial" w:cs="Arial"/>
        </w:rPr>
        <w:t>A metodologia do artigo cient</w:t>
      </w:r>
      <w:r w:rsidR="00E17C92" w:rsidRPr="009220CC">
        <w:rPr>
          <w:rFonts w:ascii="Arial" w:hAnsi="Arial" w:cs="Arial"/>
        </w:rPr>
        <w:t>í</w:t>
      </w:r>
      <w:r w:rsidR="00467822" w:rsidRPr="009220CC">
        <w:rPr>
          <w:rFonts w:ascii="Arial" w:hAnsi="Arial" w:cs="Arial"/>
        </w:rPr>
        <w:t>fico é um dos pontos mais importantes, pois, apresenta a forma como foi realizado o desenvolvimento do trabalho. Para isso, foi utilizado o método dedutivo de abordagem com tipologia predominante aplicada</w:t>
      </w:r>
      <w:r w:rsidR="007535D9" w:rsidRPr="009220CC">
        <w:rPr>
          <w:rFonts w:ascii="Arial" w:hAnsi="Arial" w:cs="Arial"/>
        </w:rPr>
        <w:t>. Em relação</w:t>
      </w:r>
      <w:r w:rsidR="00467822" w:rsidRPr="009220CC">
        <w:rPr>
          <w:rFonts w:ascii="Arial" w:hAnsi="Arial" w:cs="Arial"/>
        </w:rPr>
        <w:t xml:space="preserve"> </w:t>
      </w:r>
      <w:r w:rsidR="007535D9" w:rsidRPr="009220CC">
        <w:rPr>
          <w:rFonts w:ascii="Arial" w:hAnsi="Arial" w:cs="Arial"/>
        </w:rPr>
        <w:t>a</w:t>
      </w:r>
      <w:r w:rsidR="00467822" w:rsidRPr="009220CC">
        <w:rPr>
          <w:rFonts w:ascii="Arial" w:hAnsi="Arial" w:cs="Arial"/>
        </w:rPr>
        <w:t>os objetivos</w:t>
      </w:r>
      <w:r w:rsidR="007535D9" w:rsidRPr="009220CC">
        <w:rPr>
          <w:rFonts w:ascii="Arial" w:hAnsi="Arial" w:cs="Arial"/>
        </w:rPr>
        <w:t>,</w:t>
      </w:r>
      <w:r w:rsidR="00467822" w:rsidRPr="009220CC">
        <w:rPr>
          <w:rFonts w:ascii="Arial" w:hAnsi="Arial" w:cs="Arial"/>
        </w:rPr>
        <w:t xml:space="preserve"> a </w:t>
      </w:r>
      <w:r w:rsidR="00467822" w:rsidRPr="009220CC">
        <w:rPr>
          <w:rFonts w:ascii="Arial" w:hAnsi="Arial" w:cs="Arial"/>
        </w:rPr>
        <w:lastRenderedPageBreak/>
        <w:t>predominância da pesquisa é descritiva, e quanto aos problemas do artigo a pesquisa é de teor qualitativa</w:t>
      </w:r>
      <w:r w:rsidR="00795C79" w:rsidRPr="009220CC">
        <w:rPr>
          <w:rFonts w:ascii="Arial" w:hAnsi="Arial" w:cs="Arial"/>
        </w:rPr>
        <w:t xml:space="preserve">. </w:t>
      </w:r>
      <w:r w:rsidR="007535D9" w:rsidRPr="009220CC">
        <w:rPr>
          <w:rFonts w:ascii="Arial" w:hAnsi="Arial" w:cs="Arial"/>
        </w:rPr>
        <w:t>P</w:t>
      </w:r>
      <w:r w:rsidR="00467822" w:rsidRPr="009220CC">
        <w:rPr>
          <w:rFonts w:ascii="Arial" w:hAnsi="Arial" w:cs="Arial"/>
        </w:rPr>
        <w:t>or fim</w:t>
      </w:r>
      <w:r w:rsidR="007535D9" w:rsidRPr="009220CC">
        <w:rPr>
          <w:rFonts w:ascii="Arial" w:hAnsi="Arial" w:cs="Arial"/>
        </w:rPr>
        <w:t>,</w:t>
      </w:r>
      <w:r w:rsidR="00467822" w:rsidRPr="009220CC">
        <w:rPr>
          <w:rFonts w:ascii="Arial" w:hAnsi="Arial" w:cs="Arial"/>
        </w:rPr>
        <w:t xml:space="preserve"> de acordo com os procedimentos técnicos</w:t>
      </w:r>
      <w:r w:rsidR="007535D9" w:rsidRPr="009220CC">
        <w:rPr>
          <w:rFonts w:ascii="Arial" w:hAnsi="Arial" w:cs="Arial"/>
        </w:rPr>
        <w:t>,</w:t>
      </w:r>
      <w:r w:rsidR="00467822" w:rsidRPr="009220CC">
        <w:rPr>
          <w:rFonts w:ascii="Arial" w:hAnsi="Arial" w:cs="Arial"/>
        </w:rPr>
        <w:t xml:space="preserve"> a tipologia de pesquisa é um estudo de caso.</w:t>
      </w:r>
    </w:p>
    <w:p w14:paraId="5D991A29" w14:textId="42440C15" w:rsidR="009F0324" w:rsidRPr="009220CC" w:rsidRDefault="009F0324">
      <w:pPr>
        <w:spacing w:after="0" w:line="360" w:lineRule="auto"/>
        <w:jc w:val="both"/>
        <w:rPr>
          <w:rFonts w:ascii="Arial" w:hAnsi="Arial" w:cs="Arial"/>
        </w:rPr>
      </w:pPr>
      <w:r w:rsidRPr="009220CC">
        <w:rPr>
          <w:rFonts w:ascii="Arial" w:hAnsi="Arial" w:cs="Arial"/>
        </w:rPr>
        <w:tab/>
      </w:r>
      <w:r w:rsidR="0079046C" w:rsidRPr="009220CC">
        <w:rPr>
          <w:rFonts w:ascii="Arial" w:hAnsi="Arial" w:cs="Arial"/>
        </w:rPr>
        <w:t xml:space="preserve">Segundo </w:t>
      </w:r>
      <w:proofErr w:type="spellStart"/>
      <w:r w:rsidR="0079046C" w:rsidRPr="009220CC">
        <w:rPr>
          <w:rFonts w:ascii="Arial" w:hAnsi="Arial" w:cs="Arial"/>
        </w:rPr>
        <w:t>Prodanov</w:t>
      </w:r>
      <w:proofErr w:type="spellEnd"/>
      <w:r w:rsidR="0079046C" w:rsidRPr="009220CC">
        <w:rPr>
          <w:rFonts w:ascii="Arial" w:hAnsi="Arial" w:cs="Arial"/>
        </w:rPr>
        <w:t>;</w:t>
      </w:r>
      <w:r w:rsidR="00467822" w:rsidRPr="009220CC">
        <w:rPr>
          <w:rFonts w:ascii="Arial" w:hAnsi="Arial" w:cs="Arial"/>
        </w:rPr>
        <w:t xml:space="preserve"> Freitas (2013), o método dedutivo é o que parte do geral, </w:t>
      </w:r>
      <w:r w:rsidR="007535D9" w:rsidRPr="009220CC">
        <w:rPr>
          <w:rFonts w:ascii="Arial" w:hAnsi="Arial" w:cs="Arial"/>
        </w:rPr>
        <w:t xml:space="preserve">onde os </w:t>
      </w:r>
      <w:r w:rsidR="00467822" w:rsidRPr="009220CC">
        <w:rPr>
          <w:rFonts w:ascii="Arial" w:hAnsi="Arial" w:cs="Arial"/>
        </w:rPr>
        <w:t>dados</w:t>
      </w:r>
      <w:r w:rsidR="007535D9" w:rsidRPr="009220CC">
        <w:rPr>
          <w:rFonts w:ascii="Arial" w:hAnsi="Arial" w:cs="Arial"/>
        </w:rPr>
        <w:t xml:space="preserve"> são</w:t>
      </w:r>
      <w:r w:rsidR="00467822" w:rsidRPr="009220CC">
        <w:rPr>
          <w:rFonts w:ascii="Arial" w:hAnsi="Arial" w:cs="Arial"/>
        </w:rPr>
        <w:t xml:space="preserve"> retirados de diversas fontes e então se tem uma conclusão. É onde se tem o objetivo de explicar as ideias iniciais da pesquisa realizada.</w:t>
      </w:r>
    </w:p>
    <w:p w14:paraId="558D6D70" w14:textId="3CEFD3EC" w:rsidR="00467822" w:rsidRPr="009220CC" w:rsidRDefault="00130E12">
      <w:pPr>
        <w:spacing w:after="0" w:line="360" w:lineRule="auto"/>
        <w:ind w:firstLine="708"/>
        <w:jc w:val="both"/>
        <w:rPr>
          <w:rFonts w:ascii="Arial" w:hAnsi="Arial" w:cs="Arial"/>
        </w:rPr>
      </w:pPr>
      <w:r w:rsidRPr="009220CC">
        <w:rPr>
          <w:rFonts w:ascii="Arial" w:hAnsi="Arial" w:cs="Arial"/>
        </w:rPr>
        <w:t>Para</w:t>
      </w:r>
      <w:r w:rsidR="0079046C" w:rsidRPr="009220CC">
        <w:rPr>
          <w:rFonts w:ascii="Arial" w:hAnsi="Arial" w:cs="Arial"/>
        </w:rPr>
        <w:t xml:space="preserve"> </w:t>
      </w:r>
      <w:proofErr w:type="spellStart"/>
      <w:r w:rsidR="0079046C" w:rsidRPr="009220CC">
        <w:rPr>
          <w:rFonts w:ascii="Arial" w:hAnsi="Arial" w:cs="Arial"/>
        </w:rPr>
        <w:t>Prodanov</w:t>
      </w:r>
      <w:proofErr w:type="spellEnd"/>
      <w:r w:rsidR="0079046C" w:rsidRPr="009220CC">
        <w:rPr>
          <w:rFonts w:ascii="Arial" w:hAnsi="Arial" w:cs="Arial"/>
        </w:rPr>
        <w:t>;</w:t>
      </w:r>
      <w:r w:rsidR="00467822" w:rsidRPr="009220CC">
        <w:rPr>
          <w:rFonts w:ascii="Arial" w:hAnsi="Arial" w:cs="Arial"/>
        </w:rPr>
        <w:t xml:space="preserve"> Freitas (2013), a pesquisa aplicada tem o objetivo de proporcionar conhecimentos para a prática onde se tem a intenção de solucionar os problemas encontrados.</w:t>
      </w:r>
    </w:p>
    <w:p w14:paraId="2DAC33A9" w14:textId="11D75373" w:rsidR="00467822" w:rsidRPr="009220CC" w:rsidRDefault="00467822">
      <w:pPr>
        <w:spacing w:after="0" w:line="360" w:lineRule="auto"/>
        <w:ind w:firstLine="708"/>
        <w:jc w:val="both"/>
        <w:rPr>
          <w:rFonts w:ascii="Arial" w:hAnsi="Arial" w:cs="Arial"/>
        </w:rPr>
      </w:pPr>
      <w:r w:rsidRPr="009220CC">
        <w:rPr>
          <w:rFonts w:ascii="Arial" w:hAnsi="Arial" w:cs="Arial"/>
        </w:rPr>
        <w:t>A predominância de pesquisa descritiva ocorre quando o pesquisador apenas registra e descreve as informações sem alterar os dados (</w:t>
      </w:r>
      <w:proofErr w:type="spellStart"/>
      <w:r w:rsidRPr="009220CC">
        <w:rPr>
          <w:rFonts w:ascii="Arial" w:hAnsi="Arial" w:cs="Arial"/>
        </w:rPr>
        <w:t>Prodanov</w:t>
      </w:r>
      <w:proofErr w:type="spellEnd"/>
      <w:r w:rsidRPr="009220CC">
        <w:rPr>
          <w:rFonts w:ascii="Arial" w:hAnsi="Arial" w:cs="Arial"/>
        </w:rPr>
        <w:t xml:space="preserve"> e Freitas 2013)</w:t>
      </w:r>
      <w:r w:rsidR="00795C79" w:rsidRPr="009220CC">
        <w:rPr>
          <w:rFonts w:ascii="Arial" w:hAnsi="Arial" w:cs="Arial"/>
        </w:rPr>
        <w:t>.</w:t>
      </w:r>
    </w:p>
    <w:p w14:paraId="4246A94B" w14:textId="0B5A58BA" w:rsidR="005A4AF9" w:rsidRPr="009220CC" w:rsidRDefault="005A4AF9">
      <w:pPr>
        <w:spacing w:after="0" w:line="360" w:lineRule="auto"/>
        <w:ind w:firstLine="708"/>
        <w:jc w:val="both"/>
        <w:rPr>
          <w:rFonts w:ascii="Arial" w:hAnsi="Arial" w:cs="Arial"/>
        </w:rPr>
      </w:pPr>
      <w:r w:rsidRPr="009220CC">
        <w:rPr>
          <w:rFonts w:ascii="Arial" w:hAnsi="Arial" w:cs="Arial"/>
        </w:rPr>
        <w:t>A pesquisa descritiva “trata-se da descrição do fato ou fenômeno através de levan</w:t>
      </w:r>
      <w:r w:rsidR="0079046C" w:rsidRPr="009220CC">
        <w:rPr>
          <w:rFonts w:ascii="Arial" w:hAnsi="Arial" w:cs="Arial"/>
        </w:rPr>
        <w:t>tamentos ou observação” (OTANI;</w:t>
      </w:r>
      <w:r w:rsidRPr="009220CC">
        <w:rPr>
          <w:rFonts w:ascii="Arial" w:hAnsi="Arial" w:cs="Arial"/>
        </w:rPr>
        <w:t xml:space="preserve"> FIALHO, 2011, p. 36). A partir </w:t>
      </w:r>
      <w:r w:rsidR="007535D9" w:rsidRPr="009220CC">
        <w:rPr>
          <w:rFonts w:ascii="Arial" w:hAnsi="Arial" w:cs="Arial"/>
        </w:rPr>
        <w:t>disso</w:t>
      </w:r>
      <w:r w:rsidRPr="009220CC">
        <w:rPr>
          <w:rFonts w:ascii="Arial" w:hAnsi="Arial" w:cs="Arial"/>
        </w:rPr>
        <w:t xml:space="preserve"> é possível visualizar </w:t>
      </w:r>
      <w:r w:rsidR="00866459" w:rsidRPr="009220CC">
        <w:rPr>
          <w:rFonts w:ascii="Arial" w:hAnsi="Arial" w:cs="Arial"/>
        </w:rPr>
        <w:t>melhor os dados coletados</w:t>
      </w:r>
      <w:r w:rsidRPr="009220CC">
        <w:rPr>
          <w:rFonts w:ascii="Arial" w:hAnsi="Arial" w:cs="Arial"/>
        </w:rPr>
        <w:t>, da mesma forma, correlacionar com o desenvolvimento do trabalho. Também havendo a possibilidade de gerar outra visão do todo.</w:t>
      </w:r>
    </w:p>
    <w:p w14:paraId="2BD9865A" w14:textId="038E760F" w:rsidR="005A4AF9" w:rsidRPr="009220CC" w:rsidRDefault="0079046C">
      <w:pPr>
        <w:spacing w:after="0" w:line="360" w:lineRule="auto"/>
        <w:ind w:firstLine="708"/>
        <w:jc w:val="both"/>
        <w:rPr>
          <w:rFonts w:ascii="Arial" w:hAnsi="Arial" w:cs="Arial"/>
        </w:rPr>
      </w:pPr>
      <w:r w:rsidRPr="009220CC">
        <w:rPr>
          <w:rFonts w:ascii="Arial" w:hAnsi="Arial" w:cs="Arial"/>
        </w:rPr>
        <w:t xml:space="preserve">Conforme </w:t>
      </w:r>
      <w:proofErr w:type="spellStart"/>
      <w:r w:rsidRPr="009220CC">
        <w:rPr>
          <w:rFonts w:ascii="Arial" w:hAnsi="Arial" w:cs="Arial"/>
        </w:rPr>
        <w:t>Prodanov</w:t>
      </w:r>
      <w:proofErr w:type="spellEnd"/>
      <w:r w:rsidRPr="009220CC">
        <w:rPr>
          <w:rFonts w:ascii="Arial" w:hAnsi="Arial" w:cs="Arial"/>
        </w:rPr>
        <w:t>;</w:t>
      </w:r>
      <w:r w:rsidR="005A4AF9" w:rsidRPr="009220CC">
        <w:rPr>
          <w:rFonts w:ascii="Arial" w:hAnsi="Arial" w:cs="Arial"/>
        </w:rPr>
        <w:t xml:space="preserve"> Freitas (2013), a pesquisa qualitativa é o método pelo qual não são necessários cálculos estatísticos, o ambiente onde a empresa está situada é a fonte para coleta de informações, e estas são estudadas sem nenhuma interferência proposital do pesquisador.</w:t>
      </w:r>
    </w:p>
    <w:p w14:paraId="071B153E" w14:textId="5262FCA3" w:rsidR="007061F9" w:rsidRPr="009220CC" w:rsidRDefault="007061F9" w:rsidP="00A4075C">
      <w:pPr>
        <w:pStyle w:val="SemEspaamento"/>
        <w:spacing w:line="360" w:lineRule="auto"/>
        <w:jc w:val="both"/>
        <w:rPr>
          <w:rFonts w:ascii="Arial" w:hAnsi="Arial" w:cs="Arial"/>
        </w:rPr>
      </w:pPr>
      <w:r w:rsidRPr="009220CC">
        <w:rPr>
          <w:rFonts w:ascii="Arial" w:hAnsi="Arial" w:cs="Arial"/>
        </w:rPr>
        <w:tab/>
        <w:t>O estudo de caso é basicamente o ato de coletar e analisar informaç</w:t>
      </w:r>
      <w:r w:rsidR="00A4075C" w:rsidRPr="009220CC">
        <w:rPr>
          <w:rFonts w:ascii="Arial" w:hAnsi="Arial" w:cs="Arial"/>
        </w:rPr>
        <w:t>ões sobre determinado indiví</w:t>
      </w:r>
      <w:r w:rsidRPr="009220CC">
        <w:rPr>
          <w:rFonts w:ascii="Arial" w:hAnsi="Arial" w:cs="Arial"/>
        </w:rPr>
        <w:t>duo</w:t>
      </w:r>
      <w:r w:rsidR="00A4075C" w:rsidRPr="009220CC">
        <w:rPr>
          <w:rFonts w:ascii="Arial" w:hAnsi="Arial" w:cs="Arial"/>
        </w:rPr>
        <w:t xml:space="preserve"> ou organização</w:t>
      </w:r>
      <w:r w:rsidRPr="009220CC">
        <w:rPr>
          <w:rFonts w:ascii="Arial" w:hAnsi="Arial" w:cs="Arial"/>
        </w:rPr>
        <w:t xml:space="preserve">, </w:t>
      </w:r>
      <w:r w:rsidR="00A4075C" w:rsidRPr="009220CC">
        <w:rPr>
          <w:rFonts w:ascii="Arial" w:hAnsi="Arial" w:cs="Arial"/>
        </w:rPr>
        <w:t>a fim de se estudar uma atividade, conforme o assunto d</w:t>
      </w:r>
      <w:r w:rsidR="0079046C" w:rsidRPr="009220CC">
        <w:rPr>
          <w:rFonts w:ascii="Arial" w:hAnsi="Arial" w:cs="Arial"/>
        </w:rPr>
        <w:t>a pesquisa realizada (</w:t>
      </w:r>
      <w:proofErr w:type="spellStart"/>
      <w:r w:rsidR="0079046C" w:rsidRPr="009220CC">
        <w:rPr>
          <w:rFonts w:ascii="Arial" w:hAnsi="Arial" w:cs="Arial"/>
        </w:rPr>
        <w:t>Prodanov</w:t>
      </w:r>
      <w:proofErr w:type="spellEnd"/>
      <w:r w:rsidR="0079046C" w:rsidRPr="009220CC">
        <w:rPr>
          <w:rFonts w:ascii="Arial" w:hAnsi="Arial" w:cs="Arial"/>
        </w:rPr>
        <w:t>;</w:t>
      </w:r>
      <w:r w:rsidR="00A4075C" w:rsidRPr="009220CC">
        <w:rPr>
          <w:rFonts w:ascii="Arial" w:hAnsi="Arial" w:cs="Arial"/>
        </w:rPr>
        <w:t xml:space="preserve"> Freitas 2013).</w:t>
      </w:r>
    </w:p>
    <w:p w14:paraId="3D908C75" w14:textId="77777777" w:rsidR="0094601D" w:rsidRDefault="0094601D" w:rsidP="00B23AE5">
      <w:pPr>
        <w:pStyle w:val="SemEspaamento"/>
        <w:spacing w:line="360" w:lineRule="auto"/>
        <w:jc w:val="both"/>
        <w:rPr>
          <w:rFonts w:ascii="Arial" w:hAnsi="Arial" w:cs="Arial"/>
        </w:rPr>
      </w:pPr>
    </w:p>
    <w:p w14:paraId="7FA0F2CD" w14:textId="77777777" w:rsidR="001C2BCA" w:rsidRPr="009220CC" w:rsidRDefault="001C2BCA" w:rsidP="00B23AE5">
      <w:pPr>
        <w:pStyle w:val="SemEspaamento"/>
        <w:spacing w:line="360" w:lineRule="auto"/>
        <w:jc w:val="both"/>
        <w:rPr>
          <w:rFonts w:ascii="Arial" w:hAnsi="Arial" w:cs="Arial"/>
        </w:rPr>
      </w:pPr>
    </w:p>
    <w:p w14:paraId="59E15890" w14:textId="77777777" w:rsidR="001D3B25" w:rsidRPr="009220CC" w:rsidRDefault="00D93666" w:rsidP="00B23AE5">
      <w:pPr>
        <w:spacing w:after="0" w:line="360" w:lineRule="auto"/>
        <w:jc w:val="both"/>
        <w:rPr>
          <w:rFonts w:ascii="Arial" w:hAnsi="Arial" w:cs="Arial"/>
          <w:b/>
        </w:rPr>
      </w:pPr>
      <w:r w:rsidRPr="009220CC">
        <w:rPr>
          <w:rFonts w:ascii="Arial" w:hAnsi="Arial" w:cs="Arial"/>
          <w:b/>
        </w:rPr>
        <w:t>4 ANÁLISE E DISCUSS</w:t>
      </w:r>
      <w:r w:rsidR="001D3B25" w:rsidRPr="009220CC">
        <w:rPr>
          <w:rFonts w:ascii="Arial" w:hAnsi="Arial" w:cs="Arial"/>
          <w:b/>
        </w:rPr>
        <w:t>ÃO DOS DADOS</w:t>
      </w:r>
    </w:p>
    <w:p w14:paraId="350F688D" w14:textId="77777777" w:rsidR="00CD0465" w:rsidRPr="009220CC" w:rsidRDefault="00CD0465" w:rsidP="00B23AE5">
      <w:pPr>
        <w:spacing w:after="0" w:line="360" w:lineRule="auto"/>
        <w:jc w:val="both"/>
        <w:rPr>
          <w:rFonts w:ascii="Arial" w:hAnsi="Arial" w:cs="Arial"/>
          <w:b/>
        </w:rPr>
      </w:pPr>
    </w:p>
    <w:p w14:paraId="2B2AB3B4" w14:textId="6526A606" w:rsidR="001D3B25" w:rsidRPr="009220CC" w:rsidRDefault="001D3B25" w:rsidP="00B23AE5">
      <w:pPr>
        <w:spacing w:after="0" w:line="360" w:lineRule="auto"/>
        <w:jc w:val="both"/>
        <w:rPr>
          <w:rFonts w:ascii="Arial" w:hAnsi="Arial" w:cs="Arial"/>
        </w:rPr>
      </w:pPr>
      <w:r w:rsidRPr="009220CC">
        <w:rPr>
          <w:rFonts w:ascii="Arial" w:hAnsi="Arial" w:cs="Arial"/>
        </w:rPr>
        <w:t xml:space="preserve">4.1 </w:t>
      </w:r>
      <w:r w:rsidR="003D445B" w:rsidRPr="009220CC">
        <w:rPr>
          <w:rFonts w:ascii="Arial" w:hAnsi="Arial" w:cs="Arial"/>
        </w:rPr>
        <w:t xml:space="preserve">CARACTERIZAÇÃO </w:t>
      </w:r>
      <w:r w:rsidR="002620C7" w:rsidRPr="009220CC">
        <w:rPr>
          <w:rFonts w:ascii="Arial" w:hAnsi="Arial" w:cs="Arial"/>
        </w:rPr>
        <w:t>DA ORGANIZAÇÃO</w:t>
      </w:r>
    </w:p>
    <w:p w14:paraId="203CC900" w14:textId="77777777" w:rsidR="00CD0465" w:rsidRPr="009220CC" w:rsidRDefault="00CD0465" w:rsidP="00B23AE5">
      <w:pPr>
        <w:spacing w:after="0" w:line="360" w:lineRule="auto"/>
        <w:jc w:val="both"/>
        <w:rPr>
          <w:rFonts w:ascii="Arial" w:hAnsi="Arial" w:cs="Arial"/>
        </w:rPr>
      </w:pPr>
    </w:p>
    <w:p w14:paraId="56F7B8D9" w14:textId="4E069A79" w:rsidR="00CD0465" w:rsidRPr="009220CC" w:rsidRDefault="001D3B25" w:rsidP="00B23AE5">
      <w:pPr>
        <w:pStyle w:val="SemEspaamento"/>
        <w:spacing w:line="360" w:lineRule="auto"/>
        <w:ind w:firstLine="708"/>
        <w:jc w:val="both"/>
        <w:rPr>
          <w:rFonts w:ascii="Arial" w:hAnsi="Arial" w:cs="Arial"/>
        </w:rPr>
      </w:pPr>
      <w:r w:rsidRPr="009220CC">
        <w:rPr>
          <w:rFonts w:ascii="Arial" w:hAnsi="Arial" w:cs="Arial"/>
        </w:rPr>
        <w:t xml:space="preserve">A </w:t>
      </w:r>
      <w:r w:rsidR="002620C7" w:rsidRPr="009220CC">
        <w:rPr>
          <w:rFonts w:ascii="Arial" w:hAnsi="Arial" w:cs="Arial"/>
        </w:rPr>
        <w:t>organização</w:t>
      </w:r>
      <w:r w:rsidRPr="009220CC">
        <w:rPr>
          <w:rFonts w:ascii="Arial" w:hAnsi="Arial" w:cs="Arial"/>
        </w:rPr>
        <w:t xml:space="preserve"> </w:t>
      </w:r>
      <w:r w:rsidR="003D445B" w:rsidRPr="009220CC">
        <w:rPr>
          <w:rFonts w:ascii="Arial" w:hAnsi="Arial" w:cs="Arial"/>
        </w:rPr>
        <w:t>objeto desde</w:t>
      </w:r>
      <w:r w:rsidRPr="009220CC">
        <w:rPr>
          <w:rFonts w:ascii="Arial" w:hAnsi="Arial" w:cs="Arial"/>
        </w:rPr>
        <w:t xml:space="preserve"> estudo </w:t>
      </w:r>
      <w:r w:rsidR="003D445B" w:rsidRPr="009220CC">
        <w:rPr>
          <w:rFonts w:ascii="Arial" w:hAnsi="Arial" w:cs="Arial"/>
        </w:rPr>
        <w:t>é um</w:t>
      </w:r>
      <w:r w:rsidRPr="009220CC">
        <w:rPr>
          <w:rFonts w:ascii="Arial" w:hAnsi="Arial" w:cs="Arial"/>
        </w:rPr>
        <w:t xml:space="preserve"> supermercado da região da grande Florianópolis,</w:t>
      </w:r>
      <w:r w:rsidR="002620C7" w:rsidRPr="009220CC">
        <w:rPr>
          <w:rFonts w:ascii="Arial" w:hAnsi="Arial" w:cs="Arial"/>
        </w:rPr>
        <w:t xml:space="preserve"> sendo uma organização</w:t>
      </w:r>
      <w:r w:rsidR="00CD0465" w:rsidRPr="009220CC">
        <w:rPr>
          <w:rFonts w:ascii="Arial" w:hAnsi="Arial" w:cs="Arial"/>
        </w:rPr>
        <w:t xml:space="preserve"> familiar,</w:t>
      </w:r>
      <w:r w:rsidRPr="009220CC">
        <w:rPr>
          <w:rFonts w:ascii="Arial" w:hAnsi="Arial" w:cs="Arial"/>
        </w:rPr>
        <w:t xml:space="preserve"> que teve o início de suas atividades em 19</w:t>
      </w:r>
      <w:r w:rsidR="00B74B7E" w:rsidRPr="009220CC">
        <w:rPr>
          <w:rFonts w:ascii="Arial" w:hAnsi="Arial" w:cs="Arial"/>
        </w:rPr>
        <w:t>84 em Santo Amaro da Imperatriz. O</w:t>
      </w:r>
      <w:r w:rsidR="00CD0465" w:rsidRPr="009220CC">
        <w:rPr>
          <w:rFonts w:ascii="Arial" w:hAnsi="Arial" w:cs="Arial"/>
        </w:rPr>
        <w:t xml:space="preserve">s fundadores </w:t>
      </w:r>
      <w:r w:rsidR="00B74B7E" w:rsidRPr="009220CC">
        <w:rPr>
          <w:rFonts w:ascii="Arial" w:hAnsi="Arial" w:cs="Arial"/>
        </w:rPr>
        <w:t>tinha</w:t>
      </w:r>
      <w:r w:rsidR="007535D9" w:rsidRPr="009220CC">
        <w:rPr>
          <w:rFonts w:ascii="Arial" w:hAnsi="Arial" w:cs="Arial"/>
        </w:rPr>
        <w:t>m</w:t>
      </w:r>
      <w:r w:rsidR="005A3748" w:rsidRPr="009220CC">
        <w:rPr>
          <w:rFonts w:ascii="Arial" w:hAnsi="Arial" w:cs="Arial"/>
        </w:rPr>
        <w:t xml:space="preserve"> </w:t>
      </w:r>
      <w:r w:rsidR="00B74B7E" w:rsidRPr="009220CC">
        <w:rPr>
          <w:rFonts w:ascii="Arial" w:hAnsi="Arial" w:cs="Arial"/>
        </w:rPr>
        <w:t>c</w:t>
      </w:r>
      <w:r w:rsidR="005A3748" w:rsidRPr="009220CC">
        <w:rPr>
          <w:rFonts w:ascii="Arial" w:hAnsi="Arial" w:cs="Arial"/>
        </w:rPr>
        <w:t>o</w:t>
      </w:r>
      <w:r w:rsidR="00B74B7E" w:rsidRPr="009220CC">
        <w:rPr>
          <w:rFonts w:ascii="Arial" w:hAnsi="Arial" w:cs="Arial"/>
        </w:rPr>
        <w:t>mo objetivo</w:t>
      </w:r>
      <w:r w:rsidR="005A3748" w:rsidRPr="009220CC">
        <w:rPr>
          <w:rFonts w:ascii="Arial" w:hAnsi="Arial" w:cs="Arial"/>
        </w:rPr>
        <w:t xml:space="preserve"> proporcionar uma vida melhor para seus filhos, assim abriram um pequeno comercio</w:t>
      </w:r>
      <w:r w:rsidR="00CA02C9" w:rsidRPr="009220CC">
        <w:rPr>
          <w:rFonts w:ascii="Arial" w:hAnsi="Arial" w:cs="Arial"/>
        </w:rPr>
        <w:t xml:space="preserve"> com o sonho de melhorar a vida da família.</w:t>
      </w:r>
    </w:p>
    <w:p w14:paraId="787B5158" w14:textId="3CB64581" w:rsidR="002A5E4D" w:rsidRPr="009220CC" w:rsidRDefault="002620C7" w:rsidP="00B23AE5">
      <w:pPr>
        <w:pStyle w:val="SemEspaamento"/>
        <w:spacing w:line="360" w:lineRule="auto"/>
        <w:ind w:firstLine="708"/>
        <w:jc w:val="both"/>
        <w:rPr>
          <w:rFonts w:ascii="Arial" w:hAnsi="Arial" w:cs="Arial"/>
        </w:rPr>
      </w:pPr>
      <w:r w:rsidRPr="009220CC">
        <w:rPr>
          <w:rFonts w:ascii="Arial" w:hAnsi="Arial" w:cs="Arial"/>
        </w:rPr>
        <w:t>Atualmente a organização</w:t>
      </w:r>
      <w:r w:rsidR="002A5E4D" w:rsidRPr="009220CC">
        <w:rPr>
          <w:rFonts w:ascii="Arial" w:hAnsi="Arial" w:cs="Arial"/>
        </w:rPr>
        <w:t xml:space="preserve"> é administrada pelas suas filhas e genros, que são r</w:t>
      </w:r>
      <w:r w:rsidRPr="009220CC">
        <w:rPr>
          <w:rFonts w:ascii="Arial" w:hAnsi="Arial" w:cs="Arial"/>
        </w:rPr>
        <w:t>esponsáveis por manter a organização</w:t>
      </w:r>
      <w:r w:rsidR="002A5E4D" w:rsidRPr="009220CC">
        <w:rPr>
          <w:rFonts w:ascii="Arial" w:hAnsi="Arial" w:cs="Arial"/>
        </w:rPr>
        <w:t xml:space="preserve"> em funcionamento e </w:t>
      </w:r>
      <w:r w:rsidR="00A27AA5" w:rsidRPr="009220CC">
        <w:rPr>
          <w:rFonts w:ascii="Arial" w:hAnsi="Arial" w:cs="Arial"/>
        </w:rPr>
        <w:t>transformar o sonho dos fundadores em realidade</w:t>
      </w:r>
      <w:r w:rsidR="007535D9" w:rsidRPr="009220CC">
        <w:rPr>
          <w:rFonts w:ascii="Arial" w:hAnsi="Arial" w:cs="Arial"/>
        </w:rPr>
        <w:t>. C</w:t>
      </w:r>
      <w:r w:rsidR="002A5E4D" w:rsidRPr="009220CC">
        <w:rPr>
          <w:rFonts w:ascii="Arial" w:hAnsi="Arial" w:cs="Arial"/>
        </w:rPr>
        <w:t xml:space="preserve">om </w:t>
      </w:r>
      <w:r w:rsidR="007535D9" w:rsidRPr="009220CC">
        <w:rPr>
          <w:rFonts w:ascii="Arial" w:hAnsi="Arial" w:cs="Arial"/>
        </w:rPr>
        <w:t xml:space="preserve">o trabalho </w:t>
      </w:r>
      <w:r w:rsidR="002A5E4D" w:rsidRPr="009220CC">
        <w:rPr>
          <w:rFonts w:ascii="Arial" w:hAnsi="Arial" w:cs="Arial"/>
        </w:rPr>
        <w:t>de todos o pequeno supermercado se transform</w:t>
      </w:r>
      <w:r w:rsidR="007535D9" w:rsidRPr="009220CC">
        <w:rPr>
          <w:rFonts w:ascii="Arial" w:hAnsi="Arial" w:cs="Arial"/>
        </w:rPr>
        <w:t>ou</w:t>
      </w:r>
      <w:r w:rsidR="002A5E4D" w:rsidRPr="009220CC">
        <w:rPr>
          <w:rFonts w:ascii="Arial" w:hAnsi="Arial" w:cs="Arial"/>
        </w:rPr>
        <w:t xml:space="preserve"> em uma </w:t>
      </w:r>
      <w:r w:rsidR="001D3B25" w:rsidRPr="009220CC">
        <w:rPr>
          <w:rFonts w:ascii="Arial" w:hAnsi="Arial" w:cs="Arial"/>
        </w:rPr>
        <w:t xml:space="preserve">rede de supermercados </w:t>
      </w:r>
      <w:r w:rsidR="002A5E4D" w:rsidRPr="009220CC">
        <w:rPr>
          <w:rFonts w:ascii="Arial" w:hAnsi="Arial" w:cs="Arial"/>
        </w:rPr>
        <w:t xml:space="preserve">que </w:t>
      </w:r>
      <w:r w:rsidR="001D3B25" w:rsidRPr="009220CC">
        <w:rPr>
          <w:rFonts w:ascii="Arial" w:hAnsi="Arial" w:cs="Arial"/>
        </w:rPr>
        <w:t xml:space="preserve">possui 5 lojas </w:t>
      </w:r>
      <w:r w:rsidR="00CD0E71" w:rsidRPr="009220CC">
        <w:rPr>
          <w:rFonts w:ascii="Arial" w:hAnsi="Arial" w:cs="Arial"/>
        </w:rPr>
        <w:t xml:space="preserve">com quase 400 funcionários, </w:t>
      </w:r>
      <w:r w:rsidR="007535D9" w:rsidRPr="009220CC">
        <w:rPr>
          <w:rFonts w:ascii="Arial" w:hAnsi="Arial" w:cs="Arial"/>
        </w:rPr>
        <w:t xml:space="preserve">e </w:t>
      </w:r>
      <w:r w:rsidR="001D3B25" w:rsidRPr="009220CC">
        <w:rPr>
          <w:rFonts w:ascii="Arial" w:hAnsi="Arial" w:cs="Arial"/>
        </w:rPr>
        <w:t xml:space="preserve">atendem </w:t>
      </w:r>
      <w:r w:rsidR="001D3B25" w:rsidRPr="009220CC">
        <w:rPr>
          <w:rFonts w:ascii="Arial" w:hAnsi="Arial" w:cs="Arial"/>
        </w:rPr>
        <w:lastRenderedPageBreak/>
        <w:t xml:space="preserve">a </w:t>
      </w:r>
      <w:r w:rsidR="002A5E4D" w:rsidRPr="009220CC">
        <w:rPr>
          <w:rFonts w:ascii="Arial" w:hAnsi="Arial" w:cs="Arial"/>
        </w:rPr>
        <w:t xml:space="preserve">diversos consumidores, </w:t>
      </w:r>
      <w:r w:rsidR="001D3B25" w:rsidRPr="009220CC">
        <w:rPr>
          <w:rFonts w:ascii="Arial" w:hAnsi="Arial" w:cs="Arial"/>
        </w:rPr>
        <w:t>disponibiliza</w:t>
      </w:r>
      <w:r w:rsidR="009474AC" w:rsidRPr="009220CC">
        <w:rPr>
          <w:rFonts w:ascii="Arial" w:hAnsi="Arial" w:cs="Arial"/>
        </w:rPr>
        <w:t>ndo uma linh</w:t>
      </w:r>
      <w:r w:rsidR="00724C5C" w:rsidRPr="009220CC">
        <w:rPr>
          <w:rFonts w:ascii="Arial" w:hAnsi="Arial" w:cs="Arial"/>
        </w:rPr>
        <w:t>a própria de produtos</w:t>
      </w:r>
      <w:r w:rsidR="009474AC" w:rsidRPr="009220CC">
        <w:rPr>
          <w:rFonts w:ascii="Arial" w:hAnsi="Arial" w:cs="Arial"/>
        </w:rPr>
        <w:t>.</w:t>
      </w:r>
      <w:r w:rsidR="005A3748" w:rsidRPr="009220CC">
        <w:rPr>
          <w:rFonts w:ascii="Arial" w:hAnsi="Arial" w:cs="Arial"/>
        </w:rPr>
        <w:t xml:space="preserve"> </w:t>
      </w:r>
      <w:r w:rsidR="003D445B" w:rsidRPr="009220CC">
        <w:rPr>
          <w:rFonts w:ascii="Arial" w:hAnsi="Arial" w:cs="Arial"/>
        </w:rPr>
        <w:t>Nesse artigo, é estudado o caso de uma das lojas.</w:t>
      </w:r>
    </w:p>
    <w:p w14:paraId="2DEC881E" w14:textId="733A9045" w:rsidR="001D3B25" w:rsidRPr="009220CC" w:rsidRDefault="003D445B" w:rsidP="00B23AE5">
      <w:pPr>
        <w:pStyle w:val="SemEspaamento"/>
        <w:spacing w:line="360" w:lineRule="auto"/>
        <w:ind w:firstLine="708"/>
        <w:jc w:val="both"/>
        <w:rPr>
          <w:rFonts w:ascii="Arial" w:hAnsi="Arial" w:cs="Arial"/>
        </w:rPr>
      </w:pPr>
      <w:r w:rsidRPr="009220CC">
        <w:rPr>
          <w:rFonts w:ascii="Arial" w:hAnsi="Arial" w:cs="Arial"/>
        </w:rPr>
        <w:t>O</w:t>
      </w:r>
      <w:r w:rsidR="002A5E4D" w:rsidRPr="009220CC">
        <w:rPr>
          <w:rFonts w:ascii="Arial" w:hAnsi="Arial" w:cs="Arial"/>
        </w:rPr>
        <w:t xml:space="preserve"> supermercado disponibiliza o serviço de </w:t>
      </w:r>
      <w:r w:rsidR="001D3B25" w:rsidRPr="009220CC">
        <w:rPr>
          <w:rFonts w:ascii="Arial" w:hAnsi="Arial" w:cs="Arial"/>
        </w:rPr>
        <w:t xml:space="preserve">entregas </w:t>
      </w:r>
      <w:r w:rsidR="002A5E4D" w:rsidRPr="009220CC">
        <w:rPr>
          <w:rFonts w:ascii="Arial" w:hAnsi="Arial" w:cs="Arial"/>
        </w:rPr>
        <w:t xml:space="preserve">de compras, </w:t>
      </w:r>
      <w:r w:rsidR="001D3B25" w:rsidRPr="009220CC">
        <w:rPr>
          <w:rFonts w:ascii="Arial" w:hAnsi="Arial" w:cs="Arial"/>
        </w:rPr>
        <w:t>que atende até 30km de distância da loja</w:t>
      </w:r>
      <w:r w:rsidR="002A5E4D" w:rsidRPr="009220CC">
        <w:rPr>
          <w:rFonts w:ascii="Arial" w:hAnsi="Arial" w:cs="Arial"/>
        </w:rPr>
        <w:t xml:space="preserve">, proporcionando um maior conforto </w:t>
      </w:r>
      <w:r w:rsidR="00CD0E71" w:rsidRPr="009220CC">
        <w:rPr>
          <w:rFonts w:ascii="Arial" w:hAnsi="Arial" w:cs="Arial"/>
        </w:rPr>
        <w:t>aos que realizam</w:t>
      </w:r>
      <w:r w:rsidR="002A5E4D" w:rsidRPr="009220CC">
        <w:rPr>
          <w:rFonts w:ascii="Arial" w:hAnsi="Arial" w:cs="Arial"/>
        </w:rPr>
        <w:t xml:space="preserve"> suas compras</w:t>
      </w:r>
      <w:r w:rsidR="00CD0E71" w:rsidRPr="009220CC">
        <w:rPr>
          <w:rFonts w:ascii="Arial" w:hAnsi="Arial" w:cs="Arial"/>
        </w:rPr>
        <w:t xml:space="preserve"> no estabelecimento</w:t>
      </w:r>
      <w:r w:rsidR="007535D9" w:rsidRPr="009220CC">
        <w:rPr>
          <w:rFonts w:ascii="Arial" w:hAnsi="Arial" w:cs="Arial"/>
        </w:rPr>
        <w:t>.</w:t>
      </w:r>
    </w:p>
    <w:p w14:paraId="662EB725" w14:textId="77777777" w:rsidR="00CD0465" w:rsidRPr="009220CC" w:rsidRDefault="00CD0465" w:rsidP="00B23AE5">
      <w:pPr>
        <w:spacing w:after="0" w:line="360" w:lineRule="auto"/>
        <w:jc w:val="both"/>
        <w:rPr>
          <w:rFonts w:ascii="Arial" w:hAnsi="Arial" w:cs="Arial"/>
        </w:rPr>
      </w:pPr>
    </w:p>
    <w:p w14:paraId="2934F4E3" w14:textId="0EB361B3" w:rsidR="001D3B25" w:rsidRPr="009220CC" w:rsidRDefault="001D3B25" w:rsidP="00B23AE5">
      <w:pPr>
        <w:spacing w:after="0" w:line="360" w:lineRule="auto"/>
        <w:jc w:val="both"/>
        <w:rPr>
          <w:rFonts w:ascii="Arial" w:hAnsi="Arial" w:cs="Arial"/>
        </w:rPr>
      </w:pPr>
      <w:r w:rsidRPr="009220CC">
        <w:rPr>
          <w:rFonts w:ascii="Arial" w:hAnsi="Arial" w:cs="Arial"/>
        </w:rPr>
        <w:t xml:space="preserve">4.2 </w:t>
      </w:r>
      <w:r w:rsidR="00CD0465" w:rsidRPr="009220CC">
        <w:rPr>
          <w:rFonts w:ascii="Arial" w:hAnsi="Arial" w:cs="Arial"/>
        </w:rPr>
        <w:t>SISTEMA ATUAL DE ENTREGAS</w:t>
      </w:r>
    </w:p>
    <w:p w14:paraId="12B7B738" w14:textId="77777777" w:rsidR="00E2234A" w:rsidRPr="009220CC" w:rsidRDefault="00E2234A" w:rsidP="00B23AE5">
      <w:pPr>
        <w:spacing w:after="0" w:line="360" w:lineRule="auto"/>
        <w:jc w:val="both"/>
        <w:rPr>
          <w:rFonts w:ascii="Arial" w:hAnsi="Arial" w:cs="Arial"/>
        </w:rPr>
      </w:pPr>
    </w:p>
    <w:p w14:paraId="6D498D56" w14:textId="0B3E24B3" w:rsidR="0066245E" w:rsidRPr="009220CC" w:rsidRDefault="001D3B25" w:rsidP="00E2234A">
      <w:pPr>
        <w:spacing w:after="0" w:line="360" w:lineRule="auto"/>
        <w:ind w:firstLine="709"/>
        <w:jc w:val="both"/>
        <w:rPr>
          <w:rFonts w:ascii="Arial" w:hAnsi="Arial" w:cs="Arial"/>
        </w:rPr>
      </w:pPr>
      <w:r w:rsidRPr="009220CC">
        <w:rPr>
          <w:rFonts w:ascii="Arial" w:hAnsi="Arial" w:cs="Arial"/>
        </w:rPr>
        <w:t>O sistema atual de entregas d</w:t>
      </w:r>
      <w:r w:rsidR="003D445B" w:rsidRPr="009220CC">
        <w:rPr>
          <w:rFonts w:ascii="Arial" w:hAnsi="Arial" w:cs="Arial"/>
        </w:rPr>
        <w:t>o supermercado</w:t>
      </w:r>
      <w:r w:rsidR="004C62C2" w:rsidRPr="009220CC">
        <w:rPr>
          <w:rFonts w:ascii="Arial" w:hAnsi="Arial" w:cs="Arial"/>
        </w:rPr>
        <w:t xml:space="preserve"> </w:t>
      </w:r>
      <w:r w:rsidRPr="009220CC">
        <w:rPr>
          <w:rFonts w:ascii="Arial" w:hAnsi="Arial" w:cs="Arial"/>
        </w:rPr>
        <w:t xml:space="preserve">é realizado </w:t>
      </w:r>
      <w:r w:rsidR="003D445B" w:rsidRPr="009220CC">
        <w:rPr>
          <w:rFonts w:ascii="Arial" w:hAnsi="Arial" w:cs="Arial"/>
        </w:rPr>
        <w:t xml:space="preserve">por meio </w:t>
      </w:r>
      <w:r w:rsidRPr="009220CC">
        <w:rPr>
          <w:rFonts w:ascii="Arial" w:hAnsi="Arial" w:cs="Arial"/>
        </w:rPr>
        <w:t>da terceirização do serviço</w:t>
      </w:r>
      <w:r w:rsidR="007535D9" w:rsidRPr="009220CC">
        <w:rPr>
          <w:rFonts w:ascii="Arial" w:hAnsi="Arial" w:cs="Arial"/>
        </w:rPr>
        <w:t>.</w:t>
      </w:r>
      <w:r w:rsidRPr="009220CC">
        <w:rPr>
          <w:rFonts w:ascii="Arial" w:hAnsi="Arial" w:cs="Arial"/>
        </w:rPr>
        <w:t xml:space="preserve"> </w:t>
      </w:r>
      <w:r w:rsidR="007535D9" w:rsidRPr="009220CC">
        <w:rPr>
          <w:rFonts w:ascii="Arial" w:hAnsi="Arial" w:cs="Arial"/>
        </w:rPr>
        <w:t>Existe</w:t>
      </w:r>
      <w:r w:rsidR="00B51234" w:rsidRPr="009220CC">
        <w:rPr>
          <w:rFonts w:ascii="Arial" w:hAnsi="Arial" w:cs="Arial"/>
        </w:rPr>
        <w:t xml:space="preserve"> um</w:t>
      </w:r>
      <w:r w:rsidR="009B0C58" w:rsidRPr="009220CC">
        <w:rPr>
          <w:rFonts w:ascii="Arial" w:hAnsi="Arial" w:cs="Arial"/>
        </w:rPr>
        <w:t xml:space="preserve"> contrato</w:t>
      </w:r>
      <w:r w:rsidR="00FC3457" w:rsidRPr="009220CC">
        <w:rPr>
          <w:rFonts w:ascii="Arial" w:hAnsi="Arial" w:cs="Arial"/>
        </w:rPr>
        <w:t xml:space="preserve"> </w:t>
      </w:r>
      <w:r w:rsidR="00B51234" w:rsidRPr="009220CC">
        <w:rPr>
          <w:rFonts w:ascii="Arial" w:hAnsi="Arial" w:cs="Arial"/>
        </w:rPr>
        <w:t xml:space="preserve">com </w:t>
      </w:r>
      <w:r w:rsidR="00152421" w:rsidRPr="009220CC">
        <w:rPr>
          <w:rFonts w:ascii="Arial" w:hAnsi="Arial" w:cs="Arial"/>
        </w:rPr>
        <w:t>uma pessoa jurídica</w:t>
      </w:r>
      <w:r w:rsidR="0066245E" w:rsidRPr="009220CC">
        <w:rPr>
          <w:rFonts w:ascii="Arial" w:hAnsi="Arial" w:cs="Arial"/>
        </w:rPr>
        <w:t>,</w:t>
      </w:r>
      <w:r w:rsidR="00C178D6" w:rsidRPr="009220CC">
        <w:rPr>
          <w:rFonts w:ascii="Arial" w:hAnsi="Arial" w:cs="Arial"/>
        </w:rPr>
        <w:t xml:space="preserve"> </w:t>
      </w:r>
      <w:r w:rsidR="00FC3457" w:rsidRPr="009220CC">
        <w:rPr>
          <w:rFonts w:ascii="Arial" w:hAnsi="Arial" w:cs="Arial"/>
        </w:rPr>
        <w:t xml:space="preserve">que </w:t>
      </w:r>
      <w:r w:rsidR="003D445B" w:rsidRPr="009220CC">
        <w:rPr>
          <w:rFonts w:ascii="Arial" w:hAnsi="Arial" w:cs="Arial"/>
        </w:rPr>
        <w:t xml:space="preserve">contempla </w:t>
      </w:r>
      <w:r w:rsidR="00CF6AE9" w:rsidRPr="009220CC">
        <w:rPr>
          <w:rFonts w:ascii="Arial" w:hAnsi="Arial" w:cs="Arial"/>
        </w:rPr>
        <w:t>um carro e um motorista que ficam</w:t>
      </w:r>
      <w:r w:rsidRPr="009220CC">
        <w:rPr>
          <w:rFonts w:ascii="Arial" w:hAnsi="Arial" w:cs="Arial"/>
        </w:rPr>
        <w:t xml:space="preserve"> </w:t>
      </w:r>
      <w:r w:rsidR="00F7430C" w:rsidRPr="009220CC">
        <w:rPr>
          <w:rFonts w:ascii="Arial" w:hAnsi="Arial" w:cs="Arial"/>
        </w:rPr>
        <w:t>à disposição da</w:t>
      </w:r>
      <w:r w:rsidRPr="009220CC">
        <w:rPr>
          <w:rFonts w:ascii="Arial" w:hAnsi="Arial" w:cs="Arial"/>
        </w:rPr>
        <w:t xml:space="preserve"> loja </w:t>
      </w:r>
      <w:r w:rsidR="00F7430C" w:rsidRPr="009220CC">
        <w:rPr>
          <w:rFonts w:ascii="Arial" w:hAnsi="Arial" w:cs="Arial"/>
        </w:rPr>
        <w:t>durante o período das</w:t>
      </w:r>
      <w:r w:rsidRPr="009220CC">
        <w:rPr>
          <w:rFonts w:ascii="Arial" w:hAnsi="Arial" w:cs="Arial"/>
        </w:rPr>
        <w:t xml:space="preserve"> 9 às 20 horas</w:t>
      </w:r>
      <w:r w:rsidR="0066245E" w:rsidRPr="009220CC">
        <w:rPr>
          <w:rFonts w:ascii="Arial" w:hAnsi="Arial" w:cs="Arial"/>
        </w:rPr>
        <w:t xml:space="preserve"> de segunda-feira a sábado. Para o cliente </w:t>
      </w:r>
      <w:r w:rsidR="009B0C58" w:rsidRPr="009220CC">
        <w:rPr>
          <w:rFonts w:ascii="Arial" w:hAnsi="Arial" w:cs="Arial"/>
        </w:rPr>
        <w:t>utilizar</w:t>
      </w:r>
      <w:r w:rsidR="0066245E" w:rsidRPr="009220CC">
        <w:rPr>
          <w:rFonts w:ascii="Arial" w:hAnsi="Arial" w:cs="Arial"/>
        </w:rPr>
        <w:t xml:space="preserve"> o serviço de entregas ele precisa realizar uma compra acima de R$ 150,00.</w:t>
      </w:r>
    </w:p>
    <w:p w14:paraId="39C004C5" w14:textId="7B13FF2A" w:rsidR="004F0254" w:rsidRPr="009220CC" w:rsidRDefault="002620C7" w:rsidP="009777FA">
      <w:pPr>
        <w:spacing w:after="0" w:line="360" w:lineRule="auto"/>
        <w:ind w:firstLine="708"/>
        <w:jc w:val="both"/>
        <w:rPr>
          <w:rFonts w:ascii="Arial" w:hAnsi="Arial" w:cs="Arial"/>
        </w:rPr>
      </w:pPr>
      <w:r w:rsidRPr="009220CC">
        <w:rPr>
          <w:rFonts w:ascii="Arial" w:hAnsi="Arial" w:cs="Arial"/>
        </w:rPr>
        <w:t>Atualmente a organização</w:t>
      </w:r>
      <w:r w:rsidR="00F7430C" w:rsidRPr="009220CC">
        <w:rPr>
          <w:rFonts w:ascii="Arial" w:hAnsi="Arial" w:cs="Arial"/>
        </w:rPr>
        <w:t xml:space="preserve"> não possui gastos como pagamento</w:t>
      </w:r>
      <w:r w:rsidR="003D445B" w:rsidRPr="009220CC">
        <w:rPr>
          <w:rFonts w:ascii="Arial" w:hAnsi="Arial" w:cs="Arial"/>
        </w:rPr>
        <w:t xml:space="preserve"> direto</w:t>
      </w:r>
      <w:r w:rsidR="00F7430C" w:rsidRPr="009220CC">
        <w:rPr>
          <w:rFonts w:ascii="Arial" w:hAnsi="Arial" w:cs="Arial"/>
        </w:rPr>
        <w:t xml:space="preserve"> de</w:t>
      </w:r>
      <w:r w:rsidR="00B76FAE" w:rsidRPr="009220CC">
        <w:rPr>
          <w:rFonts w:ascii="Arial" w:hAnsi="Arial" w:cs="Arial"/>
        </w:rPr>
        <w:t xml:space="preserve"> um motorista</w:t>
      </w:r>
      <w:r w:rsidR="00C178D6" w:rsidRPr="009220CC">
        <w:rPr>
          <w:rFonts w:ascii="Arial" w:hAnsi="Arial" w:cs="Arial"/>
        </w:rPr>
        <w:t xml:space="preserve"> para</w:t>
      </w:r>
      <w:r w:rsidR="00B76FAE" w:rsidRPr="009220CC">
        <w:rPr>
          <w:rFonts w:ascii="Arial" w:hAnsi="Arial" w:cs="Arial"/>
        </w:rPr>
        <w:t xml:space="preserve"> realizar</w:t>
      </w:r>
      <w:r w:rsidR="00C178D6" w:rsidRPr="009220CC">
        <w:rPr>
          <w:rFonts w:ascii="Arial" w:hAnsi="Arial" w:cs="Arial"/>
        </w:rPr>
        <w:t xml:space="preserve"> as entregas</w:t>
      </w:r>
      <w:r w:rsidR="00F7430C" w:rsidRPr="009220CC">
        <w:rPr>
          <w:rFonts w:ascii="Arial" w:hAnsi="Arial" w:cs="Arial"/>
        </w:rPr>
        <w:t xml:space="preserve">, manutenção com o carro, e outros gastos possíveis. </w:t>
      </w:r>
      <w:r w:rsidR="003D445B" w:rsidRPr="009220CC">
        <w:rPr>
          <w:rFonts w:ascii="Arial" w:hAnsi="Arial" w:cs="Arial"/>
        </w:rPr>
        <w:t>Esses gastos estão todos inclusos no valor pago a terceirizada, onde o valor a pagar</w:t>
      </w:r>
      <w:r w:rsidR="004C62C2" w:rsidRPr="009220CC">
        <w:rPr>
          <w:rFonts w:ascii="Arial" w:hAnsi="Arial" w:cs="Arial"/>
        </w:rPr>
        <w:t xml:space="preserve"> </w:t>
      </w:r>
      <w:r w:rsidR="00F7430C" w:rsidRPr="009220CC">
        <w:rPr>
          <w:rFonts w:ascii="Arial" w:hAnsi="Arial" w:cs="Arial"/>
        </w:rPr>
        <w:t>é calculad</w:t>
      </w:r>
      <w:r w:rsidR="003D445B" w:rsidRPr="009220CC">
        <w:rPr>
          <w:rFonts w:ascii="Arial" w:hAnsi="Arial" w:cs="Arial"/>
        </w:rPr>
        <w:t>o</w:t>
      </w:r>
      <w:r w:rsidR="00F7430C" w:rsidRPr="009220CC">
        <w:rPr>
          <w:rFonts w:ascii="Arial" w:hAnsi="Arial" w:cs="Arial"/>
        </w:rPr>
        <w:t xml:space="preserve"> conforme a quantidade de entregas no mês</w:t>
      </w:r>
      <w:r w:rsidR="007535D9" w:rsidRPr="009220CC">
        <w:rPr>
          <w:rFonts w:ascii="Arial" w:hAnsi="Arial" w:cs="Arial"/>
        </w:rPr>
        <w:t>.</w:t>
      </w:r>
      <w:r w:rsidR="00E2234A" w:rsidRPr="009220CC">
        <w:rPr>
          <w:rFonts w:ascii="Arial" w:hAnsi="Arial" w:cs="Arial"/>
        </w:rPr>
        <w:t xml:space="preserve"> </w:t>
      </w:r>
      <w:r w:rsidR="007535D9" w:rsidRPr="009220CC">
        <w:rPr>
          <w:rFonts w:ascii="Arial" w:hAnsi="Arial" w:cs="Arial"/>
        </w:rPr>
        <w:t xml:space="preserve">Foi </w:t>
      </w:r>
      <w:r w:rsidR="00F7430C" w:rsidRPr="009220CC">
        <w:rPr>
          <w:rFonts w:ascii="Arial" w:hAnsi="Arial" w:cs="Arial"/>
        </w:rPr>
        <w:t xml:space="preserve">acordado um valor por entrega e a cada quinze dias o prestador do serviço </w:t>
      </w:r>
      <w:r w:rsidR="007535D9" w:rsidRPr="009220CC">
        <w:rPr>
          <w:rFonts w:ascii="Arial" w:hAnsi="Arial" w:cs="Arial"/>
        </w:rPr>
        <w:t xml:space="preserve">emite </w:t>
      </w:r>
      <w:r w:rsidR="00F7430C" w:rsidRPr="009220CC">
        <w:rPr>
          <w:rFonts w:ascii="Arial" w:hAnsi="Arial" w:cs="Arial"/>
        </w:rPr>
        <w:t>uma nota fiscal,</w:t>
      </w:r>
      <w:r w:rsidR="00EC0A18" w:rsidRPr="009220CC">
        <w:rPr>
          <w:rFonts w:ascii="Arial" w:hAnsi="Arial" w:cs="Arial"/>
        </w:rPr>
        <w:t xml:space="preserve"> </w:t>
      </w:r>
      <w:r w:rsidR="00F7430C" w:rsidRPr="009220CC">
        <w:rPr>
          <w:rFonts w:ascii="Arial" w:hAnsi="Arial" w:cs="Arial"/>
        </w:rPr>
        <w:t>com a quantidade de entregas realizadas, e o total gerado</w:t>
      </w:r>
      <w:r w:rsidR="00EC0A18" w:rsidRPr="009220CC">
        <w:rPr>
          <w:rFonts w:ascii="Arial" w:hAnsi="Arial" w:cs="Arial"/>
        </w:rPr>
        <w:t xml:space="preserve"> pelo serviço.</w:t>
      </w:r>
    </w:p>
    <w:p w14:paraId="4E3770A6" w14:textId="09BB6C0A" w:rsidR="00852214" w:rsidRPr="009220CC" w:rsidRDefault="00852214" w:rsidP="00F969F9">
      <w:pPr>
        <w:spacing w:after="0" w:line="360" w:lineRule="auto"/>
        <w:jc w:val="both"/>
        <w:rPr>
          <w:rFonts w:ascii="Arial" w:hAnsi="Arial" w:cs="Arial"/>
        </w:rPr>
      </w:pPr>
    </w:p>
    <w:p w14:paraId="762C819D" w14:textId="77777777" w:rsidR="0094601D" w:rsidRPr="009220CC" w:rsidRDefault="0094601D" w:rsidP="00F969F9">
      <w:pPr>
        <w:spacing w:after="0" w:line="360" w:lineRule="auto"/>
        <w:jc w:val="both"/>
        <w:rPr>
          <w:rFonts w:ascii="Arial" w:hAnsi="Arial" w:cs="Arial"/>
        </w:rPr>
      </w:pPr>
    </w:p>
    <w:p w14:paraId="1683BC08" w14:textId="77777777" w:rsidR="001D3B25" w:rsidRPr="009220CC" w:rsidRDefault="00CD0465" w:rsidP="00F969F9">
      <w:pPr>
        <w:spacing w:after="0" w:line="360" w:lineRule="auto"/>
        <w:jc w:val="both"/>
        <w:rPr>
          <w:rFonts w:ascii="Arial" w:hAnsi="Arial" w:cs="Arial"/>
        </w:rPr>
      </w:pPr>
      <w:r w:rsidRPr="009220CC">
        <w:rPr>
          <w:rFonts w:ascii="Arial" w:hAnsi="Arial" w:cs="Arial"/>
        </w:rPr>
        <w:t>4.3 LEVANTAMENTO DOS DADOS E ESTRUTURAÇÃO DAS OPÇÕES</w:t>
      </w:r>
    </w:p>
    <w:p w14:paraId="56D136CD" w14:textId="77777777" w:rsidR="009777FA" w:rsidRPr="009220CC" w:rsidRDefault="009777FA" w:rsidP="00F969F9">
      <w:pPr>
        <w:spacing w:after="0" w:line="360" w:lineRule="auto"/>
        <w:jc w:val="both"/>
        <w:rPr>
          <w:rFonts w:ascii="Arial" w:hAnsi="Arial" w:cs="Arial"/>
        </w:rPr>
      </w:pPr>
      <w:r w:rsidRPr="009220CC">
        <w:rPr>
          <w:rFonts w:ascii="Arial" w:hAnsi="Arial" w:cs="Arial"/>
        </w:rPr>
        <w:tab/>
      </w:r>
    </w:p>
    <w:p w14:paraId="333043A5" w14:textId="2D7642C7" w:rsidR="009777FA" w:rsidRPr="009220CC" w:rsidRDefault="009777FA" w:rsidP="00F969F9">
      <w:pPr>
        <w:spacing w:after="0" w:line="360" w:lineRule="auto"/>
        <w:jc w:val="both"/>
        <w:rPr>
          <w:rFonts w:ascii="Arial" w:hAnsi="Arial" w:cs="Arial"/>
        </w:rPr>
      </w:pPr>
      <w:r w:rsidRPr="009220CC">
        <w:rPr>
          <w:rFonts w:ascii="Arial" w:hAnsi="Arial" w:cs="Arial"/>
        </w:rPr>
        <w:tab/>
        <w:t xml:space="preserve">Nesta parte do artigo </w:t>
      </w:r>
      <w:r w:rsidR="00F40577" w:rsidRPr="009220CC">
        <w:rPr>
          <w:rFonts w:ascii="Arial" w:hAnsi="Arial" w:cs="Arial"/>
        </w:rPr>
        <w:t xml:space="preserve">serão demonstrados os dados obtidos </w:t>
      </w:r>
      <w:r w:rsidR="007535D9" w:rsidRPr="009220CC">
        <w:rPr>
          <w:rFonts w:ascii="Arial" w:hAnsi="Arial" w:cs="Arial"/>
        </w:rPr>
        <w:t xml:space="preserve">por meio </w:t>
      </w:r>
      <w:r w:rsidR="00F40577" w:rsidRPr="009220CC">
        <w:rPr>
          <w:rFonts w:ascii="Arial" w:hAnsi="Arial" w:cs="Arial"/>
        </w:rPr>
        <w:t>da coleta de informações qu</w:t>
      </w:r>
      <w:r w:rsidR="00A32D75" w:rsidRPr="009220CC">
        <w:rPr>
          <w:rFonts w:ascii="Arial" w:hAnsi="Arial" w:cs="Arial"/>
        </w:rPr>
        <w:t>e foram organizadas em tabelas</w:t>
      </w:r>
      <w:r w:rsidR="00F40577" w:rsidRPr="009220CC">
        <w:rPr>
          <w:rFonts w:ascii="Arial" w:hAnsi="Arial" w:cs="Arial"/>
        </w:rPr>
        <w:t xml:space="preserve">, e a </w:t>
      </w:r>
      <w:r w:rsidR="00660E59" w:rsidRPr="009220CC">
        <w:rPr>
          <w:rFonts w:ascii="Arial" w:hAnsi="Arial" w:cs="Arial"/>
        </w:rPr>
        <w:t xml:space="preserve">realização da </w:t>
      </w:r>
      <w:r w:rsidR="00F40577" w:rsidRPr="009220CC">
        <w:rPr>
          <w:rFonts w:ascii="Arial" w:hAnsi="Arial" w:cs="Arial"/>
        </w:rPr>
        <w:t>análise sobre o assunto, visando relacionar a teoria exposta no presente artigo com as informações necessárias para a coleta e organização das informações.</w:t>
      </w:r>
    </w:p>
    <w:p w14:paraId="5D9FDD5E" w14:textId="77777777" w:rsidR="00F40577" w:rsidRPr="009220CC" w:rsidRDefault="00F40577" w:rsidP="00F969F9">
      <w:pPr>
        <w:spacing w:after="0" w:line="360" w:lineRule="auto"/>
        <w:jc w:val="both"/>
        <w:rPr>
          <w:rFonts w:ascii="Arial" w:hAnsi="Arial" w:cs="Arial"/>
        </w:rPr>
      </w:pPr>
      <w:r w:rsidRPr="009220CC">
        <w:rPr>
          <w:rFonts w:ascii="Arial" w:hAnsi="Arial" w:cs="Arial"/>
        </w:rPr>
        <w:tab/>
        <w:t xml:space="preserve">Desta forma, serão apresentadas as </w:t>
      </w:r>
      <w:r w:rsidR="00A32D75" w:rsidRPr="009220CC">
        <w:rPr>
          <w:rFonts w:ascii="Arial" w:hAnsi="Arial" w:cs="Arial"/>
        </w:rPr>
        <w:t>tabelas</w:t>
      </w:r>
      <w:r w:rsidRPr="009220CC">
        <w:rPr>
          <w:rFonts w:ascii="Arial" w:hAnsi="Arial" w:cs="Arial"/>
        </w:rPr>
        <w:t xml:space="preserve"> e em seguida a análise das mesmas com os resultados</w:t>
      </w:r>
      <w:r w:rsidR="00A73BA4" w:rsidRPr="009220CC">
        <w:rPr>
          <w:rFonts w:ascii="Arial" w:hAnsi="Arial" w:cs="Arial"/>
        </w:rPr>
        <w:t xml:space="preserve"> obtidos</w:t>
      </w:r>
      <w:r w:rsidRPr="009220CC">
        <w:rPr>
          <w:rFonts w:ascii="Arial" w:hAnsi="Arial" w:cs="Arial"/>
        </w:rPr>
        <w:t>.</w:t>
      </w:r>
    </w:p>
    <w:p w14:paraId="43A2A447" w14:textId="576B915D" w:rsidR="004C62C2" w:rsidRPr="009220CC" w:rsidRDefault="009777FA" w:rsidP="00F969F9">
      <w:pPr>
        <w:spacing w:after="0" w:line="360" w:lineRule="auto"/>
        <w:jc w:val="both"/>
        <w:rPr>
          <w:rFonts w:ascii="Arial" w:hAnsi="Arial" w:cs="Arial"/>
        </w:rPr>
      </w:pPr>
      <w:r w:rsidRPr="009220CC">
        <w:rPr>
          <w:rFonts w:ascii="Arial" w:hAnsi="Arial" w:cs="Arial"/>
        </w:rPr>
        <w:tab/>
      </w:r>
    </w:p>
    <w:p w14:paraId="60B5817A" w14:textId="555BF3BE" w:rsidR="009777FA" w:rsidRPr="009220CC" w:rsidRDefault="009777FA" w:rsidP="00F969F9">
      <w:pPr>
        <w:spacing w:after="0" w:line="360" w:lineRule="auto"/>
        <w:jc w:val="both"/>
        <w:rPr>
          <w:rFonts w:ascii="Arial" w:hAnsi="Arial" w:cs="Arial"/>
        </w:rPr>
      </w:pPr>
      <w:r w:rsidRPr="009220CC">
        <w:rPr>
          <w:rFonts w:ascii="Arial" w:hAnsi="Arial" w:cs="Arial"/>
          <w:b/>
        </w:rPr>
        <w:t xml:space="preserve">4.3.1 </w:t>
      </w:r>
      <w:r w:rsidR="003D445B" w:rsidRPr="009220CC">
        <w:rPr>
          <w:rFonts w:ascii="Arial" w:hAnsi="Arial" w:cs="Arial"/>
          <w:b/>
        </w:rPr>
        <w:t>Opção 1</w:t>
      </w:r>
      <w:r w:rsidR="003B7352" w:rsidRPr="009220CC">
        <w:rPr>
          <w:rFonts w:ascii="Arial" w:hAnsi="Arial" w:cs="Arial"/>
          <w:b/>
        </w:rPr>
        <w:t xml:space="preserve">: </w:t>
      </w:r>
      <w:r w:rsidR="003D445B" w:rsidRPr="009220CC">
        <w:rPr>
          <w:rFonts w:ascii="Arial" w:hAnsi="Arial" w:cs="Arial"/>
          <w:b/>
        </w:rPr>
        <w:t>Terceirização do Serviço de Entregas</w:t>
      </w:r>
    </w:p>
    <w:p w14:paraId="2E34FD36" w14:textId="77777777" w:rsidR="00033028" w:rsidRPr="009220CC" w:rsidRDefault="00033028" w:rsidP="00F969F9">
      <w:pPr>
        <w:spacing w:after="0" w:line="360" w:lineRule="auto"/>
        <w:jc w:val="both"/>
        <w:rPr>
          <w:rFonts w:ascii="Arial" w:hAnsi="Arial" w:cs="Arial"/>
        </w:rPr>
      </w:pPr>
    </w:p>
    <w:p w14:paraId="41E2DCEE" w14:textId="24D320D2" w:rsidR="00033028" w:rsidRPr="009220CC" w:rsidRDefault="002620C7" w:rsidP="00F969F9">
      <w:pPr>
        <w:spacing w:after="0" w:line="360" w:lineRule="auto"/>
        <w:ind w:firstLine="709"/>
        <w:jc w:val="both"/>
        <w:rPr>
          <w:rFonts w:ascii="Arial" w:eastAsia="Times New Roman" w:hAnsi="Arial" w:cs="Arial"/>
          <w:color w:val="000000"/>
          <w:lang w:eastAsia="pt-BR"/>
        </w:rPr>
      </w:pPr>
      <w:r w:rsidRPr="009220CC">
        <w:rPr>
          <w:rFonts w:ascii="Arial" w:eastAsia="Times New Roman" w:hAnsi="Arial" w:cs="Arial"/>
          <w:color w:val="000000"/>
          <w:lang w:eastAsia="pt-BR"/>
        </w:rPr>
        <w:t xml:space="preserve">A </w:t>
      </w:r>
      <w:r w:rsidRPr="009220CC">
        <w:rPr>
          <w:rFonts w:ascii="Arial" w:hAnsi="Arial" w:cs="Arial"/>
        </w:rPr>
        <w:t>organização</w:t>
      </w:r>
      <w:r w:rsidR="00033028" w:rsidRPr="009220CC">
        <w:rPr>
          <w:rFonts w:ascii="Arial" w:eastAsia="Times New Roman" w:hAnsi="Arial" w:cs="Arial"/>
          <w:color w:val="000000"/>
          <w:lang w:eastAsia="pt-BR"/>
        </w:rPr>
        <w:t xml:space="preserve"> terceirizada é paga conforme são realizadas as entregas da loja</w:t>
      </w:r>
      <w:r w:rsidR="007535D9" w:rsidRPr="009220CC">
        <w:rPr>
          <w:rFonts w:ascii="Arial" w:eastAsia="Times New Roman" w:hAnsi="Arial" w:cs="Arial"/>
          <w:color w:val="000000"/>
          <w:lang w:eastAsia="pt-BR"/>
        </w:rPr>
        <w:t>.</w:t>
      </w:r>
      <w:r w:rsidR="00033028" w:rsidRPr="009220CC">
        <w:rPr>
          <w:rFonts w:ascii="Arial" w:eastAsia="Times New Roman" w:hAnsi="Arial" w:cs="Arial"/>
          <w:color w:val="000000"/>
          <w:lang w:eastAsia="pt-BR"/>
        </w:rPr>
        <w:t xml:space="preserve"> </w:t>
      </w:r>
      <w:r w:rsidR="007535D9" w:rsidRPr="009220CC">
        <w:rPr>
          <w:rFonts w:ascii="Arial" w:eastAsia="Times New Roman" w:hAnsi="Arial" w:cs="Arial"/>
          <w:color w:val="000000"/>
          <w:lang w:eastAsia="pt-BR"/>
        </w:rPr>
        <w:t>E</w:t>
      </w:r>
      <w:r w:rsidR="00033028" w:rsidRPr="009220CC">
        <w:rPr>
          <w:rFonts w:ascii="Arial" w:eastAsia="Times New Roman" w:hAnsi="Arial" w:cs="Arial"/>
          <w:color w:val="000000"/>
          <w:lang w:eastAsia="pt-BR"/>
        </w:rPr>
        <w:t xml:space="preserve">m 2016 foram realizadas 4.320 entregas, </w:t>
      </w:r>
      <w:r w:rsidR="007535D9" w:rsidRPr="009220CC">
        <w:rPr>
          <w:rFonts w:ascii="Arial" w:eastAsia="Times New Roman" w:hAnsi="Arial" w:cs="Arial"/>
          <w:color w:val="000000"/>
          <w:lang w:eastAsia="pt-BR"/>
        </w:rPr>
        <w:t>totalizando um montante pago pelo supermercado à terceirizada no valor</w:t>
      </w:r>
      <w:r w:rsidR="00033028" w:rsidRPr="009220CC">
        <w:rPr>
          <w:rFonts w:ascii="Arial" w:eastAsia="Times New Roman" w:hAnsi="Arial" w:cs="Arial"/>
          <w:color w:val="000000"/>
          <w:lang w:eastAsia="pt-BR"/>
        </w:rPr>
        <w:t xml:space="preserve"> de R$ 97.671,00</w:t>
      </w:r>
      <w:r w:rsidR="007535D9" w:rsidRPr="009220CC">
        <w:rPr>
          <w:rFonts w:ascii="Arial" w:eastAsia="Times New Roman" w:hAnsi="Arial" w:cs="Arial"/>
          <w:color w:val="000000"/>
          <w:lang w:eastAsia="pt-BR"/>
        </w:rPr>
        <w:t>.</w:t>
      </w:r>
      <w:r w:rsidR="00E2234A" w:rsidRPr="009220CC">
        <w:rPr>
          <w:rFonts w:ascii="Arial" w:eastAsia="Times New Roman" w:hAnsi="Arial" w:cs="Arial"/>
          <w:color w:val="000000"/>
          <w:lang w:eastAsia="pt-BR"/>
        </w:rPr>
        <w:t xml:space="preserve"> </w:t>
      </w:r>
      <w:r w:rsidR="007535D9" w:rsidRPr="009220CC">
        <w:rPr>
          <w:rFonts w:ascii="Arial" w:eastAsia="Times New Roman" w:hAnsi="Arial" w:cs="Arial"/>
          <w:color w:val="000000"/>
          <w:lang w:eastAsia="pt-BR"/>
        </w:rPr>
        <w:t>O</w:t>
      </w:r>
      <w:r w:rsidR="00033028" w:rsidRPr="009220CC">
        <w:rPr>
          <w:rFonts w:ascii="Arial" w:eastAsia="Times New Roman" w:hAnsi="Arial" w:cs="Arial"/>
          <w:color w:val="000000"/>
          <w:lang w:eastAsia="pt-BR"/>
        </w:rPr>
        <w:t xml:space="preserve"> valor unitário das entregas passou por um reajuste no começo do ano, pois em fevereiro </w:t>
      </w:r>
      <w:r w:rsidR="007535D9" w:rsidRPr="009220CC">
        <w:rPr>
          <w:rFonts w:ascii="Arial" w:eastAsia="Times New Roman" w:hAnsi="Arial" w:cs="Arial"/>
          <w:color w:val="000000"/>
          <w:lang w:eastAsia="pt-BR"/>
        </w:rPr>
        <w:t xml:space="preserve">de 2016 </w:t>
      </w:r>
      <w:r w:rsidRPr="009220CC">
        <w:rPr>
          <w:rFonts w:ascii="Arial" w:eastAsia="Times New Roman" w:hAnsi="Arial" w:cs="Arial"/>
          <w:color w:val="000000"/>
          <w:lang w:eastAsia="pt-BR"/>
        </w:rPr>
        <w:t xml:space="preserve">foi contratada outra </w:t>
      </w:r>
      <w:r w:rsidRPr="009220CC">
        <w:rPr>
          <w:rFonts w:ascii="Arial" w:hAnsi="Arial" w:cs="Arial"/>
        </w:rPr>
        <w:t>organização</w:t>
      </w:r>
      <w:r w:rsidR="00033028" w:rsidRPr="009220CC">
        <w:rPr>
          <w:rFonts w:ascii="Arial" w:eastAsia="Times New Roman" w:hAnsi="Arial" w:cs="Arial"/>
          <w:color w:val="000000"/>
          <w:lang w:eastAsia="pt-BR"/>
        </w:rPr>
        <w:t xml:space="preserve"> terceirizada</w:t>
      </w:r>
      <w:r w:rsidR="00E2234A" w:rsidRPr="009220CC">
        <w:rPr>
          <w:rFonts w:ascii="Arial" w:eastAsia="Times New Roman" w:hAnsi="Arial" w:cs="Arial"/>
          <w:color w:val="000000"/>
          <w:lang w:eastAsia="pt-BR"/>
        </w:rPr>
        <w:t xml:space="preserve">. </w:t>
      </w:r>
      <w:r w:rsidRPr="009220CC">
        <w:rPr>
          <w:rFonts w:ascii="Arial" w:eastAsia="Times New Roman" w:hAnsi="Arial" w:cs="Arial"/>
          <w:color w:val="000000"/>
          <w:lang w:eastAsia="pt-BR"/>
        </w:rPr>
        <w:t xml:space="preserve">O veículo utilizado pela </w:t>
      </w:r>
      <w:r w:rsidRPr="009220CC">
        <w:rPr>
          <w:rFonts w:ascii="Arial" w:hAnsi="Arial" w:cs="Arial"/>
        </w:rPr>
        <w:t>organização</w:t>
      </w:r>
      <w:r w:rsidR="007535D9" w:rsidRPr="009220CC">
        <w:rPr>
          <w:rFonts w:ascii="Arial" w:eastAsia="Times New Roman" w:hAnsi="Arial" w:cs="Arial"/>
          <w:color w:val="000000"/>
          <w:lang w:eastAsia="pt-BR"/>
        </w:rPr>
        <w:t xml:space="preserve"> terceirizada é um Fiat</w:t>
      </w:r>
      <w:r w:rsidR="00E2234A" w:rsidRPr="009220CC">
        <w:rPr>
          <w:rFonts w:ascii="Arial" w:eastAsia="Times New Roman" w:hAnsi="Arial" w:cs="Arial"/>
          <w:color w:val="000000"/>
          <w:lang w:eastAsia="pt-BR"/>
        </w:rPr>
        <w:t xml:space="preserve"> </w:t>
      </w:r>
      <w:proofErr w:type="spellStart"/>
      <w:r w:rsidR="007535D9" w:rsidRPr="009220CC">
        <w:rPr>
          <w:rFonts w:ascii="Arial" w:eastAsia="Times New Roman" w:hAnsi="Arial" w:cs="Arial"/>
          <w:lang w:eastAsia="pt-BR"/>
        </w:rPr>
        <w:t>F</w:t>
      </w:r>
      <w:r w:rsidR="00033028" w:rsidRPr="009220CC">
        <w:rPr>
          <w:rFonts w:ascii="Arial" w:eastAsia="Times New Roman" w:hAnsi="Arial" w:cs="Arial"/>
          <w:lang w:eastAsia="pt-BR"/>
        </w:rPr>
        <w:t>iorino</w:t>
      </w:r>
      <w:proofErr w:type="spellEnd"/>
      <w:r w:rsidR="00033028" w:rsidRPr="009220CC">
        <w:rPr>
          <w:rFonts w:ascii="Arial" w:eastAsia="Times New Roman" w:hAnsi="Arial" w:cs="Arial"/>
          <w:lang w:eastAsia="pt-BR"/>
        </w:rPr>
        <w:t xml:space="preserve"> </w:t>
      </w:r>
      <w:r w:rsidR="007535D9" w:rsidRPr="009220CC">
        <w:rPr>
          <w:rFonts w:ascii="Arial" w:eastAsia="Times New Roman" w:hAnsi="Arial" w:cs="Arial"/>
          <w:lang w:eastAsia="pt-BR"/>
        </w:rPr>
        <w:t>F</w:t>
      </w:r>
      <w:r w:rsidR="00033028" w:rsidRPr="009220CC">
        <w:rPr>
          <w:rFonts w:ascii="Arial" w:eastAsia="Times New Roman" w:hAnsi="Arial" w:cs="Arial"/>
          <w:lang w:eastAsia="pt-BR"/>
        </w:rPr>
        <w:t xml:space="preserve">urgão EVO 1.4 FLEX 8V </w:t>
      </w:r>
      <w:r w:rsidR="00033028" w:rsidRPr="009220CC">
        <w:rPr>
          <w:rFonts w:ascii="Arial" w:eastAsia="Times New Roman" w:hAnsi="Arial" w:cs="Arial"/>
          <w:lang w:eastAsia="pt-BR"/>
        </w:rPr>
        <w:lastRenderedPageBreak/>
        <w:t>2P 2014</w:t>
      </w:r>
      <w:r w:rsidR="007535D9" w:rsidRPr="009220CC">
        <w:rPr>
          <w:rFonts w:ascii="Arial" w:eastAsia="Times New Roman" w:hAnsi="Arial" w:cs="Arial"/>
          <w:lang w:eastAsia="pt-BR"/>
        </w:rPr>
        <w:t>. O serviço é realizado por apenas um funcionário que é o motorista e também o responsável por efetuar as entregas.</w:t>
      </w:r>
    </w:p>
    <w:p w14:paraId="09991A22" w14:textId="570BAFA5" w:rsidR="009777FA" w:rsidRPr="009220CC" w:rsidRDefault="009777FA" w:rsidP="00F969F9">
      <w:pPr>
        <w:spacing w:after="0" w:line="360" w:lineRule="auto"/>
        <w:jc w:val="both"/>
        <w:rPr>
          <w:rFonts w:ascii="Arial" w:hAnsi="Arial" w:cs="Arial"/>
          <w:b/>
        </w:rPr>
      </w:pPr>
    </w:p>
    <w:p w14:paraId="13E8C9A4" w14:textId="5B57E8BF" w:rsidR="007535D9" w:rsidRPr="009220CC" w:rsidRDefault="007535D9" w:rsidP="00F969F9">
      <w:pPr>
        <w:pStyle w:val="Legenda"/>
        <w:keepNext/>
        <w:spacing w:after="0" w:line="360" w:lineRule="auto"/>
        <w:rPr>
          <w:rFonts w:ascii="Arial" w:hAnsi="Arial" w:cs="Arial"/>
          <w:b/>
          <w:color w:val="000000" w:themeColor="text1"/>
          <w:sz w:val="22"/>
          <w:szCs w:val="22"/>
        </w:rPr>
      </w:pPr>
      <w:r w:rsidRPr="009220CC">
        <w:rPr>
          <w:rFonts w:ascii="Arial" w:hAnsi="Arial" w:cs="Arial"/>
          <w:b/>
          <w:i w:val="0"/>
          <w:color w:val="000000" w:themeColor="text1"/>
          <w:sz w:val="22"/>
          <w:szCs w:val="22"/>
        </w:rPr>
        <w:t xml:space="preserve">Tabela </w:t>
      </w:r>
      <w:r w:rsidRPr="009220CC">
        <w:rPr>
          <w:rFonts w:ascii="Arial" w:hAnsi="Arial" w:cs="Arial"/>
          <w:b/>
          <w:i w:val="0"/>
          <w:color w:val="000000" w:themeColor="text1"/>
          <w:sz w:val="22"/>
          <w:szCs w:val="22"/>
        </w:rPr>
        <w:fldChar w:fldCharType="begin"/>
      </w:r>
      <w:r w:rsidRPr="009220CC">
        <w:rPr>
          <w:rFonts w:ascii="Arial" w:hAnsi="Arial" w:cs="Arial"/>
          <w:b/>
          <w:i w:val="0"/>
          <w:color w:val="000000" w:themeColor="text1"/>
          <w:sz w:val="22"/>
          <w:szCs w:val="22"/>
        </w:rPr>
        <w:instrText xml:space="preserve"> SEQ Tabela \* ARABIC </w:instrText>
      </w:r>
      <w:r w:rsidRPr="009220CC">
        <w:rPr>
          <w:rFonts w:ascii="Arial" w:hAnsi="Arial" w:cs="Arial"/>
          <w:b/>
          <w:i w:val="0"/>
          <w:color w:val="000000" w:themeColor="text1"/>
          <w:sz w:val="22"/>
          <w:szCs w:val="22"/>
        </w:rPr>
        <w:fldChar w:fldCharType="separate"/>
      </w:r>
      <w:r w:rsidR="00765457" w:rsidRPr="009220CC">
        <w:rPr>
          <w:rFonts w:ascii="Arial" w:hAnsi="Arial" w:cs="Arial"/>
          <w:b/>
          <w:i w:val="0"/>
          <w:noProof/>
          <w:color w:val="000000" w:themeColor="text1"/>
          <w:sz w:val="22"/>
          <w:szCs w:val="22"/>
        </w:rPr>
        <w:t>1</w:t>
      </w:r>
      <w:r w:rsidRPr="009220CC">
        <w:rPr>
          <w:rFonts w:ascii="Arial" w:hAnsi="Arial" w:cs="Arial"/>
          <w:b/>
          <w:i w:val="0"/>
          <w:color w:val="000000" w:themeColor="text1"/>
          <w:sz w:val="22"/>
          <w:szCs w:val="22"/>
        </w:rPr>
        <w:fldChar w:fldCharType="end"/>
      </w:r>
      <w:r w:rsidR="00841EB8" w:rsidRPr="009220CC">
        <w:rPr>
          <w:rFonts w:ascii="Arial" w:hAnsi="Arial" w:cs="Arial"/>
          <w:b/>
          <w:i w:val="0"/>
          <w:color w:val="000000" w:themeColor="text1"/>
          <w:sz w:val="22"/>
          <w:szCs w:val="22"/>
        </w:rPr>
        <w:t xml:space="preserve"> -</w:t>
      </w:r>
      <w:r w:rsidRPr="009220CC">
        <w:rPr>
          <w:rFonts w:ascii="Arial" w:hAnsi="Arial" w:cs="Arial"/>
          <w:b/>
          <w:i w:val="0"/>
          <w:color w:val="000000" w:themeColor="text1"/>
          <w:sz w:val="22"/>
          <w:szCs w:val="22"/>
        </w:rPr>
        <w:t xml:space="preserve"> Valor pago no sistema atual de entregas - Terceirizado</w:t>
      </w:r>
    </w:p>
    <w:tbl>
      <w:tblPr>
        <w:tblW w:w="9002"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98"/>
        <w:gridCol w:w="1673"/>
        <w:gridCol w:w="3192"/>
        <w:gridCol w:w="2339"/>
      </w:tblGrid>
      <w:tr w:rsidR="008B5C12" w:rsidRPr="001C2BCA" w14:paraId="0C497E66" w14:textId="77777777" w:rsidTr="00841EB8">
        <w:trPr>
          <w:trHeight w:val="368"/>
        </w:trPr>
        <w:tc>
          <w:tcPr>
            <w:tcW w:w="9002" w:type="dxa"/>
            <w:gridSpan w:val="4"/>
            <w:shd w:val="clear" w:color="000000" w:fill="FFFFFF"/>
            <w:noWrap/>
            <w:vAlign w:val="bottom"/>
            <w:hideMark/>
          </w:tcPr>
          <w:p w14:paraId="518C3E93" w14:textId="77777777" w:rsidR="008B5C12" w:rsidRPr="001C2BCA" w:rsidRDefault="008B5C12" w:rsidP="00722B1A">
            <w:pPr>
              <w:spacing w:after="0" w:line="240" w:lineRule="auto"/>
              <w:ind w:right="-131"/>
              <w:jc w:val="center"/>
              <w:rPr>
                <w:rFonts w:ascii="Times New Roman" w:eastAsia="Times New Roman" w:hAnsi="Times New Roman" w:cs="Times New Roman"/>
                <w:b/>
                <w:bCs/>
                <w:color w:val="000000"/>
                <w:sz w:val="20"/>
                <w:szCs w:val="20"/>
                <w:lang w:eastAsia="pt-BR"/>
              </w:rPr>
            </w:pPr>
            <w:r w:rsidRPr="001C2BCA">
              <w:rPr>
                <w:rFonts w:ascii="Times New Roman" w:eastAsia="Times New Roman" w:hAnsi="Times New Roman" w:cs="Times New Roman"/>
                <w:b/>
                <w:bCs/>
                <w:color w:val="000000"/>
                <w:sz w:val="20"/>
                <w:szCs w:val="20"/>
                <w:lang w:eastAsia="pt-BR"/>
              </w:rPr>
              <w:t>Sistema atual de entregas</w:t>
            </w:r>
          </w:p>
        </w:tc>
      </w:tr>
      <w:tr w:rsidR="008B5C12" w:rsidRPr="001C2BCA" w14:paraId="4F41A746" w14:textId="77777777" w:rsidTr="00841EB8">
        <w:trPr>
          <w:trHeight w:val="368"/>
        </w:trPr>
        <w:tc>
          <w:tcPr>
            <w:tcW w:w="1798" w:type="dxa"/>
            <w:shd w:val="clear" w:color="000000" w:fill="FFFFFF"/>
            <w:noWrap/>
            <w:vAlign w:val="bottom"/>
            <w:hideMark/>
          </w:tcPr>
          <w:p w14:paraId="7A82BF3B" w14:textId="77777777" w:rsidR="008B5C12" w:rsidRPr="001C2BCA" w:rsidRDefault="008B5C12" w:rsidP="008B5C12">
            <w:pPr>
              <w:spacing w:after="0" w:line="240" w:lineRule="auto"/>
              <w:jc w:val="center"/>
              <w:rPr>
                <w:rFonts w:ascii="Times New Roman" w:eastAsia="Times New Roman" w:hAnsi="Times New Roman" w:cs="Times New Roman"/>
                <w:b/>
                <w:bCs/>
                <w:color w:val="000000"/>
                <w:sz w:val="20"/>
                <w:szCs w:val="20"/>
                <w:lang w:eastAsia="pt-BR"/>
              </w:rPr>
            </w:pPr>
            <w:r w:rsidRPr="001C2BCA">
              <w:rPr>
                <w:rFonts w:ascii="Times New Roman" w:eastAsia="Times New Roman" w:hAnsi="Times New Roman" w:cs="Times New Roman"/>
                <w:b/>
                <w:bCs/>
                <w:color w:val="000000"/>
                <w:sz w:val="20"/>
                <w:szCs w:val="20"/>
                <w:lang w:eastAsia="pt-BR"/>
              </w:rPr>
              <w:t xml:space="preserve">Período </w:t>
            </w:r>
          </w:p>
        </w:tc>
        <w:tc>
          <w:tcPr>
            <w:tcW w:w="1673" w:type="dxa"/>
            <w:shd w:val="clear" w:color="000000" w:fill="FFFFFF"/>
            <w:noWrap/>
            <w:vAlign w:val="bottom"/>
            <w:hideMark/>
          </w:tcPr>
          <w:p w14:paraId="04EF32C6" w14:textId="77777777" w:rsidR="008B5C12" w:rsidRPr="001C2BCA" w:rsidRDefault="008B5C12" w:rsidP="008B5C12">
            <w:pPr>
              <w:spacing w:after="0" w:line="240" w:lineRule="auto"/>
              <w:jc w:val="center"/>
              <w:rPr>
                <w:rFonts w:ascii="Times New Roman" w:eastAsia="Times New Roman" w:hAnsi="Times New Roman" w:cs="Times New Roman"/>
                <w:b/>
                <w:bCs/>
                <w:color w:val="000000"/>
                <w:sz w:val="20"/>
                <w:szCs w:val="20"/>
                <w:lang w:eastAsia="pt-BR"/>
              </w:rPr>
            </w:pPr>
            <w:r w:rsidRPr="001C2BCA">
              <w:rPr>
                <w:rFonts w:ascii="Times New Roman" w:eastAsia="Times New Roman" w:hAnsi="Times New Roman" w:cs="Times New Roman"/>
                <w:b/>
                <w:bCs/>
                <w:color w:val="000000"/>
                <w:sz w:val="20"/>
                <w:szCs w:val="20"/>
                <w:lang w:eastAsia="pt-BR"/>
              </w:rPr>
              <w:t>Entregas</w:t>
            </w:r>
          </w:p>
        </w:tc>
        <w:tc>
          <w:tcPr>
            <w:tcW w:w="3192" w:type="dxa"/>
            <w:shd w:val="clear" w:color="000000" w:fill="FFFFFF"/>
            <w:noWrap/>
            <w:vAlign w:val="bottom"/>
            <w:hideMark/>
          </w:tcPr>
          <w:p w14:paraId="677B7E9D" w14:textId="77777777" w:rsidR="008B5C12" w:rsidRPr="001C2BCA" w:rsidRDefault="008B5C12" w:rsidP="008B5C12">
            <w:pPr>
              <w:spacing w:after="0" w:line="240" w:lineRule="auto"/>
              <w:jc w:val="center"/>
              <w:rPr>
                <w:rFonts w:ascii="Times New Roman" w:eastAsia="Times New Roman" w:hAnsi="Times New Roman" w:cs="Times New Roman"/>
                <w:b/>
                <w:bCs/>
                <w:color w:val="000000"/>
                <w:sz w:val="20"/>
                <w:szCs w:val="20"/>
                <w:lang w:eastAsia="pt-BR"/>
              </w:rPr>
            </w:pPr>
            <w:r w:rsidRPr="001C2BCA">
              <w:rPr>
                <w:rFonts w:ascii="Times New Roman" w:eastAsia="Times New Roman" w:hAnsi="Times New Roman" w:cs="Times New Roman"/>
                <w:b/>
                <w:bCs/>
                <w:color w:val="000000"/>
                <w:sz w:val="20"/>
                <w:szCs w:val="20"/>
                <w:lang w:eastAsia="pt-BR"/>
              </w:rPr>
              <w:t>Valor por entrega</w:t>
            </w:r>
          </w:p>
        </w:tc>
        <w:tc>
          <w:tcPr>
            <w:tcW w:w="2339" w:type="dxa"/>
            <w:shd w:val="clear" w:color="000000" w:fill="FFFFFF"/>
            <w:noWrap/>
            <w:vAlign w:val="bottom"/>
            <w:hideMark/>
          </w:tcPr>
          <w:p w14:paraId="07B53F14" w14:textId="77777777" w:rsidR="008B5C12" w:rsidRPr="001C2BCA" w:rsidRDefault="00D80D65" w:rsidP="008B5C12">
            <w:pPr>
              <w:spacing w:after="0" w:line="240" w:lineRule="auto"/>
              <w:jc w:val="center"/>
              <w:rPr>
                <w:rFonts w:ascii="Times New Roman" w:eastAsia="Times New Roman" w:hAnsi="Times New Roman" w:cs="Times New Roman"/>
                <w:b/>
                <w:bCs/>
                <w:color w:val="000000"/>
                <w:sz w:val="20"/>
                <w:szCs w:val="20"/>
                <w:lang w:eastAsia="pt-BR"/>
              </w:rPr>
            </w:pPr>
            <w:r w:rsidRPr="001C2BCA">
              <w:rPr>
                <w:rFonts w:ascii="Times New Roman" w:eastAsia="Times New Roman" w:hAnsi="Times New Roman" w:cs="Times New Roman"/>
                <w:b/>
                <w:bCs/>
                <w:color w:val="000000"/>
                <w:sz w:val="20"/>
                <w:szCs w:val="20"/>
                <w:lang w:eastAsia="pt-BR"/>
              </w:rPr>
              <w:t>V</w:t>
            </w:r>
            <w:r w:rsidR="008B5C12" w:rsidRPr="001C2BCA">
              <w:rPr>
                <w:rFonts w:ascii="Times New Roman" w:eastAsia="Times New Roman" w:hAnsi="Times New Roman" w:cs="Times New Roman"/>
                <w:b/>
                <w:bCs/>
                <w:color w:val="000000"/>
                <w:sz w:val="20"/>
                <w:szCs w:val="20"/>
                <w:lang w:eastAsia="pt-BR"/>
              </w:rPr>
              <w:t>alor total</w:t>
            </w:r>
          </w:p>
        </w:tc>
      </w:tr>
      <w:tr w:rsidR="008B5C12" w:rsidRPr="001C2BCA" w14:paraId="19A84616" w14:textId="77777777" w:rsidTr="00841EB8">
        <w:trPr>
          <w:trHeight w:val="333"/>
        </w:trPr>
        <w:tc>
          <w:tcPr>
            <w:tcW w:w="1798" w:type="dxa"/>
            <w:shd w:val="clear" w:color="000000" w:fill="FFFFFF"/>
            <w:noWrap/>
            <w:vAlign w:val="bottom"/>
            <w:hideMark/>
          </w:tcPr>
          <w:p w14:paraId="24BB0D6F" w14:textId="77777777" w:rsidR="008B5C12" w:rsidRPr="001C2BCA" w:rsidRDefault="008B5C12" w:rsidP="00D22B47">
            <w:pPr>
              <w:spacing w:after="0" w:line="240" w:lineRule="auto"/>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Janeiro</w:t>
            </w:r>
          </w:p>
        </w:tc>
        <w:tc>
          <w:tcPr>
            <w:tcW w:w="1673" w:type="dxa"/>
            <w:shd w:val="clear" w:color="000000" w:fill="FFFFFF"/>
            <w:noWrap/>
            <w:vAlign w:val="bottom"/>
            <w:hideMark/>
          </w:tcPr>
          <w:p w14:paraId="36FF2F78"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345</w:t>
            </w:r>
          </w:p>
        </w:tc>
        <w:tc>
          <w:tcPr>
            <w:tcW w:w="3192" w:type="dxa"/>
            <w:shd w:val="clear" w:color="000000" w:fill="FFFFFF"/>
            <w:noWrap/>
            <w:vAlign w:val="bottom"/>
            <w:hideMark/>
          </w:tcPr>
          <w:p w14:paraId="76CCE7C1"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R$ 20,00</w:t>
            </w:r>
          </w:p>
        </w:tc>
        <w:tc>
          <w:tcPr>
            <w:tcW w:w="2339" w:type="dxa"/>
            <w:shd w:val="clear" w:color="000000" w:fill="FFFFFF"/>
            <w:noWrap/>
            <w:vAlign w:val="bottom"/>
            <w:hideMark/>
          </w:tcPr>
          <w:p w14:paraId="2DE3DD29"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R$ 6.900,00</w:t>
            </w:r>
          </w:p>
        </w:tc>
      </w:tr>
      <w:tr w:rsidR="008B5C12" w:rsidRPr="001C2BCA" w14:paraId="77D86DEC" w14:textId="77777777" w:rsidTr="00841EB8">
        <w:trPr>
          <w:trHeight w:val="333"/>
        </w:trPr>
        <w:tc>
          <w:tcPr>
            <w:tcW w:w="1798" w:type="dxa"/>
            <w:shd w:val="clear" w:color="000000" w:fill="FFFFFF"/>
            <w:noWrap/>
            <w:vAlign w:val="bottom"/>
            <w:hideMark/>
          </w:tcPr>
          <w:p w14:paraId="67958BD0" w14:textId="77777777" w:rsidR="008B5C12" w:rsidRPr="001C2BCA" w:rsidRDefault="008B5C12" w:rsidP="00D22B47">
            <w:pPr>
              <w:spacing w:after="0" w:line="240" w:lineRule="auto"/>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Fevereiro</w:t>
            </w:r>
          </w:p>
        </w:tc>
        <w:tc>
          <w:tcPr>
            <w:tcW w:w="1673" w:type="dxa"/>
            <w:shd w:val="clear" w:color="000000" w:fill="FFFFFF"/>
            <w:noWrap/>
            <w:vAlign w:val="bottom"/>
            <w:hideMark/>
          </w:tcPr>
          <w:p w14:paraId="6F2191E3"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293</w:t>
            </w:r>
          </w:p>
        </w:tc>
        <w:tc>
          <w:tcPr>
            <w:tcW w:w="3192" w:type="dxa"/>
            <w:shd w:val="clear" w:color="000000" w:fill="FFFFFF"/>
            <w:noWrap/>
            <w:vAlign w:val="bottom"/>
            <w:hideMark/>
          </w:tcPr>
          <w:p w14:paraId="75E69DCF"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R$ 20,77</w:t>
            </w:r>
          </w:p>
        </w:tc>
        <w:tc>
          <w:tcPr>
            <w:tcW w:w="2339" w:type="dxa"/>
            <w:shd w:val="clear" w:color="000000" w:fill="FFFFFF"/>
            <w:noWrap/>
            <w:vAlign w:val="bottom"/>
            <w:hideMark/>
          </w:tcPr>
          <w:p w14:paraId="2B410137"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R$ 6.085,00</w:t>
            </w:r>
          </w:p>
        </w:tc>
      </w:tr>
      <w:tr w:rsidR="008B5C12" w:rsidRPr="001C2BCA" w14:paraId="011EE870" w14:textId="77777777" w:rsidTr="00841EB8">
        <w:trPr>
          <w:trHeight w:val="333"/>
        </w:trPr>
        <w:tc>
          <w:tcPr>
            <w:tcW w:w="1798" w:type="dxa"/>
            <w:shd w:val="clear" w:color="000000" w:fill="FFFFFF"/>
            <w:noWrap/>
            <w:vAlign w:val="bottom"/>
            <w:hideMark/>
          </w:tcPr>
          <w:p w14:paraId="44FDF9DC" w14:textId="77777777" w:rsidR="008B5C12" w:rsidRPr="001C2BCA" w:rsidRDefault="008B5C12" w:rsidP="00D22B47">
            <w:pPr>
              <w:spacing w:after="0" w:line="240" w:lineRule="auto"/>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Março</w:t>
            </w:r>
          </w:p>
        </w:tc>
        <w:tc>
          <w:tcPr>
            <w:tcW w:w="1673" w:type="dxa"/>
            <w:shd w:val="clear" w:color="000000" w:fill="FFFFFF"/>
            <w:noWrap/>
            <w:vAlign w:val="bottom"/>
            <w:hideMark/>
          </w:tcPr>
          <w:p w14:paraId="5E6741F7"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276</w:t>
            </w:r>
          </w:p>
        </w:tc>
        <w:tc>
          <w:tcPr>
            <w:tcW w:w="3192" w:type="dxa"/>
            <w:shd w:val="clear" w:color="000000" w:fill="FFFFFF"/>
            <w:noWrap/>
            <w:vAlign w:val="bottom"/>
            <w:hideMark/>
          </w:tcPr>
          <w:p w14:paraId="3A5A80CA"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R$ 23,00</w:t>
            </w:r>
          </w:p>
        </w:tc>
        <w:tc>
          <w:tcPr>
            <w:tcW w:w="2339" w:type="dxa"/>
            <w:shd w:val="clear" w:color="000000" w:fill="FFFFFF"/>
            <w:noWrap/>
            <w:vAlign w:val="bottom"/>
            <w:hideMark/>
          </w:tcPr>
          <w:p w14:paraId="3D0B99FA"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R$ 6.348,00</w:t>
            </w:r>
          </w:p>
        </w:tc>
      </w:tr>
      <w:tr w:rsidR="008B5C12" w:rsidRPr="001C2BCA" w14:paraId="2F7CD838" w14:textId="77777777" w:rsidTr="00841EB8">
        <w:trPr>
          <w:trHeight w:val="333"/>
        </w:trPr>
        <w:tc>
          <w:tcPr>
            <w:tcW w:w="1798" w:type="dxa"/>
            <w:shd w:val="clear" w:color="000000" w:fill="FFFFFF"/>
            <w:noWrap/>
            <w:vAlign w:val="bottom"/>
            <w:hideMark/>
          </w:tcPr>
          <w:p w14:paraId="19C7B149" w14:textId="77777777" w:rsidR="008B5C12" w:rsidRPr="001C2BCA" w:rsidRDefault="008B5C12" w:rsidP="00D22B47">
            <w:pPr>
              <w:spacing w:after="0" w:line="240" w:lineRule="auto"/>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Abril</w:t>
            </w:r>
          </w:p>
        </w:tc>
        <w:tc>
          <w:tcPr>
            <w:tcW w:w="1673" w:type="dxa"/>
            <w:shd w:val="clear" w:color="000000" w:fill="FFFFFF"/>
            <w:noWrap/>
            <w:vAlign w:val="bottom"/>
            <w:hideMark/>
          </w:tcPr>
          <w:p w14:paraId="1CE8F186"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472</w:t>
            </w:r>
          </w:p>
        </w:tc>
        <w:tc>
          <w:tcPr>
            <w:tcW w:w="3192" w:type="dxa"/>
            <w:shd w:val="clear" w:color="000000" w:fill="FFFFFF"/>
            <w:noWrap/>
            <w:vAlign w:val="bottom"/>
            <w:hideMark/>
          </w:tcPr>
          <w:p w14:paraId="2F8662E8"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R$ 23,00</w:t>
            </w:r>
          </w:p>
        </w:tc>
        <w:tc>
          <w:tcPr>
            <w:tcW w:w="2339" w:type="dxa"/>
            <w:shd w:val="clear" w:color="000000" w:fill="FFFFFF"/>
            <w:noWrap/>
            <w:vAlign w:val="bottom"/>
            <w:hideMark/>
          </w:tcPr>
          <w:p w14:paraId="518D2979"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R$ 10.856,00</w:t>
            </w:r>
          </w:p>
        </w:tc>
      </w:tr>
      <w:tr w:rsidR="008B5C12" w:rsidRPr="001C2BCA" w14:paraId="414960C3" w14:textId="77777777" w:rsidTr="00841EB8">
        <w:trPr>
          <w:trHeight w:val="350"/>
        </w:trPr>
        <w:tc>
          <w:tcPr>
            <w:tcW w:w="1798" w:type="dxa"/>
            <w:shd w:val="clear" w:color="000000" w:fill="FFFFFF"/>
            <w:noWrap/>
            <w:vAlign w:val="bottom"/>
            <w:hideMark/>
          </w:tcPr>
          <w:p w14:paraId="637FA2A0" w14:textId="77777777" w:rsidR="008B5C12" w:rsidRPr="001C2BCA" w:rsidRDefault="008B5C12" w:rsidP="00D22B47">
            <w:pPr>
              <w:spacing w:after="0" w:line="240" w:lineRule="auto"/>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Maio</w:t>
            </w:r>
          </w:p>
        </w:tc>
        <w:tc>
          <w:tcPr>
            <w:tcW w:w="1673" w:type="dxa"/>
            <w:shd w:val="clear" w:color="000000" w:fill="FFFFFF"/>
            <w:noWrap/>
            <w:vAlign w:val="bottom"/>
            <w:hideMark/>
          </w:tcPr>
          <w:p w14:paraId="328EBC80"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330</w:t>
            </w:r>
          </w:p>
        </w:tc>
        <w:tc>
          <w:tcPr>
            <w:tcW w:w="3192" w:type="dxa"/>
            <w:shd w:val="clear" w:color="000000" w:fill="FFFFFF"/>
            <w:noWrap/>
            <w:vAlign w:val="bottom"/>
            <w:hideMark/>
          </w:tcPr>
          <w:p w14:paraId="28E25551"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R$ 23,00</w:t>
            </w:r>
          </w:p>
        </w:tc>
        <w:tc>
          <w:tcPr>
            <w:tcW w:w="2339" w:type="dxa"/>
            <w:shd w:val="clear" w:color="000000" w:fill="FFFFFF"/>
            <w:noWrap/>
            <w:vAlign w:val="bottom"/>
            <w:hideMark/>
          </w:tcPr>
          <w:p w14:paraId="0DEFBD99"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R$ 7.590,00</w:t>
            </w:r>
          </w:p>
        </w:tc>
      </w:tr>
      <w:tr w:rsidR="008B5C12" w:rsidRPr="001C2BCA" w14:paraId="76D3B98A" w14:textId="77777777" w:rsidTr="00841EB8">
        <w:trPr>
          <w:trHeight w:val="350"/>
        </w:trPr>
        <w:tc>
          <w:tcPr>
            <w:tcW w:w="1798" w:type="dxa"/>
            <w:shd w:val="clear" w:color="000000" w:fill="FFFFFF"/>
            <w:noWrap/>
            <w:vAlign w:val="bottom"/>
            <w:hideMark/>
          </w:tcPr>
          <w:p w14:paraId="3711EBF0" w14:textId="77777777" w:rsidR="008B5C12" w:rsidRPr="001C2BCA" w:rsidRDefault="008B5C12" w:rsidP="00D22B47">
            <w:pPr>
              <w:spacing w:after="0" w:line="240" w:lineRule="auto"/>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Junho</w:t>
            </w:r>
          </w:p>
        </w:tc>
        <w:tc>
          <w:tcPr>
            <w:tcW w:w="1673" w:type="dxa"/>
            <w:shd w:val="clear" w:color="000000" w:fill="FFFFFF"/>
            <w:noWrap/>
            <w:vAlign w:val="bottom"/>
            <w:hideMark/>
          </w:tcPr>
          <w:p w14:paraId="45951A86"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325</w:t>
            </w:r>
          </w:p>
        </w:tc>
        <w:tc>
          <w:tcPr>
            <w:tcW w:w="3192" w:type="dxa"/>
            <w:shd w:val="clear" w:color="000000" w:fill="FFFFFF"/>
            <w:noWrap/>
            <w:vAlign w:val="bottom"/>
            <w:hideMark/>
          </w:tcPr>
          <w:p w14:paraId="04275356"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R$ 23,00</w:t>
            </w:r>
          </w:p>
        </w:tc>
        <w:tc>
          <w:tcPr>
            <w:tcW w:w="2339" w:type="dxa"/>
            <w:shd w:val="clear" w:color="000000" w:fill="FFFFFF"/>
            <w:noWrap/>
            <w:vAlign w:val="bottom"/>
            <w:hideMark/>
          </w:tcPr>
          <w:p w14:paraId="73B4B6BF"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R$ 7.475,00</w:t>
            </w:r>
          </w:p>
        </w:tc>
      </w:tr>
      <w:tr w:rsidR="008B5C12" w:rsidRPr="001C2BCA" w14:paraId="569A686C" w14:textId="77777777" w:rsidTr="00841EB8">
        <w:trPr>
          <w:trHeight w:val="333"/>
        </w:trPr>
        <w:tc>
          <w:tcPr>
            <w:tcW w:w="1798" w:type="dxa"/>
            <w:shd w:val="clear" w:color="000000" w:fill="FFFFFF"/>
            <w:noWrap/>
            <w:vAlign w:val="bottom"/>
            <w:hideMark/>
          </w:tcPr>
          <w:p w14:paraId="3381E296" w14:textId="77777777" w:rsidR="008B5C12" w:rsidRPr="001C2BCA" w:rsidRDefault="008B5C12" w:rsidP="00D22B47">
            <w:pPr>
              <w:spacing w:after="0" w:line="240" w:lineRule="auto"/>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Julho</w:t>
            </w:r>
          </w:p>
        </w:tc>
        <w:tc>
          <w:tcPr>
            <w:tcW w:w="1673" w:type="dxa"/>
            <w:shd w:val="clear" w:color="000000" w:fill="FFFFFF"/>
            <w:noWrap/>
            <w:vAlign w:val="bottom"/>
            <w:hideMark/>
          </w:tcPr>
          <w:p w14:paraId="18DE6D49"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405</w:t>
            </w:r>
          </w:p>
        </w:tc>
        <w:tc>
          <w:tcPr>
            <w:tcW w:w="3192" w:type="dxa"/>
            <w:shd w:val="clear" w:color="000000" w:fill="FFFFFF"/>
            <w:noWrap/>
            <w:vAlign w:val="bottom"/>
            <w:hideMark/>
          </w:tcPr>
          <w:p w14:paraId="2813465D"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R$ 23,00</w:t>
            </w:r>
          </w:p>
        </w:tc>
        <w:tc>
          <w:tcPr>
            <w:tcW w:w="2339" w:type="dxa"/>
            <w:shd w:val="clear" w:color="000000" w:fill="FFFFFF"/>
            <w:noWrap/>
            <w:vAlign w:val="bottom"/>
            <w:hideMark/>
          </w:tcPr>
          <w:p w14:paraId="067F2426"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R$ 9.315,00</w:t>
            </w:r>
          </w:p>
        </w:tc>
      </w:tr>
      <w:tr w:rsidR="008B5C12" w:rsidRPr="001C2BCA" w14:paraId="107E4EB7" w14:textId="77777777" w:rsidTr="00841EB8">
        <w:trPr>
          <w:trHeight w:val="333"/>
        </w:trPr>
        <w:tc>
          <w:tcPr>
            <w:tcW w:w="1798" w:type="dxa"/>
            <w:shd w:val="clear" w:color="000000" w:fill="FFFFFF"/>
            <w:noWrap/>
            <w:vAlign w:val="bottom"/>
            <w:hideMark/>
          </w:tcPr>
          <w:p w14:paraId="7CA4CDEC" w14:textId="77777777" w:rsidR="008B5C12" w:rsidRPr="001C2BCA" w:rsidRDefault="008B5C12" w:rsidP="00D22B47">
            <w:pPr>
              <w:spacing w:after="0" w:line="240" w:lineRule="auto"/>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Agosto</w:t>
            </w:r>
          </w:p>
        </w:tc>
        <w:tc>
          <w:tcPr>
            <w:tcW w:w="1673" w:type="dxa"/>
            <w:shd w:val="clear" w:color="000000" w:fill="FFFFFF"/>
            <w:noWrap/>
            <w:vAlign w:val="bottom"/>
            <w:hideMark/>
          </w:tcPr>
          <w:p w14:paraId="597CDD01"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362</w:t>
            </w:r>
          </w:p>
        </w:tc>
        <w:tc>
          <w:tcPr>
            <w:tcW w:w="3192" w:type="dxa"/>
            <w:shd w:val="clear" w:color="000000" w:fill="FFFFFF"/>
            <w:noWrap/>
            <w:vAlign w:val="bottom"/>
            <w:hideMark/>
          </w:tcPr>
          <w:p w14:paraId="26375C63"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R$ 23,00</w:t>
            </w:r>
          </w:p>
        </w:tc>
        <w:tc>
          <w:tcPr>
            <w:tcW w:w="2339" w:type="dxa"/>
            <w:shd w:val="clear" w:color="000000" w:fill="FFFFFF"/>
            <w:noWrap/>
            <w:vAlign w:val="bottom"/>
            <w:hideMark/>
          </w:tcPr>
          <w:p w14:paraId="34E00075"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R$ 8.326,00</w:t>
            </w:r>
          </w:p>
        </w:tc>
      </w:tr>
      <w:tr w:rsidR="008B5C12" w:rsidRPr="001C2BCA" w14:paraId="09BD26FD" w14:textId="77777777" w:rsidTr="00841EB8">
        <w:trPr>
          <w:trHeight w:val="333"/>
        </w:trPr>
        <w:tc>
          <w:tcPr>
            <w:tcW w:w="1798" w:type="dxa"/>
            <w:shd w:val="clear" w:color="000000" w:fill="FFFFFF"/>
            <w:noWrap/>
            <w:vAlign w:val="bottom"/>
            <w:hideMark/>
          </w:tcPr>
          <w:p w14:paraId="589E7D86" w14:textId="77777777" w:rsidR="008B5C12" w:rsidRPr="001C2BCA" w:rsidRDefault="008B5C12" w:rsidP="00D22B47">
            <w:pPr>
              <w:spacing w:after="0" w:line="240" w:lineRule="auto"/>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Setembro</w:t>
            </w:r>
          </w:p>
        </w:tc>
        <w:tc>
          <w:tcPr>
            <w:tcW w:w="1673" w:type="dxa"/>
            <w:shd w:val="clear" w:color="000000" w:fill="FFFFFF"/>
            <w:noWrap/>
            <w:vAlign w:val="bottom"/>
            <w:hideMark/>
          </w:tcPr>
          <w:p w14:paraId="53425C9D"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371</w:t>
            </w:r>
          </w:p>
        </w:tc>
        <w:tc>
          <w:tcPr>
            <w:tcW w:w="3192" w:type="dxa"/>
            <w:shd w:val="clear" w:color="000000" w:fill="FFFFFF"/>
            <w:noWrap/>
            <w:vAlign w:val="bottom"/>
            <w:hideMark/>
          </w:tcPr>
          <w:p w14:paraId="33E7D232"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R$ 23,00</w:t>
            </w:r>
          </w:p>
        </w:tc>
        <w:tc>
          <w:tcPr>
            <w:tcW w:w="2339" w:type="dxa"/>
            <w:shd w:val="clear" w:color="000000" w:fill="FFFFFF"/>
            <w:noWrap/>
            <w:vAlign w:val="bottom"/>
            <w:hideMark/>
          </w:tcPr>
          <w:p w14:paraId="5F7795DD"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R$ 8.533,00</w:t>
            </w:r>
          </w:p>
        </w:tc>
      </w:tr>
      <w:tr w:rsidR="008B5C12" w:rsidRPr="001C2BCA" w14:paraId="45861152" w14:textId="77777777" w:rsidTr="00841EB8">
        <w:trPr>
          <w:trHeight w:val="333"/>
        </w:trPr>
        <w:tc>
          <w:tcPr>
            <w:tcW w:w="1798" w:type="dxa"/>
            <w:shd w:val="clear" w:color="000000" w:fill="FFFFFF"/>
            <w:noWrap/>
            <w:vAlign w:val="bottom"/>
            <w:hideMark/>
          </w:tcPr>
          <w:p w14:paraId="388D7A5F" w14:textId="77777777" w:rsidR="008B5C12" w:rsidRPr="001C2BCA" w:rsidRDefault="008B5C12" w:rsidP="00D22B47">
            <w:pPr>
              <w:spacing w:after="0" w:line="240" w:lineRule="auto"/>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Outubro</w:t>
            </w:r>
          </w:p>
        </w:tc>
        <w:tc>
          <w:tcPr>
            <w:tcW w:w="1673" w:type="dxa"/>
            <w:shd w:val="clear" w:color="000000" w:fill="FFFFFF"/>
            <w:noWrap/>
            <w:vAlign w:val="bottom"/>
            <w:hideMark/>
          </w:tcPr>
          <w:p w14:paraId="269C6CC6"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367</w:t>
            </w:r>
          </w:p>
        </w:tc>
        <w:tc>
          <w:tcPr>
            <w:tcW w:w="3192" w:type="dxa"/>
            <w:shd w:val="clear" w:color="000000" w:fill="FFFFFF"/>
            <w:noWrap/>
            <w:vAlign w:val="bottom"/>
            <w:hideMark/>
          </w:tcPr>
          <w:p w14:paraId="5A05AEBC"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R$ 23,00</w:t>
            </w:r>
          </w:p>
        </w:tc>
        <w:tc>
          <w:tcPr>
            <w:tcW w:w="2339" w:type="dxa"/>
            <w:shd w:val="clear" w:color="000000" w:fill="FFFFFF"/>
            <w:noWrap/>
            <w:vAlign w:val="bottom"/>
            <w:hideMark/>
          </w:tcPr>
          <w:p w14:paraId="270D5517"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R$ 8.441,00</w:t>
            </w:r>
          </w:p>
        </w:tc>
      </w:tr>
      <w:tr w:rsidR="008B5C12" w:rsidRPr="001C2BCA" w14:paraId="79274B18" w14:textId="77777777" w:rsidTr="00841EB8">
        <w:trPr>
          <w:trHeight w:val="333"/>
        </w:trPr>
        <w:tc>
          <w:tcPr>
            <w:tcW w:w="1798" w:type="dxa"/>
            <w:shd w:val="clear" w:color="000000" w:fill="FFFFFF"/>
            <w:noWrap/>
            <w:vAlign w:val="bottom"/>
            <w:hideMark/>
          </w:tcPr>
          <w:p w14:paraId="435358F2" w14:textId="77777777" w:rsidR="008B5C12" w:rsidRPr="001C2BCA" w:rsidRDefault="008B5C12" w:rsidP="00D22B47">
            <w:pPr>
              <w:spacing w:after="0" w:line="240" w:lineRule="auto"/>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Novembro</w:t>
            </w:r>
          </w:p>
        </w:tc>
        <w:tc>
          <w:tcPr>
            <w:tcW w:w="1673" w:type="dxa"/>
            <w:shd w:val="clear" w:color="000000" w:fill="FFFFFF"/>
            <w:noWrap/>
            <w:vAlign w:val="bottom"/>
            <w:hideMark/>
          </w:tcPr>
          <w:p w14:paraId="6F8813CD"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368</w:t>
            </w:r>
          </w:p>
        </w:tc>
        <w:tc>
          <w:tcPr>
            <w:tcW w:w="3192" w:type="dxa"/>
            <w:shd w:val="clear" w:color="000000" w:fill="FFFFFF"/>
            <w:noWrap/>
            <w:vAlign w:val="bottom"/>
            <w:hideMark/>
          </w:tcPr>
          <w:p w14:paraId="526CA226"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R$ 23,00</w:t>
            </w:r>
          </w:p>
        </w:tc>
        <w:tc>
          <w:tcPr>
            <w:tcW w:w="2339" w:type="dxa"/>
            <w:shd w:val="clear" w:color="000000" w:fill="FFFFFF"/>
            <w:noWrap/>
            <w:vAlign w:val="bottom"/>
            <w:hideMark/>
          </w:tcPr>
          <w:p w14:paraId="2C955D41"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R$ 8.464,00</w:t>
            </w:r>
          </w:p>
        </w:tc>
      </w:tr>
      <w:tr w:rsidR="008B5C12" w:rsidRPr="001C2BCA" w14:paraId="4C3A8E06" w14:textId="77777777" w:rsidTr="00841EB8">
        <w:trPr>
          <w:trHeight w:val="350"/>
        </w:trPr>
        <w:tc>
          <w:tcPr>
            <w:tcW w:w="1798" w:type="dxa"/>
            <w:shd w:val="clear" w:color="000000" w:fill="FFFFFF"/>
            <w:noWrap/>
            <w:vAlign w:val="bottom"/>
            <w:hideMark/>
          </w:tcPr>
          <w:p w14:paraId="7378D8AB" w14:textId="77777777" w:rsidR="008B5C12" w:rsidRPr="001C2BCA" w:rsidRDefault="008B5C12" w:rsidP="00D22B47">
            <w:pPr>
              <w:spacing w:after="0" w:line="240" w:lineRule="auto"/>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Dezembro</w:t>
            </w:r>
          </w:p>
        </w:tc>
        <w:tc>
          <w:tcPr>
            <w:tcW w:w="1673" w:type="dxa"/>
            <w:shd w:val="clear" w:color="000000" w:fill="FFFFFF"/>
            <w:noWrap/>
            <w:vAlign w:val="bottom"/>
            <w:hideMark/>
          </w:tcPr>
          <w:p w14:paraId="7E1D092F"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406</w:t>
            </w:r>
          </w:p>
        </w:tc>
        <w:tc>
          <w:tcPr>
            <w:tcW w:w="3192" w:type="dxa"/>
            <w:shd w:val="clear" w:color="000000" w:fill="FFFFFF"/>
            <w:noWrap/>
            <w:vAlign w:val="bottom"/>
            <w:hideMark/>
          </w:tcPr>
          <w:p w14:paraId="3AF65406"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R$ 23,00</w:t>
            </w:r>
          </w:p>
        </w:tc>
        <w:tc>
          <w:tcPr>
            <w:tcW w:w="2339" w:type="dxa"/>
            <w:shd w:val="clear" w:color="000000" w:fill="FFFFFF"/>
            <w:noWrap/>
            <w:vAlign w:val="bottom"/>
            <w:hideMark/>
          </w:tcPr>
          <w:p w14:paraId="17023F14" w14:textId="77777777" w:rsidR="008B5C12" w:rsidRPr="001C2BCA" w:rsidRDefault="008B5C12" w:rsidP="008B5C12">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R$ 9.338,00</w:t>
            </w:r>
          </w:p>
        </w:tc>
      </w:tr>
      <w:tr w:rsidR="008B5C12" w:rsidRPr="001C2BCA" w14:paraId="361C11D3" w14:textId="77777777" w:rsidTr="00841EB8">
        <w:trPr>
          <w:trHeight w:val="350"/>
        </w:trPr>
        <w:tc>
          <w:tcPr>
            <w:tcW w:w="1798" w:type="dxa"/>
            <w:shd w:val="clear" w:color="000000" w:fill="FFFFFF"/>
            <w:noWrap/>
            <w:vAlign w:val="bottom"/>
            <w:hideMark/>
          </w:tcPr>
          <w:p w14:paraId="7D675903" w14:textId="77777777" w:rsidR="008B5C12" w:rsidRPr="001C2BCA" w:rsidRDefault="008B5C12" w:rsidP="00765457">
            <w:pPr>
              <w:spacing w:after="0" w:line="240" w:lineRule="auto"/>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TOTAL</w:t>
            </w:r>
          </w:p>
        </w:tc>
        <w:tc>
          <w:tcPr>
            <w:tcW w:w="1673" w:type="dxa"/>
            <w:shd w:val="clear" w:color="000000" w:fill="FFFFFF"/>
            <w:noWrap/>
            <w:vAlign w:val="bottom"/>
            <w:hideMark/>
          </w:tcPr>
          <w:p w14:paraId="00CECA52" w14:textId="77777777" w:rsidR="008B5C12" w:rsidRPr="001C2BCA" w:rsidRDefault="008B5C12" w:rsidP="00765457">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4320</w:t>
            </w:r>
          </w:p>
        </w:tc>
        <w:tc>
          <w:tcPr>
            <w:tcW w:w="3192" w:type="dxa"/>
            <w:shd w:val="clear" w:color="000000" w:fill="FFFFFF"/>
            <w:noWrap/>
            <w:vAlign w:val="bottom"/>
            <w:hideMark/>
          </w:tcPr>
          <w:p w14:paraId="18345394" w14:textId="77777777" w:rsidR="008B5C12" w:rsidRPr="001C2BCA" w:rsidRDefault="008B5C12" w:rsidP="00765457">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w:t>
            </w:r>
          </w:p>
        </w:tc>
        <w:tc>
          <w:tcPr>
            <w:tcW w:w="2339" w:type="dxa"/>
            <w:shd w:val="clear" w:color="000000" w:fill="FFFFFF"/>
            <w:noWrap/>
            <w:vAlign w:val="bottom"/>
            <w:hideMark/>
          </w:tcPr>
          <w:p w14:paraId="2A77198D" w14:textId="77777777" w:rsidR="008B5C12" w:rsidRPr="001C2BCA" w:rsidRDefault="00722B1A" w:rsidP="00765457">
            <w:pPr>
              <w:spacing w:after="0" w:line="240" w:lineRule="auto"/>
              <w:jc w:val="center"/>
              <w:rPr>
                <w:rFonts w:ascii="Times New Roman" w:eastAsia="Times New Roman" w:hAnsi="Times New Roman" w:cs="Times New Roman"/>
                <w:color w:val="000000"/>
                <w:sz w:val="20"/>
                <w:szCs w:val="20"/>
                <w:lang w:eastAsia="pt-BR"/>
              </w:rPr>
            </w:pPr>
            <w:r w:rsidRPr="001C2BCA">
              <w:rPr>
                <w:rFonts w:ascii="Times New Roman" w:eastAsia="Times New Roman" w:hAnsi="Times New Roman" w:cs="Times New Roman"/>
                <w:color w:val="000000"/>
                <w:sz w:val="20"/>
                <w:szCs w:val="20"/>
                <w:lang w:eastAsia="pt-BR"/>
              </w:rPr>
              <w:t xml:space="preserve">  </w:t>
            </w:r>
            <w:r w:rsidR="008B5C12" w:rsidRPr="001C2BCA">
              <w:rPr>
                <w:rFonts w:ascii="Times New Roman" w:eastAsia="Times New Roman" w:hAnsi="Times New Roman" w:cs="Times New Roman"/>
                <w:color w:val="000000"/>
                <w:sz w:val="20"/>
                <w:szCs w:val="20"/>
                <w:lang w:eastAsia="pt-BR"/>
              </w:rPr>
              <w:t>R$ 97.671,00</w:t>
            </w:r>
          </w:p>
        </w:tc>
      </w:tr>
    </w:tbl>
    <w:p w14:paraId="6E03531F" w14:textId="1782AF5F" w:rsidR="00695FAB" w:rsidRPr="001C2BCA" w:rsidRDefault="009777FA" w:rsidP="00765457">
      <w:pPr>
        <w:spacing w:after="0" w:line="240" w:lineRule="auto"/>
        <w:jc w:val="both"/>
        <w:rPr>
          <w:rFonts w:ascii="Times New Roman" w:hAnsi="Times New Roman" w:cs="Times New Roman"/>
          <w:sz w:val="20"/>
          <w:szCs w:val="20"/>
        </w:rPr>
      </w:pPr>
      <w:r w:rsidRPr="001C2BCA">
        <w:rPr>
          <w:rFonts w:ascii="Times New Roman" w:hAnsi="Times New Roman" w:cs="Times New Roman"/>
          <w:sz w:val="20"/>
          <w:szCs w:val="20"/>
        </w:rPr>
        <w:t xml:space="preserve">Fonte: </w:t>
      </w:r>
      <w:r w:rsidR="007535D9" w:rsidRPr="001C2BCA">
        <w:rPr>
          <w:rFonts w:ascii="Times New Roman" w:hAnsi="Times New Roman" w:cs="Times New Roman"/>
          <w:sz w:val="20"/>
          <w:szCs w:val="20"/>
        </w:rPr>
        <w:t>Elaborado pelos autores</w:t>
      </w:r>
      <w:r w:rsidR="003B7352" w:rsidRPr="001C2BCA">
        <w:rPr>
          <w:rFonts w:ascii="Times New Roman" w:hAnsi="Times New Roman" w:cs="Times New Roman"/>
          <w:sz w:val="20"/>
          <w:szCs w:val="20"/>
        </w:rPr>
        <w:t xml:space="preserve"> (2017).</w:t>
      </w:r>
    </w:p>
    <w:p w14:paraId="5C8F9111" w14:textId="77777777" w:rsidR="001C2BCA" w:rsidRDefault="001C2BCA" w:rsidP="00D22B47">
      <w:pPr>
        <w:spacing w:after="0" w:line="360" w:lineRule="auto"/>
        <w:jc w:val="both"/>
        <w:rPr>
          <w:rFonts w:ascii="Arial" w:hAnsi="Arial" w:cs="Arial"/>
          <w:b/>
        </w:rPr>
      </w:pPr>
    </w:p>
    <w:p w14:paraId="0ABD16EA" w14:textId="77777777" w:rsidR="001C2BCA" w:rsidRDefault="001C2BCA" w:rsidP="00D22B47">
      <w:pPr>
        <w:spacing w:after="0" w:line="360" w:lineRule="auto"/>
        <w:jc w:val="both"/>
        <w:rPr>
          <w:rFonts w:ascii="Arial" w:hAnsi="Arial" w:cs="Arial"/>
          <w:b/>
        </w:rPr>
      </w:pPr>
    </w:p>
    <w:p w14:paraId="751FB1D4" w14:textId="7A3F18E0" w:rsidR="00F92C11" w:rsidRPr="009220CC" w:rsidRDefault="00F92C11" w:rsidP="00D22B47">
      <w:pPr>
        <w:spacing w:after="0" w:line="360" w:lineRule="auto"/>
        <w:jc w:val="both"/>
        <w:rPr>
          <w:rFonts w:ascii="Arial" w:hAnsi="Arial" w:cs="Arial"/>
          <w:b/>
        </w:rPr>
      </w:pPr>
      <w:r w:rsidRPr="009220CC">
        <w:rPr>
          <w:rFonts w:ascii="Arial" w:hAnsi="Arial" w:cs="Arial"/>
          <w:b/>
        </w:rPr>
        <w:t xml:space="preserve">4.3.2 </w:t>
      </w:r>
      <w:r w:rsidR="00F870F4" w:rsidRPr="009220CC">
        <w:rPr>
          <w:rFonts w:ascii="Arial" w:hAnsi="Arial" w:cs="Arial"/>
          <w:b/>
        </w:rPr>
        <w:t>Opção 2: Compra do Veículo e C</w:t>
      </w:r>
      <w:r w:rsidR="006646D0" w:rsidRPr="009220CC">
        <w:rPr>
          <w:rFonts w:ascii="Arial" w:hAnsi="Arial" w:cs="Arial"/>
          <w:b/>
        </w:rPr>
        <w:t>ontratação do</w:t>
      </w:r>
      <w:r w:rsidR="00F870F4" w:rsidRPr="009220CC">
        <w:rPr>
          <w:rFonts w:ascii="Arial" w:hAnsi="Arial" w:cs="Arial"/>
          <w:b/>
        </w:rPr>
        <w:t xml:space="preserve"> M</w:t>
      </w:r>
      <w:r w:rsidR="006646D0" w:rsidRPr="009220CC">
        <w:rPr>
          <w:rFonts w:ascii="Arial" w:hAnsi="Arial" w:cs="Arial"/>
          <w:b/>
        </w:rPr>
        <w:t>otorista</w:t>
      </w:r>
    </w:p>
    <w:p w14:paraId="5BF5F8BE" w14:textId="77777777" w:rsidR="00CD0465" w:rsidRPr="009220CC" w:rsidRDefault="00CD0465" w:rsidP="00D22B47">
      <w:pPr>
        <w:spacing w:after="0" w:line="360" w:lineRule="auto"/>
        <w:jc w:val="both"/>
        <w:rPr>
          <w:rFonts w:ascii="Arial" w:hAnsi="Arial" w:cs="Arial"/>
        </w:rPr>
      </w:pPr>
    </w:p>
    <w:p w14:paraId="06546C11" w14:textId="10DA6356" w:rsidR="00EC0A18" w:rsidRPr="009220CC" w:rsidRDefault="00EC0A18" w:rsidP="00D22B47">
      <w:pPr>
        <w:spacing w:after="0" w:line="360" w:lineRule="auto"/>
        <w:jc w:val="both"/>
        <w:rPr>
          <w:rFonts w:ascii="Arial" w:eastAsia="Times New Roman" w:hAnsi="Arial" w:cs="Arial"/>
          <w:lang w:eastAsia="pt-BR"/>
        </w:rPr>
      </w:pPr>
      <w:r w:rsidRPr="009220CC">
        <w:rPr>
          <w:rFonts w:ascii="Arial" w:hAnsi="Arial" w:cs="Arial"/>
        </w:rPr>
        <w:tab/>
        <w:t xml:space="preserve">Para simular a compra do veículo foi pesquisado um mesmo automóvel que é utilizado pelo prestador de serviço </w:t>
      </w:r>
      <w:r w:rsidR="004B3CB6" w:rsidRPr="009220CC">
        <w:rPr>
          <w:rFonts w:ascii="Arial" w:hAnsi="Arial" w:cs="Arial"/>
        </w:rPr>
        <w:t>terceirizado. A</w:t>
      </w:r>
      <w:r w:rsidRPr="009220CC">
        <w:rPr>
          <w:rFonts w:ascii="Arial" w:hAnsi="Arial" w:cs="Arial"/>
        </w:rPr>
        <w:t xml:space="preserve"> pesquisa foi realizada na tabela FIPE </w:t>
      </w:r>
      <w:r w:rsidR="0089309C" w:rsidRPr="009220CC">
        <w:rPr>
          <w:rFonts w:ascii="Arial" w:hAnsi="Arial" w:cs="Arial"/>
        </w:rPr>
        <w:t>no dia 17 de abril</w:t>
      </w:r>
      <w:r w:rsidR="003B7352" w:rsidRPr="009220CC">
        <w:rPr>
          <w:rFonts w:ascii="Arial" w:hAnsi="Arial" w:cs="Arial"/>
        </w:rPr>
        <w:t xml:space="preserve"> de 2017.O</w:t>
      </w:r>
      <w:r w:rsidRPr="009220CC">
        <w:rPr>
          <w:rFonts w:ascii="Arial" w:hAnsi="Arial" w:cs="Arial"/>
        </w:rPr>
        <w:t xml:space="preserve"> veículo </w:t>
      </w:r>
      <w:r w:rsidR="003B7352" w:rsidRPr="009220CC">
        <w:rPr>
          <w:rFonts w:ascii="Arial" w:hAnsi="Arial" w:cs="Arial"/>
        </w:rPr>
        <w:t xml:space="preserve">pesquisado </w:t>
      </w:r>
      <w:r w:rsidR="0089309C" w:rsidRPr="009220CC">
        <w:rPr>
          <w:rFonts w:ascii="Arial" w:hAnsi="Arial" w:cs="Arial"/>
        </w:rPr>
        <w:t>foi um</w:t>
      </w:r>
      <w:r w:rsidR="003B7352" w:rsidRPr="009220CC">
        <w:rPr>
          <w:rFonts w:ascii="Arial" w:hAnsi="Arial" w:cs="Arial"/>
        </w:rPr>
        <w:t xml:space="preserve"> Fiat</w:t>
      </w:r>
      <w:r w:rsidRPr="009220CC">
        <w:rPr>
          <w:rFonts w:ascii="Arial" w:hAnsi="Arial" w:cs="Arial"/>
        </w:rPr>
        <w:t xml:space="preserve"> </w:t>
      </w:r>
      <w:proofErr w:type="spellStart"/>
      <w:r w:rsidRPr="009220CC">
        <w:rPr>
          <w:rFonts w:ascii="Arial" w:eastAsia="Times New Roman" w:hAnsi="Arial" w:cs="Arial"/>
          <w:lang w:eastAsia="pt-BR"/>
        </w:rPr>
        <w:t>Fiorino</w:t>
      </w:r>
      <w:proofErr w:type="spellEnd"/>
      <w:r w:rsidRPr="009220CC">
        <w:rPr>
          <w:rFonts w:ascii="Arial" w:eastAsia="Times New Roman" w:hAnsi="Arial" w:cs="Arial"/>
          <w:lang w:eastAsia="pt-BR"/>
        </w:rPr>
        <w:t xml:space="preserve"> </w:t>
      </w:r>
      <w:r w:rsidR="003B7352" w:rsidRPr="009220CC">
        <w:rPr>
          <w:rFonts w:ascii="Arial" w:eastAsia="Times New Roman" w:hAnsi="Arial" w:cs="Arial"/>
          <w:lang w:eastAsia="pt-BR"/>
        </w:rPr>
        <w:t>F</w:t>
      </w:r>
      <w:r w:rsidRPr="009220CC">
        <w:rPr>
          <w:rFonts w:ascii="Arial" w:eastAsia="Times New Roman" w:hAnsi="Arial" w:cs="Arial"/>
          <w:lang w:eastAsia="pt-BR"/>
        </w:rPr>
        <w:t>urgão EVO 1.4 FL</w:t>
      </w:r>
      <w:r w:rsidR="0089309C" w:rsidRPr="009220CC">
        <w:rPr>
          <w:rFonts w:ascii="Arial" w:eastAsia="Times New Roman" w:hAnsi="Arial" w:cs="Arial"/>
          <w:lang w:eastAsia="pt-BR"/>
        </w:rPr>
        <w:t>EX 8V 2P 2014, que está avaliado</w:t>
      </w:r>
      <w:r w:rsidRPr="009220CC">
        <w:rPr>
          <w:rFonts w:ascii="Arial" w:eastAsia="Times New Roman" w:hAnsi="Arial" w:cs="Arial"/>
          <w:lang w:eastAsia="pt-BR"/>
        </w:rPr>
        <w:t xml:space="preserve"> pela Fipe no valor de R$ 32.662,00.</w:t>
      </w:r>
    </w:p>
    <w:p w14:paraId="6FC26FE3" w14:textId="311DDCE6" w:rsidR="00EC0A18" w:rsidRPr="009220CC" w:rsidRDefault="00EC0A18" w:rsidP="00D22B47">
      <w:pPr>
        <w:spacing w:after="0" w:line="360" w:lineRule="auto"/>
        <w:jc w:val="both"/>
        <w:rPr>
          <w:rFonts w:ascii="Arial" w:eastAsia="Times New Roman" w:hAnsi="Arial" w:cs="Arial"/>
          <w:lang w:eastAsia="pt-BR"/>
        </w:rPr>
      </w:pPr>
      <w:r w:rsidRPr="009220CC">
        <w:rPr>
          <w:rFonts w:ascii="Arial" w:eastAsia="Times New Roman" w:hAnsi="Arial" w:cs="Arial"/>
          <w:lang w:eastAsia="pt-BR"/>
        </w:rPr>
        <w:tab/>
        <w:t>Pa</w:t>
      </w:r>
      <w:r w:rsidR="0089309C" w:rsidRPr="009220CC">
        <w:rPr>
          <w:rFonts w:ascii="Arial" w:eastAsia="Times New Roman" w:hAnsi="Arial" w:cs="Arial"/>
          <w:lang w:eastAsia="pt-BR"/>
        </w:rPr>
        <w:t>ra realizar a comparação entre as opções é n</w:t>
      </w:r>
      <w:r w:rsidR="002620C7" w:rsidRPr="009220CC">
        <w:rPr>
          <w:rFonts w:ascii="Arial" w:eastAsia="Times New Roman" w:hAnsi="Arial" w:cs="Arial"/>
          <w:lang w:eastAsia="pt-BR"/>
        </w:rPr>
        <w:t xml:space="preserve">ecessário entender que a </w:t>
      </w:r>
      <w:r w:rsidR="002620C7" w:rsidRPr="009220CC">
        <w:rPr>
          <w:rFonts w:ascii="Arial" w:hAnsi="Arial" w:cs="Arial"/>
        </w:rPr>
        <w:t>organização</w:t>
      </w:r>
      <w:r w:rsidR="0089309C" w:rsidRPr="009220CC">
        <w:rPr>
          <w:rFonts w:ascii="Arial" w:eastAsia="Times New Roman" w:hAnsi="Arial" w:cs="Arial"/>
          <w:lang w:eastAsia="pt-BR"/>
        </w:rPr>
        <w:t xml:space="preserve"> vai ter outros gastos que não tem na terceirização</w:t>
      </w:r>
      <w:r w:rsidRPr="009220CC">
        <w:rPr>
          <w:rFonts w:ascii="Arial" w:eastAsia="Times New Roman" w:hAnsi="Arial" w:cs="Arial"/>
          <w:lang w:eastAsia="pt-BR"/>
        </w:rPr>
        <w:t xml:space="preserve">, como manutenção, documentação e IPVA, </w:t>
      </w:r>
      <w:r w:rsidR="00584CB1" w:rsidRPr="009220CC">
        <w:rPr>
          <w:rFonts w:ascii="Arial" w:eastAsia="Times New Roman" w:hAnsi="Arial" w:cs="Arial"/>
          <w:lang w:eastAsia="pt-BR"/>
        </w:rPr>
        <w:t>depreciação, com</w:t>
      </w:r>
      <w:r w:rsidR="00940F4B" w:rsidRPr="009220CC">
        <w:rPr>
          <w:rFonts w:ascii="Arial" w:eastAsia="Times New Roman" w:hAnsi="Arial" w:cs="Arial"/>
          <w:lang w:eastAsia="pt-BR"/>
        </w:rPr>
        <w:t>b</w:t>
      </w:r>
      <w:r w:rsidR="00CF2E5B" w:rsidRPr="009220CC">
        <w:rPr>
          <w:rFonts w:ascii="Arial" w:eastAsia="Times New Roman" w:hAnsi="Arial" w:cs="Arial"/>
          <w:lang w:eastAsia="pt-BR"/>
        </w:rPr>
        <w:t xml:space="preserve">ustível e </w:t>
      </w:r>
      <w:r w:rsidR="000F2F39" w:rsidRPr="009220CC">
        <w:rPr>
          <w:rFonts w:ascii="Arial" w:eastAsia="Times New Roman" w:hAnsi="Arial" w:cs="Arial"/>
          <w:lang w:eastAsia="pt-BR"/>
        </w:rPr>
        <w:t>despesas com funcionário</w:t>
      </w:r>
      <w:r w:rsidR="0089309C" w:rsidRPr="009220CC">
        <w:rPr>
          <w:rFonts w:ascii="Arial" w:eastAsia="Times New Roman" w:hAnsi="Arial" w:cs="Arial"/>
          <w:lang w:eastAsia="pt-BR"/>
        </w:rPr>
        <w:t xml:space="preserve"> que envolve todos os encargos e direitos trabalhistas</w:t>
      </w:r>
      <w:r w:rsidR="00940F4B" w:rsidRPr="009220CC">
        <w:rPr>
          <w:rFonts w:ascii="Arial" w:eastAsia="Times New Roman" w:hAnsi="Arial" w:cs="Arial"/>
          <w:lang w:eastAsia="pt-BR"/>
        </w:rPr>
        <w:t>, a seguir serão demonstrado</w:t>
      </w:r>
      <w:r w:rsidR="00584CB1" w:rsidRPr="009220CC">
        <w:rPr>
          <w:rFonts w:ascii="Arial" w:eastAsia="Times New Roman" w:hAnsi="Arial" w:cs="Arial"/>
          <w:lang w:eastAsia="pt-BR"/>
        </w:rPr>
        <w:t xml:space="preserve">s os cálculos </w:t>
      </w:r>
      <w:r w:rsidR="00EB6377" w:rsidRPr="009220CC">
        <w:rPr>
          <w:rFonts w:ascii="Arial" w:eastAsia="Times New Roman" w:hAnsi="Arial" w:cs="Arial"/>
          <w:lang w:eastAsia="pt-BR"/>
        </w:rPr>
        <w:t>realizados para a compra do veículo.</w:t>
      </w:r>
    </w:p>
    <w:p w14:paraId="114B3BA6" w14:textId="77777777" w:rsidR="00276978" w:rsidRDefault="00276978" w:rsidP="00D22B47">
      <w:pPr>
        <w:spacing w:after="0" w:line="360" w:lineRule="auto"/>
        <w:jc w:val="both"/>
        <w:rPr>
          <w:rFonts w:ascii="Arial" w:eastAsia="Times New Roman" w:hAnsi="Arial" w:cs="Arial"/>
          <w:lang w:eastAsia="pt-BR"/>
        </w:rPr>
      </w:pPr>
    </w:p>
    <w:p w14:paraId="0F5AC2F6" w14:textId="77777777" w:rsidR="001C2BCA" w:rsidRDefault="001C2BCA" w:rsidP="00D22B47">
      <w:pPr>
        <w:spacing w:after="0" w:line="360" w:lineRule="auto"/>
        <w:jc w:val="both"/>
        <w:rPr>
          <w:rFonts w:ascii="Arial" w:eastAsia="Times New Roman" w:hAnsi="Arial" w:cs="Arial"/>
          <w:lang w:eastAsia="pt-BR"/>
        </w:rPr>
      </w:pPr>
    </w:p>
    <w:p w14:paraId="27F60022" w14:textId="77777777" w:rsidR="001C2BCA" w:rsidRPr="009220CC" w:rsidRDefault="001C2BCA" w:rsidP="00D22B47">
      <w:pPr>
        <w:spacing w:after="0" w:line="360" w:lineRule="auto"/>
        <w:jc w:val="both"/>
        <w:rPr>
          <w:rFonts w:ascii="Arial" w:eastAsia="Times New Roman" w:hAnsi="Arial" w:cs="Arial"/>
          <w:lang w:eastAsia="pt-BR"/>
        </w:rPr>
      </w:pPr>
    </w:p>
    <w:p w14:paraId="70AFAA3B" w14:textId="5599C81C" w:rsidR="003B7352" w:rsidRPr="009220CC" w:rsidRDefault="003B7352" w:rsidP="00D22B47">
      <w:pPr>
        <w:pStyle w:val="Legenda"/>
        <w:keepNext/>
        <w:spacing w:after="0" w:line="360" w:lineRule="auto"/>
        <w:jc w:val="both"/>
        <w:rPr>
          <w:rFonts w:ascii="Arial" w:hAnsi="Arial" w:cs="Arial"/>
          <w:b/>
          <w:color w:val="000000" w:themeColor="text1"/>
          <w:sz w:val="22"/>
          <w:szCs w:val="22"/>
        </w:rPr>
      </w:pPr>
      <w:r w:rsidRPr="009220CC">
        <w:rPr>
          <w:rFonts w:ascii="Arial" w:hAnsi="Arial" w:cs="Arial"/>
          <w:b/>
          <w:i w:val="0"/>
          <w:color w:val="000000" w:themeColor="text1"/>
          <w:sz w:val="22"/>
          <w:szCs w:val="22"/>
        </w:rPr>
        <w:lastRenderedPageBreak/>
        <w:t xml:space="preserve">Tabela </w:t>
      </w:r>
      <w:r w:rsidRPr="009220CC">
        <w:rPr>
          <w:rFonts w:ascii="Arial" w:hAnsi="Arial" w:cs="Arial"/>
          <w:b/>
          <w:i w:val="0"/>
          <w:color w:val="000000" w:themeColor="text1"/>
          <w:sz w:val="22"/>
          <w:szCs w:val="22"/>
        </w:rPr>
        <w:fldChar w:fldCharType="begin"/>
      </w:r>
      <w:r w:rsidRPr="009220CC">
        <w:rPr>
          <w:rFonts w:ascii="Arial" w:hAnsi="Arial" w:cs="Arial"/>
          <w:b/>
          <w:i w:val="0"/>
          <w:color w:val="000000" w:themeColor="text1"/>
          <w:sz w:val="22"/>
          <w:szCs w:val="22"/>
        </w:rPr>
        <w:instrText xml:space="preserve"> SEQ Tabela \* ARABIC </w:instrText>
      </w:r>
      <w:r w:rsidRPr="009220CC">
        <w:rPr>
          <w:rFonts w:ascii="Arial" w:hAnsi="Arial" w:cs="Arial"/>
          <w:b/>
          <w:i w:val="0"/>
          <w:color w:val="000000" w:themeColor="text1"/>
          <w:sz w:val="22"/>
          <w:szCs w:val="22"/>
        </w:rPr>
        <w:fldChar w:fldCharType="separate"/>
      </w:r>
      <w:r w:rsidR="00765457" w:rsidRPr="009220CC">
        <w:rPr>
          <w:rFonts w:ascii="Arial" w:hAnsi="Arial" w:cs="Arial"/>
          <w:b/>
          <w:i w:val="0"/>
          <w:noProof/>
          <w:color w:val="000000" w:themeColor="text1"/>
          <w:sz w:val="22"/>
          <w:szCs w:val="22"/>
        </w:rPr>
        <w:t>2</w:t>
      </w:r>
      <w:r w:rsidRPr="009220CC">
        <w:rPr>
          <w:rFonts w:ascii="Arial" w:hAnsi="Arial" w:cs="Arial"/>
          <w:b/>
          <w:i w:val="0"/>
          <w:color w:val="000000" w:themeColor="text1"/>
          <w:sz w:val="22"/>
          <w:szCs w:val="22"/>
        </w:rPr>
        <w:fldChar w:fldCharType="end"/>
      </w:r>
      <w:r w:rsidRPr="009220CC">
        <w:rPr>
          <w:rFonts w:ascii="Arial" w:hAnsi="Arial" w:cs="Arial"/>
          <w:b/>
          <w:i w:val="0"/>
          <w:color w:val="000000" w:themeColor="text1"/>
          <w:sz w:val="22"/>
          <w:szCs w:val="22"/>
        </w:rPr>
        <w:t xml:space="preserve"> - Levantamento do</w:t>
      </w:r>
      <w:r w:rsidR="00A23272" w:rsidRPr="009220CC">
        <w:rPr>
          <w:rFonts w:ascii="Arial" w:hAnsi="Arial" w:cs="Arial"/>
          <w:b/>
          <w:i w:val="0"/>
          <w:color w:val="000000" w:themeColor="text1"/>
          <w:sz w:val="22"/>
          <w:szCs w:val="22"/>
        </w:rPr>
        <w:t>s</w:t>
      </w:r>
      <w:r w:rsidRPr="009220CC">
        <w:rPr>
          <w:rFonts w:ascii="Arial" w:hAnsi="Arial" w:cs="Arial"/>
          <w:b/>
          <w:i w:val="0"/>
          <w:color w:val="000000" w:themeColor="text1"/>
          <w:sz w:val="22"/>
          <w:szCs w:val="22"/>
        </w:rPr>
        <w:t xml:space="preserve"> valor</w:t>
      </w:r>
      <w:r w:rsidR="00A23272" w:rsidRPr="009220CC">
        <w:rPr>
          <w:rFonts w:ascii="Arial" w:hAnsi="Arial" w:cs="Arial"/>
          <w:b/>
          <w:i w:val="0"/>
          <w:color w:val="000000" w:themeColor="text1"/>
          <w:sz w:val="22"/>
          <w:szCs w:val="22"/>
        </w:rPr>
        <w:t>es</w:t>
      </w:r>
      <w:r w:rsidRPr="009220CC">
        <w:rPr>
          <w:rFonts w:ascii="Arial" w:hAnsi="Arial" w:cs="Arial"/>
          <w:b/>
          <w:i w:val="0"/>
          <w:color w:val="000000" w:themeColor="text1"/>
          <w:sz w:val="22"/>
          <w:szCs w:val="22"/>
        </w:rPr>
        <w:t xml:space="preserve"> </w:t>
      </w:r>
      <w:r w:rsidR="00D22B47" w:rsidRPr="009220CC">
        <w:rPr>
          <w:rFonts w:ascii="Arial" w:hAnsi="Arial" w:cs="Arial"/>
          <w:b/>
          <w:i w:val="0"/>
          <w:color w:val="000000" w:themeColor="text1"/>
          <w:sz w:val="22"/>
          <w:szCs w:val="22"/>
        </w:rPr>
        <w:t xml:space="preserve">para o setor de entregas </w:t>
      </w:r>
      <w:r w:rsidRPr="009220CC">
        <w:rPr>
          <w:rFonts w:ascii="Arial" w:hAnsi="Arial" w:cs="Arial"/>
          <w:b/>
          <w:i w:val="0"/>
          <w:color w:val="000000" w:themeColor="text1"/>
          <w:sz w:val="22"/>
          <w:szCs w:val="22"/>
        </w:rPr>
        <w:t>no caso d</w:t>
      </w:r>
      <w:r w:rsidR="004C62C2" w:rsidRPr="009220CC">
        <w:rPr>
          <w:rFonts w:ascii="Arial" w:hAnsi="Arial" w:cs="Arial"/>
          <w:b/>
          <w:i w:val="0"/>
          <w:color w:val="000000" w:themeColor="text1"/>
          <w:sz w:val="22"/>
          <w:szCs w:val="22"/>
        </w:rPr>
        <w:t>a</w:t>
      </w:r>
      <w:r w:rsidRPr="009220CC">
        <w:rPr>
          <w:rFonts w:ascii="Arial" w:hAnsi="Arial" w:cs="Arial"/>
          <w:b/>
          <w:i w:val="0"/>
          <w:color w:val="000000" w:themeColor="text1"/>
          <w:sz w:val="22"/>
          <w:szCs w:val="22"/>
        </w:rPr>
        <w:t xml:space="preserve"> compra do veículo e</w:t>
      </w:r>
      <w:r w:rsidR="00AE137E" w:rsidRPr="009220CC">
        <w:rPr>
          <w:rFonts w:ascii="Arial" w:hAnsi="Arial" w:cs="Arial"/>
          <w:b/>
          <w:i w:val="0"/>
          <w:color w:val="000000" w:themeColor="text1"/>
          <w:sz w:val="22"/>
          <w:szCs w:val="22"/>
        </w:rPr>
        <w:t xml:space="preserve"> contratação </w:t>
      </w:r>
      <w:r w:rsidRPr="009220CC">
        <w:rPr>
          <w:rFonts w:ascii="Arial" w:hAnsi="Arial" w:cs="Arial"/>
          <w:b/>
          <w:i w:val="0"/>
          <w:color w:val="000000" w:themeColor="text1"/>
          <w:sz w:val="22"/>
          <w:szCs w:val="22"/>
        </w:rPr>
        <w:t>do funcionário</w:t>
      </w:r>
    </w:p>
    <w:tbl>
      <w:tblPr>
        <w:tblW w:w="8991" w:type="dxa"/>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5914"/>
        <w:gridCol w:w="3077"/>
      </w:tblGrid>
      <w:tr w:rsidR="00BF1832" w:rsidRPr="009220CC" w14:paraId="6BDDC7FE" w14:textId="77777777" w:rsidTr="00841EB8">
        <w:trPr>
          <w:trHeight w:val="313"/>
        </w:trPr>
        <w:tc>
          <w:tcPr>
            <w:tcW w:w="8991" w:type="dxa"/>
            <w:gridSpan w:val="2"/>
            <w:shd w:val="clear" w:color="auto" w:fill="auto"/>
            <w:noWrap/>
            <w:tcMar>
              <w:top w:w="15" w:type="dxa"/>
              <w:left w:w="15" w:type="dxa"/>
              <w:bottom w:w="0" w:type="dxa"/>
              <w:right w:w="15" w:type="dxa"/>
            </w:tcMar>
            <w:vAlign w:val="bottom"/>
            <w:hideMark/>
          </w:tcPr>
          <w:p w14:paraId="2E6ECDE6" w14:textId="77777777" w:rsidR="00BF1832" w:rsidRPr="009220CC" w:rsidRDefault="00BF1832" w:rsidP="00D22B47">
            <w:pPr>
              <w:spacing w:after="0" w:line="360" w:lineRule="auto"/>
              <w:jc w:val="center"/>
              <w:rPr>
                <w:rFonts w:ascii="Arial" w:hAnsi="Arial" w:cs="Arial"/>
                <w:b/>
                <w:color w:val="000000"/>
              </w:rPr>
            </w:pPr>
            <w:r w:rsidRPr="009220CC">
              <w:rPr>
                <w:rFonts w:ascii="Arial" w:hAnsi="Arial" w:cs="Arial"/>
                <w:b/>
                <w:color w:val="000000"/>
              </w:rPr>
              <w:t xml:space="preserve">Entregas considerando </w:t>
            </w:r>
            <w:r w:rsidR="00722B1A" w:rsidRPr="009220CC">
              <w:rPr>
                <w:rFonts w:ascii="Arial" w:hAnsi="Arial" w:cs="Arial"/>
                <w:b/>
                <w:color w:val="000000"/>
              </w:rPr>
              <w:t xml:space="preserve">a </w:t>
            </w:r>
            <w:r w:rsidRPr="009220CC">
              <w:rPr>
                <w:rFonts w:ascii="Arial" w:hAnsi="Arial" w:cs="Arial"/>
                <w:b/>
                <w:color w:val="000000"/>
              </w:rPr>
              <w:t xml:space="preserve">compra de um veículo </w:t>
            </w:r>
          </w:p>
        </w:tc>
      </w:tr>
      <w:tr w:rsidR="00BF1832" w:rsidRPr="001C2BCA" w14:paraId="5B5BD0D3" w14:textId="77777777" w:rsidTr="00841EB8">
        <w:trPr>
          <w:trHeight w:val="313"/>
        </w:trPr>
        <w:tc>
          <w:tcPr>
            <w:tcW w:w="0" w:type="auto"/>
            <w:shd w:val="clear" w:color="auto" w:fill="auto"/>
            <w:noWrap/>
            <w:tcMar>
              <w:top w:w="15" w:type="dxa"/>
              <w:left w:w="15" w:type="dxa"/>
              <w:bottom w:w="0" w:type="dxa"/>
              <w:right w:w="15" w:type="dxa"/>
            </w:tcMar>
            <w:vAlign w:val="bottom"/>
            <w:hideMark/>
          </w:tcPr>
          <w:p w14:paraId="364E5A81" w14:textId="77777777" w:rsidR="00BF1832" w:rsidRPr="001C2BCA" w:rsidRDefault="00BF1832" w:rsidP="00D22B47">
            <w:pPr>
              <w:spacing w:after="0" w:line="360" w:lineRule="auto"/>
              <w:jc w:val="center"/>
              <w:rPr>
                <w:rFonts w:ascii="Times New Roman" w:hAnsi="Times New Roman" w:cs="Times New Roman"/>
                <w:b/>
                <w:color w:val="000000"/>
                <w:sz w:val="20"/>
                <w:szCs w:val="20"/>
              </w:rPr>
            </w:pPr>
            <w:r w:rsidRPr="001C2BCA">
              <w:rPr>
                <w:rFonts w:ascii="Times New Roman" w:hAnsi="Times New Roman" w:cs="Times New Roman"/>
                <w:b/>
                <w:color w:val="000000"/>
                <w:sz w:val="20"/>
                <w:szCs w:val="20"/>
              </w:rPr>
              <w:t>Descrição do custo / despesa</w:t>
            </w:r>
          </w:p>
        </w:tc>
        <w:tc>
          <w:tcPr>
            <w:tcW w:w="0" w:type="auto"/>
            <w:shd w:val="clear" w:color="auto" w:fill="auto"/>
            <w:noWrap/>
            <w:tcMar>
              <w:top w:w="15" w:type="dxa"/>
              <w:left w:w="15" w:type="dxa"/>
              <w:bottom w:w="0" w:type="dxa"/>
              <w:right w:w="15" w:type="dxa"/>
            </w:tcMar>
            <w:vAlign w:val="bottom"/>
            <w:hideMark/>
          </w:tcPr>
          <w:p w14:paraId="76F2CAD2" w14:textId="77777777" w:rsidR="00BF1832" w:rsidRPr="001C2BCA" w:rsidRDefault="00BF1832" w:rsidP="00D22B47">
            <w:pPr>
              <w:spacing w:after="0" w:line="360" w:lineRule="auto"/>
              <w:jc w:val="center"/>
              <w:rPr>
                <w:rFonts w:ascii="Times New Roman" w:hAnsi="Times New Roman" w:cs="Times New Roman"/>
                <w:b/>
                <w:color w:val="000000"/>
                <w:sz w:val="20"/>
                <w:szCs w:val="20"/>
              </w:rPr>
            </w:pPr>
            <w:r w:rsidRPr="001C2BCA">
              <w:rPr>
                <w:rFonts w:ascii="Times New Roman" w:hAnsi="Times New Roman" w:cs="Times New Roman"/>
                <w:b/>
                <w:color w:val="000000"/>
                <w:sz w:val="20"/>
                <w:szCs w:val="20"/>
              </w:rPr>
              <w:t>Valor</w:t>
            </w:r>
          </w:p>
        </w:tc>
      </w:tr>
      <w:tr w:rsidR="00BF1832" w:rsidRPr="001C2BCA" w14:paraId="129D59D7" w14:textId="77777777" w:rsidTr="00841EB8">
        <w:trPr>
          <w:trHeight w:val="283"/>
        </w:trPr>
        <w:tc>
          <w:tcPr>
            <w:tcW w:w="0" w:type="auto"/>
            <w:shd w:val="clear" w:color="auto" w:fill="auto"/>
            <w:noWrap/>
            <w:tcMar>
              <w:top w:w="15" w:type="dxa"/>
              <w:left w:w="15" w:type="dxa"/>
              <w:bottom w:w="0" w:type="dxa"/>
              <w:right w:w="15" w:type="dxa"/>
            </w:tcMar>
            <w:vAlign w:val="bottom"/>
            <w:hideMark/>
          </w:tcPr>
          <w:p w14:paraId="6C671647" w14:textId="77777777" w:rsidR="00BF1832" w:rsidRPr="001C2BCA" w:rsidRDefault="0056742E" w:rsidP="00D22B47">
            <w:pPr>
              <w:spacing w:after="0" w:line="360" w:lineRule="auto"/>
              <w:rPr>
                <w:rFonts w:ascii="Times New Roman" w:hAnsi="Times New Roman" w:cs="Times New Roman"/>
                <w:color w:val="000000"/>
                <w:sz w:val="20"/>
                <w:szCs w:val="20"/>
              </w:rPr>
            </w:pPr>
            <w:r w:rsidRPr="001C2BCA">
              <w:rPr>
                <w:rFonts w:ascii="Times New Roman" w:hAnsi="Times New Roman" w:cs="Times New Roman"/>
                <w:color w:val="000000"/>
                <w:sz w:val="20"/>
                <w:szCs w:val="20"/>
              </w:rPr>
              <w:t xml:space="preserve"> </w:t>
            </w:r>
            <w:r w:rsidR="00BF1832" w:rsidRPr="001C2BCA">
              <w:rPr>
                <w:rFonts w:ascii="Times New Roman" w:hAnsi="Times New Roman" w:cs="Times New Roman"/>
                <w:color w:val="000000"/>
                <w:sz w:val="20"/>
                <w:szCs w:val="20"/>
              </w:rPr>
              <w:t xml:space="preserve">Manutenção do veículo </w:t>
            </w:r>
          </w:p>
        </w:tc>
        <w:tc>
          <w:tcPr>
            <w:tcW w:w="0" w:type="auto"/>
            <w:shd w:val="clear" w:color="auto" w:fill="auto"/>
            <w:noWrap/>
            <w:tcMar>
              <w:top w:w="15" w:type="dxa"/>
              <w:left w:w="15" w:type="dxa"/>
              <w:bottom w:w="0" w:type="dxa"/>
              <w:right w:w="15" w:type="dxa"/>
            </w:tcMar>
            <w:vAlign w:val="bottom"/>
            <w:hideMark/>
          </w:tcPr>
          <w:p w14:paraId="49CE83A6" w14:textId="77777777" w:rsidR="00BF1832" w:rsidRPr="001C2BCA" w:rsidRDefault="00BF1832" w:rsidP="00D22B47">
            <w:pPr>
              <w:spacing w:after="0" w:line="360" w:lineRule="auto"/>
              <w:jc w:val="center"/>
              <w:rPr>
                <w:rFonts w:ascii="Times New Roman" w:hAnsi="Times New Roman" w:cs="Times New Roman"/>
                <w:color w:val="000000"/>
                <w:sz w:val="20"/>
                <w:szCs w:val="20"/>
              </w:rPr>
            </w:pPr>
            <w:r w:rsidRPr="001C2BCA">
              <w:rPr>
                <w:rFonts w:ascii="Times New Roman" w:hAnsi="Times New Roman" w:cs="Times New Roman"/>
                <w:color w:val="000000"/>
                <w:sz w:val="20"/>
                <w:szCs w:val="20"/>
              </w:rPr>
              <w:t>R$      4.613,00</w:t>
            </w:r>
          </w:p>
        </w:tc>
      </w:tr>
      <w:tr w:rsidR="00BF1832" w:rsidRPr="001C2BCA" w14:paraId="36B810D8" w14:textId="77777777" w:rsidTr="00841EB8">
        <w:trPr>
          <w:trHeight w:val="283"/>
        </w:trPr>
        <w:tc>
          <w:tcPr>
            <w:tcW w:w="0" w:type="auto"/>
            <w:shd w:val="clear" w:color="auto" w:fill="auto"/>
            <w:noWrap/>
            <w:tcMar>
              <w:top w:w="15" w:type="dxa"/>
              <w:left w:w="15" w:type="dxa"/>
              <w:bottom w:w="0" w:type="dxa"/>
              <w:right w:w="15" w:type="dxa"/>
            </w:tcMar>
            <w:vAlign w:val="bottom"/>
            <w:hideMark/>
          </w:tcPr>
          <w:p w14:paraId="398C3B1D" w14:textId="77777777" w:rsidR="00BF1832" w:rsidRPr="001C2BCA" w:rsidRDefault="0056742E" w:rsidP="00D22B47">
            <w:pPr>
              <w:spacing w:after="0" w:line="360" w:lineRule="auto"/>
              <w:rPr>
                <w:rFonts w:ascii="Times New Roman" w:hAnsi="Times New Roman" w:cs="Times New Roman"/>
                <w:color w:val="000000"/>
                <w:sz w:val="20"/>
                <w:szCs w:val="20"/>
              </w:rPr>
            </w:pPr>
            <w:r w:rsidRPr="001C2BCA">
              <w:rPr>
                <w:rFonts w:ascii="Times New Roman" w:hAnsi="Times New Roman" w:cs="Times New Roman"/>
                <w:color w:val="000000"/>
                <w:sz w:val="20"/>
                <w:szCs w:val="20"/>
              </w:rPr>
              <w:t xml:space="preserve"> </w:t>
            </w:r>
            <w:r w:rsidR="00BF1832" w:rsidRPr="001C2BCA">
              <w:rPr>
                <w:rFonts w:ascii="Times New Roman" w:hAnsi="Times New Roman" w:cs="Times New Roman"/>
                <w:color w:val="000000"/>
                <w:sz w:val="20"/>
                <w:szCs w:val="20"/>
              </w:rPr>
              <w:t xml:space="preserve">Documentação e IPVA </w:t>
            </w:r>
          </w:p>
        </w:tc>
        <w:tc>
          <w:tcPr>
            <w:tcW w:w="0" w:type="auto"/>
            <w:shd w:val="clear" w:color="auto" w:fill="auto"/>
            <w:noWrap/>
            <w:tcMar>
              <w:top w:w="15" w:type="dxa"/>
              <w:left w:w="15" w:type="dxa"/>
              <w:bottom w:w="0" w:type="dxa"/>
              <w:right w:w="15" w:type="dxa"/>
            </w:tcMar>
            <w:vAlign w:val="bottom"/>
            <w:hideMark/>
          </w:tcPr>
          <w:p w14:paraId="53C48F3E" w14:textId="77777777" w:rsidR="00BF1832" w:rsidRPr="001C2BCA" w:rsidRDefault="00BF1832" w:rsidP="00D22B47">
            <w:pPr>
              <w:spacing w:after="0" w:line="360" w:lineRule="auto"/>
              <w:jc w:val="center"/>
              <w:rPr>
                <w:rFonts w:ascii="Times New Roman" w:hAnsi="Times New Roman" w:cs="Times New Roman"/>
                <w:color w:val="000000"/>
                <w:sz w:val="20"/>
                <w:szCs w:val="20"/>
              </w:rPr>
            </w:pPr>
            <w:r w:rsidRPr="001C2BCA">
              <w:rPr>
                <w:rFonts w:ascii="Times New Roman" w:hAnsi="Times New Roman" w:cs="Times New Roman"/>
                <w:color w:val="000000"/>
                <w:sz w:val="20"/>
                <w:szCs w:val="20"/>
              </w:rPr>
              <w:t>R$         838,14</w:t>
            </w:r>
          </w:p>
        </w:tc>
      </w:tr>
      <w:tr w:rsidR="00BF1832" w:rsidRPr="001C2BCA" w14:paraId="38BE16C7" w14:textId="77777777" w:rsidTr="00841EB8">
        <w:trPr>
          <w:trHeight w:val="297"/>
        </w:trPr>
        <w:tc>
          <w:tcPr>
            <w:tcW w:w="0" w:type="auto"/>
            <w:shd w:val="clear" w:color="auto" w:fill="auto"/>
            <w:noWrap/>
            <w:tcMar>
              <w:top w:w="15" w:type="dxa"/>
              <w:left w:w="15" w:type="dxa"/>
              <w:bottom w:w="0" w:type="dxa"/>
              <w:right w:w="15" w:type="dxa"/>
            </w:tcMar>
            <w:vAlign w:val="bottom"/>
            <w:hideMark/>
          </w:tcPr>
          <w:p w14:paraId="4E6B07B5" w14:textId="77777777" w:rsidR="00BF1832" w:rsidRPr="001C2BCA" w:rsidRDefault="0056742E" w:rsidP="00D22B47">
            <w:pPr>
              <w:spacing w:after="0" w:line="360" w:lineRule="auto"/>
              <w:rPr>
                <w:rFonts w:ascii="Times New Roman" w:hAnsi="Times New Roman" w:cs="Times New Roman"/>
                <w:color w:val="000000"/>
                <w:sz w:val="20"/>
                <w:szCs w:val="20"/>
              </w:rPr>
            </w:pPr>
            <w:r w:rsidRPr="001C2BCA">
              <w:rPr>
                <w:rFonts w:ascii="Times New Roman" w:hAnsi="Times New Roman" w:cs="Times New Roman"/>
                <w:color w:val="000000"/>
                <w:sz w:val="20"/>
                <w:szCs w:val="20"/>
              </w:rPr>
              <w:t xml:space="preserve"> </w:t>
            </w:r>
            <w:r w:rsidR="00BF1832" w:rsidRPr="001C2BCA">
              <w:rPr>
                <w:rFonts w:ascii="Times New Roman" w:hAnsi="Times New Roman" w:cs="Times New Roman"/>
                <w:color w:val="000000"/>
                <w:sz w:val="20"/>
                <w:szCs w:val="20"/>
              </w:rPr>
              <w:t xml:space="preserve">Depreciação anual </w:t>
            </w:r>
          </w:p>
        </w:tc>
        <w:tc>
          <w:tcPr>
            <w:tcW w:w="0" w:type="auto"/>
            <w:shd w:val="clear" w:color="auto" w:fill="auto"/>
            <w:noWrap/>
            <w:tcMar>
              <w:top w:w="15" w:type="dxa"/>
              <w:left w:w="15" w:type="dxa"/>
              <w:bottom w:w="0" w:type="dxa"/>
              <w:right w:w="15" w:type="dxa"/>
            </w:tcMar>
            <w:vAlign w:val="bottom"/>
            <w:hideMark/>
          </w:tcPr>
          <w:p w14:paraId="7B139167" w14:textId="77777777" w:rsidR="00BF1832" w:rsidRPr="001C2BCA" w:rsidRDefault="00BF1832" w:rsidP="00D22B47">
            <w:pPr>
              <w:spacing w:after="0" w:line="360" w:lineRule="auto"/>
              <w:jc w:val="center"/>
              <w:rPr>
                <w:rFonts w:ascii="Times New Roman" w:hAnsi="Times New Roman" w:cs="Times New Roman"/>
                <w:color w:val="000000"/>
                <w:sz w:val="20"/>
                <w:szCs w:val="20"/>
              </w:rPr>
            </w:pPr>
            <w:r w:rsidRPr="001C2BCA">
              <w:rPr>
                <w:rFonts w:ascii="Times New Roman" w:hAnsi="Times New Roman" w:cs="Times New Roman"/>
                <w:color w:val="000000"/>
                <w:sz w:val="20"/>
                <w:szCs w:val="20"/>
              </w:rPr>
              <w:t>R$      6.532,40</w:t>
            </w:r>
          </w:p>
        </w:tc>
      </w:tr>
      <w:tr w:rsidR="00BF1832" w:rsidRPr="001C2BCA" w14:paraId="7052FCC7" w14:textId="77777777" w:rsidTr="00841EB8">
        <w:trPr>
          <w:trHeight w:val="297"/>
        </w:trPr>
        <w:tc>
          <w:tcPr>
            <w:tcW w:w="0" w:type="auto"/>
            <w:shd w:val="clear" w:color="auto" w:fill="auto"/>
            <w:noWrap/>
            <w:tcMar>
              <w:top w:w="15" w:type="dxa"/>
              <w:left w:w="15" w:type="dxa"/>
              <w:bottom w:w="0" w:type="dxa"/>
              <w:right w:w="15" w:type="dxa"/>
            </w:tcMar>
            <w:vAlign w:val="bottom"/>
            <w:hideMark/>
          </w:tcPr>
          <w:p w14:paraId="6F7C9B98" w14:textId="77777777" w:rsidR="00BF1832" w:rsidRPr="001C2BCA" w:rsidRDefault="0056742E" w:rsidP="00D22B47">
            <w:pPr>
              <w:spacing w:after="0" w:line="360" w:lineRule="auto"/>
              <w:rPr>
                <w:rFonts w:ascii="Times New Roman" w:hAnsi="Times New Roman" w:cs="Times New Roman"/>
                <w:color w:val="000000"/>
                <w:sz w:val="20"/>
                <w:szCs w:val="20"/>
              </w:rPr>
            </w:pPr>
            <w:r w:rsidRPr="001C2BCA">
              <w:rPr>
                <w:rFonts w:ascii="Times New Roman" w:hAnsi="Times New Roman" w:cs="Times New Roman"/>
                <w:color w:val="000000"/>
                <w:sz w:val="20"/>
                <w:szCs w:val="20"/>
              </w:rPr>
              <w:t xml:space="preserve"> </w:t>
            </w:r>
            <w:r w:rsidR="00BF1832" w:rsidRPr="001C2BCA">
              <w:rPr>
                <w:rFonts w:ascii="Times New Roman" w:hAnsi="Times New Roman" w:cs="Times New Roman"/>
                <w:color w:val="000000"/>
                <w:sz w:val="20"/>
                <w:szCs w:val="20"/>
              </w:rPr>
              <w:t xml:space="preserve">Combustível </w:t>
            </w:r>
          </w:p>
        </w:tc>
        <w:tc>
          <w:tcPr>
            <w:tcW w:w="0" w:type="auto"/>
            <w:shd w:val="clear" w:color="auto" w:fill="auto"/>
            <w:noWrap/>
            <w:tcMar>
              <w:top w:w="15" w:type="dxa"/>
              <w:left w:w="15" w:type="dxa"/>
              <w:bottom w:w="0" w:type="dxa"/>
              <w:right w:w="15" w:type="dxa"/>
            </w:tcMar>
            <w:vAlign w:val="bottom"/>
            <w:hideMark/>
          </w:tcPr>
          <w:p w14:paraId="1A6A051E" w14:textId="77777777" w:rsidR="00BF1832" w:rsidRPr="001C2BCA" w:rsidRDefault="00BF1832" w:rsidP="00D22B47">
            <w:pPr>
              <w:spacing w:after="0" w:line="360" w:lineRule="auto"/>
              <w:jc w:val="center"/>
              <w:rPr>
                <w:rFonts w:ascii="Times New Roman" w:hAnsi="Times New Roman" w:cs="Times New Roman"/>
                <w:color w:val="000000"/>
                <w:sz w:val="20"/>
                <w:szCs w:val="20"/>
              </w:rPr>
            </w:pPr>
            <w:r w:rsidRPr="001C2BCA">
              <w:rPr>
                <w:rFonts w:ascii="Times New Roman" w:hAnsi="Times New Roman" w:cs="Times New Roman"/>
                <w:color w:val="000000"/>
                <w:sz w:val="20"/>
                <w:szCs w:val="20"/>
              </w:rPr>
              <w:t>R$    20.872,98</w:t>
            </w:r>
          </w:p>
        </w:tc>
      </w:tr>
      <w:tr w:rsidR="00BF1832" w:rsidRPr="001C2BCA" w14:paraId="08597A60" w14:textId="77777777" w:rsidTr="00841EB8">
        <w:trPr>
          <w:trHeight w:val="297"/>
        </w:trPr>
        <w:tc>
          <w:tcPr>
            <w:tcW w:w="0" w:type="auto"/>
            <w:shd w:val="clear" w:color="auto" w:fill="auto"/>
            <w:noWrap/>
            <w:tcMar>
              <w:top w:w="15" w:type="dxa"/>
              <w:left w:w="15" w:type="dxa"/>
              <w:bottom w:w="0" w:type="dxa"/>
              <w:right w:w="15" w:type="dxa"/>
            </w:tcMar>
            <w:vAlign w:val="bottom"/>
            <w:hideMark/>
          </w:tcPr>
          <w:p w14:paraId="3AB856EE" w14:textId="77777777" w:rsidR="00BF1832" w:rsidRPr="001C2BCA" w:rsidRDefault="0056742E" w:rsidP="00D22B47">
            <w:pPr>
              <w:spacing w:after="0" w:line="360" w:lineRule="auto"/>
              <w:rPr>
                <w:rFonts w:ascii="Times New Roman" w:hAnsi="Times New Roman" w:cs="Times New Roman"/>
                <w:color w:val="000000"/>
                <w:sz w:val="20"/>
                <w:szCs w:val="20"/>
              </w:rPr>
            </w:pPr>
            <w:r w:rsidRPr="001C2BCA">
              <w:rPr>
                <w:rFonts w:ascii="Times New Roman" w:hAnsi="Times New Roman" w:cs="Times New Roman"/>
                <w:color w:val="000000"/>
                <w:sz w:val="20"/>
                <w:szCs w:val="20"/>
              </w:rPr>
              <w:t xml:space="preserve"> </w:t>
            </w:r>
            <w:r w:rsidR="00BF1832" w:rsidRPr="001C2BCA">
              <w:rPr>
                <w:rFonts w:ascii="Times New Roman" w:hAnsi="Times New Roman" w:cs="Times New Roman"/>
                <w:color w:val="000000"/>
                <w:sz w:val="20"/>
                <w:szCs w:val="20"/>
              </w:rPr>
              <w:t xml:space="preserve">Despesas com funcionário </w:t>
            </w:r>
          </w:p>
        </w:tc>
        <w:tc>
          <w:tcPr>
            <w:tcW w:w="0" w:type="auto"/>
            <w:shd w:val="clear" w:color="auto" w:fill="auto"/>
            <w:noWrap/>
            <w:tcMar>
              <w:top w:w="15" w:type="dxa"/>
              <w:left w:w="15" w:type="dxa"/>
              <w:bottom w:w="0" w:type="dxa"/>
              <w:right w:w="15" w:type="dxa"/>
            </w:tcMar>
            <w:vAlign w:val="bottom"/>
            <w:hideMark/>
          </w:tcPr>
          <w:p w14:paraId="4CEBAD05" w14:textId="77777777" w:rsidR="00BF1832" w:rsidRPr="001C2BCA" w:rsidRDefault="00BF1832" w:rsidP="00D22B47">
            <w:pPr>
              <w:spacing w:after="0" w:line="360" w:lineRule="auto"/>
              <w:jc w:val="center"/>
              <w:rPr>
                <w:rFonts w:ascii="Times New Roman" w:hAnsi="Times New Roman" w:cs="Times New Roman"/>
                <w:color w:val="000000"/>
                <w:sz w:val="20"/>
                <w:szCs w:val="20"/>
              </w:rPr>
            </w:pPr>
            <w:r w:rsidRPr="001C2BCA">
              <w:rPr>
                <w:rFonts w:ascii="Times New Roman" w:hAnsi="Times New Roman" w:cs="Times New Roman"/>
                <w:color w:val="000000"/>
                <w:sz w:val="20"/>
                <w:szCs w:val="20"/>
              </w:rPr>
              <w:t>R$    30.358,92</w:t>
            </w:r>
          </w:p>
        </w:tc>
      </w:tr>
      <w:tr w:rsidR="00BF1832" w:rsidRPr="001C2BCA" w14:paraId="15ABFDC5" w14:textId="77777777" w:rsidTr="00841EB8">
        <w:trPr>
          <w:trHeight w:val="297"/>
        </w:trPr>
        <w:tc>
          <w:tcPr>
            <w:tcW w:w="0" w:type="auto"/>
            <w:shd w:val="clear" w:color="auto" w:fill="auto"/>
            <w:noWrap/>
            <w:tcMar>
              <w:top w:w="15" w:type="dxa"/>
              <w:left w:w="15" w:type="dxa"/>
              <w:bottom w:w="0" w:type="dxa"/>
              <w:right w:w="15" w:type="dxa"/>
            </w:tcMar>
            <w:vAlign w:val="bottom"/>
            <w:hideMark/>
          </w:tcPr>
          <w:p w14:paraId="6BB87B61" w14:textId="77777777" w:rsidR="00BF1832" w:rsidRPr="001C2BCA" w:rsidRDefault="0056742E" w:rsidP="00D22B47">
            <w:pPr>
              <w:spacing w:after="0" w:line="360" w:lineRule="auto"/>
              <w:rPr>
                <w:rFonts w:ascii="Times New Roman" w:hAnsi="Times New Roman" w:cs="Times New Roman"/>
                <w:color w:val="000000"/>
                <w:sz w:val="20"/>
                <w:szCs w:val="20"/>
              </w:rPr>
            </w:pPr>
            <w:r w:rsidRPr="001C2BCA">
              <w:rPr>
                <w:rFonts w:ascii="Times New Roman" w:hAnsi="Times New Roman" w:cs="Times New Roman"/>
                <w:color w:val="000000"/>
                <w:sz w:val="20"/>
                <w:szCs w:val="20"/>
              </w:rPr>
              <w:t xml:space="preserve"> </w:t>
            </w:r>
            <w:r w:rsidR="00BF1832" w:rsidRPr="001C2BCA">
              <w:rPr>
                <w:rFonts w:ascii="Times New Roman" w:hAnsi="Times New Roman" w:cs="Times New Roman"/>
                <w:color w:val="000000"/>
                <w:sz w:val="20"/>
                <w:szCs w:val="20"/>
              </w:rPr>
              <w:t xml:space="preserve">Total </w:t>
            </w:r>
          </w:p>
        </w:tc>
        <w:tc>
          <w:tcPr>
            <w:tcW w:w="0" w:type="auto"/>
            <w:shd w:val="clear" w:color="auto" w:fill="auto"/>
            <w:noWrap/>
            <w:tcMar>
              <w:top w:w="15" w:type="dxa"/>
              <w:left w:w="15" w:type="dxa"/>
              <w:bottom w:w="0" w:type="dxa"/>
              <w:right w:w="15" w:type="dxa"/>
            </w:tcMar>
            <w:vAlign w:val="bottom"/>
            <w:hideMark/>
          </w:tcPr>
          <w:p w14:paraId="1F623585" w14:textId="77777777" w:rsidR="00BF1832" w:rsidRPr="001C2BCA" w:rsidRDefault="00BF1832" w:rsidP="00D22B47">
            <w:pPr>
              <w:spacing w:after="0" w:line="360" w:lineRule="auto"/>
              <w:jc w:val="center"/>
              <w:rPr>
                <w:rFonts w:ascii="Times New Roman" w:hAnsi="Times New Roman" w:cs="Times New Roman"/>
                <w:color w:val="000000"/>
                <w:sz w:val="20"/>
                <w:szCs w:val="20"/>
              </w:rPr>
            </w:pPr>
            <w:r w:rsidRPr="001C2BCA">
              <w:rPr>
                <w:rFonts w:ascii="Times New Roman" w:hAnsi="Times New Roman" w:cs="Times New Roman"/>
                <w:color w:val="000000"/>
                <w:sz w:val="20"/>
                <w:szCs w:val="20"/>
              </w:rPr>
              <w:t>R$    63.215,44</w:t>
            </w:r>
          </w:p>
        </w:tc>
      </w:tr>
    </w:tbl>
    <w:p w14:paraId="023328DD" w14:textId="1B8064A9" w:rsidR="00276978" w:rsidRPr="001C2BCA" w:rsidRDefault="00276978" w:rsidP="00765457">
      <w:pPr>
        <w:spacing w:after="0" w:line="240" w:lineRule="auto"/>
        <w:jc w:val="both"/>
        <w:rPr>
          <w:rFonts w:ascii="Times New Roman" w:hAnsi="Times New Roman" w:cs="Times New Roman"/>
          <w:sz w:val="20"/>
          <w:szCs w:val="20"/>
        </w:rPr>
      </w:pPr>
      <w:r w:rsidRPr="001C2BCA">
        <w:rPr>
          <w:rFonts w:ascii="Times New Roman" w:hAnsi="Times New Roman" w:cs="Times New Roman"/>
          <w:sz w:val="20"/>
          <w:szCs w:val="20"/>
        </w:rPr>
        <w:t xml:space="preserve">Fonte: </w:t>
      </w:r>
      <w:r w:rsidR="003B7352" w:rsidRPr="001C2BCA">
        <w:rPr>
          <w:rFonts w:ascii="Times New Roman" w:hAnsi="Times New Roman" w:cs="Times New Roman"/>
          <w:sz w:val="20"/>
          <w:szCs w:val="20"/>
        </w:rPr>
        <w:t>Elaborado pelos autores (2017).</w:t>
      </w:r>
    </w:p>
    <w:p w14:paraId="7FB365E5" w14:textId="77777777" w:rsidR="00276978" w:rsidRPr="009220CC" w:rsidRDefault="00276978" w:rsidP="00D22B47">
      <w:pPr>
        <w:spacing w:after="0" w:line="360" w:lineRule="auto"/>
        <w:jc w:val="both"/>
        <w:rPr>
          <w:rFonts w:ascii="Arial" w:eastAsia="Times New Roman" w:hAnsi="Arial" w:cs="Arial"/>
          <w:lang w:eastAsia="pt-BR"/>
        </w:rPr>
      </w:pPr>
    </w:p>
    <w:p w14:paraId="20590A91" w14:textId="19242DA3" w:rsidR="00584CB1" w:rsidRPr="009220CC" w:rsidRDefault="00FD702E" w:rsidP="00D22B47">
      <w:pPr>
        <w:spacing w:after="0" w:line="360" w:lineRule="auto"/>
        <w:jc w:val="both"/>
        <w:rPr>
          <w:rFonts w:ascii="Arial" w:eastAsia="Times New Roman" w:hAnsi="Arial" w:cs="Arial"/>
          <w:lang w:eastAsia="pt-BR"/>
        </w:rPr>
      </w:pPr>
      <w:r w:rsidRPr="009220CC">
        <w:rPr>
          <w:rFonts w:ascii="Arial" w:eastAsia="Times New Roman" w:hAnsi="Arial" w:cs="Arial"/>
          <w:b/>
          <w:lang w:eastAsia="pt-BR"/>
        </w:rPr>
        <w:tab/>
      </w:r>
      <w:r w:rsidR="00604E78" w:rsidRPr="009220CC">
        <w:rPr>
          <w:rFonts w:ascii="Arial" w:eastAsia="Times New Roman" w:hAnsi="Arial" w:cs="Arial"/>
          <w:lang w:eastAsia="pt-BR"/>
        </w:rPr>
        <w:t xml:space="preserve">Os cálculos da manutenção foram realizados em uma média de gastos, </w:t>
      </w:r>
      <w:r w:rsidR="003B7352" w:rsidRPr="009220CC">
        <w:rPr>
          <w:rFonts w:ascii="Arial" w:eastAsia="Times New Roman" w:hAnsi="Arial" w:cs="Arial"/>
          <w:lang w:eastAsia="pt-BR"/>
        </w:rPr>
        <w:t>considerando possíveis imprevistos.</w:t>
      </w:r>
      <w:r w:rsidR="00F969F9" w:rsidRPr="009220CC">
        <w:rPr>
          <w:rFonts w:ascii="Arial" w:eastAsia="Times New Roman" w:hAnsi="Arial" w:cs="Arial"/>
          <w:lang w:eastAsia="pt-BR"/>
        </w:rPr>
        <w:t xml:space="preserve"> </w:t>
      </w:r>
      <w:r w:rsidR="003B7352" w:rsidRPr="009220CC">
        <w:rPr>
          <w:rFonts w:ascii="Arial" w:eastAsia="Times New Roman" w:hAnsi="Arial" w:cs="Arial"/>
          <w:lang w:eastAsia="pt-BR"/>
        </w:rPr>
        <w:t>P</w:t>
      </w:r>
      <w:r w:rsidR="00604E78" w:rsidRPr="009220CC">
        <w:rPr>
          <w:rFonts w:ascii="Arial" w:eastAsia="Times New Roman" w:hAnsi="Arial" w:cs="Arial"/>
          <w:lang w:eastAsia="pt-BR"/>
        </w:rPr>
        <w:t xml:space="preserve">ara isso foi </w:t>
      </w:r>
      <w:r w:rsidR="003B7352" w:rsidRPr="009220CC">
        <w:rPr>
          <w:rFonts w:ascii="Arial" w:eastAsia="Times New Roman" w:hAnsi="Arial" w:cs="Arial"/>
          <w:lang w:eastAsia="pt-BR"/>
        </w:rPr>
        <w:t>considerado um valor para</w:t>
      </w:r>
      <w:r w:rsidR="00604E78" w:rsidRPr="009220CC">
        <w:rPr>
          <w:rFonts w:ascii="Arial" w:eastAsia="Times New Roman" w:hAnsi="Arial" w:cs="Arial"/>
          <w:lang w:eastAsia="pt-BR"/>
        </w:rPr>
        <w:t xml:space="preserve"> manutenç</w:t>
      </w:r>
      <w:r w:rsidR="003B7352" w:rsidRPr="009220CC">
        <w:rPr>
          <w:rFonts w:ascii="Arial" w:eastAsia="Times New Roman" w:hAnsi="Arial" w:cs="Arial"/>
          <w:lang w:eastAsia="pt-BR"/>
        </w:rPr>
        <w:t>ões</w:t>
      </w:r>
      <w:r w:rsidR="00604E78" w:rsidRPr="009220CC">
        <w:rPr>
          <w:rFonts w:ascii="Arial" w:eastAsia="Times New Roman" w:hAnsi="Arial" w:cs="Arial"/>
          <w:lang w:eastAsia="pt-BR"/>
        </w:rPr>
        <w:t xml:space="preserve"> diversas.</w:t>
      </w:r>
      <w:r w:rsidR="00357A02" w:rsidRPr="009220CC">
        <w:rPr>
          <w:rFonts w:ascii="Arial" w:eastAsia="Times New Roman" w:hAnsi="Arial" w:cs="Arial"/>
          <w:lang w:eastAsia="pt-BR"/>
        </w:rPr>
        <w:t xml:space="preserve"> O total previsto com a man</w:t>
      </w:r>
      <w:r w:rsidR="00A74C91" w:rsidRPr="009220CC">
        <w:rPr>
          <w:rFonts w:ascii="Arial" w:eastAsia="Times New Roman" w:hAnsi="Arial" w:cs="Arial"/>
          <w:lang w:eastAsia="pt-BR"/>
        </w:rPr>
        <w:t>utenção do carro foi de R$ 4.613</w:t>
      </w:r>
      <w:r w:rsidR="00357A02" w:rsidRPr="009220CC">
        <w:rPr>
          <w:rFonts w:ascii="Arial" w:eastAsia="Times New Roman" w:hAnsi="Arial" w:cs="Arial"/>
          <w:lang w:eastAsia="pt-BR"/>
        </w:rPr>
        <w:t>,00</w:t>
      </w:r>
      <w:r w:rsidR="003B7352" w:rsidRPr="009220CC">
        <w:rPr>
          <w:rFonts w:ascii="Arial" w:eastAsia="Times New Roman" w:hAnsi="Arial" w:cs="Arial"/>
          <w:lang w:eastAsia="pt-BR"/>
        </w:rPr>
        <w:t xml:space="preserve"> para o período</w:t>
      </w:r>
      <w:r w:rsidR="00F969F9" w:rsidRPr="009220CC">
        <w:rPr>
          <w:rFonts w:ascii="Arial" w:eastAsia="Times New Roman" w:hAnsi="Arial" w:cs="Arial"/>
          <w:lang w:eastAsia="pt-BR"/>
        </w:rPr>
        <w:t xml:space="preserve"> de um ano</w:t>
      </w:r>
      <w:r w:rsidR="00357A02" w:rsidRPr="009220CC">
        <w:rPr>
          <w:rFonts w:ascii="Arial" w:eastAsia="Times New Roman" w:hAnsi="Arial" w:cs="Arial"/>
          <w:lang w:eastAsia="pt-BR"/>
        </w:rPr>
        <w:t>.</w:t>
      </w:r>
    </w:p>
    <w:p w14:paraId="12F71759" w14:textId="6698E22D" w:rsidR="002849DF" w:rsidRPr="009220CC" w:rsidRDefault="00DE43D5" w:rsidP="00D22B47">
      <w:pPr>
        <w:spacing w:after="0" w:line="360" w:lineRule="auto"/>
        <w:jc w:val="both"/>
        <w:rPr>
          <w:rFonts w:ascii="Arial" w:eastAsia="Times New Roman" w:hAnsi="Arial" w:cs="Arial"/>
          <w:lang w:eastAsia="pt-BR"/>
        </w:rPr>
      </w:pPr>
      <w:r w:rsidRPr="009220CC">
        <w:rPr>
          <w:rFonts w:ascii="Arial" w:eastAsia="Times New Roman" w:hAnsi="Arial" w:cs="Arial"/>
          <w:lang w:eastAsia="pt-BR"/>
        </w:rPr>
        <w:tab/>
      </w:r>
      <w:r w:rsidR="00083C0E" w:rsidRPr="009220CC">
        <w:rPr>
          <w:rFonts w:ascii="Arial" w:eastAsia="Times New Roman" w:hAnsi="Arial" w:cs="Arial"/>
          <w:lang w:eastAsia="pt-BR"/>
        </w:rPr>
        <w:t xml:space="preserve">A documentação do carro foi calculada com base </w:t>
      </w:r>
      <w:r w:rsidR="003B7352" w:rsidRPr="009220CC">
        <w:rPr>
          <w:rFonts w:ascii="Arial" w:eastAsia="Times New Roman" w:hAnsi="Arial" w:cs="Arial"/>
          <w:lang w:eastAsia="pt-BR"/>
        </w:rPr>
        <w:t xml:space="preserve">na legislação que regulamenta o </w:t>
      </w:r>
      <w:r w:rsidR="00083C0E" w:rsidRPr="009220CC">
        <w:rPr>
          <w:rFonts w:ascii="Arial" w:eastAsia="Times New Roman" w:hAnsi="Arial" w:cs="Arial"/>
          <w:lang w:eastAsia="pt-BR"/>
        </w:rPr>
        <w:t>Detran</w:t>
      </w:r>
      <w:r w:rsidR="003B7352" w:rsidRPr="009220CC">
        <w:rPr>
          <w:rFonts w:ascii="Arial" w:eastAsia="Times New Roman" w:hAnsi="Arial" w:cs="Arial"/>
          <w:lang w:eastAsia="pt-BR"/>
        </w:rPr>
        <w:t xml:space="preserve"> (2017)</w:t>
      </w:r>
      <w:r w:rsidR="00083C0E" w:rsidRPr="009220CC">
        <w:rPr>
          <w:rFonts w:ascii="Arial" w:eastAsia="Times New Roman" w:hAnsi="Arial" w:cs="Arial"/>
          <w:lang w:eastAsia="pt-BR"/>
        </w:rPr>
        <w:t xml:space="preserve"> de Santa Catarina</w:t>
      </w:r>
      <w:r w:rsidR="003B7352" w:rsidRPr="009220CC">
        <w:rPr>
          <w:rFonts w:ascii="Arial" w:eastAsia="Times New Roman" w:hAnsi="Arial" w:cs="Arial"/>
          <w:lang w:eastAsia="pt-BR"/>
        </w:rPr>
        <w:t>. A</w:t>
      </w:r>
      <w:r w:rsidR="00083C0E" w:rsidRPr="009220CC">
        <w:rPr>
          <w:rFonts w:ascii="Arial" w:eastAsia="Times New Roman" w:hAnsi="Arial" w:cs="Arial"/>
          <w:lang w:eastAsia="pt-BR"/>
        </w:rPr>
        <w:t xml:space="preserve"> alíquota do </w:t>
      </w:r>
      <w:r w:rsidR="002F0A42" w:rsidRPr="009220CC">
        <w:rPr>
          <w:rFonts w:ascii="Arial" w:eastAsia="Times New Roman" w:hAnsi="Arial" w:cs="Arial"/>
          <w:lang w:eastAsia="pt-BR"/>
        </w:rPr>
        <w:t>imposto sobre a propriedade de veículos automotores (</w:t>
      </w:r>
      <w:r w:rsidR="00083C0E" w:rsidRPr="009220CC">
        <w:rPr>
          <w:rFonts w:ascii="Arial" w:eastAsia="Times New Roman" w:hAnsi="Arial" w:cs="Arial"/>
          <w:lang w:eastAsia="pt-BR"/>
        </w:rPr>
        <w:t>IPVA</w:t>
      </w:r>
      <w:r w:rsidR="002F0A42" w:rsidRPr="009220CC">
        <w:rPr>
          <w:rFonts w:ascii="Arial" w:eastAsia="Times New Roman" w:hAnsi="Arial" w:cs="Arial"/>
          <w:lang w:eastAsia="pt-BR"/>
        </w:rPr>
        <w:t>)</w:t>
      </w:r>
      <w:r w:rsidR="003B7352" w:rsidRPr="009220CC">
        <w:rPr>
          <w:rFonts w:ascii="Arial" w:eastAsia="Times New Roman" w:hAnsi="Arial" w:cs="Arial"/>
          <w:lang w:eastAsia="pt-BR"/>
        </w:rPr>
        <w:t xml:space="preserve"> </w:t>
      </w:r>
      <w:r w:rsidR="00083C0E" w:rsidRPr="009220CC">
        <w:rPr>
          <w:rFonts w:ascii="Arial" w:eastAsia="Times New Roman" w:hAnsi="Arial" w:cs="Arial"/>
          <w:lang w:eastAsia="pt-BR"/>
        </w:rPr>
        <w:t>atualmente é de 2%</w:t>
      </w:r>
      <w:r w:rsidR="00FE1CD6" w:rsidRPr="009220CC">
        <w:rPr>
          <w:rFonts w:ascii="Arial" w:eastAsia="Times New Roman" w:hAnsi="Arial" w:cs="Arial"/>
          <w:lang w:eastAsia="pt-BR"/>
        </w:rPr>
        <w:t>, segundo o site G1 Santa Catarina,</w:t>
      </w:r>
      <w:r w:rsidR="00083C0E" w:rsidRPr="009220CC">
        <w:rPr>
          <w:rFonts w:ascii="Arial" w:eastAsia="Times New Roman" w:hAnsi="Arial" w:cs="Arial"/>
          <w:lang w:eastAsia="pt-BR"/>
        </w:rPr>
        <w:t xml:space="preserve"> sobre o valor total do carro</w:t>
      </w:r>
      <w:r w:rsidR="008557CE" w:rsidRPr="009220CC">
        <w:rPr>
          <w:rFonts w:ascii="Arial" w:eastAsia="Times New Roman" w:hAnsi="Arial" w:cs="Arial"/>
          <w:lang w:eastAsia="pt-BR"/>
        </w:rPr>
        <w:t>, o</w:t>
      </w:r>
      <w:r w:rsidR="00083C0E" w:rsidRPr="009220CC">
        <w:rPr>
          <w:rFonts w:ascii="Arial" w:eastAsia="Times New Roman" w:hAnsi="Arial" w:cs="Arial"/>
          <w:lang w:eastAsia="pt-BR"/>
        </w:rPr>
        <w:t xml:space="preserve"> valor calculado foi de R$ 653,24</w:t>
      </w:r>
      <w:r w:rsidR="003B7352" w:rsidRPr="009220CC">
        <w:rPr>
          <w:rFonts w:ascii="Arial" w:eastAsia="Times New Roman" w:hAnsi="Arial" w:cs="Arial"/>
          <w:lang w:eastAsia="pt-BR"/>
        </w:rPr>
        <w:t>.</w:t>
      </w:r>
      <w:r w:rsidR="008557CE" w:rsidRPr="009220CC">
        <w:rPr>
          <w:rFonts w:ascii="Arial" w:eastAsia="Times New Roman" w:hAnsi="Arial" w:cs="Arial"/>
          <w:lang w:eastAsia="pt-BR"/>
        </w:rPr>
        <w:t xml:space="preserve"> </w:t>
      </w:r>
      <w:r w:rsidR="003B7352" w:rsidRPr="009220CC">
        <w:rPr>
          <w:rFonts w:ascii="Arial" w:eastAsia="Times New Roman" w:hAnsi="Arial" w:cs="Arial"/>
          <w:lang w:eastAsia="pt-BR"/>
        </w:rPr>
        <w:t>O</w:t>
      </w:r>
      <w:r w:rsidR="00083C0E" w:rsidRPr="009220CC">
        <w:rPr>
          <w:rFonts w:ascii="Arial" w:eastAsia="Times New Roman" w:hAnsi="Arial" w:cs="Arial"/>
          <w:lang w:eastAsia="pt-BR"/>
        </w:rPr>
        <w:t xml:space="preserve"> </w:t>
      </w:r>
      <w:r w:rsidR="002F0A42" w:rsidRPr="009220CC">
        <w:rPr>
          <w:rFonts w:ascii="Arial" w:eastAsia="Times New Roman" w:hAnsi="Arial" w:cs="Arial"/>
          <w:lang w:eastAsia="pt-BR"/>
        </w:rPr>
        <w:t>seguro de danos pessoais causados por veículos automotores de vias terrestres (</w:t>
      </w:r>
      <w:r w:rsidR="00083C0E" w:rsidRPr="009220CC">
        <w:rPr>
          <w:rFonts w:ascii="Arial" w:eastAsia="Times New Roman" w:hAnsi="Arial" w:cs="Arial"/>
          <w:lang w:eastAsia="pt-BR"/>
        </w:rPr>
        <w:t>DPVAT</w:t>
      </w:r>
      <w:r w:rsidR="002F0A42" w:rsidRPr="009220CC">
        <w:rPr>
          <w:rFonts w:ascii="Arial" w:eastAsia="Times New Roman" w:hAnsi="Arial" w:cs="Arial"/>
          <w:lang w:eastAsia="pt-BR"/>
        </w:rPr>
        <w:t>)</w:t>
      </w:r>
      <w:r w:rsidR="00083C0E" w:rsidRPr="009220CC">
        <w:rPr>
          <w:rFonts w:ascii="Arial" w:eastAsia="Times New Roman" w:hAnsi="Arial" w:cs="Arial"/>
          <w:lang w:eastAsia="pt-BR"/>
        </w:rPr>
        <w:t xml:space="preserve"> foi pesquisado </w:t>
      </w:r>
      <w:r w:rsidR="008557CE" w:rsidRPr="009220CC">
        <w:rPr>
          <w:rFonts w:ascii="Arial" w:eastAsia="Times New Roman" w:hAnsi="Arial" w:cs="Arial"/>
          <w:lang w:eastAsia="pt-BR"/>
        </w:rPr>
        <w:t>na</w:t>
      </w:r>
      <w:r w:rsidR="00083C0E" w:rsidRPr="009220CC">
        <w:rPr>
          <w:rFonts w:ascii="Arial" w:eastAsia="Times New Roman" w:hAnsi="Arial" w:cs="Arial"/>
          <w:lang w:eastAsia="pt-BR"/>
        </w:rPr>
        <w:t xml:space="preserve"> </w:t>
      </w:r>
      <w:r w:rsidR="000B0533" w:rsidRPr="009220CC">
        <w:rPr>
          <w:rFonts w:ascii="Arial" w:eastAsia="Times New Roman" w:hAnsi="Arial" w:cs="Arial"/>
          <w:lang w:eastAsia="pt-BR"/>
        </w:rPr>
        <w:t>tabela</w:t>
      </w:r>
      <w:r w:rsidR="00083C0E" w:rsidRPr="009220CC">
        <w:rPr>
          <w:rFonts w:ascii="Arial" w:eastAsia="Times New Roman" w:hAnsi="Arial" w:cs="Arial"/>
          <w:lang w:eastAsia="pt-BR"/>
        </w:rPr>
        <w:t xml:space="preserve"> </w:t>
      </w:r>
      <w:r w:rsidR="008557CE" w:rsidRPr="009220CC">
        <w:rPr>
          <w:rFonts w:ascii="Arial" w:eastAsia="Times New Roman" w:hAnsi="Arial" w:cs="Arial"/>
          <w:lang w:eastAsia="pt-BR"/>
        </w:rPr>
        <w:t>d</w:t>
      </w:r>
      <w:r w:rsidR="00083C0E" w:rsidRPr="009220CC">
        <w:rPr>
          <w:rFonts w:ascii="Arial" w:eastAsia="Times New Roman" w:hAnsi="Arial" w:cs="Arial"/>
          <w:lang w:eastAsia="pt-BR"/>
        </w:rPr>
        <w:t>o Detran</w:t>
      </w:r>
      <w:r w:rsidR="008557CE" w:rsidRPr="009220CC">
        <w:rPr>
          <w:rFonts w:ascii="Arial" w:eastAsia="Times New Roman" w:hAnsi="Arial" w:cs="Arial"/>
          <w:lang w:eastAsia="pt-BR"/>
        </w:rPr>
        <w:t>,</w:t>
      </w:r>
      <w:r w:rsidR="003B7352" w:rsidRPr="009220CC">
        <w:rPr>
          <w:rFonts w:ascii="Arial" w:eastAsia="Times New Roman" w:hAnsi="Arial" w:cs="Arial"/>
          <w:lang w:eastAsia="pt-BR"/>
        </w:rPr>
        <w:t xml:space="preserve"> </w:t>
      </w:r>
      <w:r w:rsidR="008557CE" w:rsidRPr="009220CC">
        <w:rPr>
          <w:rFonts w:ascii="Arial" w:eastAsia="Times New Roman" w:hAnsi="Arial" w:cs="Arial"/>
          <w:lang w:eastAsia="pt-BR"/>
        </w:rPr>
        <w:t>p</w:t>
      </w:r>
      <w:r w:rsidR="003B7352" w:rsidRPr="009220CC">
        <w:rPr>
          <w:rFonts w:ascii="Arial" w:eastAsia="Times New Roman" w:hAnsi="Arial" w:cs="Arial"/>
          <w:lang w:eastAsia="pt-BR"/>
        </w:rPr>
        <w:t xml:space="preserve">ara o veículo em questão </w:t>
      </w:r>
      <w:r w:rsidR="00555CBA" w:rsidRPr="009220CC">
        <w:rPr>
          <w:rFonts w:ascii="Arial" w:eastAsia="Times New Roman" w:hAnsi="Arial" w:cs="Arial"/>
          <w:lang w:eastAsia="pt-BR"/>
        </w:rPr>
        <w:t>o valor foi de R$ 105,65</w:t>
      </w:r>
      <w:r w:rsidR="003B7352" w:rsidRPr="009220CC">
        <w:rPr>
          <w:rFonts w:ascii="Arial" w:eastAsia="Times New Roman" w:hAnsi="Arial" w:cs="Arial"/>
          <w:lang w:eastAsia="pt-BR"/>
        </w:rPr>
        <w:t>. O</w:t>
      </w:r>
      <w:r w:rsidR="002849DF" w:rsidRPr="009220CC">
        <w:rPr>
          <w:rFonts w:ascii="Arial" w:eastAsia="Times New Roman" w:hAnsi="Arial" w:cs="Arial"/>
          <w:lang w:eastAsia="pt-BR"/>
        </w:rPr>
        <w:t xml:space="preserve"> licenciamento é igual para todos os veícu</w:t>
      </w:r>
      <w:r w:rsidR="003D523F" w:rsidRPr="009220CC">
        <w:rPr>
          <w:rFonts w:ascii="Arial" w:eastAsia="Times New Roman" w:hAnsi="Arial" w:cs="Arial"/>
          <w:lang w:eastAsia="pt-BR"/>
        </w:rPr>
        <w:t>los</w:t>
      </w:r>
      <w:r w:rsidR="003B7352" w:rsidRPr="009220CC">
        <w:rPr>
          <w:rFonts w:ascii="Arial" w:eastAsia="Times New Roman" w:hAnsi="Arial" w:cs="Arial"/>
          <w:lang w:eastAsia="pt-BR"/>
        </w:rPr>
        <w:t>, sendo que</w:t>
      </w:r>
      <w:r w:rsidR="003D523F" w:rsidRPr="009220CC">
        <w:rPr>
          <w:rFonts w:ascii="Arial" w:eastAsia="Times New Roman" w:hAnsi="Arial" w:cs="Arial"/>
          <w:lang w:eastAsia="pt-BR"/>
        </w:rPr>
        <w:t xml:space="preserve"> o valor atual é de R$ 79,25</w:t>
      </w:r>
      <w:r w:rsidR="003B7352" w:rsidRPr="009220CC">
        <w:rPr>
          <w:rFonts w:ascii="Arial" w:eastAsia="Times New Roman" w:hAnsi="Arial" w:cs="Arial"/>
          <w:lang w:eastAsia="pt-BR"/>
        </w:rPr>
        <w:t>.</w:t>
      </w:r>
      <w:r w:rsidR="008557CE" w:rsidRPr="009220CC">
        <w:rPr>
          <w:rFonts w:ascii="Arial" w:eastAsia="Times New Roman" w:hAnsi="Arial" w:cs="Arial"/>
          <w:lang w:eastAsia="pt-BR"/>
        </w:rPr>
        <w:t xml:space="preserve"> </w:t>
      </w:r>
      <w:r w:rsidR="003B7352" w:rsidRPr="009220CC">
        <w:rPr>
          <w:rFonts w:ascii="Arial" w:eastAsia="Times New Roman" w:hAnsi="Arial" w:cs="Arial"/>
          <w:lang w:eastAsia="pt-BR"/>
        </w:rPr>
        <w:t xml:space="preserve">Desse modo, apurou-se </w:t>
      </w:r>
      <w:r w:rsidR="003D523F" w:rsidRPr="009220CC">
        <w:rPr>
          <w:rFonts w:ascii="Arial" w:eastAsia="Times New Roman" w:hAnsi="Arial" w:cs="Arial"/>
          <w:lang w:eastAsia="pt-BR"/>
        </w:rPr>
        <w:t>um valor total de R$ 838,14</w:t>
      </w:r>
      <w:r w:rsidR="003B7352" w:rsidRPr="009220CC">
        <w:rPr>
          <w:rFonts w:ascii="Arial" w:eastAsia="Times New Roman" w:hAnsi="Arial" w:cs="Arial"/>
          <w:lang w:eastAsia="pt-BR"/>
        </w:rPr>
        <w:t xml:space="preserve"> com documentação e IPVA</w:t>
      </w:r>
      <w:r w:rsidR="003D523F" w:rsidRPr="009220CC">
        <w:rPr>
          <w:rFonts w:ascii="Arial" w:eastAsia="Times New Roman" w:hAnsi="Arial" w:cs="Arial"/>
          <w:lang w:eastAsia="pt-BR"/>
        </w:rPr>
        <w:t>.</w:t>
      </w:r>
    </w:p>
    <w:p w14:paraId="2C476D6D" w14:textId="503633E2" w:rsidR="00836159" w:rsidRPr="009220CC" w:rsidRDefault="00CC0390" w:rsidP="00D22B47">
      <w:pPr>
        <w:spacing w:after="0" w:line="360" w:lineRule="auto"/>
        <w:jc w:val="both"/>
        <w:rPr>
          <w:rFonts w:ascii="Arial" w:eastAsia="Times New Roman" w:hAnsi="Arial" w:cs="Arial"/>
          <w:lang w:eastAsia="pt-BR"/>
        </w:rPr>
      </w:pPr>
      <w:r w:rsidRPr="009220CC">
        <w:rPr>
          <w:rFonts w:ascii="Arial" w:eastAsia="Times New Roman" w:hAnsi="Arial" w:cs="Arial"/>
          <w:lang w:eastAsia="pt-BR"/>
        </w:rPr>
        <w:tab/>
        <w:t xml:space="preserve">A depreciação foi calculada de acordo com </w:t>
      </w:r>
      <w:r w:rsidR="004C2CCD" w:rsidRPr="009220CC">
        <w:rPr>
          <w:rFonts w:ascii="Arial" w:eastAsia="Times New Roman" w:hAnsi="Arial" w:cs="Arial"/>
          <w:lang w:eastAsia="pt-BR"/>
        </w:rPr>
        <w:t>a classificação do bem</w:t>
      </w:r>
      <w:r w:rsidRPr="009220CC">
        <w:rPr>
          <w:rFonts w:ascii="Arial" w:eastAsia="Times New Roman" w:hAnsi="Arial" w:cs="Arial"/>
          <w:lang w:eastAsia="pt-BR"/>
        </w:rPr>
        <w:t xml:space="preserve">, sendo um automóvel de transporte de mercadorias, a base de cálculo é de 20 por cento sobre o valor do carro, </w:t>
      </w:r>
      <w:r w:rsidR="00357A02" w:rsidRPr="009220CC">
        <w:rPr>
          <w:rFonts w:ascii="Arial" w:eastAsia="Times New Roman" w:hAnsi="Arial" w:cs="Arial"/>
          <w:lang w:eastAsia="pt-BR"/>
        </w:rPr>
        <w:t>tendo o valor de R$ 6.532,40</w:t>
      </w:r>
      <w:r w:rsidR="004C2CCD" w:rsidRPr="009220CC">
        <w:rPr>
          <w:rFonts w:ascii="Arial" w:eastAsia="Times New Roman" w:hAnsi="Arial" w:cs="Arial"/>
          <w:lang w:eastAsia="pt-BR"/>
        </w:rPr>
        <w:t xml:space="preserve"> de depreciação anual</w:t>
      </w:r>
      <w:r w:rsidR="00357A02" w:rsidRPr="009220CC">
        <w:rPr>
          <w:rFonts w:ascii="Arial" w:eastAsia="Times New Roman" w:hAnsi="Arial" w:cs="Arial"/>
          <w:lang w:eastAsia="pt-BR"/>
        </w:rPr>
        <w:t>, proporcionando uma</w:t>
      </w:r>
      <w:r w:rsidRPr="009220CC">
        <w:rPr>
          <w:rFonts w:ascii="Arial" w:eastAsia="Times New Roman" w:hAnsi="Arial" w:cs="Arial"/>
          <w:lang w:eastAsia="pt-BR"/>
        </w:rPr>
        <w:t xml:space="preserve"> depreciação completa no final de cinco anos</w:t>
      </w:r>
      <w:r w:rsidR="00947CF1" w:rsidRPr="009220CC">
        <w:rPr>
          <w:rFonts w:ascii="Arial" w:eastAsia="Times New Roman" w:hAnsi="Arial" w:cs="Arial"/>
          <w:lang w:eastAsia="pt-BR"/>
        </w:rPr>
        <w:t xml:space="preserve"> (tribunal de contas do estado de Santa Catarina, 2012).</w:t>
      </w:r>
    </w:p>
    <w:p w14:paraId="4B3DBC00" w14:textId="6D5EF590" w:rsidR="00BF6047" w:rsidRPr="009220CC" w:rsidRDefault="00BF6047" w:rsidP="00D22B47">
      <w:pPr>
        <w:spacing w:after="0" w:line="360" w:lineRule="auto"/>
        <w:ind w:firstLine="708"/>
        <w:jc w:val="both"/>
        <w:rPr>
          <w:rFonts w:ascii="Arial" w:hAnsi="Arial" w:cs="Arial"/>
        </w:rPr>
      </w:pPr>
      <w:r w:rsidRPr="009220CC">
        <w:rPr>
          <w:rFonts w:ascii="Arial" w:hAnsi="Arial" w:cs="Arial"/>
        </w:rPr>
        <w:t xml:space="preserve">Para calcular o combustível foi realizado dois cálculos pois o carro é </w:t>
      </w:r>
      <w:proofErr w:type="spellStart"/>
      <w:r w:rsidRPr="009220CC">
        <w:rPr>
          <w:rFonts w:ascii="Arial" w:hAnsi="Arial" w:cs="Arial"/>
        </w:rPr>
        <w:t>flex</w:t>
      </w:r>
      <w:proofErr w:type="spellEnd"/>
      <w:r w:rsidRPr="009220CC">
        <w:rPr>
          <w:rFonts w:ascii="Arial" w:hAnsi="Arial" w:cs="Arial"/>
        </w:rPr>
        <w:t xml:space="preserve">, </w:t>
      </w:r>
      <w:r w:rsidR="003B7352" w:rsidRPr="009220CC">
        <w:rPr>
          <w:rFonts w:ascii="Arial" w:hAnsi="Arial" w:cs="Arial"/>
        </w:rPr>
        <w:t xml:space="preserve">sendo que </w:t>
      </w:r>
      <w:r w:rsidR="002620C7" w:rsidRPr="009220CC">
        <w:rPr>
          <w:rFonts w:ascii="Arial" w:hAnsi="Arial" w:cs="Arial"/>
        </w:rPr>
        <w:t>a organização</w:t>
      </w:r>
      <w:r w:rsidRPr="009220CC">
        <w:rPr>
          <w:rFonts w:ascii="Arial" w:hAnsi="Arial" w:cs="Arial"/>
        </w:rPr>
        <w:t xml:space="preserve"> pode optar por abastecer o carro com álcool ou gasolina.</w:t>
      </w:r>
    </w:p>
    <w:p w14:paraId="1A6217D4" w14:textId="267E4DCD" w:rsidR="00BF6047" w:rsidRPr="009220CC" w:rsidRDefault="00BF6047" w:rsidP="00D22B47">
      <w:pPr>
        <w:spacing w:after="0" w:line="360" w:lineRule="auto"/>
        <w:ind w:firstLine="708"/>
        <w:jc w:val="both"/>
        <w:rPr>
          <w:rFonts w:ascii="Arial" w:hAnsi="Arial" w:cs="Arial"/>
        </w:rPr>
      </w:pPr>
      <w:r w:rsidRPr="009220CC">
        <w:rPr>
          <w:rFonts w:ascii="Arial" w:hAnsi="Arial" w:cs="Arial"/>
        </w:rPr>
        <w:t>N</w:t>
      </w:r>
      <w:r w:rsidR="00357A02" w:rsidRPr="009220CC">
        <w:rPr>
          <w:rFonts w:ascii="Arial" w:hAnsi="Arial" w:cs="Arial"/>
        </w:rPr>
        <w:t>a opção do álcool, a média na cidade/urbano é 7,5 KM/litro</w:t>
      </w:r>
      <w:r w:rsidR="003B7352" w:rsidRPr="009220CC">
        <w:rPr>
          <w:rFonts w:ascii="Arial" w:hAnsi="Arial" w:cs="Arial"/>
        </w:rPr>
        <w:t>.</w:t>
      </w:r>
      <w:r w:rsidR="00947CF1" w:rsidRPr="009220CC">
        <w:rPr>
          <w:rFonts w:ascii="Arial" w:hAnsi="Arial" w:cs="Arial"/>
        </w:rPr>
        <w:t xml:space="preserve"> A</w:t>
      </w:r>
      <w:r w:rsidR="00357A02" w:rsidRPr="009220CC">
        <w:rPr>
          <w:rFonts w:ascii="Arial" w:hAnsi="Arial" w:cs="Arial"/>
        </w:rPr>
        <w:t xml:space="preserve"> </w:t>
      </w:r>
      <w:r w:rsidR="004C2CCD" w:rsidRPr="009220CC">
        <w:rPr>
          <w:rFonts w:ascii="Arial" w:hAnsi="Arial" w:cs="Arial"/>
        </w:rPr>
        <w:t>quilometragem</w:t>
      </w:r>
      <w:r w:rsidR="00357A02" w:rsidRPr="009220CC">
        <w:rPr>
          <w:rFonts w:ascii="Arial" w:hAnsi="Arial" w:cs="Arial"/>
        </w:rPr>
        <w:t xml:space="preserve"> utilizada para medir as entregas foi </w:t>
      </w:r>
      <w:r w:rsidR="003B7352" w:rsidRPr="009220CC">
        <w:rPr>
          <w:rFonts w:ascii="Arial" w:hAnsi="Arial" w:cs="Arial"/>
        </w:rPr>
        <w:t xml:space="preserve">por meio </w:t>
      </w:r>
      <w:r w:rsidR="00357A02" w:rsidRPr="009220CC">
        <w:rPr>
          <w:rFonts w:ascii="Arial" w:hAnsi="Arial" w:cs="Arial"/>
        </w:rPr>
        <w:t>de uma média</w:t>
      </w:r>
      <w:r w:rsidR="003B7352" w:rsidRPr="009220CC">
        <w:rPr>
          <w:rFonts w:ascii="Arial" w:hAnsi="Arial" w:cs="Arial"/>
        </w:rPr>
        <w:t xml:space="preserve">, considerando que </w:t>
      </w:r>
      <w:r w:rsidR="002620C7" w:rsidRPr="009220CC">
        <w:rPr>
          <w:rFonts w:ascii="Arial" w:hAnsi="Arial" w:cs="Arial"/>
        </w:rPr>
        <w:t>a organização</w:t>
      </w:r>
      <w:r w:rsidR="00357A02" w:rsidRPr="009220CC">
        <w:rPr>
          <w:rFonts w:ascii="Arial" w:hAnsi="Arial" w:cs="Arial"/>
        </w:rPr>
        <w:t xml:space="preserve"> realiza entregas no máximo a 30 Km de distância da loja, mas nem todas as entregas alcançam esta distância</w:t>
      </w:r>
      <w:r w:rsidR="00BD42D1" w:rsidRPr="009220CC">
        <w:rPr>
          <w:rFonts w:ascii="Arial" w:hAnsi="Arial" w:cs="Arial"/>
        </w:rPr>
        <w:t>.</w:t>
      </w:r>
      <w:r w:rsidR="002620C7" w:rsidRPr="009220CC">
        <w:rPr>
          <w:rFonts w:ascii="Arial" w:hAnsi="Arial" w:cs="Arial"/>
        </w:rPr>
        <w:t xml:space="preserve"> Caso a organização </w:t>
      </w:r>
      <w:r w:rsidR="00FD7DD3" w:rsidRPr="009220CC">
        <w:rPr>
          <w:rFonts w:ascii="Arial" w:hAnsi="Arial" w:cs="Arial"/>
        </w:rPr>
        <w:t>escolha por abastecer com álcool ela vai ter uma média de R$ 26.</w:t>
      </w:r>
      <w:r w:rsidR="004C2CCD" w:rsidRPr="009220CC">
        <w:rPr>
          <w:rFonts w:ascii="Arial" w:hAnsi="Arial" w:cs="Arial"/>
        </w:rPr>
        <w:t>472,08 de gasto com combustível</w:t>
      </w:r>
      <w:r w:rsidR="0094601D" w:rsidRPr="009220CC">
        <w:rPr>
          <w:rFonts w:ascii="Arial" w:hAnsi="Arial" w:cs="Arial"/>
        </w:rPr>
        <w:t xml:space="preserve"> (Consumo,</w:t>
      </w:r>
      <w:r w:rsidR="003A0C3C" w:rsidRPr="009220CC">
        <w:rPr>
          <w:rFonts w:ascii="Arial" w:hAnsi="Arial" w:cs="Arial"/>
        </w:rPr>
        <w:t xml:space="preserve"> 2017).</w:t>
      </w:r>
    </w:p>
    <w:p w14:paraId="4038F2F6" w14:textId="3056F7E1" w:rsidR="00CC0390" w:rsidRPr="009220CC" w:rsidRDefault="00AD4706" w:rsidP="003A0C3C">
      <w:pPr>
        <w:spacing w:after="0" w:line="360" w:lineRule="auto"/>
        <w:ind w:firstLine="708"/>
        <w:jc w:val="both"/>
        <w:rPr>
          <w:rFonts w:ascii="Arial" w:hAnsi="Arial" w:cs="Arial"/>
        </w:rPr>
      </w:pPr>
      <w:r w:rsidRPr="009220CC">
        <w:rPr>
          <w:rFonts w:ascii="Arial" w:eastAsia="Times New Roman" w:hAnsi="Arial" w:cs="Arial"/>
          <w:lang w:eastAsia="pt-BR"/>
        </w:rPr>
        <w:t xml:space="preserve">Na opção da gasolina, a média na cidade/urbano é 11 Km/litro, </w:t>
      </w:r>
      <w:r w:rsidR="00947CF1" w:rsidRPr="009220CC">
        <w:rPr>
          <w:rFonts w:ascii="Arial" w:eastAsia="Times New Roman" w:hAnsi="Arial" w:cs="Arial"/>
          <w:lang w:eastAsia="pt-BR"/>
        </w:rPr>
        <w:t>s</w:t>
      </w:r>
      <w:r w:rsidR="002620C7" w:rsidRPr="009220CC">
        <w:rPr>
          <w:rFonts w:ascii="Arial" w:eastAsia="Times New Roman" w:hAnsi="Arial" w:cs="Arial"/>
          <w:lang w:eastAsia="pt-BR"/>
        </w:rPr>
        <w:t xml:space="preserve">e a </w:t>
      </w:r>
      <w:r w:rsidR="002620C7" w:rsidRPr="009220CC">
        <w:rPr>
          <w:rFonts w:ascii="Arial" w:hAnsi="Arial" w:cs="Arial"/>
        </w:rPr>
        <w:t>organização</w:t>
      </w:r>
      <w:r w:rsidRPr="009220CC">
        <w:rPr>
          <w:rFonts w:ascii="Arial" w:eastAsia="Times New Roman" w:hAnsi="Arial" w:cs="Arial"/>
          <w:lang w:eastAsia="pt-BR"/>
        </w:rPr>
        <w:t xml:space="preserve"> escolher abastecer o carro com gasolina ela terá uma média de R$ 20.872,98 de gasto com </w:t>
      </w:r>
      <w:r w:rsidRPr="009220CC">
        <w:rPr>
          <w:rFonts w:ascii="Arial" w:eastAsia="Times New Roman" w:hAnsi="Arial" w:cs="Arial"/>
          <w:lang w:eastAsia="pt-BR"/>
        </w:rPr>
        <w:lastRenderedPageBreak/>
        <w:t>combustível</w:t>
      </w:r>
      <w:r w:rsidR="00BD42D1" w:rsidRPr="009220CC">
        <w:rPr>
          <w:rFonts w:ascii="Arial" w:eastAsia="Times New Roman" w:hAnsi="Arial" w:cs="Arial"/>
          <w:lang w:eastAsia="pt-BR"/>
        </w:rPr>
        <w:t>.</w:t>
      </w:r>
      <w:r w:rsidRPr="009220CC">
        <w:rPr>
          <w:rFonts w:ascii="Arial" w:eastAsia="Times New Roman" w:hAnsi="Arial" w:cs="Arial"/>
          <w:lang w:eastAsia="pt-BR"/>
        </w:rPr>
        <w:t xml:space="preserve"> </w:t>
      </w:r>
      <w:r w:rsidR="00BD42D1" w:rsidRPr="009220CC">
        <w:rPr>
          <w:rFonts w:ascii="Arial" w:eastAsia="Times New Roman" w:hAnsi="Arial" w:cs="Arial"/>
          <w:lang w:eastAsia="pt-BR"/>
        </w:rPr>
        <w:t xml:space="preserve">A </w:t>
      </w:r>
      <w:r w:rsidR="002620C7" w:rsidRPr="009220CC">
        <w:rPr>
          <w:rFonts w:ascii="Arial" w:hAnsi="Arial" w:cs="Arial"/>
        </w:rPr>
        <w:t>organização</w:t>
      </w:r>
      <w:r w:rsidRPr="009220CC">
        <w:rPr>
          <w:rFonts w:ascii="Arial" w:eastAsia="Times New Roman" w:hAnsi="Arial" w:cs="Arial"/>
          <w:lang w:eastAsia="pt-BR"/>
        </w:rPr>
        <w:t xml:space="preserve"> pode escolher qualquer uma das duas opções, por</w:t>
      </w:r>
      <w:r w:rsidR="00AE137E" w:rsidRPr="009220CC">
        <w:rPr>
          <w:rFonts w:ascii="Arial" w:eastAsia="Times New Roman" w:hAnsi="Arial" w:cs="Arial"/>
          <w:lang w:eastAsia="pt-BR"/>
        </w:rPr>
        <w:t>é</w:t>
      </w:r>
      <w:r w:rsidRPr="009220CC">
        <w:rPr>
          <w:rFonts w:ascii="Arial" w:eastAsia="Times New Roman" w:hAnsi="Arial" w:cs="Arial"/>
          <w:lang w:eastAsia="pt-BR"/>
        </w:rPr>
        <w:t>m ao realizar a análise percebe-se que é mais vantajoso abastecer o carro com gasolina</w:t>
      </w:r>
      <w:r w:rsidR="003B7352" w:rsidRPr="009220CC">
        <w:rPr>
          <w:rFonts w:ascii="Arial" w:eastAsia="Times New Roman" w:hAnsi="Arial" w:cs="Arial"/>
          <w:lang w:eastAsia="pt-BR"/>
        </w:rPr>
        <w:t xml:space="preserve"> </w:t>
      </w:r>
      <w:r w:rsidR="0094601D" w:rsidRPr="009220CC">
        <w:rPr>
          <w:rFonts w:ascii="Arial" w:hAnsi="Arial" w:cs="Arial"/>
        </w:rPr>
        <w:t xml:space="preserve">(Consumo, </w:t>
      </w:r>
      <w:r w:rsidR="003A0C3C" w:rsidRPr="009220CC">
        <w:rPr>
          <w:rFonts w:ascii="Arial" w:hAnsi="Arial" w:cs="Arial"/>
        </w:rPr>
        <w:t>2017).</w:t>
      </w:r>
    </w:p>
    <w:p w14:paraId="63CDA420" w14:textId="52B12378" w:rsidR="008B5C12" w:rsidRPr="009220CC" w:rsidRDefault="00DE43D5" w:rsidP="00D22B47">
      <w:pPr>
        <w:spacing w:after="0" w:line="360" w:lineRule="auto"/>
        <w:jc w:val="both"/>
        <w:rPr>
          <w:rFonts w:ascii="Arial" w:hAnsi="Arial" w:cs="Arial"/>
        </w:rPr>
      </w:pPr>
      <w:r w:rsidRPr="009220CC">
        <w:rPr>
          <w:rFonts w:ascii="Arial" w:eastAsia="Times New Roman" w:hAnsi="Arial" w:cs="Arial"/>
          <w:lang w:eastAsia="pt-BR"/>
        </w:rPr>
        <w:tab/>
        <w:t xml:space="preserve">Na despesa com funcionário foi calculado o salário do funcionário, </w:t>
      </w:r>
      <w:r w:rsidR="00BD42D1" w:rsidRPr="009220CC">
        <w:rPr>
          <w:rFonts w:ascii="Arial" w:eastAsia="Times New Roman" w:hAnsi="Arial" w:cs="Arial"/>
          <w:lang w:eastAsia="pt-BR"/>
        </w:rPr>
        <w:t xml:space="preserve">considerando </w:t>
      </w:r>
      <w:r w:rsidRPr="009220CC">
        <w:rPr>
          <w:rFonts w:ascii="Arial" w:eastAsia="Times New Roman" w:hAnsi="Arial" w:cs="Arial"/>
          <w:lang w:eastAsia="pt-BR"/>
        </w:rPr>
        <w:t xml:space="preserve">todos os </w:t>
      </w:r>
      <w:r w:rsidR="00AE137E" w:rsidRPr="009220CC">
        <w:rPr>
          <w:rFonts w:ascii="Arial" w:eastAsia="Times New Roman" w:hAnsi="Arial" w:cs="Arial"/>
          <w:lang w:eastAsia="pt-BR"/>
        </w:rPr>
        <w:t xml:space="preserve">direitos </w:t>
      </w:r>
      <w:r w:rsidRPr="009220CC">
        <w:rPr>
          <w:rFonts w:ascii="Arial" w:eastAsia="Times New Roman" w:hAnsi="Arial" w:cs="Arial"/>
          <w:lang w:eastAsia="pt-BR"/>
        </w:rPr>
        <w:t>e encargos trabalhistas</w:t>
      </w:r>
      <w:r w:rsidR="00BD42D1" w:rsidRPr="009220CC">
        <w:rPr>
          <w:rFonts w:ascii="Arial" w:eastAsia="Times New Roman" w:hAnsi="Arial" w:cs="Arial"/>
          <w:lang w:eastAsia="pt-BR"/>
        </w:rPr>
        <w:t>.</w:t>
      </w:r>
      <w:r w:rsidR="00AE137E" w:rsidRPr="009220CC">
        <w:rPr>
          <w:rFonts w:ascii="Arial" w:eastAsia="Times New Roman" w:hAnsi="Arial" w:cs="Arial"/>
          <w:lang w:eastAsia="pt-BR"/>
        </w:rPr>
        <w:t xml:space="preserve"> </w:t>
      </w:r>
      <w:r w:rsidR="00BD42D1" w:rsidRPr="009220CC">
        <w:rPr>
          <w:rFonts w:ascii="Arial" w:eastAsia="Times New Roman" w:hAnsi="Arial" w:cs="Arial"/>
          <w:lang w:eastAsia="pt-BR"/>
        </w:rPr>
        <w:t>C</w:t>
      </w:r>
      <w:r w:rsidRPr="009220CC">
        <w:rPr>
          <w:rFonts w:ascii="Arial" w:eastAsia="Times New Roman" w:hAnsi="Arial" w:cs="Arial"/>
          <w:lang w:eastAsia="pt-BR"/>
        </w:rPr>
        <w:t>hegou-se a um valor de R$ 30.358,92 por ano</w:t>
      </w:r>
      <w:r w:rsidR="00AE137E" w:rsidRPr="009220CC">
        <w:rPr>
          <w:rFonts w:ascii="Arial" w:eastAsia="Times New Roman" w:hAnsi="Arial" w:cs="Arial"/>
          <w:lang w:eastAsia="pt-BR"/>
        </w:rPr>
        <w:t>.</w:t>
      </w:r>
    </w:p>
    <w:p w14:paraId="631E5AE1" w14:textId="77777777" w:rsidR="003D523F" w:rsidRPr="009220CC" w:rsidRDefault="003D523F" w:rsidP="00D22B47">
      <w:pPr>
        <w:spacing w:after="0" w:line="360" w:lineRule="auto"/>
        <w:jc w:val="both"/>
        <w:rPr>
          <w:rFonts w:ascii="Arial" w:hAnsi="Arial" w:cs="Arial"/>
        </w:rPr>
      </w:pPr>
      <w:r w:rsidRPr="009220CC">
        <w:rPr>
          <w:rFonts w:ascii="Arial" w:hAnsi="Arial" w:cs="Arial"/>
        </w:rPr>
        <w:tab/>
        <w:t xml:space="preserve">O total que se calculou </w:t>
      </w:r>
      <w:r w:rsidR="00707CC2" w:rsidRPr="009220CC">
        <w:rPr>
          <w:rFonts w:ascii="Arial" w:hAnsi="Arial" w:cs="Arial"/>
        </w:rPr>
        <w:t>para realizar a opç</w:t>
      </w:r>
      <w:r w:rsidR="00DF01B3" w:rsidRPr="009220CC">
        <w:rPr>
          <w:rFonts w:ascii="Arial" w:hAnsi="Arial" w:cs="Arial"/>
        </w:rPr>
        <w:t>ão da compra do veí</w:t>
      </w:r>
      <w:r w:rsidR="00707CC2" w:rsidRPr="009220CC">
        <w:rPr>
          <w:rFonts w:ascii="Arial" w:hAnsi="Arial" w:cs="Arial"/>
        </w:rPr>
        <w:t xml:space="preserve">culo </w:t>
      </w:r>
      <w:r w:rsidRPr="009220CC">
        <w:rPr>
          <w:rFonts w:ascii="Arial" w:hAnsi="Arial" w:cs="Arial"/>
        </w:rPr>
        <w:t xml:space="preserve">foi de R$ </w:t>
      </w:r>
      <w:r w:rsidRPr="009220CC">
        <w:rPr>
          <w:rFonts w:ascii="Arial" w:hAnsi="Arial" w:cs="Arial"/>
          <w:color w:val="000000"/>
        </w:rPr>
        <w:t xml:space="preserve">63.215,44 com todos os gastos necessários </w:t>
      </w:r>
      <w:r w:rsidR="00DF01B3" w:rsidRPr="009220CC">
        <w:rPr>
          <w:rFonts w:ascii="Arial" w:hAnsi="Arial" w:cs="Arial"/>
          <w:color w:val="000000"/>
        </w:rPr>
        <w:t>calculados.</w:t>
      </w:r>
    </w:p>
    <w:p w14:paraId="4713FA85" w14:textId="579690E6" w:rsidR="00695FAB" w:rsidRPr="009220CC" w:rsidRDefault="00695FAB" w:rsidP="00D22B47">
      <w:pPr>
        <w:spacing w:after="0" w:line="360" w:lineRule="auto"/>
        <w:jc w:val="both"/>
        <w:rPr>
          <w:rFonts w:ascii="Arial" w:hAnsi="Arial" w:cs="Arial"/>
        </w:rPr>
      </w:pPr>
    </w:p>
    <w:p w14:paraId="12B20D5C" w14:textId="72D38951" w:rsidR="00584CB1" w:rsidRPr="009220CC" w:rsidRDefault="00F92C11" w:rsidP="00D22B47">
      <w:pPr>
        <w:spacing w:after="0" w:line="360" w:lineRule="auto"/>
        <w:jc w:val="both"/>
        <w:rPr>
          <w:rFonts w:ascii="Arial" w:hAnsi="Arial" w:cs="Arial"/>
          <w:b/>
        </w:rPr>
      </w:pPr>
      <w:r w:rsidRPr="009220CC">
        <w:rPr>
          <w:rFonts w:ascii="Arial" w:hAnsi="Arial" w:cs="Arial"/>
          <w:b/>
        </w:rPr>
        <w:t xml:space="preserve">4.3.3 </w:t>
      </w:r>
      <w:r w:rsidR="00F870F4" w:rsidRPr="009220CC">
        <w:rPr>
          <w:rFonts w:ascii="Arial" w:hAnsi="Arial" w:cs="Arial"/>
          <w:b/>
        </w:rPr>
        <w:t>Opção 3: Locação do Veículo e Contratação do M</w:t>
      </w:r>
      <w:r w:rsidR="006646D0" w:rsidRPr="009220CC">
        <w:rPr>
          <w:rFonts w:ascii="Arial" w:hAnsi="Arial" w:cs="Arial"/>
          <w:b/>
        </w:rPr>
        <w:t>otorista</w:t>
      </w:r>
    </w:p>
    <w:p w14:paraId="70BAA6DC" w14:textId="77777777" w:rsidR="006646D0" w:rsidRPr="009220CC" w:rsidRDefault="006646D0" w:rsidP="00D22B47">
      <w:pPr>
        <w:spacing w:after="0" w:line="360" w:lineRule="auto"/>
        <w:jc w:val="both"/>
        <w:rPr>
          <w:rFonts w:ascii="Arial" w:hAnsi="Arial" w:cs="Arial"/>
        </w:rPr>
      </w:pPr>
    </w:p>
    <w:p w14:paraId="53B7506C" w14:textId="48F0BD89" w:rsidR="00EB6377" w:rsidRPr="009220CC" w:rsidRDefault="00EB6377" w:rsidP="00D22B47">
      <w:pPr>
        <w:spacing w:after="0" w:line="360" w:lineRule="auto"/>
        <w:jc w:val="both"/>
        <w:rPr>
          <w:rFonts w:ascii="Arial" w:hAnsi="Arial" w:cs="Arial"/>
        </w:rPr>
      </w:pPr>
      <w:r w:rsidRPr="009220CC">
        <w:rPr>
          <w:rFonts w:ascii="Arial" w:hAnsi="Arial" w:cs="Arial"/>
        </w:rPr>
        <w:tab/>
        <w:t>Para simular o aluguel</w:t>
      </w:r>
      <w:r w:rsidR="006646D0" w:rsidRPr="009220CC">
        <w:rPr>
          <w:rFonts w:ascii="Arial" w:hAnsi="Arial" w:cs="Arial"/>
        </w:rPr>
        <w:t xml:space="preserve"> do veículo</w:t>
      </w:r>
      <w:r w:rsidRPr="009220CC">
        <w:rPr>
          <w:rFonts w:ascii="Arial" w:hAnsi="Arial" w:cs="Arial"/>
        </w:rPr>
        <w:t xml:space="preserve">, </w:t>
      </w:r>
      <w:r w:rsidR="00BD42D1" w:rsidRPr="009220CC">
        <w:rPr>
          <w:rFonts w:ascii="Arial" w:hAnsi="Arial" w:cs="Arial"/>
        </w:rPr>
        <w:t>pesquisou-se</w:t>
      </w:r>
      <w:r w:rsidRPr="009220CC">
        <w:rPr>
          <w:rFonts w:ascii="Arial" w:hAnsi="Arial" w:cs="Arial"/>
        </w:rPr>
        <w:t xml:space="preserve"> uma locadora de veículos na internet</w:t>
      </w:r>
      <w:r w:rsidR="00B14843" w:rsidRPr="009220CC">
        <w:rPr>
          <w:rFonts w:ascii="Arial" w:hAnsi="Arial" w:cs="Arial"/>
        </w:rPr>
        <w:t xml:space="preserve"> (RENTCARS)</w:t>
      </w:r>
      <w:r w:rsidRPr="009220CC">
        <w:rPr>
          <w:rFonts w:ascii="Arial" w:hAnsi="Arial" w:cs="Arial"/>
        </w:rPr>
        <w:t xml:space="preserve">, </w:t>
      </w:r>
      <w:r w:rsidR="009D4FE8" w:rsidRPr="009220CC">
        <w:rPr>
          <w:rFonts w:ascii="Arial" w:hAnsi="Arial" w:cs="Arial"/>
        </w:rPr>
        <w:t>que disponibilizasse</w:t>
      </w:r>
      <w:r w:rsidR="003609E2" w:rsidRPr="009220CC">
        <w:rPr>
          <w:rFonts w:ascii="Arial" w:hAnsi="Arial" w:cs="Arial"/>
        </w:rPr>
        <w:t xml:space="preserve"> um preço a</w:t>
      </w:r>
      <w:r w:rsidR="00DF01B3" w:rsidRPr="009220CC">
        <w:rPr>
          <w:rFonts w:ascii="Arial" w:hAnsi="Arial" w:cs="Arial"/>
        </w:rPr>
        <w:t xml:space="preserve">cessível, </w:t>
      </w:r>
      <w:r w:rsidRPr="009220CC">
        <w:rPr>
          <w:rFonts w:ascii="Arial" w:hAnsi="Arial" w:cs="Arial"/>
        </w:rPr>
        <w:t>sendo o mesmo carro pesquisado para a opção da compra</w:t>
      </w:r>
      <w:r w:rsidR="00DF01B3" w:rsidRPr="009220CC">
        <w:rPr>
          <w:rFonts w:ascii="Arial" w:hAnsi="Arial" w:cs="Arial"/>
        </w:rPr>
        <w:t xml:space="preserve"> e da terceirização</w:t>
      </w:r>
      <w:r w:rsidRPr="009220CC">
        <w:rPr>
          <w:rFonts w:ascii="Arial" w:hAnsi="Arial" w:cs="Arial"/>
        </w:rPr>
        <w:t>, possibilitando assim uma melhor comparação dos dados.</w:t>
      </w:r>
    </w:p>
    <w:p w14:paraId="3A951C72" w14:textId="59CCEBE4" w:rsidR="00EB6377" w:rsidRPr="009220CC" w:rsidRDefault="00EB6377" w:rsidP="00D22B47">
      <w:pPr>
        <w:spacing w:after="0" w:line="360" w:lineRule="auto"/>
        <w:jc w:val="both"/>
        <w:rPr>
          <w:rFonts w:ascii="Arial" w:eastAsia="Times New Roman" w:hAnsi="Arial" w:cs="Arial"/>
          <w:lang w:eastAsia="pt-BR"/>
        </w:rPr>
      </w:pPr>
      <w:r w:rsidRPr="009220CC">
        <w:rPr>
          <w:rFonts w:ascii="Arial" w:eastAsia="Times New Roman" w:hAnsi="Arial" w:cs="Arial"/>
          <w:lang w:eastAsia="pt-BR"/>
        </w:rPr>
        <w:tab/>
        <w:t xml:space="preserve">Para realizar a análise </w:t>
      </w:r>
      <w:r w:rsidR="00AE137E" w:rsidRPr="009220CC">
        <w:rPr>
          <w:rFonts w:ascii="Arial" w:eastAsia="Times New Roman" w:hAnsi="Arial" w:cs="Arial"/>
          <w:lang w:eastAsia="pt-BR"/>
        </w:rPr>
        <w:t xml:space="preserve">do aluguel </w:t>
      </w:r>
      <w:r w:rsidRPr="009220CC">
        <w:rPr>
          <w:rFonts w:ascii="Arial" w:eastAsia="Times New Roman" w:hAnsi="Arial" w:cs="Arial"/>
          <w:lang w:eastAsia="pt-BR"/>
        </w:rPr>
        <w:t>algumas informações são necessárias</w:t>
      </w:r>
      <w:r w:rsidR="00AE137E" w:rsidRPr="009220CC">
        <w:rPr>
          <w:rFonts w:ascii="Arial" w:eastAsia="Times New Roman" w:hAnsi="Arial" w:cs="Arial"/>
          <w:lang w:eastAsia="pt-BR"/>
        </w:rPr>
        <w:t>, já que está opção também inclui despesas que na terceirização a</w:t>
      </w:r>
      <w:r w:rsidR="002620C7" w:rsidRPr="009220CC">
        <w:rPr>
          <w:rFonts w:ascii="Arial" w:eastAsia="Times New Roman" w:hAnsi="Arial" w:cs="Arial"/>
          <w:lang w:eastAsia="pt-BR"/>
        </w:rPr>
        <w:t xml:space="preserve"> </w:t>
      </w:r>
      <w:r w:rsidR="002620C7" w:rsidRPr="009220CC">
        <w:rPr>
          <w:rFonts w:ascii="Arial" w:hAnsi="Arial" w:cs="Arial"/>
        </w:rPr>
        <w:t>organização</w:t>
      </w:r>
      <w:r w:rsidR="00AE137E" w:rsidRPr="009220CC">
        <w:rPr>
          <w:rFonts w:ascii="Arial" w:eastAsia="Times New Roman" w:hAnsi="Arial" w:cs="Arial"/>
          <w:lang w:eastAsia="pt-BR"/>
        </w:rPr>
        <w:t xml:space="preserve"> não paga</w:t>
      </w:r>
      <w:r w:rsidRPr="009220CC">
        <w:rPr>
          <w:rFonts w:ascii="Arial" w:eastAsia="Times New Roman" w:hAnsi="Arial" w:cs="Arial"/>
          <w:lang w:eastAsia="pt-BR"/>
        </w:rPr>
        <w:t xml:space="preserve">, como o </w:t>
      </w:r>
      <w:r w:rsidR="00CF2E5B" w:rsidRPr="009220CC">
        <w:rPr>
          <w:rFonts w:ascii="Arial" w:eastAsia="Times New Roman" w:hAnsi="Arial" w:cs="Arial"/>
          <w:lang w:eastAsia="pt-BR"/>
        </w:rPr>
        <w:t>a</w:t>
      </w:r>
      <w:r w:rsidR="003609E2" w:rsidRPr="009220CC">
        <w:rPr>
          <w:rFonts w:ascii="Arial" w:eastAsia="Times New Roman" w:hAnsi="Arial" w:cs="Arial"/>
          <w:lang w:eastAsia="pt-BR"/>
        </w:rPr>
        <w:t>luguel do veículo, combustível,</w:t>
      </w:r>
      <w:r w:rsidRPr="009220CC">
        <w:rPr>
          <w:rFonts w:ascii="Arial" w:eastAsia="Times New Roman" w:hAnsi="Arial" w:cs="Arial"/>
          <w:lang w:eastAsia="pt-BR"/>
        </w:rPr>
        <w:t xml:space="preserve"> </w:t>
      </w:r>
      <w:r w:rsidR="00AE137E" w:rsidRPr="009220CC">
        <w:rPr>
          <w:rFonts w:ascii="Arial" w:eastAsia="Times New Roman" w:hAnsi="Arial" w:cs="Arial"/>
          <w:lang w:eastAsia="pt-BR"/>
        </w:rPr>
        <w:t>encargos e direitos trabalhistas</w:t>
      </w:r>
      <w:r w:rsidR="000F2F39" w:rsidRPr="009220CC">
        <w:rPr>
          <w:rFonts w:ascii="Arial" w:eastAsia="Times New Roman" w:hAnsi="Arial" w:cs="Arial"/>
          <w:lang w:eastAsia="pt-BR"/>
        </w:rPr>
        <w:t xml:space="preserve"> com funcionário</w:t>
      </w:r>
      <w:r w:rsidRPr="009220CC">
        <w:rPr>
          <w:rFonts w:ascii="Arial" w:eastAsia="Times New Roman" w:hAnsi="Arial" w:cs="Arial"/>
          <w:lang w:eastAsia="pt-BR"/>
        </w:rPr>
        <w:t xml:space="preserve">, </w:t>
      </w:r>
      <w:r w:rsidR="00CF2E5B" w:rsidRPr="009220CC">
        <w:rPr>
          <w:rFonts w:ascii="Arial" w:eastAsia="Times New Roman" w:hAnsi="Arial" w:cs="Arial"/>
          <w:lang w:eastAsia="pt-BR"/>
        </w:rPr>
        <w:t xml:space="preserve">a seguir serão demonstrados os cálculos realizados </w:t>
      </w:r>
      <w:r w:rsidR="000F2F39" w:rsidRPr="009220CC">
        <w:rPr>
          <w:rFonts w:ascii="Arial" w:eastAsia="Times New Roman" w:hAnsi="Arial" w:cs="Arial"/>
          <w:lang w:eastAsia="pt-BR"/>
        </w:rPr>
        <w:t xml:space="preserve">na </w:t>
      </w:r>
      <w:r w:rsidR="000B0533" w:rsidRPr="009220CC">
        <w:rPr>
          <w:rFonts w:ascii="Arial" w:eastAsia="Times New Roman" w:hAnsi="Arial" w:cs="Arial"/>
          <w:lang w:eastAsia="pt-BR"/>
        </w:rPr>
        <w:t>tabela</w:t>
      </w:r>
      <w:r w:rsidR="000F2F39" w:rsidRPr="009220CC">
        <w:rPr>
          <w:rFonts w:ascii="Arial" w:eastAsia="Times New Roman" w:hAnsi="Arial" w:cs="Arial"/>
          <w:lang w:eastAsia="pt-BR"/>
        </w:rPr>
        <w:t xml:space="preserve"> do Excel para </w:t>
      </w:r>
      <w:r w:rsidR="00AE137E" w:rsidRPr="009220CC">
        <w:rPr>
          <w:rFonts w:ascii="Arial" w:eastAsia="Times New Roman" w:hAnsi="Arial" w:cs="Arial"/>
          <w:lang w:eastAsia="pt-BR"/>
        </w:rPr>
        <w:t>o aluguel</w:t>
      </w:r>
      <w:r w:rsidR="000F2F39" w:rsidRPr="009220CC">
        <w:rPr>
          <w:rFonts w:ascii="Arial" w:eastAsia="Times New Roman" w:hAnsi="Arial" w:cs="Arial"/>
          <w:lang w:eastAsia="pt-BR"/>
        </w:rPr>
        <w:t xml:space="preserve"> do veículo.</w:t>
      </w:r>
    </w:p>
    <w:p w14:paraId="02824BE0" w14:textId="77777777" w:rsidR="00D22B47" w:rsidRPr="009220CC" w:rsidRDefault="00D22B47" w:rsidP="00D22B47">
      <w:pPr>
        <w:pStyle w:val="Legenda"/>
        <w:keepNext/>
        <w:spacing w:after="0" w:line="360" w:lineRule="auto"/>
        <w:jc w:val="both"/>
        <w:rPr>
          <w:rFonts w:ascii="Arial" w:hAnsi="Arial" w:cs="Arial"/>
          <w:b/>
          <w:i w:val="0"/>
          <w:color w:val="000000" w:themeColor="text1"/>
          <w:sz w:val="22"/>
          <w:szCs w:val="22"/>
        </w:rPr>
      </w:pPr>
    </w:p>
    <w:p w14:paraId="49C37254" w14:textId="75DEAE7A" w:rsidR="00BD42D1" w:rsidRPr="009220CC" w:rsidRDefault="00BD42D1" w:rsidP="00D22B47">
      <w:pPr>
        <w:pStyle w:val="Legenda"/>
        <w:keepNext/>
        <w:spacing w:after="0" w:line="360" w:lineRule="auto"/>
        <w:jc w:val="both"/>
        <w:rPr>
          <w:rFonts w:ascii="Arial" w:hAnsi="Arial" w:cs="Arial"/>
          <w:b/>
          <w:color w:val="000000" w:themeColor="text1"/>
          <w:sz w:val="22"/>
          <w:szCs w:val="22"/>
        </w:rPr>
      </w:pPr>
      <w:r w:rsidRPr="009220CC">
        <w:rPr>
          <w:rFonts w:ascii="Arial" w:hAnsi="Arial" w:cs="Arial"/>
          <w:b/>
          <w:i w:val="0"/>
          <w:color w:val="000000" w:themeColor="text1"/>
          <w:sz w:val="22"/>
          <w:szCs w:val="22"/>
        </w:rPr>
        <w:t xml:space="preserve">Tabela </w:t>
      </w:r>
      <w:r w:rsidRPr="009220CC">
        <w:rPr>
          <w:rFonts w:ascii="Arial" w:hAnsi="Arial" w:cs="Arial"/>
          <w:b/>
          <w:i w:val="0"/>
          <w:color w:val="000000" w:themeColor="text1"/>
          <w:sz w:val="22"/>
          <w:szCs w:val="22"/>
        </w:rPr>
        <w:fldChar w:fldCharType="begin"/>
      </w:r>
      <w:r w:rsidRPr="009220CC">
        <w:rPr>
          <w:rFonts w:ascii="Arial" w:hAnsi="Arial" w:cs="Arial"/>
          <w:b/>
          <w:i w:val="0"/>
          <w:color w:val="000000" w:themeColor="text1"/>
          <w:sz w:val="22"/>
          <w:szCs w:val="22"/>
        </w:rPr>
        <w:instrText xml:space="preserve"> SEQ Tabela \* ARABIC </w:instrText>
      </w:r>
      <w:r w:rsidRPr="009220CC">
        <w:rPr>
          <w:rFonts w:ascii="Arial" w:hAnsi="Arial" w:cs="Arial"/>
          <w:b/>
          <w:i w:val="0"/>
          <w:color w:val="000000" w:themeColor="text1"/>
          <w:sz w:val="22"/>
          <w:szCs w:val="22"/>
        </w:rPr>
        <w:fldChar w:fldCharType="separate"/>
      </w:r>
      <w:r w:rsidR="00765457" w:rsidRPr="009220CC">
        <w:rPr>
          <w:rFonts w:ascii="Arial" w:hAnsi="Arial" w:cs="Arial"/>
          <w:b/>
          <w:i w:val="0"/>
          <w:noProof/>
          <w:color w:val="000000" w:themeColor="text1"/>
          <w:sz w:val="22"/>
          <w:szCs w:val="22"/>
        </w:rPr>
        <w:t>3</w:t>
      </w:r>
      <w:r w:rsidRPr="009220CC">
        <w:rPr>
          <w:rFonts w:ascii="Arial" w:hAnsi="Arial" w:cs="Arial"/>
          <w:b/>
          <w:i w:val="0"/>
          <w:color w:val="000000" w:themeColor="text1"/>
          <w:sz w:val="22"/>
          <w:szCs w:val="22"/>
        </w:rPr>
        <w:fldChar w:fldCharType="end"/>
      </w:r>
      <w:r w:rsidRPr="009220CC">
        <w:rPr>
          <w:rFonts w:ascii="Arial" w:hAnsi="Arial" w:cs="Arial"/>
          <w:b/>
          <w:i w:val="0"/>
          <w:color w:val="000000" w:themeColor="text1"/>
          <w:sz w:val="22"/>
          <w:szCs w:val="22"/>
        </w:rPr>
        <w:t>- Levantamento do</w:t>
      </w:r>
      <w:r w:rsidR="00D22B47" w:rsidRPr="009220CC">
        <w:rPr>
          <w:rFonts w:ascii="Arial" w:hAnsi="Arial" w:cs="Arial"/>
          <w:b/>
          <w:i w:val="0"/>
          <w:color w:val="000000" w:themeColor="text1"/>
          <w:sz w:val="22"/>
          <w:szCs w:val="22"/>
        </w:rPr>
        <w:t>s</w:t>
      </w:r>
      <w:r w:rsidRPr="009220CC">
        <w:rPr>
          <w:rFonts w:ascii="Arial" w:hAnsi="Arial" w:cs="Arial"/>
          <w:b/>
          <w:i w:val="0"/>
          <w:color w:val="000000" w:themeColor="text1"/>
          <w:sz w:val="22"/>
          <w:szCs w:val="22"/>
        </w:rPr>
        <w:t xml:space="preserve"> valor</w:t>
      </w:r>
      <w:r w:rsidR="00D22B47" w:rsidRPr="009220CC">
        <w:rPr>
          <w:rFonts w:ascii="Arial" w:hAnsi="Arial" w:cs="Arial"/>
          <w:b/>
          <w:i w:val="0"/>
          <w:color w:val="000000" w:themeColor="text1"/>
          <w:sz w:val="22"/>
          <w:szCs w:val="22"/>
        </w:rPr>
        <w:t>es</w:t>
      </w:r>
      <w:r w:rsidRPr="009220CC">
        <w:rPr>
          <w:rFonts w:ascii="Arial" w:hAnsi="Arial" w:cs="Arial"/>
          <w:b/>
          <w:i w:val="0"/>
          <w:color w:val="000000" w:themeColor="text1"/>
          <w:sz w:val="22"/>
          <w:szCs w:val="22"/>
        </w:rPr>
        <w:t xml:space="preserve"> par</w:t>
      </w:r>
      <w:r w:rsidR="00E721A6" w:rsidRPr="009220CC">
        <w:rPr>
          <w:rFonts w:ascii="Arial" w:hAnsi="Arial" w:cs="Arial"/>
          <w:b/>
          <w:i w:val="0"/>
          <w:color w:val="000000" w:themeColor="text1"/>
          <w:sz w:val="22"/>
          <w:szCs w:val="22"/>
        </w:rPr>
        <w:t>a o setor de entregas no caso da</w:t>
      </w:r>
      <w:r w:rsidRPr="009220CC">
        <w:rPr>
          <w:rFonts w:ascii="Arial" w:hAnsi="Arial" w:cs="Arial"/>
          <w:b/>
          <w:i w:val="0"/>
          <w:color w:val="000000" w:themeColor="text1"/>
          <w:sz w:val="22"/>
          <w:szCs w:val="22"/>
        </w:rPr>
        <w:t xml:space="preserve"> locação do veículo e contratação do funcionário</w:t>
      </w:r>
    </w:p>
    <w:tbl>
      <w:tblPr>
        <w:tblW w:w="9005" w:type="dxa"/>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5924"/>
        <w:gridCol w:w="3081"/>
      </w:tblGrid>
      <w:tr w:rsidR="000F2F39" w:rsidRPr="009220CC" w14:paraId="0F4A47D1" w14:textId="77777777" w:rsidTr="00841EB8">
        <w:trPr>
          <w:trHeight w:val="337"/>
        </w:trPr>
        <w:tc>
          <w:tcPr>
            <w:tcW w:w="9005" w:type="dxa"/>
            <w:gridSpan w:val="2"/>
            <w:shd w:val="clear" w:color="auto" w:fill="auto"/>
            <w:noWrap/>
            <w:tcMar>
              <w:top w:w="15" w:type="dxa"/>
              <w:left w:w="15" w:type="dxa"/>
              <w:bottom w:w="0" w:type="dxa"/>
              <w:right w:w="15" w:type="dxa"/>
            </w:tcMar>
            <w:vAlign w:val="bottom"/>
            <w:hideMark/>
          </w:tcPr>
          <w:p w14:paraId="19C0AA19" w14:textId="4B3B7B87" w:rsidR="000F2F39" w:rsidRPr="009220CC" w:rsidRDefault="000F2F39" w:rsidP="00D22B47">
            <w:pPr>
              <w:tabs>
                <w:tab w:val="left" w:pos="7290"/>
                <w:tab w:val="left" w:pos="8445"/>
              </w:tabs>
              <w:spacing w:after="0" w:line="360" w:lineRule="auto"/>
              <w:jc w:val="center"/>
              <w:rPr>
                <w:rFonts w:ascii="Arial" w:hAnsi="Arial" w:cs="Arial"/>
                <w:b/>
                <w:color w:val="000000"/>
              </w:rPr>
            </w:pPr>
            <w:r w:rsidRPr="009220CC">
              <w:rPr>
                <w:rFonts w:ascii="Arial" w:hAnsi="Arial" w:cs="Arial"/>
                <w:b/>
                <w:color w:val="000000"/>
              </w:rPr>
              <w:t>Entregas considerando</w:t>
            </w:r>
            <w:r w:rsidR="00847721" w:rsidRPr="009220CC">
              <w:rPr>
                <w:rFonts w:ascii="Arial" w:hAnsi="Arial" w:cs="Arial"/>
                <w:b/>
                <w:color w:val="000000"/>
              </w:rPr>
              <w:t xml:space="preserve"> a</w:t>
            </w:r>
            <w:r w:rsidRPr="009220CC">
              <w:rPr>
                <w:rFonts w:ascii="Arial" w:hAnsi="Arial" w:cs="Arial"/>
                <w:b/>
                <w:color w:val="000000"/>
              </w:rPr>
              <w:t xml:space="preserve"> locação de um veículo</w:t>
            </w:r>
          </w:p>
        </w:tc>
      </w:tr>
      <w:tr w:rsidR="000F2F39" w:rsidRPr="001C2BCA" w14:paraId="71297E80" w14:textId="77777777" w:rsidTr="00841EB8">
        <w:trPr>
          <w:trHeight w:val="337"/>
        </w:trPr>
        <w:tc>
          <w:tcPr>
            <w:tcW w:w="0" w:type="auto"/>
            <w:shd w:val="clear" w:color="auto" w:fill="auto"/>
            <w:noWrap/>
            <w:tcMar>
              <w:top w:w="15" w:type="dxa"/>
              <w:left w:w="15" w:type="dxa"/>
              <w:bottom w:w="0" w:type="dxa"/>
              <w:right w:w="15" w:type="dxa"/>
            </w:tcMar>
            <w:vAlign w:val="bottom"/>
            <w:hideMark/>
          </w:tcPr>
          <w:p w14:paraId="2FB1E263" w14:textId="1D746062" w:rsidR="000F2F39" w:rsidRPr="001C2BCA" w:rsidRDefault="000F2F39" w:rsidP="00D22B47">
            <w:pPr>
              <w:spacing w:after="0" w:line="360" w:lineRule="auto"/>
              <w:jc w:val="center"/>
              <w:rPr>
                <w:rFonts w:ascii="Times New Roman" w:hAnsi="Times New Roman" w:cs="Times New Roman"/>
                <w:b/>
                <w:color w:val="000000"/>
                <w:sz w:val="20"/>
                <w:szCs w:val="20"/>
              </w:rPr>
            </w:pPr>
            <w:r w:rsidRPr="001C2BCA">
              <w:rPr>
                <w:rFonts w:ascii="Times New Roman" w:hAnsi="Times New Roman" w:cs="Times New Roman"/>
                <w:b/>
                <w:color w:val="000000"/>
                <w:sz w:val="20"/>
                <w:szCs w:val="20"/>
              </w:rPr>
              <w:t>Descrição do custo / despesa</w:t>
            </w:r>
          </w:p>
        </w:tc>
        <w:tc>
          <w:tcPr>
            <w:tcW w:w="0" w:type="auto"/>
            <w:shd w:val="clear" w:color="auto" w:fill="auto"/>
            <w:noWrap/>
            <w:tcMar>
              <w:top w:w="15" w:type="dxa"/>
              <w:left w:w="15" w:type="dxa"/>
              <w:bottom w:w="0" w:type="dxa"/>
              <w:right w:w="15" w:type="dxa"/>
            </w:tcMar>
            <w:vAlign w:val="bottom"/>
            <w:hideMark/>
          </w:tcPr>
          <w:p w14:paraId="5646B20D" w14:textId="316F96DE" w:rsidR="000F2F39" w:rsidRPr="001C2BCA" w:rsidRDefault="000F2F39" w:rsidP="00D22B47">
            <w:pPr>
              <w:spacing w:after="0" w:line="360" w:lineRule="auto"/>
              <w:jc w:val="center"/>
              <w:rPr>
                <w:rFonts w:ascii="Times New Roman" w:hAnsi="Times New Roman" w:cs="Times New Roman"/>
                <w:b/>
                <w:color w:val="000000"/>
                <w:sz w:val="20"/>
                <w:szCs w:val="20"/>
              </w:rPr>
            </w:pPr>
            <w:r w:rsidRPr="001C2BCA">
              <w:rPr>
                <w:rFonts w:ascii="Times New Roman" w:hAnsi="Times New Roman" w:cs="Times New Roman"/>
                <w:b/>
                <w:color w:val="000000"/>
                <w:sz w:val="20"/>
                <w:szCs w:val="20"/>
              </w:rPr>
              <w:t>Valor</w:t>
            </w:r>
          </w:p>
        </w:tc>
      </w:tr>
      <w:tr w:rsidR="000F2F39" w:rsidRPr="001C2BCA" w14:paraId="46E641E8" w14:textId="77777777" w:rsidTr="00841EB8">
        <w:trPr>
          <w:trHeight w:val="305"/>
        </w:trPr>
        <w:tc>
          <w:tcPr>
            <w:tcW w:w="0" w:type="auto"/>
            <w:shd w:val="clear" w:color="auto" w:fill="auto"/>
            <w:noWrap/>
            <w:tcMar>
              <w:top w:w="15" w:type="dxa"/>
              <w:left w:w="15" w:type="dxa"/>
              <w:bottom w:w="0" w:type="dxa"/>
              <w:right w:w="15" w:type="dxa"/>
            </w:tcMar>
            <w:vAlign w:val="bottom"/>
            <w:hideMark/>
          </w:tcPr>
          <w:p w14:paraId="5FE6F646" w14:textId="77777777" w:rsidR="000F2F39" w:rsidRPr="001C2BCA" w:rsidRDefault="000F2F39" w:rsidP="00D22B47">
            <w:pPr>
              <w:spacing w:after="0" w:line="360" w:lineRule="auto"/>
              <w:jc w:val="both"/>
              <w:rPr>
                <w:rFonts w:ascii="Times New Roman" w:hAnsi="Times New Roman" w:cs="Times New Roman"/>
                <w:color w:val="000000"/>
                <w:sz w:val="20"/>
                <w:szCs w:val="20"/>
              </w:rPr>
            </w:pPr>
            <w:r w:rsidRPr="001C2BCA">
              <w:rPr>
                <w:rFonts w:ascii="Times New Roman" w:hAnsi="Times New Roman" w:cs="Times New Roman"/>
                <w:color w:val="000000"/>
                <w:sz w:val="20"/>
                <w:szCs w:val="20"/>
              </w:rPr>
              <w:t xml:space="preserve"> Aluguel </w:t>
            </w:r>
          </w:p>
        </w:tc>
        <w:tc>
          <w:tcPr>
            <w:tcW w:w="0" w:type="auto"/>
            <w:shd w:val="clear" w:color="auto" w:fill="auto"/>
            <w:noWrap/>
            <w:tcMar>
              <w:top w:w="15" w:type="dxa"/>
              <w:left w:w="15" w:type="dxa"/>
              <w:bottom w:w="0" w:type="dxa"/>
              <w:right w:w="15" w:type="dxa"/>
            </w:tcMar>
            <w:vAlign w:val="bottom"/>
            <w:hideMark/>
          </w:tcPr>
          <w:p w14:paraId="3A82CC59" w14:textId="77777777" w:rsidR="000F2F39" w:rsidRPr="001C2BCA" w:rsidRDefault="000F2F39" w:rsidP="00D22B47">
            <w:pPr>
              <w:spacing w:after="0" w:line="360" w:lineRule="auto"/>
              <w:jc w:val="center"/>
              <w:rPr>
                <w:rFonts w:ascii="Times New Roman" w:hAnsi="Times New Roman" w:cs="Times New Roman"/>
                <w:color w:val="000000"/>
                <w:sz w:val="20"/>
                <w:szCs w:val="20"/>
              </w:rPr>
            </w:pPr>
            <w:r w:rsidRPr="001C2BCA">
              <w:rPr>
                <w:rFonts w:ascii="Times New Roman" w:hAnsi="Times New Roman" w:cs="Times New Roman"/>
                <w:color w:val="000000"/>
                <w:sz w:val="20"/>
                <w:szCs w:val="20"/>
              </w:rPr>
              <w:t>R$    61.097,60</w:t>
            </w:r>
          </w:p>
        </w:tc>
      </w:tr>
      <w:tr w:rsidR="000F2F39" w:rsidRPr="001C2BCA" w14:paraId="389C2CAE" w14:textId="77777777" w:rsidTr="00841EB8">
        <w:trPr>
          <w:trHeight w:val="305"/>
        </w:trPr>
        <w:tc>
          <w:tcPr>
            <w:tcW w:w="0" w:type="auto"/>
            <w:shd w:val="clear" w:color="auto" w:fill="auto"/>
            <w:noWrap/>
            <w:tcMar>
              <w:top w:w="15" w:type="dxa"/>
              <w:left w:w="15" w:type="dxa"/>
              <w:bottom w:w="0" w:type="dxa"/>
              <w:right w:w="15" w:type="dxa"/>
            </w:tcMar>
            <w:vAlign w:val="bottom"/>
            <w:hideMark/>
          </w:tcPr>
          <w:p w14:paraId="0A7B3761" w14:textId="77777777" w:rsidR="000F2F39" w:rsidRPr="001C2BCA" w:rsidRDefault="000F2F39" w:rsidP="00D22B47">
            <w:pPr>
              <w:spacing w:after="0" w:line="360" w:lineRule="auto"/>
              <w:jc w:val="both"/>
              <w:rPr>
                <w:rFonts w:ascii="Times New Roman" w:hAnsi="Times New Roman" w:cs="Times New Roman"/>
                <w:color w:val="000000"/>
                <w:sz w:val="20"/>
                <w:szCs w:val="20"/>
              </w:rPr>
            </w:pPr>
            <w:r w:rsidRPr="001C2BCA">
              <w:rPr>
                <w:rFonts w:ascii="Times New Roman" w:hAnsi="Times New Roman" w:cs="Times New Roman"/>
                <w:color w:val="000000"/>
                <w:sz w:val="20"/>
                <w:szCs w:val="20"/>
              </w:rPr>
              <w:t xml:space="preserve"> Combustível </w:t>
            </w:r>
          </w:p>
        </w:tc>
        <w:tc>
          <w:tcPr>
            <w:tcW w:w="0" w:type="auto"/>
            <w:shd w:val="clear" w:color="auto" w:fill="auto"/>
            <w:noWrap/>
            <w:tcMar>
              <w:top w:w="15" w:type="dxa"/>
              <w:left w:w="15" w:type="dxa"/>
              <w:bottom w:w="0" w:type="dxa"/>
              <w:right w:w="15" w:type="dxa"/>
            </w:tcMar>
            <w:vAlign w:val="bottom"/>
            <w:hideMark/>
          </w:tcPr>
          <w:p w14:paraId="34082C67" w14:textId="77777777" w:rsidR="000F2F39" w:rsidRPr="001C2BCA" w:rsidRDefault="000F2F39" w:rsidP="00D22B47">
            <w:pPr>
              <w:spacing w:after="0" w:line="360" w:lineRule="auto"/>
              <w:jc w:val="center"/>
              <w:rPr>
                <w:rFonts w:ascii="Times New Roman" w:hAnsi="Times New Roman" w:cs="Times New Roman"/>
                <w:color w:val="000000"/>
                <w:sz w:val="20"/>
                <w:szCs w:val="20"/>
              </w:rPr>
            </w:pPr>
            <w:r w:rsidRPr="001C2BCA">
              <w:rPr>
                <w:rFonts w:ascii="Times New Roman" w:hAnsi="Times New Roman" w:cs="Times New Roman"/>
                <w:color w:val="000000"/>
                <w:sz w:val="20"/>
                <w:szCs w:val="20"/>
              </w:rPr>
              <w:t>R$    20.872,98</w:t>
            </w:r>
          </w:p>
        </w:tc>
      </w:tr>
      <w:tr w:rsidR="000F2F39" w:rsidRPr="001C2BCA" w14:paraId="7AF56361" w14:textId="77777777" w:rsidTr="00841EB8">
        <w:trPr>
          <w:trHeight w:val="321"/>
        </w:trPr>
        <w:tc>
          <w:tcPr>
            <w:tcW w:w="0" w:type="auto"/>
            <w:shd w:val="clear" w:color="auto" w:fill="auto"/>
            <w:noWrap/>
            <w:tcMar>
              <w:top w:w="15" w:type="dxa"/>
              <w:left w:w="15" w:type="dxa"/>
              <w:bottom w:w="0" w:type="dxa"/>
              <w:right w:w="15" w:type="dxa"/>
            </w:tcMar>
            <w:vAlign w:val="bottom"/>
            <w:hideMark/>
          </w:tcPr>
          <w:p w14:paraId="5A6AF111" w14:textId="77777777" w:rsidR="000F2F39" w:rsidRPr="001C2BCA" w:rsidRDefault="000F2F39" w:rsidP="00D22B47">
            <w:pPr>
              <w:spacing w:after="0" w:line="360" w:lineRule="auto"/>
              <w:jc w:val="both"/>
              <w:rPr>
                <w:rFonts w:ascii="Times New Roman" w:hAnsi="Times New Roman" w:cs="Times New Roman"/>
                <w:color w:val="000000"/>
                <w:sz w:val="20"/>
                <w:szCs w:val="20"/>
              </w:rPr>
            </w:pPr>
            <w:r w:rsidRPr="001C2BCA">
              <w:rPr>
                <w:rFonts w:ascii="Times New Roman" w:hAnsi="Times New Roman" w:cs="Times New Roman"/>
                <w:color w:val="000000"/>
                <w:sz w:val="20"/>
                <w:szCs w:val="20"/>
              </w:rPr>
              <w:t xml:space="preserve"> Despesas com funcionário </w:t>
            </w:r>
          </w:p>
        </w:tc>
        <w:tc>
          <w:tcPr>
            <w:tcW w:w="0" w:type="auto"/>
            <w:shd w:val="clear" w:color="auto" w:fill="auto"/>
            <w:noWrap/>
            <w:tcMar>
              <w:top w:w="15" w:type="dxa"/>
              <w:left w:w="15" w:type="dxa"/>
              <w:bottom w:w="0" w:type="dxa"/>
              <w:right w:w="15" w:type="dxa"/>
            </w:tcMar>
            <w:vAlign w:val="bottom"/>
            <w:hideMark/>
          </w:tcPr>
          <w:p w14:paraId="53AEFB8E" w14:textId="77777777" w:rsidR="000F2F39" w:rsidRPr="001C2BCA" w:rsidRDefault="000F2F39" w:rsidP="00D22B47">
            <w:pPr>
              <w:spacing w:after="0" w:line="360" w:lineRule="auto"/>
              <w:jc w:val="center"/>
              <w:rPr>
                <w:rFonts w:ascii="Times New Roman" w:hAnsi="Times New Roman" w:cs="Times New Roman"/>
                <w:color w:val="000000"/>
                <w:sz w:val="20"/>
                <w:szCs w:val="20"/>
              </w:rPr>
            </w:pPr>
            <w:r w:rsidRPr="001C2BCA">
              <w:rPr>
                <w:rFonts w:ascii="Times New Roman" w:hAnsi="Times New Roman" w:cs="Times New Roman"/>
                <w:color w:val="000000"/>
                <w:sz w:val="20"/>
                <w:szCs w:val="20"/>
              </w:rPr>
              <w:t>R$    30.358,92</w:t>
            </w:r>
          </w:p>
        </w:tc>
      </w:tr>
      <w:tr w:rsidR="000F2F39" w:rsidRPr="001C2BCA" w14:paraId="0C1218E7" w14:textId="77777777" w:rsidTr="00841EB8">
        <w:trPr>
          <w:trHeight w:val="321"/>
        </w:trPr>
        <w:tc>
          <w:tcPr>
            <w:tcW w:w="0" w:type="auto"/>
            <w:shd w:val="clear" w:color="auto" w:fill="auto"/>
            <w:noWrap/>
            <w:tcMar>
              <w:top w:w="15" w:type="dxa"/>
              <w:left w:w="15" w:type="dxa"/>
              <w:bottom w:w="0" w:type="dxa"/>
              <w:right w:w="15" w:type="dxa"/>
            </w:tcMar>
            <w:vAlign w:val="bottom"/>
            <w:hideMark/>
          </w:tcPr>
          <w:p w14:paraId="32F2768D" w14:textId="77777777" w:rsidR="000F2F39" w:rsidRPr="001C2BCA" w:rsidRDefault="000F2F39" w:rsidP="00D22B47">
            <w:pPr>
              <w:spacing w:after="0" w:line="360" w:lineRule="auto"/>
              <w:jc w:val="both"/>
              <w:rPr>
                <w:rFonts w:ascii="Times New Roman" w:hAnsi="Times New Roman" w:cs="Times New Roman"/>
                <w:color w:val="000000"/>
                <w:sz w:val="20"/>
                <w:szCs w:val="20"/>
              </w:rPr>
            </w:pPr>
            <w:r w:rsidRPr="001C2BCA">
              <w:rPr>
                <w:rFonts w:ascii="Times New Roman" w:hAnsi="Times New Roman" w:cs="Times New Roman"/>
                <w:color w:val="000000"/>
                <w:sz w:val="20"/>
                <w:szCs w:val="20"/>
              </w:rPr>
              <w:t xml:space="preserve"> Total </w:t>
            </w:r>
          </w:p>
        </w:tc>
        <w:tc>
          <w:tcPr>
            <w:tcW w:w="0" w:type="auto"/>
            <w:shd w:val="clear" w:color="auto" w:fill="auto"/>
            <w:noWrap/>
            <w:tcMar>
              <w:top w:w="15" w:type="dxa"/>
              <w:left w:w="15" w:type="dxa"/>
              <w:bottom w:w="0" w:type="dxa"/>
              <w:right w:w="15" w:type="dxa"/>
            </w:tcMar>
            <w:vAlign w:val="bottom"/>
            <w:hideMark/>
          </w:tcPr>
          <w:p w14:paraId="1ABAD1DF" w14:textId="77777777" w:rsidR="000F2F39" w:rsidRPr="001C2BCA" w:rsidRDefault="000F2F39" w:rsidP="00D22B47">
            <w:pPr>
              <w:spacing w:after="0" w:line="360" w:lineRule="auto"/>
              <w:jc w:val="center"/>
              <w:rPr>
                <w:rFonts w:ascii="Times New Roman" w:hAnsi="Times New Roman" w:cs="Times New Roman"/>
                <w:color w:val="000000"/>
                <w:sz w:val="20"/>
                <w:szCs w:val="20"/>
              </w:rPr>
            </w:pPr>
            <w:r w:rsidRPr="001C2BCA">
              <w:rPr>
                <w:rFonts w:ascii="Times New Roman" w:hAnsi="Times New Roman" w:cs="Times New Roman"/>
                <w:color w:val="000000"/>
                <w:sz w:val="20"/>
                <w:szCs w:val="20"/>
              </w:rPr>
              <w:t>R</w:t>
            </w:r>
            <w:proofErr w:type="gramStart"/>
            <w:r w:rsidRPr="001C2BCA">
              <w:rPr>
                <w:rFonts w:ascii="Times New Roman" w:hAnsi="Times New Roman" w:cs="Times New Roman"/>
                <w:color w:val="000000"/>
                <w:sz w:val="20"/>
                <w:szCs w:val="20"/>
              </w:rPr>
              <w:t>$  112.329</w:t>
            </w:r>
            <w:proofErr w:type="gramEnd"/>
            <w:r w:rsidRPr="001C2BCA">
              <w:rPr>
                <w:rFonts w:ascii="Times New Roman" w:hAnsi="Times New Roman" w:cs="Times New Roman"/>
                <w:color w:val="000000"/>
                <w:sz w:val="20"/>
                <w:szCs w:val="20"/>
              </w:rPr>
              <w:t>,50</w:t>
            </w:r>
          </w:p>
        </w:tc>
      </w:tr>
    </w:tbl>
    <w:p w14:paraId="40F9E573" w14:textId="1E3447FA" w:rsidR="00CF2E5B" w:rsidRPr="001C2BCA" w:rsidRDefault="000F2F39" w:rsidP="00D22B47">
      <w:pPr>
        <w:spacing w:after="0" w:line="360" w:lineRule="auto"/>
        <w:jc w:val="both"/>
        <w:rPr>
          <w:rFonts w:ascii="Times New Roman" w:hAnsi="Times New Roman" w:cs="Times New Roman"/>
          <w:sz w:val="20"/>
          <w:szCs w:val="20"/>
        </w:rPr>
      </w:pPr>
      <w:r w:rsidRPr="001C2BCA">
        <w:rPr>
          <w:rFonts w:ascii="Times New Roman" w:hAnsi="Times New Roman" w:cs="Times New Roman"/>
          <w:sz w:val="20"/>
          <w:szCs w:val="20"/>
        </w:rPr>
        <w:t xml:space="preserve">Fonte: </w:t>
      </w:r>
      <w:r w:rsidR="00BD42D1" w:rsidRPr="001C2BCA">
        <w:rPr>
          <w:rFonts w:ascii="Times New Roman" w:hAnsi="Times New Roman" w:cs="Times New Roman"/>
          <w:sz w:val="20"/>
          <w:szCs w:val="20"/>
        </w:rPr>
        <w:t>Elaborado pelos autores (2017).</w:t>
      </w:r>
    </w:p>
    <w:p w14:paraId="017FF08D" w14:textId="77777777" w:rsidR="00763EBC" w:rsidRPr="009220CC" w:rsidRDefault="00763EBC" w:rsidP="00D22B47">
      <w:pPr>
        <w:spacing w:after="0" w:line="360" w:lineRule="auto"/>
        <w:ind w:firstLine="708"/>
        <w:jc w:val="both"/>
        <w:rPr>
          <w:rFonts w:ascii="Arial" w:hAnsi="Arial" w:cs="Arial"/>
        </w:rPr>
      </w:pPr>
    </w:p>
    <w:p w14:paraId="45804A4C" w14:textId="31F790EF" w:rsidR="00D22B47" w:rsidRPr="009220CC" w:rsidRDefault="0064784E" w:rsidP="00D22B47">
      <w:pPr>
        <w:spacing w:after="0" w:line="360" w:lineRule="auto"/>
        <w:ind w:firstLine="708"/>
        <w:jc w:val="both"/>
        <w:rPr>
          <w:rFonts w:ascii="Arial" w:hAnsi="Arial" w:cs="Arial"/>
        </w:rPr>
      </w:pPr>
      <w:r w:rsidRPr="009220CC">
        <w:rPr>
          <w:rFonts w:ascii="Arial" w:hAnsi="Arial" w:cs="Arial"/>
        </w:rPr>
        <w:t xml:space="preserve">Para realizar os cálculos do aluguel, foi </w:t>
      </w:r>
      <w:r w:rsidR="00BD42D1" w:rsidRPr="009220CC">
        <w:rPr>
          <w:rFonts w:ascii="Arial" w:hAnsi="Arial" w:cs="Arial"/>
        </w:rPr>
        <w:t xml:space="preserve">considerado </w:t>
      </w:r>
      <w:r w:rsidR="002620C7" w:rsidRPr="009220CC">
        <w:rPr>
          <w:rFonts w:ascii="Arial" w:hAnsi="Arial" w:cs="Arial"/>
        </w:rPr>
        <w:t>os dias em que a organização</w:t>
      </w:r>
      <w:r w:rsidRPr="009220CC">
        <w:rPr>
          <w:rFonts w:ascii="Arial" w:hAnsi="Arial" w:cs="Arial"/>
        </w:rPr>
        <w:t xml:space="preserve"> realiza entregas, para então alocar o veículo apenas nos dias necessários que no caso é de segunda-feira a sábado</w:t>
      </w:r>
      <w:r w:rsidR="00BD42D1" w:rsidRPr="009220CC">
        <w:rPr>
          <w:rFonts w:ascii="Arial" w:hAnsi="Arial" w:cs="Arial"/>
        </w:rPr>
        <w:t>. A</w:t>
      </w:r>
      <w:r w:rsidRPr="009220CC">
        <w:rPr>
          <w:rFonts w:ascii="Arial" w:hAnsi="Arial" w:cs="Arial"/>
        </w:rPr>
        <w:t xml:space="preserve"> diária do aluguel encontrado foi de R$ 195,20. Com base nestas informações foi possível calcular o gasto total com o </w:t>
      </w:r>
      <w:r w:rsidR="00CF2E5B" w:rsidRPr="009220CC">
        <w:rPr>
          <w:rFonts w:ascii="Arial" w:hAnsi="Arial" w:cs="Arial"/>
        </w:rPr>
        <w:t>aluguel que chegou a R$ 61.097,60 por ano</w:t>
      </w:r>
      <w:r w:rsidR="00D22B47" w:rsidRPr="009220CC">
        <w:rPr>
          <w:rFonts w:ascii="Arial" w:hAnsi="Arial" w:cs="Arial"/>
        </w:rPr>
        <w:t xml:space="preserve"> (</w:t>
      </w:r>
      <w:r w:rsidR="006646D0" w:rsidRPr="009220CC">
        <w:rPr>
          <w:rFonts w:ascii="Arial" w:hAnsi="Arial" w:cs="Arial"/>
        </w:rPr>
        <w:t>RENTCARS</w:t>
      </w:r>
      <w:r w:rsidR="00D22B47" w:rsidRPr="009220CC">
        <w:rPr>
          <w:rFonts w:ascii="Arial" w:hAnsi="Arial" w:cs="Arial"/>
        </w:rPr>
        <w:t>, 2017).</w:t>
      </w:r>
    </w:p>
    <w:p w14:paraId="25F06620" w14:textId="612417A2" w:rsidR="00BD42D1" w:rsidRPr="009220CC" w:rsidRDefault="00BD42D1" w:rsidP="00D22B47">
      <w:pPr>
        <w:spacing w:after="0" w:line="360" w:lineRule="auto"/>
        <w:ind w:firstLine="708"/>
        <w:jc w:val="both"/>
        <w:rPr>
          <w:rFonts w:ascii="Arial" w:hAnsi="Arial" w:cs="Arial"/>
        </w:rPr>
      </w:pPr>
      <w:r w:rsidRPr="009220CC">
        <w:rPr>
          <w:rFonts w:ascii="Arial" w:hAnsi="Arial" w:cs="Arial"/>
        </w:rPr>
        <w:t>O cálculo das despesas com combustível e com o funcionário são os mesmos</w:t>
      </w:r>
      <w:r w:rsidR="00D22B47" w:rsidRPr="009220CC">
        <w:rPr>
          <w:rFonts w:ascii="Arial" w:hAnsi="Arial" w:cs="Arial"/>
        </w:rPr>
        <w:t xml:space="preserve"> apresentados na opção anterior</w:t>
      </w:r>
      <w:r w:rsidR="003A0C3C" w:rsidRPr="009220CC">
        <w:rPr>
          <w:rFonts w:ascii="Arial" w:hAnsi="Arial" w:cs="Arial"/>
        </w:rPr>
        <w:t>. Gerando assim um valor total na opção do aluguel do veículo de R$ 112.329,50 com todos os gastos calculados.</w:t>
      </w:r>
    </w:p>
    <w:p w14:paraId="0AB899FC" w14:textId="207C4A47" w:rsidR="00841EB8" w:rsidRPr="009220CC" w:rsidRDefault="00841EB8" w:rsidP="00B23AE5">
      <w:pPr>
        <w:spacing w:after="0" w:line="360" w:lineRule="auto"/>
        <w:jc w:val="both"/>
        <w:rPr>
          <w:rFonts w:ascii="Arial" w:hAnsi="Arial" w:cs="Arial"/>
        </w:rPr>
      </w:pPr>
    </w:p>
    <w:p w14:paraId="4D8F21CF" w14:textId="7731BAE1" w:rsidR="001D3B25" w:rsidRPr="009220CC" w:rsidRDefault="001D3B25" w:rsidP="00B23AE5">
      <w:pPr>
        <w:spacing w:after="0" w:line="360" w:lineRule="auto"/>
        <w:jc w:val="both"/>
        <w:rPr>
          <w:rFonts w:ascii="Arial" w:hAnsi="Arial" w:cs="Arial"/>
        </w:rPr>
      </w:pPr>
      <w:r w:rsidRPr="009220CC">
        <w:rPr>
          <w:rFonts w:ascii="Arial" w:hAnsi="Arial" w:cs="Arial"/>
        </w:rPr>
        <w:lastRenderedPageBreak/>
        <w:t>4.</w:t>
      </w:r>
      <w:r w:rsidR="00CD0465" w:rsidRPr="009220CC">
        <w:rPr>
          <w:rFonts w:ascii="Arial" w:hAnsi="Arial" w:cs="Arial"/>
        </w:rPr>
        <w:t xml:space="preserve">4 </w:t>
      </w:r>
      <w:r w:rsidR="00D93666" w:rsidRPr="009220CC">
        <w:rPr>
          <w:rFonts w:ascii="Arial" w:hAnsi="Arial" w:cs="Arial"/>
        </w:rPr>
        <w:t>DISCUSS</w:t>
      </w:r>
      <w:r w:rsidR="00CD0465" w:rsidRPr="009220CC">
        <w:rPr>
          <w:rFonts w:ascii="Arial" w:hAnsi="Arial" w:cs="Arial"/>
        </w:rPr>
        <w:t xml:space="preserve">ÃO DA OPÇÃO </w:t>
      </w:r>
      <w:r w:rsidR="00195244" w:rsidRPr="009220CC">
        <w:rPr>
          <w:rFonts w:ascii="Arial" w:hAnsi="Arial" w:cs="Arial"/>
        </w:rPr>
        <w:t xml:space="preserve">ECONOMICAMENTE </w:t>
      </w:r>
      <w:r w:rsidR="00CD0465" w:rsidRPr="009220CC">
        <w:rPr>
          <w:rFonts w:ascii="Arial" w:hAnsi="Arial" w:cs="Arial"/>
        </w:rPr>
        <w:t>MAIS VIÁVEL</w:t>
      </w:r>
      <w:r w:rsidR="001C66C5" w:rsidRPr="009220CC">
        <w:rPr>
          <w:rFonts w:ascii="Arial" w:hAnsi="Arial" w:cs="Arial"/>
        </w:rPr>
        <w:t xml:space="preserve"> </w:t>
      </w:r>
    </w:p>
    <w:p w14:paraId="0710E436" w14:textId="77777777" w:rsidR="00CD0465" w:rsidRPr="009220CC" w:rsidRDefault="00CD0465" w:rsidP="00B23AE5">
      <w:pPr>
        <w:spacing w:after="0" w:line="360" w:lineRule="auto"/>
        <w:jc w:val="both"/>
        <w:rPr>
          <w:rFonts w:ascii="Arial" w:hAnsi="Arial" w:cs="Arial"/>
        </w:rPr>
      </w:pPr>
    </w:p>
    <w:p w14:paraId="2E0F8F36" w14:textId="33EAE953" w:rsidR="000F2F39" w:rsidRPr="009220CC" w:rsidRDefault="000F2F39" w:rsidP="00B23AE5">
      <w:pPr>
        <w:spacing w:after="0" w:line="360" w:lineRule="auto"/>
        <w:jc w:val="both"/>
        <w:rPr>
          <w:rFonts w:ascii="Arial" w:hAnsi="Arial" w:cs="Arial"/>
        </w:rPr>
      </w:pPr>
      <w:r w:rsidRPr="009220CC">
        <w:rPr>
          <w:rFonts w:ascii="Arial" w:hAnsi="Arial" w:cs="Arial"/>
        </w:rPr>
        <w:tab/>
        <w:t xml:space="preserve">Ao realizar a análise das três opções descritas no decorrer do trabalho, foi possível chegar a uma </w:t>
      </w:r>
      <w:r w:rsidR="000B0533" w:rsidRPr="009220CC">
        <w:rPr>
          <w:rFonts w:ascii="Arial" w:hAnsi="Arial" w:cs="Arial"/>
        </w:rPr>
        <w:t>tabela</w:t>
      </w:r>
      <w:r w:rsidRPr="009220CC">
        <w:rPr>
          <w:rFonts w:ascii="Arial" w:hAnsi="Arial" w:cs="Arial"/>
        </w:rPr>
        <w:t xml:space="preserve"> que demonstre de maneira cla</w:t>
      </w:r>
      <w:r w:rsidR="003609E2" w:rsidRPr="009220CC">
        <w:rPr>
          <w:rFonts w:ascii="Arial" w:hAnsi="Arial" w:cs="Arial"/>
        </w:rPr>
        <w:t xml:space="preserve">ra a comparação entre as opções, possibilitando que todos tenham uma interpretação visual da opção que melhor se enquadra nas </w:t>
      </w:r>
      <w:r w:rsidR="002620C7" w:rsidRPr="009220CC">
        <w:rPr>
          <w:rFonts w:ascii="Arial" w:hAnsi="Arial" w:cs="Arial"/>
        </w:rPr>
        <w:t xml:space="preserve">necessidades atuais da organização </w:t>
      </w:r>
      <w:r w:rsidR="003609E2" w:rsidRPr="009220CC">
        <w:rPr>
          <w:rFonts w:ascii="Arial" w:hAnsi="Arial" w:cs="Arial"/>
        </w:rPr>
        <w:t>estudada.</w:t>
      </w:r>
    </w:p>
    <w:p w14:paraId="61257DE5" w14:textId="016F7942" w:rsidR="000F2F39" w:rsidRPr="009220CC" w:rsidRDefault="000F2F39" w:rsidP="00B23AE5">
      <w:pPr>
        <w:spacing w:after="0" w:line="360" w:lineRule="auto"/>
        <w:jc w:val="both"/>
        <w:rPr>
          <w:rFonts w:ascii="Arial" w:hAnsi="Arial" w:cs="Arial"/>
          <w:b/>
        </w:rPr>
      </w:pPr>
    </w:p>
    <w:p w14:paraId="1D0EDD2D" w14:textId="7DBACAE8" w:rsidR="00BD42D1" w:rsidRPr="009220CC" w:rsidRDefault="00BD42D1" w:rsidP="003A0C3C">
      <w:pPr>
        <w:pStyle w:val="Legenda"/>
        <w:keepNext/>
        <w:rPr>
          <w:rFonts w:ascii="Arial" w:hAnsi="Arial" w:cs="Arial"/>
          <w:b/>
          <w:color w:val="000000" w:themeColor="text1"/>
          <w:sz w:val="22"/>
          <w:szCs w:val="22"/>
        </w:rPr>
      </w:pPr>
      <w:r w:rsidRPr="009220CC">
        <w:rPr>
          <w:rFonts w:ascii="Arial" w:hAnsi="Arial" w:cs="Arial"/>
          <w:b/>
          <w:i w:val="0"/>
          <w:color w:val="000000" w:themeColor="text1"/>
          <w:sz w:val="22"/>
          <w:szCs w:val="22"/>
        </w:rPr>
        <w:t xml:space="preserve">Tabela </w:t>
      </w:r>
      <w:r w:rsidRPr="009220CC">
        <w:rPr>
          <w:rFonts w:ascii="Arial" w:hAnsi="Arial" w:cs="Arial"/>
          <w:b/>
          <w:i w:val="0"/>
          <w:color w:val="000000" w:themeColor="text1"/>
          <w:sz w:val="22"/>
          <w:szCs w:val="22"/>
        </w:rPr>
        <w:fldChar w:fldCharType="begin"/>
      </w:r>
      <w:r w:rsidRPr="009220CC">
        <w:rPr>
          <w:rFonts w:ascii="Arial" w:hAnsi="Arial" w:cs="Arial"/>
          <w:b/>
          <w:i w:val="0"/>
          <w:color w:val="000000" w:themeColor="text1"/>
          <w:sz w:val="22"/>
          <w:szCs w:val="22"/>
        </w:rPr>
        <w:instrText xml:space="preserve"> SEQ Tabela \* ARABIC </w:instrText>
      </w:r>
      <w:r w:rsidRPr="009220CC">
        <w:rPr>
          <w:rFonts w:ascii="Arial" w:hAnsi="Arial" w:cs="Arial"/>
          <w:b/>
          <w:i w:val="0"/>
          <w:color w:val="000000" w:themeColor="text1"/>
          <w:sz w:val="22"/>
          <w:szCs w:val="22"/>
        </w:rPr>
        <w:fldChar w:fldCharType="separate"/>
      </w:r>
      <w:r w:rsidR="00765457" w:rsidRPr="009220CC">
        <w:rPr>
          <w:rFonts w:ascii="Arial" w:hAnsi="Arial" w:cs="Arial"/>
          <w:b/>
          <w:i w:val="0"/>
          <w:noProof/>
          <w:color w:val="000000" w:themeColor="text1"/>
          <w:sz w:val="22"/>
          <w:szCs w:val="22"/>
        </w:rPr>
        <w:t>4</w:t>
      </w:r>
      <w:r w:rsidRPr="009220CC">
        <w:rPr>
          <w:rFonts w:ascii="Arial" w:hAnsi="Arial" w:cs="Arial"/>
          <w:b/>
          <w:i w:val="0"/>
          <w:color w:val="000000" w:themeColor="text1"/>
          <w:sz w:val="22"/>
          <w:szCs w:val="22"/>
        </w:rPr>
        <w:fldChar w:fldCharType="end"/>
      </w:r>
      <w:r w:rsidRPr="009220CC">
        <w:rPr>
          <w:rFonts w:ascii="Arial" w:hAnsi="Arial" w:cs="Arial"/>
          <w:b/>
          <w:i w:val="0"/>
          <w:color w:val="000000" w:themeColor="text1"/>
          <w:sz w:val="22"/>
          <w:szCs w:val="22"/>
        </w:rPr>
        <w:t xml:space="preserve"> - Comparativo das opções</w:t>
      </w:r>
    </w:p>
    <w:tbl>
      <w:tblPr>
        <w:tblW w:w="8989" w:type="dxa"/>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5896"/>
        <w:gridCol w:w="3093"/>
      </w:tblGrid>
      <w:tr w:rsidR="002849DF" w:rsidRPr="00CB5AE1" w14:paraId="40487622" w14:textId="77777777" w:rsidTr="00841EB8">
        <w:trPr>
          <w:trHeight w:val="216"/>
        </w:trPr>
        <w:tc>
          <w:tcPr>
            <w:tcW w:w="5896" w:type="dxa"/>
            <w:shd w:val="clear" w:color="auto" w:fill="auto"/>
            <w:noWrap/>
            <w:tcMar>
              <w:top w:w="15" w:type="dxa"/>
              <w:left w:w="15" w:type="dxa"/>
              <w:bottom w:w="0" w:type="dxa"/>
              <w:right w:w="15" w:type="dxa"/>
            </w:tcMar>
            <w:vAlign w:val="bottom"/>
            <w:hideMark/>
          </w:tcPr>
          <w:p w14:paraId="765BAC14" w14:textId="408EBE9F" w:rsidR="002849DF" w:rsidRPr="00CB5AE1" w:rsidRDefault="003A0C3C">
            <w:pPr>
              <w:jc w:val="center"/>
              <w:rPr>
                <w:rFonts w:ascii="Times New Roman" w:hAnsi="Times New Roman" w:cs="Times New Roman"/>
                <w:b/>
                <w:color w:val="000000"/>
                <w:sz w:val="20"/>
                <w:szCs w:val="20"/>
              </w:rPr>
            </w:pPr>
            <w:r w:rsidRPr="00CB5AE1">
              <w:rPr>
                <w:rFonts w:ascii="Times New Roman" w:hAnsi="Times New Roman" w:cs="Times New Roman"/>
                <w:b/>
                <w:color w:val="000000"/>
                <w:sz w:val="20"/>
                <w:szCs w:val="20"/>
              </w:rPr>
              <w:t>Descrição das opções</w:t>
            </w:r>
          </w:p>
        </w:tc>
        <w:tc>
          <w:tcPr>
            <w:tcW w:w="3093" w:type="dxa"/>
            <w:shd w:val="clear" w:color="auto" w:fill="auto"/>
            <w:noWrap/>
            <w:tcMar>
              <w:top w:w="15" w:type="dxa"/>
              <w:left w:w="15" w:type="dxa"/>
              <w:bottom w:w="0" w:type="dxa"/>
              <w:right w:w="15" w:type="dxa"/>
            </w:tcMar>
            <w:vAlign w:val="bottom"/>
            <w:hideMark/>
          </w:tcPr>
          <w:p w14:paraId="35E57F11" w14:textId="77777777" w:rsidR="002849DF" w:rsidRPr="00CB5AE1" w:rsidRDefault="002849DF">
            <w:pPr>
              <w:jc w:val="center"/>
              <w:rPr>
                <w:rFonts w:ascii="Times New Roman" w:hAnsi="Times New Roman" w:cs="Times New Roman"/>
                <w:b/>
                <w:color w:val="000000"/>
                <w:sz w:val="20"/>
                <w:szCs w:val="20"/>
              </w:rPr>
            </w:pPr>
            <w:r w:rsidRPr="00CB5AE1">
              <w:rPr>
                <w:rFonts w:ascii="Times New Roman" w:hAnsi="Times New Roman" w:cs="Times New Roman"/>
                <w:b/>
                <w:color w:val="000000"/>
                <w:sz w:val="20"/>
                <w:szCs w:val="20"/>
              </w:rPr>
              <w:t>Valor</w:t>
            </w:r>
          </w:p>
        </w:tc>
      </w:tr>
      <w:tr w:rsidR="002849DF" w:rsidRPr="00CB5AE1" w14:paraId="21D01595" w14:textId="77777777" w:rsidTr="00841EB8">
        <w:trPr>
          <w:trHeight w:val="216"/>
        </w:trPr>
        <w:tc>
          <w:tcPr>
            <w:tcW w:w="0" w:type="auto"/>
            <w:shd w:val="clear" w:color="auto" w:fill="auto"/>
            <w:noWrap/>
            <w:tcMar>
              <w:top w:w="15" w:type="dxa"/>
              <w:left w:w="15" w:type="dxa"/>
              <w:bottom w:w="0" w:type="dxa"/>
              <w:right w:w="15" w:type="dxa"/>
            </w:tcMar>
            <w:vAlign w:val="bottom"/>
            <w:hideMark/>
          </w:tcPr>
          <w:p w14:paraId="36E8D0B7" w14:textId="77777777" w:rsidR="002849DF" w:rsidRPr="00CB5AE1" w:rsidRDefault="002849DF">
            <w:pPr>
              <w:rPr>
                <w:rFonts w:ascii="Times New Roman" w:hAnsi="Times New Roman" w:cs="Times New Roman"/>
                <w:color w:val="000000"/>
                <w:sz w:val="20"/>
                <w:szCs w:val="20"/>
              </w:rPr>
            </w:pPr>
            <w:r w:rsidRPr="00CB5AE1">
              <w:rPr>
                <w:rFonts w:ascii="Times New Roman" w:hAnsi="Times New Roman" w:cs="Times New Roman"/>
                <w:color w:val="000000"/>
                <w:sz w:val="20"/>
                <w:szCs w:val="20"/>
              </w:rPr>
              <w:t xml:space="preserve"> Sistema atual </w:t>
            </w:r>
          </w:p>
        </w:tc>
        <w:tc>
          <w:tcPr>
            <w:tcW w:w="0" w:type="auto"/>
            <w:shd w:val="clear" w:color="auto" w:fill="auto"/>
            <w:noWrap/>
            <w:tcMar>
              <w:top w:w="15" w:type="dxa"/>
              <w:left w:w="15" w:type="dxa"/>
              <w:bottom w:w="0" w:type="dxa"/>
              <w:right w:w="15" w:type="dxa"/>
            </w:tcMar>
            <w:vAlign w:val="bottom"/>
            <w:hideMark/>
          </w:tcPr>
          <w:p w14:paraId="1C9BD892" w14:textId="77777777" w:rsidR="002849DF" w:rsidRPr="00CB5AE1" w:rsidRDefault="002849DF" w:rsidP="00DE230F">
            <w:pPr>
              <w:jc w:val="center"/>
              <w:rPr>
                <w:rFonts w:ascii="Times New Roman" w:hAnsi="Times New Roman" w:cs="Times New Roman"/>
                <w:color w:val="000000"/>
                <w:sz w:val="20"/>
                <w:szCs w:val="20"/>
              </w:rPr>
            </w:pPr>
            <w:r w:rsidRPr="00CB5AE1">
              <w:rPr>
                <w:rFonts w:ascii="Times New Roman" w:hAnsi="Times New Roman" w:cs="Times New Roman"/>
                <w:color w:val="000000"/>
                <w:sz w:val="20"/>
                <w:szCs w:val="20"/>
              </w:rPr>
              <w:t>R$    97.671,00</w:t>
            </w:r>
          </w:p>
        </w:tc>
      </w:tr>
      <w:tr w:rsidR="002849DF" w:rsidRPr="00CB5AE1" w14:paraId="18E282B7" w14:textId="77777777" w:rsidTr="00841EB8">
        <w:trPr>
          <w:trHeight w:val="216"/>
        </w:trPr>
        <w:tc>
          <w:tcPr>
            <w:tcW w:w="0" w:type="auto"/>
            <w:shd w:val="clear" w:color="auto" w:fill="auto"/>
            <w:noWrap/>
            <w:tcMar>
              <w:top w:w="15" w:type="dxa"/>
              <w:left w:w="15" w:type="dxa"/>
              <w:bottom w:w="0" w:type="dxa"/>
              <w:right w:w="15" w:type="dxa"/>
            </w:tcMar>
            <w:vAlign w:val="bottom"/>
            <w:hideMark/>
          </w:tcPr>
          <w:p w14:paraId="46D8C5FA" w14:textId="77777777" w:rsidR="002849DF" w:rsidRPr="00CB5AE1" w:rsidRDefault="002849DF">
            <w:pPr>
              <w:rPr>
                <w:rFonts w:ascii="Times New Roman" w:hAnsi="Times New Roman" w:cs="Times New Roman"/>
                <w:color w:val="000000"/>
                <w:sz w:val="20"/>
                <w:szCs w:val="20"/>
              </w:rPr>
            </w:pPr>
            <w:r w:rsidRPr="00CB5AE1">
              <w:rPr>
                <w:rFonts w:ascii="Times New Roman" w:hAnsi="Times New Roman" w:cs="Times New Roman"/>
                <w:color w:val="000000"/>
                <w:sz w:val="20"/>
                <w:szCs w:val="20"/>
              </w:rPr>
              <w:t xml:space="preserve"> Compra de veículo </w:t>
            </w:r>
          </w:p>
        </w:tc>
        <w:tc>
          <w:tcPr>
            <w:tcW w:w="0" w:type="auto"/>
            <w:shd w:val="clear" w:color="auto" w:fill="auto"/>
            <w:noWrap/>
            <w:tcMar>
              <w:top w:w="15" w:type="dxa"/>
              <w:left w:w="15" w:type="dxa"/>
              <w:bottom w:w="0" w:type="dxa"/>
              <w:right w:w="15" w:type="dxa"/>
            </w:tcMar>
            <w:vAlign w:val="bottom"/>
            <w:hideMark/>
          </w:tcPr>
          <w:p w14:paraId="052FE14A" w14:textId="77777777" w:rsidR="002849DF" w:rsidRPr="00CB5AE1" w:rsidRDefault="002849DF" w:rsidP="00DE230F">
            <w:pPr>
              <w:jc w:val="center"/>
              <w:rPr>
                <w:rFonts w:ascii="Times New Roman" w:hAnsi="Times New Roman" w:cs="Times New Roman"/>
                <w:color w:val="000000"/>
                <w:sz w:val="20"/>
                <w:szCs w:val="20"/>
              </w:rPr>
            </w:pPr>
            <w:r w:rsidRPr="00CB5AE1">
              <w:rPr>
                <w:rFonts w:ascii="Times New Roman" w:hAnsi="Times New Roman" w:cs="Times New Roman"/>
                <w:color w:val="000000"/>
                <w:sz w:val="20"/>
                <w:szCs w:val="20"/>
              </w:rPr>
              <w:t>R$    63.215,44</w:t>
            </w:r>
          </w:p>
        </w:tc>
      </w:tr>
      <w:tr w:rsidR="002849DF" w:rsidRPr="00CB5AE1" w14:paraId="60B253D3" w14:textId="77777777" w:rsidTr="00841EB8">
        <w:trPr>
          <w:trHeight w:val="381"/>
        </w:trPr>
        <w:tc>
          <w:tcPr>
            <w:tcW w:w="0" w:type="auto"/>
            <w:shd w:val="clear" w:color="auto" w:fill="auto"/>
            <w:noWrap/>
            <w:tcMar>
              <w:top w:w="15" w:type="dxa"/>
              <w:left w:w="15" w:type="dxa"/>
              <w:bottom w:w="0" w:type="dxa"/>
              <w:right w:w="15" w:type="dxa"/>
            </w:tcMar>
            <w:vAlign w:val="bottom"/>
            <w:hideMark/>
          </w:tcPr>
          <w:p w14:paraId="44BD6E1D" w14:textId="77777777" w:rsidR="002849DF" w:rsidRPr="00CB5AE1" w:rsidRDefault="002849DF">
            <w:pPr>
              <w:rPr>
                <w:rFonts w:ascii="Times New Roman" w:hAnsi="Times New Roman" w:cs="Times New Roman"/>
                <w:color w:val="000000"/>
                <w:sz w:val="20"/>
                <w:szCs w:val="20"/>
              </w:rPr>
            </w:pPr>
            <w:r w:rsidRPr="00CB5AE1">
              <w:rPr>
                <w:rFonts w:ascii="Times New Roman" w:hAnsi="Times New Roman" w:cs="Times New Roman"/>
                <w:color w:val="000000"/>
                <w:sz w:val="20"/>
                <w:szCs w:val="20"/>
              </w:rPr>
              <w:t xml:space="preserve"> Locação do veículo </w:t>
            </w:r>
          </w:p>
        </w:tc>
        <w:tc>
          <w:tcPr>
            <w:tcW w:w="0" w:type="auto"/>
            <w:shd w:val="clear" w:color="auto" w:fill="auto"/>
            <w:noWrap/>
            <w:tcMar>
              <w:top w:w="15" w:type="dxa"/>
              <w:left w:w="15" w:type="dxa"/>
              <w:bottom w:w="0" w:type="dxa"/>
              <w:right w:w="15" w:type="dxa"/>
            </w:tcMar>
            <w:vAlign w:val="bottom"/>
            <w:hideMark/>
          </w:tcPr>
          <w:p w14:paraId="32361AE3" w14:textId="77777777" w:rsidR="002849DF" w:rsidRPr="00CB5AE1" w:rsidRDefault="002849DF" w:rsidP="00DE230F">
            <w:pPr>
              <w:jc w:val="center"/>
              <w:rPr>
                <w:rFonts w:ascii="Times New Roman" w:hAnsi="Times New Roman" w:cs="Times New Roman"/>
                <w:color w:val="000000"/>
                <w:sz w:val="20"/>
                <w:szCs w:val="20"/>
              </w:rPr>
            </w:pPr>
            <w:r w:rsidRPr="00CB5AE1">
              <w:rPr>
                <w:rFonts w:ascii="Times New Roman" w:hAnsi="Times New Roman" w:cs="Times New Roman"/>
                <w:color w:val="000000"/>
                <w:sz w:val="20"/>
                <w:szCs w:val="20"/>
              </w:rPr>
              <w:t>R</w:t>
            </w:r>
            <w:proofErr w:type="gramStart"/>
            <w:r w:rsidRPr="00CB5AE1">
              <w:rPr>
                <w:rFonts w:ascii="Times New Roman" w:hAnsi="Times New Roman" w:cs="Times New Roman"/>
                <w:color w:val="000000"/>
                <w:sz w:val="20"/>
                <w:szCs w:val="20"/>
              </w:rPr>
              <w:t>$  112.329</w:t>
            </w:r>
            <w:proofErr w:type="gramEnd"/>
            <w:r w:rsidRPr="00CB5AE1">
              <w:rPr>
                <w:rFonts w:ascii="Times New Roman" w:hAnsi="Times New Roman" w:cs="Times New Roman"/>
                <w:color w:val="000000"/>
                <w:sz w:val="20"/>
                <w:szCs w:val="20"/>
              </w:rPr>
              <w:t>,50</w:t>
            </w:r>
          </w:p>
        </w:tc>
      </w:tr>
    </w:tbl>
    <w:p w14:paraId="3446ABEE" w14:textId="13E3A931" w:rsidR="000F2F39" w:rsidRPr="00CB5AE1" w:rsidRDefault="000F2F39" w:rsidP="000F2F39">
      <w:pPr>
        <w:spacing w:after="0" w:line="360" w:lineRule="auto"/>
        <w:jc w:val="both"/>
        <w:rPr>
          <w:rFonts w:ascii="Times New Roman" w:hAnsi="Times New Roman" w:cs="Times New Roman"/>
          <w:sz w:val="20"/>
          <w:szCs w:val="20"/>
        </w:rPr>
      </w:pPr>
      <w:r w:rsidRPr="00CB5AE1">
        <w:rPr>
          <w:rFonts w:ascii="Times New Roman" w:hAnsi="Times New Roman" w:cs="Times New Roman"/>
          <w:sz w:val="20"/>
          <w:szCs w:val="20"/>
        </w:rPr>
        <w:t xml:space="preserve">Fonte: </w:t>
      </w:r>
      <w:r w:rsidR="00BD42D1" w:rsidRPr="00CB5AE1">
        <w:rPr>
          <w:rFonts w:ascii="Times New Roman" w:hAnsi="Times New Roman" w:cs="Times New Roman"/>
          <w:sz w:val="20"/>
          <w:szCs w:val="20"/>
        </w:rPr>
        <w:t>Elaborado pelos autores (2017).</w:t>
      </w:r>
    </w:p>
    <w:p w14:paraId="163EA0FB" w14:textId="77777777" w:rsidR="000F2F39" w:rsidRPr="009220CC" w:rsidRDefault="000F2F39" w:rsidP="000F2F39">
      <w:pPr>
        <w:spacing w:after="0" w:line="360" w:lineRule="auto"/>
        <w:jc w:val="both"/>
        <w:rPr>
          <w:rFonts w:ascii="Arial" w:hAnsi="Arial" w:cs="Arial"/>
        </w:rPr>
      </w:pPr>
    </w:p>
    <w:p w14:paraId="7BB276A6" w14:textId="4CCADC6B" w:rsidR="00B44D63" w:rsidRPr="009220CC" w:rsidRDefault="00B44D63" w:rsidP="000F2F39">
      <w:pPr>
        <w:spacing w:after="0" w:line="360" w:lineRule="auto"/>
        <w:jc w:val="both"/>
        <w:rPr>
          <w:rFonts w:ascii="Arial" w:hAnsi="Arial" w:cs="Arial"/>
        </w:rPr>
      </w:pPr>
      <w:r w:rsidRPr="009220CC">
        <w:rPr>
          <w:rFonts w:ascii="Arial" w:hAnsi="Arial" w:cs="Arial"/>
        </w:rPr>
        <w:tab/>
        <w:t xml:space="preserve">Com a coleta das informações da </w:t>
      </w:r>
      <w:r w:rsidR="000B0533" w:rsidRPr="009220CC">
        <w:rPr>
          <w:rFonts w:ascii="Arial" w:hAnsi="Arial" w:cs="Arial"/>
        </w:rPr>
        <w:t>tabela</w:t>
      </w:r>
      <w:r w:rsidRPr="009220CC">
        <w:rPr>
          <w:rFonts w:ascii="Arial" w:hAnsi="Arial" w:cs="Arial"/>
        </w:rPr>
        <w:t xml:space="preserve"> 4, foi possível gerar um gráfico que demonstra a opção que aprese</w:t>
      </w:r>
      <w:r w:rsidR="002620C7" w:rsidRPr="009220CC">
        <w:rPr>
          <w:rFonts w:ascii="Arial" w:hAnsi="Arial" w:cs="Arial"/>
        </w:rPr>
        <w:t>nta o menor custo para a organização</w:t>
      </w:r>
      <w:r w:rsidRPr="009220CC">
        <w:rPr>
          <w:rFonts w:ascii="Arial" w:hAnsi="Arial" w:cs="Arial"/>
        </w:rPr>
        <w:t>.</w:t>
      </w:r>
    </w:p>
    <w:p w14:paraId="0333DDF9" w14:textId="0AF6A382" w:rsidR="00B44D63" w:rsidRPr="009220CC" w:rsidRDefault="00B44D63" w:rsidP="000F2F39">
      <w:pPr>
        <w:spacing w:after="0" w:line="360" w:lineRule="auto"/>
        <w:jc w:val="both"/>
        <w:rPr>
          <w:rFonts w:ascii="Arial" w:hAnsi="Arial" w:cs="Arial"/>
          <w:b/>
        </w:rPr>
      </w:pPr>
    </w:p>
    <w:p w14:paraId="65C62591" w14:textId="087F4E5B" w:rsidR="00BD42D1" w:rsidRPr="009220CC" w:rsidRDefault="00BD42D1" w:rsidP="003A0C3C">
      <w:pPr>
        <w:pStyle w:val="Legenda"/>
        <w:keepNext/>
        <w:jc w:val="both"/>
        <w:rPr>
          <w:rFonts w:ascii="Arial" w:hAnsi="Arial" w:cs="Arial"/>
          <w:b/>
          <w:i w:val="0"/>
          <w:color w:val="000000" w:themeColor="text1"/>
          <w:sz w:val="22"/>
          <w:szCs w:val="22"/>
        </w:rPr>
      </w:pPr>
      <w:r w:rsidRPr="009220CC">
        <w:rPr>
          <w:rFonts w:ascii="Arial" w:hAnsi="Arial" w:cs="Arial"/>
          <w:b/>
          <w:i w:val="0"/>
          <w:color w:val="000000" w:themeColor="text1"/>
          <w:sz w:val="22"/>
          <w:szCs w:val="22"/>
        </w:rPr>
        <w:t xml:space="preserve">Gráfico </w:t>
      </w:r>
      <w:r w:rsidRPr="009220CC">
        <w:rPr>
          <w:rFonts w:ascii="Arial" w:hAnsi="Arial" w:cs="Arial"/>
          <w:b/>
          <w:i w:val="0"/>
          <w:color w:val="000000" w:themeColor="text1"/>
          <w:sz w:val="22"/>
          <w:szCs w:val="22"/>
        </w:rPr>
        <w:fldChar w:fldCharType="begin"/>
      </w:r>
      <w:r w:rsidRPr="009220CC">
        <w:rPr>
          <w:rFonts w:ascii="Arial" w:hAnsi="Arial" w:cs="Arial"/>
          <w:b/>
          <w:i w:val="0"/>
          <w:color w:val="000000" w:themeColor="text1"/>
          <w:sz w:val="22"/>
          <w:szCs w:val="22"/>
        </w:rPr>
        <w:instrText xml:space="preserve"> SEQ Gráfico \* ARABIC </w:instrText>
      </w:r>
      <w:r w:rsidRPr="009220CC">
        <w:rPr>
          <w:rFonts w:ascii="Arial" w:hAnsi="Arial" w:cs="Arial"/>
          <w:b/>
          <w:i w:val="0"/>
          <w:color w:val="000000" w:themeColor="text1"/>
          <w:sz w:val="22"/>
          <w:szCs w:val="22"/>
        </w:rPr>
        <w:fldChar w:fldCharType="separate"/>
      </w:r>
      <w:r w:rsidR="00765457" w:rsidRPr="009220CC">
        <w:rPr>
          <w:rFonts w:ascii="Arial" w:hAnsi="Arial" w:cs="Arial"/>
          <w:b/>
          <w:i w:val="0"/>
          <w:noProof/>
          <w:color w:val="000000" w:themeColor="text1"/>
          <w:sz w:val="22"/>
          <w:szCs w:val="22"/>
        </w:rPr>
        <w:t>1</w:t>
      </w:r>
      <w:r w:rsidRPr="009220CC">
        <w:rPr>
          <w:rFonts w:ascii="Arial" w:hAnsi="Arial" w:cs="Arial"/>
          <w:b/>
          <w:i w:val="0"/>
          <w:color w:val="000000" w:themeColor="text1"/>
          <w:sz w:val="22"/>
          <w:szCs w:val="22"/>
        </w:rPr>
        <w:fldChar w:fldCharType="end"/>
      </w:r>
      <w:r w:rsidRPr="009220CC">
        <w:rPr>
          <w:rFonts w:ascii="Arial" w:hAnsi="Arial" w:cs="Arial"/>
          <w:b/>
          <w:i w:val="0"/>
          <w:color w:val="000000" w:themeColor="text1"/>
          <w:sz w:val="22"/>
          <w:szCs w:val="22"/>
        </w:rPr>
        <w:t xml:space="preserve"> - Comparativos das opões</w:t>
      </w:r>
    </w:p>
    <w:p w14:paraId="198F6C48" w14:textId="77777777" w:rsidR="00765457" w:rsidRPr="009220CC" w:rsidRDefault="009D4FE8" w:rsidP="000F2F39">
      <w:pPr>
        <w:spacing w:after="0" w:line="360" w:lineRule="auto"/>
        <w:jc w:val="both"/>
        <w:rPr>
          <w:rFonts w:ascii="Arial" w:hAnsi="Arial" w:cs="Arial"/>
        </w:rPr>
      </w:pPr>
      <w:r w:rsidRPr="009220CC">
        <w:rPr>
          <w:rFonts w:ascii="Arial" w:hAnsi="Arial" w:cs="Arial"/>
          <w:noProof/>
          <w:lang w:eastAsia="pt-BR"/>
        </w:rPr>
        <w:drawing>
          <wp:inline distT="0" distB="0" distL="0" distR="0" wp14:anchorId="6CFDB2D8" wp14:editId="65DCDEB4">
            <wp:extent cx="5686425" cy="1476375"/>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D5C7757" w14:textId="06370576" w:rsidR="003A0C3C" w:rsidRPr="00CB5AE1" w:rsidRDefault="00B44D63" w:rsidP="000F2F39">
      <w:pPr>
        <w:spacing w:after="0" w:line="360" w:lineRule="auto"/>
        <w:jc w:val="both"/>
        <w:rPr>
          <w:rFonts w:ascii="Times New Roman" w:hAnsi="Times New Roman" w:cs="Times New Roman"/>
          <w:sz w:val="20"/>
          <w:szCs w:val="20"/>
        </w:rPr>
      </w:pPr>
      <w:r w:rsidRPr="00CB5AE1">
        <w:rPr>
          <w:rFonts w:ascii="Times New Roman" w:hAnsi="Times New Roman" w:cs="Times New Roman"/>
          <w:sz w:val="20"/>
          <w:szCs w:val="20"/>
        </w:rPr>
        <w:t xml:space="preserve">Fonte: </w:t>
      </w:r>
      <w:r w:rsidR="00BD42D1" w:rsidRPr="00CB5AE1">
        <w:rPr>
          <w:rFonts w:ascii="Times New Roman" w:hAnsi="Times New Roman" w:cs="Times New Roman"/>
          <w:sz w:val="20"/>
          <w:szCs w:val="20"/>
        </w:rPr>
        <w:t>Elaborado pelos autores (2017).</w:t>
      </w:r>
    </w:p>
    <w:p w14:paraId="433FDD7F" w14:textId="77777777" w:rsidR="00841EB8" w:rsidRPr="009220CC" w:rsidRDefault="00841EB8" w:rsidP="000F2F39">
      <w:pPr>
        <w:spacing w:after="0" w:line="360" w:lineRule="auto"/>
        <w:jc w:val="both"/>
        <w:rPr>
          <w:rFonts w:ascii="Arial" w:hAnsi="Arial" w:cs="Arial"/>
        </w:rPr>
      </w:pPr>
    </w:p>
    <w:p w14:paraId="0EB5FD64" w14:textId="1E9096F9" w:rsidR="00C101ED" w:rsidRPr="009220CC" w:rsidRDefault="00C101ED" w:rsidP="000F2F39">
      <w:pPr>
        <w:spacing w:after="0" w:line="360" w:lineRule="auto"/>
        <w:jc w:val="both"/>
        <w:rPr>
          <w:rFonts w:ascii="Arial" w:hAnsi="Arial" w:cs="Arial"/>
        </w:rPr>
      </w:pPr>
      <w:r w:rsidRPr="009220CC">
        <w:rPr>
          <w:rFonts w:ascii="Arial" w:hAnsi="Arial" w:cs="Arial"/>
        </w:rPr>
        <w:tab/>
        <w:t xml:space="preserve">Com a visualização da </w:t>
      </w:r>
      <w:r w:rsidR="000B0533" w:rsidRPr="009220CC">
        <w:rPr>
          <w:rFonts w:ascii="Arial" w:hAnsi="Arial" w:cs="Arial"/>
        </w:rPr>
        <w:t>tabela</w:t>
      </w:r>
      <w:r w:rsidR="00B44D63" w:rsidRPr="009220CC">
        <w:rPr>
          <w:rFonts w:ascii="Arial" w:hAnsi="Arial" w:cs="Arial"/>
        </w:rPr>
        <w:t xml:space="preserve"> e do gráfico</w:t>
      </w:r>
      <w:r w:rsidRPr="009220CC">
        <w:rPr>
          <w:rFonts w:ascii="Arial" w:hAnsi="Arial" w:cs="Arial"/>
        </w:rPr>
        <w:t xml:space="preserve"> é possível </w:t>
      </w:r>
      <w:r w:rsidR="00BD42D1" w:rsidRPr="009220CC">
        <w:rPr>
          <w:rFonts w:ascii="Arial" w:hAnsi="Arial" w:cs="Arial"/>
        </w:rPr>
        <w:t>verificar</w:t>
      </w:r>
      <w:r w:rsidRPr="009220CC">
        <w:rPr>
          <w:rFonts w:ascii="Arial" w:hAnsi="Arial" w:cs="Arial"/>
        </w:rPr>
        <w:t xml:space="preserve"> </w:t>
      </w:r>
      <w:r w:rsidR="007B109A" w:rsidRPr="009220CC">
        <w:rPr>
          <w:rFonts w:ascii="Arial" w:hAnsi="Arial" w:cs="Arial"/>
        </w:rPr>
        <w:t xml:space="preserve">que a </w:t>
      </w:r>
      <w:r w:rsidR="003609E2" w:rsidRPr="009220CC">
        <w:rPr>
          <w:rFonts w:ascii="Arial" w:hAnsi="Arial" w:cs="Arial"/>
        </w:rPr>
        <w:t xml:space="preserve">terceirização teve um valor de </w:t>
      </w:r>
      <w:r w:rsidR="003609E2" w:rsidRPr="009220CC">
        <w:rPr>
          <w:rFonts w:ascii="Arial" w:hAnsi="Arial" w:cs="Arial"/>
          <w:color w:val="000000"/>
        </w:rPr>
        <w:t>R$ 97.671,00 enquanto a compra do veículo teve um valor de</w:t>
      </w:r>
      <w:r w:rsidR="003609E2" w:rsidRPr="009220CC">
        <w:rPr>
          <w:rFonts w:ascii="Arial" w:hAnsi="Arial" w:cs="Arial"/>
        </w:rPr>
        <w:t xml:space="preserve"> </w:t>
      </w:r>
      <w:r w:rsidR="003609E2" w:rsidRPr="009220CC">
        <w:rPr>
          <w:rFonts w:ascii="Arial" w:hAnsi="Arial" w:cs="Arial"/>
          <w:color w:val="000000"/>
        </w:rPr>
        <w:t xml:space="preserve">R$    63.215,44, com a realização de todas as análises </w:t>
      </w:r>
      <w:r w:rsidR="007B109A" w:rsidRPr="009220CC">
        <w:rPr>
          <w:rFonts w:ascii="Arial" w:hAnsi="Arial" w:cs="Arial"/>
          <w:color w:val="000000"/>
        </w:rPr>
        <w:t xml:space="preserve">pode-se </w:t>
      </w:r>
      <w:r w:rsidR="003609E2" w:rsidRPr="009220CC">
        <w:rPr>
          <w:rFonts w:ascii="Arial" w:hAnsi="Arial" w:cs="Arial"/>
          <w:color w:val="000000"/>
        </w:rPr>
        <w:t xml:space="preserve">verificar que a opção </w:t>
      </w:r>
      <w:r w:rsidRPr="009220CC">
        <w:rPr>
          <w:rFonts w:ascii="Arial" w:hAnsi="Arial" w:cs="Arial"/>
        </w:rPr>
        <w:t xml:space="preserve">mais </w:t>
      </w:r>
      <w:r w:rsidR="00040A71" w:rsidRPr="009220CC">
        <w:rPr>
          <w:rFonts w:ascii="Arial" w:hAnsi="Arial" w:cs="Arial"/>
        </w:rPr>
        <w:t xml:space="preserve">viável </w:t>
      </w:r>
      <w:r w:rsidR="001C66C5" w:rsidRPr="009220CC">
        <w:rPr>
          <w:rFonts w:ascii="Arial" w:hAnsi="Arial" w:cs="Arial"/>
        </w:rPr>
        <w:t xml:space="preserve">economicamente </w:t>
      </w:r>
      <w:r w:rsidRPr="009220CC">
        <w:rPr>
          <w:rFonts w:ascii="Arial" w:hAnsi="Arial" w:cs="Arial"/>
        </w:rPr>
        <w:t>é realizar a compra do veículo</w:t>
      </w:r>
      <w:r w:rsidR="00BD42D1" w:rsidRPr="009220CC">
        <w:rPr>
          <w:rFonts w:ascii="Arial" w:hAnsi="Arial" w:cs="Arial"/>
        </w:rPr>
        <w:t>.</w:t>
      </w:r>
      <w:r w:rsidR="002412E7" w:rsidRPr="009220CC">
        <w:rPr>
          <w:rFonts w:ascii="Arial" w:hAnsi="Arial" w:cs="Arial"/>
        </w:rPr>
        <w:t xml:space="preserve"> </w:t>
      </w:r>
      <w:r w:rsidR="00BD42D1" w:rsidRPr="009220CC">
        <w:rPr>
          <w:rFonts w:ascii="Arial" w:hAnsi="Arial" w:cs="Arial"/>
        </w:rPr>
        <w:t>M</w:t>
      </w:r>
      <w:r w:rsidR="00276978" w:rsidRPr="009220CC">
        <w:rPr>
          <w:rFonts w:ascii="Arial" w:hAnsi="Arial" w:cs="Arial"/>
        </w:rPr>
        <w:t xml:space="preserve">esmo </w:t>
      </w:r>
      <w:r w:rsidR="00BD42D1" w:rsidRPr="009220CC">
        <w:rPr>
          <w:rFonts w:ascii="Arial" w:hAnsi="Arial" w:cs="Arial"/>
        </w:rPr>
        <w:t xml:space="preserve">considerando </w:t>
      </w:r>
      <w:r w:rsidR="00276978" w:rsidRPr="009220CC">
        <w:rPr>
          <w:rFonts w:ascii="Arial" w:hAnsi="Arial" w:cs="Arial"/>
        </w:rPr>
        <w:t>todos os gastos necessários para se ter um carro e o pagamento de um funcionário</w:t>
      </w:r>
      <w:r w:rsidR="007B109A" w:rsidRPr="009220CC">
        <w:rPr>
          <w:rFonts w:ascii="Arial" w:hAnsi="Arial" w:cs="Arial"/>
        </w:rPr>
        <w:t xml:space="preserve"> com todos os direitos e encargos trabalhistas</w:t>
      </w:r>
      <w:r w:rsidR="00BD42D1" w:rsidRPr="009220CC">
        <w:rPr>
          <w:rFonts w:ascii="Arial" w:hAnsi="Arial" w:cs="Arial"/>
        </w:rPr>
        <w:t>,</w:t>
      </w:r>
      <w:r w:rsidR="002620C7" w:rsidRPr="009220CC">
        <w:rPr>
          <w:rFonts w:ascii="Arial" w:hAnsi="Arial" w:cs="Arial"/>
        </w:rPr>
        <w:t xml:space="preserve"> a organização</w:t>
      </w:r>
      <w:r w:rsidR="00276978" w:rsidRPr="009220CC">
        <w:rPr>
          <w:rFonts w:ascii="Arial" w:hAnsi="Arial" w:cs="Arial"/>
        </w:rPr>
        <w:t xml:space="preserve"> estaria gastando menos que no sistema atual de entregas.</w:t>
      </w:r>
    </w:p>
    <w:p w14:paraId="76C68C23" w14:textId="19AB6126" w:rsidR="00276978" w:rsidRPr="009220CC" w:rsidRDefault="00276978" w:rsidP="000F2F39">
      <w:pPr>
        <w:spacing w:after="0" w:line="360" w:lineRule="auto"/>
        <w:jc w:val="both"/>
        <w:rPr>
          <w:rFonts w:ascii="Arial" w:hAnsi="Arial" w:cs="Arial"/>
        </w:rPr>
      </w:pPr>
      <w:r w:rsidRPr="009220CC">
        <w:rPr>
          <w:rFonts w:ascii="Arial" w:hAnsi="Arial" w:cs="Arial"/>
        </w:rPr>
        <w:lastRenderedPageBreak/>
        <w:tab/>
        <w:t>A opção da locação do veículo ficou inviável, por gerar um valor consideravelmente m</w:t>
      </w:r>
      <w:r w:rsidR="00B44D63" w:rsidRPr="009220CC">
        <w:rPr>
          <w:rFonts w:ascii="Arial" w:hAnsi="Arial" w:cs="Arial"/>
        </w:rPr>
        <w:t xml:space="preserve">aior que as outras opções, sendo que o foco do trabalho é encontrar a opção mais viável economicamente </w:t>
      </w:r>
      <w:r w:rsidR="002620C7" w:rsidRPr="009220CC">
        <w:rPr>
          <w:rFonts w:ascii="Arial" w:hAnsi="Arial" w:cs="Arial"/>
        </w:rPr>
        <w:t>para a organização</w:t>
      </w:r>
      <w:r w:rsidR="00B44D63" w:rsidRPr="009220CC">
        <w:rPr>
          <w:rFonts w:ascii="Arial" w:hAnsi="Arial" w:cs="Arial"/>
        </w:rPr>
        <w:t>.</w:t>
      </w:r>
      <w:r w:rsidRPr="009220CC">
        <w:rPr>
          <w:rFonts w:ascii="Arial" w:hAnsi="Arial" w:cs="Arial"/>
        </w:rPr>
        <w:tab/>
      </w:r>
    </w:p>
    <w:p w14:paraId="1919EA8B" w14:textId="4FEEDC34" w:rsidR="00765457" w:rsidRPr="009220CC" w:rsidRDefault="00765457" w:rsidP="000F2F39">
      <w:pPr>
        <w:spacing w:after="0" w:line="360" w:lineRule="auto"/>
        <w:jc w:val="both"/>
        <w:rPr>
          <w:rFonts w:ascii="Arial" w:hAnsi="Arial" w:cs="Arial"/>
        </w:rPr>
      </w:pPr>
    </w:p>
    <w:p w14:paraId="19829BD2" w14:textId="77777777" w:rsidR="00765457" w:rsidRPr="009220CC" w:rsidRDefault="00765457" w:rsidP="000F2F39">
      <w:pPr>
        <w:spacing w:after="0" w:line="360" w:lineRule="auto"/>
        <w:jc w:val="both"/>
        <w:rPr>
          <w:rFonts w:ascii="Arial" w:hAnsi="Arial" w:cs="Arial"/>
        </w:rPr>
      </w:pPr>
    </w:p>
    <w:p w14:paraId="71C8B52B" w14:textId="3DB8BBCE" w:rsidR="001D3B25" w:rsidRPr="009220CC" w:rsidRDefault="00CD0465" w:rsidP="00B23AE5">
      <w:pPr>
        <w:pStyle w:val="SemEspaamento"/>
        <w:spacing w:line="360" w:lineRule="auto"/>
        <w:jc w:val="both"/>
        <w:rPr>
          <w:rFonts w:ascii="Arial" w:hAnsi="Arial" w:cs="Arial"/>
          <w:b/>
        </w:rPr>
      </w:pPr>
      <w:r w:rsidRPr="009220CC">
        <w:rPr>
          <w:rFonts w:ascii="Arial" w:hAnsi="Arial" w:cs="Arial"/>
          <w:b/>
        </w:rPr>
        <w:t>5 CONSIDERAÇÕES FINAIS</w:t>
      </w:r>
    </w:p>
    <w:p w14:paraId="3BDB153A" w14:textId="77777777" w:rsidR="00D4386E" w:rsidRPr="009220CC" w:rsidRDefault="00D4386E" w:rsidP="00B23AE5">
      <w:pPr>
        <w:pStyle w:val="SemEspaamento"/>
        <w:spacing w:line="360" w:lineRule="auto"/>
        <w:jc w:val="both"/>
        <w:rPr>
          <w:rFonts w:ascii="Arial" w:hAnsi="Arial" w:cs="Arial"/>
        </w:rPr>
      </w:pPr>
    </w:p>
    <w:p w14:paraId="0C4CE064" w14:textId="1CAD4655" w:rsidR="00BD42D1" w:rsidRPr="009220CC" w:rsidRDefault="00D4386E" w:rsidP="00B23AE5">
      <w:pPr>
        <w:pStyle w:val="SemEspaamento"/>
        <w:spacing w:line="360" w:lineRule="auto"/>
        <w:jc w:val="both"/>
        <w:rPr>
          <w:rFonts w:ascii="Arial" w:hAnsi="Arial" w:cs="Arial"/>
        </w:rPr>
      </w:pPr>
      <w:r w:rsidRPr="009220CC">
        <w:rPr>
          <w:rFonts w:ascii="Arial" w:hAnsi="Arial" w:cs="Arial"/>
        </w:rPr>
        <w:tab/>
      </w:r>
      <w:r w:rsidR="00BD42D1" w:rsidRPr="009220CC">
        <w:rPr>
          <w:rFonts w:ascii="Arial" w:hAnsi="Arial" w:cs="Arial"/>
        </w:rPr>
        <w:t>O objetivo deste artigo foi identificar qual a opção mais</w:t>
      </w:r>
      <w:r w:rsidR="001C66C5" w:rsidRPr="009220CC">
        <w:rPr>
          <w:rFonts w:ascii="Arial" w:hAnsi="Arial" w:cs="Arial"/>
        </w:rPr>
        <w:t xml:space="preserve"> </w:t>
      </w:r>
      <w:r w:rsidR="006646D0" w:rsidRPr="009220CC">
        <w:rPr>
          <w:rFonts w:ascii="Arial" w:hAnsi="Arial" w:cs="Arial"/>
        </w:rPr>
        <w:t xml:space="preserve">viável </w:t>
      </w:r>
      <w:r w:rsidR="001C66C5" w:rsidRPr="009220CC">
        <w:rPr>
          <w:rFonts w:ascii="Arial" w:hAnsi="Arial" w:cs="Arial"/>
        </w:rPr>
        <w:t>economicamente</w:t>
      </w:r>
      <w:r w:rsidR="00BD42D1" w:rsidRPr="009220CC">
        <w:rPr>
          <w:rFonts w:ascii="Arial" w:hAnsi="Arial" w:cs="Arial"/>
        </w:rPr>
        <w:t xml:space="preserve"> para o serviço de entregas d</w:t>
      </w:r>
      <w:r w:rsidR="006646D0" w:rsidRPr="009220CC">
        <w:rPr>
          <w:rFonts w:ascii="Arial" w:hAnsi="Arial" w:cs="Arial"/>
        </w:rPr>
        <w:t xml:space="preserve">e um </w:t>
      </w:r>
      <w:r w:rsidR="00BD42D1" w:rsidRPr="009220CC">
        <w:rPr>
          <w:rFonts w:ascii="Arial" w:hAnsi="Arial" w:cs="Arial"/>
        </w:rPr>
        <w:t xml:space="preserve">supermercado, considerando como opções a compra de um veículo com a contratação de um </w:t>
      </w:r>
      <w:r w:rsidR="006646D0" w:rsidRPr="009220CC">
        <w:rPr>
          <w:rFonts w:ascii="Arial" w:hAnsi="Arial" w:cs="Arial"/>
        </w:rPr>
        <w:t>motorista</w:t>
      </w:r>
      <w:r w:rsidR="00BD42D1" w:rsidRPr="009220CC">
        <w:rPr>
          <w:rFonts w:ascii="Arial" w:hAnsi="Arial" w:cs="Arial"/>
        </w:rPr>
        <w:t xml:space="preserve"> para realizar as entregas, a locação desse veículo</w:t>
      </w:r>
      <w:r w:rsidR="006646D0" w:rsidRPr="009220CC">
        <w:rPr>
          <w:rFonts w:ascii="Arial" w:hAnsi="Arial" w:cs="Arial"/>
        </w:rPr>
        <w:t xml:space="preserve"> também com a contração do motorista</w:t>
      </w:r>
      <w:r w:rsidR="00BD42D1" w:rsidRPr="009220CC">
        <w:rPr>
          <w:rFonts w:ascii="Arial" w:hAnsi="Arial" w:cs="Arial"/>
        </w:rPr>
        <w:t xml:space="preserve">, ou a terceirização do </w:t>
      </w:r>
      <w:r w:rsidR="002620C7" w:rsidRPr="009220CC">
        <w:rPr>
          <w:rFonts w:ascii="Arial" w:hAnsi="Arial" w:cs="Arial"/>
        </w:rPr>
        <w:t xml:space="preserve">serviço por meio de uma organização </w:t>
      </w:r>
      <w:r w:rsidR="00BD42D1" w:rsidRPr="009220CC">
        <w:rPr>
          <w:rFonts w:ascii="Arial" w:hAnsi="Arial" w:cs="Arial"/>
        </w:rPr>
        <w:t>que atenda a essas necessidades</w:t>
      </w:r>
      <w:r w:rsidR="00763EBC" w:rsidRPr="009220CC">
        <w:rPr>
          <w:rFonts w:ascii="Arial" w:hAnsi="Arial" w:cs="Arial"/>
        </w:rPr>
        <w:t>.</w:t>
      </w:r>
    </w:p>
    <w:p w14:paraId="76634C0D" w14:textId="667627F9" w:rsidR="006646D0" w:rsidRPr="009220CC" w:rsidRDefault="006646D0" w:rsidP="006646D0">
      <w:pPr>
        <w:pStyle w:val="Standard"/>
        <w:spacing w:after="0" w:line="360" w:lineRule="auto"/>
        <w:ind w:firstLine="708"/>
        <w:jc w:val="both"/>
        <w:rPr>
          <w:rFonts w:ascii="Arial" w:hAnsi="Arial" w:cs="Arial"/>
        </w:rPr>
      </w:pPr>
      <w:r w:rsidRPr="009220CC">
        <w:rPr>
          <w:rFonts w:ascii="Arial" w:hAnsi="Arial" w:cs="Arial"/>
        </w:rPr>
        <w:t xml:space="preserve">O presente estudo foi realizado com a intenção de verificar </w:t>
      </w:r>
      <w:r w:rsidR="00601B08" w:rsidRPr="009220CC">
        <w:rPr>
          <w:rFonts w:ascii="Arial" w:hAnsi="Arial" w:cs="Arial"/>
        </w:rPr>
        <w:t xml:space="preserve">uma </w:t>
      </w:r>
      <w:r w:rsidRPr="009220CC">
        <w:rPr>
          <w:rFonts w:ascii="Arial" w:hAnsi="Arial" w:cs="Arial"/>
        </w:rPr>
        <w:t>possíve</w:t>
      </w:r>
      <w:r w:rsidR="00856271" w:rsidRPr="009220CC">
        <w:rPr>
          <w:rFonts w:ascii="Arial" w:hAnsi="Arial" w:cs="Arial"/>
        </w:rPr>
        <w:t xml:space="preserve">l redução nos valores gastos com </w:t>
      </w:r>
      <w:r w:rsidR="00040A71" w:rsidRPr="009220CC">
        <w:rPr>
          <w:rFonts w:ascii="Arial" w:hAnsi="Arial" w:cs="Arial"/>
        </w:rPr>
        <w:t>o serviço</w:t>
      </w:r>
      <w:r w:rsidR="00856271" w:rsidRPr="009220CC">
        <w:rPr>
          <w:rFonts w:ascii="Arial" w:hAnsi="Arial" w:cs="Arial"/>
        </w:rPr>
        <w:t xml:space="preserve"> de </w:t>
      </w:r>
      <w:r w:rsidRPr="009220CC">
        <w:rPr>
          <w:rFonts w:ascii="Arial" w:hAnsi="Arial" w:cs="Arial"/>
        </w:rPr>
        <w:t>entregas de uma organização. Para tanto, aplicou-se um estudo de caso em um supermercado da grande Florianópolis.</w:t>
      </w:r>
    </w:p>
    <w:p w14:paraId="293DBA4D" w14:textId="7C3A1673" w:rsidR="00CE453E" w:rsidRPr="009220CC" w:rsidRDefault="00765457" w:rsidP="00856271">
      <w:pPr>
        <w:pStyle w:val="SemEspaamento"/>
        <w:spacing w:line="360" w:lineRule="auto"/>
        <w:ind w:firstLine="708"/>
        <w:jc w:val="both"/>
        <w:rPr>
          <w:rFonts w:ascii="Arial" w:hAnsi="Arial" w:cs="Arial"/>
        </w:rPr>
      </w:pPr>
      <w:r w:rsidRPr="009220CC">
        <w:rPr>
          <w:rFonts w:ascii="Arial" w:hAnsi="Arial" w:cs="Arial"/>
        </w:rPr>
        <w:t>Para a comparação das opções</w:t>
      </w:r>
      <w:r w:rsidR="00856271" w:rsidRPr="009220CC">
        <w:rPr>
          <w:rFonts w:ascii="Arial" w:hAnsi="Arial" w:cs="Arial"/>
        </w:rPr>
        <w:t>, analisou-se o</w:t>
      </w:r>
      <w:r w:rsidR="00D93666" w:rsidRPr="009220CC">
        <w:rPr>
          <w:rFonts w:ascii="Arial" w:hAnsi="Arial" w:cs="Arial"/>
        </w:rPr>
        <w:t xml:space="preserve"> sistema de entregas atual e todos os </w:t>
      </w:r>
      <w:r w:rsidR="006646D0" w:rsidRPr="009220CC">
        <w:rPr>
          <w:rFonts w:ascii="Arial" w:hAnsi="Arial" w:cs="Arial"/>
        </w:rPr>
        <w:t>valores pagos por e</w:t>
      </w:r>
      <w:r w:rsidR="00D93666" w:rsidRPr="009220CC">
        <w:rPr>
          <w:rFonts w:ascii="Arial" w:hAnsi="Arial" w:cs="Arial"/>
        </w:rPr>
        <w:t>ste serviço</w:t>
      </w:r>
      <w:r w:rsidR="00856271" w:rsidRPr="009220CC">
        <w:rPr>
          <w:rFonts w:ascii="Arial" w:hAnsi="Arial" w:cs="Arial"/>
        </w:rPr>
        <w:t>, apurando, por meio de uma tabela, os valores totais pagos no ano de 2016</w:t>
      </w:r>
      <w:r w:rsidR="006646D0" w:rsidRPr="009220CC">
        <w:rPr>
          <w:rFonts w:ascii="Arial" w:hAnsi="Arial" w:cs="Arial"/>
        </w:rPr>
        <w:t xml:space="preserve">. Apurou-se </w:t>
      </w:r>
      <w:r w:rsidR="007223C6" w:rsidRPr="009220CC">
        <w:rPr>
          <w:rFonts w:ascii="Arial" w:hAnsi="Arial" w:cs="Arial"/>
        </w:rPr>
        <w:t xml:space="preserve">também </w:t>
      </w:r>
      <w:r w:rsidR="006646D0" w:rsidRPr="009220CC">
        <w:rPr>
          <w:rFonts w:ascii="Arial" w:hAnsi="Arial" w:cs="Arial"/>
        </w:rPr>
        <w:t>os valores</w:t>
      </w:r>
      <w:r w:rsidR="00856271" w:rsidRPr="009220CC">
        <w:rPr>
          <w:rFonts w:ascii="Arial" w:hAnsi="Arial" w:cs="Arial"/>
        </w:rPr>
        <w:t xml:space="preserve"> que decorreriam de </w:t>
      </w:r>
      <w:r w:rsidR="00D93666" w:rsidRPr="009220CC">
        <w:rPr>
          <w:rFonts w:ascii="Arial" w:hAnsi="Arial" w:cs="Arial"/>
        </w:rPr>
        <w:t>outra</w:t>
      </w:r>
      <w:r w:rsidR="002D0C90" w:rsidRPr="009220CC">
        <w:rPr>
          <w:rFonts w:ascii="Arial" w:hAnsi="Arial" w:cs="Arial"/>
        </w:rPr>
        <w:t>s opções</w:t>
      </w:r>
      <w:r w:rsidR="007223C6" w:rsidRPr="009220CC">
        <w:rPr>
          <w:rFonts w:ascii="Arial" w:hAnsi="Arial" w:cs="Arial"/>
        </w:rPr>
        <w:t xml:space="preserve"> possíveis </w:t>
      </w:r>
      <w:r w:rsidR="007B109A" w:rsidRPr="009220CC">
        <w:rPr>
          <w:rFonts w:ascii="Arial" w:hAnsi="Arial" w:cs="Arial"/>
        </w:rPr>
        <w:t xml:space="preserve">e </w:t>
      </w:r>
      <w:r w:rsidR="006646D0" w:rsidRPr="009220CC">
        <w:rPr>
          <w:rFonts w:ascii="Arial" w:hAnsi="Arial" w:cs="Arial"/>
        </w:rPr>
        <w:t xml:space="preserve">fez-se </w:t>
      </w:r>
      <w:r w:rsidR="007B109A" w:rsidRPr="009220CC">
        <w:rPr>
          <w:rFonts w:ascii="Arial" w:hAnsi="Arial" w:cs="Arial"/>
        </w:rPr>
        <w:t>a comparação das opções</w:t>
      </w:r>
      <w:r w:rsidR="006646D0" w:rsidRPr="009220CC">
        <w:rPr>
          <w:rFonts w:ascii="Arial" w:hAnsi="Arial" w:cs="Arial"/>
        </w:rPr>
        <w:t>, buscando identificar a</w:t>
      </w:r>
      <w:r w:rsidR="007B109A" w:rsidRPr="009220CC">
        <w:rPr>
          <w:rFonts w:ascii="Arial" w:hAnsi="Arial" w:cs="Arial"/>
        </w:rPr>
        <w:t xml:space="preserve"> mais viáve</w:t>
      </w:r>
      <w:r w:rsidR="006646D0" w:rsidRPr="009220CC">
        <w:rPr>
          <w:rFonts w:ascii="Arial" w:hAnsi="Arial" w:cs="Arial"/>
        </w:rPr>
        <w:t>l</w:t>
      </w:r>
      <w:r w:rsidR="002620C7" w:rsidRPr="009220CC">
        <w:rPr>
          <w:rFonts w:ascii="Arial" w:hAnsi="Arial" w:cs="Arial"/>
        </w:rPr>
        <w:t xml:space="preserve"> para a organização</w:t>
      </w:r>
      <w:r w:rsidR="00856271" w:rsidRPr="009220CC">
        <w:rPr>
          <w:rFonts w:ascii="Arial" w:hAnsi="Arial" w:cs="Arial"/>
        </w:rPr>
        <w:t>,</w:t>
      </w:r>
      <w:r w:rsidR="006646D0" w:rsidRPr="009220CC">
        <w:rPr>
          <w:rFonts w:ascii="Arial" w:hAnsi="Arial" w:cs="Arial"/>
        </w:rPr>
        <w:t xml:space="preserve"> </w:t>
      </w:r>
      <w:r w:rsidR="00856271" w:rsidRPr="009220CC">
        <w:rPr>
          <w:rFonts w:ascii="Arial" w:hAnsi="Arial" w:cs="Arial"/>
        </w:rPr>
        <w:t>considerando os dados analisados referente ao ano de 2016.</w:t>
      </w:r>
    </w:p>
    <w:p w14:paraId="45182D77" w14:textId="661BD93D" w:rsidR="00DB03F5" w:rsidRPr="009220CC" w:rsidRDefault="00DB03F5" w:rsidP="00CE453E">
      <w:pPr>
        <w:pStyle w:val="Standard"/>
        <w:spacing w:after="0" w:line="360" w:lineRule="auto"/>
        <w:ind w:firstLine="708"/>
        <w:jc w:val="both"/>
        <w:rPr>
          <w:rFonts w:ascii="Arial" w:hAnsi="Arial" w:cs="Arial"/>
        </w:rPr>
      </w:pPr>
      <w:r w:rsidRPr="009220CC">
        <w:rPr>
          <w:rFonts w:ascii="Arial" w:hAnsi="Arial" w:cs="Arial"/>
        </w:rPr>
        <w:t>Verificou-se que a opção adotada pelo supermercado atualmente</w:t>
      </w:r>
      <w:r w:rsidR="00856271" w:rsidRPr="009220CC">
        <w:rPr>
          <w:rFonts w:ascii="Arial" w:hAnsi="Arial" w:cs="Arial"/>
        </w:rPr>
        <w:t xml:space="preserve"> de terceirizar o serviço de entregas não é a opção mais viável</w:t>
      </w:r>
      <w:r w:rsidRPr="009220CC">
        <w:rPr>
          <w:rFonts w:ascii="Arial" w:hAnsi="Arial" w:cs="Arial"/>
        </w:rPr>
        <w:t xml:space="preserve">. </w:t>
      </w:r>
      <w:r w:rsidR="00856271" w:rsidRPr="009220CC">
        <w:rPr>
          <w:rFonts w:ascii="Arial" w:hAnsi="Arial" w:cs="Arial"/>
        </w:rPr>
        <w:t>Comparando essa opção com as outras opções descritas neste estudo, verificou-se que a opção economicamente mais viável é a de comprar o veículo e contratar um motorista. A</w:t>
      </w:r>
      <w:r w:rsidRPr="009220CC">
        <w:rPr>
          <w:rFonts w:ascii="Arial" w:hAnsi="Arial" w:cs="Arial"/>
        </w:rPr>
        <w:t xml:space="preserve">lterando o sistema atual para o sistema mais viável apontado pelo estudo, </w:t>
      </w:r>
      <w:r w:rsidR="00856271" w:rsidRPr="009220CC">
        <w:rPr>
          <w:rFonts w:ascii="Arial" w:hAnsi="Arial" w:cs="Arial"/>
        </w:rPr>
        <w:t xml:space="preserve">o supermercado terá uma economia </w:t>
      </w:r>
      <w:r w:rsidR="00C800F9" w:rsidRPr="009220CC">
        <w:rPr>
          <w:rFonts w:ascii="Arial" w:hAnsi="Arial" w:cs="Arial"/>
        </w:rPr>
        <w:t xml:space="preserve">média </w:t>
      </w:r>
      <w:r w:rsidR="00856271" w:rsidRPr="009220CC">
        <w:rPr>
          <w:rFonts w:ascii="Arial" w:hAnsi="Arial" w:cs="Arial"/>
        </w:rPr>
        <w:t xml:space="preserve">anual de </w:t>
      </w:r>
      <w:r w:rsidRPr="009220CC">
        <w:rPr>
          <w:rFonts w:ascii="Arial" w:hAnsi="Arial" w:cs="Arial"/>
        </w:rPr>
        <w:t xml:space="preserve">R$ </w:t>
      </w:r>
      <w:r w:rsidR="001F5CA5" w:rsidRPr="009220CC">
        <w:rPr>
          <w:rFonts w:ascii="Arial" w:hAnsi="Arial" w:cs="Arial"/>
        </w:rPr>
        <w:t>34.455,56</w:t>
      </w:r>
      <w:r w:rsidRPr="009220CC">
        <w:rPr>
          <w:rFonts w:ascii="Arial" w:hAnsi="Arial" w:cs="Arial"/>
        </w:rPr>
        <w:t>.</w:t>
      </w:r>
    </w:p>
    <w:p w14:paraId="2C68D13A" w14:textId="30C4715E" w:rsidR="00DB03F5" w:rsidRPr="009220CC" w:rsidRDefault="00DB03F5" w:rsidP="00CE453E">
      <w:pPr>
        <w:pStyle w:val="Standard"/>
        <w:spacing w:after="0" w:line="360" w:lineRule="auto"/>
        <w:ind w:firstLine="708"/>
        <w:jc w:val="both"/>
        <w:rPr>
          <w:rFonts w:ascii="Arial" w:hAnsi="Arial" w:cs="Arial"/>
        </w:rPr>
      </w:pPr>
      <w:r w:rsidRPr="009220CC">
        <w:rPr>
          <w:rFonts w:ascii="Arial" w:hAnsi="Arial" w:cs="Arial"/>
        </w:rPr>
        <w:t xml:space="preserve">Vale ressaltar que </w:t>
      </w:r>
      <w:r w:rsidR="00856271" w:rsidRPr="009220CC">
        <w:rPr>
          <w:rFonts w:ascii="Arial" w:hAnsi="Arial" w:cs="Arial"/>
        </w:rPr>
        <w:t>a partir d</w:t>
      </w:r>
      <w:r w:rsidRPr="009220CC">
        <w:rPr>
          <w:rFonts w:ascii="Arial" w:hAnsi="Arial" w:cs="Arial"/>
        </w:rPr>
        <w:t>o presente estudo</w:t>
      </w:r>
      <w:r w:rsidR="00856271" w:rsidRPr="009220CC">
        <w:rPr>
          <w:rFonts w:ascii="Arial" w:hAnsi="Arial" w:cs="Arial"/>
        </w:rPr>
        <w:t>,</w:t>
      </w:r>
      <w:r w:rsidRPr="009220CC">
        <w:rPr>
          <w:rFonts w:ascii="Arial" w:hAnsi="Arial" w:cs="Arial"/>
        </w:rPr>
        <w:t xml:space="preserve"> não </w:t>
      </w:r>
      <w:r w:rsidR="00856271" w:rsidRPr="009220CC">
        <w:rPr>
          <w:rFonts w:ascii="Arial" w:hAnsi="Arial" w:cs="Arial"/>
        </w:rPr>
        <w:t>se pode generalizar a escolha da opção mais viável para o setor de entrega, a compra de um veículo e a contratação de um funcionário. Essa opção é a mais viável para este supermercado estudados, considerados os dados analisados referente ao ano de 2016. Assim, cada organização deve analisar as opções disponíveis, de acordo com as suas necessidades, de modo a identificar a opção mais viável.</w:t>
      </w:r>
    </w:p>
    <w:p w14:paraId="57CCA81C" w14:textId="536F4D5C" w:rsidR="00DB03F5" w:rsidRPr="009220CC" w:rsidRDefault="001F5CA5" w:rsidP="00CE453E">
      <w:pPr>
        <w:pStyle w:val="Standard"/>
        <w:spacing w:after="0" w:line="360" w:lineRule="auto"/>
        <w:ind w:firstLine="708"/>
        <w:jc w:val="both"/>
        <w:rPr>
          <w:rFonts w:ascii="Arial" w:hAnsi="Arial" w:cs="Arial"/>
        </w:rPr>
      </w:pPr>
      <w:r w:rsidRPr="009220CC">
        <w:rPr>
          <w:rFonts w:ascii="Arial" w:hAnsi="Arial" w:cs="Arial"/>
        </w:rPr>
        <w:t>Deste modo</w:t>
      </w:r>
      <w:r w:rsidR="00DB03F5" w:rsidRPr="009220CC">
        <w:rPr>
          <w:rFonts w:ascii="Arial" w:hAnsi="Arial" w:cs="Arial"/>
        </w:rPr>
        <w:t xml:space="preserve">, </w:t>
      </w:r>
      <w:r w:rsidR="00856271" w:rsidRPr="009220CC">
        <w:rPr>
          <w:rFonts w:ascii="Arial" w:hAnsi="Arial" w:cs="Arial"/>
        </w:rPr>
        <w:t xml:space="preserve">o presente estudo </w:t>
      </w:r>
      <w:r w:rsidR="00DB03F5" w:rsidRPr="009220CC">
        <w:rPr>
          <w:rFonts w:ascii="Arial" w:hAnsi="Arial" w:cs="Arial"/>
        </w:rPr>
        <w:t xml:space="preserve">visa contribuir no sentido </w:t>
      </w:r>
      <w:r w:rsidR="00856271" w:rsidRPr="009220CC">
        <w:rPr>
          <w:rFonts w:ascii="Arial" w:hAnsi="Arial" w:cs="Arial"/>
        </w:rPr>
        <w:t>de se apresentar a relevância d</w:t>
      </w:r>
      <w:r w:rsidR="00DB03F5" w:rsidRPr="009220CC">
        <w:rPr>
          <w:rFonts w:ascii="Arial" w:hAnsi="Arial" w:cs="Arial"/>
        </w:rPr>
        <w:t>as organizações analisarem esse</w:t>
      </w:r>
      <w:r w:rsidR="00856271" w:rsidRPr="009220CC">
        <w:rPr>
          <w:rFonts w:ascii="Arial" w:hAnsi="Arial" w:cs="Arial"/>
        </w:rPr>
        <w:t>s</w:t>
      </w:r>
      <w:r w:rsidR="00DB03F5" w:rsidRPr="009220CC">
        <w:rPr>
          <w:rFonts w:ascii="Arial" w:hAnsi="Arial" w:cs="Arial"/>
        </w:rPr>
        <w:t xml:space="preserve"> tipo</w:t>
      </w:r>
      <w:r w:rsidR="00856271" w:rsidRPr="009220CC">
        <w:rPr>
          <w:rFonts w:ascii="Arial" w:hAnsi="Arial" w:cs="Arial"/>
        </w:rPr>
        <w:t>s</w:t>
      </w:r>
      <w:r w:rsidR="00DB03F5" w:rsidRPr="009220CC">
        <w:rPr>
          <w:rFonts w:ascii="Arial" w:hAnsi="Arial" w:cs="Arial"/>
        </w:rPr>
        <w:t xml:space="preserve"> de situações, de modo que optem pelas opções mais viáveis, de acordo com </w:t>
      </w:r>
      <w:r w:rsidR="00856271" w:rsidRPr="009220CC">
        <w:rPr>
          <w:rFonts w:ascii="Arial" w:hAnsi="Arial" w:cs="Arial"/>
        </w:rPr>
        <w:t>as peculiaridades</w:t>
      </w:r>
      <w:r w:rsidR="00DB03F5" w:rsidRPr="009220CC">
        <w:rPr>
          <w:rFonts w:ascii="Arial" w:hAnsi="Arial" w:cs="Arial"/>
        </w:rPr>
        <w:t xml:space="preserve"> de cada organização.</w:t>
      </w:r>
    </w:p>
    <w:p w14:paraId="3693F973" w14:textId="1B48D924" w:rsidR="00DB03F5" w:rsidRPr="009220CC" w:rsidRDefault="00DB03F5" w:rsidP="00CE453E">
      <w:pPr>
        <w:pStyle w:val="Standard"/>
        <w:spacing w:after="0" w:line="360" w:lineRule="auto"/>
        <w:ind w:firstLine="708"/>
        <w:jc w:val="both"/>
        <w:rPr>
          <w:rFonts w:ascii="Arial" w:hAnsi="Arial" w:cs="Arial"/>
        </w:rPr>
      </w:pPr>
      <w:r w:rsidRPr="009220CC">
        <w:rPr>
          <w:rFonts w:ascii="Arial" w:hAnsi="Arial" w:cs="Arial"/>
        </w:rPr>
        <w:t>Sugere-se como pesquisas futuras</w:t>
      </w:r>
      <w:r w:rsidR="00852214" w:rsidRPr="009220CC">
        <w:rPr>
          <w:rFonts w:ascii="Arial" w:hAnsi="Arial" w:cs="Arial"/>
        </w:rPr>
        <w:t xml:space="preserve"> a realização da aná</w:t>
      </w:r>
      <w:r w:rsidR="00D03F45" w:rsidRPr="009220CC">
        <w:rPr>
          <w:rFonts w:ascii="Arial" w:hAnsi="Arial" w:cs="Arial"/>
        </w:rPr>
        <w:t xml:space="preserve">lise em toda a rede do supermercado, </w:t>
      </w:r>
      <w:r w:rsidR="00F601BD" w:rsidRPr="009220CC">
        <w:rPr>
          <w:rFonts w:ascii="Arial" w:hAnsi="Arial" w:cs="Arial"/>
        </w:rPr>
        <w:t xml:space="preserve">para que se </w:t>
      </w:r>
      <w:r w:rsidR="00856271" w:rsidRPr="009220CC">
        <w:rPr>
          <w:rFonts w:ascii="Arial" w:hAnsi="Arial" w:cs="Arial"/>
        </w:rPr>
        <w:t>constate a opção mais viável para cada uma das lojas da rede</w:t>
      </w:r>
      <w:r w:rsidR="00B74CF2" w:rsidRPr="009220CC">
        <w:rPr>
          <w:rFonts w:ascii="Arial" w:hAnsi="Arial" w:cs="Arial"/>
        </w:rPr>
        <w:t xml:space="preserve"> do </w:t>
      </w:r>
      <w:r w:rsidR="00B74CF2" w:rsidRPr="009220CC">
        <w:rPr>
          <w:rFonts w:ascii="Arial" w:hAnsi="Arial" w:cs="Arial"/>
        </w:rPr>
        <w:lastRenderedPageBreak/>
        <w:t>supermercado, também a realização de um estudo da tributação da empresa e os tributos envolvidos na opção já adotada pela empresa, analisar mais opções possíveis como o leasing.</w:t>
      </w:r>
    </w:p>
    <w:p w14:paraId="6AC1BBC4" w14:textId="2AD780D0" w:rsidR="00695FAB" w:rsidRPr="009220CC" w:rsidRDefault="00695FAB" w:rsidP="00841EB8">
      <w:pPr>
        <w:pStyle w:val="Standard"/>
        <w:spacing w:after="0" w:line="360" w:lineRule="auto"/>
        <w:jc w:val="both"/>
        <w:rPr>
          <w:rFonts w:ascii="Arial" w:hAnsi="Arial" w:cs="Arial"/>
        </w:rPr>
      </w:pPr>
    </w:p>
    <w:p w14:paraId="28856D2B" w14:textId="1D8DEDF9" w:rsidR="005A4AF9" w:rsidRPr="009220CC" w:rsidRDefault="005A4AF9" w:rsidP="008207C8">
      <w:pPr>
        <w:pStyle w:val="SemEspaamento"/>
        <w:spacing w:line="360" w:lineRule="auto"/>
        <w:jc w:val="both"/>
        <w:rPr>
          <w:rFonts w:ascii="Arial" w:hAnsi="Arial" w:cs="Arial"/>
          <w:b/>
        </w:rPr>
      </w:pPr>
      <w:r w:rsidRPr="009220CC">
        <w:rPr>
          <w:rFonts w:ascii="Arial" w:hAnsi="Arial" w:cs="Arial"/>
          <w:b/>
        </w:rPr>
        <w:t>REFERÊNCIAS</w:t>
      </w:r>
    </w:p>
    <w:p w14:paraId="68EF3642" w14:textId="77777777" w:rsidR="0094601D" w:rsidRPr="009220CC" w:rsidRDefault="0094601D" w:rsidP="008207C8">
      <w:pPr>
        <w:pStyle w:val="SemEspaamento"/>
        <w:spacing w:line="360" w:lineRule="auto"/>
        <w:jc w:val="both"/>
        <w:rPr>
          <w:rFonts w:ascii="Arial" w:hAnsi="Arial" w:cs="Arial"/>
          <w:b/>
        </w:rPr>
      </w:pPr>
    </w:p>
    <w:p w14:paraId="410E100C" w14:textId="77777777" w:rsidR="0094601D" w:rsidRPr="009220CC" w:rsidRDefault="0094601D" w:rsidP="0094601D">
      <w:pPr>
        <w:spacing w:after="0" w:line="240" w:lineRule="auto"/>
        <w:rPr>
          <w:rFonts w:ascii="Arial" w:eastAsia="Times New Roman" w:hAnsi="Arial" w:cs="Arial"/>
          <w:color w:val="000000"/>
          <w:lang w:eastAsia="pt-BR"/>
        </w:rPr>
      </w:pPr>
      <w:r w:rsidRPr="009220CC">
        <w:rPr>
          <w:rFonts w:ascii="Arial" w:eastAsia="Times New Roman" w:hAnsi="Arial" w:cs="Arial"/>
          <w:color w:val="000000"/>
          <w:lang w:eastAsia="pt-BR"/>
        </w:rPr>
        <w:t xml:space="preserve">ALVES, Sofia de Oliveira. </w:t>
      </w:r>
      <w:r w:rsidRPr="009220CC">
        <w:rPr>
          <w:rFonts w:ascii="Arial" w:eastAsia="Times New Roman" w:hAnsi="Arial" w:cs="Arial"/>
          <w:b/>
          <w:color w:val="000000"/>
          <w:lang w:eastAsia="pt-BR"/>
        </w:rPr>
        <w:t>Os efeitos da adoção das IAS/IFRS na contabilização das locações</w:t>
      </w:r>
      <w:r w:rsidRPr="009220CC">
        <w:rPr>
          <w:rFonts w:ascii="Arial" w:eastAsia="Times New Roman" w:hAnsi="Arial" w:cs="Arial"/>
          <w:color w:val="000000"/>
          <w:lang w:eastAsia="pt-BR"/>
        </w:rPr>
        <w:t xml:space="preserve">. Aveiro, 2011. </w:t>
      </w:r>
      <w:r w:rsidRPr="009220CC">
        <w:rPr>
          <w:rFonts w:ascii="Arial" w:hAnsi="Arial" w:cs="Arial"/>
          <w:shd w:val="clear" w:color="auto" w:fill="FFFFFF"/>
        </w:rPr>
        <w:t>Disponível em: &lt;</w:t>
      </w:r>
      <w:r w:rsidRPr="009220CC">
        <w:rPr>
          <w:rFonts w:ascii="Arial" w:hAnsi="Arial" w:cs="Arial"/>
        </w:rPr>
        <w:t xml:space="preserve"> </w:t>
      </w:r>
      <w:r w:rsidRPr="009220CC">
        <w:rPr>
          <w:rFonts w:ascii="Arial" w:hAnsi="Arial" w:cs="Arial"/>
          <w:shd w:val="clear" w:color="auto" w:fill="FFFFFF"/>
        </w:rPr>
        <w:t>https://ria.ua.pt/bitstream/10773/8847/1/Disserta%C3%A7%C3%A3o_final.pdf&gt;. Acesso em: 10 abr. 2017.</w:t>
      </w:r>
    </w:p>
    <w:p w14:paraId="538A6EEE" w14:textId="77777777" w:rsidR="0094601D" w:rsidRPr="009220CC" w:rsidRDefault="0094601D" w:rsidP="0094601D">
      <w:pPr>
        <w:spacing w:after="0" w:line="240" w:lineRule="auto"/>
        <w:rPr>
          <w:rFonts w:ascii="Arial" w:eastAsia="Times New Roman" w:hAnsi="Arial" w:cs="Arial"/>
          <w:color w:val="000000"/>
          <w:lang w:eastAsia="pt-BR"/>
        </w:rPr>
      </w:pPr>
    </w:p>
    <w:p w14:paraId="21B9DC12" w14:textId="77777777" w:rsidR="005A4AF9" w:rsidRPr="009220CC" w:rsidRDefault="005A4AF9" w:rsidP="008207C8">
      <w:pPr>
        <w:pStyle w:val="SemEspaamento"/>
        <w:spacing w:line="360" w:lineRule="auto"/>
        <w:jc w:val="both"/>
        <w:rPr>
          <w:rFonts w:ascii="Arial" w:hAnsi="Arial" w:cs="Arial"/>
          <w:shd w:val="clear" w:color="auto" w:fill="FFFFFF"/>
        </w:rPr>
      </w:pPr>
    </w:p>
    <w:p w14:paraId="35F8DB64" w14:textId="144ECE68" w:rsidR="0094601D" w:rsidRPr="009220CC" w:rsidRDefault="00763EBC" w:rsidP="0094601D">
      <w:pPr>
        <w:spacing w:after="0" w:line="240" w:lineRule="auto"/>
        <w:rPr>
          <w:rFonts w:ascii="Arial" w:hAnsi="Arial" w:cs="Arial"/>
        </w:rPr>
      </w:pPr>
      <w:r w:rsidRPr="009220CC">
        <w:rPr>
          <w:rFonts w:ascii="Arial" w:hAnsi="Arial" w:cs="Arial"/>
        </w:rPr>
        <w:t xml:space="preserve">BRASIL. </w:t>
      </w:r>
      <w:r w:rsidR="0094601D" w:rsidRPr="009220CC">
        <w:rPr>
          <w:rFonts w:ascii="Arial" w:hAnsi="Arial" w:cs="Arial"/>
        </w:rPr>
        <w:t xml:space="preserve">Decreto-lei nº 5.452, de 1º de maio de 1943. Aprova a Consolidação das Leis do Trabalho. </w:t>
      </w:r>
      <w:r w:rsidR="0094601D" w:rsidRPr="009220CC">
        <w:rPr>
          <w:rFonts w:ascii="Arial" w:hAnsi="Arial" w:cs="Arial"/>
          <w:b/>
        </w:rPr>
        <w:t>Diário Oficial,</w:t>
      </w:r>
      <w:r w:rsidR="0094601D" w:rsidRPr="009220CC">
        <w:rPr>
          <w:rFonts w:ascii="Arial" w:hAnsi="Arial" w:cs="Arial"/>
        </w:rPr>
        <w:t xml:space="preserve"> Brasília, DF, 1º maio 2017. Disponível em: &lt; http://www.planalto.gov.br/ccivil_03/decreto-lei/Del5452.htm&gt;. Acesso em: 28 abr. 2017.</w:t>
      </w:r>
    </w:p>
    <w:p w14:paraId="39AA63AE" w14:textId="3006D9FD" w:rsidR="0094601D" w:rsidRPr="009220CC" w:rsidRDefault="0094601D" w:rsidP="000A6DAC">
      <w:pPr>
        <w:pStyle w:val="SemEspaamento"/>
        <w:rPr>
          <w:rFonts w:ascii="Arial" w:hAnsi="Arial" w:cs="Arial"/>
          <w:shd w:val="clear" w:color="auto" w:fill="FFFFFF"/>
        </w:rPr>
      </w:pPr>
    </w:p>
    <w:p w14:paraId="26326EFB" w14:textId="56228641" w:rsidR="0094601D" w:rsidRPr="009220CC" w:rsidRDefault="00763EBC" w:rsidP="0094601D">
      <w:pPr>
        <w:spacing w:after="0" w:line="240" w:lineRule="auto"/>
        <w:rPr>
          <w:rFonts w:ascii="Arial" w:hAnsi="Arial" w:cs="Arial"/>
        </w:rPr>
      </w:pPr>
      <w:r w:rsidRPr="009220CC">
        <w:rPr>
          <w:rFonts w:ascii="Arial" w:hAnsi="Arial" w:cs="Arial"/>
        </w:rPr>
        <w:t>______</w:t>
      </w:r>
      <w:r w:rsidR="0094601D" w:rsidRPr="009220CC">
        <w:rPr>
          <w:rFonts w:ascii="Arial" w:hAnsi="Arial" w:cs="Arial"/>
        </w:rPr>
        <w:t xml:space="preserve">. Lei nº 6.404 de 15 de dezembro de 1976. Dispõe sobre as Sociedades por Ações. </w:t>
      </w:r>
      <w:r w:rsidR="0094601D" w:rsidRPr="009220CC">
        <w:rPr>
          <w:rFonts w:ascii="Arial" w:hAnsi="Arial" w:cs="Arial"/>
          <w:b/>
        </w:rPr>
        <w:t>Diário Oficial,</w:t>
      </w:r>
      <w:r w:rsidR="0094601D" w:rsidRPr="009220CC">
        <w:rPr>
          <w:rFonts w:ascii="Arial" w:hAnsi="Arial" w:cs="Arial"/>
        </w:rPr>
        <w:t xml:space="preserve"> Brasília, DF, 17 dez. 1976. Disponível em: &lt; http://www.planalto.gov.br/ccivil_03/leis/L6404consol.htm&gt;. Acesso em: 20 abr. 2017.</w:t>
      </w:r>
    </w:p>
    <w:p w14:paraId="11E5965B" w14:textId="77777777" w:rsidR="0094601D" w:rsidRPr="009220CC" w:rsidRDefault="0094601D" w:rsidP="000A6DAC">
      <w:pPr>
        <w:pStyle w:val="SemEspaamento"/>
        <w:rPr>
          <w:rFonts w:ascii="Arial" w:hAnsi="Arial" w:cs="Arial"/>
          <w:shd w:val="clear" w:color="auto" w:fill="FFFFFF"/>
        </w:rPr>
      </w:pPr>
    </w:p>
    <w:p w14:paraId="72514C23" w14:textId="77777777" w:rsidR="0094601D" w:rsidRPr="009220CC" w:rsidRDefault="0094601D" w:rsidP="0094601D">
      <w:pPr>
        <w:spacing w:after="0" w:line="240" w:lineRule="auto"/>
        <w:rPr>
          <w:rFonts w:ascii="Arial" w:hAnsi="Arial" w:cs="Arial"/>
        </w:rPr>
      </w:pPr>
      <w:r w:rsidRPr="009220CC">
        <w:rPr>
          <w:rFonts w:ascii="Arial" w:hAnsi="Arial" w:cs="Arial"/>
        </w:rPr>
        <w:t xml:space="preserve">______ Lei nº 10.406 de 10 de janeiro de 2002. Institui o código civil. </w:t>
      </w:r>
      <w:r w:rsidRPr="009220CC">
        <w:rPr>
          <w:rFonts w:ascii="Arial" w:hAnsi="Arial" w:cs="Arial"/>
          <w:b/>
        </w:rPr>
        <w:t>Diário Oficial,</w:t>
      </w:r>
      <w:r w:rsidRPr="009220CC">
        <w:rPr>
          <w:rFonts w:ascii="Arial" w:hAnsi="Arial" w:cs="Arial"/>
        </w:rPr>
        <w:t xml:space="preserve"> Brasília, DF, 11 jan. 2002. Disponível em: &lt; http://www.planalto.gov.br/ccivil_03/leis/2002/L10406.htm&gt;. Acesso em&gt; 20 abr. 2017.</w:t>
      </w:r>
    </w:p>
    <w:p w14:paraId="33E2BD52" w14:textId="77777777" w:rsidR="0094601D" w:rsidRPr="009220CC" w:rsidRDefault="0094601D" w:rsidP="0094601D">
      <w:pPr>
        <w:spacing w:after="0" w:line="240" w:lineRule="auto"/>
        <w:rPr>
          <w:rFonts w:ascii="Arial" w:hAnsi="Arial" w:cs="Arial"/>
        </w:rPr>
      </w:pPr>
    </w:p>
    <w:p w14:paraId="1C374749" w14:textId="70861983" w:rsidR="0094601D" w:rsidRPr="009220CC" w:rsidRDefault="0094601D" w:rsidP="0094601D">
      <w:pPr>
        <w:spacing w:after="0" w:line="240" w:lineRule="auto"/>
        <w:rPr>
          <w:rFonts w:ascii="Arial" w:hAnsi="Arial" w:cs="Arial"/>
        </w:rPr>
      </w:pPr>
      <w:r w:rsidRPr="009220CC">
        <w:rPr>
          <w:rFonts w:ascii="Arial" w:hAnsi="Arial" w:cs="Arial"/>
          <w:shd w:val="clear" w:color="auto" w:fill="FFFFFF"/>
        </w:rPr>
        <w:t>______ Lei nº 12.973, de 13 de maio de 2014.  Altera o Decreto-Lei n</w:t>
      </w:r>
      <w:r w:rsidRPr="009220CC">
        <w:rPr>
          <w:rFonts w:ascii="Arial" w:hAnsi="Arial" w:cs="Arial"/>
          <w:u w:val="single"/>
          <w:shd w:val="clear" w:color="auto" w:fill="FFFFFF"/>
          <w:vertAlign w:val="superscript"/>
        </w:rPr>
        <w:t>o</w:t>
      </w:r>
      <w:r w:rsidRPr="009220CC">
        <w:rPr>
          <w:rFonts w:ascii="Arial" w:hAnsi="Arial" w:cs="Arial"/>
          <w:shd w:val="clear" w:color="auto" w:fill="FFFFFF"/>
        </w:rPr>
        <w:t xml:space="preserve"> 1.598, de 26 de dezembro de 1977. </w:t>
      </w:r>
      <w:r w:rsidRPr="009220CC">
        <w:rPr>
          <w:rFonts w:ascii="Arial" w:hAnsi="Arial" w:cs="Arial"/>
          <w:b/>
        </w:rPr>
        <w:t>Diário Oficial,</w:t>
      </w:r>
      <w:r w:rsidRPr="009220CC">
        <w:rPr>
          <w:rFonts w:ascii="Arial" w:hAnsi="Arial" w:cs="Arial"/>
        </w:rPr>
        <w:t xml:space="preserve"> Brasília, DF, 13 maio 2014. Disponível em: &lt; http://www.planalto.gov.br/ccivil_03/_ato2011-2014/2014/lei/l12973.htm&gt;. Acesso em: 2 maio 2017.</w:t>
      </w:r>
    </w:p>
    <w:p w14:paraId="638DAFD2" w14:textId="77777777" w:rsidR="0094601D" w:rsidRPr="009220CC" w:rsidRDefault="0094601D" w:rsidP="0094601D">
      <w:pPr>
        <w:spacing w:after="0" w:line="240" w:lineRule="auto"/>
        <w:rPr>
          <w:rFonts w:ascii="Arial" w:hAnsi="Arial" w:cs="Arial"/>
          <w:shd w:val="clear" w:color="auto" w:fill="FFFFFF"/>
        </w:rPr>
      </w:pPr>
    </w:p>
    <w:p w14:paraId="1C85CE21" w14:textId="77777777" w:rsidR="0094601D" w:rsidRPr="009220CC" w:rsidRDefault="0094601D" w:rsidP="0094601D">
      <w:pPr>
        <w:spacing w:after="0" w:line="240" w:lineRule="auto"/>
        <w:rPr>
          <w:rFonts w:ascii="Arial" w:eastAsia="Times New Roman" w:hAnsi="Arial" w:cs="Arial"/>
          <w:lang w:eastAsia="pt-BR"/>
        </w:rPr>
      </w:pPr>
      <w:r w:rsidRPr="009220CC">
        <w:rPr>
          <w:rFonts w:ascii="Arial" w:hAnsi="Arial" w:cs="Arial"/>
        </w:rPr>
        <w:t xml:space="preserve">______ Lei nº 13.429 de 31 de março de 2017. </w:t>
      </w:r>
      <w:r w:rsidRPr="009220CC">
        <w:rPr>
          <w:rFonts w:ascii="Arial" w:eastAsia="Times New Roman" w:hAnsi="Arial" w:cs="Arial"/>
          <w:lang w:eastAsia="pt-BR"/>
        </w:rPr>
        <w:t>Altera dispositivos da Lei n</w:t>
      </w:r>
      <w:r w:rsidRPr="009220CC">
        <w:rPr>
          <w:rFonts w:ascii="Arial" w:eastAsia="Times New Roman" w:hAnsi="Arial" w:cs="Arial"/>
          <w:u w:val="single"/>
          <w:vertAlign w:val="superscript"/>
          <w:lang w:val="pt-PT" w:eastAsia="pt-BR"/>
        </w:rPr>
        <w:t>o</w:t>
      </w:r>
      <w:r w:rsidRPr="009220CC">
        <w:rPr>
          <w:rFonts w:ascii="Arial" w:eastAsia="Times New Roman" w:hAnsi="Arial" w:cs="Arial"/>
          <w:lang w:eastAsia="pt-BR"/>
        </w:rPr>
        <w:t xml:space="preserve"> 6.019, de 3 de janeiro de 1974, que dispõe sobre o trabalho temporário nas empresas urbanas e dá outras providências; e dispõe sobre as relações de trabalho na empresa de prestação de serviços a terceiros. </w:t>
      </w:r>
      <w:r w:rsidRPr="009220CC">
        <w:rPr>
          <w:rFonts w:ascii="Arial" w:hAnsi="Arial" w:cs="Arial"/>
          <w:b/>
        </w:rPr>
        <w:t>Diário Oficial,</w:t>
      </w:r>
      <w:r w:rsidRPr="009220CC">
        <w:rPr>
          <w:rFonts w:ascii="Arial" w:hAnsi="Arial" w:cs="Arial"/>
        </w:rPr>
        <w:t xml:space="preserve"> Brasília, DF, 31 mar. 2017. Disponível em: &lt; http://www.planalto.gov.br/ccivil_03/_ato2015-2018/2017/lei/L13429.htm&gt;. Acesso em: 25 abr. 2017.</w:t>
      </w:r>
    </w:p>
    <w:p w14:paraId="54418B93" w14:textId="77777777" w:rsidR="0094601D" w:rsidRPr="009220CC" w:rsidRDefault="0094601D" w:rsidP="0094601D">
      <w:pPr>
        <w:spacing w:after="0" w:line="240" w:lineRule="auto"/>
        <w:rPr>
          <w:rFonts w:ascii="Arial" w:hAnsi="Arial" w:cs="Arial"/>
          <w:b/>
        </w:rPr>
      </w:pPr>
    </w:p>
    <w:p w14:paraId="4E29C99C" w14:textId="77777777" w:rsidR="0094601D" w:rsidRPr="009220CC" w:rsidRDefault="0094601D" w:rsidP="0094601D">
      <w:pPr>
        <w:pStyle w:val="NormalWeb"/>
        <w:shd w:val="clear" w:color="auto" w:fill="FFFFFF"/>
        <w:spacing w:before="0" w:beforeAutospacing="0" w:after="0" w:afterAutospacing="0"/>
        <w:rPr>
          <w:rFonts w:ascii="Arial" w:eastAsiaTheme="minorHAnsi" w:hAnsi="Arial" w:cs="Arial"/>
          <w:sz w:val="22"/>
          <w:szCs w:val="22"/>
          <w:lang w:eastAsia="en-US"/>
        </w:rPr>
      </w:pPr>
      <w:r w:rsidRPr="009220CC">
        <w:rPr>
          <w:rFonts w:ascii="Arial" w:eastAsiaTheme="minorHAnsi" w:hAnsi="Arial" w:cs="Arial"/>
          <w:sz w:val="22"/>
          <w:szCs w:val="22"/>
          <w:lang w:eastAsia="en-US"/>
        </w:rPr>
        <w:t xml:space="preserve">CONSELHO FEDERAL DE CONTABILIDADE. Resolução CFC nº. 1374/11. Da nova estrutura conceitual para elaboração e divulgação de relatório contábil – financeiro. </w:t>
      </w:r>
      <w:r w:rsidRPr="009220CC">
        <w:rPr>
          <w:rFonts w:ascii="Arial" w:eastAsiaTheme="minorHAnsi" w:hAnsi="Arial" w:cs="Arial"/>
          <w:b/>
          <w:sz w:val="22"/>
          <w:szCs w:val="22"/>
          <w:lang w:eastAsia="en-US"/>
        </w:rPr>
        <w:t xml:space="preserve">Diário Oficial, </w:t>
      </w:r>
      <w:r w:rsidRPr="009220CC">
        <w:rPr>
          <w:rFonts w:ascii="Arial" w:eastAsiaTheme="minorHAnsi" w:hAnsi="Arial" w:cs="Arial"/>
          <w:sz w:val="22"/>
          <w:szCs w:val="22"/>
          <w:lang w:eastAsia="en-US"/>
        </w:rPr>
        <w:t>Brasília, DF, 16 dez. 2011. Disponível em: &lt;http://www1.cfc.org.br/sisweb/SRE/docs/RES_1374.pdf&gt;. Acesso em: 13 mar. 2017.</w:t>
      </w:r>
    </w:p>
    <w:p w14:paraId="71945A18" w14:textId="43038066" w:rsidR="0094601D" w:rsidRPr="009220CC" w:rsidRDefault="0094601D" w:rsidP="0094601D">
      <w:pPr>
        <w:spacing w:after="0" w:line="240" w:lineRule="auto"/>
        <w:rPr>
          <w:rFonts w:ascii="Arial" w:hAnsi="Arial" w:cs="Arial"/>
          <w:shd w:val="clear" w:color="auto" w:fill="FFFFFF"/>
        </w:rPr>
      </w:pPr>
    </w:p>
    <w:p w14:paraId="2CDA099F" w14:textId="12FB2715" w:rsidR="0094601D" w:rsidRPr="009220CC" w:rsidRDefault="0094601D" w:rsidP="0094601D">
      <w:pPr>
        <w:pStyle w:val="NormalWeb"/>
        <w:shd w:val="clear" w:color="auto" w:fill="FFFFFF"/>
        <w:spacing w:before="0" w:beforeAutospacing="0" w:after="0" w:afterAutospacing="0"/>
        <w:rPr>
          <w:rFonts w:ascii="Arial" w:hAnsi="Arial" w:cs="Arial"/>
          <w:sz w:val="22"/>
          <w:szCs w:val="22"/>
        </w:rPr>
      </w:pPr>
      <w:r w:rsidRPr="009220CC">
        <w:rPr>
          <w:rFonts w:ascii="Arial" w:hAnsi="Arial" w:cs="Arial"/>
          <w:sz w:val="22"/>
          <w:szCs w:val="22"/>
        </w:rPr>
        <w:t>______ Resolução CFC nº. 2015/NBCTG27(R3)</w:t>
      </w:r>
      <w:r w:rsidRPr="009220CC">
        <w:rPr>
          <w:rFonts w:ascii="Arial" w:hAnsi="Arial" w:cs="Arial"/>
          <w:sz w:val="22"/>
          <w:szCs w:val="22"/>
          <w:shd w:val="clear" w:color="auto" w:fill="F7F6F3"/>
        </w:rPr>
        <w:t>.</w:t>
      </w:r>
      <w:r w:rsidRPr="009220CC">
        <w:rPr>
          <w:rFonts w:ascii="Arial" w:hAnsi="Arial" w:cs="Arial"/>
          <w:sz w:val="22"/>
          <w:szCs w:val="22"/>
        </w:rPr>
        <w:t xml:space="preserve"> Altera a NBC TG 27(R2) que dispõe sobre ativo imobilizado,</w:t>
      </w:r>
      <w:r w:rsidRPr="009220CC">
        <w:rPr>
          <w:rFonts w:ascii="Arial" w:eastAsiaTheme="minorHAnsi" w:hAnsi="Arial" w:cs="Arial"/>
          <w:b/>
          <w:sz w:val="22"/>
          <w:szCs w:val="22"/>
          <w:lang w:eastAsia="en-US"/>
        </w:rPr>
        <w:t xml:space="preserve"> Diário Oficial,</w:t>
      </w:r>
      <w:r w:rsidRPr="009220CC">
        <w:rPr>
          <w:rFonts w:ascii="Arial" w:hAnsi="Arial" w:cs="Arial"/>
          <w:sz w:val="22"/>
          <w:szCs w:val="22"/>
        </w:rPr>
        <w:t xml:space="preserve"> Brasília, DF, 16 nov. 2015. Disponível em: &lt; http://www1.cfc.org.br/sisweb/SRE/docs/NBCTG27(R3).pdf&gt;. Acesso em 15 mar. 2017.</w:t>
      </w:r>
    </w:p>
    <w:p w14:paraId="4816F93D" w14:textId="77777777" w:rsidR="00963820" w:rsidRPr="009220CC" w:rsidRDefault="00963820" w:rsidP="0094601D">
      <w:pPr>
        <w:pStyle w:val="NormalWeb"/>
        <w:shd w:val="clear" w:color="auto" w:fill="FFFFFF"/>
        <w:spacing w:before="0" w:beforeAutospacing="0" w:after="0" w:afterAutospacing="0"/>
        <w:rPr>
          <w:rFonts w:ascii="Arial" w:hAnsi="Arial" w:cs="Arial"/>
          <w:color w:val="333333"/>
          <w:sz w:val="22"/>
          <w:szCs w:val="22"/>
          <w:shd w:val="clear" w:color="auto" w:fill="F7F6F3"/>
        </w:rPr>
      </w:pPr>
    </w:p>
    <w:p w14:paraId="48949D22" w14:textId="77777777" w:rsidR="00963820" w:rsidRPr="009220CC" w:rsidRDefault="00963820" w:rsidP="00963820">
      <w:pPr>
        <w:spacing w:after="0" w:line="240" w:lineRule="auto"/>
        <w:rPr>
          <w:rFonts w:ascii="Arial" w:hAnsi="Arial" w:cs="Arial"/>
        </w:rPr>
      </w:pPr>
      <w:r w:rsidRPr="009220CC">
        <w:rPr>
          <w:rFonts w:ascii="Arial" w:hAnsi="Arial" w:cs="Arial"/>
        </w:rPr>
        <w:t xml:space="preserve">______ Resolução CFC nº. 2015/NBCTG01(R3). Altera a NBC TG 01 (R2) que dispõe sobre redução ao valor recuperável de ativos, </w:t>
      </w:r>
      <w:r w:rsidRPr="009220CC">
        <w:rPr>
          <w:rFonts w:ascii="Arial" w:hAnsi="Arial" w:cs="Arial"/>
          <w:b/>
        </w:rPr>
        <w:t>Diário Oficial,</w:t>
      </w:r>
      <w:r w:rsidRPr="009220CC">
        <w:rPr>
          <w:rFonts w:ascii="Arial" w:hAnsi="Arial" w:cs="Arial"/>
        </w:rPr>
        <w:t xml:space="preserve"> Brasília, DF, 6 nov. 2015. Disponível em: &lt;http://www1.cfc.org.br/sisweb/SRE/docs/NBCTG01(R3).pdf&gt;. Acesso em: 20 mar. 2017.</w:t>
      </w:r>
    </w:p>
    <w:p w14:paraId="43AFD814" w14:textId="77777777" w:rsidR="0094601D" w:rsidRPr="009220CC" w:rsidRDefault="0094601D" w:rsidP="0094601D">
      <w:pPr>
        <w:pStyle w:val="NormalWeb"/>
        <w:shd w:val="clear" w:color="auto" w:fill="FFFFFF"/>
        <w:spacing w:before="0" w:beforeAutospacing="0" w:after="0" w:afterAutospacing="0"/>
        <w:rPr>
          <w:rFonts w:ascii="Arial" w:hAnsi="Arial" w:cs="Arial"/>
          <w:sz w:val="22"/>
          <w:szCs w:val="22"/>
        </w:rPr>
      </w:pPr>
    </w:p>
    <w:p w14:paraId="4C013D66" w14:textId="77777777" w:rsidR="0094601D" w:rsidRPr="009220CC" w:rsidRDefault="0094601D" w:rsidP="0094601D">
      <w:pPr>
        <w:spacing w:after="0" w:line="240" w:lineRule="auto"/>
        <w:rPr>
          <w:rFonts w:ascii="Arial" w:hAnsi="Arial" w:cs="Arial"/>
        </w:rPr>
      </w:pPr>
      <w:r w:rsidRPr="009220CC">
        <w:rPr>
          <w:rFonts w:ascii="Arial" w:hAnsi="Arial" w:cs="Arial"/>
        </w:rPr>
        <w:t xml:space="preserve">______ Resolução CFC nº. 2016/NBCTG26(R4). Altera a NBC TG 26(R3) que dispõe sobre as demonstrações contábeis, </w:t>
      </w:r>
      <w:r w:rsidRPr="009220CC">
        <w:rPr>
          <w:rFonts w:ascii="Arial" w:hAnsi="Arial" w:cs="Arial"/>
          <w:b/>
        </w:rPr>
        <w:t>Diário Oficial,</w:t>
      </w:r>
      <w:r w:rsidRPr="009220CC">
        <w:rPr>
          <w:rFonts w:ascii="Arial" w:hAnsi="Arial" w:cs="Arial"/>
        </w:rPr>
        <w:t xml:space="preserve"> Brasília, DF, 22 dez. 2016. Disponível em: &lt; http://www1.cfc.org.br/sisweb/SRE/docs/NBCTG26R4.pdf&gt;. Acesso em 20 mar. 2017.</w:t>
      </w:r>
    </w:p>
    <w:p w14:paraId="669D4C7E" w14:textId="77777777" w:rsidR="0094601D" w:rsidRPr="009220CC" w:rsidRDefault="0094601D" w:rsidP="0094601D">
      <w:pPr>
        <w:spacing w:after="0" w:line="240" w:lineRule="auto"/>
        <w:rPr>
          <w:rFonts w:ascii="Arial" w:hAnsi="Arial" w:cs="Arial"/>
        </w:rPr>
      </w:pPr>
    </w:p>
    <w:p w14:paraId="136B83CE" w14:textId="77777777" w:rsidR="0094601D" w:rsidRPr="009220CC" w:rsidRDefault="0094601D" w:rsidP="0094601D">
      <w:pPr>
        <w:spacing w:after="0" w:line="240" w:lineRule="auto"/>
        <w:rPr>
          <w:rFonts w:ascii="Arial" w:hAnsi="Arial" w:cs="Arial"/>
        </w:rPr>
      </w:pPr>
    </w:p>
    <w:p w14:paraId="1EAC20B3" w14:textId="77777777" w:rsidR="0094601D" w:rsidRPr="009220CC" w:rsidRDefault="0094601D" w:rsidP="0094601D">
      <w:pPr>
        <w:spacing w:after="0" w:line="240" w:lineRule="auto"/>
        <w:rPr>
          <w:rFonts w:ascii="Arial" w:hAnsi="Arial" w:cs="Arial"/>
          <w:shd w:val="clear" w:color="auto" w:fill="FFFFFF"/>
        </w:rPr>
      </w:pPr>
      <w:r w:rsidRPr="009220CC">
        <w:rPr>
          <w:rFonts w:ascii="Arial" w:eastAsia="Times New Roman" w:hAnsi="Arial" w:cs="Arial"/>
          <w:b/>
          <w:color w:val="000000"/>
          <w:lang w:eastAsia="pt-BR"/>
        </w:rPr>
        <w:t xml:space="preserve">______ Ministério da Fazenda. </w:t>
      </w:r>
      <w:r w:rsidRPr="009220CC">
        <w:rPr>
          <w:rFonts w:ascii="Arial" w:eastAsia="Times New Roman" w:hAnsi="Arial" w:cs="Arial"/>
          <w:color w:val="000000"/>
          <w:lang w:eastAsia="pt-BR"/>
        </w:rPr>
        <w:t xml:space="preserve">Conselho Nacional De Política Fazendária. </w:t>
      </w:r>
      <w:r w:rsidRPr="009220CC">
        <w:rPr>
          <w:rFonts w:ascii="Arial" w:eastAsia="Times New Roman" w:hAnsi="Arial" w:cs="Arial"/>
          <w:b/>
          <w:color w:val="000000"/>
          <w:lang w:eastAsia="pt-BR"/>
        </w:rPr>
        <w:t xml:space="preserve">Atos COTEPE/PMPF 2016. </w:t>
      </w:r>
      <w:proofErr w:type="spellStart"/>
      <w:r w:rsidRPr="009220CC">
        <w:rPr>
          <w:rFonts w:ascii="Arial" w:eastAsia="Times New Roman" w:hAnsi="Arial" w:cs="Arial"/>
          <w:color w:val="000000"/>
          <w:lang w:eastAsia="pt-BR"/>
        </w:rPr>
        <w:t>Brasilia</w:t>
      </w:r>
      <w:proofErr w:type="spellEnd"/>
      <w:r w:rsidRPr="009220CC">
        <w:rPr>
          <w:rFonts w:ascii="Arial" w:eastAsia="Times New Roman" w:hAnsi="Arial" w:cs="Arial"/>
          <w:color w:val="000000"/>
          <w:lang w:eastAsia="pt-BR"/>
        </w:rPr>
        <w:t xml:space="preserve">, DF, 2016.Disponível em: &lt; </w:t>
      </w:r>
      <w:r w:rsidRPr="009220CC">
        <w:rPr>
          <w:rFonts w:ascii="Arial" w:hAnsi="Arial" w:cs="Arial"/>
          <w:shd w:val="clear" w:color="auto" w:fill="FFFFFF"/>
        </w:rPr>
        <w:t>https://www.confaz.fazenda.gov.br/legislacao/atos-pmpf/2016</w:t>
      </w:r>
      <w:r w:rsidRPr="009220CC">
        <w:rPr>
          <w:rFonts w:ascii="Arial" w:eastAsia="Times New Roman" w:hAnsi="Arial" w:cs="Arial"/>
          <w:color w:val="000000"/>
          <w:lang w:eastAsia="pt-BR"/>
        </w:rPr>
        <w:t>&gt;, acesso em: 30 abril 2017.</w:t>
      </w:r>
    </w:p>
    <w:p w14:paraId="7861981A" w14:textId="77777777" w:rsidR="0094601D" w:rsidRPr="009220CC" w:rsidRDefault="0094601D" w:rsidP="0094601D">
      <w:pPr>
        <w:spacing w:after="0" w:line="240" w:lineRule="auto"/>
        <w:rPr>
          <w:rFonts w:ascii="Arial" w:hAnsi="Arial" w:cs="Arial"/>
          <w:shd w:val="clear" w:color="auto" w:fill="FFFFFF"/>
        </w:rPr>
      </w:pPr>
    </w:p>
    <w:p w14:paraId="0036C966" w14:textId="77777777" w:rsidR="0094601D" w:rsidRPr="009220CC" w:rsidRDefault="0094601D" w:rsidP="0094601D">
      <w:pPr>
        <w:spacing w:after="0" w:line="240" w:lineRule="auto"/>
        <w:rPr>
          <w:rFonts w:ascii="Arial" w:hAnsi="Arial" w:cs="Arial"/>
          <w:shd w:val="clear" w:color="auto" w:fill="FFFFFF"/>
        </w:rPr>
      </w:pPr>
      <w:r w:rsidRPr="009220CC">
        <w:rPr>
          <w:rFonts w:ascii="Arial" w:hAnsi="Arial" w:cs="Arial"/>
          <w:shd w:val="clear" w:color="auto" w:fill="FFFFFF"/>
        </w:rPr>
        <w:t xml:space="preserve">CABRELLI, </w:t>
      </w:r>
      <w:proofErr w:type="spellStart"/>
      <w:r w:rsidRPr="009220CC">
        <w:rPr>
          <w:rFonts w:ascii="Arial" w:hAnsi="Arial" w:cs="Arial"/>
          <w:shd w:val="clear" w:color="auto" w:fill="FFFFFF"/>
        </w:rPr>
        <w:t>Fantine</w:t>
      </w:r>
      <w:proofErr w:type="spellEnd"/>
      <w:r w:rsidRPr="009220CC">
        <w:rPr>
          <w:rFonts w:ascii="Arial" w:hAnsi="Arial" w:cs="Arial"/>
          <w:shd w:val="clear" w:color="auto" w:fill="FFFFFF"/>
        </w:rPr>
        <w:t xml:space="preserve"> Lígia; FERREIRA, </w:t>
      </w:r>
      <w:proofErr w:type="spellStart"/>
      <w:r w:rsidRPr="009220CC">
        <w:rPr>
          <w:rFonts w:ascii="Arial" w:hAnsi="Arial" w:cs="Arial"/>
          <w:shd w:val="clear" w:color="auto" w:fill="FFFFFF"/>
        </w:rPr>
        <w:t>Ademilson</w:t>
      </w:r>
      <w:proofErr w:type="spellEnd"/>
      <w:r w:rsidRPr="009220CC">
        <w:rPr>
          <w:rFonts w:ascii="Arial" w:hAnsi="Arial" w:cs="Arial"/>
          <w:shd w:val="clear" w:color="auto" w:fill="FFFFFF"/>
        </w:rPr>
        <w:t>. Contabilidade gerencial como ferramenta no processo de tomada de decisão.</w:t>
      </w:r>
      <w:r w:rsidRPr="009220CC">
        <w:rPr>
          <w:rStyle w:val="apple-converted-space"/>
          <w:rFonts w:ascii="Arial" w:hAnsi="Arial" w:cs="Arial"/>
          <w:shd w:val="clear" w:color="auto" w:fill="FFFFFF"/>
        </w:rPr>
        <w:t> </w:t>
      </w:r>
      <w:r w:rsidRPr="009220CC">
        <w:rPr>
          <w:rFonts w:ascii="Arial" w:hAnsi="Arial" w:cs="Arial"/>
          <w:b/>
          <w:bCs/>
          <w:shd w:val="clear" w:color="auto" w:fill="FFFFFF"/>
        </w:rPr>
        <w:t xml:space="preserve">Revista Cientifica Eletrônica de Ciências Contábeis, </w:t>
      </w:r>
      <w:r w:rsidRPr="009220CC">
        <w:rPr>
          <w:rFonts w:ascii="Arial" w:hAnsi="Arial" w:cs="Arial"/>
          <w:bCs/>
          <w:shd w:val="clear" w:color="auto" w:fill="FFFFFF"/>
        </w:rPr>
        <w:t>São Paulo, Ano 5</w:t>
      </w:r>
      <w:r w:rsidRPr="009220CC">
        <w:rPr>
          <w:rFonts w:ascii="Arial" w:hAnsi="Arial" w:cs="Arial"/>
          <w:shd w:val="clear" w:color="auto" w:fill="FFFFFF"/>
        </w:rPr>
        <w:t xml:space="preserve">, n. 09, 2007. p. 1-07. </w:t>
      </w:r>
      <w:r w:rsidRPr="009220CC">
        <w:rPr>
          <w:rFonts w:ascii="Arial" w:hAnsi="Arial" w:cs="Arial"/>
        </w:rPr>
        <w:t>Disponível em: &lt; http://custosgerenciais.com.br/arquivos/5.pdf&gt;. Acesso em: 18 maio 2017.</w:t>
      </w:r>
    </w:p>
    <w:p w14:paraId="50D8F431" w14:textId="77777777" w:rsidR="0094601D" w:rsidRPr="009220CC" w:rsidRDefault="0094601D" w:rsidP="0094601D">
      <w:pPr>
        <w:spacing w:after="0" w:line="240" w:lineRule="auto"/>
        <w:rPr>
          <w:rFonts w:ascii="Arial" w:hAnsi="Arial" w:cs="Arial"/>
          <w:shd w:val="clear" w:color="auto" w:fill="FFFFFF"/>
        </w:rPr>
      </w:pPr>
    </w:p>
    <w:p w14:paraId="2E1CE71A" w14:textId="77777777" w:rsidR="0094601D" w:rsidRPr="009220CC" w:rsidRDefault="0094601D" w:rsidP="0094601D">
      <w:pPr>
        <w:spacing w:after="0" w:line="240" w:lineRule="auto"/>
        <w:rPr>
          <w:rFonts w:ascii="Arial" w:hAnsi="Arial" w:cs="Arial"/>
        </w:rPr>
      </w:pPr>
      <w:r w:rsidRPr="009220CC">
        <w:rPr>
          <w:rFonts w:ascii="Arial" w:hAnsi="Arial" w:cs="Arial"/>
          <w:shd w:val="clear" w:color="auto" w:fill="FFFFFF"/>
        </w:rPr>
        <w:t>CARMO, Maria Fátima; DA SILVA, Ana Paula Ferreira. Nível de conformidade do tratamento dados ao grupo ativo imobilizado as orientações dadas pelo CPC-27: um estudo nos maiores bancos brasileiros.</w:t>
      </w:r>
      <w:r w:rsidRPr="009220CC">
        <w:rPr>
          <w:rStyle w:val="apple-converted-space"/>
          <w:rFonts w:ascii="Arial" w:hAnsi="Arial" w:cs="Arial"/>
          <w:shd w:val="clear" w:color="auto" w:fill="FFFFFF"/>
        </w:rPr>
        <w:t> </w:t>
      </w:r>
      <w:r w:rsidRPr="009220CC">
        <w:rPr>
          <w:rFonts w:ascii="Arial" w:hAnsi="Arial" w:cs="Arial"/>
          <w:b/>
          <w:bCs/>
          <w:shd w:val="clear" w:color="auto" w:fill="FFFFFF"/>
        </w:rPr>
        <w:t>REVISTA HUM@ NAE</w:t>
      </w:r>
      <w:r w:rsidRPr="009220CC">
        <w:rPr>
          <w:rFonts w:ascii="Arial" w:hAnsi="Arial" w:cs="Arial"/>
          <w:shd w:val="clear" w:color="auto" w:fill="FFFFFF"/>
        </w:rPr>
        <w:t xml:space="preserve">, v. 10, n. 1, 2016. p. 1-15. </w:t>
      </w:r>
      <w:r w:rsidRPr="009220CC">
        <w:rPr>
          <w:rFonts w:ascii="Arial" w:hAnsi="Arial" w:cs="Arial"/>
        </w:rPr>
        <w:t>Disponível em: &lt; http://www.humanae.esuda.com.br/index.php/humanae/article/view/299/151&gt;. Acesso em: 20 abr. 2017.</w:t>
      </w:r>
    </w:p>
    <w:p w14:paraId="25DA9681" w14:textId="77777777" w:rsidR="0094601D" w:rsidRPr="009220CC" w:rsidRDefault="0094601D" w:rsidP="0094601D">
      <w:pPr>
        <w:spacing w:after="0" w:line="240" w:lineRule="auto"/>
        <w:rPr>
          <w:rFonts w:ascii="Arial" w:hAnsi="Arial" w:cs="Arial"/>
          <w:b/>
        </w:rPr>
      </w:pPr>
    </w:p>
    <w:p w14:paraId="72E2E8EA" w14:textId="104F652B" w:rsidR="00963820" w:rsidRPr="009220CC" w:rsidRDefault="0094601D" w:rsidP="00963820">
      <w:pPr>
        <w:spacing w:after="0" w:line="240" w:lineRule="auto"/>
        <w:rPr>
          <w:rFonts w:ascii="Arial" w:hAnsi="Arial" w:cs="Arial"/>
          <w:shd w:val="clear" w:color="auto" w:fill="FFFFFF"/>
        </w:rPr>
      </w:pPr>
      <w:r w:rsidRPr="009220CC">
        <w:rPr>
          <w:rFonts w:ascii="Arial" w:eastAsia="Times New Roman" w:hAnsi="Arial" w:cs="Arial"/>
          <w:color w:val="000000"/>
          <w:lang w:eastAsia="pt-BR"/>
        </w:rPr>
        <w:t xml:space="preserve">CONSUMO Combustível. </w:t>
      </w:r>
      <w:r w:rsidRPr="009220CC">
        <w:rPr>
          <w:rFonts w:ascii="Arial" w:eastAsia="Times New Roman" w:hAnsi="Arial" w:cs="Arial"/>
          <w:b/>
          <w:color w:val="000000"/>
          <w:lang w:eastAsia="pt-BR"/>
        </w:rPr>
        <w:t xml:space="preserve">Fiat </w:t>
      </w:r>
      <w:proofErr w:type="spellStart"/>
      <w:r w:rsidRPr="009220CC">
        <w:rPr>
          <w:rFonts w:ascii="Arial" w:eastAsia="Times New Roman" w:hAnsi="Arial" w:cs="Arial"/>
          <w:b/>
          <w:color w:val="000000"/>
          <w:lang w:eastAsia="pt-BR"/>
        </w:rPr>
        <w:t>Fiorino</w:t>
      </w:r>
      <w:proofErr w:type="spellEnd"/>
      <w:r w:rsidRPr="009220CC">
        <w:rPr>
          <w:rFonts w:ascii="Arial" w:eastAsia="Times New Roman" w:hAnsi="Arial" w:cs="Arial"/>
          <w:b/>
          <w:color w:val="000000"/>
          <w:lang w:eastAsia="pt-BR"/>
        </w:rPr>
        <w:t xml:space="preserve"> Furgão 1.4 </w:t>
      </w:r>
      <w:r w:rsidRPr="009220CC">
        <w:rPr>
          <w:rFonts w:ascii="Arial" w:eastAsia="Times New Roman" w:hAnsi="Arial" w:cs="Arial"/>
          <w:color w:val="000000"/>
          <w:lang w:eastAsia="pt-BR"/>
        </w:rPr>
        <w:t xml:space="preserve">2013. Disponível em: &lt; </w:t>
      </w:r>
      <w:r w:rsidRPr="009220CC">
        <w:rPr>
          <w:rFonts w:ascii="Arial" w:hAnsi="Arial" w:cs="Arial"/>
          <w:shd w:val="clear" w:color="auto" w:fill="FFFFFF"/>
        </w:rPr>
        <w:t>http://consumocombustivel.com.br/consumo-fiat-fiorino-furgao-1-4/</w:t>
      </w:r>
      <w:r w:rsidRPr="009220CC">
        <w:rPr>
          <w:rFonts w:ascii="Arial" w:eastAsia="Times New Roman" w:hAnsi="Arial" w:cs="Arial"/>
          <w:color w:val="000000"/>
          <w:lang w:eastAsia="pt-BR"/>
        </w:rPr>
        <w:t>&gt;, acesso em: 1 maio 2017.</w:t>
      </w:r>
    </w:p>
    <w:p w14:paraId="2438CDC9" w14:textId="6FB4F7BE" w:rsidR="00963820" w:rsidRPr="009220CC" w:rsidRDefault="00963820" w:rsidP="00963820">
      <w:pPr>
        <w:spacing w:after="0" w:line="240" w:lineRule="auto"/>
        <w:rPr>
          <w:rFonts w:ascii="Arial" w:hAnsi="Arial" w:cs="Arial"/>
          <w:shd w:val="clear" w:color="auto" w:fill="FFFFFF"/>
        </w:rPr>
      </w:pPr>
    </w:p>
    <w:p w14:paraId="65115097" w14:textId="5D1DA98D" w:rsidR="00963820" w:rsidRPr="009220CC" w:rsidRDefault="00963820" w:rsidP="00963820">
      <w:pPr>
        <w:pStyle w:val="NormalWeb"/>
        <w:spacing w:before="0" w:beforeAutospacing="0" w:after="0" w:afterAutospacing="0"/>
        <w:rPr>
          <w:rFonts w:ascii="Arial" w:hAnsi="Arial" w:cs="Arial"/>
          <w:sz w:val="22"/>
          <w:szCs w:val="22"/>
          <w:shd w:val="clear" w:color="auto" w:fill="FFFFFF"/>
        </w:rPr>
      </w:pPr>
      <w:r w:rsidRPr="009220CC">
        <w:rPr>
          <w:rFonts w:ascii="Arial" w:hAnsi="Arial" w:cs="Arial"/>
          <w:sz w:val="22"/>
          <w:szCs w:val="22"/>
          <w:shd w:val="clear" w:color="auto" w:fill="FFFFFF"/>
        </w:rPr>
        <w:t xml:space="preserve">HAINZENREDER, </w:t>
      </w:r>
      <w:proofErr w:type="spellStart"/>
      <w:r w:rsidRPr="009220CC">
        <w:rPr>
          <w:rFonts w:ascii="Arial" w:hAnsi="Arial" w:cs="Arial"/>
          <w:sz w:val="22"/>
          <w:szCs w:val="22"/>
          <w:shd w:val="clear" w:color="auto" w:fill="FFFFFF"/>
        </w:rPr>
        <w:t>Edimara</w:t>
      </w:r>
      <w:proofErr w:type="spellEnd"/>
      <w:r w:rsidRPr="009220CC">
        <w:rPr>
          <w:rFonts w:ascii="Arial" w:hAnsi="Arial" w:cs="Arial"/>
          <w:sz w:val="22"/>
          <w:szCs w:val="22"/>
          <w:shd w:val="clear" w:color="auto" w:fill="FFFFFF"/>
        </w:rPr>
        <w:t xml:space="preserve">. </w:t>
      </w:r>
      <w:r w:rsidRPr="009220CC">
        <w:rPr>
          <w:rFonts w:ascii="Arial" w:hAnsi="Arial" w:cs="Arial"/>
          <w:b/>
          <w:sz w:val="22"/>
          <w:szCs w:val="22"/>
          <w:shd w:val="clear" w:color="auto" w:fill="FFFFFF"/>
        </w:rPr>
        <w:t>Qual o melhor para a empresa: a compra ou o aluguel de ativo imobilizado?</w:t>
      </w:r>
      <w:r w:rsidRPr="009220CC">
        <w:rPr>
          <w:rFonts w:ascii="Arial" w:hAnsi="Arial" w:cs="Arial"/>
          <w:sz w:val="22"/>
          <w:szCs w:val="22"/>
          <w:shd w:val="clear" w:color="auto" w:fill="FFFFFF"/>
        </w:rPr>
        <w:t xml:space="preserve"> 1996. 95 f. Monografia (Graduação em Ciências Contábeis) -Universidade Federal de Santa Catarina, Florianópolis, 1996.</w:t>
      </w:r>
    </w:p>
    <w:p w14:paraId="55FE7531" w14:textId="77777777" w:rsidR="00963820" w:rsidRPr="009220CC" w:rsidRDefault="00963820" w:rsidP="00963820">
      <w:pPr>
        <w:pStyle w:val="NormalWeb"/>
        <w:spacing w:before="0" w:beforeAutospacing="0" w:after="0" w:afterAutospacing="0"/>
        <w:rPr>
          <w:rFonts w:ascii="Arial" w:hAnsi="Arial" w:cs="Arial"/>
          <w:sz w:val="22"/>
          <w:szCs w:val="22"/>
        </w:rPr>
      </w:pPr>
    </w:p>
    <w:p w14:paraId="26B5CF63" w14:textId="35E4758D" w:rsidR="00963820" w:rsidRPr="009220CC" w:rsidRDefault="00963820" w:rsidP="000A6DAC">
      <w:pPr>
        <w:pStyle w:val="SemEspaamento"/>
        <w:rPr>
          <w:rFonts w:ascii="Arial" w:hAnsi="Arial" w:cs="Arial"/>
          <w:shd w:val="clear" w:color="auto" w:fill="FFFFFF"/>
        </w:rPr>
      </w:pPr>
      <w:r w:rsidRPr="009220CC">
        <w:rPr>
          <w:rFonts w:ascii="Arial" w:eastAsia="Times New Roman" w:hAnsi="Arial" w:cs="Arial"/>
          <w:color w:val="000000"/>
          <w:lang w:eastAsia="pt-BR"/>
        </w:rPr>
        <w:t>IPVA fica 4,4% menor em SC, em média: veja tabela e como calcular.</w:t>
      </w:r>
      <w:r w:rsidRPr="009220CC">
        <w:rPr>
          <w:rFonts w:ascii="Arial" w:eastAsia="Times New Roman" w:hAnsi="Arial" w:cs="Arial"/>
          <w:b/>
          <w:color w:val="000000"/>
          <w:lang w:eastAsia="pt-BR"/>
        </w:rPr>
        <w:t xml:space="preserve"> </w:t>
      </w:r>
      <w:r w:rsidRPr="009220CC">
        <w:rPr>
          <w:rFonts w:ascii="Arial" w:eastAsia="Times New Roman" w:hAnsi="Arial" w:cs="Arial"/>
          <w:color w:val="000000"/>
          <w:lang w:eastAsia="pt-BR"/>
        </w:rPr>
        <w:t xml:space="preserve">Florianópolis. </w:t>
      </w:r>
      <w:r w:rsidRPr="009220CC">
        <w:rPr>
          <w:rFonts w:ascii="Arial" w:eastAsia="Times New Roman" w:hAnsi="Arial" w:cs="Arial"/>
          <w:b/>
          <w:color w:val="000000"/>
          <w:lang w:eastAsia="pt-BR"/>
        </w:rPr>
        <w:t>G1</w:t>
      </w:r>
      <w:r w:rsidRPr="009220CC">
        <w:rPr>
          <w:rFonts w:ascii="Arial" w:eastAsia="Times New Roman" w:hAnsi="Arial" w:cs="Arial"/>
          <w:color w:val="000000"/>
          <w:lang w:eastAsia="pt-BR"/>
        </w:rPr>
        <w:t>, 2016. Disponível em: &lt;</w:t>
      </w:r>
      <w:r w:rsidRPr="009220CC">
        <w:rPr>
          <w:rFonts w:ascii="Arial" w:hAnsi="Arial" w:cs="Arial"/>
          <w:shd w:val="clear" w:color="auto" w:fill="FFFFFF"/>
        </w:rPr>
        <w:t>http://g1.globo.com/sc/santa-catarina/noticia/2016/12/ipva-fica-44-menor-em-sc-em-media-veja-tabela-e-como-calcular.html</w:t>
      </w:r>
      <w:r w:rsidRPr="009220CC">
        <w:rPr>
          <w:rFonts w:ascii="Arial" w:eastAsia="Times New Roman" w:hAnsi="Arial" w:cs="Arial"/>
          <w:color w:val="000000"/>
          <w:lang w:eastAsia="pt-BR"/>
        </w:rPr>
        <w:t>&gt;. Acesso em: 30 abr. 2017.</w:t>
      </w:r>
    </w:p>
    <w:p w14:paraId="0FD89270" w14:textId="77777777" w:rsidR="00765457" w:rsidRPr="009220CC" w:rsidRDefault="00765457" w:rsidP="00963820">
      <w:pPr>
        <w:spacing w:after="0" w:line="240" w:lineRule="auto"/>
        <w:rPr>
          <w:rFonts w:ascii="Arial" w:hAnsi="Arial" w:cs="Arial"/>
          <w:shd w:val="clear" w:color="auto" w:fill="FFFFFF"/>
        </w:rPr>
      </w:pPr>
    </w:p>
    <w:p w14:paraId="086B0642" w14:textId="616C3921" w:rsidR="00963820" w:rsidRPr="009220CC" w:rsidRDefault="00963820" w:rsidP="00963820">
      <w:pPr>
        <w:spacing w:after="0" w:line="240" w:lineRule="auto"/>
        <w:rPr>
          <w:rFonts w:ascii="Arial" w:hAnsi="Arial" w:cs="Arial"/>
          <w:shd w:val="clear" w:color="auto" w:fill="FFFFFF"/>
        </w:rPr>
      </w:pPr>
      <w:r w:rsidRPr="009220CC">
        <w:rPr>
          <w:rFonts w:ascii="Arial" w:hAnsi="Arial" w:cs="Arial"/>
          <w:shd w:val="clear" w:color="auto" w:fill="FFFFFF"/>
        </w:rPr>
        <w:t>MARION, José Carlos.</w:t>
      </w:r>
      <w:r w:rsidRPr="009220CC">
        <w:rPr>
          <w:rStyle w:val="apple-converted-space"/>
          <w:rFonts w:ascii="Arial" w:hAnsi="Arial" w:cs="Arial"/>
          <w:shd w:val="clear" w:color="auto" w:fill="FFFFFF"/>
        </w:rPr>
        <w:t> </w:t>
      </w:r>
      <w:r w:rsidRPr="009220CC">
        <w:rPr>
          <w:rFonts w:ascii="Arial" w:hAnsi="Arial" w:cs="Arial"/>
          <w:b/>
          <w:bCs/>
          <w:shd w:val="clear" w:color="auto" w:fill="FFFFFF"/>
        </w:rPr>
        <w:t>Contabilidade empresarial</w:t>
      </w:r>
      <w:r w:rsidRPr="009220CC">
        <w:rPr>
          <w:rFonts w:ascii="Arial" w:hAnsi="Arial" w:cs="Arial"/>
          <w:shd w:val="clear" w:color="auto" w:fill="FFFFFF"/>
        </w:rPr>
        <w:t>. 3. ed. São Paulo: Atlas, 2011.</w:t>
      </w:r>
    </w:p>
    <w:p w14:paraId="0CDBCFA5" w14:textId="77777777" w:rsidR="00963820" w:rsidRPr="009220CC" w:rsidRDefault="00963820" w:rsidP="00963820">
      <w:pPr>
        <w:spacing w:after="0" w:line="240" w:lineRule="auto"/>
        <w:rPr>
          <w:rFonts w:ascii="Arial" w:hAnsi="Arial" w:cs="Arial"/>
          <w:shd w:val="clear" w:color="auto" w:fill="FFFFFF"/>
        </w:rPr>
      </w:pPr>
    </w:p>
    <w:p w14:paraId="1AA30C42" w14:textId="77777777" w:rsidR="00765457" w:rsidRPr="009220CC" w:rsidRDefault="00765457" w:rsidP="00963820">
      <w:pPr>
        <w:spacing w:after="0" w:line="240" w:lineRule="auto"/>
        <w:rPr>
          <w:rFonts w:ascii="Arial" w:hAnsi="Arial" w:cs="Arial"/>
          <w:color w:val="222222"/>
          <w:shd w:val="clear" w:color="auto" w:fill="FFFFFF"/>
        </w:rPr>
      </w:pPr>
    </w:p>
    <w:p w14:paraId="5DBFACD7" w14:textId="77777777" w:rsidR="00765457" w:rsidRPr="009220CC" w:rsidRDefault="00765457" w:rsidP="00963820">
      <w:pPr>
        <w:spacing w:after="0" w:line="240" w:lineRule="auto"/>
        <w:rPr>
          <w:rFonts w:ascii="Arial" w:hAnsi="Arial" w:cs="Arial"/>
          <w:color w:val="222222"/>
          <w:shd w:val="clear" w:color="auto" w:fill="FFFFFF"/>
        </w:rPr>
      </w:pPr>
    </w:p>
    <w:p w14:paraId="67B9B339" w14:textId="7269BE8A" w:rsidR="00963820" w:rsidRPr="009220CC" w:rsidRDefault="00963820" w:rsidP="00963820">
      <w:pPr>
        <w:spacing w:after="0" w:line="240" w:lineRule="auto"/>
        <w:rPr>
          <w:rFonts w:ascii="Arial" w:hAnsi="Arial" w:cs="Arial"/>
          <w:color w:val="222222"/>
          <w:shd w:val="clear" w:color="auto" w:fill="FFFFFF"/>
        </w:rPr>
      </w:pPr>
      <w:r w:rsidRPr="009220CC">
        <w:rPr>
          <w:rFonts w:ascii="Arial" w:hAnsi="Arial" w:cs="Arial"/>
          <w:color w:val="222222"/>
          <w:shd w:val="clear" w:color="auto" w:fill="FFFFFF"/>
        </w:rPr>
        <w:t xml:space="preserve">MIOTTO, </w:t>
      </w:r>
      <w:proofErr w:type="spellStart"/>
      <w:r w:rsidRPr="009220CC">
        <w:rPr>
          <w:rFonts w:ascii="Arial" w:hAnsi="Arial" w:cs="Arial"/>
          <w:color w:val="222222"/>
          <w:shd w:val="clear" w:color="auto" w:fill="FFFFFF"/>
        </w:rPr>
        <w:t>Neivandra</w:t>
      </w:r>
      <w:proofErr w:type="spellEnd"/>
      <w:r w:rsidRPr="009220CC">
        <w:rPr>
          <w:rFonts w:ascii="Arial" w:hAnsi="Arial" w:cs="Arial"/>
          <w:color w:val="222222"/>
          <w:shd w:val="clear" w:color="auto" w:fill="FFFFFF"/>
        </w:rPr>
        <w:t>; LOZECKYI, Jeferson. A importância da contabilidade gerencial na tomada de decisão nas empresas.</w:t>
      </w:r>
      <w:r w:rsidRPr="009220CC">
        <w:rPr>
          <w:rStyle w:val="apple-converted-space"/>
          <w:rFonts w:ascii="Arial" w:hAnsi="Arial" w:cs="Arial"/>
          <w:color w:val="222222"/>
          <w:shd w:val="clear" w:color="auto" w:fill="FFFFFF"/>
        </w:rPr>
        <w:t> </w:t>
      </w:r>
      <w:r w:rsidRPr="009220CC">
        <w:rPr>
          <w:rFonts w:ascii="Arial" w:hAnsi="Arial" w:cs="Arial"/>
          <w:b/>
          <w:bCs/>
          <w:color w:val="222222"/>
          <w:shd w:val="clear" w:color="auto" w:fill="FFFFFF"/>
        </w:rPr>
        <w:t>UNICENTRO–Revista eletrônica Lato Sensu</w:t>
      </w:r>
      <w:r w:rsidRPr="009220CC">
        <w:rPr>
          <w:rFonts w:ascii="Arial" w:hAnsi="Arial" w:cs="Arial"/>
          <w:color w:val="222222"/>
          <w:shd w:val="clear" w:color="auto" w:fill="FFFFFF"/>
        </w:rPr>
        <w:t>, n. 5, p. 1-11,2008.</w:t>
      </w:r>
      <w:r w:rsidRPr="009220CC">
        <w:rPr>
          <w:rFonts w:ascii="Arial" w:hAnsi="Arial" w:cs="Arial"/>
          <w:shd w:val="clear" w:color="auto" w:fill="FFFFFF"/>
        </w:rPr>
        <w:t xml:space="preserve"> Disponível em:&lt;</w:t>
      </w:r>
      <w:r w:rsidRPr="009220CC">
        <w:rPr>
          <w:rFonts w:ascii="Arial" w:hAnsi="Arial" w:cs="Arial"/>
        </w:rPr>
        <w:t xml:space="preserve"> </w:t>
      </w:r>
      <w:r w:rsidRPr="009220CC">
        <w:rPr>
          <w:rFonts w:ascii="Arial" w:hAnsi="Arial" w:cs="Arial"/>
          <w:shd w:val="clear" w:color="auto" w:fill="FFFFFF"/>
        </w:rPr>
        <w:t>http://arquivos.suporte.ueg.br/moodlebetinha/moodledata/136/moddata/assignment/358/1180/A_IMPORTANCIA_DA_CONTABILIDADE_GERENCIAL_NA_TOMADA_DE_DECISAO_NAS_EMPRESAS.pdf&gt;. Acesso em: 06 abr. 2017.</w:t>
      </w:r>
    </w:p>
    <w:p w14:paraId="0169EAEA" w14:textId="77777777" w:rsidR="00963820" w:rsidRPr="009220CC" w:rsidRDefault="00963820" w:rsidP="000A6DAC">
      <w:pPr>
        <w:pStyle w:val="SemEspaamento"/>
        <w:rPr>
          <w:rFonts w:ascii="Arial" w:hAnsi="Arial" w:cs="Arial"/>
          <w:shd w:val="clear" w:color="auto" w:fill="FFFFFF"/>
        </w:rPr>
      </w:pPr>
    </w:p>
    <w:p w14:paraId="723C6305" w14:textId="344C45D3" w:rsidR="005A4AF9" w:rsidRPr="009220CC" w:rsidRDefault="005A4AF9" w:rsidP="000A6DAC">
      <w:pPr>
        <w:pStyle w:val="SemEspaamento"/>
        <w:rPr>
          <w:rFonts w:ascii="Arial" w:hAnsi="Arial" w:cs="Arial"/>
          <w:shd w:val="clear" w:color="auto" w:fill="FFFFFF"/>
        </w:rPr>
      </w:pPr>
      <w:r w:rsidRPr="009220CC">
        <w:rPr>
          <w:rFonts w:ascii="Arial" w:hAnsi="Arial" w:cs="Arial"/>
          <w:shd w:val="clear" w:color="auto" w:fill="FFFFFF"/>
        </w:rPr>
        <w:t xml:space="preserve">OTANI, Nilo. FIALHO, Francisco </w:t>
      </w:r>
      <w:r w:rsidR="00867BE3" w:rsidRPr="009220CC">
        <w:rPr>
          <w:rFonts w:ascii="Arial" w:hAnsi="Arial" w:cs="Arial"/>
          <w:shd w:val="clear" w:color="auto" w:fill="FFFFFF"/>
        </w:rPr>
        <w:t>Antônio</w:t>
      </w:r>
      <w:r w:rsidRPr="009220CC">
        <w:rPr>
          <w:rFonts w:ascii="Arial" w:hAnsi="Arial" w:cs="Arial"/>
          <w:shd w:val="clear" w:color="auto" w:fill="FFFFFF"/>
        </w:rPr>
        <w:t xml:space="preserve"> Pereira. </w:t>
      </w:r>
      <w:r w:rsidRPr="009220CC">
        <w:rPr>
          <w:rFonts w:ascii="Arial" w:hAnsi="Arial" w:cs="Arial"/>
          <w:b/>
          <w:shd w:val="clear" w:color="auto" w:fill="FFFFFF"/>
        </w:rPr>
        <w:t>TCC:</w:t>
      </w:r>
      <w:r w:rsidRPr="009220CC">
        <w:rPr>
          <w:rFonts w:ascii="Arial" w:hAnsi="Arial" w:cs="Arial"/>
          <w:shd w:val="clear" w:color="auto" w:fill="FFFFFF"/>
        </w:rPr>
        <w:t xml:space="preserve"> </w:t>
      </w:r>
      <w:r w:rsidR="00841EB8" w:rsidRPr="009220CC">
        <w:rPr>
          <w:rFonts w:ascii="Arial" w:hAnsi="Arial" w:cs="Arial"/>
          <w:shd w:val="clear" w:color="auto" w:fill="FFFFFF"/>
        </w:rPr>
        <w:t>métodos e técnicas</w:t>
      </w:r>
      <w:r w:rsidRPr="009220CC">
        <w:rPr>
          <w:rFonts w:ascii="Arial" w:hAnsi="Arial" w:cs="Arial"/>
          <w:shd w:val="clear" w:color="auto" w:fill="FFFFFF"/>
        </w:rPr>
        <w:t>. 2 ed. Florianópolis: Visual Books, 2011</w:t>
      </w:r>
      <w:r w:rsidR="00841EB8" w:rsidRPr="009220CC">
        <w:rPr>
          <w:rFonts w:ascii="Arial" w:hAnsi="Arial" w:cs="Arial"/>
          <w:shd w:val="clear" w:color="auto" w:fill="FFFFFF"/>
        </w:rPr>
        <w:t>.</w:t>
      </w:r>
    </w:p>
    <w:p w14:paraId="11AFB7C5" w14:textId="77777777" w:rsidR="005A4AF9" w:rsidRPr="009220CC" w:rsidRDefault="005A4AF9" w:rsidP="000A6DAC">
      <w:pPr>
        <w:pStyle w:val="NormalWeb"/>
        <w:shd w:val="clear" w:color="auto" w:fill="FFFFFF"/>
        <w:spacing w:before="0" w:beforeAutospacing="0" w:after="0" w:afterAutospacing="0"/>
        <w:rPr>
          <w:rFonts w:ascii="Arial" w:eastAsiaTheme="minorHAnsi" w:hAnsi="Arial" w:cs="Arial"/>
          <w:sz w:val="22"/>
          <w:szCs w:val="22"/>
          <w:lang w:eastAsia="en-US"/>
        </w:rPr>
      </w:pPr>
    </w:p>
    <w:p w14:paraId="1D29CB46" w14:textId="392766B8" w:rsidR="002E7250" w:rsidRPr="009220CC" w:rsidRDefault="00841EB8" w:rsidP="000A6DAC">
      <w:pPr>
        <w:pStyle w:val="NormalWeb"/>
        <w:shd w:val="clear" w:color="auto" w:fill="FFFFFF"/>
        <w:spacing w:before="0" w:beforeAutospacing="0" w:after="0" w:afterAutospacing="0"/>
        <w:rPr>
          <w:rFonts w:ascii="Arial" w:eastAsiaTheme="minorHAnsi" w:hAnsi="Arial" w:cs="Arial"/>
          <w:sz w:val="22"/>
          <w:szCs w:val="22"/>
          <w:lang w:eastAsia="en-US"/>
        </w:rPr>
      </w:pPr>
      <w:r w:rsidRPr="009220CC">
        <w:rPr>
          <w:rFonts w:ascii="Arial" w:eastAsiaTheme="minorHAnsi" w:hAnsi="Arial" w:cs="Arial"/>
          <w:sz w:val="22"/>
          <w:szCs w:val="22"/>
          <w:lang w:eastAsia="en-US"/>
        </w:rPr>
        <w:t>PRODANOV</w:t>
      </w:r>
      <w:r w:rsidR="002E7250" w:rsidRPr="009220CC">
        <w:rPr>
          <w:rFonts w:ascii="Arial" w:eastAsiaTheme="minorHAnsi" w:hAnsi="Arial" w:cs="Arial"/>
          <w:sz w:val="22"/>
          <w:szCs w:val="22"/>
          <w:lang w:eastAsia="en-US"/>
        </w:rPr>
        <w:t>, Cleber Cristiano</w:t>
      </w:r>
      <w:r w:rsidRPr="009220CC">
        <w:rPr>
          <w:rFonts w:ascii="Arial" w:eastAsiaTheme="minorHAnsi" w:hAnsi="Arial" w:cs="Arial"/>
          <w:sz w:val="22"/>
          <w:szCs w:val="22"/>
          <w:lang w:eastAsia="en-US"/>
        </w:rPr>
        <w:t>; FREITAS Ernani Cesar de</w:t>
      </w:r>
      <w:r w:rsidR="002E7250" w:rsidRPr="009220CC">
        <w:rPr>
          <w:rFonts w:ascii="Arial" w:eastAsiaTheme="minorHAnsi" w:hAnsi="Arial" w:cs="Arial"/>
          <w:sz w:val="22"/>
          <w:szCs w:val="22"/>
          <w:lang w:eastAsia="en-US"/>
        </w:rPr>
        <w:t xml:space="preserve">. </w:t>
      </w:r>
      <w:r w:rsidR="002E7250" w:rsidRPr="009220CC">
        <w:rPr>
          <w:rFonts w:ascii="Arial" w:eastAsiaTheme="minorHAnsi" w:hAnsi="Arial" w:cs="Arial"/>
          <w:b/>
          <w:sz w:val="22"/>
          <w:szCs w:val="22"/>
          <w:lang w:eastAsia="en-US"/>
        </w:rPr>
        <w:t>Metodologia do trabalho científico</w:t>
      </w:r>
      <w:r w:rsidRPr="009220CC">
        <w:rPr>
          <w:rFonts w:ascii="Arial" w:eastAsiaTheme="minorHAnsi" w:hAnsi="Arial" w:cs="Arial"/>
          <w:sz w:val="22"/>
          <w:szCs w:val="22"/>
          <w:lang w:eastAsia="en-US"/>
        </w:rPr>
        <w:t>:</w:t>
      </w:r>
      <w:r w:rsidR="002E7250" w:rsidRPr="009220CC">
        <w:rPr>
          <w:rFonts w:ascii="Arial" w:eastAsiaTheme="minorHAnsi" w:hAnsi="Arial" w:cs="Arial"/>
          <w:sz w:val="22"/>
          <w:szCs w:val="22"/>
          <w:lang w:eastAsia="en-US"/>
        </w:rPr>
        <w:t xml:space="preserve"> métodos e técnicas da pesquisa e do trabalho. 2. ed. Novo Hamburgo: </w:t>
      </w:r>
      <w:proofErr w:type="spellStart"/>
      <w:r w:rsidR="002E7250" w:rsidRPr="009220CC">
        <w:rPr>
          <w:rFonts w:ascii="Arial" w:eastAsiaTheme="minorHAnsi" w:hAnsi="Arial" w:cs="Arial"/>
          <w:sz w:val="22"/>
          <w:szCs w:val="22"/>
          <w:lang w:eastAsia="en-US"/>
        </w:rPr>
        <w:t>Feevale</w:t>
      </w:r>
      <w:proofErr w:type="spellEnd"/>
      <w:r w:rsidR="002E7250" w:rsidRPr="009220CC">
        <w:rPr>
          <w:rFonts w:ascii="Arial" w:eastAsiaTheme="minorHAnsi" w:hAnsi="Arial" w:cs="Arial"/>
          <w:sz w:val="22"/>
          <w:szCs w:val="22"/>
          <w:lang w:eastAsia="en-US"/>
        </w:rPr>
        <w:t>, 2013.</w:t>
      </w:r>
    </w:p>
    <w:p w14:paraId="6767F393" w14:textId="2914E805" w:rsidR="00E969C3" w:rsidRPr="009220CC" w:rsidRDefault="00E969C3" w:rsidP="000A6DAC">
      <w:pPr>
        <w:pStyle w:val="NormalWeb"/>
        <w:shd w:val="clear" w:color="auto" w:fill="FFFFFF"/>
        <w:spacing w:before="0" w:beforeAutospacing="0" w:after="0" w:afterAutospacing="0"/>
        <w:rPr>
          <w:rFonts w:ascii="Arial" w:eastAsiaTheme="minorHAnsi" w:hAnsi="Arial" w:cs="Arial"/>
          <w:sz w:val="22"/>
          <w:szCs w:val="22"/>
          <w:lang w:eastAsia="en-US"/>
        </w:rPr>
      </w:pPr>
    </w:p>
    <w:p w14:paraId="642076AC" w14:textId="138E48C0" w:rsidR="00E969C3" w:rsidRPr="009220CC" w:rsidRDefault="00963820" w:rsidP="00963820">
      <w:pPr>
        <w:pStyle w:val="SemEspaamento"/>
        <w:rPr>
          <w:rFonts w:ascii="Arial" w:hAnsi="Arial" w:cs="Arial"/>
          <w:shd w:val="clear" w:color="auto" w:fill="FFFFFF"/>
        </w:rPr>
      </w:pPr>
      <w:r w:rsidRPr="009220CC">
        <w:rPr>
          <w:rFonts w:ascii="Arial" w:hAnsi="Arial" w:cs="Arial"/>
          <w:shd w:val="clear" w:color="auto" w:fill="FFFFFF"/>
        </w:rPr>
        <w:t xml:space="preserve">RAUPP, Fabiano Maury; BEUREN, </w:t>
      </w:r>
      <w:proofErr w:type="spellStart"/>
      <w:r w:rsidRPr="009220CC">
        <w:rPr>
          <w:rFonts w:ascii="Arial" w:hAnsi="Arial" w:cs="Arial"/>
          <w:shd w:val="clear" w:color="auto" w:fill="FFFFFF"/>
        </w:rPr>
        <w:t>Ilse</w:t>
      </w:r>
      <w:proofErr w:type="spellEnd"/>
      <w:r w:rsidRPr="009220CC">
        <w:rPr>
          <w:rFonts w:ascii="Arial" w:hAnsi="Arial" w:cs="Arial"/>
          <w:shd w:val="clear" w:color="auto" w:fill="FFFFFF"/>
        </w:rPr>
        <w:t xml:space="preserve"> Maria. Proposta de mensuração de ativos imobilizados por meio do fair </w:t>
      </w:r>
      <w:proofErr w:type="spellStart"/>
      <w:r w:rsidRPr="009220CC">
        <w:rPr>
          <w:rFonts w:ascii="Arial" w:hAnsi="Arial" w:cs="Arial"/>
          <w:shd w:val="clear" w:color="auto" w:fill="FFFFFF"/>
        </w:rPr>
        <w:t>value</w:t>
      </w:r>
      <w:proofErr w:type="spellEnd"/>
      <w:r w:rsidRPr="009220CC">
        <w:rPr>
          <w:rFonts w:ascii="Arial" w:hAnsi="Arial" w:cs="Arial"/>
          <w:shd w:val="clear" w:color="auto" w:fill="FFFFFF"/>
        </w:rPr>
        <w:t xml:space="preserve"> e do </w:t>
      </w:r>
      <w:proofErr w:type="spellStart"/>
      <w:r w:rsidRPr="009220CC">
        <w:rPr>
          <w:rFonts w:ascii="Arial" w:hAnsi="Arial" w:cs="Arial"/>
          <w:shd w:val="clear" w:color="auto" w:fill="FFFFFF"/>
        </w:rPr>
        <w:t>impairment</w:t>
      </w:r>
      <w:proofErr w:type="spellEnd"/>
      <w:r w:rsidRPr="009220CC">
        <w:rPr>
          <w:rFonts w:ascii="Arial" w:hAnsi="Arial" w:cs="Arial"/>
          <w:shd w:val="clear" w:color="auto" w:fill="FFFFFF"/>
        </w:rPr>
        <w:t xml:space="preserve"> test. In:</w:t>
      </w:r>
      <w:r w:rsidRPr="009220CC">
        <w:rPr>
          <w:rStyle w:val="apple-converted-space"/>
          <w:rFonts w:ascii="Arial" w:hAnsi="Arial" w:cs="Arial"/>
          <w:shd w:val="clear" w:color="auto" w:fill="FFFFFF"/>
        </w:rPr>
        <w:t> </w:t>
      </w:r>
      <w:r w:rsidRPr="009220CC">
        <w:rPr>
          <w:rFonts w:ascii="Arial" w:hAnsi="Arial" w:cs="Arial"/>
          <w:b/>
          <w:bCs/>
          <w:shd w:val="clear" w:color="auto" w:fill="FFFFFF"/>
        </w:rPr>
        <w:t xml:space="preserve">Anais do 6º Congresso de Controladoria e Contabilidade, </w:t>
      </w:r>
      <w:r w:rsidRPr="009220CC">
        <w:rPr>
          <w:rFonts w:ascii="Arial" w:hAnsi="Arial" w:cs="Arial"/>
          <w:bCs/>
          <w:shd w:val="clear" w:color="auto" w:fill="FFFFFF"/>
        </w:rPr>
        <w:t>Universidade de São Paulo</w:t>
      </w:r>
      <w:r w:rsidRPr="009220CC">
        <w:rPr>
          <w:rFonts w:ascii="Arial" w:hAnsi="Arial" w:cs="Arial"/>
          <w:shd w:val="clear" w:color="auto" w:fill="FFFFFF"/>
        </w:rPr>
        <w:t>, 2006.</w:t>
      </w:r>
      <w:r w:rsidRPr="009220CC">
        <w:rPr>
          <w:rFonts w:ascii="Arial" w:hAnsi="Arial" w:cs="Arial"/>
        </w:rPr>
        <w:t xml:space="preserve"> </w:t>
      </w:r>
      <w:r w:rsidRPr="009220CC">
        <w:rPr>
          <w:rFonts w:ascii="Arial" w:hAnsi="Arial" w:cs="Arial"/>
          <w:shd w:val="clear" w:color="auto" w:fill="FFFFFF"/>
        </w:rPr>
        <w:t>Disponível em:&lt;</w:t>
      </w:r>
      <w:r w:rsidRPr="009220CC">
        <w:rPr>
          <w:rFonts w:ascii="Arial" w:hAnsi="Arial" w:cs="Arial"/>
        </w:rPr>
        <w:t xml:space="preserve"> http://xa.yimg.com/kq/groups/18418644/1361276427/name/MEIO+DO+FAIR+VALUE+E+DO+IMPAIRMENT+TEST.pdf&gt;. Acesso em: 10 maio de 2017.                     </w:t>
      </w:r>
    </w:p>
    <w:p w14:paraId="1F27549F" w14:textId="05C81D0D" w:rsidR="00963820" w:rsidRPr="009220CC" w:rsidRDefault="00963820" w:rsidP="00963820">
      <w:pPr>
        <w:spacing w:after="0" w:line="240" w:lineRule="auto"/>
        <w:rPr>
          <w:rFonts w:ascii="Arial" w:hAnsi="Arial" w:cs="Arial"/>
          <w:shd w:val="clear" w:color="auto" w:fill="FFFFFF"/>
        </w:rPr>
      </w:pPr>
    </w:p>
    <w:p w14:paraId="42E62636" w14:textId="543F398D" w:rsidR="00963820" w:rsidRPr="009220CC" w:rsidRDefault="00963820" w:rsidP="00963820">
      <w:pPr>
        <w:spacing w:after="0" w:line="240" w:lineRule="auto"/>
        <w:rPr>
          <w:rFonts w:ascii="Arial" w:eastAsia="Times New Roman" w:hAnsi="Arial" w:cs="Arial"/>
          <w:color w:val="000000"/>
          <w:lang w:eastAsia="pt-BR"/>
        </w:rPr>
      </w:pPr>
      <w:r w:rsidRPr="009220CC">
        <w:rPr>
          <w:rFonts w:ascii="Arial" w:eastAsia="Times New Roman" w:hAnsi="Arial" w:cs="Arial"/>
          <w:color w:val="000000"/>
          <w:lang w:eastAsia="pt-BR"/>
        </w:rPr>
        <w:lastRenderedPageBreak/>
        <w:t>RENTCARS.</w:t>
      </w:r>
      <w:r w:rsidRPr="009220CC">
        <w:rPr>
          <w:rFonts w:ascii="Arial" w:eastAsia="Times New Roman" w:hAnsi="Arial" w:cs="Arial"/>
          <w:b/>
          <w:color w:val="000000"/>
          <w:lang w:eastAsia="pt-BR"/>
        </w:rPr>
        <w:t xml:space="preserve"> Alugueis de carros</w:t>
      </w:r>
      <w:r w:rsidRPr="009220CC">
        <w:rPr>
          <w:rFonts w:ascii="Arial" w:eastAsia="Times New Roman" w:hAnsi="Arial" w:cs="Arial"/>
          <w:color w:val="000000"/>
          <w:lang w:eastAsia="pt-BR"/>
        </w:rPr>
        <w:t>. Curitiba. Disponível em: &lt; http://www.rentcars.com/pt-br/reserva/listar/109-1492693200-109-1492779600-0-0-0-0-0-0-0&gt;, acesso em: 17 abril 2017.</w:t>
      </w:r>
    </w:p>
    <w:p w14:paraId="188FBB3B" w14:textId="77777777" w:rsidR="00963820" w:rsidRPr="009220CC" w:rsidRDefault="00963820" w:rsidP="00963820">
      <w:pPr>
        <w:spacing w:after="0" w:line="240" w:lineRule="auto"/>
        <w:rPr>
          <w:rFonts w:ascii="Arial" w:eastAsia="Times New Roman" w:hAnsi="Arial" w:cs="Arial"/>
          <w:color w:val="000000"/>
          <w:lang w:eastAsia="pt-BR"/>
        </w:rPr>
      </w:pPr>
    </w:p>
    <w:p w14:paraId="1C61169E" w14:textId="77777777" w:rsidR="00963820" w:rsidRPr="009220CC" w:rsidRDefault="00963820" w:rsidP="00963820">
      <w:pPr>
        <w:spacing w:after="0" w:line="240" w:lineRule="auto"/>
        <w:rPr>
          <w:rFonts w:ascii="Arial" w:eastAsia="Times New Roman" w:hAnsi="Arial" w:cs="Arial"/>
          <w:color w:val="000000"/>
          <w:lang w:eastAsia="pt-BR"/>
        </w:rPr>
      </w:pPr>
      <w:r w:rsidRPr="009220CC">
        <w:rPr>
          <w:rFonts w:ascii="Arial" w:hAnsi="Arial" w:cs="Arial"/>
        </w:rPr>
        <w:t>SANTA CATARINA. Tribunal de Contas de Santa Catarina. Portaria nº. 0078 de 20 fevereiro de 2012. Disciplina os procedimentos para Reavaliação, Redução ao Valor Recuperável, Depreciação e Amortização dos bens móveis sob a responsabilidade do Tribunal de Contas.</w:t>
      </w:r>
      <w:r w:rsidRPr="009220CC">
        <w:rPr>
          <w:rFonts w:ascii="Arial" w:hAnsi="Arial" w:cs="Arial"/>
          <w:b/>
        </w:rPr>
        <w:t xml:space="preserve"> Diário Oficial Do Tribunal De Contas. </w:t>
      </w:r>
      <w:r w:rsidRPr="009220CC">
        <w:rPr>
          <w:rFonts w:ascii="Arial" w:hAnsi="Arial" w:cs="Arial"/>
        </w:rPr>
        <w:t xml:space="preserve">Florianópolis, 2012. </w:t>
      </w:r>
      <w:r w:rsidRPr="009220CC">
        <w:rPr>
          <w:rFonts w:ascii="Arial" w:eastAsia="Times New Roman" w:hAnsi="Arial" w:cs="Arial"/>
          <w:color w:val="000000"/>
          <w:lang w:eastAsia="pt-BR"/>
        </w:rPr>
        <w:t>Disponível em: &lt;http://www.tce.sc.gov.br/site/legislacao/arquivos/portaria_n__tc_78-2012_consolidada.pdf&gt;, acesso em: 28 de maio de 2017.</w:t>
      </w:r>
    </w:p>
    <w:p w14:paraId="6447D963" w14:textId="77777777" w:rsidR="00963820" w:rsidRPr="009220CC" w:rsidRDefault="00963820" w:rsidP="00963820">
      <w:pPr>
        <w:spacing w:after="0" w:line="240" w:lineRule="auto"/>
        <w:rPr>
          <w:rFonts w:ascii="Arial" w:hAnsi="Arial" w:cs="Arial"/>
          <w:shd w:val="clear" w:color="auto" w:fill="FFFFFF"/>
        </w:rPr>
      </w:pPr>
    </w:p>
    <w:p w14:paraId="76A5F1D3" w14:textId="55E8EFE4" w:rsidR="00963820" w:rsidRPr="009220CC" w:rsidRDefault="00963820" w:rsidP="00963820">
      <w:pPr>
        <w:spacing w:after="0" w:line="240" w:lineRule="auto"/>
        <w:rPr>
          <w:rFonts w:ascii="Arial" w:hAnsi="Arial" w:cs="Arial"/>
          <w:shd w:val="clear" w:color="auto" w:fill="FFFFFF"/>
        </w:rPr>
      </w:pPr>
      <w:r w:rsidRPr="009220CC">
        <w:rPr>
          <w:rFonts w:ascii="Arial" w:hAnsi="Arial" w:cs="Arial"/>
          <w:shd w:val="clear" w:color="auto" w:fill="FFFFFF"/>
        </w:rPr>
        <w:t xml:space="preserve">SILVA, Michele Prata da; DA MOTA COUTO, Carlos Henrique; CARDOSO, Antônio Augusto </w:t>
      </w:r>
      <w:proofErr w:type="spellStart"/>
      <w:r w:rsidRPr="009220CC">
        <w:rPr>
          <w:rFonts w:ascii="Arial" w:hAnsi="Arial" w:cs="Arial"/>
          <w:shd w:val="clear" w:color="auto" w:fill="FFFFFF"/>
        </w:rPr>
        <w:t>Brion</w:t>
      </w:r>
      <w:proofErr w:type="spellEnd"/>
      <w:r w:rsidRPr="009220CC">
        <w:rPr>
          <w:rFonts w:ascii="Arial" w:hAnsi="Arial" w:cs="Arial"/>
          <w:shd w:val="clear" w:color="auto" w:fill="FFFFFF"/>
        </w:rPr>
        <w:t>. Análise das Demonstrações Contábeis como Ferramenta de Suporte à Gestão Financeira.</w:t>
      </w:r>
      <w:r w:rsidRPr="009220CC">
        <w:rPr>
          <w:rStyle w:val="apple-converted-space"/>
          <w:rFonts w:ascii="Arial" w:hAnsi="Arial" w:cs="Arial"/>
          <w:shd w:val="clear" w:color="auto" w:fill="FFFFFF"/>
        </w:rPr>
        <w:t> </w:t>
      </w:r>
      <w:r w:rsidRPr="009220CC">
        <w:rPr>
          <w:rFonts w:ascii="Arial" w:hAnsi="Arial" w:cs="Arial"/>
          <w:b/>
          <w:bCs/>
          <w:shd w:val="clear" w:color="auto" w:fill="FFFFFF"/>
        </w:rPr>
        <w:t>Revista Brasileira de Gestão e Engenharia| RBGE| ISSN 2237-1664</w:t>
      </w:r>
      <w:r w:rsidRPr="009220CC">
        <w:rPr>
          <w:rFonts w:ascii="Arial" w:hAnsi="Arial" w:cs="Arial"/>
          <w:shd w:val="clear" w:color="auto" w:fill="FFFFFF"/>
        </w:rPr>
        <w:t>, n. 13, p. 23-45, 2016. Disponível em:&lt;</w:t>
      </w:r>
      <w:r w:rsidRPr="009220CC">
        <w:rPr>
          <w:rFonts w:ascii="Arial" w:hAnsi="Arial" w:cs="Arial"/>
        </w:rPr>
        <w:t xml:space="preserve"> </w:t>
      </w:r>
      <w:r w:rsidRPr="009220CC">
        <w:rPr>
          <w:rFonts w:ascii="Arial" w:hAnsi="Arial" w:cs="Arial"/>
          <w:shd w:val="clear" w:color="auto" w:fill="FFFFFF"/>
        </w:rPr>
        <w:t>http://periodicos.cesg.edu.br/index.php/gestaoeengenharia/article/view/244/341&gt;. Acesso em: 23 maio 2017.</w:t>
      </w:r>
    </w:p>
    <w:p w14:paraId="635CC365" w14:textId="079C17EC" w:rsidR="00963820" w:rsidRPr="009220CC" w:rsidRDefault="00963820" w:rsidP="000A6DAC">
      <w:pPr>
        <w:pStyle w:val="NormalWeb"/>
        <w:shd w:val="clear" w:color="auto" w:fill="FFFFFF"/>
        <w:spacing w:before="0" w:beforeAutospacing="0" w:after="0" w:afterAutospacing="0"/>
        <w:rPr>
          <w:rFonts w:ascii="Arial" w:hAnsi="Arial" w:cs="Arial"/>
          <w:sz w:val="22"/>
          <w:szCs w:val="22"/>
        </w:rPr>
      </w:pPr>
    </w:p>
    <w:p w14:paraId="40FE2300" w14:textId="2C62BF97" w:rsidR="00197175" w:rsidRPr="009220CC" w:rsidRDefault="00197175" w:rsidP="000A6DAC">
      <w:pPr>
        <w:pStyle w:val="NormalWeb"/>
        <w:shd w:val="clear" w:color="auto" w:fill="FFFFFF"/>
        <w:spacing w:before="0" w:beforeAutospacing="0" w:after="0" w:afterAutospacing="0"/>
        <w:rPr>
          <w:rFonts w:ascii="Arial" w:hAnsi="Arial" w:cs="Arial"/>
          <w:sz w:val="22"/>
          <w:szCs w:val="22"/>
        </w:rPr>
      </w:pPr>
      <w:r w:rsidRPr="009220CC">
        <w:rPr>
          <w:rFonts w:ascii="Arial" w:hAnsi="Arial" w:cs="Arial"/>
          <w:sz w:val="22"/>
          <w:szCs w:val="22"/>
        </w:rPr>
        <w:t xml:space="preserve">TEIXEIRA, Marcelo </w:t>
      </w:r>
      <w:proofErr w:type="spellStart"/>
      <w:r w:rsidRPr="009220CC">
        <w:rPr>
          <w:rFonts w:ascii="Arial" w:hAnsi="Arial" w:cs="Arial"/>
          <w:sz w:val="22"/>
          <w:szCs w:val="22"/>
        </w:rPr>
        <w:t>Tolomei</w:t>
      </w:r>
      <w:proofErr w:type="spellEnd"/>
      <w:r w:rsidRPr="009220CC">
        <w:rPr>
          <w:rFonts w:ascii="Arial" w:hAnsi="Arial" w:cs="Arial"/>
          <w:sz w:val="22"/>
          <w:szCs w:val="22"/>
        </w:rPr>
        <w:t xml:space="preserve">; FABRIZ, </w:t>
      </w:r>
      <w:proofErr w:type="spellStart"/>
      <w:r w:rsidRPr="009220CC">
        <w:rPr>
          <w:rFonts w:ascii="Arial" w:hAnsi="Arial" w:cs="Arial"/>
          <w:sz w:val="22"/>
          <w:szCs w:val="22"/>
        </w:rPr>
        <w:t>Daury</w:t>
      </w:r>
      <w:proofErr w:type="spellEnd"/>
      <w:r w:rsidRPr="009220CC">
        <w:rPr>
          <w:rFonts w:ascii="Arial" w:hAnsi="Arial" w:cs="Arial"/>
          <w:sz w:val="22"/>
          <w:szCs w:val="22"/>
        </w:rPr>
        <w:t xml:space="preserve"> Cesar. Terceirização no Brasil: análise social e econômica. </w:t>
      </w:r>
      <w:r w:rsidRPr="009220CC">
        <w:rPr>
          <w:rFonts w:ascii="Arial" w:hAnsi="Arial" w:cs="Arial"/>
          <w:b/>
          <w:sz w:val="22"/>
          <w:szCs w:val="22"/>
        </w:rPr>
        <w:t>Revista de Estudos Jurídicos UNESP</w:t>
      </w:r>
      <w:r w:rsidRPr="009220CC">
        <w:rPr>
          <w:rFonts w:ascii="Arial" w:hAnsi="Arial" w:cs="Arial"/>
          <w:sz w:val="22"/>
          <w:szCs w:val="22"/>
        </w:rPr>
        <w:t xml:space="preserve">, Franca, ano 19, n.30, p.1-12, </w:t>
      </w:r>
      <w:proofErr w:type="spellStart"/>
      <w:r w:rsidRPr="009220CC">
        <w:rPr>
          <w:rFonts w:ascii="Arial" w:hAnsi="Arial" w:cs="Arial"/>
          <w:sz w:val="22"/>
          <w:szCs w:val="22"/>
        </w:rPr>
        <w:t>ago</w:t>
      </w:r>
      <w:proofErr w:type="spellEnd"/>
      <w:r w:rsidRPr="009220CC">
        <w:rPr>
          <w:rFonts w:ascii="Arial" w:hAnsi="Arial" w:cs="Arial"/>
          <w:sz w:val="22"/>
          <w:szCs w:val="22"/>
        </w:rPr>
        <w:t>-dez, 2015. Disponível em: &lt; https://ojs.franca.unesp.br/index.php/estudosjuridicosunesp/article/view/1812/1889&gt;. Acesso em: 17 abr. 2017.</w:t>
      </w:r>
    </w:p>
    <w:p w14:paraId="00F81AF6" w14:textId="77777777" w:rsidR="00197175" w:rsidRPr="009220CC" w:rsidRDefault="00197175" w:rsidP="000A6DAC">
      <w:pPr>
        <w:pStyle w:val="NormalWeb"/>
        <w:shd w:val="clear" w:color="auto" w:fill="FFFFFF"/>
        <w:spacing w:before="0" w:beforeAutospacing="0" w:after="0" w:afterAutospacing="0"/>
        <w:rPr>
          <w:rFonts w:ascii="Arial" w:hAnsi="Arial" w:cs="Arial"/>
          <w:sz w:val="22"/>
          <w:szCs w:val="22"/>
        </w:rPr>
      </w:pPr>
    </w:p>
    <w:p w14:paraId="68F00B4D" w14:textId="279AD5EE" w:rsidR="00272EA4" w:rsidRPr="009220CC" w:rsidRDefault="00272EA4" w:rsidP="000A6DAC">
      <w:pPr>
        <w:pStyle w:val="SemEspaamento"/>
        <w:shd w:val="clear" w:color="auto" w:fill="FFFFFF" w:themeFill="background1"/>
        <w:rPr>
          <w:rFonts w:ascii="Arial" w:hAnsi="Arial" w:cs="Arial"/>
          <w:shd w:val="clear" w:color="auto" w:fill="DDDDDD"/>
        </w:rPr>
      </w:pPr>
      <w:bookmarkStart w:id="12" w:name="art442p"/>
      <w:bookmarkStart w:id="13" w:name="art443"/>
      <w:bookmarkStart w:id="14" w:name="art443§2b"/>
      <w:bookmarkStart w:id="15" w:name="art444"/>
      <w:bookmarkStart w:id="16" w:name="art449"/>
      <w:bookmarkStart w:id="17" w:name="art452"/>
      <w:bookmarkStart w:id="18" w:name="art454"/>
      <w:bookmarkStart w:id="19" w:name="art455"/>
      <w:bookmarkStart w:id="20" w:name="art456p"/>
      <w:bookmarkEnd w:id="12"/>
      <w:bookmarkEnd w:id="13"/>
      <w:bookmarkEnd w:id="14"/>
      <w:bookmarkEnd w:id="15"/>
      <w:bookmarkEnd w:id="16"/>
      <w:bookmarkEnd w:id="17"/>
      <w:bookmarkEnd w:id="18"/>
      <w:bookmarkEnd w:id="19"/>
      <w:bookmarkEnd w:id="20"/>
      <w:r w:rsidRPr="009220CC">
        <w:rPr>
          <w:rFonts w:ascii="Arial" w:hAnsi="Arial" w:cs="Arial"/>
          <w:shd w:val="clear" w:color="auto" w:fill="FFFFFF"/>
        </w:rPr>
        <w:t xml:space="preserve">TORQUATO, Antônio; SIQUEIRA, Alex Fernandes. </w:t>
      </w:r>
      <w:r w:rsidRPr="009220CC">
        <w:rPr>
          <w:rFonts w:ascii="Arial" w:hAnsi="Arial" w:cs="Arial"/>
          <w:b/>
          <w:shd w:val="clear" w:color="auto" w:fill="FFFFFF"/>
        </w:rPr>
        <w:t>Sistema de Informações Contábeis</w:t>
      </w:r>
      <w:r w:rsidRPr="009220CC">
        <w:rPr>
          <w:rFonts w:ascii="Arial" w:hAnsi="Arial" w:cs="Arial"/>
          <w:shd w:val="clear" w:color="auto" w:fill="FFFFFF"/>
        </w:rPr>
        <w:t>. Goiânia, 2013. Disponível em: &lt;</w:t>
      </w:r>
      <w:r w:rsidRPr="009220CC">
        <w:rPr>
          <w:rFonts w:ascii="Arial" w:hAnsi="Arial" w:cs="Arial"/>
        </w:rPr>
        <w:t xml:space="preserve"> http://files.prof-alex-fernandes.webnode.com/200000007-884118a34f/Apostila%20SIC%202013.docx</w:t>
      </w:r>
      <w:r w:rsidRPr="009220CC">
        <w:rPr>
          <w:rFonts w:ascii="Arial" w:hAnsi="Arial" w:cs="Arial"/>
          <w:shd w:val="clear" w:color="auto" w:fill="FFFFFF" w:themeFill="background1"/>
        </w:rPr>
        <w:t>&gt;. Acesso em: 2 maio 2017.</w:t>
      </w:r>
      <w:r w:rsidRPr="009220CC">
        <w:rPr>
          <w:rFonts w:ascii="Arial" w:hAnsi="Arial" w:cs="Arial"/>
          <w:shd w:val="clear" w:color="auto" w:fill="DDDDDD"/>
        </w:rPr>
        <w:t xml:space="preserve"> </w:t>
      </w:r>
    </w:p>
    <w:p w14:paraId="7A0DDAF5" w14:textId="77777777" w:rsidR="00963820" w:rsidRPr="009220CC" w:rsidRDefault="00963820" w:rsidP="00E4618A">
      <w:pPr>
        <w:pStyle w:val="SemEspaamento"/>
        <w:shd w:val="clear" w:color="auto" w:fill="FFFFFF" w:themeFill="background1"/>
        <w:rPr>
          <w:rFonts w:ascii="Arial" w:hAnsi="Arial" w:cs="Arial"/>
          <w:shd w:val="clear" w:color="auto" w:fill="FFFFFF"/>
        </w:rPr>
      </w:pPr>
    </w:p>
    <w:p w14:paraId="1FACEA6C" w14:textId="5E291C89" w:rsidR="00963820" w:rsidRPr="009220CC" w:rsidRDefault="00E4618A" w:rsidP="00963820">
      <w:pPr>
        <w:pStyle w:val="SemEspaamento"/>
        <w:rPr>
          <w:rFonts w:ascii="Arial" w:hAnsi="Arial" w:cs="Arial"/>
          <w:shd w:val="clear" w:color="auto" w:fill="FFFFFF"/>
        </w:rPr>
      </w:pPr>
      <w:r w:rsidRPr="009220CC">
        <w:rPr>
          <w:rStyle w:val="Forte"/>
          <w:rFonts w:ascii="Arial" w:hAnsi="Arial" w:cs="Arial"/>
          <w:b w:val="0"/>
          <w:color w:val="000000" w:themeColor="text1"/>
          <w:shd w:val="clear" w:color="auto" w:fill="FFFFFF"/>
        </w:rPr>
        <w:t xml:space="preserve">SANTA CATARINA. Departamento Estadual de Trânsito. </w:t>
      </w:r>
      <w:r w:rsidR="00963820" w:rsidRPr="009220CC">
        <w:rPr>
          <w:rStyle w:val="Forte"/>
          <w:rFonts w:ascii="Arial" w:hAnsi="Arial" w:cs="Arial"/>
          <w:color w:val="000000" w:themeColor="text1"/>
          <w:shd w:val="clear" w:color="auto" w:fill="FFFFFF"/>
        </w:rPr>
        <w:t>Valor do seguro obrigatório</w:t>
      </w:r>
      <w:r w:rsidRPr="009220CC">
        <w:rPr>
          <w:rStyle w:val="Forte"/>
          <w:rFonts w:ascii="Arial" w:hAnsi="Arial" w:cs="Arial"/>
          <w:color w:val="000000" w:themeColor="text1"/>
          <w:shd w:val="clear" w:color="auto" w:fill="FFFFFF"/>
        </w:rPr>
        <w:t>:</w:t>
      </w:r>
      <w:r w:rsidRPr="009220CC">
        <w:rPr>
          <w:rStyle w:val="Forte"/>
          <w:rFonts w:ascii="Arial" w:hAnsi="Arial" w:cs="Arial"/>
          <w:b w:val="0"/>
          <w:color w:val="000000" w:themeColor="text1"/>
          <w:shd w:val="clear" w:color="auto" w:fill="FFFFFF"/>
        </w:rPr>
        <w:t xml:space="preserve"> DPVAT</w:t>
      </w:r>
      <w:r w:rsidR="00963820" w:rsidRPr="009220CC">
        <w:rPr>
          <w:rStyle w:val="Forte"/>
          <w:rFonts w:ascii="Arial" w:hAnsi="Arial" w:cs="Arial"/>
          <w:b w:val="0"/>
          <w:color w:val="000000" w:themeColor="text1"/>
          <w:shd w:val="clear" w:color="auto" w:fill="FFFFFF"/>
        </w:rPr>
        <w:t>.</w:t>
      </w:r>
      <w:r w:rsidRPr="009220CC">
        <w:rPr>
          <w:rStyle w:val="Forte"/>
          <w:rFonts w:ascii="Arial" w:hAnsi="Arial" w:cs="Arial"/>
          <w:b w:val="0"/>
          <w:color w:val="000000" w:themeColor="text1"/>
          <w:shd w:val="clear" w:color="auto" w:fill="FFFFFF"/>
        </w:rPr>
        <w:t xml:space="preserve"> Florianópolis: </w:t>
      </w:r>
      <w:r w:rsidR="00963820" w:rsidRPr="009220CC">
        <w:rPr>
          <w:rStyle w:val="Forte"/>
          <w:rFonts w:ascii="Arial" w:hAnsi="Arial" w:cs="Arial"/>
          <w:b w:val="0"/>
          <w:color w:val="000000" w:themeColor="text1"/>
          <w:shd w:val="clear" w:color="auto" w:fill="FFFFFF"/>
        </w:rPr>
        <w:t>Detran</w:t>
      </w:r>
      <w:r w:rsidR="00963820" w:rsidRPr="009220CC">
        <w:rPr>
          <w:rStyle w:val="Forte"/>
          <w:rFonts w:ascii="Arial" w:hAnsi="Arial" w:cs="Arial"/>
          <w:color w:val="000000" w:themeColor="text1"/>
          <w:shd w:val="clear" w:color="auto" w:fill="FFFFFF"/>
        </w:rPr>
        <w:t>,</w:t>
      </w:r>
      <w:r w:rsidRPr="009220CC">
        <w:rPr>
          <w:rStyle w:val="Forte"/>
          <w:rFonts w:ascii="Arial" w:hAnsi="Arial" w:cs="Arial"/>
          <w:color w:val="000000" w:themeColor="text1"/>
          <w:shd w:val="clear" w:color="auto" w:fill="FFFFFF"/>
        </w:rPr>
        <w:t xml:space="preserve"> </w:t>
      </w:r>
      <w:r w:rsidR="00963820" w:rsidRPr="009220CC">
        <w:rPr>
          <w:rStyle w:val="Forte"/>
          <w:rFonts w:ascii="Arial" w:hAnsi="Arial" w:cs="Arial"/>
          <w:b w:val="0"/>
          <w:color w:val="000000" w:themeColor="text1"/>
          <w:shd w:val="clear" w:color="auto" w:fill="FFFFFF"/>
        </w:rPr>
        <w:t xml:space="preserve">2012. </w:t>
      </w:r>
      <w:r w:rsidR="00963820" w:rsidRPr="009220CC">
        <w:rPr>
          <w:rFonts w:ascii="Arial" w:eastAsia="Times New Roman" w:hAnsi="Arial" w:cs="Arial"/>
          <w:color w:val="000000"/>
          <w:lang w:eastAsia="pt-BR"/>
        </w:rPr>
        <w:t>Disponível em: &lt;</w:t>
      </w:r>
      <w:r w:rsidR="00963820" w:rsidRPr="009220CC">
        <w:rPr>
          <w:rFonts w:ascii="Arial" w:hAnsi="Arial" w:cs="Arial"/>
          <w:shd w:val="clear" w:color="auto" w:fill="FFFFFF"/>
        </w:rPr>
        <w:t>http://www.detran.sc.gov.br/index.php/veiculos/licenciamento-anual/120-veiculos-licenciamento-anual/356-veiculos-licenciamento-anual-6</w:t>
      </w:r>
      <w:r w:rsidR="00963820" w:rsidRPr="009220CC">
        <w:rPr>
          <w:rFonts w:ascii="Arial" w:eastAsia="Times New Roman" w:hAnsi="Arial" w:cs="Arial"/>
          <w:color w:val="000000"/>
          <w:lang w:eastAsia="pt-BR"/>
        </w:rPr>
        <w:t>&gt;, acesso em: 01 maio 2017.</w:t>
      </w:r>
    </w:p>
    <w:p w14:paraId="2B862D72" w14:textId="576FE81E" w:rsidR="00B06CD8" w:rsidRPr="009220CC" w:rsidRDefault="00B06CD8" w:rsidP="000A6DAC">
      <w:pPr>
        <w:spacing w:after="0" w:line="240" w:lineRule="auto"/>
        <w:rPr>
          <w:rFonts w:ascii="Arial" w:hAnsi="Arial" w:cs="Arial"/>
          <w:b/>
        </w:rPr>
      </w:pPr>
    </w:p>
    <w:p w14:paraId="43C95CE9" w14:textId="654ECCBA" w:rsidR="00B36E44" w:rsidRPr="009220CC" w:rsidRDefault="008D34A1" w:rsidP="000A6DAC">
      <w:pPr>
        <w:spacing w:after="0" w:line="240" w:lineRule="auto"/>
        <w:rPr>
          <w:rFonts w:ascii="Arial" w:hAnsi="Arial" w:cs="Arial"/>
          <w:shd w:val="clear" w:color="auto" w:fill="FFFFFF"/>
        </w:rPr>
      </w:pPr>
      <w:r w:rsidRPr="009220CC">
        <w:rPr>
          <w:rFonts w:ascii="Arial" w:hAnsi="Arial" w:cs="Arial"/>
          <w:shd w:val="clear" w:color="auto" w:fill="FFFFFF"/>
        </w:rPr>
        <w:t>VASCONCELLOS</w:t>
      </w:r>
      <w:r w:rsidR="00D22065" w:rsidRPr="009220CC">
        <w:rPr>
          <w:rFonts w:ascii="Arial" w:hAnsi="Arial" w:cs="Arial"/>
          <w:shd w:val="clear" w:color="auto" w:fill="FFFFFF"/>
        </w:rPr>
        <w:t>, Alexandre</w:t>
      </w:r>
      <w:r w:rsidR="00B36E44" w:rsidRPr="009220CC">
        <w:rPr>
          <w:rFonts w:ascii="Arial" w:hAnsi="Arial" w:cs="Arial"/>
          <w:shd w:val="clear" w:color="auto" w:fill="FFFFFF"/>
        </w:rPr>
        <w:t xml:space="preserve">. </w:t>
      </w:r>
      <w:r w:rsidRPr="009220CC">
        <w:rPr>
          <w:rFonts w:ascii="Arial" w:hAnsi="Arial" w:cs="Arial"/>
          <w:shd w:val="clear" w:color="auto" w:fill="FFFFFF"/>
        </w:rPr>
        <w:t xml:space="preserve">Curso aprovação: </w:t>
      </w:r>
      <w:r w:rsidR="00B36E44" w:rsidRPr="009220CC">
        <w:rPr>
          <w:rFonts w:ascii="Arial" w:hAnsi="Arial" w:cs="Arial"/>
          <w:b/>
          <w:shd w:val="clear" w:color="auto" w:fill="FFFFFF"/>
        </w:rPr>
        <w:t>Contabilidade Geral</w:t>
      </w:r>
      <w:r w:rsidR="00B36E44" w:rsidRPr="009220CC">
        <w:rPr>
          <w:rFonts w:ascii="Arial" w:hAnsi="Arial" w:cs="Arial"/>
          <w:shd w:val="clear" w:color="auto" w:fill="FFFFFF"/>
        </w:rPr>
        <w:t>.</w:t>
      </w:r>
      <w:r w:rsidR="00B36E44" w:rsidRPr="009220CC">
        <w:rPr>
          <w:rStyle w:val="apple-converted-space"/>
          <w:rFonts w:ascii="Arial" w:hAnsi="Arial" w:cs="Arial"/>
          <w:shd w:val="clear" w:color="auto" w:fill="FFFFFF"/>
        </w:rPr>
        <w:t> </w:t>
      </w:r>
      <w:r w:rsidR="00B36E44" w:rsidRPr="009220CC">
        <w:rPr>
          <w:rFonts w:ascii="Arial" w:hAnsi="Arial" w:cs="Arial"/>
          <w:bCs/>
          <w:shd w:val="clear" w:color="auto" w:fill="FFFFFF"/>
        </w:rPr>
        <w:t>S</w:t>
      </w:r>
      <w:r w:rsidRPr="009220CC">
        <w:rPr>
          <w:rFonts w:ascii="Arial" w:hAnsi="Arial" w:cs="Arial"/>
          <w:bCs/>
          <w:shd w:val="clear" w:color="auto" w:fill="FFFFFF"/>
        </w:rPr>
        <w:t xml:space="preserve">ão Paulo: </w:t>
      </w:r>
      <w:r w:rsidR="00B36E44" w:rsidRPr="009220CC">
        <w:rPr>
          <w:rFonts w:ascii="Arial" w:hAnsi="Arial" w:cs="Arial"/>
          <w:bCs/>
          <w:shd w:val="clear" w:color="auto" w:fill="FFFFFF"/>
        </w:rPr>
        <w:t>Nacional</w:t>
      </w:r>
      <w:r w:rsidR="00B36E44" w:rsidRPr="009220CC">
        <w:rPr>
          <w:rFonts w:ascii="Arial" w:hAnsi="Arial" w:cs="Arial"/>
          <w:shd w:val="clear" w:color="auto" w:fill="FFFFFF"/>
        </w:rPr>
        <w:t>, 2008.</w:t>
      </w:r>
      <w:r w:rsidRPr="009220CC">
        <w:rPr>
          <w:rFonts w:ascii="Arial" w:hAnsi="Arial" w:cs="Arial"/>
          <w:shd w:val="clear" w:color="auto" w:fill="FFFFFF"/>
        </w:rPr>
        <w:t xml:space="preserve"> 16 f. Não publicado. Disponível em: &lt;</w:t>
      </w:r>
      <w:r w:rsidRPr="009220CC">
        <w:rPr>
          <w:rFonts w:ascii="Arial" w:hAnsi="Arial" w:cs="Arial"/>
        </w:rPr>
        <w:t xml:space="preserve"> http://www.cursoaprovacao.com.br/scasat/arquivos/20080907173750_Alexandre_CP_Contabilidade_Apostila.pdf</w:t>
      </w:r>
      <w:r w:rsidRPr="009220CC">
        <w:rPr>
          <w:rFonts w:ascii="Arial" w:hAnsi="Arial" w:cs="Arial"/>
          <w:shd w:val="clear" w:color="auto" w:fill="FFFFFF"/>
        </w:rPr>
        <w:t>&gt;. Acesso em: 13 maio 2017.</w:t>
      </w:r>
    </w:p>
    <w:p w14:paraId="6D9E7DD2" w14:textId="1F762927" w:rsidR="00B36E44" w:rsidRPr="009220CC" w:rsidRDefault="00B36E44" w:rsidP="000A6DAC">
      <w:pPr>
        <w:spacing w:after="0" w:line="240" w:lineRule="auto"/>
        <w:rPr>
          <w:rFonts w:ascii="Arial" w:hAnsi="Arial" w:cs="Arial"/>
          <w:b/>
        </w:rPr>
      </w:pPr>
    </w:p>
    <w:p w14:paraId="3BFA7AB0" w14:textId="77777777" w:rsidR="00D22065" w:rsidRPr="009220CC" w:rsidRDefault="00D22065" w:rsidP="000A6DAC">
      <w:pPr>
        <w:spacing w:after="0" w:line="240" w:lineRule="auto"/>
        <w:rPr>
          <w:rFonts w:ascii="Arial" w:hAnsi="Arial" w:cs="Arial"/>
          <w:shd w:val="clear" w:color="auto" w:fill="FFFFFF"/>
        </w:rPr>
      </w:pPr>
    </w:p>
    <w:p w14:paraId="38A627B0" w14:textId="77777777" w:rsidR="00B36E44" w:rsidRPr="009220CC" w:rsidRDefault="00B36E44" w:rsidP="000A6DAC">
      <w:pPr>
        <w:spacing w:after="0" w:line="240" w:lineRule="auto"/>
        <w:rPr>
          <w:rFonts w:ascii="Arial" w:hAnsi="Arial" w:cs="Arial"/>
          <w:shd w:val="clear" w:color="auto" w:fill="FFFFFF"/>
        </w:rPr>
      </w:pPr>
    </w:p>
    <w:p w14:paraId="12BA2700" w14:textId="3537BACD" w:rsidR="000A6DAC" w:rsidRPr="009220CC" w:rsidRDefault="000A6DAC" w:rsidP="000A6DAC">
      <w:pPr>
        <w:spacing w:after="0" w:line="240" w:lineRule="auto"/>
        <w:rPr>
          <w:rFonts w:ascii="Arial" w:hAnsi="Arial" w:cs="Arial"/>
          <w:shd w:val="clear" w:color="auto" w:fill="FFFFFF"/>
        </w:rPr>
      </w:pPr>
    </w:p>
    <w:p w14:paraId="5829696F" w14:textId="77777777" w:rsidR="00B37F13" w:rsidRPr="009220CC" w:rsidRDefault="00B37F13" w:rsidP="000A6DAC">
      <w:pPr>
        <w:spacing w:after="0" w:line="240" w:lineRule="auto"/>
        <w:rPr>
          <w:rFonts w:ascii="Arial" w:hAnsi="Arial" w:cs="Arial"/>
          <w:shd w:val="clear" w:color="auto" w:fill="FFFFFF"/>
        </w:rPr>
      </w:pPr>
    </w:p>
    <w:p w14:paraId="68E8B439" w14:textId="77777777" w:rsidR="00B14843" w:rsidRPr="009220CC" w:rsidRDefault="00B14843" w:rsidP="000A6DAC">
      <w:pPr>
        <w:pStyle w:val="SemEspaamento"/>
        <w:rPr>
          <w:rStyle w:val="Forte"/>
          <w:rFonts w:ascii="Arial" w:hAnsi="Arial" w:cs="Arial"/>
          <w:b w:val="0"/>
          <w:color w:val="000000" w:themeColor="text1"/>
          <w:shd w:val="clear" w:color="auto" w:fill="FFFFFF"/>
        </w:rPr>
      </w:pPr>
    </w:p>
    <w:p w14:paraId="366A9B7C" w14:textId="32307019" w:rsidR="00B14843" w:rsidRPr="009220CC" w:rsidRDefault="00B14843" w:rsidP="000A6DAC">
      <w:pPr>
        <w:pStyle w:val="SemEspaamento"/>
        <w:rPr>
          <w:rStyle w:val="Forte"/>
          <w:rFonts w:ascii="Arial" w:hAnsi="Arial" w:cs="Arial"/>
          <w:b w:val="0"/>
          <w:color w:val="000000" w:themeColor="text1"/>
          <w:shd w:val="clear" w:color="auto" w:fill="FFFFFF"/>
        </w:rPr>
      </w:pPr>
    </w:p>
    <w:p w14:paraId="05BE4216" w14:textId="77777777" w:rsidR="008D34A1" w:rsidRPr="009220CC" w:rsidRDefault="008D34A1" w:rsidP="000A6DAC">
      <w:pPr>
        <w:spacing w:after="0" w:line="240" w:lineRule="auto"/>
        <w:rPr>
          <w:rFonts w:ascii="Arial" w:eastAsia="Times New Roman" w:hAnsi="Arial" w:cs="Arial"/>
          <w:color w:val="000000"/>
          <w:lang w:eastAsia="pt-BR"/>
        </w:rPr>
      </w:pPr>
    </w:p>
    <w:p w14:paraId="76B7CF2C" w14:textId="63B50A31" w:rsidR="008D34A1" w:rsidRPr="009220CC" w:rsidRDefault="008D34A1" w:rsidP="008D34A1">
      <w:pPr>
        <w:spacing w:after="0" w:line="240" w:lineRule="auto"/>
        <w:rPr>
          <w:rFonts w:ascii="Arial" w:eastAsia="Times New Roman" w:hAnsi="Arial" w:cs="Arial"/>
          <w:color w:val="000000"/>
          <w:lang w:eastAsia="pt-BR"/>
        </w:rPr>
      </w:pPr>
    </w:p>
    <w:sectPr w:rsidR="008D34A1" w:rsidRPr="009220CC" w:rsidSect="0079046C">
      <w:headerReference w:type="default" r:id="rId9"/>
      <w:pgSz w:w="11906" w:h="16838"/>
      <w:pgMar w:top="1701"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B00B19" w14:textId="77777777" w:rsidR="001E5A44" w:rsidRDefault="001E5A44" w:rsidP="002968E8">
      <w:pPr>
        <w:spacing w:after="0" w:line="240" w:lineRule="auto"/>
      </w:pPr>
      <w:r>
        <w:separator/>
      </w:r>
    </w:p>
  </w:endnote>
  <w:endnote w:type="continuationSeparator" w:id="0">
    <w:p w14:paraId="119DDBBD" w14:textId="77777777" w:rsidR="001E5A44" w:rsidRDefault="001E5A44" w:rsidP="0029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00F30" w14:textId="77777777" w:rsidR="001E5A44" w:rsidRDefault="001E5A44" w:rsidP="002968E8">
      <w:pPr>
        <w:spacing w:after="0" w:line="240" w:lineRule="auto"/>
      </w:pPr>
      <w:r>
        <w:separator/>
      </w:r>
    </w:p>
  </w:footnote>
  <w:footnote w:type="continuationSeparator" w:id="0">
    <w:p w14:paraId="200FCFA4" w14:textId="77777777" w:rsidR="001E5A44" w:rsidRDefault="001E5A44" w:rsidP="002968E8">
      <w:pPr>
        <w:spacing w:after="0" w:line="240" w:lineRule="auto"/>
      </w:pPr>
      <w:r>
        <w:continuationSeparator/>
      </w:r>
    </w:p>
  </w:footnote>
  <w:footnote w:id="1">
    <w:p w14:paraId="14800FF6" w14:textId="4F749F23" w:rsidR="002108BE" w:rsidRPr="00204B50" w:rsidRDefault="002108BE" w:rsidP="002108BE">
      <w:pPr>
        <w:pStyle w:val="Textodenotaderodap"/>
        <w:jc w:val="both"/>
        <w:rPr>
          <w:rFonts w:ascii="Arial" w:hAnsi="Arial" w:cs="Arial"/>
        </w:rPr>
      </w:pPr>
      <w:r>
        <w:rPr>
          <w:rStyle w:val="Refdenotaderodap"/>
        </w:rPr>
        <w:footnoteRef/>
      </w:r>
      <w:r>
        <w:t xml:space="preserve"> </w:t>
      </w:r>
      <w:r w:rsidRPr="00204B50">
        <w:rPr>
          <w:rFonts w:ascii="Arial" w:hAnsi="Arial" w:cs="Arial"/>
        </w:rPr>
        <w:t xml:space="preserve">Acadêmica do curso de Ciências </w:t>
      </w:r>
      <w:r>
        <w:rPr>
          <w:rFonts w:ascii="Arial" w:hAnsi="Arial" w:cs="Arial"/>
        </w:rPr>
        <w:t>C</w:t>
      </w:r>
      <w:r w:rsidRPr="00204B50">
        <w:rPr>
          <w:rFonts w:ascii="Arial" w:hAnsi="Arial" w:cs="Arial"/>
        </w:rPr>
        <w:t>ontábeis da</w:t>
      </w:r>
      <w:r>
        <w:rPr>
          <w:rFonts w:ascii="Arial" w:hAnsi="Arial" w:cs="Arial"/>
        </w:rPr>
        <w:t xml:space="preserve"> Faculdade de tecnologia Nova Palhoça - </w:t>
      </w:r>
      <w:r>
        <w:rPr>
          <w:rFonts w:ascii="Arial" w:eastAsia="Calibri" w:hAnsi="Arial" w:cs="Arial"/>
        </w:rPr>
        <w:t xml:space="preserve"> FATENP/UNIGRANRIO</w:t>
      </w:r>
      <w:r w:rsidRPr="00204B50">
        <w:rPr>
          <w:rFonts w:ascii="Arial" w:eastAsia="Calibri" w:hAnsi="Arial" w:cs="Arial"/>
        </w:rPr>
        <w:t>- Palhoça (SC)</w:t>
      </w:r>
      <w:r>
        <w:rPr>
          <w:rFonts w:ascii="Arial" w:hAnsi="Arial" w:cs="Arial"/>
        </w:rPr>
        <w:t>.</w:t>
      </w:r>
      <w:r w:rsidRPr="00204B50">
        <w:rPr>
          <w:rFonts w:ascii="Arial" w:hAnsi="Arial" w:cs="Arial"/>
        </w:rPr>
        <w:t xml:space="preserve"> fabii14@hotmail.com</w:t>
      </w:r>
    </w:p>
  </w:footnote>
  <w:footnote w:id="2">
    <w:p w14:paraId="0FF105A5" w14:textId="4809ED29" w:rsidR="002108BE" w:rsidRPr="00204B50" w:rsidRDefault="002108BE" w:rsidP="002108BE">
      <w:pPr>
        <w:pStyle w:val="Default"/>
        <w:jc w:val="both"/>
        <w:rPr>
          <w:rFonts w:ascii="Arial" w:hAnsi="Arial" w:cs="Arial"/>
          <w:sz w:val="20"/>
          <w:szCs w:val="20"/>
        </w:rPr>
      </w:pPr>
      <w:r w:rsidRPr="00B906CF">
        <w:rPr>
          <w:rStyle w:val="Refdenotaderodap"/>
          <w:rFonts w:ascii="Arial" w:hAnsi="Arial" w:cs="Arial"/>
          <w:sz w:val="20"/>
          <w:szCs w:val="20"/>
        </w:rPr>
        <w:footnoteRef/>
      </w:r>
      <w:r w:rsidRPr="00B906CF">
        <w:rPr>
          <w:rFonts w:ascii="Arial" w:hAnsi="Arial" w:cs="Arial"/>
          <w:sz w:val="20"/>
          <w:szCs w:val="20"/>
        </w:rPr>
        <w:t xml:space="preserve"> </w:t>
      </w:r>
      <w:r>
        <w:rPr>
          <w:rFonts w:ascii="Arial" w:hAnsi="Arial" w:cs="Arial"/>
          <w:sz w:val="20"/>
          <w:szCs w:val="20"/>
        </w:rPr>
        <w:t>Mestrando em Contabilidade</w:t>
      </w:r>
      <w:r>
        <w:rPr>
          <w:rFonts w:ascii="Arial" w:hAnsi="Arial" w:cs="Arial"/>
          <w:sz w:val="20"/>
          <w:szCs w:val="20"/>
        </w:rPr>
        <w:t xml:space="preserve"> na </w:t>
      </w:r>
      <w:r>
        <w:rPr>
          <w:rFonts w:ascii="Arial" w:hAnsi="Arial" w:cs="Arial"/>
          <w:sz w:val="20"/>
          <w:szCs w:val="20"/>
        </w:rPr>
        <w:t>UFSC</w:t>
      </w:r>
      <w:bookmarkStart w:id="0" w:name="_GoBack"/>
      <w:bookmarkEnd w:id="0"/>
      <w:r>
        <w:rPr>
          <w:rFonts w:ascii="Arial" w:hAnsi="Arial" w:cs="Arial"/>
          <w:sz w:val="20"/>
          <w:szCs w:val="20"/>
        </w:rPr>
        <w:t>, Especialista em Controladoria, Graduado em Ciências Contábeis e Administração. Professor na FATENP/UNIGRANRIO – Palhoça (SC). e</w:t>
      </w:r>
      <w:r w:rsidRPr="001814CD">
        <w:rPr>
          <w:rFonts w:ascii="Arial" w:hAnsi="Arial" w:cs="Arial"/>
          <w:sz w:val="20"/>
          <w:szCs w:val="20"/>
        </w:rPr>
        <w:t>rnando.fagundes@unigranrio.edu.br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1593530"/>
      <w:docPartObj>
        <w:docPartGallery w:val="Page Numbers (Top of Page)"/>
        <w:docPartUnique/>
      </w:docPartObj>
    </w:sdtPr>
    <w:sdtEndPr/>
    <w:sdtContent>
      <w:p w14:paraId="12BC2D9C" w14:textId="235D5E01" w:rsidR="003A3D9C" w:rsidRDefault="003A3D9C">
        <w:pPr>
          <w:pStyle w:val="Cabealho"/>
          <w:jc w:val="right"/>
        </w:pPr>
        <w:r>
          <w:fldChar w:fldCharType="begin"/>
        </w:r>
        <w:r>
          <w:instrText>PAGE   \* MERGEFORMAT</w:instrText>
        </w:r>
        <w:r>
          <w:fldChar w:fldCharType="separate"/>
        </w:r>
        <w:r w:rsidR="002108BE">
          <w:rPr>
            <w:noProof/>
          </w:rPr>
          <w:t>19</w:t>
        </w:r>
        <w:r>
          <w:fldChar w:fldCharType="end"/>
        </w:r>
      </w:p>
    </w:sdtContent>
  </w:sdt>
  <w:p w14:paraId="02992942" w14:textId="77777777" w:rsidR="003A3D9C" w:rsidRDefault="003A3D9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7F00DA"/>
    <w:multiLevelType w:val="multilevel"/>
    <w:tmpl w:val="96A2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962"/>
    <w:rsid w:val="00002324"/>
    <w:rsid w:val="0001019A"/>
    <w:rsid w:val="00012729"/>
    <w:rsid w:val="00014B77"/>
    <w:rsid w:val="00016E62"/>
    <w:rsid w:val="00030962"/>
    <w:rsid w:val="00033028"/>
    <w:rsid w:val="00040A71"/>
    <w:rsid w:val="00053650"/>
    <w:rsid w:val="000541BA"/>
    <w:rsid w:val="0005505C"/>
    <w:rsid w:val="00072D57"/>
    <w:rsid w:val="00074DB6"/>
    <w:rsid w:val="00083C0E"/>
    <w:rsid w:val="000A0835"/>
    <w:rsid w:val="000A6397"/>
    <w:rsid w:val="000A6A93"/>
    <w:rsid w:val="000A6DAC"/>
    <w:rsid w:val="000B0533"/>
    <w:rsid w:val="000B3F0D"/>
    <w:rsid w:val="000B488C"/>
    <w:rsid w:val="000C6C3B"/>
    <w:rsid w:val="000C7FC2"/>
    <w:rsid w:val="000D127B"/>
    <w:rsid w:val="000D6F9C"/>
    <w:rsid w:val="000E0D72"/>
    <w:rsid w:val="000F2F39"/>
    <w:rsid w:val="001119BA"/>
    <w:rsid w:val="00127357"/>
    <w:rsid w:val="00130E12"/>
    <w:rsid w:val="00146D45"/>
    <w:rsid w:val="00147D5D"/>
    <w:rsid w:val="00152421"/>
    <w:rsid w:val="00155CC1"/>
    <w:rsid w:val="001635B5"/>
    <w:rsid w:val="00165B6F"/>
    <w:rsid w:val="00174618"/>
    <w:rsid w:val="00175620"/>
    <w:rsid w:val="00180972"/>
    <w:rsid w:val="001814CD"/>
    <w:rsid w:val="00181E9E"/>
    <w:rsid w:val="0019236E"/>
    <w:rsid w:val="00195244"/>
    <w:rsid w:val="00197175"/>
    <w:rsid w:val="001A62A2"/>
    <w:rsid w:val="001B4E14"/>
    <w:rsid w:val="001B6571"/>
    <w:rsid w:val="001C2BCA"/>
    <w:rsid w:val="001C41A3"/>
    <w:rsid w:val="001C4210"/>
    <w:rsid w:val="001C66C5"/>
    <w:rsid w:val="001C7E14"/>
    <w:rsid w:val="001D3B25"/>
    <w:rsid w:val="001E5A44"/>
    <w:rsid w:val="001E7483"/>
    <w:rsid w:val="001F5CA5"/>
    <w:rsid w:val="00204B50"/>
    <w:rsid w:val="00204FFD"/>
    <w:rsid w:val="002108BE"/>
    <w:rsid w:val="00220C4E"/>
    <w:rsid w:val="00222E14"/>
    <w:rsid w:val="0022397A"/>
    <w:rsid w:val="0023137B"/>
    <w:rsid w:val="002412E7"/>
    <w:rsid w:val="002511C6"/>
    <w:rsid w:val="002620C7"/>
    <w:rsid w:val="00262FD9"/>
    <w:rsid w:val="00265866"/>
    <w:rsid w:val="00267D42"/>
    <w:rsid w:val="002704BF"/>
    <w:rsid w:val="00272EA4"/>
    <w:rsid w:val="00276978"/>
    <w:rsid w:val="00284835"/>
    <w:rsid w:val="002849DF"/>
    <w:rsid w:val="00286172"/>
    <w:rsid w:val="002968E8"/>
    <w:rsid w:val="002A146D"/>
    <w:rsid w:val="002A3C45"/>
    <w:rsid w:val="002A5E4D"/>
    <w:rsid w:val="002A714E"/>
    <w:rsid w:val="002B23C3"/>
    <w:rsid w:val="002B6E0E"/>
    <w:rsid w:val="002C13A3"/>
    <w:rsid w:val="002C7232"/>
    <w:rsid w:val="002D0C90"/>
    <w:rsid w:val="002D3FD9"/>
    <w:rsid w:val="002D6582"/>
    <w:rsid w:val="002D7878"/>
    <w:rsid w:val="002E391A"/>
    <w:rsid w:val="002E7250"/>
    <w:rsid w:val="002F0A42"/>
    <w:rsid w:val="002F36D3"/>
    <w:rsid w:val="002F75A1"/>
    <w:rsid w:val="00300F57"/>
    <w:rsid w:val="00301E27"/>
    <w:rsid w:val="00301EC4"/>
    <w:rsid w:val="00307503"/>
    <w:rsid w:val="003106E4"/>
    <w:rsid w:val="00310D01"/>
    <w:rsid w:val="00316C07"/>
    <w:rsid w:val="00322A0A"/>
    <w:rsid w:val="00330821"/>
    <w:rsid w:val="00344CA2"/>
    <w:rsid w:val="00357A02"/>
    <w:rsid w:val="003609E2"/>
    <w:rsid w:val="003806DC"/>
    <w:rsid w:val="00382A32"/>
    <w:rsid w:val="003942CD"/>
    <w:rsid w:val="003A0C3C"/>
    <w:rsid w:val="003A3D9C"/>
    <w:rsid w:val="003B4E0F"/>
    <w:rsid w:val="003B7352"/>
    <w:rsid w:val="003D3ADF"/>
    <w:rsid w:val="003D445B"/>
    <w:rsid w:val="003D4C7B"/>
    <w:rsid w:val="003D523F"/>
    <w:rsid w:val="003E2CDA"/>
    <w:rsid w:val="003E3083"/>
    <w:rsid w:val="003E577C"/>
    <w:rsid w:val="003F4AA7"/>
    <w:rsid w:val="003F599A"/>
    <w:rsid w:val="004001E3"/>
    <w:rsid w:val="004003BE"/>
    <w:rsid w:val="0040778D"/>
    <w:rsid w:val="00411075"/>
    <w:rsid w:val="0041140A"/>
    <w:rsid w:val="004134D2"/>
    <w:rsid w:val="00426CFE"/>
    <w:rsid w:val="00445673"/>
    <w:rsid w:val="00452A2F"/>
    <w:rsid w:val="00467822"/>
    <w:rsid w:val="00471B4D"/>
    <w:rsid w:val="00483147"/>
    <w:rsid w:val="0048496C"/>
    <w:rsid w:val="004A0DC7"/>
    <w:rsid w:val="004A2745"/>
    <w:rsid w:val="004A461A"/>
    <w:rsid w:val="004B1C47"/>
    <w:rsid w:val="004B20F0"/>
    <w:rsid w:val="004B3CB6"/>
    <w:rsid w:val="004B7574"/>
    <w:rsid w:val="004C2CCD"/>
    <w:rsid w:val="004C62C2"/>
    <w:rsid w:val="004D7A32"/>
    <w:rsid w:val="004E11F3"/>
    <w:rsid w:val="004F0254"/>
    <w:rsid w:val="00501E37"/>
    <w:rsid w:val="00513301"/>
    <w:rsid w:val="00513673"/>
    <w:rsid w:val="00516915"/>
    <w:rsid w:val="00530325"/>
    <w:rsid w:val="00534243"/>
    <w:rsid w:val="005450D5"/>
    <w:rsid w:val="00555CBA"/>
    <w:rsid w:val="0056742E"/>
    <w:rsid w:val="005811B4"/>
    <w:rsid w:val="00584CB1"/>
    <w:rsid w:val="005857B9"/>
    <w:rsid w:val="005954DF"/>
    <w:rsid w:val="005A1C07"/>
    <w:rsid w:val="005A3748"/>
    <w:rsid w:val="005A4AF9"/>
    <w:rsid w:val="005B4576"/>
    <w:rsid w:val="00601B08"/>
    <w:rsid w:val="00604E78"/>
    <w:rsid w:val="006058E1"/>
    <w:rsid w:val="00610FC1"/>
    <w:rsid w:val="00613A71"/>
    <w:rsid w:val="006325AE"/>
    <w:rsid w:val="0064784E"/>
    <w:rsid w:val="00660E59"/>
    <w:rsid w:val="0066245E"/>
    <w:rsid w:val="006640AA"/>
    <w:rsid w:val="006646D0"/>
    <w:rsid w:val="00667257"/>
    <w:rsid w:val="00674134"/>
    <w:rsid w:val="00674EB3"/>
    <w:rsid w:val="00694C15"/>
    <w:rsid w:val="00695FAB"/>
    <w:rsid w:val="006A1E02"/>
    <w:rsid w:val="006A48A8"/>
    <w:rsid w:val="006F6B32"/>
    <w:rsid w:val="0070026F"/>
    <w:rsid w:val="00703CC2"/>
    <w:rsid w:val="007060DC"/>
    <w:rsid w:val="007061F9"/>
    <w:rsid w:val="00707CC2"/>
    <w:rsid w:val="007206A5"/>
    <w:rsid w:val="007223C6"/>
    <w:rsid w:val="00722B1A"/>
    <w:rsid w:val="0072394B"/>
    <w:rsid w:val="00724C5C"/>
    <w:rsid w:val="00727411"/>
    <w:rsid w:val="00727D21"/>
    <w:rsid w:val="0074152A"/>
    <w:rsid w:val="007424EA"/>
    <w:rsid w:val="007444B5"/>
    <w:rsid w:val="007535D9"/>
    <w:rsid w:val="00763EBC"/>
    <w:rsid w:val="00763FE0"/>
    <w:rsid w:val="00765457"/>
    <w:rsid w:val="0076609F"/>
    <w:rsid w:val="007661EB"/>
    <w:rsid w:val="0077759F"/>
    <w:rsid w:val="0079046C"/>
    <w:rsid w:val="00795C79"/>
    <w:rsid w:val="007A13AA"/>
    <w:rsid w:val="007B109A"/>
    <w:rsid w:val="007B2C0F"/>
    <w:rsid w:val="007B2CA1"/>
    <w:rsid w:val="007B3569"/>
    <w:rsid w:val="007B3A21"/>
    <w:rsid w:val="007C0675"/>
    <w:rsid w:val="007D12AB"/>
    <w:rsid w:val="007D6093"/>
    <w:rsid w:val="007E145C"/>
    <w:rsid w:val="007F0E12"/>
    <w:rsid w:val="007F3C4F"/>
    <w:rsid w:val="007F6810"/>
    <w:rsid w:val="00805CC3"/>
    <w:rsid w:val="008168BC"/>
    <w:rsid w:val="008207C8"/>
    <w:rsid w:val="008224CC"/>
    <w:rsid w:val="00827058"/>
    <w:rsid w:val="008272AD"/>
    <w:rsid w:val="00836159"/>
    <w:rsid w:val="00837E71"/>
    <w:rsid w:val="00841EB8"/>
    <w:rsid w:val="00843A6E"/>
    <w:rsid w:val="00847721"/>
    <w:rsid w:val="00852214"/>
    <w:rsid w:val="008557CE"/>
    <w:rsid w:val="00856271"/>
    <w:rsid w:val="00866459"/>
    <w:rsid w:val="00867BE3"/>
    <w:rsid w:val="00872059"/>
    <w:rsid w:val="0087225B"/>
    <w:rsid w:val="00886D3A"/>
    <w:rsid w:val="008874E6"/>
    <w:rsid w:val="0089309C"/>
    <w:rsid w:val="00893980"/>
    <w:rsid w:val="0089454C"/>
    <w:rsid w:val="008A4FDD"/>
    <w:rsid w:val="008A6E75"/>
    <w:rsid w:val="008B5C12"/>
    <w:rsid w:val="008C0B55"/>
    <w:rsid w:val="008C0E0A"/>
    <w:rsid w:val="008C1960"/>
    <w:rsid w:val="008C5B03"/>
    <w:rsid w:val="008D34A1"/>
    <w:rsid w:val="008D3D0F"/>
    <w:rsid w:val="008D6E57"/>
    <w:rsid w:val="008E38A0"/>
    <w:rsid w:val="008E5B8E"/>
    <w:rsid w:val="008F5E20"/>
    <w:rsid w:val="00901FA9"/>
    <w:rsid w:val="00905ECE"/>
    <w:rsid w:val="00906EF6"/>
    <w:rsid w:val="00916A9F"/>
    <w:rsid w:val="009212E3"/>
    <w:rsid w:val="009220CC"/>
    <w:rsid w:val="0092324A"/>
    <w:rsid w:val="00932EC4"/>
    <w:rsid w:val="00940F4B"/>
    <w:rsid w:val="00945191"/>
    <w:rsid w:val="0094601D"/>
    <w:rsid w:val="009474AC"/>
    <w:rsid w:val="00947CF1"/>
    <w:rsid w:val="00957042"/>
    <w:rsid w:val="00963820"/>
    <w:rsid w:val="00972E09"/>
    <w:rsid w:val="00975AAC"/>
    <w:rsid w:val="009777FA"/>
    <w:rsid w:val="00990B5C"/>
    <w:rsid w:val="009910B3"/>
    <w:rsid w:val="00992922"/>
    <w:rsid w:val="009B0183"/>
    <w:rsid w:val="009B0C58"/>
    <w:rsid w:val="009B495D"/>
    <w:rsid w:val="009C461B"/>
    <w:rsid w:val="009D0128"/>
    <w:rsid w:val="009D0770"/>
    <w:rsid w:val="009D4FE8"/>
    <w:rsid w:val="009D536E"/>
    <w:rsid w:val="009F0324"/>
    <w:rsid w:val="009F5D96"/>
    <w:rsid w:val="00A033F3"/>
    <w:rsid w:val="00A046F5"/>
    <w:rsid w:val="00A23272"/>
    <w:rsid w:val="00A260D8"/>
    <w:rsid w:val="00A27AA5"/>
    <w:rsid w:val="00A31B64"/>
    <w:rsid w:val="00A32D75"/>
    <w:rsid w:val="00A402BB"/>
    <w:rsid w:val="00A4043A"/>
    <w:rsid w:val="00A4075C"/>
    <w:rsid w:val="00A4359E"/>
    <w:rsid w:val="00A52072"/>
    <w:rsid w:val="00A56A52"/>
    <w:rsid w:val="00A57CE9"/>
    <w:rsid w:val="00A6322D"/>
    <w:rsid w:val="00A705C5"/>
    <w:rsid w:val="00A73BA4"/>
    <w:rsid w:val="00A74C91"/>
    <w:rsid w:val="00A75035"/>
    <w:rsid w:val="00A901DA"/>
    <w:rsid w:val="00A93941"/>
    <w:rsid w:val="00AA19BC"/>
    <w:rsid w:val="00AA5EB9"/>
    <w:rsid w:val="00AB5CFE"/>
    <w:rsid w:val="00AD4706"/>
    <w:rsid w:val="00AD6622"/>
    <w:rsid w:val="00AD72D3"/>
    <w:rsid w:val="00AE137E"/>
    <w:rsid w:val="00AE653D"/>
    <w:rsid w:val="00AF2854"/>
    <w:rsid w:val="00AF6475"/>
    <w:rsid w:val="00B005AA"/>
    <w:rsid w:val="00B04B9A"/>
    <w:rsid w:val="00B06CD8"/>
    <w:rsid w:val="00B118FD"/>
    <w:rsid w:val="00B11E24"/>
    <w:rsid w:val="00B14843"/>
    <w:rsid w:val="00B1665B"/>
    <w:rsid w:val="00B233B3"/>
    <w:rsid w:val="00B23AE5"/>
    <w:rsid w:val="00B3203F"/>
    <w:rsid w:val="00B368D0"/>
    <w:rsid w:val="00B36E44"/>
    <w:rsid w:val="00B37F13"/>
    <w:rsid w:val="00B4076A"/>
    <w:rsid w:val="00B44D63"/>
    <w:rsid w:val="00B45763"/>
    <w:rsid w:val="00B46588"/>
    <w:rsid w:val="00B51234"/>
    <w:rsid w:val="00B51497"/>
    <w:rsid w:val="00B53896"/>
    <w:rsid w:val="00B55177"/>
    <w:rsid w:val="00B641D6"/>
    <w:rsid w:val="00B70D18"/>
    <w:rsid w:val="00B73610"/>
    <w:rsid w:val="00B73EB8"/>
    <w:rsid w:val="00B7404C"/>
    <w:rsid w:val="00B74B7E"/>
    <w:rsid w:val="00B74CF2"/>
    <w:rsid w:val="00B76FAE"/>
    <w:rsid w:val="00B7728F"/>
    <w:rsid w:val="00B81922"/>
    <w:rsid w:val="00B857FA"/>
    <w:rsid w:val="00B97E5E"/>
    <w:rsid w:val="00BA3023"/>
    <w:rsid w:val="00BA550C"/>
    <w:rsid w:val="00BB5FB1"/>
    <w:rsid w:val="00BB714E"/>
    <w:rsid w:val="00BC0EB4"/>
    <w:rsid w:val="00BD1FE9"/>
    <w:rsid w:val="00BD42D1"/>
    <w:rsid w:val="00BE677A"/>
    <w:rsid w:val="00BF053D"/>
    <w:rsid w:val="00BF1832"/>
    <w:rsid w:val="00BF6047"/>
    <w:rsid w:val="00C101ED"/>
    <w:rsid w:val="00C104D2"/>
    <w:rsid w:val="00C1419F"/>
    <w:rsid w:val="00C166DD"/>
    <w:rsid w:val="00C178D6"/>
    <w:rsid w:val="00C2126B"/>
    <w:rsid w:val="00C2559E"/>
    <w:rsid w:val="00C2739E"/>
    <w:rsid w:val="00C4182E"/>
    <w:rsid w:val="00C41E06"/>
    <w:rsid w:val="00C44F32"/>
    <w:rsid w:val="00C46D35"/>
    <w:rsid w:val="00C5518F"/>
    <w:rsid w:val="00C63F87"/>
    <w:rsid w:val="00C675F4"/>
    <w:rsid w:val="00C70E62"/>
    <w:rsid w:val="00C71571"/>
    <w:rsid w:val="00C800F9"/>
    <w:rsid w:val="00C8740D"/>
    <w:rsid w:val="00C92EBC"/>
    <w:rsid w:val="00C93DF0"/>
    <w:rsid w:val="00CA02C9"/>
    <w:rsid w:val="00CA432F"/>
    <w:rsid w:val="00CA59C2"/>
    <w:rsid w:val="00CB1CFD"/>
    <w:rsid w:val="00CB3488"/>
    <w:rsid w:val="00CB598D"/>
    <w:rsid w:val="00CB5AE1"/>
    <w:rsid w:val="00CB5D66"/>
    <w:rsid w:val="00CB7C2B"/>
    <w:rsid w:val="00CC0390"/>
    <w:rsid w:val="00CC0B48"/>
    <w:rsid w:val="00CC2AE1"/>
    <w:rsid w:val="00CC44E4"/>
    <w:rsid w:val="00CC4933"/>
    <w:rsid w:val="00CD0465"/>
    <w:rsid w:val="00CD07E2"/>
    <w:rsid w:val="00CD0AB7"/>
    <w:rsid w:val="00CD0E71"/>
    <w:rsid w:val="00CD452F"/>
    <w:rsid w:val="00CD48A9"/>
    <w:rsid w:val="00CD6221"/>
    <w:rsid w:val="00CE453E"/>
    <w:rsid w:val="00CE704A"/>
    <w:rsid w:val="00CE75CA"/>
    <w:rsid w:val="00CF0B5D"/>
    <w:rsid w:val="00CF2E5B"/>
    <w:rsid w:val="00CF6AE9"/>
    <w:rsid w:val="00CF7395"/>
    <w:rsid w:val="00D03F45"/>
    <w:rsid w:val="00D03F51"/>
    <w:rsid w:val="00D077A5"/>
    <w:rsid w:val="00D10880"/>
    <w:rsid w:val="00D113A6"/>
    <w:rsid w:val="00D14FC8"/>
    <w:rsid w:val="00D20F41"/>
    <w:rsid w:val="00D22065"/>
    <w:rsid w:val="00D22B47"/>
    <w:rsid w:val="00D34D7B"/>
    <w:rsid w:val="00D4386E"/>
    <w:rsid w:val="00D6290C"/>
    <w:rsid w:val="00D64AC0"/>
    <w:rsid w:val="00D705C0"/>
    <w:rsid w:val="00D80D65"/>
    <w:rsid w:val="00D87540"/>
    <w:rsid w:val="00D87A63"/>
    <w:rsid w:val="00D9226F"/>
    <w:rsid w:val="00D93666"/>
    <w:rsid w:val="00D96AFD"/>
    <w:rsid w:val="00DA30AC"/>
    <w:rsid w:val="00DA5C20"/>
    <w:rsid w:val="00DA62C1"/>
    <w:rsid w:val="00DB03F5"/>
    <w:rsid w:val="00DD06A7"/>
    <w:rsid w:val="00DE1A0E"/>
    <w:rsid w:val="00DE230F"/>
    <w:rsid w:val="00DE2E4A"/>
    <w:rsid w:val="00DE43D5"/>
    <w:rsid w:val="00DF01B3"/>
    <w:rsid w:val="00DF21EE"/>
    <w:rsid w:val="00DF4B73"/>
    <w:rsid w:val="00E07AEA"/>
    <w:rsid w:val="00E1263C"/>
    <w:rsid w:val="00E17C92"/>
    <w:rsid w:val="00E21C3D"/>
    <w:rsid w:val="00E2234A"/>
    <w:rsid w:val="00E31D4E"/>
    <w:rsid w:val="00E41E20"/>
    <w:rsid w:val="00E4618A"/>
    <w:rsid w:val="00E46CC0"/>
    <w:rsid w:val="00E47322"/>
    <w:rsid w:val="00E47A35"/>
    <w:rsid w:val="00E5381A"/>
    <w:rsid w:val="00E556ED"/>
    <w:rsid w:val="00E60361"/>
    <w:rsid w:val="00E721A6"/>
    <w:rsid w:val="00E730D7"/>
    <w:rsid w:val="00E844B5"/>
    <w:rsid w:val="00E87501"/>
    <w:rsid w:val="00E90EA3"/>
    <w:rsid w:val="00E969C3"/>
    <w:rsid w:val="00EA496F"/>
    <w:rsid w:val="00EA6133"/>
    <w:rsid w:val="00EB5EB0"/>
    <w:rsid w:val="00EB6377"/>
    <w:rsid w:val="00EC06BD"/>
    <w:rsid w:val="00EC0A18"/>
    <w:rsid w:val="00ED70BE"/>
    <w:rsid w:val="00EE576B"/>
    <w:rsid w:val="00F031BF"/>
    <w:rsid w:val="00F03308"/>
    <w:rsid w:val="00F136C2"/>
    <w:rsid w:val="00F24C0E"/>
    <w:rsid w:val="00F3045F"/>
    <w:rsid w:val="00F32BF4"/>
    <w:rsid w:val="00F40577"/>
    <w:rsid w:val="00F52410"/>
    <w:rsid w:val="00F53A9A"/>
    <w:rsid w:val="00F55FCF"/>
    <w:rsid w:val="00F601BD"/>
    <w:rsid w:val="00F610E5"/>
    <w:rsid w:val="00F6604F"/>
    <w:rsid w:val="00F7430C"/>
    <w:rsid w:val="00F8682F"/>
    <w:rsid w:val="00F870F4"/>
    <w:rsid w:val="00F92C11"/>
    <w:rsid w:val="00F9390C"/>
    <w:rsid w:val="00F94A52"/>
    <w:rsid w:val="00F969F9"/>
    <w:rsid w:val="00F970B7"/>
    <w:rsid w:val="00FA5B1A"/>
    <w:rsid w:val="00FC3457"/>
    <w:rsid w:val="00FC38EE"/>
    <w:rsid w:val="00FD28EE"/>
    <w:rsid w:val="00FD702E"/>
    <w:rsid w:val="00FD7DD3"/>
    <w:rsid w:val="00FE1CD6"/>
    <w:rsid w:val="00FE1DBD"/>
    <w:rsid w:val="00FE6BDB"/>
    <w:rsid w:val="00FF102D"/>
    <w:rsid w:val="00FF4A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4D2B"/>
  <w15:chartTrackingRefBased/>
  <w15:docId w15:val="{AD68E656-FB4C-480A-B40D-40BB722B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02D"/>
  </w:style>
  <w:style w:type="paragraph" w:styleId="Ttulo1">
    <w:name w:val="heading 1"/>
    <w:basedOn w:val="Normal"/>
    <w:next w:val="Normal"/>
    <w:link w:val="Ttulo1Char"/>
    <w:uiPriority w:val="9"/>
    <w:qFormat/>
    <w:rsid w:val="0089309C"/>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D20F41"/>
    <w:pPr>
      <w:suppressAutoHyphens/>
      <w:autoSpaceDN w:val="0"/>
      <w:spacing w:after="200" w:line="276" w:lineRule="auto"/>
      <w:textAlignment w:val="baseline"/>
    </w:pPr>
    <w:rPr>
      <w:rFonts w:ascii="Calibri" w:eastAsia="SimSun" w:hAnsi="Calibri" w:cs="Calibri"/>
      <w:kern w:val="3"/>
    </w:rPr>
  </w:style>
  <w:style w:type="paragraph" w:styleId="NormalWeb">
    <w:name w:val="Normal (Web)"/>
    <w:basedOn w:val="Normal"/>
    <w:uiPriority w:val="99"/>
    <w:unhideWhenUsed/>
    <w:rsid w:val="0026586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65866"/>
    <w:rPr>
      <w:b/>
      <w:bCs/>
    </w:rPr>
  </w:style>
  <w:style w:type="character" w:customStyle="1" w:styleId="apple-converted-space">
    <w:name w:val="apple-converted-space"/>
    <w:basedOn w:val="Fontepargpadro"/>
    <w:rsid w:val="00265866"/>
  </w:style>
  <w:style w:type="character" w:styleId="Hyperlink">
    <w:name w:val="Hyperlink"/>
    <w:basedOn w:val="Fontepargpadro"/>
    <w:uiPriority w:val="99"/>
    <w:unhideWhenUsed/>
    <w:rsid w:val="00265866"/>
    <w:rPr>
      <w:color w:val="0000FF"/>
      <w:u w:val="single"/>
    </w:rPr>
  </w:style>
  <w:style w:type="paragraph" w:styleId="Textodebalo">
    <w:name w:val="Balloon Text"/>
    <w:basedOn w:val="Normal"/>
    <w:link w:val="TextodebaloChar"/>
    <w:uiPriority w:val="99"/>
    <w:semiHidden/>
    <w:unhideWhenUsed/>
    <w:rsid w:val="005B457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B4576"/>
    <w:rPr>
      <w:rFonts w:ascii="Segoe UI" w:hAnsi="Segoe UI" w:cs="Segoe UI"/>
      <w:sz w:val="18"/>
      <w:szCs w:val="18"/>
    </w:rPr>
  </w:style>
  <w:style w:type="paragraph" w:styleId="Cabealho">
    <w:name w:val="header"/>
    <w:basedOn w:val="Normal"/>
    <w:link w:val="CabealhoChar"/>
    <w:uiPriority w:val="99"/>
    <w:unhideWhenUsed/>
    <w:rsid w:val="002968E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968E8"/>
  </w:style>
  <w:style w:type="paragraph" w:styleId="Rodap">
    <w:name w:val="footer"/>
    <w:basedOn w:val="Normal"/>
    <w:link w:val="RodapChar"/>
    <w:uiPriority w:val="99"/>
    <w:unhideWhenUsed/>
    <w:rsid w:val="002968E8"/>
    <w:pPr>
      <w:tabs>
        <w:tab w:val="center" w:pos="4252"/>
        <w:tab w:val="right" w:pos="8504"/>
      </w:tabs>
      <w:spacing w:after="0" w:line="240" w:lineRule="auto"/>
    </w:pPr>
  </w:style>
  <w:style w:type="character" w:customStyle="1" w:styleId="RodapChar">
    <w:name w:val="Rodapé Char"/>
    <w:basedOn w:val="Fontepargpadro"/>
    <w:link w:val="Rodap"/>
    <w:uiPriority w:val="99"/>
    <w:rsid w:val="002968E8"/>
  </w:style>
  <w:style w:type="paragraph" w:styleId="Textodenotaderodap">
    <w:name w:val="footnote text"/>
    <w:basedOn w:val="Normal"/>
    <w:link w:val="TextodenotaderodapChar"/>
    <w:uiPriority w:val="99"/>
    <w:unhideWhenUsed/>
    <w:rsid w:val="00204B50"/>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204B50"/>
    <w:rPr>
      <w:sz w:val="20"/>
      <w:szCs w:val="20"/>
    </w:rPr>
  </w:style>
  <w:style w:type="character" w:styleId="Refdenotaderodap">
    <w:name w:val="footnote reference"/>
    <w:basedOn w:val="Fontepargpadro"/>
    <w:uiPriority w:val="99"/>
    <w:semiHidden/>
    <w:unhideWhenUsed/>
    <w:rsid w:val="00204B50"/>
    <w:rPr>
      <w:vertAlign w:val="superscript"/>
    </w:rPr>
  </w:style>
  <w:style w:type="paragraph" w:customStyle="1" w:styleId="Default">
    <w:name w:val="Default"/>
    <w:rsid w:val="00204B50"/>
    <w:pPr>
      <w:autoSpaceDE w:val="0"/>
      <w:autoSpaceDN w:val="0"/>
      <w:adjustRightInd w:val="0"/>
      <w:spacing w:after="0" w:line="240" w:lineRule="auto"/>
    </w:pPr>
    <w:rPr>
      <w:rFonts w:ascii="Times New Roman" w:hAnsi="Times New Roman" w:cs="Times New Roman"/>
      <w:color w:val="000000"/>
      <w:sz w:val="24"/>
      <w:szCs w:val="24"/>
    </w:rPr>
  </w:style>
  <w:style w:type="paragraph" w:styleId="SemEspaamento">
    <w:name w:val="No Spacing"/>
    <w:uiPriority w:val="1"/>
    <w:qFormat/>
    <w:rsid w:val="005A4AF9"/>
    <w:pPr>
      <w:spacing w:after="0" w:line="240" w:lineRule="auto"/>
    </w:pPr>
  </w:style>
  <w:style w:type="paragraph" w:customStyle="1" w:styleId="texto1">
    <w:name w:val="texto1"/>
    <w:basedOn w:val="Normal"/>
    <w:rsid w:val="00A705C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2">
    <w:name w:val="texto2"/>
    <w:basedOn w:val="Normal"/>
    <w:rsid w:val="00A705C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semiHidden/>
    <w:unhideWhenUsed/>
    <w:rsid w:val="00B7404C"/>
    <w:rPr>
      <w:sz w:val="16"/>
      <w:szCs w:val="16"/>
    </w:rPr>
  </w:style>
  <w:style w:type="paragraph" w:styleId="Textodecomentrio">
    <w:name w:val="annotation text"/>
    <w:basedOn w:val="Normal"/>
    <w:link w:val="TextodecomentrioChar"/>
    <w:uiPriority w:val="99"/>
    <w:semiHidden/>
    <w:unhideWhenUsed/>
    <w:rsid w:val="00B7404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7404C"/>
    <w:rPr>
      <w:sz w:val="20"/>
      <w:szCs w:val="20"/>
    </w:rPr>
  </w:style>
  <w:style w:type="paragraph" w:styleId="Assuntodocomentrio">
    <w:name w:val="annotation subject"/>
    <w:basedOn w:val="Textodecomentrio"/>
    <w:next w:val="Textodecomentrio"/>
    <w:link w:val="AssuntodocomentrioChar"/>
    <w:uiPriority w:val="99"/>
    <w:semiHidden/>
    <w:unhideWhenUsed/>
    <w:rsid w:val="00B7404C"/>
    <w:rPr>
      <w:b/>
      <w:bCs/>
    </w:rPr>
  </w:style>
  <w:style w:type="character" w:customStyle="1" w:styleId="AssuntodocomentrioChar">
    <w:name w:val="Assunto do comentário Char"/>
    <w:basedOn w:val="TextodecomentrioChar"/>
    <w:link w:val="Assuntodocomentrio"/>
    <w:uiPriority w:val="99"/>
    <w:semiHidden/>
    <w:rsid w:val="00B7404C"/>
    <w:rPr>
      <w:b/>
      <w:bCs/>
      <w:sz w:val="20"/>
      <w:szCs w:val="20"/>
    </w:rPr>
  </w:style>
  <w:style w:type="paragraph" w:styleId="Legenda">
    <w:name w:val="caption"/>
    <w:basedOn w:val="Normal"/>
    <w:next w:val="Normal"/>
    <w:uiPriority w:val="35"/>
    <w:unhideWhenUsed/>
    <w:qFormat/>
    <w:rsid w:val="007535D9"/>
    <w:pPr>
      <w:spacing w:after="200" w:line="240" w:lineRule="auto"/>
    </w:pPr>
    <w:rPr>
      <w:i/>
      <w:iCs/>
      <w:color w:val="39302A" w:themeColor="text2"/>
      <w:sz w:val="18"/>
      <w:szCs w:val="18"/>
    </w:rPr>
  </w:style>
  <w:style w:type="character" w:customStyle="1" w:styleId="Ttulo1Char">
    <w:name w:val="Título 1 Char"/>
    <w:basedOn w:val="Fontepargpadro"/>
    <w:link w:val="Ttulo1"/>
    <w:uiPriority w:val="9"/>
    <w:rsid w:val="0089309C"/>
    <w:rPr>
      <w:rFonts w:asciiTheme="majorHAnsi" w:eastAsiaTheme="majorEastAsia" w:hAnsiTheme="majorHAnsi" w:cstheme="majorBidi"/>
      <w:color w:val="C49A00" w:themeColor="accent1" w:themeShade="BF"/>
      <w:sz w:val="32"/>
      <w:szCs w:val="32"/>
    </w:rPr>
  </w:style>
  <w:style w:type="paragraph" w:styleId="Reviso">
    <w:name w:val="Revision"/>
    <w:hidden/>
    <w:uiPriority w:val="99"/>
    <w:semiHidden/>
    <w:rsid w:val="002F0A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5680">
      <w:bodyDiv w:val="1"/>
      <w:marLeft w:val="0"/>
      <w:marRight w:val="0"/>
      <w:marTop w:val="0"/>
      <w:marBottom w:val="0"/>
      <w:divBdr>
        <w:top w:val="none" w:sz="0" w:space="0" w:color="auto"/>
        <w:left w:val="none" w:sz="0" w:space="0" w:color="auto"/>
        <w:bottom w:val="none" w:sz="0" w:space="0" w:color="auto"/>
        <w:right w:val="none" w:sz="0" w:space="0" w:color="auto"/>
      </w:divBdr>
    </w:div>
    <w:div w:id="18162661">
      <w:bodyDiv w:val="1"/>
      <w:marLeft w:val="0"/>
      <w:marRight w:val="0"/>
      <w:marTop w:val="0"/>
      <w:marBottom w:val="0"/>
      <w:divBdr>
        <w:top w:val="none" w:sz="0" w:space="0" w:color="auto"/>
        <w:left w:val="none" w:sz="0" w:space="0" w:color="auto"/>
        <w:bottom w:val="none" w:sz="0" w:space="0" w:color="auto"/>
        <w:right w:val="none" w:sz="0" w:space="0" w:color="auto"/>
      </w:divBdr>
    </w:div>
    <w:div w:id="32316165">
      <w:bodyDiv w:val="1"/>
      <w:marLeft w:val="0"/>
      <w:marRight w:val="0"/>
      <w:marTop w:val="0"/>
      <w:marBottom w:val="0"/>
      <w:divBdr>
        <w:top w:val="none" w:sz="0" w:space="0" w:color="auto"/>
        <w:left w:val="none" w:sz="0" w:space="0" w:color="auto"/>
        <w:bottom w:val="none" w:sz="0" w:space="0" w:color="auto"/>
        <w:right w:val="none" w:sz="0" w:space="0" w:color="auto"/>
      </w:divBdr>
    </w:div>
    <w:div w:id="57561849">
      <w:bodyDiv w:val="1"/>
      <w:marLeft w:val="0"/>
      <w:marRight w:val="0"/>
      <w:marTop w:val="0"/>
      <w:marBottom w:val="0"/>
      <w:divBdr>
        <w:top w:val="none" w:sz="0" w:space="0" w:color="auto"/>
        <w:left w:val="none" w:sz="0" w:space="0" w:color="auto"/>
        <w:bottom w:val="none" w:sz="0" w:space="0" w:color="auto"/>
        <w:right w:val="none" w:sz="0" w:space="0" w:color="auto"/>
      </w:divBdr>
    </w:div>
    <w:div w:id="64837739">
      <w:bodyDiv w:val="1"/>
      <w:marLeft w:val="0"/>
      <w:marRight w:val="0"/>
      <w:marTop w:val="0"/>
      <w:marBottom w:val="0"/>
      <w:divBdr>
        <w:top w:val="none" w:sz="0" w:space="0" w:color="auto"/>
        <w:left w:val="none" w:sz="0" w:space="0" w:color="auto"/>
        <w:bottom w:val="none" w:sz="0" w:space="0" w:color="auto"/>
        <w:right w:val="none" w:sz="0" w:space="0" w:color="auto"/>
      </w:divBdr>
    </w:div>
    <w:div w:id="108673318">
      <w:bodyDiv w:val="1"/>
      <w:marLeft w:val="0"/>
      <w:marRight w:val="0"/>
      <w:marTop w:val="0"/>
      <w:marBottom w:val="0"/>
      <w:divBdr>
        <w:top w:val="none" w:sz="0" w:space="0" w:color="auto"/>
        <w:left w:val="none" w:sz="0" w:space="0" w:color="auto"/>
        <w:bottom w:val="none" w:sz="0" w:space="0" w:color="auto"/>
        <w:right w:val="none" w:sz="0" w:space="0" w:color="auto"/>
      </w:divBdr>
    </w:div>
    <w:div w:id="197931201">
      <w:bodyDiv w:val="1"/>
      <w:marLeft w:val="0"/>
      <w:marRight w:val="0"/>
      <w:marTop w:val="0"/>
      <w:marBottom w:val="0"/>
      <w:divBdr>
        <w:top w:val="none" w:sz="0" w:space="0" w:color="auto"/>
        <w:left w:val="none" w:sz="0" w:space="0" w:color="auto"/>
        <w:bottom w:val="none" w:sz="0" w:space="0" w:color="auto"/>
        <w:right w:val="none" w:sz="0" w:space="0" w:color="auto"/>
      </w:divBdr>
    </w:div>
    <w:div w:id="214657630">
      <w:bodyDiv w:val="1"/>
      <w:marLeft w:val="0"/>
      <w:marRight w:val="0"/>
      <w:marTop w:val="0"/>
      <w:marBottom w:val="0"/>
      <w:divBdr>
        <w:top w:val="none" w:sz="0" w:space="0" w:color="auto"/>
        <w:left w:val="none" w:sz="0" w:space="0" w:color="auto"/>
        <w:bottom w:val="none" w:sz="0" w:space="0" w:color="auto"/>
        <w:right w:val="none" w:sz="0" w:space="0" w:color="auto"/>
      </w:divBdr>
    </w:div>
    <w:div w:id="279267317">
      <w:bodyDiv w:val="1"/>
      <w:marLeft w:val="0"/>
      <w:marRight w:val="0"/>
      <w:marTop w:val="0"/>
      <w:marBottom w:val="0"/>
      <w:divBdr>
        <w:top w:val="none" w:sz="0" w:space="0" w:color="auto"/>
        <w:left w:val="none" w:sz="0" w:space="0" w:color="auto"/>
        <w:bottom w:val="none" w:sz="0" w:space="0" w:color="auto"/>
        <w:right w:val="none" w:sz="0" w:space="0" w:color="auto"/>
      </w:divBdr>
    </w:div>
    <w:div w:id="343828627">
      <w:bodyDiv w:val="1"/>
      <w:marLeft w:val="0"/>
      <w:marRight w:val="0"/>
      <w:marTop w:val="0"/>
      <w:marBottom w:val="0"/>
      <w:divBdr>
        <w:top w:val="none" w:sz="0" w:space="0" w:color="auto"/>
        <w:left w:val="none" w:sz="0" w:space="0" w:color="auto"/>
        <w:bottom w:val="none" w:sz="0" w:space="0" w:color="auto"/>
        <w:right w:val="none" w:sz="0" w:space="0" w:color="auto"/>
      </w:divBdr>
    </w:div>
    <w:div w:id="346910708">
      <w:bodyDiv w:val="1"/>
      <w:marLeft w:val="0"/>
      <w:marRight w:val="0"/>
      <w:marTop w:val="0"/>
      <w:marBottom w:val="0"/>
      <w:divBdr>
        <w:top w:val="none" w:sz="0" w:space="0" w:color="auto"/>
        <w:left w:val="none" w:sz="0" w:space="0" w:color="auto"/>
        <w:bottom w:val="none" w:sz="0" w:space="0" w:color="auto"/>
        <w:right w:val="none" w:sz="0" w:space="0" w:color="auto"/>
      </w:divBdr>
    </w:div>
    <w:div w:id="365107169">
      <w:bodyDiv w:val="1"/>
      <w:marLeft w:val="0"/>
      <w:marRight w:val="0"/>
      <w:marTop w:val="0"/>
      <w:marBottom w:val="0"/>
      <w:divBdr>
        <w:top w:val="none" w:sz="0" w:space="0" w:color="auto"/>
        <w:left w:val="none" w:sz="0" w:space="0" w:color="auto"/>
        <w:bottom w:val="none" w:sz="0" w:space="0" w:color="auto"/>
        <w:right w:val="none" w:sz="0" w:space="0" w:color="auto"/>
      </w:divBdr>
    </w:div>
    <w:div w:id="481195975">
      <w:bodyDiv w:val="1"/>
      <w:marLeft w:val="0"/>
      <w:marRight w:val="0"/>
      <w:marTop w:val="0"/>
      <w:marBottom w:val="0"/>
      <w:divBdr>
        <w:top w:val="none" w:sz="0" w:space="0" w:color="auto"/>
        <w:left w:val="none" w:sz="0" w:space="0" w:color="auto"/>
        <w:bottom w:val="none" w:sz="0" w:space="0" w:color="auto"/>
        <w:right w:val="none" w:sz="0" w:space="0" w:color="auto"/>
      </w:divBdr>
    </w:div>
    <w:div w:id="482746482">
      <w:bodyDiv w:val="1"/>
      <w:marLeft w:val="0"/>
      <w:marRight w:val="0"/>
      <w:marTop w:val="0"/>
      <w:marBottom w:val="0"/>
      <w:divBdr>
        <w:top w:val="none" w:sz="0" w:space="0" w:color="auto"/>
        <w:left w:val="none" w:sz="0" w:space="0" w:color="auto"/>
        <w:bottom w:val="none" w:sz="0" w:space="0" w:color="auto"/>
        <w:right w:val="none" w:sz="0" w:space="0" w:color="auto"/>
      </w:divBdr>
    </w:div>
    <w:div w:id="572591709">
      <w:bodyDiv w:val="1"/>
      <w:marLeft w:val="0"/>
      <w:marRight w:val="0"/>
      <w:marTop w:val="0"/>
      <w:marBottom w:val="0"/>
      <w:divBdr>
        <w:top w:val="none" w:sz="0" w:space="0" w:color="auto"/>
        <w:left w:val="none" w:sz="0" w:space="0" w:color="auto"/>
        <w:bottom w:val="none" w:sz="0" w:space="0" w:color="auto"/>
        <w:right w:val="none" w:sz="0" w:space="0" w:color="auto"/>
      </w:divBdr>
    </w:div>
    <w:div w:id="594825505">
      <w:bodyDiv w:val="1"/>
      <w:marLeft w:val="0"/>
      <w:marRight w:val="0"/>
      <w:marTop w:val="0"/>
      <w:marBottom w:val="0"/>
      <w:divBdr>
        <w:top w:val="none" w:sz="0" w:space="0" w:color="auto"/>
        <w:left w:val="none" w:sz="0" w:space="0" w:color="auto"/>
        <w:bottom w:val="none" w:sz="0" w:space="0" w:color="auto"/>
        <w:right w:val="none" w:sz="0" w:space="0" w:color="auto"/>
      </w:divBdr>
    </w:div>
    <w:div w:id="605188631">
      <w:bodyDiv w:val="1"/>
      <w:marLeft w:val="0"/>
      <w:marRight w:val="0"/>
      <w:marTop w:val="0"/>
      <w:marBottom w:val="0"/>
      <w:divBdr>
        <w:top w:val="none" w:sz="0" w:space="0" w:color="auto"/>
        <w:left w:val="none" w:sz="0" w:space="0" w:color="auto"/>
        <w:bottom w:val="none" w:sz="0" w:space="0" w:color="auto"/>
        <w:right w:val="none" w:sz="0" w:space="0" w:color="auto"/>
      </w:divBdr>
    </w:div>
    <w:div w:id="612174358">
      <w:bodyDiv w:val="1"/>
      <w:marLeft w:val="0"/>
      <w:marRight w:val="0"/>
      <w:marTop w:val="0"/>
      <w:marBottom w:val="0"/>
      <w:divBdr>
        <w:top w:val="none" w:sz="0" w:space="0" w:color="auto"/>
        <w:left w:val="none" w:sz="0" w:space="0" w:color="auto"/>
        <w:bottom w:val="none" w:sz="0" w:space="0" w:color="auto"/>
        <w:right w:val="none" w:sz="0" w:space="0" w:color="auto"/>
      </w:divBdr>
    </w:div>
    <w:div w:id="715007874">
      <w:bodyDiv w:val="1"/>
      <w:marLeft w:val="0"/>
      <w:marRight w:val="0"/>
      <w:marTop w:val="0"/>
      <w:marBottom w:val="0"/>
      <w:divBdr>
        <w:top w:val="none" w:sz="0" w:space="0" w:color="auto"/>
        <w:left w:val="none" w:sz="0" w:space="0" w:color="auto"/>
        <w:bottom w:val="none" w:sz="0" w:space="0" w:color="auto"/>
        <w:right w:val="none" w:sz="0" w:space="0" w:color="auto"/>
      </w:divBdr>
    </w:div>
    <w:div w:id="738477101">
      <w:bodyDiv w:val="1"/>
      <w:marLeft w:val="0"/>
      <w:marRight w:val="0"/>
      <w:marTop w:val="0"/>
      <w:marBottom w:val="0"/>
      <w:divBdr>
        <w:top w:val="none" w:sz="0" w:space="0" w:color="auto"/>
        <w:left w:val="none" w:sz="0" w:space="0" w:color="auto"/>
        <w:bottom w:val="none" w:sz="0" w:space="0" w:color="auto"/>
        <w:right w:val="none" w:sz="0" w:space="0" w:color="auto"/>
      </w:divBdr>
    </w:div>
    <w:div w:id="787823641">
      <w:bodyDiv w:val="1"/>
      <w:marLeft w:val="0"/>
      <w:marRight w:val="0"/>
      <w:marTop w:val="0"/>
      <w:marBottom w:val="0"/>
      <w:divBdr>
        <w:top w:val="none" w:sz="0" w:space="0" w:color="auto"/>
        <w:left w:val="none" w:sz="0" w:space="0" w:color="auto"/>
        <w:bottom w:val="none" w:sz="0" w:space="0" w:color="auto"/>
        <w:right w:val="none" w:sz="0" w:space="0" w:color="auto"/>
      </w:divBdr>
    </w:div>
    <w:div w:id="844366816">
      <w:bodyDiv w:val="1"/>
      <w:marLeft w:val="0"/>
      <w:marRight w:val="0"/>
      <w:marTop w:val="0"/>
      <w:marBottom w:val="0"/>
      <w:divBdr>
        <w:top w:val="none" w:sz="0" w:space="0" w:color="auto"/>
        <w:left w:val="none" w:sz="0" w:space="0" w:color="auto"/>
        <w:bottom w:val="none" w:sz="0" w:space="0" w:color="auto"/>
        <w:right w:val="none" w:sz="0" w:space="0" w:color="auto"/>
      </w:divBdr>
    </w:div>
    <w:div w:id="869337847">
      <w:bodyDiv w:val="1"/>
      <w:marLeft w:val="0"/>
      <w:marRight w:val="0"/>
      <w:marTop w:val="0"/>
      <w:marBottom w:val="0"/>
      <w:divBdr>
        <w:top w:val="none" w:sz="0" w:space="0" w:color="auto"/>
        <w:left w:val="none" w:sz="0" w:space="0" w:color="auto"/>
        <w:bottom w:val="none" w:sz="0" w:space="0" w:color="auto"/>
        <w:right w:val="none" w:sz="0" w:space="0" w:color="auto"/>
      </w:divBdr>
    </w:div>
    <w:div w:id="884758403">
      <w:bodyDiv w:val="1"/>
      <w:marLeft w:val="0"/>
      <w:marRight w:val="0"/>
      <w:marTop w:val="0"/>
      <w:marBottom w:val="0"/>
      <w:divBdr>
        <w:top w:val="none" w:sz="0" w:space="0" w:color="auto"/>
        <w:left w:val="none" w:sz="0" w:space="0" w:color="auto"/>
        <w:bottom w:val="none" w:sz="0" w:space="0" w:color="auto"/>
        <w:right w:val="none" w:sz="0" w:space="0" w:color="auto"/>
      </w:divBdr>
    </w:div>
    <w:div w:id="906039551">
      <w:bodyDiv w:val="1"/>
      <w:marLeft w:val="0"/>
      <w:marRight w:val="0"/>
      <w:marTop w:val="0"/>
      <w:marBottom w:val="0"/>
      <w:divBdr>
        <w:top w:val="none" w:sz="0" w:space="0" w:color="auto"/>
        <w:left w:val="none" w:sz="0" w:space="0" w:color="auto"/>
        <w:bottom w:val="none" w:sz="0" w:space="0" w:color="auto"/>
        <w:right w:val="none" w:sz="0" w:space="0" w:color="auto"/>
      </w:divBdr>
    </w:div>
    <w:div w:id="974605956">
      <w:bodyDiv w:val="1"/>
      <w:marLeft w:val="0"/>
      <w:marRight w:val="0"/>
      <w:marTop w:val="0"/>
      <w:marBottom w:val="0"/>
      <w:divBdr>
        <w:top w:val="none" w:sz="0" w:space="0" w:color="auto"/>
        <w:left w:val="none" w:sz="0" w:space="0" w:color="auto"/>
        <w:bottom w:val="none" w:sz="0" w:space="0" w:color="auto"/>
        <w:right w:val="none" w:sz="0" w:space="0" w:color="auto"/>
      </w:divBdr>
    </w:div>
    <w:div w:id="991908309">
      <w:bodyDiv w:val="1"/>
      <w:marLeft w:val="0"/>
      <w:marRight w:val="0"/>
      <w:marTop w:val="0"/>
      <w:marBottom w:val="0"/>
      <w:divBdr>
        <w:top w:val="none" w:sz="0" w:space="0" w:color="auto"/>
        <w:left w:val="none" w:sz="0" w:space="0" w:color="auto"/>
        <w:bottom w:val="none" w:sz="0" w:space="0" w:color="auto"/>
        <w:right w:val="none" w:sz="0" w:space="0" w:color="auto"/>
      </w:divBdr>
    </w:div>
    <w:div w:id="1091003923">
      <w:bodyDiv w:val="1"/>
      <w:marLeft w:val="0"/>
      <w:marRight w:val="0"/>
      <w:marTop w:val="0"/>
      <w:marBottom w:val="0"/>
      <w:divBdr>
        <w:top w:val="none" w:sz="0" w:space="0" w:color="auto"/>
        <w:left w:val="none" w:sz="0" w:space="0" w:color="auto"/>
        <w:bottom w:val="none" w:sz="0" w:space="0" w:color="auto"/>
        <w:right w:val="none" w:sz="0" w:space="0" w:color="auto"/>
      </w:divBdr>
    </w:div>
    <w:div w:id="1271165533">
      <w:bodyDiv w:val="1"/>
      <w:marLeft w:val="0"/>
      <w:marRight w:val="0"/>
      <w:marTop w:val="0"/>
      <w:marBottom w:val="0"/>
      <w:divBdr>
        <w:top w:val="none" w:sz="0" w:space="0" w:color="auto"/>
        <w:left w:val="none" w:sz="0" w:space="0" w:color="auto"/>
        <w:bottom w:val="none" w:sz="0" w:space="0" w:color="auto"/>
        <w:right w:val="none" w:sz="0" w:space="0" w:color="auto"/>
      </w:divBdr>
    </w:div>
    <w:div w:id="1272054996">
      <w:bodyDiv w:val="1"/>
      <w:marLeft w:val="0"/>
      <w:marRight w:val="0"/>
      <w:marTop w:val="0"/>
      <w:marBottom w:val="0"/>
      <w:divBdr>
        <w:top w:val="none" w:sz="0" w:space="0" w:color="auto"/>
        <w:left w:val="none" w:sz="0" w:space="0" w:color="auto"/>
        <w:bottom w:val="none" w:sz="0" w:space="0" w:color="auto"/>
        <w:right w:val="none" w:sz="0" w:space="0" w:color="auto"/>
      </w:divBdr>
    </w:div>
    <w:div w:id="1295409790">
      <w:bodyDiv w:val="1"/>
      <w:marLeft w:val="0"/>
      <w:marRight w:val="0"/>
      <w:marTop w:val="0"/>
      <w:marBottom w:val="0"/>
      <w:divBdr>
        <w:top w:val="none" w:sz="0" w:space="0" w:color="auto"/>
        <w:left w:val="none" w:sz="0" w:space="0" w:color="auto"/>
        <w:bottom w:val="none" w:sz="0" w:space="0" w:color="auto"/>
        <w:right w:val="none" w:sz="0" w:space="0" w:color="auto"/>
      </w:divBdr>
    </w:div>
    <w:div w:id="1356421187">
      <w:bodyDiv w:val="1"/>
      <w:marLeft w:val="0"/>
      <w:marRight w:val="0"/>
      <w:marTop w:val="0"/>
      <w:marBottom w:val="0"/>
      <w:divBdr>
        <w:top w:val="none" w:sz="0" w:space="0" w:color="auto"/>
        <w:left w:val="none" w:sz="0" w:space="0" w:color="auto"/>
        <w:bottom w:val="none" w:sz="0" w:space="0" w:color="auto"/>
        <w:right w:val="none" w:sz="0" w:space="0" w:color="auto"/>
      </w:divBdr>
    </w:div>
    <w:div w:id="1367944345">
      <w:bodyDiv w:val="1"/>
      <w:marLeft w:val="0"/>
      <w:marRight w:val="0"/>
      <w:marTop w:val="0"/>
      <w:marBottom w:val="0"/>
      <w:divBdr>
        <w:top w:val="none" w:sz="0" w:space="0" w:color="auto"/>
        <w:left w:val="none" w:sz="0" w:space="0" w:color="auto"/>
        <w:bottom w:val="none" w:sz="0" w:space="0" w:color="auto"/>
        <w:right w:val="none" w:sz="0" w:space="0" w:color="auto"/>
      </w:divBdr>
    </w:div>
    <w:div w:id="1383480525">
      <w:bodyDiv w:val="1"/>
      <w:marLeft w:val="0"/>
      <w:marRight w:val="0"/>
      <w:marTop w:val="0"/>
      <w:marBottom w:val="0"/>
      <w:divBdr>
        <w:top w:val="none" w:sz="0" w:space="0" w:color="auto"/>
        <w:left w:val="none" w:sz="0" w:space="0" w:color="auto"/>
        <w:bottom w:val="none" w:sz="0" w:space="0" w:color="auto"/>
        <w:right w:val="none" w:sz="0" w:space="0" w:color="auto"/>
      </w:divBdr>
    </w:div>
    <w:div w:id="1394934312">
      <w:bodyDiv w:val="1"/>
      <w:marLeft w:val="0"/>
      <w:marRight w:val="0"/>
      <w:marTop w:val="0"/>
      <w:marBottom w:val="0"/>
      <w:divBdr>
        <w:top w:val="none" w:sz="0" w:space="0" w:color="auto"/>
        <w:left w:val="none" w:sz="0" w:space="0" w:color="auto"/>
        <w:bottom w:val="none" w:sz="0" w:space="0" w:color="auto"/>
        <w:right w:val="none" w:sz="0" w:space="0" w:color="auto"/>
      </w:divBdr>
    </w:div>
    <w:div w:id="1445732900">
      <w:bodyDiv w:val="1"/>
      <w:marLeft w:val="0"/>
      <w:marRight w:val="0"/>
      <w:marTop w:val="0"/>
      <w:marBottom w:val="0"/>
      <w:divBdr>
        <w:top w:val="none" w:sz="0" w:space="0" w:color="auto"/>
        <w:left w:val="none" w:sz="0" w:space="0" w:color="auto"/>
        <w:bottom w:val="none" w:sz="0" w:space="0" w:color="auto"/>
        <w:right w:val="none" w:sz="0" w:space="0" w:color="auto"/>
      </w:divBdr>
    </w:div>
    <w:div w:id="1459760077">
      <w:bodyDiv w:val="1"/>
      <w:marLeft w:val="0"/>
      <w:marRight w:val="0"/>
      <w:marTop w:val="0"/>
      <w:marBottom w:val="0"/>
      <w:divBdr>
        <w:top w:val="none" w:sz="0" w:space="0" w:color="auto"/>
        <w:left w:val="none" w:sz="0" w:space="0" w:color="auto"/>
        <w:bottom w:val="none" w:sz="0" w:space="0" w:color="auto"/>
        <w:right w:val="none" w:sz="0" w:space="0" w:color="auto"/>
      </w:divBdr>
    </w:div>
    <w:div w:id="1523324877">
      <w:bodyDiv w:val="1"/>
      <w:marLeft w:val="0"/>
      <w:marRight w:val="0"/>
      <w:marTop w:val="0"/>
      <w:marBottom w:val="0"/>
      <w:divBdr>
        <w:top w:val="none" w:sz="0" w:space="0" w:color="auto"/>
        <w:left w:val="none" w:sz="0" w:space="0" w:color="auto"/>
        <w:bottom w:val="none" w:sz="0" w:space="0" w:color="auto"/>
        <w:right w:val="none" w:sz="0" w:space="0" w:color="auto"/>
      </w:divBdr>
    </w:div>
    <w:div w:id="1673607186">
      <w:bodyDiv w:val="1"/>
      <w:marLeft w:val="0"/>
      <w:marRight w:val="0"/>
      <w:marTop w:val="0"/>
      <w:marBottom w:val="0"/>
      <w:divBdr>
        <w:top w:val="none" w:sz="0" w:space="0" w:color="auto"/>
        <w:left w:val="none" w:sz="0" w:space="0" w:color="auto"/>
        <w:bottom w:val="none" w:sz="0" w:space="0" w:color="auto"/>
        <w:right w:val="none" w:sz="0" w:space="0" w:color="auto"/>
      </w:divBdr>
    </w:div>
    <w:div w:id="1704860418">
      <w:bodyDiv w:val="1"/>
      <w:marLeft w:val="0"/>
      <w:marRight w:val="0"/>
      <w:marTop w:val="0"/>
      <w:marBottom w:val="0"/>
      <w:divBdr>
        <w:top w:val="none" w:sz="0" w:space="0" w:color="auto"/>
        <w:left w:val="none" w:sz="0" w:space="0" w:color="auto"/>
        <w:bottom w:val="none" w:sz="0" w:space="0" w:color="auto"/>
        <w:right w:val="none" w:sz="0" w:space="0" w:color="auto"/>
      </w:divBdr>
    </w:div>
    <w:div w:id="1717391734">
      <w:bodyDiv w:val="1"/>
      <w:marLeft w:val="0"/>
      <w:marRight w:val="0"/>
      <w:marTop w:val="0"/>
      <w:marBottom w:val="0"/>
      <w:divBdr>
        <w:top w:val="none" w:sz="0" w:space="0" w:color="auto"/>
        <w:left w:val="none" w:sz="0" w:space="0" w:color="auto"/>
        <w:bottom w:val="none" w:sz="0" w:space="0" w:color="auto"/>
        <w:right w:val="none" w:sz="0" w:space="0" w:color="auto"/>
      </w:divBdr>
    </w:div>
    <w:div w:id="1786346886">
      <w:bodyDiv w:val="1"/>
      <w:marLeft w:val="0"/>
      <w:marRight w:val="0"/>
      <w:marTop w:val="0"/>
      <w:marBottom w:val="0"/>
      <w:divBdr>
        <w:top w:val="none" w:sz="0" w:space="0" w:color="auto"/>
        <w:left w:val="none" w:sz="0" w:space="0" w:color="auto"/>
        <w:bottom w:val="none" w:sz="0" w:space="0" w:color="auto"/>
        <w:right w:val="none" w:sz="0" w:space="0" w:color="auto"/>
      </w:divBdr>
    </w:div>
    <w:div w:id="1822500034">
      <w:bodyDiv w:val="1"/>
      <w:marLeft w:val="0"/>
      <w:marRight w:val="0"/>
      <w:marTop w:val="0"/>
      <w:marBottom w:val="0"/>
      <w:divBdr>
        <w:top w:val="none" w:sz="0" w:space="0" w:color="auto"/>
        <w:left w:val="none" w:sz="0" w:space="0" w:color="auto"/>
        <w:bottom w:val="none" w:sz="0" w:space="0" w:color="auto"/>
        <w:right w:val="none" w:sz="0" w:space="0" w:color="auto"/>
      </w:divBdr>
      <w:divsChild>
        <w:div w:id="1200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288732">
      <w:bodyDiv w:val="1"/>
      <w:marLeft w:val="0"/>
      <w:marRight w:val="0"/>
      <w:marTop w:val="0"/>
      <w:marBottom w:val="0"/>
      <w:divBdr>
        <w:top w:val="none" w:sz="0" w:space="0" w:color="auto"/>
        <w:left w:val="none" w:sz="0" w:space="0" w:color="auto"/>
        <w:bottom w:val="none" w:sz="0" w:space="0" w:color="auto"/>
        <w:right w:val="none" w:sz="0" w:space="0" w:color="auto"/>
      </w:divBdr>
    </w:div>
    <w:div w:id="1853184891">
      <w:bodyDiv w:val="1"/>
      <w:marLeft w:val="0"/>
      <w:marRight w:val="0"/>
      <w:marTop w:val="0"/>
      <w:marBottom w:val="0"/>
      <w:divBdr>
        <w:top w:val="none" w:sz="0" w:space="0" w:color="auto"/>
        <w:left w:val="none" w:sz="0" w:space="0" w:color="auto"/>
        <w:bottom w:val="none" w:sz="0" w:space="0" w:color="auto"/>
        <w:right w:val="none" w:sz="0" w:space="0" w:color="auto"/>
      </w:divBdr>
    </w:div>
    <w:div w:id="1891653386">
      <w:bodyDiv w:val="1"/>
      <w:marLeft w:val="0"/>
      <w:marRight w:val="0"/>
      <w:marTop w:val="0"/>
      <w:marBottom w:val="0"/>
      <w:divBdr>
        <w:top w:val="none" w:sz="0" w:space="0" w:color="auto"/>
        <w:left w:val="none" w:sz="0" w:space="0" w:color="auto"/>
        <w:bottom w:val="none" w:sz="0" w:space="0" w:color="auto"/>
        <w:right w:val="none" w:sz="0" w:space="0" w:color="auto"/>
      </w:divBdr>
    </w:div>
    <w:div w:id="1912158150">
      <w:bodyDiv w:val="1"/>
      <w:marLeft w:val="0"/>
      <w:marRight w:val="0"/>
      <w:marTop w:val="0"/>
      <w:marBottom w:val="0"/>
      <w:divBdr>
        <w:top w:val="none" w:sz="0" w:space="0" w:color="auto"/>
        <w:left w:val="none" w:sz="0" w:space="0" w:color="auto"/>
        <w:bottom w:val="none" w:sz="0" w:space="0" w:color="auto"/>
        <w:right w:val="none" w:sz="0" w:space="0" w:color="auto"/>
      </w:divBdr>
    </w:div>
    <w:div w:id="1963921121">
      <w:bodyDiv w:val="1"/>
      <w:marLeft w:val="0"/>
      <w:marRight w:val="0"/>
      <w:marTop w:val="0"/>
      <w:marBottom w:val="0"/>
      <w:divBdr>
        <w:top w:val="none" w:sz="0" w:space="0" w:color="auto"/>
        <w:left w:val="none" w:sz="0" w:space="0" w:color="auto"/>
        <w:bottom w:val="none" w:sz="0" w:space="0" w:color="auto"/>
        <w:right w:val="none" w:sz="0" w:space="0" w:color="auto"/>
      </w:divBdr>
    </w:div>
    <w:div w:id="2000963511">
      <w:bodyDiv w:val="1"/>
      <w:marLeft w:val="0"/>
      <w:marRight w:val="0"/>
      <w:marTop w:val="0"/>
      <w:marBottom w:val="0"/>
      <w:divBdr>
        <w:top w:val="none" w:sz="0" w:space="0" w:color="auto"/>
        <w:left w:val="none" w:sz="0" w:space="0" w:color="auto"/>
        <w:bottom w:val="none" w:sz="0" w:space="0" w:color="auto"/>
        <w:right w:val="none" w:sz="0" w:space="0" w:color="auto"/>
      </w:divBdr>
    </w:div>
    <w:div w:id="2039545997">
      <w:bodyDiv w:val="1"/>
      <w:marLeft w:val="0"/>
      <w:marRight w:val="0"/>
      <w:marTop w:val="0"/>
      <w:marBottom w:val="0"/>
      <w:divBdr>
        <w:top w:val="none" w:sz="0" w:space="0" w:color="auto"/>
        <w:left w:val="none" w:sz="0" w:space="0" w:color="auto"/>
        <w:bottom w:val="none" w:sz="0" w:space="0" w:color="auto"/>
        <w:right w:val="none" w:sz="0" w:space="0" w:color="auto"/>
      </w:divBdr>
    </w:div>
    <w:div w:id="2052460105">
      <w:bodyDiv w:val="1"/>
      <w:marLeft w:val="0"/>
      <w:marRight w:val="0"/>
      <w:marTop w:val="0"/>
      <w:marBottom w:val="0"/>
      <w:divBdr>
        <w:top w:val="none" w:sz="0" w:space="0" w:color="auto"/>
        <w:left w:val="none" w:sz="0" w:space="0" w:color="auto"/>
        <w:bottom w:val="none" w:sz="0" w:space="0" w:color="auto"/>
        <w:right w:val="none" w:sz="0" w:space="0" w:color="auto"/>
      </w:divBdr>
    </w:div>
    <w:div w:id="2090344414">
      <w:bodyDiv w:val="1"/>
      <w:marLeft w:val="0"/>
      <w:marRight w:val="0"/>
      <w:marTop w:val="0"/>
      <w:marBottom w:val="0"/>
      <w:divBdr>
        <w:top w:val="none" w:sz="0" w:space="0" w:color="auto"/>
        <w:left w:val="none" w:sz="0" w:space="0" w:color="auto"/>
        <w:bottom w:val="none" w:sz="0" w:space="0" w:color="auto"/>
        <w:right w:val="none" w:sz="0" w:space="0" w:color="auto"/>
      </w:divBdr>
    </w:div>
    <w:div w:id="211663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biane%20da%20Cunha\Documents\FATENP\8&#186;%20fase\TCC\fretes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Resumo!$G$14</c:f>
              <c:strCache>
                <c:ptCount val="1"/>
                <c:pt idx="0">
                  <c:v>Sistema atual</c:v>
                </c:pt>
              </c:strCache>
            </c:strRef>
          </c:tx>
          <c:spPr>
            <a:solidFill>
              <a:schemeClr val="accent1"/>
            </a:solidFill>
            <a:ln>
              <a:noFill/>
            </a:ln>
            <a:effectLst/>
          </c:spPr>
          <c:invertIfNegative val="0"/>
          <c:val>
            <c:numRef>
              <c:f>Resumo!$H$14</c:f>
              <c:numCache>
                <c:formatCode>_("R$"* #,##0.00_);_("R$"* \(#,##0.00\);_("R$"* "-"??_);_(@_)</c:formatCode>
                <c:ptCount val="1"/>
                <c:pt idx="0">
                  <c:v>97670.997629999998</c:v>
                </c:pt>
              </c:numCache>
            </c:numRef>
          </c:val>
          <c:extLst xmlns:c16r2="http://schemas.microsoft.com/office/drawing/2015/06/chart">
            <c:ext xmlns:c16="http://schemas.microsoft.com/office/drawing/2014/chart" uri="{C3380CC4-5D6E-409C-BE32-E72D297353CC}">
              <c16:uniqueId val="{00000000-DBB6-4A22-8EB4-570A8F68B6F2}"/>
            </c:ext>
          </c:extLst>
        </c:ser>
        <c:ser>
          <c:idx val="1"/>
          <c:order val="1"/>
          <c:tx>
            <c:strRef>
              <c:f>Resumo!$G$15</c:f>
              <c:strCache>
                <c:ptCount val="1"/>
                <c:pt idx="0">
                  <c:v>Compra de veículo</c:v>
                </c:pt>
              </c:strCache>
            </c:strRef>
          </c:tx>
          <c:spPr>
            <a:solidFill>
              <a:schemeClr val="accent3"/>
            </a:solidFill>
            <a:ln>
              <a:noFill/>
            </a:ln>
            <a:effectLst/>
          </c:spPr>
          <c:invertIfNegative val="0"/>
          <c:val>
            <c:numRef>
              <c:f>Resumo!$H$15</c:f>
              <c:numCache>
                <c:formatCode>_("R$"* #,##0.00_);_("R$"* \(#,##0.00\);_("R$"* "-"??_);_(@_)</c:formatCode>
                <c:ptCount val="1"/>
                <c:pt idx="0">
                  <c:v>63215.441272727272</c:v>
                </c:pt>
              </c:numCache>
            </c:numRef>
          </c:val>
          <c:extLst xmlns:c16r2="http://schemas.microsoft.com/office/drawing/2015/06/chart">
            <c:ext xmlns:c16="http://schemas.microsoft.com/office/drawing/2014/chart" uri="{C3380CC4-5D6E-409C-BE32-E72D297353CC}">
              <c16:uniqueId val="{00000001-DBB6-4A22-8EB4-570A8F68B6F2}"/>
            </c:ext>
          </c:extLst>
        </c:ser>
        <c:ser>
          <c:idx val="2"/>
          <c:order val="2"/>
          <c:tx>
            <c:strRef>
              <c:f>Resumo!$G$16</c:f>
              <c:strCache>
                <c:ptCount val="1"/>
                <c:pt idx="0">
                  <c:v>Locação do veículo</c:v>
                </c:pt>
              </c:strCache>
            </c:strRef>
          </c:tx>
          <c:spPr>
            <a:solidFill>
              <a:schemeClr val="accent5"/>
            </a:solidFill>
            <a:ln>
              <a:noFill/>
            </a:ln>
            <a:effectLst/>
          </c:spPr>
          <c:invertIfNegative val="0"/>
          <c:val>
            <c:numRef>
              <c:f>Resumo!$H$16</c:f>
              <c:numCache>
                <c:formatCode>_("R$"* #,##0.00_);_("R$"* \(#,##0.00\);_("R$"* "-"??_);_(@_)</c:formatCode>
                <c:ptCount val="1"/>
                <c:pt idx="0">
                  <c:v>112329.50127272727</c:v>
                </c:pt>
              </c:numCache>
            </c:numRef>
          </c:val>
          <c:extLst xmlns:c16r2="http://schemas.microsoft.com/office/drawing/2015/06/chart">
            <c:ext xmlns:c16="http://schemas.microsoft.com/office/drawing/2014/chart" uri="{C3380CC4-5D6E-409C-BE32-E72D297353CC}">
              <c16:uniqueId val="{00000002-DBB6-4A22-8EB4-570A8F68B6F2}"/>
            </c:ext>
          </c:extLst>
        </c:ser>
        <c:dLbls>
          <c:showLegendKey val="0"/>
          <c:showVal val="0"/>
          <c:showCatName val="0"/>
          <c:showSerName val="0"/>
          <c:showPercent val="0"/>
          <c:showBubbleSize val="0"/>
        </c:dLbls>
        <c:gapWidth val="219"/>
        <c:overlap val="-27"/>
        <c:axId val="217228240"/>
        <c:axId val="217232720"/>
      </c:barChart>
      <c:catAx>
        <c:axId val="217228240"/>
        <c:scaling>
          <c:orientation val="minMax"/>
        </c:scaling>
        <c:delete val="1"/>
        <c:axPos val="b"/>
        <c:numFmt formatCode="General" sourceLinked="1"/>
        <c:majorTickMark val="none"/>
        <c:minorTickMark val="none"/>
        <c:tickLblPos val="nextTo"/>
        <c:crossAx val="217232720"/>
        <c:crosses val="autoZero"/>
        <c:auto val="1"/>
        <c:lblAlgn val="ctr"/>
        <c:lblOffset val="100"/>
        <c:noMultiLvlLbl val="0"/>
      </c:catAx>
      <c:valAx>
        <c:axId val="217232720"/>
        <c:scaling>
          <c:orientation val="minMax"/>
        </c:scaling>
        <c:delete val="0"/>
        <c:axPos val="l"/>
        <c:majorGridlines>
          <c:spPr>
            <a:ln w="9525" cap="flat" cmpd="sng" algn="ctr">
              <a:solidFill>
                <a:schemeClr val="tx1">
                  <a:lumMod val="15000"/>
                  <a:lumOff val="85000"/>
                </a:schemeClr>
              </a:solidFill>
              <a:round/>
            </a:ln>
            <a:effectLst/>
          </c:spPr>
        </c:majorGridlines>
        <c:numFmt formatCode="_(&quot;R$&quot;* #,##0.00_);_(&quot;R$&quot;* \(#,##0.00\);_(&quot;R$&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7228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Amare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2AC81-E5F3-4D29-98B3-5A11986FE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6979</Words>
  <Characters>37688</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Fabiane da Cunha</dc:creator>
  <cp:keywords/>
  <dc:description/>
  <cp:lastModifiedBy>Elisa</cp:lastModifiedBy>
  <cp:revision>6</cp:revision>
  <cp:lastPrinted>2017-06-17T18:44:00Z</cp:lastPrinted>
  <dcterms:created xsi:type="dcterms:W3CDTF">2017-06-23T00:53:00Z</dcterms:created>
  <dcterms:modified xsi:type="dcterms:W3CDTF">2017-08-17T21:30:00Z</dcterms:modified>
</cp:coreProperties>
</file>