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C1756E" w14:textId="77777777" w:rsidR="0036377D" w:rsidRPr="00DC3564" w:rsidRDefault="0036377D" w:rsidP="0036377D">
      <w:pPr>
        <w:jc w:val="center"/>
        <w:rPr>
          <w:b/>
          <w:sz w:val="24"/>
          <w:szCs w:val="24"/>
        </w:rPr>
      </w:pPr>
    </w:p>
    <w:p w14:paraId="6D5E0583" w14:textId="1D80A9C9" w:rsidR="0036377D" w:rsidRDefault="004346E3" w:rsidP="0059356C">
      <w:pPr>
        <w:jc w:val="center"/>
        <w:rPr>
          <w:b/>
          <w:sz w:val="24"/>
          <w:szCs w:val="24"/>
        </w:rPr>
      </w:pPr>
      <w:r w:rsidRPr="00DC3564">
        <w:rPr>
          <w:b/>
          <w:sz w:val="24"/>
          <w:szCs w:val="24"/>
        </w:rPr>
        <w:t xml:space="preserve">Relevância das informações contábeis em empresas brasileiras com ações negociadas na BM&amp;FBOVESPA </w:t>
      </w:r>
      <w:r w:rsidR="0059356C">
        <w:rPr>
          <w:b/>
          <w:sz w:val="24"/>
          <w:szCs w:val="24"/>
        </w:rPr>
        <w:t>que possuem comitê de auditoria</w:t>
      </w:r>
    </w:p>
    <w:p w14:paraId="6BFE468E" w14:textId="7BEC90B1" w:rsidR="0059356C" w:rsidRDefault="0059356C" w:rsidP="0059356C">
      <w:pPr>
        <w:jc w:val="center"/>
        <w:rPr>
          <w:b/>
          <w:sz w:val="24"/>
          <w:szCs w:val="24"/>
        </w:rPr>
      </w:pPr>
    </w:p>
    <w:p w14:paraId="3D77DE39" w14:textId="77777777" w:rsidR="0059356C" w:rsidRPr="0059356C" w:rsidRDefault="0059356C" w:rsidP="0059356C">
      <w:pPr>
        <w:jc w:val="center"/>
        <w:rPr>
          <w:b/>
          <w:sz w:val="24"/>
          <w:szCs w:val="24"/>
        </w:rPr>
      </w:pPr>
    </w:p>
    <w:p w14:paraId="4B065B1D" w14:textId="61DFE97A" w:rsidR="0036377D" w:rsidRPr="00DC3564" w:rsidRDefault="004346E3" w:rsidP="0036377D">
      <w:pPr>
        <w:jc w:val="right"/>
        <w:rPr>
          <w:b/>
          <w:sz w:val="24"/>
          <w:szCs w:val="24"/>
        </w:rPr>
      </w:pPr>
      <w:r w:rsidRPr="00DC3564">
        <w:rPr>
          <w:b/>
          <w:sz w:val="24"/>
          <w:szCs w:val="24"/>
        </w:rPr>
        <w:t>Júlio Cesar Lopes de Souza</w:t>
      </w:r>
    </w:p>
    <w:p w14:paraId="4DE2505C" w14:textId="68C797FF" w:rsidR="0036377D" w:rsidRPr="00DC3564" w:rsidRDefault="004346E3" w:rsidP="0036377D">
      <w:pPr>
        <w:jc w:val="right"/>
        <w:rPr>
          <w:b/>
          <w:i/>
          <w:sz w:val="24"/>
          <w:szCs w:val="24"/>
        </w:rPr>
      </w:pPr>
      <w:r w:rsidRPr="00DC3564">
        <w:rPr>
          <w:b/>
          <w:sz w:val="24"/>
          <w:szCs w:val="24"/>
        </w:rPr>
        <w:t xml:space="preserve">Universidade Regional de Blumenau </w:t>
      </w:r>
      <w:r w:rsidR="0036377D" w:rsidRPr="00DC3564">
        <w:rPr>
          <w:b/>
          <w:sz w:val="24"/>
          <w:szCs w:val="24"/>
        </w:rPr>
        <w:t>(</w:t>
      </w:r>
      <w:r w:rsidRPr="00DC3564">
        <w:rPr>
          <w:b/>
          <w:sz w:val="24"/>
          <w:szCs w:val="24"/>
        </w:rPr>
        <w:t>FURB</w:t>
      </w:r>
      <w:r w:rsidR="0036377D" w:rsidRPr="00DC3564">
        <w:rPr>
          <w:b/>
          <w:sz w:val="24"/>
          <w:szCs w:val="24"/>
        </w:rPr>
        <w:t>)</w:t>
      </w:r>
    </w:p>
    <w:p w14:paraId="7E31B7AE" w14:textId="66394307" w:rsidR="0036377D" w:rsidRPr="00DC3564" w:rsidRDefault="00305413" w:rsidP="0036377D">
      <w:pPr>
        <w:jc w:val="right"/>
        <w:rPr>
          <w:b/>
          <w:i/>
          <w:sz w:val="24"/>
          <w:szCs w:val="24"/>
        </w:rPr>
      </w:pPr>
      <w:hyperlink r:id="rId8" w:history="1">
        <w:r w:rsidR="004346E3" w:rsidRPr="00DC3564">
          <w:rPr>
            <w:rStyle w:val="Hyperlink"/>
            <w:i/>
            <w:sz w:val="24"/>
            <w:szCs w:val="24"/>
          </w:rPr>
          <w:t>juliolopes@furb.br</w:t>
        </w:r>
      </w:hyperlink>
      <w:r w:rsidR="004346E3" w:rsidRPr="00DC3564">
        <w:rPr>
          <w:b/>
          <w:i/>
          <w:sz w:val="24"/>
          <w:szCs w:val="24"/>
        </w:rPr>
        <w:t xml:space="preserve"> </w:t>
      </w:r>
    </w:p>
    <w:p w14:paraId="54607B61" w14:textId="77777777" w:rsidR="0036377D" w:rsidRPr="00DC3564" w:rsidRDefault="0036377D" w:rsidP="0036377D">
      <w:pPr>
        <w:jc w:val="right"/>
        <w:rPr>
          <w:b/>
          <w:sz w:val="24"/>
          <w:szCs w:val="24"/>
        </w:rPr>
      </w:pPr>
    </w:p>
    <w:p w14:paraId="2D733222" w14:textId="27E28676" w:rsidR="004346E3" w:rsidRPr="00DC3564" w:rsidRDefault="004346E3" w:rsidP="004346E3">
      <w:pPr>
        <w:jc w:val="right"/>
        <w:rPr>
          <w:b/>
          <w:sz w:val="24"/>
          <w:szCs w:val="24"/>
        </w:rPr>
      </w:pPr>
      <w:r w:rsidRPr="00DC3564">
        <w:rPr>
          <w:b/>
          <w:sz w:val="24"/>
          <w:szCs w:val="24"/>
        </w:rPr>
        <w:t>Alini da Silva</w:t>
      </w:r>
    </w:p>
    <w:p w14:paraId="3757148C" w14:textId="77777777" w:rsidR="004346E3" w:rsidRPr="00DC3564" w:rsidRDefault="004346E3" w:rsidP="004346E3">
      <w:pPr>
        <w:jc w:val="right"/>
        <w:rPr>
          <w:b/>
          <w:i/>
          <w:sz w:val="24"/>
          <w:szCs w:val="24"/>
        </w:rPr>
      </w:pPr>
      <w:r w:rsidRPr="00DC3564">
        <w:rPr>
          <w:b/>
          <w:sz w:val="24"/>
          <w:szCs w:val="24"/>
        </w:rPr>
        <w:t>Universidade Regional de Blumenau (FURB)</w:t>
      </w:r>
    </w:p>
    <w:p w14:paraId="22BC22AA" w14:textId="38F8672B" w:rsidR="004346E3" w:rsidRPr="00DC3564" w:rsidRDefault="00305413" w:rsidP="004346E3">
      <w:pPr>
        <w:jc w:val="right"/>
        <w:rPr>
          <w:b/>
          <w:i/>
          <w:sz w:val="24"/>
          <w:szCs w:val="24"/>
        </w:rPr>
      </w:pPr>
      <w:hyperlink r:id="rId9" w:history="1">
        <w:r w:rsidR="004346E3" w:rsidRPr="00DC3564">
          <w:rPr>
            <w:rStyle w:val="Hyperlink"/>
            <w:i/>
            <w:sz w:val="24"/>
            <w:szCs w:val="24"/>
          </w:rPr>
          <w:t>alinicont@gmail.com</w:t>
        </w:r>
      </w:hyperlink>
    </w:p>
    <w:p w14:paraId="57EE4EB6" w14:textId="77777777" w:rsidR="004346E3" w:rsidRPr="00DC3564" w:rsidRDefault="004346E3" w:rsidP="004346E3">
      <w:pPr>
        <w:jc w:val="right"/>
        <w:rPr>
          <w:b/>
          <w:sz w:val="24"/>
          <w:szCs w:val="24"/>
        </w:rPr>
      </w:pPr>
    </w:p>
    <w:p w14:paraId="4E7BB446" w14:textId="04D1F147" w:rsidR="004346E3" w:rsidRPr="00DC3564" w:rsidRDefault="004346E3" w:rsidP="004346E3">
      <w:pPr>
        <w:jc w:val="right"/>
        <w:rPr>
          <w:b/>
          <w:sz w:val="24"/>
          <w:szCs w:val="24"/>
        </w:rPr>
      </w:pPr>
      <w:r w:rsidRPr="00DC3564">
        <w:rPr>
          <w:b/>
          <w:sz w:val="24"/>
          <w:szCs w:val="24"/>
        </w:rPr>
        <w:t>Nelson Hein</w:t>
      </w:r>
    </w:p>
    <w:p w14:paraId="7ABFCE13" w14:textId="77777777" w:rsidR="004346E3" w:rsidRPr="00DC3564" w:rsidRDefault="004346E3" w:rsidP="004346E3">
      <w:pPr>
        <w:jc w:val="right"/>
        <w:rPr>
          <w:b/>
          <w:i/>
          <w:sz w:val="24"/>
          <w:szCs w:val="24"/>
        </w:rPr>
      </w:pPr>
      <w:r w:rsidRPr="00DC3564">
        <w:rPr>
          <w:b/>
          <w:sz w:val="24"/>
          <w:szCs w:val="24"/>
        </w:rPr>
        <w:t>Universidade Regional de Blumenau (FURB)</w:t>
      </w:r>
    </w:p>
    <w:p w14:paraId="2B519747" w14:textId="0AB91335" w:rsidR="004346E3" w:rsidRPr="008E6138" w:rsidRDefault="00305413" w:rsidP="004346E3">
      <w:pPr>
        <w:jc w:val="right"/>
        <w:rPr>
          <w:b/>
          <w:i/>
          <w:sz w:val="24"/>
          <w:szCs w:val="24"/>
        </w:rPr>
      </w:pPr>
      <w:hyperlink r:id="rId10" w:history="1">
        <w:r w:rsidR="004346E3" w:rsidRPr="008E6138">
          <w:rPr>
            <w:rStyle w:val="Hyperlink"/>
            <w:i/>
            <w:sz w:val="24"/>
            <w:szCs w:val="24"/>
          </w:rPr>
          <w:t>hein@furb.br</w:t>
        </w:r>
      </w:hyperlink>
      <w:r w:rsidR="004346E3" w:rsidRPr="008E6138">
        <w:rPr>
          <w:b/>
          <w:i/>
          <w:sz w:val="24"/>
          <w:szCs w:val="24"/>
        </w:rPr>
        <w:t xml:space="preserve"> </w:t>
      </w:r>
    </w:p>
    <w:p w14:paraId="3E6BD9B7" w14:textId="77777777" w:rsidR="0036377D" w:rsidRPr="00DC3564" w:rsidRDefault="0036377D" w:rsidP="0036377D">
      <w:pPr>
        <w:rPr>
          <w:b/>
          <w:sz w:val="24"/>
          <w:szCs w:val="24"/>
        </w:rPr>
      </w:pPr>
    </w:p>
    <w:p w14:paraId="4A8C1A6C" w14:textId="77777777" w:rsidR="0036377D" w:rsidRPr="00DC3564" w:rsidRDefault="0036377D" w:rsidP="0036377D">
      <w:pPr>
        <w:jc w:val="center"/>
        <w:rPr>
          <w:b/>
          <w:color w:val="999999"/>
          <w:sz w:val="24"/>
          <w:szCs w:val="24"/>
        </w:rPr>
      </w:pPr>
    </w:p>
    <w:p w14:paraId="7BDE6C02" w14:textId="77777777" w:rsidR="0036377D" w:rsidRPr="00DC3564" w:rsidRDefault="0036377D" w:rsidP="0036377D">
      <w:pPr>
        <w:jc w:val="center"/>
        <w:rPr>
          <w:b/>
          <w:color w:val="999999"/>
          <w:sz w:val="24"/>
          <w:szCs w:val="24"/>
        </w:rPr>
      </w:pPr>
    </w:p>
    <w:p w14:paraId="3C1E04B4" w14:textId="2AAD8230" w:rsidR="004346E3" w:rsidRPr="00DC3564" w:rsidRDefault="0036377D" w:rsidP="004346E3">
      <w:pPr>
        <w:jc w:val="both"/>
        <w:rPr>
          <w:b/>
          <w:sz w:val="24"/>
          <w:szCs w:val="24"/>
        </w:rPr>
      </w:pPr>
      <w:r w:rsidRPr="00DC3564">
        <w:rPr>
          <w:b/>
          <w:sz w:val="24"/>
          <w:szCs w:val="24"/>
        </w:rPr>
        <w:t xml:space="preserve">Resumo: </w:t>
      </w:r>
      <w:r w:rsidR="00B77AF2" w:rsidRPr="00B77AF2">
        <w:rPr>
          <w:sz w:val="24"/>
          <w:szCs w:val="24"/>
        </w:rPr>
        <w:t>Os</w:t>
      </w:r>
      <w:r w:rsidR="00B77AF2" w:rsidRPr="00B77AF2">
        <w:rPr>
          <w:b/>
          <w:sz w:val="24"/>
          <w:szCs w:val="24"/>
        </w:rPr>
        <w:t xml:space="preserve"> </w:t>
      </w:r>
      <w:r w:rsidR="00B77AF2" w:rsidRPr="00B77AF2">
        <w:rPr>
          <w:sz w:val="24"/>
          <w:szCs w:val="24"/>
        </w:rPr>
        <w:t xml:space="preserve">comitês de auditoria surgiram nas empresas como instrumento para diminuição de irregularidades nas informações contábeis, ocasionadas principalmente por falhas nos controles internos, que em alguns casos resultaram em casos de falência empresarial. </w:t>
      </w:r>
      <w:r w:rsidR="004346E3" w:rsidRPr="00B77AF2">
        <w:rPr>
          <w:sz w:val="24"/>
          <w:szCs w:val="24"/>
        </w:rPr>
        <w:t>A presente pesquisa teve por objetivo analisar a relevância das informações contábeis em empresas brasileiras que possuíam comitê de auditoria. A metodologia utilizada foi descritiva, documental e quantitativa. A amostra do estudo correspondeu a 143 empresas no período de 2010 a 2015. Utilizou-se do modelo de Ball e Brown (1968) para se verificar o R² do modelo de relevância que as informações contábeis possuem para impactar o investidor e consequentemente o preço das ações entre as empresas que possuem comitê de auditoria e as empresas que não possuem comitê de auditoria. Os resultados demonstraram que o valor do preço das ações para as empresas que possuem comitê de auditoria é maior em relação às empresas que não possuem comitê de auditoria. Entretanto, quando analisado a relevância de informações contábeis tais como lucro líquido e patrimônio líquido para impactar a decisão de compra ou venda de ações no mercado, não se constatou diferença de relevância das informações entre empresas que possuem com as que não possuem comitê de auditoria. Este resultado revela que somente a presença de comitê de auditoria nas empresas analisadas não foi decisiva para estas terem maior relevância de suas informações em relação às demais empresas. De todo o modo, infere-se que características qualitativas de tal comitê podem contribuir para a maior relevância das informações contábeis.</w:t>
      </w:r>
    </w:p>
    <w:p w14:paraId="3258BEEF" w14:textId="77777777" w:rsidR="0036377D" w:rsidRPr="00DC3564" w:rsidRDefault="0036377D" w:rsidP="0036377D">
      <w:pPr>
        <w:rPr>
          <w:b/>
          <w:sz w:val="24"/>
          <w:szCs w:val="24"/>
        </w:rPr>
      </w:pPr>
    </w:p>
    <w:p w14:paraId="11A1A19B" w14:textId="7E8C2F89" w:rsidR="0036377D" w:rsidRPr="00DC3564" w:rsidRDefault="0036377D" w:rsidP="004346E3">
      <w:pPr>
        <w:jc w:val="both"/>
        <w:rPr>
          <w:sz w:val="24"/>
          <w:szCs w:val="24"/>
        </w:rPr>
      </w:pPr>
      <w:r w:rsidRPr="00DC3564">
        <w:rPr>
          <w:b/>
          <w:sz w:val="24"/>
          <w:szCs w:val="24"/>
        </w:rPr>
        <w:t xml:space="preserve">Palavras-chave: </w:t>
      </w:r>
      <w:r w:rsidR="00816BC6">
        <w:rPr>
          <w:sz w:val="24"/>
          <w:szCs w:val="24"/>
        </w:rPr>
        <w:t>Relevância da Informação Contábil; Comitê d</w:t>
      </w:r>
      <w:r w:rsidR="00816BC6" w:rsidRPr="00DC3564">
        <w:rPr>
          <w:sz w:val="24"/>
          <w:szCs w:val="24"/>
        </w:rPr>
        <w:t xml:space="preserve">e Auditoria; Empresas Brasileiras; </w:t>
      </w:r>
      <w:r w:rsidR="00FB5FB1" w:rsidRPr="00DC3564">
        <w:rPr>
          <w:sz w:val="24"/>
          <w:szCs w:val="24"/>
        </w:rPr>
        <w:t>BM</w:t>
      </w:r>
      <w:r w:rsidR="00FB5FB1">
        <w:rPr>
          <w:sz w:val="24"/>
          <w:szCs w:val="24"/>
        </w:rPr>
        <w:t>F</w:t>
      </w:r>
      <w:r w:rsidR="00FB5FB1" w:rsidRPr="00DC3564">
        <w:rPr>
          <w:sz w:val="24"/>
          <w:szCs w:val="24"/>
        </w:rPr>
        <w:t>&amp;BOVESPA</w:t>
      </w:r>
      <w:r w:rsidR="00816BC6" w:rsidRPr="00DC3564">
        <w:rPr>
          <w:sz w:val="24"/>
          <w:szCs w:val="24"/>
        </w:rPr>
        <w:t>.</w:t>
      </w:r>
    </w:p>
    <w:p w14:paraId="42811FFC" w14:textId="77777777" w:rsidR="0036377D" w:rsidRPr="00DC3564" w:rsidRDefault="0036377D" w:rsidP="0036377D">
      <w:pPr>
        <w:rPr>
          <w:sz w:val="24"/>
          <w:szCs w:val="24"/>
        </w:rPr>
      </w:pPr>
    </w:p>
    <w:p w14:paraId="6EB4D033" w14:textId="36D47475" w:rsidR="0036377D" w:rsidRPr="00DC3564" w:rsidRDefault="0036377D" w:rsidP="0036377D">
      <w:pPr>
        <w:rPr>
          <w:sz w:val="24"/>
          <w:szCs w:val="24"/>
        </w:rPr>
      </w:pPr>
      <w:r w:rsidRPr="00DC3564">
        <w:rPr>
          <w:b/>
          <w:sz w:val="24"/>
          <w:szCs w:val="24"/>
        </w:rPr>
        <w:t xml:space="preserve">Linha Temática: </w:t>
      </w:r>
      <w:r w:rsidR="002C0633">
        <w:rPr>
          <w:sz w:val="24"/>
          <w:szCs w:val="24"/>
        </w:rPr>
        <w:t>Governança Co</w:t>
      </w:r>
      <w:r w:rsidR="0077143D" w:rsidRPr="00DC3564">
        <w:rPr>
          <w:sz w:val="24"/>
          <w:szCs w:val="24"/>
        </w:rPr>
        <w:t>rporativa</w:t>
      </w:r>
      <w:r w:rsidR="002F34B5">
        <w:rPr>
          <w:sz w:val="24"/>
          <w:szCs w:val="24"/>
        </w:rPr>
        <w:t>.</w:t>
      </w:r>
    </w:p>
    <w:p w14:paraId="7376362B" w14:textId="77777777" w:rsidR="00DC3564" w:rsidRPr="00DC3564" w:rsidRDefault="00DC3564">
      <w:pPr>
        <w:rPr>
          <w:sz w:val="24"/>
          <w:szCs w:val="24"/>
        </w:rPr>
      </w:pPr>
      <w:bookmarkStart w:id="0" w:name="_GoBack"/>
      <w:bookmarkEnd w:id="0"/>
    </w:p>
    <w:p w14:paraId="2EB3ECF5" w14:textId="72A86D97" w:rsidR="0036377D" w:rsidRPr="00DC3564" w:rsidRDefault="0036377D">
      <w:pPr>
        <w:rPr>
          <w:sz w:val="24"/>
          <w:szCs w:val="24"/>
        </w:rPr>
      </w:pPr>
    </w:p>
    <w:p w14:paraId="4D755F5F" w14:textId="77777777" w:rsidR="00E6136F" w:rsidRPr="00DC3564" w:rsidRDefault="00E6136F">
      <w:pPr>
        <w:rPr>
          <w:sz w:val="24"/>
          <w:szCs w:val="24"/>
        </w:rPr>
      </w:pPr>
    </w:p>
    <w:p w14:paraId="2AD8AD5C" w14:textId="77777777" w:rsidR="00E6136F" w:rsidRPr="00DC3564" w:rsidRDefault="00E6136F">
      <w:pPr>
        <w:rPr>
          <w:sz w:val="24"/>
          <w:szCs w:val="24"/>
        </w:rPr>
      </w:pPr>
    </w:p>
    <w:p w14:paraId="557F60D6" w14:textId="77777777" w:rsidR="00E6136F" w:rsidRPr="00DC3564" w:rsidRDefault="00E6136F">
      <w:pPr>
        <w:rPr>
          <w:sz w:val="24"/>
          <w:szCs w:val="24"/>
        </w:rPr>
      </w:pPr>
    </w:p>
    <w:p w14:paraId="12B2D759" w14:textId="77777777" w:rsidR="00E6136F" w:rsidRPr="00DC3564" w:rsidRDefault="00E6136F">
      <w:pPr>
        <w:rPr>
          <w:sz w:val="24"/>
          <w:szCs w:val="24"/>
        </w:rPr>
      </w:pPr>
    </w:p>
    <w:p w14:paraId="71FC307E" w14:textId="77777777" w:rsidR="00E6136F" w:rsidRPr="00DC3564" w:rsidRDefault="00E6136F">
      <w:pPr>
        <w:rPr>
          <w:sz w:val="24"/>
          <w:szCs w:val="24"/>
        </w:rPr>
      </w:pPr>
    </w:p>
    <w:p w14:paraId="72DD56B2" w14:textId="1257808E" w:rsidR="00E6136F" w:rsidRDefault="00E6136F">
      <w:pPr>
        <w:rPr>
          <w:sz w:val="24"/>
          <w:szCs w:val="24"/>
        </w:rPr>
      </w:pPr>
    </w:p>
    <w:p w14:paraId="41EB7B70" w14:textId="77777777" w:rsidR="008D1237" w:rsidRPr="00DC3564" w:rsidRDefault="008D1237">
      <w:pPr>
        <w:rPr>
          <w:sz w:val="24"/>
          <w:szCs w:val="24"/>
        </w:rPr>
      </w:pPr>
    </w:p>
    <w:p w14:paraId="7EBE4DCF" w14:textId="6021476F" w:rsidR="00E6136F" w:rsidRPr="00DC3564" w:rsidRDefault="001C328B" w:rsidP="001C328B">
      <w:pPr>
        <w:rPr>
          <w:sz w:val="24"/>
          <w:szCs w:val="24"/>
        </w:rPr>
      </w:pPr>
      <w:r w:rsidRPr="00DC3564">
        <w:rPr>
          <w:sz w:val="24"/>
          <w:szCs w:val="24"/>
        </w:rPr>
        <w:t>1. Introdução</w:t>
      </w:r>
    </w:p>
    <w:p w14:paraId="02282311" w14:textId="77777777" w:rsidR="00DE7394" w:rsidRPr="00F46A1D" w:rsidRDefault="00DE7394" w:rsidP="004346E3">
      <w:pPr>
        <w:ind w:firstLine="709"/>
        <w:jc w:val="both"/>
        <w:rPr>
          <w:sz w:val="24"/>
          <w:szCs w:val="24"/>
        </w:rPr>
      </w:pPr>
    </w:p>
    <w:p w14:paraId="2224654A" w14:textId="66AA328C" w:rsidR="004346E3" w:rsidRPr="00F46A1D" w:rsidRDefault="004346E3" w:rsidP="004346E3">
      <w:pPr>
        <w:ind w:firstLine="709"/>
        <w:jc w:val="both"/>
        <w:rPr>
          <w:sz w:val="24"/>
          <w:szCs w:val="24"/>
        </w:rPr>
      </w:pPr>
      <w:r w:rsidRPr="00F46A1D">
        <w:rPr>
          <w:sz w:val="24"/>
          <w:szCs w:val="24"/>
        </w:rPr>
        <w:t>O comitê de auditoria surgiu nas empresas com o intuito de diminuir irregularidades nas informações contábeis, ocasionadas principalmente por falhas nos controles internos. Estas falhas de controles internos acabaram por determinar alguns casos de falência em grandes empresas. Como resultado destes eventos, após a década de 70 uma série de medidas foi sendo tomada com o intuito de incentivar as empresas para implantarem mecanismos de controles nas empresas, tais como comitê de auditoria</w:t>
      </w:r>
      <w:r w:rsidR="00F46A1D" w:rsidRPr="00F46A1D">
        <w:rPr>
          <w:sz w:val="24"/>
          <w:szCs w:val="24"/>
        </w:rPr>
        <w:t xml:space="preserve">, conforme asseverado por </w:t>
      </w:r>
      <w:r w:rsidRPr="00F46A1D">
        <w:rPr>
          <w:sz w:val="24"/>
          <w:szCs w:val="24"/>
        </w:rPr>
        <w:t>S</w:t>
      </w:r>
      <w:r w:rsidR="00CB03EF" w:rsidRPr="00F46A1D">
        <w:rPr>
          <w:sz w:val="24"/>
          <w:szCs w:val="24"/>
        </w:rPr>
        <w:t>uárez</w:t>
      </w:r>
      <w:r w:rsidR="008516D5" w:rsidRPr="00F46A1D">
        <w:rPr>
          <w:sz w:val="24"/>
          <w:szCs w:val="24"/>
        </w:rPr>
        <w:t xml:space="preserve">, </w:t>
      </w:r>
      <w:proofErr w:type="spellStart"/>
      <w:r w:rsidR="008516D5" w:rsidRPr="00F46A1D">
        <w:rPr>
          <w:sz w:val="24"/>
          <w:szCs w:val="24"/>
          <w:shd w:val="clear" w:color="auto" w:fill="FFFFFF"/>
        </w:rPr>
        <w:t>Liang</w:t>
      </w:r>
      <w:proofErr w:type="spellEnd"/>
      <w:r w:rsidR="00F46A1D" w:rsidRPr="00F46A1D">
        <w:rPr>
          <w:sz w:val="24"/>
          <w:szCs w:val="24"/>
          <w:shd w:val="clear" w:color="auto" w:fill="FFFFFF"/>
        </w:rPr>
        <w:t xml:space="preserve"> e</w:t>
      </w:r>
      <w:r w:rsidR="008516D5" w:rsidRPr="00F46A1D">
        <w:rPr>
          <w:sz w:val="24"/>
          <w:szCs w:val="24"/>
          <w:shd w:val="clear" w:color="auto" w:fill="FFFFFF"/>
        </w:rPr>
        <w:t xml:space="preserve"> </w:t>
      </w:r>
      <w:proofErr w:type="spellStart"/>
      <w:r w:rsidR="008516D5" w:rsidRPr="00F46A1D">
        <w:rPr>
          <w:sz w:val="24"/>
          <w:szCs w:val="24"/>
          <w:shd w:val="clear" w:color="auto" w:fill="FFFFFF"/>
        </w:rPr>
        <w:t>Covitz</w:t>
      </w:r>
      <w:proofErr w:type="spellEnd"/>
      <w:r w:rsidR="00F46A1D" w:rsidRPr="00F46A1D">
        <w:rPr>
          <w:sz w:val="24"/>
          <w:szCs w:val="24"/>
          <w:shd w:val="clear" w:color="auto" w:fill="FFFFFF"/>
        </w:rPr>
        <w:t xml:space="preserve"> (</w:t>
      </w:r>
      <w:r w:rsidRPr="00F46A1D">
        <w:rPr>
          <w:sz w:val="24"/>
          <w:szCs w:val="24"/>
        </w:rPr>
        <w:t>2013).</w:t>
      </w:r>
    </w:p>
    <w:p w14:paraId="694E83C0" w14:textId="77777777" w:rsidR="004346E3" w:rsidRPr="00DC3564" w:rsidRDefault="004346E3" w:rsidP="00F46A1D">
      <w:pPr>
        <w:ind w:firstLine="708"/>
        <w:jc w:val="both"/>
        <w:rPr>
          <w:sz w:val="24"/>
          <w:szCs w:val="24"/>
        </w:rPr>
      </w:pPr>
      <w:r w:rsidRPr="00F46A1D">
        <w:rPr>
          <w:sz w:val="24"/>
          <w:szCs w:val="24"/>
        </w:rPr>
        <w:t xml:space="preserve">Deste modo, em 2002 a </w:t>
      </w:r>
      <w:proofErr w:type="spellStart"/>
      <w:r w:rsidRPr="00F46A1D">
        <w:rPr>
          <w:i/>
          <w:sz w:val="24"/>
          <w:szCs w:val="24"/>
        </w:rPr>
        <w:t>Securities</w:t>
      </w:r>
      <w:proofErr w:type="spellEnd"/>
      <w:r w:rsidRPr="00F46A1D">
        <w:rPr>
          <w:i/>
          <w:sz w:val="24"/>
          <w:szCs w:val="24"/>
        </w:rPr>
        <w:t xml:space="preserve"> and Exchange </w:t>
      </w:r>
      <w:proofErr w:type="spellStart"/>
      <w:r w:rsidRPr="00F46A1D">
        <w:rPr>
          <w:i/>
          <w:sz w:val="24"/>
          <w:szCs w:val="24"/>
        </w:rPr>
        <w:t>Commssion</w:t>
      </w:r>
      <w:proofErr w:type="spellEnd"/>
      <w:r w:rsidRPr="00F46A1D">
        <w:rPr>
          <w:sz w:val="24"/>
          <w:szCs w:val="24"/>
        </w:rPr>
        <w:t xml:space="preserve"> – SEC criou a Lei Sarbanes Oxley – SOX nos </w:t>
      </w:r>
      <w:proofErr w:type="spellStart"/>
      <w:r w:rsidRPr="00F46A1D">
        <w:rPr>
          <w:sz w:val="24"/>
          <w:szCs w:val="24"/>
        </w:rPr>
        <w:t>EUAs</w:t>
      </w:r>
      <w:proofErr w:type="spellEnd"/>
      <w:r w:rsidRPr="00F46A1D">
        <w:rPr>
          <w:sz w:val="24"/>
          <w:szCs w:val="24"/>
        </w:rPr>
        <w:t xml:space="preserve">, a qual exige que empresas americanas com negociação em bolsa necessitem possuir um comitê de auditoria, responsável pelo monitoramento interno da empresa. Da mesma forma, as empresas brasileiras que possuem negociação nas bolsas dos </w:t>
      </w:r>
      <w:proofErr w:type="spellStart"/>
      <w:r w:rsidRPr="00F46A1D">
        <w:rPr>
          <w:sz w:val="24"/>
          <w:szCs w:val="24"/>
        </w:rPr>
        <w:t>EUAs</w:t>
      </w:r>
      <w:proofErr w:type="spellEnd"/>
      <w:r w:rsidRPr="00F46A1D">
        <w:rPr>
          <w:sz w:val="24"/>
          <w:szCs w:val="24"/>
        </w:rPr>
        <w:t xml:space="preserve"> tiveram que implantar este comitê nas empresas, ou adaptar o comitê fiscal com funções do comitê de auditoria. Ainda, a Comissão de Valores </w:t>
      </w:r>
      <w:r w:rsidRPr="00DC3564">
        <w:rPr>
          <w:sz w:val="24"/>
          <w:szCs w:val="24"/>
        </w:rPr>
        <w:t>Mobiliários – CVM, a nível nacional, não abrigou as empresas brasileiras a adotarem este comitê, entretanto incentivou-as adotar, devido os benefícios que este comitê traz para as empresas. Estas ações levaram em torno de 60 empresas brasileiras listadas na Bolsa de Valores Mercadorias e Futuros de São Paulo – BM&amp;FBovespa a adotarem voluntariamente este comitê.</w:t>
      </w:r>
    </w:p>
    <w:p w14:paraId="04213B9D" w14:textId="77777777" w:rsidR="004346E3" w:rsidRPr="00DC3564" w:rsidRDefault="004346E3" w:rsidP="004346E3">
      <w:pPr>
        <w:ind w:firstLine="708"/>
        <w:jc w:val="both"/>
        <w:rPr>
          <w:sz w:val="24"/>
          <w:szCs w:val="24"/>
        </w:rPr>
      </w:pPr>
      <w:r w:rsidRPr="00DC3564">
        <w:rPr>
          <w:sz w:val="24"/>
          <w:szCs w:val="24"/>
        </w:rPr>
        <w:t xml:space="preserve">Neste sentido, como uma das funções do comitê de auditoria é o monitoramento da execução das demonstrações financeiras, com a adoção deste comitê as demonstrações financeiras podem possuir maior qualidade da informação contábil. Dentre as medidas para se analisar a qualidade da informação contábil nas empresas, tem-se a relevância da informação contábil – </w:t>
      </w:r>
      <w:proofErr w:type="spellStart"/>
      <w:r w:rsidRPr="00DC3564">
        <w:rPr>
          <w:i/>
          <w:sz w:val="24"/>
          <w:szCs w:val="24"/>
        </w:rPr>
        <w:t>value</w:t>
      </w:r>
      <w:proofErr w:type="spellEnd"/>
      <w:r w:rsidRPr="00DC3564">
        <w:rPr>
          <w:i/>
          <w:sz w:val="24"/>
          <w:szCs w:val="24"/>
        </w:rPr>
        <w:t xml:space="preserve"> </w:t>
      </w:r>
      <w:proofErr w:type="spellStart"/>
      <w:r w:rsidRPr="00DC3564">
        <w:rPr>
          <w:i/>
          <w:sz w:val="24"/>
          <w:szCs w:val="24"/>
        </w:rPr>
        <w:t>relevance</w:t>
      </w:r>
      <w:proofErr w:type="spellEnd"/>
      <w:r w:rsidRPr="00DC3564">
        <w:rPr>
          <w:sz w:val="24"/>
          <w:szCs w:val="24"/>
        </w:rPr>
        <w:t xml:space="preserve">, que deriva de uma característica qualitativa das informações contábeis, disposta no quadro conceitual básico, chamado CPC 00. A relevância da informação contábil vem sendo estudada desde 1968 com o estudo de Ball e Brown, em que por meio de modelos econométricos verifica a relevância que informações contábeis tais como lucro líquido e patrimônio líquido possuem para os investidores, a tal ponto que impacta a sua tomada de decisão na compra e venda de ações, o que vai refletir no preço das ações. Desta forma, uma informação contábil é relevante desde que impacta o preço das ações. </w:t>
      </w:r>
    </w:p>
    <w:p w14:paraId="09F8A7DE" w14:textId="6CE0288A" w:rsidR="004346E3" w:rsidRPr="00DC3564" w:rsidRDefault="004346E3" w:rsidP="004346E3">
      <w:pPr>
        <w:ind w:firstLine="708"/>
        <w:jc w:val="both"/>
        <w:rPr>
          <w:sz w:val="24"/>
          <w:szCs w:val="24"/>
        </w:rPr>
      </w:pPr>
      <w:r w:rsidRPr="00DC3564">
        <w:rPr>
          <w:sz w:val="24"/>
          <w:szCs w:val="24"/>
        </w:rPr>
        <w:t xml:space="preserve">Desta forma, torna-se propício analisar a qualidade da informação contábil, sob a perspectiva da relevância da informação, em empresas que possuem comitê de auditoria, uma vez que no cenário nacional encontra-se incipiente tal investigação. Por </w:t>
      </w:r>
      <w:r w:rsidR="00F46A1D">
        <w:rPr>
          <w:sz w:val="24"/>
          <w:szCs w:val="24"/>
        </w:rPr>
        <w:t>esse</w:t>
      </w:r>
      <w:r w:rsidRPr="00DC3564">
        <w:rPr>
          <w:sz w:val="24"/>
          <w:szCs w:val="24"/>
        </w:rPr>
        <w:t xml:space="preserve"> motivo, tem-se como problema de pesquisa: qual é a relevância das informações contábeis em empresas brasileiras que possuíam comitê de auditoria? Com o intuito de auxiliar a resolução de tal problema, tem-se como objetivo analisar a relevância das informações contábeis em empresas brasileiras que possuíam comitê de auditoria. </w:t>
      </w:r>
    </w:p>
    <w:p w14:paraId="234C9B1C" w14:textId="72F14DE4" w:rsidR="004346E3" w:rsidRPr="00F46A1D" w:rsidRDefault="004346E3" w:rsidP="004346E3">
      <w:pPr>
        <w:ind w:firstLine="708"/>
        <w:jc w:val="both"/>
        <w:rPr>
          <w:sz w:val="24"/>
          <w:szCs w:val="24"/>
        </w:rPr>
      </w:pPr>
      <w:r w:rsidRPr="00F46A1D">
        <w:rPr>
          <w:sz w:val="24"/>
          <w:szCs w:val="24"/>
        </w:rPr>
        <w:t xml:space="preserve">De acordo com Suárez et al. (2013) </w:t>
      </w:r>
      <w:r w:rsidR="00AC162E" w:rsidRPr="00F46A1D">
        <w:rPr>
          <w:sz w:val="24"/>
          <w:szCs w:val="24"/>
        </w:rPr>
        <w:t xml:space="preserve">há </w:t>
      </w:r>
      <w:r w:rsidRPr="00F46A1D">
        <w:rPr>
          <w:sz w:val="24"/>
          <w:szCs w:val="24"/>
        </w:rPr>
        <w:t xml:space="preserve">poucas evidências que demonstram a associação do comitê de auditoria com a melhora da qualidade da informação contábil, observaram-se somente pesquisas a nível internacional, tais como o de Cho (2008) e Suárez et al. (2013). Cho (2008) investigou o efeito da adoção do comitê de auditoria na utilidade e relevância das informações contábeis, principalmente relacionadas ao lucro em empresas coreanas. Suárez et al. (2013) analisaram se a existência de características da adoção voluntária ou obrigatória do comitê de auditoria, ou sua independência melhoram a qualidade da informação contábil em empresas espanholas. Entretanto a nível nacional observou-se incipiência de estudos sobre esta </w:t>
      </w:r>
      <w:r w:rsidRPr="00F46A1D">
        <w:rPr>
          <w:sz w:val="24"/>
          <w:szCs w:val="24"/>
        </w:rPr>
        <w:lastRenderedPageBreak/>
        <w:t xml:space="preserve">temática, o que torna oportuna a investigação de tal problemática no cenário brasileiro, com o intuito de contribuir com os estudos internacionais. </w:t>
      </w:r>
    </w:p>
    <w:p w14:paraId="4CE74222" w14:textId="77777777" w:rsidR="004346E3" w:rsidRPr="00DC3564" w:rsidRDefault="004346E3" w:rsidP="00085EC4">
      <w:pPr>
        <w:ind w:firstLine="708"/>
        <w:jc w:val="both"/>
        <w:rPr>
          <w:sz w:val="24"/>
          <w:szCs w:val="24"/>
        </w:rPr>
      </w:pPr>
      <w:r w:rsidRPr="00DC3564">
        <w:rPr>
          <w:sz w:val="24"/>
          <w:szCs w:val="24"/>
        </w:rPr>
        <w:t xml:space="preserve">O comitê de auditoria possui como uma de suas funções o monitoramento e controle da execução das demonstrações financeiras, desta forma, empresas que possuem tal comitê podem ter informações contábeis com qualidade. Nesse sentido, o atual estudo vem a contribuir demonstrando com evidências empíricas se realmente este pressuposto ocorre no cenário nacional.  </w:t>
      </w:r>
    </w:p>
    <w:p w14:paraId="35DB2B04" w14:textId="77777777" w:rsidR="00E6136F" w:rsidRPr="00DC3564" w:rsidRDefault="00E6136F">
      <w:pPr>
        <w:rPr>
          <w:sz w:val="24"/>
          <w:szCs w:val="24"/>
        </w:rPr>
      </w:pPr>
    </w:p>
    <w:p w14:paraId="340E1717" w14:textId="74AD1986" w:rsidR="00E6136F" w:rsidRPr="00DC3564" w:rsidRDefault="00DC3564">
      <w:pPr>
        <w:rPr>
          <w:sz w:val="24"/>
          <w:szCs w:val="24"/>
        </w:rPr>
      </w:pPr>
      <w:r>
        <w:rPr>
          <w:sz w:val="24"/>
          <w:szCs w:val="24"/>
        </w:rPr>
        <w:t>2. Referencial teórico</w:t>
      </w:r>
    </w:p>
    <w:p w14:paraId="7E976096" w14:textId="77777777" w:rsidR="00DC3564" w:rsidRDefault="00DC3564" w:rsidP="00DC3564">
      <w:pPr>
        <w:autoSpaceDE w:val="0"/>
        <w:autoSpaceDN w:val="0"/>
        <w:adjustRightInd w:val="0"/>
        <w:rPr>
          <w:sz w:val="24"/>
          <w:szCs w:val="24"/>
        </w:rPr>
      </w:pPr>
    </w:p>
    <w:p w14:paraId="2C1ADB9E" w14:textId="40C91E2C" w:rsidR="00DC3564" w:rsidRDefault="00DC3564" w:rsidP="000C3E38">
      <w:pPr>
        <w:autoSpaceDE w:val="0"/>
        <w:autoSpaceDN w:val="0"/>
        <w:adjustRightInd w:val="0"/>
        <w:ind w:firstLine="708"/>
        <w:jc w:val="both"/>
        <w:rPr>
          <w:sz w:val="24"/>
          <w:szCs w:val="24"/>
        </w:rPr>
      </w:pPr>
      <w:r w:rsidRPr="00DC3564">
        <w:rPr>
          <w:sz w:val="24"/>
          <w:szCs w:val="24"/>
        </w:rPr>
        <w:t>Apresentam-se nesta seção as principais referências a cerca de relevância da informação contábil e comitê de auditoria, os quais se fazem necessário para o embasamento teórico da presente pesquisa.</w:t>
      </w:r>
    </w:p>
    <w:p w14:paraId="45511A23" w14:textId="3AF3369D" w:rsidR="00DC3564" w:rsidRDefault="00DC3564" w:rsidP="000C3E38">
      <w:pPr>
        <w:autoSpaceDE w:val="0"/>
        <w:autoSpaceDN w:val="0"/>
        <w:adjustRightInd w:val="0"/>
        <w:jc w:val="both"/>
        <w:rPr>
          <w:sz w:val="24"/>
          <w:szCs w:val="24"/>
        </w:rPr>
      </w:pPr>
    </w:p>
    <w:p w14:paraId="1D6808AE" w14:textId="08B0BE92" w:rsidR="00DC3564" w:rsidRDefault="00DC3564" w:rsidP="000C3E38">
      <w:pPr>
        <w:jc w:val="both"/>
        <w:rPr>
          <w:sz w:val="24"/>
          <w:szCs w:val="24"/>
        </w:rPr>
      </w:pPr>
      <w:r>
        <w:rPr>
          <w:sz w:val="24"/>
          <w:szCs w:val="24"/>
        </w:rPr>
        <w:t xml:space="preserve">2.1 </w:t>
      </w:r>
      <w:r w:rsidRPr="00DC3564">
        <w:rPr>
          <w:sz w:val="24"/>
          <w:szCs w:val="24"/>
        </w:rPr>
        <w:t>Relevância da Informação Contábil</w:t>
      </w:r>
    </w:p>
    <w:p w14:paraId="7F8B9411" w14:textId="77777777" w:rsidR="00DC3564" w:rsidRPr="00DC3564" w:rsidRDefault="00DC3564" w:rsidP="000C3E38">
      <w:pPr>
        <w:jc w:val="both"/>
        <w:rPr>
          <w:sz w:val="24"/>
          <w:szCs w:val="24"/>
        </w:rPr>
      </w:pPr>
    </w:p>
    <w:p w14:paraId="3B21AB3E" w14:textId="77777777" w:rsidR="00DC3564" w:rsidRPr="00DC3564" w:rsidRDefault="00DC3564" w:rsidP="000C3E38">
      <w:pPr>
        <w:ind w:firstLine="708"/>
        <w:jc w:val="both"/>
        <w:rPr>
          <w:sz w:val="24"/>
          <w:szCs w:val="24"/>
        </w:rPr>
      </w:pPr>
      <w:r w:rsidRPr="00DC3564">
        <w:rPr>
          <w:sz w:val="24"/>
          <w:szCs w:val="24"/>
        </w:rPr>
        <w:t xml:space="preserve">A relevância da informação contábil foi observada em estudos inicialmente por Ball e Brown (1968) e </w:t>
      </w:r>
      <w:proofErr w:type="spellStart"/>
      <w:r w:rsidRPr="00DC3564">
        <w:rPr>
          <w:sz w:val="24"/>
          <w:szCs w:val="24"/>
        </w:rPr>
        <w:t>Beaver</w:t>
      </w:r>
      <w:proofErr w:type="spellEnd"/>
      <w:r w:rsidRPr="00DC3564">
        <w:rPr>
          <w:sz w:val="24"/>
          <w:szCs w:val="24"/>
        </w:rPr>
        <w:t xml:space="preserve"> (1968), os quais observaram a relação entre informações contábeis e o preço das ações. Em seguida em 1986 Watts e </w:t>
      </w:r>
      <w:proofErr w:type="spellStart"/>
      <w:r w:rsidRPr="00DC3564">
        <w:rPr>
          <w:sz w:val="24"/>
          <w:szCs w:val="24"/>
        </w:rPr>
        <w:t>Zimmerman</w:t>
      </w:r>
      <w:proofErr w:type="spellEnd"/>
      <w:r w:rsidRPr="00DC3564">
        <w:rPr>
          <w:sz w:val="24"/>
          <w:szCs w:val="24"/>
        </w:rPr>
        <w:t>, introduziram nesta relação entre as informações contábeis e o preço das ações o teste de hipóteses e a utilização de teorias econômicas para explicar tal fato, retratando a Hipótese do Mercado Eficiente, sendo que esta abordagem ficou conhecida como Contabilidade Positiva. Esta abordagem surgiu em um momento em que até então havia estudos com características mais normativas, retratando como os fenômenos contábeis deveriam ser, e com o surgimento da abordagem positivista passou-se a analisar como o fenômeno realmente ocorre nas empresas.</w:t>
      </w:r>
    </w:p>
    <w:p w14:paraId="15B32D90" w14:textId="4A1D4C9C" w:rsidR="00DC3564" w:rsidRPr="00DC3564" w:rsidRDefault="00DC3564" w:rsidP="000C3E38">
      <w:pPr>
        <w:ind w:firstLine="708"/>
        <w:jc w:val="both"/>
        <w:rPr>
          <w:sz w:val="24"/>
          <w:szCs w:val="24"/>
        </w:rPr>
      </w:pPr>
      <w:r w:rsidRPr="00DC3564">
        <w:rPr>
          <w:sz w:val="24"/>
          <w:szCs w:val="24"/>
        </w:rPr>
        <w:t xml:space="preserve">Desta forma, os estudos sobre relevância da informação contábil – </w:t>
      </w:r>
      <w:proofErr w:type="spellStart"/>
      <w:r w:rsidRPr="00DC3564">
        <w:rPr>
          <w:i/>
          <w:sz w:val="24"/>
          <w:szCs w:val="24"/>
        </w:rPr>
        <w:t>value</w:t>
      </w:r>
      <w:proofErr w:type="spellEnd"/>
      <w:r w:rsidRPr="00DC3564">
        <w:rPr>
          <w:i/>
          <w:sz w:val="24"/>
          <w:szCs w:val="24"/>
        </w:rPr>
        <w:t xml:space="preserve"> </w:t>
      </w:r>
      <w:proofErr w:type="spellStart"/>
      <w:r w:rsidRPr="00DC3564">
        <w:rPr>
          <w:i/>
          <w:sz w:val="24"/>
          <w:szCs w:val="24"/>
        </w:rPr>
        <w:t>relevance</w:t>
      </w:r>
      <w:proofErr w:type="spellEnd"/>
      <w:r w:rsidRPr="00DC3564">
        <w:rPr>
          <w:sz w:val="24"/>
          <w:szCs w:val="24"/>
        </w:rPr>
        <w:t xml:space="preserve"> encontram-se nesta abordagem positivista da contabilidade, avaliando a relação ou impacto que as informações contábeis possuem com o valor das empresas no mercado ou com o retorno de suas ações. As principais variáveis utilizadas como </w:t>
      </w:r>
      <w:r w:rsidRPr="00DC3564">
        <w:rPr>
          <w:i/>
          <w:sz w:val="24"/>
          <w:szCs w:val="24"/>
        </w:rPr>
        <w:t>proxy</w:t>
      </w:r>
      <w:r w:rsidRPr="00DC3564">
        <w:rPr>
          <w:sz w:val="24"/>
          <w:szCs w:val="24"/>
        </w:rPr>
        <w:t xml:space="preserve"> referem-se ao lucro líquido e ao patrimônio líquido, as quais servem para explicar as variações nos preços das ações (R</w:t>
      </w:r>
      <w:r w:rsidR="00CB03EF" w:rsidRPr="00DC3564">
        <w:rPr>
          <w:sz w:val="24"/>
          <w:szCs w:val="24"/>
        </w:rPr>
        <w:t>ezende</w:t>
      </w:r>
      <w:r w:rsidRPr="00DC3564">
        <w:rPr>
          <w:sz w:val="24"/>
          <w:szCs w:val="24"/>
        </w:rPr>
        <w:t>, 2005).</w:t>
      </w:r>
    </w:p>
    <w:p w14:paraId="15E79E18" w14:textId="77777777" w:rsidR="00DC3564" w:rsidRPr="00DC3564" w:rsidRDefault="00DC3564" w:rsidP="000C3E38">
      <w:pPr>
        <w:ind w:firstLine="708"/>
        <w:jc w:val="both"/>
        <w:rPr>
          <w:sz w:val="24"/>
          <w:szCs w:val="24"/>
        </w:rPr>
      </w:pPr>
      <w:r w:rsidRPr="00DC3564">
        <w:rPr>
          <w:sz w:val="24"/>
          <w:szCs w:val="24"/>
        </w:rPr>
        <w:t xml:space="preserve">A respeito das características da boa informação contábil, afirmada como útil pelo Comitê de Pronunciamentos Contábeis (2013), órgão vinculado ao Conselho federal de Contabilidade/CFC, exige envolvimento de relevância e fidedignidade às informações que propõe representar. A informação contábil-financeira é tão mais útil quanto possível de ser comparável, verificável, tempestiva e compreensível. Dentro desse quadro, considerando que as informações contábeis são elaboradas e apresentadas para usuários externos em geral, tendo em vista suas finalidades distintas e necessidades diversas, </w:t>
      </w:r>
    </w:p>
    <w:p w14:paraId="71A8BBB5" w14:textId="77777777" w:rsidR="00DC3564" w:rsidRPr="00DC3564" w:rsidRDefault="00DC3564" w:rsidP="000C3E38">
      <w:pPr>
        <w:jc w:val="both"/>
        <w:rPr>
          <w:sz w:val="24"/>
          <w:szCs w:val="24"/>
        </w:rPr>
      </w:pPr>
    </w:p>
    <w:p w14:paraId="71360969" w14:textId="77777777" w:rsidR="00DC3564" w:rsidRPr="00DC3564" w:rsidRDefault="00DC3564" w:rsidP="000C3E38">
      <w:pPr>
        <w:ind w:left="2268"/>
        <w:jc w:val="both"/>
        <w:rPr>
          <w:sz w:val="24"/>
          <w:szCs w:val="24"/>
        </w:rPr>
      </w:pPr>
      <w:r w:rsidRPr="00DC3564">
        <w:rPr>
          <w:sz w:val="24"/>
          <w:szCs w:val="24"/>
        </w:rPr>
        <w:t>(a) decidir quando comprar, manter ou vender instrumentos patrimoniais;</w:t>
      </w:r>
    </w:p>
    <w:p w14:paraId="4113E852" w14:textId="77777777" w:rsidR="00DC3564" w:rsidRPr="00DC3564" w:rsidRDefault="00DC3564" w:rsidP="000C3E38">
      <w:pPr>
        <w:ind w:left="2268"/>
        <w:jc w:val="both"/>
        <w:rPr>
          <w:sz w:val="24"/>
          <w:szCs w:val="24"/>
        </w:rPr>
      </w:pPr>
      <w:r w:rsidRPr="00DC3564">
        <w:rPr>
          <w:sz w:val="24"/>
          <w:szCs w:val="24"/>
        </w:rPr>
        <w:t>(b) avaliar a administração da entidade quanto à responsabilidade que lhe tenha sido conferida e quanto à qualidade de seu desempenho e de sua prestação de contas;</w:t>
      </w:r>
    </w:p>
    <w:p w14:paraId="33C47046" w14:textId="77777777" w:rsidR="00DC3564" w:rsidRPr="00DC3564" w:rsidRDefault="00DC3564" w:rsidP="000C3E38">
      <w:pPr>
        <w:ind w:left="2268"/>
        <w:jc w:val="both"/>
        <w:rPr>
          <w:sz w:val="24"/>
          <w:szCs w:val="24"/>
        </w:rPr>
      </w:pPr>
      <w:r w:rsidRPr="00DC3564">
        <w:rPr>
          <w:sz w:val="24"/>
          <w:szCs w:val="24"/>
        </w:rPr>
        <w:t>(c) avaliar a capacidade de a entidade pagar seus empregados e proporcionar-lhes outros benefícios;</w:t>
      </w:r>
    </w:p>
    <w:p w14:paraId="12140925" w14:textId="77777777" w:rsidR="00DC3564" w:rsidRPr="00DC3564" w:rsidRDefault="00DC3564" w:rsidP="000C3E38">
      <w:pPr>
        <w:ind w:left="2268"/>
        <w:jc w:val="both"/>
        <w:rPr>
          <w:sz w:val="24"/>
          <w:szCs w:val="24"/>
        </w:rPr>
      </w:pPr>
      <w:r w:rsidRPr="00DC3564">
        <w:rPr>
          <w:sz w:val="24"/>
          <w:szCs w:val="24"/>
        </w:rPr>
        <w:t>(d) avaliar a segurança quanto à recuperação dos recursos financeiros emprestados à entidade;</w:t>
      </w:r>
    </w:p>
    <w:p w14:paraId="25AF9082" w14:textId="77777777" w:rsidR="00DC3564" w:rsidRPr="00DC3564" w:rsidRDefault="00DC3564" w:rsidP="000C3E38">
      <w:pPr>
        <w:ind w:left="2268"/>
        <w:jc w:val="both"/>
        <w:rPr>
          <w:sz w:val="24"/>
          <w:szCs w:val="24"/>
        </w:rPr>
      </w:pPr>
      <w:r w:rsidRPr="00DC3564">
        <w:rPr>
          <w:sz w:val="24"/>
          <w:szCs w:val="24"/>
        </w:rPr>
        <w:t>(e) determinar políticas tributárias;</w:t>
      </w:r>
    </w:p>
    <w:p w14:paraId="5B478A51" w14:textId="77777777" w:rsidR="00DC3564" w:rsidRPr="00DC3564" w:rsidRDefault="00DC3564" w:rsidP="000C3E38">
      <w:pPr>
        <w:ind w:left="2268"/>
        <w:jc w:val="both"/>
        <w:rPr>
          <w:sz w:val="24"/>
          <w:szCs w:val="24"/>
        </w:rPr>
      </w:pPr>
      <w:r w:rsidRPr="00DC3564">
        <w:rPr>
          <w:sz w:val="24"/>
          <w:szCs w:val="24"/>
        </w:rPr>
        <w:lastRenderedPageBreak/>
        <w:t xml:space="preserve">(f) determinar a distribuição de lucros e dividendos; </w:t>
      </w:r>
    </w:p>
    <w:p w14:paraId="62921D04" w14:textId="77777777" w:rsidR="00DC3564" w:rsidRPr="00DC3564" w:rsidRDefault="00DC3564" w:rsidP="000C3E38">
      <w:pPr>
        <w:ind w:left="2268"/>
        <w:jc w:val="both"/>
        <w:rPr>
          <w:sz w:val="24"/>
          <w:szCs w:val="24"/>
        </w:rPr>
      </w:pPr>
      <w:r w:rsidRPr="00DC3564">
        <w:rPr>
          <w:sz w:val="24"/>
          <w:szCs w:val="24"/>
        </w:rPr>
        <w:t>(g) elaborar e usar estatísticas da renda nacional; ou</w:t>
      </w:r>
    </w:p>
    <w:p w14:paraId="1A700942" w14:textId="77777777" w:rsidR="00DC3564" w:rsidRPr="00DC3564" w:rsidRDefault="00DC3564" w:rsidP="000C3E38">
      <w:pPr>
        <w:ind w:left="2268"/>
        <w:jc w:val="both"/>
        <w:rPr>
          <w:sz w:val="24"/>
          <w:szCs w:val="24"/>
        </w:rPr>
      </w:pPr>
      <w:r w:rsidRPr="00DC3564">
        <w:rPr>
          <w:sz w:val="24"/>
          <w:szCs w:val="24"/>
        </w:rPr>
        <w:t>(h) regulamentar as atividades das entidades. (CPC, 2013, p.17)</w:t>
      </w:r>
    </w:p>
    <w:p w14:paraId="571FE48B" w14:textId="77777777" w:rsidR="00DC3564" w:rsidRPr="00DC3564" w:rsidRDefault="00DC3564" w:rsidP="000C3E38">
      <w:pPr>
        <w:jc w:val="both"/>
        <w:rPr>
          <w:sz w:val="24"/>
          <w:szCs w:val="24"/>
        </w:rPr>
      </w:pPr>
    </w:p>
    <w:p w14:paraId="7D8F91D8" w14:textId="69C2B955" w:rsidR="00DC3564" w:rsidRPr="00DC3564" w:rsidRDefault="00DC3564" w:rsidP="000C3E38">
      <w:pPr>
        <w:ind w:firstLine="708"/>
        <w:jc w:val="both"/>
        <w:rPr>
          <w:sz w:val="24"/>
          <w:szCs w:val="24"/>
        </w:rPr>
      </w:pPr>
      <w:r w:rsidRPr="00DC3564">
        <w:rPr>
          <w:sz w:val="24"/>
          <w:szCs w:val="24"/>
        </w:rPr>
        <w:t>Informações contábeis são definidas como de valor relevante se encontram associadas com os valores de mercado de capitais. Desta forma, quando uma informação contábil possui relação com os preços das ações, é porque foram relevantes para os investidores em verificar a valorização da empresa e também porque se demonstram confiantes e suficientes. Para fazer diferença uma informação contábil aos usuários das informações, esta deve ser relevante para a tomada de decisão. Os preços das ações são refletidos pelas crenças e consensos dos investidores. Os estudos de relevância da informação observam a relação com os níveis de preços das ações, ou com as alterações de preços das ações, ou ainda os retornos des</w:t>
      </w:r>
      <w:r w:rsidRPr="00851252">
        <w:rPr>
          <w:sz w:val="24"/>
          <w:szCs w:val="24"/>
        </w:rPr>
        <w:t>tas (</w:t>
      </w:r>
      <w:r w:rsidR="00851252" w:rsidRPr="00851252">
        <w:rPr>
          <w:sz w:val="24"/>
          <w:szCs w:val="24"/>
        </w:rPr>
        <w:t xml:space="preserve">Barth, </w:t>
      </w:r>
      <w:proofErr w:type="spellStart"/>
      <w:r w:rsidR="00851252" w:rsidRPr="00851252">
        <w:rPr>
          <w:sz w:val="24"/>
          <w:szCs w:val="24"/>
        </w:rPr>
        <w:t>Beaver</w:t>
      </w:r>
      <w:proofErr w:type="spellEnd"/>
      <w:r w:rsidR="00851252" w:rsidRPr="00851252">
        <w:rPr>
          <w:sz w:val="24"/>
          <w:szCs w:val="24"/>
        </w:rPr>
        <w:t xml:space="preserve"> &amp; </w:t>
      </w:r>
      <w:proofErr w:type="spellStart"/>
      <w:r w:rsidR="00851252" w:rsidRPr="00851252">
        <w:rPr>
          <w:sz w:val="24"/>
          <w:szCs w:val="24"/>
        </w:rPr>
        <w:t>Landsman</w:t>
      </w:r>
      <w:proofErr w:type="spellEnd"/>
      <w:r w:rsidRPr="00851252">
        <w:rPr>
          <w:sz w:val="24"/>
          <w:szCs w:val="24"/>
        </w:rPr>
        <w:t>, 2001).</w:t>
      </w:r>
    </w:p>
    <w:p w14:paraId="07DAF426" w14:textId="77777777" w:rsidR="00DC3564" w:rsidRPr="00DC3564" w:rsidRDefault="00DC3564" w:rsidP="000C3E38">
      <w:pPr>
        <w:ind w:firstLine="708"/>
        <w:jc w:val="both"/>
        <w:rPr>
          <w:sz w:val="24"/>
          <w:szCs w:val="24"/>
        </w:rPr>
      </w:pPr>
      <w:r w:rsidRPr="00DC3564">
        <w:rPr>
          <w:sz w:val="24"/>
          <w:szCs w:val="24"/>
        </w:rPr>
        <w:t xml:space="preserve">Para ser avaliada a relevância das informações contábeis nas empresas, desenvolveram-se modelos econométricos, os quais captam o impacto que as informações contábeis possuem na decisão dos investidores, a tal ponto que pode influenciar a compra ou venda de ações. Por esse motivo, a maioria dos modelos de relevância da informação possui a associação de informações contábeis com o preço ou com o retorno das ações. </w:t>
      </w:r>
    </w:p>
    <w:p w14:paraId="75D4FFD6" w14:textId="6271AE85" w:rsidR="00DC3564" w:rsidRPr="00DC3564" w:rsidRDefault="00DC3564" w:rsidP="000C3E38">
      <w:pPr>
        <w:jc w:val="both"/>
        <w:rPr>
          <w:sz w:val="24"/>
          <w:szCs w:val="24"/>
        </w:rPr>
      </w:pPr>
      <w:r w:rsidRPr="00DC3564">
        <w:rPr>
          <w:sz w:val="24"/>
          <w:szCs w:val="24"/>
        </w:rPr>
        <w:t>Estes modelos de relevância das informações captam a relevância do lucro, por exemplo, no valor da empresa, representado pelas ações (</w:t>
      </w:r>
      <w:proofErr w:type="spellStart"/>
      <w:r w:rsidRPr="00DC3564">
        <w:rPr>
          <w:sz w:val="24"/>
          <w:szCs w:val="24"/>
        </w:rPr>
        <w:t>O</w:t>
      </w:r>
      <w:r w:rsidR="00DE7394" w:rsidRPr="00DC3564">
        <w:rPr>
          <w:sz w:val="24"/>
          <w:szCs w:val="24"/>
        </w:rPr>
        <w:t>hlson</w:t>
      </w:r>
      <w:proofErr w:type="spellEnd"/>
      <w:r w:rsidRPr="00DC3564">
        <w:rPr>
          <w:sz w:val="24"/>
          <w:szCs w:val="24"/>
        </w:rPr>
        <w:t xml:space="preserve">, 1995). De acordo com </w:t>
      </w:r>
      <w:proofErr w:type="spellStart"/>
      <w:r w:rsidRPr="00DC3564">
        <w:rPr>
          <w:sz w:val="24"/>
          <w:szCs w:val="24"/>
        </w:rPr>
        <w:t>Dahmash</w:t>
      </w:r>
      <w:proofErr w:type="spellEnd"/>
      <w:r w:rsidRPr="00DC3564">
        <w:rPr>
          <w:sz w:val="24"/>
          <w:szCs w:val="24"/>
        </w:rPr>
        <w:t xml:space="preserve">, </w:t>
      </w:r>
      <w:proofErr w:type="spellStart"/>
      <w:r w:rsidRPr="00DC3564">
        <w:rPr>
          <w:sz w:val="24"/>
          <w:szCs w:val="24"/>
        </w:rPr>
        <w:t>Durand</w:t>
      </w:r>
      <w:proofErr w:type="spellEnd"/>
      <w:r w:rsidRPr="00DC3564">
        <w:rPr>
          <w:sz w:val="24"/>
          <w:szCs w:val="24"/>
        </w:rPr>
        <w:t xml:space="preserve"> e Watson (2009) as pesquisas sobre relevância da informação contábil, são importantes, na medida em que fornecem evidências sobre a contabilidade para organismos de normatização, com o intuito de alertar como as informações contábeis são refletidas nos preços das ações. </w:t>
      </w:r>
    </w:p>
    <w:p w14:paraId="0767B120" w14:textId="59E342C4" w:rsidR="00DC3564" w:rsidRPr="00DC3564" w:rsidRDefault="00DC3564" w:rsidP="000C3E38">
      <w:pPr>
        <w:ind w:firstLine="708"/>
        <w:jc w:val="both"/>
        <w:rPr>
          <w:sz w:val="24"/>
          <w:szCs w:val="24"/>
        </w:rPr>
      </w:pPr>
      <w:r w:rsidRPr="00DC3564">
        <w:rPr>
          <w:sz w:val="24"/>
          <w:szCs w:val="24"/>
        </w:rPr>
        <w:t xml:space="preserve">Desta forma, alerta-se que se a informação contábil possui reflexo nos preços das ações é porque possui relevância para os analistas do mercado e investidores, o que pode impactar na tomada de decisão quanto à compra e venda de ações </w:t>
      </w:r>
      <w:r w:rsidRPr="00851252">
        <w:rPr>
          <w:sz w:val="24"/>
          <w:szCs w:val="24"/>
        </w:rPr>
        <w:t>(</w:t>
      </w:r>
      <w:r w:rsidR="008D3DC4" w:rsidRPr="00851252">
        <w:rPr>
          <w:sz w:val="24"/>
          <w:szCs w:val="24"/>
        </w:rPr>
        <w:t>Macedo, Machado &amp; Machado</w:t>
      </w:r>
      <w:r w:rsidRPr="00851252">
        <w:rPr>
          <w:sz w:val="24"/>
          <w:szCs w:val="24"/>
        </w:rPr>
        <w:t>, 2013).</w:t>
      </w:r>
    </w:p>
    <w:p w14:paraId="3002E02F" w14:textId="77777777" w:rsidR="00DC3564" w:rsidRPr="00DC3564" w:rsidRDefault="00DC3564" w:rsidP="000C3E38">
      <w:pPr>
        <w:ind w:firstLine="708"/>
        <w:jc w:val="both"/>
        <w:rPr>
          <w:sz w:val="24"/>
          <w:szCs w:val="24"/>
        </w:rPr>
      </w:pPr>
      <w:r w:rsidRPr="00DC3564">
        <w:rPr>
          <w:sz w:val="24"/>
          <w:szCs w:val="24"/>
        </w:rPr>
        <w:t xml:space="preserve">Neste contexto, surgem também investigações acerca da relevância das informações contábeis que se tem em diferentes grupos de empresas, setores de atuação, ou para uma empresa que possui, por exemplo, alguns comitês específicos, se estes podem auxiliar na qualidade da informação contábil. Neste sentido, estudos tais como o de Cho (2008) investigou o efeito da adoção do comitê de auditoria na utilidade e relevância das informações contábeis, principalmente relacionadas ao lucro em empresas coreanas. Os achados evidenciaram que as empresas que possuem comitê de auditoria possuem maior credibilidade do lucro contábil. Também observou que a adoção do comitê de auditoria melhorou a qualidade da informação contábil, em relação à relevância das informações contábeis. </w:t>
      </w:r>
    </w:p>
    <w:p w14:paraId="1759A3A7" w14:textId="514EF5E8" w:rsidR="00DC3564" w:rsidRDefault="00DC3564" w:rsidP="00DE7394">
      <w:pPr>
        <w:jc w:val="both"/>
        <w:rPr>
          <w:sz w:val="24"/>
          <w:szCs w:val="24"/>
        </w:rPr>
      </w:pPr>
      <w:r w:rsidRPr="00DC3564">
        <w:rPr>
          <w:sz w:val="24"/>
          <w:szCs w:val="24"/>
        </w:rPr>
        <w:t>Suárez et al. (2013) analisaram se a existência de características da adoção voluntária ou obrigatória do comitê de auditoria, ou sua independência melhoram a qualidade da informação contábil em empresas espanholas. Os resultados evidenciaram que a adoção obrigatória do comitê de auditoria pelas empresas está associada mais a eficiência do comitê, do que quando empresas adotaram de forma voluntária, também observaram que a independência do comitê não está associada com a qualidade da informação, mas sim a quantidade de reuniões dos membros, ou seja, quanto maior a quantidade de reuniões maior a qualidade da informação contábil.</w:t>
      </w:r>
    </w:p>
    <w:p w14:paraId="6A7CDE58" w14:textId="52FFBB01" w:rsidR="00DC3564" w:rsidRDefault="00DC3564" w:rsidP="00DC3564">
      <w:pPr>
        <w:rPr>
          <w:sz w:val="24"/>
          <w:szCs w:val="24"/>
        </w:rPr>
      </w:pPr>
    </w:p>
    <w:p w14:paraId="53D2D9FC" w14:textId="2A9B2F1E" w:rsidR="00DC3564" w:rsidRPr="00DC3564" w:rsidRDefault="00DC3564" w:rsidP="00DC3564">
      <w:pPr>
        <w:rPr>
          <w:sz w:val="24"/>
          <w:szCs w:val="24"/>
        </w:rPr>
      </w:pPr>
      <w:r>
        <w:rPr>
          <w:sz w:val="24"/>
          <w:szCs w:val="24"/>
        </w:rPr>
        <w:t xml:space="preserve">2.2 </w:t>
      </w:r>
      <w:r w:rsidRPr="00DC3564">
        <w:rPr>
          <w:sz w:val="24"/>
          <w:szCs w:val="24"/>
        </w:rPr>
        <w:t>Comitê de Auditoria e sua base normativa</w:t>
      </w:r>
    </w:p>
    <w:p w14:paraId="617A4CAA" w14:textId="77777777" w:rsidR="00DC3564" w:rsidRDefault="00DC3564" w:rsidP="00DC3564">
      <w:pPr>
        <w:ind w:firstLine="708"/>
        <w:rPr>
          <w:sz w:val="24"/>
          <w:szCs w:val="24"/>
        </w:rPr>
      </w:pPr>
    </w:p>
    <w:p w14:paraId="5B017E86" w14:textId="2D1A3544" w:rsidR="00DC3564" w:rsidRPr="00DC3564" w:rsidRDefault="00DC3564" w:rsidP="000C3E38">
      <w:pPr>
        <w:ind w:firstLine="708"/>
        <w:jc w:val="both"/>
        <w:rPr>
          <w:sz w:val="24"/>
          <w:szCs w:val="24"/>
        </w:rPr>
      </w:pPr>
      <w:r w:rsidRPr="00DC3564">
        <w:rPr>
          <w:sz w:val="24"/>
          <w:szCs w:val="24"/>
        </w:rPr>
        <w:t xml:space="preserve">O comitê de auditoria faz parte do processo de Governança Corporativa e é constituído por membros do conselho de administração, buscando os deveres e responsabilidades da função </w:t>
      </w:r>
      <w:r w:rsidRPr="00DC3564">
        <w:rPr>
          <w:sz w:val="24"/>
          <w:szCs w:val="24"/>
        </w:rPr>
        <w:lastRenderedPageBreak/>
        <w:t xml:space="preserve">de supervisão da gestão dos procedimentos internos, tendo como objetivos a integridade e efetividade dos controles financeiros internos. </w:t>
      </w:r>
    </w:p>
    <w:p w14:paraId="635FBCAF" w14:textId="04F0BE73" w:rsidR="00DC3564" w:rsidRPr="00DC3564" w:rsidRDefault="00DC3564" w:rsidP="000C3E38">
      <w:pPr>
        <w:ind w:firstLine="708"/>
        <w:jc w:val="both"/>
        <w:rPr>
          <w:sz w:val="24"/>
          <w:szCs w:val="24"/>
        </w:rPr>
      </w:pPr>
      <w:r w:rsidRPr="00DC3564">
        <w:rPr>
          <w:sz w:val="24"/>
          <w:szCs w:val="24"/>
        </w:rPr>
        <w:t xml:space="preserve">A adoção de mecanismos de governança como o comitê de auditoria é considerada como boa prática e confere maior fidedignidade às informações nos relatórios financeiros, reportando maior qualidade das informações ao mercado, o que pode impactar nos preços das ações </w:t>
      </w:r>
      <w:r w:rsidRPr="008D3DC4">
        <w:rPr>
          <w:sz w:val="24"/>
          <w:szCs w:val="24"/>
        </w:rPr>
        <w:t>(K</w:t>
      </w:r>
      <w:r w:rsidR="00F9125C" w:rsidRPr="008D3DC4">
        <w:rPr>
          <w:sz w:val="24"/>
          <w:szCs w:val="24"/>
        </w:rPr>
        <w:t>ent,</w:t>
      </w:r>
      <w:r w:rsidRPr="008D3DC4">
        <w:rPr>
          <w:sz w:val="24"/>
          <w:szCs w:val="24"/>
        </w:rPr>
        <w:t xml:space="preserve"> </w:t>
      </w:r>
      <w:proofErr w:type="spellStart"/>
      <w:r w:rsidR="00F9125C" w:rsidRPr="008D3DC4">
        <w:rPr>
          <w:sz w:val="24"/>
          <w:szCs w:val="24"/>
        </w:rPr>
        <w:t>Routledgea</w:t>
      </w:r>
      <w:proofErr w:type="spellEnd"/>
      <w:r w:rsidR="00F9125C" w:rsidRPr="008D3DC4">
        <w:rPr>
          <w:sz w:val="24"/>
          <w:szCs w:val="24"/>
        </w:rPr>
        <w:t xml:space="preserve"> &amp;</w:t>
      </w:r>
      <w:r w:rsidRPr="008D3DC4">
        <w:rPr>
          <w:sz w:val="24"/>
          <w:szCs w:val="24"/>
        </w:rPr>
        <w:t xml:space="preserve"> </w:t>
      </w:r>
      <w:r w:rsidR="00F9125C" w:rsidRPr="008D3DC4">
        <w:rPr>
          <w:sz w:val="24"/>
          <w:szCs w:val="24"/>
        </w:rPr>
        <w:t>Stewart</w:t>
      </w:r>
      <w:r w:rsidRPr="008D3DC4">
        <w:rPr>
          <w:sz w:val="24"/>
          <w:szCs w:val="24"/>
        </w:rPr>
        <w:t>, 2010; K</w:t>
      </w:r>
      <w:r w:rsidR="00F9125C" w:rsidRPr="008D3DC4">
        <w:rPr>
          <w:sz w:val="24"/>
          <w:szCs w:val="24"/>
        </w:rPr>
        <w:t>lein</w:t>
      </w:r>
      <w:r w:rsidRPr="008D3DC4">
        <w:rPr>
          <w:sz w:val="24"/>
          <w:szCs w:val="24"/>
        </w:rPr>
        <w:t xml:space="preserve">, 2002). </w:t>
      </w:r>
      <w:r w:rsidRPr="00DC3564">
        <w:rPr>
          <w:sz w:val="24"/>
          <w:szCs w:val="24"/>
        </w:rPr>
        <w:t>A adoção do comitê de auditoria é recomendada pelos códigos internacionais e nacionais, inclusive pelo Código do IBGC (2009). Isso ocorre, pois, o comitê de auditoria se caracteriza como uma instância para aprofundamento da compreensão de temas pertinentes às decisões do Conselho de Administração (CA). Esses subsídios ao CA podem ser fornecidos por comitês que estudam os assuntos de sua competência e preparam as propostas ao conselho, que toma as decisões.</w:t>
      </w:r>
    </w:p>
    <w:p w14:paraId="6AD675E4" w14:textId="77777777" w:rsidR="00DC3564" w:rsidRPr="00DC3564" w:rsidRDefault="00DC3564" w:rsidP="000C3E38">
      <w:pPr>
        <w:ind w:firstLine="708"/>
        <w:jc w:val="both"/>
        <w:rPr>
          <w:sz w:val="24"/>
          <w:szCs w:val="24"/>
        </w:rPr>
      </w:pPr>
      <w:r w:rsidRPr="00DC3564">
        <w:rPr>
          <w:sz w:val="24"/>
          <w:szCs w:val="24"/>
        </w:rPr>
        <w:t>O Instituto Brasileiro de Governança Corporativa (2015) expressa que a existência de um comitê de auditoria é importante para todo e qualquer tipo de organização, independentemente de seu estágio do ciclo de vida; no entanto, não exime o conselho de administração da responsabilidade plena sobre os assuntos tratados pelo comitê, uma vez que este é órgão de apoio do conselho. O comitê de auditoria analisa as demonstrações financeiras, promovendo a supervisão e a responsabilização da área financeira, garantindo que a diretoria construa controles internos confiáveis.</w:t>
      </w:r>
    </w:p>
    <w:p w14:paraId="40759062" w14:textId="77777777" w:rsidR="00DC3564" w:rsidRPr="00DC3564" w:rsidRDefault="00DC3564" w:rsidP="000C3E38">
      <w:pPr>
        <w:ind w:firstLine="708"/>
        <w:jc w:val="both"/>
        <w:rPr>
          <w:sz w:val="24"/>
          <w:szCs w:val="24"/>
        </w:rPr>
      </w:pPr>
      <w:r w:rsidRPr="00DC3564">
        <w:rPr>
          <w:sz w:val="24"/>
          <w:szCs w:val="24"/>
        </w:rPr>
        <w:t>O comitê de auditoria, embora tenha importância evidente, surgiu na década de 1930, na Bolsa de Valores de Nova Iorque, sua imprescindibilidade é recente, em conformidade com a Lei Sarbanes Oxley – SOX, em 2002. A esse respeito Santos (2009) oferece uma explicação sobre o motivo que ocasionou o surgimento dos comitês de auditoria, ao afirmar que o mercado demanda relevância e fidedignidade, e a definição de regramentos está intrinsecamente relacionadas a isso, na medida que autorregulação dos agentes econômicos envolvidos não é suficiente. Nesse sentido o comitê de auditoria tem papel relevante ao supervisionar os processos de emissão de relatórios financeiros e de auditoria, além de coordenar a auditoria das demonstrações</w:t>
      </w:r>
      <w:r w:rsidRPr="00DC3564">
        <w:rPr>
          <w:spacing w:val="-3"/>
          <w:sz w:val="24"/>
          <w:szCs w:val="24"/>
        </w:rPr>
        <w:t xml:space="preserve"> </w:t>
      </w:r>
      <w:r w:rsidRPr="00DC3564">
        <w:rPr>
          <w:sz w:val="24"/>
          <w:szCs w:val="24"/>
        </w:rPr>
        <w:t>contábeis e assegurar a integridade das informações financeiras publicadas.</w:t>
      </w:r>
    </w:p>
    <w:p w14:paraId="7930D072" w14:textId="4D558F53" w:rsidR="00DC3564" w:rsidRPr="00DC3564" w:rsidRDefault="00DC3564" w:rsidP="000C3E38">
      <w:pPr>
        <w:ind w:firstLine="708"/>
        <w:jc w:val="both"/>
        <w:rPr>
          <w:sz w:val="24"/>
          <w:szCs w:val="24"/>
        </w:rPr>
      </w:pPr>
      <w:r w:rsidRPr="00DC3564">
        <w:rPr>
          <w:sz w:val="24"/>
          <w:szCs w:val="24"/>
        </w:rPr>
        <w:t>Sorrentino, Teixeira e Vicente (2016) em seus estudos compararam as regras que regulam o funcionamento dos comitês de ética, sob seis perspectivas: Composição, Qualificação, Mandato, Reuniões, Atribuições e Obrigações. Isso ocorre em conformidade com os âmbitos regulatórios principais, as quais as empresas brasileiras que participam do mercado acionário estão submetidas: Conselho Monetário Nacional (CMN), via Bacen e Conselho Nacional de Seguros Privados (CNSP), via Susep. Em complemento, há as orientações do Instituto Brasileiro de Governança Corporativa (IBGC) e da Comissão de Valores Mobiliários (CVM), discriminados n</w:t>
      </w:r>
      <w:r w:rsidR="009461D3">
        <w:rPr>
          <w:sz w:val="24"/>
          <w:szCs w:val="24"/>
        </w:rPr>
        <w:t>a</w:t>
      </w:r>
      <w:r w:rsidRPr="00DC3564">
        <w:rPr>
          <w:sz w:val="24"/>
          <w:szCs w:val="24"/>
        </w:rPr>
        <w:t xml:space="preserve"> </w:t>
      </w:r>
      <w:r w:rsidR="009461D3">
        <w:rPr>
          <w:sz w:val="24"/>
          <w:szCs w:val="24"/>
        </w:rPr>
        <w:t>Tabela</w:t>
      </w:r>
      <w:r w:rsidRPr="00DC3564">
        <w:rPr>
          <w:sz w:val="24"/>
          <w:szCs w:val="24"/>
        </w:rPr>
        <w:t xml:space="preserve"> 1.</w:t>
      </w:r>
    </w:p>
    <w:p w14:paraId="60B9A53D" w14:textId="77777777" w:rsidR="00DC3564" w:rsidRPr="00DC3564" w:rsidRDefault="00DC3564" w:rsidP="00DC3564">
      <w:pPr>
        <w:rPr>
          <w:sz w:val="24"/>
          <w:szCs w:val="24"/>
        </w:rPr>
      </w:pPr>
    </w:p>
    <w:p w14:paraId="4D0510DE" w14:textId="50D458B6" w:rsidR="00DC3564" w:rsidRDefault="009461D3" w:rsidP="00DC3564">
      <w:pPr>
        <w:rPr>
          <w:szCs w:val="24"/>
        </w:rPr>
      </w:pPr>
      <w:r w:rsidRPr="009461D3">
        <w:rPr>
          <w:szCs w:val="24"/>
        </w:rPr>
        <w:t xml:space="preserve">Tabela </w:t>
      </w:r>
      <w:r w:rsidR="00DC3564" w:rsidRPr="009461D3">
        <w:rPr>
          <w:szCs w:val="24"/>
        </w:rPr>
        <w:t xml:space="preserve">1 Comparação </w:t>
      </w:r>
      <w:r w:rsidR="00DC3564" w:rsidRPr="009461D3">
        <w:rPr>
          <w:spacing w:val="-3"/>
          <w:szCs w:val="24"/>
        </w:rPr>
        <w:t>entre</w:t>
      </w:r>
      <w:r w:rsidR="00DC3564" w:rsidRPr="009461D3">
        <w:rPr>
          <w:spacing w:val="-20"/>
          <w:szCs w:val="24"/>
        </w:rPr>
        <w:t xml:space="preserve"> </w:t>
      </w:r>
      <w:r w:rsidR="00DC3564" w:rsidRPr="009461D3">
        <w:rPr>
          <w:szCs w:val="24"/>
        </w:rPr>
        <w:t>as</w:t>
      </w:r>
      <w:r w:rsidR="00DC3564" w:rsidRPr="009461D3">
        <w:rPr>
          <w:spacing w:val="-20"/>
          <w:szCs w:val="24"/>
        </w:rPr>
        <w:t xml:space="preserve"> </w:t>
      </w:r>
      <w:r w:rsidR="00DC3564" w:rsidRPr="009461D3">
        <w:rPr>
          <w:spacing w:val="-3"/>
          <w:szCs w:val="24"/>
        </w:rPr>
        <w:t>regras</w:t>
      </w:r>
      <w:r w:rsidR="00DC3564" w:rsidRPr="009461D3">
        <w:rPr>
          <w:spacing w:val="-20"/>
          <w:szCs w:val="24"/>
        </w:rPr>
        <w:t xml:space="preserve"> </w:t>
      </w:r>
      <w:r w:rsidR="00DC3564" w:rsidRPr="009461D3">
        <w:rPr>
          <w:szCs w:val="24"/>
        </w:rPr>
        <w:t>da</w:t>
      </w:r>
      <w:r w:rsidR="00DC3564" w:rsidRPr="009461D3">
        <w:rPr>
          <w:spacing w:val="-20"/>
          <w:szCs w:val="24"/>
        </w:rPr>
        <w:t xml:space="preserve"> </w:t>
      </w:r>
      <w:r w:rsidR="00DC3564" w:rsidRPr="009461D3">
        <w:rPr>
          <w:spacing w:val="-4"/>
          <w:szCs w:val="24"/>
        </w:rPr>
        <w:t>SOX,</w:t>
      </w:r>
      <w:r w:rsidR="00DC3564" w:rsidRPr="009461D3">
        <w:rPr>
          <w:spacing w:val="-20"/>
          <w:szCs w:val="24"/>
        </w:rPr>
        <w:t xml:space="preserve"> </w:t>
      </w:r>
      <w:r w:rsidR="00DC3564" w:rsidRPr="009461D3">
        <w:rPr>
          <w:szCs w:val="24"/>
        </w:rPr>
        <w:t>Bacen,</w:t>
      </w:r>
      <w:r w:rsidR="00DC3564" w:rsidRPr="009461D3">
        <w:rPr>
          <w:spacing w:val="-20"/>
          <w:szCs w:val="24"/>
        </w:rPr>
        <w:t xml:space="preserve"> </w:t>
      </w:r>
      <w:r w:rsidR="00DC3564" w:rsidRPr="009461D3">
        <w:rPr>
          <w:spacing w:val="-3"/>
          <w:szCs w:val="24"/>
        </w:rPr>
        <w:t>Susep</w:t>
      </w:r>
      <w:r w:rsidR="00DC3564" w:rsidRPr="009461D3">
        <w:rPr>
          <w:spacing w:val="-20"/>
          <w:szCs w:val="24"/>
        </w:rPr>
        <w:t xml:space="preserve"> </w:t>
      </w:r>
      <w:r w:rsidR="00DC3564" w:rsidRPr="009461D3">
        <w:rPr>
          <w:szCs w:val="24"/>
        </w:rPr>
        <w:t>e</w:t>
      </w:r>
      <w:r w:rsidR="00DC3564" w:rsidRPr="009461D3">
        <w:rPr>
          <w:spacing w:val="-20"/>
          <w:szCs w:val="24"/>
        </w:rPr>
        <w:t xml:space="preserve"> </w:t>
      </w:r>
      <w:r w:rsidR="00DC3564" w:rsidRPr="009461D3">
        <w:rPr>
          <w:szCs w:val="24"/>
        </w:rPr>
        <w:t>as</w:t>
      </w:r>
      <w:r w:rsidR="00DC3564" w:rsidRPr="009461D3">
        <w:rPr>
          <w:spacing w:val="-20"/>
          <w:szCs w:val="24"/>
        </w:rPr>
        <w:t xml:space="preserve"> </w:t>
      </w:r>
      <w:r w:rsidR="00DC3564" w:rsidRPr="009461D3">
        <w:rPr>
          <w:spacing w:val="-3"/>
          <w:szCs w:val="24"/>
        </w:rPr>
        <w:t>orientações</w:t>
      </w:r>
      <w:r w:rsidR="00DC3564" w:rsidRPr="009461D3">
        <w:rPr>
          <w:spacing w:val="-20"/>
          <w:szCs w:val="24"/>
        </w:rPr>
        <w:t xml:space="preserve"> </w:t>
      </w:r>
      <w:r w:rsidR="00DC3564" w:rsidRPr="009461D3">
        <w:rPr>
          <w:szCs w:val="24"/>
        </w:rPr>
        <w:t>do</w:t>
      </w:r>
      <w:r w:rsidR="00DC3564" w:rsidRPr="009461D3">
        <w:rPr>
          <w:spacing w:val="-20"/>
          <w:szCs w:val="24"/>
        </w:rPr>
        <w:t xml:space="preserve"> </w:t>
      </w:r>
      <w:r w:rsidR="00DC3564" w:rsidRPr="009461D3">
        <w:rPr>
          <w:szCs w:val="24"/>
        </w:rPr>
        <w:t>IBGC</w:t>
      </w:r>
    </w:p>
    <w:p w14:paraId="7D5C31BA" w14:textId="77777777" w:rsidR="00D24E96" w:rsidRPr="00D24E96" w:rsidRDefault="00D24E96" w:rsidP="00DC3564">
      <w:pPr>
        <w:rPr>
          <w:sz w:val="6"/>
          <w:szCs w:val="24"/>
        </w:rPr>
      </w:pPr>
    </w:p>
    <w:tbl>
      <w:tblPr>
        <w:tblStyle w:val="TabelaSimples2"/>
        <w:tblW w:w="9071"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9"/>
        <w:gridCol w:w="2066"/>
        <w:gridCol w:w="2240"/>
        <w:gridCol w:w="2154"/>
        <w:gridCol w:w="2272"/>
      </w:tblGrid>
      <w:tr w:rsidR="00DC3564" w:rsidRPr="0074638E" w14:paraId="3411BEE5" w14:textId="77777777" w:rsidTr="00197F37">
        <w:trPr>
          <w:cnfStyle w:val="100000000000" w:firstRow="1" w:lastRow="0" w:firstColumn="0" w:lastColumn="0" w:oddVBand="0" w:evenVBand="0" w:oddHBand="0" w:evenHBand="0" w:firstRowFirstColumn="0" w:firstRowLastColumn="0" w:lastRowFirstColumn="0" w:lastRowLastColumn="0"/>
          <w:trHeight w:hRule="exact" w:val="927"/>
        </w:trPr>
        <w:tc>
          <w:tcPr>
            <w:cnfStyle w:val="001000000000" w:firstRow="0" w:lastRow="0" w:firstColumn="1" w:lastColumn="0" w:oddVBand="0" w:evenVBand="0" w:oddHBand="0" w:evenHBand="0" w:firstRowFirstColumn="0" w:firstRowLastColumn="0" w:lastRowFirstColumn="0" w:lastRowLastColumn="0"/>
            <w:tcW w:w="339" w:type="dxa"/>
            <w:vAlign w:val="center"/>
          </w:tcPr>
          <w:p w14:paraId="5664EA37" w14:textId="77777777" w:rsidR="00DC3564" w:rsidRPr="0074638E" w:rsidRDefault="00DC3564" w:rsidP="00DC3564">
            <w:pPr>
              <w:ind w:left="709"/>
              <w:jc w:val="center"/>
              <w:rPr>
                <w:b w:val="0"/>
                <w:szCs w:val="24"/>
              </w:rPr>
            </w:pPr>
          </w:p>
        </w:tc>
        <w:tc>
          <w:tcPr>
            <w:cnfStyle w:val="000010000000" w:firstRow="0" w:lastRow="0" w:firstColumn="0" w:lastColumn="0" w:oddVBand="1" w:evenVBand="0" w:oddHBand="0" w:evenHBand="0" w:firstRowFirstColumn="0" w:firstRowLastColumn="0" w:lastRowFirstColumn="0" w:lastRowLastColumn="0"/>
            <w:tcW w:w="2066" w:type="dxa"/>
            <w:vAlign w:val="center"/>
          </w:tcPr>
          <w:p w14:paraId="787A2A73" w14:textId="77777777" w:rsidR="00DC3564" w:rsidRPr="0074638E" w:rsidRDefault="00DC3564" w:rsidP="00DC3564">
            <w:pPr>
              <w:jc w:val="center"/>
              <w:rPr>
                <w:b w:val="0"/>
                <w:szCs w:val="24"/>
              </w:rPr>
            </w:pPr>
            <w:r w:rsidRPr="0074638E">
              <w:rPr>
                <w:b w:val="0"/>
                <w:szCs w:val="24"/>
              </w:rPr>
              <w:t>SOX</w:t>
            </w:r>
          </w:p>
          <w:p w14:paraId="01BB8241" w14:textId="77777777" w:rsidR="00DC3564" w:rsidRPr="0074638E" w:rsidRDefault="00DC3564" w:rsidP="00DC3564">
            <w:pPr>
              <w:jc w:val="center"/>
              <w:rPr>
                <w:b w:val="0"/>
                <w:szCs w:val="24"/>
              </w:rPr>
            </w:pPr>
          </w:p>
        </w:tc>
        <w:tc>
          <w:tcPr>
            <w:cnfStyle w:val="000001000000" w:firstRow="0" w:lastRow="0" w:firstColumn="0" w:lastColumn="0" w:oddVBand="0" w:evenVBand="1" w:oddHBand="0" w:evenHBand="0" w:firstRowFirstColumn="0" w:firstRowLastColumn="0" w:lastRowFirstColumn="0" w:lastRowLastColumn="0"/>
            <w:tcW w:w="2240" w:type="dxa"/>
            <w:vAlign w:val="center"/>
          </w:tcPr>
          <w:p w14:paraId="1180B07D" w14:textId="77777777" w:rsidR="00DC3564" w:rsidRPr="0074638E" w:rsidRDefault="00DC3564" w:rsidP="00DC3564">
            <w:pPr>
              <w:jc w:val="center"/>
              <w:rPr>
                <w:b w:val="0"/>
                <w:szCs w:val="24"/>
              </w:rPr>
            </w:pPr>
            <w:r w:rsidRPr="0074638E">
              <w:rPr>
                <w:b w:val="0"/>
                <w:szCs w:val="24"/>
              </w:rPr>
              <w:t>Bacen (*)</w:t>
            </w:r>
          </w:p>
          <w:p w14:paraId="10FF59B9" w14:textId="77777777" w:rsidR="00DC3564" w:rsidRPr="0074638E" w:rsidRDefault="00DC3564" w:rsidP="00DC3564">
            <w:pPr>
              <w:jc w:val="center"/>
              <w:rPr>
                <w:b w:val="0"/>
                <w:szCs w:val="24"/>
              </w:rPr>
            </w:pPr>
          </w:p>
        </w:tc>
        <w:tc>
          <w:tcPr>
            <w:cnfStyle w:val="000010000000" w:firstRow="0" w:lastRow="0" w:firstColumn="0" w:lastColumn="0" w:oddVBand="1" w:evenVBand="0" w:oddHBand="0" w:evenHBand="0" w:firstRowFirstColumn="0" w:firstRowLastColumn="0" w:lastRowFirstColumn="0" w:lastRowLastColumn="0"/>
            <w:tcW w:w="2154" w:type="dxa"/>
            <w:vAlign w:val="center"/>
          </w:tcPr>
          <w:p w14:paraId="2F21BC11" w14:textId="77777777" w:rsidR="00DC3564" w:rsidRPr="0074638E" w:rsidRDefault="00DC3564" w:rsidP="00DC3564">
            <w:pPr>
              <w:jc w:val="center"/>
              <w:rPr>
                <w:b w:val="0"/>
                <w:szCs w:val="24"/>
              </w:rPr>
            </w:pPr>
            <w:r w:rsidRPr="0074638E">
              <w:rPr>
                <w:b w:val="0"/>
                <w:szCs w:val="24"/>
              </w:rPr>
              <w:t>IBGC (**)</w:t>
            </w:r>
          </w:p>
          <w:p w14:paraId="3C3891F2" w14:textId="77777777" w:rsidR="00DC3564" w:rsidRPr="0074638E" w:rsidRDefault="00DC3564" w:rsidP="00DC3564">
            <w:pPr>
              <w:jc w:val="center"/>
              <w:rPr>
                <w:b w:val="0"/>
                <w:szCs w:val="24"/>
              </w:rPr>
            </w:pPr>
          </w:p>
        </w:tc>
        <w:tc>
          <w:tcPr>
            <w:cnfStyle w:val="000100000000" w:firstRow="0" w:lastRow="0" w:firstColumn="0" w:lastColumn="1" w:oddVBand="0" w:evenVBand="0" w:oddHBand="0" w:evenHBand="0" w:firstRowFirstColumn="0" w:firstRowLastColumn="0" w:lastRowFirstColumn="0" w:lastRowLastColumn="0"/>
            <w:tcW w:w="2272" w:type="dxa"/>
            <w:vAlign w:val="center"/>
          </w:tcPr>
          <w:p w14:paraId="6143CC7A" w14:textId="77777777" w:rsidR="00DC3564" w:rsidRPr="0074638E" w:rsidRDefault="00DC3564" w:rsidP="00DC3564">
            <w:pPr>
              <w:jc w:val="center"/>
              <w:rPr>
                <w:b w:val="0"/>
                <w:szCs w:val="24"/>
              </w:rPr>
            </w:pPr>
            <w:r w:rsidRPr="0074638E">
              <w:rPr>
                <w:b w:val="0"/>
                <w:szCs w:val="24"/>
              </w:rPr>
              <w:t>Susep (***)</w:t>
            </w:r>
          </w:p>
          <w:p w14:paraId="01083CD1" w14:textId="77777777" w:rsidR="00DC3564" w:rsidRPr="0074638E" w:rsidRDefault="00DC3564" w:rsidP="00DC3564">
            <w:pPr>
              <w:jc w:val="right"/>
              <w:rPr>
                <w:b w:val="0"/>
                <w:i/>
                <w:szCs w:val="24"/>
              </w:rPr>
            </w:pPr>
            <w:r w:rsidRPr="0074638E">
              <w:rPr>
                <w:b w:val="0"/>
                <w:i/>
                <w:szCs w:val="24"/>
              </w:rPr>
              <w:t>Cont.</w:t>
            </w:r>
          </w:p>
        </w:tc>
      </w:tr>
      <w:tr w:rsidR="00DC3564" w:rsidRPr="0074638E" w14:paraId="09C61D3E" w14:textId="77777777" w:rsidTr="001020EC">
        <w:trPr>
          <w:cnfStyle w:val="000000100000" w:firstRow="0" w:lastRow="0" w:firstColumn="0" w:lastColumn="0" w:oddVBand="0" w:evenVBand="0" w:oddHBand="1" w:evenHBand="0" w:firstRowFirstColumn="0" w:firstRowLastColumn="0" w:lastRowFirstColumn="0" w:lastRowLastColumn="0"/>
          <w:trHeight w:hRule="exact" w:val="1488"/>
        </w:trPr>
        <w:tc>
          <w:tcPr>
            <w:cnfStyle w:val="001000000000" w:firstRow="0" w:lastRow="0" w:firstColumn="1" w:lastColumn="0" w:oddVBand="0" w:evenVBand="0" w:oddHBand="0" w:evenHBand="0" w:firstRowFirstColumn="0" w:firstRowLastColumn="0" w:lastRowFirstColumn="0" w:lastRowLastColumn="0"/>
            <w:tcW w:w="339" w:type="dxa"/>
            <w:vMerge w:val="restart"/>
            <w:textDirection w:val="btLr"/>
            <w:vAlign w:val="center"/>
          </w:tcPr>
          <w:p w14:paraId="27D52E09" w14:textId="77777777" w:rsidR="00DC3564" w:rsidRPr="0074638E" w:rsidRDefault="00DC3564" w:rsidP="00DC3564">
            <w:pPr>
              <w:ind w:left="113"/>
              <w:jc w:val="center"/>
              <w:rPr>
                <w:b w:val="0"/>
                <w:szCs w:val="24"/>
              </w:rPr>
            </w:pPr>
            <w:r w:rsidRPr="0074638E">
              <w:rPr>
                <w:b w:val="0"/>
                <w:szCs w:val="24"/>
              </w:rPr>
              <w:t>Composição</w:t>
            </w:r>
          </w:p>
        </w:tc>
        <w:tc>
          <w:tcPr>
            <w:cnfStyle w:val="000010000000" w:firstRow="0" w:lastRow="0" w:firstColumn="0" w:lastColumn="0" w:oddVBand="1" w:evenVBand="0" w:oddHBand="0" w:evenHBand="0" w:firstRowFirstColumn="0" w:firstRowLastColumn="0" w:lastRowFirstColumn="0" w:lastRowLastColumn="0"/>
            <w:tcW w:w="2066" w:type="dxa"/>
            <w:vAlign w:val="center"/>
          </w:tcPr>
          <w:p w14:paraId="3853E241" w14:textId="77777777" w:rsidR="00DC3564" w:rsidRPr="0074638E" w:rsidRDefault="00DC3564" w:rsidP="00DC3564">
            <w:pPr>
              <w:jc w:val="center"/>
              <w:rPr>
                <w:szCs w:val="24"/>
              </w:rPr>
            </w:pPr>
            <w:r w:rsidRPr="0074638E">
              <w:rPr>
                <w:szCs w:val="24"/>
              </w:rPr>
              <w:t>Membros independentes do Conselho de Administração</w:t>
            </w:r>
          </w:p>
        </w:tc>
        <w:tc>
          <w:tcPr>
            <w:cnfStyle w:val="000001000000" w:firstRow="0" w:lastRow="0" w:firstColumn="0" w:lastColumn="0" w:oddVBand="0" w:evenVBand="1" w:oddHBand="0" w:evenHBand="0" w:firstRowFirstColumn="0" w:firstRowLastColumn="0" w:lastRowFirstColumn="0" w:lastRowLastColumn="0"/>
            <w:tcW w:w="2240" w:type="dxa"/>
            <w:vAlign w:val="center"/>
          </w:tcPr>
          <w:p w14:paraId="051BA4AE" w14:textId="77777777" w:rsidR="00DC3564" w:rsidRPr="0074638E" w:rsidRDefault="00DC3564" w:rsidP="00DC3564">
            <w:pPr>
              <w:jc w:val="center"/>
              <w:rPr>
                <w:szCs w:val="24"/>
              </w:rPr>
            </w:pPr>
            <w:r w:rsidRPr="0074638E">
              <w:rPr>
                <w:szCs w:val="24"/>
              </w:rPr>
              <w:t>Membros independentes. Não pode ser formado por membros do Conselho Fiscal</w:t>
            </w:r>
          </w:p>
        </w:tc>
        <w:tc>
          <w:tcPr>
            <w:cnfStyle w:val="000010000000" w:firstRow="0" w:lastRow="0" w:firstColumn="0" w:lastColumn="0" w:oddVBand="1" w:evenVBand="0" w:oddHBand="0" w:evenHBand="0" w:firstRowFirstColumn="0" w:firstRowLastColumn="0" w:lastRowFirstColumn="0" w:lastRowLastColumn="0"/>
            <w:tcW w:w="2154" w:type="dxa"/>
            <w:vAlign w:val="center"/>
          </w:tcPr>
          <w:p w14:paraId="108966E7" w14:textId="77777777" w:rsidR="00DC3564" w:rsidRPr="0074638E" w:rsidRDefault="00DC3564" w:rsidP="00DC3564">
            <w:pPr>
              <w:jc w:val="center"/>
              <w:rPr>
                <w:szCs w:val="24"/>
              </w:rPr>
            </w:pPr>
            <w:r w:rsidRPr="0074638E">
              <w:rPr>
                <w:szCs w:val="24"/>
              </w:rPr>
              <w:t>Membros independentes, com pelo menos um representante dos minoritários</w:t>
            </w:r>
          </w:p>
        </w:tc>
        <w:tc>
          <w:tcPr>
            <w:cnfStyle w:val="000100000000" w:firstRow="0" w:lastRow="0" w:firstColumn="0" w:lastColumn="1" w:oddVBand="0" w:evenVBand="0" w:oddHBand="0" w:evenHBand="0" w:firstRowFirstColumn="0" w:firstRowLastColumn="0" w:lastRowFirstColumn="0" w:lastRowLastColumn="0"/>
            <w:tcW w:w="2272" w:type="dxa"/>
            <w:vAlign w:val="center"/>
          </w:tcPr>
          <w:p w14:paraId="023D6E89" w14:textId="77777777" w:rsidR="00DC3564" w:rsidRPr="0074638E" w:rsidRDefault="00DC3564" w:rsidP="00DC3564">
            <w:pPr>
              <w:jc w:val="center"/>
              <w:rPr>
                <w:b w:val="0"/>
                <w:szCs w:val="24"/>
              </w:rPr>
            </w:pPr>
            <w:r w:rsidRPr="0074638E">
              <w:rPr>
                <w:b w:val="0"/>
                <w:szCs w:val="24"/>
              </w:rPr>
              <w:t>Não faz referência</w:t>
            </w:r>
          </w:p>
        </w:tc>
      </w:tr>
      <w:tr w:rsidR="00DC3564" w:rsidRPr="0074638E" w14:paraId="2CE8483B" w14:textId="77777777" w:rsidTr="001020EC">
        <w:trPr>
          <w:trHeight w:hRule="exact" w:val="701"/>
        </w:trPr>
        <w:tc>
          <w:tcPr>
            <w:cnfStyle w:val="001000000000" w:firstRow="0" w:lastRow="0" w:firstColumn="1" w:lastColumn="0" w:oddVBand="0" w:evenVBand="0" w:oddHBand="0" w:evenHBand="0" w:firstRowFirstColumn="0" w:firstRowLastColumn="0" w:lastRowFirstColumn="0" w:lastRowLastColumn="0"/>
            <w:tcW w:w="339" w:type="dxa"/>
            <w:vMerge/>
            <w:textDirection w:val="btLr"/>
            <w:vAlign w:val="center"/>
          </w:tcPr>
          <w:p w14:paraId="105C9218" w14:textId="77777777" w:rsidR="00DC3564" w:rsidRPr="0074638E" w:rsidRDefault="00DC3564" w:rsidP="00DC3564">
            <w:pPr>
              <w:ind w:left="709"/>
              <w:jc w:val="center"/>
              <w:rPr>
                <w:b w:val="0"/>
                <w:szCs w:val="24"/>
              </w:rPr>
            </w:pPr>
          </w:p>
        </w:tc>
        <w:tc>
          <w:tcPr>
            <w:cnfStyle w:val="000010000000" w:firstRow="0" w:lastRow="0" w:firstColumn="0" w:lastColumn="0" w:oddVBand="1" w:evenVBand="0" w:oddHBand="0" w:evenHBand="0" w:firstRowFirstColumn="0" w:firstRowLastColumn="0" w:lastRowFirstColumn="0" w:lastRowLastColumn="0"/>
            <w:tcW w:w="2066" w:type="dxa"/>
            <w:vAlign w:val="center"/>
          </w:tcPr>
          <w:p w14:paraId="4A5D6086" w14:textId="77777777" w:rsidR="00DC3564" w:rsidRPr="0074638E" w:rsidRDefault="00DC3564" w:rsidP="00DC3564">
            <w:pPr>
              <w:jc w:val="center"/>
              <w:rPr>
                <w:szCs w:val="24"/>
              </w:rPr>
            </w:pPr>
            <w:r w:rsidRPr="0074638E">
              <w:rPr>
                <w:szCs w:val="24"/>
              </w:rPr>
              <w:t>Não faz referência</w:t>
            </w:r>
          </w:p>
        </w:tc>
        <w:tc>
          <w:tcPr>
            <w:cnfStyle w:val="000001000000" w:firstRow="0" w:lastRow="0" w:firstColumn="0" w:lastColumn="0" w:oddVBand="0" w:evenVBand="1" w:oddHBand="0" w:evenHBand="0" w:firstRowFirstColumn="0" w:firstRowLastColumn="0" w:lastRowFirstColumn="0" w:lastRowLastColumn="0"/>
            <w:tcW w:w="2240" w:type="dxa"/>
            <w:vAlign w:val="center"/>
          </w:tcPr>
          <w:p w14:paraId="7B4CE003" w14:textId="77777777" w:rsidR="00DC3564" w:rsidRPr="0074638E" w:rsidRDefault="00DC3564" w:rsidP="00DC3564">
            <w:pPr>
              <w:jc w:val="center"/>
              <w:rPr>
                <w:szCs w:val="24"/>
              </w:rPr>
            </w:pPr>
            <w:r w:rsidRPr="0074638E">
              <w:rPr>
                <w:szCs w:val="24"/>
              </w:rPr>
              <w:t>Mínimo, por três integrantes</w:t>
            </w:r>
          </w:p>
        </w:tc>
        <w:tc>
          <w:tcPr>
            <w:cnfStyle w:val="000010000000" w:firstRow="0" w:lastRow="0" w:firstColumn="0" w:lastColumn="0" w:oddVBand="1" w:evenVBand="0" w:oddHBand="0" w:evenHBand="0" w:firstRowFirstColumn="0" w:firstRowLastColumn="0" w:lastRowFirstColumn="0" w:lastRowLastColumn="0"/>
            <w:tcW w:w="2154" w:type="dxa"/>
            <w:vAlign w:val="center"/>
          </w:tcPr>
          <w:p w14:paraId="4F3AC7D4" w14:textId="77777777" w:rsidR="00DC3564" w:rsidRPr="0074638E" w:rsidRDefault="00DC3564" w:rsidP="00DC3564">
            <w:pPr>
              <w:jc w:val="center"/>
              <w:rPr>
                <w:szCs w:val="24"/>
              </w:rPr>
            </w:pPr>
            <w:r w:rsidRPr="0074638E">
              <w:rPr>
                <w:szCs w:val="24"/>
              </w:rPr>
              <w:t>Não faz referência</w:t>
            </w:r>
          </w:p>
        </w:tc>
        <w:tc>
          <w:tcPr>
            <w:cnfStyle w:val="000100000000" w:firstRow="0" w:lastRow="0" w:firstColumn="0" w:lastColumn="1" w:oddVBand="0" w:evenVBand="0" w:oddHBand="0" w:evenHBand="0" w:firstRowFirstColumn="0" w:firstRowLastColumn="0" w:lastRowFirstColumn="0" w:lastRowLastColumn="0"/>
            <w:tcW w:w="2272" w:type="dxa"/>
            <w:vAlign w:val="center"/>
          </w:tcPr>
          <w:p w14:paraId="1D10E9DB" w14:textId="77777777" w:rsidR="00DC3564" w:rsidRPr="0074638E" w:rsidRDefault="00DC3564" w:rsidP="00DC3564">
            <w:pPr>
              <w:jc w:val="center"/>
              <w:rPr>
                <w:b w:val="0"/>
                <w:szCs w:val="24"/>
              </w:rPr>
            </w:pPr>
            <w:r w:rsidRPr="0074638E">
              <w:rPr>
                <w:b w:val="0"/>
                <w:szCs w:val="24"/>
              </w:rPr>
              <w:t>Mínimo, por três integrantes</w:t>
            </w:r>
          </w:p>
        </w:tc>
      </w:tr>
      <w:tr w:rsidR="00197F37" w:rsidRPr="0074638E" w14:paraId="08E046D9" w14:textId="77777777" w:rsidTr="001020EC">
        <w:trPr>
          <w:cnfStyle w:val="000000100000" w:firstRow="0" w:lastRow="0" w:firstColumn="0" w:lastColumn="0" w:oddVBand="0" w:evenVBand="0" w:oddHBand="1" w:evenHBand="0" w:firstRowFirstColumn="0" w:firstRowLastColumn="0" w:lastRowFirstColumn="0" w:lastRowLastColumn="0"/>
          <w:trHeight w:hRule="exact" w:val="952"/>
        </w:trPr>
        <w:tc>
          <w:tcPr>
            <w:cnfStyle w:val="001000000000" w:firstRow="0" w:lastRow="0" w:firstColumn="1" w:lastColumn="0" w:oddVBand="0" w:evenVBand="0" w:oddHBand="0" w:evenHBand="0" w:firstRowFirstColumn="0" w:firstRowLastColumn="0" w:lastRowFirstColumn="0" w:lastRowLastColumn="0"/>
            <w:tcW w:w="339" w:type="dxa"/>
            <w:textDirection w:val="btLr"/>
            <w:vAlign w:val="center"/>
          </w:tcPr>
          <w:p w14:paraId="218755CE" w14:textId="77777777" w:rsidR="00197F37" w:rsidRPr="0074638E" w:rsidRDefault="00197F37" w:rsidP="00197F37">
            <w:pPr>
              <w:ind w:left="113"/>
              <w:jc w:val="center"/>
              <w:rPr>
                <w:szCs w:val="24"/>
              </w:rPr>
            </w:pPr>
          </w:p>
        </w:tc>
        <w:tc>
          <w:tcPr>
            <w:cnfStyle w:val="000010000000" w:firstRow="0" w:lastRow="0" w:firstColumn="0" w:lastColumn="0" w:oddVBand="1" w:evenVBand="0" w:oddHBand="0" w:evenHBand="0" w:firstRowFirstColumn="0" w:firstRowLastColumn="0" w:lastRowFirstColumn="0" w:lastRowLastColumn="0"/>
            <w:tcW w:w="2066" w:type="dxa"/>
            <w:vAlign w:val="center"/>
          </w:tcPr>
          <w:p w14:paraId="35D905BD" w14:textId="77777777" w:rsidR="00197F37" w:rsidRPr="0074638E" w:rsidRDefault="00197F37" w:rsidP="00197F37">
            <w:pPr>
              <w:jc w:val="center"/>
              <w:rPr>
                <w:b/>
                <w:szCs w:val="24"/>
              </w:rPr>
            </w:pPr>
            <w:r w:rsidRPr="0074638E">
              <w:rPr>
                <w:szCs w:val="24"/>
              </w:rPr>
              <w:t>SOX</w:t>
            </w:r>
          </w:p>
          <w:p w14:paraId="5FF38A9D" w14:textId="5609178B" w:rsidR="00197F37" w:rsidRPr="0074638E" w:rsidRDefault="00197F37" w:rsidP="00197F37">
            <w:pPr>
              <w:jc w:val="center"/>
              <w:rPr>
                <w:szCs w:val="24"/>
              </w:rPr>
            </w:pPr>
          </w:p>
        </w:tc>
        <w:tc>
          <w:tcPr>
            <w:cnfStyle w:val="000001000000" w:firstRow="0" w:lastRow="0" w:firstColumn="0" w:lastColumn="0" w:oddVBand="0" w:evenVBand="1" w:oddHBand="0" w:evenHBand="0" w:firstRowFirstColumn="0" w:firstRowLastColumn="0" w:lastRowFirstColumn="0" w:lastRowLastColumn="0"/>
            <w:tcW w:w="2240" w:type="dxa"/>
            <w:vAlign w:val="center"/>
          </w:tcPr>
          <w:p w14:paraId="511784A5" w14:textId="77777777" w:rsidR="00197F37" w:rsidRPr="0074638E" w:rsidRDefault="00197F37" w:rsidP="00197F37">
            <w:pPr>
              <w:jc w:val="center"/>
              <w:rPr>
                <w:b/>
                <w:szCs w:val="24"/>
              </w:rPr>
            </w:pPr>
            <w:r w:rsidRPr="0074638E">
              <w:rPr>
                <w:szCs w:val="24"/>
              </w:rPr>
              <w:t>Bacen (*)</w:t>
            </w:r>
          </w:p>
          <w:p w14:paraId="1D198D84" w14:textId="61BE001F" w:rsidR="00197F37" w:rsidRPr="0074638E" w:rsidRDefault="00197F37" w:rsidP="00197F37">
            <w:pPr>
              <w:jc w:val="center"/>
              <w:rPr>
                <w:szCs w:val="24"/>
              </w:rPr>
            </w:pPr>
          </w:p>
        </w:tc>
        <w:tc>
          <w:tcPr>
            <w:cnfStyle w:val="000010000000" w:firstRow="0" w:lastRow="0" w:firstColumn="0" w:lastColumn="0" w:oddVBand="1" w:evenVBand="0" w:oddHBand="0" w:evenHBand="0" w:firstRowFirstColumn="0" w:firstRowLastColumn="0" w:lastRowFirstColumn="0" w:lastRowLastColumn="0"/>
            <w:tcW w:w="2154" w:type="dxa"/>
            <w:vAlign w:val="center"/>
          </w:tcPr>
          <w:p w14:paraId="10DE2633" w14:textId="77777777" w:rsidR="00197F37" w:rsidRPr="0074638E" w:rsidRDefault="00197F37" w:rsidP="00197F37">
            <w:pPr>
              <w:jc w:val="center"/>
              <w:rPr>
                <w:b/>
                <w:szCs w:val="24"/>
              </w:rPr>
            </w:pPr>
            <w:r w:rsidRPr="0074638E">
              <w:rPr>
                <w:szCs w:val="24"/>
              </w:rPr>
              <w:t>IBGC (**)</w:t>
            </w:r>
          </w:p>
          <w:p w14:paraId="7856CAAE" w14:textId="0E48908D" w:rsidR="00197F37" w:rsidRPr="0074638E" w:rsidRDefault="00197F37" w:rsidP="00197F37">
            <w:pPr>
              <w:jc w:val="center"/>
              <w:rPr>
                <w:szCs w:val="24"/>
              </w:rPr>
            </w:pPr>
          </w:p>
        </w:tc>
        <w:tc>
          <w:tcPr>
            <w:cnfStyle w:val="000100000000" w:firstRow="0" w:lastRow="0" w:firstColumn="0" w:lastColumn="1" w:oddVBand="0" w:evenVBand="0" w:oddHBand="0" w:evenHBand="0" w:firstRowFirstColumn="0" w:firstRowLastColumn="0" w:lastRowFirstColumn="0" w:lastRowLastColumn="0"/>
            <w:tcW w:w="2272" w:type="dxa"/>
            <w:vAlign w:val="center"/>
          </w:tcPr>
          <w:p w14:paraId="1364CA3C" w14:textId="77777777" w:rsidR="00197F37" w:rsidRPr="0074638E" w:rsidRDefault="00197F37" w:rsidP="00197F37">
            <w:pPr>
              <w:jc w:val="center"/>
              <w:rPr>
                <w:b w:val="0"/>
                <w:szCs w:val="24"/>
              </w:rPr>
            </w:pPr>
            <w:r w:rsidRPr="0074638E">
              <w:rPr>
                <w:b w:val="0"/>
                <w:szCs w:val="24"/>
              </w:rPr>
              <w:t>Susep (***)</w:t>
            </w:r>
          </w:p>
          <w:p w14:paraId="34AA6B39" w14:textId="1CAF0F27" w:rsidR="00197F37" w:rsidRPr="001020EC" w:rsidRDefault="00197F37" w:rsidP="00197F37">
            <w:pPr>
              <w:jc w:val="right"/>
              <w:rPr>
                <w:b w:val="0"/>
                <w:szCs w:val="24"/>
              </w:rPr>
            </w:pPr>
            <w:r w:rsidRPr="0074638E">
              <w:rPr>
                <w:b w:val="0"/>
                <w:i/>
                <w:szCs w:val="24"/>
              </w:rPr>
              <w:t>Cont.</w:t>
            </w:r>
          </w:p>
        </w:tc>
      </w:tr>
      <w:tr w:rsidR="00DC3564" w:rsidRPr="0074638E" w14:paraId="74FDF15E" w14:textId="77777777" w:rsidTr="005B384A">
        <w:trPr>
          <w:trHeight w:hRule="exact" w:val="1944"/>
        </w:trPr>
        <w:tc>
          <w:tcPr>
            <w:cnfStyle w:val="001000000000" w:firstRow="0" w:lastRow="0" w:firstColumn="1" w:lastColumn="0" w:oddVBand="0" w:evenVBand="0" w:oddHBand="0" w:evenHBand="0" w:firstRowFirstColumn="0" w:firstRowLastColumn="0" w:lastRowFirstColumn="0" w:lastRowLastColumn="0"/>
            <w:tcW w:w="339" w:type="dxa"/>
            <w:textDirection w:val="btLr"/>
            <w:vAlign w:val="center"/>
          </w:tcPr>
          <w:p w14:paraId="6627D8D2" w14:textId="77777777" w:rsidR="00DC3564" w:rsidRPr="0074638E" w:rsidRDefault="00DC3564" w:rsidP="00DC3564">
            <w:pPr>
              <w:ind w:left="113"/>
              <w:jc w:val="center"/>
              <w:rPr>
                <w:b w:val="0"/>
                <w:szCs w:val="24"/>
              </w:rPr>
            </w:pPr>
            <w:r w:rsidRPr="0074638E">
              <w:rPr>
                <w:b w:val="0"/>
                <w:szCs w:val="24"/>
              </w:rPr>
              <w:t>Qualificação</w:t>
            </w:r>
          </w:p>
        </w:tc>
        <w:tc>
          <w:tcPr>
            <w:cnfStyle w:val="000010000000" w:firstRow="0" w:lastRow="0" w:firstColumn="0" w:lastColumn="0" w:oddVBand="1" w:evenVBand="0" w:oddHBand="0" w:evenHBand="0" w:firstRowFirstColumn="0" w:firstRowLastColumn="0" w:lastRowFirstColumn="0" w:lastRowLastColumn="0"/>
            <w:tcW w:w="2066" w:type="dxa"/>
            <w:vAlign w:val="center"/>
          </w:tcPr>
          <w:p w14:paraId="1D337E3A" w14:textId="77777777" w:rsidR="00DC3564" w:rsidRDefault="00DC3564" w:rsidP="00DC3564">
            <w:pPr>
              <w:jc w:val="center"/>
              <w:rPr>
                <w:szCs w:val="24"/>
              </w:rPr>
            </w:pPr>
            <w:r w:rsidRPr="0074638E">
              <w:rPr>
                <w:szCs w:val="24"/>
              </w:rPr>
              <w:t>Pelo menos um dos membros seja um especialista financeiro</w:t>
            </w:r>
          </w:p>
          <w:p w14:paraId="21B5E4E1" w14:textId="5A4B7E27" w:rsidR="00BA7E2E" w:rsidRPr="0074638E" w:rsidRDefault="00BA7E2E" w:rsidP="00DC3564">
            <w:pPr>
              <w:jc w:val="center"/>
              <w:rPr>
                <w:szCs w:val="24"/>
              </w:rPr>
            </w:pPr>
          </w:p>
        </w:tc>
        <w:tc>
          <w:tcPr>
            <w:cnfStyle w:val="000001000000" w:firstRow="0" w:lastRow="0" w:firstColumn="0" w:lastColumn="0" w:oddVBand="0" w:evenVBand="1" w:oddHBand="0" w:evenHBand="0" w:firstRowFirstColumn="0" w:firstRowLastColumn="0" w:lastRowFirstColumn="0" w:lastRowLastColumn="0"/>
            <w:tcW w:w="2240" w:type="dxa"/>
            <w:vAlign w:val="center"/>
          </w:tcPr>
          <w:p w14:paraId="56992F1F" w14:textId="77777777" w:rsidR="00DC3564" w:rsidRDefault="00DC3564" w:rsidP="00DC3564">
            <w:pPr>
              <w:jc w:val="center"/>
              <w:rPr>
                <w:szCs w:val="24"/>
              </w:rPr>
            </w:pPr>
            <w:r w:rsidRPr="0074638E">
              <w:rPr>
                <w:szCs w:val="24"/>
              </w:rPr>
              <w:t>Pelo menos um dos membros deve possuir comprovados conhecimentos nas áreas de contabilidade e auditoria</w:t>
            </w:r>
          </w:p>
          <w:p w14:paraId="5A1A577D" w14:textId="71A4B3F8" w:rsidR="00BA7E2E" w:rsidRPr="0074638E" w:rsidRDefault="00BA7E2E" w:rsidP="00DC3564">
            <w:pPr>
              <w:jc w:val="center"/>
              <w:rPr>
                <w:szCs w:val="24"/>
              </w:rPr>
            </w:pPr>
          </w:p>
        </w:tc>
        <w:tc>
          <w:tcPr>
            <w:cnfStyle w:val="000010000000" w:firstRow="0" w:lastRow="0" w:firstColumn="0" w:lastColumn="0" w:oddVBand="1" w:evenVBand="0" w:oddHBand="0" w:evenHBand="0" w:firstRowFirstColumn="0" w:firstRowLastColumn="0" w:lastRowFirstColumn="0" w:lastRowLastColumn="0"/>
            <w:tcW w:w="2154" w:type="dxa"/>
            <w:vAlign w:val="center"/>
          </w:tcPr>
          <w:p w14:paraId="7FEA9B24" w14:textId="7E93A9D4" w:rsidR="00DC3564" w:rsidRDefault="00DC3564" w:rsidP="00DC3564">
            <w:pPr>
              <w:jc w:val="center"/>
              <w:rPr>
                <w:szCs w:val="24"/>
              </w:rPr>
            </w:pPr>
            <w:r w:rsidRPr="0074638E">
              <w:rPr>
                <w:szCs w:val="24"/>
              </w:rPr>
              <w:t>Todos com conhecimentos básicos de contabilidade e finanças, sendo um com maior experiência em contabilidade e auditoria ou gestão financeira</w:t>
            </w:r>
          </w:p>
          <w:p w14:paraId="01E72880" w14:textId="77777777" w:rsidR="00BA7E2E" w:rsidRDefault="00BA7E2E" w:rsidP="00DC3564">
            <w:pPr>
              <w:jc w:val="center"/>
              <w:rPr>
                <w:szCs w:val="24"/>
              </w:rPr>
            </w:pPr>
          </w:p>
          <w:p w14:paraId="3F9B48C0" w14:textId="43968149" w:rsidR="00BA7E2E" w:rsidRPr="0074638E" w:rsidRDefault="00BA7E2E" w:rsidP="00DC3564">
            <w:pPr>
              <w:jc w:val="center"/>
              <w:rPr>
                <w:szCs w:val="24"/>
              </w:rPr>
            </w:pPr>
          </w:p>
        </w:tc>
        <w:tc>
          <w:tcPr>
            <w:cnfStyle w:val="000100000000" w:firstRow="0" w:lastRow="0" w:firstColumn="0" w:lastColumn="1" w:oddVBand="0" w:evenVBand="0" w:oddHBand="0" w:evenHBand="0" w:firstRowFirstColumn="0" w:firstRowLastColumn="0" w:lastRowFirstColumn="0" w:lastRowLastColumn="0"/>
            <w:tcW w:w="2272" w:type="dxa"/>
            <w:vAlign w:val="center"/>
          </w:tcPr>
          <w:p w14:paraId="24313307" w14:textId="77777777" w:rsidR="00DC3564" w:rsidRDefault="00DC3564" w:rsidP="00DC3564">
            <w:pPr>
              <w:jc w:val="center"/>
              <w:rPr>
                <w:b w:val="0"/>
                <w:szCs w:val="24"/>
              </w:rPr>
            </w:pPr>
            <w:r w:rsidRPr="0074638E">
              <w:rPr>
                <w:b w:val="0"/>
                <w:szCs w:val="24"/>
              </w:rPr>
              <w:t>Pelo menos um dos integrantes deve possuir comprovados conhecimentos nas áreas de contabilidade e auditoria</w:t>
            </w:r>
          </w:p>
          <w:p w14:paraId="4342CEA2" w14:textId="370A60D2" w:rsidR="00BA7E2E" w:rsidRPr="0074638E" w:rsidRDefault="00BA7E2E" w:rsidP="00DC3564">
            <w:pPr>
              <w:jc w:val="center"/>
              <w:rPr>
                <w:b w:val="0"/>
                <w:szCs w:val="24"/>
              </w:rPr>
            </w:pPr>
          </w:p>
        </w:tc>
      </w:tr>
      <w:tr w:rsidR="00BA7E2E" w:rsidRPr="0074638E" w14:paraId="0AE47BF0" w14:textId="77777777" w:rsidTr="00BE4A1A">
        <w:trPr>
          <w:cnfStyle w:val="000000100000" w:firstRow="0" w:lastRow="0" w:firstColumn="0" w:lastColumn="0" w:oddVBand="0" w:evenVBand="0" w:oddHBand="1" w:evenHBand="0" w:firstRowFirstColumn="0" w:firstRowLastColumn="0" w:lastRowFirstColumn="0" w:lastRowLastColumn="0"/>
          <w:trHeight w:hRule="exact" w:val="964"/>
        </w:trPr>
        <w:tc>
          <w:tcPr>
            <w:cnfStyle w:val="001000000000" w:firstRow="0" w:lastRow="0" w:firstColumn="1" w:lastColumn="0" w:oddVBand="0" w:evenVBand="0" w:oddHBand="0" w:evenHBand="0" w:firstRowFirstColumn="0" w:firstRowLastColumn="0" w:lastRowFirstColumn="0" w:lastRowLastColumn="0"/>
            <w:tcW w:w="339" w:type="dxa"/>
            <w:textDirection w:val="btLr"/>
            <w:vAlign w:val="center"/>
          </w:tcPr>
          <w:p w14:paraId="4D219F27" w14:textId="77777777" w:rsidR="00BA7E2E" w:rsidRPr="0074638E" w:rsidRDefault="00BA7E2E" w:rsidP="00BA7E2E">
            <w:pPr>
              <w:ind w:left="113"/>
              <w:jc w:val="center"/>
              <w:rPr>
                <w:b w:val="0"/>
                <w:szCs w:val="24"/>
              </w:rPr>
            </w:pPr>
            <w:r w:rsidRPr="0074638E">
              <w:rPr>
                <w:b w:val="0"/>
                <w:szCs w:val="24"/>
              </w:rPr>
              <w:t>Mandato</w:t>
            </w:r>
          </w:p>
        </w:tc>
        <w:tc>
          <w:tcPr>
            <w:cnfStyle w:val="000010000000" w:firstRow="0" w:lastRow="0" w:firstColumn="0" w:lastColumn="0" w:oddVBand="1" w:evenVBand="0" w:oddHBand="0" w:evenHBand="0" w:firstRowFirstColumn="0" w:firstRowLastColumn="0" w:lastRowFirstColumn="0" w:lastRowLastColumn="0"/>
            <w:tcW w:w="2066" w:type="dxa"/>
            <w:vAlign w:val="center"/>
          </w:tcPr>
          <w:p w14:paraId="1DE38CB0" w14:textId="77777777" w:rsidR="00BA7E2E" w:rsidRPr="00BA7E2E" w:rsidRDefault="00BA7E2E" w:rsidP="00BA7E2E">
            <w:pPr>
              <w:jc w:val="center"/>
              <w:rPr>
                <w:szCs w:val="24"/>
              </w:rPr>
            </w:pPr>
            <w:r w:rsidRPr="00BA7E2E">
              <w:rPr>
                <w:szCs w:val="24"/>
              </w:rPr>
              <w:t>Não faz referência explícita</w:t>
            </w:r>
          </w:p>
        </w:tc>
        <w:tc>
          <w:tcPr>
            <w:cnfStyle w:val="000001000000" w:firstRow="0" w:lastRow="0" w:firstColumn="0" w:lastColumn="0" w:oddVBand="0" w:evenVBand="1" w:oddHBand="0" w:evenHBand="0" w:firstRowFirstColumn="0" w:firstRowLastColumn="0" w:lastRowFirstColumn="0" w:lastRowLastColumn="0"/>
            <w:tcW w:w="2240" w:type="dxa"/>
            <w:vAlign w:val="center"/>
          </w:tcPr>
          <w:p w14:paraId="3D98F688" w14:textId="77777777" w:rsidR="00BA7E2E" w:rsidRPr="00BA7E2E" w:rsidRDefault="00BA7E2E" w:rsidP="00BA7E2E">
            <w:pPr>
              <w:jc w:val="center"/>
              <w:rPr>
                <w:szCs w:val="24"/>
              </w:rPr>
            </w:pPr>
            <w:r w:rsidRPr="00BA7E2E">
              <w:rPr>
                <w:szCs w:val="24"/>
              </w:rPr>
              <w:t>Permanência máxima de cinco anos com retorno após três anos</w:t>
            </w:r>
          </w:p>
        </w:tc>
        <w:tc>
          <w:tcPr>
            <w:cnfStyle w:val="000010000000" w:firstRow="0" w:lastRow="0" w:firstColumn="0" w:lastColumn="0" w:oddVBand="1" w:evenVBand="0" w:oddHBand="0" w:evenHBand="0" w:firstRowFirstColumn="0" w:firstRowLastColumn="0" w:lastRowFirstColumn="0" w:lastRowLastColumn="0"/>
            <w:tcW w:w="2154" w:type="dxa"/>
            <w:vAlign w:val="center"/>
          </w:tcPr>
          <w:p w14:paraId="30369AE5" w14:textId="77777777" w:rsidR="00BA7E2E" w:rsidRPr="00BA7E2E" w:rsidRDefault="00BA7E2E" w:rsidP="00BA7E2E">
            <w:pPr>
              <w:jc w:val="center"/>
              <w:rPr>
                <w:szCs w:val="24"/>
              </w:rPr>
            </w:pPr>
            <w:r w:rsidRPr="00BA7E2E">
              <w:rPr>
                <w:szCs w:val="24"/>
              </w:rPr>
              <w:t>Pode ser limitado por meio de rodízio automático</w:t>
            </w:r>
          </w:p>
        </w:tc>
        <w:tc>
          <w:tcPr>
            <w:cnfStyle w:val="000100000000" w:firstRow="0" w:lastRow="0" w:firstColumn="0" w:lastColumn="1" w:oddVBand="0" w:evenVBand="0" w:oddHBand="0" w:evenHBand="0" w:firstRowFirstColumn="0" w:firstRowLastColumn="0" w:lastRowFirstColumn="0" w:lastRowLastColumn="0"/>
            <w:tcW w:w="2272" w:type="dxa"/>
            <w:vAlign w:val="center"/>
          </w:tcPr>
          <w:p w14:paraId="39E114B7" w14:textId="77777777" w:rsidR="00BA7E2E" w:rsidRPr="0074638E" w:rsidRDefault="00BA7E2E" w:rsidP="00BA7E2E">
            <w:pPr>
              <w:jc w:val="center"/>
              <w:rPr>
                <w:b w:val="0"/>
                <w:szCs w:val="24"/>
              </w:rPr>
            </w:pPr>
            <w:r w:rsidRPr="0074638E">
              <w:rPr>
                <w:b w:val="0"/>
                <w:szCs w:val="24"/>
              </w:rPr>
              <w:t>Permanência máxima de cinco anos com retorno após três anos</w:t>
            </w:r>
          </w:p>
        </w:tc>
      </w:tr>
      <w:tr w:rsidR="00DC3564" w:rsidRPr="00756981" w14:paraId="11BC49F6" w14:textId="77777777" w:rsidTr="00BE4A1A">
        <w:trPr>
          <w:trHeight w:hRule="exact" w:val="1035"/>
        </w:trPr>
        <w:tc>
          <w:tcPr>
            <w:cnfStyle w:val="001000000000" w:firstRow="0" w:lastRow="0" w:firstColumn="1" w:lastColumn="0" w:oddVBand="0" w:evenVBand="0" w:oddHBand="0" w:evenHBand="0" w:firstRowFirstColumn="0" w:firstRowLastColumn="0" w:lastRowFirstColumn="0" w:lastRowLastColumn="0"/>
            <w:tcW w:w="339" w:type="dxa"/>
            <w:tcBorders>
              <w:top w:val="single" w:sz="4" w:space="0" w:color="auto"/>
            </w:tcBorders>
            <w:textDirection w:val="btLr"/>
            <w:vAlign w:val="center"/>
          </w:tcPr>
          <w:p w14:paraId="0B55B017" w14:textId="77777777" w:rsidR="00DC3564" w:rsidRPr="00756981" w:rsidRDefault="00DC3564" w:rsidP="00DC3564">
            <w:pPr>
              <w:ind w:left="113"/>
            </w:pPr>
            <w:r w:rsidRPr="00756981">
              <w:rPr>
                <w:b w:val="0"/>
              </w:rPr>
              <w:t>Reuniões</w:t>
            </w:r>
          </w:p>
        </w:tc>
        <w:tc>
          <w:tcPr>
            <w:cnfStyle w:val="000010000000" w:firstRow="0" w:lastRow="0" w:firstColumn="0" w:lastColumn="0" w:oddVBand="1" w:evenVBand="0" w:oddHBand="0" w:evenHBand="0" w:firstRowFirstColumn="0" w:firstRowLastColumn="0" w:lastRowFirstColumn="0" w:lastRowLastColumn="0"/>
            <w:tcW w:w="2066" w:type="dxa"/>
            <w:tcBorders>
              <w:top w:val="single" w:sz="4" w:space="0" w:color="auto"/>
            </w:tcBorders>
            <w:vAlign w:val="center"/>
          </w:tcPr>
          <w:p w14:paraId="7151081E" w14:textId="77777777" w:rsidR="00DC3564" w:rsidRPr="00756981" w:rsidRDefault="00DC3564" w:rsidP="00DC3564">
            <w:pPr>
              <w:jc w:val="center"/>
            </w:pPr>
            <w:r w:rsidRPr="00756981">
              <w:t>Os auditores deverão encaminhar relatório específico para o comitê</w:t>
            </w:r>
          </w:p>
        </w:tc>
        <w:tc>
          <w:tcPr>
            <w:cnfStyle w:val="000001000000" w:firstRow="0" w:lastRow="0" w:firstColumn="0" w:lastColumn="0" w:oddVBand="0" w:evenVBand="1" w:oddHBand="0" w:evenHBand="0" w:firstRowFirstColumn="0" w:firstRowLastColumn="0" w:lastRowFirstColumn="0" w:lastRowLastColumn="0"/>
            <w:tcW w:w="2240" w:type="dxa"/>
            <w:tcBorders>
              <w:top w:val="single" w:sz="4" w:space="0" w:color="auto"/>
            </w:tcBorders>
            <w:vAlign w:val="center"/>
          </w:tcPr>
          <w:p w14:paraId="4CB155B8" w14:textId="77777777" w:rsidR="00DC3564" w:rsidRPr="00756981" w:rsidRDefault="00DC3564" w:rsidP="00DC3564">
            <w:pPr>
              <w:jc w:val="center"/>
            </w:pPr>
            <w:r w:rsidRPr="00756981">
              <w:t>Determina a realização de reuniões periódicas com os auditores</w:t>
            </w:r>
          </w:p>
        </w:tc>
        <w:tc>
          <w:tcPr>
            <w:cnfStyle w:val="000010000000" w:firstRow="0" w:lastRow="0" w:firstColumn="0" w:lastColumn="0" w:oddVBand="1" w:evenVBand="0" w:oddHBand="0" w:evenHBand="0" w:firstRowFirstColumn="0" w:firstRowLastColumn="0" w:lastRowFirstColumn="0" w:lastRowLastColumn="0"/>
            <w:tcW w:w="2154" w:type="dxa"/>
            <w:tcBorders>
              <w:top w:val="single" w:sz="4" w:space="0" w:color="auto"/>
            </w:tcBorders>
            <w:vAlign w:val="center"/>
          </w:tcPr>
          <w:p w14:paraId="4A324032" w14:textId="77777777" w:rsidR="00DC3564" w:rsidRPr="00756981" w:rsidRDefault="00DC3564" w:rsidP="00DC3564">
            <w:pPr>
              <w:jc w:val="center"/>
            </w:pPr>
            <w:r w:rsidRPr="00756981">
              <w:t>Reuniões com os auditores</w:t>
            </w:r>
          </w:p>
        </w:tc>
        <w:tc>
          <w:tcPr>
            <w:cnfStyle w:val="000100000000" w:firstRow="0" w:lastRow="0" w:firstColumn="0" w:lastColumn="1" w:oddVBand="0" w:evenVBand="0" w:oddHBand="0" w:evenHBand="0" w:firstRowFirstColumn="0" w:firstRowLastColumn="0" w:lastRowFirstColumn="0" w:lastRowLastColumn="0"/>
            <w:tcW w:w="2272" w:type="dxa"/>
            <w:tcBorders>
              <w:top w:val="single" w:sz="4" w:space="0" w:color="auto"/>
            </w:tcBorders>
            <w:vAlign w:val="center"/>
          </w:tcPr>
          <w:p w14:paraId="04D59B87" w14:textId="77777777" w:rsidR="00DC3564" w:rsidRPr="00756981" w:rsidRDefault="00DC3564" w:rsidP="00DC3564">
            <w:pPr>
              <w:jc w:val="center"/>
            </w:pPr>
            <w:r w:rsidRPr="00756981">
              <w:rPr>
                <w:b w:val="0"/>
              </w:rPr>
              <w:t>Reunir-se, no mínimo trimestralmente, com os auditores independentes</w:t>
            </w:r>
          </w:p>
        </w:tc>
      </w:tr>
      <w:tr w:rsidR="00DC3564" w:rsidRPr="00756981" w14:paraId="1E0B0414" w14:textId="77777777" w:rsidTr="00A77992">
        <w:trPr>
          <w:cnfStyle w:val="000000100000" w:firstRow="0" w:lastRow="0" w:firstColumn="0" w:lastColumn="0" w:oddVBand="0" w:evenVBand="0" w:oddHBand="1" w:evenHBand="0" w:firstRowFirstColumn="0" w:firstRowLastColumn="0" w:lastRowFirstColumn="0" w:lastRowLastColumn="0"/>
          <w:trHeight w:hRule="exact" w:val="1404"/>
        </w:trPr>
        <w:tc>
          <w:tcPr>
            <w:cnfStyle w:val="001000000000" w:firstRow="0" w:lastRow="0" w:firstColumn="1" w:lastColumn="0" w:oddVBand="0" w:evenVBand="0" w:oddHBand="0" w:evenHBand="0" w:firstRowFirstColumn="0" w:firstRowLastColumn="0" w:lastRowFirstColumn="0" w:lastRowLastColumn="0"/>
            <w:tcW w:w="339" w:type="dxa"/>
            <w:vMerge w:val="restart"/>
            <w:tcBorders>
              <w:top w:val="single" w:sz="4" w:space="0" w:color="auto"/>
            </w:tcBorders>
            <w:textDirection w:val="btLr"/>
            <w:vAlign w:val="center"/>
          </w:tcPr>
          <w:p w14:paraId="7F6E1384" w14:textId="77777777" w:rsidR="00DC3564" w:rsidRPr="00756981" w:rsidRDefault="00DC3564" w:rsidP="00DC3564">
            <w:pPr>
              <w:ind w:left="113"/>
              <w:jc w:val="center"/>
              <w:rPr>
                <w:b w:val="0"/>
              </w:rPr>
            </w:pPr>
            <w:r w:rsidRPr="00756981">
              <w:rPr>
                <w:b w:val="0"/>
              </w:rPr>
              <w:t>Atribuições</w:t>
            </w:r>
          </w:p>
        </w:tc>
        <w:tc>
          <w:tcPr>
            <w:cnfStyle w:val="000010000000" w:firstRow="0" w:lastRow="0" w:firstColumn="0" w:lastColumn="0" w:oddVBand="1" w:evenVBand="0" w:oddHBand="0" w:evenHBand="0" w:firstRowFirstColumn="0" w:firstRowLastColumn="0" w:lastRowFirstColumn="0" w:lastRowLastColumn="0"/>
            <w:tcW w:w="2066" w:type="dxa"/>
            <w:tcBorders>
              <w:top w:val="single" w:sz="4" w:space="0" w:color="auto"/>
            </w:tcBorders>
            <w:vAlign w:val="center"/>
          </w:tcPr>
          <w:p w14:paraId="3CEFB526" w14:textId="77777777" w:rsidR="00DC3564" w:rsidRPr="00756981" w:rsidRDefault="00DC3564" w:rsidP="00DC3564">
            <w:pPr>
              <w:jc w:val="center"/>
            </w:pPr>
            <w:r w:rsidRPr="00756981">
              <w:t>Responsabilidade pela contratação e substituição do auditor</w:t>
            </w:r>
          </w:p>
        </w:tc>
        <w:tc>
          <w:tcPr>
            <w:cnfStyle w:val="000001000000" w:firstRow="0" w:lastRow="0" w:firstColumn="0" w:lastColumn="0" w:oddVBand="0" w:evenVBand="1" w:oddHBand="0" w:evenHBand="0" w:firstRowFirstColumn="0" w:firstRowLastColumn="0" w:lastRowFirstColumn="0" w:lastRowLastColumn="0"/>
            <w:tcW w:w="2240" w:type="dxa"/>
            <w:tcBorders>
              <w:top w:val="single" w:sz="4" w:space="0" w:color="auto"/>
            </w:tcBorders>
            <w:vAlign w:val="center"/>
          </w:tcPr>
          <w:p w14:paraId="530558EE" w14:textId="77777777" w:rsidR="00DC3564" w:rsidRPr="00756981" w:rsidRDefault="00DC3564" w:rsidP="00DC3564">
            <w:pPr>
              <w:jc w:val="center"/>
            </w:pPr>
            <w:r w:rsidRPr="00756981">
              <w:t>Recomendar a entidade a ser contratada para prestação dos serviços de auditoria externa</w:t>
            </w:r>
          </w:p>
        </w:tc>
        <w:tc>
          <w:tcPr>
            <w:cnfStyle w:val="000010000000" w:firstRow="0" w:lastRow="0" w:firstColumn="0" w:lastColumn="0" w:oddVBand="1" w:evenVBand="0" w:oddHBand="0" w:evenHBand="0" w:firstRowFirstColumn="0" w:firstRowLastColumn="0" w:lastRowFirstColumn="0" w:lastRowLastColumn="0"/>
            <w:tcW w:w="2154" w:type="dxa"/>
            <w:tcBorders>
              <w:top w:val="single" w:sz="4" w:space="0" w:color="auto"/>
            </w:tcBorders>
            <w:vAlign w:val="center"/>
          </w:tcPr>
          <w:p w14:paraId="0F319268" w14:textId="77777777" w:rsidR="00DC3564" w:rsidRPr="00756981" w:rsidRDefault="00DC3564" w:rsidP="00DC3564">
            <w:pPr>
              <w:jc w:val="center"/>
            </w:pPr>
            <w:r w:rsidRPr="00756981">
              <w:t>Recomendar a contratação, remuneração, retenção e substituição do auditor independente</w:t>
            </w:r>
          </w:p>
        </w:tc>
        <w:tc>
          <w:tcPr>
            <w:cnfStyle w:val="000100000000" w:firstRow="0" w:lastRow="0" w:firstColumn="0" w:lastColumn="1" w:oddVBand="0" w:evenVBand="0" w:oddHBand="0" w:evenHBand="0" w:firstRowFirstColumn="0" w:firstRowLastColumn="0" w:lastRowFirstColumn="0" w:lastRowLastColumn="0"/>
            <w:tcW w:w="2272" w:type="dxa"/>
            <w:tcBorders>
              <w:top w:val="single" w:sz="4" w:space="0" w:color="auto"/>
            </w:tcBorders>
            <w:vAlign w:val="center"/>
          </w:tcPr>
          <w:p w14:paraId="7BCA617D" w14:textId="77777777" w:rsidR="00DC3564" w:rsidRPr="00756981" w:rsidRDefault="00DC3564" w:rsidP="00DC3564">
            <w:pPr>
              <w:jc w:val="center"/>
              <w:rPr>
                <w:b w:val="0"/>
              </w:rPr>
            </w:pPr>
            <w:r w:rsidRPr="00756981">
              <w:rPr>
                <w:b w:val="0"/>
              </w:rPr>
              <w:t>Recomendar a contratação e substituição do auditor independente</w:t>
            </w:r>
          </w:p>
        </w:tc>
      </w:tr>
      <w:tr w:rsidR="00DC3564" w:rsidRPr="00756981" w14:paraId="4823211A" w14:textId="77777777" w:rsidTr="00A77992">
        <w:trPr>
          <w:trHeight w:hRule="exact" w:val="1410"/>
        </w:trPr>
        <w:tc>
          <w:tcPr>
            <w:cnfStyle w:val="001000000000" w:firstRow="0" w:lastRow="0" w:firstColumn="1" w:lastColumn="0" w:oddVBand="0" w:evenVBand="0" w:oddHBand="0" w:evenHBand="0" w:firstRowFirstColumn="0" w:firstRowLastColumn="0" w:lastRowFirstColumn="0" w:lastRowLastColumn="0"/>
            <w:tcW w:w="339" w:type="dxa"/>
            <w:vMerge/>
            <w:textDirection w:val="btLr"/>
            <w:vAlign w:val="center"/>
          </w:tcPr>
          <w:p w14:paraId="27A83CEC" w14:textId="77777777" w:rsidR="00DC3564" w:rsidRPr="00756981" w:rsidRDefault="00DC3564" w:rsidP="00DC3564">
            <w:pPr>
              <w:ind w:left="709"/>
              <w:jc w:val="center"/>
              <w:rPr>
                <w:b w:val="0"/>
              </w:rPr>
            </w:pPr>
          </w:p>
        </w:tc>
        <w:tc>
          <w:tcPr>
            <w:cnfStyle w:val="000010000000" w:firstRow="0" w:lastRow="0" w:firstColumn="0" w:lastColumn="0" w:oddVBand="1" w:evenVBand="0" w:oddHBand="0" w:evenHBand="0" w:firstRowFirstColumn="0" w:firstRowLastColumn="0" w:lastRowFirstColumn="0" w:lastRowLastColumn="0"/>
            <w:tcW w:w="2066" w:type="dxa"/>
            <w:vAlign w:val="center"/>
          </w:tcPr>
          <w:p w14:paraId="7C35F269" w14:textId="77777777" w:rsidR="00DC3564" w:rsidRPr="00756981" w:rsidRDefault="00DC3564" w:rsidP="00DC3564">
            <w:pPr>
              <w:jc w:val="center"/>
            </w:pPr>
            <w:r w:rsidRPr="00756981">
              <w:t>Todos os serviços de auditoria e os não serviços devem ser pré-aprovados pelo comitê</w:t>
            </w:r>
          </w:p>
        </w:tc>
        <w:tc>
          <w:tcPr>
            <w:cnfStyle w:val="000001000000" w:firstRow="0" w:lastRow="0" w:firstColumn="0" w:lastColumn="0" w:oddVBand="0" w:evenVBand="1" w:oddHBand="0" w:evenHBand="0" w:firstRowFirstColumn="0" w:firstRowLastColumn="0" w:lastRowFirstColumn="0" w:lastRowLastColumn="0"/>
            <w:tcW w:w="2240" w:type="dxa"/>
            <w:vAlign w:val="center"/>
          </w:tcPr>
          <w:p w14:paraId="3CA1ADB1" w14:textId="77777777" w:rsidR="00DC3564" w:rsidRPr="00756981" w:rsidRDefault="00DC3564" w:rsidP="00DC3564">
            <w:pPr>
              <w:jc w:val="center"/>
            </w:pPr>
            <w:r w:rsidRPr="00756981">
              <w:t>Não faz referência</w:t>
            </w:r>
          </w:p>
        </w:tc>
        <w:tc>
          <w:tcPr>
            <w:cnfStyle w:val="000010000000" w:firstRow="0" w:lastRow="0" w:firstColumn="0" w:lastColumn="0" w:oddVBand="1" w:evenVBand="0" w:oddHBand="0" w:evenHBand="0" w:firstRowFirstColumn="0" w:firstRowLastColumn="0" w:lastRowFirstColumn="0" w:lastRowLastColumn="0"/>
            <w:tcW w:w="2154" w:type="dxa"/>
            <w:vAlign w:val="center"/>
          </w:tcPr>
          <w:p w14:paraId="21912968" w14:textId="77777777" w:rsidR="00DC3564" w:rsidRPr="00756981" w:rsidRDefault="00DC3564" w:rsidP="00DC3564">
            <w:pPr>
              <w:jc w:val="center"/>
            </w:pPr>
            <w:r w:rsidRPr="00756981">
              <w:t>Não faz referência</w:t>
            </w:r>
          </w:p>
        </w:tc>
        <w:tc>
          <w:tcPr>
            <w:cnfStyle w:val="000100000000" w:firstRow="0" w:lastRow="0" w:firstColumn="0" w:lastColumn="1" w:oddVBand="0" w:evenVBand="0" w:oddHBand="0" w:evenHBand="0" w:firstRowFirstColumn="0" w:firstRowLastColumn="0" w:lastRowFirstColumn="0" w:lastRowLastColumn="0"/>
            <w:tcW w:w="2272" w:type="dxa"/>
            <w:vAlign w:val="center"/>
          </w:tcPr>
          <w:p w14:paraId="58EE46E8" w14:textId="77777777" w:rsidR="00DC3564" w:rsidRPr="00756981" w:rsidRDefault="00DC3564" w:rsidP="00DC3564">
            <w:pPr>
              <w:jc w:val="center"/>
              <w:rPr>
                <w:b w:val="0"/>
              </w:rPr>
            </w:pPr>
            <w:r w:rsidRPr="00756981">
              <w:rPr>
                <w:b w:val="0"/>
              </w:rPr>
              <w:t>Não faz referência</w:t>
            </w:r>
          </w:p>
        </w:tc>
      </w:tr>
      <w:tr w:rsidR="00DC3564" w:rsidRPr="00756981" w14:paraId="4FE59285" w14:textId="77777777" w:rsidTr="00A77992">
        <w:trPr>
          <w:cnfStyle w:val="000000100000" w:firstRow="0" w:lastRow="0" w:firstColumn="0" w:lastColumn="0" w:oddVBand="0" w:evenVBand="0" w:oddHBand="1" w:evenHBand="0" w:firstRowFirstColumn="0" w:firstRowLastColumn="0" w:lastRowFirstColumn="0" w:lastRowLastColumn="0"/>
          <w:trHeight w:hRule="exact" w:val="1841"/>
        </w:trPr>
        <w:tc>
          <w:tcPr>
            <w:cnfStyle w:val="001000000000" w:firstRow="0" w:lastRow="0" w:firstColumn="1" w:lastColumn="0" w:oddVBand="0" w:evenVBand="0" w:oddHBand="0" w:evenHBand="0" w:firstRowFirstColumn="0" w:firstRowLastColumn="0" w:lastRowFirstColumn="0" w:lastRowLastColumn="0"/>
            <w:tcW w:w="339" w:type="dxa"/>
            <w:vMerge/>
            <w:textDirection w:val="btLr"/>
            <w:vAlign w:val="center"/>
          </w:tcPr>
          <w:p w14:paraId="06B9AEBA" w14:textId="77777777" w:rsidR="00DC3564" w:rsidRPr="00756981" w:rsidRDefault="00DC3564" w:rsidP="00DC3564">
            <w:pPr>
              <w:ind w:left="709"/>
              <w:jc w:val="center"/>
              <w:rPr>
                <w:b w:val="0"/>
              </w:rPr>
            </w:pPr>
          </w:p>
        </w:tc>
        <w:tc>
          <w:tcPr>
            <w:cnfStyle w:val="000010000000" w:firstRow="0" w:lastRow="0" w:firstColumn="0" w:lastColumn="0" w:oddVBand="1" w:evenVBand="0" w:oddHBand="0" w:evenHBand="0" w:firstRowFirstColumn="0" w:firstRowLastColumn="0" w:lastRowFirstColumn="0" w:lastRowLastColumn="0"/>
            <w:tcW w:w="2066" w:type="dxa"/>
            <w:vAlign w:val="center"/>
          </w:tcPr>
          <w:p w14:paraId="1C70C59A" w14:textId="77777777" w:rsidR="00DC3564" w:rsidRPr="00756981" w:rsidRDefault="00DC3564" w:rsidP="00DC3564">
            <w:pPr>
              <w:jc w:val="center"/>
            </w:pPr>
            <w:r w:rsidRPr="00756981">
              <w:t>Supervisionar os processos de elaboração, divulgação e auditoria das demonstrações financeiras</w:t>
            </w:r>
          </w:p>
        </w:tc>
        <w:tc>
          <w:tcPr>
            <w:cnfStyle w:val="000001000000" w:firstRow="0" w:lastRow="0" w:firstColumn="0" w:lastColumn="0" w:oddVBand="0" w:evenVBand="1" w:oddHBand="0" w:evenHBand="0" w:firstRowFirstColumn="0" w:firstRowLastColumn="0" w:lastRowFirstColumn="0" w:lastRowLastColumn="0"/>
            <w:tcW w:w="2240" w:type="dxa"/>
            <w:vAlign w:val="center"/>
          </w:tcPr>
          <w:p w14:paraId="2D5968FB" w14:textId="77777777" w:rsidR="00DC3564" w:rsidRPr="00756981" w:rsidRDefault="00DC3564" w:rsidP="00DC3564">
            <w:pPr>
              <w:jc w:val="center"/>
            </w:pPr>
            <w:r w:rsidRPr="00756981">
              <w:t>Revisar as demonstrações contábeis semestrais, inclusive notas explicativas e relatórios da administração</w:t>
            </w:r>
          </w:p>
        </w:tc>
        <w:tc>
          <w:tcPr>
            <w:cnfStyle w:val="000010000000" w:firstRow="0" w:lastRow="0" w:firstColumn="0" w:lastColumn="0" w:oddVBand="1" w:evenVBand="0" w:oddHBand="0" w:evenHBand="0" w:firstRowFirstColumn="0" w:firstRowLastColumn="0" w:lastRowFirstColumn="0" w:lastRowLastColumn="0"/>
            <w:tcW w:w="2154" w:type="dxa"/>
            <w:vAlign w:val="center"/>
          </w:tcPr>
          <w:p w14:paraId="5A1D3C53" w14:textId="77777777" w:rsidR="00DC3564" w:rsidRPr="00756981" w:rsidRDefault="00DC3564" w:rsidP="00DC3564">
            <w:pPr>
              <w:jc w:val="center"/>
            </w:pPr>
            <w:r w:rsidRPr="00756981">
              <w:t>Não faz referência</w:t>
            </w:r>
          </w:p>
        </w:tc>
        <w:tc>
          <w:tcPr>
            <w:cnfStyle w:val="000100000000" w:firstRow="0" w:lastRow="0" w:firstColumn="0" w:lastColumn="1" w:oddVBand="0" w:evenVBand="0" w:oddHBand="0" w:evenHBand="0" w:firstRowFirstColumn="0" w:firstRowLastColumn="0" w:lastRowFirstColumn="0" w:lastRowLastColumn="0"/>
            <w:tcW w:w="2272" w:type="dxa"/>
            <w:vAlign w:val="center"/>
          </w:tcPr>
          <w:p w14:paraId="2EA01F82" w14:textId="77777777" w:rsidR="00DC3564" w:rsidRPr="00756981" w:rsidRDefault="00DC3564" w:rsidP="00DC3564">
            <w:pPr>
              <w:jc w:val="center"/>
              <w:rPr>
                <w:b w:val="0"/>
              </w:rPr>
            </w:pPr>
            <w:r w:rsidRPr="00756981">
              <w:rPr>
                <w:b w:val="0"/>
              </w:rPr>
              <w:t>Revisar, as demonstrações contábeis semestralmente, inclusive notas explicativas, relatórios da administração e parecer do auditor independente</w:t>
            </w:r>
          </w:p>
        </w:tc>
      </w:tr>
      <w:tr w:rsidR="00DC3564" w:rsidRPr="00756981" w14:paraId="5A31DA34" w14:textId="77777777" w:rsidTr="00A77992">
        <w:trPr>
          <w:trHeight w:hRule="exact" w:val="1428"/>
        </w:trPr>
        <w:tc>
          <w:tcPr>
            <w:cnfStyle w:val="001000000000" w:firstRow="0" w:lastRow="0" w:firstColumn="1" w:lastColumn="0" w:oddVBand="0" w:evenVBand="0" w:oddHBand="0" w:evenHBand="0" w:firstRowFirstColumn="0" w:firstRowLastColumn="0" w:lastRowFirstColumn="0" w:lastRowLastColumn="0"/>
            <w:tcW w:w="339" w:type="dxa"/>
            <w:vMerge/>
            <w:textDirection w:val="btLr"/>
            <w:vAlign w:val="center"/>
          </w:tcPr>
          <w:p w14:paraId="3532DF6B" w14:textId="77777777" w:rsidR="00DC3564" w:rsidRPr="00756981" w:rsidRDefault="00DC3564" w:rsidP="00DC3564">
            <w:pPr>
              <w:ind w:left="709"/>
              <w:jc w:val="center"/>
              <w:rPr>
                <w:b w:val="0"/>
              </w:rPr>
            </w:pPr>
          </w:p>
        </w:tc>
        <w:tc>
          <w:tcPr>
            <w:cnfStyle w:val="000010000000" w:firstRow="0" w:lastRow="0" w:firstColumn="0" w:lastColumn="0" w:oddVBand="1" w:evenVBand="0" w:oddHBand="0" w:evenHBand="0" w:firstRowFirstColumn="0" w:firstRowLastColumn="0" w:lastRowFirstColumn="0" w:lastRowLastColumn="0"/>
            <w:tcW w:w="2066" w:type="dxa"/>
            <w:vAlign w:val="center"/>
          </w:tcPr>
          <w:p w14:paraId="7BB1E34F" w14:textId="77777777" w:rsidR="00DC3564" w:rsidRPr="00756981" w:rsidRDefault="00DC3564" w:rsidP="00DC3564">
            <w:pPr>
              <w:jc w:val="center"/>
            </w:pPr>
            <w:r w:rsidRPr="00756981">
              <w:t>Determinar conjunto de procedimentos internos para assegurar a evidenciação contábil</w:t>
            </w:r>
          </w:p>
        </w:tc>
        <w:tc>
          <w:tcPr>
            <w:cnfStyle w:val="000001000000" w:firstRow="0" w:lastRow="0" w:firstColumn="0" w:lastColumn="0" w:oddVBand="0" w:evenVBand="1" w:oddHBand="0" w:evenHBand="0" w:firstRowFirstColumn="0" w:firstRowLastColumn="0" w:lastRowFirstColumn="0" w:lastRowLastColumn="0"/>
            <w:tcW w:w="2240" w:type="dxa"/>
            <w:vAlign w:val="center"/>
          </w:tcPr>
          <w:p w14:paraId="726A4CED" w14:textId="77777777" w:rsidR="00DC3564" w:rsidRPr="00756981" w:rsidRDefault="00DC3564" w:rsidP="00DC3564">
            <w:pPr>
              <w:jc w:val="center"/>
            </w:pPr>
            <w:r w:rsidRPr="00756981">
              <w:t>Responsável pela revisão da eficácia e eficiência dos controles internos e riscos</w:t>
            </w:r>
          </w:p>
        </w:tc>
        <w:tc>
          <w:tcPr>
            <w:cnfStyle w:val="000010000000" w:firstRow="0" w:lastRow="0" w:firstColumn="0" w:lastColumn="0" w:oddVBand="1" w:evenVBand="0" w:oddHBand="0" w:evenHBand="0" w:firstRowFirstColumn="0" w:firstRowLastColumn="0" w:lastRowFirstColumn="0" w:lastRowLastColumn="0"/>
            <w:tcW w:w="2154" w:type="dxa"/>
            <w:vAlign w:val="center"/>
          </w:tcPr>
          <w:p w14:paraId="73160A6B" w14:textId="77777777" w:rsidR="00DC3564" w:rsidRPr="00756981" w:rsidRDefault="00DC3564" w:rsidP="00DC3564">
            <w:pPr>
              <w:jc w:val="center"/>
            </w:pPr>
            <w:r w:rsidRPr="00756981">
              <w:t>Controle interno e riscos</w:t>
            </w:r>
          </w:p>
        </w:tc>
        <w:tc>
          <w:tcPr>
            <w:cnfStyle w:val="000100000000" w:firstRow="0" w:lastRow="0" w:firstColumn="0" w:lastColumn="1" w:oddVBand="0" w:evenVBand="0" w:oddHBand="0" w:evenHBand="0" w:firstRowFirstColumn="0" w:firstRowLastColumn="0" w:lastRowFirstColumn="0" w:lastRowLastColumn="0"/>
            <w:tcW w:w="2272" w:type="dxa"/>
            <w:vAlign w:val="center"/>
          </w:tcPr>
          <w:p w14:paraId="2F9AA17C" w14:textId="77777777" w:rsidR="00DC3564" w:rsidRPr="00756981" w:rsidRDefault="00DC3564" w:rsidP="00DC3564">
            <w:pPr>
              <w:jc w:val="center"/>
              <w:rPr>
                <w:b w:val="0"/>
              </w:rPr>
            </w:pPr>
            <w:r w:rsidRPr="00756981">
              <w:rPr>
                <w:b w:val="0"/>
              </w:rPr>
              <w:t>Verificar o cumprimento de   dispositivos legais e normativos, além de regulamentos e códigos internos</w:t>
            </w:r>
          </w:p>
        </w:tc>
      </w:tr>
      <w:tr w:rsidR="00DC3564" w:rsidRPr="00756981" w14:paraId="04295D1E" w14:textId="77777777" w:rsidTr="00BE4A1A">
        <w:trPr>
          <w:cnfStyle w:val="000000100000" w:firstRow="0" w:lastRow="0" w:firstColumn="0" w:lastColumn="0" w:oddVBand="0" w:evenVBand="0" w:oddHBand="1" w:evenHBand="0" w:firstRowFirstColumn="0" w:firstRowLastColumn="0" w:lastRowFirstColumn="0" w:lastRowLastColumn="0"/>
          <w:trHeight w:hRule="exact" w:val="1862"/>
        </w:trPr>
        <w:tc>
          <w:tcPr>
            <w:cnfStyle w:val="001000000000" w:firstRow="0" w:lastRow="0" w:firstColumn="1" w:lastColumn="0" w:oddVBand="0" w:evenVBand="0" w:oddHBand="0" w:evenHBand="0" w:firstRowFirstColumn="0" w:firstRowLastColumn="0" w:lastRowFirstColumn="0" w:lastRowLastColumn="0"/>
            <w:tcW w:w="339" w:type="dxa"/>
            <w:vMerge/>
            <w:textDirection w:val="btLr"/>
            <w:vAlign w:val="center"/>
          </w:tcPr>
          <w:p w14:paraId="458CD3A8" w14:textId="77777777" w:rsidR="00DC3564" w:rsidRPr="00756981" w:rsidRDefault="00DC3564" w:rsidP="00DC3564">
            <w:pPr>
              <w:ind w:left="709"/>
              <w:jc w:val="center"/>
              <w:rPr>
                <w:b w:val="0"/>
              </w:rPr>
            </w:pPr>
          </w:p>
        </w:tc>
        <w:tc>
          <w:tcPr>
            <w:cnfStyle w:val="000010000000" w:firstRow="0" w:lastRow="0" w:firstColumn="0" w:lastColumn="0" w:oddVBand="1" w:evenVBand="0" w:oddHBand="0" w:evenHBand="0" w:firstRowFirstColumn="0" w:firstRowLastColumn="0" w:lastRowFirstColumn="0" w:lastRowLastColumn="0"/>
            <w:tcW w:w="2066" w:type="dxa"/>
            <w:vAlign w:val="center"/>
          </w:tcPr>
          <w:p w14:paraId="46A0BAE8" w14:textId="77777777" w:rsidR="00DC3564" w:rsidRPr="00756981" w:rsidRDefault="00DC3564" w:rsidP="00DC3564">
            <w:pPr>
              <w:jc w:val="center"/>
            </w:pPr>
            <w:r w:rsidRPr="00756981">
              <w:t>Não faz referência</w:t>
            </w:r>
          </w:p>
        </w:tc>
        <w:tc>
          <w:tcPr>
            <w:cnfStyle w:val="000001000000" w:firstRow="0" w:lastRow="0" w:firstColumn="0" w:lastColumn="0" w:oddVBand="0" w:evenVBand="1" w:oddHBand="0" w:evenHBand="0" w:firstRowFirstColumn="0" w:firstRowLastColumn="0" w:lastRowFirstColumn="0" w:lastRowLastColumn="0"/>
            <w:tcW w:w="2240" w:type="dxa"/>
            <w:vAlign w:val="center"/>
          </w:tcPr>
          <w:p w14:paraId="1F2F3F2F" w14:textId="77777777" w:rsidR="00DC3564" w:rsidRPr="00756981" w:rsidRDefault="00DC3564" w:rsidP="00DC3564">
            <w:pPr>
              <w:jc w:val="center"/>
            </w:pPr>
            <w:r w:rsidRPr="00756981">
              <w:t>Avaliar o cumprimento, pela administração da instituição, das recomendações feitas pelos auditores independentes ou internos</w:t>
            </w:r>
          </w:p>
        </w:tc>
        <w:tc>
          <w:tcPr>
            <w:cnfStyle w:val="000010000000" w:firstRow="0" w:lastRow="0" w:firstColumn="0" w:lastColumn="0" w:oddVBand="1" w:evenVBand="0" w:oddHBand="0" w:evenHBand="0" w:firstRowFirstColumn="0" w:firstRowLastColumn="0" w:lastRowFirstColumn="0" w:lastRowLastColumn="0"/>
            <w:tcW w:w="2154" w:type="dxa"/>
            <w:vAlign w:val="center"/>
          </w:tcPr>
          <w:p w14:paraId="7297ACF0" w14:textId="77777777" w:rsidR="00DC3564" w:rsidRPr="00756981" w:rsidRDefault="00DC3564" w:rsidP="00DC3564">
            <w:pPr>
              <w:jc w:val="center"/>
            </w:pPr>
            <w:r w:rsidRPr="00756981">
              <w:t>Acompanhar as recomendações dos auditores externos e internos</w:t>
            </w:r>
          </w:p>
        </w:tc>
        <w:tc>
          <w:tcPr>
            <w:cnfStyle w:val="000100000000" w:firstRow="0" w:lastRow="0" w:firstColumn="0" w:lastColumn="1" w:oddVBand="0" w:evenVBand="0" w:oddHBand="0" w:evenHBand="0" w:firstRowFirstColumn="0" w:firstRowLastColumn="0" w:lastRowFirstColumn="0" w:lastRowLastColumn="0"/>
            <w:tcW w:w="2272" w:type="dxa"/>
            <w:vAlign w:val="center"/>
          </w:tcPr>
          <w:p w14:paraId="3FD25C3D" w14:textId="77777777" w:rsidR="00DC3564" w:rsidRPr="00756981" w:rsidRDefault="00DC3564" w:rsidP="00DC3564">
            <w:pPr>
              <w:jc w:val="center"/>
              <w:rPr>
                <w:b w:val="0"/>
              </w:rPr>
            </w:pPr>
            <w:r w:rsidRPr="00756981">
              <w:rPr>
                <w:b w:val="0"/>
              </w:rPr>
              <w:t>Avaliar o cumprimento ou a justificativa para o    descumprimento das recomendações feitas pelos auditores independentes ou pelos auditores internos</w:t>
            </w:r>
          </w:p>
        </w:tc>
      </w:tr>
      <w:tr w:rsidR="00DC3564" w:rsidRPr="00756981" w14:paraId="1A1027A1" w14:textId="77777777" w:rsidTr="00BE4A1A">
        <w:trPr>
          <w:trHeight w:hRule="exact" w:val="853"/>
        </w:trPr>
        <w:tc>
          <w:tcPr>
            <w:cnfStyle w:val="001000000000" w:firstRow="0" w:lastRow="0" w:firstColumn="1" w:lastColumn="0" w:oddVBand="0" w:evenVBand="0" w:oddHBand="0" w:evenHBand="0" w:firstRowFirstColumn="0" w:firstRowLastColumn="0" w:lastRowFirstColumn="0" w:lastRowLastColumn="0"/>
            <w:tcW w:w="339" w:type="dxa"/>
            <w:vMerge/>
            <w:textDirection w:val="btLr"/>
            <w:vAlign w:val="center"/>
          </w:tcPr>
          <w:p w14:paraId="41E5E9EB" w14:textId="77777777" w:rsidR="00DC3564" w:rsidRPr="00756981" w:rsidRDefault="00DC3564" w:rsidP="00DC3564">
            <w:pPr>
              <w:ind w:left="709"/>
              <w:jc w:val="center"/>
              <w:rPr>
                <w:b w:val="0"/>
              </w:rPr>
            </w:pPr>
          </w:p>
        </w:tc>
        <w:tc>
          <w:tcPr>
            <w:cnfStyle w:val="000010000000" w:firstRow="0" w:lastRow="0" w:firstColumn="0" w:lastColumn="0" w:oddVBand="1" w:evenVBand="0" w:oddHBand="0" w:evenHBand="0" w:firstRowFirstColumn="0" w:firstRowLastColumn="0" w:lastRowFirstColumn="0" w:lastRowLastColumn="0"/>
            <w:tcW w:w="2066" w:type="dxa"/>
            <w:vAlign w:val="center"/>
          </w:tcPr>
          <w:p w14:paraId="2C4BA1AE" w14:textId="77777777" w:rsidR="00DC3564" w:rsidRPr="00756981" w:rsidRDefault="00DC3564" w:rsidP="00DC3564">
            <w:pPr>
              <w:jc w:val="center"/>
            </w:pPr>
            <w:r w:rsidRPr="00756981">
              <w:t>Adoção pela empresa de um código de ética para administradores</w:t>
            </w:r>
          </w:p>
        </w:tc>
        <w:tc>
          <w:tcPr>
            <w:cnfStyle w:val="000001000000" w:firstRow="0" w:lastRow="0" w:firstColumn="0" w:lastColumn="0" w:oddVBand="0" w:evenVBand="1" w:oddHBand="0" w:evenHBand="0" w:firstRowFirstColumn="0" w:firstRowLastColumn="0" w:lastRowFirstColumn="0" w:lastRowLastColumn="0"/>
            <w:tcW w:w="2240" w:type="dxa"/>
            <w:vAlign w:val="center"/>
          </w:tcPr>
          <w:p w14:paraId="6C866AB9" w14:textId="77777777" w:rsidR="00DC3564" w:rsidRPr="00756981" w:rsidRDefault="00DC3564" w:rsidP="00DC3564">
            <w:pPr>
              <w:jc w:val="center"/>
            </w:pPr>
            <w:r w:rsidRPr="00756981">
              <w:t>Não faz referência</w:t>
            </w:r>
          </w:p>
        </w:tc>
        <w:tc>
          <w:tcPr>
            <w:cnfStyle w:val="000010000000" w:firstRow="0" w:lastRow="0" w:firstColumn="0" w:lastColumn="0" w:oddVBand="1" w:evenVBand="0" w:oddHBand="0" w:evenHBand="0" w:firstRowFirstColumn="0" w:firstRowLastColumn="0" w:lastRowFirstColumn="0" w:lastRowLastColumn="0"/>
            <w:tcW w:w="2154" w:type="dxa"/>
            <w:vAlign w:val="center"/>
          </w:tcPr>
          <w:p w14:paraId="7BB9253A" w14:textId="77777777" w:rsidR="00DC3564" w:rsidRPr="00756981" w:rsidRDefault="00DC3564" w:rsidP="00DC3564">
            <w:pPr>
              <w:jc w:val="center"/>
            </w:pPr>
            <w:r w:rsidRPr="00756981">
              <w:t>Zelar pelo cumprimento do código de conduta</w:t>
            </w:r>
          </w:p>
        </w:tc>
        <w:tc>
          <w:tcPr>
            <w:cnfStyle w:val="000100000000" w:firstRow="0" w:lastRow="0" w:firstColumn="0" w:lastColumn="1" w:oddVBand="0" w:evenVBand="0" w:oddHBand="0" w:evenHBand="0" w:firstRowFirstColumn="0" w:firstRowLastColumn="0" w:lastRowFirstColumn="0" w:lastRowLastColumn="0"/>
            <w:tcW w:w="2272" w:type="dxa"/>
            <w:vAlign w:val="center"/>
          </w:tcPr>
          <w:p w14:paraId="08D6232D" w14:textId="77777777" w:rsidR="00DC3564" w:rsidRPr="00756981" w:rsidRDefault="00DC3564" w:rsidP="00DC3564">
            <w:pPr>
              <w:jc w:val="center"/>
              <w:rPr>
                <w:b w:val="0"/>
              </w:rPr>
            </w:pPr>
            <w:r w:rsidRPr="00756981">
              <w:rPr>
                <w:b w:val="0"/>
              </w:rPr>
              <w:t>Estabelecer e divulgar regulamentos e códigos internos</w:t>
            </w:r>
          </w:p>
        </w:tc>
      </w:tr>
      <w:tr w:rsidR="00DC3564" w:rsidRPr="00756981" w14:paraId="0431C296" w14:textId="77777777" w:rsidTr="00BE4A1A">
        <w:trPr>
          <w:cnfStyle w:val="000000100000" w:firstRow="0" w:lastRow="0" w:firstColumn="0" w:lastColumn="0" w:oddVBand="0" w:evenVBand="0" w:oddHBand="1" w:evenHBand="0" w:firstRowFirstColumn="0" w:firstRowLastColumn="0" w:lastRowFirstColumn="0" w:lastRowLastColumn="0"/>
          <w:trHeight w:hRule="exact" w:val="1946"/>
        </w:trPr>
        <w:tc>
          <w:tcPr>
            <w:cnfStyle w:val="001000000000" w:firstRow="0" w:lastRow="0" w:firstColumn="1" w:lastColumn="0" w:oddVBand="0" w:evenVBand="0" w:oddHBand="0" w:evenHBand="0" w:firstRowFirstColumn="0" w:firstRowLastColumn="0" w:lastRowFirstColumn="0" w:lastRowLastColumn="0"/>
            <w:tcW w:w="339" w:type="dxa"/>
            <w:vMerge/>
            <w:textDirection w:val="btLr"/>
            <w:vAlign w:val="center"/>
          </w:tcPr>
          <w:p w14:paraId="78CCFA64" w14:textId="77777777" w:rsidR="00DC3564" w:rsidRPr="00756981" w:rsidRDefault="00DC3564" w:rsidP="00DC3564">
            <w:pPr>
              <w:ind w:left="709"/>
              <w:jc w:val="center"/>
              <w:rPr>
                <w:b w:val="0"/>
              </w:rPr>
            </w:pPr>
          </w:p>
        </w:tc>
        <w:tc>
          <w:tcPr>
            <w:cnfStyle w:val="000010000000" w:firstRow="0" w:lastRow="0" w:firstColumn="0" w:lastColumn="0" w:oddVBand="1" w:evenVBand="0" w:oddHBand="0" w:evenHBand="0" w:firstRowFirstColumn="0" w:firstRowLastColumn="0" w:lastRowFirstColumn="0" w:lastRowLastColumn="0"/>
            <w:tcW w:w="2066" w:type="dxa"/>
            <w:vAlign w:val="center"/>
          </w:tcPr>
          <w:p w14:paraId="6AAEC34A" w14:textId="77777777" w:rsidR="00DC3564" w:rsidRPr="00756981" w:rsidRDefault="00DC3564" w:rsidP="00DC3564">
            <w:pPr>
              <w:jc w:val="center"/>
            </w:pPr>
            <w:r w:rsidRPr="00756981">
              <w:t>Adotar procedimentos para receber e tratar de queixas relativas à contabilidade, controles internos e auditoria</w:t>
            </w:r>
          </w:p>
        </w:tc>
        <w:tc>
          <w:tcPr>
            <w:cnfStyle w:val="000001000000" w:firstRow="0" w:lastRow="0" w:firstColumn="0" w:lastColumn="0" w:oddVBand="0" w:evenVBand="1" w:oddHBand="0" w:evenHBand="0" w:firstRowFirstColumn="0" w:firstRowLastColumn="0" w:lastRowFirstColumn="0" w:lastRowLastColumn="0"/>
            <w:tcW w:w="2240" w:type="dxa"/>
            <w:vAlign w:val="center"/>
          </w:tcPr>
          <w:p w14:paraId="4D86DC8D" w14:textId="77777777" w:rsidR="00DC3564" w:rsidRPr="00756981" w:rsidRDefault="00DC3564" w:rsidP="00DC3564">
            <w:pPr>
              <w:jc w:val="center"/>
            </w:pPr>
            <w:r w:rsidRPr="00756981">
              <w:t>Não faz referência</w:t>
            </w:r>
          </w:p>
        </w:tc>
        <w:tc>
          <w:tcPr>
            <w:cnfStyle w:val="000010000000" w:firstRow="0" w:lastRow="0" w:firstColumn="0" w:lastColumn="0" w:oddVBand="1" w:evenVBand="0" w:oddHBand="0" w:evenHBand="0" w:firstRowFirstColumn="0" w:firstRowLastColumn="0" w:lastRowFirstColumn="0" w:lastRowLastColumn="0"/>
            <w:tcW w:w="2154" w:type="dxa"/>
            <w:vAlign w:val="center"/>
          </w:tcPr>
          <w:p w14:paraId="49C7F1ED" w14:textId="77777777" w:rsidR="00DC3564" w:rsidRPr="00756981" w:rsidRDefault="00DC3564" w:rsidP="00DC3564">
            <w:pPr>
              <w:jc w:val="center"/>
            </w:pPr>
            <w:r w:rsidRPr="00756981">
              <w:t>Não faz referência</w:t>
            </w:r>
          </w:p>
        </w:tc>
        <w:tc>
          <w:tcPr>
            <w:cnfStyle w:val="000100000000" w:firstRow="0" w:lastRow="0" w:firstColumn="0" w:lastColumn="1" w:oddVBand="0" w:evenVBand="0" w:oddHBand="0" w:evenHBand="0" w:firstRowFirstColumn="0" w:firstRowLastColumn="0" w:lastRowFirstColumn="0" w:lastRowLastColumn="0"/>
            <w:tcW w:w="2272" w:type="dxa"/>
            <w:vAlign w:val="center"/>
          </w:tcPr>
          <w:p w14:paraId="1698EFBC" w14:textId="77777777" w:rsidR="00DC3564" w:rsidRPr="00756981" w:rsidRDefault="00DC3564" w:rsidP="00DC3564">
            <w:pPr>
              <w:jc w:val="center"/>
              <w:rPr>
                <w:b w:val="0"/>
              </w:rPr>
            </w:pPr>
            <w:r w:rsidRPr="00756981">
              <w:rPr>
                <w:b w:val="0"/>
              </w:rPr>
              <w:t>Não faz referência</w:t>
            </w:r>
          </w:p>
        </w:tc>
      </w:tr>
      <w:tr w:rsidR="00BE4A1A" w:rsidRPr="00756981" w14:paraId="7F2D280F" w14:textId="77777777" w:rsidTr="00BE4A1A">
        <w:trPr>
          <w:trHeight w:hRule="exact" w:val="1519"/>
        </w:trPr>
        <w:tc>
          <w:tcPr>
            <w:cnfStyle w:val="001000000000" w:firstRow="0" w:lastRow="0" w:firstColumn="1" w:lastColumn="0" w:oddVBand="0" w:evenVBand="0" w:oddHBand="0" w:evenHBand="0" w:firstRowFirstColumn="0" w:firstRowLastColumn="0" w:lastRowFirstColumn="0" w:lastRowLastColumn="0"/>
            <w:tcW w:w="339" w:type="dxa"/>
            <w:vMerge w:val="restart"/>
            <w:textDirection w:val="btLr"/>
            <w:vAlign w:val="center"/>
          </w:tcPr>
          <w:p w14:paraId="0402AC51" w14:textId="77777777" w:rsidR="00BE4A1A" w:rsidRPr="00756981" w:rsidRDefault="00BE4A1A" w:rsidP="00BE4A1A">
            <w:pPr>
              <w:ind w:left="113"/>
              <w:jc w:val="center"/>
              <w:rPr>
                <w:b w:val="0"/>
              </w:rPr>
            </w:pPr>
            <w:r w:rsidRPr="00756981">
              <w:rPr>
                <w:b w:val="0"/>
              </w:rPr>
              <w:t>Obrigações</w:t>
            </w:r>
          </w:p>
        </w:tc>
        <w:tc>
          <w:tcPr>
            <w:cnfStyle w:val="000010000000" w:firstRow="0" w:lastRow="0" w:firstColumn="0" w:lastColumn="0" w:oddVBand="1" w:evenVBand="0" w:oddHBand="0" w:evenHBand="0" w:firstRowFirstColumn="0" w:firstRowLastColumn="0" w:lastRowFirstColumn="0" w:lastRowLastColumn="0"/>
            <w:tcW w:w="2066" w:type="dxa"/>
            <w:vAlign w:val="center"/>
          </w:tcPr>
          <w:p w14:paraId="75995F43" w14:textId="77777777" w:rsidR="00BE4A1A" w:rsidRPr="00756981" w:rsidRDefault="00BE4A1A" w:rsidP="00BE4A1A">
            <w:pPr>
              <w:jc w:val="center"/>
            </w:pPr>
            <w:r w:rsidRPr="00756981">
              <w:t>Não faz referência ao relatório do comitê</w:t>
            </w:r>
          </w:p>
        </w:tc>
        <w:tc>
          <w:tcPr>
            <w:cnfStyle w:val="000001000000" w:firstRow="0" w:lastRow="0" w:firstColumn="0" w:lastColumn="0" w:oddVBand="0" w:evenVBand="1" w:oddHBand="0" w:evenHBand="0" w:firstRowFirstColumn="0" w:firstRowLastColumn="0" w:lastRowFirstColumn="0" w:lastRowLastColumn="0"/>
            <w:tcW w:w="2240" w:type="dxa"/>
            <w:vAlign w:val="center"/>
          </w:tcPr>
          <w:p w14:paraId="17E88441" w14:textId="77777777" w:rsidR="00BE4A1A" w:rsidRPr="00756981" w:rsidRDefault="00BE4A1A" w:rsidP="00BE4A1A">
            <w:pPr>
              <w:jc w:val="center"/>
            </w:pPr>
            <w:r w:rsidRPr="00756981">
              <w:t>Deve elaborar o relatório de comitê de auditoria</w:t>
            </w:r>
          </w:p>
        </w:tc>
        <w:tc>
          <w:tcPr>
            <w:cnfStyle w:val="000010000000" w:firstRow="0" w:lastRow="0" w:firstColumn="0" w:lastColumn="0" w:oddVBand="1" w:evenVBand="0" w:oddHBand="0" w:evenHBand="0" w:firstRowFirstColumn="0" w:firstRowLastColumn="0" w:lastRowFirstColumn="0" w:lastRowLastColumn="0"/>
            <w:tcW w:w="2154" w:type="dxa"/>
            <w:vAlign w:val="center"/>
          </w:tcPr>
          <w:p w14:paraId="4E266F47" w14:textId="77777777" w:rsidR="00BE4A1A" w:rsidRPr="00756981" w:rsidRDefault="00BE4A1A" w:rsidP="00BE4A1A">
            <w:pPr>
              <w:jc w:val="center"/>
            </w:pPr>
            <w:r w:rsidRPr="00756981">
              <w:t>Não faz referência</w:t>
            </w:r>
          </w:p>
        </w:tc>
        <w:tc>
          <w:tcPr>
            <w:cnfStyle w:val="000100000000" w:firstRow="0" w:lastRow="0" w:firstColumn="0" w:lastColumn="1" w:oddVBand="0" w:evenVBand="0" w:oddHBand="0" w:evenHBand="0" w:firstRowFirstColumn="0" w:firstRowLastColumn="0" w:lastRowFirstColumn="0" w:lastRowLastColumn="0"/>
            <w:tcW w:w="2272" w:type="dxa"/>
            <w:vAlign w:val="center"/>
          </w:tcPr>
          <w:p w14:paraId="3387E371" w14:textId="77777777" w:rsidR="00BE4A1A" w:rsidRPr="00756981" w:rsidRDefault="00BE4A1A" w:rsidP="00BE4A1A">
            <w:pPr>
              <w:jc w:val="center"/>
              <w:rPr>
                <w:b w:val="0"/>
              </w:rPr>
            </w:pPr>
            <w:r w:rsidRPr="00756981">
              <w:rPr>
                <w:b w:val="0"/>
              </w:rPr>
              <w:t>Deve elaborar, ao final dos semestres, o relatório de comitê de auditoria</w:t>
            </w:r>
          </w:p>
        </w:tc>
      </w:tr>
      <w:tr w:rsidR="00BE4A1A" w:rsidRPr="00756981" w14:paraId="1745D0D5" w14:textId="77777777" w:rsidTr="00A77992">
        <w:trPr>
          <w:cnfStyle w:val="010000000000" w:firstRow="0" w:lastRow="1" w:firstColumn="0" w:lastColumn="0" w:oddVBand="0" w:evenVBand="0" w:oddHBand="0" w:evenHBand="0" w:firstRowFirstColumn="0" w:firstRowLastColumn="0" w:lastRowFirstColumn="0" w:lastRowLastColumn="0"/>
          <w:trHeight w:hRule="exact" w:val="1454"/>
        </w:trPr>
        <w:tc>
          <w:tcPr>
            <w:cnfStyle w:val="001000000000" w:firstRow="0" w:lastRow="0" w:firstColumn="1" w:lastColumn="0" w:oddVBand="0" w:evenVBand="0" w:oddHBand="0" w:evenHBand="0" w:firstRowFirstColumn="0" w:firstRowLastColumn="0" w:lastRowFirstColumn="0" w:lastRowLastColumn="0"/>
            <w:tcW w:w="339" w:type="dxa"/>
            <w:vMerge/>
            <w:textDirection w:val="btLr"/>
            <w:vAlign w:val="center"/>
          </w:tcPr>
          <w:p w14:paraId="0266C8A1" w14:textId="77777777" w:rsidR="00BE4A1A" w:rsidRPr="00756981" w:rsidRDefault="00BE4A1A" w:rsidP="00BE4A1A">
            <w:pPr>
              <w:ind w:left="709"/>
              <w:jc w:val="center"/>
              <w:rPr>
                <w:b w:val="0"/>
              </w:rPr>
            </w:pPr>
          </w:p>
        </w:tc>
        <w:tc>
          <w:tcPr>
            <w:cnfStyle w:val="000010000000" w:firstRow="0" w:lastRow="0" w:firstColumn="0" w:lastColumn="0" w:oddVBand="1" w:evenVBand="0" w:oddHBand="0" w:evenHBand="0" w:firstRowFirstColumn="0" w:firstRowLastColumn="0" w:lastRowFirstColumn="0" w:lastRowLastColumn="0"/>
            <w:tcW w:w="2066" w:type="dxa"/>
            <w:vAlign w:val="center"/>
          </w:tcPr>
          <w:p w14:paraId="3C2B81A9" w14:textId="77777777" w:rsidR="00BE4A1A" w:rsidRPr="00756981" w:rsidRDefault="00BE4A1A" w:rsidP="00BE4A1A">
            <w:pPr>
              <w:jc w:val="center"/>
              <w:rPr>
                <w:b w:val="0"/>
              </w:rPr>
            </w:pPr>
            <w:r w:rsidRPr="00756981">
              <w:rPr>
                <w:b w:val="0"/>
              </w:rPr>
              <w:t>Sem referência específica</w:t>
            </w:r>
          </w:p>
        </w:tc>
        <w:tc>
          <w:tcPr>
            <w:cnfStyle w:val="000001000000" w:firstRow="0" w:lastRow="0" w:firstColumn="0" w:lastColumn="0" w:oddVBand="0" w:evenVBand="1" w:oddHBand="0" w:evenHBand="0" w:firstRowFirstColumn="0" w:firstRowLastColumn="0" w:lastRowFirstColumn="0" w:lastRowLastColumn="0"/>
            <w:tcW w:w="2240" w:type="dxa"/>
            <w:vAlign w:val="center"/>
          </w:tcPr>
          <w:p w14:paraId="6C19FA93" w14:textId="77777777" w:rsidR="00BE4A1A" w:rsidRPr="00756981" w:rsidRDefault="00BE4A1A" w:rsidP="00BE4A1A">
            <w:pPr>
              <w:jc w:val="center"/>
              <w:rPr>
                <w:b w:val="0"/>
              </w:rPr>
            </w:pPr>
            <w:r w:rsidRPr="00756981">
              <w:rPr>
                <w:b w:val="0"/>
              </w:rPr>
              <w:t>Deve possuir regras para seu próprio funcionamento aprovadas pelo Conselho de Administração</w:t>
            </w:r>
          </w:p>
        </w:tc>
        <w:tc>
          <w:tcPr>
            <w:cnfStyle w:val="000010000000" w:firstRow="0" w:lastRow="0" w:firstColumn="0" w:lastColumn="0" w:oddVBand="1" w:evenVBand="0" w:oddHBand="0" w:evenHBand="0" w:firstRowFirstColumn="0" w:firstRowLastColumn="0" w:lastRowFirstColumn="0" w:lastRowLastColumn="0"/>
            <w:tcW w:w="2154" w:type="dxa"/>
            <w:vAlign w:val="center"/>
          </w:tcPr>
          <w:p w14:paraId="3BAEC380" w14:textId="77777777" w:rsidR="00BE4A1A" w:rsidRPr="00756981" w:rsidRDefault="00BE4A1A" w:rsidP="00BE4A1A">
            <w:pPr>
              <w:jc w:val="center"/>
              <w:rPr>
                <w:b w:val="0"/>
              </w:rPr>
            </w:pPr>
            <w:r w:rsidRPr="00756981">
              <w:rPr>
                <w:b w:val="0"/>
              </w:rPr>
              <w:t>Deve adotar regimento interno</w:t>
            </w:r>
          </w:p>
        </w:tc>
        <w:tc>
          <w:tcPr>
            <w:cnfStyle w:val="000100000000" w:firstRow="0" w:lastRow="0" w:firstColumn="0" w:lastColumn="1" w:oddVBand="0" w:evenVBand="0" w:oddHBand="0" w:evenHBand="0" w:firstRowFirstColumn="0" w:firstRowLastColumn="0" w:lastRowFirstColumn="0" w:lastRowLastColumn="0"/>
            <w:tcW w:w="2272" w:type="dxa"/>
            <w:vAlign w:val="center"/>
          </w:tcPr>
          <w:p w14:paraId="3A8EE722" w14:textId="77777777" w:rsidR="00BE4A1A" w:rsidRPr="00756981" w:rsidRDefault="00BE4A1A" w:rsidP="00BE4A1A">
            <w:pPr>
              <w:jc w:val="center"/>
              <w:rPr>
                <w:b w:val="0"/>
              </w:rPr>
            </w:pPr>
            <w:r w:rsidRPr="00756981">
              <w:rPr>
                <w:b w:val="0"/>
              </w:rPr>
              <w:t>Deve possuir regras para seu próprio funcionamento aprovadas pelo Conselho de Administração</w:t>
            </w:r>
          </w:p>
        </w:tc>
      </w:tr>
    </w:tbl>
    <w:p w14:paraId="6C6927CF" w14:textId="77777777" w:rsidR="00DC3564" w:rsidRPr="00DE7394" w:rsidRDefault="00DC3564" w:rsidP="00DE7394">
      <w:pPr>
        <w:jc w:val="both"/>
        <w:rPr>
          <w:szCs w:val="24"/>
        </w:rPr>
      </w:pPr>
      <w:r w:rsidRPr="00DE7394">
        <w:rPr>
          <w:szCs w:val="24"/>
        </w:rPr>
        <w:t>(*) Baseado na Resolução n. º 3.198/2004; (**) com base no Código de Melhores Práticas de Governança Corporativa; (***) fundamentado na Resolução CNSP n. º 118/2004.</w:t>
      </w:r>
    </w:p>
    <w:p w14:paraId="19292564" w14:textId="77777777" w:rsidR="00DC3564" w:rsidRPr="00DE7394" w:rsidRDefault="00DC3564" w:rsidP="00DE7394">
      <w:pPr>
        <w:jc w:val="both"/>
        <w:rPr>
          <w:szCs w:val="24"/>
        </w:rPr>
      </w:pPr>
      <w:r w:rsidRPr="00DE7394">
        <w:rPr>
          <w:szCs w:val="24"/>
        </w:rPr>
        <w:t>Fonte: Sorrentino, Teixeira e Vicente (2016, p.244)</w:t>
      </w:r>
    </w:p>
    <w:p w14:paraId="5A8C2419" w14:textId="77777777" w:rsidR="00DC3564" w:rsidRPr="00DC3564" w:rsidRDefault="00DC3564" w:rsidP="00DC3564">
      <w:pPr>
        <w:rPr>
          <w:sz w:val="24"/>
          <w:szCs w:val="24"/>
        </w:rPr>
      </w:pPr>
    </w:p>
    <w:p w14:paraId="4D51CAD1" w14:textId="77777777" w:rsidR="00DC3564" w:rsidRPr="00DC3564" w:rsidRDefault="00DC3564" w:rsidP="000C3E38">
      <w:pPr>
        <w:ind w:firstLine="708"/>
        <w:jc w:val="both"/>
        <w:rPr>
          <w:sz w:val="24"/>
          <w:szCs w:val="24"/>
        </w:rPr>
      </w:pPr>
      <w:proofErr w:type="spellStart"/>
      <w:r w:rsidRPr="00DC3564">
        <w:rPr>
          <w:sz w:val="24"/>
          <w:szCs w:val="24"/>
        </w:rPr>
        <w:t>Vlaminck</w:t>
      </w:r>
      <w:proofErr w:type="spellEnd"/>
      <w:r w:rsidRPr="00DC3564">
        <w:rPr>
          <w:sz w:val="24"/>
          <w:szCs w:val="24"/>
        </w:rPr>
        <w:t xml:space="preserve"> e </w:t>
      </w:r>
      <w:proofErr w:type="spellStart"/>
      <w:r w:rsidRPr="00DC3564">
        <w:rPr>
          <w:sz w:val="24"/>
          <w:szCs w:val="24"/>
        </w:rPr>
        <w:t>Sarens</w:t>
      </w:r>
      <w:proofErr w:type="spellEnd"/>
      <w:r w:rsidRPr="00DC3564">
        <w:rPr>
          <w:sz w:val="24"/>
          <w:szCs w:val="24"/>
        </w:rPr>
        <w:t xml:space="preserve"> (2015) indicam em seus estudos a existência de conflitos de interesse surgidos da relação ente os vários agentes envolvidos (</w:t>
      </w:r>
      <w:r w:rsidRPr="00DC3564">
        <w:rPr>
          <w:i/>
          <w:sz w:val="24"/>
          <w:szCs w:val="24"/>
        </w:rPr>
        <w:t>stakeholders</w:t>
      </w:r>
      <w:r w:rsidRPr="00DC3564">
        <w:rPr>
          <w:sz w:val="24"/>
          <w:szCs w:val="24"/>
        </w:rPr>
        <w:t xml:space="preserve">) e que atuam de maneira interdependente nas empresas, portanto, clientes, colaboradores, investidores, fornecedores e outros agentes envolvidos, como governo e sociedade. </w:t>
      </w:r>
    </w:p>
    <w:p w14:paraId="55DE97CE" w14:textId="77777777" w:rsidR="00DC3564" w:rsidRPr="00DC3564" w:rsidRDefault="00DC3564" w:rsidP="000C3E38">
      <w:pPr>
        <w:ind w:firstLine="708"/>
        <w:jc w:val="both"/>
        <w:rPr>
          <w:sz w:val="24"/>
          <w:szCs w:val="24"/>
        </w:rPr>
      </w:pPr>
      <w:r w:rsidRPr="00DC3564">
        <w:rPr>
          <w:sz w:val="24"/>
          <w:szCs w:val="24"/>
        </w:rPr>
        <w:t>Dentro desse contexto o relacionamento entre acionistas e executivos inspira atenção, face os interesses conflitantes decorrentes da separação entre propriedade e controle, decisões dos executivos os objetivos dos acionistas, além de assimetria nas informações disponíveis.</w:t>
      </w:r>
    </w:p>
    <w:p w14:paraId="5772988B" w14:textId="69CA42A1" w:rsidR="00DC3564" w:rsidRDefault="00DC3564" w:rsidP="000C3E38">
      <w:pPr>
        <w:ind w:firstLine="284"/>
        <w:jc w:val="both"/>
        <w:rPr>
          <w:sz w:val="24"/>
          <w:szCs w:val="24"/>
        </w:rPr>
      </w:pPr>
      <w:r w:rsidRPr="00DC3564">
        <w:rPr>
          <w:sz w:val="24"/>
          <w:szCs w:val="24"/>
        </w:rPr>
        <w:t>A governança corporativa se propõe a diminuir essas assimetrias através da transparência, equidade e prestação de contas, conceitos ligados à contabilidade. A convergência entre as ações executivas da empresa e o interesse dos acionistas assume protagonismo através de um sistema pelo qual as organizações são dirigidas, monitoradas e incentivadas, envolvendo os relacionamentos entre proprietários, conselho de administração, diretoria e órgãos de controle (IBGC, 2015). Essa estrutura de supervisão do processo de informações financeiras (</w:t>
      </w:r>
      <w:r w:rsidR="00F9125C" w:rsidRPr="00DC3564">
        <w:rPr>
          <w:sz w:val="24"/>
          <w:szCs w:val="24"/>
        </w:rPr>
        <w:t>Vera-Munõz</w:t>
      </w:r>
      <w:r w:rsidRPr="00DC3564">
        <w:rPr>
          <w:sz w:val="24"/>
          <w:szCs w:val="24"/>
        </w:rPr>
        <w:t>, 2005) propicia recomendações objetivas, alinhando os interesses entre os agentes envolvidos, com a finalidade de reduzir ou eliminar os conflitos de interesse e as quebras do dever fiduciário.</w:t>
      </w:r>
    </w:p>
    <w:p w14:paraId="0011CF07" w14:textId="75CBB11D" w:rsidR="00F97516" w:rsidRDefault="00F97516" w:rsidP="000C3E38">
      <w:pPr>
        <w:ind w:firstLine="284"/>
        <w:jc w:val="both"/>
        <w:rPr>
          <w:sz w:val="24"/>
          <w:szCs w:val="24"/>
        </w:rPr>
      </w:pPr>
    </w:p>
    <w:p w14:paraId="416B6E45" w14:textId="7E4E8490" w:rsidR="00F97516" w:rsidRDefault="00F97516" w:rsidP="00F97516">
      <w:pPr>
        <w:jc w:val="both"/>
        <w:rPr>
          <w:sz w:val="24"/>
          <w:szCs w:val="24"/>
        </w:rPr>
      </w:pPr>
      <w:r>
        <w:rPr>
          <w:sz w:val="24"/>
          <w:szCs w:val="24"/>
        </w:rPr>
        <w:t>2. Procedimentos metodológicos</w:t>
      </w:r>
    </w:p>
    <w:p w14:paraId="25407B41" w14:textId="77777777" w:rsidR="00DE7394" w:rsidRDefault="00DE7394" w:rsidP="00F97516">
      <w:pPr>
        <w:jc w:val="both"/>
        <w:rPr>
          <w:sz w:val="24"/>
          <w:szCs w:val="24"/>
        </w:rPr>
      </w:pPr>
    </w:p>
    <w:p w14:paraId="24C51B9A" w14:textId="77777777" w:rsidR="00DC3564" w:rsidRPr="00DC3564" w:rsidRDefault="00DC3564" w:rsidP="00F97516">
      <w:pPr>
        <w:ind w:firstLine="425"/>
        <w:jc w:val="both"/>
        <w:rPr>
          <w:sz w:val="24"/>
          <w:szCs w:val="24"/>
        </w:rPr>
      </w:pPr>
      <w:r w:rsidRPr="00DC3564">
        <w:rPr>
          <w:sz w:val="24"/>
          <w:szCs w:val="24"/>
        </w:rPr>
        <w:t>A presente pesquisa quanto ao objetivo de analisar a relevância das informações contábeis em empresas brasileiras que possuíam comitê de auditoria configura-se como descritivo. Em relação aos procedimentos enquadra-se como documental, pela utilização de relatórios das empresas para a coleta de dados, e quanto à abordagem do problema configura-se como quantitativo com a utilização de técnicas estatísticas para a análise dos dados.</w:t>
      </w:r>
    </w:p>
    <w:p w14:paraId="38C0A329" w14:textId="59B6233E" w:rsidR="00DC3564" w:rsidRDefault="00DC3564" w:rsidP="00F97516">
      <w:pPr>
        <w:pStyle w:val="Ttulo2"/>
      </w:pPr>
      <w:r w:rsidRPr="00F97516">
        <w:t>População e Amostra</w:t>
      </w:r>
    </w:p>
    <w:p w14:paraId="3B72E9C0" w14:textId="77777777" w:rsidR="00DE7394" w:rsidRPr="00DE7394" w:rsidRDefault="00DE7394" w:rsidP="00DE7394">
      <w:pPr>
        <w:rPr>
          <w:lang w:eastAsia="en-US"/>
        </w:rPr>
      </w:pPr>
    </w:p>
    <w:p w14:paraId="514028EC" w14:textId="376A7B77" w:rsidR="00DC3564" w:rsidRDefault="00DC3564" w:rsidP="00F97516">
      <w:pPr>
        <w:ind w:firstLine="360"/>
        <w:jc w:val="both"/>
        <w:rPr>
          <w:sz w:val="24"/>
          <w:szCs w:val="24"/>
        </w:rPr>
      </w:pPr>
      <w:r w:rsidRPr="00DC3564">
        <w:rPr>
          <w:sz w:val="24"/>
          <w:szCs w:val="24"/>
        </w:rPr>
        <w:lastRenderedPageBreak/>
        <w:t>A população do estudo correspondeu a todas as empresas listadas na Bolsa de Valores Mercadorias e Futuros de São Paulo – BM&amp;FBovespa. A amostra da pesquisa corresponde a 143 empresas as quais possuíam todas as informações necessárias para a análise da pesquisa, no período de 2010 a 2015. Dentre estas empresas, as que possuíam comitê de auditoria no ano de 2010 correspondiam a 43 empresas, no ano de 2011 corresponderam a 44 empresas, no ano de 2012 corresponderam a 43 empresas, no ano de 2013 corresponderam a 44 empresas, no ano de 2014 corresponderam a 47 empresas e no ano de 2015 corresponderam a 46 empresas.</w:t>
      </w:r>
    </w:p>
    <w:p w14:paraId="256EB516" w14:textId="1C69070E" w:rsidR="00DC3564" w:rsidRDefault="00DC3564" w:rsidP="00F97516">
      <w:pPr>
        <w:pStyle w:val="Ttulo2"/>
      </w:pPr>
      <w:r w:rsidRPr="00DC3564">
        <w:t>Coleta e Análise dos Dados</w:t>
      </w:r>
    </w:p>
    <w:p w14:paraId="04406859" w14:textId="77777777" w:rsidR="00DE7394" w:rsidRPr="00DE7394" w:rsidRDefault="00DE7394" w:rsidP="00DE7394">
      <w:pPr>
        <w:rPr>
          <w:lang w:eastAsia="en-US"/>
        </w:rPr>
      </w:pPr>
    </w:p>
    <w:p w14:paraId="2325CE2F" w14:textId="698F8FDF" w:rsidR="00DC3564" w:rsidRPr="00DC3564" w:rsidRDefault="00DC3564" w:rsidP="00F97516">
      <w:pPr>
        <w:ind w:firstLine="360"/>
        <w:jc w:val="both"/>
        <w:rPr>
          <w:sz w:val="24"/>
          <w:szCs w:val="24"/>
        </w:rPr>
      </w:pPr>
      <w:r w:rsidRPr="00DC3564">
        <w:rPr>
          <w:sz w:val="24"/>
          <w:szCs w:val="24"/>
        </w:rPr>
        <w:t>A coleta dos dados se deu por meio da base de dados Economática e também com base nos formulários de referências das empresas. Na Economática foram coletadas informações econômicas financeiras para se verificar a relevância de informações contábeis, tais como patrimônio líquido e lucro líquido. Já nos formulários de referências das empresas coletaram-se informações das empresas quanto à presença ou não de comitê de auditoria nas empresas. N</w:t>
      </w:r>
      <w:r w:rsidR="009461D3">
        <w:rPr>
          <w:sz w:val="24"/>
          <w:szCs w:val="24"/>
        </w:rPr>
        <w:t>a tabela 2</w:t>
      </w:r>
      <w:r w:rsidRPr="00DC3564">
        <w:rPr>
          <w:sz w:val="24"/>
          <w:szCs w:val="24"/>
        </w:rPr>
        <w:t xml:space="preserve"> demonstram-se as variáveis utilizadas no estudo.</w:t>
      </w:r>
    </w:p>
    <w:p w14:paraId="7C639598" w14:textId="77777777" w:rsidR="00DC3564" w:rsidRPr="00DC3564" w:rsidRDefault="00DC3564" w:rsidP="00DC3564">
      <w:pPr>
        <w:rPr>
          <w:sz w:val="24"/>
          <w:szCs w:val="24"/>
        </w:rPr>
      </w:pPr>
    </w:p>
    <w:p w14:paraId="136EF516" w14:textId="48DB752E" w:rsidR="00DC3564" w:rsidRDefault="009461D3" w:rsidP="00DC3564">
      <w:r w:rsidRPr="009461D3">
        <w:t>Tabela 2</w:t>
      </w:r>
      <w:r w:rsidR="00DC3564" w:rsidRPr="009461D3">
        <w:t xml:space="preserve"> Constructo da pesquisa</w:t>
      </w:r>
    </w:p>
    <w:p w14:paraId="262B4ED6" w14:textId="77777777" w:rsidR="008D1237" w:rsidRPr="008D1237" w:rsidRDefault="008D1237" w:rsidP="00DC3564">
      <w:pPr>
        <w:rPr>
          <w:sz w:val="8"/>
          <w:szCs w:val="8"/>
        </w:rPr>
      </w:pPr>
    </w:p>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2502"/>
        <w:gridCol w:w="2118"/>
        <w:gridCol w:w="3007"/>
      </w:tblGrid>
      <w:tr w:rsidR="00DC3564" w:rsidRPr="00F9125C" w14:paraId="7EA29C2D" w14:textId="77777777" w:rsidTr="00DC3564">
        <w:trPr>
          <w:trHeight w:val="20"/>
        </w:trPr>
        <w:tc>
          <w:tcPr>
            <w:tcW w:w="1373" w:type="dxa"/>
            <w:shd w:val="clear" w:color="auto" w:fill="auto"/>
          </w:tcPr>
          <w:p w14:paraId="22BD130D" w14:textId="77777777" w:rsidR="00DC3564" w:rsidRPr="00F9125C" w:rsidRDefault="00DC3564" w:rsidP="00DC3564">
            <w:pPr>
              <w:rPr>
                <w:b/>
              </w:rPr>
            </w:pPr>
            <w:r w:rsidRPr="00F9125C">
              <w:rPr>
                <w:b/>
              </w:rPr>
              <w:t>Variável</w:t>
            </w:r>
          </w:p>
        </w:tc>
        <w:tc>
          <w:tcPr>
            <w:tcW w:w="2502" w:type="dxa"/>
            <w:shd w:val="clear" w:color="auto" w:fill="auto"/>
          </w:tcPr>
          <w:p w14:paraId="4A90AD31" w14:textId="77777777" w:rsidR="00DC3564" w:rsidRPr="00F9125C" w:rsidRDefault="00DC3564" w:rsidP="00DC3564">
            <w:pPr>
              <w:rPr>
                <w:b/>
              </w:rPr>
            </w:pPr>
            <w:r w:rsidRPr="00F9125C">
              <w:rPr>
                <w:b/>
              </w:rPr>
              <w:t>Descrição</w:t>
            </w:r>
          </w:p>
        </w:tc>
        <w:tc>
          <w:tcPr>
            <w:tcW w:w="2118" w:type="dxa"/>
            <w:shd w:val="clear" w:color="auto" w:fill="auto"/>
          </w:tcPr>
          <w:p w14:paraId="2B5117FB" w14:textId="77777777" w:rsidR="00DC3564" w:rsidRPr="00F9125C" w:rsidRDefault="00DC3564" w:rsidP="00DC3564">
            <w:pPr>
              <w:rPr>
                <w:b/>
              </w:rPr>
            </w:pPr>
            <w:r w:rsidRPr="00F9125C">
              <w:rPr>
                <w:b/>
              </w:rPr>
              <w:t>Coleta</w:t>
            </w:r>
          </w:p>
        </w:tc>
        <w:tc>
          <w:tcPr>
            <w:tcW w:w="3007" w:type="dxa"/>
            <w:shd w:val="clear" w:color="auto" w:fill="auto"/>
          </w:tcPr>
          <w:p w14:paraId="6111B03A" w14:textId="77777777" w:rsidR="00DC3564" w:rsidRPr="00F9125C" w:rsidRDefault="00DC3564" w:rsidP="00DC3564">
            <w:pPr>
              <w:rPr>
                <w:b/>
              </w:rPr>
            </w:pPr>
            <w:r w:rsidRPr="00F9125C">
              <w:rPr>
                <w:b/>
              </w:rPr>
              <w:t>Autores</w:t>
            </w:r>
          </w:p>
        </w:tc>
      </w:tr>
      <w:tr w:rsidR="00DC3564" w:rsidRPr="00F9125C" w14:paraId="375D8594" w14:textId="77777777" w:rsidTr="00DC3564">
        <w:trPr>
          <w:trHeight w:val="20"/>
        </w:trPr>
        <w:tc>
          <w:tcPr>
            <w:tcW w:w="1373" w:type="dxa"/>
            <w:shd w:val="clear" w:color="auto" w:fill="auto"/>
            <w:vAlign w:val="center"/>
          </w:tcPr>
          <w:p w14:paraId="3F4E54E5" w14:textId="77777777" w:rsidR="00DC3564" w:rsidRPr="00F9125C" w:rsidRDefault="00DC3564" w:rsidP="00DC3564">
            <w:pPr>
              <w:jc w:val="center"/>
            </w:pPr>
            <w:r w:rsidRPr="00F9125C">
              <w:rPr>
                <w:bCs/>
              </w:rPr>
              <w:t>P</w:t>
            </w:r>
            <w:r w:rsidRPr="00F9125C">
              <w:rPr>
                <w:bCs/>
                <w:vertAlign w:val="subscript"/>
              </w:rPr>
              <w:t>it+3</w:t>
            </w:r>
          </w:p>
        </w:tc>
        <w:tc>
          <w:tcPr>
            <w:tcW w:w="2502" w:type="dxa"/>
            <w:shd w:val="clear" w:color="auto" w:fill="auto"/>
            <w:vAlign w:val="center"/>
          </w:tcPr>
          <w:p w14:paraId="3B1BBA6C" w14:textId="77777777" w:rsidR="00DC3564" w:rsidRPr="00F9125C" w:rsidRDefault="00DC3564" w:rsidP="00DC3564">
            <w:r w:rsidRPr="00F9125C">
              <w:t>Preço das ações da empresa três meses após o final do trimestre.</w:t>
            </w:r>
          </w:p>
        </w:tc>
        <w:tc>
          <w:tcPr>
            <w:tcW w:w="2118" w:type="dxa"/>
            <w:shd w:val="clear" w:color="auto" w:fill="auto"/>
            <w:vAlign w:val="center"/>
          </w:tcPr>
          <w:p w14:paraId="31CB83EC" w14:textId="77777777" w:rsidR="00DC3564" w:rsidRPr="00F9125C" w:rsidRDefault="00DC3564" w:rsidP="00DC3564">
            <w:pPr>
              <w:jc w:val="center"/>
            </w:pPr>
            <w:r w:rsidRPr="00F9125C">
              <w:t>Economática</w:t>
            </w:r>
          </w:p>
        </w:tc>
        <w:tc>
          <w:tcPr>
            <w:tcW w:w="3007" w:type="dxa"/>
            <w:shd w:val="clear" w:color="auto" w:fill="auto"/>
            <w:vAlign w:val="center"/>
          </w:tcPr>
          <w:p w14:paraId="6790C189" w14:textId="77777777" w:rsidR="00DC3564" w:rsidRPr="00F9125C" w:rsidRDefault="00DC3564" w:rsidP="00DC3564">
            <w:pPr>
              <w:jc w:val="center"/>
            </w:pPr>
            <w:r w:rsidRPr="00F9125C">
              <w:t>Ball e Brown (1968)</w:t>
            </w:r>
          </w:p>
        </w:tc>
      </w:tr>
      <w:tr w:rsidR="00DC3564" w:rsidRPr="00F9125C" w14:paraId="3F1309BA" w14:textId="77777777" w:rsidTr="00DC3564">
        <w:tblPrEx>
          <w:tblBorders>
            <w:top w:val="single" w:sz="12" w:space="0" w:color="auto"/>
            <w:left w:val="none" w:sz="0" w:space="0" w:color="auto"/>
            <w:bottom w:val="single" w:sz="12" w:space="0" w:color="auto"/>
            <w:right w:val="none" w:sz="0" w:space="0" w:color="auto"/>
            <w:insideH w:val="single" w:sz="2" w:space="0" w:color="auto"/>
            <w:insideV w:val="none" w:sz="0" w:space="0" w:color="auto"/>
          </w:tblBorders>
        </w:tblPrEx>
        <w:trPr>
          <w:trHeight w:val="20"/>
        </w:trPr>
        <w:tc>
          <w:tcPr>
            <w:tcW w:w="1373" w:type="dxa"/>
            <w:tcBorders>
              <w:top w:val="single" w:sz="4" w:space="0" w:color="auto"/>
              <w:left w:val="single" w:sz="4" w:space="0" w:color="auto"/>
              <w:bottom w:val="single" w:sz="4" w:space="0" w:color="auto"/>
              <w:right w:val="single" w:sz="4" w:space="0" w:color="auto"/>
            </w:tcBorders>
            <w:shd w:val="clear" w:color="auto" w:fill="auto"/>
            <w:vAlign w:val="center"/>
          </w:tcPr>
          <w:p w14:paraId="19DA4C52" w14:textId="77777777" w:rsidR="00DC3564" w:rsidRPr="00F9125C" w:rsidRDefault="00DC3564" w:rsidP="00DC3564">
            <w:pPr>
              <w:jc w:val="center"/>
            </w:pPr>
            <w:r w:rsidRPr="00F9125C">
              <w:t>PL</w:t>
            </w:r>
          </w:p>
        </w:tc>
        <w:tc>
          <w:tcPr>
            <w:tcW w:w="2502" w:type="dxa"/>
            <w:tcBorders>
              <w:top w:val="single" w:sz="4" w:space="0" w:color="auto"/>
              <w:left w:val="single" w:sz="4" w:space="0" w:color="auto"/>
              <w:bottom w:val="single" w:sz="4" w:space="0" w:color="auto"/>
              <w:right w:val="single" w:sz="4" w:space="0" w:color="auto"/>
            </w:tcBorders>
            <w:shd w:val="clear" w:color="auto" w:fill="auto"/>
            <w:vAlign w:val="center"/>
          </w:tcPr>
          <w:p w14:paraId="66AE9930" w14:textId="77777777" w:rsidR="00DC3564" w:rsidRPr="00F9125C" w:rsidRDefault="00DC3564" w:rsidP="00DC3564">
            <w:r w:rsidRPr="00F9125C">
              <w:t>Valor contábil do patrimônio líquido por ação da empresa.</w:t>
            </w:r>
          </w:p>
        </w:tc>
        <w:tc>
          <w:tcPr>
            <w:tcW w:w="2118" w:type="dxa"/>
            <w:tcBorders>
              <w:top w:val="single" w:sz="4" w:space="0" w:color="auto"/>
              <w:left w:val="single" w:sz="4" w:space="0" w:color="auto"/>
              <w:bottom w:val="single" w:sz="4" w:space="0" w:color="auto"/>
              <w:right w:val="single" w:sz="4" w:space="0" w:color="auto"/>
            </w:tcBorders>
            <w:shd w:val="clear" w:color="auto" w:fill="auto"/>
            <w:vAlign w:val="center"/>
          </w:tcPr>
          <w:p w14:paraId="5337B781" w14:textId="77777777" w:rsidR="00DC3564" w:rsidRPr="00F9125C" w:rsidRDefault="00DC3564" w:rsidP="00DC3564">
            <w:pPr>
              <w:jc w:val="center"/>
            </w:pPr>
            <w:r w:rsidRPr="00F9125C">
              <w:t>Economática</w:t>
            </w:r>
          </w:p>
        </w:tc>
        <w:tc>
          <w:tcPr>
            <w:tcW w:w="3007" w:type="dxa"/>
            <w:tcBorders>
              <w:top w:val="single" w:sz="4" w:space="0" w:color="auto"/>
              <w:left w:val="single" w:sz="4" w:space="0" w:color="auto"/>
              <w:bottom w:val="single" w:sz="4" w:space="0" w:color="auto"/>
              <w:right w:val="single" w:sz="4" w:space="0" w:color="auto"/>
            </w:tcBorders>
            <w:shd w:val="clear" w:color="auto" w:fill="auto"/>
            <w:vAlign w:val="center"/>
          </w:tcPr>
          <w:p w14:paraId="1B87AD60" w14:textId="77777777" w:rsidR="00DC3564" w:rsidRPr="00F9125C" w:rsidRDefault="00DC3564" w:rsidP="00DC3564">
            <w:pPr>
              <w:jc w:val="center"/>
            </w:pPr>
            <w:r w:rsidRPr="00F9125C">
              <w:t>Ball e Brown (1968)</w:t>
            </w:r>
          </w:p>
        </w:tc>
      </w:tr>
      <w:tr w:rsidR="00DC3564" w:rsidRPr="00F9125C" w14:paraId="3F71A264" w14:textId="77777777" w:rsidTr="00DC3564">
        <w:tblPrEx>
          <w:tblBorders>
            <w:top w:val="single" w:sz="12" w:space="0" w:color="auto"/>
            <w:left w:val="none" w:sz="0" w:space="0" w:color="auto"/>
            <w:bottom w:val="single" w:sz="12" w:space="0" w:color="auto"/>
            <w:right w:val="none" w:sz="0" w:space="0" w:color="auto"/>
            <w:insideH w:val="single" w:sz="2" w:space="0" w:color="auto"/>
            <w:insideV w:val="none" w:sz="0" w:space="0" w:color="auto"/>
          </w:tblBorders>
        </w:tblPrEx>
        <w:trPr>
          <w:trHeight w:val="20"/>
        </w:trPr>
        <w:tc>
          <w:tcPr>
            <w:tcW w:w="1373" w:type="dxa"/>
            <w:tcBorders>
              <w:top w:val="single" w:sz="4" w:space="0" w:color="auto"/>
              <w:left w:val="single" w:sz="4" w:space="0" w:color="auto"/>
              <w:bottom w:val="single" w:sz="4" w:space="0" w:color="auto"/>
              <w:right w:val="single" w:sz="4" w:space="0" w:color="auto"/>
            </w:tcBorders>
            <w:shd w:val="clear" w:color="auto" w:fill="auto"/>
            <w:vAlign w:val="center"/>
          </w:tcPr>
          <w:p w14:paraId="5868F3D8" w14:textId="77777777" w:rsidR="00DC3564" w:rsidRPr="00F9125C" w:rsidRDefault="00DC3564" w:rsidP="00DC3564">
            <w:pPr>
              <w:jc w:val="center"/>
            </w:pPr>
            <w:r w:rsidRPr="00F9125C">
              <w:t>LL</w:t>
            </w:r>
          </w:p>
        </w:tc>
        <w:tc>
          <w:tcPr>
            <w:tcW w:w="2502" w:type="dxa"/>
            <w:tcBorders>
              <w:top w:val="single" w:sz="4" w:space="0" w:color="auto"/>
              <w:left w:val="single" w:sz="4" w:space="0" w:color="auto"/>
              <w:bottom w:val="single" w:sz="4" w:space="0" w:color="auto"/>
              <w:right w:val="single" w:sz="4" w:space="0" w:color="auto"/>
            </w:tcBorders>
            <w:shd w:val="clear" w:color="auto" w:fill="auto"/>
            <w:vAlign w:val="center"/>
          </w:tcPr>
          <w:p w14:paraId="4D5F860D" w14:textId="77777777" w:rsidR="00DC3564" w:rsidRPr="00F9125C" w:rsidRDefault="00DC3564" w:rsidP="00DC3564">
            <w:r w:rsidRPr="00F9125C">
              <w:t>Lucro líquido por ação da empresa.</w:t>
            </w:r>
          </w:p>
        </w:tc>
        <w:tc>
          <w:tcPr>
            <w:tcW w:w="2118" w:type="dxa"/>
            <w:tcBorders>
              <w:top w:val="single" w:sz="4" w:space="0" w:color="auto"/>
              <w:left w:val="single" w:sz="4" w:space="0" w:color="auto"/>
              <w:bottom w:val="single" w:sz="4" w:space="0" w:color="auto"/>
              <w:right w:val="single" w:sz="4" w:space="0" w:color="auto"/>
            </w:tcBorders>
            <w:shd w:val="clear" w:color="auto" w:fill="auto"/>
            <w:vAlign w:val="center"/>
          </w:tcPr>
          <w:p w14:paraId="64A67FBB" w14:textId="77777777" w:rsidR="00DC3564" w:rsidRPr="00F9125C" w:rsidRDefault="00DC3564" w:rsidP="00DC3564">
            <w:pPr>
              <w:jc w:val="center"/>
              <w:rPr>
                <w:b/>
              </w:rPr>
            </w:pPr>
            <w:r w:rsidRPr="00F9125C">
              <w:t>Economática</w:t>
            </w:r>
          </w:p>
        </w:tc>
        <w:tc>
          <w:tcPr>
            <w:tcW w:w="3007" w:type="dxa"/>
            <w:tcBorders>
              <w:top w:val="single" w:sz="4" w:space="0" w:color="auto"/>
              <w:left w:val="single" w:sz="4" w:space="0" w:color="auto"/>
              <w:bottom w:val="single" w:sz="4" w:space="0" w:color="auto"/>
              <w:right w:val="single" w:sz="4" w:space="0" w:color="auto"/>
            </w:tcBorders>
            <w:shd w:val="clear" w:color="auto" w:fill="auto"/>
            <w:vAlign w:val="center"/>
          </w:tcPr>
          <w:p w14:paraId="627F0F0F" w14:textId="77777777" w:rsidR="00DC3564" w:rsidRPr="00F9125C" w:rsidRDefault="00DC3564" w:rsidP="00DC3564">
            <w:pPr>
              <w:jc w:val="center"/>
              <w:rPr>
                <w:b/>
              </w:rPr>
            </w:pPr>
            <w:r w:rsidRPr="00F9125C">
              <w:t>Ball e Brown (1968)</w:t>
            </w:r>
          </w:p>
        </w:tc>
      </w:tr>
      <w:tr w:rsidR="00DC3564" w:rsidRPr="00F9125C" w14:paraId="0EA446EA" w14:textId="77777777" w:rsidTr="00DC3564">
        <w:tblPrEx>
          <w:tblBorders>
            <w:top w:val="single" w:sz="12" w:space="0" w:color="auto"/>
            <w:left w:val="none" w:sz="0" w:space="0" w:color="auto"/>
            <w:bottom w:val="single" w:sz="12" w:space="0" w:color="auto"/>
            <w:right w:val="none" w:sz="0" w:space="0" w:color="auto"/>
            <w:insideH w:val="single" w:sz="2" w:space="0" w:color="auto"/>
            <w:insideV w:val="none" w:sz="0" w:space="0" w:color="auto"/>
          </w:tblBorders>
        </w:tblPrEx>
        <w:trPr>
          <w:trHeight w:val="20"/>
        </w:trPr>
        <w:tc>
          <w:tcPr>
            <w:tcW w:w="1373" w:type="dxa"/>
            <w:tcBorders>
              <w:top w:val="single" w:sz="4" w:space="0" w:color="auto"/>
              <w:left w:val="single" w:sz="4" w:space="0" w:color="auto"/>
              <w:bottom w:val="single" w:sz="4" w:space="0" w:color="auto"/>
              <w:right w:val="single" w:sz="4" w:space="0" w:color="auto"/>
            </w:tcBorders>
            <w:shd w:val="clear" w:color="auto" w:fill="auto"/>
            <w:vAlign w:val="center"/>
          </w:tcPr>
          <w:p w14:paraId="056FBE68" w14:textId="77777777" w:rsidR="00DC3564" w:rsidRPr="00F9125C" w:rsidRDefault="00DC3564" w:rsidP="00DC3564">
            <w:pPr>
              <w:jc w:val="center"/>
            </w:pPr>
            <w:r w:rsidRPr="00F9125C">
              <w:t>Presença de Comitê de Auditoria (PCA)</w:t>
            </w:r>
          </w:p>
        </w:tc>
        <w:tc>
          <w:tcPr>
            <w:tcW w:w="2502" w:type="dxa"/>
            <w:tcBorders>
              <w:top w:val="single" w:sz="4" w:space="0" w:color="auto"/>
              <w:left w:val="single" w:sz="4" w:space="0" w:color="auto"/>
              <w:bottom w:val="single" w:sz="4" w:space="0" w:color="auto"/>
              <w:right w:val="single" w:sz="4" w:space="0" w:color="auto"/>
            </w:tcBorders>
            <w:shd w:val="clear" w:color="auto" w:fill="auto"/>
            <w:vAlign w:val="center"/>
          </w:tcPr>
          <w:p w14:paraId="2AE85AB9" w14:textId="77777777" w:rsidR="00DC3564" w:rsidRPr="00F9125C" w:rsidRDefault="00DC3564" w:rsidP="00DC3564">
            <w:r w:rsidRPr="00F9125C">
              <w:t xml:space="preserve">Variável </w:t>
            </w:r>
            <w:proofErr w:type="spellStart"/>
            <w:r w:rsidRPr="00F9125C">
              <w:rPr>
                <w:i/>
              </w:rPr>
              <w:t>dummy</w:t>
            </w:r>
            <w:proofErr w:type="spellEnd"/>
            <w:r w:rsidRPr="00F9125C">
              <w:t>, sendo que 1 representa a presença de comitê de auditoria nas empresas, caso contrário é representada por 0.</w:t>
            </w:r>
          </w:p>
        </w:tc>
        <w:tc>
          <w:tcPr>
            <w:tcW w:w="2118" w:type="dxa"/>
            <w:tcBorders>
              <w:top w:val="single" w:sz="4" w:space="0" w:color="auto"/>
              <w:left w:val="single" w:sz="4" w:space="0" w:color="auto"/>
              <w:bottom w:val="single" w:sz="4" w:space="0" w:color="auto"/>
              <w:right w:val="single" w:sz="4" w:space="0" w:color="auto"/>
            </w:tcBorders>
            <w:shd w:val="clear" w:color="auto" w:fill="auto"/>
            <w:vAlign w:val="center"/>
          </w:tcPr>
          <w:p w14:paraId="2EED34DD" w14:textId="77777777" w:rsidR="00DC3564" w:rsidRPr="00F9125C" w:rsidRDefault="00DC3564" w:rsidP="00DC3564">
            <w:pPr>
              <w:jc w:val="center"/>
            </w:pPr>
            <w:r w:rsidRPr="00F9125C">
              <w:t>BM&amp;FBovespa: FR 12.7 – Composição dos Comitês.</w:t>
            </w:r>
          </w:p>
        </w:tc>
        <w:tc>
          <w:tcPr>
            <w:tcW w:w="3007" w:type="dxa"/>
            <w:tcBorders>
              <w:top w:val="single" w:sz="4" w:space="0" w:color="auto"/>
              <w:left w:val="single" w:sz="4" w:space="0" w:color="auto"/>
              <w:bottom w:val="single" w:sz="4" w:space="0" w:color="auto"/>
              <w:right w:val="single" w:sz="4" w:space="0" w:color="auto"/>
            </w:tcBorders>
            <w:shd w:val="clear" w:color="auto" w:fill="auto"/>
            <w:vAlign w:val="center"/>
          </w:tcPr>
          <w:p w14:paraId="5D11CAF7" w14:textId="77777777" w:rsidR="00DC3564" w:rsidRPr="00F9125C" w:rsidRDefault="00DC3564" w:rsidP="00DC3564">
            <w:pPr>
              <w:jc w:val="center"/>
            </w:pPr>
            <w:r w:rsidRPr="00F9125C">
              <w:t>Adams (1997); Cho (2008); Futura (2010)</w:t>
            </w:r>
          </w:p>
        </w:tc>
      </w:tr>
      <w:tr w:rsidR="00DC3564" w:rsidRPr="00F9125C" w14:paraId="087BA414" w14:textId="77777777" w:rsidTr="00DC3564">
        <w:tblPrEx>
          <w:tblBorders>
            <w:top w:val="single" w:sz="12" w:space="0" w:color="auto"/>
            <w:left w:val="none" w:sz="0" w:space="0" w:color="auto"/>
            <w:bottom w:val="single" w:sz="12" w:space="0" w:color="auto"/>
            <w:right w:val="none" w:sz="0" w:space="0" w:color="auto"/>
            <w:insideH w:val="single" w:sz="2" w:space="0" w:color="auto"/>
            <w:insideV w:val="none" w:sz="0" w:space="0" w:color="auto"/>
          </w:tblBorders>
        </w:tblPrEx>
        <w:trPr>
          <w:trHeight w:val="20"/>
        </w:trPr>
        <w:tc>
          <w:tcPr>
            <w:tcW w:w="1373" w:type="dxa"/>
            <w:tcBorders>
              <w:top w:val="single" w:sz="4" w:space="0" w:color="auto"/>
              <w:left w:val="single" w:sz="4" w:space="0" w:color="auto"/>
              <w:bottom w:val="single" w:sz="4" w:space="0" w:color="auto"/>
              <w:right w:val="single" w:sz="4" w:space="0" w:color="auto"/>
            </w:tcBorders>
            <w:shd w:val="clear" w:color="auto" w:fill="auto"/>
            <w:vAlign w:val="center"/>
          </w:tcPr>
          <w:p w14:paraId="4F414909" w14:textId="77777777" w:rsidR="00DC3564" w:rsidRPr="00F9125C" w:rsidRDefault="00DC3564" w:rsidP="00DC3564">
            <w:pPr>
              <w:jc w:val="center"/>
            </w:pPr>
            <w:r w:rsidRPr="00F9125C">
              <w:t>PCA*PL</w:t>
            </w:r>
          </w:p>
        </w:tc>
        <w:tc>
          <w:tcPr>
            <w:tcW w:w="2502" w:type="dxa"/>
            <w:tcBorders>
              <w:top w:val="single" w:sz="4" w:space="0" w:color="auto"/>
              <w:left w:val="single" w:sz="4" w:space="0" w:color="auto"/>
              <w:bottom w:val="single" w:sz="4" w:space="0" w:color="auto"/>
              <w:right w:val="single" w:sz="4" w:space="0" w:color="auto"/>
            </w:tcBorders>
            <w:shd w:val="clear" w:color="auto" w:fill="auto"/>
            <w:vAlign w:val="center"/>
          </w:tcPr>
          <w:p w14:paraId="169BC9CB" w14:textId="77777777" w:rsidR="00DC3564" w:rsidRPr="00F9125C" w:rsidRDefault="00DC3564" w:rsidP="00DC3564">
            <w:r w:rsidRPr="00F9125C">
              <w:t>Interação entre as variáveis presença de comitê de auditoria e patrimônio líquido por ação, realizado por meio de multiplicação.</w:t>
            </w:r>
          </w:p>
        </w:tc>
        <w:tc>
          <w:tcPr>
            <w:tcW w:w="2118" w:type="dxa"/>
            <w:tcBorders>
              <w:top w:val="single" w:sz="4" w:space="0" w:color="auto"/>
              <w:left w:val="single" w:sz="4" w:space="0" w:color="auto"/>
              <w:bottom w:val="single" w:sz="4" w:space="0" w:color="auto"/>
              <w:right w:val="single" w:sz="4" w:space="0" w:color="auto"/>
            </w:tcBorders>
            <w:shd w:val="clear" w:color="auto" w:fill="auto"/>
            <w:vAlign w:val="center"/>
          </w:tcPr>
          <w:p w14:paraId="71993D52" w14:textId="77777777" w:rsidR="00DC3564" w:rsidRPr="00F9125C" w:rsidRDefault="00DC3564" w:rsidP="00DC3564">
            <w:pPr>
              <w:jc w:val="center"/>
            </w:pPr>
            <w:r w:rsidRPr="00F9125C">
              <w:t>BM&amp;FBovespa: FR 12.7 – Composição dos Comitês e Economática</w:t>
            </w:r>
          </w:p>
        </w:tc>
        <w:tc>
          <w:tcPr>
            <w:tcW w:w="3007" w:type="dxa"/>
            <w:tcBorders>
              <w:top w:val="single" w:sz="4" w:space="0" w:color="auto"/>
              <w:left w:val="single" w:sz="4" w:space="0" w:color="auto"/>
              <w:bottom w:val="single" w:sz="4" w:space="0" w:color="auto"/>
              <w:right w:val="single" w:sz="4" w:space="0" w:color="auto"/>
            </w:tcBorders>
            <w:shd w:val="clear" w:color="auto" w:fill="auto"/>
            <w:vAlign w:val="center"/>
          </w:tcPr>
          <w:p w14:paraId="1ED2650F" w14:textId="77777777" w:rsidR="00DC3564" w:rsidRPr="00F9125C" w:rsidRDefault="00DC3564" w:rsidP="00DC3564">
            <w:pPr>
              <w:jc w:val="center"/>
            </w:pPr>
            <w:r w:rsidRPr="00F9125C">
              <w:t>Criação dos autores</w:t>
            </w:r>
          </w:p>
        </w:tc>
      </w:tr>
      <w:tr w:rsidR="00DC3564" w:rsidRPr="00F9125C" w14:paraId="2D17493B" w14:textId="77777777" w:rsidTr="00DC3564">
        <w:tblPrEx>
          <w:tblBorders>
            <w:top w:val="single" w:sz="12" w:space="0" w:color="auto"/>
            <w:left w:val="none" w:sz="0" w:space="0" w:color="auto"/>
            <w:bottom w:val="single" w:sz="12" w:space="0" w:color="auto"/>
            <w:right w:val="none" w:sz="0" w:space="0" w:color="auto"/>
            <w:insideH w:val="single" w:sz="2" w:space="0" w:color="auto"/>
            <w:insideV w:val="none" w:sz="0" w:space="0" w:color="auto"/>
          </w:tblBorders>
        </w:tblPrEx>
        <w:trPr>
          <w:trHeight w:val="20"/>
        </w:trPr>
        <w:tc>
          <w:tcPr>
            <w:tcW w:w="1373" w:type="dxa"/>
            <w:tcBorders>
              <w:top w:val="single" w:sz="4" w:space="0" w:color="auto"/>
              <w:left w:val="single" w:sz="4" w:space="0" w:color="auto"/>
              <w:bottom w:val="single" w:sz="4" w:space="0" w:color="auto"/>
              <w:right w:val="single" w:sz="4" w:space="0" w:color="auto"/>
            </w:tcBorders>
            <w:shd w:val="clear" w:color="auto" w:fill="auto"/>
            <w:vAlign w:val="center"/>
          </w:tcPr>
          <w:p w14:paraId="0A524C84" w14:textId="77777777" w:rsidR="00DC3564" w:rsidRPr="00F9125C" w:rsidRDefault="00DC3564" w:rsidP="00DC3564">
            <w:pPr>
              <w:jc w:val="center"/>
            </w:pPr>
            <w:r w:rsidRPr="00F9125C">
              <w:t>PCA*LL</w:t>
            </w:r>
          </w:p>
        </w:tc>
        <w:tc>
          <w:tcPr>
            <w:tcW w:w="2502" w:type="dxa"/>
            <w:tcBorders>
              <w:top w:val="single" w:sz="4" w:space="0" w:color="auto"/>
              <w:left w:val="single" w:sz="4" w:space="0" w:color="auto"/>
              <w:bottom w:val="single" w:sz="4" w:space="0" w:color="auto"/>
              <w:right w:val="single" w:sz="4" w:space="0" w:color="auto"/>
            </w:tcBorders>
            <w:shd w:val="clear" w:color="auto" w:fill="auto"/>
            <w:vAlign w:val="center"/>
          </w:tcPr>
          <w:p w14:paraId="124E0EBE" w14:textId="77777777" w:rsidR="00DC3564" w:rsidRPr="00F9125C" w:rsidRDefault="00DC3564" w:rsidP="00DC3564">
            <w:r w:rsidRPr="00F9125C">
              <w:t>Interação entre as variáveis presença de comitê de auditoria e lucro líquido por ação, realizado por meio de multiplicação.</w:t>
            </w:r>
          </w:p>
        </w:tc>
        <w:tc>
          <w:tcPr>
            <w:tcW w:w="2118" w:type="dxa"/>
            <w:tcBorders>
              <w:top w:val="single" w:sz="4" w:space="0" w:color="auto"/>
              <w:left w:val="single" w:sz="4" w:space="0" w:color="auto"/>
              <w:bottom w:val="single" w:sz="4" w:space="0" w:color="auto"/>
              <w:right w:val="single" w:sz="4" w:space="0" w:color="auto"/>
            </w:tcBorders>
            <w:shd w:val="clear" w:color="auto" w:fill="auto"/>
            <w:vAlign w:val="center"/>
          </w:tcPr>
          <w:p w14:paraId="579837A2" w14:textId="77777777" w:rsidR="00DC3564" w:rsidRPr="00F9125C" w:rsidRDefault="00DC3564" w:rsidP="00DC3564">
            <w:pPr>
              <w:jc w:val="center"/>
            </w:pPr>
            <w:r w:rsidRPr="00F9125C">
              <w:t>BM&amp;FBovespa: FR 12.7 – Composição dos Comitês e Economática</w:t>
            </w:r>
          </w:p>
        </w:tc>
        <w:tc>
          <w:tcPr>
            <w:tcW w:w="3007" w:type="dxa"/>
            <w:tcBorders>
              <w:top w:val="single" w:sz="4" w:space="0" w:color="auto"/>
              <w:left w:val="single" w:sz="4" w:space="0" w:color="auto"/>
              <w:bottom w:val="single" w:sz="4" w:space="0" w:color="auto"/>
              <w:right w:val="single" w:sz="4" w:space="0" w:color="auto"/>
            </w:tcBorders>
            <w:shd w:val="clear" w:color="auto" w:fill="auto"/>
            <w:vAlign w:val="center"/>
          </w:tcPr>
          <w:p w14:paraId="059B2CEE" w14:textId="77777777" w:rsidR="00DC3564" w:rsidRPr="00F9125C" w:rsidRDefault="00DC3564" w:rsidP="00DC3564">
            <w:pPr>
              <w:jc w:val="center"/>
            </w:pPr>
            <w:r w:rsidRPr="00F9125C">
              <w:t>Criação dos autores</w:t>
            </w:r>
          </w:p>
        </w:tc>
      </w:tr>
    </w:tbl>
    <w:p w14:paraId="71611AB2" w14:textId="77777777" w:rsidR="00DC3564" w:rsidRPr="00F9125C" w:rsidRDefault="00DC3564" w:rsidP="00DC3564">
      <w:r w:rsidRPr="00F9125C">
        <w:t>Fonte: Dados da pesquisa.</w:t>
      </w:r>
    </w:p>
    <w:p w14:paraId="354A1CB2" w14:textId="77777777" w:rsidR="00DC3564" w:rsidRPr="00DC3564" w:rsidRDefault="00DC3564" w:rsidP="00DC3564">
      <w:pPr>
        <w:rPr>
          <w:sz w:val="24"/>
          <w:szCs w:val="24"/>
        </w:rPr>
      </w:pPr>
    </w:p>
    <w:p w14:paraId="773BA038" w14:textId="77777777" w:rsidR="00DC3564" w:rsidRPr="00DC3564" w:rsidRDefault="00DC3564" w:rsidP="00F9125C">
      <w:pPr>
        <w:jc w:val="both"/>
        <w:rPr>
          <w:sz w:val="24"/>
          <w:szCs w:val="24"/>
        </w:rPr>
      </w:pPr>
      <w:r w:rsidRPr="00DC3564">
        <w:rPr>
          <w:sz w:val="24"/>
          <w:szCs w:val="24"/>
        </w:rPr>
        <w:t>Com base nas variáveis de preço da ação, patrimônio líquido por ação e lucro líquido por ação, analisou-se no estudo o modelo de relevância da informação contábil oriundo de Ball e Brown (1968).</w:t>
      </w:r>
    </w:p>
    <w:p w14:paraId="4A2B0C80" w14:textId="77777777" w:rsidR="00F117F8" w:rsidRDefault="00F117F8" w:rsidP="00F117F8">
      <w:pPr>
        <w:rPr>
          <w:b/>
          <w:sz w:val="24"/>
          <w:szCs w:val="24"/>
        </w:rPr>
      </w:pPr>
    </w:p>
    <w:p w14:paraId="1E9F03FD" w14:textId="77777777" w:rsidR="00DC3564" w:rsidRPr="00DC3564" w:rsidRDefault="00305413" w:rsidP="00DC3564">
      <w:pPr>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it+3</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PL</m:t>
              </m:r>
            </m:e>
            <m:sub>
              <m:r>
                <w:rPr>
                  <w:rFonts w:ascii="Cambria Math" w:hAnsi="Cambria Math"/>
                  <w:sz w:val="24"/>
                  <w:szCs w:val="24"/>
                </w:rPr>
                <m:t>it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LL</m:t>
              </m:r>
            </m:e>
            <m:sub>
              <m:r>
                <w:rPr>
                  <w:rFonts w:ascii="Cambria Math" w:hAnsi="Cambria Math"/>
                  <w:sz w:val="24"/>
                  <w:szCs w:val="24"/>
                </w:rPr>
                <m:t>it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ϵ</m:t>
              </m:r>
            </m:e>
            <m:sub>
              <m:r>
                <w:rPr>
                  <w:rFonts w:ascii="Cambria Math" w:eastAsiaTheme="minorEastAsia" w:hAnsi="Cambria Math"/>
                  <w:sz w:val="24"/>
                  <w:szCs w:val="24"/>
                </w:rPr>
                <m:t>it</m:t>
              </m:r>
            </m:sub>
          </m:sSub>
        </m:oMath>
      </m:oMathPara>
    </w:p>
    <w:p w14:paraId="5568CE63" w14:textId="77777777" w:rsidR="00DC3564" w:rsidRPr="00DC3564" w:rsidRDefault="00DC3564" w:rsidP="00DC3564">
      <w:pPr>
        <w:rPr>
          <w:sz w:val="24"/>
          <w:szCs w:val="24"/>
        </w:rPr>
      </w:pPr>
    </w:p>
    <w:p w14:paraId="30C27EC3" w14:textId="77777777" w:rsidR="00DC3564" w:rsidRPr="00DC3564" w:rsidRDefault="00DC3564" w:rsidP="00F117F8">
      <w:pPr>
        <w:ind w:firstLine="708"/>
        <w:jc w:val="both"/>
        <w:rPr>
          <w:sz w:val="24"/>
          <w:szCs w:val="24"/>
        </w:rPr>
      </w:pPr>
      <w:r w:rsidRPr="00DC3564">
        <w:rPr>
          <w:sz w:val="24"/>
          <w:szCs w:val="24"/>
        </w:rPr>
        <w:t xml:space="preserve">Aplicou-se este modelo aos das empresas que possuem comitê de auditoria e das empresas que não possuem comitê de auditoria no período analisado, para se verificar o R² oriundo da regressão do modelo de relevância. Este R² representa o poder de explicação do </w:t>
      </w:r>
      <w:r w:rsidRPr="00DC3564">
        <w:rPr>
          <w:sz w:val="24"/>
          <w:szCs w:val="24"/>
        </w:rPr>
        <w:lastRenderedPageBreak/>
        <w:t xml:space="preserve">preço das ações ocasionado por informações contábeis, e possibilitou a avaliação se empresas que possuem comitê de auditoria possuem maior R², ou seja, maior relevância da informação contábil, do que empresas que não possuem comitê de auditoria. </w:t>
      </w:r>
    </w:p>
    <w:p w14:paraId="3085CDAA" w14:textId="12358229" w:rsidR="00DC3564" w:rsidRDefault="00DC3564" w:rsidP="00F117F8">
      <w:pPr>
        <w:ind w:firstLine="708"/>
        <w:jc w:val="both"/>
        <w:rPr>
          <w:sz w:val="24"/>
          <w:szCs w:val="24"/>
        </w:rPr>
      </w:pPr>
      <w:r w:rsidRPr="00DC3564">
        <w:rPr>
          <w:sz w:val="24"/>
          <w:szCs w:val="24"/>
        </w:rPr>
        <w:t xml:space="preserve">Além deste modelo, utilizou-se de outro modelo global, o qual apresenta a amostra em conjunto das empresas que possuem comitê de auditoria e das empresas que não possuem comitê de auditoria, em que se acrescentou uma variável </w:t>
      </w:r>
      <w:proofErr w:type="spellStart"/>
      <w:r w:rsidRPr="00DC3564">
        <w:rPr>
          <w:i/>
          <w:sz w:val="24"/>
          <w:szCs w:val="24"/>
        </w:rPr>
        <w:t>dummy</w:t>
      </w:r>
      <w:proofErr w:type="spellEnd"/>
      <w:r w:rsidRPr="00DC3564">
        <w:rPr>
          <w:sz w:val="24"/>
          <w:szCs w:val="24"/>
        </w:rPr>
        <w:t xml:space="preserve"> para representar a presença ou não de comitê de auditoria e duas variáveis de interação entre esta </w:t>
      </w:r>
      <w:proofErr w:type="spellStart"/>
      <w:r w:rsidRPr="00DC3564">
        <w:rPr>
          <w:i/>
          <w:sz w:val="24"/>
          <w:szCs w:val="24"/>
        </w:rPr>
        <w:t>dummy</w:t>
      </w:r>
      <w:proofErr w:type="spellEnd"/>
      <w:r w:rsidRPr="00DC3564">
        <w:rPr>
          <w:sz w:val="24"/>
          <w:szCs w:val="24"/>
        </w:rPr>
        <w:t xml:space="preserve"> com patrimônio líquido por ação e com lucro líquido por ação. Estas variáveis de interação serviram para demonstrar se o patrimônio ou lucro líquido somente de empresas que possuem comitê de auditoria possuem relevância para impactar o preço das ações.</w:t>
      </w:r>
    </w:p>
    <w:p w14:paraId="29CF18AA" w14:textId="77777777" w:rsidR="00273F1B" w:rsidRPr="00DC3564" w:rsidRDefault="00273F1B" w:rsidP="00F117F8">
      <w:pPr>
        <w:ind w:firstLine="708"/>
        <w:jc w:val="both"/>
        <w:rPr>
          <w:sz w:val="24"/>
          <w:szCs w:val="24"/>
        </w:rPr>
      </w:pPr>
    </w:p>
    <w:p w14:paraId="7D47558F" w14:textId="77777777" w:rsidR="00DC3564" w:rsidRPr="00DC3564" w:rsidRDefault="00305413" w:rsidP="00DC3564">
      <w:pPr>
        <w:rPr>
          <w:sz w:val="24"/>
          <w:szCs w:val="24"/>
        </w:rPr>
      </w:pPr>
      <m:oMathPara>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it+3</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PL</m:t>
              </m:r>
            </m:e>
            <m:sub>
              <m:r>
                <w:rPr>
                  <w:rFonts w:ascii="Cambria Math" w:hAnsi="Cambria Math"/>
                  <w:sz w:val="24"/>
                  <w:szCs w:val="24"/>
                </w:rPr>
                <m:t>it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LL</m:t>
              </m:r>
            </m:e>
            <m:sub>
              <m:r>
                <w:rPr>
                  <w:rFonts w:ascii="Cambria Math" w:hAnsi="Cambria Math"/>
                  <w:sz w:val="24"/>
                  <w:szCs w:val="24"/>
                </w:rPr>
                <m:t>it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PCA</m:t>
                  </m:r>
                </m:e>
                <m:sub>
                  <m:r>
                    <w:rPr>
                      <w:rFonts w:ascii="Cambria Math" w:hAnsi="Cambria Math"/>
                      <w:sz w:val="24"/>
                      <w:szCs w:val="24"/>
                    </w:rPr>
                    <m:t>it</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4</m:t>
                  </m:r>
                </m:sub>
              </m:sSub>
              <m:sSub>
                <m:sSubPr>
                  <m:ctrlPr>
                    <w:rPr>
                      <w:rFonts w:ascii="Cambria Math" w:hAnsi="Cambria Math"/>
                      <w:i/>
                      <w:sz w:val="24"/>
                      <w:szCs w:val="24"/>
                    </w:rPr>
                  </m:ctrlPr>
                </m:sSubPr>
                <m:e>
                  <m:r>
                    <w:rPr>
                      <w:rFonts w:ascii="Cambria Math" w:hAnsi="Cambria Math"/>
                      <w:sz w:val="24"/>
                      <w:szCs w:val="24"/>
                    </w:rPr>
                    <m:t>PCA*PL</m:t>
                  </m:r>
                </m:e>
                <m:sub>
                  <m:r>
                    <w:rPr>
                      <w:rFonts w:ascii="Cambria Math" w:hAnsi="Cambria Math"/>
                      <w:sz w:val="24"/>
                      <w:szCs w:val="24"/>
                    </w:rPr>
                    <m:t>it</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5</m:t>
                  </m:r>
                </m:sub>
              </m:sSub>
              <m:sSub>
                <m:sSubPr>
                  <m:ctrlPr>
                    <w:rPr>
                      <w:rFonts w:ascii="Cambria Math" w:hAnsi="Cambria Math"/>
                      <w:i/>
                      <w:sz w:val="24"/>
                      <w:szCs w:val="24"/>
                    </w:rPr>
                  </m:ctrlPr>
                </m:sSubPr>
                <m:e>
                  <m:r>
                    <w:rPr>
                      <w:rFonts w:ascii="Cambria Math" w:hAnsi="Cambria Math"/>
                      <w:sz w:val="24"/>
                      <w:szCs w:val="24"/>
                    </w:rPr>
                    <m:t>PCA*LL</m:t>
                  </m:r>
                </m:e>
                <m:sub>
                  <m:r>
                    <w:rPr>
                      <w:rFonts w:ascii="Cambria Math" w:hAnsi="Cambria Math"/>
                      <w:sz w:val="24"/>
                      <w:szCs w:val="24"/>
                    </w:rPr>
                    <m:t>it</m:t>
                  </m:r>
                </m:sub>
              </m:sSub>
              <m:r>
                <w:rPr>
                  <w:rFonts w:ascii="Cambria Math" w:eastAsiaTheme="minorEastAsia" w:hAnsi="Cambria Math"/>
                  <w:sz w:val="24"/>
                  <w:szCs w:val="24"/>
                </w:rPr>
                <m:t>+ϵ</m:t>
              </m:r>
            </m:e>
            <m:sub>
              <m:r>
                <w:rPr>
                  <w:rFonts w:ascii="Cambria Math" w:eastAsiaTheme="minorEastAsia" w:hAnsi="Cambria Math"/>
                  <w:sz w:val="24"/>
                  <w:szCs w:val="24"/>
                </w:rPr>
                <m:t>it</m:t>
              </m:r>
            </m:sub>
          </m:sSub>
        </m:oMath>
      </m:oMathPara>
    </w:p>
    <w:p w14:paraId="34AA5931" w14:textId="77777777" w:rsidR="00DC3564" w:rsidRPr="00DC3564" w:rsidRDefault="00DC3564" w:rsidP="00DC3564">
      <w:pPr>
        <w:rPr>
          <w:sz w:val="24"/>
          <w:szCs w:val="24"/>
          <w:highlight w:val="yellow"/>
        </w:rPr>
      </w:pPr>
    </w:p>
    <w:p w14:paraId="062C8B97" w14:textId="3B63BF60" w:rsidR="00DC3564" w:rsidRDefault="00DC3564" w:rsidP="00F117F8">
      <w:pPr>
        <w:ind w:firstLine="708"/>
        <w:jc w:val="both"/>
        <w:rPr>
          <w:sz w:val="24"/>
          <w:szCs w:val="24"/>
        </w:rPr>
      </w:pPr>
      <w:r w:rsidRPr="00DC3564">
        <w:rPr>
          <w:sz w:val="24"/>
          <w:szCs w:val="24"/>
        </w:rPr>
        <w:t xml:space="preserve">As técnicas estatísticas utilizadas para a análise dos dados correspondem à estatística descritiva, para caracterizar as variáveis e regressão linear múltipla, para se observar o R², que corresponde à relevância da informação contábil. Estes testes foram realizados com base no </w:t>
      </w:r>
      <w:r w:rsidRPr="00DC3564">
        <w:rPr>
          <w:i/>
          <w:sz w:val="24"/>
          <w:szCs w:val="24"/>
        </w:rPr>
        <w:t xml:space="preserve">software </w:t>
      </w:r>
      <w:r w:rsidRPr="00DC3564">
        <w:rPr>
          <w:sz w:val="24"/>
          <w:szCs w:val="24"/>
        </w:rPr>
        <w:t>SPSS.</w:t>
      </w:r>
    </w:p>
    <w:p w14:paraId="7CB19CDD" w14:textId="3737C19C" w:rsidR="00F117F8" w:rsidRDefault="00F117F8" w:rsidP="00F117F8">
      <w:pPr>
        <w:ind w:firstLine="708"/>
        <w:jc w:val="both"/>
        <w:rPr>
          <w:sz w:val="24"/>
          <w:szCs w:val="24"/>
        </w:rPr>
      </w:pPr>
    </w:p>
    <w:p w14:paraId="710B5B1B" w14:textId="4D534C7A" w:rsidR="00F117F8" w:rsidRDefault="00F117F8" w:rsidP="00F117F8">
      <w:pPr>
        <w:jc w:val="both"/>
        <w:rPr>
          <w:sz w:val="24"/>
          <w:szCs w:val="24"/>
        </w:rPr>
      </w:pPr>
      <w:r>
        <w:rPr>
          <w:sz w:val="24"/>
          <w:szCs w:val="24"/>
        </w:rPr>
        <w:t>3. Descrição e análise dos dados</w:t>
      </w:r>
    </w:p>
    <w:p w14:paraId="0FA9C847" w14:textId="77777777" w:rsidR="00DE7394" w:rsidRPr="00DC3564" w:rsidRDefault="00DE7394" w:rsidP="00F117F8">
      <w:pPr>
        <w:jc w:val="both"/>
        <w:rPr>
          <w:sz w:val="24"/>
          <w:szCs w:val="24"/>
        </w:rPr>
      </w:pPr>
    </w:p>
    <w:p w14:paraId="24B4A46D" w14:textId="30F05459" w:rsidR="00DC3564" w:rsidRPr="00DC3564" w:rsidRDefault="00DC3564" w:rsidP="00F117F8">
      <w:pPr>
        <w:ind w:firstLine="708"/>
        <w:jc w:val="both"/>
        <w:rPr>
          <w:sz w:val="24"/>
          <w:szCs w:val="24"/>
        </w:rPr>
      </w:pPr>
      <w:r w:rsidRPr="00DC3564">
        <w:rPr>
          <w:sz w:val="24"/>
          <w:szCs w:val="24"/>
        </w:rPr>
        <w:t xml:space="preserve">Apresenta-se nesta seção a descrição e análise dos dados. Inicialmente apresenta-se a análise da estatística descritiva das variáveis utilizadas no estudo, a fim de demonstrar o mínimo, máximo, média e desvio padrão dos dados, tanto para as empresas que possuem comitê de auditoria, quanto às empresas que não possuem comitê de auditoria. Após apresentam-se o resumo dos modelos de regressão tanto da equação 1 aplicada às empresas que possuem e não possuem comitê de auditoria, quanto para a equação 2, a qual apresenta a amostra global do estudo com o acréscimo de variável </w:t>
      </w:r>
      <w:proofErr w:type="spellStart"/>
      <w:r w:rsidRPr="00DC3564">
        <w:rPr>
          <w:i/>
          <w:sz w:val="24"/>
          <w:szCs w:val="24"/>
        </w:rPr>
        <w:t>dummy</w:t>
      </w:r>
      <w:proofErr w:type="spellEnd"/>
      <w:r w:rsidRPr="00DC3564">
        <w:rPr>
          <w:sz w:val="24"/>
          <w:szCs w:val="24"/>
        </w:rPr>
        <w:t xml:space="preserve"> para a presença de comitê de auditoria e variáveis de interação. A Tabela </w:t>
      </w:r>
      <w:r w:rsidR="00122E5E">
        <w:rPr>
          <w:sz w:val="24"/>
          <w:szCs w:val="24"/>
        </w:rPr>
        <w:t>3</w:t>
      </w:r>
      <w:r w:rsidRPr="00DC3564">
        <w:rPr>
          <w:sz w:val="24"/>
          <w:szCs w:val="24"/>
        </w:rPr>
        <w:t xml:space="preserve"> apresenta a estatística descritiva das variáveis.</w:t>
      </w:r>
    </w:p>
    <w:p w14:paraId="4114AA43" w14:textId="77777777" w:rsidR="00DC3564" w:rsidRPr="00DC3564" w:rsidRDefault="00DC3564" w:rsidP="00DC3564">
      <w:pPr>
        <w:ind w:firstLine="708"/>
        <w:rPr>
          <w:sz w:val="24"/>
          <w:szCs w:val="24"/>
        </w:rPr>
      </w:pPr>
    </w:p>
    <w:p w14:paraId="50D49CD0" w14:textId="12017219" w:rsidR="00DC3564" w:rsidRPr="00122E5E" w:rsidRDefault="00DC3564" w:rsidP="00DC3564">
      <w:pPr>
        <w:rPr>
          <w:rFonts w:eastAsia="Calibri"/>
        </w:rPr>
      </w:pPr>
      <w:r w:rsidRPr="00122E5E">
        <w:rPr>
          <w:rFonts w:eastAsia="Calibri"/>
        </w:rPr>
        <w:t xml:space="preserve">Tabela </w:t>
      </w:r>
      <w:r w:rsidR="00122E5E" w:rsidRPr="00122E5E">
        <w:rPr>
          <w:rFonts w:eastAsia="Calibri"/>
        </w:rPr>
        <w:t xml:space="preserve">3 </w:t>
      </w:r>
      <w:r w:rsidRPr="00122E5E">
        <w:rPr>
          <w:rFonts w:eastAsia="Calibri"/>
        </w:rPr>
        <w:t xml:space="preserve">Análise descritiva das variáveis </w:t>
      </w:r>
    </w:p>
    <w:tbl>
      <w:tblPr>
        <w:tblW w:w="0" w:type="auto"/>
        <w:tblInd w:w="108" w:type="dxa"/>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027"/>
        <w:gridCol w:w="894"/>
        <w:gridCol w:w="966"/>
        <w:gridCol w:w="766"/>
        <w:gridCol w:w="1314"/>
        <w:gridCol w:w="894"/>
        <w:gridCol w:w="1016"/>
        <w:gridCol w:w="766"/>
        <w:gridCol w:w="1314"/>
      </w:tblGrid>
      <w:tr w:rsidR="00DC3564" w:rsidRPr="00DE7394" w14:paraId="1D035321" w14:textId="77777777" w:rsidTr="00DC3564">
        <w:tc>
          <w:tcPr>
            <w:tcW w:w="0" w:type="auto"/>
            <w:vMerge w:val="restart"/>
            <w:shd w:val="clear" w:color="auto" w:fill="auto"/>
            <w:vAlign w:val="center"/>
          </w:tcPr>
          <w:p w14:paraId="0790B48D" w14:textId="77777777" w:rsidR="00DC3564" w:rsidRPr="00DE7394" w:rsidRDefault="00DC3564" w:rsidP="00DC3564">
            <w:pPr>
              <w:jc w:val="center"/>
              <w:rPr>
                <w:rFonts w:eastAsia="Calibri"/>
                <w:b/>
              </w:rPr>
            </w:pPr>
            <w:r w:rsidRPr="00DE7394">
              <w:rPr>
                <w:rFonts w:eastAsia="Calibri"/>
                <w:b/>
              </w:rPr>
              <w:t>Variáveis</w:t>
            </w:r>
          </w:p>
        </w:tc>
        <w:tc>
          <w:tcPr>
            <w:tcW w:w="0" w:type="auto"/>
            <w:gridSpan w:val="4"/>
            <w:shd w:val="clear" w:color="auto" w:fill="auto"/>
            <w:vAlign w:val="center"/>
          </w:tcPr>
          <w:p w14:paraId="556B48A8" w14:textId="77777777" w:rsidR="00DC3564" w:rsidRPr="00DE7394" w:rsidRDefault="00DC3564" w:rsidP="00DC3564">
            <w:pPr>
              <w:jc w:val="center"/>
              <w:rPr>
                <w:rFonts w:eastAsia="Calibri"/>
                <w:b/>
              </w:rPr>
            </w:pPr>
            <w:r w:rsidRPr="00DE7394">
              <w:rPr>
                <w:rFonts w:eastAsia="Calibri"/>
                <w:b/>
              </w:rPr>
              <w:t>Sem comitê de auditoria</w:t>
            </w:r>
          </w:p>
        </w:tc>
        <w:tc>
          <w:tcPr>
            <w:tcW w:w="0" w:type="auto"/>
            <w:gridSpan w:val="4"/>
            <w:vAlign w:val="center"/>
          </w:tcPr>
          <w:p w14:paraId="0FCF4128" w14:textId="77777777" w:rsidR="00DC3564" w:rsidRPr="00DE7394" w:rsidRDefault="00DC3564" w:rsidP="00DC3564">
            <w:pPr>
              <w:jc w:val="center"/>
              <w:rPr>
                <w:rFonts w:eastAsia="Calibri"/>
                <w:b/>
              </w:rPr>
            </w:pPr>
            <w:r w:rsidRPr="00DE7394">
              <w:rPr>
                <w:rFonts w:eastAsia="Calibri"/>
                <w:b/>
              </w:rPr>
              <w:t>Com comitê de auditoria</w:t>
            </w:r>
          </w:p>
        </w:tc>
      </w:tr>
      <w:tr w:rsidR="00DC3564" w:rsidRPr="00DE7394" w14:paraId="2A35B7FF" w14:textId="77777777" w:rsidTr="00DC3564">
        <w:tc>
          <w:tcPr>
            <w:tcW w:w="0" w:type="auto"/>
            <w:vMerge/>
            <w:shd w:val="clear" w:color="auto" w:fill="auto"/>
            <w:vAlign w:val="center"/>
          </w:tcPr>
          <w:p w14:paraId="2398EA4A" w14:textId="77777777" w:rsidR="00DC3564" w:rsidRPr="00DE7394" w:rsidRDefault="00DC3564" w:rsidP="00DC3564">
            <w:pPr>
              <w:jc w:val="center"/>
              <w:rPr>
                <w:rFonts w:eastAsia="Calibri"/>
                <w:b/>
              </w:rPr>
            </w:pPr>
          </w:p>
        </w:tc>
        <w:tc>
          <w:tcPr>
            <w:tcW w:w="0" w:type="auto"/>
            <w:shd w:val="clear" w:color="auto" w:fill="auto"/>
            <w:vAlign w:val="center"/>
          </w:tcPr>
          <w:p w14:paraId="3C60CF6E" w14:textId="77777777" w:rsidR="00DC3564" w:rsidRPr="00DE7394" w:rsidRDefault="00DC3564" w:rsidP="00DC3564">
            <w:pPr>
              <w:jc w:val="center"/>
              <w:rPr>
                <w:rFonts w:eastAsia="Calibri"/>
                <w:b/>
              </w:rPr>
            </w:pPr>
            <w:r w:rsidRPr="00DE7394">
              <w:rPr>
                <w:rFonts w:eastAsia="Calibri"/>
                <w:b/>
              </w:rPr>
              <w:t>Mínimo</w:t>
            </w:r>
          </w:p>
        </w:tc>
        <w:tc>
          <w:tcPr>
            <w:tcW w:w="0" w:type="auto"/>
            <w:shd w:val="clear" w:color="auto" w:fill="auto"/>
            <w:vAlign w:val="center"/>
          </w:tcPr>
          <w:p w14:paraId="690291CA" w14:textId="77777777" w:rsidR="00DC3564" w:rsidRPr="00DE7394" w:rsidRDefault="00DC3564" w:rsidP="00DC3564">
            <w:pPr>
              <w:jc w:val="center"/>
              <w:rPr>
                <w:rFonts w:eastAsia="Calibri"/>
                <w:b/>
              </w:rPr>
            </w:pPr>
            <w:r w:rsidRPr="00DE7394">
              <w:rPr>
                <w:rFonts w:eastAsia="Calibri"/>
                <w:b/>
              </w:rPr>
              <w:t>Máximo</w:t>
            </w:r>
          </w:p>
        </w:tc>
        <w:tc>
          <w:tcPr>
            <w:tcW w:w="0" w:type="auto"/>
            <w:shd w:val="clear" w:color="auto" w:fill="auto"/>
            <w:vAlign w:val="center"/>
          </w:tcPr>
          <w:p w14:paraId="229FE2A1" w14:textId="77777777" w:rsidR="00DC3564" w:rsidRPr="00DE7394" w:rsidRDefault="00DC3564" w:rsidP="00DC3564">
            <w:pPr>
              <w:jc w:val="center"/>
              <w:rPr>
                <w:rFonts w:eastAsia="Calibri"/>
                <w:b/>
              </w:rPr>
            </w:pPr>
            <w:r w:rsidRPr="00DE7394">
              <w:rPr>
                <w:rFonts w:eastAsia="Calibri"/>
                <w:b/>
              </w:rPr>
              <w:t>Média</w:t>
            </w:r>
          </w:p>
        </w:tc>
        <w:tc>
          <w:tcPr>
            <w:tcW w:w="0" w:type="auto"/>
            <w:shd w:val="clear" w:color="auto" w:fill="auto"/>
            <w:vAlign w:val="center"/>
          </w:tcPr>
          <w:p w14:paraId="6AC5F1B5" w14:textId="77777777" w:rsidR="00DC3564" w:rsidRPr="00DE7394" w:rsidRDefault="00DC3564" w:rsidP="00DC3564">
            <w:pPr>
              <w:jc w:val="center"/>
              <w:rPr>
                <w:rFonts w:eastAsia="Calibri"/>
                <w:b/>
              </w:rPr>
            </w:pPr>
            <w:r w:rsidRPr="00DE7394">
              <w:rPr>
                <w:rFonts w:eastAsia="Calibri"/>
                <w:b/>
              </w:rPr>
              <w:t>Desvio-Padrão</w:t>
            </w:r>
          </w:p>
        </w:tc>
        <w:tc>
          <w:tcPr>
            <w:tcW w:w="0" w:type="auto"/>
            <w:vAlign w:val="center"/>
          </w:tcPr>
          <w:p w14:paraId="46D6A7F0" w14:textId="77777777" w:rsidR="00DC3564" w:rsidRPr="00DE7394" w:rsidRDefault="00DC3564" w:rsidP="00DC3564">
            <w:pPr>
              <w:jc w:val="center"/>
              <w:rPr>
                <w:rFonts w:eastAsia="Calibri"/>
                <w:b/>
              </w:rPr>
            </w:pPr>
            <w:r w:rsidRPr="00DE7394">
              <w:rPr>
                <w:rFonts w:eastAsia="Calibri"/>
                <w:b/>
              </w:rPr>
              <w:t>Mínimo</w:t>
            </w:r>
          </w:p>
        </w:tc>
        <w:tc>
          <w:tcPr>
            <w:tcW w:w="0" w:type="auto"/>
            <w:vAlign w:val="center"/>
          </w:tcPr>
          <w:p w14:paraId="33F56D57" w14:textId="77777777" w:rsidR="00DC3564" w:rsidRPr="00DE7394" w:rsidRDefault="00DC3564" w:rsidP="00DC3564">
            <w:pPr>
              <w:jc w:val="center"/>
              <w:rPr>
                <w:rFonts w:eastAsia="Calibri"/>
                <w:b/>
              </w:rPr>
            </w:pPr>
            <w:r w:rsidRPr="00DE7394">
              <w:rPr>
                <w:rFonts w:eastAsia="Calibri"/>
                <w:b/>
              </w:rPr>
              <w:t>Máximo</w:t>
            </w:r>
          </w:p>
        </w:tc>
        <w:tc>
          <w:tcPr>
            <w:tcW w:w="0" w:type="auto"/>
            <w:vAlign w:val="center"/>
          </w:tcPr>
          <w:p w14:paraId="6970838F" w14:textId="77777777" w:rsidR="00DC3564" w:rsidRPr="00DE7394" w:rsidRDefault="00DC3564" w:rsidP="00DC3564">
            <w:pPr>
              <w:jc w:val="center"/>
              <w:rPr>
                <w:rFonts w:eastAsia="Calibri"/>
                <w:b/>
              </w:rPr>
            </w:pPr>
            <w:r w:rsidRPr="00DE7394">
              <w:rPr>
                <w:rFonts w:eastAsia="Calibri"/>
                <w:b/>
              </w:rPr>
              <w:t>Média</w:t>
            </w:r>
          </w:p>
        </w:tc>
        <w:tc>
          <w:tcPr>
            <w:tcW w:w="0" w:type="auto"/>
            <w:vAlign w:val="center"/>
          </w:tcPr>
          <w:p w14:paraId="1C7406CD" w14:textId="77777777" w:rsidR="00DC3564" w:rsidRPr="00DE7394" w:rsidRDefault="00DC3564" w:rsidP="00DC3564">
            <w:pPr>
              <w:jc w:val="center"/>
              <w:rPr>
                <w:rFonts w:eastAsia="Calibri"/>
                <w:b/>
              </w:rPr>
            </w:pPr>
            <w:r w:rsidRPr="00DE7394">
              <w:rPr>
                <w:rFonts w:eastAsia="Calibri"/>
                <w:b/>
              </w:rPr>
              <w:t>Desvio-Padrão</w:t>
            </w:r>
          </w:p>
        </w:tc>
      </w:tr>
      <w:tr w:rsidR="00DC3564" w:rsidRPr="00DE7394" w14:paraId="127783F8" w14:textId="77777777" w:rsidTr="00DC3564">
        <w:tc>
          <w:tcPr>
            <w:tcW w:w="0" w:type="auto"/>
            <w:shd w:val="clear" w:color="auto" w:fill="auto"/>
            <w:vAlign w:val="center"/>
          </w:tcPr>
          <w:p w14:paraId="69E07D16" w14:textId="77777777" w:rsidR="00DC3564" w:rsidRPr="00DE7394" w:rsidRDefault="00DC3564" w:rsidP="00DC3564">
            <w:pPr>
              <w:jc w:val="center"/>
              <w:rPr>
                <w:rFonts w:eastAsia="Calibri"/>
              </w:rPr>
            </w:pPr>
            <w:r w:rsidRPr="00DE7394">
              <w:rPr>
                <w:bCs/>
              </w:rPr>
              <w:t>P</w:t>
            </w:r>
            <w:r w:rsidRPr="00DE7394">
              <w:rPr>
                <w:bCs/>
                <w:vertAlign w:val="subscript"/>
              </w:rPr>
              <w:t>it+3</w:t>
            </w:r>
          </w:p>
        </w:tc>
        <w:tc>
          <w:tcPr>
            <w:tcW w:w="0" w:type="auto"/>
            <w:shd w:val="clear" w:color="auto" w:fill="auto"/>
            <w:vAlign w:val="center"/>
          </w:tcPr>
          <w:p w14:paraId="642BB1D2" w14:textId="77777777" w:rsidR="00DC3564" w:rsidRPr="00DE7394" w:rsidRDefault="00DC3564" w:rsidP="00DC3564">
            <w:pPr>
              <w:jc w:val="center"/>
              <w:rPr>
                <w:rFonts w:eastAsia="Calibri"/>
              </w:rPr>
            </w:pPr>
            <w:r w:rsidRPr="00DE7394">
              <w:t>0,030</w:t>
            </w:r>
          </w:p>
        </w:tc>
        <w:tc>
          <w:tcPr>
            <w:tcW w:w="0" w:type="auto"/>
            <w:shd w:val="clear" w:color="auto" w:fill="auto"/>
            <w:vAlign w:val="center"/>
          </w:tcPr>
          <w:p w14:paraId="7B51B6A7" w14:textId="77777777" w:rsidR="00DC3564" w:rsidRPr="00DE7394" w:rsidRDefault="00DC3564" w:rsidP="00DC3564">
            <w:pPr>
              <w:jc w:val="center"/>
              <w:rPr>
                <w:rFonts w:eastAsia="Calibri"/>
              </w:rPr>
            </w:pPr>
            <w:r w:rsidRPr="00DE7394">
              <w:t>2613,371</w:t>
            </w:r>
          </w:p>
        </w:tc>
        <w:tc>
          <w:tcPr>
            <w:tcW w:w="0" w:type="auto"/>
            <w:shd w:val="clear" w:color="auto" w:fill="auto"/>
            <w:vAlign w:val="center"/>
          </w:tcPr>
          <w:p w14:paraId="08D91E0E" w14:textId="77777777" w:rsidR="00DC3564" w:rsidRPr="00DE7394" w:rsidRDefault="00DC3564" w:rsidP="00DC3564">
            <w:pPr>
              <w:jc w:val="center"/>
              <w:rPr>
                <w:rFonts w:eastAsia="Calibri"/>
              </w:rPr>
            </w:pPr>
            <w:r w:rsidRPr="00DE7394">
              <w:t>45,345</w:t>
            </w:r>
          </w:p>
        </w:tc>
        <w:tc>
          <w:tcPr>
            <w:tcW w:w="0" w:type="auto"/>
            <w:shd w:val="clear" w:color="auto" w:fill="auto"/>
            <w:vAlign w:val="center"/>
          </w:tcPr>
          <w:p w14:paraId="0C62BC75" w14:textId="77777777" w:rsidR="00DC3564" w:rsidRPr="00DE7394" w:rsidRDefault="00DC3564" w:rsidP="00DC3564">
            <w:pPr>
              <w:jc w:val="center"/>
              <w:rPr>
                <w:rFonts w:eastAsia="Calibri"/>
              </w:rPr>
            </w:pPr>
            <w:r w:rsidRPr="00DE7394">
              <w:t>164,572</w:t>
            </w:r>
          </w:p>
        </w:tc>
        <w:tc>
          <w:tcPr>
            <w:tcW w:w="0" w:type="auto"/>
          </w:tcPr>
          <w:p w14:paraId="42E47EEA" w14:textId="77777777" w:rsidR="00DC3564" w:rsidRPr="00DE7394" w:rsidRDefault="00DC3564" w:rsidP="00DC3564">
            <w:pPr>
              <w:jc w:val="center"/>
              <w:rPr>
                <w:rFonts w:eastAsia="Calibri"/>
              </w:rPr>
            </w:pPr>
            <w:r w:rsidRPr="00DE7394">
              <w:t xml:space="preserve">0,219 </w:t>
            </w:r>
          </w:p>
        </w:tc>
        <w:tc>
          <w:tcPr>
            <w:tcW w:w="0" w:type="auto"/>
          </w:tcPr>
          <w:p w14:paraId="52E5A981" w14:textId="77777777" w:rsidR="00DC3564" w:rsidRPr="00DE7394" w:rsidRDefault="00DC3564" w:rsidP="00DC3564">
            <w:pPr>
              <w:jc w:val="center"/>
              <w:rPr>
                <w:rFonts w:eastAsia="Calibri"/>
              </w:rPr>
            </w:pPr>
            <w:r w:rsidRPr="00DE7394">
              <w:t xml:space="preserve">2.104,000 </w:t>
            </w:r>
          </w:p>
        </w:tc>
        <w:tc>
          <w:tcPr>
            <w:tcW w:w="0" w:type="auto"/>
          </w:tcPr>
          <w:p w14:paraId="4FA4932D" w14:textId="77777777" w:rsidR="00DC3564" w:rsidRPr="00DE7394" w:rsidRDefault="00DC3564" w:rsidP="00DC3564">
            <w:pPr>
              <w:jc w:val="center"/>
              <w:rPr>
                <w:rFonts w:eastAsia="Calibri"/>
              </w:rPr>
            </w:pPr>
            <w:r w:rsidRPr="00DE7394">
              <w:t xml:space="preserve">51,227 </w:t>
            </w:r>
          </w:p>
        </w:tc>
        <w:tc>
          <w:tcPr>
            <w:tcW w:w="0" w:type="auto"/>
          </w:tcPr>
          <w:p w14:paraId="77AF12F7" w14:textId="77777777" w:rsidR="00DC3564" w:rsidRPr="00DE7394" w:rsidRDefault="00DC3564" w:rsidP="00DC3564">
            <w:pPr>
              <w:jc w:val="center"/>
              <w:rPr>
                <w:rFonts w:eastAsia="Calibri"/>
              </w:rPr>
            </w:pPr>
            <w:r w:rsidRPr="00DE7394">
              <w:t xml:space="preserve">211,693 </w:t>
            </w:r>
          </w:p>
        </w:tc>
      </w:tr>
      <w:tr w:rsidR="00DC3564" w:rsidRPr="00DE7394" w14:paraId="49845CAC" w14:textId="77777777" w:rsidTr="00DC3564">
        <w:tc>
          <w:tcPr>
            <w:tcW w:w="0" w:type="auto"/>
            <w:shd w:val="clear" w:color="auto" w:fill="auto"/>
            <w:vAlign w:val="center"/>
          </w:tcPr>
          <w:p w14:paraId="0E0E8CDA" w14:textId="77777777" w:rsidR="00DC3564" w:rsidRPr="00DE7394" w:rsidRDefault="00DC3564" w:rsidP="00DC3564">
            <w:pPr>
              <w:jc w:val="center"/>
              <w:rPr>
                <w:rFonts w:eastAsia="Calibri"/>
              </w:rPr>
            </w:pPr>
            <w:r w:rsidRPr="00DE7394">
              <w:t>PL</w:t>
            </w:r>
          </w:p>
        </w:tc>
        <w:tc>
          <w:tcPr>
            <w:tcW w:w="0" w:type="auto"/>
            <w:shd w:val="clear" w:color="auto" w:fill="auto"/>
            <w:vAlign w:val="center"/>
          </w:tcPr>
          <w:p w14:paraId="5F3E2CCF" w14:textId="77777777" w:rsidR="00DC3564" w:rsidRPr="00DE7394" w:rsidRDefault="00DC3564" w:rsidP="00DC3564">
            <w:pPr>
              <w:jc w:val="center"/>
              <w:rPr>
                <w:rFonts w:eastAsia="Calibri"/>
              </w:rPr>
            </w:pPr>
            <w:r w:rsidRPr="00DE7394">
              <w:t>-57,071</w:t>
            </w:r>
          </w:p>
        </w:tc>
        <w:tc>
          <w:tcPr>
            <w:tcW w:w="0" w:type="auto"/>
            <w:shd w:val="clear" w:color="auto" w:fill="auto"/>
            <w:vAlign w:val="center"/>
          </w:tcPr>
          <w:p w14:paraId="6F49E214" w14:textId="77777777" w:rsidR="00DC3564" w:rsidRPr="00DE7394" w:rsidRDefault="00DC3564" w:rsidP="00DC3564">
            <w:pPr>
              <w:jc w:val="center"/>
              <w:rPr>
                <w:rFonts w:eastAsia="Calibri"/>
              </w:rPr>
            </w:pPr>
            <w:r w:rsidRPr="00DE7394">
              <w:t>698,569</w:t>
            </w:r>
          </w:p>
        </w:tc>
        <w:tc>
          <w:tcPr>
            <w:tcW w:w="0" w:type="auto"/>
            <w:shd w:val="clear" w:color="auto" w:fill="auto"/>
            <w:vAlign w:val="center"/>
          </w:tcPr>
          <w:p w14:paraId="00731427" w14:textId="77777777" w:rsidR="00DC3564" w:rsidRPr="00DE7394" w:rsidRDefault="00DC3564" w:rsidP="00DC3564">
            <w:pPr>
              <w:jc w:val="center"/>
              <w:rPr>
                <w:rFonts w:eastAsia="Calibri"/>
              </w:rPr>
            </w:pPr>
            <w:r w:rsidRPr="00DE7394">
              <w:t>18,188</w:t>
            </w:r>
          </w:p>
        </w:tc>
        <w:tc>
          <w:tcPr>
            <w:tcW w:w="0" w:type="auto"/>
            <w:shd w:val="clear" w:color="auto" w:fill="auto"/>
            <w:vAlign w:val="center"/>
          </w:tcPr>
          <w:p w14:paraId="59D8CB72" w14:textId="77777777" w:rsidR="00DC3564" w:rsidRPr="00DE7394" w:rsidRDefault="00DC3564" w:rsidP="00DC3564">
            <w:pPr>
              <w:jc w:val="center"/>
              <w:rPr>
                <w:rFonts w:eastAsia="Calibri"/>
              </w:rPr>
            </w:pPr>
            <w:r w:rsidRPr="00DE7394">
              <w:t>57,282</w:t>
            </w:r>
          </w:p>
        </w:tc>
        <w:tc>
          <w:tcPr>
            <w:tcW w:w="0" w:type="auto"/>
          </w:tcPr>
          <w:p w14:paraId="6D01C5DB" w14:textId="77777777" w:rsidR="00DC3564" w:rsidRPr="00DE7394" w:rsidRDefault="00DC3564" w:rsidP="00DC3564">
            <w:pPr>
              <w:jc w:val="center"/>
              <w:rPr>
                <w:rFonts w:eastAsia="Calibri"/>
              </w:rPr>
            </w:pPr>
            <w:r w:rsidRPr="00DE7394">
              <w:t xml:space="preserve">-8,884 </w:t>
            </w:r>
          </w:p>
        </w:tc>
        <w:tc>
          <w:tcPr>
            <w:tcW w:w="0" w:type="auto"/>
          </w:tcPr>
          <w:p w14:paraId="78104802" w14:textId="77777777" w:rsidR="00DC3564" w:rsidRPr="00DE7394" w:rsidRDefault="00DC3564" w:rsidP="00DC3564">
            <w:pPr>
              <w:jc w:val="center"/>
              <w:rPr>
                <w:rFonts w:eastAsia="Calibri"/>
              </w:rPr>
            </w:pPr>
            <w:r w:rsidRPr="00DE7394">
              <w:t xml:space="preserve">661,154 </w:t>
            </w:r>
          </w:p>
        </w:tc>
        <w:tc>
          <w:tcPr>
            <w:tcW w:w="0" w:type="auto"/>
          </w:tcPr>
          <w:p w14:paraId="23A772D5" w14:textId="77777777" w:rsidR="00DC3564" w:rsidRPr="00DE7394" w:rsidRDefault="00DC3564" w:rsidP="00DC3564">
            <w:pPr>
              <w:jc w:val="center"/>
              <w:rPr>
                <w:rFonts w:eastAsia="Calibri"/>
              </w:rPr>
            </w:pPr>
            <w:r w:rsidRPr="00DE7394">
              <w:t xml:space="preserve">14,351 </w:t>
            </w:r>
          </w:p>
        </w:tc>
        <w:tc>
          <w:tcPr>
            <w:tcW w:w="0" w:type="auto"/>
          </w:tcPr>
          <w:p w14:paraId="69ED23D4" w14:textId="77777777" w:rsidR="00DC3564" w:rsidRPr="00DE7394" w:rsidRDefault="00DC3564" w:rsidP="00DC3564">
            <w:pPr>
              <w:jc w:val="center"/>
              <w:rPr>
                <w:rFonts w:eastAsia="Calibri"/>
              </w:rPr>
            </w:pPr>
            <w:r w:rsidRPr="00DE7394">
              <w:t xml:space="preserve">42,951 </w:t>
            </w:r>
          </w:p>
        </w:tc>
      </w:tr>
      <w:tr w:rsidR="00DC3564" w:rsidRPr="00DE7394" w14:paraId="1E52DD97" w14:textId="77777777" w:rsidTr="00DC3564">
        <w:tc>
          <w:tcPr>
            <w:tcW w:w="0" w:type="auto"/>
            <w:shd w:val="clear" w:color="auto" w:fill="auto"/>
            <w:vAlign w:val="center"/>
          </w:tcPr>
          <w:p w14:paraId="75E41875" w14:textId="77777777" w:rsidR="00DC3564" w:rsidRPr="00DE7394" w:rsidRDefault="00DC3564" w:rsidP="00DC3564">
            <w:pPr>
              <w:jc w:val="center"/>
              <w:rPr>
                <w:rFonts w:eastAsia="Calibri"/>
              </w:rPr>
            </w:pPr>
            <w:r w:rsidRPr="00DE7394">
              <w:t>LL</w:t>
            </w:r>
          </w:p>
        </w:tc>
        <w:tc>
          <w:tcPr>
            <w:tcW w:w="0" w:type="auto"/>
            <w:shd w:val="clear" w:color="auto" w:fill="auto"/>
            <w:vAlign w:val="center"/>
          </w:tcPr>
          <w:p w14:paraId="4A8B48E0" w14:textId="77777777" w:rsidR="00DC3564" w:rsidRPr="00DE7394" w:rsidRDefault="00DC3564" w:rsidP="00DC3564">
            <w:pPr>
              <w:jc w:val="center"/>
              <w:rPr>
                <w:rFonts w:eastAsia="Calibri"/>
              </w:rPr>
            </w:pPr>
            <w:r w:rsidRPr="00DE7394">
              <w:t>-56,195</w:t>
            </w:r>
          </w:p>
        </w:tc>
        <w:tc>
          <w:tcPr>
            <w:tcW w:w="0" w:type="auto"/>
            <w:shd w:val="clear" w:color="auto" w:fill="auto"/>
            <w:vAlign w:val="center"/>
          </w:tcPr>
          <w:p w14:paraId="5C778354" w14:textId="77777777" w:rsidR="00DC3564" w:rsidRPr="00DE7394" w:rsidRDefault="00DC3564" w:rsidP="00DC3564">
            <w:pPr>
              <w:jc w:val="center"/>
              <w:rPr>
                <w:rFonts w:eastAsia="Calibri"/>
              </w:rPr>
            </w:pPr>
            <w:r w:rsidRPr="00DE7394">
              <w:t>382,033</w:t>
            </w:r>
          </w:p>
        </w:tc>
        <w:tc>
          <w:tcPr>
            <w:tcW w:w="0" w:type="auto"/>
            <w:shd w:val="clear" w:color="auto" w:fill="auto"/>
            <w:vAlign w:val="center"/>
          </w:tcPr>
          <w:p w14:paraId="6FF61211" w14:textId="77777777" w:rsidR="00DC3564" w:rsidRPr="00DE7394" w:rsidRDefault="00DC3564" w:rsidP="00DC3564">
            <w:pPr>
              <w:jc w:val="center"/>
              <w:rPr>
                <w:rFonts w:eastAsia="Calibri"/>
              </w:rPr>
            </w:pPr>
            <w:r w:rsidRPr="00DE7394">
              <w:t>1,408</w:t>
            </w:r>
          </w:p>
        </w:tc>
        <w:tc>
          <w:tcPr>
            <w:tcW w:w="0" w:type="auto"/>
            <w:shd w:val="clear" w:color="auto" w:fill="auto"/>
            <w:vAlign w:val="center"/>
          </w:tcPr>
          <w:p w14:paraId="4E200D3C" w14:textId="77777777" w:rsidR="00DC3564" w:rsidRPr="00DE7394" w:rsidRDefault="00DC3564" w:rsidP="00DC3564">
            <w:pPr>
              <w:jc w:val="center"/>
              <w:rPr>
                <w:rFonts w:eastAsia="Calibri"/>
              </w:rPr>
            </w:pPr>
            <w:r w:rsidRPr="00DE7394">
              <w:t>16,503</w:t>
            </w:r>
          </w:p>
        </w:tc>
        <w:tc>
          <w:tcPr>
            <w:tcW w:w="0" w:type="auto"/>
          </w:tcPr>
          <w:p w14:paraId="3EA8A8C3" w14:textId="77777777" w:rsidR="00DC3564" w:rsidRPr="00DE7394" w:rsidRDefault="00DC3564" w:rsidP="00DC3564">
            <w:pPr>
              <w:jc w:val="center"/>
              <w:rPr>
                <w:rFonts w:eastAsia="Calibri"/>
              </w:rPr>
            </w:pPr>
            <w:r w:rsidRPr="00DE7394">
              <w:t xml:space="preserve">-51,919 </w:t>
            </w:r>
          </w:p>
        </w:tc>
        <w:tc>
          <w:tcPr>
            <w:tcW w:w="0" w:type="auto"/>
          </w:tcPr>
          <w:p w14:paraId="675F253E" w14:textId="77777777" w:rsidR="00DC3564" w:rsidRPr="00DE7394" w:rsidRDefault="00DC3564" w:rsidP="00DC3564">
            <w:pPr>
              <w:jc w:val="center"/>
              <w:rPr>
                <w:rFonts w:eastAsia="Calibri"/>
              </w:rPr>
            </w:pPr>
            <w:r w:rsidRPr="00DE7394">
              <w:t xml:space="preserve">8,392 </w:t>
            </w:r>
          </w:p>
        </w:tc>
        <w:tc>
          <w:tcPr>
            <w:tcW w:w="0" w:type="auto"/>
          </w:tcPr>
          <w:p w14:paraId="4824A4A6" w14:textId="77777777" w:rsidR="00DC3564" w:rsidRPr="00DE7394" w:rsidRDefault="00DC3564" w:rsidP="00DC3564">
            <w:pPr>
              <w:jc w:val="center"/>
              <w:rPr>
                <w:rFonts w:eastAsia="Calibri"/>
              </w:rPr>
            </w:pPr>
            <w:r w:rsidRPr="00DE7394">
              <w:t xml:space="preserve">0,591 </w:t>
            </w:r>
          </w:p>
        </w:tc>
        <w:tc>
          <w:tcPr>
            <w:tcW w:w="0" w:type="auto"/>
          </w:tcPr>
          <w:p w14:paraId="40CD4813" w14:textId="77777777" w:rsidR="00DC3564" w:rsidRPr="00DE7394" w:rsidRDefault="00DC3564" w:rsidP="00DC3564">
            <w:pPr>
              <w:jc w:val="center"/>
              <w:rPr>
                <w:rFonts w:eastAsia="Calibri"/>
              </w:rPr>
            </w:pPr>
            <w:r w:rsidRPr="00DE7394">
              <w:t xml:space="preserve">4,492 </w:t>
            </w:r>
          </w:p>
        </w:tc>
      </w:tr>
    </w:tbl>
    <w:p w14:paraId="6C0BB7C7" w14:textId="77777777" w:rsidR="00DC3564" w:rsidRPr="00DE7394" w:rsidRDefault="00DC3564" w:rsidP="00DC3564">
      <w:pPr>
        <w:rPr>
          <w:rFonts w:eastAsia="Calibri"/>
        </w:rPr>
      </w:pPr>
      <w:r w:rsidRPr="00DE7394">
        <w:rPr>
          <w:rFonts w:eastAsia="Calibri"/>
        </w:rPr>
        <w:t>Fonte: Dados da pesquisa.</w:t>
      </w:r>
    </w:p>
    <w:p w14:paraId="189649E7" w14:textId="77777777" w:rsidR="00DC3564" w:rsidRPr="00DC3564" w:rsidRDefault="00DC3564" w:rsidP="00DC3564">
      <w:pPr>
        <w:ind w:firstLine="708"/>
        <w:rPr>
          <w:sz w:val="24"/>
          <w:szCs w:val="24"/>
        </w:rPr>
      </w:pPr>
    </w:p>
    <w:p w14:paraId="589DD917" w14:textId="77777777" w:rsidR="00DC3564" w:rsidRPr="00DC3564" w:rsidRDefault="00DC3564" w:rsidP="004973F3">
      <w:pPr>
        <w:ind w:firstLine="708"/>
        <w:jc w:val="both"/>
        <w:rPr>
          <w:sz w:val="24"/>
          <w:szCs w:val="24"/>
        </w:rPr>
      </w:pPr>
      <w:r w:rsidRPr="00DC3564">
        <w:rPr>
          <w:sz w:val="24"/>
          <w:szCs w:val="24"/>
        </w:rPr>
        <w:t xml:space="preserve">Não se aplicou estatística descritiva para a variável </w:t>
      </w:r>
      <w:proofErr w:type="spellStart"/>
      <w:r w:rsidRPr="00DC3564">
        <w:rPr>
          <w:i/>
          <w:sz w:val="24"/>
          <w:szCs w:val="24"/>
        </w:rPr>
        <w:t>dummy</w:t>
      </w:r>
      <w:proofErr w:type="spellEnd"/>
      <w:r w:rsidRPr="00DC3564">
        <w:rPr>
          <w:i/>
          <w:sz w:val="24"/>
          <w:szCs w:val="24"/>
        </w:rPr>
        <w:t xml:space="preserve"> </w:t>
      </w:r>
      <w:r w:rsidRPr="00DC3564">
        <w:rPr>
          <w:sz w:val="24"/>
          <w:szCs w:val="24"/>
        </w:rPr>
        <w:t>de presença de comitê de auditoria, bem como para as variáveis de interação, visto que estas ou são variáveis dicotômicas variando somente de 0 a 1, ou no caso das interações apresenta informações somente das empresas que possuem comitê de auditoria e estas, por sua vez, já se encontram demonstradas nesta tabela pela análise das informações em separado das empresas que possuem comitê de auditoria, das que não possuem comitê de auditoria.</w:t>
      </w:r>
    </w:p>
    <w:p w14:paraId="3A9E2DB5" w14:textId="77777777" w:rsidR="00DC3564" w:rsidRPr="00DC3564" w:rsidRDefault="00DC3564" w:rsidP="004973F3">
      <w:pPr>
        <w:jc w:val="both"/>
        <w:rPr>
          <w:sz w:val="24"/>
          <w:szCs w:val="24"/>
        </w:rPr>
      </w:pPr>
      <w:r w:rsidRPr="00DC3564">
        <w:rPr>
          <w:sz w:val="24"/>
          <w:szCs w:val="24"/>
        </w:rPr>
        <w:t xml:space="preserve">De acordo com a Tabela 1, percebe-se que a média do preço das ações (Pit+3) das empresas que possuem comitê de auditoria (51,27) é maior em relação às empresas que não possuem comitê de auditoria (45,34). O alto desvio padrão do preço das ações tanto para as empresas que possuem comitê de auditoria, quanto para as que não possuem comitê de auditoria demonstra que muitas empresas possuem valores discrepantes em relação à média, as quais variam entre 0,030 a 2.613,37 (para as empresas que não possuem comitê de auditoria) e 0,219 </w:t>
      </w:r>
      <w:r w:rsidRPr="00DC3564">
        <w:rPr>
          <w:sz w:val="24"/>
          <w:szCs w:val="24"/>
        </w:rPr>
        <w:lastRenderedPageBreak/>
        <w:t>a 2.104 (para as empresas que possuem comitê de auditoria). Esses resultados positivos decorrentes da ação direta da governança corporativa podem ser compreendidos como conjunto de mecanismos que tem como objetivo aumentar a probabilidade de os aplicadores do Mercado acionário garantirem para si o retorno sobre seu investimento, conforme Silveira (2004).</w:t>
      </w:r>
    </w:p>
    <w:p w14:paraId="614C573D" w14:textId="77777777" w:rsidR="00DC3564" w:rsidRPr="00DC3564" w:rsidRDefault="00DC3564" w:rsidP="004973F3">
      <w:pPr>
        <w:ind w:firstLine="708"/>
        <w:jc w:val="both"/>
        <w:rPr>
          <w:sz w:val="24"/>
          <w:szCs w:val="24"/>
        </w:rPr>
      </w:pPr>
      <w:r w:rsidRPr="00DC3564">
        <w:rPr>
          <w:sz w:val="24"/>
          <w:szCs w:val="24"/>
        </w:rPr>
        <w:t>Entretanto, observa-se que o patrimônio líquido por ação (PL) e o lucro líquido por ação (LL) das empresas que não possuem comitê de auditoria (18,18 e 1,40, respectivamente) são maiores do que os das empresas que possuem comitê de auditoria (14,35 e 0,59, respectivamente). Este resultado pode ser em decorrência de que as empresas que possuem comitê de auditoria possam ter maior quantidade de ações negociadas em bolsa, o que acaba por diluir mais o patrimônio e o lucro, ou estas empresas apresentam menor lucro e patrimônio. Ainda, observa-se que as empresas que não possuem comitê de auditoria, possuem maior desvio padrão para o PL e LL em relação às empresas que possuem comitê de auditoria, demonstrando que uma gama de empresas possui valores diferenciados em relação à média.</w:t>
      </w:r>
    </w:p>
    <w:p w14:paraId="48BB9ADF" w14:textId="5695A81F" w:rsidR="00DC3564" w:rsidRPr="00DC3564" w:rsidRDefault="00DC3564" w:rsidP="004973F3">
      <w:pPr>
        <w:ind w:firstLine="708"/>
        <w:jc w:val="both"/>
        <w:rPr>
          <w:sz w:val="24"/>
          <w:szCs w:val="24"/>
        </w:rPr>
      </w:pPr>
      <w:r w:rsidRPr="00DC3564">
        <w:rPr>
          <w:sz w:val="24"/>
          <w:szCs w:val="24"/>
        </w:rPr>
        <w:t>Observada a estatística descritiva das var</w:t>
      </w:r>
      <w:r w:rsidR="00122E5E">
        <w:rPr>
          <w:sz w:val="24"/>
          <w:szCs w:val="24"/>
        </w:rPr>
        <w:t>iáveis, apresenta-se na Tabela 4</w:t>
      </w:r>
      <w:r w:rsidRPr="00DC3564">
        <w:rPr>
          <w:sz w:val="24"/>
          <w:szCs w:val="24"/>
        </w:rPr>
        <w:t xml:space="preserve"> o resumo da regressão linear múltipla referente à equação 1 aplicada para as empresas que não possuem comitê de auditoria e para as que empresas que possuem comitê de auditoria, em separado.</w:t>
      </w:r>
    </w:p>
    <w:p w14:paraId="60314370" w14:textId="77777777" w:rsidR="00DC3564" w:rsidRPr="00DC3564" w:rsidRDefault="00DC3564" w:rsidP="00DC3564">
      <w:pPr>
        <w:ind w:firstLine="708"/>
        <w:rPr>
          <w:sz w:val="24"/>
          <w:szCs w:val="24"/>
        </w:rPr>
      </w:pPr>
    </w:p>
    <w:p w14:paraId="5CF50524" w14:textId="57F76F6F" w:rsidR="00DC3564" w:rsidRPr="00122E5E" w:rsidRDefault="00DC3564" w:rsidP="00DC3564">
      <w:pPr>
        <w:keepNext/>
        <w:rPr>
          <w:rFonts w:eastAsia="Calibri"/>
          <w:bCs/>
        </w:rPr>
      </w:pPr>
      <w:r w:rsidRPr="00122E5E">
        <w:rPr>
          <w:rFonts w:eastAsia="Calibri"/>
          <w:bCs/>
        </w:rPr>
        <w:t xml:space="preserve">Tabela </w:t>
      </w:r>
      <w:r w:rsidR="00122E5E" w:rsidRPr="00122E5E">
        <w:rPr>
          <w:rFonts w:eastAsia="Calibri"/>
          <w:bCs/>
        </w:rPr>
        <w:t>4</w:t>
      </w:r>
      <w:r w:rsidRPr="00122E5E">
        <w:rPr>
          <w:rFonts w:eastAsia="Calibri"/>
          <w:bCs/>
        </w:rPr>
        <w:t xml:space="preserve"> Relevância da informação contábil em empresas sem e com comitê de auditoria – Equação 1</w:t>
      </w:r>
    </w:p>
    <w:tbl>
      <w:tblPr>
        <w:tblStyle w:val="Tabelacomgrade"/>
        <w:tblW w:w="5000" w:type="pct"/>
        <w:tblBorders>
          <w:insideH w:val="single" w:sz="4" w:space="0" w:color="auto"/>
          <w:insideV w:val="single" w:sz="4" w:space="0" w:color="auto"/>
        </w:tblBorders>
        <w:tblLook w:val="04A0" w:firstRow="1" w:lastRow="0" w:firstColumn="1" w:lastColumn="0" w:noHBand="0" w:noVBand="1"/>
      </w:tblPr>
      <w:tblGrid>
        <w:gridCol w:w="1711"/>
        <w:gridCol w:w="1003"/>
        <w:gridCol w:w="1017"/>
        <w:gridCol w:w="1334"/>
        <w:gridCol w:w="1334"/>
        <w:gridCol w:w="1333"/>
        <w:gridCol w:w="1333"/>
      </w:tblGrid>
      <w:tr w:rsidR="00DC3564" w:rsidRPr="00DE7394" w14:paraId="347BBD1C" w14:textId="77777777" w:rsidTr="00DC3564">
        <w:trPr>
          <w:trHeight w:val="70"/>
        </w:trPr>
        <w:tc>
          <w:tcPr>
            <w:tcW w:w="944" w:type="pct"/>
            <w:vMerge w:val="restart"/>
            <w:vAlign w:val="center"/>
          </w:tcPr>
          <w:p w14:paraId="3ED30DAB" w14:textId="77777777" w:rsidR="00DC3564" w:rsidRPr="00DE7394" w:rsidRDefault="00DC3564" w:rsidP="00DC3564">
            <w:pPr>
              <w:jc w:val="center"/>
              <w:rPr>
                <w:b/>
              </w:rPr>
            </w:pPr>
            <w:r w:rsidRPr="00DE7394">
              <w:rPr>
                <w:b/>
              </w:rPr>
              <w:t>Variáveis</w:t>
            </w:r>
          </w:p>
        </w:tc>
        <w:tc>
          <w:tcPr>
            <w:tcW w:w="1850" w:type="pct"/>
            <w:gridSpan w:val="3"/>
            <w:vAlign w:val="center"/>
          </w:tcPr>
          <w:p w14:paraId="41C03FEC" w14:textId="77777777" w:rsidR="00DC3564" w:rsidRPr="00DE7394" w:rsidRDefault="00DC3564" w:rsidP="00DC3564">
            <w:pPr>
              <w:jc w:val="center"/>
              <w:rPr>
                <w:b/>
              </w:rPr>
            </w:pPr>
            <w:r w:rsidRPr="00DE7394">
              <w:rPr>
                <w:b/>
              </w:rPr>
              <w:t>Sem a presença de comitê de auditoria</w:t>
            </w:r>
          </w:p>
        </w:tc>
        <w:tc>
          <w:tcPr>
            <w:tcW w:w="2206" w:type="pct"/>
            <w:gridSpan w:val="3"/>
            <w:vAlign w:val="center"/>
          </w:tcPr>
          <w:p w14:paraId="076122AB" w14:textId="77777777" w:rsidR="00DC3564" w:rsidRPr="00DE7394" w:rsidRDefault="00DC3564" w:rsidP="00DC3564">
            <w:pPr>
              <w:jc w:val="center"/>
              <w:rPr>
                <w:b/>
              </w:rPr>
            </w:pPr>
            <w:r w:rsidRPr="00DE7394">
              <w:rPr>
                <w:b/>
              </w:rPr>
              <w:t>Com a presença do comitê de auditoria</w:t>
            </w:r>
          </w:p>
        </w:tc>
      </w:tr>
      <w:tr w:rsidR="00DC3564" w:rsidRPr="00DE7394" w14:paraId="4CE143B0" w14:textId="77777777" w:rsidTr="00DC3564">
        <w:trPr>
          <w:trHeight w:val="70"/>
        </w:trPr>
        <w:tc>
          <w:tcPr>
            <w:tcW w:w="944" w:type="pct"/>
            <w:vMerge/>
          </w:tcPr>
          <w:p w14:paraId="0A129D7D" w14:textId="77777777" w:rsidR="00DC3564" w:rsidRPr="00DE7394" w:rsidRDefault="00DC3564" w:rsidP="00DC3564">
            <w:pPr>
              <w:jc w:val="center"/>
              <w:rPr>
                <w:b/>
              </w:rPr>
            </w:pPr>
          </w:p>
        </w:tc>
        <w:tc>
          <w:tcPr>
            <w:tcW w:w="553" w:type="pct"/>
            <w:vAlign w:val="center"/>
          </w:tcPr>
          <w:p w14:paraId="07306E60" w14:textId="77777777" w:rsidR="00DC3564" w:rsidRPr="00DE7394" w:rsidRDefault="00DC3564" w:rsidP="00DC3564">
            <w:pPr>
              <w:jc w:val="center"/>
              <w:rPr>
                <w:b/>
              </w:rPr>
            </w:pPr>
            <w:proofErr w:type="spellStart"/>
            <w:r w:rsidRPr="00DE7394">
              <w:rPr>
                <w:b/>
              </w:rPr>
              <w:t>Coefic</w:t>
            </w:r>
            <w:proofErr w:type="spellEnd"/>
            <w:r w:rsidRPr="00DE7394">
              <w:rPr>
                <w:b/>
              </w:rPr>
              <w:t>.</w:t>
            </w:r>
          </w:p>
        </w:tc>
        <w:tc>
          <w:tcPr>
            <w:tcW w:w="561" w:type="pct"/>
            <w:vAlign w:val="center"/>
          </w:tcPr>
          <w:p w14:paraId="6807018F" w14:textId="77777777" w:rsidR="00DC3564" w:rsidRPr="00DE7394" w:rsidRDefault="00DC3564" w:rsidP="00DC3564">
            <w:pPr>
              <w:jc w:val="center"/>
              <w:rPr>
                <w:b/>
              </w:rPr>
            </w:pPr>
            <w:proofErr w:type="spellStart"/>
            <w:r w:rsidRPr="00DE7394">
              <w:rPr>
                <w:b/>
              </w:rPr>
              <w:t>Sig</w:t>
            </w:r>
            <w:proofErr w:type="spellEnd"/>
            <w:r w:rsidRPr="00DE7394">
              <w:rPr>
                <w:b/>
              </w:rPr>
              <w:t>.</w:t>
            </w:r>
          </w:p>
        </w:tc>
        <w:tc>
          <w:tcPr>
            <w:tcW w:w="736" w:type="pct"/>
          </w:tcPr>
          <w:p w14:paraId="6FD3BCFD" w14:textId="77777777" w:rsidR="00DC3564" w:rsidRPr="00DE7394" w:rsidRDefault="00DC3564" w:rsidP="00DC3564">
            <w:pPr>
              <w:jc w:val="center"/>
              <w:rPr>
                <w:b/>
              </w:rPr>
            </w:pPr>
            <w:r w:rsidRPr="00DE7394">
              <w:rPr>
                <w:b/>
              </w:rPr>
              <w:t>VIF</w:t>
            </w:r>
          </w:p>
        </w:tc>
        <w:tc>
          <w:tcPr>
            <w:tcW w:w="736" w:type="pct"/>
            <w:vAlign w:val="center"/>
          </w:tcPr>
          <w:p w14:paraId="29062149" w14:textId="77777777" w:rsidR="00DC3564" w:rsidRPr="00DE7394" w:rsidRDefault="00DC3564" w:rsidP="00DC3564">
            <w:pPr>
              <w:jc w:val="center"/>
              <w:rPr>
                <w:b/>
              </w:rPr>
            </w:pPr>
            <w:proofErr w:type="spellStart"/>
            <w:r w:rsidRPr="00DE7394">
              <w:rPr>
                <w:b/>
              </w:rPr>
              <w:t>Coefic</w:t>
            </w:r>
            <w:proofErr w:type="spellEnd"/>
            <w:r w:rsidRPr="00DE7394">
              <w:rPr>
                <w:b/>
              </w:rPr>
              <w:t>.</w:t>
            </w:r>
          </w:p>
        </w:tc>
        <w:tc>
          <w:tcPr>
            <w:tcW w:w="735" w:type="pct"/>
            <w:vAlign w:val="center"/>
          </w:tcPr>
          <w:p w14:paraId="6B37AC3B" w14:textId="77777777" w:rsidR="00DC3564" w:rsidRPr="00DE7394" w:rsidRDefault="00DC3564" w:rsidP="00DC3564">
            <w:pPr>
              <w:jc w:val="center"/>
              <w:rPr>
                <w:b/>
              </w:rPr>
            </w:pPr>
            <w:proofErr w:type="spellStart"/>
            <w:r w:rsidRPr="00DE7394">
              <w:rPr>
                <w:b/>
              </w:rPr>
              <w:t>Sig</w:t>
            </w:r>
            <w:proofErr w:type="spellEnd"/>
            <w:r w:rsidRPr="00DE7394">
              <w:rPr>
                <w:b/>
              </w:rPr>
              <w:t>.</w:t>
            </w:r>
          </w:p>
        </w:tc>
        <w:tc>
          <w:tcPr>
            <w:tcW w:w="735" w:type="pct"/>
          </w:tcPr>
          <w:p w14:paraId="51D754E9" w14:textId="77777777" w:rsidR="00DC3564" w:rsidRPr="00DE7394" w:rsidRDefault="00DC3564" w:rsidP="00DC3564">
            <w:pPr>
              <w:jc w:val="center"/>
              <w:rPr>
                <w:b/>
              </w:rPr>
            </w:pPr>
            <w:r w:rsidRPr="00DE7394">
              <w:rPr>
                <w:b/>
              </w:rPr>
              <w:t>VIF</w:t>
            </w:r>
          </w:p>
        </w:tc>
      </w:tr>
      <w:tr w:rsidR="00DC3564" w:rsidRPr="00DE7394" w14:paraId="4BCBA19F" w14:textId="77777777" w:rsidTr="00DC3564">
        <w:tc>
          <w:tcPr>
            <w:tcW w:w="944" w:type="pct"/>
          </w:tcPr>
          <w:p w14:paraId="78EE96FE" w14:textId="77777777" w:rsidR="00DC3564" w:rsidRPr="00DE7394" w:rsidRDefault="00DC3564" w:rsidP="00DC3564">
            <w:pPr>
              <w:jc w:val="center"/>
            </w:pPr>
            <w:r w:rsidRPr="00DE7394">
              <w:t>Constante</w:t>
            </w:r>
          </w:p>
        </w:tc>
        <w:tc>
          <w:tcPr>
            <w:tcW w:w="553" w:type="pct"/>
          </w:tcPr>
          <w:p w14:paraId="7423893A" w14:textId="77777777" w:rsidR="00DC3564" w:rsidRPr="00DE7394" w:rsidRDefault="00DC3564" w:rsidP="00DC3564">
            <w:pPr>
              <w:jc w:val="center"/>
            </w:pPr>
            <w:r w:rsidRPr="00DE7394">
              <w:t xml:space="preserve">34,834 </w:t>
            </w:r>
          </w:p>
        </w:tc>
        <w:tc>
          <w:tcPr>
            <w:tcW w:w="561" w:type="pct"/>
          </w:tcPr>
          <w:p w14:paraId="1254791F" w14:textId="77777777" w:rsidR="00DC3564" w:rsidRPr="00DE7394" w:rsidRDefault="00DC3564" w:rsidP="00DC3564">
            <w:pPr>
              <w:jc w:val="center"/>
            </w:pPr>
            <w:r w:rsidRPr="00DE7394">
              <w:t xml:space="preserve">0,000 </w:t>
            </w:r>
          </w:p>
        </w:tc>
        <w:tc>
          <w:tcPr>
            <w:tcW w:w="736" w:type="pct"/>
          </w:tcPr>
          <w:p w14:paraId="4DB76843" w14:textId="77777777" w:rsidR="00DC3564" w:rsidRPr="00DE7394" w:rsidRDefault="00DC3564" w:rsidP="00DC3564">
            <w:pPr>
              <w:jc w:val="center"/>
            </w:pPr>
            <w:r w:rsidRPr="00DE7394">
              <w:t>-</w:t>
            </w:r>
          </w:p>
        </w:tc>
        <w:tc>
          <w:tcPr>
            <w:tcW w:w="736" w:type="pct"/>
          </w:tcPr>
          <w:p w14:paraId="1027AF8E" w14:textId="77777777" w:rsidR="00DC3564" w:rsidRPr="00DE7394" w:rsidRDefault="00DC3564" w:rsidP="00DC3564">
            <w:pPr>
              <w:jc w:val="center"/>
            </w:pPr>
            <w:r w:rsidRPr="00DE7394">
              <w:t xml:space="preserve">36,346 </w:t>
            </w:r>
          </w:p>
        </w:tc>
        <w:tc>
          <w:tcPr>
            <w:tcW w:w="735" w:type="pct"/>
          </w:tcPr>
          <w:p w14:paraId="5D868C90" w14:textId="77777777" w:rsidR="00DC3564" w:rsidRPr="00DE7394" w:rsidRDefault="00DC3564" w:rsidP="00DC3564">
            <w:pPr>
              <w:jc w:val="center"/>
            </w:pPr>
            <w:r w:rsidRPr="00DE7394">
              <w:t xml:space="preserve">0,014 </w:t>
            </w:r>
          </w:p>
        </w:tc>
        <w:tc>
          <w:tcPr>
            <w:tcW w:w="735" w:type="pct"/>
          </w:tcPr>
          <w:p w14:paraId="0DCB5013" w14:textId="77777777" w:rsidR="00DC3564" w:rsidRPr="00DE7394" w:rsidRDefault="00DC3564" w:rsidP="00DC3564">
            <w:pPr>
              <w:jc w:val="center"/>
            </w:pPr>
            <w:r w:rsidRPr="00DE7394">
              <w:t>-</w:t>
            </w:r>
          </w:p>
        </w:tc>
      </w:tr>
      <w:tr w:rsidR="00DC3564" w:rsidRPr="00DE7394" w14:paraId="2B29CB47" w14:textId="77777777" w:rsidTr="00DC3564">
        <w:tc>
          <w:tcPr>
            <w:tcW w:w="944" w:type="pct"/>
          </w:tcPr>
          <w:p w14:paraId="5E043DDB" w14:textId="77777777" w:rsidR="00DC3564" w:rsidRPr="00DE7394" w:rsidRDefault="00DC3564" w:rsidP="00DC3564">
            <w:pPr>
              <w:jc w:val="center"/>
            </w:pPr>
            <w:r w:rsidRPr="00DE7394">
              <w:t>PL</w:t>
            </w:r>
          </w:p>
        </w:tc>
        <w:tc>
          <w:tcPr>
            <w:tcW w:w="553" w:type="pct"/>
          </w:tcPr>
          <w:p w14:paraId="63C5E661" w14:textId="77777777" w:rsidR="00DC3564" w:rsidRPr="00DE7394" w:rsidRDefault="00DC3564" w:rsidP="00DC3564">
            <w:pPr>
              <w:jc w:val="center"/>
            </w:pPr>
            <w:r w:rsidRPr="00DE7394">
              <w:t xml:space="preserve"> 0,608 </w:t>
            </w:r>
          </w:p>
        </w:tc>
        <w:tc>
          <w:tcPr>
            <w:tcW w:w="561" w:type="pct"/>
          </w:tcPr>
          <w:p w14:paraId="3A23FFB0" w14:textId="77777777" w:rsidR="00DC3564" w:rsidRPr="00DE7394" w:rsidRDefault="00DC3564" w:rsidP="00DC3564">
            <w:pPr>
              <w:jc w:val="center"/>
            </w:pPr>
            <w:r w:rsidRPr="00DE7394">
              <w:t>0,000*</w:t>
            </w:r>
          </w:p>
        </w:tc>
        <w:tc>
          <w:tcPr>
            <w:tcW w:w="736" w:type="pct"/>
          </w:tcPr>
          <w:p w14:paraId="1214E4B9" w14:textId="77777777" w:rsidR="00DC3564" w:rsidRPr="00DE7394" w:rsidRDefault="00DC3564" w:rsidP="00DC3564">
            <w:pPr>
              <w:jc w:val="center"/>
            </w:pPr>
            <w:r w:rsidRPr="00DE7394">
              <w:t xml:space="preserve">1,427 </w:t>
            </w:r>
          </w:p>
        </w:tc>
        <w:tc>
          <w:tcPr>
            <w:tcW w:w="736" w:type="pct"/>
          </w:tcPr>
          <w:p w14:paraId="46974242" w14:textId="77777777" w:rsidR="00DC3564" w:rsidRPr="00DE7394" w:rsidRDefault="00DC3564" w:rsidP="00DC3564">
            <w:pPr>
              <w:jc w:val="center"/>
            </w:pPr>
            <w:r w:rsidRPr="00DE7394">
              <w:t xml:space="preserve">0,990 </w:t>
            </w:r>
          </w:p>
        </w:tc>
        <w:tc>
          <w:tcPr>
            <w:tcW w:w="735" w:type="pct"/>
          </w:tcPr>
          <w:p w14:paraId="33D5A888" w14:textId="77777777" w:rsidR="00DC3564" w:rsidRPr="00DE7394" w:rsidRDefault="00DC3564" w:rsidP="00DC3564">
            <w:pPr>
              <w:jc w:val="center"/>
            </w:pPr>
            <w:r w:rsidRPr="00DE7394">
              <w:t>0,011*</w:t>
            </w:r>
          </w:p>
        </w:tc>
        <w:tc>
          <w:tcPr>
            <w:tcW w:w="735" w:type="pct"/>
          </w:tcPr>
          <w:p w14:paraId="26AF38FB" w14:textId="77777777" w:rsidR="00DC3564" w:rsidRPr="00DE7394" w:rsidRDefault="00DC3564" w:rsidP="00DC3564">
            <w:pPr>
              <w:jc w:val="center"/>
            </w:pPr>
            <w:r w:rsidRPr="00DE7394">
              <w:t xml:space="preserve">1,669 </w:t>
            </w:r>
          </w:p>
        </w:tc>
      </w:tr>
      <w:tr w:rsidR="00DC3564" w:rsidRPr="00DE7394" w14:paraId="135A6837" w14:textId="77777777" w:rsidTr="00DC3564">
        <w:tc>
          <w:tcPr>
            <w:tcW w:w="944" w:type="pct"/>
          </w:tcPr>
          <w:p w14:paraId="7D683150" w14:textId="77777777" w:rsidR="00DC3564" w:rsidRPr="00DE7394" w:rsidRDefault="00DC3564" w:rsidP="00DC3564">
            <w:pPr>
              <w:jc w:val="center"/>
            </w:pPr>
            <w:r w:rsidRPr="00DE7394">
              <w:t>LL</w:t>
            </w:r>
          </w:p>
        </w:tc>
        <w:tc>
          <w:tcPr>
            <w:tcW w:w="553" w:type="pct"/>
          </w:tcPr>
          <w:p w14:paraId="2138D80E" w14:textId="77777777" w:rsidR="00DC3564" w:rsidRPr="00DE7394" w:rsidRDefault="00DC3564" w:rsidP="00DC3564">
            <w:pPr>
              <w:jc w:val="center"/>
            </w:pPr>
            <w:r w:rsidRPr="00DE7394">
              <w:t xml:space="preserve">-0,389 </w:t>
            </w:r>
          </w:p>
        </w:tc>
        <w:tc>
          <w:tcPr>
            <w:tcW w:w="561" w:type="pct"/>
          </w:tcPr>
          <w:p w14:paraId="1CC54CA8" w14:textId="77777777" w:rsidR="00DC3564" w:rsidRPr="00DE7394" w:rsidRDefault="00DC3564" w:rsidP="00DC3564">
            <w:pPr>
              <w:jc w:val="center"/>
            </w:pPr>
            <w:r w:rsidRPr="00DE7394">
              <w:t xml:space="preserve">0,420 </w:t>
            </w:r>
          </w:p>
        </w:tc>
        <w:tc>
          <w:tcPr>
            <w:tcW w:w="736" w:type="pct"/>
          </w:tcPr>
          <w:p w14:paraId="581A8C04" w14:textId="77777777" w:rsidR="00DC3564" w:rsidRPr="00DE7394" w:rsidRDefault="00DC3564" w:rsidP="00DC3564">
            <w:pPr>
              <w:jc w:val="center"/>
            </w:pPr>
            <w:r w:rsidRPr="00DE7394">
              <w:t xml:space="preserve">1,427 </w:t>
            </w:r>
          </w:p>
        </w:tc>
        <w:tc>
          <w:tcPr>
            <w:tcW w:w="736" w:type="pct"/>
          </w:tcPr>
          <w:p w14:paraId="0D7A5E22" w14:textId="77777777" w:rsidR="00DC3564" w:rsidRPr="00DE7394" w:rsidRDefault="00DC3564" w:rsidP="00DC3564">
            <w:pPr>
              <w:jc w:val="center"/>
            </w:pPr>
            <w:r w:rsidRPr="00DE7394">
              <w:t xml:space="preserve">1,131 </w:t>
            </w:r>
          </w:p>
        </w:tc>
        <w:tc>
          <w:tcPr>
            <w:tcW w:w="735" w:type="pct"/>
          </w:tcPr>
          <w:p w14:paraId="2A79E850" w14:textId="77777777" w:rsidR="00DC3564" w:rsidRPr="00DE7394" w:rsidRDefault="00DC3564" w:rsidP="00DC3564">
            <w:pPr>
              <w:jc w:val="center"/>
            </w:pPr>
            <w:r w:rsidRPr="00DE7394">
              <w:t xml:space="preserve">0,759 </w:t>
            </w:r>
          </w:p>
        </w:tc>
        <w:tc>
          <w:tcPr>
            <w:tcW w:w="735" w:type="pct"/>
          </w:tcPr>
          <w:p w14:paraId="21D2141D" w14:textId="77777777" w:rsidR="00DC3564" w:rsidRPr="00DE7394" w:rsidRDefault="00DC3564" w:rsidP="00DC3564">
            <w:pPr>
              <w:jc w:val="center"/>
            </w:pPr>
            <w:r w:rsidRPr="00DE7394">
              <w:t xml:space="preserve">1,669 </w:t>
            </w:r>
          </w:p>
        </w:tc>
      </w:tr>
      <w:tr w:rsidR="00DC3564" w:rsidRPr="00DE7394" w14:paraId="6A109255" w14:textId="77777777" w:rsidTr="00DC3564">
        <w:tc>
          <w:tcPr>
            <w:tcW w:w="944" w:type="pct"/>
          </w:tcPr>
          <w:p w14:paraId="0E5CCAFE" w14:textId="77777777" w:rsidR="00DC3564" w:rsidRPr="00DE7394" w:rsidRDefault="00DC3564" w:rsidP="00DC3564">
            <w:pPr>
              <w:jc w:val="center"/>
            </w:pPr>
            <w:proofErr w:type="spellStart"/>
            <w:r w:rsidRPr="00DE7394">
              <w:t>Sig</w:t>
            </w:r>
            <w:proofErr w:type="spellEnd"/>
            <w:r w:rsidRPr="00DE7394">
              <w:t>.</w:t>
            </w:r>
          </w:p>
        </w:tc>
        <w:tc>
          <w:tcPr>
            <w:tcW w:w="1850" w:type="pct"/>
            <w:gridSpan w:val="3"/>
            <w:vAlign w:val="center"/>
          </w:tcPr>
          <w:p w14:paraId="18E430EB" w14:textId="77777777" w:rsidR="00DC3564" w:rsidRPr="00DE7394" w:rsidRDefault="00DC3564" w:rsidP="00DC3564">
            <w:pPr>
              <w:jc w:val="center"/>
            </w:pPr>
            <w:r w:rsidRPr="00DE7394">
              <w:t>0,000*</w:t>
            </w:r>
          </w:p>
        </w:tc>
        <w:tc>
          <w:tcPr>
            <w:tcW w:w="2206" w:type="pct"/>
            <w:gridSpan w:val="3"/>
          </w:tcPr>
          <w:p w14:paraId="05355528" w14:textId="77777777" w:rsidR="00DC3564" w:rsidRPr="00DE7394" w:rsidRDefault="00DC3564" w:rsidP="00DC3564">
            <w:pPr>
              <w:jc w:val="center"/>
            </w:pPr>
            <w:r w:rsidRPr="00DE7394">
              <w:t>0,009*</w:t>
            </w:r>
          </w:p>
        </w:tc>
      </w:tr>
      <w:tr w:rsidR="00DC3564" w:rsidRPr="00DE7394" w14:paraId="389A8F03" w14:textId="77777777" w:rsidTr="00DC3564">
        <w:tc>
          <w:tcPr>
            <w:tcW w:w="944" w:type="pct"/>
          </w:tcPr>
          <w:p w14:paraId="18CAA691" w14:textId="77777777" w:rsidR="00DC3564" w:rsidRPr="00DE7394" w:rsidRDefault="00DC3564" w:rsidP="00DC3564">
            <w:pPr>
              <w:jc w:val="center"/>
            </w:pPr>
            <w:r w:rsidRPr="00DE7394">
              <w:t>R²</w:t>
            </w:r>
          </w:p>
        </w:tc>
        <w:tc>
          <w:tcPr>
            <w:tcW w:w="1850" w:type="pct"/>
            <w:gridSpan w:val="3"/>
            <w:vAlign w:val="center"/>
          </w:tcPr>
          <w:p w14:paraId="3164BA6E" w14:textId="77777777" w:rsidR="00DC3564" w:rsidRPr="00DE7394" w:rsidRDefault="00DC3564" w:rsidP="00DC3564">
            <w:pPr>
              <w:jc w:val="center"/>
            </w:pPr>
            <w:r w:rsidRPr="00DE7394">
              <w:t>0,037</w:t>
            </w:r>
          </w:p>
        </w:tc>
        <w:tc>
          <w:tcPr>
            <w:tcW w:w="2206" w:type="pct"/>
            <w:gridSpan w:val="3"/>
          </w:tcPr>
          <w:p w14:paraId="0050D8D2" w14:textId="77777777" w:rsidR="00DC3564" w:rsidRPr="00DE7394" w:rsidRDefault="00DC3564" w:rsidP="00DC3564">
            <w:pPr>
              <w:jc w:val="center"/>
            </w:pPr>
            <w:r w:rsidRPr="00DE7394">
              <w:t>0,035</w:t>
            </w:r>
          </w:p>
        </w:tc>
      </w:tr>
      <w:tr w:rsidR="00DC3564" w:rsidRPr="00DE7394" w14:paraId="51BE3F82" w14:textId="77777777" w:rsidTr="00DC3564">
        <w:tc>
          <w:tcPr>
            <w:tcW w:w="944" w:type="pct"/>
          </w:tcPr>
          <w:p w14:paraId="1C6D2BB4" w14:textId="77777777" w:rsidR="00DC3564" w:rsidRPr="00DE7394" w:rsidRDefault="00DC3564" w:rsidP="00DC3564">
            <w:pPr>
              <w:jc w:val="center"/>
            </w:pPr>
            <w:proofErr w:type="spellStart"/>
            <w:r w:rsidRPr="00DE7394">
              <w:t>Durbin</w:t>
            </w:r>
            <w:proofErr w:type="spellEnd"/>
            <w:r w:rsidRPr="00DE7394">
              <w:t>-Watson</w:t>
            </w:r>
          </w:p>
        </w:tc>
        <w:tc>
          <w:tcPr>
            <w:tcW w:w="1850" w:type="pct"/>
            <w:gridSpan w:val="3"/>
            <w:vAlign w:val="center"/>
          </w:tcPr>
          <w:p w14:paraId="23325070" w14:textId="77777777" w:rsidR="00DC3564" w:rsidRPr="00DE7394" w:rsidRDefault="00DC3564" w:rsidP="00DC3564">
            <w:pPr>
              <w:jc w:val="center"/>
            </w:pPr>
            <w:r w:rsidRPr="00DE7394">
              <w:t>1,878</w:t>
            </w:r>
          </w:p>
        </w:tc>
        <w:tc>
          <w:tcPr>
            <w:tcW w:w="2206" w:type="pct"/>
            <w:gridSpan w:val="3"/>
            <w:vAlign w:val="center"/>
          </w:tcPr>
          <w:p w14:paraId="5C44AD6E" w14:textId="77777777" w:rsidR="00DC3564" w:rsidRPr="00DE7394" w:rsidRDefault="00DC3564" w:rsidP="00DC3564">
            <w:pPr>
              <w:jc w:val="center"/>
            </w:pPr>
            <w:r w:rsidRPr="00DE7394">
              <w:t>2,055</w:t>
            </w:r>
          </w:p>
        </w:tc>
      </w:tr>
    </w:tbl>
    <w:p w14:paraId="0A97434F" w14:textId="77777777" w:rsidR="00DC3564" w:rsidRPr="00DE7394" w:rsidRDefault="00DC3564" w:rsidP="00DC3564">
      <w:r w:rsidRPr="00DE7394">
        <w:t>* Significativo a 5%.</w:t>
      </w:r>
    </w:p>
    <w:p w14:paraId="67FDE272" w14:textId="77777777" w:rsidR="00DC3564" w:rsidRPr="00DE7394" w:rsidRDefault="00DC3564" w:rsidP="00DC3564">
      <w:r w:rsidRPr="00DE7394">
        <w:t>Fonte: Dados da pesquisa.</w:t>
      </w:r>
    </w:p>
    <w:p w14:paraId="11E52AD3" w14:textId="77777777" w:rsidR="00DC3564" w:rsidRPr="00DC3564" w:rsidRDefault="00DC3564" w:rsidP="00DC3564">
      <w:pPr>
        <w:ind w:firstLine="708"/>
        <w:rPr>
          <w:sz w:val="24"/>
          <w:szCs w:val="24"/>
        </w:rPr>
      </w:pPr>
    </w:p>
    <w:p w14:paraId="1FA89A59" w14:textId="07520E82" w:rsidR="00DC3564" w:rsidRPr="00DC3564" w:rsidRDefault="00122E5E" w:rsidP="00DE7394">
      <w:pPr>
        <w:ind w:firstLine="708"/>
        <w:jc w:val="both"/>
        <w:rPr>
          <w:sz w:val="24"/>
          <w:szCs w:val="24"/>
        </w:rPr>
      </w:pPr>
      <w:r>
        <w:rPr>
          <w:sz w:val="24"/>
          <w:szCs w:val="24"/>
        </w:rPr>
        <w:t>De acordo com a Tabela 4</w:t>
      </w:r>
      <w:r w:rsidR="00DC3564" w:rsidRPr="00DC3564">
        <w:rPr>
          <w:sz w:val="24"/>
          <w:szCs w:val="24"/>
        </w:rPr>
        <w:t xml:space="preserve">, pode-se observar que a equação 1 aplicada para as empresas que possuem e para as que não possuem comitê de auditoria apresentou-se significativa, o que demonstra que algumas informações contábeis são relevantes para impactar a decisão do investidor de comprar ou vender ações, o que impacta no preço das ações. A informação contábil que demonstrou relevância para impactar o preço das ações de forma significativa e positiva foi o patrimônio líquido em ambas as amostras. Isto demonstra que os investidores consideram como extremamente importante o montante de capital próprio da empresa para tomarem decisões em relação à negociação de ações. </w:t>
      </w:r>
    </w:p>
    <w:p w14:paraId="22361CEE" w14:textId="77777777" w:rsidR="00DC3564" w:rsidRPr="00DC3564" w:rsidRDefault="00DC3564" w:rsidP="00DE7394">
      <w:pPr>
        <w:ind w:firstLine="708"/>
        <w:jc w:val="both"/>
        <w:rPr>
          <w:sz w:val="24"/>
          <w:szCs w:val="24"/>
        </w:rPr>
      </w:pPr>
      <w:r w:rsidRPr="00DC3564">
        <w:rPr>
          <w:sz w:val="24"/>
          <w:szCs w:val="24"/>
        </w:rPr>
        <w:t xml:space="preserve">Em relação ao R² do modelo, ou seja, o quanto as informações contábeis possuem o poder de influenciar o preço das ações, não se apresentou significativamente diferente para as empresas que possuem comitê de auditoria e para as que não possuem comitê de auditoria, tal valor variou muito pouco entre estas empresas. Este resultado demonstra que empresas que possuem comitê de auditoria não apresentam maior relevância das informações contábeis do que as demais empresas, ou seja, a presença do comitê de auditoria nas empresas analisadas não foi determinante para estas terem maior relevância das informações contábeis. </w:t>
      </w:r>
    </w:p>
    <w:p w14:paraId="11008CB6" w14:textId="527ED46F" w:rsidR="00DC3564" w:rsidRPr="00F46A1D" w:rsidRDefault="00DC3564" w:rsidP="00DE7394">
      <w:pPr>
        <w:ind w:firstLine="708"/>
        <w:jc w:val="both"/>
        <w:rPr>
          <w:sz w:val="24"/>
          <w:szCs w:val="24"/>
        </w:rPr>
      </w:pPr>
      <w:r w:rsidRPr="00F46A1D">
        <w:rPr>
          <w:sz w:val="24"/>
          <w:szCs w:val="24"/>
        </w:rPr>
        <w:t xml:space="preserve">Este resultado vai ao encontro do que foi observado por Cho (2008), em análise de empresas coreanas, o qual observou que as empresas que possuem comitê de auditoria apresentaram maior credibilidade do lucro contábil e relevância das informações contábeis. Entretanto, o estudo de Suárez et al. (2013) observou que somente a presença do comitê de auditoria não impactou na relevância das informações contábeis, mas sim que a quantidade de reuniões dos membros estava associada com maior a qualidade da informação contábil. Desta </w:t>
      </w:r>
      <w:r w:rsidRPr="00F46A1D">
        <w:rPr>
          <w:sz w:val="24"/>
          <w:szCs w:val="24"/>
        </w:rPr>
        <w:lastRenderedPageBreak/>
        <w:t xml:space="preserve">forma, o resultado do presente estudo pode ser justificado pela inferência que somente a presença do comitê de auditoria não garante maior relevância das informações contábeis, em que se há necessidade de algumas características de tal </w:t>
      </w:r>
      <w:r w:rsidRPr="00DC3564">
        <w:rPr>
          <w:sz w:val="24"/>
          <w:szCs w:val="24"/>
        </w:rPr>
        <w:t xml:space="preserve">comitê, como quantidades razoáveis de </w:t>
      </w:r>
      <w:r w:rsidRPr="00F46A1D">
        <w:rPr>
          <w:sz w:val="24"/>
          <w:szCs w:val="24"/>
        </w:rPr>
        <w:t>reuniões entre os membros (S</w:t>
      </w:r>
      <w:r w:rsidR="00DE7394" w:rsidRPr="00F46A1D">
        <w:rPr>
          <w:sz w:val="24"/>
          <w:szCs w:val="24"/>
        </w:rPr>
        <w:t>uárez</w:t>
      </w:r>
      <w:r w:rsidRPr="00F46A1D">
        <w:rPr>
          <w:sz w:val="24"/>
          <w:szCs w:val="24"/>
        </w:rPr>
        <w:t xml:space="preserve"> et al., 2013) para discutiram as informações contábeis no sentido de reportarem maior qualidade.</w:t>
      </w:r>
    </w:p>
    <w:p w14:paraId="5D22E913" w14:textId="14FCE03B" w:rsidR="00DC3564" w:rsidRPr="00F46A1D" w:rsidRDefault="00DC3564" w:rsidP="00DE7394">
      <w:pPr>
        <w:ind w:firstLine="708"/>
        <w:jc w:val="both"/>
        <w:rPr>
          <w:sz w:val="24"/>
          <w:szCs w:val="24"/>
        </w:rPr>
      </w:pPr>
      <w:r w:rsidRPr="00F46A1D">
        <w:rPr>
          <w:sz w:val="24"/>
          <w:szCs w:val="24"/>
        </w:rPr>
        <w:t xml:space="preserve">Ainda, com base na Tabela </w:t>
      </w:r>
      <w:r w:rsidR="009F37C7" w:rsidRPr="00F46A1D">
        <w:rPr>
          <w:sz w:val="24"/>
          <w:szCs w:val="24"/>
        </w:rPr>
        <w:t>4</w:t>
      </w:r>
      <w:r w:rsidRPr="00F46A1D">
        <w:rPr>
          <w:sz w:val="24"/>
          <w:szCs w:val="24"/>
        </w:rPr>
        <w:t xml:space="preserve">, pelo resultado do teste do </w:t>
      </w:r>
      <w:proofErr w:type="spellStart"/>
      <w:r w:rsidRPr="00F46A1D">
        <w:rPr>
          <w:sz w:val="24"/>
          <w:szCs w:val="24"/>
        </w:rPr>
        <w:t>Durbin</w:t>
      </w:r>
      <w:proofErr w:type="spellEnd"/>
      <w:r w:rsidRPr="00F46A1D">
        <w:rPr>
          <w:sz w:val="24"/>
          <w:szCs w:val="24"/>
        </w:rPr>
        <w:t>-Watson e VIF, observa-se que os dados não apresentaram problemas de auto correlação de primeira ordem entre os resíduos, bem como problemas de colinearidade, da mesma forma</w:t>
      </w:r>
      <w:r w:rsidR="00122E5E" w:rsidRPr="00F46A1D">
        <w:rPr>
          <w:sz w:val="24"/>
          <w:szCs w:val="24"/>
        </w:rPr>
        <w:t xml:space="preserve"> para os resultados da equação </w:t>
      </w:r>
      <w:r w:rsidR="00C2695E" w:rsidRPr="00F46A1D">
        <w:rPr>
          <w:sz w:val="24"/>
          <w:szCs w:val="24"/>
        </w:rPr>
        <w:t>2</w:t>
      </w:r>
      <w:r w:rsidRPr="00F46A1D">
        <w:rPr>
          <w:sz w:val="24"/>
          <w:szCs w:val="24"/>
        </w:rPr>
        <w:t xml:space="preserve"> o qual é apresentado na Tabela </w:t>
      </w:r>
      <w:r w:rsidR="00122E5E" w:rsidRPr="00F46A1D">
        <w:rPr>
          <w:sz w:val="24"/>
          <w:szCs w:val="24"/>
        </w:rPr>
        <w:t>5</w:t>
      </w:r>
      <w:r w:rsidRPr="00F46A1D">
        <w:rPr>
          <w:sz w:val="24"/>
          <w:szCs w:val="24"/>
        </w:rPr>
        <w:t xml:space="preserve">. A Tabela </w:t>
      </w:r>
      <w:r w:rsidR="00122E5E" w:rsidRPr="00F46A1D">
        <w:rPr>
          <w:sz w:val="24"/>
          <w:szCs w:val="24"/>
        </w:rPr>
        <w:t>5</w:t>
      </w:r>
      <w:r w:rsidRPr="00F46A1D">
        <w:rPr>
          <w:sz w:val="24"/>
          <w:szCs w:val="24"/>
        </w:rPr>
        <w:t xml:space="preserve"> apresenta a relevância das informações contábeis para a amostra global do estudo (empresas com ou sem comitê de auditoria em conjunto).</w:t>
      </w:r>
    </w:p>
    <w:p w14:paraId="1F545845" w14:textId="77777777" w:rsidR="00DC3564" w:rsidRPr="00DC3564" w:rsidRDefault="00DC3564" w:rsidP="00DC3564">
      <w:pPr>
        <w:ind w:firstLine="708"/>
        <w:rPr>
          <w:sz w:val="24"/>
          <w:szCs w:val="24"/>
        </w:rPr>
      </w:pPr>
    </w:p>
    <w:p w14:paraId="01CB04CB" w14:textId="39F8C09C" w:rsidR="00DC3564" w:rsidRPr="00F941EE" w:rsidRDefault="00DC3564" w:rsidP="00DC3564">
      <w:pPr>
        <w:keepNext/>
        <w:rPr>
          <w:rFonts w:eastAsia="Calibri"/>
          <w:bCs/>
        </w:rPr>
      </w:pPr>
      <w:r w:rsidRPr="00F941EE">
        <w:rPr>
          <w:rFonts w:eastAsia="Calibri"/>
          <w:bCs/>
        </w:rPr>
        <w:t xml:space="preserve">Tabela </w:t>
      </w:r>
      <w:r w:rsidR="00122E5E" w:rsidRPr="00F941EE">
        <w:rPr>
          <w:rFonts w:eastAsia="Calibri"/>
          <w:bCs/>
        </w:rPr>
        <w:t>5</w:t>
      </w:r>
      <w:r w:rsidRPr="00F941EE">
        <w:rPr>
          <w:rFonts w:eastAsia="Calibri"/>
          <w:bCs/>
        </w:rPr>
        <w:t xml:space="preserve"> Relevância da informação contábil no modelo global – Equação 2</w:t>
      </w:r>
    </w:p>
    <w:tbl>
      <w:tblPr>
        <w:tblStyle w:val="Tabelacomgrade"/>
        <w:tblW w:w="5000" w:type="pct"/>
        <w:tblBorders>
          <w:insideH w:val="single" w:sz="4" w:space="0" w:color="auto"/>
          <w:insideV w:val="single" w:sz="4" w:space="0" w:color="auto"/>
        </w:tblBorders>
        <w:tblLook w:val="04A0" w:firstRow="1" w:lastRow="0" w:firstColumn="1" w:lastColumn="0" w:noHBand="0" w:noVBand="1"/>
      </w:tblPr>
      <w:tblGrid>
        <w:gridCol w:w="3966"/>
        <w:gridCol w:w="2203"/>
        <w:gridCol w:w="1449"/>
        <w:gridCol w:w="1447"/>
      </w:tblGrid>
      <w:tr w:rsidR="00DC3564" w:rsidRPr="00756981" w14:paraId="5C123750" w14:textId="77777777" w:rsidTr="00DC3564">
        <w:trPr>
          <w:trHeight w:val="70"/>
        </w:trPr>
        <w:tc>
          <w:tcPr>
            <w:tcW w:w="2188" w:type="pct"/>
          </w:tcPr>
          <w:p w14:paraId="64839C49" w14:textId="77777777" w:rsidR="00DC3564" w:rsidRPr="00756981" w:rsidRDefault="00DC3564" w:rsidP="00DC3564">
            <w:pPr>
              <w:jc w:val="center"/>
              <w:rPr>
                <w:b/>
              </w:rPr>
            </w:pPr>
            <w:r w:rsidRPr="00756981">
              <w:rPr>
                <w:b/>
              </w:rPr>
              <w:t>Variáveis</w:t>
            </w:r>
          </w:p>
        </w:tc>
        <w:tc>
          <w:tcPr>
            <w:tcW w:w="1215" w:type="pct"/>
            <w:vAlign w:val="center"/>
          </w:tcPr>
          <w:p w14:paraId="280F93BC" w14:textId="77777777" w:rsidR="00DC3564" w:rsidRPr="00756981" w:rsidRDefault="00DC3564" w:rsidP="00DC3564">
            <w:pPr>
              <w:jc w:val="center"/>
              <w:rPr>
                <w:b/>
              </w:rPr>
            </w:pPr>
            <w:proofErr w:type="spellStart"/>
            <w:r w:rsidRPr="00756981">
              <w:rPr>
                <w:b/>
              </w:rPr>
              <w:t>Coefic</w:t>
            </w:r>
            <w:proofErr w:type="spellEnd"/>
            <w:r w:rsidRPr="00756981">
              <w:rPr>
                <w:b/>
              </w:rPr>
              <w:t>.</w:t>
            </w:r>
          </w:p>
        </w:tc>
        <w:tc>
          <w:tcPr>
            <w:tcW w:w="799" w:type="pct"/>
            <w:vAlign w:val="center"/>
          </w:tcPr>
          <w:p w14:paraId="78A35D66" w14:textId="77777777" w:rsidR="00DC3564" w:rsidRPr="00756981" w:rsidRDefault="00DC3564" w:rsidP="00DC3564">
            <w:pPr>
              <w:jc w:val="center"/>
              <w:rPr>
                <w:b/>
              </w:rPr>
            </w:pPr>
            <w:proofErr w:type="spellStart"/>
            <w:r w:rsidRPr="00756981">
              <w:rPr>
                <w:b/>
              </w:rPr>
              <w:t>Sig</w:t>
            </w:r>
            <w:proofErr w:type="spellEnd"/>
            <w:r w:rsidRPr="00756981">
              <w:rPr>
                <w:b/>
              </w:rPr>
              <w:t>.</w:t>
            </w:r>
          </w:p>
        </w:tc>
        <w:tc>
          <w:tcPr>
            <w:tcW w:w="798" w:type="pct"/>
          </w:tcPr>
          <w:p w14:paraId="2E43048C" w14:textId="77777777" w:rsidR="00DC3564" w:rsidRPr="00756981" w:rsidRDefault="00DC3564" w:rsidP="00DC3564">
            <w:pPr>
              <w:jc w:val="center"/>
              <w:rPr>
                <w:b/>
              </w:rPr>
            </w:pPr>
            <w:r w:rsidRPr="00756981">
              <w:rPr>
                <w:b/>
              </w:rPr>
              <w:t>VIF</w:t>
            </w:r>
          </w:p>
        </w:tc>
      </w:tr>
      <w:tr w:rsidR="00DC3564" w:rsidRPr="00756981" w14:paraId="47AA146D" w14:textId="77777777" w:rsidTr="00DC3564">
        <w:tc>
          <w:tcPr>
            <w:tcW w:w="2188" w:type="pct"/>
          </w:tcPr>
          <w:p w14:paraId="41E0EAB4" w14:textId="77777777" w:rsidR="00DC3564" w:rsidRPr="00756981" w:rsidRDefault="00DC3564" w:rsidP="00DC3564">
            <w:pPr>
              <w:jc w:val="center"/>
            </w:pPr>
            <w:r w:rsidRPr="00756981">
              <w:t>Constante</w:t>
            </w:r>
          </w:p>
        </w:tc>
        <w:tc>
          <w:tcPr>
            <w:tcW w:w="1215" w:type="pct"/>
          </w:tcPr>
          <w:p w14:paraId="6C98D1C8" w14:textId="77777777" w:rsidR="00DC3564" w:rsidRPr="00756981" w:rsidRDefault="00DC3564" w:rsidP="00DC3564">
            <w:pPr>
              <w:jc w:val="center"/>
            </w:pPr>
            <w:r w:rsidRPr="00756981">
              <w:t xml:space="preserve">34,834 </w:t>
            </w:r>
          </w:p>
        </w:tc>
        <w:tc>
          <w:tcPr>
            <w:tcW w:w="799" w:type="pct"/>
          </w:tcPr>
          <w:p w14:paraId="3DB4D00E" w14:textId="77777777" w:rsidR="00DC3564" w:rsidRPr="00756981" w:rsidRDefault="00DC3564" w:rsidP="00DC3564">
            <w:pPr>
              <w:jc w:val="center"/>
            </w:pPr>
            <w:r w:rsidRPr="00756981">
              <w:t xml:space="preserve">0,000 </w:t>
            </w:r>
          </w:p>
        </w:tc>
        <w:tc>
          <w:tcPr>
            <w:tcW w:w="798" w:type="pct"/>
          </w:tcPr>
          <w:p w14:paraId="5C9E803A" w14:textId="77777777" w:rsidR="00DC3564" w:rsidRPr="00756981" w:rsidRDefault="00DC3564" w:rsidP="00DC3564">
            <w:pPr>
              <w:jc w:val="center"/>
            </w:pPr>
            <w:r w:rsidRPr="00756981">
              <w:t>-</w:t>
            </w:r>
          </w:p>
        </w:tc>
      </w:tr>
      <w:tr w:rsidR="00DC3564" w:rsidRPr="00756981" w14:paraId="13E45BD5" w14:textId="77777777" w:rsidTr="00DC3564">
        <w:tc>
          <w:tcPr>
            <w:tcW w:w="2188" w:type="pct"/>
          </w:tcPr>
          <w:p w14:paraId="62DE6DE4" w14:textId="77777777" w:rsidR="00DC3564" w:rsidRPr="00756981" w:rsidRDefault="00DC3564" w:rsidP="00DC3564">
            <w:pPr>
              <w:jc w:val="center"/>
            </w:pPr>
            <w:r w:rsidRPr="00756981">
              <w:t>PL</w:t>
            </w:r>
          </w:p>
        </w:tc>
        <w:tc>
          <w:tcPr>
            <w:tcW w:w="1215" w:type="pct"/>
          </w:tcPr>
          <w:p w14:paraId="0A2AAAEF" w14:textId="77777777" w:rsidR="00DC3564" w:rsidRPr="00756981" w:rsidRDefault="00DC3564" w:rsidP="00DC3564">
            <w:pPr>
              <w:jc w:val="center"/>
            </w:pPr>
            <w:r w:rsidRPr="00756981">
              <w:t xml:space="preserve">0,608 </w:t>
            </w:r>
          </w:p>
        </w:tc>
        <w:tc>
          <w:tcPr>
            <w:tcW w:w="799" w:type="pct"/>
          </w:tcPr>
          <w:p w14:paraId="21EC43E8" w14:textId="77777777" w:rsidR="00DC3564" w:rsidRPr="00756981" w:rsidRDefault="00DC3564" w:rsidP="00DC3564">
            <w:pPr>
              <w:jc w:val="center"/>
            </w:pPr>
            <w:r w:rsidRPr="00756981">
              <w:t>0,000*</w:t>
            </w:r>
          </w:p>
        </w:tc>
        <w:tc>
          <w:tcPr>
            <w:tcW w:w="798" w:type="pct"/>
          </w:tcPr>
          <w:p w14:paraId="7FF5CDC8" w14:textId="77777777" w:rsidR="00DC3564" w:rsidRPr="00756981" w:rsidRDefault="00DC3564" w:rsidP="00DC3564">
            <w:pPr>
              <w:jc w:val="center"/>
            </w:pPr>
            <w:r w:rsidRPr="00756981">
              <w:t xml:space="preserve">1,790 </w:t>
            </w:r>
          </w:p>
        </w:tc>
      </w:tr>
      <w:tr w:rsidR="00DC3564" w:rsidRPr="00756981" w14:paraId="2C2EEEB4" w14:textId="77777777" w:rsidTr="00DC3564">
        <w:tc>
          <w:tcPr>
            <w:tcW w:w="2188" w:type="pct"/>
          </w:tcPr>
          <w:p w14:paraId="3AA3BCB1" w14:textId="77777777" w:rsidR="00DC3564" w:rsidRPr="00756981" w:rsidRDefault="00DC3564" w:rsidP="00DC3564">
            <w:pPr>
              <w:jc w:val="center"/>
            </w:pPr>
            <w:r w:rsidRPr="00756981">
              <w:t>LL</w:t>
            </w:r>
          </w:p>
        </w:tc>
        <w:tc>
          <w:tcPr>
            <w:tcW w:w="1215" w:type="pct"/>
          </w:tcPr>
          <w:p w14:paraId="368AA2A0" w14:textId="77777777" w:rsidR="00DC3564" w:rsidRPr="00756981" w:rsidRDefault="00DC3564" w:rsidP="00DC3564">
            <w:pPr>
              <w:jc w:val="center"/>
            </w:pPr>
            <w:r w:rsidRPr="00756981">
              <w:t xml:space="preserve">-0,389 </w:t>
            </w:r>
          </w:p>
        </w:tc>
        <w:tc>
          <w:tcPr>
            <w:tcW w:w="799" w:type="pct"/>
          </w:tcPr>
          <w:p w14:paraId="7F8DA32C" w14:textId="77777777" w:rsidR="00DC3564" w:rsidRPr="00756981" w:rsidRDefault="00DC3564" w:rsidP="00DC3564">
            <w:pPr>
              <w:jc w:val="center"/>
            </w:pPr>
            <w:r w:rsidRPr="00756981">
              <w:t xml:space="preserve">0,463 </w:t>
            </w:r>
          </w:p>
        </w:tc>
        <w:tc>
          <w:tcPr>
            <w:tcW w:w="798" w:type="pct"/>
          </w:tcPr>
          <w:p w14:paraId="77B9C106" w14:textId="77777777" w:rsidR="00DC3564" w:rsidRPr="00756981" w:rsidRDefault="00DC3564" w:rsidP="00DC3564">
            <w:pPr>
              <w:jc w:val="center"/>
            </w:pPr>
            <w:r w:rsidRPr="00756981">
              <w:t xml:space="preserve">1,475 </w:t>
            </w:r>
          </w:p>
        </w:tc>
      </w:tr>
      <w:tr w:rsidR="00DC3564" w:rsidRPr="00756981" w14:paraId="725AC3EB" w14:textId="77777777" w:rsidTr="00DC3564">
        <w:tc>
          <w:tcPr>
            <w:tcW w:w="2188" w:type="pct"/>
          </w:tcPr>
          <w:p w14:paraId="1F883C0B" w14:textId="77777777" w:rsidR="00DC3564" w:rsidRPr="00756981" w:rsidRDefault="00DC3564" w:rsidP="00DC3564">
            <w:pPr>
              <w:jc w:val="center"/>
            </w:pPr>
            <w:r w:rsidRPr="00756981">
              <w:t>PCA</w:t>
            </w:r>
          </w:p>
        </w:tc>
        <w:tc>
          <w:tcPr>
            <w:tcW w:w="1215" w:type="pct"/>
          </w:tcPr>
          <w:p w14:paraId="487444DE" w14:textId="77777777" w:rsidR="00DC3564" w:rsidRPr="00756981" w:rsidRDefault="00DC3564" w:rsidP="00DC3564">
            <w:pPr>
              <w:jc w:val="center"/>
            </w:pPr>
            <w:r w:rsidRPr="00756981">
              <w:t xml:space="preserve">1,513 </w:t>
            </w:r>
          </w:p>
        </w:tc>
        <w:tc>
          <w:tcPr>
            <w:tcW w:w="799" w:type="pct"/>
          </w:tcPr>
          <w:p w14:paraId="2F82CE71" w14:textId="77777777" w:rsidR="00DC3564" w:rsidRPr="00756981" w:rsidRDefault="00DC3564" w:rsidP="00DC3564">
            <w:pPr>
              <w:jc w:val="center"/>
            </w:pPr>
            <w:r w:rsidRPr="00756981">
              <w:t xml:space="preserve">0,918 </w:t>
            </w:r>
          </w:p>
        </w:tc>
        <w:tc>
          <w:tcPr>
            <w:tcW w:w="798" w:type="pct"/>
          </w:tcPr>
          <w:p w14:paraId="48369E11" w14:textId="77777777" w:rsidR="00DC3564" w:rsidRPr="00756981" w:rsidRDefault="00DC3564" w:rsidP="00DC3564">
            <w:pPr>
              <w:jc w:val="center"/>
            </w:pPr>
            <w:r w:rsidRPr="00756981">
              <w:t xml:space="preserve">1,248 </w:t>
            </w:r>
          </w:p>
        </w:tc>
      </w:tr>
      <w:tr w:rsidR="00DC3564" w:rsidRPr="00756981" w14:paraId="136FEB09" w14:textId="77777777" w:rsidTr="00DC3564">
        <w:tc>
          <w:tcPr>
            <w:tcW w:w="2188" w:type="pct"/>
          </w:tcPr>
          <w:p w14:paraId="1F1B1518" w14:textId="77777777" w:rsidR="00DC3564" w:rsidRPr="00756981" w:rsidRDefault="00DC3564" w:rsidP="00DC3564">
            <w:pPr>
              <w:jc w:val="center"/>
            </w:pPr>
            <w:r w:rsidRPr="00756981">
              <w:t>PCA*PL</w:t>
            </w:r>
          </w:p>
        </w:tc>
        <w:tc>
          <w:tcPr>
            <w:tcW w:w="1215" w:type="pct"/>
          </w:tcPr>
          <w:p w14:paraId="6D0503F8" w14:textId="77777777" w:rsidR="00DC3564" w:rsidRPr="00756981" w:rsidRDefault="00DC3564" w:rsidP="00DC3564">
            <w:pPr>
              <w:jc w:val="center"/>
            </w:pPr>
            <w:r w:rsidRPr="00756981">
              <w:t xml:space="preserve">0,382 </w:t>
            </w:r>
          </w:p>
        </w:tc>
        <w:tc>
          <w:tcPr>
            <w:tcW w:w="799" w:type="pct"/>
          </w:tcPr>
          <w:p w14:paraId="74764185" w14:textId="77777777" w:rsidR="00DC3564" w:rsidRPr="00756981" w:rsidRDefault="00DC3564" w:rsidP="00DC3564">
            <w:pPr>
              <w:jc w:val="center"/>
            </w:pPr>
            <w:r w:rsidRPr="00756981">
              <w:t xml:space="preserve">0,290 </w:t>
            </w:r>
          </w:p>
        </w:tc>
        <w:tc>
          <w:tcPr>
            <w:tcW w:w="798" w:type="pct"/>
          </w:tcPr>
          <w:p w14:paraId="77BC720A" w14:textId="77777777" w:rsidR="00DC3564" w:rsidRPr="00756981" w:rsidRDefault="00DC3564" w:rsidP="00DC3564">
            <w:pPr>
              <w:jc w:val="center"/>
            </w:pPr>
            <w:r w:rsidRPr="00756981">
              <w:t xml:space="preserve">2,187 </w:t>
            </w:r>
          </w:p>
        </w:tc>
      </w:tr>
      <w:tr w:rsidR="00DC3564" w:rsidRPr="00756981" w14:paraId="5E299DFE" w14:textId="77777777" w:rsidTr="00DC3564">
        <w:tc>
          <w:tcPr>
            <w:tcW w:w="2188" w:type="pct"/>
          </w:tcPr>
          <w:p w14:paraId="4798866B" w14:textId="77777777" w:rsidR="00DC3564" w:rsidRPr="00756981" w:rsidRDefault="00DC3564" w:rsidP="00DC3564">
            <w:pPr>
              <w:jc w:val="center"/>
            </w:pPr>
            <w:r w:rsidRPr="00756981">
              <w:t>PCA*LL</w:t>
            </w:r>
          </w:p>
        </w:tc>
        <w:tc>
          <w:tcPr>
            <w:tcW w:w="1215" w:type="pct"/>
          </w:tcPr>
          <w:p w14:paraId="4169A205" w14:textId="77777777" w:rsidR="00DC3564" w:rsidRPr="00756981" w:rsidRDefault="00DC3564" w:rsidP="00DC3564">
            <w:pPr>
              <w:jc w:val="center"/>
            </w:pPr>
            <w:r w:rsidRPr="00756981">
              <w:t xml:space="preserve">1,520 </w:t>
            </w:r>
          </w:p>
        </w:tc>
        <w:tc>
          <w:tcPr>
            <w:tcW w:w="799" w:type="pct"/>
          </w:tcPr>
          <w:p w14:paraId="0C7969EB" w14:textId="77777777" w:rsidR="00DC3564" w:rsidRPr="00756981" w:rsidRDefault="00DC3564" w:rsidP="00DC3564">
            <w:pPr>
              <w:jc w:val="center"/>
            </w:pPr>
            <w:r w:rsidRPr="00756981">
              <w:t xml:space="preserve">0,632 </w:t>
            </w:r>
          </w:p>
        </w:tc>
        <w:tc>
          <w:tcPr>
            <w:tcW w:w="798" w:type="pct"/>
          </w:tcPr>
          <w:p w14:paraId="28E11684" w14:textId="77777777" w:rsidR="00DC3564" w:rsidRPr="00756981" w:rsidRDefault="00DC3564" w:rsidP="00DC3564">
            <w:pPr>
              <w:jc w:val="center"/>
            </w:pPr>
            <w:r w:rsidRPr="00756981">
              <w:t xml:space="preserve">1,737 </w:t>
            </w:r>
          </w:p>
        </w:tc>
      </w:tr>
      <w:tr w:rsidR="00DC3564" w:rsidRPr="00756981" w14:paraId="1AFD6DC7" w14:textId="77777777" w:rsidTr="00DC3564">
        <w:tc>
          <w:tcPr>
            <w:tcW w:w="2188" w:type="pct"/>
          </w:tcPr>
          <w:p w14:paraId="7D9F0385" w14:textId="77777777" w:rsidR="00DC3564" w:rsidRPr="00756981" w:rsidRDefault="00DC3564" w:rsidP="00DC3564">
            <w:pPr>
              <w:jc w:val="center"/>
            </w:pPr>
            <w:proofErr w:type="spellStart"/>
            <w:r w:rsidRPr="00756981">
              <w:t>Sig</w:t>
            </w:r>
            <w:proofErr w:type="spellEnd"/>
            <w:r w:rsidRPr="00756981">
              <w:t>.</w:t>
            </w:r>
          </w:p>
        </w:tc>
        <w:tc>
          <w:tcPr>
            <w:tcW w:w="2812" w:type="pct"/>
            <w:gridSpan w:val="3"/>
            <w:vAlign w:val="center"/>
          </w:tcPr>
          <w:p w14:paraId="5856F4E2" w14:textId="77777777" w:rsidR="00DC3564" w:rsidRPr="00756981" w:rsidRDefault="00DC3564" w:rsidP="00DC3564">
            <w:pPr>
              <w:jc w:val="center"/>
            </w:pPr>
            <w:r w:rsidRPr="00756981">
              <w:t>0,000*</w:t>
            </w:r>
          </w:p>
        </w:tc>
      </w:tr>
      <w:tr w:rsidR="00DC3564" w:rsidRPr="00756981" w14:paraId="7189DF90" w14:textId="77777777" w:rsidTr="00DC3564">
        <w:tc>
          <w:tcPr>
            <w:tcW w:w="2188" w:type="pct"/>
          </w:tcPr>
          <w:p w14:paraId="07691F72" w14:textId="77777777" w:rsidR="00DC3564" w:rsidRPr="00756981" w:rsidRDefault="00DC3564" w:rsidP="00DC3564">
            <w:pPr>
              <w:jc w:val="center"/>
            </w:pPr>
            <w:r w:rsidRPr="00756981">
              <w:t>R²</w:t>
            </w:r>
          </w:p>
        </w:tc>
        <w:tc>
          <w:tcPr>
            <w:tcW w:w="2812" w:type="pct"/>
            <w:gridSpan w:val="3"/>
            <w:vAlign w:val="center"/>
          </w:tcPr>
          <w:p w14:paraId="66E81C12" w14:textId="77777777" w:rsidR="00DC3564" w:rsidRPr="00756981" w:rsidRDefault="00DC3564" w:rsidP="00DC3564">
            <w:pPr>
              <w:jc w:val="center"/>
            </w:pPr>
            <w:r w:rsidRPr="00756981">
              <w:t>0,036</w:t>
            </w:r>
          </w:p>
        </w:tc>
      </w:tr>
      <w:tr w:rsidR="00DC3564" w:rsidRPr="00756981" w14:paraId="66C75769" w14:textId="77777777" w:rsidTr="00DC3564">
        <w:tc>
          <w:tcPr>
            <w:tcW w:w="2188" w:type="pct"/>
          </w:tcPr>
          <w:p w14:paraId="51528F46" w14:textId="77777777" w:rsidR="00DC3564" w:rsidRPr="00756981" w:rsidRDefault="00DC3564" w:rsidP="00DC3564">
            <w:pPr>
              <w:jc w:val="center"/>
            </w:pPr>
            <w:proofErr w:type="spellStart"/>
            <w:r w:rsidRPr="00756981">
              <w:t>Durbin</w:t>
            </w:r>
            <w:proofErr w:type="spellEnd"/>
            <w:r w:rsidRPr="00756981">
              <w:t>-Watson</w:t>
            </w:r>
          </w:p>
        </w:tc>
        <w:tc>
          <w:tcPr>
            <w:tcW w:w="2812" w:type="pct"/>
            <w:gridSpan w:val="3"/>
            <w:vAlign w:val="center"/>
          </w:tcPr>
          <w:p w14:paraId="674F42EC" w14:textId="77777777" w:rsidR="00DC3564" w:rsidRPr="00756981" w:rsidRDefault="00DC3564" w:rsidP="00DC3564">
            <w:pPr>
              <w:jc w:val="center"/>
            </w:pPr>
            <w:r w:rsidRPr="00756981">
              <w:t>1,914</w:t>
            </w:r>
          </w:p>
        </w:tc>
      </w:tr>
    </w:tbl>
    <w:p w14:paraId="087144C5" w14:textId="77777777" w:rsidR="00DC3564" w:rsidRPr="00756981" w:rsidRDefault="00DC3564" w:rsidP="00DC3564">
      <w:r w:rsidRPr="00756981">
        <w:t>* Significativo a 5%.</w:t>
      </w:r>
    </w:p>
    <w:p w14:paraId="7C67E313" w14:textId="77777777" w:rsidR="00DC3564" w:rsidRPr="00756981" w:rsidRDefault="00DC3564" w:rsidP="00DC3564">
      <w:r w:rsidRPr="00756981">
        <w:t>Fonte: Dados da pesquisa.</w:t>
      </w:r>
    </w:p>
    <w:p w14:paraId="387F41DE" w14:textId="77777777" w:rsidR="00DC3564" w:rsidRPr="00DC3564" w:rsidRDefault="00DC3564" w:rsidP="00DC3564">
      <w:pPr>
        <w:ind w:firstLine="708"/>
        <w:rPr>
          <w:sz w:val="24"/>
          <w:szCs w:val="24"/>
        </w:rPr>
      </w:pPr>
    </w:p>
    <w:p w14:paraId="050EC622" w14:textId="5F8BE2D2" w:rsidR="00DC3564" w:rsidRPr="00DC3564" w:rsidRDefault="00DC3564" w:rsidP="00DE7394">
      <w:pPr>
        <w:ind w:firstLine="708"/>
        <w:jc w:val="both"/>
        <w:rPr>
          <w:sz w:val="24"/>
          <w:szCs w:val="24"/>
        </w:rPr>
      </w:pPr>
      <w:r w:rsidRPr="00DC3564">
        <w:rPr>
          <w:sz w:val="24"/>
          <w:szCs w:val="24"/>
        </w:rPr>
        <w:t xml:space="preserve">De acordo com a Tabela </w:t>
      </w:r>
      <w:r w:rsidR="00F941EE">
        <w:rPr>
          <w:sz w:val="24"/>
          <w:szCs w:val="24"/>
        </w:rPr>
        <w:t>5</w:t>
      </w:r>
      <w:r w:rsidRPr="00DC3564">
        <w:rPr>
          <w:sz w:val="24"/>
          <w:szCs w:val="24"/>
        </w:rPr>
        <w:t xml:space="preserve"> pode-se observar que o modelo se apresentou significativo e que as informações contábeis são responsáveis pela explicação do preço das ações de 0,036, isto demonstra que as informações contábeis possuem pouco impacto na decisão dos investidores de comprar ou vender ações e que outras informações não analisadas no presente estudo, como dados não contábeis, podem estar impactando neste fenômeno.</w:t>
      </w:r>
    </w:p>
    <w:p w14:paraId="22D3A9B8" w14:textId="77777777" w:rsidR="00DC3564" w:rsidRPr="00DC3564" w:rsidRDefault="00DC3564" w:rsidP="00DE7394">
      <w:pPr>
        <w:ind w:firstLine="708"/>
        <w:jc w:val="both"/>
        <w:rPr>
          <w:sz w:val="24"/>
          <w:szCs w:val="24"/>
        </w:rPr>
      </w:pPr>
      <w:r w:rsidRPr="00DC3564">
        <w:rPr>
          <w:sz w:val="24"/>
          <w:szCs w:val="24"/>
        </w:rPr>
        <w:t>Os resultados da significância das variáveis corroboram os resultados da equação 1, em que se observa que a presença do comitê de auditoria não impacta o preço das ações e que informações contábeis como patrimônio líquido e lucro líquido de empresas que somente possuem comitê de auditoria também não são significativamente mais relevantes para impactar a decisão de investidores de compra e venda de ações, em relação às empresas que não possuem comitê de auditoria. Ainda, observou-se que entre o lucro líquido e o patrimônio líquido, a informação contábil mais relevante e significativa para as empresas analisadas e que influencia as decisões dos investidores quanto ao preço das ações é a representação do capital própria da empresa pelo patrimônio líquido.</w:t>
      </w:r>
    </w:p>
    <w:p w14:paraId="2D22C77E" w14:textId="77777777" w:rsidR="00DC3564" w:rsidRPr="00F46A1D" w:rsidRDefault="00DC3564" w:rsidP="00DE7394">
      <w:pPr>
        <w:ind w:firstLine="708"/>
        <w:jc w:val="both"/>
        <w:rPr>
          <w:sz w:val="24"/>
          <w:szCs w:val="24"/>
        </w:rPr>
      </w:pPr>
      <w:r w:rsidRPr="00F46A1D">
        <w:rPr>
          <w:sz w:val="24"/>
          <w:szCs w:val="24"/>
        </w:rPr>
        <w:t xml:space="preserve">Estes resultados demonstram que somente a presença do comitê de auditoria em uma empresa não é garantia de maior relevância da informação contábil, que é um atributo da qualidade da informação contábil em relação às empresas que não adotam tal comitê. Entretanto, não se pode afirmar que o comitê de auditoria não contribui para a qualidade da informação contábil, visto que no presente estudo analisou-se somente uma </w:t>
      </w:r>
      <w:r w:rsidRPr="00F46A1D">
        <w:rPr>
          <w:i/>
          <w:sz w:val="24"/>
          <w:szCs w:val="24"/>
        </w:rPr>
        <w:t>proxy</w:t>
      </w:r>
      <w:r w:rsidRPr="00F46A1D">
        <w:rPr>
          <w:sz w:val="24"/>
          <w:szCs w:val="24"/>
        </w:rPr>
        <w:t xml:space="preserve"> de qualidade, dentre várias que há, como gerenciamento de resultados, suavização de resultados, tempestividade da informação, conservadorismo entre outros, além disso, analisou-se a relevância da informação somente pela perspectiva de um modelo, dentre vários que existem. </w:t>
      </w:r>
    </w:p>
    <w:p w14:paraId="2A4C09D6" w14:textId="77777777" w:rsidR="00DC3564" w:rsidRPr="00F46A1D" w:rsidRDefault="00DC3564" w:rsidP="00DE7394">
      <w:pPr>
        <w:ind w:firstLine="708"/>
        <w:jc w:val="both"/>
        <w:rPr>
          <w:sz w:val="24"/>
          <w:szCs w:val="24"/>
        </w:rPr>
      </w:pPr>
      <w:r w:rsidRPr="00F46A1D">
        <w:rPr>
          <w:sz w:val="24"/>
          <w:szCs w:val="24"/>
        </w:rPr>
        <w:t>Da mesma foram, infere-se com base nos achados de Suárez et al. (2013) que características de qualidade do comitê de auditoria, tal como a quantidade de reuniões dos membros do conselho podem ser determinantes para uma maior relevância da informação contábil, do que somente a presença de tal comitê.</w:t>
      </w:r>
    </w:p>
    <w:p w14:paraId="4A4617D0" w14:textId="77777777" w:rsidR="004973F3" w:rsidRDefault="004973F3" w:rsidP="00DC3564">
      <w:pPr>
        <w:rPr>
          <w:sz w:val="24"/>
          <w:szCs w:val="24"/>
        </w:rPr>
      </w:pPr>
    </w:p>
    <w:p w14:paraId="783B63C2" w14:textId="5DB65125" w:rsidR="004973F3" w:rsidRDefault="004973F3" w:rsidP="00DC3564">
      <w:pPr>
        <w:rPr>
          <w:sz w:val="24"/>
          <w:szCs w:val="24"/>
        </w:rPr>
      </w:pPr>
      <w:r>
        <w:rPr>
          <w:sz w:val="24"/>
          <w:szCs w:val="24"/>
        </w:rPr>
        <w:t>4. Considerações finais</w:t>
      </w:r>
    </w:p>
    <w:p w14:paraId="3653D295" w14:textId="77777777" w:rsidR="00DE7394" w:rsidRDefault="00DE7394" w:rsidP="00DC3564">
      <w:pPr>
        <w:rPr>
          <w:sz w:val="24"/>
          <w:szCs w:val="24"/>
        </w:rPr>
      </w:pPr>
    </w:p>
    <w:p w14:paraId="325E7071" w14:textId="08D5416B" w:rsidR="00DC3564" w:rsidRPr="00DC3564" w:rsidRDefault="00DC3564" w:rsidP="00DE7394">
      <w:pPr>
        <w:ind w:firstLine="708"/>
        <w:jc w:val="both"/>
        <w:rPr>
          <w:sz w:val="24"/>
          <w:szCs w:val="24"/>
        </w:rPr>
      </w:pPr>
      <w:r w:rsidRPr="00DC3564">
        <w:rPr>
          <w:sz w:val="24"/>
          <w:szCs w:val="24"/>
        </w:rPr>
        <w:t xml:space="preserve">A presente pesquisa teve por objetivo analisar a relevância das informações contábeis em empresas brasileiras que possuíam comitê de auditoria. Para isto adotou-se metodologia descritiva, documental e quantitativa. A população do estudo correspondeu a todas as empresas listadas na BM&amp;FBovespa, enquanto a amostra correspondeu a 143 empresas que possuíam todas as informações necessárias para a análise dos dados, no período de 2010 a 2015. </w:t>
      </w:r>
    </w:p>
    <w:p w14:paraId="6C0C7D62" w14:textId="77777777" w:rsidR="00DC3564" w:rsidRPr="00DC3564" w:rsidRDefault="00DC3564" w:rsidP="00DE7394">
      <w:pPr>
        <w:ind w:firstLine="708"/>
        <w:jc w:val="both"/>
        <w:rPr>
          <w:sz w:val="24"/>
          <w:szCs w:val="24"/>
        </w:rPr>
      </w:pPr>
      <w:r w:rsidRPr="00DC3564">
        <w:rPr>
          <w:sz w:val="24"/>
          <w:szCs w:val="24"/>
        </w:rPr>
        <w:t>Os resultados evidenciaram que a média do preço das ações das empresas que possuem comitê de auditoria foi maior em relação às empresas que não possuem comitê de auditoria no período e na amostra analisada. Entretanto, observou-se que o lucro líquido e o patrimônio líquido por ação das empresas que não possuem comitê de auditoria foi maior do que as que possuem comitê de auditoria, este resultado pode ser em decorrência de as empresas que possuem comitê de auditoria ter maior quantidade de ações negociadas na bolsa, o que dilui mais o patrimônio e o lucro, ou que estas empresas possuem valores menores nestas contas contábeis.</w:t>
      </w:r>
    </w:p>
    <w:p w14:paraId="36330CBE" w14:textId="77777777" w:rsidR="00DC3564" w:rsidRPr="00DC3564" w:rsidRDefault="00DC3564" w:rsidP="00DE7394">
      <w:pPr>
        <w:ind w:firstLine="708"/>
        <w:jc w:val="both"/>
        <w:rPr>
          <w:sz w:val="24"/>
          <w:szCs w:val="24"/>
        </w:rPr>
      </w:pPr>
      <w:r w:rsidRPr="00DC3564">
        <w:rPr>
          <w:sz w:val="24"/>
          <w:szCs w:val="24"/>
        </w:rPr>
        <w:t>Com base no modelo de relevância da informação contábil de Ball e Brown (1968), pode-se observar que entre o lucro líquido e o patrimônio líquido, a informação que apresentou maior impacto e com significância para impactar a decisão de compra ou venda das ações, foi o patrimônio líquido, o que representa que os investidores consideram mais importantes o capital próprio da empresa para decidirem suas decisões em relação às ações da empresa.</w:t>
      </w:r>
    </w:p>
    <w:p w14:paraId="5F7C9D7A" w14:textId="77777777" w:rsidR="00DC3564" w:rsidRPr="00F46A1D" w:rsidRDefault="00DC3564" w:rsidP="00DE7394">
      <w:pPr>
        <w:ind w:firstLine="708"/>
        <w:jc w:val="both"/>
        <w:rPr>
          <w:sz w:val="24"/>
          <w:szCs w:val="24"/>
        </w:rPr>
      </w:pPr>
      <w:r w:rsidRPr="00DC3564">
        <w:rPr>
          <w:sz w:val="24"/>
          <w:szCs w:val="24"/>
        </w:rPr>
        <w:t xml:space="preserve">Além disso, não se observou diferença relevante entre o R² do modelo de relevância da informação contábil das empresas que possuem comitê de auditoria com as que não possuem comitê de auditoria. Como este R² do modelo de relevância representa o poder que as informações contábeis possuem em impactar o preço das ações, constatou-se que as empresas não apresentam maior </w:t>
      </w:r>
      <w:r w:rsidRPr="00F46A1D">
        <w:rPr>
          <w:sz w:val="24"/>
          <w:szCs w:val="24"/>
        </w:rPr>
        <w:t>relevância de suas informações por simplesmente terem comitê de auditoria instalado em sua empresa.</w:t>
      </w:r>
    </w:p>
    <w:p w14:paraId="4AB243F6" w14:textId="77777777" w:rsidR="00DC3564" w:rsidRPr="00DC3564" w:rsidRDefault="00DC3564" w:rsidP="00DE7394">
      <w:pPr>
        <w:ind w:firstLine="708"/>
        <w:jc w:val="both"/>
        <w:rPr>
          <w:sz w:val="24"/>
          <w:szCs w:val="24"/>
        </w:rPr>
      </w:pPr>
      <w:r w:rsidRPr="00F46A1D">
        <w:rPr>
          <w:sz w:val="24"/>
          <w:szCs w:val="24"/>
        </w:rPr>
        <w:t xml:space="preserve">Este resultado pode ser justificado de acordo com o achado de Suárez et al. (2013) em empresas espanholas, o qual também não verificou que somente o comitê de auditoria influencia na relevância das informações contábeis, mas sim características qualitativas de tal comitê podem reportar em maior relevância das informações contábeis, em relação a outras empresas. Desta forma, sugere-se que somente a presença de comitê de auditoria </w:t>
      </w:r>
      <w:r w:rsidRPr="00DC3564">
        <w:rPr>
          <w:sz w:val="24"/>
          <w:szCs w:val="24"/>
        </w:rPr>
        <w:t>nas empresas não garante maior relevância das informações contábeis em comparação com outras empresas que não adotam de forma voluntária o comitê de auditoria no cenário brasileiro.</w:t>
      </w:r>
    </w:p>
    <w:p w14:paraId="33E60AC3" w14:textId="3B50199B" w:rsidR="00DC3564" w:rsidRDefault="00DC3564" w:rsidP="00DE7394">
      <w:pPr>
        <w:ind w:firstLine="708"/>
        <w:jc w:val="both"/>
        <w:rPr>
          <w:sz w:val="24"/>
          <w:szCs w:val="24"/>
        </w:rPr>
      </w:pPr>
      <w:r w:rsidRPr="00DC3564">
        <w:rPr>
          <w:sz w:val="24"/>
          <w:szCs w:val="24"/>
        </w:rPr>
        <w:t>Desta forma, sugere-se como pesquisas futuras a análise da associação entre características qualitativas do comitê de auditoria, tais como quantidade de reuniões dos membros, independência e expertise dos membros com a relevância das informações contábeis. Esta associação poderia demonstrar no cenário nacional, se quando o comitê de auditoria apresenta características qualitativas possui maior relevância da informação contábil.</w:t>
      </w:r>
    </w:p>
    <w:p w14:paraId="0AF32987" w14:textId="77777777" w:rsidR="004973F3" w:rsidRPr="00DC3564" w:rsidRDefault="004973F3" w:rsidP="004973F3">
      <w:pPr>
        <w:ind w:firstLine="708"/>
        <w:rPr>
          <w:sz w:val="24"/>
          <w:szCs w:val="24"/>
        </w:rPr>
      </w:pPr>
    </w:p>
    <w:p w14:paraId="1B379EE1" w14:textId="0685BCF3" w:rsidR="00DC3564" w:rsidRPr="004973F3" w:rsidRDefault="00DC3564" w:rsidP="004973F3">
      <w:pPr>
        <w:rPr>
          <w:sz w:val="24"/>
          <w:szCs w:val="24"/>
        </w:rPr>
      </w:pPr>
      <w:r w:rsidRPr="004973F3">
        <w:rPr>
          <w:sz w:val="24"/>
          <w:szCs w:val="24"/>
        </w:rPr>
        <w:t>R</w:t>
      </w:r>
      <w:r w:rsidR="004973F3" w:rsidRPr="004973F3">
        <w:rPr>
          <w:sz w:val="24"/>
          <w:szCs w:val="24"/>
        </w:rPr>
        <w:t>eferências</w:t>
      </w:r>
    </w:p>
    <w:p w14:paraId="3FD6CE84" w14:textId="1C5BAFAC" w:rsidR="00DC3564" w:rsidRPr="00DC3564" w:rsidRDefault="00DC3564" w:rsidP="003E76D8">
      <w:pPr>
        <w:pStyle w:val="Refernciaartigos"/>
        <w:spacing w:before="240"/>
        <w:ind w:left="709" w:hanging="709"/>
      </w:pPr>
      <w:r w:rsidRPr="004973F3">
        <w:t>A</w:t>
      </w:r>
      <w:r w:rsidR="00DE7394" w:rsidRPr="004973F3">
        <w:t>dams</w:t>
      </w:r>
      <w:r w:rsidRPr="004973F3">
        <w:t xml:space="preserve">, M. </w:t>
      </w:r>
      <w:r w:rsidR="00A719E6">
        <w:t xml:space="preserve">(1997). </w:t>
      </w:r>
      <w:proofErr w:type="spellStart"/>
      <w:r w:rsidRPr="004973F3">
        <w:t>Determinants</w:t>
      </w:r>
      <w:proofErr w:type="spellEnd"/>
      <w:r w:rsidRPr="00DC3564">
        <w:t xml:space="preserve"> of </w:t>
      </w:r>
      <w:proofErr w:type="spellStart"/>
      <w:r w:rsidRPr="00DC3564">
        <w:t>audit</w:t>
      </w:r>
      <w:proofErr w:type="spellEnd"/>
      <w:r w:rsidRPr="00DC3564">
        <w:t xml:space="preserve"> </w:t>
      </w:r>
      <w:proofErr w:type="spellStart"/>
      <w:r w:rsidRPr="00DC3564">
        <w:t>committee</w:t>
      </w:r>
      <w:proofErr w:type="spellEnd"/>
      <w:r w:rsidRPr="00DC3564">
        <w:t xml:space="preserve"> </w:t>
      </w:r>
      <w:proofErr w:type="spellStart"/>
      <w:r w:rsidRPr="00DC3564">
        <w:t>formation</w:t>
      </w:r>
      <w:proofErr w:type="spellEnd"/>
      <w:r w:rsidRPr="00DC3564">
        <w:t xml:space="preserve"> in the </w:t>
      </w:r>
      <w:proofErr w:type="spellStart"/>
      <w:r w:rsidRPr="00DC3564">
        <w:t>life</w:t>
      </w:r>
      <w:proofErr w:type="spellEnd"/>
      <w:r w:rsidRPr="00DC3564">
        <w:t xml:space="preserve"> </w:t>
      </w:r>
      <w:proofErr w:type="spellStart"/>
      <w:r w:rsidRPr="00DC3564">
        <w:t>insurance</w:t>
      </w:r>
      <w:proofErr w:type="spellEnd"/>
      <w:r w:rsidRPr="00DC3564">
        <w:t xml:space="preserve"> </w:t>
      </w:r>
      <w:proofErr w:type="spellStart"/>
      <w:r w:rsidRPr="00DC3564">
        <w:t>industry</w:t>
      </w:r>
      <w:proofErr w:type="spellEnd"/>
      <w:r w:rsidRPr="00DC3564">
        <w:t xml:space="preserve">: New </w:t>
      </w:r>
      <w:proofErr w:type="spellStart"/>
      <w:r w:rsidRPr="00DC3564">
        <w:t>Zealand</w:t>
      </w:r>
      <w:proofErr w:type="spellEnd"/>
      <w:r w:rsidRPr="00DC3564">
        <w:t xml:space="preserve"> </w:t>
      </w:r>
      <w:proofErr w:type="spellStart"/>
      <w:r w:rsidRPr="00DC3564">
        <w:t>evidence</w:t>
      </w:r>
      <w:proofErr w:type="spellEnd"/>
      <w:r w:rsidRPr="00DC3564">
        <w:t xml:space="preserve">. </w:t>
      </w:r>
      <w:r w:rsidRPr="00A719E6">
        <w:rPr>
          <w:i/>
        </w:rPr>
        <w:t xml:space="preserve">Journal of Business </w:t>
      </w:r>
      <w:proofErr w:type="spellStart"/>
      <w:r w:rsidRPr="00A719E6">
        <w:rPr>
          <w:i/>
        </w:rPr>
        <w:t>Research</w:t>
      </w:r>
      <w:proofErr w:type="spellEnd"/>
      <w:r w:rsidRPr="00DC3564">
        <w:t>, v. 38, n. 2, p. 123-129.</w:t>
      </w:r>
    </w:p>
    <w:p w14:paraId="2EBD814F" w14:textId="7B61D42A" w:rsidR="00DC3564" w:rsidRPr="00DC3564" w:rsidRDefault="00DC3564" w:rsidP="003E76D8">
      <w:pPr>
        <w:pStyle w:val="Refernciaartigos"/>
        <w:spacing w:before="240"/>
        <w:ind w:left="709" w:hanging="709"/>
      </w:pPr>
      <w:proofErr w:type="spellStart"/>
      <w:r w:rsidRPr="00DC3564">
        <w:t>A</w:t>
      </w:r>
      <w:r w:rsidR="00DE7394" w:rsidRPr="00DC3564">
        <w:t>grawal</w:t>
      </w:r>
      <w:proofErr w:type="spellEnd"/>
      <w:r w:rsidRPr="00DC3564">
        <w:t>, A.</w:t>
      </w:r>
      <w:r w:rsidR="003C2B7B">
        <w:t>,</w:t>
      </w:r>
      <w:r w:rsidRPr="00DC3564">
        <w:t xml:space="preserve"> </w:t>
      </w:r>
      <w:r w:rsidR="00A719E6">
        <w:t xml:space="preserve">&amp; </w:t>
      </w:r>
      <w:proofErr w:type="spellStart"/>
      <w:r w:rsidRPr="00DC3564">
        <w:t>C</w:t>
      </w:r>
      <w:r w:rsidR="00DE7394" w:rsidRPr="00DC3564">
        <w:t>hadha</w:t>
      </w:r>
      <w:proofErr w:type="spellEnd"/>
      <w:r w:rsidRPr="00DC3564">
        <w:t xml:space="preserve">, S. </w:t>
      </w:r>
      <w:r w:rsidR="00A719E6">
        <w:t xml:space="preserve">(2005) </w:t>
      </w:r>
      <w:r w:rsidRPr="00DC3564">
        <w:t xml:space="preserve">Corporate </w:t>
      </w:r>
      <w:proofErr w:type="spellStart"/>
      <w:r w:rsidRPr="00DC3564">
        <w:t>governance</w:t>
      </w:r>
      <w:proofErr w:type="spellEnd"/>
      <w:r w:rsidRPr="00DC3564">
        <w:t xml:space="preserve"> and </w:t>
      </w:r>
      <w:proofErr w:type="spellStart"/>
      <w:r w:rsidRPr="00DC3564">
        <w:t>accounting</w:t>
      </w:r>
      <w:proofErr w:type="spellEnd"/>
      <w:r w:rsidRPr="00DC3564">
        <w:t xml:space="preserve"> </w:t>
      </w:r>
      <w:proofErr w:type="spellStart"/>
      <w:r w:rsidRPr="00DC3564">
        <w:t>scandals</w:t>
      </w:r>
      <w:proofErr w:type="spellEnd"/>
      <w:r w:rsidRPr="00DC3564">
        <w:t xml:space="preserve">. </w:t>
      </w:r>
      <w:r w:rsidRPr="00A719E6">
        <w:rPr>
          <w:i/>
        </w:rPr>
        <w:t xml:space="preserve">Journal of Law and </w:t>
      </w:r>
      <w:proofErr w:type="spellStart"/>
      <w:r w:rsidRPr="00A719E6">
        <w:rPr>
          <w:i/>
        </w:rPr>
        <w:t>Economics</w:t>
      </w:r>
      <w:proofErr w:type="spellEnd"/>
      <w:r w:rsidRPr="00DC3564">
        <w:t>, 48, 371–406.</w:t>
      </w:r>
    </w:p>
    <w:p w14:paraId="371687FF" w14:textId="7E12A02B" w:rsidR="00DC3564" w:rsidRPr="00DC3564" w:rsidRDefault="00DC3564" w:rsidP="003E76D8">
      <w:pPr>
        <w:spacing w:before="240"/>
        <w:ind w:left="709" w:hanging="709"/>
        <w:jc w:val="both"/>
        <w:rPr>
          <w:sz w:val="24"/>
          <w:szCs w:val="24"/>
          <w:shd w:val="clear" w:color="auto" w:fill="FFFFFF"/>
        </w:rPr>
      </w:pPr>
      <w:r w:rsidRPr="00DC3564">
        <w:rPr>
          <w:sz w:val="24"/>
          <w:szCs w:val="24"/>
          <w:shd w:val="clear" w:color="auto" w:fill="FFFFFF"/>
        </w:rPr>
        <w:t>B</w:t>
      </w:r>
      <w:r w:rsidR="00DE7394" w:rsidRPr="00DC3564">
        <w:rPr>
          <w:sz w:val="24"/>
          <w:szCs w:val="24"/>
          <w:shd w:val="clear" w:color="auto" w:fill="FFFFFF"/>
        </w:rPr>
        <w:t>all</w:t>
      </w:r>
      <w:r w:rsidRPr="00DC3564">
        <w:rPr>
          <w:sz w:val="24"/>
          <w:szCs w:val="24"/>
          <w:shd w:val="clear" w:color="auto" w:fill="FFFFFF"/>
        </w:rPr>
        <w:t>, R.</w:t>
      </w:r>
      <w:r w:rsidR="003C2B7B">
        <w:rPr>
          <w:sz w:val="24"/>
          <w:szCs w:val="24"/>
          <w:shd w:val="clear" w:color="auto" w:fill="FFFFFF"/>
        </w:rPr>
        <w:t>,</w:t>
      </w:r>
      <w:r w:rsidRPr="00DC3564">
        <w:rPr>
          <w:sz w:val="24"/>
          <w:szCs w:val="24"/>
          <w:shd w:val="clear" w:color="auto" w:fill="FFFFFF"/>
        </w:rPr>
        <w:t xml:space="preserve"> </w:t>
      </w:r>
      <w:r w:rsidR="00A719E6">
        <w:rPr>
          <w:sz w:val="24"/>
          <w:szCs w:val="24"/>
          <w:shd w:val="clear" w:color="auto" w:fill="FFFFFF"/>
        </w:rPr>
        <w:t xml:space="preserve">&amp; </w:t>
      </w:r>
      <w:r w:rsidRPr="00DC3564">
        <w:rPr>
          <w:sz w:val="24"/>
          <w:szCs w:val="24"/>
          <w:shd w:val="clear" w:color="auto" w:fill="FFFFFF"/>
        </w:rPr>
        <w:t>B</w:t>
      </w:r>
      <w:r w:rsidR="00DE7394" w:rsidRPr="00DC3564">
        <w:rPr>
          <w:sz w:val="24"/>
          <w:szCs w:val="24"/>
          <w:shd w:val="clear" w:color="auto" w:fill="FFFFFF"/>
        </w:rPr>
        <w:t>rown</w:t>
      </w:r>
      <w:r w:rsidRPr="00DC3564">
        <w:rPr>
          <w:sz w:val="24"/>
          <w:szCs w:val="24"/>
          <w:shd w:val="clear" w:color="auto" w:fill="FFFFFF"/>
        </w:rPr>
        <w:t xml:space="preserve">, P. </w:t>
      </w:r>
      <w:r w:rsidR="00A719E6">
        <w:rPr>
          <w:sz w:val="24"/>
          <w:szCs w:val="24"/>
          <w:shd w:val="clear" w:color="auto" w:fill="FFFFFF"/>
        </w:rPr>
        <w:t xml:space="preserve">(1968). </w:t>
      </w:r>
      <w:proofErr w:type="spellStart"/>
      <w:r w:rsidRPr="00DC3564">
        <w:rPr>
          <w:sz w:val="24"/>
          <w:szCs w:val="24"/>
          <w:shd w:val="clear" w:color="auto" w:fill="FFFFFF"/>
        </w:rPr>
        <w:t>An</w:t>
      </w:r>
      <w:proofErr w:type="spellEnd"/>
      <w:r w:rsidRPr="00DC3564">
        <w:rPr>
          <w:sz w:val="24"/>
          <w:szCs w:val="24"/>
          <w:shd w:val="clear" w:color="auto" w:fill="FFFFFF"/>
        </w:rPr>
        <w:t xml:space="preserve"> </w:t>
      </w:r>
      <w:proofErr w:type="spellStart"/>
      <w:r w:rsidRPr="00DC3564">
        <w:rPr>
          <w:sz w:val="24"/>
          <w:szCs w:val="24"/>
          <w:shd w:val="clear" w:color="auto" w:fill="FFFFFF"/>
        </w:rPr>
        <w:t>empirical</w:t>
      </w:r>
      <w:proofErr w:type="spellEnd"/>
      <w:r w:rsidRPr="00DC3564">
        <w:rPr>
          <w:sz w:val="24"/>
          <w:szCs w:val="24"/>
          <w:shd w:val="clear" w:color="auto" w:fill="FFFFFF"/>
        </w:rPr>
        <w:t xml:space="preserve"> </w:t>
      </w:r>
      <w:proofErr w:type="spellStart"/>
      <w:r w:rsidRPr="00DC3564">
        <w:rPr>
          <w:sz w:val="24"/>
          <w:szCs w:val="24"/>
          <w:shd w:val="clear" w:color="auto" w:fill="FFFFFF"/>
        </w:rPr>
        <w:t>evaluation</w:t>
      </w:r>
      <w:proofErr w:type="spellEnd"/>
      <w:r w:rsidRPr="00DC3564">
        <w:rPr>
          <w:sz w:val="24"/>
          <w:szCs w:val="24"/>
          <w:shd w:val="clear" w:color="auto" w:fill="FFFFFF"/>
        </w:rPr>
        <w:t xml:space="preserve"> of </w:t>
      </w:r>
      <w:proofErr w:type="spellStart"/>
      <w:r w:rsidRPr="00DC3564">
        <w:rPr>
          <w:sz w:val="24"/>
          <w:szCs w:val="24"/>
          <w:shd w:val="clear" w:color="auto" w:fill="FFFFFF"/>
        </w:rPr>
        <w:t>accounting</w:t>
      </w:r>
      <w:proofErr w:type="spellEnd"/>
      <w:r w:rsidRPr="00DC3564">
        <w:rPr>
          <w:sz w:val="24"/>
          <w:szCs w:val="24"/>
          <w:shd w:val="clear" w:color="auto" w:fill="FFFFFF"/>
        </w:rPr>
        <w:t xml:space="preserve"> income </w:t>
      </w:r>
      <w:proofErr w:type="spellStart"/>
      <w:r w:rsidRPr="00DC3564">
        <w:rPr>
          <w:sz w:val="24"/>
          <w:szCs w:val="24"/>
          <w:shd w:val="clear" w:color="auto" w:fill="FFFFFF"/>
        </w:rPr>
        <w:t>numbers</w:t>
      </w:r>
      <w:proofErr w:type="spellEnd"/>
      <w:r w:rsidRPr="00DC3564">
        <w:rPr>
          <w:sz w:val="24"/>
          <w:szCs w:val="24"/>
          <w:shd w:val="clear" w:color="auto" w:fill="FFFFFF"/>
        </w:rPr>
        <w:t>.</w:t>
      </w:r>
      <w:r w:rsidRPr="00DC3564">
        <w:rPr>
          <w:rStyle w:val="apple-converted-space"/>
          <w:rFonts w:eastAsiaTheme="majorEastAsia"/>
          <w:sz w:val="24"/>
          <w:szCs w:val="24"/>
          <w:shd w:val="clear" w:color="auto" w:fill="FFFFFF"/>
        </w:rPr>
        <w:t> </w:t>
      </w:r>
      <w:r w:rsidRPr="00A719E6">
        <w:rPr>
          <w:bCs/>
          <w:i/>
          <w:sz w:val="24"/>
          <w:szCs w:val="24"/>
          <w:shd w:val="clear" w:color="auto" w:fill="FFFFFF"/>
        </w:rPr>
        <w:t xml:space="preserve">Journal of </w:t>
      </w:r>
      <w:proofErr w:type="spellStart"/>
      <w:r w:rsidRPr="00A719E6">
        <w:rPr>
          <w:bCs/>
          <w:i/>
          <w:sz w:val="24"/>
          <w:szCs w:val="24"/>
          <w:shd w:val="clear" w:color="auto" w:fill="FFFFFF"/>
        </w:rPr>
        <w:t>accounting</w:t>
      </w:r>
      <w:proofErr w:type="spellEnd"/>
      <w:r w:rsidRPr="00A719E6">
        <w:rPr>
          <w:bCs/>
          <w:i/>
          <w:sz w:val="24"/>
          <w:szCs w:val="24"/>
          <w:shd w:val="clear" w:color="auto" w:fill="FFFFFF"/>
        </w:rPr>
        <w:t xml:space="preserve"> </w:t>
      </w:r>
      <w:proofErr w:type="spellStart"/>
      <w:r w:rsidRPr="00A719E6">
        <w:rPr>
          <w:bCs/>
          <w:i/>
          <w:sz w:val="24"/>
          <w:szCs w:val="24"/>
          <w:shd w:val="clear" w:color="auto" w:fill="FFFFFF"/>
        </w:rPr>
        <w:t>research</w:t>
      </w:r>
      <w:proofErr w:type="spellEnd"/>
      <w:r w:rsidRPr="00DC3564">
        <w:rPr>
          <w:sz w:val="24"/>
          <w:szCs w:val="24"/>
          <w:shd w:val="clear" w:color="auto" w:fill="FFFFFF"/>
        </w:rPr>
        <w:t>, p. 159-178.</w:t>
      </w:r>
    </w:p>
    <w:p w14:paraId="766C025F" w14:textId="0B371BC5" w:rsidR="00DC3564" w:rsidRPr="00DC3564" w:rsidRDefault="00DC3564" w:rsidP="003E76D8">
      <w:pPr>
        <w:spacing w:before="240"/>
        <w:ind w:left="709" w:hanging="709"/>
        <w:jc w:val="both"/>
        <w:rPr>
          <w:sz w:val="24"/>
          <w:szCs w:val="24"/>
          <w:shd w:val="clear" w:color="auto" w:fill="FFFFFF"/>
        </w:rPr>
      </w:pPr>
      <w:r w:rsidRPr="00DC3564">
        <w:rPr>
          <w:sz w:val="24"/>
          <w:szCs w:val="24"/>
          <w:shd w:val="clear" w:color="auto" w:fill="FFFFFF"/>
        </w:rPr>
        <w:lastRenderedPageBreak/>
        <w:t>B</w:t>
      </w:r>
      <w:r w:rsidR="00F9125C" w:rsidRPr="00DC3564">
        <w:rPr>
          <w:sz w:val="24"/>
          <w:szCs w:val="24"/>
          <w:shd w:val="clear" w:color="auto" w:fill="FFFFFF"/>
        </w:rPr>
        <w:t>arth</w:t>
      </w:r>
      <w:r w:rsidRPr="00DC3564">
        <w:rPr>
          <w:sz w:val="24"/>
          <w:szCs w:val="24"/>
          <w:shd w:val="clear" w:color="auto" w:fill="FFFFFF"/>
        </w:rPr>
        <w:t>, M. E.</w:t>
      </w:r>
      <w:r w:rsidR="003C2B7B">
        <w:rPr>
          <w:sz w:val="24"/>
          <w:szCs w:val="24"/>
          <w:shd w:val="clear" w:color="auto" w:fill="FFFFFF"/>
        </w:rPr>
        <w:t>,</w:t>
      </w:r>
      <w:r w:rsidRPr="00DC3564">
        <w:rPr>
          <w:sz w:val="24"/>
          <w:szCs w:val="24"/>
          <w:shd w:val="clear" w:color="auto" w:fill="FFFFFF"/>
        </w:rPr>
        <w:t xml:space="preserve"> </w:t>
      </w:r>
      <w:proofErr w:type="spellStart"/>
      <w:r w:rsidRPr="00DC3564">
        <w:rPr>
          <w:sz w:val="24"/>
          <w:szCs w:val="24"/>
          <w:shd w:val="clear" w:color="auto" w:fill="FFFFFF"/>
        </w:rPr>
        <w:t>B</w:t>
      </w:r>
      <w:r w:rsidR="00F9125C" w:rsidRPr="00DC3564">
        <w:rPr>
          <w:sz w:val="24"/>
          <w:szCs w:val="24"/>
          <w:shd w:val="clear" w:color="auto" w:fill="FFFFFF"/>
        </w:rPr>
        <w:t>eaver</w:t>
      </w:r>
      <w:proofErr w:type="spellEnd"/>
      <w:r w:rsidRPr="00DC3564">
        <w:rPr>
          <w:sz w:val="24"/>
          <w:szCs w:val="24"/>
          <w:shd w:val="clear" w:color="auto" w:fill="FFFFFF"/>
        </w:rPr>
        <w:t>, W. H.</w:t>
      </w:r>
      <w:r w:rsidR="003C2B7B">
        <w:rPr>
          <w:sz w:val="24"/>
          <w:szCs w:val="24"/>
          <w:shd w:val="clear" w:color="auto" w:fill="FFFFFF"/>
        </w:rPr>
        <w:t>,</w:t>
      </w:r>
      <w:r w:rsidRPr="00DC3564">
        <w:rPr>
          <w:sz w:val="24"/>
          <w:szCs w:val="24"/>
          <w:shd w:val="clear" w:color="auto" w:fill="FFFFFF"/>
        </w:rPr>
        <w:t xml:space="preserve"> </w:t>
      </w:r>
      <w:r w:rsidR="00A719E6">
        <w:rPr>
          <w:sz w:val="24"/>
          <w:szCs w:val="24"/>
          <w:shd w:val="clear" w:color="auto" w:fill="FFFFFF"/>
        </w:rPr>
        <w:t xml:space="preserve">&amp; </w:t>
      </w:r>
      <w:proofErr w:type="spellStart"/>
      <w:r w:rsidRPr="00DC3564">
        <w:rPr>
          <w:sz w:val="24"/>
          <w:szCs w:val="24"/>
          <w:shd w:val="clear" w:color="auto" w:fill="FFFFFF"/>
        </w:rPr>
        <w:t>L</w:t>
      </w:r>
      <w:r w:rsidR="00F9125C" w:rsidRPr="00DC3564">
        <w:rPr>
          <w:sz w:val="24"/>
          <w:szCs w:val="24"/>
          <w:shd w:val="clear" w:color="auto" w:fill="FFFFFF"/>
        </w:rPr>
        <w:t>andsman</w:t>
      </w:r>
      <w:proofErr w:type="spellEnd"/>
      <w:r w:rsidRPr="00DC3564">
        <w:rPr>
          <w:sz w:val="24"/>
          <w:szCs w:val="24"/>
          <w:shd w:val="clear" w:color="auto" w:fill="FFFFFF"/>
        </w:rPr>
        <w:t xml:space="preserve">, W. R. </w:t>
      </w:r>
      <w:r w:rsidR="00A719E6">
        <w:rPr>
          <w:sz w:val="24"/>
          <w:szCs w:val="24"/>
          <w:shd w:val="clear" w:color="auto" w:fill="FFFFFF"/>
        </w:rPr>
        <w:t xml:space="preserve">(2001). </w:t>
      </w:r>
      <w:r w:rsidRPr="00DC3564">
        <w:rPr>
          <w:sz w:val="24"/>
          <w:szCs w:val="24"/>
          <w:shd w:val="clear" w:color="auto" w:fill="FFFFFF"/>
        </w:rPr>
        <w:t xml:space="preserve">The </w:t>
      </w:r>
      <w:proofErr w:type="spellStart"/>
      <w:r w:rsidRPr="00DC3564">
        <w:rPr>
          <w:sz w:val="24"/>
          <w:szCs w:val="24"/>
          <w:shd w:val="clear" w:color="auto" w:fill="FFFFFF"/>
        </w:rPr>
        <w:t>relevance</w:t>
      </w:r>
      <w:proofErr w:type="spellEnd"/>
      <w:r w:rsidRPr="00DC3564">
        <w:rPr>
          <w:sz w:val="24"/>
          <w:szCs w:val="24"/>
          <w:shd w:val="clear" w:color="auto" w:fill="FFFFFF"/>
        </w:rPr>
        <w:t xml:space="preserve"> of the </w:t>
      </w:r>
      <w:proofErr w:type="spellStart"/>
      <w:r w:rsidRPr="00DC3564">
        <w:rPr>
          <w:sz w:val="24"/>
          <w:szCs w:val="24"/>
          <w:shd w:val="clear" w:color="auto" w:fill="FFFFFF"/>
        </w:rPr>
        <w:t>value</w:t>
      </w:r>
      <w:proofErr w:type="spellEnd"/>
      <w:r w:rsidRPr="00DC3564">
        <w:rPr>
          <w:sz w:val="24"/>
          <w:szCs w:val="24"/>
          <w:shd w:val="clear" w:color="auto" w:fill="FFFFFF"/>
        </w:rPr>
        <w:t xml:space="preserve"> </w:t>
      </w:r>
      <w:proofErr w:type="spellStart"/>
      <w:r w:rsidRPr="00DC3564">
        <w:rPr>
          <w:sz w:val="24"/>
          <w:szCs w:val="24"/>
          <w:shd w:val="clear" w:color="auto" w:fill="FFFFFF"/>
        </w:rPr>
        <w:t>relevance</w:t>
      </w:r>
      <w:proofErr w:type="spellEnd"/>
      <w:r w:rsidRPr="00DC3564">
        <w:rPr>
          <w:sz w:val="24"/>
          <w:szCs w:val="24"/>
          <w:shd w:val="clear" w:color="auto" w:fill="FFFFFF"/>
        </w:rPr>
        <w:t xml:space="preserve"> </w:t>
      </w:r>
      <w:proofErr w:type="spellStart"/>
      <w:r w:rsidRPr="00DC3564">
        <w:rPr>
          <w:sz w:val="24"/>
          <w:szCs w:val="24"/>
          <w:shd w:val="clear" w:color="auto" w:fill="FFFFFF"/>
        </w:rPr>
        <w:t>literature</w:t>
      </w:r>
      <w:proofErr w:type="spellEnd"/>
      <w:r w:rsidRPr="00DC3564">
        <w:rPr>
          <w:sz w:val="24"/>
          <w:szCs w:val="24"/>
          <w:shd w:val="clear" w:color="auto" w:fill="FFFFFF"/>
        </w:rPr>
        <w:t xml:space="preserve"> for financial </w:t>
      </w:r>
      <w:proofErr w:type="spellStart"/>
      <w:r w:rsidRPr="00DC3564">
        <w:rPr>
          <w:sz w:val="24"/>
          <w:szCs w:val="24"/>
          <w:shd w:val="clear" w:color="auto" w:fill="FFFFFF"/>
        </w:rPr>
        <w:t>accounting</w:t>
      </w:r>
      <w:proofErr w:type="spellEnd"/>
      <w:r w:rsidRPr="00DC3564">
        <w:rPr>
          <w:sz w:val="24"/>
          <w:szCs w:val="24"/>
          <w:shd w:val="clear" w:color="auto" w:fill="FFFFFF"/>
        </w:rPr>
        <w:t xml:space="preserve"> standard setting: </w:t>
      </w:r>
      <w:proofErr w:type="spellStart"/>
      <w:r w:rsidRPr="00DC3564">
        <w:rPr>
          <w:sz w:val="24"/>
          <w:szCs w:val="24"/>
          <w:shd w:val="clear" w:color="auto" w:fill="FFFFFF"/>
        </w:rPr>
        <w:t>another</w:t>
      </w:r>
      <w:proofErr w:type="spellEnd"/>
      <w:r w:rsidRPr="00DC3564">
        <w:rPr>
          <w:sz w:val="24"/>
          <w:szCs w:val="24"/>
          <w:shd w:val="clear" w:color="auto" w:fill="FFFFFF"/>
        </w:rPr>
        <w:t xml:space="preserve"> </w:t>
      </w:r>
      <w:proofErr w:type="spellStart"/>
      <w:r w:rsidRPr="00DC3564">
        <w:rPr>
          <w:sz w:val="24"/>
          <w:szCs w:val="24"/>
          <w:shd w:val="clear" w:color="auto" w:fill="FFFFFF"/>
        </w:rPr>
        <w:t>view</w:t>
      </w:r>
      <w:proofErr w:type="spellEnd"/>
      <w:r w:rsidRPr="00DC3564">
        <w:rPr>
          <w:sz w:val="24"/>
          <w:szCs w:val="24"/>
          <w:shd w:val="clear" w:color="auto" w:fill="FFFFFF"/>
        </w:rPr>
        <w:t>.</w:t>
      </w:r>
      <w:r w:rsidRPr="00DC3564">
        <w:rPr>
          <w:rStyle w:val="apple-converted-space"/>
          <w:rFonts w:eastAsiaTheme="majorEastAsia"/>
          <w:sz w:val="24"/>
          <w:szCs w:val="24"/>
          <w:shd w:val="clear" w:color="auto" w:fill="FFFFFF"/>
        </w:rPr>
        <w:t> </w:t>
      </w:r>
      <w:r w:rsidRPr="00A719E6">
        <w:rPr>
          <w:bCs/>
          <w:i/>
          <w:sz w:val="24"/>
          <w:szCs w:val="24"/>
          <w:shd w:val="clear" w:color="auto" w:fill="FFFFFF"/>
        </w:rPr>
        <w:t xml:space="preserve">Journal of </w:t>
      </w:r>
      <w:proofErr w:type="spellStart"/>
      <w:r w:rsidRPr="00A719E6">
        <w:rPr>
          <w:bCs/>
          <w:i/>
          <w:sz w:val="24"/>
          <w:szCs w:val="24"/>
          <w:shd w:val="clear" w:color="auto" w:fill="FFFFFF"/>
        </w:rPr>
        <w:t>accounting</w:t>
      </w:r>
      <w:proofErr w:type="spellEnd"/>
      <w:r w:rsidRPr="00A719E6">
        <w:rPr>
          <w:bCs/>
          <w:i/>
          <w:sz w:val="24"/>
          <w:szCs w:val="24"/>
          <w:shd w:val="clear" w:color="auto" w:fill="FFFFFF"/>
        </w:rPr>
        <w:t xml:space="preserve"> and </w:t>
      </w:r>
      <w:proofErr w:type="spellStart"/>
      <w:r w:rsidRPr="00A719E6">
        <w:rPr>
          <w:bCs/>
          <w:i/>
          <w:sz w:val="24"/>
          <w:szCs w:val="24"/>
          <w:shd w:val="clear" w:color="auto" w:fill="FFFFFF"/>
        </w:rPr>
        <w:t>economics</w:t>
      </w:r>
      <w:proofErr w:type="spellEnd"/>
      <w:r w:rsidRPr="00DC3564">
        <w:rPr>
          <w:sz w:val="24"/>
          <w:szCs w:val="24"/>
          <w:shd w:val="clear" w:color="auto" w:fill="FFFFFF"/>
        </w:rPr>
        <w:t>, v. 31, n. 1, p. 77-104.</w:t>
      </w:r>
    </w:p>
    <w:p w14:paraId="28A3F451" w14:textId="75303340" w:rsidR="00DC3564" w:rsidRPr="00DC3564" w:rsidRDefault="00DC3564" w:rsidP="003E76D8">
      <w:pPr>
        <w:spacing w:before="240"/>
        <w:ind w:left="709" w:hanging="709"/>
        <w:jc w:val="both"/>
        <w:rPr>
          <w:sz w:val="24"/>
          <w:szCs w:val="24"/>
          <w:shd w:val="clear" w:color="auto" w:fill="FFFFFF"/>
        </w:rPr>
      </w:pPr>
      <w:proofErr w:type="spellStart"/>
      <w:r w:rsidRPr="00DC3564">
        <w:rPr>
          <w:sz w:val="24"/>
          <w:szCs w:val="24"/>
          <w:shd w:val="clear" w:color="auto" w:fill="FFFFFF"/>
        </w:rPr>
        <w:t>B</w:t>
      </w:r>
      <w:r w:rsidR="00F9125C" w:rsidRPr="00DC3564">
        <w:rPr>
          <w:sz w:val="24"/>
          <w:szCs w:val="24"/>
          <w:shd w:val="clear" w:color="auto" w:fill="FFFFFF"/>
        </w:rPr>
        <w:t>eaver</w:t>
      </w:r>
      <w:proofErr w:type="spellEnd"/>
      <w:r w:rsidRPr="00DC3564">
        <w:rPr>
          <w:sz w:val="24"/>
          <w:szCs w:val="24"/>
          <w:shd w:val="clear" w:color="auto" w:fill="FFFFFF"/>
        </w:rPr>
        <w:t xml:space="preserve">, W. H. </w:t>
      </w:r>
      <w:r w:rsidR="003C2B7B">
        <w:rPr>
          <w:sz w:val="24"/>
          <w:szCs w:val="24"/>
          <w:shd w:val="clear" w:color="auto" w:fill="FFFFFF"/>
        </w:rPr>
        <w:t xml:space="preserve">(1968). </w:t>
      </w:r>
      <w:r w:rsidRPr="00DC3564">
        <w:rPr>
          <w:sz w:val="24"/>
          <w:szCs w:val="24"/>
          <w:shd w:val="clear" w:color="auto" w:fill="FFFFFF"/>
        </w:rPr>
        <w:t xml:space="preserve">The </w:t>
      </w:r>
      <w:proofErr w:type="spellStart"/>
      <w:r w:rsidRPr="00DC3564">
        <w:rPr>
          <w:sz w:val="24"/>
          <w:szCs w:val="24"/>
          <w:shd w:val="clear" w:color="auto" w:fill="FFFFFF"/>
        </w:rPr>
        <w:t>information</w:t>
      </w:r>
      <w:proofErr w:type="spellEnd"/>
      <w:r w:rsidRPr="00DC3564">
        <w:rPr>
          <w:sz w:val="24"/>
          <w:szCs w:val="24"/>
          <w:shd w:val="clear" w:color="auto" w:fill="FFFFFF"/>
        </w:rPr>
        <w:t xml:space="preserve"> </w:t>
      </w:r>
      <w:proofErr w:type="spellStart"/>
      <w:r w:rsidRPr="00DC3564">
        <w:rPr>
          <w:sz w:val="24"/>
          <w:szCs w:val="24"/>
          <w:shd w:val="clear" w:color="auto" w:fill="FFFFFF"/>
        </w:rPr>
        <w:t>content</w:t>
      </w:r>
      <w:proofErr w:type="spellEnd"/>
      <w:r w:rsidRPr="00DC3564">
        <w:rPr>
          <w:sz w:val="24"/>
          <w:szCs w:val="24"/>
          <w:shd w:val="clear" w:color="auto" w:fill="FFFFFF"/>
        </w:rPr>
        <w:t xml:space="preserve"> of </w:t>
      </w:r>
      <w:proofErr w:type="spellStart"/>
      <w:r w:rsidRPr="00DC3564">
        <w:rPr>
          <w:sz w:val="24"/>
          <w:szCs w:val="24"/>
          <w:shd w:val="clear" w:color="auto" w:fill="FFFFFF"/>
        </w:rPr>
        <w:t>annual</w:t>
      </w:r>
      <w:proofErr w:type="spellEnd"/>
      <w:r w:rsidRPr="00DC3564">
        <w:rPr>
          <w:sz w:val="24"/>
          <w:szCs w:val="24"/>
          <w:shd w:val="clear" w:color="auto" w:fill="FFFFFF"/>
        </w:rPr>
        <w:t xml:space="preserve"> </w:t>
      </w:r>
      <w:proofErr w:type="spellStart"/>
      <w:r w:rsidRPr="00DC3564">
        <w:rPr>
          <w:sz w:val="24"/>
          <w:szCs w:val="24"/>
          <w:shd w:val="clear" w:color="auto" w:fill="FFFFFF"/>
        </w:rPr>
        <w:t>earnings</w:t>
      </w:r>
      <w:proofErr w:type="spellEnd"/>
      <w:r w:rsidRPr="00DC3564">
        <w:rPr>
          <w:sz w:val="24"/>
          <w:szCs w:val="24"/>
          <w:shd w:val="clear" w:color="auto" w:fill="FFFFFF"/>
        </w:rPr>
        <w:t xml:space="preserve"> </w:t>
      </w:r>
      <w:proofErr w:type="spellStart"/>
      <w:r w:rsidRPr="00DC3564">
        <w:rPr>
          <w:sz w:val="24"/>
          <w:szCs w:val="24"/>
          <w:shd w:val="clear" w:color="auto" w:fill="FFFFFF"/>
        </w:rPr>
        <w:t>announcements</w:t>
      </w:r>
      <w:proofErr w:type="spellEnd"/>
      <w:r w:rsidRPr="00DC3564">
        <w:rPr>
          <w:sz w:val="24"/>
          <w:szCs w:val="24"/>
          <w:shd w:val="clear" w:color="auto" w:fill="FFFFFF"/>
        </w:rPr>
        <w:t>.</w:t>
      </w:r>
      <w:r w:rsidRPr="00DC3564">
        <w:rPr>
          <w:rStyle w:val="apple-converted-space"/>
          <w:rFonts w:eastAsiaTheme="majorEastAsia"/>
          <w:sz w:val="24"/>
          <w:szCs w:val="24"/>
          <w:shd w:val="clear" w:color="auto" w:fill="FFFFFF"/>
        </w:rPr>
        <w:t> </w:t>
      </w:r>
      <w:r w:rsidRPr="003C2B7B">
        <w:rPr>
          <w:bCs/>
          <w:i/>
          <w:sz w:val="24"/>
          <w:szCs w:val="24"/>
          <w:shd w:val="clear" w:color="auto" w:fill="FFFFFF"/>
        </w:rPr>
        <w:t xml:space="preserve">Journal of </w:t>
      </w:r>
      <w:proofErr w:type="spellStart"/>
      <w:r w:rsidRPr="003C2B7B">
        <w:rPr>
          <w:bCs/>
          <w:i/>
          <w:sz w:val="24"/>
          <w:szCs w:val="24"/>
          <w:shd w:val="clear" w:color="auto" w:fill="FFFFFF"/>
        </w:rPr>
        <w:t>accounting</w:t>
      </w:r>
      <w:proofErr w:type="spellEnd"/>
      <w:r w:rsidRPr="003C2B7B">
        <w:rPr>
          <w:bCs/>
          <w:i/>
          <w:sz w:val="24"/>
          <w:szCs w:val="24"/>
          <w:shd w:val="clear" w:color="auto" w:fill="FFFFFF"/>
        </w:rPr>
        <w:t xml:space="preserve"> </w:t>
      </w:r>
      <w:proofErr w:type="spellStart"/>
      <w:r w:rsidRPr="003C2B7B">
        <w:rPr>
          <w:bCs/>
          <w:i/>
          <w:sz w:val="24"/>
          <w:szCs w:val="24"/>
          <w:shd w:val="clear" w:color="auto" w:fill="FFFFFF"/>
        </w:rPr>
        <w:t>research</w:t>
      </w:r>
      <w:proofErr w:type="spellEnd"/>
      <w:r w:rsidRPr="00DC3564">
        <w:rPr>
          <w:sz w:val="24"/>
          <w:szCs w:val="24"/>
          <w:shd w:val="clear" w:color="auto" w:fill="FFFFFF"/>
        </w:rPr>
        <w:t>, p. 67-92.</w:t>
      </w:r>
    </w:p>
    <w:p w14:paraId="34E0A05E" w14:textId="77777777" w:rsidR="00DC3564" w:rsidRPr="00040536" w:rsidRDefault="00DC3564" w:rsidP="003E76D8">
      <w:pPr>
        <w:spacing w:before="240"/>
        <w:ind w:left="709" w:hanging="709"/>
        <w:jc w:val="both"/>
        <w:rPr>
          <w:sz w:val="24"/>
          <w:szCs w:val="24"/>
        </w:rPr>
      </w:pPr>
      <w:r w:rsidRPr="00040536">
        <w:rPr>
          <w:sz w:val="24"/>
          <w:szCs w:val="24"/>
        </w:rPr>
        <w:t xml:space="preserve">BM&amp;FBOVESPA. </w:t>
      </w:r>
      <w:r w:rsidRPr="00040536">
        <w:rPr>
          <w:i/>
          <w:sz w:val="24"/>
          <w:szCs w:val="24"/>
        </w:rPr>
        <w:t>Segmentos de listagem</w:t>
      </w:r>
      <w:r w:rsidRPr="00040536">
        <w:rPr>
          <w:sz w:val="24"/>
          <w:szCs w:val="24"/>
        </w:rPr>
        <w:t xml:space="preserve">. São Paulo. Recuperado em 01 de junho de 2016, de: </w:t>
      </w:r>
      <w:hyperlink r:id="rId11" w:history="1">
        <w:r w:rsidRPr="00040536">
          <w:rPr>
            <w:rStyle w:val="Hyperlink"/>
            <w:color w:val="auto"/>
            <w:sz w:val="24"/>
            <w:szCs w:val="24"/>
          </w:rPr>
          <w:t>http://www.bmfbovespa.com.br/pt_br/listagem/acoes/segmentos-de-listagem/sobre-segmentos-de-listagem/</w:t>
        </w:r>
      </w:hyperlink>
      <w:r w:rsidRPr="00040536">
        <w:rPr>
          <w:sz w:val="24"/>
          <w:szCs w:val="24"/>
        </w:rPr>
        <w:t>.</w:t>
      </w:r>
    </w:p>
    <w:p w14:paraId="287500EE" w14:textId="3A4DBEC6" w:rsidR="00DC3564" w:rsidRPr="00DC3564" w:rsidRDefault="00DC3564" w:rsidP="003E76D8">
      <w:pPr>
        <w:pStyle w:val="Refernciaartigos"/>
        <w:spacing w:before="240"/>
        <w:ind w:left="709" w:hanging="709"/>
      </w:pPr>
      <w:r w:rsidRPr="00DC3564">
        <w:t>C</w:t>
      </w:r>
      <w:r w:rsidR="00F9125C" w:rsidRPr="00DC3564">
        <w:t>ho</w:t>
      </w:r>
      <w:r w:rsidRPr="00DC3564">
        <w:t xml:space="preserve">, M. </w:t>
      </w:r>
      <w:r w:rsidR="003C2B7B">
        <w:t xml:space="preserve">(2008). </w:t>
      </w:r>
      <w:r w:rsidRPr="00DC3564">
        <w:t xml:space="preserve">Does the </w:t>
      </w:r>
      <w:proofErr w:type="spellStart"/>
      <w:r w:rsidRPr="00DC3564">
        <w:t>Audit</w:t>
      </w:r>
      <w:proofErr w:type="spellEnd"/>
      <w:r w:rsidRPr="00DC3564">
        <w:t xml:space="preserve"> </w:t>
      </w:r>
      <w:proofErr w:type="spellStart"/>
      <w:r w:rsidRPr="00DC3564">
        <w:t>Committee</w:t>
      </w:r>
      <w:proofErr w:type="spellEnd"/>
      <w:r w:rsidRPr="00DC3564">
        <w:t xml:space="preserve"> </w:t>
      </w:r>
      <w:proofErr w:type="spellStart"/>
      <w:r w:rsidRPr="00DC3564">
        <w:t>Enhance</w:t>
      </w:r>
      <w:proofErr w:type="spellEnd"/>
      <w:r w:rsidRPr="00DC3564">
        <w:t xml:space="preserve"> </w:t>
      </w:r>
      <w:proofErr w:type="spellStart"/>
      <w:r w:rsidRPr="00DC3564">
        <w:t>Reliability</w:t>
      </w:r>
      <w:proofErr w:type="spellEnd"/>
      <w:r w:rsidRPr="00DC3564">
        <w:t xml:space="preserve"> and </w:t>
      </w:r>
      <w:proofErr w:type="spellStart"/>
      <w:r w:rsidRPr="00DC3564">
        <w:t>Value</w:t>
      </w:r>
      <w:proofErr w:type="spellEnd"/>
      <w:r w:rsidRPr="00DC3564">
        <w:t xml:space="preserve"> </w:t>
      </w:r>
      <w:proofErr w:type="spellStart"/>
      <w:r w:rsidRPr="00DC3564">
        <w:t>Relevance</w:t>
      </w:r>
      <w:proofErr w:type="spellEnd"/>
      <w:r w:rsidRPr="00DC3564">
        <w:t xml:space="preserve"> of </w:t>
      </w:r>
      <w:proofErr w:type="spellStart"/>
      <w:r w:rsidRPr="00DC3564">
        <w:t>Accounting</w:t>
      </w:r>
      <w:proofErr w:type="spellEnd"/>
      <w:r w:rsidRPr="00DC3564">
        <w:t xml:space="preserve"> </w:t>
      </w:r>
      <w:proofErr w:type="spellStart"/>
      <w:r w:rsidRPr="00DC3564">
        <w:t>Earnings</w:t>
      </w:r>
      <w:proofErr w:type="spellEnd"/>
      <w:r w:rsidRPr="00DC3564">
        <w:t xml:space="preserve">? </w:t>
      </w:r>
      <w:r w:rsidRPr="003C2B7B">
        <w:rPr>
          <w:i/>
        </w:rPr>
        <w:t xml:space="preserve">Korean Journal of Business </w:t>
      </w:r>
      <w:proofErr w:type="spellStart"/>
      <w:r w:rsidRPr="003C2B7B">
        <w:rPr>
          <w:i/>
        </w:rPr>
        <w:t>Administration</w:t>
      </w:r>
      <w:proofErr w:type="spellEnd"/>
      <w:r w:rsidRPr="00DC3564">
        <w:t>, v. 21, p. 2087-2116.</w:t>
      </w:r>
    </w:p>
    <w:p w14:paraId="2BB16894" w14:textId="5AD2CF8D" w:rsidR="00DC3564" w:rsidRPr="00DC3564" w:rsidRDefault="00F9125C" w:rsidP="003E76D8">
      <w:pPr>
        <w:pStyle w:val="Refernciaartigos"/>
        <w:spacing w:before="240"/>
        <w:ind w:left="709" w:hanging="709"/>
      </w:pPr>
      <w:r w:rsidRPr="00DC3564">
        <w:t xml:space="preserve">Comitê </w:t>
      </w:r>
      <w:r>
        <w:t>d</w:t>
      </w:r>
      <w:r w:rsidRPr="00DC3564">
        <w:t xml:space="preserve">e Pronunciamentos Contábeis </w:t>
      </w:r>
      <w:r w:rsidR="00DC3564" w:rsidRPr="00DC3564">
        <w:t xml:space="preserve">(CPC). </w:t>
      </w:r>
      <w:r w:rsidR="003C2B7B">
        <w:t xml:space="preserve">(2013). </w:t>
      </w:r>
      <w:r w:rsidR="00DC3564" w:rsidRPr="003C2B7B">
        <w:rPr>
          <w:i/>
        </w:rPr>
        <w:t>Pronunciamento técnicos contábeis 2012/Comitê de Pronunciamentos Contábeis</w:t>
      </w:r>
      <w:r w:rsidR="00DC3564" w:rsidRPr="00DC3564">
        <w:t>. Brasília: Conselho Federal de Contabilidade.</w:t>
      </w:r>
    </w:p>
    <w:p w14:paraId="5005BF7F" w14:textId="2C68D119" w:rsidR="00DC3564" w:rsidRPr="00DC3564" w:rsidRDefault="00DC3564" w:rsidP="003E76D8">
      <w:pPr>
        <w:spacing w:before="240"/>
        <w:ind w:left="709" w:hanging="709"/>
        <w:jc w:val="both"/>
        <w:rPr>
          <w:sz w:val="24"/>
          <w:szCs w:val="24"/>
          <w:shd w:val="clear" w:color="auto" w:fill="FFFFFF"/>
        </w:rPr>
      </w:pPr>
      <w:proofErr w:type="spellStart"/>
      <w:r w:rsidRPr="00DC3564">
        <w:rPr>
          <w:sz w:val="24"/>
          <w:szCs w:val="24"/>
          <w:shd w:val="clear" w:color="auto" w:fill="FFFFFF"/>
        </w:rPr>
        <w:t>D</w:t>
      </w:r>
      <w:r w:rsidR="00F9125C" w:rsidRPr="00DC3564">
        <w:rPr>
          <w:sz w:val="24"/>
          <w:szCs w:val="24"/>
          <w:shd w:val="clear" w:color="auto" w:fill="FFFFFF"/>
        </w:rPr>
        <w:t>ahmash</w:t>
      </w:r>
      <w:proofErr w:type="spellEnd"/>
      <w:r w:rsidRPr="00DC3564">
        <w:rPr>
          <w:sz w:val="24"/>
          <w:szCs w:val="24"/>
          <w:shd w:val="clear" w:color="auto" w:fill="FFFFFF"/>
        </w:rPr>
        <w:t>, F. N.</w:t>
      </w:r>
      <w:r w:rsidR="003C2B7B">
        <w:rPr>
          <w:sz w:val="24"/>
          <w:szCs w:val="24"/>
          <w:shd w:val="clear" w:color="auto" w:fill="FFFFFF"/>
        </w:rPr>
        <w:t>,</w:t>
      </w:r>
      <w:r w:rsidRPr="00DC3564">
        <w:rPr>
          <w:sz w:val="24"/>
          <w:szCs w:val="24"/>
          <w:shd w:val="clear" w:color="auto" w:fill="FFFFFF"/>
        </w:rPr>
        <w:t xml:space="preserve"> </w:t>
      </w:r>
      <w:proofErr w:type="spellStart"/>
      <w:r w:rsidRPr="00DC3564">
        <w:rPr>
          <w:sz w:val="24"/>
          <w:szCs w:val="24"/>
          <w:shd w:val="clear" w:color="auto" w:fill="FFFFFF"/>
        </w:rPr>
        <w:t>D</w:t>
      </w:r>
      <w:r w:rsidR="00F9125C" w:rsidRPr="00DC3564">
        <w:rPr>
          <w:sz w:val="24"/>
          <w:szCs w:val="24"/>
          <w:shd w:val="clear" w:color="auto" w:fill="FFFFFF"/>
        </w:rPr>
        <w:t>urand</w:t>
      </w:r>
      <w:proofErr w:type="spellEnd"/>
      <w:r w:rsidRPr="00DC3564">
        <w:rPr>
          <w:sz w:val="24"/>
          <w:szCs w:val="24"/>
          <w:shd w:val="clear" w:color="auto" w:fill="FFFFFF"/>
        </w:rPr>
        <w:t>, R. B.</w:t>
      </w:r>
      <w:r w:rsidR="003C2B7B">
        <w:rPr>
          <w:sz w:val="24"/>
          <w:szCs w:val="24"/>
          <w:shd w:val="clear" w:color="auto" w:fill="FFFFFF"/>
        </w:rPr>
        <w:t>, &amp;</w:t>
      </w:r>
      <w:r w:rsidRPr="00DC3564">
        <w:rPr>
          <w:sz w:val="24"/>
          <w:szCs w:val="24"/>
          <w:shd w:val="clear" w:color="auto" w:fill="FFFFFF"/>
        </w:rPr>
        <w:t xml:space="preserve"> W</w:t>
      </w:r>
      <w:r w:rsidR="00F9125C" w:rsidRPr="00DC3564">
        <w:rPr>
          <w:sz w:val="24"/>
          <w:szCs w:val="24"/>
          <w:shd w:val="clear" w:color="auto" w:fill="FFFFFF"/>
        </w:rPr>
        <w:t>atson</w:t>
      </w:r>
      <w:r w:rsidRPr="00DC3564">
        <w:rPr>
          <w:sz w:val="24"/>
          <w:szCs w:val="24"/>
          <w:shd w:val="clear" w:color="auto" w:fill="FFFFFF"/>
        </w:rPr>
        <w:t xml:space="preserve">, J. </w:t>
      </w:r>
      <w:r w:rsidR="003C2B7B">
        <w:rPr>
          <w:sz w:val="24"/>
          <w:szCs w:val="24"/>
          <w:shd w:val="clear" w:color="auto" w:fill="FFFFFF"/>
        </w:rPr>
        <w:t xml:space="preserve">(2009). </w:t>
      </w:r>
      <w:r w:rsidRPr="00DC3564">
        <w:rPr>
          <w:sz w:val="24"/>
          <w:szCs w:val="24"/>
          <w:shd w:val="clear" w:color="auto" w:fill="FFFFFF"/>
        </w:rPr>
        <w:t xml:space="preserve">The </w:t>
      </w:r>
      <w:proofErr w:type="spellStart"/>
      <w:r w:rsidRPr="00DC3564">
        <w:rPr>
          <w:sz w:val="24"/>
          <w:szCs w:val="24"/>
          <w:shd w:val="clear" w:color="auto" w:fill="FFFFFF"/>
        </w:rPr>
        <w:t>value</w:t>
      </w:r>
      <w:proofErr w:type="spellEnd"/>
      <w:r w:rsidRPr="00DC3564">
        <w:rPr>
          <w:sz w:val="24"/>
          <w:szCs w:val="24"/>
          <w:shd w:val="clear" w:color="auto" w:fill="FFFFFF"/>
        </w:rPr>
        <w:t xml:space="preserve"> </w:t>
      </w:r>
      <w:proofErr w:type="spellStart"/>
      <w:r w:rsidRPr="00DC3564">
        <w:rPr>
          <w:sz w:val="24"/>
          <w:szCs w:val="24"/>
          <w:shd w:val="clear" w:color="auto" w:fill="FFFFFF"/>
        </w:rPr>
        <w:t>relevance</w:t>
      </w:r>
      <w:proofErr w:type="spellEnd"/>
      <w:r w:rsidRPr="00DC3564">
        <w:rPr>
          <w:sz w:val="24"/>
          <w:szCs w:val="24"/>
          <w:shd w:val="clear" w:color="auto" w:fill="FFFFFF"/>
        </w:rPr>
        <w:t xml:space="preserve"> and </w:t>
      </w:r>
      <w:proofErr w:type="spellStart"/>
      <w:r w:rsidRPr="00DC3564">
        <w:rPr>
          <w:sz w:val="24"/>
          <w:szCs w:val="24"/>
          <w:shd w:val="clear" w:color="auto" w:fill="FFFFFF"/>
        </w:rPr>
        <w:t>reliability</w:t>
      </w:r>
      <w:proofErr w:type="spellEnd"/>
      <w:r w:rsidRPr="00DC3564">
        <w:rPr>
          <w:sz w:val="24"/>
          <w:szCs w:val="24"/>
          <w:shd w:val="clear" w:color="auto" w:fill="FFFFFF"/>
        </w:rPr>
        <w:t xml:space="preserve"> of </w:t>
      </w:r>
      <w:proofErr w:type="spellStart"/>
      <w:r w:rsidRPr="00DC3564">
        <w:rPr>
          <w:sz w:val="24"/>
          <w:szCs w:val="24"/>
          <w:shd w:val="clear" w:color="auto" w:fill="FFFFFF"/>
        </w:rPr>
        <w:t>reported</w:t>
      </w:r>
      <w:proofErr w:type="spellEnd"/>
      <w:r w:rsidRPr="00DC3564">
        <w:rPr>
          <w:sz w:val="24"/>
          <w:szCs w:val="24"/>
          <w:shd w:val="clear" w:color="auto" w:fill="FFFFFF"/>
        </w:rPr>
        <w:t xml:space="preserve"> </w:t>
      </w:r>
      <w:proofErr w:type="spellStart"/>
      <w:r w:rsidRPr="00DC3564">
        <w:rPr>
          <w:sz w:val="24"/>
          <w:szCs w:val="24"/>
          <w:shd w:val="clear" w:color="auto" w:fill="FFFFFF"/>
        </w:rPr>
        <w:t>goodwill</w:t>
      </w:r>
      <w:proofErr w:type="spellEnd"/>
      <w:r w:rsidRPr="00DC3564">
        <w:rPr>
          <w:sz w:val="24"/>
          <w:szCs w:val="24"/>
          <w:shd w:val="clear" w:color="auto" w:fill="FFFFFF"/>
        </w:rPr>
        <w:t xml:space="preserve"> and </w:t>
      </w:r>
      <w:proofErr w:type="spellStart"/>
      <w:r w:rsidRPr="00DC3564">
        <w:rPr>
          <w:sz w:val="24"/>
          <w:szCs w:val="24"/>
          <w:shd w:val="clear" w:color="auto" w:fill="FFFFFF"/>
        </w:rPr>
        <w:t>identifiable</w:t>
      </w:r>
      <w:proofErr w:type="spellEnd"/>
      <w:r w:rsidRPr="00DC3564">
        <w:rPr>
          <w:sz w:val="24"/>
          <w:szCs w:val="24"/>
          <w:shd w:val="clear" w:color="auto" w:fill="FFFFFF"/>
        </w:rPr>
        <w:t xml:space="preserve"> </w:t>
      </w:r>
      <w:proofErr w:type="spellStart"/>
      <w:r w:rsidRPr="00DC3564">
        <w:rPr>
          <w:sz w:val="24"/>
          <w:szCs w:val="24"/>
          <w:shd w:val="clear" w:color="auto" w:fill="FFFFFF"/>
        </w:rPr>
        <w:t>intangible</w:t>
      </w:r>
      <w:proofErr w:type="spellEnd"/>
      <w:r w:rsidRPr="00DC3564">
        <w:rPr>
          <w:sz w:val="24"/>
          <w:szCs w:val="24"/>
          <w:shd w:val="clear" w:color="auto" w:fill="FFFFFF"/>
        </w:rPr>
        <w:t xml:space="preserve"> </w:t>
      </w:r>
      <w:proofErr w:type="spellStart"/>
      <w:proofErr w:type="gramStart"/>
      <w:r w:rsidRPr="00DC3564">
        <w:rPr>
          <w:sz w:val="24"/>
          <w:szCs w:val="24"/>
          <w:shd w:val="clear" w:color="auto" w:fill="FFFFFF"/>
        </w:rPr>
        <w:t>assets.</w:t>
      </w:r>
      <w:r w:rsidRPr="003C2B7B">
        <w:rPr>
          <w:bCs/>
          <w:i/>
          <w:sz w:val="24"/>
          <w:szCs w:val="24"/>
          <w:shd w:val="clear" w:color="auto" w:fill="FFFFFF"/>
        </w:rPr>
        <w:t>The</w:t>
      </w:r>
      <w:proofErr w:type="spellEnd"/>
      <w:proofErr w:type="gramEnd"/>
      <w:r w:rsidRPr="003C2B7B">
        <w:rPr>
          <w:bCs/>
          <w:i/>
          <w:sz w:val="24"/>
          <w:szCs w:val="24"/>
          <w:shd w:val="clear" w:color="auto" w:fill="FFFFFF"/>
        </w:rPr>
        <w:t xml:space="preserve"> British </w:t>
      </w:r>
      <w:proofErr w:type="spellStart"/>
      <w:r w:rsidRPr="003C2B7B">
        <w:rPr>
          <w:bCs/>
          <w:i/>
          <w:sz w:val="24"/>
          <w:szCs w:val="24"/>
          <w:shd w:val="clear" w:color="auto" w:fill="FFFFFF"/>
        </w:rPr>
        <w:t>Accounting</w:t>
      </w:r>
      <w:proofErr w:type="spellEnd"/>
      <w:r w:rsidRPr="003C2B7B">
        <w:rPr>
          <w:bCs/>
          <w:i/>
          <w:sz w:val="24"/>
          <w:szCs w:val="24"/>
          <w:shd w:val="clear" w:color="auto" w:fill="FFFFFF"/>
        </w:rPr>
        <w:t xml:space="preserve"> Review</w:t>
      </w:r>
      <w:r w:rsidRPr="00DC3564">
        <w:rPr>
          <w:sz w:val="24"/>
          <w:szCs w:val="24"/>
          <w:shd w:val="clear" w:color="auto" w:fill="FFFFFF"/>
        </w:rPr>
        <w:t>, v. 41, n. 2, p. 120-137.</w:t>
      </w:r>
    </w:p>
    <w:p w14:paraId="07903ACA" w14:textId="499F78A2" w:rsidR="00DC3564" w:rsidRPr="00DC3564" w:rsidRDefault="00DC3564" w:rsidP="003E76D8">
      <w:pPr>
        <w:pStyle w:val="Refernciaartigos"/>
        <w:spacing w:before="240"/>
        <w:ind w:left="709" w:hanging="709"/>
      </w:pPr>
      <w:proofErr w:type="spellStart"/>
      <w:r w:rsidRPr="00DC3564">
        <w:t>F</w:t>
      </w:r>
      <w:r w:rsidR="00F9125C" w:rsidRPr="00DC3564">
        <w:t>uruta</w:t>
      </w:r>
      <w:proofErr w:type="spellEnd"/>
      <w:r w:rsidRPr="00DC3564">
        <w:t xml:space="preserve">, F. </w:t>
      </w:r>
      <w:r w:rsidR="003C2B7B">
        <w:t xml:space="preserve">(2010). </w:t>
      </w:r>
      <w:r w:rsidRPr="003C2B7B">
        <w:t>A relação das características das empresas com a adoção do Comitê de Auditoria X Conselho Fiscal adaptado.</w:t>
      </w:r>
      <w:r w:rsidRPr="00DC3564">
        <w:t xml:space="preserve"> (189 f.) </w:t>
      </w:r>
      <w:r w:rsidRPr="003C2B7B">
        <w:rPr>
          <w:i/>
        </w:rPr>
        <w:t>Tese de Doutorado</w:t>
      </w:r>
      <w:r w:rsidR="003C2B7B">
        <w:t>. Universidade de São Paulo</w:t>
      </w:r>
      <w:r w:rsidRPr="00DC3564">
        <w:t>.</w:t>
      </w:r>
    </w:p>
    <w:p w14:paraId="432C0E15" w14:textId="08F59107" w:rsidR="00DC3564" w:rsidRPr="00DC3564" w:rsidRDefault="00F9125C" w:rsidP="003E76D8">
      <w:pPr>
        <w:spacing w:before="240"/>
        <w:ind w:left="709" w:hanging="709"/>
        <w:jc w:val="both"/>
        <w:rPr>
          <w:sz w:val="24"/>
          <w:szCs w:val="24"/>
        </w:rPr>
      </w:pPr>
      <w:r>
        <w:rPr>
          <w:sz w:val="24"/>
          <w:szCs w:val="24"/>
        </w:rPr>
        <w:t>Instituto Brasileiro d</w:t>
      </w:r>
      <w:r w:rsidRPr="00DC3564">
        <w:rPr>
          <w:sz w:val="24"/>
          <w:szCs w:val="24"/>
        </w:rPr>
        <w:t xml:space="preserve">e Governança Corporativa </w:t>
      </w:r>
      <w:r w:rsidR="00DC3564" w:rsidRPr="00DC3564">
        <w:rPr>
          <w:sz w:val="24"/>
          <w:szCs w:val="24"/>
        </w:rPr>
        <w:t xml:space="preserve">(IBGC). (2009). </w:t>
      </w:r>
      <w:r w:rsidR="00DC3564" w:rsidRPr="00E1470C">
        <w:rPr>
          <w:i/>
          <w:sz w:val="24"/>
          <w:szCs w:val="24"/>
        </w:rPr>
        <w:t>Guia de orientações para melhores práticas de comitês de auditoria</w:t>
      </w:r>
      <w:r w:rsidR="00DC3564" w:rsidRPr="00DC3564">
        <w:rPr>
          <w:b/>
          <w:sz w:val="24"/>
          <w:szCs w:val="24"/>
        </w:rPr>
        <w:t xml:space="preserve"> </w:t>
      </w:r>
      <w:r w:rsidR="00DC3564" w:rsidRPr="00DC3564">
        <w:rPr>
          <w:sz w:val="24"/>
          <w:szCs w:val="24"/>
        </w:rPr>
        <w:t xml:space="preserve">(7a </w:t>
      </w:r>
      <w:proofErr w:type="spellStart"/>
      <w:r w:rsidR="00DC3564" w:rsidRPr="00DC3564">
        <w:rPr>
          <w:sz w:val="24"/>
          <w:szCs w:val="24"/>
        </w:rPr>
        <w:t>ed</w:t>
      </w:r>
      <w:proofErr w:type="spellEnd"/>
      <w:r w:rsidR="00DC3564" w:rsidRPr="00DC3564">
        <w:rPr>
          <w:sz w:val="24"/>
          <w:szCs w:val="24"/>
        </w:rPr>
        <w:t>). São Paulo.</w:t>
      </w:r>
    </w:p>
    <w:p w14:paraId="0C250609" w14:textId="24D9FA5F" w:rsidR="00DC3564" w:rsidRPr="00DC3564" w:rsidRDefault="00F9125C" w:rsidP="003E76D8">
      <w:pPr>
        <w:spacing w:before="240"/>
        <w:ind w:left="709" w:hanging="709"/>
        <w:jc w:val="both"/>
        <w:rPr>
          <w:sz w:val="24"/>
          <w:szCs w:val="24"/>
        </w:rPr>
      </w:pPr>
      <w:r w:rsidRPr="00DC3564">
        <w:rPr>
          <w:sz w:val="24"/>
          <w:szCs w:val="24"/>
        </w:rPr>
        <w:t xml:space="preserve">Instituto Brasileiro </w:t>
      </w:r>
      <w:r>
        <w:rPr>
          <w:sz w:val="24"/>
          <w:szCs w:val="24"/>
        </w:rPr>
        <w:t>d</w:t>
      </w:r>
      <w:r w:rsidRPr="00DC3564">
        <w:rPr>
          <w:sz w:val="24"/>
          <w:szCs w:val="24"/>
        </w:rPr>
        <w:t xml:space="preserve">e Governança Corporativa </w:t>
      </w:r>
      <w:r w:rsidR="00DC3564" w:rsidRPr="00DC3564">
        <w:rPr>
          <w:sz w:val="24"/>
          <w:szCs w:val="24"/>
        </w:rPr>
        <w:t xml:space="preserve">(IBGC). (2015). </w:t>
      </w:r>
      <w:r w:rsidR="00DC3564" w:rsidRPr="00E1470C">
        <w:rPr>
          <w:i/>
          <w:sz w:val="24"/>
          <w:szCs w:val="24"/>
        </w:rPr>
        <w:t>Código das melhores práticas de governança corporativa</w:t>
      </w:r>
      <w:r w:rsidR="00DC3564" w:rsidRPr="00DC3564">
        <w:rPr>
          <w:sz w:val="24"/>
          <w:szCs w:val="24"/>
        </w:rPr>
        <w:t xml:space="preserve"> (5a </w:t>
      </w:r>
      <w:proofErr w:type="spellStart"/>
      <w:r w:rsidR="00DC3564" w:rsidRPr="00DC3564">
        <w:rPr>
          <w:sz w:val="24"/>
          <w:szCs w:val="24"/>
        </w:rPr>
        <w:t>ed</w:t>
      </w:r>
      <w:proofErr w:type="spellEnd"/>
      <w:r w:rsidR="00DC3564" w:rsidRPr="00DC3564">
        <w:rPr>
          <w:sz w:val="24"/>
          <w:szCs w:val="24"/>
        </w:rPr>
        <w:t>). São Paulo.</w:t>
      </w:r>
    </w:p>
    <w:p w14:paraId="036548E9" w14:textId="3AAC002A" w:rsidR="00DC3564" w:rsidRPr="00DC3564" w:rsidRDefault="00DC3564" w:rsidP="003E76D8">
      <w:pPr>
        <w:spacing w:before="240"/>
        <w:ind w:left="709" w:hanging="709"/>
        <w:jc w:val="both"/>
        <w:rPr>
          <w:sz w:val="24"/>
          <w:szCs w:val="24"/>
        </w:rPr>
      </w:pPr>
      <w:r w:rsidRPr="00DC3564">
        <w:rPr>
          <w:sz w:val="24"/>
          <w:szCs w:val="24"/>
        </w:rPr>
        <w:t>K</w:t>
      </w:r>
      <w:r w:rsidR="00F9125C" w:rsidRPr="00DC3564">
        <w:rPr>
          <w:sz w:val="24"/>
          <w:szCs w:val="24"/>
        </w:rPr>
        <w:t>ent</w:t>
      </w:r>
      <w:r w:rsidRPr="00DC3564">
        <w:rPr>
          <w:sz w:val="24"/>
          <w:szCs w:val="24"/>
        </w:rPr>
        <w:t>, P.</w:t>
      </w:r>
      <w:r w:rsidR="00E1470C">
        <w:rPr>
          <w:sz w:val="24"/>
          <w:szCs w:val="24"/>
        </w:rPr>
        <w:t>,</w:t>
      </w:r>
      <w:r w:rsidRPr="00DC3564">
        <w:rPr>
          <w:sz w:val="24"/>
          <w:szCs w:val="24"/>
        </w:rPr>
        <w:t xml:space="preserve"> </w:t>
      </w:r>
      <w:proofErr w:type="spellStart"/>
      <w:r w:rsidRPr="00DC3564">
        <w:rPr>
          <w:sz w:val="24"/>
          <w:szCs w:val="24"/>
        </w:rPr>
        <w:t>R</w:t>
      </w:r>
      <w:r w:rsidR="00F9125C" w:rsidRPr="00DC3564">
        <w:rPr>
          <w:sz w:val="24"/>
          <w:szCs w:val="24"/>
        </w:rPr>
        <w:t>outledgea</w:t>
      </w:r>
      <w:proofErr w:type="spellEnd"/>
      <w:r w:rsidRPr="00DC3564">
        <w:rPr>
          <w:sz w:val="24"/>
          <w:szCs w:val="24"/>
        </w:rPr>
        <w:t>, J.</w:t>
      </w:r>
      <w:r w:rsidR="00E1470C">
        <w:rPr>
          <w:sz w:val="24"/>
          <w:szCs w:val="24"/>
        </w:rPr>
        <w:t>,</w:t>
      </w:r>
      <w:r w:rsidRPr="00DC3564">
        <w:rPr>
          <w:sz w:val="24"/>
          <w:szCs w:val="24"/>
        </w:rPr>
        <w:t xml:space="preserve"> </w:t>
      </w:r>
      <w:r w:rsidR="00E1470C">
        <w:rPr>
          <w:sz w:val="24"/>
          <w:szCs w:val="24"/>
        </w:rPr>
        <w:t xml:space="preserve">&amp; </w:t>
      </w:r>
      <w:r w:rsidRPr="00DC3564">
        <w:rPr>
          <w:sz w:val="24"/>
          <w:szCs w:val="24"/>
        </w:rPr>
        <w:t>S</w:t>
      </w:r>
      <w:r w:rsidR="00F9125C" w:rsidRPr="00DC3564">
        <w:rPr>
          <w:sz w:val="24"/>
          <w:szCs w:val="24"/>
        </w:rPr>
        <w:t>tewar</w:t>
      </w:r>
      <w:r w:rsidR="00F9125C">
        <w:rPr>
          <w:sz w:val="24"/>
          <w:szCs w:val="24"/>
        </w:rPr>
        <w:t>t</w:t>
      </w:r>
      <w:r w:rsidRPr="00DC3564">
        <w:rPr>
          <w:sz w:val="24"/>
          <w:szCs w:val="24"/>
        </w:rPr>
        <w:t xml:space="preserve">, J. </w:t>
      </w:r>
      <w:r w:rsidR="00E1470C">
        <w:rPr>
          <w:sz w:val="24"/>
          <w:szCs w:val="24"/>
        </w:rPr>
        <w:t xml:space="preserve">(2010). </w:t>
      </w:r>
      <w:proofErr w:type="spellStart"/>
      <w:r w:rsidRPr="00DC3564">
        <w:rPr>
          <w:sz w:val="24"/>
          <w:szCs w:val="24"/>
        </w:rPr>
        <w:t>Innate</w:t>
      </w:r>
      <w:proofErr w:type="spellEnd"/>
      <w:r w:rsidRPr="00DC3564">
        <w:rPr>
          <w:sz w:val="24"/>
          <w:szCs w:val="24"/>
        </w:rPr>
        <w:t xml:space="preserve"> and </w:t>
      </w:r>
      <w:proofErr w:type="spellStart"/>
      <w:r w:rsidRPr="00DC3564">
        <w:rPr>
          <w:sz w:val="24"/>
          <w:szCs w:val="24"/>
        </w:rPr>
        <w:t>discretionary</w:t>
      </w:r>
      <w:proofErr w:type="spellEnd"/>
      <w:r w:rsidRPr="00DC3564">
        <w:rPr>
          <w:sz w:val="24"/>
          <w:szCs w:val="24"/>
        </w:rPr>
        <w:t xml:space="preserve"> </w:t>
      </w:r>
      <w:proofErr w:type="spellStart"/>
      <w:r w:rsidRPr="00DC3564">
        <w:rPr>
          <w:sz w:val="24"/>
          <w:szCs w:val="24"/>
        </w:rPr>
        <w:t>accruals</w:t>
      </w:r>
      <w:proofErr w:type="spellEnd"/>
      <w:r w:rsidRPr="00DC3564">
        <w:rPr>
          <w:sz w:val="24"/>
          <w:szCs w:val="24"/>
        </w:rPr>
        <w:t xml:space="preserve"> </w:t>
      </w:r>
      <w:proofErr w:type="spellStart"/>
      <w:r w:rsidRPr="00DC3564">
        <w:rPr>
          <w:sz w:val="24"/>
          <w:szCs w:val="24"/>
        </w:rPr>
        <w:t>quality</w:t>
      </w:r>
      <w:proofErr w:type="spellEnd"/>
      <w:r w:rsidRPr="00DC3564">
        <w:rPr>
          <w:sz w:val="24"/>
          <w:szCs w:val="24"/>
        </w:rPr>
        <w:t xml:space="preserve"> and </w:t>
      </w:r>
      <w:proofErr w:type="spellStart"/>
      <w:r w:rsidRPr="00DC3564">
        <w:rPr>
          <w:sz w:val="24"/>
          <w:szCs w:val="24"/>
        </w:rPr>
        <w:t>corporate</w:t>
      </w:r>
      <w:proofErr w:type="spellEnd"/>
      <w:r w:rsidRPr="00DC3564">
        <w:rPr>
          <w:sz w:val="24"/>
          <w:szCs w:val="24"/>
        </w:rPr>
        <w:t xml:space="preserve"> </w:t>
      </w:r>
      <w:proofErr w:type="spellStart"/>
      <w:r w:rsidRPr="00DC3564">
        <w:rPr>
          <w:sz w:val="24"/>
          <w:szCs w:val="24"/>
        </w:rPr>
        <w:t>governance</w:t>
      </w:r>
      <w:proofErr w:type="spellEnd"/>
      <w:r w:rsidRPr="00DC3564">
        <w:rPr>
          <w:sz w:val="24"/>
          <w:szCs w:val="24"/>
        </w:rPr>
        <w:t xml:space="preserve">. </w:t>
      </w:r>
      <w:proofErr w:type="spellStart"/>
      <w:r w:rsidRPr="00E1470C">
        <w:rPr>
          <w:i/>
          <w:sz w:val="24"/>
          <w:szCs w:val="24"/>
        </w:rPr>
        <w:t>Accounting</w:t>
      </w:r>
      <w:proofErr w:type="spellEnd"/>
      <w:r w:rsidRPr="00E1470C">
        <w:rPr>
          <w:i/>
          <w:sz w:val="24"/>
          <w:szCs w:val="24"/>
        </w:rPr>
        <w:t xml:space="preserve"> and </w:t>
      </w:r>
      <w:proofErr w:type="spellStart"/>
      <w:r w:rsidRPr="00E1470C">
        <w:rPr>
          <w:i/>
          <w:sz w:val="24"/>
          <w:szCs w:val="24"/>
        </w:rPr>
        <w:t>Finance</w:t>
      </w:r>
      <w:proofErr w:type="spellEnd"/>
      <w:r w:rsidRPr="00DC3564">
        <w:rPr>
          <w:sz w:val="24"/>
          <w:szCs w:val="24"/>
        </w:rPr>
        <w:t>, 50, 171–195.</w:t>
      </w:r>
    </w:p>
    <w:p w14:paraId="5FAACA9D" w14:textId="62A160B1" w:rsidR="00DC3564" w:rsidRPr="00DC3564" w:rsidRDefault="00DC3564" w:rsidP="003E76D8">
      <w:pPr>
        <w:spacing w:before="240"/>
        <w:ind w:left="709" w:hanging="709"/>
        <w:jc w:val="both"/>
        <w:rPr>
          <w:sz w:val="24"/>
          <w:szCs w:val="24"/>
        </w:rPr>
      </w:pPr>
      <w:r w:rsidRPr="00DC3564">
        <w:rPr>
          <w:sz w:val="24"/>
          <w:szCs w:val="24"/>
        </w:rPr>
        <w:t>K</w:t>
      </w:r>
      <w:r w:rsidR="008516D5" w:rsidRPr="00DC3564">
        <w:rPr>
          <w:sz w:val="24"/>
          <w:szCs w:val="24"/>
        </w:rPr>
        <w:t>lein</w:t>
      </w:r>
      <w:r w:rsidRPr="00DC3564">
        <w:rPr>
          <w:sz w:val="24"/>
          <w:szCs w:val="24"/>
        </w:rPr>
        <w:t xml:space="preserve">, A. </w:t>
      </w:r>
      <w:r w:rsidR="00E1470C">
        <w:rPr>
          <w:sz w:val="24"/>
          <w:szCs w:val="24"/>
        </w:rPr>
        <w:t xml:space="preserve">(2002). </w:t>
      </w:r>
      <w:proofErr w:type="spellStart"/>
      <w:r w:rsidRPr="00DC3564">
        <w:rPr>
          <w:sz w:val="24"/>
          <w:szCs w:val="24"/>
        </w:rPr>
        <w:t>Audit</w:t>
      </w:r>
      <w:proofErr w:type="spellEnd"/>
      <w:r w:rsidRPr="00DC3564">
        <w:rPr>
          <w:sz w:val="24"/>
          <w:szCs w:val="24"/>
        </w:rPr>
        <w:t xml:space="preserve"> </w:t>
      </w:r>
      <w:proofErr w:type="spellStart"/>
      <w:r w:rsidRPr="00DC3564">
        <w:rPr>
          <w:sz w:val="24"/>
          <w:szCs w:val="24"/>
        </w:rPr>
        <w:t>committee</w:t>
      </w:r>
      <w:proofErr w:type="spellEnd"/>
      <w:r w:rsidRPr="00DC3564">
        <w:rPr>
          <w:sz w:val="24"/>
          <w:szCs w:val="24"/>
        </w:rPr>
        <w:t xml:space="preserve">, board of </w:t>
      </w:r>
      <w:proofErr w:type="spellStart"/>
      <w:r w:rsidRPr="00DC3564">
        <w:rPr>
          <w:sz w:val="24"/>
          <w:szCs w:val="24"/>
        </w:rPr>
        <w:t>director</w:t>
      </w:r>
      <w:proofErr w:type="spellEnd"/>
      <w:r w:rsidRPr="00DC3564">
        <w:rPr>
          <w:sz w:val="24"/>
          <w:szCs w:val="24"/>
        </w:rPr>
        <w:t xml:space="preserve"> </w:t>
      </w:r>
      <w:proofErr w:type="spellStart"/>
      <w:r w:rsidRPr="00DC3564">
        <w:rPr>
          <w:sz w:val="24"/>
          <w:szCs w:val="24"/>
        </w:rPr>
        <w:t>characteristics</w:t>
      </w:r>
      <w:proofErr w:type="spellEnd"/>
      <w:r w:rsidRPr="00DC3564">
        <w:rPr>
          <w:sz w:val="24"/>
          <w:szCs w:val="24"/>
        </w:rPr>
        <w:t xml:space="preserve">, and </w:t>
      </w:r>
      <w:proofErr w:type="spellStart"/>
      <w:r w:rsidRPr="00DC3564">
        <w:rPr>
          <w:sz w:val="24"/>
          <w:szCs w:val="24"/>
        </w:rPr>
        <w:t>earnings</w:t>
      </w:r>
      <w:proofErr w:type="spellEnd"/>
      <w:r w:rsidRPr="00DC3564">
        <w:rPr>
          <w:sz w:val="24"/>
          <w:szCs w:val="24"/>
        </w:rPr>
        <w:t xml:space="preserve"> management.</w:t>
      </w:r>
      <w:r w:rsidRPr="00DC3564">
        <w:rPr>
          <w:i/>
          <w:sz w:val="24"/>
          <w:szCs w:val="24"/>
        </w:rPr>
        <w:t xml:space="preserve"> </w:t>
      </w:r>
      <w:r w:rsidRPr="00E1470C">
        <w:rPr>
          <w:i/>
          <w:sz w:val="24"/>
          <w:szCs w:val="24"/>
        </w:rPr>
        <w:t xml:space="preserve">Journal of </w:t>
      </w:r>
      <w:proofErr w:type="spellStart"/>
      <w:r w:rsidRPr="00E1470C">
        <w:rPr>
          <w:i/>
          <w:sz w:val="24"/>
          <w:szCs w:val="24"/>
        </w:rPr>
        <w:t>Accounting</w:t>
      </w:r>
      <w:proofErr w:type="spellEnd"/>
      <w:r w:rsidRPr="00E1470C">
        <w:rPr>
          <w:i/>
          <w:sz w:val="24"/>
          <w:szCs w:val="24"/>
        </w:rPr>
        <w:t xml:space="preserve"> and </w:t>
      </w:r>
      <w:proofErr w:type="spellStart"/>
      <w:r w:rsidRPr="00E1470C">
        <w:rPr>
          <w:i/>
          <w:sz w:val="24"/>
          <w:szCs w:val="24"/>
        </w:rPr>
        <w:t>Economics</w:t>
      </w:r>
      <w:proofErr w:type="spellEnd"/>
      <w:r w:rsidRPr="00DC3564">
        <w:rPr>
          <w:sz w:val="24"/>
          <w:szCs w:val="24"/>
        </w:rPr>
        <w:t>, New York, 33(3), 375-400.</w:t>
      </w:r>
    </w:p>
    <w:p w14:paraId="362BDD2D" w14:textId="77777777" w:rsidR="00DC3564" w:rsidRPr="00040536" w:rsidRDefault="00DC3564" w:rsidP="003E76D8">
      <w:pPr>
        <w:spacing w:before="240"/>
        <w:ind w:left="709" w:hanging="709"/>
        <w:jc w:val="both"/>
        <w:rPr>
          <w:sz w:val="24"/>
          <w:szCs w:val="24"/>
        </w:rPr>
      </w:pPr>
      <w:r w:rsidRPr="00040536">
        <w:rPr>
          <w:sz w:val="24"/>
          <w:szCs w:val="24"/>
        </w:rPr>
        <w:t xml:space="preserve">KPMG Risk </w:t>
      </w:r>
      <w:proofErr w:type="spellStart"/>
      <w:r w:rsidRPr="00040536">
        <w:rPr>
          <w:sz w:val="24"/>
          <w:szCs w:val="24"/>
        </w:rPr>
        <w:t>Advisory</w:t>
      </w:r>
      <w:proofErr w:type="spellEnd"/>
      <w:r w:rsidRPr="00040536">
        <w:rPr>
          <w:sz w:val="24"/>
          <w:szCs w:val="24"/>
        </w:rPr>
        <w:t xml:space="preserve"> Services Ltda (KPMG). (2015). </w:t>
      </w:r>
      <w:r w:rsidRPr="00040536">
        <w:rPr>
          <w:i/>
          <w:sz w:val="24"/>
          <w:szCs w:val="24"/>
        </w:rPr>
        <w:t>A Governança Corporativa e o Mercado de Capitais</w:t>
      </w:r>
      <w:r w:rsidRPr="00040536">
        <w:rPr>
          <w:b/>
          <w:sz w:val="24"/>
          <w:szCs w:val="24"/>
        </w:rPr>
        <w:t>:</w:t>
      </w:r>
      <w:r w:rsidRPr="00040536">
        <w:rPr>
          <w:sz w:val="24"/>
          <w:szCs w:val="24"/>
        </w:rPr>
        <w:t xml:space="preserve"> Um panorama atual das empresas abertas, com base nos seus Formulários de Referência. Recuperado em 01 de junho de 2016, de: &lt;https://www.kpmg.com/BR/PT/Estudos_Analises/artigosepublicacoes/Documents/Advisory/governanca-corporativa-mercado-capitais-15-16.pdf&gt;.</w:t>
      </w:r>
    </w:p>
    <w:p w14:paraId="4BD0CFA7" w14:textId="64FC9D0E" w:rsidR="00DC3564" w:rsidRPr="00DC3564" w:rsidRDefault="00DC3564" w:rsidP="003E76D8">
      <w:pPr>
        <w:spacing w:before="240"/>
        <w:ind w:left="709" w:hanging="709"/>
        <w:jc w:val="both"/>
        <w:rPr>
          <w:sz w:val="24"/>
          <w:szCs w:val="24"/>
          <w:shd w:val="clear" w:color="auto" w:fill="FFFFFF"/>
        </w:rPr>
      </w:pPr>
      <w:r w:rsidRPr="00DC3564">
        <w:rPr>
          <w:sz w:val="24"/>
          <w:szCs w:val="24"/>
          <w:shd w:val="clear" w:color="auto" w:fill="FFFFFF"/>
        </w:rPr>
        <w:t>M</w:t>
      </w:r>
      <w:r w:rsidR="00273F1B" w:rsidRPr="00DC3564">
        <w:rPr>
          <w:sz w:val="24"/>
          <w:szCs w:val="24"/>
          <w:shd w:val="clear" w:color="auto" w:fill="FFFFFF"/>
        </w:rPr>
        <w:t>acedo</w:t>
      </w:r>
      <w:r w:rsidRPr="00DC3564">
        <w:rPr>
          <w:sz w:val="24"/>
          <w:szCs w:val="24"/>
          <w:shd w:val="clear" w:color="auto" w:fill="FFFFFF"/>
        </w:rPr>
        <w:t>, M. A. S.</w:t>
      </w:r>
      <w:r w:rsidR="00E1470C">
        <w:rPr>
          <w:sz w:val="24"/>
          <w:szCs w:val="24"/>
          <w:shd w:val="clear" w:color="auto" w:fill="FFFFFF"/>
        </w:rPr>
        <w:t xml:space="preserve">, </w:t>
      </w:r>
      <w:r w:rsidRPr="00DC3564">
        <w:rPr>
          <w:sz w:val="24"/>
          <w:szCs w:val="24"/>
          <w:shd w:val="clear" w:color="auto" w:fill="FFFFFF"/>
        </w:rPr>
        <w:t>M</w:t>
      </w:r>
      <w:r w:rsidR="00273F1B" w:rsidRPr="00DC3564">
        <w:rPr>
          <w:sz w:val="24"/>
          <w:szCs w:val="24"/>
          <w:shd w:val="clear" w:color="auto" w:fill="FFFFFF"/>
        </w:rPr>
        <w:t>achado</w:t>
      </w:r>
      <w:r w:rsidRPr="00DC3564">
        <w:rPr>
          <w:sz w:val="24"/>
          <w:szCs w:val="24"/>
          <w:shd w:val="clear" w:color="auto" w:fill="FFFFFF"/>
        </w:rPr>
        <w:t>, M. A. V.</w:t>
      </w:r>
      <w:r w:rsidR="00E1470C">
        <w:rPr>
          <w:sz w:val="24"/>
          <w:szCs w:val="24"/>
          <w:shd w:val="clear" w:color="auto" w:fill="FFFFFF"/>
        </w:rPr>
        <w:t>, &amp;</w:t>
      </w:r>
      <w:r w:rsidRPr="00DC3564">
        <w:rPr>
          <w:sz w:val="24"/>
          <w:szCs w:val="24"/>
          <w:shd w:val="clear" w:color="auto" w:fill="FFFFFF"/>
        </w:rPr>
        <w:t xml:space="preserve"> M</w:t>
      </w:r>
      <w:r w:rsidR="00273F1B" w:rsidRPr="00DC3564">
        <w:rPr>
          <w:sz w:val="24"/>
          <w:szCs w:val="24"/>
          <w:shd w:val="clear" w:color="auto" w:fill="FFFFFF"/>
        </w:rPr>
        <w:t>achado</w:t>
      </w:r>
      <w:r w:rsidRPr="00DC3564">
        <w:rPr>
          <w:sz w:val="24"/>
          <w:szCs w:val="24"/>
          <w:shd w:val="clear" w:color="auto" w:fill="FFFFFF"/>
        </w:rPr>
        <w:t xml:space="preserve">, M. R. </w:t>
      </w:r>
      <w:r w:rsidR="00E1470C">
        <w:rPr>
          <w:sz w:val="24"/>
          <w:szCs w:val="24"/>
          <w:shd w:val="clear" w:color="auto" w:fill="FFFFFF"/>
        </w:rPr>
        <w:t xml:space="preserve">(2013). </w:t>
      </w:r>
      <w:r w:rsidRPr="00DC3564">
        <w:rPr>
          <w:sz w:val="24"/>
          <w:szCs w:val="24"/>
          <w:shd w:val="clear" w:color="auto" w:fill="FFFFFF"/>
        </w:rPr>
        <w:t>Análise da relevância da informação contábil no Brasil num contexto de convergência às normas internacionais de contabilidade.</w:t>
      </w:r>
      <w:r w:rsidRPr="00DC3564">
        <w:rPr>
          <w:rStyle w:val="apple-converted-space"/>
          <w:rFonts w:eastAsiaTheme="majorEastAsia"/>
          <w:sz w:val="24"/>
          <w:szCs w:val="24"/>
          <w:shd w:val="clear" w:color="auto" w:fill="FFFFFF"/>
        </w:rPr>
        <w:t> </w:t>
      </w:r>
      <w:r w:rsidRPr="00E1470C">
        <w:rPr>
          <w:bCs/>
          <w:i/>
          <w:sz w:val="24"/>
          <w:szCs w:val="24"/>
          <w:shd w:val="clear" w:color="auto" w:fill="FFFFFF"/>
        </w:rPr>
        <w:t>Revista Universo Contábil</w:t>
      </w:r>
      <w:r w:rsidRPr="00DC3564">
        <w:rPr>
          <w:sz w:val="24"/>
          <w:szCs w:val="24"/>
          <w:shd w:val="clear" w:color="auto" w:fill="FFFFFF"/>
        </w:rPr>
        <w:t>, v. 9, n. 1, p. 65.</w:t>
      </w:r>
    </w:p>
    <w:p w14:paraId="24BB1E60" w14:textId="6A5A32FD" w:rsidR="00DC3564" w:rsidRPr="00DC3564" w:rsidRDefault="00DC3564" w:rsidP="003E76D8">
      <w:pPr>
        <w:spacing w:before="240"/>
        <w:ind w:left="709" w:hanging="709"/>
        <w:jc w:val="both"/>
        <w:rPr>
          <w:sz w:val="24"/>
          <w:szCs w:val="24"/>
          <w:shd w:val="clear" w:color="auto" w:fill="FFFFFF"/>
        </w:rPr>
      </w:pPr>
      <w:proofErr w:type="spellStart"/>
      <w:r w:rsidRPr="00DC3564">
        <w:rPr>
          <w:sz w:val="24"/>
          <w:szCs w:val="24"/>
          <w:shd w:val="clear" w:color="auto" w:fill="FFFFFF"/>
        </w:rPr>
        <w:t>O</w:t>
      </w:r>
      <w:r w:rsidR="00273F1B" w:rsidRPr="00DC3564">
        <w:rPr>
          <w:sz w:val="24"/>
          <w:szCs w:val="24"/>
          <w:shd w:val="clear" w:color="auto" w:fill="FFFFFF"/>
        </w:rPr>
        <w:t>hlson</w:t>
      </w:r>
      <w:proofErr w:type="spellEnd"/>
      <w:r w:rsidRPr="00DC3564">
        <w:rPr>
          <w:sz w:val="24"/>
          <w:szCs w:val="24"/>
          <w:shd w:val="clear" w:color="auto" w:fill="FFFFFF"/>
        </w:rPr>
        <w:t xml:space="preserve">, J. A. </w:t>
      </w:r>
      <w:r w:rsidR="00E1470C">
        <w:rPr>
          <w:sz w:val="24"/>
          <w:szCs w:val="24"/>
          <w:shd w:val="clear" w:color="auto" w:fill="FFFFFF"/>
        </w:rPr>
        <w:t xml:space="preserve">(1995). </w:t>
      </w:r>
      <w:proofErr w:type="spellStart"/>
      <w:r w:rsidRPr="00DC3564">
        <w:rPr>
          <w:sz w:val="24"/>
          <w:szCs w:val="24"/>
          <w:shd w:val="clear" w:color="auto" w:fill="FFFFFF"/>
        </w:rPr>
        <w:t>Earnings</w:t>
      </w:r>
      <w:proofErr w:type="spellEnd"/>
      <w:r w:rsidRPr="00DC3564">
        <w:rPr>
          <w:sz w:val="24"/>
          <w:szCs w:val="24"/>
          <w:shd w:val="clear" w:color="auto" w:fill="FFFFFF"/>
        </w:rPr>
        <w:t xml:space="preserve">, book </w:t>
      </w:r>
      <w:proofErr w:type="spellStart"/>
      <w:r w:rsidRPr="00DC3564">
        <w:rPr>
          <w:sz w:val="24"/>
          <w:szCs w:val="24"/>
          <w:shd w:val="clear" w:color="auto" w:fill="FFFFFF"/>
        </w:rPr>
        <w:t>values</w:t>
      </w:r>
      <w:proofErr w:type="spellEnd"/>
      <w:r w:rsidRPr="00DC3564">
        <w:rPr>
          <w:sz w:val="24"/>
          <w:szCs w:val="24"/>
          <w:shd w:val="clear" w:color="auto" w:fill="FFFFFF"/>
        </w:rPr>
        <w:t xml:space="preserve">, and </w:t>
      </w:r>
      <w:proofErr w:type="spellStart"/>
      <w:r w:rsidRPr="00DC3564">
        <w:rPr>
          <w:sz w:val="24"/>
          <w:szCs w:val="24"/>
          <w:shd w:val="clear" w:color="auto" w:fill="FFFFFF"/>
        </w:rPr>
        <w:t>dividends</w:t>
      </w:r>
      <w:proofErr w:type="spellEnd"/>
      <w:r w:rsidRPr="00DC3564">
        <w:rPr>
          <w:sz w:val="24"/>
          <w:szCs w:val="24"/>
          <w:shd w:val="clear" w:color="auto" w:fill="FFFFFF"/>
        </w:rPr>
        <w:t xml:space="preserve"> in </w:t>
      </w:r>
      <w:proofErr w:type="spellStart"/>
      <w:r w:rsidRPr="00DC3564">
        <w:rPr>
          <w:sz w:val="24"/>
          <w:szCs w:val="24"/>
          <w:shd w:val="clear" w:color="auto" w:fill="FFFFFF"/>
        </w:rPr>
        <w:t>equity</w:t>
      </w:r>
      <w:proofErr w:type="spellEnd"/>
      <w:r w:rsidRPr="00DC3564">
        <w:rPr>
          <w:sz w:val="24"/>
          <w:szCs w:val="24"/>
          <w:shd w:val="clear" w:color="auto" w:fill="FFFFFF"/>
        </w:rPr>
        <w:t xml:space="preserve"> </w:t>
      </w:r>
      <w:proofErr w:type="spellStart"/>
      <w:r w:rsidRPr="00DC3564">
        <w:rPr>
          <w:sz w:val="24"/>
          <w:szCs w:val="24"/>
          <w:shd w:val="clear" w:color="auto" w:fill="FFFFFF"/>
        </w:rPr>
        <w:t>valuation</w:t>
      </w:r>
      <w:proofErr w:type="spellEnd"/>
      <w:r w:rsidRPr="00DC3564">
        <w:rPr>
          <w:sz w:val="24"/>
          <w:szCs w:val="24"/>
          <w:shd w:val="clear" w:color="auto" w:fill="FFFFFF"/>
        </w:rPr>
        <w:t>.</w:t>
      </w:r>
      <w:r w:rsidRPr="00DC3564">
        <w:rPr>
          <w:rStyle w:val="apple-converted-space"/>
          <w:rFonts w:eastAsiaTheme="majorEastAsia"/>
          <w:sz w:val="24"/>
          <w:szCs w:val="24"/>
          <w:shd w:val="clear" w:color="auto" w:fill="FFFFFF"/>
        </w:rPr>
        <w:t> </w:t>
      </w:r>
      <w:proofErr w:type="spellStart"/>
      <w:r w:rsidRPr="00E1470C">
        <w:rPr>
          <w:bCs/>
          <w:i/>
          <w:sz w:val="24"/>
          <w:szCs w:val="24"/>
          <w:shd w:val="clear" w:color="auto" w:fill="FFFFFF"/>
        </w:rPr>
        <w:t>Contemporary</w:t>
      </w:r>
      <w:proofErr w:type="spellEnd"/>
      <w:r w:rsidRPr="00E1470C">
        <w:rPr>
          <w:bCs/>
          <w:i/>
          <w:sz w:val="24"/>
          <w:szCs w:val="24"/>
          <w:shd w:val="clear" w:color="auto" w:fill="FFFFFF"/>
        </w:rPr>
        <w:t xml:space="preserve"> </w:t>
      </w:r>
      <w:proofErr w:type="spellStart"/>
      <w:r w:rsidRPr="00E1470C">
        <w:rPr>
          <w:bCs/>
          <w:i/>
          <w:sz w:val="24"/>
          <w:szCs w:val="24"/>
          <w:shd w:val="clear" w:color="auto" w:fill="FFFFFF"/>
        </w:rPr>
        <w:t>accounting</w:t>
      </w:r>
      <w:proofErr w:type="spellEnd"/>
      <w:r w:rsidRPr="00E1470C">
        <w:rPr>
          <w:bCs/>
          <w:i/>
          <w:sz w:val="24"/>
          <w:szCs w:val="24"/>
          <w:shd w:val="clear" w:color="auto" w:fill="FFFFFF"/>
        </w:rPr>
        <w:t xml:space="preserve"> </w:t>
      </w:r>
      <w:proofErr w:type="spellStart"/>
      <w:r w:rsidRPr="00E1470C">
        <w:rPr>
          <w:bCs/>
          <w:i/>
          <w:sz w:val="24"/>
          <w:szCs w:val="24"/>
          <w:shd w:val="clear" w:color="auto" w:fill="FFFFFF"/>
        </w:rPr>
        <w:t>research</w:t>
      </w:r>
      <w:proofErr w:type="spellEnd"/>
      <w:r w:rsidRPr="00DC3564">
        <w:rPr>
          <w:sz w:val="24"/>
          <w:szCs w:val="24"/>
          <w:shd w:val="clear" w:color="auto" w:fill="FFFFFF"/>
        </w:rPr>
        <w:t>, v. 11, n. 2, p. 661-687.</w:t>
      </w:r>
    </w:p>
    <w:p w14:paraId="39890126" w14:textId="3D964BA6" w:rsidR="00DC3564" w:rsidRPr="00DC3564" w:rsidRDefault="00DC3564" w:rsidP="003E76D8">
      <w:pPr>
        <w:spacing w:before="240"/>
        <w:ind w:left="709" w:hanging="709"/>
        <w:jc w:val="both"/>
        <w:rPr>
          <w:sz w:val="24"/>
          <w:szCs w:val="24"/>
          <w:shd w:val="clear" w:color="auto" w:fill="FFFFFF"/>
        </w:rPr>
      </w:pPr>
      <w:r w:rsidRPr="00DC3564">
        <w:rPr>
          <w:sz w:val="24"/>
          <w:szCs w:val="24"/>
          <w:shd w:val="clear" w:color="auto" w:fill="FFFFFF"/>
        </w:rPr>
        <w:lastRenderedPageBreak/>
        <w:t>R</w:t>
      </w:r>
      <w:r w:rsidR="00273F1B" w:rsidRPr="00DC3564">
        <w:rPr>
          <w:sz w:val="24"/>
          <w:szCs w:val="24"/>
          <w:shd w:val="clear" w:color="auto" w:fill="FFFFFF"/>
        </w:rPr>
        <w:t>ezende</w:t>
      </w:r>
      <w:r w:rsidRPr="00DC3564">
        <w:rPr>
          <w:sz w:val="24"/>
          <w:szCs w:val="24"/>
          <w:shd w:val="clear" w:color="auto" w:fill="FFFFFF"/>
        </w:rPr>
        <w:t xml:space="preserve">, A. J. </w:t>
      </w:r>
      <w:r w:rsidR="00E1470C">
        <w:rPr>
          <w:sz w:val="24"/>
          <w:szCs w:val="24"/>
          <w:shd w:val="clear" w:color="auto" w:fill="FFFFFF"/>
        </w:rPr>
        <w:t xml:space="preserve">(2005). </w:t>
      </w:r>
      <w:r w:rsidRPr="00DC3564">
        <w:rPr>
          <w:sz w:val="24"/>
          <w:szCs w:val="24"/>
          <w:shd w:val="clear" w:color="auto" w:fill="FFFFFF"/>
        </w:rPr>
        <w:t xml:space="preserve">A relevância da informação contábil no processo de avaliação de empresas da nova e velha economia - uma análise dos investimentos em ativos intangíveis e seus efeitos sobre </w:t>
      </w:r>
      <w:proofErr w:type="spellStart"/>
      <w:r w:rsidRPr="00DC3564">
        <w:rPr>
          <w:i/>
          <w:sz w:val="24"/>
          <w:szCs w:val="24"/>
          <w:shd w:val="clear" w:color="auto" w:fill="FFFFFF"/>
        </w:rPr>
        <w:t>value-relevance</w:t>
      </w:r>
      <w:proofErr w:type="spellEnd"/>
      <w:r w:rsidRPr="00DC3564">
        <w:rPr>
          <w:sz w:val="24"/>
          <w:szCs w:val="24"/>
          <w:shd w:val="clear" w:color="auto" w:fill="FFFFFF"/>
        </w:rPr>
        <w:t xml:space="preserve"> do lucro e patrimônio líquido.</w:t>
      </w:r>
      <w:r w:rsidRPr="00DC3564">
        <w:rPr>
          <w:rStyle w:val="apple-converted-space"/>
          <w:rFonts w:eastAsiaTheme="majorEastAsia"/>
          <w:sz w:val="24"/>
          <w:szCs w:val="24"/>
          <w:shd w:val="clear" w:color="auto" w:fill="FFFFFF"/>
        </w:rPr>
        <w:t> </w:t>
      </w:r>
      <w:r w:rsidRPr="00E1470C">
        <w:rPr>
          <w:bCs/>
          <w:i/>
          <w:sz w:val="24"/>
          <w:szCs w:val="24"/>
          <w:shd w:val="clear" w:color="auto" w:fill="FFFFFF"/>
        </w:rPr>
        <w:t>BBR-</w:t>
      </w:r>
      <w:proofErr w:type="spellStart"/>
      <w:r w:rsidRPr="00E1470C">
        <w:rPr>
          <w:bCs/>
          <w:i/>
          <w:sz w:val="24"/>
          <w:szCs w:val="24"/>
          <w:shd w:val="clear" w:color="auto" w:fill="FFFFFF"/>
        </w:rPr>
        <w:t>Brazilian</w:t>
      </w:r>
      <w:proofErr w:type="spellEnd"/>
      <w:r w:rsidRPr="00E1470C">
        <w:rPr>
          <w:bCs/>
          <w:i/>
          <w:sz w:val="24"/>
          <w:szCs w:val="24"/>
          <w:shd w:val="clear" w:color="auto" w:fill="FFFFFF"/>
        </w:rPr>
        <w:t xml:space="preserve"> Business Review</w:t>
      </w:r>
      <w:r w:rsidRPr="00DC3564">
        <w:rPr>
          <w:sz w:val="24"/>
          <w:szCs w:val="24"/>
          <w:shd w:val="clear" w:color="auto" w:fill="FFFFFF"/>
        </w:rPr>
        <w:t>, v. 2, n. 1, p. 33-52.</w:t>
      </w:r>
    </w:p>
    <w:p w14:paraId="57FDD217" w14:textId="1D6D841F" w:rsidR="00DC3564" w:rsidRPr="00DC3564" w:rsidRDefault="00DC3564" w:rsidP="003E76D8">
      <w:pPr>
        <w:spacing w:before="240"/>
        <w:ind w:left="709" w:hanging="709"/>
        <w:jc w:val="both"/>
        <w:rPr>
          <w:sz w:val="24"/>
          <w:szCs w:val="24"/>
          <w:shd w:val="clear" w:color="auto" w:fill="FFFFFF"/>
        </w:rPr>
      </w:pPr>
      <w:r w:rsidRPr="00DC3564">
        <w:rPr>
          <w:sz w:val="24"/>
          <w:szCs w:val="24"/>
          <w:shd w:val="clear" w:color="auto" w:fill="FFFFFF"/>
        </w:rPr>
        <w:t>S</w:t>
      </w:r>
      <w:r w:rsidR="00273F1B" w:rsidRPr="00DC3564">
        <w:rPr>
          <w:sz w:val="24"/>
          <w:szCs w:val="24"/>
          <w:shd w:val="clear" w:color="auto" w:fill="FFFFFF"/>
        </w:rPr>
        <w:t>antos</w:t>
      </w:r>
      <w:r w:rsidRPr="00DC3564">
        <w:rPr>
          <w:sz w:val="24"/>
          <w:szCs w:val="24"/>
          <w:shd w:val="clear" w:color="auto" w:fill="FFFFFF"/>
        </w:rPr>
        <w:t xml:space="preserve">, A. G. dos. </w:t>
      </w:r>
      <w:r w:rsidR="005C10C4">
        <w:rPr>
          <w:sz w:val="24"/>
          <w:szCs w:val="24"/>
          <w:shd w:val="clear" w:color="auto" w:fill="FFFFFF"/>
        </w:rPr>
        <w:t xml:space="preserve">(2009). </w:t>
      </w:r>
      <w:r w:rsidRPr="005C10C4">
        <w:rPr>
          <w:sz w:val="24"/>
          <w:szCs w:val="24"/>
          <w:shd w:val="clear" w:color="auto" w:fill="FFFFFF"/>
        </w:rPr>
        <w:t>Comitê de auditoria: uma análise baseada na divulgação das informações de empresas brasileiras</w:t>
      </w:r>
      <w:r w:rsidRPr="00DC3564">
        <w:rPr>
          <w:sz w:val="24"/>
          <w:szCs w:val="24"/>
          <w:shd w:val="clear" w:color="auto" w:fill="FFFFFF"/>
        </w:rPr>
        <w:t xml:space="preserve">. (179f.) </w:t>
      </w:r>
      <w:r w:rsidRPr="00621161">
        <w:rPr>
          <w:i/>
          <w:sz w:val="24"/>
          <w:szCs w:val="24"/>
          <w:shd w:val="clear" w:color="auto" w:fill="FFFFFF"/>
        </w:rPr>
        <w:t>Dissertação de mestrado</w:t>
      </w:r>
      <w:r w:rsidRPr="00DC3564">
        <w:rPr>
          <w:sz w:val="24"/>
          <w:szCs w:val="24"/>
          <w:shd w:val="clear" w:color="auto" w:fill="FFFFFF"/>
        </w:rPr>
        <w:t>, Faculdade de Economia, Administração e Contabilidade, Universidade de São Paulo, São Paulo.</w:t>
      </w:r>
    </w:p>
    <w:p w14:paraId="3F719A8A" w14:textId="6F3106A8" w:rsidR="00DC3564" w:rsidRPr="00DC3564" w:rsidRDefault="00DC3564" w:rsidP="003E76D8">
      <w:pPr>
        <w:spacing w:before="240"/>
        <w:ind w:left="709" w:hanging="709"/>
        <w:jc w:val="both"/>
        <w:rPr>
          <w:sz w:val="24"/>
          <w:szCs w:val="24"/>
          <w:shd w:val="clear" w:color="auto" w:fill="FFFFFF"/>
        </w:rPr>
      </w:pPr>
      <w:r w:rsidRPr="00DC3564">
        <w:rPr>
          <w:sz w:val="24"/>
          <w:szCs w:val="24"/>
          <w:shd w:val="clear" w:color="auto" w:fill="FFFFFF"/>
        </w:rPr>
        <w:t>S</w:t>
      </w:r>
      <w:r w:rsidR="00273F1B" w:rsidRPr="00DC3564">
        <w:rPr>
          <w:sz w:val="24"/>
          <w:szCs w:val="24"/>
          <w:shd w:val="clear" w:color="auto" w:fill="FFFFFF"/>
        </w:rPr>
        <w:t>ilveira</w:t>
      </w:r>
      <w:r w:rsidRPr="00DC3564">
        <w:rPr>
          <w:sz w:val="24"/>
          <w:szCs w:val="24"/>
          <w:shd w:val="clear" w:color="auto" w:fill="FFFFFF"/>
        </w:rPr>
        <w:t xml:space="preserve">, A. Di. </w:t>
      </w:r>
      <w:r w:rsidR="00621161">
        <w:rPr>
          <w:sz w:val="24"/>
          <w:szCs w:val="24"/>
          <w:shd w:val="clear" w:color="auto" w:fill="FFFFFF"/>
        </w:rPr>
        <w:t xml:space="preserve">(2008) </w:t>
      </w:r>
      <w:r w:rsidRPr="00621161">
        <w:rPr>
          <w:sz w:val="24"/>
          <w:szCs w:val="24"/>
          <w:shd w:val="clear" w:color="auto" w:fill="FFFFFF"/>
        </w:rPr>
        <w:t xml:space="preserve">A Governança Corporativa e o Mercado de Capitais: um panorama atual das corporações brasileiras na Bovespa e nas Bolsas norte-americanas. (254f.) </w:t>
      </w:r>
      <w:r w:rsidRPr="00621161">
        <w:rPr>
          <w:i/>
          <w:sz w:val="24"/>
          <w:szCs w:val="24"/>
          <w:shd w:val="clear" w:color="auto" w:fill="FFFFFF"/>
        </w:rPr>
        <w:t>Tese de doutorado</w:t>
      </w:r>
      <w:r w:rsidRPr="00621161">
        <w:rPr>
          <w:sz w:val="24"/>
          <w:szCs w:val="24"/>
          <w:shd w:val="clear" w:color="auto" w:fill="FFFFFF"/>
        </w:rPr>
        <w:t>,</w:t>
      </w:r>
      <w:r w:rsidRPr="00DC3564">
        <w:rPr>
          <w:sz w:val="24"/>
          <w:szCs w:val="24"/>
          <w:shd w:val="clear" w:color="auto" w:fill="FFFFFF"/>
        </w:rPr>
        <w:t xml:space="preserve"> Faculdade de Economia, Administração e Contabilidade, Universidade de São Paulo, São Paulo.</w:t>
      </w:r>
    </w:p>
    <w:p w14:paraId="04428657" w14:textId="3ACDB0A9" w:rsidR="00DC3564" w:rsidRDefault="00DC3564" w:rsidP="003E76D8">
      <w:pPr>
        <w:spacing w:before="240"/>
        <w:ind w:left="709" w:hanging="709"/>
        <w:jc w:val="both"/>
        <w:rPr>
          <w:sz w:val="24"/>
          <w:szCs w:val="24"/>
          <w:shd w:val="clear" w:color="auto" w:fill="FFFFFF"/>
        </w:rPr>
      </w:pPr>
      <w:r w:rsidRPr="00DC3564">
        <w:rPr>
          <w:sz w:val="24"/>
          <w:szCs w:val="24"/>
          <w:shd w:val="clear" w:color="auto" w:fill="FFFFFF"/>
        </w:rPr>
        <w:t>S</w:t>
      </w:r>
      <w:r w:rsidR="00273F1B" w:rsidRPr="00DC3564">
        <w:rPr>
          <w:sz w:val="24"/>
          <w:szCs w:val="24"/>
          <w:shd w:val="clear" w:color="auto" w:fill="FFFFFF"/>
        </w:rPr>
        <w:t>orrentino</w:t>
      </w:r>
      <w:r w:rsidRPr="00DC3564">
        <w:rPr>
          <w:sz w:val="24"/>
          <w:szCs w:val="24"/>
          <w:shd w:val="clear" w:color="auto" w:fill="FFFFFF"/>
        </w:rPr>
        <w:t>, M. S. A. S.</w:t>
      </w:r>
      <w:r w:rsidR="00B8045E">
        <w:rPr>
          <w:sz w:val="24"/>
          <w:szCs w:val="24"/>
          <w:shd w:val="clear" w:color="auto" w:fill="FFFFFF"/>
        </w:rPr>
        <w:t>,</w:t>
      </w:r>
      <w:r w:rsidRPr="00DC3564">
        <w:rPr>
          <w:sz w:val="24"/>
          <w:szCs w:val="24"/>
          <w:shd w:val="clear" w:color="auto" w:fill="FFFFFF"/>
        </w:rPr>
        <w:t xml:space="preserve"> T</w:t>
      </w:r>
      <w:r w:rsidR="00273F1B" w:rsidRPr="00DC3564">
        <w:rPr>
          <w:sz w:val="24"/>
          <w:szCs w:val="24"/>
          <w:shd w:val="clear" w:color="auto" w:fill="FFFFFF"/>
        </w:rPr>
        <w:t>eixeira</w:t>
      </w:r>
      <w:r w:rsidRPr="00DC3564">
        <w:rPr>
          <w:sz w:val="24"/>
          <w:szCs w:val="24"/>
          <w:shd w:val="clear" w:color="auto" w:fill="FFFFFF"/>
        </w:rPr>
        <w:t>, B.</w:t>
      </w:r>
      <w:r w:rsidR="00B8045E">
        <w:rPr>
          <w:sz w:val="24"/>
          <w:szCs w:val="24"/>
          <w:shd w:val="clear" w:color="auto" w:fill="FFFFFF"/>
        </w:rPr>
        <w:t>,</w:t>
      </w:r>
      <w:r w:rsidRPr="00DC3564">
        <w:rPr>
          <w:sz w:val="24"/>
          <w:szCs w:val="24"/>
          <w:shd w:val="clear" w:color="auto" w:fill="FFFFFF"/>
        </w:rPr>
        <w:t xml:space="preserve"> </w:t>
      </w:r>
      <w:r w:rsidR="00B8045E">
        <w:rPr>
          <w:sz w:val="24"/>
          <w:szCs w:val="24"/>
          <w:shd w:val="clear" w:color="auto" w:fill="FFFFFF"/>
        </w:rPr>
        <w:t xml:space="preserve">&amp; </w:t>
      </w:r>
      <w:r w:rsidRPr="00DC3564">
        <w:rPr>
          <w:sz w:val="24"/>
          <w:szCs w:val="24"/>
          <w:shd w:val="clear" w:color="auto" w:fill="FFFFFF"/>
        </w:rPr>
        <w:t>V</w:t>
      </w:r>
      <w:r w:rsidR="00273F1B" w:rsidRPr="00DC3564">
        <w:rPr>
          <w:sz w:val="24"/>
          <w:szCs w:val="24"/>
          <w:shd w:val="clear" w:color="auto" w:fill="FFFFFF"/>
        </w:rPr>
        <w:t>icente</w:t>
      </w:r>
      <w:r w:rsidRPr="00DC3564">
        <w:rPr>
          <w:sz w:val="24"/>
          <w:szCs w:val="24"/>
          <w:shd w:val="clear" w:color="auto" w:fill="FFFFFF"/>
        </w:rPr>
        <w:t xml:space="preserve">, E. F. R. </w:t>
      </w:r>
      <w:r w:rsidR="00B8045E">
        <w:rPr>
          <w:sz w:val="24"/>
          <w:szCs w:val="24"/>
          <w:shd w:val="clear" w:color="auto" w:fill="FFFFFF"/>
        </w:rPr>
        <w:t xml:space="preserve">(2016). </w:t>
      </w:r>
      <w:r w:rsidRPr="00DC3564">
        <w:rPr>
          <w:sz w:val="24"/>
          <w:szCs w:val="24"/>
          <w:shd w:val="clear" w:color="auto" w:fill="FFFFFF"/>
        </w:rPr>
        <w:t xml:space="preserve">Comitê de Auditoria: adequação às regras da SOX, Bacen, Susep e IBGC. </w:t>
      </w:r>
      <w:r w:rsidRPr="00B8045E">
        <w:rPr>
          <w:i/>
          <w:sz w:val="24"/>
          <w:szCs w:val="24"/>
          <w:shd w:val="clear" w:color="auto" w:fill="FFFFFF"/>
        </w:rPr>
        <w:t>Revista de Educação e Pesquisa em Contabilidade</w:t>
      </w:r>
      <w:r w:rsidRPr="00DC3564">
        <w:rPr>
          <w:sz w:val="24"/>
          <w:szCs w:val="24"/>
          <w:shd w:val="clear" w:color="auto" w:fill="FFFFFF"/>
        </w:rPr>
        <w:t xml:space="preserve">. </w:t>
      </w:r>
      <w:proofErr w:type="spellStart"/>
      <w:r w:rsidRPr="00DC3564">
        <w:rPr>
          <w:sz w:val="24"/>
          <w:szCs w:val="24"/>
          <w:shd w:val="clear" w:color="auto" w:fill="FFFFFF"/>
        </w:rPr>
        <w:t>REPeC</w:t>
      </w:r>
      <w:proofErr w:type="spellEnd"/>
      <w:r w:rsidRPr="00DC3564">
        <w:rPr>
          <w:sz w:val="24"/>
          <w:szCs w:val="24"/>
          <w:shd w:val="clear" w:color="auto" w:fill="FFFFFF"/>
        </w:rPr>
        <w:t>, Brasília, v. 10, n. 3, art. 1, p. 241-257, jul. /</w:t>
      </w:r>
      <w:proofErr w:type="gramStart"/>
      <w:r w:rsidRPr="00DC3564">
        <w:rPr>
          <w:sz w:val="24"/>
          <w:szCs w:val="24"/>
          <w:shd w:val="clear" w:color="auto" w:fill="FFFFFF"/>
        </w:rPr>
        <w:t>set</w:t>
      </w:r>
      <w:proofErr w:type="gramEnd"/>
      <w:r w:rsidRPr="00DC3564">
        <w:rPr>
          <w:sz w:val="24"/>
          <w:szCs w:val="24"/>
          <w:shd w:val="clear" w:color="auto" w:fill="FFFFFF"/>
        </w:rPr>
        <w:t>.</w:t>
      </w:r>
    </w:p>
    <w:p w14:paraId="7FFF2806" w14:textId="16A50F16" w:rsidR="00127898" w:rsidRPr="008516D5" w:rsidRDefault="00127898" w:rsidP="003E76D8">
      <w:pPr>
        <w:spacing w:before="240"/>
        <w:ind w:left="709" w:hanging="709"/>
        <w:jc w:val="both"/>
        <w:rPr>
          <w:sz w:val="24"/>
          <w:szCs w:val="24"/>
          <w:shd w:val="clear" w:color="auto" w:fill="FFFFFF"/>
        </w:rPr>
      </w:pPr>
      <w:r w:rsidRPr="008516D5">
        <w:rPr>
          <w:sz w:val="24"/>
          <w:szCs w:val="24"/>
          <w:shd w:val="clear" w:color="auto" w:fill="FFFFFF"/>
        </w:rPr>
        <w:t xml:space="preserve">Suárez, G. A., </w:t>
      </w:r>
      <w:proofErr w:type="spellStart"/>
      <w:r w:rsidRPr="008516D5">
        <w:rPr>
          <w:sz w:val="24"/>
          <w:szCs w:val="24"/>
          <w:shd w:val="clear" w:color="auto" w:fill="FFFFFF"/>
        </w:rPr>
        <w:t>Liang</w:t>
      </w:r>
      <w:proofErr w:type="spellEnd"/>
      <w:r w:rsidRPr="008516D5">
        <w:rPr>
          <w:sz w:val="24"/>
          <w:szCs w:val="24"/>
          <w:shd w:val="clear" w:color="auto" w:fill="FFFFFF"/>
        </w:rPr>
        <w:t>, N.</w:t>
      </w:r>
      <w:r w:rsidR="008B0815" w:rsidRPr="008516D5">
        <w:rPr>
          <w:sz w:val="24"/>
          <w:szCs w:val="24"/>
          <w:shd w:val="clear" w:color="auto" w:fill="FFFFFF"/>
        </w:rPr>
        <w:t>,</w:t>
      </w:r>
      <w:r w:rsidRPr="008516D5">
        <w:rPr>
          <w:sz w:val="24"/>
          <w:szCs w:val="24"/>
          <w:shd w:val="clear" w:color="auto" w:fill="FFFFFF"/>
        </w:rPr>
        <w:t xml:space="preserve"> &amp; </w:t>
      </w:r>
      <w:proofErr w:type="spellStart"/>
      <w:r w:rsidRPr="008516D5">
        <w:rPr>
          <w:sz w:val="24"/>
          <w:szCs w:val="24"/>
          <w:shd w:val="clear" w:color="auto" w:fill="FFFFFF"/>
        </w:rPr>
        <w:t>Covitz</w:t>
      </w:r>
      <w:proofErr w:type="spellEnd"/>
      <w:r w:rsidRPr="008516D5">
        <w:rPr>
          <w:sz w:val="24"/>
          <w:szCs w:val="24"/>
          <w:shd w:val="clear" w:color="auto" w:fill="FFFFFF"/>
        </w:rPr>
        <w:t xml:space="preserve">, D. </w:t>
      </w:r>
      <w:r w:rsidR="000E7298" w:rsidRPr="008516D5">
        <w:rPr>
          <w:sz w:val="24"/>
          <w:szCs w:val="24"/>
          <w:shd w:val="clear" w:color="auto" w:fill="FFFFFF"/>
        </w:rPr>
        <w:t xml:space="preserve">(2013). </w:t>
      </w:r>
      <w:r w:rsidRPr="008516D5">
        <w:rPr>
          <w:sz w:val="24"/>
          <w:szCs w:val="24"/>
          <w:shd w:val="clear" w:color="auto" w:fill="FFFFFF"/>
        </w:rPr>
        <w:t xml:space="preserve">The Evolution of a Financial </w:t>
      </w:r>
      <w:proofErr w:type="spellStart"/>
      <w:r w:rsidRPr="008516D5">
        <w:rPr>
          <w:sz w:val="24"/>
          <w:szCs w:val="24"/>
          <w:shd w:val="clear" w:color="auto" w:fill="FFFFFF"/>
        </w:rPr>
        <w:t>Crisis</w:t>
      </w:r>
      <w:proofErr w:type="spellEnd"/>
      <w:r w:rsidRPr="008516D5">
        <w:rPr>
          <w:sz w:val="24"/>
          <w:szCs w:val="24"/>
          <w:shd w:val="clear" w:color="auto" w:fill="FFFFFF"/>
        </w:rPr>
        <w:t xml:space="preserve">: </w:t>
      </w:r>
      <w:proofErr w:type="spellStart"/>
      <w:r w:rsidRPr="008516D5">
        <w:rPr>
          <w:sz w:val="24"/>
          <w:szCs w:val="24"/>
          <w:shd w:val="clear" w:color="auto" w:fill="FFFFFF"/>
        </w:rPr>
        <w:t>Collapse</w:t>
      </w:r>
      <w:proofErr w:type="spellEnd"/>
      <w:r w:rsidRPr="008516D5">
        <w:rPr>
          <w:sz w:val="24"/>
          <w:szCs w:val="24"/>
          <w:shd w:val="clear" w:color="auto" w:fill="FFFFFF"/>
        </w:rPr>
        <w:t xml:space="preserve"> of the </w:t>
      </w:r>
      <w:proofErr w:type="spellStart"/>
      <w:r w:rsidRPr="008516D5">
        <w:rPr>
          <w:sz w:val="24"/>
          <w:szCs w:val="24"/>
          <w:shd w:val="clear" w:color="auto" w:fill="FFFFFF"/>
        </w:rPr>
        <w:t>Asset-Backed</w:t>
      </w:r>
      <w:proofErr w:type="spellEnd"/>
      <w:r w:rsidRPr="008516D5">
        <w:rPr>
          <w:sz w:val="24"/>
          <w:szCs w:val="24"/>
          <w:shd w:val="clear" w:color="auto" w:fill="FFFFFF"/>
        </w:rPr>
        <w:t xml:space="preserve"> </w:t>
      </w:r>
      <w:proofErr w:type="spellStart"/>
      <w:r w:rsidRPr="008516D5">
        <w:rPr>
          <w:sz w:val="24"/>
          <w:szCs w:val="24"/>
          <w:shd w:val="clear" w:color="auto" w:fill="FFFFFF"/>
        </w:rPr>
        <w:t>Commercial</w:t>
      </w:r>
      <w:proofErr w:type="spellEnd"/>
      <w:r w:rsidRPr="008516D5">
        <w:rPr>
          <w:sz w:val="24"/>
          <w:szCs w:val="24"/>
          <w:shd w:val="clear" w:color="auto" w:fill="FFFFFF"/>
        </w:rPr>
        <w:t xml:space="preserve"> </w:t>
      </w:r>
      <w:proofErr w:type="spellStart"/>
      <w:r w:rsidRPr="008516D5">
        <w:rPr>
          <w:sz w:val="24"/>
          <w:szCs w:val="24"/>
          <w:shd w:val="clear" w:color="auto" w:fill="FFFFFF"/>
        </w:rPr>
        <w:t>Paper</w:t>
      </w:r>
      <w:proofErr w:type="spellEnd"/>
      <w:r w:rsidRPr="008516D5">
        <w:rPr>
          <w:sz w:val="24"/>
          <w:szCs w:val="24"/>
          <w:shd w:val="clear" w:color="auto" w:fill="FFFFFF"/>
        </w:rPr>
        <w:t xml:space="preserve"> Market</w:t>
      </w:r>
      <w:r w:rsidR="00877E4E" w:rsidRPr="008516D5">
        <w:rPr>
          <w:sz w:val="24"/>
          <w:szCs w:val="24"/>
          <w:shd w:val="clear" w:color="auto" w:fill="FFFFFF"/>
        </w:rPr>
        <w:t xml:space="preserve">. </w:t>
      </w:r>
      <w:r w:rsidR="00877E4E" w:rsidRPr="008516D5">
        <w:rPr>
          <w:i/>
          <w:sz w:val="24"/>
          <w:szCs w:val="24"/>
          <w:shd w:val="clear" w:color="auto" w:fill="FFFFFF"/>
        </w:rPr>
        <w:t xml:space="preserve">The Journal of </w:t>
      </w:r>
      <w:proofErr w:type="spellStart"/>
      <w:r w:rsidR="00877E4E" w:rsidRPr="008516D5">
        <w:rPr>
          <w:i/>
          <w:sz w:val="24"/>
          <w:szCs w:val="24"/>
          <w:shd w:val="clear" w:color="auto" w:fill="FFFFFF"/>
        </w:rPr>
        <w:t>Finance</w:t>
      </w:r>
      <w:proofErr w:type="spellEnd"/>
      <w:r w:rsidR="00877E4E" w:rsidRPr="008516D5">
        <w:rPr>
          <w:sz w:val="24"/>
          <w:szCs w:val="24"/>
          <w:shd w:val="clear" w:color="auto" w:fill="FFFFFF"/>
        </w:rPr>
        <w:t xml:space="preserve">. </w:t>
      </w:r>
      <w:r w:rsidRPr="008516D5">
        <w:rPr>
          <w:sz w:val="24"/>
          <w:szCs w:val="24"/>
          <w:shd w:val="clear" w:color="auto" w:fill="FFFFFF"/>
        </w:rPr>
        <w:t xml:space="preserve">Volume 68, </w:t>
      </w:r>
      <w:proofErr w:type="spellStart"/>
      <w:r w:rsidRPr="008516D5">
        <w:rPr>
          <w:sz w:val="24"/>
          <w:szCs w:val="24"/>
          <w:shd w:val="clear" w:color="auto" w:fill="FFFFFF"/>
        </w:rPr>
        <w:t>Issue</w:t>
      </w:r>
      <w:proofErr w:type="spellEnd"/>
      <w:r w:rsidRPr="008516D5">
        <w:rPr>
          <w:sz w:val="24"/>
          <w:szCs w:val="24"/>
          <w:shd w:val="clear" w:color="auto" w:fill="FFFFFF"/>
        </w:rPr>
        <w:t xml:space="preserve"> 3, </w:t>
      </w:r>
      <w:proofErr w:type="spellStart"/>
      <w:r w:rsidRPr="008516D5">
        <w:rPr>
          <w:sz w:val="24"/>
          <w:szCs w:val="24"/>
          <w:shd w:val="clear" w:color="auto" w:fill="FFFFFF"/>
        </w:rPr>
        <w:t>June</w:t>
      </w:r>
      <w:proofErr w:type="spellEnd"/>
      <w:r w:rsidRPr="008516D5">
        <w:rPr>
          <w:sz w:val="24"/>
          <w:szCs w:val="24"/>
          <w:shd w:val="clear" w:color="auto" w:fill="FFFFFF"/>
        </w:rPr>
        <w:t xml:space="preserve"> 2013, </w:t>
      </w:r>
      <w:proofErr w:type="spellStart"/>
      <w:r w:rsidRPr="008516D5">
        <w:rPr>
          <w:sz w:val="24"/>
          <w:szCs w:val="24"/>
          <w:shd w:val="clear" w:color="auto" w:fill="FFFFFF"/>
        </w:rPr>
        <w:t>Pages</w:t>
      </w:r>
      <w:proofErr w:type="spellEnd"/>
      <w:r w:rsidRPr="008516D5">
        <w:rPr>
          <w:sz w:val="24"/>
          <w:szCs w:val="24"/>
          <w:shd w:val="clear" w:color="auto" w:fill="FFFFFF"/>
        </w:rPr>
        <w:t xml:space="preserve"> 815–848</w:t>
      </w:r>
      <w:r w:rsidR="008516D5" w:rsidRPr="008516D5">
        <w:rPr>
          <w:sz w:val="24"/>
          <w:szCs w:val="24"/>
          <w:shd w:val="clear" w:color="auto" w:fill="FFFFFF"/>
        </w:rPr>
        <w:t>.</w:t>
      </w:r>
    </w:p>
    <w:p w14:paraId="072861CB" w14:textId="02ACA7BB" w:rsidR="00DC3564" w:rsidRPr="00DC3564" w:rsidRDefault="00DC3564" w:rsidP="003E76D8">
      <w:pPr>
        <w:spacing w:before="240"/>
        <w:ind w:left="709" w:hanging="709"/>
        <w:jc w:val="both"/>
        <w:rPr>
          <w:sz w:val="24"/>
          <w:szCs w:val="24"/>
        </w:rPr>
      </w:pPr>
      <w:r w:rsidRPr="008516D5">
        <w:rPr>
          <w:sz w:val="24"/>
          <w:szCs w:val="24"/>
        </w:rPr>
        <w:t>V</w:t>
      </w:r>
      <w:r w:rsidR="00273F1B" w:rsidRPr="008516D5">
        <w:rPr>
          <w:sz w:val="24"/>
          <w:szCs w:val="24"/>
        </w:rPr>
        <w:t>era</w:t>
      </w:r>
      <w:r w:rsidRPr="008516D5">
        <w:rPr>
          <w:sz w:val="24"/>
          <w:szCs w:val="24"/>
        </w:rPr>
        <w:t>-M</w:t>
      </w:r>
      <w:r w:rsidR="00273F1B" w:rsidRPr="008516D5">
        <w:rPr>
          <w:sz w:val="24"/>
          <w:szCs w:val="24"/>
        </w:rPr>
        <w:t>un</w:t>
      </w:r>
      <w:r w:rsidR="00C80B1D" w:rsidRPr="008516D5">
        <w:rPr>
          <w:sz w:val="24"/>
          <w:szCs w:val="24"/>
        </w:rPr>
        <w:t>õ</w:t>
      </w:r>
      <w:r w:rsidR="00273F1B" w:rsidRPr="008516D5">
        <w:rPr>
          <w:sz w:val="24"/>
          <w:szCs w:val="24"/>
        </w:rPr>
        <w:t>z</w:t>
      </w:r>
      <w:r w:rsidRPr="008516D5">
        <w:rPr>
          <w:sz w:val="24"/>
          <w:szCs w:val="24"/>
        </w:rPr>
        <w:t>, S.</w:t>
      </w:r>
      <w:r w:rsidR="00B8045E" w:rsidRPr="008516D5">
        <w:rPr>
          <w:sz w:val="24"/>
          <w:szCs w:val="24"/>
        </w:rPr>
        <w:t xml:space="preserve"> </w:t>
      </w:r>
      <w:r w:rsidRPr="008516D5">
        <w:rPr>
          <w:sz w:val="24"/>
          <w:szCs w:val="24"/>
        </w:rPr>
        <w:t xml:space="preserve">C. </w:t>
      </w:r>
      <w:r w:rsidR="00B8045E" w:rsidRPr="008516D5">
        <w:rPr>
          <w:sz w:val="24"/>
          <w:szCs w:val="24"/>
        </w:rPr>
        <w:t xml:space="preserve">(2005). </w:t>
      </w:r>
      <w:r w:rsidRPr="008516D5">
        <w:rPr>
          <w:sz w:val="24"/>
          <w:szCs w:val="24"/>
        </w:rPr>
        <w:t xml:space="preserve">Corporate </w:t>
      </w:r>
      <w:proofErr w:type="spellStart"/>
      <w:r w:rsidRPr="008516D5">
        <w:rPr>
          <w:sz w:val="24"/>
          <w:szCs w:val="24"/>
        </w:rPr>
        <w:t>governance</w:t>
      </w:r>
      <w:proofErr w:type="spellEnd"/>
      <w:r w:rsidRPr="008516D5">
        <w:rPr>
          <w:sz w:val="24"/>
          <w:szCs w:val="24"/>
        </w:rPr>
        <w:t xml:space="preserve"> </w:t>
      </w:r>
      <w:proofErr w:type="spellStart"/>
      <w:r w:rsidRPr="00DC3564">
        <w:rPr>
          <w:sz w:val="24"/>
          <w:szCs w:val="24"/>
        </w:rPr>
        <w:t>reforms</w:t>
      </w:r>
      <w:proofErr w:type="spellEnd"/>
      <w:r w:rsidRPr="00DC3564">
        <w:rPr>
          <w:sz w:val="24"/>
          <w:szCs w:val="24"/>
        </w:rPr>
        <w:t xml:space="preserve">: </w:t>
      </w:r>
      <w:proofErr w:type="spellStart"/>
      <w:r w:rsidRPr="00DC3564">
        <w:rPr>
          <w:sz w:val="24"/>
          <w:szCs w:val="24"/>
        </w:rPr>
        <w:t>redeﬁned</w:t>
      </w:r>
      <w:proofErr w:type="spellEnd"/>
      <w:r w:rsidRPr="00DC3564">
        <w:rPr>
          <w:sz w:val="24"/>
          <w:szCs w:val="24"/>
        </w:rPr>
        <w:t xml:space="preserve"> </w:t>
      </w:r>
      <w:proofErr w:type="spellStart"/>
      <w:r w:rsidRPr="00DC3564">
        <w:rPr>
          <w:sz w:val="24"/>
          <w:szCs w:val="24"/>
        </w:rPr>
        <w:t>expectations</w:t>
      </w:r>
      <w:proofErr w:type="spellEnd"/>
      <w:r w:rsidRPr="00DC3564">
        <w:rPr>
          <w:sz w:val="24"/>
          <w:szCs w:val="24"/>
        </w:rPr>
        <w:t xml:space="preserve"> of </w:t>
      </w:r>
      <w:proofErr w:type="spellStart"/>
      <w:r w:rsidRPr="00DC3564">
        <w:rPr>
          <w:sz w:val="24"/>
          <w:szCs w:val="24"/>
        </w:rPr>
        <w:t>audit</w:t>
      </w:r>
      <w:proofErr w:type="spellEnd"/>
      <w:r w:rsidRPr="00DC3564">
        <w:rPr>
          <w:sz w:val="24"/>
          <w:szCs w:val="24"/>
        </w:rPr>
        <w:t xml:space="preserve"> </w:t>
      </w:r>
      <w:proofErr w:type="spellStart"/>
      <w:r w:rsidRPr="00DC3564">
        <w:rPr>
          <w:sz w:val="24"/>
          <w:szCs w:val="24"/>
        </w:rPr>
        <w:t>committee</w:t>
      </w:r>
      <w:proofErr w:type="spellEnd"/>
      <w:r w:rsidRPr="00DC3564">
        <w:rPr>
          <w:sz w:val="24"/>
          <w:szCs w:val="24"/>
        </w:rPr>
        <w:t xml:space="preserve"> </w:t>
      </w:r>
      <w:proofErr w:type="spellStart"/>
      <w:r w:rsidRPr="00DC3564">
        <w:rPr>
          <w:sz w:val="24"/>
          <w:szCs w:val="24"/>
        </w:rPr>
        <w:t>responsibilities</w:t>
      </w:r>
      <w:proofErr w:type="spellEnd"/>
      <w:r w:rsidRPr="00DC3564">
        <w:rPr>
          <w:sz w:val="24"/>
          <w:szCs w:val="24"/>
        </w:rPr>
        <w:t xml:space="preserve"> and </w:t>
      </w:r>
      <w:proofErr w:type="spellStart"/>
      <w:r w:rsidRPr="00DC3564">
        <w:rPr>
          <w:sz w:val="24"/>
          <w:szCs w:val="24"/>
        </w:rPr>
        <w:t>effectiveness</w:t>
      </w:r>
      <w:proofErr w:type="spellEnd"/>
      <w:r w:rsidRPr="00DC3564">
        <w:rPr>
          <w:sz w:val="24"/>
          <w:szCs w:val="24"/>
        </w:rPr>
        <w:t xml:space="preserve">. </w:t>
      </w:r>
      <w:r w:rsidRPr="00B8045E">
        <w:rPr>
          <w:i/>
          <w:sz w:val="24"/>
          <w:szCs w:val="24"/>
        </w:rPr>
        <w:t xml:space="preserve">Journal of Business </w:t>
      </w:r>
      <w:proofErr w:type="spellStart"/>
      <w:r w:rsidRPr="00B8045E">
        <w:rPr>
          <w:i/>
          <w:sz w:val="24"/>
          <w:szCs w:val="24"/>
        </w:rPr>
        <w:t>Ethics</w:t>
      </w:r>
      <w:proofErr w:type="spellEnd"/>
      <w:r w:rsidRPr="00DC3564">
        <w:rPr>
          <w:sz w:val="24"/>
          <w:szCs w:val="24"/>
        </w:rPr>
        <w:t>, 62, 115–127.</w:t>
      </w:r>
    </w:p>
    <w:p w14:paraId="333C6657" w14:textId="59A25901" w:rsidR="00DC3564" w:rsidRPr="00DC3564" w:rsidRDefault="00DC3564" w:rsidP="003E76D8">
      <w:pPr>
        <w:spacing w:before="240"/>
        <w:ind w:left="709" w:hanging="709"/>
        <w:jc w:val="both"/>
        <w:rPr>
          <w:sz w:val="24"/>
          <w:szCs w:val="24"/>
        </w:rPr>
      </w:pPr>
      <w:proofErr w:type="spellStart"/>
      <w:r w:rsidRPr="00DC3564">
        <w:rPr>
          <w:sz w:val="24"/>
          <w:szCs w:val="24"/>
        </w:rPr>
        <w:t>V</w:t>
      </w:r>
      <w:r w:rsidR="00273F1B" w:rsidRPr="00DC3564">
        <w:rPr>
          <w:sz w:val="24"/>
          <w:szCs w:val="24"/>
        </w:rPr>
        <w:t>laminck</w:t>
      </w:r>
      <w:proofErr w:type="spellEnd"/>
      <w:r w:rsidRPr="00DC3564">
        <w:rPr>
          <w:sz w:val="24"/>
          <w:szCs w:val="24"/>
        </w:rPr>
        <w:t>, N</w:t>
      </w:r>
      <w:r w:rsidR="00B8045E">
        <w:rPr>
          <w:sz w:val="24"/>
          <w:szCs w:val="24"/>
        </w:rPr>
        <w:t>,</w:t>
      </w:r>
      <w:r w:rsidRPr="00DC3564">
        <w:rPr>
          <w:sz w:val="24"/>
          <w:szCs w:val="24"/>
        </w:rPr>
        <w:t xml:space="preserve"> </w:t>
      </w:r>
      <w:r w:rsidR="00B8045E">
        <w:rPr>
          <w:sz w:val="24"/>
          <w:szCs w:val="24"/>
        </w:rPr>
        <w:t xml:space="preserve">&amp; </w:t>
      </w:r>
      <w:proofErr w:type="spellStart"/>
      <w:r w:rsidRPr="00DC3564">
        <w:rPr>
          <w:sz w:val="24"/>
          <w:szCs w:val="24"/>
        </w:rPr>
        <w:t>S</w:t>
      </w:r>
      <w:r w:rsidR="00273F1B" w:rsidRPr="00DC3564">
        <w:rPr>
          <w:sz w:val="24"/>
          <w:szCs w:val="24"/>
        </w:rPr>
        <w:t>arens</w:t>
      </w:r>
      <w:proofErr w:type="spellEnd"/>
      <w:r w:rsidRPr="00DC3564">
        <w:rPr>
          <w:sz w:val="24"/>
          <w:szCs w:val="24"/>
        </w:rPr>
        <w:t xml:space="preserve">, G. </w:t>
      </w:r>
      <w:r w:rsidR="00B8045E">
        <w:rPr>
          <w:sz w:val="24"/>
          <w:szCs w:val="24"/>
        </w:rPr>
        <w:t xml:space="preserve">(2015). </w:t>
      </w:r>
      <w:r w:rsidRPr="00DC3564">
        <w:rPr>
          <w:sz w:val="24"/>
          <w:szCs w:val="24"/>
        </w:rPr>
        <w:t xml:space="preserve">The </w:t>
      </w:r>
      <w:proofErr w:type="spellStart"/>
      <w:r w:rsidRPr="00DC3564">
        <w:rPr>
          <w:sz w:val="24"/>
          <w:szCs w:val="24"/>
        </w:rPr>
        <w:t>relationship</w:t>
      </w:r>
      <w:proofErr w:type="spellEnd"/>
      <w:r w:rsidRPr="00DC3564">
        <w:rPr>
          <w:sz w:val="24"/>
          <w:szCs w:val="24"/>
        </w:rPr>
        <w:t xml:space="preserve"> </w:t>
      </w:r>
      <w:proofErr w:type="spellStart"/>
      <w:r w:rsidRPr="00DC3564">
        <w:rPr>
          <w:sz w:val="24"/>
          <w:szCs w:val="24"/>
        </w:rPr>
        <w:t>between</w:t>
      </w:r>
      <w:proofErr w:type="spellEnd"/>
      <w:r w:rsidRPr="00DC3564">
        <w:rPr>
          <w:sz w:val="24"/>
          <w:szCs w:val="24"/>
        </w:rPr>
        <w:t xml:space="preserve"> </w:t>
      </w:r>
      <w:proofErr w:type="spellStart"/>
      <w:r w:rsidRPr="00DC3564">
        <w:rPr>
          <w:sz w:val="24"/>
          <w:szCs w:val="24"/>
        </w:rPr>
        <w:t>audit</w:t>
      </w:r>
      <w:proofErr w:type="spellEnd"/>
      <w:r w:rsidRPr="00DC3564">
        <w:rPr>
          <w:sz w:val="24"/>
          <w:szCs w:val="24"/>
        </w:rPr>
        <w:t xml:space="preserve"> </w:t>
      </w:r>
      <w:proofErr w:type="spellStart"/>
      <w:r w:rsidRPr="00DC3564">
        <w:rPr>
          <w:sz w:val="24"/>
          <w:szCs w:val="24"/>
        </w:rPr>
        <w:t>committee</w:t>
      </w:r>
      <w:proofErr w:type="spellEnd"/>
      <w:r w:rsidRPr="00DC3564">
        <w:rPr>
          <w:sz w:val="24"/>
          <w:szCs w:val="24"/>
        </w:rPr>
        <w:t xml:space="preserve"> </w:t>
      </w:r>
      <w:proofErr w:type="spellStart"/>
      <w:r w:rsidRPr="00DC3564">
        <w:rPr>
          <w:sz w:val="24"/>
          <w:szCs w:val="24"/>
        </w:rPr>
        <w:t>characteristics</w:t>
      </w:r>
      <w:proofErr w:type="spellEnd"/>
      <w:r w:rsidRPr="00DC3564">
        <w:rPr>
          <w:sz w:val="24"/>
          <w:szCs w:val="24"/>
        </w:rPr>
        <w:t xml:space="preserve"> and </w:t>
      </w:r>
      <w:proofErr w:type="spellStart"/>
      <w:r w:rsidRPr="00DC3564">
        <w:rPr>
          <w:sz w:val="24"/>
          <w:szCs w:val="24"/>
        </w:rPr>
        <w:t>ﬁnancial</w:t>
      </w:r>
      <w:proofErr w:type="spellEnd"/>
      <w:r w:rsidRPr="00DC3564">
        <w:rPr>
          <w:sz w:val="24"/>
          <w:szCs w:val="24"/>
        </w:rPr>
        <w:t xml:space="preserve"> </w:t>
      </w:r>
      <w:proofErr w:type="spellStart"/>
      <w:r w:rsidRPr="00DC3564">
        <w:rPr>
          <w:sz w:val="24"/>
          <w:szCs w:val="24"/>
        </w:rPr>
        <w:t>statement</w:t>
      </w:r>
      <w:proofErr w:type="spellEnd"/>
      <w:r w:rsidRPr="00DC3564">
        <w:rPr>
          <w:sz w:val="24"/>
          <w:szCs w:val="24"/>
        </w:rPr>
        <w:t xml:space="preserve"> </w:t>
      </w:r>
      <w:proofErr w:type="spellStart"/>
      <w:r w:rsidRPr="00DC3564">
        <w:rPr>
          <w:sz w:val="24"/>
          <w:szCs w:val="24"/>
        </w:rPr>
        <w:t>quality</w:t>
      </w:r>
      <w:proofErr w:type="spellEnd"/>
      <w:r w:rsidRPr="00DC3564">
        <w:rPr>
          <w:sz w:val="24"/>
          <w:szCs w:val="24"/>
        </w:rPr>
        <w:t xml:space="preserve">: </w:t>
      </w:r>
      <w:proofErr w:type="spellStart"/>
      <w:r w:rsidRPr="00DC3564">
        <w:rPr>
          <w:sz w:val="24"/>
          <w:szCs w:val="24"/>
        </w:rPr>
        <w:t>evidence</w:t>
      </w:r>
      <w:proofErr w:type="spellEnd"/>
      <w:r w:rsidRPr="00DC3564">
        <w:rPr>
          <w:sz w:val="24"/>
          <w:szCs w:val="24"/>
        </w:rPr>
        <w:t xml:space="preserve"> </w:t>
      </w:r>
      <w:proofErr w:type="spellStart"/>
      <w:r w:rsidRPr="00DC3564">
        <w:rPr>
          <w:sz w:val="24"/>
          <w:szCs w:val="24"/>
        </w:rPr>
        <w:t>from</w:t>
      </w:r>
      <w:proofErr w:type="spellEnd"/>
      <w:r w:rsidRPr="00DC3564">
        <w:rPr>
          <w:sz w:val="24"/>
          <w:szCs w:val="24"/>
        </w:rPr>
        <w:t xml:space="preserve"> </w:t>
      </w:r>
      <w:proofErr w:type="spellStart"/>
      <w:r w:rsidRPr="00DC3564">
        <w:rPr>
          <w:sz w:val="24"/>
          <w:szCs w:val="24"/>
        </w:rPr>
        <w:t>Belgium</w:t>
      </w:r>
      <w:proofErr w:type="spellEnd"/>
      <w:r w:rsidRPr="00DC3564">
        <w:rPr>
          <w:sz w:val="24"/>
          <w:szCs w:val="24"/>
        </w:rPr>
        <w:t xml:space="preserve">. </w:t>
      </w:r>
      <w:r w:rsidRPr="00B8045E">
        <w:rPr>
          <w:i/>
          <w:sz w:val="24"/>
          <w:szCs w:val="24"/>
        </w:rPr>
        <w:t xml:space="preserve">Journal of management and </w:t>
      </w:r>
      <w:proofErr w:type="spellStart"/>
      <w:r w:rsidRPr="00B8045E">
        <w:rPr>
          <w:i/>
          <w:sz w:val="24"/>
          <w:szCs w:val="24"/>
        </w:rPr>
        <w:t>governance</w:t>
      </w:r>
      <w:proofErr w:type="spellEnd"/>
      <w:r w:rsidRPr="00DC3564">
        <w:rPr>
          <w:sz w:val="24"/>
          <w:szCs w:val="24"/>
        </w:rPr>
        <w:t>, v. 19, n.1, 145-166.</w:t>
      </w:r>
    </w:p>
    <w:p w14:paraId="2F2ED6EC" w14:textId="4BB1F49C" w:rsidR="00DC3564" w:rsidRPr="00DC3564" w:rsidRDefault="00DC3564" w:rsidP="003E76D8">
      <w:pPr>
        <w:spacing w:before="240"/>
        <w:ind w:left="709" w:hanging="709"/>
        <w:jc w:val="both"/>
        <w:rPr>
          <w:sz w:val="24"/>
          <w:szCs w:val="24"/>
        </w:rPr>
      </w:pPr>
      <w:r w:rsidRPr="00DC3564">
        <w:rPr>
          <w:sz w:val="24"/>
          <w:szCs w:val="24"/>
        </w:rPr>
        <w:t>W</w:t>
      </w:r>
      <w:r w:rsidR="00273F1B" w:rsidRPr="00DC3564">
        <w:rPr>
          <w:sz w:val="24"/>
          <w:szCs w:val="24"/>
        </w:rPr>
        <w:t>atts</w:t>
      </w:r>
      <w:r w:rsidRPr="00DC3564">
        <w:rPr>
          <w:sz w:val="24"/>
          <w:szCs w:val="24"/>
        </w:rPr>
        <w:t>, R.</w:t>
      </w:r>
      <w:r w:rsidR="00B8045E">
        <w:rPr>
          <w:sz w:val="24"/>
          <w:szCs w:val="24"/>
        </w:rPr>
        <w:t>, &amp;</w:t>
      </w:r>
      <w:r w:rsidRPr="00DC3564">
        <w:rPr>
          <w:sz w:val="24"/>
          <w:szCs w:val="24"/>
        </w:rPr>
        <w:t xml:space="preserve"> </w:t>
      </w:r>
      <w:proofErr w:type="spellStart"/>
      <w:r w:rsidRPr="00DC3564">
        <w:rPr>
          <w:sz w:val="24"/>
          <w:szCs w:val="24"/>
        </w:rPr>
        <w:t>Z</w:t>
      </w:r>
      <w:r w:rsidR="00273F1B" w:rsidRPr="00DC3564">
        <w:rPr>
          <w:sz w:val="24"/>
          <w:szCs w:val="24"/>
        </w:rPr>
        <w:t>immerman</w:t>
      </w:r>
      <w:proofErr w:type="spellEnd"/>
      <w:r w:rsidRPr="00DC3564">
        <w:rPr>
          <w:sz w:val="24"/>
          <w:szCs w:val="24"/>
        </w:rPr>
        <w:t xml:space="preserve">, J. </w:t>
      </w:r>
      <w:r w:rsidR="00B8045E">
        <w:rPr>
          <w:sz w:val="24"/>
          <w:szCs w:val="24"/>
        </w:rPr>
        <w:t xml:space="preserve">(1986). </w:t>
      </w:r>
      <w:r w:rsidRPr="00B8045E">
        <w:rPr>
          <w:i/>
          <w:sz w:val="24"/>
          <w:szCs w:val="24"/>
        </w:rPr>
        <w:t xml:space="preserve">Positive </w:t>
      </w:r>
      <w:proofErr w:type="spellStart"/>
      <w:r w:rsidRPr="00B8045E">
        <w:rPr>
          <w:i/>
          <w:sz w:val="24"/>
          <w:szCs w:val="24"/>
        </w:rPr>
        <w:t>accounting</w:t>
      </w:r>
      <w:proofErr w:type="spellEnd"/>
      <w:r w:rsidRPr="00B8045E">
        <w:rPr>
          <w:i/>
          <w:sz w:val="24"/>
          <w:szCs w:val="24"/>
        </w:rPr>
        <w:t xml:space="preserve"> </w:t>
      </w:r>
      <w:proofErr w:type="spellStart"/>
      <w:r w:rsidRPr="00B8045E">
        <w:rPr>
          <w:i/>
          <w:sz w:val="24"/>
          <w:szCs w:val="24"/>
        </w:rPr>
        <w:t>theory</w:t>
      </w:r>
      <w:proofErr w:type="spellEnd"/>
      <w:r w:rsidRPr="00B8045E">
        <w:rPr>
          <w:sz w:val="24"/>
          <w:szCs w:val="24"/>
        </w:rPr>
        <w:t>.</w:t>
      </w:r>
      <w:r w:rsidRPr="00DC3564">
        <w:rPr>
          <w:sz w:val="24"/>
          <w:szCs w:val="24"/>
        </w:rPr>
        <w:t xml:space="preserve"> Prentice-Hall, </w:t>
      </w:r>
      <w:proofErr w:type="spellStart"/>
      <w:r w:rsidRPr="00DC3564">
        <w:rPr>
          <w:sz w:val="24"/>
          <w:szCs w:val="24"/>
        </w:rPr>
        <w:t>Englewood</w:t>
      </w:r>
      <w:proofErr w:type="spellEnd"/>
      <w:r w:rsidRPr="00DC3564">
        <w:rPr>
          <w:sz w:val="24"/>
          <w:szCs w:val="24"/>
        </w:rPr>
        <w:t xml:space="preserve"> </w:t>
      </w:r>
      <w:proofErr w:type="spellStart"/>
      <w:r w:rsidRPr="00DC3564">
        <w:rPr>
          <w:sz w:val="24"/>
          <w:szCs w:val="24"/>
        </w:rPr>
        <w:t>Cliffs</w:t>
      </w:r>
      <w:proofErr w:type="spellEnd"/>
      <w:r w:rsidRPr="00DC3564">
        <w:rPr>
          <w:sz w:val="24"/>
          <w:szCs w:val="24"/>
        </w:rPr>
        <w:t>, NJ.</w:t>
      </w:r>
    </w:p>
    <w:p w14:paraId="1B9890A5" w14:textId="77777777" w:rsidR="00E6136F" w:rsidRPr="00DC3564" w:rsidRDefault="00E6136F">
      <w:pPr>
        <w:rPr>
          <w:sz w:val="24"/>
          <w:szCs w:val="24"/>
        </w:rPr>
      </w:pPr>
    </w:p>
    <w:p w14:paraId="46F1C1C3" w14:textId="77777777" w:rsidR="00E6136F" w:rsidRPr="00DC3564" w:rsidRDefault="00E6136F">
      <w:pPr>
        <w:rPr>
          <w:sz w:val="24"/>
          <w:szCs w:val="24"/>
        </w:rPr>
      </w:pPr>
    </w:p>
    <w:p w14:paraId="43A33C0B" w14:textId="77777777" w:rsidR="00E6136F" w:rsidRPr="00DC3564" w:rsidRDefault="00E6136F">
      <w:pPr>
        <w:rPr>
          <w:sz w:val="24"/>
          <w:szCs w:val="24"/>
        </w:rPr>
      </w:pPr>
    </w:p>
    <w:p w14:paraId="6843428B" w14:textId="77777777" w:rsidR="00E6136F" w:rsidRPr="00DC3564" w:rsidRDefault="00E6136F">
      <w:pPr>
        <w:rPr>
          <w:sz w:val="24"/>
          <w:szCs w:val="24"/>
        </w:rPr>
      </w:pPr>
    </w:p>
    <w:p w14:paraId="775CB273" w14:textId="77777777" w:rsidR="00E6136F" w:rsidRPr="00DC3564" w:rsidRDefault="00E6136F">
      <w:pPr>
        <w:rPr>
          <w:sz w:val="24"/>
          <w:szCs w:val="24"/>
        </w:rPr>
      </w:pPr>
    </w:p>
    <w:p w14:paraId="3A36CB75" w14:textId="77777777" w:rsidR="00E6136F" w:rsidRPr="00DC3564" w:rsidRDefault="00E6136F">
      <w:pPr>
        <w:rPr>
          <w:sz w:val="24"/>
          <w:szCs w:val="24"/>
        </w:rPr>
      </w:pPr>
    </w:p>
    <w:p w14:paraId="63280DB6" w14:textId="77777777" w:rsidR="00E6136F" w:rsidRPr="00DC3564" w:rsidRDefault="00E6136F">
      <w:pPr>
        <w:rPr>
          <w:sz w:val="24"/>
          <w:szCs w:val="24"/>
        </w:rPr>
      </w:pPr>
    </w:p>
    <w:p w14:paraId="12A2E087" w14:textId="77777777" w:rsidR="00E6136F" w:rsidRPr="00DC3564" w:rsidRDefault="00E6136F">
      <w:pPr>
        <w:rPr>
          <w:sz w:val="24"/>
          <w:szCs w:val="24"/>
        </w:rPr>
      </w:pPr>
    </w:p>
    <w:p w14:paraId="0D8C539E" w14:textId="77777777" w:rsidR="00E6136F" w:rsidRPr="00DC3564" w:rsidRDefault="00E6136F">
      <w:pPr>
        <w:rPr>
          <w:sz w:val="24"/>
          <w:szCs w:val="24"/>
        </w:rPr>
      </w:pPr>
    </w:p>
    <w:p w14:paraId="5B708D31" w14:textId="77777777" w:rsidR="00E6136F" w:rsidRPr="00DC3564" w:rsidRDefault="00E6136F">
      <w:pPr>
        <w:rPr>
          <w:sz w:val="24"/>
          <w:szCs w:val="24"/>
        </w:rPr>
      </w:pPr>
    </w:p>
    <w:p w14:paraId="07E584DE" w14:textId="77777777" w:rsidR="00E6136F" w:rsidRPr="00DC3564" w:rsidRDefault="00E6136F">
      <w:pPr>
        <w:rPr>
          <w:sz w:val="24"/>
          <w:szCs w:val="24"/>
        </w:rPr>
      </w:pPr>
    </w:p>
    <w:p w14:paraId="0B26F9FD" w14:textId="77777777" w:rsidR="00E6136F" w:rsidRPr="00DC3564" w:rsidRDefault="00E6136F">
      <w:pPr>
        <w:rPr>
          <w:sz w:val="24"/>
          <w:szCs w:val="24"/>
        </w:rPr>
      </w:pPr>
    </w:p>
    <w:sectPr w:rsidR="00E6136F" w:rsidRPr="00DC3564" w:rsidSect="0036377D">
      <w:headerReference w:type="default" r:id="rId12"/>
      <w:footerReference w:type="default" r:id="rId13"/>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99C380" w14:textId="77777777" w:rsidR="00305413" w:rsidRDefault="00305413" w:rsidP="008A5824">
      <w:r>
        <w:separator/>
      </w:r>
    </w:p>
  </w:endnote>
  <w:endnote w:type="continuationSeparator" w:id="0">
    <w:p w14:paraId="3A31513B" w14:textId="77777777" w:rsidR="00305413" w:rsidRDefault="00305413"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2820368"/>
      <w:docPartObj>
        <w:docPartGallery w:val="Page Numbers (Bottom of Page)"/>
        <w:docPartUnique/>
      </w:docPartObj>
    </w:sdtPr>
    <w:sdtEndPr/>
    <w:sdtContent>
      <w:p w14:paraId="163220A1" w14:textId="5EED10AF" w:rsidR="00621161" w:rsidRDefault="00621161">
        <w:pPr>
          <w:pStyle w:val="Rodap"/>
          <w:jc w:val="right"/>
        </w:pPr>
        <w:r>
          <w:fldChar w:fldCharType="begin"/>
        </w:r>
        <w:r>
          <w:instrText>PAGE   \* MERGEFORMAT</w:instrText>
        </w:r>
        <w:r>
          <w:fldChar w:fldCharType="separate"/>
        </w:r>
        <w:r w:rsidR="002C0633">
          <w:rPr>
            <w:noProof/>
          </w:rPr>
          <w:t>14</w:t>
        </w:r>
        <w:r>
          <w:fldChar w:fldCharType="end"/>
        </w:r>
      </w:p>
    </w:sdtContent>
  </w:sdt>
  <w:p w14:paraId="2026D98D" w14:textId="77777777" w:rsidR="00621161" w:rsidRDefault="0062116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BD5D99" w14:textId="77777777" w:rsidR="00305413" w:rsidRDefault="00305413" w:rsidP="008A5824">
      <w:r>
        <w:separator/>
      </w:r>
    </w:p>
  </w:footnote>
  <w:footnote w:type="continuationSeparator" w:id="0">
    <w:p w14:paraId="29E1403E" w14:textId="77777777" w:rsidR="00305413" w:rsidRDefault="00305413" w:rsidP="008A582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EC0DF" w14:textId="78FBC2A4" w:rsidR="00621161" w:rsidRPr="00B32719" w:rsidRDefault="00621161" w:rsidP="0036377D">
    <w:pPr>
      <w:pStyle w:val="Cabealho"/>
      <w:tabs>
        <w:tab w:val="clear" w:pos="4419"/>
        <w:tab w:val="center" w:pos="4395"/>
      </w:tabs>
      <w:rPr>
        <w:rFonts w:ascii="Arial Narrow" w:hAnsi="Arial Narrow"/>
        <w:b/>
        <w:bCs/>
        <w:color w:val="2F5496" w:themeColor="accent1" w:themeShade="BF"/>
        <w:sz w:val="32"/>
        <w14:textOutline w14:w="0" w14:cap="flat" w14:cmpd="sng" w14:algn="ctr">
          <w14:noFill/>
          <w14:prstDash w14:val="solid"/>
          <w14:round/>
        </w14:textOutline>
        <w14:props3d w14:extrusionH="57150" w14:contourW="0" w14:prstMaterial="softEdge">
          <w14:bevelT w14:w="25400" w14:h="38100" w14:prst="circle"/>
        </w14:props3d>
      </w:rPr>
    </w:pPr>
    <w:r w:rsidRPr="00B32719">
      <w:rPr>
        <w:rFonts w:ascii="Arial Narrow" w:hAnsi="Arial Narrow"/>
        <w:b/>
        <w:bCs/>
        <w:noProof/>
        <w:sz w:val="28"/>
        <w:lang w:eastAsia="pt-BR"/>
      </w:rPr>
      <w:drawing>
        <wp:anchor distT="0" distB="0" distL="114300" distR="114300" simplePos="0" relativeHeight="251658240" behindDoc="1" locked="0" layoutInCell="1" allowOverlap="1" wp14:anchorId="7CF21A66" wp14:editId="6EEBC0B9">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14:sizeRelH relativeFrom="page">
            <wp14:pctWidth>0</wp14:pctWidth>
          </wp14:sizeRelH>
          <wp14:sizeRelV relativeFrom="page">
            <wp14:pctHeight>0</wp14:pctHeight>
          </wp14:sizeRelV>
        </wp:anchor>
      </w:drawing>
    </w:r>
    <w:r w:rsidRPr="00B32719">
      <w:rPr>
        <w:rFonts w:ascii="Arial Narrow" w:hAnsi="Arial Narrow"/>
        <w:b/>
        <w:bCs/>
        <w:noProof/>
        <w:color w:val="5B9BD5" w:themeColor="accent5"/>
        <w:lang w:eastAsia="pt-BR"/>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drawing>
        <wp:anchor distT="0" distB="0" distL="114300" distR="114300" simplePos="0" relativeHeight="251657215" behindDoc="1" locked="0" layoutInCell="1" allowOverlap="1" wp14:anchorId="5D36D06F" wp14:editId="1AE7247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ab/>
      <w:t>7</w:t>
    </w:r>
    <w:r w:rsidRPr="00B32719">
      <w:rPr>
        <w:rFonts w:ascii="Arial Narrow" w:hAnsi="Arial Narrow"/>
        <w:b/>
        <w:bCs/>
        <w:color w:val="2F5496" w:themeColor="accent1" w:themeShade="BF"/>
        <w:sz w:val="28"/>
        <w14:textOutline w14:w="0" w14:cap="flat" w14:cmpd="sng" w14:algn="ctr">
          <w14:noFill/>
          <w14:prstDash w14:val="solid"/>
          <w14:round/>
        </w14:textOutline>
        <w14:props3d w14:extrusionH="57150" w14:contourW="0" w14:prstMaterial="softEdge">
          <w14:bevelT w14:w="25400" w14:h="38100" w14:prst="circle"/>
        </w14:props3d>
      </w:rPr>
      <w:t>º CONGRESSO UFSC DE CONTROLADORIA E FINANÇAS</w:t>
    </w:r>
  </w:p>
  <w:p w14:paraId="3F89F1C8" w14:textId="6D671891" w:rsidR="00621161" w:rsidRPr="00B32719" w:rsidRDefault="00621161" w:rsidP="0036377D">
    <w:pPr>
      <w:pStyle w:val="Cabealho"/>
      <w:rPr>
        <w:rFonts w:ascii="Arial Narrow" w:hAnsi="Arial Narrow"/>
        <w:b/>
        <w:bCs/>
        <w:sz w:val="20"/>
      </w:rPr>
    </w:pPr>
    <w:r>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ab/>
    </w:r>
    <w:r w:rsidRPr="00B32719">
      <w:rPr>
        <w:rFonts w:ascii="Arial Narrow" w:hAnsi="Arial Narrow"/>
        <w:b/>
        <w:bCs/>
        <w:color w:val="2F5496" w:themeColor="accent1" w:themeShade="BF"/>
        <w:sz w:val="22"/>
        <w14:textOutline w14:w="0" w14:cap="flat" w14:cmpd="sng" w14:algn="ctr">
          <w14:noFill/>
          <w14:prstDash w14:val="solid"/>
          <w14:round/>
        </w14:textOutline>
        <w14:props3d w14:extrusionH="57150" w14:contourW="0" w14:prstMaterial="softEdge">
          <w14:bevelT w14:w="25400" w14:h="38100" w14:prst="circle"/>
        </w14:props3d>
      </w:rPr>
      <w:t>7º CONGRESSO UFSC DE INICIAÇÃO CIENTÍFICA EM CONTABILIDADE</w:t>
    </w:r>
  </w:p>
  <w:p w14:paraId="2A0D61D2" w14:textId="272670C8" w:rsidR="00621161" w:rsidRPr="00B32719" w:rsidRDefault="00621161" w:rsidP="0036377D">
    <w:pPr>
      <w:pStyle w:val="Cabealho"/>
      <w:spacing w:after="120"/>
      <w:rPr>
        <w:rFonts w:ascii="Arial Narrow" w:hAnsi="Arial Narrow"/>
        <w:b/>
        <w:color w:val="2F5496" w:themeColor="accent1" w:themeShade="BF"/>
        <w:sz w:val="32"/>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pPr>
    <w:r>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ab/>
    </w:r>
    <w:r w:rsidRPr="00B32719">
      <w:rPr>
        <w:rFonts w:ascii="Arial Narrow" w:hAnsi="Arial Narrow"/>
        <w:b/>
        <w:bCs/>
        <w:color w:val="2F5496" w:themeColor="accent1" w:themeShade="BF"/>
        <w:sz w:val="36"/>
        <w14:shadow w14:blurRad="0" w14:dist="38100" w14:dir="2700000" w14:sx="100000" w14:sy="100000" w14:kx="0" w14:ky="0" w14:algn="tl">
          <w14:schemeClr w14:val="accent1">
            <w14:lumMod w14:val="60000"/>
            <w14:lumOff w14:val="40000"/>
          </w14:schemeClr>
        </w14:shadow>
        <w14:textOutline w14:w="6604" w14:cap="flat" w14:cmpd="sng" w14:algn="ctr">
          <w14:solidFill>
            <w14:schemeClr w14:val="tx1"/>
          </w14:solidFill>
          <w14:prstDash w14:val="solid"/>
          <w14:round/>
        </w14:textOutline>
      </w:rPr>
      <w:t>TRANSPARÊNCIA, CORRUPÇÃO E FRAUDES</w:t>
    </w:r>
  </w:p>
  <w:p w14:paraId="5E6E78CC" w14:textId="710DE635" w:rsidR="00621161" w:rsidRPr="00B32719" w:rsidRDefault="00621161" w:rsidP="00CA25AA">
    <w:pPr>
      <w:pStyle w:val="Cabealho"/>
      <w:ind w:right="-1000"/>
      <w:jc w:val="center"/>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Florianópolis, 10 a 12 de </w:t>
    </w:r>
    <w:proofErr w:type="gramStart"/>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Setembro</w:t>
    </w:r>
    <w:proofErr w:type="gramEnd"/>
    <w:r w:rsidRPr="00B32719">
      <w:rPr>
        <w:rFonts w:ascii="Arial Narrow" w:hAnsi="Arial Narrow"/>
        <w:color w:val="000000" w:themeColor="text1"/>
        <w:sz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72208D"/>
    <w:multiLevelType w:val="hybridMultilevel"/>
    <w:tmpl w:val="40B258B2"/>
    <w:lvl w:ilvl="0" w:tplc="15DC1E0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1F54CEF"/>
    <w:multiLevelType w:val="multilevel"/>
    <w:tmpl w:val="B7C696C2"/>
    <w:lvl w:ilvl="0">
      <w:start w:val="1"/>
      <w:numFmt w:val="decimal"/>
      <w:pStyle w:val="Ttulo1"/>
      <w:lvlText w:val="%1"/>
      <w:lvlJc w:val="left"/>
      <w:pPr>
        <w:ind w:left="432" w:hanging="432"/>
      </w:pPr>
    </w:lvl>
    <w:lvl w:ilvl="1">
      <w:start w:val="1"/>
      <w:numFmt w:val="decimal"/>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641712C4"/>
    <w:multiLevelType w:val="multilevel"/>
    <w:tmpl w:val="977A9CAC"/>
    <w:lvl w:ilvl="0">
      <w:start w:val="2"/>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824"/>
    <w:rsid w:val="00040536"/>
    <w:rsid w:val="00085EC4"/>
    <w:rsid w:val="000C3E38"/>
    <w:rsid w:val="000E7298"/>
    <w:rsid w:val="001020EC"/>
    <w:rsid w:val="00122E5E"/>
    <w:rsid w:val="00127898"/>
    <w:rsid w:val="0016220D"/>
    <w:rsid w:val="0016413F"/>
    <w:rsid w:val="00194BA9"/>
    <w:rsid w:val="00197F37"/>
    <w:rsid w:val="001A4423"/>
    <w:rsid w:val="001C328B"/>
    <w:rsid w:val="001D3100"/>
    <w:rsid w:val="001F4921"/>
    <w:rsid w:val="001F6A6D"/>
    <w:rsid w:val="00273F1B"/>
    <w:rsid w:val="002B0015"/>
    <w:rsid w:val="002B2B78"/>
    <w:rsid w:val="002C0633"/>
    <w:rsid w:val="002E1D3A"/>
    <w:rsid w:val="002F34B5"/>
    <w:rsid w:val="00305413"/>
    <w:rsid w:val="00324C60"/>
    <w:rsid w:val="0036377D"/>
    <w:rsid w:val="0038579D"/>
    <w:rsid w:val="003C2B7B"/>
    <w:rsid w:val="003E76D8"/>
    <w:rsid w:val="004020EB"/>
    <w:rsid w:val="004346E3"/>
    <w:rsid w:val="00473887"/>
    <w:rsid w:val="00491708"/>
    <w:rsid w:val="004973F3"/>
    <w:rsid w:val="00555C9E"/>
    <w:rsid w:val="0059356C"/>
    <w:rsid w:val="005B384A"/>
    <w:rsid w:val="005C10C4"/>
    <w:rsid w:val="00621161"/>
    <w:rsid w:val="00631DCF"/>
    <w:rsid w:val="00686527"/>
    <w:rsid w:val="00696B0B"/>
    <w:rsid w:val="006E6EFA"/>
    <w:rsid w:val="0072578D"/>
    <w:rsid w:val="0074638E"/>
    <w:rsid w:val="00756981"/>
    <w:rsid w:val="0077143D"/>
    <w:rsid w:val="00816BC6"/>
    <w:rsid w:val="00851252"/>
    <w:rsid w:val="008516D5"/>
    <w:rsid w:val="00860B20"/>
    <w:rsid w:val="00877E4E"/>
    <w:rsid w:val="008A5824"/>
    <w:rsid w:val="008B0815"/>
    <w:rsid w:val="008D1237"/>
    <w:rsid w:val="008D3DC4"/>
    <w:rsid w:val="008D4F05"/>
    <w:rsid w:val="008E6138"/>
    <w:rsid w:val="00926EDA"/>
    <w:rsid w:val="009461D3"/>
    <w:rsid w:val="009833D5"/>
    <w:rsid w:val="009F37C7"/>
    <w:rsid w:val="00A4111D"/>
    <w:rsid w:val="00A719E6"/>
    <w:rsid w:val="00A77992"/>
    <w:rsid w:val="00AC162E"/>
    <w:rsid w:val="00B32719"/>
    <w:rsid w:val="00B41CAF"/>
    <w:rsid w:val="00B478D0"/>
    <w:rsid w:val="00B77AF2"/>
    <w:rsid w:val="00B8045E"/>
    <w:rsid w:val="00BA7E2E"/>
    <w:rsid w:val="00BD0F13"/>
    <w:rsid w:val="00BE4A1A"/>
    <w:rsid w:val="00BE66FD"/>
    <w:rsid w:val="00C12BCE"/>
    <w:rsid w:val="00C2695E"/>
    <w:rsid w:val="00C30374"/>
    <w:rsid w:val="00C80B1D"/>
    <w:rsid w:val="00C849B7"/>
    <w:rsid w:val="00CA2367"/>
    <w:rsid w:val="00CA25AA"/>
    <w:rsid w:val="00CB03EF"/>
    <w:rsid w:val="00CE5296"/>
    <w:rsid w:val="00D24E96"/>
    <w:rsid w:val="00D2767E"/>
    <w:rsid w:val="00DC3564"/>
    <w:rsid w:val="00DE7394"/>
    <w:rsid w:val="00E1470C"/>
    <w:rsid w:val="00E41610"/>
    <w:rsid w:val="00E6136F"/>
    <w:rsid w:val="00F117F8"/>
    <w:rsid w:val="00F46A1D"/>
    <w:rsid w:val="00F7155B"/>
    <w:rsid w:val="00F9125C"/>
    <w:rsid w:val="00F941EE"/>
    <w:rsid w:val="00F97516"/>
    <w:rsid w:val="00FB5FB1"/>
    <w:rsid w:val="00FE1CF2"/>
    <w:rsid w:val="00FF07B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54D7B35"/>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1">
    <w:name w:val="heading 1"/>
    <w:basedOn w:val="Normal"/>
    <w:next w:val="Normal"/>
    <w:link w:val="Ttulo1Char"/>
    <w:autoRedefine/>
    <w:uiPriority w:val="9"/>
    <w:qFormat/>
    <w:rsid w:val="00DC3564"/>
    <w:pPr>
      <w:keepNext/>
      <w:keepLines/>
      <w:numPr>
        <w:numId w:val="2"/>
      </w:numPr>
      <w:suppressAutoHyphens w:val="0"/>
      <w:spacing w:before="280" w:after="120"/>
      <w:ind w:left="284" w:hanging="284"/>
      <w:jc w:val="both"/>
      <w:outlineLvl w:val="0"/>
    </w:pPr>
    <w:rPr>
      <w:rFonts w:eastAsiaTheme="majorEastAsia" w:cstheme="majorBidi"/>
      <w:b/>
      <w:bCs/>
      <w:caps/>
      <w:sz w:val="24"/>
      <w:szCs w:val="28"/>
      <w:lang w:eastAsia="en-US"/>
    </w:rPr>
  </w:style>
  <w:style w:type="paragraph" w:styleId="Ttulo2">
    <w:name w:val="heading 2"/>
    <w:basedOn w:val="Normal"/>
    <w:next w:val="Normal"/>
    <w:link w:val="Ttulo2Char"/>
    <w:autoRedefine/>
    <w:uiPriority w:val="9"/>
    <w:unhideWhenUsed/>
    <w:qFormat/>
    <w:rsid w:val="00F97516"/>
    <w:pPr>
      <w:keepNext/>
      <w:keepLines/>
      <w:numPr>
        <w:ilvl w:val="1"/>
        <w:numId w:val="3"/>
      </w:numPr>
      <w:suppressAutoHyphens w:val="0"/>
      <w:spacing w:before="280" w:after="120"/>
      <w:jc w:val="both"/>
      <w:outlineLvl w:val="1"/>
    </w:pPr>
    <w:rPr>
      <w:rFonts w:eastAsiaTheme="majorEastAsia"/>
      <w:bCs/>
      <w:sz w:val="24"/>
      <w:szCs w:val="24"/>
      <w:lang w:eastAsia="en-US"/>
    </w:rPr>
  </w:style>
  <w:style w:type="paragraph" w:styleId="Ttulo3">
    <w:name w:val="heading 3"/>
    <w:basedOn w:val="Normal"/>
    <w:next w:val="Normal"/>
    <w:link w:val="Ttulo3Char"/>
    <w:uiPriority w:val="9"/>
    <w:unhideWhenUsed/>
    <w:qFormat/>
    <w:rsid w:val="00DC3564"/>
    <w:pPr>
      <w:keepNext/>
      <w:keepLines/>
      <w:numPr>
        <w:ilvl w:val="2"/>
        <w:numId w:val="2"/>
      </w:numPr>
      <w:suppressAutoHyphens w:val="0"/>
      <w:spacing w:before="200"/>
      <w:jc w:val="both"/>
      <w:outlineLvl w:val="2"/>
    </w:pPr>
    <w:rPr>
      <w:rFonts w:asciiTheme="majorHAnsi" w:eastAsiaTheme="majorEastAsia" w:hAnsiTheme="majorHAnsi" w:cstheme="majorBidi"/>
      <w:b/>
      <w:bCs/>
      <w:color w:val="4472C4" w:themeColor="accent1"/>
      <w:sz w:val="24"/>
      <w:szCs w:val="22"/>
      <w:lang w:eastAsia="en-US"/>
    </w:rPr>
  </w:style>
  <w:style w:type="paragraph" w:styleId="Ttulo4">
    <w:name w:val="heading 4"/>
    <w:basedOn w:val="Normal"/>
    <w:next w:val="Normal"/>
    <w:link w:val="Ttulo4Char"/>
    <w:uiPriority w:val="9"/>
    <w:semiHidden/>
    <w:unhideWhenUsed/>
    <w:qFormat/>
    <w:rsid w:val="00DC3564"/>
    <w:pPr>
      <w:keepNext/>
      <w:keepLines/>
      <w:numPr>
        <w:ilvl w:val="3"/>
        <w:numId w:val="2"/>
      </w:numPr>
      <w:suppressAutoHyphens w:val="0"/>
      <w:spacing w:before="200"/>
      <w:jc w:val="both"/>
      <w:outlineLvl w:val="3"/>
    </w:pPr>
    <w:rPr>
      <w:rFonts w:asciiTheme="majorHAnsi" w:eastAsiaTheme="majorEastAsia" w:hAnsiTheme="majorHAnsi" w:cstheme="majorBidi"/>
      <w:b/>
      <w:bCs/>
      <w:i/>
      <w:iCs/>
      <w:color w:val="4472C4" w:themeColor="accent1"/>
      <w:sz w:val="24"/>
      <w:szCs w:val="22"/>
      <w:lang w:eastAsia="en-US"/>
    </w:rPr>
  </w:style>
  <w:style w:type="paragraph" w:styleId="Ttulo5">
    <w:name w:val="heading 5"/>
    <w:basedOn w:val="Normal"/>
    <w:next w:val="Normal"/>
    <w:link w:val="Ttulo5Char"/>
    <w:uiPriority w:val="9"/>
    <w:semiHidden/>
    <w:unhideWhenUsed/>
    <w:qFormat/>
    <w:rsid w:val="00DC3564"/>
    <w:pPr>
      <w:keepNext/>
      <w:keepLines/>
      <w:numPr>
        <w:ilvl w:val="4"/>
        <w:numId w:val="2"/>
      </w:numPr>
      <w:suppressAutoHyphens w:val="0"/>
      <w:spacing w:before="200"/>
      <w:jc w:val="both"/>
      <w:outlineLvl w:val="4"/>
    </w:pPr>
    <w:rPr>
      <w:rFonts w:asciiTheme="majorHAnsi" w:eastAsiaTheme="majorEastAsia" w:hAnsiTheme="majorHAnsi" w:cstheme="majorBidi"/>
      <w:color w:val="1F3763" w:themeColor="accent1" w:themeShade="7F"/>
      <w:sz w:val="24"/>
      <w:szCs w:val="22"/>
      <w:lang w:eastAsia="en-US"/>
    </w:rPr>
  </w:style>
  <w:style w:type="paragraph" w:styleId="Ttulo6">
    <w:name w:val="heading 6"/>
    <w:basedOn w:val="Normal"/>
    <w:next w:val="Normal"/>
    <w:link w:val="Ttulo6Char"/>
    <w:uiPriority w:val="9"/>
    <w:semiHidden/>
    <w:unhideWhenUsed/>
    <w:qFormat/>
    <w:rsid w:val="00DC3564"/>
    <w:pPr>
      <w:keepNext/>
      <w:keepLines/>
      <w:numPr>
        <w:ilvl w:val="5"/>
        <w:numId w:val="2"/>
      </w:numPr>
      <w:suppressAutoHyphens w:val="0"/>
      <w:spacing w:before="200"/>
      <w:jc w:val="both"/>
      <w:outlineLvl w:val="5"/>
    </w:pPr>
    <w:rPr>
      <w:rFonts w:asciiTheme="majorHAnsi" w:eastAsiaTheme="majorEastAsia" w:hAnsiTheme="majorHAnsi" w:cstheme="majorBidi"/>
      <w:i/>
      <w:iCs/>
      <w:color w:val="1F3763" w:themeColor="accent1" w:themeShade="7F"/>
      <w:sz w:val="24"/>
      <w:szCs w:val="22"/>
      <w:lang w:eastAsia="en-US"/>
    </w:rPr>
  </w:style>
  <w:style w:type="paragraph" w:styleId="Ttulo7">
    <w:name w:val="heading 7"/>
    <w:basedOn w:val="Normal"/>
    <w:next w:val="Normal"/>
    <w:link w:val="Ttulo7Char"/>
    <w:uiPriority w:val="9"/>
    <w:semiHidden/>
    <w:unhideWhenUsed/>
    <w:qFormat/>
    <w:rsid w:val="00DC3564"/>
    <w:pPr>
      <w:keepNext/>
      <w:keepLines/>
      <w:numPr>
        <w:ilvl w:val="6"/>
        <w:numId w:val="2"/>
      </w:numPr>
      <w:suppressAutoHyphens w:val="0"/>
      <w:spacing w:before="200"/>
      <w:jc w:val="both"/>
      <w:outlineLvl w:val="6"/>
    </w:pPr>
    <w:rPr>
      <w:rFonts w:asciiTheme="majorHAnsi" w:eastAsiaTheme="majorEastAsia" w:hAnsiTheme="majorHAnsi" w:cstheme="majorBidi"/>
      <w:i/>
      <w:iCs/>
      <w:color w:val="404040" w:themeColor="text1" w:themeTint="BF"/>
      <w:sz w:val="24"/>
      <w:szCs w:val="22"/>
      <w:lang w:eastAsia="en-US"/>
    </w:rPr>
  </w:style>
  <w:style w:type="paragraph" w:styleId="Ttulo8">
    <w:name w:val="heading 8"/>
    <w:basedOn w:val="Normal"/>
    <w:next w:val="Normal"/>
    <w:link w:val="Ttulo8Char"/>
    <w:uiPriority w:val="9"/>
    <w:semiHidden/>
    <w:unhideWhenUsed/>
    <w:qFormat/>
    <w:rsid w:val="00DC3564"/>
    <w:pPr>
      <w:keepNext/>
      <w:keepLines/>
      <w:numPr>
        <w:ilvl w:val="7"/>
        <w:numId w:val="2"/>
      </w:numPr>
      <w:suppressAutoHyphens w:val="0"/>
      <w:spacing w:before="200"/>
      <w:jc w:val="both"/>
      <w:outlineLvl w:val="7"/>
    </w:pPr>
    <w:rPr>
      <w:rFonts w:asciiTheme="majorHAnsi" w:eastAsiaTheme="majorEastAsia" w:hAnsiTheme="majorHAnsi" w:cstheme="majorBidi"/>
      <w:color w:val="404040" w:themeColor="text1" w:themeTint="BF"/>
      <w:lang w:eastAsia="en-US"/>
    </w:rPr>
  </w:style>
  <w:style w:type="paragraph" w:styleId="Ttulo9">
    <w:name w:val="heading 9"/>
    <w:basedOn w:val="Normal"/>
    <w:next w:val="Normal"/>
    <w:link w:val="Ttulo9Char"/>
    <w:uiPriority w:val="9"/>
    <w:semiHidden/>
    <w:unhideWhenUsed/>
    <w:qFormat/>
    <w:rsid w:val="00DC3564"/>
    <w:pPr>
      <w:keepNext/>
      <w:keepLines/>
      <w:numPr>
        <w:ilvl w:val="8"/>
        <w:numId w:val="2"/>
      </w:numPr>
      <w:suppressAutoHyphens w:val="0"/>
      <w:spacing w:before="200"/>
      <w:jc w:val="both"/>
      <w:outlineLvl w:val="8"/>
    </w:pPr>
    <w:rPr>
      <w:rFonts w:asciiTheme="majorHAnsi" w:eastAsiaTheme="majorEastAsia" w:hAnsiTheme="majorHAnsi" w:cstheme="majorBidi"/>
      <w:i/>
      <w:iCs/>
      <w:color w:val="404040" w:themeColor="text1" w:themeTint="BF"/>
      <w:lang w:eastAsia="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character" w:styleId="Hyperlink">
    <w:name w:val="Hyperlink"/>
    <w:basedOn w:val="Fontepargpadro"/>
    <w:uiPriority w:val="99"/>
    <w:unhideWhenUsed/>
    <w:rsid w:val="004346E3"/>
    <w:rPr>
      <w:color w:val="0563C1" w:themeColor="hyperlink"/>
      <w:u w:val="single"/>
    </w:rPr>
  </w:style>
  <w:style w:type="character" w:styleId="Meno">
    <w:name w:val="Mention"/>
    <w:basedOn w:val="Fontepargpadro"/>
    <w:uiPriority w:val="99"/>
    <w:semiHidden/>
    <w:unhideWhenUsed/>
    <w:rsid w:val="004346E3"/>
    <w:rPr>
      <w:color w:val="2B579A"/>
      <w:shd w:val="clear" w:color="auto" w:fill="E6E6E6"/>
    </w:rPr>
  </w:style>
  <w:style w:type="character" w:customStyle="1" w:styleId="Ttulo1Char">
    <w:name w:val="Título 1 Char"/>
    <w:basedOn w:val="Fontepargpadro"/>
    <w:link w:val="Ttulo1"/>
    <w:uiPriority w:val="9"/>
    <w:rsid w:val="00DC3564"/>
    <w:rPr>
      <w:rFonts w:ascii="Times New Roman" w:eastAsiaTheme="majorEastAsia" w:hAnsi="Times New Roman" w:cstheme="majorBidi"/>
      <w:b/>
      <w:bCs/>
      <w:caps/>
      <w:szCs w:val="28"/>
    </w:rPr>
  </w:style>
  <w:style w:type="character" w:customStyle="1" w:styleId="Ttulo2Char">
    <w:name w:val="Título 2 Char"/>
    <w:basedOn w:val="Fontepargpadro"/>
    <w:link w:val="Ttulo2"/>
    <w:uiPriority w:val="9"/>
    <w:rsid w:val="00F97516"/>
    <w:rPr>
      <w:rFonts w:ascii="Times New Roman" w:eastAsiaTheme="majorEastAsia" w:hAnsi="Times New Roman" w:cs="Times New Roman"/>
      <w:bCs/>
    </w:rPr>
  </w:style>
  <w:style w:type="character" w:customStyle="1" w:styleId="Ttulo3Char">
    <w:name w:val="Título 3 Char"/>
    <w:basedOn w:val="Fontepargpadro"/>
    <w:link w:val="Ttulo3"/>
    <w:uiPriority w:val="9"/>
    <w:rsid w:val="00DC3564"/>
    <w:rPr>
      <w:rFonts w:asciiTheme="majorHAnsi" w:eastAsiaTheme="majorEastAsia" w:hAnsiTheme="majorHAnsi" w:cstheme="majorBidi"/>
      <w:b/>
      <w:bCs/>
      <w:color w:val="4472C4" w:themeColor="accent1"/>
      <w:szCs w:val="22"/>
    </w:rPr>
  </w:style>
  <w:style w:type="character" w:customStyle="1" w:styleId="Ttulo4Char">
    <w:name w:val="Título 4 Char"/>
    <w:basedOn w:val="Fontepargpadro"/>
    <w:link w:val="Ttulo4"/>
    <w:uiPriority w:val="9"/>
    <w:semiHidden/>
    <w:rsid w:val="00DC3564"/>
    <w:rPr>
      <w:rFonts w:asciiTheme="majorHAnsi" w:eastAsiaTheme="majorEastAsia" w:hAnsiTheme="majorHAnsi" w:cstheme="majorBidi"/>
      <w:b/>
      <w:bCs/>
      <w:i/>
      <w:iCs/>
      <w:color w:val="4472C4" w:themeColor="accent1"/>
      <w:szCs w:val="22"/>
    </w:rPr>
  </w:style>
  <w:style w:type="character" w:customStyle="1" w:styleId="Ttulo5Char">
    <w:name w:val="Título 5 Char"/>
    <w:basedOn w:val="Fontepargpadro"/>
    <w:link w:val="Ttulo5"/>
    <w:uiPriority w:val="9"/>
    <w:semiHidden/>
    <w:rsid w:val="00DC3564"/>
    <w:rPr>
      <w:rFonts w:asciiTheme="majorHAnsi" w:eastAsiaTheme="majorEastAsia" w:hAnsiTheme="majorHAnsi" w:cstheme="majorBidi"/>
      <w:color w:val="1F3763" w:themeColor="accent1" w:themeShade="7F"/>
      <w:szCs w:val="22"/>
    </w:rPr>
  </w:style>
  <w:style w:type="character" w:customStyle="1" w:styleId="Ttulo6Char">
    <w:name w:val="Título 6 Char"/>
    <w:basedOn w:val="Fontepargpadro"/>
    <w:link w:val="Ttulo6"/>
    <w:uiPriority w:val="9"/>
    <w:semiHidden/>
    <w:rsid w:val="00DC3564"/>
    <w:rPr>
      <w:rFonts w:asciiTheme="majorHAnsi" w:eastAsiaTheme="majorEastAsia" w:hAnsiTheme="majorHAnsi" w:cstheme="majorBidi"/>
      <w:i/>
      <w:iCs/>
      <w:color w:val="1F3763" w:themeColor="accent1" w:themeShade="7F"/>
      <w:szCs w:val="22"/>
    </w:rPr>
  </w:style>
  <w:style w:type="character" w:customStyle="1" w:styleId="Ttulo7Char">
    <w:name w:val="Título 7 Char"/>
    <w:basedOn w:val="Fontepargpadro"/>
    <w:link w:val="Ttulo7"/>
    <w:uiPriority w:val="9"/>
    <w:semiHidden/>
    <w:rsid w:val="00DC3564"/>
    <w:rPr>
      <w:rFonts w:asciiTheme="majorHAnsi" w:eastAsiaTheme="majorEastAsia" w:hAnsiTheme="majorHAnsi" w:cstheme="majorBidi"/>
      <w:i/>
      <w:iCs/>
      <w:color w:val="404040" w:themeColor="text1" w:themeTint="BF"/>
      <w:szCs w:val="22"/>
    </w:rPr>
  </w:style>
  <w:style w:type="character" w:customStyle="1" w:styleId="Ttulo8Char">
    <w:name w:val="Título 8 Char"/>
    <w:basedOn w:val="Fontepargpadro"/>
    <w:link w:val="Ttulo8"/>
    <w:uiPriority w:val="9"/>
    <w:semiHidden/>
    <w:rsid w:val="00DC3564"/>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C3564"/>
    <w:rPr>
      <w:rFonts w:asciiTheme="majorHAnsi" w:eastAsiaTheme="majorEastAsia" w:hAnsiTheme="majorHAnsi" w:cstheme="majorBidi"/>
      <w:i/>
      <w:iCs/>
      <w:color w:val="404040" w:themeColor="text1" w:themeTint="BF"/>
      <w:sz w:val="20"/>
      <w:szCs w:val="20"/>
    </w:rPr>
  </w:style>
  <w:style w:type="table" w:styleId="Tabelacomgrade">
    <w:name w:val="Table Grid"/>
    <w:basedOn w:val="Tabelanormal"/>
    <w:uiPriority w:val="39"/>
    <w:rsid w:val="00DC3564"/>
    <w:rPr>
      <w:sz w:val="22"/>
      <w:szCs w:val="22"/>
    </w:rPr>
    <w:tblPr>
      <w:tblBorders>
        <w:top w:val="single" w:sz="12" w:space="0" w:color="auto"/>
        <w:bottom w:val="single" w:sz="12" w:space="0" w:color="auto"/>
        <w:insideH w:val="single" w:sz="2" w:space="0" w:color="auto"/>
      </w:tblBorders>
    </w:tblPr>
  </w:style>
  <w:style w:type="character" w:customStyle="1" w:styleId="apple-converted-space">
    <w:name w:val="apple-converted-space"/>
    <w:basedOn w:val="Fontepargpadro"/>
    <w:rsid w:val="00DC3564"/>
  </w:style>
  <w:style w:type="paragraph" w:customStyle="1" w:styleId="Refernciaartigos">
    <w:name w:val="Referência (artigos)"/>
    <w:basedOn w:val="Normal"/>
    <w:link w:val="RefernciaartigosChar"/>
    <w:qFormat/>
    <w:rsid w:val="00DC3564"/>
    <w:pPr>
      <w:suppressAutoHyphens w:val="0"/>
      <w:spacing w:before="280"/>
      <w:jc w:val="both"/>
    </w:pPr>
    <w:rPr>
      <w:rFonts w:eastAsiaTheme="minorHAnsi"/>
      <w:sz w:val="24"/>
      <w:szCs w:val="24"/>
      <w:lang w:eastAsia="en-US"/>
    </w:rPr>
  </w:style>
  <w:style w:type="character" w:customStyle="1" w:styleId="RefernciaartigosChar">
    <w:name w:val="Referência (artigos) Char"/>
    <w:basedOn w:val="Fontepargpadro"/>
    <w:link w:val="Refernciaartigos"/>
    <w:rsid w:val="00DC3564"/>
    <w:rPr>
      <w:rFonts w:ascii="Times New Roman" w:hAnsi="Times New Roman" w:cs="Times New Roman"/>
    </w:rPr>
  </w:style>
  <w:style w:type="table" w:styleId="TabelaSimples2">
    <w:name w:val="Plain Table 2"/>
    <w:basedOn w:val="Tabelanormal"/>
    <w:uiPriority w:val="42"/>
    <w:rsid w:val="00DC3564"/>
    <w:rPr>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uliolopes@furb.br"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mfbovespa.com.br/pt_br/listagem/acoes/segmentos-de-listagem/sobre-segmentos-de-listage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mailto:hein@furb.br" TargetMode="External"/><Relationship Id="rId4" Type="http://schemas.openxmlformats.org/officeDocument/2006/relationships/settings" Target="settings.xml"/><Relationship Id="rId9" Type="http://schemas.openxmlformats.org/officeDocument/2006/relationships/hyperlink" Target="mailto:alinicont@gmail.com" TargetMode="Externa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049879-6A5E-4BA9-B7A1-2FB1B1D3D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14</Pages>
  <Words>6656</Words>
  <Characters>35945</Characters>
  <Application>Microsoft Office Word</Application>
  <DocSecurity>0</DocSecurity>
  <Lines>299</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Júlio Cesar Lopes de Souza</cp:lastModifiedBy>
  <cp:revision>10</cp:revision>
  <dcterms:created xsi:type="dcterms:W3CDTF">2017-06-18T04:31:00Z</dcterms:created>
  <dcterms:modified xsi:type="dcterms:W3CDTF">2017-06-18T05:22:00Z</dcterms:modified>
</cp:coreProperties>
</file>