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C1756E" w14:textId="77777777" w:rsidR="0036377D" w:rsidRDefault="0036377D" w:rsidP="00DE6C6B">
      <w:pPr>
        <w:rPr>
          <w:b/>
          <w:sz w:val="24"/>
        </w:rPr>
      </w:pPr>
    </w:p>
    <w:p w14:paraId="70FC41DB" w14:textId="0A37BEF1" w:rsidR="00FE3E45" w:rsidRPr="00FE3E45" w:rsidRDefault="00FE3E45" w:rsidP="00FE7828">
      <w:pPr>
        <w:jc w:val="center"/>
        <w:rPr>
          <w:b/>
          <w:sz w:val="24"/>
        </w:rPr>
      </w:pPr>
      <w:r w:rsidRPr="00FE7828">
        <w:rPr>
          <w:b/>
          <w:i/>
          <w:sz w:val="24"/>
        </w:rPr>
        <w:t>Ranking</w:t>
      </w:r>
      <w:r w:rsidRPr="00FE3E45">
        <w:rPr>
          <w:b/>
          <w:sz w:val="24"/>
        </w:rPr>
        <w:t xml:space="preserve"> de </w:t>
      </w:r>
      <w:r w:rsidR="00FE7828" w:rsidRPr="00FE3E45">
        <w:rPr>
          <w:b/>
          <w:sz w:val="24"/>
        </w:rPr>
        <w:t>criação de valor das empresas Sul Americanas</w:t>
      </w:r>
      <w:r w:rsidR="00C66558">
        <w:rPr>
          <w:b/>
          <w:sz w:val="24"/>
        </w:rPr>
        <w:t>:</w:t>
      </w:r>
      <w:r w:rsidR="00FE7828" w:rsidRPr="00FE3E45">
        <w:rPr>
          <w:b/>
          <w:sz w:val="24"/>
        </w:rPr>
        <w:t xml:space="preserve"> </w:t>
      </w:r>
      <w:r w:rsidR="00C66558">
        <w:rPr>
          <w:b/>
          <w:sz w:val="24"/>
        </w:rPr>
        <w:t xml:space="preserve">estudo multicritério a partir </w:t>
      </w:r>
      <w:r w:rsidR="00FE7828" w:rsidRPr="00FE3E45">
        <w:rPr>
          <w:b/>
          <w:sz w:val="24"/>
        </w:rPr>
        <w:t>do</w:t>
      </w:r>
      <w:r w:rsidR="00333FFB">
        <w:rPr>
          <w:b/>
          <w:sz w:val="24"/>
        </w:rPr>
        <w:t>s</w:t>
      </w:r>
      <w:r w:rsidR="00FE7828" w:rsidRPr="00FE3E45">
        <w:rPr>
          <w:b/>
          <w:sz w:val="24"/>
        </w:rPr>
        <w:t xml:space="preserve"> método</w:t>
      </w:r>
      <w:r w:rsidR="00333FFB">
        <w:rPr>
          <w:b/>
          <w:sz w:val="24"/>
        </w:rPr>
        <w:t>s</w:t>
      </w:r>
      <w:r w:rsidR="00FE7828" w:rsidRPr="00FE3E45">
        <w:rPr>
          <w:b/>
          <w:sz w:val="24"/>
        </w:rPr>
        <w:t xml:space="preserve"> </w:t>
      </w:r>
      <w:r w:rsidRPr="00FE3E45">
        <w:rPr>
          <w:b/>
          <w:sz w:val="24"/>
        </w:rPr>
        <w:t>DP2</w:t>
      </w:r>
      <w:r w:rsidR="00FE7828">
        <w:rPr>
          <w:b/>
          <w:sz w:val="24"/>
        </w:rPr>
        <w:t xml:space="preserve"> e </w:t>
      </w:r>
      <w:r w:rsidR="00FE7828" w:rsidRPr="009C69D0">
        <w:rPr>
          <w:b/>
          <w:sz w:val="24"/>
        </w:rPr>
        <w:t>VIKOR</w:t>
      </w:r>
    </w:p>
    <w:p w14:paraId="65865454" w14:textId="77777777" w:rsidR="0036377D" w:rsidRDefault="0036377D" w:rsidP="0036377D">
      <w:pPr>
        <w:jc w:val="center"/>
        <w:rPr>
          <w:color w:val="999999"/>
        </w:rPr>
      </w:pPr>
    </w:p>
    <w:p w14:paraId="6D5E0583" w14:textId="77777777" w:rsidR="0036377D" w:rsidRDefault="0036377D" w:rsidP="0036377D">
      <w:pPr>
        <w:rPr>
          <w:color w:val="999999"/>
        </w:rPr>
      </w:pPr>
    </w:p>
    <w:p w14:paraId="4B065B1D" w14:textId="127B9976" w:rsidR="0036377D" w:rsidRDefault="00FE3E45" w:rsidP="0036377D">
      <w:pPr>
        <w:jc w:val="right"/>
        <w:rPr>
          <w:b/>
          <w:sz w:val="24"/>
          <w:szCs w:val="24"/>
        </w:rPr>
      </w:pPr>
      <w:r>
        <w:rPr>
          <w:b/>
          <w:sz w:val="24"/>
          <w:szCs w:val="24"/>
        </w:rPr>
        <w:t>Mara Vogt</w:t>
      </w:r>
    </w:p>
    <w:p w14:paraId="4DE2505C" w14:textId="44E7CE17" w:rsidR="0036377D" w:rsidRDefault="00FE3E45" w:rsidP="0036377D">
      <w:pPr>
        <w:jc w:val="right"/>
        <w:rPr>
          <w:b/>
          <w:i/>
          <w:sz w:val="24"/>
          <w:szCs w:val="24"/>
        </w:rPr>
      </w:pPr>
      <w:r>
        <w:rPr>
          <w:b/>
          <w:sz w:val="24"/>
          <w:szCs w:val="24"/>
        </w:rPr>
        <w:t>Universidade Regional de Blumenau</w:t>
      </w:r>
      <w:r w:rsidR="00333FFB">
        <w:rPr>
          <w:b/>
          <w:sz w:val="24"/>
          <w:szCs w:val="24"/>
        </w:rPr>
        <w:t xml:space="preserve"> (FURB)</w:t>
      </w:r>
    </w:p>
    <w:p w14:paraId="7E31B7AE" w14:textId="6EAECD1F" w:rsidR="0036377D" w:rsidRDefault="00FE3E45" w:rsidP="0036377D">
      <w:pPr>
        <w:jc w:val="right"/>
        <w:rPr>
          <w:b/>
          <w:sz w:val="24"/>
          <w:szCs w:val="24"/>
        </w:rPr>
      </w:pPr>
      <w:r>
        <w:rPr>
          <w:b/>
          <w:i/>
          <w:sz w:val="24"/>
          <w:szCs w:val="24"/>
        </w:rPr>
        <w:t>maravogtcco@gmail.com</w:t>
      </w:r>
    </w:p>
    <w:p w14:paraId="713C44F3" w14:textId="77777777" w:rsidR="00333FFB" w:rsidRDefault="00333FFB" w:rsidP="0036377D">
      <w:pPr>
        <w:jc w:val="right"/>
        <w:rPr>
          <w:b/>
          <w:sz w:val="24"/>
          <w:szCs w:val="24"/>
        </w:rPr>
      </w:pPr>
    </w:p>
    <w:p w14:paraId="0147BE4B" w14:textId="77777777" w:rsidR="00702BF0" w:rsidRPr="00702BF0" w:rsidRDefault="00702BF0" w:rsidP="00702BF0">
      <w:pPr>
        <w:jc w:val="right"/>
        <w:rPr>
          <w:b/>
          <w:sz w:val="24"/>
          <w:szCs w:val="24"/>
        </w:rPr>
      </w:pPr>
      <w:r w:rsidRPr="00702BF0">
        <w:rPr>
          <w:b/>
          <w:sz w:val="24"/>
          <w:szCs w:val="24"/>
        </w:rPr>
        <w:t>Nelson Hein</w:t>
      </w:r>
    </w:p>
    <w:p w14:paraId="385BE544" w14:textId="77777777" w:rsidR="00702BF0" w:rsidRPr="00333FFB" w:rsidRDefault="00702BF0" w:rsidP="00702BF0">
      <w:pPr>
        <w:jc w:val="right"/>
        <w:rPr>
          <w:b/>
          <w:i/>
          <w:sz w:val="24"/>
          <w:szCs w:val="24"/>
        </w:rPr>
      </w:pPr>
      <w:r w:rsidRPr="00333FFB">
        <w:rPr>
          <w:b/>
          <w:sz w:val="24"/>
          <w:szCs w:val="24"/>
        </w:rPr>
        <w:t>Universidade Regional de Blumenau (FURB)</w:t>
      </w:r>
    </w:p>
    <w:p w14:paraId="38772704" w14:textId="77777777" w:rsidR="00702BF0" w:rsidRDefault="00702BF0" w:rsidP="00702BF0">
      <w:pPr>
        <w:jc w:val="right"/>
        <w:rPr>
          <w:b/>
          <w:i/>
          <w:sz w:val="22"/>
          <w:szCs w:val="22"/>
        </w:rPr>
      </w:pPr>
      <w:r w:rsidRPr="00333FFB">
        <w:rPr>
          <w:b/>
          <w:i/>
          <w:sz w:val="22"/>
          <w:szCs w:val="22"/>
        </w:rPr>
        <w:t>hein@furb.br</w:t>
      </w:r>
    </w:p>
    <w:p w14:paraId="3756354E" w14:textId="77777777" w:rsidR="00702BF0" w:rsidRDefault="00702BF0" w:rsidP="0036377D">
      <w:pPr>
        <w:jc w:val="right"/>
        <w:rPr>
          <w:b/>
          <w:sz w:val="24"/>
          <w:szCs w:val="24"/>
        </w:rPr>
      </w:pPr>
    </w:p>
    <w:p w14:paraId="7915C9A9" w14:textId="77777777" w:rsidR="00333FFB" w:rsidRPr="00333FFB" w:rsidRDefault="00333FFB" w:rsidP="0036377D">
      <w:pPr>
        <w:jc w:val="right"/>
        <w:rPr>
          <w:b/>
          <w:sz w:val="24"/>
          <w:szCs w:val="24"/>
        </w:rPr>
      </w:pPr>
      <w:proofErr w:type="spellStart"/>
      <w:r w:rsidRPr="00333FFB">
        <w:rPr>
          <w:b/>
          <w:sz w:val="24"/>
          <w:szCs w:val="24"/>
        </w:rPr>
        <w:t>Darclê</w:t>
      </w:r>
      <w:proofErr w:type="spellEnd"/>
      <w:r w:rsidRPr="00333FFB">
        <w:rPr>
          <w:b/>
          <w:sz w:val="24"/>
          <w:szCs w:val="24"/>
        </w:rPr>
        <w:t xml:space="preserve"> Costa Silva </w:t>
      </w:r>
      <w:proofErr w:type="spellStart"/>
      <w:r w:rsidRPr="00333FFB">
        <w:rPr>
          <w:b/>
          <w:sz w:val="24"/>
          <w:szCs w:val="24"/>
        </w:rPr>
        <w:t>Haussmann</w:t>
      </w:r>
      <w:proofErr w:type="spellEnd"/>
      <w:r w:rsidRPr="00333FFB">
        <w:rPr>
          <w:b/>
          <w:sz w:val="24"/>
          <w:szCs w:val="24"/>
        </w:rPr>
        <w:t xml:space="preserve"> </w:t>
      </w:r>
    </w:p>
    <w:p w14:paraId="4ACEC4CB" w14:textId="77777777" w:rsidR="00333FFB" w:rsidRPr="00333FFB" w:rsidRDefault="00333FFB" w:rsidP="00333FFB">
      <w:pPr>
        <w:jc w:val="right"/>
        <w:rPr>
          <w:b/>
          <w:i/>
          <w:sz w:val="24"/>
          <w:szCs w:val="24"/>
        </w:rPr>
      </w:pPr>
      <w:r w:rsidRPr="00333FFB">
        <w:rPr>
          <w:b/>
          <w:sz w:val="24"/>
          <w:szCs w:val="24"/>
        </w:rPr>
        <w:t>Universidade Regional de Blumenau (FURB)</w:t>
      </w:r>
    </w:p>
    <w:p w14:paraId="311211CA" w14:textId="5D77A537" w:rsidR="00333FFB" w:rsidRPr="00333FFB" w:rsidRDefault="00333FFB" w:rsidP="00333FFB">
      <w:pPr>
        <w:jc w:val="right"/>
        <w:rPr>
          <w:b/>
          <w:i/>
          <w:sz w:val="22"/>
          <w:szCs w:val="22"/>
        </w:rPr>
      </w:pPr>
      <w:r w:rsidRPr="00333FFB">
        <w:rPr>
          <w:b/>
          <w:i/>
          <w:sz w:val="22"/>
          <w:szCs w:val="22"/>
        </w:rPr>
        <w:t>darcle@furb.br</w:t>
      </w:r>
    </w:p>
    <w:p w14:paraId="74CF773B" w14:textId="77777777" w:rsidR="00333FFB" w:rsidRPr="00333FFB" w:rsidRDefault="00333FFB" w:rsidP="00333FFB">
      <w:pPr>
        <w:jc w:val="right"/>
        <w:rPr>
          <w:b/>
          <w:sz w:val="24"/>
          <w:szCs w:val="24"/>
        </w:rPr>
      </w:pPr>
    </w:p>
    <w:p w14:paraId="142AE5EA" w14:textId="77777777" w:rsidR="00333FFB" w:rsidRPr="00333FFB" w:rsidRDefault="00333FFB" w:rsidP="00333FFB">
      <w:pPr>
        <w:jc w:val="right"/>
        <w:rPr>
          <w:b/>
          <w:sz w:val="24"/>
          <w:szCs w:val="24"/>
        </w:rPr>
      </w:pPr>
      <w:r w:rsidRPr="00333FFB">
        <w:rPr>
          <w:b/>
          <w:sz w:val="24"/>
          <w:szCs w:val="24"/>
        </w:rPr>
        <w:t xml:space="preserve">Larissa </w:t>
      </w:r>
      <w:proofErr w:type="spellStart"/>
      <w:r w:rsidRPr="00333FFB">
        <w:rPr>
          <w:b/>
          <w:sz w:val="24"/>
          <w:szCs w:val="24"/>
        </w:rPr>
        <w:t>Degenhart</w:t>
      </w:r>
      <w:proofErr w:type="spellEnd"/>
    </w:p>
    <w:p w14:paraId="4CA378F1" w14:textId="77777777" w:rsidR="00333FFB" w:rsidRPr="00333FFB" w:rsidRDefault="00333FFB" w:rsidP="00333FFB">
      <w:pPr>
        <w:jc w:val="right"/>
        <w:rPr>
          <w:b/>
          <w:i/>
          <w:sz w:val="24"/>
          <w:szCs w:val="24"/>
        </w:rPr>
      </w:pPr>
      <w:r w:rsidRPr="00333FFB">
        <w:rPr>
          <w:b/>
          <w:sz w:val="24"/>
          <w:szCs w:val="24"/>
        </w:rPr>
        <w:t>Universidade Regional de Blumenau (FURB)</w:t>
      </w:r>
    </w:p>
    <w:p w14:paraId="39F72327" w14:textId="36702224" w:rsidR="00333FFB" w:rsidRPr="00DE6C6B" w:rsidRDefault="00333FFB" w:rsidP="00333FFB">
      <w:pPr>
        <w:jc w:val="right"/>
        <w:rPr>
          <w:sz w:val="22"/>
          <w:szCs w:val="22"/>
        </w:rPr>
      </w:pPr>
      <w:r w:rsidRPr="00DE6C6B">
        <w:rPr>
          <w:b/>
          <w:i/>
          <w:sz w:val="22"/>
          <w:szCs w:val="22"/>
        </w:rPr>
        <w:t>lari_ipo@hotmail.com</w:t>
      </w:r>
    </w:p>
    <w:p w14:paraId="5B234519" w14:textId="77777777" w:rsidR="00333FFB" w:rsidRPr="00DE6C6B" w:rsidRDefault="00333FFB" w:rsidP="004C3462">
      <w:pPr>
        <w:rPr>
          <w:sz w:val="22"/>
          <w:szCs w:val="22"/>
        </w:rPr>
      </w:pPr>
    </w:p>
    <w:p w14:paraId="7BDE6C02" w14:textId="77777777" w:rsidR="0036377D" w:rsidRDefault="0036377D" w:rsidP="00C20FB0">
      <w:pPr>
        <w:rPr>
          <w:b/>
          <w:color w:val="999999"/>
        </w:rPr>
      </w:pPr>
    </w:p>
    <w:p w14:paraId="626BE742" w14:textId="77777777" w:rsidR="004C3462" w:rsidRDefault="004C3462" w:rsidP="0036377D">
      <w:pPr>
        <w:jc w:val="center"/>
        <w:rPr>
          <w:b/>
          <w:color w:val="999999"/>
        </w:rPr>
      </w:pPr>
    </w:p>
    <w:p w14:paraId="754411D7" w14:textId="359F4BF5" w:rsidR="0036377D" w:rsidRPr="000B3CF8" w:rsidRDefault="0036377D" w:rsidP="0036377D">
      <w:pPr>
        <w:jc w:val="both"/>
      </w:pPr>
      <w:r w:rsidRPr="009C69D0">
        <w:rPr>
          <w:b/>
          <w:sz w:val="24"/>
          <w:szCs w:val="24"/>
        </w:rPr>
        <w:t xml:space="preserve">Resumo: </w:t>
      </w:r>
      <w:r w:rsidR="00FE3E45" w:rsidRPr="009C69D0">
        <w:rPr>
          <w:sz w:val="24"/>
          <w:szCs w:val="24"/>
        </w:rPr>
        <w:t xml:space="preserve">Este estudo objetivou </w:t>
      </w:r>
      <w:r w:rsidR="009C69D0" w:rsidRPr="009C69D0">
        <w:rPr>
          <w:sz w:val="24"/>
          <w:szCs w:val="24"/>
        </w:rPr>
        <w:t xml:space="preserve">analisar o </w:t>
      </w:r>
      <w:r w:rsidR="009C69D0" w:rsidRPr="009C69D0">
        <w:rPr>
          <w:i/>
          <w:sz w:val="24"/>
          <w:szCs w:val="24"/>
        </w:rPr>
        <w:t>ranking</w:t>
      </w:r>
      <w:r w:rsidR="009C69D0" w:rsidRPr="009C69D0">
        <w:rPr>
          <w:sz w:val="24"/>
          <w:szCs w:val="24"/>
        </w:rPr>
        <w:t xml:space="preserve"> das empresas Sul Americanas </w:t>
      </w:r>
      <w:r w:rsidR="00701D3F">
        <w:rPr>
          <w:sz w:val="24"/>
          <w:szCs w:val="24"/>
        </w:rPr>
        <w:t>a partir</w:t>
      </w:r>
      <w:r w:rsidR="009C69D0" w:rsidRPr="009C69D0">
        <w:rPr>
          <w:sz w:val="24"/>
          <w:szCs w:val="24"/>
        </w:rPr>
        <w:t xml:space="preserve"> do</w:t>
      </w:r>
      <w:r w:rsidR="00333FFB">
        <w:rPr>
          <w:sz w:val="24"/>
          <w:szCs w:val="24"/>
        </w:rPr>
        <w:t>s</w:t>
      </w:r>
      <w:r w:rsidR="009C69D0" w:rsidRPr="009C69D0">
        <w:rPr>
          <w:sz w:val="24"/>
          <w:szCs w:val="24"/>
        </w:rPr>
        <w:t xml:space="preserve"> método</w:t>
      </w:r>
      <w:r w:rsidR="00333FFB">
        <w:rPr>
          <w:sz w:val="24"/>
          <w:szCs w:val="24"/>
        </w:rPr>
        <w:t>s</w:t>
      </w:r>
      <w:r w:rsidR="009C69D0" w:rsidRPr="009C69D0">
        <w:rPr>
          <w:sz w:val="24"/>
          <w:szCs w:val="24"/>
        </w:rPr>
        <w:t xml:space="preserve"> multicritério DP2 e VIKOR</w:t>
      </w:r>
      <w:r w:rsidR="00C66558">
        <w:rPr>
          <w:sz w:val="24"/>
          <w:szCs w:val="24"/>
        </w:rPr>
        <w:t xml:space="preserve">, considerando a </w:t>
      </w:r>
      <w:r w:rsidR="00C66558" w:rsidRPr="009C69D0">
        <w:rPr>
          <w:sz w:val="24"/>
          <w:szCs w:val="24"/>
        </w:rPr>
        <w:t>criação de valor</w:t>
      </w:r>
      <w:r w:rsidR="009C69D0">
        <w:rPr>
          <w:sz w:val="24"/>
          <w:szCs w:val="24"/>
        </w:rPr>
        <w:t>. Para tanto, foram analisadas as informações disponíveis de</w:t>
      </w:r>
      <w:r w:rsidR="00FE3E45" w:rsidRPr="009C69D0">
        <w:rPr>
          <w:sz w:val="24"/>
          <w:szCs w:val="24"/>
        </w:rPr>
        <w:t xml:space="preserve"> empresas</w:t>
      </w:r>
      <w:r w:rsidR="009C69D0">
        <w:rPr>
          <w:sz w:val="24"/>
          <w:szCs w:val="24"/>
        </w:rPr>
        <w:t xml:space="preserve"> de quatro países </w:t>
      </w:r>
      <w:r w:rsidR="009C69D0" w:rsidRPr="009C69D0">
        <w:rPr>
          <w:sz w:val="24"/>
          <w:szCs w:val="24"/>
        </w:rPr>
        <w:t xml:space="preserve">(Argentina, Brasil, Chile e Peru), correspondendo a um total de 69 empresas. Além disso, os dados foram referentes ao período de </w:t>
      </w:r>
      <w:r w:rsidR="00FE3E45" w:rsidRPr="009C69D0">
        <w:rPr>
          <w:sz w:val="24"/>
          <w:szCs w:val="24"/>
        </w:rPr>
        <w:t xml:space="preserve">2011 a 2015. </w:t>
      </w:r>
      <w:r w:rsidR="009C69D0">
        <w:rPr>
          <w:sz w:val="24"/>
          <w:szCs w:val="24"/>
        </w:rPr>
        <w:t xml:space="preserve">Vale ressaltar que </w:t>
      </w:r>
      <w:r w:rsidR="009C69D0" w:rsidRPr="009C69D0">
        <w:rPr>
          <w:sz w:val="24"/>
          <w:szCs w:val="24"/>
        </w:rPr>
        <w:t xml:space="preserve">para </w:t>
      </w:r>
      <w:r w:rsidR="009C69D0" w:rsidRPr="00333FFB">
        <w:rPr>
          <w:sz w:val="24"/>
          <w:szCs w:val="24"/>
        </w:rPr>
        <w:t xml:space="preserve">mensurar a </w:t>
      </w:r>
      <w:r w:rsidR="00FE3E45" w:rsidRPr="00333FFB">
        <w:rPr>
          <w:sz w:val="24"/>
          <w:szCs w:val="24"/>
        </w:rPr>
        <w:t xml:space="preserve">criação de valor </w:t>
      </w:r>
      <w:r w:rsidR="009C69D0" w:rsidRPr="00333FFB">
        <w:rPr>
          <w:sz w:val="24"/>
          <w:szCs w:val="24"/>
        </w:rPr>
        <w:t xml:space="preserve">optou-se nesse estudo pelas variáveis </w:t>
      </w:r>
      <w:r w:rsidR="00FE3E45" w:rsidRPr="00333FFB">
        <w:rPr>
          <w:sz w:val="24"/>
          <w:szCs w:val="24"/>
        </w:rPr>
        <w:t xml:space="preserve">EVA e MVA. </w:t>
      </w:r>
      <w:r w:rsidR="009C69D0" w:rsidRPr="00333FFB">
        <w:rPr>
          <w:sz w:val="24"/>
          <w:szCs w:val="24"/>
        </w:rPr>
        <w:t xml:space="preserve">Com o intuito de elaborar </w:t>
      </w:r>
      <w:r w:rsidR="00FE3E45" w:rsidRPr="00333FFB">
        <w:rPr>
          <w:sz w:val="24"/>
          <w:szCs w:val="24"/>
        </w:rPr>
        <w:t xml:space="preserve">o </w:t>
      </w:r>
      <w:r w:rsidR="00FE3E45" w:rsidRPr="00333FFB">
        <w:rPr>
          <w:i/>
          <w:sz w:val="24"/>
          <w:szCs w:val="24"/>
        </w:rPr>
        <w:t>ranking</w:t>
      </w:r>
      <w:r w:rsidR="00FE3E45" w:rsidRPr="00333FFB">
        <w:rPr>
          <w:sz w:val="24"/>
          <w:szCs w:val="24"/>
        </w:rPr>
        <w:t xml:space="preserve"> de criação de valor para o EVA, MVA e EVA/MVA</w:t>
      </w:r>
      <w:r w:rsidR="009C69D0" w:rsidRPr="00333FFB">
        <w:rPr>
          <w:sz w:val="24"/>
          <w:szCs w:val="24"/>
        </w:rPr>
        <w:t xml:space="preserve"> foram utilizados os </w:t>
      </w:r>
      <w:r w:rsidR="00FE3E45" w:rsidRPr="00333FFB">
        <w:rPr>
          <w:sz w:val="24"/>
          <w:szCs w:val="24"/>
        </w:rPr>
        <w:t>método</w:t>
      </w:r>
      <w:r w:rsidR="009C69D0" w:rsidRPr="00333FFB">
        <w:rPr>
          <w:sz w:val="24"/>
          <w:szCs w:val="24"/>
        </w:rPr>
        <w:t>s</w:t>
      </w:r>
      <w:r w:rsidR="00FE3E45" w:rsidRPr="00333FFB">
        <w:rPr>
          <w:sz w:val="24"/>
          <w:szCs w:val="24"/>
        </w:rPr>
        <w:t xml:space="preserve"> multicritério DP2</w:t>
      </w:r>
      <w:r w:rsidR="009C69D0" w:rsidRPr="00333FFB">
        <w:rPr>
          <w:sz w:val="24"/>
          <w:szCs w:val="24"/>
        </w:rPr>
        <w:t xml:space="preserve"> e VIKOR</w:t>
      </w:r>
      <w:r w:rsidR="00FE3E45" w:rsidRPr="00333FFB">
        <w:rPr>
          <w:sz w:val="24"/>
          <w:szCs w:val="24"/>
        </w:rPr>
        <w:t xml:space="preserve">. </w:t>
      </w:r>
      <w:r w:rsidR="00333FFB">
        <w:rPr>
          <w:sz w:val="24"/>
          <w:szCs w:val="24"/>
        </w:rPr>
        <w:t>A partir dos resultados</w:t>
      </w:r>
      <w:r w:rsidR="001D74D2">
        <w:rPr>
          <w:sz w:val="24"/>
          <w:szCs w:val="24"/>
        </w:rPr>
        <w:t xml:space="preserve"> </w:t>
      </w:r>
      <w:r w:rsidR="000B3CF8" w:rsidRPr="009C09C2">
        <w:rPr>
          <w:sz w:val="24"/>
          <w:szCs w:val="24"/>
        </w:rPr>
        <w:t xml:space="preserve">conclui-se que as empresas dos quatro países sul americanos analisados, apresentaram posições muito próximas e em alguns casos, iguais nos dois </w:t>
      </w:r>
      <w:r w:rsidR="000B3CF8" w:rsidRPr="009C09C2">
        <w:rPr>
          <w:i/>
          <w:sz w:val="24"/>
          <w:szCs w:val="24"/>
        </w:rPr>
        <w:t>rankings</w:t>
      </w:r>
      <w:r w:rsidR="000B3CF8" w:rsidRPr="009C09C2">
        <w:rPr>
          <w:sz w:val="24"/>
          <w:szCs w:val="24"/>
        </w:rPr>
        <w:t xml:space="preserve"> analisados. Sendo assim, ressalta-se que os métodos foram eficientes para identificar as empresas que mais criam valor nos países analisados, o que gera mais confiança por parte dos investidores</w:t>
      </w:r>
      <w:r w:rsidR="000B3CF8">
        <w:rPr>
          <w:sz w:val="24"/>
          <w:szCs w:val="24"/>
        </w:rPr>
        <w:t>, estes que podem considerar as duas variáveis de forma individual ou, analisadas conjuntamente</w:t>
      </w:r>
      <w:r w:rsidR="000B3CF8" w:rsidRPr="009C09C2">
        <w:rPr>
          <w:sz w:val="24"/>
          <w:szCs w:val="24"/>
        </w:rPr>
        <w:t xml:space="preserve">. </w:t>
      </w:r>
      <w:r w:rsidR="000B3CF8">
        <w:rPr>
          <w:sz w:val="24"/>
          <w:szCs w:val="24"/>
        </w:rPr>
        <w:t>A criação de valor é essencial para as empresas que buscam alavancar cada vez mais.</w:t>
      </w:r>
      <w:r w:rsidR="000B3CF8">
        <w:t xml:space="preserve"> </w:t>
      </w:r>
      <w:r w:rsidR="000B3CF8" w:rsidRPr="000B3CF8">
        <w:rPr>
          <w:sz w:val="24"/>
          <w:szCs w:val="24"/>
        </w:rPr>
        <w:t xml:space="preserve">Mesmo que tenham sido poucas empresas analisadas, em relação ao total de cada país, a pesquisa torna-se relevante pois, as variáveis utilizadas para a realização deste estudo são essenciais, quando trata-se de criação de valor à nível mundial. Além disso, contribui para que as empresas escolham as melhores opções de investimento, dentre as empresas que apresentaram as informações necessárias, tendo em vista essa riqueza aqui exposta por meio de </w:t>
      </w:r>
      <w:r w:rsidR="000B3CF8" w:rsidRPr="000B3CF8">
        <w:rPr>
          <w:i/>
          <w:sz w:val="24"/>
          <w:szCs w:val="24"/>
        </w:rPr>
        <w:t>rankings</w:t>
      </w:r>
      <w:r w:rsidR="000B3CF8" w:rsidRPr="000B3CF8">
        <w:rPr>
          <w:sz w:val="24"/>
          <w:szCs w:val="24"/>
        </w:rPr>
        <w:t xml:space="preserve">. </w:t>
      </w:r>
    </w:p>
    <w:p w14:paraId="3258BEEF" w14:textId="77777777" w:rsidR="0036377D" w:rsidRDefault="0036377D" w:rsidP="0036377D">
      <w:pPr>
        <w:rPr>
          <w:b/>
          <w:sz w:val="24"/>
          <w:szCs w:val="24"/>
        </w:rPr>
      </w:pPr>
    </w:p>
    <w:p w14:paraId="11A1A19B" w14:textId="59EF23AF" w:rsidR="0036377D" w:rsidRPr="00333FFB" w:rsidRDefault="0036377D" w:rsidP="0036377D">
      <w:pPr>
        <w:rPr>
          <w:sz w:val="24"/>
          <w:szCs w:val="24"/>
        </w:rPr>
      </w:pPr>
      <w:r>
        <w:rPr>
          <w:b/>
          <w:sz w:val="24"/>
          <w:szCs w:val="24"/>
        </w:rPr>
        <w:t xml:space="preserve">Palavras-chave: </w:t>
      </w:r>
      <w:r w:rsidR="00333FFB" w:rsidRPr="00333FFB">
        <w:rPr>
          <w:sz w:val="24"/>
          <w:szCs w:val="24"/>
        </w:rPr>
        <w:t>Criação de Valor;</w:t>
      </w:r>
      <w:r w:rsidR="00FE3E45" w:rsidRPr="00333FFB">
        <w:rPr>
          <w:sz w:val="24"/>
          <w:szCs w:val="24"/>
        </w:rPr>
        <w:t xml:space="preserve"> Método</w:t>
      </w:r>
      <w:r w:rsidR="00333FFB" w:rsidRPr="00333FFB">
        <w:rPr>
          <w:sz w:val="24"/>
          <w:szCs w:val="24"/>
        </w:rPr>
        <w:t xml:space="preserve">s </w:t>
      </w:r>
      <w:proofErr w:type="spellStart"/>
      <w:r w:rsidR="00333FFB" w:rsidRPr="00333FFB">
        <w:rPr>
          <w:sz w:val="24"/>
          <w:szCs w:val="24"/>
        </w:rPr>
        <w:t>Muticritério</w:t>
      </w:r>
      <w:proofErr w:type="spellEnd"/>
      <w:r w:rsidR="00333FFB" w:rsidRPr="00333FFB">
        <w:rPr>
          <w:sz w:val="24"/>
          <w:szCs w:val="24"/>
        </w:rPr>
        <w:t>;</w:t>
      </w:r>
      <w:r w:rsidR="00FE3E45" w:rsidRPr="00333FFB">
        <w:rPr>
          <w:sz w:val="24"/>
          <w:szCs w:val="24"/>
        </w:rPr>
        <w:t xml:space="preserve"> DP2</w:t>
      </w:r>
      <w:r w:rsidR="00333FFB" w:rsidRPr="00333FFB">
        <w:rPr>
          <w:sz w:val="24"/>
          <w:szCs w:val="24"/>
        </w:rPr>
        <w:t>; VIKOR</w:t>
      </w:r>
      <w:r w:rsidR="00333FFB">
        <w:rPr>
          <w:sz w:val="24"/>
          <w:szCs w:val="24"/>
        </w:rPr>
        <w:t>; América do Sul</w:t>
      </w:r>
      <w:r w:rsidR="00333FFB" w:rsidRPr="00333FFB">
        <w:rPr>
          <w:sz w:val="24"/>
          <w:szCs w:val="24"/>
        </w:rPr>
        <w:t>.</w:t>
      </w:r>
    </w:p>
    <w:p w14:paraId="42811FFC" w14:textId="77777777" w:rsidR="0036377D" w:rsidRDefault="0036377D" w:rsidP="0036377D">
      <w:pPr>
        <w:rPr>
          <w:sz w:val="24"/>
          <w:szCs w:val="24"/>
        </w:rPr>
      </w:pPr>
    </w:p>
    <w:p w14:paraId="798628E3" w14:textId="026F5297" w:rsidR="00E4719A" w:rsidRPr="001D74D2" w:rsidRDefault="0036377D" w:rsidP="001D74D2">
      <w:pPr>
        <w:rPr>
          <w:sz w:val="24"/>
          <w:szCs w:val="24"/>
        </w:rPr>
      </w:pPr>
      <w:r w:rsidRPr="00333FFB">
        <w:rPr>
          <w:b/>
          <w:sz w:val="24"/>
          <w:szCs w:val="24"/>
        </w:rPr>
        <w:t xml:space="preserve">Linha Temática: </w:t>
      </w:r>
      <w:r w:rsidR="00333FFB" w:rsidRPr="00333FFB">
        <w:rPr>
          <w:sz w:val="24"/>
          <w:szCs w:val="24"/>
        </w:rPr>
        <w:t>Métodos Quantitativos Aplicados à Contabilidade</w:t>
      </w:r>
      <w:r w:rsidR="00333FFB" w:rsidRPr="00333FFB">
        <w:t>.</w:t>
      </w:r>
      <w:r w:rsidR="00E4719A">
        <w:rPr>
          <w:color w:val="FF0000"/>
          <w:sz w:val="24"/>
          <w:szCs w:val="24"/>
        </w:rPr>
        <w:br w:type="page"/>
      </w:r>
    </w:p>
    <w:p w14:paraId="1C1B2F3A" w14:textId="6CA10D3F" w:rsidR="00FE3E45" w:rsidRPr="00B6720F" w:rsidRDefault="00FE3E45" w:rsidP="00CF7192">
      <w:pPr>
        <w:spacing w:line="259" w:lineRule="auto"/>
        <w:rPr>
          <w:b/>
          <w:sz w:val="24"/>
          <w:szCs w:val="24"/>
        </w:rPr>
      </w:pPr>
      <w:r w:rsidRPr="00B6720F">
        <w:rPr>
          <w:b/>
          <w:sz w:val="24"/>
          <w:szCs w:val="24"/>
        </w:rPr>
        <w:lastRenderedPageBreak/>
        <w:t>1 INTRODUÇÃO</w:t>
      </w:r>
    </w:p>
    <w:p w14:paraId="59EF7C57" w14:textId="03EE49F5" w:rsidR="00FE3E45" w:rsidRPr="00B6720F" w:rsidRDefault="00FE3E45" w:rsidP="00CF7192">
      <w:pPr>
        <w:ind w:firstLine="709"/>
        <w:jc w:val="both"/>
        <w:rPr>
          <w:color w:val="FF0000"/>
          <w:sz w:val="24"/>
          <w:szCs w:val="24"/>
        </w:rPr>
      </w:pPr>
      <w:r w:rsidRPr="00B6720F">
        <w:rPr>
          <w:sz w:val="24"/>
          <w:szCs w:val="24"/>
        </w:rPr>
        <w:t>Diante do crescimento acelerado no século XX, principalmente das grandes organizações, bem como, com a entrada de mais acionistas no mercado acionário, gestores e proprietários apresentaram diferentes ideias o que acabava gerando conflitos de agência, no qual o gestor não se preocupava com a maxim</w:t>
      </w:r>
      <w:r w:rsidR="00904102">
        <w:rPr>
          <w:sz w:val="24"/>
          <w:szCs w:val="24"/>
        </w:rPr>
        <w:t>ização da riqueza do acionista (</w:t>
      </w:r>
      <w:r w:rsidRPr="00B6720F">
        <w:rPr>
          <w:sz w:val="24"/>
          <w:szCs w:val="24"/>
        </w:rPr>
        <w:t>Silveira</w:t>
      </w:r>
      <w:r w:rsidR="00904102">
        <w:rPr>
          <w:sz w:val="24"/>
          <w:szCs w:val="24"/>
        </w:rPr>
        <w:t>, 2002)</w:t>
      </w:r>
      <w:r w:rsidRPr="00B6720F">
        <w:rPr>
          <w:sz w:val="24"/>
          <w:szCs w:val="24"/>
        </w:rPr>
        <w:t xml:space="preserve">. Para mensurar essa riqueza, ou seja, a criação de valor, tem-se dois modelos mais utilizados e criados pelo economista Stern Stewart, o </w:t>
      </w:r>
      <w:proofErr w:type="spellStart"/>
      <w:r w:rsidRPr="00B6720F">
        <w:rPr>
          <w:i/>
          <w:sz w:val="24"/>
          <w:szCs w:val="24"/>
        </w:rPr>
        <w:t>Economic</w:t>
      </w:r>
      <w:proofErr w:type="spellEnd"/>
      <w:r w:rsidRPr="00B6720F">
        <w:rPr>
          <w:i/>
          <w:sz w:val="24"/>
          <w:szCs w:val="24"/>
        </w:rPr>
        <w:t xml:space="preserve"> </w:t>
      </w:r>
      <w:proofErr w:type="spellStart"/>
      <w:r w:rsidRPr="00B6720F">
        <w:rPr>
          <w:i/>
          <w:sz w:val="24"/>
          <w:szCs w:val="24"/>
        </w:rPr>
        <w:t>Value</w:t>
      </w:r>
      <w:proofErr w:type="spellEnd"/>
      <w:r w:rsidRPr="00B6720F">
        <w:rPr>
          <w:i/>
          <w:sz w:val="24"/>
          <w:szCs w:val="24"/>
        </w:rPr>
        <w:t xml:space="preserve"> </w:t>
      </w:r>
      <w:proofErr w:type="spellStart"/>
      <w:r w:rsidRPr="00B6720F">
        <w:rPr>
          <w:i/>
          <w:sz w:val="24"/>
          <w:szCs w:val="24"/>
        </w:rPr>
        <w:t>Added</w:t>
      </w:r>
      <w:proofErr w:type="spellEnd"/>
      <w:r w:rsidRPr="00B6720F">
        <w:rPr>
          <w:sz w:val="24"/>
          <w:szCs w:val="24"/>
        </w:rPr>
        <w:t xml:space="preserve"> (EVA) que é considerado o mais utilizado, e o </w:t>
      </w:r>
      <w:r w:rsidRPr="00B6720F">
        <w:rPr>
          <w:i/>
          <w:sz w:val="24"/>
          <w:szCs w:val="24"/>
        </w:rPr>
        <w:t xml:space="preserve">Market </w:t>
      </w:r>
      <w:proofErr w:type="spellStart"/>
      <w:r w:rsidRPr="00B6720F">
        <w:rPr>
          <w:i/>
          <w:sz w:val="24"/>
          <w:szCs w:val="24"/>
        </w:rPr>
        <w:t>Value</w:t>
      </w:r>
      <w:proofErr w:type="spellEnd"/>
      <w:r w:rsidRPr="00B6720F">
        <w:rPr>
          <w:i/>
          <w:sz w:val="24"/>
          <w:szCs w:val="24"/>
        </w:rPr>
        <w:t xml:space="preserve"> </w:t>
      </w:r>
      <w:proofErr w:type="spellStart"/>
      <w:r w:rsidRPr="00B6720F">
        <w:rPr>
          <w:i/>
          <w:sz w:val="24"/>
          <w:szCs w:val="24"/>
        </w:rPr>
        <w:t>Added</w:t>
      </w:r>
      <w:proofErr w:type="spellEnd"/>
      <w:r w:rsidRPr="00B6720F">
        <w:rPr>
          <w:i/>
          <w:sz w:val="24"/>
          <w:szCs w:val="24"/>
        </w:rPr>
        <w:t xml:space="preserve"> </w:t>
      </w:r>
      <w:r w:rsidR="00904102">
        <w:rPr>
          <w:sz w:val="24"/>
          <w:szCs w:val="24"/>
        </w:rPr>
        <w:t>(MVA) (Basso &amp;</w:t>
      </w:r>
      <w:r w:rsidRPr="00B6720F">
        <w:rPr>
          <w:sz w:val="24"/>
          <w:szCs w:val="24"/>
        </w:rPr>
        <w:t xml:space="preserve"> </w:t>
      </w:r>
      <w:proofErr w:type="spellStart"/>
      <w:r w:rsidRPr="00B6720F">
        <w:rPr>
          <w:sz w:val="24"/>
          <w:szCs w:val="24"/>
        </w:rPr>
        <w:t>Krauter</w:t>
      </w:r>
      <w:proofErr w:type="spellEnd"/>
      <w:r w:rsidR="00904102">
        <w:rPr>
          <w:sz w:val="24"/>
          <w:szCs w:val="24"/>
        </w:rPr>
        <w:t>,</w:t>
      </w:r>
      <w:r w:rsidRPr="00B6720F">
        <w:rPr>
          <w:sz w:val="24"/>
          <w:szCs w:val="24"/>
        </w:rPr>
        <w:t xml:space="preserve"> 2003; </w:t>
      </w:r>
      <w:proofErr w:type="spellStart"/>
      <w:r w:rsidRPr="00B6720F">
        <w:rPr>
          <w:sz w:val="24"/>
          <w:szCs w:val="24"/>
        </w:rPr>
        <w:t>Bourguignon</w:t>
      </w:r>
      <w:proofErr w:type="spellEnd"/>
      <w:r w:rsidR="00904102">
        <w:rPr>
          <w:sz w:val="24"/>
          <w:szCs w:val="24"/>
        </w:rPr>
        <w:t>, 2005)</w:t>
      </w:r>
      <w:r w:rsidRPr="00B6720F">
        <w:rPr>
          <w:sz w:val="24"/>
          <w:szCs w:val="24"/>
        </w:rPr>
        <w:t>.</w:t>
      </w:r>
    </w:p>
    <w:p w14:paraId="5381FF41" w14:textId="57756D47" w:rsidR="00FE3E45" w:rsidRPr="00B6720F" w:rsidRDefault="00FE3E45" w:rsidP="00FE3E45">
      <w:pPr>
        <w:ind w:firstLine="709"/>
        <w:jc w:val="both"/>
        <w:rPr>
          <w:sz w:val="24"/>
          <w:szCs w:val="24"/>
        </w:rPr>
      </w:pPr>
      <w:r w:rsidRPr="00B6720F">
        <w:rPr>
          <w:sz w:val="24"/>
          <w:szCs w:val="24"/>
        </w:rPr>
        <w:t>Ne</w:t>
      </w:r>
      <w:r w:rsidR="00904102">
        <w:rPr>
          <w:sz w:val="24"/>
          <w:szCs w:val="24"/>
        </w:rPr>
        <w:t xml:space="preserve">sse mesmo sentido, </w:t>
      </w:r>
      <w:proofErr w:type="spellStart"/>
      <w:r w:rsidR="00904102">
        <w:rPr>
          <w:sz w:val="24"/>
          <w:szCs w:val="24"/>
        </w:rPr>
        <w:t>Bourguignon</w:t>
      </w:r>
      <w:proofErr w:type="spellEnd"/>
      <w:r w:rsidR="00904102">
        <w:rPr>
          <w:sz w:val="24"/>
          <w:szCs w:val="24"/>
        </w:rPr>
        <w:t xml:space="preserve"> (2005)</w:t>
      </w:r>
      <w:r w:rsidRPr="00B6720F">
        <w:rPr>
          <w:sz w:val="24"/>
          <w:szCs w:val="24"/>
        </w:rPr>
        <w:t xml:space="preserve"> salienta que ambos, tanto o EVA quanto o MVA, encontram-se no cerne da criação de valor, entretanto, fazem sentido apenas se forem tratados como elemento central da gestão financeira da organização. As duas ferramentas de criação de valor são consideradas as mais tradicionai</w:t>
      </w:r>
      <w:r w:rsidR="00904102">
        <w:rPr>
          <w:sz w:val="24"/>
          <w:szCs w:val="24"/>
        </w:rPr>
        <w:t>s e conhecidas (</w:t>
      </w:r>
      <w:r w:rsidRPr="00B6720F">
        <w:rPr>
          <w:sz w:val="24"/>
          <w:szCs w:val="24"/>
        </w:rPr>
        <w:t>Rappaport</w:t>
      </w:r>
      <w:r w:rsidR="00904102">
        <w:rPr>
          <w:sz w:val="24"/>
          <w:szCs w:val="24"/>
        </w:rPr>
        <w:t xml:space="preserve">, 1998). Para Anca e </w:t>
      </w:r>
      <w:proofErr w:type="spellStart"/>
      <w:r w:rsidR="00904102">
        <w:rPr>
          <w:sz w:val="24"/>
          <w:szCs w:val="24"/>
        </w:rPr>
        <w:t>Petre</w:t>
      </w:r>
      <w:proofErr w:type="spellEnd"/>
      <w:r w:rsidR="00904102">
        <w:rPr>
          <w:sz w:val="24"/>
          <w:szCs w:val="24"/>
        </w:rPr>
        <w:t xml:space="preserve"> (2012)</w:t>
      </w:r>
      <w:r w:rsidRPr="00B6720F">
        <w:rPr>
          <w:sz w:val="24"/>
          <w:szCs w:val="24"/>
        </w:rPr>
        <w:t xml:space="preserve"> o MVA reflete o valor excedente da organização, criado durante certo período de maior duração. Diante disso, haverá maior confiança por parte dos investidores em relação ao mercado de capitais e as perspectivas futuras dessas empresas que utilizam o MVA </w:t>
      </w:r>
      <w:r w:rsidR="00904102">
        <w:rPr>
          <w:sz w:val="24"/>
          <w:szCs w:val="24"/>
        </w:rPr>
        <w:t xml:space="preserve">(Anca &amp; </w:t>
      </w:r>
      <w:proofErr w:type="spellStart"/>
      <w:r w:rsidR="00904102">
        <w:rPr>
          <w:sz w:val="24"/>
          <w:szCs w:val="24"/>
        </w:rPr>
        <w:t>Petre</w:t>
      </w:r>
      <w:proofErr w:type="spellEnd"/>
      <w:r w:rsidR="00904102">
        <w:rPr>
          <w:sz w:val="24"/>
          <w:szCs w:val="24"/>
        </w:rPr>
        <w:t xml:space="preserve"> 2012)</w:t>
      </w:r>
      <w:r w:rsidRPr="00B6720F">
        <w:rPr>
          <w:sz w:val="24"/>
          <w:szCs w:val="24"/>
        </w:rPr>
        <w:t xml:space="preserve">. </w:t>
      </w:r>
    </w:p>
    <w:p w14:paraId="3D2A3ECC" w14:textId="76A6DE0C" w:rsidR="00FE3E45" w:rsidRPr="00B6720F" w:rsidRDefault="00FE3E45" w:rsidP="00FE3E45">
      <w:pPr>
        <w:ind w:firstLine="709"/>
        <w:jc w:val="both"/>
        <w:rPr>
          <w:sz w:val="24"/>
          <w:szCs w:val="24"/>
        </w:rPr>
      </w:pPr>
      <w:r w:rsidRPr="00B6720F">
        <w:rPr>
          <w:sz w:val="24"/>
          <w:szCs w:val="24"/>
        </w:rPr>
        <w:t xml:space="preserve">Da mesma forma, </w:t>
      </w:r>
      <w:proofErr w:type="spellStart"/>
      <w:r w:rsidRPr="00B6720F">
        <w:rPr>
          <w:sz w:val="24"/>
          <w:szCs w:val="24"/>
        </w:rPr>
        <w:t>Alipour</w:t>
      </w:r>
      <w:proofErr w:type="spellEnd"/>
      <w:r w:rsidRPr="00B6720F">
        <w:rPr>
          <w:sz w:val="24"/>
          <w:szCs w:val="24"/>
        </w:rPr>
        <w:t xml:space="preserve"> e </w:t>
      </w:r>
      <w:proofErr w:type="spellStart"/>
      <w:r w:rsidRPr="00B6720F">
        <w:rPr>
          <w:sz w:val="24"/>
          <w:szCs w:val="24"/>
        </w:rPr>
        <w:t>Pejman</w:t>
      </w:r>
      <w:proofErr w:type="spellEnd"/>
      <w:r w:rsidRPr="00B6720F">
        <w:rPr>
          <w:sz w:val="24"/>
          <w:szCs w:val="24"/>
        </w:rPr>
        <w:t xml:space="preserve"> </w:t>
      </w:r>
      <w:r w:rsidR="00904102">
        <w:rPr>
          <w:sz w:val="24"/>
          <w:szCs w:val="24"/>
        </w:rPr>
        <w:t>(2015)</w:t>
      </w:r>
      <w:r w:rsidRPr="00B6720F">
        <w:rPr>
          <w:sz w:val="24"/>
          <w:szCs w:val="24"/>
        </w:rPr>
        <w:t xml:space="preserve"> destacam que o MVA </w:t>
      </w:r>
      <w:proofErr w:type="gramStart"/>
      <w:r w:rsidRPr="00B6720F">
        <w:rPr>
          <w:sz w:val="24"/>
          <w:szCs w:val="24"/>
        </w:rPr>
        <w:t>relaciona-se</w:t>
      </w:r>
      <w:proofErr w:type="gramEnd"/>
      <w:r w:rsidRPr="00B6720F">
        <w:rPr>
          <w:sz w:val="24"/>
          <w:szCs w:val="24"/>
        </w:rPr>
        <w:t xml:space="preserve"> com a capacidade futura da empresa criar valor aos investidores, sendo considerada uma medida externa. Tendo em vista a importância e necessidade das empresas criarem valor, se isso não for possível, é provável que as mesmas encontrem dificuldades e tenham q</w:t>
      </w:r>
      <w:r w:rsidR="00904102">
        <w:rPr>
          <w:sz w:val="24"/>
          <w:szCs w:val="24"/>
        </w:rPr>
        <w:t>ue enfrentar diversos desafios (</w:t>
      </w:r>
      <w:proofErr w:type="spellStart"/>
      <w:r w:rsidRPr="00B6720F">
        <w:rPr>
          <w:sz w:val="24"/>
          <w:szCs w:val="24"/>
        </w:rPr>
        <w:t>Kumar</w:t>
      </w:r>
      <w:proofErr w:type="spellEnd"/>
      <w:r w:rsidR="00904102">
        <w:rPr>
          <w:sz w:val="24"/>
          <w:szCs w:val="24"/>
        </w:rPr>
        <w:t>, 2016)</w:t>
      </w:r>
      <w:r w:rsidRPr="00B6720F">
        <w:rPr>
          <w:sz w:val="24"/>
          <w:szCs w:val="24"/>
        </w:rPr>
        <w:t>.</w:t>
      </w:r>
    </w:p>
    <w:p w14:paraId="18B7FE50" w14:textId="3417834D" w:rsidR="00FE3E45" w:rsidRDefault="00FE3E45" w:rsidP="00FE3E45">
      <w:pPr>
        <w:ind w:firstLine="709"/>
        <w:jc w:val="both"/>
        <w:rPr>
          <w:sz w:val="24"/>
          <w:szCs w:val="24"/>
        </w:rPr>
      </w:pPr>
      <w:r w:rsidRPr="00B6720F">
        <w:rPr>
          <w:sz w:val="24"/>
          <w:szCs w:val="24"/>
        </w:rPr>
        <w:t xml:space="preserve">Por mais que a discussão acerca da criação de valor não seja recente, não foi localizado nenhum estudo que tenha analisado esta temática em empresas Sul Americanas e que tenha verificado o </w:t>
      </w:r>
      <w:r w:rsidRPr="00B6720F">
        <w:rPr>
          <w:i/>
          <w:sz w:val="24"/>
          <w:szCs w:val="24"/>
        </w:rPr>
        <w:t>ranking</w:t>
      </w:r>
      <w:r w:rsidRPr="00B6720F">
        <w:rPr>
          <w:sz w:val="24"/>
          <w:szCs w:val="24"/>
        </w:rPr>
        <w:t xml:space="preserve"> a partir de método</w:t>
      </w:r>
      <w:r w:rsidR="00904102">
        <w:rPr>
          <w:sz w:val="24"/>
          <w:szCs w:val="24"/>
        </w:rPr>
        <w:t>s</w:t>
      </w:r>
      <w:r w:rsidRPr="00B6720F">
        <w:rPr>
          <w:sz w:val="24"/>
          <w:szCs w:val="24"/>
        </w:rPr>
        <w:t xml:space="preserve"> multicritério, </w:t>
      </w:r>
      <w:r w:rsidR="00904102">
        <w:rPr>
          <w:sz w:val="24"/>
          <w:szCs w:val="24"/>
        </w:rPr>
        <w:t xml:space="preserve">a fim de identificar as empresas que são mais atrativas para se investir, </w:t>
      </w:r>
      <w:r w:rsidRPr="00B6720F">
        <w:rPr>
          <w:sz w:val="24"/>
          <w:szCs w:val="24"/>
        </w:rPr>
        <w:t xml:space="preserve">vislumbrando uma lacuna </w:t>
      </w:r>
      <w:r w:rsidR="00904102">
        <w:rPr>
          <w:sz w:val="24"/>
          <w:szCs w:val="24"/>
        </w:rPr>
        <w:t xml:space="preserve">de pesquisa, além de </w:t>
      </w:r>
      <w:r w:rsidRPr="00B6720F">
        <w:rPr>
          <w:sz w:val="24"/>
          <w:szCs w:val="24"/>
        </w:rPr>
        <w:t xml:space="preserve">contribuir para a literatura contábil por intermédio de um método que auxilia a tomada de decisões. Deste modo, tem-se a seguinte questão que norteia esta pesquisa: Qual é </w:t>
      </w:r>
      <w:r w:rsidR="00701D3F" w:rsidRPr="009C69D0">
        <w:rPr>
          <w:sz w:val="24"/>
          <w:szCs w:val="24"/>
        </w:rPr>
        <w:t xml:space="preserve">o </w:t>
      </w:r>
      <w:r w:rsidR="00701D3F" w:rsidRPr="009C69D0">
        <w:rPr>
          <w:i/>
          <w:sz w:val="24"/>
          <w:szCs w:val="24"/>
        </w:rPr>
        <w:t>ranking</w:t>
      </w:r>
      <w:r w:rsidR="00701D3F" w:rsidRPr="009C69D0">
        <w:rPr>
          <w:sz w:val="24"/>
          <w:szCs w:val="24"/>
        </w:rPr>
        <w:t xml:space="preserve"> das empresas Sul Americanas </w:t>
      </w:r>
      <w:r w:rsidR="00701D3F">
        <w:rPr>
          <w:sz w:val="24"/>
          <w:szCs w:val="24"/>
        </w:rPr>
        <w:t xml:space="preserve">a partir </w:t>
      </w:r>
      <w:r w:rsidR="00701D3F" w:rsidRPr="009C69D0">
        <w:rPr>
          <w:sz w:val="24"/>
          <w:szCs w:val="24"/>
        </w:rPr>
        <w:t>do</w:t>
      </w:r>
      <w:r w:rsidR="00701D3F">
        <w:rPr>
          <w:sz w:val="24"/>
          <w:szCs w:val="24"/>
        </w:rPr>
        <w:t>s</w:t>
      </w:r>
      <w:r w:rsidR="00701D3F" w:rsidRPr="009C69D0">
        <w:rPr>
          <w:sz w:val="24"/>
          <w:szCs w:val="24"/>
        </w:rPr>
        <w:t xml:space="preserve"> método</w:t>
      </w:r>
      <w:r w:rsidR="00701D3F">
        <w:rPr>
          <w:sz w:val="24"/>
          <w:szCs w:val="24"/>
        </w:rPr>
        <w:t>s</w:t>
      </w:r>
      <w:r w:rsidR="00701D3F" w:rsidRPr="009C69D0">
        <w:rPr>
          <w:sz w:val="24"/>
          <w:szCs w:val="24"/>
        </w:rPr>
        <w:t xml:space="preserve"> multicritério DP2 e VIKOR</w:t>
      </w:r>
      <w:r w:rsidR="00701D3F">
        <w:rPr>
          <w:sz w:val="24"/>
          <w:szCs w:val="24"/>
        </w:rPr>
        <w:t xml:space="preserve">, considerando a </w:t>
      </w:r>
      <w:r w:rsidR="00701D3F" w:rsidRPr="009C69D0">
        <w:rPr>
          <w:sz w:val="24"/>
          <w:szCs w:val="24"/>
        </w:rPr>
        <w:t>criação de valor</w:t>
      </w:r>
      <w:r w:rsidRPr="00B6720F">
        <w:rPr>
          <w:sz w:val="24"/>
          <w:szCs w:val="24"/>
        </w:rPr>
        <w:t xml:space="preserve">? Neste sentido, com o intuito de responder essa questão, o objetivo deste estudo é </w:t>
      </w:r>
      <w:r w:rsidR="00C66558" w:rsidRPr="009C69D0">
        <w:rPr>
          <w:sz w:val="24"/>
          <w:szCs w:val="24"/>
        </w:rPr>
        <w:t xml:space="preserve">analisar o </w:t>
      </w:r>
      <w:r w:rsidR="00C66558" w:rsidRPr="009C69D0">
        <w:rPr>
          <w:i/>
          <w:sz w:val="24"/>
          <w:szCs w:val="24"/>
        </w:rPr>
        <w:t>ranking</w:t>
      </w:r>
      <w:r w:rsidR="00C66558" w:rsidRPr="009C69D0">
        <w:rPr>
          <w:sz w:val="24"/>
          <w:szCs w:val="24"/>
        </w:rPr>
        <w:t xml:space="preserve"> das empresas Sul Americanas </w:t>
      </w:r>
      <w:r w:rsidR="00701D3F">
        <w:rPr>
          <w:sz w:val="24"/>
          <w:szCs w:val="24"/>
        </w:rPr>
        <w:t>a partir</w:t>
      </w:r>
      <w:r w:rsidR="00C66558" w:rsidRPr="009C69D0">
        <w:rPr>
          <w:sz w:val="24"/>
          <w:szCs w:val="24"/>
        </w:rPr>
        <w:t xml:space="preserve"> do</w:t>
      </w:r>
      <w:r w:rsidR="00C66558">
        <w:rPr>
          <w:sz w:val="24"/>
          <w:szCs w:val="24"/>
        </w:rPr>
        <w:t>s</w:t>
      </w:r>
      <w:r w:rsidR="00C66558" w:rsidRPr="009C69D0">
        <w:rPr>
          <w:sz w:val="24"/>
          <w:szCs w:val="24"/>
        </w:rPr>
        <w:t xml:space="preserve"> método</w:t>
      </w:r>
      <w:r w:rsidR="00C66558">
        <w:rPr>
          <w:sz w:val="24"/>
          <w:szCs w:val="24"/>
        </w:rPr>
        <w:t>s</w:t>
      </w:r>
      <w:r w:rsidR="00C66558" w:rsidRPr="009C69D0">
        <w:rPr>
          <w:sz w:val="24"/>
          <w:szCs w:val="24"/>
        </w:rPr>
        <w:t xml:space="preserve"> multicritério DP2 e VIKOR</w:t>
      </w:r>
      <w:r w:rsidR="00C66558">
        <w:rPr>
          <w:sz w:val="24"/>
          <w:szCs w:val="24"/>
        </w:rPr>
        <w:t xml:space="preserve">, considerando a </w:t>
      </w:r>
      <w:r w:rsidR="00C66558" w:rsidRPr="009C69D0">
        <w:rPr>
          <w:sz w:val="24"/>
          <w:szCs w:val="24"/>
        </w:rPr>
        <w:t>criação de valor</w:t>
      </w:r>
      <w:r w:rsidRPr="00B6720F">
        <w:rPr>
          <w:sz w:val="24"/>
          <w:szCs w:val="24"/>
        </w:rPr>
        <w:t>.</w:t>
      </w:r>
    </w:p>
    <w:p w14:paraId="65A4139C" w14:textId="689FE3DF" w:rsidR="00FE3E45" w:rsidRPr="00B6720F" w:rsidRDefault="00FE3E45" w:rsidP="00FE3E45">
      <w:pPr>
        <w:ind w:firstLine="709"/>
        <w:jc w:val="both"/>
        <w:rPr>
          <w:sz w:val="24"/>
          <w:szCs w:val="24"/>
        </w:rPr>
      </w:pPr>
      <w:r w:rsidRPr="00B6720F">
        <w:rPr>
          <w:sz w:val="24"/>
          <w:szCs w:val="24"/>
        </w:rPr>
        <w:t>O estudo sobre a criação de valor é</w:t>
      </w:r>
      <w:r w:rsidR="00EC496C">
        <w:rPr>
          <w:sz w:val="24"/>
          <w:szCs w:val="24"/>
        </w:rPr>
        <w:t xml:space="preserve"> justificado por </w:t>
      </w:r>
      <w:proofErr w:type="spellStart"/>
      <w:r w:rsidR="00EC496C">
        <w:rPr>
          <w:sz w:val="24"/>
          <w:szCs w:val="24"/>
        </w:rPr>
        <w:t>Wheale</w:t>
      </w:r>
      <w:proofErr w:type="spellEnd"/>
      <w:r w:rsidR="00EC496C">
        <w:rPr>
          <w:sz w:val="24"/>
          <w:szCs w:val="24"/>
        </w:rPr>
        <w:t xml:space="preserve"> e Amin (2003)</w:t>
      </w:r>
      <w:r w:rsidRPr="00B6720F">
        <w:rPr>
          <w:sz w:val="24"/>
          <w:szCs w:val="24"/>
        </w:rPr>
        <w:t xml:space="preserve"> ao elucidarem que é importante que as empresas criem valor para atrair cada vez mais interessados. Além disso, os retornos do mercado de ações são primordiais para os acionistas, tendo em vista a busca constante por organizações mais atrativas e ao mesmo tempo, confiáveis. A escolha das variáveis EVA e MVA para mensurar a criação de valor, pode ser justificado por serem as técnicas mais comumente utilizadas pelas emp</w:t>
      </w:r>
      <w:r w:rsidR="00EC496C">
        <w:rPr>
          <w:sz w:val="24"/>
          <w:szCs w:val="24"/>
        </w:rPr>
        <w:t>resas Araújo e Assaf Neto (2003)</w:t>
      </w:r>
      <w:r w:rsidRPr="00B6720F">
        <w:rPr>
          <w:sz w:val="24"/>
          <w:szCs w:val="24"/>
        </w:rPr>
        <w:t>, o que nos dias contemporâneos é cada vez mais relevante.</w:t>
      </w:r>
    </w:p>
    <w:p w14:paraId="62912BA0" w14:textId="2613F709" w:rsidR="00FE3E45" w:rsidRPr="00B6720F" w:rsidRDefault="00FE3E45" w:rsidP="00FE3E45">
      <w:pPr>
        <w:ind w:firstLine="709"/>
        <w:jc w:val="both"/>
        <w:rPr>
          <w:sz w:val="24"/>
          <w:szCs w:val="24"/>
        </w:rPr>
      </w:pPr>
      <w:r w:rsidRPr="00B6720F">
        <w:rPr>
          <w:sz w:val="24"/>
          <w:szCs w:val="24"/>
        </w:rPr>
        <w:t>O fato de analisar as empresas Sul Americana</w:t>
      </w:r>
      <w:r w:rsidR="0037322F">
        <w:rPr>
          <w:sz w:val="24"/>
          <w:szCs w:val="24"/>
        </w:rPr>
        <w:t xml:space="preserve">s é explicado por Costa, </w:t>
      </w:r>
      <w:r w:rsidR="0037322F" w:rsidRPr="0037322F">
        <w:rPr>
          <w:sz w:val="24"/>
          <w:szCs w:val="24"/>
        </w:rPr>
        <w:t>Lopes</w:t>
      </w:r>
      <w:r w:rsidR="0037322F">
        <w:rPr>
          <w:sz w:val="24"/>
          <w:szCs w:val="24"/>
        </w:rPr>
        <w:t xml:space="preserve"> e </w:t>
      </w:r>
      <w:r w:rsidR="0037322F" w:rsidRPr="0037322F">
        <w:rPr>
          <w:sz w:val="24"/>
          <w:szCs w:val="24"/>
        </w:rPr>
        <w:t xml:space="preserve">Oliveira Costa </w:t>
      </w:r>
      <w:r w:rsidR="00EC496C">
        <w:rPr>
          <w:sz w:val="24"/>
          <w:szCs w:val="24"/>
        </w:rPr>
        <w:t>(2006)</w:t>
      </w:r>
      <w:r w:rsidRPr="00B6720F">
        <w:rPr>
          <w:sz w:val="24"/>
          <w:szCs w:val="24"/>
        </w:rPr>
        <w:t xml:space="preserve">, pois destacam que os países que compõem esse subcontinente da América se encontram em crescimento, por mais que em alguns períodos este desenvolvimento não seja tão representativo. Além disso, a </w:t>
      </w:r>
      <w:r w:rsidRPr="00701D3F">
        <w:rPr>
          <w:sz w:val="24"/>
          <w:szCs w:val="24"/>
        </w:rPr>
        <w:t>utilizaçã</w:t>
      </w:r>
      <w:r w:rsidR="00A4719C" w:rsidRPr="00701D3F">
        <w:rPr>
          <w:sz w:val="24"/>
          <w:szCs w:val="24"/>
        </w:rPr>
        <w:t xml:space="preserve">o de </w:t>
      </w:r>
      <w:r w:rsidRPr="00701D3F">
        <w:rPr>
          <w:sz w:val="24"/>
          <w:szCs w:val="24"/>
        </w:rPr>
        <w:t>método</w:t>
      </w:r>
      <w:r w:rsidR="00A4719C" w:rsidRPr="00701D3F">
        <w:rPr>
          <w:sz w:val="24"/>
          <w:szCs w:val="24"/>
        </w:rPr>
        <w:t>s</w:t>
      </w:r>
      <w:r w:rsidRPr="00701D3F">
        <w:rPr>
          <w:sz w:val="24"/>
          <w:szCs w:val="24"/>
        </w:rPr>
        <w:t xml:space="preserve"> multicritério</w:t>
      </w:r>
      <w:r w:rsidR="00A4719C" w:rsidRPr="00701D3F">
        <w:rPr>
          <w:sz w:val="24"/>
          <w:szCs w:val="24"/>
        </w:rPr>
        <w:t xml:space="preserve"> pode ser justificada</w:t>
      </w:r>
      <w:r w:rsidRPr="00B6720F">
        <w:rPr>
          <w:sz w:val="24"/>
          <w:szCs w:val="24"/>
        </w:rPr>
        <w:t xml:space="preserve"> devido ao fato de que o</w:t>
      </w:r>
      <w:r w:rsidR="00A4719C">
        <w:rPr>
          <w:sz w:val="24"/>
          <w:szCs w:val="24"/>
        </w:rPr>
        <w:t>s</w:t>
      </w:r>
      <w:r w:rsidRPr="00B6720F">
        <w:rPr>
          <w:sz w:val="24"/>
          <w:szCs w:val="24"/>
        </w:rPr>
        <w:t xml:space="preserve"> mesmo</w:t>
      </w:r>
      <w:r w:rsidR="00A4719C">
        <w:rPr>
          <w:sz w:val="24"/>
          <w:szCs w:val="24"/>
        </w:rPr>
        <w:t>s</w:t>
      </w:r>
      <w:r w:rsidRPr="00B6720F">
        <w:rPr>
          <w:sz w:val="24"/>
          <w:szCs w:val="24"/>
        </w:rPr>
        <w:t xml:space="preserve"> auxilia</w:t>
      </w:r>
      <w:r w:rsidR="00A4719C">
        <w:rPr>
          <w:sz w:val="24"/>
          <w:szCs w:val="24"/>
        </w:rPr>
        <w:t>m</w:t>
      </w:r>
      <w:r w:rsidRPr="00B6720F">
        <w:rPr>
          <w:sz w:val="24"/>
          <w:szCs w:val="24"/>
        </w:rPr>
        <w:t xml:space="preserve"> os gestores na condução da tomada de decisões e até mesmo, na resolução</w:t>
      </w:r>
      <w:r w:rsidR="00A4719C">
        <w:rPr>
          <w:sz w:val="24"/>
          <w:szCs w:val="24"/>
        </w:rPr>
        <w:t xml:space="preserve"> de problemas nas organizações (</w:t>
      </w:r>
      <w:r w:rsidR="0037322F">
        <w:rPr>
          <w:sz w:val="24"/>
          <w:szCs w:val="24"/>
        </w:rPr>
        <w:t xml:space="preserve">Gomes, Gomes &amp; Almeida, </w:t>
      </w:r>
      <w:r w:rsidR="00A4719C">
        <w:rPr>
          <w:sz w:val="24"/>
          <w:szCs w:val="24"/>
        </w:rPr>
        <w:t>2002; Almeida 2013)</w:t>
      </w:r>
      <w:r w:rsidRPr="00B6720F">
        <w:rPr>
          <w:sz w:val="24"/>
          <w:szCs w:val="24"/>
        </w:rPr>
        <w:t>.</w:t>
      </w:r>
    </w:p>
    <w:p w14:paraId="76437ECD" w14:textId="35EEF584" w:rsidR="00FE3E45" w:rsidRPr="00B6720F" w:rsidRDefault="00FE3E45" w:rsidP="00FE3E45">
      <w:pPr>
        <w:ind w:firstLine="709"/>
        <w:jc w:val="both"/>
        <w:rPr>
          <w:sz w:val="24"/>
          <w:szCs w:val="24"/>
        </w:rPr>
      </w:pPr>
      <w:r w:rsidRPr="00B6720F">
        <w:rPr>
          <w:sz w:val="24"/>
          <w:szCs w:val="24"/>
        </w:rPr>
        <w:t>A relevância do estudo e contribuição está pautada no fato de que a partir dos resultados, os interessados poderão analisar as organizações que apresentam maior criação de valor, bem como, as tendências futuras a partir do período analisado. Ainda, o estudo possibilitará a comparação entre as empresas do mesmo país</w:t>
      </w:r>
      <w:r w:rsidR="00A4719C">
        <w:rPr>
          <w:sz w:val="24"/>
          <w:szCs w:val="24"/>
        </w:rPr>
        <w:t>,</w:t>
      </w:r>
      <w:r w:rsidRPr="00B6720F">
        <w:rPr>
          <w:sz w:val="24"/>
          <w:szCs w:val="24"/>
        </w:rPr>
        <w:t xml:space="preserve"> com os demais países</w:t>
      </w:r>
      <w:r w:rsidR="00A4719C">
        <w:rPr>
          <w:sz w:val="24"/>
          <w:szCs w:val="24"/>
        </w:rPr>
        <w:t xml:space="preserve"> e ainda, a posição poderá ser confirmada devido a utilização de dois métodos diferentes, o que consente maior confiança</w:t>
      </w:r>
      <w:r w:rsidRPr="00B6720F">
        <w:rPr>
          <w:sz w:val="24"/>
          <w:szCs w:val="24"/>
        </w:rPr>
        <w:t xml:space="preserve">. </w:t>
      </w:r>
      <w:r w:rsidRPr="00B6720F">
        <w:rPr>
          <w:sz w:val="24"/>
          <w:szCs w:val="24"/>
        </w:rPr>
        <w:lastRenderedPageBreak/>
        <w:t>Contribui t</w:t>
      </w:r>
      <w:r w:rsidR="00A4719C">
        <w:rPr>
          <w:sz w:val="24"/>
          <w:szCs w:val="24"/>
        </w:rPr>
        <w:t xml:space="preserve">ambém devido a utilização de </w:t>
      </w:r>
      <w:r w:rsidRPr="00B6720F">
        <w:rPr>
          <w:sz w:val="24"/>
          <w:szCs w:val="24"/>
        </w:rPr>
        <w:t>método</w:t>
      </w:r>
      <w:r w:rsidR="00A4719C">
        <w:rPr>
          <w:sz w:val="24"/>
          <w:szCs w:val="24"/>
        </w:rPr>
        <w:t>s</w:t>
      </w:r>
      <w:r w:rsidRPr="00B6720F">
        <w:rPr>
          <w:sz w:val="24"/>
          <w:szCs w:val="24"/>
        </w:rPr>
        <w:t xml:space="preserve"> multicritério</w:t>
      </w:r>
      <w:r w:rsidR="00A4719C">
        <w:rPr>
          <w:sz w:val="24"/>
          <w:szCs w:val="24"/>
        </w:rPr>
        <w:t xml:space="preserve"> diferentes</w:t>
      </w:r>
      <w:r w:rsidRPr="00B6720F">
        <w:rPr>
          <w:sz w:val="24"/>
          <w:szCs w:val="24"/>
        </w:rPr>
        <w:t>, justamente por auxiliar os gestores na tomada de decisões</w:t>
      </w:r>
      <w:r w:rsidR="00A4719C">
        <w:rPr>
          <w:sz w:val="24"/>
          <w:szCs w:val="24"/>
        </w:rPr>
        <w:t xml:space="preserve"> e por dar maior confiança em relação à classificação</w:t>
      </w:r>
      <w:r w:rsidRPr="00B6720F">
        <w:rPr>
          <w:sz w:val="24"/>
          <w:szCs w:val="24"/>
        </w:rPr>
        <w:t>. Ne</w:t>
      </w:r>
      <w:r w:rsidR="00A4719C">
        <w:rPr>
          <w:sz w:val="24"/>
          <w:szCs w:val="24"/>
        </w:rPr>
        <w:t xml:space="preserve">sse sentido, </w:t>
      </w:r>
      <w:proofErr w:type="spellStart"/>
      <w:r w:rsidR="00A4719C">
        <w:rPr>
          <w:sz w:val="24"/>
          <w:szCs w:val="24"/>
        </w:rPr>
        <w:t>Tortella</w:t>
      </w:r>
      <w:proofErr w:type="spellEnd"/>
      <w:r w:rsidR="00A4719C">
        <w:rPr>
          <w:sz w:val="24"/>
          <w:szCs w:val="24"/>
        </w:rPr>
        <w:t xml:space="preserve"> e Brusco (2012)</w:t>
      </w:r>
      <w:r w:rsidRPr="00B6720F">
        <w:rPr>
          <w:sz w:val="24"/>
          <w:szCs w:val="24"/>
        </w:rPr>
        <w:t xml:space="preserve"> frisam que medidas de criação de valor, como o EVA e MVA, servem de guia aos tomadores de decisões e como determinantes da remuneração dos executivos.</w:t>
      </w:r>
    </w:p>
    <w:p w14:paraId="16646AF9" w14:textId="77777777" w:rsidR="00FE3E45" w:rsidRDefault="00FE3E45" w:rsidP="00FE3E45">
      <w:pPr>
        <w:jc w:val="both"/>
        <w:rPr>
          <w:b/>
          <w:sz w:val="24"/>
          <w:szCs w:val="24"/>
        </w:rPr>
      </w:pPr>
    </w:p>
    <w:p w14:paraId="25688689" w14:textId="77777777" w:rsidR="00FE3E45" w:rsidRPr="00B6720F" w:rsidRDefault="00FE3E45" w:rsidP="00FE3E45">
      <w:pPr>
        <w:jc w:val="both"/>
        <w:rPr>
          <w:b/>
          <w:bCs/>
          <w:sz w:val="24"/>
          <w:szCs w:val="24"/>
        </w:rPr>
      </w:pPr>
      <w:r w:rsidRPr="00B6720F">
        <w:rPr>
          <w:b/>
          <w:sz w:val="24"/>
          <w:szCs w:val="24"/>
        </w:rPr>
        <w:t>2 CRIAÇÃO DE VALOR</w:t>
      </w:r>
    </w:p>
    <w:p w14:paraId="35FDF276" w14:textId="5830ED33" w:rsidR="00FE3E45" w:rsidRPr="00B6720F" w:rsidRDefault="00FE3E45" w:rsidP="00FE3E45">
      <w:pPr>
        <w:ind w:firstLine="709"/>
        <w:jc w:val="both"/>
        <w:rPr>
          <w:sz w:val="24"/>
          <w:szCs w:val="24"/>
        </w:rPr>
      </w:pPr>
      <w:r w:rsidRPr="00B6720F">
        <w:rPr>
          <w:sz w:val="24"/>
          <w:szCs w:val="24"/>
        </w:rPr>
        <w:t xml:space="preserve">Uma empresa bem-sucedida não deverá ignorar as ações competitivas das demais organizações, mas sim, deverá agir de forma cada vez mais criativa e inovadora, sendo essa a principal fonte de expansão do mercado de ações </w:t>
      </w:r>
      <w:r w:rsidR="00C66558">
        <w:rPr>
          <w:sz w:val="24"/>
          <w:szCs w:val="24"/>
        </w:rPr>
        <w:t>e de crescimento da economia (</w:t>
      </w:r>
      <w:proofErr w:type="spellStart"/>
      <w:r w:rsidRPr="00B6720F">
        <w:rPr>
          <w:sz w:val="24"/>
          <w:szCs w:val="24"/>
        </w:rPr>
        <w:t>Schumpeter</w:t>
      </w:r>
      <w:proofErr w:type="spellEnd"/>
      <w:r w:rsidR="00C66558">
        <w:rPr>
          <w:sz w:val="24"/>
          <w:szCs w:val="24"/>
        </w:rPr>
        <w:t>, 1976)</w:t>
      </w:r>
      <w:r w:rsidRPr="00B6720F">
        <w:rPr>
          <w:sz w:val="24"/>
          <w:szCs w:val="24"/>
        </w:rPr>
        <w:t xml:space="preserve">. Contudo, o objetivo da empresa é ser um atrativo aos acionistas, a partir do momento em que criam valor </w:t>
      </w:r>
      <w:r w:rsidR="00C66558">
        <w:rPr>
          <w:sz w:val="24"/>
          <w:szCs w:val="24"/>
        </w:rPr>
        <w:t>(</w:t>
      </w:r>
      <w:proofErr w:type="spellStart"/>
      <w:r w:rsidRPr="00B6720F">
        <w:rPr>
          <w:sz w:val="24"/>
          <w:szCs w:val="24"/>
        </w:rPr>
        <w:t>Lubatkin</w:t>
      </w:r>
      <w:proofErr w:type="spellEnd"/>
      <w:r w:rsidRPr="00B6720F">
        <w:rPr>
          <w:sz w:val="24"/>
          <w:szCs w:val="24"/>
        </w:rPr>
        <w:t xml:space="preserve"> </w:t>
      </w:r>
      <w:r w:rsidR="00C66558">
        <w:rPr>
          <w:sz w:val="24"/>
          <w:szCs w:val="24"/>
        </w:rPr>
        <w:t>&amp;</w:t>
      </w:r>
      <w:r w:rsidRPr="00B6720F">
        <w:rPr>
          <w:sz w:val="24"/>
          <w:szCs w:val="24"/>
        </w:rPr>
        <w:t xml:space="preserve"> </w:t>
      </w:r>
      <w:proofErr w:type="spellStart"/>
      <w:r w:rsidRPr="00B6720F">
        <w:rPr>
          <w:sz w:val="24"/>
          <w:szCs w:val="24"/>
        </w:rPr>
        <w:t>Shrieves</w:t>
      </w:r>
      <w:proofErr w:type="spellEnd"/>
      <w:r w:rsidR="00C66558">
        <w:rPr>
          <w:sz w:val="24"/>
          <w:szCs w:val="24"/>
        </w:rPr>
        <w:t>, 1986)</w:t>
      </w:r>
      <w:r w:rsidRPr="00B6720F">
        <w:rPr>
          <w:sz w:val="24"/>
          <w:szCs w:val="24"/>
        </w:rPr>
        <w:t>. Vale ressaltar que a cultura organizacional contribui para a criação de valor e para o</w:t>
      </w:r>
      <w:r w:rsidR="00C66558">
        <w:rPr>
          <w:sz w:val="24"/>
          <w:szCs w:val="24"/>
        </w:rPr>
        <w:t xml:space="preserve"> maior desempenho dos negócios (</w:t>
      </w:r>
      <w:proofErr w:type="spellStart"/>
      <w:r w:rsidRPr="00B6720F">
        <w:rPr>
          <w:sz w:val="24"/>
          <w:szCs w:val="24"/>
        </w:rPr>
        <w:t>Narver</w:t>
      </w:r>
      <w:proofErr w:type="spellEnd"/>
      <w:r w:rsidRPr="00B6720F">
        <w:rPr>
          <w:sz w:val="24"/>
          <w:szCs w:val="24"/>
        </w:rPr>
        <w:t xml:space="preserve"> </w:t>
      </w:r>
      <w:r w:rsidR="00C66558">
        <w:rPr>
          <w:sz w:val="24"/>
          <w:szCs w:val="24"/>
        </w:rPr>
        <w:t>&amp; Slater 1990)</w:t>
      </w:r>
      <w:r w:rsidRPr="00B6720F">
        <w:rPr>
          <w:sz w:val="24"/>
          <w:szCs w:val="24"/>
        </w:rPr>
        <w:t>.</w:t>
      </w:r>
    </w:p>
    <w:p w14:paraId="6A4B77A6" w14:textId="389DD93B" w:rsidR="00FE3E45" w:rsidRPr="00B6720F" w:rsidRDefault="00C66558" w:rsidP="00FE3E45">
      <w:pPr>
        <w:ind w:firstLine="709"/>
        <w:jc w:val="both"/>
        <w:rPr>
          <w:sz w:val="24"/>
          <w:szCs w:val="24"/>
        </w:rPr>
      </w:pPr>
      <w:r>
        <w:rPr>
          <w:sz w:val="24"/>
          <w:szCs w:val="24"/>
        </w:rPr>
        <w:t xml:space="preserve">John e </w:t>
      </w:r>
      <w:proofErr w:type="spellStart"/>
      <w:r>
        <w:rPr>
          <w:sz w:val="24"/>
          <w:szCs w:val="24"/>
        </w:rPr>
        <w:t>Rue</w:t>
      </w:r>
      <w:proofErr w:type="spellEnd"/>
      <w:r>
        <w:rPr>
          <w:sz w:val="24"/>
          <w:szCs w:val="24"/>
        </w:rPr>
        <w:t xml:space="preserve"> (1991)</w:t>
      </w:r>
      <w:r w:rsidR="00FE3E45" w:rsidRPr="00B6720F">
        <w:rPr>
          <w:sz w:val="24"/>
          <w:szCs w:val="24"/>
        </w:rPr>
        <w:t xml:space="preserve"> sugerem que os processos de planejamento auxiliam as organizações na criação de valor, para se tornarem mais competitivas e para mudanças nas decisões tomadas, visando um melhor desempenho de mercado. Estratégias são necessárias pois a partir das mesmas será possível desenvolver e explorar as vantagens competitivas, consideradas fontes de criação e valor, objetivo de qualquer empres</w:t>
      </w:r>
      <w:r>
        <w:rPr>
          <w:sz w:val="24"/>
          <w:szCs w:val="24"/>
        </w:rPr>
        <w:t>a, seja esta grande ou pequena (Black &amp; Boal 1994)</w:t>
      </w:r>
      <w:r w:rsidR="00FE3E45" w:rsidRPr="00B6720F">
        <w:rPr>
          <w:sz w:val="24"/>
          <w:szCs w:val="24"/>
        </w:rPr>
        <w:t xml:space="preserve">. Diante do exposto, entende-se que é necessário que as empresas usem sua criatividade, sejam inovadoras, empreendedoras, apresentem um bom planejamento e tenham boas estratégias para crescerem, se desenvolverem e competirem com as demais. </w:t>
      </w:r>
    </w:p>
    <w:p w14:paraId="6C3A12E3" w14:textId="5C7D4ED6" w:rsidR="00FE3E45" w:rsidRPr="00B6720F" w:rsidRDefault="0037322F" w:rsidP="00FE3E45">
      <w:pPr>
        <w:ind w:firstLine="709"/>
        <w:jc w:val="both"/>
        <w:rPr>
          <w:sz w:val="24"/>
          <w:szCs w:val="24"/>
        </w:rPr>
      </w:pPr>
      <w:r>
        <w:rPr>
          <w:sz w:val="24"/>
          <w:szCs w:val="24"/>
        </w:rPr>
        <w:t xml:space="preserve">Caso contrário, </w:t>
      </w:r>
      <w:proofErr w:type="spellStart"/>
      <w:r>
        <w:rPr>
          <w:sz w:val="24"/>
          <w:szCs w:val="24"/>
        </w:rPr>
        <w:t>Derfus</w:t>
      </w:r>
      <w:proofErr w:type="spellEnd"/>
      <w:r>
        <w:rPr>
          <w:sz w:val="24"/>
          <w:szCs w:val="24"/>
        </w:rPr>
        <w:t xml:space="preserve">, </w:t>
      </w:r>
      <w:proofErr w:type="spellStart"/>
      <w:r w:rsidRPr="0037322F">
        <w:rPr>
          <w:sz w:val="24"/>
          <w:szCs w:val="24"/>
        </w:rPr>
        <w:t>Maggitti</w:t>
      </w:r>
      <w:proofErr w:type="spellEnd"/>
      <w:r>
        <w:rPr>
          <w:sz w:val="24"/>
          <w:szCs w:val="24"/>
        </w:rPr>
        <w:t xml:space="preserve">, Grimm e </w:t>
      </w:r>
      <w:r w:rsidRPr="0037322F">
        <w:rPr>
          <w:sz w:val="24"/>
          <w:szCs w:val="24"/>
        </w:rPr>
        <w:t xml:space="preserve">Smith </w:t>
      </w:r>
      <w:r w:rsidR="00C66558">
        <w:rPr>
          <w:sz w:val="24"/>
          <w:szCs w:val="24"/>
        </w:rPr>
        <w:t>(2008)</w:t>
      </w:r>
      <w:r w:rsidR="00FE3E45" w:rsidRPr="00B6720F">
        <w:rPr>
          <w:sz w:val="24"/>
          <w:szCs w:val="24"/>
        </w:rPr>
        <w:t xml:space="preserve"> salientam que a concorrência acaba dominando o mercado, se desenvolvendo cada vez mais. Para evitar que isso aconteça, é preciso que as empresas se esforcem para criar valor, inclusive a partir da introdução de novos produtos, métodos e iniciativas. Com vistas a alcançar o desempenho, são necessárias diversas orientações estratégicas, determinantes para alcançar o resultado esperado </w:t>
      </w:r>
      <w:r w:rsidR="00C66558">
        <w:rPr>
          <w:sz w:val="24"/>
          <w:szCs w:val="24"/>
        </w:rPr>
        <w:t>(</w:t>
      </w:r>
      <w:proofErr w:type="spellStart"/>
      <w:r w:rsidR="00FE3E45" w:rsidRPr="00B6720F">
        <w:rPr>
          <w:sz w:val="24"/>
          <w:szCs w:val="24"/>
        </w:rPr>
        <w:t>Cadogan</w:t>
      </w:r>
      <w:proofErr w:type="spellEnd"/>
      <w:r w:rsidR="00C66558">
        <w:rPr>
          <w:sz w:val="24"/>
          <w:szCs w:val="24"/>
        </w:rPr>
        <w:t>, 2012)</w:t>
      </w:r>
      <w:r w:rsidR="00FE3E45" w:rsidRPr="00B6720F">
        <w:rPr>
          <w:sz w:val="24"/>
          <w:szCs w:val="24"/>
        </w:rPr>
        <w:t>.</w:t>
      </w:r>
    </w:p>
    <w:p w14:paraId="0AF38AC6" w14:textId="1E592F5B" w:rsidR="00FE3E45" w:rsidRPr="00B6720F" w:rsidRDefault="00FE3E45" w:rsidP="00FE3E45">
      <w:pPr>
        <w:ind w:firstLine="709"/>
        <w:jc w:val="both"/>
        <w:rPr>
          <w:sz w:val="24"/>
          <w:szCs w:val="24"/>
        </w:rPr>
      </w:pPr>
      <w:r w:rsidRPr="00B6720F">
        <w:rPr>
          <w:sz w:val="24"/>
          <w:szCs w:val="24"/>
        </w:rPr>
        <w:t>Além disso, é primordial que a organização se preocupe em criar valor. Para tanto, diversas são as medidas para verificar e mensurar a riqueza das empresas, uma destas é o EVA que foi desenvolvido por economistas há mais de duzentos anos, como um sistema de gestão. Anos depois, após diversos estudos de Stern Stewart foi considerada uma estrutura para um sistema gerencial e financeiro, assim como, para auxílio na tomada de deci</w:t>
      </w:r>
      <w:r w:rsidR="00C66558">
        <w:rPr>
          <w:sz w:val="24"/>
          <w:szCs w:val="24"/>
        </w:rPr>
        <w:t>sões das empresas (</w:t>
      </w:r>
      <w:r w:rsidRPr="00B6720F">
        <w:rPr>
          <w:sz w:val="24"/>
          <w:szCs w:val="24"/>
        </w:rPr>
        <w:t>Grant</w:t>
      </w:r>
      <w:r w:rsidR="00C66558">
        <w:rPr>
          <w:sz w:val="24"/>
          <w:szCs w:val="24"/>
        </w:rPr>
        <w:t>, 1997)</w:t>
      </w:r>
      <w:r w:rsidRPr="00B6720F">
        <w:rPr>
          <w:sz w:val="24"/>
          <w:szCs w:val="24"/>
        </w:rPr>
        <w:t xml:space="preserve">. </w:t>
      </w:r>
    </w:p>
    <w:p w14:paraId="3C1F8E98" w14:textId="4276C2F4" w:rsidR="00FE3E45" w:rsidRPr="00B6720F" w:rsidRDefault="00FE3E45" w:rsidP="00FE3E45">
      <w:pPr>
        <w:ind w:firstLine="709"/>
        <w:jc w:val="both"/>
        <w:rPr>
          <w:sz w:val="24"/>
          <w:szCs w:val="24"/>
        </w:rPr>
      </w:pPr>
      <w:r w:rsidRPr="00B6720F">
        <w:rPr>
          <w:sz w:val="24"/>
          <w:szCs w:val="24"/>
        </w:rPr>
        <w:t xml:space="preserve">Vale destacar que de acordo com </w:t>
      </w:r>
      <w:proofErr w:type="spellStart"/>
      <w:r w:rsidRPr="00B6720F">
        <w:rPr>
          <w:sz w:val="24"/>
          <w:szCs w:val="24"/>
        </w:rPr>
        <w:t>R</w:t>
      </w:r>
      <w:r w:rsidR="00C66558">
        <w:rPr>
          <w:sz w:val="24"/>
          <w:szCs w:val="24"/>
        </w:rPr>
        <w:t>owe</w:t>
      </w:r>
      <w:proofErr w:type="spellEnd"/>
      <w:r w:rsidR="00C66558">
        <w:rPr>
          <w:sz w:val="24"/>
          <w:szCs w:val="24"/>
        </w:rPr>
        <w:t xml:space="preserve"> (2002)</w:t>
      </w:r>
      <w:r w:rsidRPr="00B6720F">
        <w:rPr>
          <w:sz w:val="24"/>
          <w:szCs w:val="24"/>
        </w:rPr>
        <w:t>, tanto em empresas novas quanto em empresas já estabelecidas, a criação de valor é uma tarefa complexa e desafiadora, por meio da qual as empresas buscam alcançar a estabilidade financeira atual, bem como, a viabilidade futura dos negócios. Assim, gestores acabam tomando decisões que maximizam ainda mais o retorn</w:t>
      </w:r>
      <w:r w:rsidR="00C66558">
        <w:rPr>
          <w:sz w:val="24"/>
          <w:szCs w:val="24"/>
        </w:rPr>
        <w:t xml:space="preserve">o dos seus investimentos. </w:t>
      </w:r>
      <w:proofErr w:type="spellStart"/>
      <w:r w:rsidR="00C66558">
        <w:rPr>
          <w:sz w:val="24"/>
          <w:szCs w:val="24"/>
        </w:rPr>
        <w:t>Rowe</w:t>
      </w:r>
      <w:proofErr w:type="spellEnd"/>
      <w:r w:rsidR="00C66558">
        <w:rPr>
          <w:sz w:val="24"/>
          <w:szCs w:val="24"/>
        </w:rPr>
        <w:t xml:space="preserve"> (2002)</w:t>
      </w:r>
      <w:r w:rsidRPr="00B6720F">
        <w:rPr>
          <w:sz w:val="24"/>
          <w:szCs w:val="24"/>
        </w:rPr>
        <w:t xml:space="preserve"> ainda salienta que as empresas serão recompensadas com um desempenho superior no momento em que se preocuparem com a criação de valor.</w:t>
      </w:r>
    </w:p>
    <w:p w14:paraId="21AE2DB2" w14:textId="1AB8DA4A" w:rsidR="00FE3E45" w:rsidRPr="00B6720F" w:rsidRDefault="00FE3E45" w:rsidP="00FE3E45">
      <w:pPr>
        <w:ind w:firstLine="709"/>
        <w:jc w:val="both"/>
        <w:rPr>
          <w:sz w:val="24"/>
          <w:szCs w:val="24"/>
        </w:rPr>
      </w:pPr>
      <w:r w:rsidRPr="00B6720F">
        <w:rPr>
          <w:sz w:val="24"/>
          <w:szCs w:val="24"/>
        </w:rPr>
        <w:t>A criação de valor busca pela interação entre as perspectivas operacional, financeira e estratégica, convergir o conhecimento individual em conhecimento organizacional, possibilitando respostas por meio de certos indicadores, gerados por um sistema de medição do desempe</w:t>
      </w:r>
      <w:r w:rsidR="00C66558">
        <w:rPr>
          <w:sz w:val="24"/>
          <w:szCs w:val="24"/>
        </w:rPr>
        <w:t xml:space="preserve">nho (Oliveira &amp; </w:t>
      </w:r>
      <w:proofErr w:type="spellStart"/>
      <w:r w:rsidR="00C66558">
        <w:rPr>
          <w:sz w:val="24"/>
          <w:szCs w:val="24"/>
        </w:rPr>
        <w:t>Beuren</w:t>
      </w:r>
      <w:proofErr w:type="spellEnd"/>
      <w:r w:rsidR="00C66558">
        <w:rPr>
          <w:sz w:val="24"/>
          <w:szCs w:val="24"/>
        </w:rPr>
        <w:t>, 2003)</w:t>
      </w:r>
      <w:r w:rsidRPr="00B6720F">
        <w:rPr>
          <w:sz w:val="24"/>
          <w:szCs w:val="24"/>
        </w:rPr>
        <w:t>, com</w:t>
      </w:r>
      <w:r w:rsidR="0037322F">
        <w:rPr>
          <w:sz w:val="24"/>
          <w:szCs w:val="24"/>
        </w:rPr>
        <w:t xml:space="preserve">o o EVA e MVA. Da mesma forma, </w:t>
      </w:r>
      <w:proofErr w:type="spellStart"/>
      <w:r w:rsidR="00C66558">
        <w:rPr>
          <w:sz w:val="24"/>
          <w:szCs w:val="24"/>
        </w:rPr>
        <w:t>Kayo</w:t>
      </w:r>
      <w:proofErr w:type="spellEnd"/>
      <w:r w:rsidR="0037322F">
        <w:rPr>
          <w:sz w:val="24"/>
          <w:szCs w:val="24"/>
        </w:rPr>
        <w:t xml:space="preserve">, </w:t>
      </w:r>
      <w:r w:rsidR="0037322F" w:rsidRPr="0037322F">
        <w:rPr>
          <w:sz w:val="24"/>
          <w:szCs w:val="24"/>
        </w:rPr>
        <w:t xml:space="preserve">Kimura, </w:t>
      </w:r>
      <w:r w:rsidR="0037322F">
        <w:rPr>
          <w:sz w:val="24"/>
          <w:szCs w:val="24"/>
        </w:rPr>
        <w:t>Martin e</w:t>
      </w:r>
      <w:r w:rsidR="0037322F" w:rsidRPr="0037322F">
        <w:rPr>
          <w:sz w:val="24"/>
          <w:szCs w:val="24"/>
        </w:rPr>
        <w:t xml:space="preserve"> Nakamura</w:t>
      </w:r>
      <w:r w:rsidR="00C66558">
        <w:rPr>
          <w:sz w:val="24"/>
          <w:szCs w:val="24"/>
        </w:rPr>
        <w:t xml:space="preserve"> </w:t>
      </w:r>
      <w:r w:rsidR="0037322F">
        <w:rPr>
          <w:sz w:val="24"/>
          <w:szCs w:val="24"/>
        </w:rPr>
        <w:t>(</w:t>
      </w:r>
      <w:r w:rsidR="00C66558">
        <w:rPr>
          <w:sz w:val="24"/>
          <w:szCs w:val="24"/>
        </w:rPr>
        <w:t>2006)</w:t>
      </w:r>
      <w:r w:rsidRPr="00B6720F">
        <w:rPr>
          <w:sz w:val="24"/>
          <w:szCs w:val="24"/>
        </w:rPr>
        <w:t xml:space="preserve"> frisam que o conhecimento sobre a empresa, pode contribuir para a adoção de estratégias para maximizar o valor econômico da mesma.</w:t>
      </w:r>
    </w:p>
    <w:p w14:paraId="321BBC4A" w14:textId="56991A43" w:rsidR="00FE3E45" w:rsidRPr="00B6720F" w:rsidRDefault="00FE3E45" w:rsidP="00FE3E45">
      <w:pPr>
        <w:ind w:firstLine="709"/>
        <w:jc w:val="both"/>
        <w:rPr>
          <w:sz w:val="24"/>
          <w:szCs w:val="24"/>
        </w:rPr>
      </w:pPr>
      <w:r w:rsidRPr="00B6720F">
        <w:rPr>
          <w:sz w:val="24"/>
          <w:szCs w:val="24"/>
        </w:rPr>
        <w:t xml:space="preserve">Por mais que a criação de valor tenha um conceito simples, porém é relevante e abrangente e há duas partes interessadas: o cliente e o acionista. Para criar valor ao cliente a empresa pode apresentar um produto valioso que os mesmos estão dispostos a pagar. Já ao </w:t>
      </w:r>
      <w:r w:rsidRPr="00B6720F">
        <w:rPr>
          <w:sz w:val="24"/>
          <w:szCs w:val="24"/>
        </w:rPr>
        <w:lastRenderedPageBreak/>
        <w:t>acionista a criação de valor é dif</w:t>
      </w:r>
      <w:r w:rsidR="00C66558">
        <w:rPr>
          <w:sz w:val="24"/>
          <w:szCs w:val="24"/>
        </w:rPr>
        <w:t>erente (</w:t>
      </w:r>
      <w:proofErr w:type="spellStart"/>
      <w:r w:rsidR="00C66558">
        <w:rPr>
          <w:sz w:val="24"/>
          <w:szCs w:val="24"/>
        </w:rPr>
        <w:t>Bourguignon</w:t>
      </w:r>
      <w:proofErr w:type="spellEnd"/>
      <w:r w:rsidR="00C66558">
        <w:rPr>
          <w:sz w:val="24"/>
          <w:szCs w:val="24"/>
        </w:rPr>
        <w:t>, 2005)</w:t>
      </w:r>
      <w:r w:rsidRPr="00B6720F">
        <w:rPr>
          <w:sz w:val="24"/>
          <w:szCs w:val="24"/>
        </w:rPr>
        <w:t>, é a partir da vantagem competitiva que a org</w:t>
      </w:r>
      <w:r w:rsidR="00C66558">
        <w:rPr>
          <w:sz w:val="24"/>
          <w:szCs w:val="24"/>
        </w:rPr>
        <w:t>anização apresenta. Assaf Neto (2003)</w:t>
      </w:r>
      <w:r w:rsidRPr="00B6720F">
        <w:rPr>
          <w:sz w:val="24"/>
          <w:szCs w:val="24"/>
        </w:rPr>
        <w:t xml:space="preserve"> acrescentam que a partir dessas medidas é possível obter vantagem competitiva e atrair os investidores.</w:t>
      </w:r>
    </w:p>
    <w:p w14:paraId="6D132651" w14:textId="21FD7B75" w:rsidR="00FE3E45" w:rsidRPr="00B6720F" w:rsidRDefault="00FE3E45" w:rsidP="00FE3E45">
      <w:pPr>
        <w:ind w:firstLine="709"/>
        <w:jc w:val="both"/>
        <w:rPr>
          <w:sz w:val="24"/>
          <w:szCs w:val="24"/>
        </w:rPr>
      </w:pPr>
      <w:r w:rsidRPr="00B6720F">
        <w:rPr>
          <w:sz w:val="24"/>
          <w:szCs w:val="24"/>
        </w:rPr>
        <w:t>Vale ressaltar que o conceito de criação de valor não é recente, visto que é tratado desde 1980 na obra do economista Alfred Marshall, intitulada “</w:t>
      </w:r>
      <w:r w:rsidRPr="00B6720F">
        <w:rPr>
          <w:i/>
          <w:sz w:val="24"/>
          <w:szCs w:val="24"/>
        </w:rPr>
        <w:t xml:space="preserve">Capital, </w:t>
      </w:r>
      <w:proofErr w:type="spellStart"/>
      <w:r w:rsidRPr="00B6720F">
        <w:rPr>
          <w:i/>
          <w:sz w:val="24"/>
          <w:szCs w:val="24"/>
        </w:rPr>
        <w:t>the</w:t>
      </w:r>
      <w:proofErr w:type="spellEnd"/>
      <w:r w:rsidRPr="00B6720F">
        <w:rPr>
          <w:i/>
          <w:sz w:val="24"/>
          <w:szCs w:val="24"/>
        </w:rPr>
        <w:t xml:space="preserve"> </w:t>
      </w:r>
      <w:proofErr w:type="spellStart"/>
      <w:r w:rsidRPr="00B6720F">
        <w:rPr>
          <w:i/>
          <w:sz w:val="24"/>
          <w:szCs w:val="24"/>
        </w:rPr>
        <w:t>principles</w:t>
      </w:r>
      <w:proofErr w:type="spellEnd"/>
      <w:r w:rsidRPr="00B6720F">
        <w:rPr>
          <w:i/>
          <w:sz w:val="24"/>
          <w:szCs w:val="24"/>
        </w:rPr>
        <w:t xml:space="preserve"> </w:t>
      </w:r>
      <w:proofErr w:type="spellStart"/>
      <w:r w:rsidRPr="00B6720F">
        <w:rPr>
          <w:i/>
          <w:sz w:val="24"/>
          <w:szCs w:val="24"/>
        </w:rPr>
        <w:t>of</w:t>
      </w:r>
      <w:proofErr w:type="spellEnd"/>
      <w:r w:rsidRPr="00B6720F">
        <w:rPr>
          <w:i/>
          <w:sz w:val="24"/>
          <w:szCs w:val="24"/>
        </w:rPr>
        <w:t xml:space="preserve"> </w:t>
      </w:r>
      <w:proofErr w:type="spellStart"/>
      <w:r w:rsidRPr="00B6720F">
        <w:rPr>
          <w:i/>
          <w:sz w:val="24"/>
          <w:szCs w:val="24"/>
        </w:rPr>
        <w:t>economics</w:t>
      </w:r>
      <w:proofErr w:type="spellEnd"/>
      <w:r w:rsidR="00C66558">
        <w:rPr>
          <w:sz w:val="24"/>
          <w:szCs w:val="24"/>
        </w:rPr>
        <w:t>” (</w:t>
      </w:r>
      <w:proofErr w:type="spellStart"/>
      <w:r w:rsidR="00C66558">
        <w:rPr>
          <w:sz w:val="24"/>
          <w:szCs w:val="24"/>
        </w:rPr>
        <w:t>Burksaitiene</w:t>
      </w:r>
      <w:proofErr w:type="spellEnd"/>
      <w:r w:rsidR="00C66558">
        <w:rPr>
          <w:sz w:val="24"/>
          <w:szCs w:val="24"/>
        </w:rPr>
        <w:t>, 2009)</w:t>
      </w:r>
      <w:r w:rsidRPr="00B6720F">
        <w:rPr>
          <w:sz w:val="24"/>
          <w:szCs w:val="24"/>
        </w:rPr>
        <w:t xml:space="preserve">. Especificamente o EVA foi conceituado como renda residual inicialmente, sendo aperfeiçoamento ao longo dos anos e renomeado pela empresa de consultoria Stern Stewart &amp; </w:t>
      </w:r>
      <w:proofErr w:type="spellStart"/>
      <w:r w:rsidRPr="00B6720F">
        <w:rPr>
          <w:sz w:val="24"/>
          <w:szCs w:val="24"/>
        </w:rPr>
        <w:t>Co</w:t>
      </w:r>
      <w:proofErr w:type="spellEnd"/>
      <w:r w:rsidRPr="00B6720F">
        <w:rPr>
          <w:sz w:val="24"/>
          <w:szCs w:val="24"/>
        </w:rPr>
        <w:t xml:space="preserve"> como uma medida de gestão baseada e</w:t>
      </w:r>
      <w:r w:rsidR="00C66558">
        <w:rPr>
          <w:sz w:val="24"/>
          <w:szCs w:val="24"/>
        </w:rPr>
        <w:t>m valor (</w:t>
      </w:r>
      <w:proofErr w:type="spellStart"/>
      <w:r w:rsidR="00C66558">
        <w:rPr>
          <w:sz w:val="24"/>
          <w:szCs w:val="24"/>
        </w:rPr>
        <w:t>Alipour</w:t>
      </w:r>
      <w:proofErr w:type="spellEnd"/>
      <w:r w:rsidR="00C66558">
        <w:rPr>
          <w:sz w:val="24"/>
          <w:szCs w:val="24"/>
        </w:rPr>
        <w:t xml:space="preserve"> &amp; </w:t>
      </w:r>
      <w:proofErr w:type="spellStart"/>
      <w:r w:rsidR="00C66558">
        <w:rPr>
          <w:sz w:val="24"/>
          <w:szCs w:val="24"/>
        </w:rPr>
        <w:t>Pejman</w:t>
      </w:r>
      <w:proofErr w:type="spellEnd"/>
      <w:r w:rsidR="00C66558">
        <w:rPr>
          <w:sz w:val="24"/>
          <w:szCs w:val="24"/>
        </w:rPr>
        <w:t>, 2015)</w:t>
      </w:r>
      <w:r w:rsidRPr="00B6720F">
        <w:rPr>
          <w:sz w:val="24"/>
          <w:szCs w:val="24"/>
        </w:rPr>
        <w:t>. É ainda, uma medida financeira considerada no mundo todo, que incentiva os gestores para agregarem e maximizarem valor aos seus i</w:t>
      </w:r>
      <w:r w:rsidR="00C66558">
        <w:rPr>
          <w:sz w:val="24"/>
          <w:szCs w:val="24"/>
        </w:rPr>
        <w:t>nteressados (</w:t>
      </w:r>
      <w:proofErr w:type="spellStart"/>
      <w:r w:rsidR="00C66558">
        <w:rPr>
          <w:sz w:val="24"/>
          <w:szCs w:val="24"/>
        </w:rPr>
        <w:t>Burksaitiene</w:t>
      </w:r>
      <w:proofErr w:type="spellEnd"/>
      <w:r w:rsidR="00C66558">
        <w:rPr>
          <w:sz w:val="24"/>
          <w:szCs w:val="24"/>
        </w:rPr>
        <w:t>, 2009)</w:t>
      </w:r>
      <w:r w:rsidRPr="00B6720F">
        <w:rPr>
          <w:sz w:val="24"/>
          <w:szCs w:val="24"/>
        </w:rPr>
        <w:t>.</w:t>
      </w:r>
    </w:p>
    <w:p w14:paraId="12B1DD8D" w14:textId="4D733030" w:rsidR="00FE3E45" w:rsidRPr="00B6720F" w:rsidRDefault="00FE3E45" w:rsidP="00FE3E45">
      <w:pPr>
        <w:ind w:firstLine="709"/>
        <w:jc w:val="both"/>
        <w:rPr>
          <w:sz w:val="24"/>
          <w:szCs w:val="24"/>
        </w:rPr>
      </w:pPr>
      <w:r w:rsidRPr="00B6720F">
        <w:rPr>
          <w:sz w:val="24"/>
          <w:szCs w:val="24"/>
        </w:rPr>
        <w:t xml:space="preserve">Já o MVA se refere ao mercado, sendo considerado o valor de troca. A diferença obtida a partir desta medida, indica a maximização de valor da empresa, referente a um longo período, o que fará com que a confiança dos investidores no mercado </w:t>
      </w:r>
      <w:r w:rsidR="00C66558">
        <w:rPr>
          <w:sz w:val="24"/>
          <w:szCs w:val="24"/>
        </w:rPr>
        <w:t xml:space="preserve">de capitais aumente ainda mais (Anca &amp; </w:t>
      </w:r>
      <w:proofErr w:type="spellStart"/>
      <w:r w:rsidR="00C66558">
        <w:rPr>
          <w:sz w:val="24"/>
          <w:szCs w:val="24"/>
        </w:rPr>
        <w:t>Petre</w:t>
      </w:r>
      <w:proofErr w:type="spellEnd"/>
      <w:r w:rsidR="00C66558">
        <w:rPr>
          <w:sz w:val="24"/>
          <w:szCs w:val="24"/>
        </w:rPr>
        <w:t>, 2012)</w:t>
      </w:r>
      <w:r w:rsidRPr="00B6720F">
        <w:rPr>
          <w:sz w:val="24"/>
          <w:szCs w:val="24"/>
        </w:rPr>
        <w:t>.</w:t>
      </w:r>
      <w:r w:rsidRPr="00B6720F">
        <w:rPr>
          <w:color w:val="FF0000"/>
          <w:sz w:val="24"/>
          <w:szCs w:val="24"/>
        </w:rPr>
        <w:t xml:space="preserve"> </w:t>
      </w:r>
      <w:r w:rsidRPr="00B6720F">
        <w:rPr>
          <w:sz w:val="24"/>
          <w:szCs w:val="24"/>
        </w:rPr>
        <w:t xml:space="preserve">Para diferenciar </w:t>
      </w:r>
      <w:r w:rsidR="00C66558">
        <w:rPr>
          <w:sz w:val="24"/>
          <w:szCs w:val="24"/>
        </w:rPr>
        <w:t xml:space="preserve">o EVA do MVA, </w:t>
      </w:r>
      <w:proofErr w:type="spellStart"/>
      <w:r w:rsidR="00C66558">
        <w:rPr>
          <w:sz w:val="24"/>
          <w:szCs w:val="24"/>
        </w:rPr>
        <w:t>Berzakova</w:t>
      </w:r>
      <w:proofErr w:type="spellEnd"/>
      <w:r w:rsidR="0037322F">
        <w:rPr>
          <w:sz w:val="24"/>
          <w:szCs w:val="24"/>
        </w:rPr>
        <w:t xml:space="preserve">, </w:t>
      </w:r>
      <w:proofErr w:type="spellStart"/>
      <w:r w:rsidR="0037322F">
        <w:rPr>
          <w:sz w:val="24"/>
          <w:szCs w:val="24"/>
        </w:rPr>
        <w:t>Bartosova</w:t>
      </w:r>
      <w:proofErr w:type="spellEnd"/>
      <w:r w:rsidR="0037322F">
        <w:rPr>
          <w:sz w:val="24"/>
          <w:szCs w:val="24"/>
        </w:rPr>
        <w:t xml:space="preserve"> e </w:t>
      </w:r>
      <w:proofErr w:type="spellStart"/>
      <w:r w:rsidR="0037322F">
        <w:rPr>
          <w:sz w:val="24"/>
          <w:szCs w:val="24"/>
        </w:rPr>
        <w:t>Kicova</w:t>
      </w:r>
      <w:proofErr w:type="spellEnd"/>
      <w:r w:rsidR="00C66558">
        <w:rPr>
          <w:sz w:val="24"/>
          <w:szCs w:val="24"/>
        </w:rPr>
        <w:t xml:space="preserve"> (2015)</w:t>
      </w:r>
      <w:r w:rsidRPr="00B6720F">
        <w:rPr>
          <w:sz w:val="24"/>
          <w:szCs w:val="24"/>
        </w:rPr>
        <w:t xml:space="preserve"> salientam que o MVA é o valor presente em relação aos demais valores utilizados para calcular o EVA, estes que serão obtidos no futuro.</w:t>
      </w:r>
    </w:p>
    <w:p w14:paraId="4C8D21E5" w14:textId="77777777" w:rsidR="00FE3E45" w:rsidRPr="00B6720F" w:rsidRDefault="00FE3E45" w:rsidP="00FE3E45">
      <w:pPr>
        <w:ind w:firstLine="709"/>
        <w:jc w:val="both"/>
        <w:rPr>
          <w:sz w:val="24"/>
          <w:szCs w:val="24"/>
        </w:rPr>
      </w:pPr>
    </w:p>
    <w:p w14:paraId="5D5A2675" w14:textId="77777777" w:rsidR="00FE3E45" w:rsidRPr="00B6720F" w:rsidRDefault="00FE3E45" w:rsidP="00FE3E45">
      <w:pPr>
        <w:jc w:val="both"/>
        <w:rPr>
          <w:b/>
          <w:sz w:val="24"/>
          <w:szCs w:val="24"/>
        </w:rPr>
      </w:pPr>
      <w:r w:rsidRPr="00B6720F">
        <w:rPr>
          <w:b/>
          <w:sz w:val="24"/>
          <w:szCs w:val="24"/>
        </w:rPr>
        <w:t>3 PROCEDIMENTOS METODOLÓGICOS</w:t>
      </w:r>
    </w:p>
    <w:p w14:paraId="66822F4B" w14:textId="57982E18" w:rsidR="00FE3E45" w:rsidRPr="00B6720F" w:rsidRDefault="00FE3E45" w:rsidP="00FE3E45">
      <w:pPr>
        <w:ind w:firstLine="709"/>
        <w:jc w:val="both"/>
        <w:rPr>
          <w:sz w:val="24"/>
          <w:szCs w:val="24"/>
        </w:rPr>
      </w:pPr>
      <w:r w:rsidRPr="00B6720F">
        <w:rPr>
          <w:sz w:val="24"/>
          <w:szCs w:val="24"/>
        </w:rPr>
        <w:t xml:space="preserve">Desenvolveu-se uma pesquisa descritiva, documental e quantitativa, com a finalidade de </w:t>
      </w:r>
      <w:r w:rsidR="00701D3F" w:rsidRPr="009C69D0">
        <w:rPr>
          <w:sz w:val="24"/>
          <w:szCs w:val="24"/>
        </w:rPr>
        <w:t xml:space="preserve">analisar o </w:t>
      </w:r>
      <w:r w:rsidR="00701D3F" w:rsidRPr="009C69D0">
        <w:rPr>
          <w:i/>
          <w:sz w:val="24"/>
          <w:szCs w:val="24"/>
        </w:rPr>
        <w:t>ranking</w:t>
      </w:r>
      <w:r w:rsidR="00701D3F" w:rsidRPr="009C69D0">
        <w:rPr>
          <w:sz w:val="24"/>
          <w:szCs w:val="24"/>
        </w:rPr>
        <w:t xml:space="preserve"> das empresas Sul Americanas por meio do</w:t>
      </w:r>
      <w:r w:rsidR="00701D3F">
        <w:rPr>
          <w:sz w:val="24"/>
          <w:szCs w:val="24"/>
        </w:rPr>
        <w:t>s</w:t>
      </w:r>
      <w:r w:rsidR="00701D3F" w:rsidRPr="009C69D0">
        <w:rPr>
          <w:sz w:val="24"/>
          <w:szCs w:val="24"/>
        </w:rPr>
        <w:t xml:space="preserve"> método</w:t>
      </w:r>
      <w:r w:rsidR="00701D3F">
        <w:rPr>
          <w:sz w:val="24"/>
          <w:szCs w:val="24"/>
        </w:rPr>
        <w:t>s</w:t>
      </w:r>
      <w:r w:rsidR="00701D3F" w:rsidRPr="009C69D0">
        <w:rPr>
          <w:sz w:val="24"/>
          <w:szCs w:val="24"/>
        </w:rPr>
        <w:t xml:space="preserve"> multicritério DP2 e VIKOR</w:t>
      </w:r>
      <w:r w:rsidR="00701D3F">
        <w:rPr>
          <w:sz w:val="24"/>
          <w:szCs w:val="24"/>
        </w:rPr>
        <w:t xml:space="preserve">, considerando a </w:t>
      </w:r>
      <w:r w:rsidR="00701D3F" w:rsidRPr="009C69D0">
        <w:rPr>
          <w:sz w:val="24"/>
          <w:szCs w:val="24"/>
        </w:rPr>
        <w:t>criação de valor</w:t>
      </w:r>
      <w:r w:rsidRPr="00B6720F">
        <w:rPr>
          <w:sz w:val="24"/>
          <w:szCs w:val="24"/>
        </w:rPr>
        <w:t xml:space="preserve">. Diante disso, a população da pesquisa compreendeu todas as empresas de capital aberto deste subcontinente da América, totalizando 1.162 organizações. A amostra ficou limitada àquelas empresas que possuíam informações sobre todas as variáveis de desempenho de mercado e de criação de valor utilizadas. Sendo assim, a amostra constituiu-se de 69 empresas e ficou limitada a quatro países que possuíam as informações necessárias. Os países e quantidade de empresas é exposto a partir do </w:t>
      </w:r>
      <w:r w:rsidR="00DE6C6B">
        <w:rPr>
          <w:sz w:val="24"/>
          <w:szCs w:val="24"/>
        </w:rPr>
        <w:t>Tabela</w:t>
      </w:r>
      <w:r w:rsidRPr="00B6720F">
        <w:rPr>
          <w:sz w:val="24"/>
          <w:szCs w:val="24"/>
        </w:rPr>
        <w:t xml:space="preserve"> 1.</w:t>
      </w:r>
    </w:p>
    <w:p w14:paraId="2B5D3374" w14:textId="77777777" w:rsidR="00FE3E45" w:rsidRPr="00B6720F" w:rsidRDefault="00FE3E45" w:rsidP="00FE3E45">
      <w:pPr>
        <w:ind w:firstLine="709"/>
        <w:jc w:val="both"/>
        <w:rPr>
          <w:sz w:val="24"/>
          <w:szCs w:val="24"/>
        </w:rPr>
      </w:pPr>
    </w:p>
    <w:p w14:paraId="318BAF80" w14:textId="5DBD776F" w:rsidR="00FE3E45" w:rsidRPr="00B6720F" w:rsidRDefault="00DE6C6B" w:rsidP="00FE3E45">
      <w:pPr>
        <w:rPr>
          <w:rFonts w:eastAsia="Calibri"/>
          <w:b/>
        </w:rPr>
      </w:pPr>
      <w:r>
        <w:rPr>
          <w:rFonts w:eastAsia="Calibri"/>
          <w:b/>
        </w:rPr>
        <w:t>Tabela</w:t>
      </w:r>
      <w:r w:rsidR="00FE3E45" w:rsidRPr="00B6720F">
        <w:rPr>
          <w:rFonts w:eastAsia="Calibri"/>
          <w:b/>
        </w:rPr>
        <w:t xml:space="preserve"> 1 – Amostra da pesquisa </w:t>
      </w:r>
    </w:p>
    <w:tbl>
      <w:tblPr>
        <w:tblW w:w="494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13"/>
        <w:gridCol w:w="3070"/>
        <w:gridCol w:w="3072"/>
      </w:tblGrid>
      <w:tr w:rsidR="00FE3E45" w:rsidRPr="00B6720F" w14:paraId="7866BEAC" w14:textId="77777777" w:rsidTr="00C66558">
        <w:trPr>
          <w:trHeight w:val="253"/>
          <w:jc w:val="center"/>
        </w:trPr>
        <w:tc>
          <w:tcPr>
            <w:tcW w:w="1571" w:type="pct"/>
            <w:tcBorders>
              <w:top w:val="single" w:sz="4" w:space="0" w:color="auto"/>
              <w:left w:val="single" w:sz="4" w:space="0" w:color="auto"/>
              <w:bottom w:val="single" w:sz="4" w:space="0" w:color="auto"/>
              <w:right w:val="single" w:sz="4" w:space="0" w:color="auto"/>
            </w:tcBorders>
            <w:shd w:val="clear" w:color="auto" w:fill="D9D9D9"/>
            <w:vAlign w:val="center"/>
          </w:tcPr>
          <w:p w14:paraId="56D88A7B" w14:textId="77777777" w:rsidR="00FE3E45" w:rsidRPr="00B6720F" w:rsidRDefault="00FE3E45" w:rsidP="00C66558">
            <w:pPr>
              <w:jc w:val="center"/>
              <w:rPr>
                <w:b/>
              </w:rPr>
            </w:pPr>
            <w:r w:rsidRPr="00B6720F">
              <w:rPr>
                <w:b/>
              </w:rPr>
              <w:t>País</w:t>
            </w:r>
          </w:p>
        </w:tc>
        <w:tc>
          <w:tcPr>
            <w:tcW w:w="1714" w:type="pct"/>
            <w:tcBorders>
              <w:top w:val="single" w:sz="4" w:space="0" w:color="auto"/>
              <w:left w:val="single" w:sz="4" w:space="0" w:color="auto"/>
              <w:bottom w:val="single" w:sz="4" w:space="0" w:color="auto"/>
              <w:right w:val="single" w:sz="4" w:space="0" w:color="auto"/>
            </w:tcBorders>
            <w:shd w:val="clear" w:color="auto" w:fill="D9D9D9"/>
            <w:vAlign w:val="center"/>
          </w:tcPr>
          <w:p w14:paraId="4C456760" w14:textId="77777777" w:rsidR="00FE3E45" w:rsidRPr="00B6720F" w:rsidRDefault="00FE3E45" w:rsidP="00C66558">
            <w:pPr>
              <w:jc w:val="center"/>
              <w:rPr>
                <w:b/>
              </w:rPr>
            </w:pPr>
            <w:r w:rsidRPr="00B6720F">
              <w:rPr>
                <w:b/>
              </w:rPr>
              <w:t xml:space="preserve">População </w:t>
            </w:r>
          </w:p>
        </w:tc>
        <w:tc>
          <w:tcPr>
            <w:tcW w:w="1715" w:type="pct"/>
            <w:tcBorders>
              <w:top w:val="single" w:sz="4" w:space="0" w:color="auto"/>
              <w:left w:val="single" w:sz="4" w:space="0" w:color="auto"/>
              <w:bottom w:val="single" w:sz="4" w:space="0" w:color="auto"/>
              <w:right w:val="single" w:sz="4" w:space="0" w:color="auto"/>
            </w:tcBorders>
            <w:shd w:val="clear" w:color="auto" w:fill="D9D9D9"/>
            <w:vAlign w:val="center"/>
          </w:tcPr>
          <w:p w14:paraId="1D9BADC9" w14:textId="77777777" w:rsidR="00FE3E45" w:rsidRPr="00B6720F" w:rsidRDefault="00FE3E45" w:rsidP="00C66558">
            <w:pPr>
              <w:jc w:val="center"/>
              <w:rPr>
                <w:b/>
              </w:rPr>
            </w:pPr>
            <w:r w:rsidRPr="00B6720F">
              <w:rPr>
                <w:b/>
              </w:rPr>
              <w:t>Amostra</w:t>
            </w:r>
          </w:p>
        </w:tc>
      </w:tr>
      <w:tr w:rsidR="00FE3E45" w:rsidRPr="00B6720F" w14:paraId="4FEA9CA0" w14:textId="77777777" w:rsidTr="00C66558">
        <w:trPr>
          <w:trHeight w:val="253"/>
          <w:jc w:val="center"/>
        </w:trPr>
        <w:tc>
          <w:tcPr>
            <w:tcW w:w="1571" w:type="pct"/>
            <w:tcBorders>
              <w:top w:val="single" w:sz="4" w:space="0" w:color="auto"/>
              <w:left w:val="single" w:sz="4" w:space="0" w:color="auto"/>
              <w:bottom w:val="single" w:sz="4" w:space="0" w:color="auto"/>
              <w:right w:val="single" w:sz="4" w:space="0" w:color="auto"/>
            </w:tcBorders>
            <w:shd w:val="clear" w:color="auto" w:fill="auto"/>
            <w:vAlign w:val="center"/>
          </w:tcPr>
          <w:p w14:paraId="18ADD7B4" w14:textId="77777777" w:rsidR="00FE3E45" w:rsidRPr="00B6720F" w:rsidRDefault="00FE3E45" w:rsidP="00C66558">
            <w:pPr>
              <w:jc w:val="center"/>
              <w:outlineLvl w:val="0"/>
              <w:rPr>
                <w:rFonts w:eastAsia="Calibri"/>
                <w:i/>
                <w:iCs/>
                <w:lang w:val="en-US"/>
              </w:rPr>
            </w:pPr>
            <w:r w:rsidRPr="00B6720F">
              <w:rPr>
                <w:rFonts w:eastAsia="Calibri"/>
              </w:rPr>
              <w:t>Argentina</w:t>
            </w:r>
          </w:p>
        </w:tc>
        <w:tc>
          <w:tcPr>
            <w:tcW w:w="1714" w:type="pct"/>
            <w:tcBorders>
              <w:top w:val="single" w:sz="4" w:space="0" w:color="auto"/>
              <w:left w:val="single" w:sz="4" w:space="0" w:color="auto"/>
              <w:bottom w:val="single" w:sz="4" w:space="0" w:color="auto"/>
              <w:right w:val="single" w:sz="4" w:space="0" w:color="auto"/>
            </w:tcBorders>
            <w:shd w:val="clear" w:color="auto" w:fill="auto"/>
            <w:vAlign w:val="center"/>
          </w:tcPr>
          <w:p w14:paraId="6038DABF" w14:textId="77777777" w:rsidR="00FE3E45" w:rsidRPr="00B6720F" w:rsidRDefault="00FE3E45" w:rsidP="00C66558">
            <w:pPr>
              <w:jc w:val="center"/>
              <w:outlineLvl w:val="0"/>
              <w:rPr>
                <w:rFonts w:eastAsia="Calibri"/>
              </w:rPr>
            </w:pPr>
            <w:r w:rsidRPr="00B6720F">
              <w:rPr>
                <w:rFonts w:eastAsia="Calibri"/>
              </w:rPr>
              <w:t>102</w:t>
            </w:r>
          </w:p>
        </w:tc>
        <w:tc>
          <w:tcPr>
            <w:tcW w:w="1715" w:type="pct"/>
            <w:tcBorders>
              <w:top w:val="single" w:sz="4" w:space="0" w:color="auto"/>
              <w:left w:val="single" w:sz="4" w:space="0" w:color="auto"/>
              <w:bottom w:val="single" w:sz="4" w:space="0" w:color="auto"/>
              <w:right w:val="single" w:sz="4" w:space="0" w:color="auto"/>
            </w:tcBorders>
            <w:shd w:val="clear" w:color="auto" w:fill="auto"/>
            <w:vAlign w:val="center"/>
          </w:tcPr>
          <w:p w14:paraId="002CC0BC" w14:textId="77777777" w:rsidR="00FE3E45" w:rsidRPr="00B6720F" w:rsidRDefault="00FE3E45" w:rsidP="00C66558">
            <w:pPr>
              <w:jc w:val="center"/>
              <w:rPr>
                <w:rFonts w:eastAsia="Calibri"/>
              </w:rPr>
            </w:pPr>
            <w:r w:rsidRPr="00B6720F">
              <w:rPr>
                <w:rFonts w:eastAsia="Calibri"/>
              </w:rPr>
              <w:t>11</w:t>
            </w:r>
          </w:p>
        </w:tc>
      </w:tr>
      <w:tr w:rsidR="00FE3E45" w:rsidRPr="00B6720F" w14:paraId="4F585EBA" w14:textId="77777777" w:rsidTr="00C66558">
        <w:trPr>
          <w:trHeight w:val="253"/>
          <w:jc w:val="center"/>
        </w:trPr>
        <w:tc>
          <w:tcPr>
            <w:tcW w:w="1571" w:type="pct"/>
            <w:tcBorders>
              <w:top w:val="single" w:sz="4" w:space="0" w:color="auto"/>
              <w:left w:val="single" w:sz="4" w:space="0" w:color="auto"/>
              <w:bottom w:val="single" w:sz="4" w:space="0" w:color="auto"/>
              <w:right w:val="single" w:sz="4" w:space="0" w:color="auto"/>
            </w:tcBorders>
            <w:shd w:val="clear" w:color="auto" w:fill="auto"/>
            <w:vAlign w:val="center"/>
          </w:tcPr>
          <w:p w14:paraId="76878608" w14:textId="77777777" w:rsidR="00FE3E45" w:rsidRPr="00B6720F" w:rsidRDefault="00FE3E45" w:rsidP="00C66558">
            <w:pPr>
              <w:jc w:val="center"/>
              <w:outlineLvl w:val="0"/>
              <w:rPr>
                <w:rFonts w:eastAsia="Calibri"/>
                <w:i/>
                <w:iCs/>
              </w:rPr>
            </w:pPr>
            <w:r w:rsidRPr="00B6720F">
              <w:rPr>
                <w:rFonts w:eastAsia="Calibri"/>
              </w:rPr>
              <w:t>Brasil</w:t>
            </w:r>
          </w:p>
        </w:tc>
        <w:tc>
          <w:tcPr>
            <w:tcW w:w="1714" w:type="pct"/>
            <w:tcBorders>
              <w:top w:val="single" w:sz="4" w:space="0" w:color="auto"/>
              <w:left w:val="single" w:sz="4" w:space="0" w:color="auto"/>
              <w:bottom w:val="single" w:sz="4" w:space="0" w:color="auto"/>
              <w:right w:val="single" w:sz="4" w:space="0" w:color="auto"/>
            </w:tcBorders>
            <w:shd w:val="clear" w:color="auto" w:fill="auto"/>
            <w:vAlign w:val="center"/>
          </w:tcPr>
          <w:p w14:paraId="482DDC50" w14:textId="77777777" w:rsidR="00FE3E45" w:rsidRPr="00B6720F" w:rsidRDefault="00FE3E45" w:rsidP="00C66558">
            <w:pPr>
              <w:jc w:val="center"/>
              <w:outlineLvl w:val="0"/>
              <w:rPr>
                <w:rFonts w:eastAsia="Calibri"/>
              </w:rPr>
            </w:pPr>
            <w:r w:rsidRPr="00B6720F">
              <w:rPr>
                <w:rFonts w:eastAsia="Calibri"/>
              </w:rPr>
              <w:t>510</w:t>
            </w:r>
          </w:p>
        </w:tc>
        <w:tc>
          <w:tcPr>
            <w:tcW w:w="1715" w:type="pct"/>
            <w:tcBorders>
              <w:top w:val="single" w:sz="4" w:space="0" w:color="auto"/>
              <w:left w:val="single" w:sz="4" w:space="0" w:color="auto"/>
              <w:bottom w:val="single" w:sz="4" w:space="0" w:color="auto"/>
              <w:right w:val="single" w:sz="4" w:space="0" w:color="auto"/>
            </w:tcBorders>
            <w:shd w:val="clear" w:color="auto" w:fill="auto"/>
            <w:vAlign w:val="center"/>
          </w:tcPr>
          <w:p w14:paraId="2269C933" w14:textId="77777777" w:rsidR="00FE3E45" w:rsidRPr="00B6720F" w:rsidRDefault="00FE3E45" w:rsidP="00C66558">
            <w:pPr>
              <w:jc w:val="center"/>
              <w:rPr>
                <w:rFonts w:eastAsia="Calibri"/>
              </w:rPr>
            </w:pPr>
            <w:r w:rsidRPr="00B6720F">
              <w:rPr>
                <w:rFonts w:eastAsia="Calibri"/>
              </w:rPr>
              <w:t>7</w:t>
            </w:r>
          </w:p>
        </w:tc>
      </w:tr>
      <w:tr w:rsidR="00FE3E45" w:rsidRPr="00B6720F" w14:paraId="45F6FD00" w14:textId="77777777" w:rsidTr="00C66558">
        <w:trPr>
          <w:trHeight w:val="253"/>
          <w:jc w:val="center"/>
        </w:trPr>
        <w:tc>
          <w:tcPr>
            <w:tcW w:w="1571" w:type="pct"/>
            <w:tcBorders>
              <w:top w:val="single" w:sz="4" w:space="0" w:color="auto"/>
              <w:left w:val="single" w:sz="4" w:space="0" w:color="auto"/>
              <w:bottom w:val="single" w:sz="4" w:space="0" w:color="auto"/>
              <w:right w:val="single" w:sz="4" w:space="0" w:color="auto"/>
            </w:tcBorders>
            <w:shd w:val="clear" w:color="auto" w:fill="auto"/>
            <w:vAlign w:val="center"/>
          </w:tcPr>
          <w:p w14:paraId="0C36DE10" w14:textId="77777777" w:rsidR="00FE3E45" w:rsidRPr="00B6720F" w:rsidRDefault="00FE3E45" w:rsidP="00C66558">
            <w:pPr>
              <w:jc w:val="center"/>
              <w:outlineLvl w:val="0"/>
              <w:rPr>
                <w:rFonts w:eastAsia="Calibri"/>
                <w:i/>
                <w:iCs/>
              </w:rPr>
            </w:pPr>
            <w:r w:rsidRPr="00B6720F">
              <w:rPr>
                <w:rFonts w:eastAsia="Calibri"/>
              </w:rPr>
              <w:t>Chile</w:t>
            </w:r>
          </w:p>
        </w:tc>
        <w:tc>
          <w:tcPr>
            <w:tcW w:w="1714" w:type="pct"/>
            <w:tcBorders>
              <w:top w:val="single" w:sz="4" w:space="0" w:color="auto"/>
              <w:left w:val="single" w:sz="4" w:space="0" w:color="auto"/>
              <w:bottom w:val="single" w:sz="4" w:space="0" w:color="auto"/>
              <w:right w:val="single" w:sz="4" w:space="0" w:color="auto"/>
            </w:tcBorders>
            <w:shd w:val="clear" w:color="auto" w:fill="auto"/>
            <w:vAlign w:val="center"/>
          </w:tcPr>
          <w:p w14:paraId="2FF1D325" w14:textId="77777777" w:rsidR="00FE3E45" w:rsidRPr="00B6720F" w:rsidRDefault="00FE3E45" w:rsidP="00C66558">
            <w:pPr>
              <w:jc w:val="center"/>
              <w:outlineLvl w:val="0"/>
              <w:rPr>
                <w:rFonts w:eastAsia="Calibri"/>
              </w:rPr>
            </w:pPr>
            <w:r w:rsidRPr="00B6720F">
              <w:rPr>
                <w:rFonts w:eastAsia="Calibri"/>
              </w:rPr>
              <w:t>253</w:t>
            </w:r>
          </w:p>
        </w:tc>
        <w:tc>
          <w:tcPr>
            <w:tcW w:w="1715" w:type="pct"/>
            <w:tcBorders>
              <w:top w:val="single" w:sz="4" w:space="0" w:color="auto"/>
              <w:left w:val="single" w:sz="4" w:space="0" w:color="auto"/>
              <w:bottom w:val="single" w:sz="4" w:space="0" w:color="auto"/>
              <w:right w:val="single" w:sz="4" w:space="0" w:color="auto"/>
            </w:tcBorders>
            <w:shd w:val="clear" w:color="auto" w:fill="auto"/>
            <w:vAlign w:val="center"/>
          </w:tcPr>
          <w:p w14:paraId="6B3E0948" w14:textId="77777777" w:rsidR="00FE3E45" w:rsidRPr="00B6720F" w:rsidRDefault="00FE3E45" w:rsidP="00C66558">
            <w:pPr>
              <w:jc w:val="center"/>
              <w:rPr>
                <w:rFonts w:eastAsia="Calibri"/>
              </w:rPr>
            </w:pPr>
            <w:r w:rsidRPr="00B6720F">
              <w:rPr>
                <w:rFonts w:eastAsia="Calibri"/>
              </w:rPr>
              <w:t>35</w:t>
            </w:r>
          </w:p>
        </w:tc>
      </w:tr>
      <w:tr w:rsidR="00FE3E45" w:rsidRPr="00B6720F" w14:paraId="0E605FD0" w14:textId="77777777" w:rsidTr="00C66558">
        <w:trPr>
          <w:trHeight w:val="253"/>
          <w:jc w:val="center"/>
        </w:trPr>
        <w:tc>
          <w:tcPr>
            <w:tcW w:w="1571" w:type="pct"/>
            <w:tcBorders>
              <w:top w:val="single" w:sz="4" w:space="0" w:color="auto"/>
              <w:left w:val="single" w:sz="4" w:space="0" w:color="auto"/>
              <w:bottom w:val="single" w:sz="4" w:space="0" w:color="auto"/>
              <w:right w:val="single" w:sz="4" w:space="0" w:color="auto"/>
            </w:tcBorders>
            <w:shd w:val="clear" w:color="auto" w:fill="auto"/>
            <w:vAlign w:val="center"/>
          </w:tcPr>
          <w:p w14:paraId="2F54CDEE" w14:textId="77777777" w:rsidR="00FE3E45" w:rsidRPr="00B6720F" w:rsidRDefault="00FE3E45" w:rsidP="00C66558">
            <w:pPr>
              <w:jc w:val="center"/>
              <w:rPr>
                <w:rFonts w:eastAsia="Calibri"/>
              </w:rPr>
            </w:pPr>
            <w:r w:rsidRPr="00B6720F">
              <w:rPr>
                <w:rFonts w:eastAsia="Calibri"/>
              </w:rPr>
              <w:t>Peru</w:t>
            </w:r>
          </w:p>
        </w:tc>
        <w:tc>
          <w:tcPr>
            <w:tcW w:w="1714" w:type="pct"/>
            <w:tcBorders>
              <w:top w:val="single" w:sz="4" w:space="0" w:color="auto"/>
              <w:left w:val="single" w:sz="4" w:space="0" w:color="auto"/>
              <w:bottom w:val="single" w:sz="4" w:space="0" w:color="auto"/>
              <w:right w:val="single" w:sz="4" w:space="0" w:color="auto"/>
            </w:tcBorders>
            <w:shd w:val="clear" w:color="auto" w:fill="auto"/>
          </w:tcPr>
          <w:p w14:paraId="636CF0A3" w14:textId="77777777" w:rsidR="00FE3E45" w:rsidRPr="00B6720F" w:rsidRDefault="00FE3E45" w:rsidP="00C66558">
            <w:pPr>
              <w:jc w:val="center"/>
              <w:rPr>
                <w:rFonts w:eastAsia="Calibri"/>
              </w:rPr>
            </w:pPr>
            <w:r w:rsidRPr="00B6720F">
              <w:rPr>
                <w:rFonts w:eastAsia="Calibri"/>
              </w:rPr>
              <w:t>217</w:t>
            </w:r>
          </w:p>
        </w:tc>
        <w:tc>
          <w:tcPr>
            <w:tcW w:w="1715" w:type="pct"/>
            <w:tcBorders>
              <w:top w:val="single" w:sz="4" w:space="0" w:color="auto"/>
              <w:left w:val="single" w:sz="4" w:space="0" w:color="auto"/>
              <w:bottom w:val="single" w:sz="4" w:space="0" w:color="auto"/>
              <w:right w:val="single" w:sz="4" w:space="0" w:color="auto"/>
            </w:tcBorders>
            <w:shd w:val="clear" w:color="auto" w:fill="auto"/>
            <w:vAlign w:val="center"/>
          </w:tcPr>
          <w:p w14:paraId="65587A80" w14:textId="77777777" w:rsidR="00FE3E45" w:rsidRPr="00B6720F" w:rsidRDefault="00FE3E45" w:rsidP="00C66558">
            <w:pPr>
              <w:jc w:val="center"/>
              <w:rPr>
                <w:rFonts w:eastAsia="Calibri"/>
              </w:rPr>
            </w:pPr>
            <w:r w:rsidRPr="00B6720F">
              <w:rPr>
                <w:rFonts w:eastAsia="Calibri"/>
              </w:rPr>
              <w:t>16</w:t>
            </w:r>
          </w:p>
        </w:tc>
      </w:tr>
    </w:tbl>
    <w:p w14:paraId="224863D7" w14:textId="77777777" w:rsidR="00FE3E45" w:rsidRPr="00B6720F" w:rsidRDefault="00FE3E45" w:rsidP="00FE3E45">
      <w:pPr>
        <w:jc w:val="both"/>
      </w:pPr>
      <w:r w:rsidRPr="00B6720F">
        <w:t>Fonte: Base de dados Thomson</w:t>
      </w:r>
      <w:r w:rsidRPr="00B6720F">
        <w:rPr>
          <w:vertAlign w:val="superscript"/>
        </w:rPr>
        <w:t>®</w:t>
      </w:r>
      <w:r w:rsidRPr="00B6720F">
        <w:t xml:space="preserve"> (2016).</w:t>
      </w:r>
    </w:p>
    <w:p w14:paraId="4E2AE833" w14:textId="77777777" w:rsidR="00FE3E45" w:rsidRPr="00B6720F" w:rsidRDefault="00FE3E45" w:rsidP="00FE3E45">
      <w:pPr>
        <w:ind w:firstLine="709"/>
        <w:jc w:val="both"/>
        <w:rPr>
          <w:sz w:val="24"/>
          <w:szCs w:val="24"/>
        </w:rPr>
      </w:pPr>
    </w:p>
    <w:p w14:paraId="5F1AD61A" w14:textId="05E1708F" w:rsidR="00FE3E45" w:rsidRPr="00B6720F" w:rsidRDefault="00FE3E45" w:rsidP="00FE3E45">
      <w:pPr>
        <w:ind w:firstLine="709"/>
        <w:jc w:val="both"/>
        <w:rPr>
          <w:sz w:val="24"/>
          <w:szCs w:val="24"/>
        </w:rPr>
      </w:pPr>
      <w:r w:rsidRPr="00B6720F">
        <w:rPr>
          <w:sz w:val="24"/>
          <w:szCs w:val="24"/>
        </w:rPr>
        <w:t xml:space="preserve">Ressalta-se que Paraguai e Uruguai não possuíam empresas na base de dados utilizada e Bolívia, Colômbia, Equador e Venezuela, não apresentavam todas as informações necessárias para a realização do estudo, sendo assim, eliminadas. Vale ressaltar que o período de análise foi de 2011 a 2015. A seguir, no </w:t>
      </w:r>
      <w:r w:rsidR="00DE6C6B">
        <w:rPr>
          <w:sz w:val="24"/>
          <w:szCs w:val="24"/>
        </w:rPr>
        <w:t xml:space="preserve">Tabela </w:t>
      </w:r>
      <w:r w:rsidRPr="00B6720F">
        <w:rPr>
          <w:sz w:val="24"/>
          <w:szCs w:val="24"/>
        </w:rPr>
        <w:t xml:space="preserve">2 são </w:t>
      </w:r>
      <w:proofErr w:type="gramStart"/>
      <w:r w:rsidRPr="00B6720F">
        <w:rPr>
          <w:sz w:val="24"/>
          <w:szCs w:val="24"/>
        </w:rPr>
        <w:t>evidenciadas</w:t>
      </w:r>
      <w:proofErr w:type="gramEnd"/>
      <w:r w:rsidRPr="00B6720F">
        <w:rPr>
          <w:sz w:val="24"/>
          <w:szCs w:val="24"/>
        </w:rPr>
        <w:t xml:space="preserve"> as variáveis e os devidos autores.</w:t>
      </w:r>
    </w:p>
    <w:p w14:paraId="23947AAA" w14:textId="77777777" w:rsidR="00FE3E45" w:rsidRPr="00B6720F" w:rsidRDefault="00FE3E45" w:rsidP="00FE3E45">
      <w:pPr>
        <w:ind w:firstLine="709"/>
        <w:jc w:val="both"/>
        <w:rPr>
          <w:sz w:val="24"/>
          <w:szCs w:val="24"/>
        </w:rPr>
      </w:pPr>
    </w:p>
    <w:p w14:paraId="12328FB9" w14:textId="4091B572" w:rsidR="00FE3E45" w:rsidRPr="00B6720F" w:rsidRDefault="00DE6C6B" w:rsidP="00FE3E45">
      <w:pPr>
        <w:rPr>
          <w:rFonts w:eastAsia="Calibri"/>
          <w:b/>
        </w:rPr>
      </w:pPr>
      <w:r>
        <w:rPr>
          <w:rFonts w:eastAsia="Calibri"/>
          <w:b/>
        </w:rPr>
        <w:t>Tabela</w:t>
      </w:r>
      <w:r w:rsidR="00FE3E45" w:rsidRPr="00B6720F">
        <w:rPr>
          <w:rFonts w:eastAsia="Calibri"/>
          <w:b/>
        </w:rPr>
        <w:t xml:space="preserve"> 2 – Variáveis</w:t>
      </w:r>
      <w:r w:rsidR="00FE3E45" w:rsidRPr="00B6720F">
        <w:rPr>
          <w:rFonts w:eastAsia="Calibri"/>
          <w:b/>
          <w:i/>
        </w:rPr>
        <w:t xml:space="preserve"> </w:t>
      </w:r>
      <w:r w:rsidR="00FE3E45" w:rsidRPr="00B6720F">
        <w:rPr>
          <w:rFonts w:eastAsia="Calibri"/>
          <w:b/>
        </w:rPr>
        <w:t>do estudo</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7"/>
        <w:gridCol w:w="1988"/>
        <w:gridCol w:w="2298"/>
        <w:gridCol w:w="3372"/>
      </w:tblGrid>
      <w:tr w:rsidR="00FE3E45" w:rsidRPr="00B6720F" w14:paraId="3A354EF8" w14:textId="77777777" w:rsidTr="00C66558">
        <w:trPr>
          <w:trHeight w:val="229"/>
          <w:jc w:val="center"/>
        </w:trPr>
        <w:tc>
          <w:tcPr>
            <w:tcW w:w="771" w:type="pct"/>
            <w:tcBorders>
              <w:top w:val="single" w:sz="4" w:space="0" w:color="auto"/>
              <w:left w:val="single" w:sz="4" w:space="0" w:color="auto"/>
              <w:bottom w:val="single" w:sz="4" w:space="0" w:color="auto"/>
              <w:right w:val="single" w:sz="4" w:space="0" w:color="auto"/>
            </w:tcBorders>
            <w:shd w:val="clear" w:color="auto" w:fill="D9D9D9"/>
            <w:vAlign w:val="center"/>
          </w:tcPr>
          <w:p w14:paraId="38C05605" w14:textId="77777777" w:rsidR="00FE3E45" w:rsidRPr="00B6720F" w:rsidRDefault="00FE3E45" w:rsidP="00C66558">
            <w:pPr>
              <w:jc w:val="center"/>
              <w:rPr>
                <w:b/>
              </w:rPr>
            </w:pPr>
            <w:r w:rsidRPr="00B6720F">
              <w:rPr>
                <w:b/>
              </w:rPr>
              <w:t>Variáveis</w:t>
            </w:r>
          </w:p>
        </w:tc>
        <w:tc>
          <w:tcPr>
            <w:tcW w:w="1097" w:type="pct"/>
            <w:tcBorders>
              <w:top w:val="single" w:sz="4" w:space="0" w:color="auto"/>
              <w:left w:val="single" w:sz="4" w:space="0" w:color="auto"/>
              <w:bottom w:val="single" w:sz="4" w:space="0" w:color="auto"/>
              <w:right w:val="single" w:sz="4" w:space="0" w:color="auto"/>
            </w:tcBorders>
            <w:shd w:val="clear" w:color="auto" w:fill="D9D9D9"/>
            <w:vAlign w:val="center"/>
          </w:tcPr>
          <w:p w14:paraId="45B0BEEE" w14:textId="77777777" w:rsidR="00FE3E45" w:rsidRPr="00B6720F" w:rsidRDefault="00FE3E45" w:rsidP="00C66558">
            <w:pPr>
              <w:jc w:val="center"/>
              <w:rPr>
                <w:b/>
              </w:rPr>
            </w:pPr>
            <w:r w:rsidRPr="00B6720F">
              <w:rPr>
                <w:b/>
              </w:rPr>
              <w:t>Definição</w:t>
            </w:r>
          </w:p>
        </w:tc>
        <w:tc>
          <w:tcPr>
            <w:tcW w:w="1269" w:type="pct"/>
            <w:tcBorders>
              <w:top w:val="single" w:sz="4" w:space="0" w:color="auto"/>
              <w:left w:val="single" w:sz="4" w:space="0" w:color="auto"/>
              <w:bottom w:val="single" w:sz="4" w:space="0" w:color="auto"/>
              <w:right w:val="single" w:sz="4" w:space="0" w:color="auto"/>
            </w:tcBorders>
            <w:shd w:val="clear" w:color="auto" w:fill="D9D9D9"/>
            <w:vAlign w:val="center"/>
          </w:tcPr>
          <w:p w14:paraId="28998462" w14:textId="77777777" w:rsidR="00FE3E45" w:rsidRPr="00B6720F" w:rsidRDefault="00FE3E45" w:rsidP="00C66558">
            <w:pPr>
              <w:jc w:val="center"/>
              <w:rPr>
                <w:b/>
              </w:rPr>
            </w:pPr>
            <w:r w:rsidRPr="00B6720F">
              <w:rPr>
                <w:b/>
              </w:rPr>
              <w:t>Fórmula</w:t>
            </w:r>
          </w:p>
        </w:tc>
        <w:tc>
          <w:tcPr>
            <w:tcW w:w="1862" w:type="pct"/>
            <w:tcBorders>
              <w:top w:val="single" w:sz="4" w:space="0" w:color="auto"/>
              <w:left w:val="single" w:sz="4" w:space="0" w:color="auto"/>
              <w:bottom w:val="single" w:sz="4" w:space="0" w:color="auto"/>
              <w:right w:val="single" w:sz="4" w:space="0" w:color="auto"/>
            </w:tcBorders>
            <w:shd w:val="clear" w:color="auto" w:fill="D9D9D9"/>
            <w:vAlign w:val="center"/>
          </w:tcPr>
          <w:p w14:paraId="247867DD" w14:textId="77777777" w:rsidR="00FE3E45" w:rsidRPr="00B6720F" w:rsidRDefault="00FE3E45" w:rsidP="00C66558">
            <w:pPr>
              <w:jc w:val="center"/>
              <w:rPr>
                <w:b/>
              </w:rPr>
            </w:pPr>
            <w:r w:rsidRPr="00B6720F">
              <w:rPr>
                <w:b/>
              </w:rPr>
              <w:t>Autores</w:t>
            </w:r>
          </w:p>
        </w:tc>
      </w:tr>
      <w:tr w:rsidR="00FE3E45" w:rsidRPr="00B6720F" w14:paraId="585C4456" w14:textId="77777777" w:rsidTr="00C66558">
        <w:trPr>
          <w:trHeight w:val="2344"/>
          <w:jc w:val="center"/>
        </w:trPr>
        <w:tc>
          <w:tcPr>
            <w:tcW w:w="771" w:type="pct"/>
            <w:tcBorders>
              <w:top w:val="single" w:sz="4" w:space="0" w:color="auto"/>
              <w:left w:val="single" w:sz="4" w:space="0" w:color="auto"/>
              <w:bottom w:val="single" w:sz="4" w:space="0" w:color="auto"/>
              <w:right w:val="single" w:sz="4" w:space="0" w:color="auto"/>
            </w:tcBorders>
            <w:shd w:val="clear" w:color="auto" w:fill="auto"/>
            <w:vAlign w:val="center"/>
          </w:tcPr>
          <w:p w14:paraId="2A235716" w14:textId="77777777" w:rsidR="00FE3E45" w:rsidRPr="00B6720F" w:rsidRDefault="00FE3E45" w:rsidP="00C66558">
            <w:pPr>
              <w:jc w:val="center"/>
              <w:rPr>
                <w:rFonts w:eastAsia="Calibri"/>
              </w:rPr>
            </w:pPr>
            <w:r w:rsidRPr="00B6720F">
              <w:rPr>
                <w:rFonts w:eastAsia="Calibri"/>
              </w:rPr>
              <w:t>EVA</w:t>
            </w:r>
            <w:r w:rsidRPr="00B6720F">
              <w:rPr>
                <w:rFonts w:eastAsia="Calibri"/>
                <w:vertAlign w:val="superscript"/>
              </w:rPr>
              <w:t xml:space="preserve">® </w:t>
            </w:r>
            <w:r w:rsidRPr="00B6720F">
              <w:rPr>
                <w:rFonts w:eastAsia="Calibri"/>
              </w:rPr>
              <w:t>(VEA)</w:t>
            </w:r>
          </w:p>
        </w:tc>
        <w:tc>
          <w:tcPr>
            <w:tcW w:w="1097" w:type="pct"/>
            <w:tcBorders>
              <w:top w:val="single" w:sz="4" w:space="0" w:color="auto"/>
              <w:left w:val="single" w:sz="4" w:space="0" w:color="auto"/>
              <w:bottom w:val="single" w:sz="4" w:space="0" w:color="auto"/>
              <w:right w:val="single" w:sz="4" w:space="0" w:color="auto"/>
            </w:tcBorders>
            <w:shd w:val="clear" w:color="auto" w:fill="auto"/>
            <w:vAlign w:val="center"/>
          </w:tcPr>
          <w:p w14:paraId="28D0BC6A" w14:textId="77777777" w:rsidR="00FE3E45" w:rsidRPr="00B6720F" w:rsidRDefault="00FE3E45" w:rsidP="00C66558">
            <w:pPr>
              <w:jc w:val="center"/>
              <w:rPr>
                <w:rFonts w:eastAsia="Calibri"/>
              </w:rPr>
            </w:pPr>
            <w:proofErr w:type="spellStart"/>
            <w:r w:rsidRPr="00B6720F">
              <w:rPr>
                <w:rFonts w:eastAsia="Calibri"/>
                <w:i/>
              </w:rPr>
              <w:t>Economic</w:t>
            </w:r>
            <w:proofErr w:type="spellEnd"/>
            <w:r w:rsidRPr="00B6720F">
              <w:rPr>
                <w:rFonts w:eastAsia="Calibri"/>
                <w:i/>
              </w:rPr>
              <w:t xml:space="preserve"> </w:t>
            </w:r>
            <w:proofErr w:type="spellStart"/>
            <w:r w:rsidRPr="00B6720F">
              <w:rPr>
                <w:rFonts w:eastAsia="Calibri"/>
                <w:i/>
              </w:rPr>
              <w:t>Value</w:t>
            </w:r>
            <w:proofErr w:type="spellEnd"/>
            <w:r w:rsidRPr="00B6720F">
              <w:rPr>
                <w:rFonts w:eastAsia="Calibri"/>
                <w:i/>
              </w:rPr>
              <w:t xml:space="preserve"> </w:t>
            </w:r>
            <w:proofErr w:type="spellStart"/>
            <w:r w:rsidRPr="00B6720F">
              <w:rPr>
                <w:rFonts w:eastAsia="Calibri"/>
                <w:i/>
              </w:rPr>
              <w:t>Added</w:t>
            </w:r>
            <w:proofErr w:type="spellEnd"/>
            <w:r w:rsidRPr="00B6720F">
              <w:rPr>
                <w:rFonts w:eastAsia="Calibri"/>
              </w:rPr>
              <w:t xml:space="preserve"> </w:t>
            </w:r>
          </w:p>
          <w:p w14:paraId="6AD8E4AE" w14:textId="77777777" w:rsidR="00FE3E45" w:rsidRPr="00B6720F" w:rsidRDefault="00FE3E45" w:rsidP="00C66558">
            <w:pPr>
              <w:jc w:val="center"/>
              <w:rPr>
                <w:rFonts w:eastAsia="Calibri"/>
                <w:i/>
              </w:rPr>
            </w:pPr>
            <w:r w:rsidRPr="00B6720F">
              <w:rPr>
                <w:rFonts w:eastAsia="Calibri"/>
              </w:rPr>
              <w:t>(Valor Econômico Agregado)</w:t>
            </w:r>
          </w:p>
        </w:tc>
        <w:tc>
          <w:tcPr>
            <w:tcW w:w="1269" w:type="pct"/>
            <w:tcBorders>
              <w:top w:val="single" w:sz="4" w:space="0" w:color="auto"/>
              <w:left w:val="single" w:sz="4" w:space="0" w:color="auto"/>
              <w:bottom w:val="single" w:sz="4" w:space="0" w:color="auto"/>
              <w:right w:val="single" w:sz="4" w:space="0" w:color="auto"/>
            </w:tcBorders>
            <w:shd w:val="clear" w:color="auto" w:fill="auto"/>
            <w:vAlign w:val="center"/>
          </w:tcPr>
          <w:p w14:paraId="1DC9CD91" w14:textId="77777777" w:rsidR="00FE3E45" w:rsidRPr="00B6720F" w:rsidRDefault="00FE3E45" w:rsidP="00C66558">
            <w:pPr>
              <w:jc w:val="center"/>
              <w:rPr>
                <w:rFonts w:eastAsia="Calibri"/>
              </w:rPr>
            </w:pPr>
            <w:r w:rsidRPr="00B6720F">
              <w:rPr>
                <w:rFonts w:eastAsia="Calibri"/>
              </w:rPr>
              <w:t xml:space="preserve">(ROI × Investimento) </w:t>
            </w:r>
          </w:p>
          <w:p w14:paraId="61DFEBF2" w14:textId="77777777" w:rsidR="00FE3E45" w:rsidRPr="00B6720F" w:rsidRDefault="00FE3E45" w:rsidP="00C66558">
            <w:pPr>
              <w:jc w:val="center"/>
              <w:rPr>
                <w:rFonts w:eastAsia="Calibri"/>
              </w:rPr>
            </w:pPr>
            <w:r w:rsidRPr="00B6720F">
              <w:rPr>
                <w:rFonts w:eastAsia="Calibri"/>
              </w:rPr>
              <w:t xml:space="preserve">- </w:t>
            </w:r>
          </w:p>
          <w:p w14:paraId="666B8C90" w14:textId="77777777" w:rsidR="00FE3E45" w:rsidRPr="00B6720F" w:rsidRDefault="00FE3E45" w:rsidP="00C66558">
            <w:pPr>
              <w:jc w:val="center"/>
              <w:rPr>
                <w:rFonts w:eastAsia="Calibri"/>
              </w:rPr>
            </w:pPr>
            <w:r w:rsidRPr="00B6720F">
              <w:rPr>
                <w:rFonts w:eastAsia="Calibri"/>
              </w:rPr>
              <w:t>(CMPC × Investimento)</w:t>
            </w:r>
          </w:p>
        </w:tc>
        <w:tc>
          <w:tcPr>
            <w:tcW w:w="1862" w:type="pct"/>
            <w:tcBorders>
              <w:top w:val="single" w:sz="4" w:space="0" w:color="auto"/>
              <w:left w:val="single" w:sz="4" w:space="0" w:color="auto"/>
              <w:bottom w:val="single" w:sz="4" w:space="0" w:color="auto"/>
              <w:right w:val="single" w:sz="4" w:space="0" w:color="auto"/>
            </w:tcBorders>
            <w:shd w:val="clear" w:color="auto" w:fill="auto"/>
            <w:vAlign w:val="center"/>
          </w:tcPr>
          <w:p w14:paraId="46FC4E7F" w14:textId="6A0C9F4E" w:rsidR="00FE3E45" w:rsidRPr="00B6720F" w:rsidRDefault="00701D3F" w:rsidP="0037322F">
            <w:pPr>
              <w:jc w:val="center"/>
              <w:rPr>
                <w:rFonts w:eastAsia="Calibri"/>
              </w:rPr>
            </w:pPr>
            <w:r>
              <w:rPr>
                <w:rFonts w:eastAsia="Calibri"/>
              </w:rPr>
              <w:t>(</w:t>
            </w:r>
            <w:r w:rsidR="00FE3E45" w:rsidRPr="00B6720F">
              <w:rPr>
                <w:rFonts w:eastAsia="Calibri"/>
              </w:rPr>
              <w:t>Grant</w:t>
            </w:r>
            <w:r>
              <w:rPr>
                <w:rFonts w:eastAsia="Calibri"/>
              </w:rPr>
              <w:t>,</w:t>
            </w:r>
            <w:r w:rsidR="00FE3E45" w:rsidRPr="00B6720F">
              <w:rPr>
                <w:rFonts w:eastAsia="Calibri"/>
              </w:rPr>
              <w:t xml:space="preserve"> 1997</w:t>
            </w:r>
            <w:r>
              <w:rPr>
                <w:rFonts w:eastAsia="Calibri"/>
              </w:rPr>
              <w:t>)</w:t>
            </w:r>
            <w:r w:rsidR="00FE3E45" w:rsidRPr="00B6720F">
              <w:rPr>
                <w:rFonts w:eastAsia="Calibri"/>
              </w:rPr>
              <w:t xml:space="preserve">, </w:t>
            </w:r>
            <w:r>
              <w:rPr>
                <w:rFonts w:eastAsia="Calibri"/>
              </w:rPr>
              <w:t>(</w:t>
            </w:r>
            <w:r w:rsidR="00FE3E45" w:rsidRPr="00B6720F">
              <w:rPr>
                <w:rFonts w:eastAsia="Calibri"/>
              </w:rPr>
              <w:t>Rappaport</w:t>
            </w:r>
            <w:r>
              <w:rPr>
                <w:rFonts w:eastAsia="Calibri"/>
              </w:rPr>
              <w:t>,</w:t>
            </w:r>
            <w:r w:rsidR="00FE3E45" w:rsidRPr="00B6720F">
              <w:rPr>
                <w:rFonts w:eastAsia="Calibri"/>
              </w:rPr>
              <w:t xml:space="preserve"> 1998</w:t>
            </w:r>
            <w:r>
              <w:rPr>
                <w:rFonts w:eastAsia="Calibri"/>
              </w:rPr>
              <w:t>)</w:t>
            </w:r>
            <w:r w:rsidR="00FE3E45" w:rsidRPr="00B6720F">
              <w:rPr>
                <w:rFonts w:eastAsia="Calibri"/>
              </w:rPr>
              <w:t xml:space="preserve">; </w:t>
            </w:r>
            <w:r>
              <w:rPr>
                <w:rFonts w:eastAsia="Calibri"/>
              </w:rPr>
              <w:t>(</w:t>
            </w:r>
            <w:r w:rsidR="00FE3E45" w:rsidRPr="00B6720F">
              <w:rPr>
                <w:rFonts w:eastAsia="Calibri"/>
              </w:rPr>
              <w:t xml:space="preserve">Araújo </w:t>
            </w:r>
            <w:r>
              <w:rPr>
                <w:rFonts w:eastAsia="Calibri"/>
              </w:rPr>
              <w:t>&amp;</w:t>
            </w:r>
            <w:r w:rsidR="00FE3E45" w:rsidRPr="00B6720F">
              <w:rPr>
                <w:rFonts w:eastAsia="Calibri"/>
              </w:rPr>
              <w:t xml:space="preserve"> Assaf Neto 2003</w:t>
            </w:r>
            <w:r>
              <w:rPr>
                <w:rFonts w:eastAsia="Calibri"/>
              </w:rPr>
              <w:t>)</w:t>
            </w:r>
            <w:r w:rsidR="00FE3E45" w:rsidRPr="00B6720F">
              <w:rPr>
                <w:rFonts w:eastAsia="Calibri"/>
              </w:rPr>
              <w:t xml:space="preserve">, </w:t>
            </w:r>
            <w:r>
              <w:rPr>
                <w:rFonts w:eastAsia="Calibri"/>
              </w:rPr>
              <w:t>(Basso &amp;</w:t>
            </w:r>
            <w:r w:rsidR="00FE3E45" w:rsidRPr="00B6720F">
              <w:rPr>
                <w:rFonts w:eastAsia="Calibri"/>
              </w:rPr>
              <w:t xml:space="preserve"> </w:t>
            </w:r>
            <w:proofErr w:type="spellStart"/>
            <w:r w:rsidR="00FE3E45" w:rsidRPr="00B6720F">
              <w:rPr>
                <w:rFonts w:eastAsia="Calibri"/>
              </w:rPr>
              <w:t>Krauter</w:t>
            </w:r>
            <w:proofErr w:type="spellEnd"/>
            <w:r>
              <w:rPr>
                <w:rFonts w:eastAsia="Calibri"/>
              </w:rPr>
              <w:t>,</w:t>
            </w:r>
            <w:r w:rsidR="00FE3E45" w:rsidRPr="00B6720F">
              <w:rPr>
                <w:rFonts w:eastAsia="Calibri"/>
              </w:rPr>
              <w:t xml:space="preserve"> 2003</w:t>
            </w:r>
            <w:r>
              <w:rPr>
                <w:rFonts w:eastAsia="Calibri"/>
              </w:rPr>
              <w:t>)</w:t>
            </w:r>
            <w:r w:rsidR="00FE3E45" w:rsidRPr="00B6720F">
              <w:rPr>
                <w:rFonts w:eastAsia="Calibri"/>
              </w:rPr>
              <w:t xml:space="preserve">, </w:t>
            </w:r>
            <w:r>
              <w:rPr>
                <w:rFonts w:eastAsia="Calibri"/>
              </w:rPr>
              <w:t>(</w:t>
            </w:r>
            <w:proofErr w:type="spellStart"/>
            <w:r w:rsidR="00FE3E45" w:rsidRPr="00B6720F">
              <w:rPr>
                <w:rFonts w:eastAsia="Calibri"/>
              </w:rPr>
              <w:t>Bourguignon</w:t>
            </w:r>
            <w:proofErr w:type="spellEnd"/>
            <w:r>
              <w:rPr>
                <w:rFonts w:eastAsia="Calibri"/>
              </w:rPr>
              <w:t>,</w:t>
            </w:r>
            <w:r w:rsidR="00FE3E45" w:rsidRPr="00B6720F">
              <w:rPr>
                <w:rFonts w:eastAsia="Calibri"/>
              </w:rPr>
              <w:t xml:space="preserve"> 2005</w:t>
            </w:r>
            <w:r>
              <w:rPr>
                <w:rFonts w:eastAsia="Calibri"/>
              </w:rPr>
              <w:t>)</w:t>
            </w:r>
            <w:r w:rsidR="00FE3E45" w:rsidRPr="00B6720F">
              <w:rPr>
                <w:rFonts w:eastAsia="Calibri"/>
              </w:rPr>
              <w:t xml:space="preserve">, </w:t>
            </w:r>
            <w:r>
              <w:rPr>
                <w:rFonts w:eastAsia="Calibri"/>
              </w:rPr>
              <w:t>(</w:t>
            </w:r>
            <w:proofErr w:type="spellStart"/>
            <w:r w:rsidR="00FE3E45" w:rsidRPr="00B6720F">
              <w:rPr>
                <w:rFonts w:eastAsia="Calibri"/>
              </w:rPr>
              <w:t>Kayo</w:t>
            </w:r>
            <w:proofErr w:type="spellEnd"/>
            <w:r w:rsidR="00FE3E45" w:rsidRPr="00B6720F">
              <w:rPr>
                <w:rFonts w:eastAsia="Calibri"/>
              </w:rPr>
              <w:t xml:space="preserve"> et al.</w:t>
            </w:r>
            <w:r>
              <w:rPr>
                <w:rFonts w:eastAsia="Calibri"/>
              </w:rPr>
              <w:t>,</w:t>
            </w:r>
            <w:r w:rsidR="00FE3E45" w:rsidRPr="00B6720F">
              <w:rPr>
                <w:rFonts w:eastAsia="Calibri"/>
              </w:rPr>
              <w:t xml:space="preserve"> 2006</w:t>
            </w:r>
            <w:r>
              <w:rPr>
                <w:rFonts w:eastAsia="Calibri"/>
              </w:rPr>
              <w:t>)</w:t>
            </w:r>
            <w:r w:rsidR="00FE3E45" w:rsidRPr="00B6720F">
              <w:rPr>
                <w:rFonts w:eastAsia="Calibri"/>
              </w:rPr>
              <w:t xml:space="preserve">, </w:t>
            </w:r>
            <w:r>
              <w:rPr>
                <w:rFonts w:eastAsia="Calibri"/>
              </w:rPr>
              <w:t>(</w:t>
            </w:r>
            <w:proofErr w:type="spellStart"/>
            <w:r w:rsidR="00FE3E45" w:rsidRPr="00B6720F">
              <w:rPr>
                <w:rFonts w:eastAsia="Calibri"/>
              </w:rPr>
              <w:t>Beuren</w:t>
            </w:r>
            <w:proofErr w:type="spellEnd"/>
            <w:r w:rsidR="00FE3E45" w:rsidRPr="00B6720F">
              <w:rPr>
                <w:rFonts w:eastAsia="Calibri"/>
                <w:color w:val="FF0000"/>
              </w:rPr>
              <w:t xml:space="preserve"> </w:t>
            </w:r>
            <w:r w:rsidR="00FE3E45" w:rsidRPr="00B6720F">
              <w:rPr>
                <w:rFonts w:eastAsia="Calibri"/>
              </w:rPr>
              <w:t>et al.</w:t>
            </w:r>
            <w:r>
              <w:rPr>
                <w:rFonts w:eastAsia="Calibri"/>
              </w:rPr>
              <w:t>,</w:t>
            </w:r>
            <w:r w:rsidR="00FE3E45" w:rsidRPr="00B6720F">
              <w:rPr>
                <w:rFonts w:eastAsia="Calibri"/>
              </w:rPr>
              <w:t xml:space="preserve"> 2007</w:t>
            </w:r>
            <w:r>
              <w:rPr>
                <w:rFonts w:eastAsia="Calibri"/>
              </w:rPr>
              <w:t>)</w:t>
            </w:r>
            <w:r w:rsidR="00FE3E45" w:rsidRPr="00B6720F">
              <w:rPr>
                <w:rFonts w:eastAsia="Calibri"/>
              </w:rPr>
              <w:t xml:space="preserve">, </w:t>
            </w:r>
            <w:r>
              <w:rPr>
                <w:rFonts w:eastAsia="Calibri"/>
              </w:rPr>
              <w:t>(</w:t>
            </w:r>
            <w:r w:rsidR="0037322F">
              <w:rPr>
                <w:rFonts w:eastAsia="Calibri"/>
              </w:rPr>
              <w:t xml:space="preserve">Assaf Neto, Lima </w:t>
            </w:r>
            <w:r w:rsidR="0037322F" w:rsidRPr="0037322F">
              <w:rPr>
                <w:rFonts w:eastAsia="Calibri"/>
              </w:rPr>
              <w:t>&amp; Araújo</w:t>
            </w:r>
            <w:r>
              <w:rPr>
                <w:rFonts w:eastAsia="Calibri"/>
              </w:rPr>
              <w:t>,</w:t>
            </w:r>
            <w:r w:rsidR="00FE3E45" w:rsidRPr="00B6720F">
              <w:rPr>
                <w:rFonts w:eastAsia="Calibri"/>
              </w:rPr>
              <w:t xml:space="preserve"> 2008</w:t>
            </w:r>
            <w:r>
              <w:rPr>
                <w:rFonts w:eastAsia="Calibri"/>
              </w:rPr>
              <w:t>)</w:t>
            </w:r>
            <w:r w:rsidR="00FE3E45" w:rsidRPr="00B6720F">
              <w:rPr>
                <w:rFonts w:eastAsia="Calibri"/>
              </w:rPr>
              <w:t xml:space="preserve">, </w:t>
            </w:r>
            <w:r>
              <w:rPr>
                <w:rFonts w:eastAsia="Calibri"/>
              </w:rPr>
              <w:t>(</w:t>
            </w:r>
            <w:proofErr w:type="spellStart"/>
            <w:r w:rsidR="00FE3E45" w:rsidRPr="00B6720F">
              <w:rPr>
                <w:rFonts w:eastAsia="Calibri"/>
              </w:rPr>
              <w:t>Burksaitiene</w:t>
            </w:r>
            <w:proofErr w:type="spellEnd"/>
            <w:r>
              <w:rPr>
                <w:rFonts w:eastAsia="Calibri"/>
              </w:rPr>
              <w:t>,</w:t>
            </w:r>
            <w:r w:rsidR="00FE3E45" w:rsidRPr="00B6720F">
              <w:rPr>
                <w:rFonts w:eastAsia="Calibri"/>
              </w:rPr>
              <w:t xml:space="preserve"> 2009</w:t>
            </w:r>
            <w:r>
              <w:rPr>
                <w:rFonts w:eastAsia="Calibri"/>
              </w:rPr>
              <w:t>)</w:t>
            </w:r>
            <w:r w:rsidR="00FE3E45" w:rsidRPr="00B6720F">
              <w:rPr>
                <w:rFonts w:eastAsia="Calibri"/>
              </w:rPr>
              <w:t xml:space="preserve">, </w:t>
            </w:r>
            <w:r>
              <w:rPr>
                <w:rFonts w:eastAsia="Calibri"/>
              </w:rPr>
              <w:t>(</w:t>
            </w:r>
            <w:proofErr w:type="spellStart"/>
            <w:r>
              <w:rPr>
                <w:rFonts w:eastAsia="Calibri"/>
              </w:rPr>
              <w:t>Fiordelisi</w:t>
            </w:r>
            <w:proofErr w:type="spellEnd"/>
            <w:r>
              <w:rPr>
                <w:rFonts w:eastAsia="Calibri"/>
              </w:rPr>
              <w:t xml:space="preserve"> &amp;</w:t>
            </w:r>
            <w:r w:rsidR="00FE3E45" w:rsidRPr="00B6720F">
              <w:rPr>
                <w:rFonts w:eastAsia="Calibri"/>
              </w:rPr>
              <w:t xml:space="preserve"> </w:t>
            </w:r>
            <w:proofErr w:type="spellStart"/>
            <w:r w:rsidR="00FE3E45" w:rsidRPr="00B6720F">
              <w:rPr>
                <w:rFonts w:eastAsia="Calibri"/>
              </w:rPr>
              <w:t>Molyneux</w:t>
            </w:r>
            <w:proofErr w:type="spellEnd"/>
            <w:r>
              <w:rPr>
                <w:rFonts w:eastAsia="Calibri"/>
              </w:rPr>
              <w:t>,</w:t>
            </w:r>
            <w:r w:rsidR="00FE3E45" w:rsidRPr="00B6720F">
              <w:rPr>
                <w:rFonts w:eastAsia="Calibri"/>
              </w:rPr>
              <w:t xml:space="preserve"> 2010</w:t>
            </w:r>
            <w:r>
              <w:rPr>
                <w:rFonts w:eastAsia="Calibri"/>
              </w:rPr>
              <w:t>)</w:t>
            </w:r>
            <w:r w:rsidR="00FE3E45" w:rsidRPr="00B6720F">
              <w:rPr>
                <w:rFonts w:eastAsia="Calibri"/>
              </w:rPr>
              <w:t xml:space="preserve">, </w:t>
            </w:r>
            <w:r>
              <w:rPr>
                <w:rFonts w:eastAsia="Calibri"/>
              </w:rPr>
              <w:t>(</w:t>
            </w:r>
            <w:proofErr w:type="spellStart"/>
            <w:r w:rsidR="00FE3E45" w:rsidRPr="00B6720F">
              <w:rPr>
                <w:rFonts w:eastAsia="Calibri"/>
              </w:rPr>
              <w:t>Largani</w:t>
            </w:r>
            <w:proofErr w:type="spellEnd"/>
            <w:r w:rsidR="00FE3E45" w:rsidRPr="00B6720F">
              <w:rPr>
                <w:rFonts w:eastAsia="Calibri"/>
              </w:rPr>
              <w:t xml:space="preserve"> et al.</w:t>
            </w:r>
            <w:r>
              <w:rPr>
                <w:rFonts w:eastAsia="Calibri"/>
              </w:rPr>
              <w:t>,</w:t>
            </w:r>
            <w:r w:rsidR="00FE3E45" w:rsidRPr="00B6720F">
              <w:rPr>
                <w:rFonts w:eastAsia="Calibri"/>
              </w:rPr>
              <w:t xml:space="preserve"> 2012</w:t>
            </w:r>
            <w:r>
              <w:rPr>
                <w:rFonts w:eastAsia="Calibri"/>
              </w:rPr>
              <w:t>)</w:t>
            </w:r>
            <w:r w:rsidR="00FE3E45" w:rsidRPr="00B6720F">
              <w:rPr>
                <w:rFonts w:eastAsia="Calibri"/>
              </w:rPr>
              <w:t xml:space="preserve">, </w:t>
            </w:r>
            <w:r>
              <w:rPr>
                <w:rFonts w:eastAsia="Calibri"/>
              </w:rPr>
              <w:t>(</w:t>
            </w:r>
            <w:proofErr w:type="spellStart"/>
            <w:r>
              <w:rPr>
                <w:rFonts w:eastAsia="Calibri"/>
              </w:rPr>
              <w:t>Tortella</w:t>
            </w:r>
            <w:proofErr w:type="spellEnd"/>
            <w:r>
              <w:rPr>
                <w:rFonts w:eastAsia="Calibri"/>
              </w:rPr>
              <w:t xml:space="preserve"> &amp;</w:t>
            </w:r>
            <w:r w:rsidR="00FE3E45" w:rsidRPr="00B6720F">
              <w:rPr>
                <w:rFonts w:eastAsia="Calibri"/>
              </w:rPr>
              <w:t xml:space="preserve"> Brusco</w:t>
            </w:r>
            <w:r>
              <w:rPr>
                <w:rFonts w:eastAsia="Calibri"/>
              </w:rPr>
              <w:t>,</w:t>
            </w:r>
            <w:r w:rsidR="00FE3E45" w:rsidRPr="00B6720F">
              <w:rPr>
                <w:rFonts w:eastAsia="Calibri"/>
              </w:rPr>
              <w:t xml:space="preserve"> 2012</w:t>
            </w:r>
            <w:r>
              <w:rPr>
                <w:rFonts w:eastAsia="Calibri"/>
              </w:rPr>
              <w:t>)</w:t>
            </w:r>
            <w:r w:rsidR="00FE3E45" w:rsidRPr="00B6720F">
              <w:rPr>
                <w:rFonts w:eastAsia="Calibri"/>
              </w:rPr>
              <w:t xml:space="preserve"> e </w:t>
            </w:r>
            <w:r>
              <w:rPr>
                <w:rFonts w:eastAsia="Calibri"/>
              </w:rPr>
              <w:t>(</w:t>
            </w:r>
            <w:proofErr w:type="spellStart"/>
            <w:r>
              <w:rPr>
                <w:rFonts w:eastAsia="Calibri"/>
              </w:rPr>
              <w:t>Alipour</w:t>
            </w:r>
            <w:proofErr w:type="spellEnd"/>
            <w:r>
              <w:rPr>
                <w:rFonts w:eastAsia="Calibri"/>
              </w:rPr>
              <w:t xml:space="preserve"> &amp;</w:t>
            </w:r>
            <w:r w:rsidR="00FE3E45" w:rsidRPr="00B6720F">
              <w:rPr>
                <w:rFonts w:eastAsia="Calibri"/>
              </w:rPr>
              <w:t xml:space="preserve"> </w:t>
            </w:r>
            <w:proofErr w:type="spellStart"/>
            <w:r w:rsidR="00FE3E45" w:rsidRPr="00B6720F">
              <w:rPr>
                <w:rFonts w:eastAsia="Calibri"/>
              </w:rPr>
              <w:t>Pejman</w:t>
            </w:r>
            <w:proofErr w:type="spellEnd"/>
            <w:r>
              <w:rPr>
                <w:rFonts w:eastAsia="Calibri"/>
              </w:rPr>
              <w:t>,</w:t>
            </w:r>
            <w:r w:rsidR="00FE3E45" w:rsidRPr="00B6720F">
              <w:rPr>
                <w:rFonts w:eastAsia="Calibri"/>
              </w:rPr>
              <w:t xml:space="preserve"> 2015</w:t>
            </w:r>
            <w:r>
              <w:rPr>
                <w:rFonts w:eastAsia="Calibri"/>
              </w:rPr>
              <w:t>)</w:t>
            </w:r>
            <w:r w:rsidR="00FE3E45" w:rsidRPr="00B6720F">
              <w:rPr>
                <w:rFonts w:eastAsia="Calibri"/>
              </w:rPr>
              <w:t>.</w:t>
            </w:r>
          </w:p>
        </w:tc>
      </w:tr>
      <w:tr w:rsidR="00FE3E45" w:rsidRPr="00701D3F" w14:paraId="5B917925" w14:textId="77777777" w:rsidTr="00C66558">
        <w:trPr>
          <w:trHeight w:val="1639"/>
          <w:jc w:val="center"/>
        </w:trPr>
        <w:tc>
          <w:tcPr>
            <w:tcW w:w="771" w:type="pct"/>
            <w:tcBorders>
              <w:top w:val="single" w:sz="4" w:space="0" w:color="auto"/>
              <w:left w:val="single" w:sz="4" w:space="0" w:color="auto"/>
              <w:bottom w:val="single" w:sz="4" w:space="0" w:color="auto"/>
              <w:right w:val="single" w:sz="4" w:space="0" w:color="auto"/>
            </w:tcBorders>
            <w:shd w:val="clear" w:color="auto" w:fill="auto"/>
            <w:vAlign w:val="center"/>
          </w:tcPr>
          <w:p w14:paraId="66B68E27" w14:textId="77777777" w:rsidR="00FE3E45" w:rsidRPr="00B6720F" w:rsidRDefault="00FE3E45" w:rsidP="00C66558">
            <w:pPr>
              <w:jc w:val="center"/>
              <w:rPr>
                <w:rFonts w:eastAsia="Calibri"/>
              </w:rPr>
            </w:pPr>
            <w:r w:rsidRPr="00B6720F">
              <w:rPr>
                <w:rFonts w:eastAsia="Calibri"/>
              </w:rPr>
              <w:lastRenderedPageBreak/>
              <w:t>MVA</w:t>
            </w:r>
            <w:r w:rsidRPr="00B6720F">
              <w:rPr>
                <w:rFonts w:eastAsia="Calibri"/>
                <w:vertAlign w:val="superscript"/>
              </w:rPr>
              <w:t>®</w:t>
            </w:r>
          </w:p>
        </w:tc>
        <w:tc>
          <w:tcPr>
            <w:tcW w:w="1097" w:type="pct"/>
            <w:tcBorders>
              <w:top w:val="single" w:sz="4" w:space="0" w:color="auto"/>
              <w:left w:val="single" w:sz="4" w:space="0" w:color="auto"/>
              <w:bottom w:val="single" w:sz="4" w:space="0" w:color="auto"/>
              <w:right w:val="single" w:sz="4" w:space="0" w:color="auto"/>
            </w:tcBorders>
            <w:shd w:val="clear" w:color="auto" w:fill="auto"/>
            <w:vAlign w:val="center"/>
          </w:tcPr>
          <w:p w14:paraId="04785220" w14:textId="77777777" w:rsidR="00FE3E45" w:rsidRPr="00B6720F" w:rsidRDefault="00FE3E45" w:rsidP="00C66558">
            <w:pPr>
              <w:jc w:val="center"/>
              <w:rPr>
                <w:rFonts w:eastAsia="Calibri"/>
                <w:i/>
              </w:rPr>
            </w:pPr>
            <w:r w:rsidRPr="00B6720F">
              <w:rPr>
                <w:rFonts w:eastAsia="Calibri"/>
              </w:rPr>
              <w:t>Valor de Mercado Adicionado (</w:t>
            </w:r>
            <w:r w:rsidRPr="00B6720F">
              <w:rPr>
                <w:rFonts w:eastAsia="Calibri"/>
                <w:i/>
              </w:rPr>
              <w:t xml:space="preserve">Market </w:t>
            </w:r>
            <w:proofErr w:type="spellStart"/>
            <w:r w:rsidRPr="00B6720F">
              <w:rPr>
                <w:rFonts w:eastAsia="Calibri"/>
                <w:i/>
              </w:rPr>
              <w:t>Value</w:t>
            </w:r>
            <w:proofErr w:type="spellEnd"/>
            <w:r w:rsidRPr="00B6720F">
              <w:rPr>
                <w:rFonts w:eastAsia="Calibri"/>
                <w:i/>
              </w:rPr>
              <w:t xml:space="preserve"> </w:t>
            </w:r>
            <w:proofErr w:type="spellStart"/>
            <w:r w:rsidRPr="00B6720F">
              <w:rPr>
                <w:rFonts w:eastAsia="Calibri"/>
                <w:i/>
              </w:rPr>
              <w:t>Added</w:t>
            </w:r>
            <w:proofErr w:type="spellEnd"/>
            <w:r w:rsidRPr="00B6720F">
              <w:rPr>
                <w:rFonts w:eastAsia="Calibri"/>
              </w:rPr>
              <w:t>)</w:t>
            </w:r>
          </w:p>
        </w:tc>
        <w:tc>
          <w:tcPr>
            <w:tcW w:w="1269" w:type="pct"/>
            <w:tcBorders>
              <w:top w:val="single" w:sz="4" w:space="0" w:color="auto"/>
              <w:left w:val="single" w:sz="4" w:space="0" w:color="auto"/>
              <w:bottom w:val="single" w:sz="4" w:space="0" w:color="auto"/>
              <w:right w:val="single" w:sz="4" w:space="0" w:color="auto"/>
            </w:tcBorders>
            <w:shd w:val="clear" w:color="auto" w:fill="auto"/>
            <w:vAlign w:val="center"/>
          </w:tcPr>
          <w:p w14:paraId="16F354F1" w14:textId="77777777" w:rsidR="00FE3E45" w:rsidRPr="00B6720F" w:rsidRDefault="00FE3E45" w:rsidP="00C66558">
            <w:pPr>
              <w:jc w:val="center"/>
              <w:rPr>
                <w:rFonts w:eastAsia="Calibri"/>
                <w:u w:val="single"/>
              </w:rPr>
            </w:pPr>
            <w:r w:rsidRPr="00B6720F">
              <w:rPr>
                <w:rFonts w:eastAsia="Calibri"/>
                <w:u w:val="single"/>
              </w:rPr>
              <w:t>Custo Médio Ponderado de Capital (CMPC)</w:t>
            </w:r>
          </w:p>
          <w:p w14:paraId="100E67B0" w14:textId="77777777" w:rsidR="00FE3E45" w:rsidRPr="00B6720F" w:rsidRDefault="00FE3E45" w:rsidP="00C66558">
            <w:pPr>
              <w:jc w:val="center"/>
              <w:rPr>
                <w:rFonts w:eastAsia="Calibri"/>
              </w:rPr>
            </w:pPr>
            <w:r w:rsidRPr="00B6720F">
              <w:rPr>
                <w:rFonts w:eastAsia="Calibri"/>
              </w:rPr>
              <w:t>Valor Econômico Agregado (EVA)</w:t>
            </w:r>
          </w:p>
        </w:tc>
        <w:tc>
          <w:tcPr>
            <w:tcW w:w="1862" w:type="pct"/>
            <w:tcBorders>
              <w:top w:val="single" w:sz="4" w:space="0" w:color="auto"/>
              <w:left w:val="single" w:sz="4" w:space="0" w:color="auto"/>
              <w:bottom w:val="single" w:sz="4" w:space="0" w:color="auto"/>
              <w:right w:val="single" w:sz="4" w:space="0" w:color="auto"/>
            </w:tcBorders>
            <w:shd w:val="clear" w:color="auto" w:fill="auto"/>
            <w:vAlign w:val="center"/>
          </w:tcPr>
          <w:p w14:paraId="13AC7F04" w14:textId="0BC325A6" w:rsidR="00FE3E45" w:rsidRPr="00701D3F" w:rsidRDefault="00701D3F" w:rsidP="00701D3F">
            <w:pPr>
              <w:jc w:val="center"/>
              <w:rPr>
                <w:rFonts w:eastAsia="Calibri"/>
              </w:rPr>
            </w:pPr>
            <w:r w:rsidRPr="00701D3F">
              <w:rPr>
                <w:rFonts w:eastAsia="Calibri"/>
              </w:rPr>
              <w:t>(</w:t>
            </w:r>
            <w:r w:rsidR="00FE3E45" w:rsidRPr="00701D3F">
              <w:rPr>
                <w:rFonts w:eastAsia="Calibri"/>
              </w:rPr>
              <w:t>Grant</w:t>
            </w:r>
            <w:r w:rsidRPr="00701D3F">
              <w:rPr>
                <w:rFonts w:eastAsia="Calibri"/>
              </w:rPr>
              <w:t>,</w:t>
            </w:r>
            <w:r w:rsidR="00FE3E45" w:rsidRPr="00701D3F">
              <w:rPr>
                <w:rFonts w:eastAsia="Calibri"/>
              </w:rPr>
              <w:t xml:space="preserve"> 1997</w:t>
            </w:r>
            <w:r w:rsidRPr="00701D3F">
              <w:rPr>
                <w:rFonts w:eastAsia="Calibri"/>
              </w:rPr>
              <w:t>)</w:t>
            </w:r>
            <w:r w:rsidR="00FE3E45" w:rsidRPr="00701D3F">
              <w:rPr>
                <w:rFonts w:eastAsia="Calibri"/>
              </w:rPr>
              <w:t xml:space="preserve">, </w:t>
            </w:r>
            <w:r w:rsidRPr="00701D3F">
              <w:rPr>
                <w:rFonts w:eastAsia="Calibri"/>
              </w:rPr>
              <w:t>(</w:t>
            </w:r>
            <w:r w:rsidR="00FE3E45" w:rsidRPr="00701D3F">
              <w:rPr>
                <w:rFonts w:eastAsia="Calibri"/>
              </w:rPr>
              <w:t>Rappaport</w:t>
            </w:r>
            <w:r w:rsidRPr="00701D3F">
              <w:rPr>
                <w:rFonts w:eastAsia="Calibri"/>
              </w:rPr>
              <w:t>,</w:t>
            </w:r>
            <w:r w:rsidR="00FE3E45" w:rsidRPr="00701D3F">
              <w:rPr>
                <w:rFonts w:eastAsia="Calibri"/>
              </w:rPr>
              <w:t xml:space="preserve"> 1998</w:t>
            </w:r>
            <w:r w:rsidRPr="00701D3F">
              <w:rPr>
                <w:rFonts w:eastAsia="Calibri"/>
              </w:rPr>
              <w:t>)</w:t>
            </w:r>
            <w:r w:rsidR="00FE3E45" w:rsidRPr="00701D3F">
              <w:rPr>
                <w:rFonts w:eastAsia="Calibri"/>
              </w:rPr>
              <w:t xml:space="preserve">, </w:t>
            </w:r>
            <w:r w:rsidRPr="00701D3F">
              <w:rPr>
                <w:rFonts w:eastAsia="Calibri"/>
              </w:rPr>
              <w:t>(Araújo &amp;</w:t>
            </w:r>
            <w:r w:rsidR="00FE3E45" w:rsidRPr="00701D3F">
              <w:rPr>
                <w:rFonts w:eastAsia="Calibri"/>
              </w:rPr>
              <w:t xml:space="preserve"> Assaf Neto</w:t>
            </w:r>
            <w:r w:rsidRPr="00701D3F">
              <w:rPr>
                <w:rFonts w:eastAsia="Calibri"/>
              </w:rPr>
              <w:t>,</w:t>
            </w:r>
            <w:r w:rsidR="00FE3E45" w:rsidRPr="00701D3F">
              <w:rPr>
                <w:rFonts w:eastAsia="Calibri"/>
              </w:rPr>
              <w:t xml:space="preserve"> 2003</w:t>
            </w:r>
            <w:r w:rsidRPr="00701D3F">
              <w:rPr>
                <w:rFonts w:eastAsia="Calibri"/>
              </w:rPr>
              <w:t>)</w:t>
            </w:r>
            <w:r w:rsidR="00FE3E45" w:rsidRPr="00701D3F">
              <w:rPr>
                <w:rFonts w:eastAsia="Calibri"/>
              </w:rPr>
              <w:t xml:space="preserve">, </w:t>
            </w:r>
            <w:r w:rsidRPr="00701D3F">
              <w:rPr>
                <w:rFonts w:eastAsia="Calibri"/>
              </w:rPr>
              <w:t>(</w:t>
            </w:r>
            <w:r w:rsidR="00FE3E45" w:rsidRPr="00701D3F">
              <w:rPr>
                <w:rFonts w:eastAsia="Calibri"/>
              </w:rPr>
              <w:t xml:space="preserve">Basso </w:t>
            </w:r>
            <w:r w:rsidRPr="00701D3F">
              <w:rPr>
                <w:rFonts w:eastAsia="Calibri"/>
              </w:rPr>
              <w:t>&amp;</w:t>
            </w:r>
            <w:r w:rsidR="00FE3E45" w:rsidRPr="00701D3F">
              <w:rPr>
                <w:rFonts w:eastAsia="Calibri"/>
              </w:rPr>
              <w:t xml:space="preserve"> </w:t>
            </w:r>
            <w:proofErr w:type="spellStart"/>
            <w:r w:rsidR="00FE3E45" w:rsidRPr="00701D3F">
              <w:rPr>
                <w:rFonts w:eastAsia="Calibri"/>
              </w:rPr>
              <w:t>Krauter</w:t>
            </w:r>
            <w:proofErr w:type="spellEnd"/>
            <w:r w:rsidRPr="00701D3F">
              <w:rPr>
                <w:rFonts w:eastAsia="Calibri"/>
              </w:rPr>
              <w:t>,</w:t>
            </w:r>
            <w:r w:rsidR="00FE3E45" w:rsidRPr="00701D3F">
              <w:rPr>
                <w:rFonts w:eastAsia="Calibri"/>
              </w:rPr>
              <w:t xml:space="preserve"> 2003</w:t>
            </w:r>
            <w:r w:rsidRPr="00701D3F">
              <w:rPr>
                <w:rFonts w:eastAsia="Calibri"/>
              </w:rPr>
              <w:t>)</w:t>
            </w:r>
            <w:r w:rsidR="00FE3E45" w:rsidRPr="00701D3F">
              <w:rPr>
                <w:rFonts w:eastAsia="Calibri"/>
              </w:rPr>
              <w:t xml:space="preserve">, </w:t>
            </w:r>
            <w:r w:rsidRPr="00701D3F">
              <w:rPr>
                <w:rFonts w:eastAsia="Calibri"/>
              </w:rPr>
              <w:t>(</w:t>
            </w:r>
            <w:proofErr w:type="spellStart"/>
            <w:r w:rsidR="00FE3E45" w:rsidRPr="00701D3F">
              <w:rPr>
                <w:rFonts w:eastAsia="Calibri"/>
              </w:rPr>
              <w:t>Bourguignon</w:t>
            </w:r>
            <w:proofErr w:type="spellEnd"/>
            <w:r w:rsidRPr="00701D3F">
              <w:rPr>
                <w:rFonts w:eastAsia="Calibri"/>
              </w:rPr>
              <w:t>,</w:t>
            </w:r>
            <w:r w:rsidR="00FE3E45" w:rsidRPr="00701D3F">
              <w:rPr>
                <w:rFonts w:eastAsia="Calibri"/>
              </w:rPr>
              <w:t xml:space="preserve"> 2005</w:t>
            </w:r>
            <w:r w:rsidRPr="00701D3F">
              <w:rPr>
                <w:rFonts w:eastAsia="Calibri"/>
              </w:rPr>
              <w:t>)</w:t>
            </w:r>
            <w:r w:rsidR="00FE3E45" w:rsidRPr="00701D3F">
              <w:rPr>
                <w:rFonts w:eastAsia="Calibri"/>
              </w:rPr>
              <w:t xml:space="preserve">, </w:t>
            </w:r>
            <w:r w:rsidRPr="00701D3F">
              <w:rPr>
                <w:rFonts w:eastAsia="Calibri"/>
              </w:rPr>
              <w:t>(</w:t>
            </w:r>
            <w:proofErr w:type="spellStart"/>
            <w:r w:rsidR="00FE3E45" w:rsidRPr="00701D3F">
              <w:rPr>
                <w:rFonts w:eastAsia="Calibri"/>
              </w:rPr>
              <w:t>Kayo</w:t>
            </w:r>
            <w:proofErr w:type="spellEnd"/>
            <w:r w:rsidR="00FE3E45" w:rsidRPr="00701D3F">
              <w:rPr>
                <w:rFonts w:eastAsia="Calibri"/>
              </w:rPr>
              <w:t xml:space="preserve"> et al. 2006</w:t>
            </w:r>
            <w:r w:rsidRPr="00701D3F">
              <w:rPr>
                <w:rFonts w:eastAsia="Calibri"/>
              </w:rPr>
              <w:t>)</w:t>
            </w:r>
            <w:r w:rsidR="00FE3E45" w:rsidRPr="00701D3F">
              <w:rPr>
                <w:rFonts w:eastAsia="Calibri"/>
              </w:rPr>
              <w:t xml:space="preserve">, </w:t>
            </w:r>
            <w:r w:rsidRPr="00701D3F">
              <w:rPr>
                <w:rFonts w:eastAsia="Calibri"/>
              </w:rPr>
              <w:t>(</w:t>
            </w:r>
            <w:proofErr w:type="spellStart"/>
            <w:r w:rsidR="00FE3E45" w:rsidRPr="00701D3F">
              <w:rPr>
                <w:rFonts w:eastAsia="Calibri"/>
              </w:rPr>
              <w:t>Beuren</w:t>
            </w:r>
            <w:proofErr w:type="spellEnd"/>
            <w:r w:rsidR="00FE3E45" w:rsidRPr="00701D3F">
              <w:rPr>
                <w:rFonts w:eastAsia="Calibri"/>
              </w:rPr>
              <w:t xml:space="preserve"> et al.</w:t>
            </w:r>
            <w:r w:rsidRPr="00701D3F">
              <w:rPr>
                <w:rFonts w:eastAsia="Calibri"/>
              </w:rPr>
              <w:t>,</w:t>
            </w:r>
            <w:r w:rsidR="00FE3E45" w:rsidRPr="00701D3F">
              <w:rPr>
                <w:rFonts w:eastAsia="Calibri"/>
              </w:rPr>
              <w:t xml:space="preserve"> 2007</w:t>
            </w:r>
            <w:r w:rsidRPr="00701D3F">
              <w:rPr>
                <w:rFonts w:eastAsia="Calibri"/>
              </w:rPr>
              <w:t>)</w:t>
            </w:r>
            <w:r w:rsidR="00FE3E45" w:rsidRPr="00701D3F">
              <w:rPr>
                <w:rFonts w:eastAsia="Calibri"/>
              </w:rPr>
              <w:t xml:space="preserve">, </w:t>
            </w:r>
            <w:r w:rsidRPr="00701D3F">
              <w:rPr>
                <w:rFonts w:eastAsia="Calibri"/>
              </w:rPr>
              <w:t>(</w:t>
            </w:r>
            <w:proofErr w:type="spellStart"/>
            <w:r w:rsidR="00FE3E45" w:rsidRPr="00701D3F">
              <w:rPr>
                <w:rFonts w:eastAsia="Calibri"/>
              </w:rPr>
              <w:t>Burksaitiene</w:t>
            </w:r>
            <w:proofErr w:type="spellEnd"/>
            <w:r w:rsidRPr="00701D3F">
              <w:rPr>
                <w:rFonts w:eastAsia="Calibri"/>
              </w:rPr>
              <w:t>,</w:t>
            </w:r>
            <w:r w:rsidR="00FE3E45" w:rsidRPr="00701D3F">
              <w:rPr>
                <w:rFonts w:eastAsia="Calibri"/>
              </w:rPr>
              <w:t xml:space="preserve"> 2009</w:t>
            </w:r>
            <w:r w:rsidRPr="00701D3F">
              <w:rPr>
                <w:rFonts w:eastAsia="Calibri"/>
              </w:rPr>
              <w:t>)</w:t>
            </w:r>
            <w:r w:rsidR="00FE3E45" w:rsidRPr="00701D3F">
              <w:rPr>
                <w:rFonts w:eastAsia="Calibri"/>
              </w:rPr>
              <w:t xml:space="preserve">, </w:t>
            </w:r>
            <w:r w:rsidRPr="00701D3F">
              <w:rPr>
                <w:rFonts w:eastAsia="Calibri"/>
              </w:rPr>
              <w:t>(Anca &amp;</w:t>
            </w:r>
            <w:r w:rsidR="00FE3E45" w:rsidRPr="00701D3F">
              <w:rPr>
                <w:rFonts w:eastAsia="Calibri"/>
              </w:rPr>
              <w:t xml:space="preserve"> </w:t>
            </w:r>
            <w:proofErr w:type="spellStart"/>
            <w:r w:rsidR="00FE3E45" w:rsidRPr="00701D3F">
              <w:rPr>
                <w:rFonts w:eastAsia="Calibri"/>
              </w:rPr>
              <w:t>Petre</w:t>
            </w:r>
            <w:proofErr w:type="spellEnd"/>
            <w:r w:rsidRPr="00701D3F">
              <w:rPr>
                <w:rFonts w:eastAsia="Calibri"/>
              </w:rPr>
              <w:t>,</w:t>
            </w:r>
            <w:r w:rsidR="00FE3E45" w:rsidRPr="00701D3F">
              <w:rPr>
                <w:rFonts w:eastAsia="Calibri"/>
              </w:rPr>
              <w:t xml:space="preserve"> 2012</w:t>
            </w:r>
            <w:r w:rsidRPr="00701D3F">
              <w:rPr>
                <w:rFonts w:eastAsia="Calibri"/>
              </w:rPr>
              <w:t>)</w:t>
            </w:r>
            <w:r w:rsidR="00FE3E45" w:rsidRPr="00701D3F">
              <w:rPr>
                <w:rFonts w:eastAsia="Calibri"/>
              </w:rPr>
              <w:t xml:space="preserve">, </w:t>
            </w:r>
            <w:r w:rsidRPr="00701D3F">
              <w:rPr>
                <w:rFonts w:eastAsia="Calibri"/>
              </w:rPr>
              <w:t>(</w:t>
            </w:r>
            <w:proofErr w:type="spellStart"/>
            <w:r w:rsidR="00FE3E45" w:rsidRPr="00701D3F">
              <w:rPr>
                <w:rFonts w:eastAsia="Calibri"/>
              </w:rPr>
              <w:t>Largani</w:t>
            </w:r>
            <w:proofErr w:type="spellEnd"/>
            <w:r w:rsidR="00FE3E45" w:rsidRPr="00701D3F">
              <w:rPr>
                <w:rFonts w:eastAsia="Calibri"/>
              </w:rPr>
              <w:t xml:space="preserve"> et al.</w:t>
            </w:r>
            <w:r w:rsidRPr="00701D3F">
              <w:rPr>
                <w:rFonts w:eastAsia="Calibri"/>
              </w:rPr>
              <w:t>,</w:t>
            </w:r>
            <w:r w:rsidR="00FE3E45" w:rsidRPr="00701D3F">
              <w:rPr>
                <w:rFonts w:eastAsia="Calibri"/>
              </w:rPr>
              <w:t xml:space="preserve"> 2012</w:t>
            </w:r>
            <w:r w:rsidRPr="00701D3F">
              <w:rPr>
                <w:rFonts w:eastAsia="Calibri"/>
              </w:rPr>
              <w:t>)</w:t>
            </w:r>
            <w:r w:rsidR="00FE3E45" w:rsidRPr="00701D3F">
              <w:rPr>
                <w:rFonts w:eastAsia="Calibri"/>
              </w:rPr>
              <w:t xml:space="preserve"> e </w:t>
            </w:r>
            <w:r w:rsidRPr="00701D3F">
              <w:rPr>
                <w:rFonts w:eastAsia="Calibri"/>
              </w:rPr>
              <w:t>(</w:t>
            </w:r>
            <w:proofErr w:type="spellStart"/>
            <w:r>
              <w:rPr>
                <w:rFonts w:eastAsia="Calibri"/>
              </w:rPr>
              <w:t>Alipour</w:t>
            </w:r>
            <w:proofErr w:type="spellEnd"/>
            <w:r>
              <w:rPr>
                <w:rFonts w:eastAsia="Calibri"/>
              </w:rPr>
              <w:t xml:space="preserve"> &amp;</w:t>
            </w:r>
            <w:r w:rsidR="00FE3E45" w:rsidRPr="00701D3F">
              <w:rPr>
                <w:rFonts w:eastAsia="Calibri"/>
              </w:rPr>
              <w:t xml:space="preserve"> </w:t>
            </w:r>
            <w:proofErr w:type="spellStart"/>
            <w:r w:rsidR="00FE3E45" w:rsidRPr="00701D3F">
              <w:rPr>
                <w:rFonts w:eastAsia="Calibri"/>
              </w:rPr>
              <w:t>Pejman</w:t>
            </w:r>
            <w:proofErr w:type="spellEnd"/>
            <w:r w:rsidRPr="00701D3F">
              <w:rPr>
                <w:rFonts w:eastAsia="Calibri"/>
              </w:rPr>
              <w:t>,</w:t>
            </w:r>
            <w:r w:rsidR="00FE3E45" w:rsidRPr="00701D3F">
              <w:rPr>
                <w:rFonts w:eastAsia="Calibri"/>
              </w:rPr>
              <w:t xml:space="preserve"> 2015</w:t>
            </w:r>
            <w:r w:rsidRPr="00701D3F">
              <w:rPr>
                <w:rFonts w:eastAsia="Calibri"/>
              </w:rPr>
              <w:t>)</w:t>
            </w:r>
            <w:r w:rsidR="00FE3E45" w:rsidRPr="00701D3F">
              <w:rPr>
                <w:rFonts w:eastAsia="Calibri"/>
              </w:rPr>
              <w:t>.</w:t>
            </w:r>
          </w:p>
        </w:tc>
      </w:tr>
    </w:tbl>
    <w:p w14:paraId="76E15F39" w14:textId="77777777" w:rsidR="00FE3E45" w:rsidRPr="00742549" w:rsidRDefault="00FE3E45" w:rsidP="00FE3E45">
      <w:pPr>
        <w:jc w:val="both"/>
        <w:rPr>
          <w:sz w:val="18"/>
          <w:szCs w:val="18"/>
        </w:rPr>
      </w:pPr>
      <w:r w:rsidRPr="00B6720F">
        <w:t>Fonte: Dados da</w:t>
      </w:r>
      <w:r w:rsidRPr="00742549">
        <w:rPr>
          <w:sz w:val="18"/>
          <w:szCs w:val="18"/>
        </w:rPr>
        <w:t xml:space="preserve"> pesquisa.</w:t>
      </w:r>
    </w:p>
    <w:p w14:paraId="3F0F054B" w14:textId="77777777" w:rsidR="00FE3E45" w:rsidRPr="00B6720F" w:rsidRDefault="00FE3E45" w:rsidP="00FE3E45">
      <w:pPr>
        <w:ind w:firstLine="709"/>
        <w:rPr>
          <w:sz w:val="24"/>
          <w:szCs w:val="24"/>
        </w:rPr>
      </w:pPr>
    </w:p>
    <w:p w14:paraId="3E4AE430" w14:textId="77F83A25" w:rsidR="00FE3E45" w:rsidRPr="00B6720F" w:rsidRDefault="00FE3E45" w:rsidP="00FE3E45">
      <w:pPr>
        <w:ind w:firstLine="709"/>
        <w:jc w:val="both"/>
        <w:rPr>
          <w:sz w:val="24"/>
          <w:szCs w:val="24"/>
        </w:rPr>
      </w:pPr>
      <w:r w:rsidRPr="00B6720F">
        <w:rPr>
          <w:sz w:val="24"/>
          <w:szCs w:val="24"/>
        </w:rPr>
        <w:t>Calculou-se o EVA</w:t>
      </w:r>
      <w:r w:rsidRPr="00B6720F">
        <w:rPr>
          <w:sz w:val="24"/>
          <w:szCs w:val="24"/>
          <w:vertAlign w:val="superscript"/>
        </w:rPr>
        <w:t>®</w:t>
      </w:r>
      <w:r w:rsidRPr="00B6720F">
        <w:rPr>
          <w:sz w:val="24"/>
          <w:szCs w:val="24"/>
        </w:rPr>
        <w:t xml:space="preserve"> a partir do </w:t>
      </w:r>
      <w:r w:rsidR="00701D3F">
        <w:rPr>
          <w:sz w:val="24"/>
          <w:szCs w:val="24"/>
        </w:rPr>
        <w:t>proposto por Assaf Neto et al. (2008)</w:t>
      </w:r>
      <w:r w:rsidRPr="00B6720F">
        <w:rPr>
          <w:sz w:val="24"/>
          <w:szCs w:val="24"/>
        </w:rPr>
        <w:t>, conforme pode ser visualizado na Equação 1:</w:t>
      </w:r>
    </w:p>
    <w:p w14:paraId="5A20EC63" w14:textId="77777777" w:rsidR="00FE3E45" w:rsidRPr="00B6720F" w:rsidRDefault="00FE3E45" w:rsidP="00FE3E45">
      <w:pPr>
        <w:ind w:firstLine="709"/>
        <w:jc w:val="both"/>
        <w:rPr>
          <w:sz w:val="24"/>
          <w:szCs w:val="24"/>
        </w:rPr>
      </w:pPr>
    </w:p>
    <w:p w14:paraId="3C1981D5" w14:textId="77777777" w:rsidR="00FE3E45" w:rsidRPr="00B6720F" w:rsidRDefault="00FE3E45" w:rsidP="00FE3E45">
      <w:pPr>
        <w:tabs>
          <w:tab w:val="center" w:pos="4252"/>
          <w:tab w:val="right" w:pos="8504"/>
        </w:tabs>
        <w:ind w:firstLine="709"/>
        <w:rPr>
          <w:sz w:val="24"/>
          <w:szCs w:val="24"/>
        </w:rPr>
      </w:pPr>
      <w:r w:rsidRPr="00B6720F">
        <w:rPr>
          <w:sz w:val="24"/>
          <w:szCs w:val="24"/>
        </w:rPr>
        <w:tab/>
      </w:r>
      <m:oMath>
        <m:r>
          <m:rPr>
            <m:sty m:val="p"/>
          </m:rPr>
          <w:rPr>
            <w:rFonts w:ascii="Cambria Math" w:hAnsi="Cambria Math"/>
            <w:sz w:val="24"/>
            <w:szCs w:val="24"/>
          </w:rPr>
          <m:t>EVA</m:t>
        </m:r>
        <m:r>
          <m:rPr>
            <m:sty m:val="p"/>
          </m:rPr>
          <w:rPr>
            <w:rFonts w:ascii="Cambria Math" w:hAnsi="Cambria Math"/>
            <w:sz w:val="24"/>
            <w:szCs w:val="24"/>
            <w:vertAlign w:val="superscript"/>
          </w:rPr>
          <m:t xml:space="preserve">® </m:t>
        </m:r>
        <m:r>
          <m:rPr>
            <m:sty m:val="p"/>
          </m:rPr>
          <w:rPr>
            <w:rFonts w:ascii="Cambria Math"/>
            <w:sz w:val="24"/>
            <w:szCs w:val="24"/>
          </w:rPr>
          <m:t>=</m:t>
        </m:r>
        <m:d>
          <m:dPr>
            <m:ctrlPr>
              <w:rPr>
                <w:rFonts w:ascii="Cambria Math" w:hAnsi="Cambria Math"/>
                <w:sz w:val="24"/>
                <w:szCs w:val="24"/>
              </w:rPr>
            </m:ctrlPr>
          </m:dPr>
          <m:e>
            <m:r>
              <m:rPr>
                <m:sty m:val="p"/>
              </m:rPr>
              <w:rPr>
                <w:rFonts w:ascii="Cambria Math"/>
                <w:sz w:val="24"/>
                <w:szCs w:val="24"/>
              </w:rPr>
              <m:t>ROI</m:t>
            </m:r>
            <m:r>
              <m:rPr>
                <m:sty m:val="p"/>
              </m:rPr>
              <w:rPr>
                <w:rFonts w:ascii="Cambria Math" w:hAnsi="Cambria Math"/>
                <w:sz w:val="24"/>
                <w:szCs w:val="24"/>
              </w:rPr>
              <m:t>×</m:t>
            </m:r>
            <m:r>
              <m:rPr>
                <m:sty m:val="p"/>
              </m:rPr>
              <w:rPr>
                <w:rFonts w:ascii="Cambria Math"/>
                <w:sz w:val="24"/>
                <w:szCs w:val="24"/>
              </w:rPr>
              <m:t>Investimento</m:t>
            </m:r>
          </m:e>
        </m:d>
        <m:r>
          <m:rPr>
            <m:sty m:val="p"/>
          </m:rPr>
          <w:rPr>
            <w:rFonts w:ascii="Cambria Math"/>
            <w:sz w:val="24"/>
            <w:szCs w:val="24"/>
          </w:rPr>
          <m:t>-</m:t>
        </m:r>
        <m:r>
          <m:rPr>
            <m:sty m:val="p"/>
          </m:rPr>
          <w:rPr>
            <w:rFonts w:ascii="Cambria Math"/>
            <w:sz w:val="24"/>
            <w:szCs w:val="24"/>
          </w:rPr>
          <m:t>(CMPC</m:t>
        </m:r>
        <m:r>
          <m:rPr>
            <m:sty m:val="p"/>
          </m:rPr>
          <w:rPr>
            <w:rFonts w:ascii="Cambria Math" w:hAnsi="Cambria Math"/>
            <w:sz w:val="24"/>
            <w:szCs w:val="24"/>
          </w:rPr>
          <m:t>×</m:t>
        </m:r>
        <m:r>
          <m:rPr>
            <m:sty m:val="p"/>
          </m:rPr>
          <w:rPr>
            <w:rFonts w:ascii="Cambria Math"/>
            <w:sz w:val="24"/>
            <w:szCs w:val="24"/>
          </w:rPr>
          <m:t>Investimento)</m:t>
        </m:r>
      </m:oMath>
      <w:r w:rsidRPr="00B6720F">
        <w:rPr>
          <w:sz w:val="24"/>
          <w:szCs w:val="24"/>
        </w:rPr>
        <w:t xml:space="preserve"> </w:t>
      </w:r>
      <w:r w:rsidRPr="00B6720F">
        <w:rPr>
          <w:sz w:val="24"/>
          <w:szCs w:val="24"/>
        </w:rPr>
        <w:tab/>
        <w:t>(1)</w:t>
      </w:r>
    </w:p>
    <w:p w14:paraId="3996A97D" w14:textId="77777777" w:rsidR="00FE3E45" w:rsidRPr="00B6720F" w:rsidRDefault="00FE3E45" w:rsidP="00FE3E45">
      <w:pPr>
        <w:ind w:firstLine="709"/>
        <w:jc w:val="both"/>
        <w:rPr>
          <w:color w:val="FF0000"/>
          <w:sz w:val="24"/>
          <w:szCs w:val="24"/>
        </w:rPr>
      </w:pPr>
    </w:p>
    <w:p w14:paraId="63F0E378" w14:textId="77777777" w:rsidR="00FE3E45" w:rsidRPr="00B6720F" w:rsidRDefault="00FE3E45" w:rsidP="00FE3E45">
      <w:pPr>
        <w:ind w:firstLine="709"/>
        <w:jc w:val="both"/>
        <w:rPr>
          <w:sz w:val="24"/>
          <w:szCs w:val="24"/>
        </w:rPr>
      </w:pPr>
      <w:r w:rsidRPr="00B6720F">
        <w:rPr>
          <w:sz w:val="24"/>
          <w:szCs w:val="24"/>
        </w:rPr>
        <w:t xml:space="preserve">Pode-se verificar que o ROI apresentado por meio da Equação 1, representa o Capital Investido e é obtido a partir da Equação 2: </w:t>
      </w:r>
    </w:p>
    <w:p w14:paraId="2B53623D" w14:textId="77777777" w:rsidR="00FE3E45" w:rsidRPr="00B6720F" w:rsidRDefault="00FE3E45" w:rsidP="00FE3E45">
      <w:pPr>
        <w:ind w:firstLine="709"/>
        <w:jc w:val="both"/>
        <w:rPr>
          <w:sz w:val="24"/>
          <w:szCs w:val="24"/>
        </w:rPr>
      </w:pPr>
    </w:p>
    <w:p w14:paraId="38EC8A5D" w14:textId="77777777" w:rsidR="00FE3E45" w:rsidRPr="00B6720F" w:rsidRDefault="00FE3E45" w:rsidP="00FE3E45">
      <w:pPr>
        <w:tabs>
          <w:tab w:val="center" w:pos="4252"/>
          <w:tab w:val="right" w:pos="8504"/>
        </w:tabs>
        <w:ind w:firstLine="709"/>
        <w:jc w:val="center"/>
        <w:rPr>
          <w:sz w:val="24"/>
          <w:szCs w:val="24"/>
        </w:rPr>
      </w:pPr>
      <m:oMath>
        <m:r>
          <w:rPr>
            <w:rFonts w:ascii="Cambria Math" w:hAnsi="Cambria Math"/>
            <w:sz w:val="24"/>
            <w:szCs w:val="24"/>
          </w:rPr>
          <m:t>ROI=</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Lucro operacional-Impostos ou NOPAT)</m:t>
                </m:r>
              </m:num>
              <m:den>
                <m:r>
                  <w:rPr>
                    <w:rFonts w:ascii="Cambria Math" w:hAnsi="Cambria Math"/>
                    <w:sz w:val="24"/>
                    <w:szCs w:val="24"/>
                  </w:rPr>
                  <m:t>Investimento</m:t>
                </m:r>
              </m:den>
            </m:f>
          </m:e>
        </m:d>
        <m:r>
          <w:rPr>
            <w:rFonts w:ascii="Cambria Math" w:hAnsi="Cambria Math"/>
            <w:sz w:val="24"/>
            <w:szCs w:val="24"/>
          </w:rPr>
          <m:t xml:space="preserve">  </m:t>
        </m:r>
      </m:oMath>
      <w:r w:rsidRPr="00B6720F">
        <w:rPr>
          <w:sz w:val="24"/>
          <w:szCs w:val="24"/>
        </w:rPr>
        <w:t xml:space="preserve">  </w:t>
      </w:r>
    </w:p>
    <w:p w14:paraId="6584E135" w14:textId="77777777" w:rsidR="00FE3E45" w:rsidRPr="00B6720F" w:rsidRDefault="00FE3E45" w:rsidP="00FE3E45">
      <w:pPr>
        <w:tabs>
          <w:tab w:val="center" w:pos="4252"/>
          <w:tab w:val="right" w:pos="8504"/>
        </w:tabs>
        <w:ind w:firstLine="709"/>
        <w:jc w:val="right"/>
        <w:rPr>
          <w:sz w:val="24"/>
          <w:szCs w:val="24"/>
        </w:rPr>
      </w:pPr>
      <w:r w:rsidRPr="00B6720F">
        <w:rPr>
          <w:sz w:val="24"/>
          <w:szCs w:val="24"/>
        </w:rPr>
        <w:t>(2)</w:t>
      </w:r>
    </w:p>
    <w:p w14:paraId="35C09CC6" w14:textId="77777777" w:rsidR="00FE3E45" w:rsidRPr="00B6720F" w:rsidRDefault="00FE3E45" w:rsidP="00FE3E45">
      <w:pPr>
        <w:tabs>
          <w:tab w:val="center" w:pos="4252"/>
          <w:tab w:val="right" w:pos="8504"/>
        </w:tabs>
        <w:ind w:firstLine="709"/>
        <w:jc w:val="both"/>
        <w:rPr>
          <w:sz w:val="24"/>
          <w:szCs w:val="24"/>
        </w:rPr>
      </w:pPr>
    </w:p>
    <w:p w14:paraId="394B2EB3" w14:textId="26E158D5" w:rsidR="00FE3E45" w:rsidRPr="00B6720F" w:rsidRDefault="00FE3E45" w:rsidP="00FE3E45">
      <w:pPr>
        <w:tabs>
          <w:tab w:val="center" w:pos="4252"/>
          <w:tab w:val="right" w:pos="8504"/>
        </w:tabs>
        <w:ind w:firstLine="709"/>
        <w:jc w:val="both"/>
        <w:rPr>
          <w:sz w:val="24"/>
          <w:szCs w:val="24"/>
        </w:rPr>
      </w:pPr>
      <w:r w:rsidRPr="00B6720F">
        <w:rPr>
          <w:sz w:val="24"/>
          <w:szCs w:val="24"/>
        </w:rPr>
        <w:t xml:space="preserve">Já o Custo Médio Ponderado de Capital (CMPC), também utilizado para cálculo do EVA, internacionalmente conhecido como </w:t>
      </w:r>
      <w:proofErr w:type="spellStart"/>
      <w:r w:rsidRPr="00B6720F">
        <w:rPr>
          <w:i/>
          <w:sz w:val="24"/>
          <w:szCs w:val="24"/>
        </w:rPr>
        <w:t>Weighted</w:t>
      </w:r>
      <w:proofErr w:type="spellEnd"/>
      <w:r w:rsidRPr="00B6720F">
        <w:rPr>
          <w:i/>
          <w:sz w:val="24"/>
          <w:szCs w:val="24"/>
        </w:rPr>
        <w:t xml:space="preserve"> </w:t>
      </w:r>
      <w:proofErr w:type="spellStart"/>
      <w:r w:rsidRPr="00B6720F">
        <w:rPr>
          <w:i/>
          <w:sz w:val="24"/>
          <w:szCs w:val="24"/>
        </w:rPr>
        <w:t>Average</w:t>
      </w:r>
      <w:proofErr w:type="spellEnd"/>
      <w:r w:rsidRPr="00B6720F">
        <w:rPr>
          <w:i/>
          <w:sz w:val="24"/>
          <w:szCs w:val="24"/>
        </w:rPr>
        <w:t xml:space="preserve"> </w:t>
      </w:r>
      <w:proofErr w:type="spellStart"/>
      <w:r w:rsidRPr="00B6720F">
        <w:rPr>
          <w:i/>
          <w:sz w:val="24"/>
          <w:szCs w:val="24"/>
        </w:rPr>
        <w:t>Cost</w:t>
      </w:r>
      <w:proofErr w:type="spellEnd"/>
      <w:r w:rsidRPr="00B6720F">
        <w:rPr>
          <w:i/>
          <w:sz w:val="24"/>
          <w:szCs w:val="24"/>
        </w:rPr>
        <w:t xml:space="preserve"> </w:t>
      </w:r>
      <w:proofErr w:type="spellStart"/>
      <w:r w:rsidRPr="00B6720F">
        <w:rPr>
          <w:i/>
          <w:sz w:val="24"/>
          <w:szCs w:val="24"/>
        </w:rPr>
        <w:t>of</w:t>
      </w:r>
      <w:proofErr w:type="spellEnd"/>
      <w:r w:rsidRPr="00B6720F">
        <w:rPr>
          <w:i/>
          <w:sz w:val="24"/>
          <w:szCs w:val="24"/>
        </w:rPr>
        <w:t xml:space="preserve"> Capital</w:t>
      </w:r>
      <w:r w:rsidRPr="00B6720F">
        <w:rPr>
          <w:sz w:val="24"/>
          <w:szCs w:val="24"/>
        </w:rPr>
        <w:t xml:space="preserve"> (WACC) é obtido a partir da Equação 3, apr</w:t>
      </w:r>
      <w:r w:rsidR="00701D3F">
        <w:rPr>
          <w:sz w:val="24"/>
          <w:szCs w:val="24"/>
        </w:rPr>
        <w:t>esentada por Assaf Neto et al. (2008)</w:t>
      </w:r>
      <w:r w:rsidRPr="00B6720F">
        <w:rPr>
          <w:sz w:val="24"/>
          <w:szCs w:val="24"/>
        </w:rPr>
        <w:t xml:space="preserve">: </w:t>
      </w:r>
    </w:p>
    <w:p w14:paraId="144B498B" w14:textId="77777777" w:rsidR="00FE3E45" w:rsidRPr="00B6720F" w:rsidRDefault="00FE3E45" w:rsidP="00FE3E45">
      <w:pPr>
        <w:ind w:firstLine="709"/>
        <w:jc w:val="both"/>
        <w:rPr>
          <w:sz w:val="24"/>
          <w:szCs w:val="24"/>
        </w:rPr>
      </w:pPr>
    </w:p>
    <w:p w14:paraId="27511C09" w14:textId="77777777" w:rsidR="00FE3E45" w:rsidRPr="00B6720F" w:rsidRDefault="00FE3E45" w:rsidP="00FE3E45">
      <w:pPr>
        <w:ind w:firstLine="709"/>
        <w:jc w:val="center"/>
        <w:rPr>
          <w:sz w:val="24"/>
          <w:szCs w:val="24"/>
        </w:rPr>
      </w:pPr>
      <m:oMathPara>
        <m:oMath>
          <m:r>
            <w:rPr>
              <w:rFonts w:ascii="Cambria Math" w:hAnsi="Cambria Math"/>
              <w:sz w:val="24"/>
              <w:szCs w:val="24"/>
            </w:rPr>
            <m:t>CMPC=</m:t>
          </m:r>
          <m:d>
            <m:dPr>
              <m:begChr m:val="["/>
              <m:endChr m:val="]"/>
              <m:ctrlPr>
                <w:rPr>
                  <w:rFonts w:ascii="Cambria Math" w:hAnsi="Cambria Math"/>
                  <w:i/>
                  <w:sz w:val="24"/>
                  <w:szCs w:val="24"/>
                </w:rPr>
              </m:ctrlPr>
            </m:dPr>
            <m:e>
              <m:d>
                <m:dPr>
                  <m:ctrlPr>
                    <w:rPr>
                      <w:rFonts w:ascii="Cambria Math" w:hAnsi="Cambria Math"/>
                      <w:i/>
                      <w:sz w:val="24"/>
                      <w:szCs w:val="24"/>
                    </w:rPr>
                  </m:ctrlPr>
                </m:dPr>
                <m:e>
                  <m:r>
                    <w:rPr>
                      <w:rFonts w:ascii="Cambria Math" w:hAnsi="Cambria Math"/>
                      <w:sz w:val="24"/>
                      <w:szCs w:val="24"/>
                    </w:rPr>
                    <m:t>% Capital de Terceiros ×Custo do Capital de Terceiros</m:t>
                  </m:r>
                </m:e>
              </m:d>
              <m:r>
                <w:rPr>
                  <w:rFonts w:ascii="Cambria Math" w:hAnsi="Cambria Math"/>
                  <w:sz w:val="24"/>
                  <w:szCs w:val="24"/>
                </w:rPr>
                <m:t xml:space="preserve">× </m:t>
              </m:r>
              <m:d>
                <m:dPr>
                  <m:ctrlPr>
                    <w:rPr>
                      <w:rFonts w:ascii="Cambria Math" w:hAnsi="Cambria Math"/>
                      <w:i/>
                      <w:sz w:val="24"/>
                      <w:szCs w:val="24"/>
                    </w:rPr>
                  </m:ctrlPr>
                </m:dPr>
                <m:e>
                  <m:r>
                    <w:rPr>
                      <w:rFonts w:ascii="Cambria Math" w:hAnsi="Cambria Math"/>
                      <w:sz w:val="24"/>
                      <w:szCs w:val="24"/>
                    </w:rPr>
                    <m:t>1-IR</m:t>
                  </m:r>
                </m:e>
              </m:d>
              <m:r>
                <w:rPr>
                  <w:rFonts w:ascii="Cambria Math" w:hAnsi="Cambria Math"/>
                  <w:sz w:val="24"/>
                  <w:szCs w:val="24"/>
                </w:rPr>
                <m:t>+(Capital próprio ×Custo do Capital Próprio)</m:t>
              </m:r>
            </m:e>
          </m:d>
        </m:oMath>
      </m:oMathPara>
    </w:p>
    <w:p w14:paraId="6DAD4422" w14:textId="77777777" w:rsidR="00FE3E45" w:rsidRPr="00B6720F" w:rsidRDefault="00FE3E45" w:rsidP="00FE3E45">
      <w:pPr>
        <w:ind w:firstLine="709"/>
        <w:jc w:val="right"/>
        <w:rPr>
          <w:sz w:val="24"/>
          <w:szCs w:val="24"/>
        </w:rPr>
      </w:pPr>
      <w:r w:rsidRPr="00B6720F">
        <w:rPr>
          <w:sz w:val="24"/>
          <w:szCs w:val="24"/>
        </w:rPr>
        <w:t xml:space="preserve">  (3)     </w:t>
      </w:r>
    </w:p>
    <w:p w14:paraId="2B1BB567" w14:textId="77777777" w:rsidR="00FE3E45" w:rsidRPr="00B6720F" w:rsidRDefault="00FE3E45" w:rsidP="00FE3E45">
      <w:pPr>
        <w:ind w:firstLine="709"/>
        <w:jc w:val="both"/>
        <w:rPr>
          <w:color w:val="FF0000"/>
          <w:sz w:val="24"/>
          <w:szCs w:val="24"/>
        </w:rPr>
      </w:pPr>
    </w:p>
    <w:p w14:paraId="610AFD5E" w14:textId="77777777" w:rsidR="00FE3E45" w:rsidRPr="00B6720F" w:rsidRDefault="00FE3E45" w:rsidP="00FE3E45">
      <w:pPr>
        <w:ind w:firstLine="709"/>
        <w:jc w:val="both"/>
        <w:rPr>
          <w:sz w:val="24"/>
          <w:szCs w:val="24"/>
        </w:rPr>
      </w:pPr>
      <w:r w:rsidRPr="00B6720F">
        <w:rPr>
          <w:sz w:val="24"/>
          <w:szCs w:val="24"/>
        </w:rPr>
        <w:t>Para o cálculo do Custo do Capital de Terceiros (CCT), utilizado na fórmula anterior do CMPC, tem-se a Equação 4:</w:t>
      </w:r>
    </w:p>
    <w:p w14:paraId="7DA6EDE4" w14:textId="77777777" w:rsidR="00FE3E45" w:rsidRPr="00B6720F" w:rsidRDefault="00FE3E45" w:rsidP="00FE3E45">
      <w:pPr>
        <w:ind w:firstLine="709"/>
        <w:jc w:val="both"/>
        <w:rPr>
          <w:sz w:val="24"/>
          <w:szCs w:val="24"/>
        </w:rPr>
      </w:pPr>
    </w:p>
    <w:p w14:paraId="08012F81" w14:textId="77777777" w:rsidR="00FE3E45" w:rsidRPr="00B6720F" w:rsidRDefault="00FE3E45" w:rsidP="00FE3E45">
      <w:pPr>
        <w:ind w:firstLine="709"/>
        <w:jc w:val="center"/>
        <w:rPr>
          <w:sz w:val="24"/>
          <w:szCs w:val="24"/>
        </w:rPr>
      </w:pPr>
      <w:r w:rsidRPr="00B6720F">
        <w:rPr>
          <w:sz w:val="24"/>
          <w:szCs w:val="24"/>
        </w:rPr>
        <w:t xml:space="preserve">                         </w:t>
      </w:r>
      <m:oMath>
        <m:r>
          <w:rPr>
            <w:rFonts w:ascii="Cambria Math" w:hAnsi="Cambria Math"/>
            <w:sz w:val="24"/>
            <w:szCs w:val="24"/>
          </w:rPr>
          <m:t>CCT=</m:t>
        </m:r>
        <m:f>
          <m:fPr>
            <m:ctrlPr>
              <w:rPr>
                <w:rFonts w:ascii="Cambria Math" w:hAnsi="Cambria Math"/>
                <w:i/>
                <w:sz w:val="24"/>
                <w:szCs w:val="24"/>
              </w:rPr>
            </m:ctrlPr>
          </m:fPr>
          <m:num>
            <m:r>
              <w:rPr>
                <w:rFonts w:ascii="Cambria Math" w:hAnsi="Cambria Math"/>
                <w:sz w:val="24"/>
                <w:szCs w:val="24"/>
              </w:rPr>
              <m:t>Total Despesas Financeiras</m:t>
            </m:r>
          </m:num>
          <m:den>
            <m:r>
              <w:rPr>
                <w:rFonts w:ascii="Cambria Math" w:hAnsi="Cambria Math"/>
                <w:sz w:val="24"/>
                <w:szCs w:val="24"/>
              </w:rPr>
              <m:t>Total Capital de Terceiros (empréstimos+financiamento)</m:t>
            </m:r>
          </m:den>
        </m:f>
      </m:oMath>
      <w:r w:rsidRPr="00B6720F">
        <w:rPr>
          <w:sz w:val="24"/>
          <w:szCs w:val="24"/>
        </w:rPr>
        <w:t xml:space="preserve">                             (4)</w:t>
      </w:r>
    </w:p>
    <w:p w14:paraId="30881C17" w14:textId="77777777" w:rsidR="00FE3E45" w:rsidRPr="00B6720F" w:rsidRDefault="00FE3E45" w:rsidP="00FE3E45">
      <w:pPr>
        <w:ind w:firstLine="709"/>
        <w:jc w:val="center"/>
        <w:rPr>
          <w:sz w:val="24"/>
          <w:szCs w:val="24"/>
        </w:rPr>
      </w:pPr>
    </w:p>
    <w:p w14:paraId="70AA68FB" w14:textId="3D12CA92" w:rsidR="00FE3E45" w:rsidRPr="00B6720F" w:rsidRDefault="00FE3E45" w:rsidP="00FE3E45">
      <w:pPr>
        <w:ind w:firstLine="709"/>
        <w:jc w:val="both"/>
        <w:rPr>
          <w:sz w:val="24"/>
          <w:szCs w:val="24"/>
        </w:rPr>
      </w:pPr>
      <w:r w:rsidRPr="00B6720F">
        <w:rPr>
          <w:sz w:val="24"/>
          <w:szCs w:val="24"/>
        </w:rPr>
        <w:t xml:space="preserve">Por fim, o Custo do Capital Próprio (CCP) também utilizado na fórmula do CMPC, é para Assaf Neto et al. </w:t>
      </w:r>
      <w:r w:rsidR="00701D3F">
        <w:rPr>
          <w:sz w:val="24"/>
          <w:szCs w:val="24"/>
        </w:rPr>
        <w:t>(</w:t>
      </w:r>
      <w:r w:rsidRPr="00B6720F">
        <w:rPr>
          <w:sz w:val="24"/>
          <w:szCs w:val="24"/>
        </w:rPr>
        <w:t>2008</w:t>
      </w:r>
      <w:r w:rsidR="00701D3F">
        <w:rPr>
          <w:sz w:val="24"/>
          <w:szCs w:val="24"/>
        </w:rPr>
        <w:t>)</w:t>
      </w:r>
      <w:r w:rsidRPr="00B6720F">
        <w:rPr>
          <w:sz w:val="24"/>
          <w:szCs w:val="24"/>
        </w:rPr>
        <w:t xml:space="preserve">, mensurado conforme a Equação 5: </w:t>
      </w:r>
    </w:p>
    <w:p w14:paraId="548A6217" w14:textId="77777777" w:rsidR="00FE3E45" w:rsidRPr="00B6720F" w:rsidRDefault="00FE3E45" w:rsidP="00FE3E45">
      <w:pPr>
        <w:ind w:firstLine="709"/>
        <w:jc w:val="both"/>
        <w:rPr>
          <w:color w:val="FF0000"/>
          <w:sz w:val="24"/>
          <w:szCs w:val="24"/>
        </w:rPr>
      </w:pPr>
    </w:p>
    <w:p w14:paraId="5BE1DE67" w14:textId="77777777" w:rsidR="00FE3E45" w:rsidRPr="00B6720F" w:rsidRDefault="00FE3E45" w:rsidP="00FE3E45">
      <w:pPr>
        <w:ind w:firstLine="709"/>
        <w:rPr>
          <w:sz w:val="24"/>
          <w:szCs w:val="24"/>
        </w:rPr>
      </w:pPr>
      <w:r w:rsidRPr="00B6720F">
        <w:rPr>
          <w:sz w:val="24"/>
          <w:szCs w:val="24"/>
        </w:rPr>
        <w:t xml:space="preserve">                                   </w:t>
      </w:r>
      <m:oMath>
        <m:r>
          <w:rPr>
            <w:rFonts w:ascii="Cambria Math" w:hAnsi="Cambria Math"/>
            <w:sz w:val="24"/>
            <w:szCs w:val="24"/>
          </w:rPr>
          <m:t>CCP=</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f</m:t>
            </m:r>
          </m:sub>
        </m:sSub>
        <m:r>
          <w:rPr>
            <w:rFonts w:ascii="Cambria Math" w:hAnsi="Cambria Math"/>
            <w:sz w:val="24"/>
            <w:szCs w:val="24"/>
          </w:rPr>
          <m:t>+β×(</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m</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f</m:t>
            </m:r>
          </m:sub>
        </m:sSub>
      </m:oMath>
      <w:r w:rsidRPr="00B6720F">
        <w:rPr>
          <w:sz w:val="24"/>
          <w:szCs w:val="24"/>
        </w:rPr>
        <w:t>)                                                     (5)</w:t>
      </w:r>
    </w:p>
    <w:p w14:paraId="031DEB4A" w14:textId="77777777" w:rsidR="00FE3E45" w:rsidRPr="00B6720F" w:rsidRDefault="00FE3E45" w:rsidP="00FE3E45">
      <w:pPr>
        <w:ind w:firstLine="709"/>
        <w:jc w:val="both"/>
        <w:rPr>
          <w:sz w:val="24"/>
          <w:szCs w:val="24"/>
        </w:rPr>
      </w:pPr>
    </w:p>
    <w:p w14:paraId="2DD82F81" w14:textId="58880B99" w:rsidR="00FE3E45" w:rsidRPr="00B6720F" w:rsidRDefault="00FE3E45" w:rsidP="00FE3E45">
      <w:pPr>
        <w:ind w:firstLine="709"/>
        <w:jc w:val="both"/>
        <w:rPr>
          <w:sz w:val="24"/>
          <w:szCs w:val="24"/>
        </w:rPr>
      </w:pPr>
      <w:r w:rsidRPr="00B6720F">
        <w:rPr>
          <w:sz w:val="24"/>
          <w:szCs w:val="24"/>
        </w:rPr>
        <w:t xml:space="preserve">Considera-se </w:t>
      </w:r>
      <w:proofErr w:type="gramStart"/>
      <w:r w:rsidRPr="00B6720F">
        <w:rPr>
          <w:sz w:val="24"/>
          <w:szCs w:val="24"/>
        </w:rPr>
        <w:t xml:space="preserve">o </w:t>
      </w:r>
      <m:oMath>
        <m:sSub>
          <m:sSubPr>
            <m:ctrlPr>
              <w:rPr>
                <w:rFonts w:ascii="Cambria Math" w:hAnsi="Cambria Math"/>
                <w:b/>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f</m:t>
            </m:r>
          </m:sub>
        </m:sSub>
      </m:oMath>
      <w:r w:rsidRPr="00B6720F">
        <w:rPr>
          <w:sz w:val="24"/>
          <w:szCs w:val="24"/>
        </w:rPr>
        <w:t xml:space="preserve"> como</w:t>
      </w:r>
      <w:proofErr w:type="gramEnd"/>
      <w:r w:rsidRPr="00B6720F">
        <w:rPr>
          <w:sz w:val="24"/>
          <w:szCs w:val="24"/>
        </w:rPr>
        <w:t xml:space="preserve"> a taxa de retorno de um ativo livre de risco (Selic anual), o </w:t>
      </w:r>
      <m:oMath>
        <m:r>
          <m:rPr>
            <m:sty m:val="bi"/>
          </m:rPr>
          <w:rPr>
            <w:rFonts w:ascii="Cambria Math" w:hAnsi="Cambria Math"/>
            <w:sz w:val="24"/>
            <w:szCs w:val="24"/>
          </w:rPr>
          <m:t>β</m:t>
        </m:r>
      </m:oMath>
      <w:r w:rsidRPr="00B6720F">
        <w:rPr>
          <w:sz w:val="24"/>
          <w:szCs w:val="24"/>
        </w:rPr>
        <w:t xml:space="preserve"> diz respeito ao coeficiente do título anual e foi obtido a partir da base de dados da Thomson</w:t>
      </w:r>
      <w:r w:rsidRPr="00B6720F">
        <w:rPr>
          <w:sz w:val="24"/>
          <w:szCs w:val="24"/>
          <w:vertAlign w:val="superscript"/>
        </w:rPr>
        <w:t xml:space="preserve">® </w:t>
      </w:r>
      <w:r w:rsidRPr="00B6720F">
        <w:rPr>
          <w:sz w:val="24"/>
          <w:szCs w:val="24"/>
        </w:rPr>
        <w:t xml:space="preserve">e o </w:t>
      </w:r>
      <m:oMath>
        <m:sSub>
          <m:sSubPr>
            <m:ctrlPr>
              <w:rPr>
                <w:rFonts w:ascii="Cambria Math" w:hAnsi="Cambria Math"/>
                <w:b/>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m</m:t>
            </m:r>
          </m:sub>
        </m:sSub>
      </m:oMath>
      <w:r w:rsidRPr="00B6720F">
        <w:rPr>
          <w:sz w:val="24"/>
          <w:szCs w:val="24"/>
        </w:rPr>
        <w:t xml:space="preserve"> representa a taxa de retorno anual de mercado. Subtraindo o </w:t>
      </w:r>
      <m:oMath>
        <m:sSub>
          <m:sSubPr>
            <m:ctrlPr>
              <w:rPr>
                <w:rFonts w:ascii="Cambria Math" w:hAnsi="Cambria Math"/>
                <w:b/>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f</m:t>
            </m:r>
          </m:sub>
        </m:sSub>
      </m:oMath>
      <w:r w:rsidRPr="00B6720F">
        <w:rPr>
          <w:sz w:val="24"/>
          <w:szCs w:val="24"/>
        </w:rPr>
        <w:t xml:space="preserve"> </w:t>
      </w:r>
      <w:r w:rsidRPr="00B6720F">
        <w:rPr>
          <w:sz w:val="24"/>
          <w:szCs w:val="24"/>
          <w:vertAlign w:val="subscript"/>
        </w:rPr>
        <w:t xml:space="preserve"> </w:t>
      </w:r>
      <w:r w:rsidRPr="00B6720F">
        <w:rPr>
          <w:sz w:val="24"/>
          <w:szCs w:val="24"/>
        </w:rPr>
        <w:t xml:space="preserve">pelo </w:t>
      </w:r>
      <m:oMath>
        <m:sSub>
          <m:sSubPr>
            <m:ctrlPr>
              <w:rPr>
                <w:rFonts w:ascii="Cambria Math" w:hAnsi="Cambria Math"/>
                <w:b/>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m</m:t>
            </m:r>
          </m:sub>
        </m:sSub>
      </m:oMath>
      <w:r w:rsidRPr="00B6720F">
        <w:rPr>
          <w:sz w:val="24"/>
          <w:szCs w:val="24"/>
        </w:rPr>
        <w:t xml:space="preserve">  é possível obter o prêmio pelo risco de mercado </w:t>
      </w:r>
      <w:r w:rsidR="00701D3F">
        <w:rPr>
          <w:sz w:val="24"/>
          <w:szCs w:val="24"/>
        </w:rPr>
        <w:t>(</w:t>
      </w:r>
      <w:r w:rsidRPr="00B6720F">
        <w:rPr>
          <w:sz w:val="24"/>
          <w:szCs w:val="24"/>
        </w:rPr>
        <w:t>Assaf Neto et al.</w:t>
      </w:r>
      <w:r w:rsidR="00701D3F">
        <w:rPr>
          <w:sz w:val="24"/>
          <w:szCs w:val="24"/>
        </w:rPr>
        <w:t>,</w:t>
      </w:r>
      <w:r w:rsidRPr="00B6720F">
        <w:rPr>
          <w:sz w:val="24"/>
          <w:szCs w:val="24"/>
        </w:rPr>
        <w:t xml:space="preserve"> 2008</w:t>
      </w:r>
      <w:r w:rsidR="00701D3F">
        <w:rPr>
          <w:sz w:val="24"/>
          <w:szCs w:val="24"/>
        </w:rPr>
        <w:t>)</w:t>
      </w:r>
      <w:r w:rsidRPr="00B6720F">
        <w:rPr>
          <w:sz w:val="24"/>
          <w:szCs w:val="24"/>
        </w:rPr>
        <w:t>.</w:t>
      </w:r>
    </w:p>
    <w:p w14:paraId="59A3357D" w14:textId="73C5C664" w:rsidR="00FE3E45" w:rsidRPr="00701D3F" w:rsidRDefault="00FE3E45" w:rsidP="00FE3E45">
      <w:pPr>
        <w:ind w:firstLine="709"/>
        <w:jc w:val="both"/>
        <w:rPr>
          <w:rFonts w:eastAsia="Calibri"/>
          <w:sz w:val="24"/>
          <w:szCs w:val="24"/>
        </w:rPr>
      </w:pPr>
      <w:r w:rsidRPr="00701D3F">
        <w:rPr>
          <w:sz w:val="24"/>
          <w:szCs w:val="24"/>
        </w:rPr>
        <w:t>A coleta de dados foi realizada por meio do banco de dados da Thomson</w:t>
      </w:r>
      <w:r w:rsidRPr="00701D3F">
        <w:rPr>
          <w:sz w:val="24"/>
          <w:szCs w:val="24"/>
          <w:vertAlign w:val="superscript"/>
        </w:rPr>
        <w:t>®</w:t>
      </w:r>
      <w:r w:rsidRPr="00701D3F">
        <w:rPr>
          <w:sz w:val="24"/>
          <w:szCs w:val="24"/>
        </w:rPr>
        <w:t xml:space="preserve">, na qual foram coletadas algumas das variáveis para cálculo da criação de valor. Já as variáveis Taxa Livre de Risco e a Taxa de Retorno de Mercado referem-se a cada país e foram retiradas do sítio do Banco Mundial. </w:t>
      </w:r>
      <w:r w:rsidR="00701D3F" w:rsidRPr="00701D3F">
        <w:rPr>
          <w:sz w:val="24"/>
          <w:szCs w:val="24"/>
        </w:rPr>
        <w:t>Para atender o objetivo proposto neste estudo, o</w:t>
      </w:r>
      <w:r w:rsidR="00FE7828" w:rsidRPr="00701D3F">
        <w:rPr>
          <w:sz w:val="24"/>
          <w:szCs w:val="24"/>
        </w:rPr>
        <w:t xml:space="preserve"> </w:t>
      </w:r>
      <w:r w:rsidR="00FE7828" w:rsidRPr="00701D3F">
        <w:rPr>
          <w:i/>
          <w:sz w:val="24"/>
          <w:szCs w:val="24"/>
        </w:rPr>
        <w:t>ranking</w:t>
      </w:r>
      <w:r w:rsidR="00FE7828" w:rsidRPr="00701D3F">
        <w:rPr>
          <w:sz w:val="24"/>
          <w:szCs w:val="24"/>
        </w:rPr>
        <w:t xml:space="preserve"> de criação de valor foi elaborado a partir dos métodos </w:t>
      </w:r>
      <w:r w:rsidR="00701D3F">
        <w:rPr>
          <w:sz w:val="24"/>
          <w:szCs w:val="24"/>
        </w:rPr>
        <w:t>DP2 e VIKOR que s</w:t>
      </w:r>
      <w:r w:rsidR="00701D3F" w:rsidRPr="00701D3F">
        <w:rPr>
          <w:sz w:val="24"/>
          <w:szCs w:val="24"/>
        </w:rPr>
        <w:t xml:space="preserve">ão </w:t>
      </w:r>
      <w:r w:rsidR="00FE7828" w:rsidRPr="00701D3F">
        <w:rPr>
          <w:sz w:val="24"/>
          <w:szCs w:val="24"/>
        </w:rPr>
        <w:t>elucidados a seguir.</w:t>
      </w:r>
    </w:p>
    <w:p w14:paraId="6547F425" w14:textId="77777777" w:rsidR="00FE3E45" w:rsidRDefault="00FE3E45" w:rsidP="00FE3E45">
      <w:pPr>
        <w:ind w:firstLine="709"/>
        <w:jc w:val="both"/>
        <w:rPr>
          <w:sz w:val="24"/>
          <w:szCs w:val="24"/>
        </w:rPr>
      </w:pPr>
    </w:p>
    <w:p w14:paraId="33E38D15" w14:textId="77777777" w:rsidR="000D4BBC" w:rsidRPr="00B6720F" w:rsidRDefault="000D4BBC" w:rsidP="00FE3E45">
      <w:pPr>
        <w:ind w:firstLine="709"/>
        <w:jc w:val="both"/>
        <w:rPr>
          <w:sz w:val="24"/>
          <w:szCs w:val="24"/>
        </w:rPr>
      </w:pPr>
    </w:p>
    <w:p w14:paraId="146E1353" w14:textId="77777777" w:rsidR="00FE3E45" w:rsidRPr="00B6720F" w:rsidRDefault="00FE3E45" w:rsidP="00FE3E45">
      <w:pPr>
        <w:jc w:val="both"/>
        <w:rPr>
          <w:b/>
          <w:sz w:val="24"/>
          <w:szCs w:val="24"/>
        </w:rPr>
      </w:pPr>
      <w:r>
        <w:rPr>
          <w:b/>
          <w:sz w:val="24"/>
          <w:szCs w:val="24"/>
        </w:rPr>
        <w:t>3.1</w:t>
      </w:r>
      <w:r w:rsidRPr="00B6720F">
        <w:rPr>
          <w:b/>
          <w:sz w:val="24"/>
          <w:szCs w:val="24"/>
        </w:rPr>
        <w:t xml:space="preserve"> Método DP2</w:t>
      </w:r>
    </w:p>
    <w:p w14:paraId="2AA76BC1" w14:textId="7B57977D" w:rsidR="00FE3E45" w:rsidRPr="00B6720F" w:rsidRDefault="00FE3E45" w:rsidP="00FE3E45">
      <w:pPr>
        <w:ind w:firstLine="709"/>
        <w:jc w:val="both"/>
        <w:rPr>
          <w:sz w:val="24"/>
          <w:szCs w:val="24"/>
        </w:rPr>
      </w:pPr>
      <w:r w:rsidRPr="00B6720F">
        <w:rPr>
          <w:sz w:val="24"/>
          <w:szCs w:val="24"/>
        </w:rPr>
        <w:t>A Distância P</w:t>
      </w:r>
      <w:r w:rsidRPr="00B6720F">
        <w:rPr>
          <w:sz w:val="24"/>
          <w:szCs w:val="24"/>
          <w:vertAlign w:val="subscript"/>
        </w:rPr>
        <w:t>2</w:t>
      </w:r>
      <w:r w:rsidRPr="00B6720F">
        <w:rPr>
          <w:sz w:val="24"/>
          <w:szCs w:val="24"/>
        </w:rPr>
        <w:t xml:space="preserve"> é conhecida como método DP</w:t>
      </w:r>
      <w:r w:rsidRPr="00B6720F">
        <w:rPr>
          <w:sz w:val="24"/>
          <w:szCs w:val="24"/>
          <w:vertAlign w:val="subscript"/>
        </w:rPr>
        <w:t>2</w:t>
      </w:r>
      <w:r w:rsidRPr="00B6720F">
        <w:rPr>
          <w:sz w:val="24"/>
          <w:szCs w:val="24"/>
        </w:rPr>
        <w:t xml:space="preserve"> ou também, método DP2. Mais especificamente, é um modelo matemático utilizado para estimar indicadores de distância sintéticas e medir variáveis latentes </w:t>
      </w:r>
      <w:r w:rsidR="00701D3F">
        <w:rPr>
          <w:sz w:val="24"/>
          <w:szCs w:val="24"/>
        </w:rPr>
        <w:t>(</w:t>
      </w:r>
      <w:proofErr w:type="spellStart"/>
      <w:r w:rsidRPr="00B6720F">
        <w:rPr>
          <w:noProof/>
          <w:sz w:val="24"/>
          <w:szCs w:val="24"/>
        </w:rPr>
        <w:t>Zarzosa</w:t>
      </w:r>
      <w:proofErr w:type="spellEnd"/>
      <w:r w:rsidRPr="00B6720F">
        <w:rPr>
          <w:noProof/>
          <w:sz w:val="24"/>
          <w:szCs w:val="24"/>
        </w:rPr>
        <w:t xml:space="preserve"> Espina</w:t>
      </w:r>
      <w:r w:rsidR="00DF2656">
        <w:rPr>
          <w:noProof/>
          <w:sz w:val="24"/>
          <w:szCs w:val="24"/>
        </w:rPr>
        <w:t>,</w:t>
      </w:r>
      <w:r w:rsidRPr="00B6720F">
        <w:rPr>
          <w:sz w:val="24"/>
          <w:szCs w:val="24"/>
        </w:rPr>
        <w:t xml:space="preserve"> 1996; </w:t>
      </w:r>
      <w:proofErr w:type="spellStart"/>
      <w:r w:rsidRPr="00B6720F">
        <w:rPr>
          <w:sz w:val="24"/>
          <w:szCs w:val="24"/>
          <w:shd w:val="clear" w:color="auto" w:fill="FFFFFF"/>
        </w:rPr>
        <w:t>Jaramillo</w:t>
      </w:r>
      <w:proofErr w:type="spellEnd"/>
      <w:r w:rsidR="00DF2656">
        <w:rPr>
          <w:sz w:val="24"/>
          <w:szCs w:val="24"/>
          <w:shd w:val="clear" w:color="auto" w:fill="FFFFFF"/>
        </w:rPr>
        <w:t>,</w:t>
      </w:r>
      <w:r w:rsidRPr="00B6720F">
        <w:rPr>
          <w:sz w:val="24"/>
          <w:szCs w:val="24"/>
        </w:rPr>
        <w:t xml:space="preserve"> 2008</w:t>
      </w:r>
      <w:r w:rsidR="00701D3F">
        <w:rPr>
          <w:sz w:val="24"/>
          <w:szCs w:val="24"/>
        </w:rPr>
        <w:t>)</w:t>
      </w:r>
      <w:r w:rsidRPr="00B6720F">
        <w:rPr>
          <w:sz w:val="24"/>
          <w:szCs w:val="24"/>
        </w:rPr>
        <w:t xml:space="preserve">. O indicador sintético é um conceito de distância criado por Pena </w:t>
      </w:r>
      <w:proofErr w:type="spellStart"/>
      <w:r w:rsidRPr="00B6720F">
        <w:rPr>
          <w:sz w:val="24"/>
          <w:szCs w:val="24"/>
        </w:rPr>
        <w:t>Trapero</w:t>
      </w:r>
      <w:proofErr w:type="spellEnd"/>
      <w:r w:rsidRPr="00B6720F">
        <w:rPr>
          <w:sz w:val="24"/>
          <w:szCs w:val="24"/>
        </w:rPr>
        <w:t xml:space="preserve"> </w:t>
      </w:r>
      <w:r w:rsidR="00701D3F">
        <w:rPr>
          <w:sz w:val="24"/>
          <w:szCs w:val="24"/>
        </w:rPr>
        <w:t>(</w:t>
      </w:r>
      <w:r w:rsidRPr="00B6720F">
        <w:rPr>
          <w:sz w:val="24"/>
          <w:szCs w:val="24"/>
        </w:rPr>
        <w:t>1977</w:t>
      </w:r>
      <w:r w:rsidR="00701D3F">
        <w:rPr>
          <w:sz w:val="24"/>
          <w:szCs w:val="24"/>
        </w:rPr>
        <w:t>)</w:t>
      </w:r>
      <w:r w:rsidRPr="00B6720F">
        <w:rPr>
          <w:sz w:val="24"/>
          <w:szCs w:val="24"/>
        </w:rPr>
        <w:t xml:space="preserve"> e indica que, devido ao fato do resultado deste índice variar de acordo com a introdução de indicadores simples, o resultado final irá depender da variância de cada um destes </w:t>
      </w:r>
      <w:r w:rsidR="00701D3F">
        <w:rPr>
          <w:sz w:val="24"/>
          <w:szCs w:val="24"/>
        </w:rPr>
        <w:t>(</w:t>
      </w:r>
      <w:proofErr w:type="spellStart"/>
      <w:r w:rsidRPr="00B6720F">
        <w:rPr>
          <w:sz w:val="24"/>
          <w:szCs w:val="24"/>
          <w:shd w:val="clear" w:color="auto" w:fill="FFFFFF"/>
        </w:rPr>
        <w:t>Jaramillo</w:t>
      </w:r>
      <w:proofErr w:type="spellEnd"/>
      <w:r w:rsidR="00DF2656">
        <w:rPr>
          <w:sz w:val="24"/>
          <w:szCs w:val="24"/>
          <w:shd w:val="clear" w:color="auto" w:fill="FFFFFF"/>
        </w:rPr>
        <w:t>,</w:t>
      </w:r>
      <w:r w:rsidRPr="00B6720F">
        <w:rPr>
          <w:sz w:val="24"/>
          <w:szCs w:val="24"/>
        </w:rPr>
        <w:t xml:space="preserve"> 2008</w:t>
      </w:r>
      <w:r w:rsidR="00701D3F">
        <w:rPr>
          <w:sz w:val="24"/>
          <w:szCs w:val="24"/>
        </w:rPr>
        <w:t>)</w:t>
      </w:r>
      <w:r w:rsidRPr="00B6720F">
        <w:rPr>
          <w:sz w:val="24"/>
          <w:szCs w:val="24"/>
        </w:rPr>
        <w:t xml:space="preserve">. Para tanto, após Pena </w:t>
      </w:r>
      <w:proofErr w:type="spellStart"/>
      <w:r w:rsidRPr="00B6720F">
        <w:rPr>
          <w:sz w:val="24"/>
          <w:szCs w:val="24"/>
        </w:rPr>
        <w:t>Trapero</w:t>
      </w:r>
      <w:proofErr w:type="spellEnd"/>
      <w:r w:rsidRPr="00B6720F">
        <w:rPr>
          <w:sz w:val="24"/>
          <w:szCs w:val="24"/>
        </w:rPr>
        <w:t xml:space="preserve"> </w:t>
      </w:r>
      <w:r w:rsidR="00701D3F">
        <w:rPr>
          <w:sz w:val="24"/>
          <w:szCs w:val="24"/>
        </w:rPr>
        <w:t>(</w:t>
      </w:r>
      <w:r w:rsidRPr="00B6720F">
        <w:rPr>
          <w:sz w:val="24"/>
          <w:szCs w:val="24"/>
        </w:rPr>
        <w:t>1977</w:t>
      </w:r>
      <w:r w:rsidR="00701D3F">
        <w:rPr>
          <w:sz w:val="24"/>
          <w:szCs w:val="24"/>
        </w:rPr>
        <w:t>)</w:t>
      </w:r>
      <w:r w:rsidRPr="00B6720F">
        <w:rPr>
          <w:sz w:val="24"/>
          <w:szCs w:val="24"/>
        </w:rPr>
        <w:t xml:space="preserve"> modificar essa distância determinada anteriormente por </w:t>
      </w:r>
      <w:proofErr w:type="spellStart"/>
      <w:r w:rsidRPr="00B6720F">
        <w:rPr>
          <w:sz w:val="24"/>
          <w:szCs w:val="24"/>
        </w:rPr>
        <w:t>Ivanovic</w:t>
      </w:r>
      <w:proofErr w:type="spellEnd"/>
      <w:r w:rsidRPr="00B6720F">
        <w:rPr>
          <w:sz w:val="24"/>
          <w:szCs w:val="24"/>
        </w:rPr>
        <w:t xml:space="preserve"> </w:t>
      </w:r>
      <w:r w:rsidR="00701D3F">
        <w:rPr>
          <w:sz w:val="24"/>
          <w:szCs w:val="24"/>
        </w:rPr>
        <w:t>(</w:t>
      </w:r>
      <w:r w:rsidRPr="00B6720F">
        <w:rPr>
          <w:sz w:val="24"/>
          <w:szCs w:val="24"/>
        </w:rPr>
        <w:t>1974</w:t>
      </w:r>
      <w:r w:rsidR="00701D3F">
        <w:rPr>
          <w:sz w:val="24"/>
          <w:szCs w:val="24"/>
        </w:rPr>
        <w:t>)</w:t>
      </w:r>
      <w:r w:rsidRPr="00B6720F">
        <w:rPr>
          <w:sz w:val="24"/>
          <w:szCs w:val="24"/>
        </w:rPr>
        <w:t>, obteve-se a seguinte fórmula, como pode ser visualizado a seguir:</w:t>
      </w:r>
    </w:p>
    <w:p w14:paraId="73DDA52D" w14:textId="77777777" w:rsidR="00FE3E45" w:rsidRPr="00B6720F" w:rsidRDefault="00FE3E45" w:rsidP="00FE3E45">
      <w:pPr>
        <w:ind w:firstLine="709"/>
        <w:jc w:val="both"/>
        <w:rPr>
          <w:sz w:val="24"/>
          <w:szCs w:val="24"/>
        </w:rPr>
      </w:pPr>
    </w:p>
    <w:p w14:paraId="191695ED" w14:textId="77777777" w:rsidR="00FE3E45" w:rsidRPr="00B6720F" w:rsidRDefault="00327AB5" w:rsidP="00FE3E45">
      <w:pPr>
        <w:ind w:firstLine="709"/>
        <w:jc w:val="both"/>
        <w:rPr>
          <w:sz w:val="24"/>
          <w:szCs w:val="24"/>
        </w:rPr>
      </w:pPr>
      <m:oMathPara>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I(i,</m:t>
              </m:r>
              <m:sSup>
                <m:sSupPr>
                  <m:ctrlPr>
                    <w:rPr>
                      <w:rFonts w:ascii="Cambria Math" w:hAnsi="Cambria Math"/>
                      <w:i/>
                      <w:sz w:val="24"/>
                      <w:szCs w:val="24"/>
                    </w:rPr>
                  </m:ctrlPr>
                </m:sSupPr>
                <m:e>
                  <m:r>
                    <w:rPr>
                      <w:rFonts w:ascii="Cambria Math" w:hAnsi="Cambria Math"/>
                      <w:sz w:val="24"/>
                      <w:szCs w:val="24"/>
                    </w:rPr>
                    <m:t>i</m:t>
                  </m:r>
                </m:e>
                <m:sup>
                  <m:r>
                    <w:rPr>
                      <w:rFonts w:ascii="Cambria Math" w:hAnsi="Cambria Math"/>
                      <w:sz w:val="24"/>
                      <w:szCs w:val="24"/>
                    </w:rPr>
                    <m:t>*</m:t>
                  </m:r>
                </m:sup>
              </m:sSup>
              <m:r>
                <w:rPr>
                  <w:rFonts w:ascii="Cambria Math" w:hAnsi="Cambria Math"/>
                  <w:sz w:val="24"/>
                  <w:szCs w:val="24"/>
                </w:rPr>
                <m:t>)</m:t>
              </m:r>
            </m:sub>
          </m:sSub>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p</m:t>
              </m:r>
            </m:sup>
            <m:e>
              <m:f>
                <m:fPr>
                  <m:ctrlPr>
                    <w:rPr>
                      <w:rFonts w:ascii="Cambria Math" w:hAnsi="Cambria Math"/>
                      <w:i/>
                      <w:sz w:val="24"/>
                      <w:szCs w:val="24"/>
                    </w:rPr>
                  </m:ctrlPr>
                </m:fPr>
                <m:num>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sSup>
                            <m:sSupPr>
                              <m:ctrlPr>
                                <w:rPr>
                                  <w:rFonts w:ascii="Cambria Math" w:hAnsi="Cambria Math"/>
                                  <w:i/>
                                  <w:sz w:val="24"/>
                                  <w:szCs w:val="24"/>
                                </w:rPr>
                              </m:ctrlPr>
                            </m:sSupPr>
                            <m:e>
                              <m:r>
                                <w:rPr>
                                  <w:rFonts w:ascii="Cambria Math" w:hAnsi="Cambria Math"/>
                                  <w:sz w:val="24"/>
                                  <w:szCs w:val="24"/>
                                </w:rPr>
                                <m:t>i</m:t>
                              </m:r>
                            </m:e>
                            <m:sup>
                              <m:r>
                                <w:rPr>
                                  <w:rFonts w:ascii="Cambria Math" w:hAnsi="Cambria Math"/>
                                  <w:sz w:val="24"/>
                                  <w:szCs w:val="24"/>
                                </w:rPr>
                                <m:t>*</m:t>
                              </m:r>
                            </m:sup>
                          </m:sSup>
                          <m:r>
                            <w:rPr>
                              <w:rFonts w:ascii="Cambria Math" w:hAnsi="Cambria Math"/>
                              <w:sz w:val="24"/>
                              <w:szCs w:val="24"/>
                            </w:rPr>
                            <m:t>j</m:t>
                          </m:r>
                        </m:sub>
                      </m:sSub>
                    </m:e>
                  </m:d>
                </m:num>
                <m:den>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i</m:t>
                      </m:r>
                    </m:sub>
                  </m:sSub>
                </m:den>
              </m:f>
            </m:e>
          </m:nary>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j-1</m:t>
              </m:r>
            </m:sup>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ij,1,2,…,i-1</m:t>
                  </m:r>
                </m:sub>
              </m:sSub>
              <m:r>
                <w:rPr>
                  <w:rFonts w:ascii="Cambria Math" w:hAnsi="Cambria Math"/>
                  <w:sz w:val="24"/>
                  <w:szCs w:val="24"/>
                </w:rPr>
                <m:t>)</m:t>
              </m:r>
            </m:e>
          </m:nary>
          <m:r>
            <w:rPr>
              <w:rFonts w:ascii="Cambria Math" w:hAnsi="Cambria Math"/>
              <w:sz w:val="24"/>
              <w:szCs w:val="24"/>
            </w:rPr>
            <m:t>,  i&lt;j</m:t>
          </m:r>
        </m:oMath>
      </m:oMathPara>
    </w:p>
    <w:p w14:paraId="12827234" w14:textId="77777777" w:rsidR="00FE3E45" w:rsidRPr="00B6720F" w:rsidRDefault="00FE3E45" w:rsidP="00FE3E45">
      <w:pPr>
        <w:ind w:firstLine="709"/>
        <w:jc w:val="center"/>
        <w:rPr>
          <w:sz w:val="24"/>
          <w:szCs w:val="24"/>
          <w:lang w:val="es-ES_tradnl"/>
        </w:rPr>
      </w:pPr>
    </w:p>
    <w:p w14:paraId="3163E4D9" w14:textId="6A5B89A6" w:rsidR="00FE3E45" w:rsidRPr="00B6720F" w:rsidRDefault="00FE3E45" w:rsidP="00FE3E45">
      <w:pPr>
        <w:ind w:firstLine="709"/>
        <w:jc w:val="both"/>
        <w:rPr>
          <w:sz w:val="24"/>
          <w:szCs w:val="24"/>
        </w:rPr>
      </w:pPr>
      <w:r w:rsidRPr="00B6720F">
        <w:rPr>
          <w:sz w:val="24"/>
          <w:szCs w:val="24"/>
        </w:rPr>
        <w:t xml:space="preserve">No </w:t>
      </w:r>
      <w:proofErr w:type="gramStart"/>
      <w:r w:rsidRPr="00B6720F">
        <w:rPr>
          <w:sz w:val="24"/>
          <w:szCs w:val="24"/>
        </w:rPr>
        <w:t xml:space="preserve">qual,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ij,1,2,…,i-1</m:t>
            </m:r>
          </m:sub>
        </m:sSub>
      </m:oMath>
      <w:r w:rsidRPr="00B6720F">
        <w:rPr>
          <w:sz w:val="24"/>
          <w:szCs w:val="24"/>
        </w:rPr>
        <w:t xml:space="preserve"> é</w:t>
      </w:r>
      <w:proofErr w:type="gramEnd"/>
      <w:r w:rsidRPr="00B6720F">
        <w:rPr>
          <w:sz w:val="24"/>
          <w:szCs w:val="24"/>
        </w:rPr>
        <w:t xml:space="preserve"> o coeficiente de correlação parcial entre o componente de ordem</w:t>
      </w:r>
      <w:r w:rsidRPr="00B6720F">
        <w:rPr>
          <w:i/>
          <w:sz w:val="24"/>
          <w:szCs w:val="24"/>
        </w:rPr>
        <w:t xml:space="preserve"> i</w:t>
      </w:r>
      <w:r w:rsidRPr="00B6720F">
        <w:rPr>
          <w:sz w:val="24"/>
          <w:szCs w:val="24"/>
        </w:rPr>
        <w:t xml:space="preserve"> e</w:t>
      </w:r>
      <w:r w:rsidRPr="00B6720F">
        <w:rPr>
          <w:i/>
          <w:sz w:val="24"/>
          <w:szCs w:val="24"/>
        </w:rPr>
        <w:t xml:space="preserve"> j.</w:t>
      </w:r>
      <w:r w:rsidRPr="00B6720F">
        <w:rPr>
          <w:sz w:val="24"/>
          <w:szCs w:val="24"/>
        </w:rPr>
        <w:t xml:space="preserve"> Além disso,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oMath>
      <w:r w:rsidRPr="00B6720F">
        <w:rPr>
          <w:sz w:val="24"/>
          <w:szCs w:val="24"/>
        </w:rPr>
        <w:t xml:space="preserve"> é uma medida que reflete o valor da diferença absoluta entre o conjunto de indicadores ideais </w:t>
      </w:r>
      <m:oMath>
        <m:sSub>
          <m:sSubPr>
            <m:ctrlPr>
              <w:rPr>
                <w:rFonts w:ascii="Cambria Math" w:hAnsi="Cambria Math"/>
                <w:i/>
                <w:sz w:val="24"/>
                <w:szCs w:val="24"/>
              </w:rPr>
            </m:ctrlPr>
          </m:sSubPr>
          <m:e>
            <m:r>
              <w:rPr>
                <w:rFonts w:ascii="Cambria Math" w:hAnsi="Cambria Math"/>
                <w:sz w:val="24"/>
                <w:szCs w:val="24"/>
              </w:rPr>
              <m:t>x</m:t>
            </m:r>
          </m:e>
          <m:sub>
            <m:sSup>
              <m:sSupPr>
                <m:ctrlPr>
                  <w:rPr>
                    <w:rFonts w:ascii="Cambria Math" w:hAnsi="Cambria Math"/>
                    <w:i/>
                    <w:sz w:val="24"/>
                    <w:szCs w:val="24"/>
                  </w:rPr>
                </m:ctrlPr>
              </m:sSupPr>
              <m:e>
                <m:r>
                  <w:rPr>
                    <w:rFonts w:ascii="Cambria Math" w:hAnsi="Cambria Math"/>
                    <w:sz w:val="24"/>
                    <w:szCs w:val="24"/>
                  </w:rPr>
                  <m:t>i</m:t>
                </m:r>
              </m:e>
              <m:sup>
                <m:r>
                  <w:rPr>
                    <w:rFonts w:ascii="Cambria Math" w:hAnsi="Cambria Math"/>
                    <w:sz w:val="24"/>
                    <w:szCs w:val="24"/>
                  </w:rPr>
                  <m:t>*</m:t>
                </m:r>
              </m:sup>
            </m:sSup>
            <m:r>
              <w:rPr>
                <w:rFonts w:ascii="Cambria Math" w:hAnsi="Cambria Math"/>
                <w:sz w:val="24"/>
                <w:szCs w:val="24"/>
              </w:rPr>
              <m:t>j</m:t>
            </m:r>
          </m:sub>
        </m:sSub>
      </m:oMath>
      <w:r w:rsidRPr="00B6720F">
        <w:rPr>
          <w:sz w:val="24"/>
          <w:szCs w:val="24"/>
        </w:rPr>
        <w:t xml:space="preserve"> em relação a um conjunto de </w:t>
      </w:r>
      <m:oMath>
        <m:r>
          <w:rPr>
            <w:rFonts w:ascii="Cambria Math" w:hAnsi="Cambria Math"/>
            <w:sz w:val="24"/>
            <w:szCs w:val="24"/>
          </w:rPr>
          <m:t>p</m:t>
        </m:r>
      </m:oMath>
      <w:r w:rsidRPr="00B6720F">
        <w:rPr>
          <w:sz w:val="24"/>
          <w:szCs w:val="24"/>
        </w:rPr>
        <w:t xml:space="preserve"> indicadores simples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ij</m:t>
            </m:r>
          </m:sub>
        </m:sSub>
      </m:oMath>
      <w:r w:rsidRPr="00B6720F">
        <w:rPr>
          <w:sz w:val="24"/>
          <w:szCs w:val="24"/>
        </w:rPr>
        <w:t xml:space="preserve">, tipificado pela inversão do desvio padrão do indicador simples, corrigindo informações redundantes a partir da inclusão do coeficiente de correlação parcial </w:t>
      </w:r>
      <w:r w:rsidR="00701D3F">
        <w:rPr>
          <w:sz w:val="24"/>
          <w:szCs w:val="24"/>
        </w:rPr>
        <w:t>(</w:t>
      </w:r>
      <w:proofErr w:type="spellStart"/>
      <w:r w:rsidRPr="00B6720F">
        <w:rPr>
          <w:sz w:val="24"/>
          <w:szCs w:val="24"/>
          <w:shd w:val="clear" w:color="auto" w:fill="FFFFFF"/>
        </w:rPr>
        <w:t>Jaramillo</w:t>
      </w:r>
      <w:proofErr w:type="spellEnd"/>
      <w:r w:rsidR="00DF2656">
        <w:rPr>
          <w:sz w:val="24"/>
          <w:szCs w:val="24"/>
          <w:shd w:val="clear" w:color="auto" w:fill="FFFFFF"/>
        </w:rPr>
        <w:t>,</w:t>
      </w:r>
      <w:r w:rsidRPr="00B6720F">
        <w:rPr>
          <w:sz w:val="24"/>
          <w:szCs w:val="24"/>
        </w:rPr>
        <w:t xml:space="preserve"> 2008</w:t>
      </w:r>
      <w:r w:rsidR="00701D3F">
        <w:rPr>
          <w:sz w:val="24"/>
          <w:szCs w:val="24"/>
        </w:rPr>
        <w:t>)</w:t>
      </w:r>
      <w:r w:rsidRPr="00B6720F">
        <w:rPr>
          <w:sz w:val="24"/>
          <w:szCs w:val="24"/>
        </w:rPr>
        <w:t xml:space="preserve">. O método DP2 de Pena </w:t>
      </w:r>
      <w:proofErr w:type="spellStart"/>
      <w:r w:rsidRPr="00B6720F">
        <w:rPr>
          <w:sz w:val="24"/>
          <w:szCs w:val="24"/>
        </w:rPr>
        <w:t>Trapero</w:t>
      </w:r>
      <w:proofErr w:type="spellEnd"/>
      <w:r w:rsidRPr="00B6720F">
        <w:rPr>
          <w:sz w:val="24"/>
          <w:szCs w:val="24"/>
        </w:rPr>
        <w:t xml:space="preserve"> </w:t>
      </w:r>
      <w:r w:rsidR="00701D3F">
        <w:rPr>
          <w:sz w:val="24"/>
          <w:szCs w:val="24"/>
        </w:rPr>
        <w:t>(</w:t>
      </w:r>
      <w:r w:rsidRPr="00B6720F">
        <w:rPr>
          <w:sz w:val="24"/>
          <w:szCs w:val="24"/>
        </w:rPr>
        <w:t>1977</w:t>
      </w:r>
      <w:r w:rsidR="00701D3F">
        <w:rPr>
          <w:sz w:val="24"/>
          <w:szCs w:val="24"/>
        </w:rPr>
        <w:t>)</w:t>
      </w:r>
      <w:r w:rsidRPr="00B6720F">
        <w:rPr>
          <w:sz w:val="24"/>
          <w:szCs w:val="24"/>
        </w:rPr>
        <w:t xml:space="preserve"> foi baseado na distância de </w:t>
      </w:r>
      <w:proofErr w:type="spellStart"/>
      <w:r w:rsidRPr="00B6720F">
        <w:rPr>
          <w:sz w:val="24"/>
          <w:szCs w:val="24"/>
        </w:rPr>
        <w:t>Frechet</w:t>
      </w:r>
      <w:proofErr w:type="spellEnd"/>
      <w:r w:rsidRPr="00B6720F">
        <w:rPr>
          <w:sz w:val="24"/>
          <w:szCs w:val="24"/>
        </w:rPr>
        <w:t xml:space="preserve"> e utilizado como fator de ponderação das distâncias estimadas, ou seja, o coeficiente de determinação (R</w:t>
      </w:r>
      <w:r w:rsidRPr="00B6720F">
        <w:rPr>
          <w:sz w:val="24"/>
          <w:szCs w:val="24"/>
          <w:vertAlign w:val="superscript"/>
        </w:rPr>
        <w:t>2</w:t>
      </w:r>
      <w:r w:rsidRPr="00B6720F">
        <w:rPr>
          <w:sz w:val="24"/>
          <w:szCs w:val="24"/>
        </w:rPr>
        <w:t>) como segue:</w:t>
      </w:r>
    </w:p>
    <w:p w14:paraId="604F15E6" w14:textId="77777777" w:rsidR="00FE3E45" w:rsidRPr="00B6720F" w:rsidRDefault="00FE3E45" w:rsidP="00FE3E45">
      <w:pPr>
        <w:ind w:firstLine="709"/>
        <w:jc w:val="both"/>
        <w:rPr>
          <w:sz w:val="24"/>
          <w:szCs w:val="24"/>
        </w:rPr>
      </w:pPr>
    </w:p>
    <w:p w14:paraId="5507F3D1" w14:textId="77777777" w:rsidR="00FE3E45" w:rsidRPr="00B6720F" w:rsidRDefault="00FE3E45" w:rsidP="00FE3E45">
      <w:pPr>
        <w:ind w:firstLine="709"/>
        <w:jc w:val="both"/>
        <w:rPr>
          <w:sz w:val="24"/>
          <w:szCs w:val="24"/>
        </w:rPr>
      </w:pPr>
      <m:oMathPara>
        <m:oMath>
          <m:r>
            <w:rPr>
              <w:rFonts w:ascii="Cambria Math" w:hAnsi="Cambria Math"/>
              <w:sz w:val="24"/>
              <w:szCs w:val="24"/>
            </w:rPr>
            <m:t>D</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2</m:t>
              </m:r>
            </m:sub>
          </m:sSub>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p</m:t>
              </m:r>
            </m:sup>
            <m:e>
              <m:f>
                <m:fPr>
                  <m:ctrlPr>
                    <w:rPr>
                      <w:rFonts w:ascii="Cambria Math" w:hAnsi="Cambria Math"/>
                      <w:i/>
                      <w:sz w:val="24"/>
                      <w:szCs w:val="24"/>
                    </w:rPr>
                  </m:ctrlPr>
                </m:fPr>
                <m:num>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sSup>
                            <m:sSupPr>
                              <m:ctrlPr>
                                <w:rPr>
                                  <w:rFonts w:ascii="Cambria Math" w:hAnsi="Cambria Math"/>
                                  <w:i/>
                                  <w:sz w:val="24"/>
                                  <w:szCs w:val="24"/>
                                </w:rPr>
                              </m:ctrlPr>
                            </m:sSupPr>
                            <m:e>
                              <m:r>
                                <w:rPr>
                                  <w:rFonts w:ascii="Cambria Math" w:hAnsi="Cambria Math"/>
                                  <w:sz w:val="24"/>
                                  <w:szCs w:val="24"/>
                                </w:rPr>
                                <m:t>i</m:t>
                              </m:r>
                            </m:e>
                            <m:sup>
                              <m:r>
                                <w:rPr>
                                  <w:rFonts w:ascii="Cambria Math" w:hAnsi="Cambria Math"/>
                                  <w:sz w:val="24"/>
                                  <w:szCs w:val="24"/>
                                </w:rPr>
                                <m:t>*</m:t>
                              </m:r>
                            </m:sup>
                          </m:sSup>
                          <m:r>
                            <w:rPr>
                              <w:rFonts w:ascii="Cambria Math" w:hAnsi="Cambria Math"/>
                              <w:sz w:val="24"/>
                              <w:szCs w:val="24"/>
                            </w:rPr>
                            <m:t>j</m:t>
                          </m:r>
                        </m:sub>
                      </m:sSub>
                    </m:e>
                  </m:d>
                </m:num>
                <m:den>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i</m:t>
                      </m:r>
                    </m:sub>
                  </m:sSub>
                </m:den>
              </m:f>
            </m:e>
          </m:nary>
          <m:r>
            <w:rPr>
              <w:rFonts w:ascii="Cambria Math" w:hAnsi="Cambria Math"/>
              <w:sz w:val="24"/>
              <w:szCs w:val="24"/>
            </w:rPr>
            <m:t>(1-</m:t>
          </m:r>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i,i-1,i-2,…,1</m:t>
              </m:r>
            </m:sub>
            <m:sup>
              <m:r>
                <w:rPr>
                  <w:rFonts w:ascii="Cambria Math" w:hAnsi="Cambria Math"/>
                  <w:sz w:val="24"/>
                  <w:szCs w:val="24"/>
                </w:rPr>
                <m:t>2</m:t>
              </m:r>
            </m:sup>
          </m:sSubSup>
          <m:r>
            <w:rPr>
              <w:rFonts w:ascii="Cambria Math" w:hAnsi="Cambria Math"/>
              <w:sz w:val="24"/>
              <w:szCs w:val="24"/>
            </w:rPr>
            <m:t>)</m:t>
          </m:r>
        </m:oMath>
      </m:oMathPara>
    </w:p>
    <w:p w14:paraId="2D217BE8" w14:textId="77777777" w:rsidR="00FE3E45" w:rsidRPr="00B6720F" w:rsidRDefault="00FE3E45" w:rsidP="00FE3E45">
      <w:pPr>
        <w:ind w:firstLine="709"/>
        <w:jc w:val="center"/>
        <w:rPr>
          <w:sz w:val="24"/>
          <w:szCs w:val="24"/>
          <w:lang w:val="es-ES_tradnl"/>
        </w:rPr>
      </w:pPr>
    </w:p>
    <w:p w14:paraId="789B4B18" w14:textId="77777777" w:rsidR="00FE3E45" w:rsidRPr="00B6720F" w:rsidRDefault="00FE3E45" w:rsidP="00FE3E45">
      <w:pPr>
        <w:ind w:firstLine="709"/>
        <w:jc w:val="both"/>
        <w:rPr>
          <w:sz w:val="24"/>
          <w:szCs w:val="24"/>
          <w:lang w:val="es-ES_tradnl"/>
        </w:rPr>
      </w:pPr>
    </w:p>
    <w:p w14:paraId="789CD36C" w14:textId="1903755F" w:rsidR="00FE3E45" w:rsidRPr="00B6720F" w:rsidRDefault="00FE3E45" w:rsidP="00FE3E45">
      <w:pPr>
        <w:ind w:firstLine="709"/>
        <w:jc w:val="both"/>
        <w:rPr>
          <w:sz w:val="24"/>
          <w:szCs w:val="24"/>
        </w:rPr>
      </w:pPr>
      <w:r w:rsidRPr="00B6720F">
        <w:rPr>
          <w:sz w:val="24"/>
          <w:szCs w:val="24"/>
        </w:rPr>
        <w:t xml:space="preserve">Sendo </w:t>
      </w:r>
      <w:proofErr w:type="gramStart"/>
      <w:r w:rsidRPr="00B6720F">
        <w:rPr>
          <w:sz w:val="24"/>
          <w:szCs w:val="24"/>
        </w:rPr>
        <w:t xml:space="preserve">assim,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r>
          <w:rPr>
            <w:rFonts w:ascii="Cambria Math" w:hAnsi="Cambria Math"/>
            <w:sz w:val="24"/>
            <w:szCs w:val="24"/>
          </w:rPr>
          <m:t xml:space="preserve">= </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sSup>
                  <m:sSupPr>
                    <m:ctrlPr>
                      <w:rPr>
                        <w:rFonts w:ascii="Cambria Math" w:hAnsi="Cambria Math"/>
                        <w:i/>
                        <w:sz w:val="24"/>
                        <w:szCs w:val="24"/>
                      </w:rPr>
                    </m:ctrlPr>
                  </m:sSupPr>
                  <m:e>
                    <m:r>
                      <w:rPr>
                        <w:rFonts w:ascii="Cambria Math" w:hAnsi="Cambria Math"/>
                        <w:sz w:val="24"/>
                        <w:szCs w:val="24"/>
                      </w:rPr>
                      <m:t>i</m:t>
                    </m:r>
                  </m:e>
                  <m:sup>
                    <m:r>
                      <w:rPr>
                        <w:rFonts w:ascii="Cambria Math" w:hAnsi="Cambria Math"/>
                        <w:sz w:val="24"/>
                        <w:szCs w:val="24"/>
                      </w:rPr>
                      <m:t>*</m:t>
                    </m:r>
                  </m:sup>
                </m:sSup>
                <m:r>
                  <w:rPr>
                    <w:rFonts w:ascii="Cambria Math" w:hAnsi="Cambria Math"/>
                    <w:sz w:val="24"/>
                    <w:szCs w:val="24"/>
                  </w:rPr>
                  <m:t>j</m:t>
                </m:r>
              </m:sub>
            </m:sSub>
          </m:e>
        </m:d>
      </m:oMath>
      <w:r w:rsidRPr="00B6720F">
        <w:rPr>
          <w:sz w:val="24"/>
          <w:szCs w:val="24"/>
        </w:rPr>
        <w:t xml:space="preserve"> nos</w:t>
      </w:r>
      <w:proofErr w:type="gramEnd"/>
      <w:r w:rsidRPr="00B6720F">
        <w:rPr>
          <w:sz w:val="24"/>
          <w:szCs w:val="24"/>
        </w:rPr>
        <w:t xml:space="preserve"> casos em que se tem indicadores de distância simples, como país, região, entre outros, em relação a um parâmetro de referência do indicador simples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i</m:t>
            </m:r>
          </m:sub>
        </m:sSub>
      </m:oMath>
      <w:r w:rsidRPr="00B6720F">
        <w:rPr>
          <w:sz w:val="24"/>
          <w:szCs w:val="24"/>
        </w:rPr>
        <w:t xml:space="preserve"> , o desvio padrão dos valores utiliza o indicador simples </w:t>
      </w:r>
      <w:r w:rsidRPr="00B6720F">
        <w:rPr>
          <w:i/>
          <w:sz w:val="24"/>
          <w:szCs w:val="24"/>
        </w:rPr>
        <w:t>i</w:t>
      </w:r>
      <w:r w:rsidRPr="00B6720F">
        <w:rPr>
          <w:sz w:val="24"/>
          <w:szCs w:val="24"/>
        </w:rPr>
        <w:t xml:space="preserve"> </w:t>
      </w:r>
      <w:r w:rsidR="00701D3F">
        <w:rPr>
          <w:sz w:val="24"/>
          <w:szCs w:val="24"/>
        </w:rPr>
        <w:t>(</w:t>
      </w:r>
      <w:proofErr w:type="spellStart"/>
      <w:r w:rsidRPr="00B6720F">
        <w:rPr>
          <w:sz w:val="24"/>
          <w:szCs w:val="24"/>
          <w:shd w:val="clear" w:color="auto" w:fill="FFFFFF"/>
        </w:rPr>
        <w:t>Jaramillo</w:t>
      </w:r>
      <w:proofErr w:type="spellEnd"/>
      <w:r w:rsidR="00DF2656">
        <w:rPr>
          <w:sz w:val="24"/>
          <w:szCs w:val="24"/>
          <w:shd w:val="clear" w:color="auto" w:fill="FFFFFF"/>
        </w:rPr>
        <w:t>,</w:t>
      </w:r>
      <w:r w:rsidRPr="00B6720F">
        <w:rPr>
          <w:sz w:val="24"/>
          <w:szCs w:val="24"/>
        </w:rPr>
        <w:t xml:space="preserve"> 2008</w:t>
      </w:r>
      <w:r w:rsidR="00701D3F">
        <w:rPr>
          <w:sz w:val="24"/>
          <w:szCs w:val="24"/>
        </w:rPr>
        <w:t>)</w:t>
      </w:r>
      <w:r w:rsidRPr="00B6720F">
        <w:rPr>
          <w:sz w:val="24"/>
          <w:szCs w:val="24"/>
        </w:rPr>
        <w:t xml:space="preserve">. O </w:t>
      </w:r>
      <w:proofErr w:type="gramStart"/>
      <w:r w:rsidRPr="00B6720F">
        <w:rPr>
          <w:sz w:val="24"/>
          <w:szCs w:val="24"/>
        </w:rPr>
        <w:t xml:space="preserve">fator </w:t>
      </w:r>
      <m:oMath>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i</m:t>
                </m:r>
              </m:sub>
            </m:sSub>
          </m:den>
        </m:f>
      </m:oMath>
      <w:r w:rsidRPr="00B6720F">
        <w:rPr>
          <w:sz w:val="24"/>
          <w:szCs w:val="24"/>
        </w:rPr>
        <w:t xml:space="preserve"> consegue</w:t>
      </w:r>
      <w:proofErr w:type="gramEnd"/>
      <w:r w:rsidRPr="00B6720F">
        <w:rPr>
          <w:sz w:val="24"/>
          <w:szCs w:val="24"/>
        </w:rPr>
        <w:t xml:space="preserve"> resolver o problema da heterogeneidade em relação as unidades de medição dos indicadores simples, a fim de estabelecer a diferença estimada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i</m:t>
            </m:r>
          </m:sub>
        </m:sSub>
      </m:oMath>
      <w:r w:rsidRPr="00B6720F">
        <w:rPr>
          <w:sz w:val="24"/>
          <w:szCs w:val="24"/>
        </w:rPr>
        <w:t xml:space="preserve">, o que assegura a propriedade aditiva em relação aos componentes do índice. Ainda, atua como fator de ponderação, dando maior importância às distâncias com valores mais elevados de dispersão ao comparar com a média </w:t>
      </w:r>
      <w:r w:rsidR="00701D3F">
        <w:rPr>
          <w:sz w:val="24"/>
          <w:szCs w:val="24"/>
        </w:rPr>
        <w:t>(</w:t>
      </w:r>
      <w:proofErr w:type="spellStart"/>
      <w:r w:rsidRPr="00B6720F">
        <w:rPr>
          <w:sz w:val="24"/>
          <w:szCs w:val="24"/>
          <w:shd w:val="clear" w:color="auto" w:fill="FFFFFF"/>
        </w:rPr>
        <w:t>Jaramillo</w:t>
      </w:r>
      <w:proofErr w:type="spellEnd"/>
      <w:r w:rsidR="00DF2656">
        <w:rPr>
          <w:sz w:val="24"/>
          <w:szCs w:val="24"/>
          <w:shd w:val="clear" w:color="auto" w:fill="FFFFFF"/>
        </w:rPr>
        <w:t>,</w:t>
      </w:r>
      <w:r w:rsidRPr="00B6720F">
        <w:rPr>
          <w:sz w:val="24"/>
          <w:szCs w:val="24"/>
        </w:rPr>
        <w:t xml:space="preserve"> 2008</w:t>
      </w:r>
      <w:r w:rsidR="00701D3F">
        <w:rPr>
          <w:sz w:val="24"/>
          <w:szCs w:val="24"/>
        </w:rPr>
        <w:t>)</w:t>
      </w:r>
      <w:r w:rsidRPr="00B6720F">
        <w:rPr>
          <w:sz w:val="24"/>
          <w:szCs w:val="24"/>
        </w:rPr>
        <w:t>.</w:t>
      </w:r>
    </w:p>
    <w:p w14:paraId="3367D23E" w14:textId="6082E7CC" w:rsidR="00FE3E45" w:rsidRPr="00B6720F" w:rsidRDefault="00FE3E45" w:rsidP="00FE3E45">
      <w:pPr>
        <w:ind w:firstLine="709"/>
        <w:jc w:val="both"/>
        <w:rPr>
          <w:sz w:val="24"/>
          <w:szCs w:val="24"/>
        </w:rPr>
      </w:pPr>
      <w:r w:rsidRPr="00B6720F">
        <w:rPr>
          <w:sz w:val="24"/>
          <w:szCs w:val="24"/>
        </w:rPr>
        <w:t xml:space="preserve">Já </w:t>
      </w:r>
      <w:proofErr w:type="gramStart"/>
      <w:r w:rsidRPr="00B6720F">
        <w:rPr>
          <w:sz w:val="24"/>
          <w:szCs w:val="24"/>
        </w:rPr>
        <w:t xml:space="preserve">o </w:t>
      </w:r>
      <m:oMath>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i,i-1,i-2,…,1</m:t>
            </m:r>
          </m:sub>
          <m:sup>
            <m:r>
              <w:rPr>
                <w:rFonts w:ascii="Cambria Math" w:hAnsi="Cambria Math"/>
                <w:sz w:val="24"/>
                <w:szCs w:val="24"/>
              </w:rPr>
              <m:t>2</m:t>
            </m:r>
          </m:sup>
        </m:sSubSup>
      </m:oMath>
      <w:r w:rsidRPr="00B6720F">
        <w:rPr>
          <w:sz w:val="24"/>
          <w:szCs w:val="24"/>
        </w:rPr>
        <w:t>,</w:t>
      </w:r>
      <w:proofErr w:type="gramEnd"/>
      <w:r w:rsidRPr="00B6720F">
        <w:rPr>
          <w:sz w:val="24"/>
          <w:szCs w:val="24"/>
        </w:rPr>
        <w:t xml:space="preserve"> é considerado o coeficiente de determinação da regressão de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oMath>
      <w:r w:rsidRPr="00B6720F">
        <w:rPr>
          <w:sz w:val="24"/>
          <w:szCs w:val="24"/>
        </w:rPr>
        <w:t xml:space="preserve"> na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i-1</m:t>
            </m:r>
          </m:sub>
        </m:sSub>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 xml:space="preserve"> i-2</m:t>
                </m:r>
              </m:sub>
            </m:sSub>
            <m:r>
              <w:rPr>
                <w:rFonts w:ascii="Cambria Math" w:hAnsi="Cambria Math"/>
                <w:sz w:val="24"/>
                <w:szCs w:val="24"/>
              </w:rPr>
              <m:t>….X</m:t>
            </m:r>
          </m:e>
          <m:sub>
            <m:r>
              <w:rPr>
                <w:rFonts w:ascii="Cambria Math" w:hAnsi="Cambria Math"/>
                <w:sz w:val="24"/>
                <w:szCs w:val="24"/>
              </w:rPr>
              <m:t>1</m:t>
            </m:r>
          </m:sub>
        </m:sSub>
      </m:oMath>
      <w:r w:rsidRPr="00B6720F">
        <w:rPr>
          <w:sz w:val="24"/>
          <w:szCs w:val="24"/>
        </w:rPr>
        <w:t xml:space="preserve">, sendo este um número abstrato, que indica não haver importância em relação a unidade de medição. Além disso, tem-se </w:t>
      </w:r>
      <w:proofErr w:type="gramStart"/>
      <w:r w:rsidRPr="00B6720F">
        <w:rPr>
          <w:sz w:val="24"/>
          <w:szCs w:val="24"/>
        </w:rPr>
        <w:t xml:space="preserve">o </w:t>
      </w:r>
      <m:oMath>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i</m:t>
            </m:r>
          </m:sub>
          <m:sup>
            <m:r>
              <w:rPr>
                <w:rFonts w:ascii="Cambria Math" w:hAnsi="Cambria Math"/>
                <w:sz w:val="24"/>
                <w:szCs w:val="24"/>
              </w:rPr>
              <m:t>2</m:t>
            </m:r>
          </m:sup>
        </m:sSubSup>
        <m:r>
          <w:rPr>
            <w:rFonts w:ascii="Cambria Math" w:hAnsi="Cambria Math"/>
            <w:sz w:val="24"/>
            <w:szCs w:val="24"/>
          </w:rPr>
          <m:t>=0</m:t>
        </m:r>
      </m:oMath>
      <w:r w:rsidRPr="00B6720F">
        <w:rPr>
          <w:noProof/>
          <w:sz w:val="24"/>
          <w:szCs w:val="24"/>
        </w:rPr>
        <w:t xml:space="preserve"> como</w:t>
      </w:r>
      <w:proofErr w:type="gramEnd"/>
      <w:r w:rsidRPr="00B6720F">
        <w:rPr>
          <w:noProof/>
          <w:sz w:val="24"/>
          <w:szCs w:val="24"/>
        </w:rPr>
        <w:t xml:space="preserve"> </w:t>
      </w:r>
      <w:r w:rsidRPr="00B6720F">
        <w:rPr>
          <w:sz w:val="24"/>
          <w:szCs w:val="24"/>
        </w:rPr>
        <w:t xml:space="preserve">primeiro componente que caso não haja componente anterior, o mesmo apresenta todas as informações </w:t>
      </w:r>
      <w:r w:rsidR="00701D3F">
        <w:rPr>
          <w:sz w:val="24"/>
          <w:szCs w:val="24"/>
        </w:rPr>
        <w:t>(</w:t>
      </w:r>
      <w:proofErr w:type="spellStart"/>
      <w:r w:rsidRPr="00B6720F">
        <w:rPr>
          <w:sz w:val="24"/>
          <w:szCs w:val="24"/>
          <w:shd w:val="clear" w:color="auto" w:fill="FFFFFF"/>
        </w:rPr>
        <w:t>Jaramillo</w:t>
      </w:r>
      <w:proofErr w:type="spellEnd"/>
      <w:r w:rsidR="00DF2656">
        <w:rPr>
          <w:sz w:val="24"/>
          <w:szCs w:val="24"/>
          <w:shd w:val="clear" w:color="auto" w:fill="FFFFFF"/>
        </w:rPr>
        <w:t>,</w:t>
      </w:r>
      <w:r w:rsidRPr="00B6720F">
        <w:rPr>
          <w:sz w:val="24"/>
          <w:szCs w:val="24"/>
        </w:rPr>
        <w:t xml:space="preserve"> 2008</w:t>
      </w:r>
      <w:r w:rsidR="00701D3F">
        <w:rPr>
          <w:sz w:val="24"/>
          <w:szCs w:val="24"/>
        </w:rPr>
        <w:t>)</w:t>
      </w:r>
      <w:r w:rsidRPr="00B6720F">
        <w:rPr>
          <w:sz w:val="24"/>
          <w:szCs w:val="24"/>
        </w:rPr>
        <w:t>.</w:t>
      </w:r>
    </w:p>
    <w:p w14:paraId="30F95FAE" w14:textId="72C1BF80" w:rsidR="00FE3E45" w:rsidRPr="00B6720F" w:rsidRDefault="00FE3E45" w:rsidP="00FE3E45">
      <w:pPr>
        <w:ind w:firstLine="709"/>
        <w:jc w:val="both"/>
        <w:rPr>
          <w:sz w:val="24"/>
          <w:szCs w:val="24"/>
        </w:rPr>
      </w:pPr>
      <w:r w:rsidRPr="00B6720F">
        <w:rPr>
          <w:sz w:val="24"/>
          <w:szCs w:val="24"/>
        </w:rPr>
        <w:t xml:space="preserve">Para </w:t>
      </w:r>
      <w:proofErr w:type="spellStart"/>
      <w:r w:rsidRPr="00B6720F">
        <w:rPr>
          <w:sz w:val="24"/>
          <w:szCs w:val="24"/>
          <w:shd w:val="clear" w:color="auto" w:fill="FFFFFF"/>
        </w:rPr>
        <w:t>Jaramillo</w:t>
      </w:r>
      <w:proofErr w:type="spellEnd"/>
      <w:r w:rsidRPr="00B6720F">
        <w:rPr>
          <w:sz w:val="24"/>
          <w:szCs w:val="24"/>
        </w:rPr>
        <w:t xml:space="preserve"> </w:t>
      </w:r>
      <w:r w:rsidR="00701D3F">
        <w:rPr>
          <w:sz w:val="24"/>
          <w:szCs w:val="24"/>
        </w:rPr>
        <w:t>(</w:t>
      </w:r>
      <w:r w:rsidRPr="00B6720F">
        <w:rPr>
          <w:sz w:val="24"/>
          <w:szCs w:val="24"/>
        </w:rPr>
        <w:t>2008</w:t>
      </w:r>
      <w:r w:rsidR="00701D3F">
        <w:rPr>
          <w:sz w:val="24"/>
          <w:szCs w:val="24"/>
        </w:rPr>
        <w:t>)</w:t>
      </w:r>
      <w:r w:rsidRPr="00B6720F">
        <w:rPr>
          <w:sz w:val="24"/>
          <w:szCs w:val="24"/>
        </w:rPr>
        <w:t>, deve-se considerar que a ordem na qual os componentes são introduzidos, altera o resultado final. O que diferencia o método DP2 dos demais método, é o coeficiente de determinação que é utilizado e não a correlação. Diante disso, precisa-se a hierarquia de componentes, visando estimar o DP2, esta que se obtém por meio de um método da solução inicial. Por fim, o resultado geral dos indicadores simples indexados pelo DP2 é:</w:t>
      </w:r>
    </w:p>
    <w:p w14:paraId="69D850CD" w14:textId="77777777" w:rsidR="00FE3E45" w:rsidRPr="00B6720F" w:rsidRDefault="00FE3E45" w:rsidP="00FE3E45">
      <w:pPr>
        <w:ind w:firstLine="709"/>
        <w:jc w:val="both"/>
        <w:rPr>
          <w:sz w:val="24"/>
          <w:szCs w:val="24"/>
        </w:rPr>
      </w:pPr>
    </w:p>
    <w:p w14:paraId="2AA0CA53" w14:textId="77777777" w:rsidR="00FE3E45" w:rsidRPr="00B6720F" w:rsidRDefault="00FE3E45" w:rsidP="00FE3E45">
      <w:pPr>
        <w:ind w:firstLine="709"/>
        <w:jc w:val="both"/>
        <w:rPr>
          <w:sz w:val="24"/>
          <w:szCs w:val="24"/>
        </w:rPr>
      </w:pPr>
      <m:oMathPara>
        <m:oMath>
          <m:r>
            <w:rPr>
              <w:rFonts w:ascii="Cambria Math" w:hAnsi="Cambria Math"/>
              <w:sz w:val="24"/>
              <w:szCs w:val="24"/>
            </w:rPr>
            <m:t>D</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2</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1</m:t>
                  </m:r>
                </m:sub>
              </m:sSub>
            </m:num>
            <m:den>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1</m:t>
                  </m:r>
                </m:sub>
              </m:sSub>
            </m:den>
          </m:f>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2</m:t>
                  </m:r>
                </m:sub>
              </m:sSub>
            </m:num>
            <m:den>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2</m:t>
                  </m:r>
                </m:sub>
              </m:sSub>
            </m:den>
          </m:f>
          <m:d>
            <m:dPr>
              <m:ctrlPr>
                <w:rPr>
                  <w:rFonts w:ascii="Cambria Math" w:hAnsi="Cambria Math"/>
                  <w:i/>
                  <w:sz w:val="24"/>
                  <w:szCs w:val="24"/>
                </w:rPr>
              </m:ctrlPr>
            </m:dPr>
            <m:e>
              <m:r>
                <w:rPr>
                  <w:rFonts w:ascii="Cambria Math" w:hAnsi="Cambria Math"/>
                  <w:sz w:val="24"/>
                  <w:szCs w:val="24"/>
                </w:rPr>
                <m:t>1-</m:t>
              </m:r>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2,1</m:t>
                  </m:r>
                </m:sub>
                <m:sup>
                  <m:r>
                    <w:rPr>
                      <w:rFonts w:ascii="Cambria Math" w:hAnsi="Cambria Math"/>
                      <w:sz w:val="24"/>
                      <w:szCs w:val="24"/>
                    </w:rPr>
                    <m:t>2</m:t>
                  </m:r>
                </m:sup>
              </m:sSubSup>
            </m:e>
          </m:d>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3</m:t>
                  </m:r>
                </m:sub>
              </m:sSub>
            </m:num>
            <m:den>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3</m:t>
                  </m:r>
                </m:sub>
              </m:sSub>
            </m:den>
          </m:f>
          <m:d>
            <m:dPr>
              <m:ctrlPr>
                <w:rPr>
                  <w:rFonts w:ascii="Cambria Math" w:hAnsi="Cambria Math"/>
                  <w:i/>
                  <w:sz w:val="24"/>
                  <w:szCs w:val="24"/>
                </w:rPr>
              </m:ctrlPr>
            </m:dPr>
            <m:e>
              <m:r>
                <w:rPr>
                  <w:rFonts w:ascii="Cambria Math" w:hAnsi="Cambria Math"/>
                  <w:sz w:val="24"/>
                  <w:szCs w:val="24"/>
                </w:rPr>
                <m:t>1-</m:t>
              </m:r>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3,2,1</m:t>
                  </m:r>
                </m:sub>
                <m:sup>
                  <m:r>
                    <w:rPr>
                      <w:rFonts w:ascii="Cambria Math" w:hAnsi="Cambria Math"/>
                      <w:sz w:val="24"/>
                      <w:szCs w:val="24"/>
                    </w:rPr>
                    <m:t>2</m:t>
                  </m:r>
                </m:sup>
              </m:sSubSup>
            </m:e>
          </m:d>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p</m:t>
                  </m:r>
                </m:sub>
              </m:sSub>
            </m:num>
            <m:den>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p</m:t>
                  </m:r>
                </m:sub>
              </m:sSub>
            </m:den>
          </m:f>
          <m:r>
            <w:rPr>
              <w:rFonts w:ascii="Cambria Math" w:hAnsi="Cambria Math"/>
              <w:sz w:val="24"/>
              <w:szCs w:val="24"/>
            </w:rPr>
            <m:t>(1-</m:t>
          </m:r>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p,p-1,p-2,…,1</m:t>
              </m:r>
            </m:sub>
            <m:sup>
              <m:r>
                <w:rPr>
                  <w:rFonts w:ascii="Cambria Math" w:hAnsi="Cambria Math"/>
                  <w:sz w:val="24"/>
                  <w:szCs w:val="24"/>
                </w:rPr>
                <m:t>2</m:t>
              </m:r>
            </m:sup>
          </m:sSubSup>
          <m:r>
            <w:rPr>
              <w:rFonts w:ascii="Cambria Math" w:hAnsi="Cambria Math"/>
              <w:sz w:val="24"/>
              <w:szCs w:val="24"/>
            </w:rPr>
            <m:t>)</m:t>
          </m:r>
        </m:oMath>
      </m:oMathPara>
    </w:p>
    <w:p w14:paraId="757EA3AC" w14:textId="77777777" w:rsidR="00FE3E45" w:rsidRPr="00B6720F" w:rsidRDefault="00FE3E45" w:rsidP="00FE3E45">
      <w:pPr>
        <w:ind w:firstLine="709"/>
        <w:jc w:val="both"/>
        <w:rPr>
          <w:noProof/>
          <w:sz w:val="24"/>
          <w:szCs w:val="24"/>
          <w:lang w:val="es-ES_tradnl"/>
        </w:rPr>
      </w:pPr>
    </w:p>
    <w:p w14:paraId="1659EF4E" w14:textId="5E25624C" w:rsidR="00FE3E45" w:rsidRDefault="00FE3E45" w:rsidP="00FE3E45">
      <w:pPr>
        <w:ind w:firstLine="709"/>
        <w:jc w:val="both"/>
        <w:rPr>
          <w:noProof/>
          <w:sz w:val="24"/>
          <w:szCs w:val="24"/>
        </w:rPr>
      </w:pPr>
      <w:r w:rsidRPr="00B6720F">
        <w:rPr>
          <w:noProof/>
          <w:sz w:val="24"/>
          <w:szCs w:val="24"/>
        </w:rPr>
        <w:t>Sendo assim, este método verifica a propriedade denominada de neutralidade e a distância P</w:t>
      </w:r>
      <w:r w:rsidRPr="00B6720F">
        <w:rPr>
          <w:noProof/>
          <w:sz w:val="24"/>
          <w:szCs w:val="24"/>
          <w:vertAlign w:val="subscript"/>
        </w:rPr>
        <w:t>2</w:t>
      </w:r>
      <w:r w:rsidRPr="00B6720F">
        <w:rPr>
          <w:noProof/>
          <w:sz w:val="24"/>
          <w:szCs w:val="24"/>
        </w:rPr>
        <w:t xml:space="preserve"> para satisfazer as condições de distância em determinado espaço métrico </w:t>
      </w:r>
      <w:r w:rsidR="00701D3F">
        <w:rPr>
          <w:noProof/>
          <w:sz w:val="24"/>
          <w:szCs w:val="24"/>
        </w:rPr>
        <w:t>(</w:t>
      </w:r>
      <w:r w:rsidRPr="00B6720F">
        <w:rPr>
          <w:noProof/>
          <w:sz w:val="24"/>
          <w:szCs w:val="24"/>
        </w:rPr>
        <w:t>Zarzosa Espina, 1996</w:t>
      </w:r>
      <w:r w:rsidR="00701D3F">
        <w:rPr>
          <w:noProof/>
          <w:sz w:val="24"/>
          <w:szCs w:val="24"/>
        </w:rPr>
        <w:t>)</w:t>
      </w:r>
      <w:r w:rsidRPr="00B6720F">
        <w:rPr>
          <w:noProof/>
          <w:sz w:val="24"/>
          <w:szCs w:val="24"/>
        </w:rPr>
        <w:t>.</w:t>
      </w:r>
    </w:p>
    <w:p w14:paraId="133E3385" w14:textId="77777777" w:rsidR="00FE3E45" w:rsidRDefault="00FE3E45" w:rsidP="00FE3E45">
      <w:pPr>
        <w:jc w:val="both"/>
        <w:rPr>
          <w:noProof/>
          <w:sz w:val="24"/>
          <w:szCs w:val="24"/>
        </w:rPr>
      </w:pPr>
    </w:p>
    <w:p w14:paraId="544B20EC" w14:textId="13EE712A" w:rsidR="00FE3E45" w:rsidRPr="00B6720F" w:rsidRDefault="00FE3E45" w:rsidP="00FE3E45">
      <w:pPr>
        <w:jc w:val="both"/>
        <w:rPr>
          <w:b/>
          <w:noProof/>
          <w:sz w:val="24"/>
          <w:szCs w:val="24"/>
        </w:rPr>
      </w:pPr>
      <w:r w:rsidRPr="00B6720F">
        <w:rPr>
          <w:b/>
          <w:noProof/>
          <w:sz w:val="24"/>
          <w:szCs w:val="24"/>
        </w:rPr>
        <w:t xml:space="preserve">3.2 </w:t>
      </w:r>
      <w:r w:rsidRPr="0004578E">
        <w:rPr>
          <w:b/>
          <w:noProof/>
          <w:sz w:val="24"/>
          <w:szCs w:val="24"/>
        </w:rPr>
        <w:t xml:space="preserve">Método </w:t>
      </w:r>
      <w:r w:rsidRPr="0004578E">
        <w:rPr>
          <w:b/>
          <w:i/>
          <w:noProof/>
          <w:sz w:val="24"/>
          <w:szCs w:val="24"/>
        </w:rPr>
        <w:t>VIKOR</w:t>
      </w:r>
      <w:r w:rsidRPr="00B6720F">
        <w:rPr>
          <w:b/>
          <w:noProof/>
          <w:sz w:val="24"/>
          <w:szCs w:val="24"/>
        </w:rPr>
        <w:t xml:space="preserve"> </w:t>
      </w:r>
    </w:p>
    <w:p w14:paraId="6DC652CB" w14:textId="45EDC47A" w:rsidR="0004578E" w:rsidRDefault="0004578E" w:rsidP="00E31787">
      <w:pPr>
        <w:ind w:firstLine="708"/>
        <w:jc w:val="both"/>
        <w:rPr>
          <w:rFonts w:eastAsia="Calibri"/>
          <w:color w:val="FF0000"/>
          <w:sz w:val="24"/>
        </w:rPr>
      </w:pPr>
      <w:r w:rsidRPr="00FD02B7">
        <w:rPr>
          <w:sz w:val="24"/>
          <w:szCs w:val="24"/>
        </w:rPr>
        <w:t xml:space="preserve">O </w:t>
      </w:r>
      <w:r w:rsidR="00FE7828" w:rsidRPr="00FD02B7">
        <w:rPr>
          <w:sz w:val="24"/>
          <w:szCs w:val="24"/>
        </w:rPr>
        <w:t xml:space="preserve">método </w:t>
      </w:r>
      <w:proofErr w:type="spellStart"/>
      <w:r w:rsidR="00FE7828" w:rsidRPr="00FD02B7">
        <w:rPr>
          <w:rFonts w:eastAsia="Calibri"/>
          <w:i/>
          <w:sz w:val="24"/>
        </w:rPr>
        <w:t>ViseKriterijumska</w:t>
      </w:r>
      <w:proofErr w:type="spellEnd"/>
      <w:r w:rsidR="00FE7828" w:rsidRPr="00FD02B7">
        <w:rPr>
          <w:rFonts w:eastAsia="Calibri"/>
          <w:i/>
          <w:sz w:val="24"/>
        </w:rPr>
        <w:t xml:space="preserve"> </w:t>
      </w:r>
      <w:proofErr w:type="spellStart"/>
      <w:r w:rsidR="00FE7828" w:rsidRPr="00FD02B7">
        <w:rPr>
          <w:rFonts w:eastAsia="Calibri"/>
          <w:i/>
          <w:sz w:val="24"/>
        </w:rPr>
        <w:t>Optimizacija</w:t>
      </w:r>
      <w:proofErr w:type="spellEnd"/>
      <w:r w:rsidR="00FE7828" w:rsidRPr="00FD02B7">
        <w:rPr>
          <w:rFonts w:eastAsia="Calibri"/>
          <w:i/>
          <w:sz w:val="24"/>
        </w:rPr>
        <w:t xml:space="preserve"> i </w:t>
      </w:r>
      <w:proofErr w:type="spellStart"/>
      <w:r w:rsidR="00FE7828" w:rsidRPr="00FD02B7">
        <w:rPr>
          <w:rFonts w:eastAsia="Calibri"/>
          <w:i/>
          <w:sz w:val="24"/>
        </w:rPr>
        <w:t>Kompromisno</w:t>
      </w:r>
      <w:proofErr w:type="spellEnd"/>
      <w:r w:rsidR="00FE7828" w:rsidRPr="00FD02B7">
        <w:rPr>
          <w:rFonts w:eastAsia="Calibri"/>
          <w:i/>
          <w:sz w:val="24"/>
        </w:rPr>
        <w:t xml:space="preserve"> </w:t>
      </w:r>
      <w:proofErr w:type="spellStart"/>
      <w:r w:rsidR="00FE7828" w:rsidRPr="00FD02B7">
        <w:rPr>
          <w:rFonts w:eastAsia="Calibri"/>
          <w:i/>
          <w:sz w:val="24"/>
        </w:rPr>
        <w:t>Resenje</w:t>
      </w:r>
      <w:proofErr w:type="spellEnd"/>
      <w:r w:rsidR="00FE7828" w:rsidRPr="00FD02B7">
        <w:rPr>
          <w:rFonts w:eastAsia="Calibri"/>
          <w:i/>
          <w:sz w:val="24"/>
        </w:rPr>
        <w:t xml:space="preserve"> </w:t>
      </w:r>
      <w:r w:rsidR="00FE7828" w:rsidRPr="00FD02B7">
        <w:rPr>
          <w:rFonts w:eastAsia="Calibri"/>
          <w:sz w:val="24"/>
        </w:rPr>
        <w:t>(</w:t>
      </w:r>
      <w:r w:rsidRPr="00FD02B7">
        <w:rPr>
          <w:sz w:val="24"/>
          <w:szCs w:val="24"/>
        </w:rPr>
        <w:t>VIKOR)</w:t>
      </w:r>
      <w:r w:rsidR="00FE7828" w:rsidRPr="00FD02B7">
        <w:rPr>
          <w:sz w:val="24"/>
          <w:szCs w:val="24"/>
        </w:rPr>
        <w:t xml:space="preserve"> </w:t>
      </w:r>
      <w:r w:rsidRPr="00FD02B7">
        <w:rPr>
          <w:sz w:val="24"/>
          <w:szCs w:val="24"/>
        </w:rPr>
        <w:t xml:space="preserve">é </w:t>
      </w:r>
      <w:r w:rsidR="00FE7828" w:rsidRPr="00FD02B7">
        <w:rPr>
          <w:rFonts w:eastAsia="Calibri"/>
          <w:sz w:val="24"/>
        </w:rPr>
        <w:t>também conhecido como Otimização Multicritério e Solução de Compromisso</w:t>
      </w:r>
      <w:r w:rsidRPr="00FD02B7">
        <w:rPr>
          <w:rFonts w:eastAsia="Calibri"/>
          <w:sz w:val="24"/>
        </w:rPr>
        <w:t xml:space="preserve"> e </w:t>
      </w:r>
      <w:r w:rsidR="00FE7828" w:rsidRPr="00FD02B7">
        <w:rPr>
          <w:rFonts w:eastAsia="Calibri"/>
          <w:sz w:val="24"/>
        </w:rPr>
        <w:t xml:space="preserve">compõem a Teoria </w:t>
      </w:r>
      <w:proofErr w:type="spellStart"/>
      <w:r w:rsidR="00FE7828" w:rsidRPr="00FD02B7">
        <w:rPr>
          <w:rFonts w:eastAsia="Calibri"/>
          <w:i/>
          <w:sz w:val="24"/>
        </w:rPr>
        <w:t>Multiple</w:t>
      </w:r>
      <w:proofErr w:type="spellEnd"/>
      <w:r w:rsidR="00FE7828" w:rsidRPr="00FD02B7">
        <w:rPr>
          <w:rFonts w:eastAsia="Calibri"/>
          <w:i/>
          <w:sz w:val="24"/>
        </w:rPr>
        <w:t xml:space="preserve"> </w:t>
      </w:r>
      <w:proofErr w:type="spellStart"/>
      <w:r w:rsidR="00FE7828" w:rsidRPr="00FD02B7">
        <w:rPr>
          <w:rFonts w:eastAsia="Calibri"/>
          <w:i/>
          <w:sz w:val="24"/>
        </w:rPr>
        <w:t>Criteria</w:t>
      </w:r>
      <w:proofErr w:type="spellEnd"/>
      <w:r w:rsidR="00FE7828" w:rsidRPr="00FD02B7">
        <w:rPr>
          <w:rFonts w:eastAsia="Calibri"/>
          <w:i/>
          <w:sz w:val="24"/>
        </w:rPr>
        <w:t xml:space="preserve"> </w:t>
      </w:r>
      <w:proofErr w:type="spellStart"/>
      <w:r w:rsidR="00FE7828" w:rsidRPr="00FD02B7">
        <w:rPr>
          <w:rFonts w:eastAsia="Calibri"/>
          <w:i/>
          <w:sz w:val="24"/>
        </w:rPr>
        <w:t>Decision</w:t>
      </w:r>
      <w:proofErr w:type="spellEnd"/>
      <w:r w:rsidR="00FE7828" w:rsidRPr="00FD02B7">
        <w:rPr>
          <w:rFonts w:eastAsia="Calibri"/>
          <w:i/>
          <w:sz w:val="24"/>
        </w:rPr>
        <w:t xml:space="preserve"> </w:t>
      </w:r>
      <w:proofErr w:type="spellStart"/>
      <w:r w:rsidR="00FE7828" w:rsidRPr="00FD02B7">
        <w:rPr>
          <w:rFonts w:eastAsia="Calibri"/>
          <w:i/>
          <w:sz w:val="24"/>
        </w:rPr>
        <w:t>Making</w:t>
      </w:r>
      <w:proofErr w:type="spellEnd"/>
      <w:r w:rsidR="00FE7828" w:rsidRPr="00FD02B7">
        <w:rPr>
          <w:rFonts w:eastAsia="Calibri"/>
          <w:sz w:val="24"/>
        </w:rPr>
        <w:t xml:space="preserve"> (MCDM), </w:t>
      </w:r>
      <w:r w:rsidRPr="00FD02B7">
        <w:rPr>
          <w:rFonts w:eastAsia="Calibri"/>
          <w:sz w:val="24"/>
        </w:rPr>
        <w:t xml:space="preserve">isto é, é </w:t>
      </w:r>
      <w:r w:rsidR="00FE7828" w:rsidRPr="00FD02B7">
        <w:rPr>
          <w:rFonts w:eastAsia="Calibri"/>
          <w:sz w:val="24"/>
        </w:rPr>
        <w:t xml:space="preserve">um método </w:t>
      </w:r>
      <w:r w:rsidRPr="00FD02B7">
        <w:rPr>
          <w:rFonts w:eastAsia="Calibri"/>
          <w:sz w:val="24"/>
        </w:rPr>
        <w:t xml:space="preserve">multicritério utilizado para a </w:t>
      </w:r>
      <w:r w:rsidR="00FE7828" w:rsidRPr="00FD02B7">
        <w:rPr>
          <w:rFonts w:eastAsia="Calibri"/>
          <w:sz w:val="24"/>
        </w:rPr>
        <w:t>tomada de decisões (</w:t>
      </w:r>
      <w:proofErr w:type="spellStart"/>
      <w:r w:rsidRPr="00FD02B7">
        <w:rPr>
          <w:rFonts w:eastAsia="Calibri"/>
          <w:sz w:val="24"/>
        </w:rPr>
        <w:t>Duckstein</w:t>
      </w:r>
      <w:proofErr w:type="spellEnd"/>
      <w:r w:rsidRPr="00FD02B7">
        <w:rPr>
          <w:rFonts w:eastAsia="Calibri"/>
          <w:sz w:val="24"/>
        </w:rPr>
        <w:t xml:space="preserve"> &amp; </w:t>
      </w:r>
      <w:proofErr w:type="spellStart"/>
      <w:r w:rsidRPr="00FD02B7">
        <w:rPr>
          <w:rFonts w:eastAsia="Calibri"/>
          <w:sz w:val="24"/>
        </w:rPr>
        <w:t>Opricovic</w:t>
      </w:r>
      <w:proofErr w:type="spellEnd"/>
      <w:r w:rsidR="00FE7828" w:rsidRPr="00FD02B7">
        <w:rPr>
          <w:rFonts w:eastAsia="Calibri"/>
          <w:sz w:val="24"/>
        </w:rPr>
        <w:t xml:space="preserve">, 1980). </w:t>
      </w:r>
      <w:r w:rsidRPr="00FD02B7">
        <w:rPr>
          <w:rFonts w:eastAsia="Calibri"/>
          <w:sz w:val="24"/>
        </w:rPr>
        <w:t xml:space="preserve">O método assume relevância para a obtenção de </w:t>
      </w:r>
      <w:r w:rsidRPr="00FD02B7">
        <w:rPr>
          <w:rFonts w:eastAsia="Calibri"/>
          <w:i/>
          <w:sz w:val="24"/>
        </w:rPr>
        <w:t>rankings</w:t>
      </w:r>
      <w:r w:rsidRPr="00FD02B7">
        <w:rPr>
          <w:rFonts w:eastAsia="Calibri"/>
          <w:sz w:val="24"/>
        </w:rPr>
        <w:t xml:space="preserve"> pois, possibilita </w:t>
      </w:r>
      <w:r w:rsidR="00FE7828" w:rsidRPr="00FD02B7">
        <w:rPr>
          <w:rFonts w:eastAsia="Calibri"/>
          <w:sz w:val="24"/>
        </w:rPr>
        <w:t xml:space="preserve">a otimização de sistemas complexos, </w:t>
      </w:r>
      <w:r w:rsidR="00FD02B7" w:rsidRPr="00FD02B7">
        <w:rPr>
          <w:rFonts w:eastAsia="Calibri"/>
          <w:sz w:val="24"/>
        </w:rPr>
        <w:t>auxiliando também</w:t>
      </w:r>
      <w:r w:rsidR="00FE7828" w:rsidRPr="00FD02B7">
        <w:rPr>
          <w:rFonts w:eastAsia="Calibri"/>
          <w:sz w:val="24"/>
        </w:rPr>
        <w:t xml:space="preserve"> na </w:t>
      </w:r>
      <w:r w:rsidR="00FD02B7" w:rsidRPr="00FD02B7">
        <w:rPr>
          <w:rFonts w:eastAsia="Calibri"/>
          <w:sz w:val="24"/>
        </w:rPr>
        <w:t xml:space="preserve">escolha </w:t>
      </w:r>
      <w:r w:rsidR="00FE7828" w:rsidRPr="00FD02B7">
        <w:rPr>
          <w:rFonts w:eastAsia="Calibri"/>
          <w:sz w:val="24"/>
        </w:rPr>
        <w:t xml:space="preserve">de uma </w:t>
      </w:r>
      <w:r w:rsidR="00FD02B7" w:rsidRPr="00FD02B7">
        <w:rPr>
          <w:rFonts w:eastAsia="Calibri"/>
          <w:sz w:val="24"/>
        </w:rPr>
        <w:t>opção</w:t>
      </w:r>
      <w:r w:rsidR="00FE7828" w:rsidRPr="00FD02B7">
        <w:rPr>
          <w:rFonts w:eastAsia="Calibri"/>
          <w:sz w:val="24"/>
        </w:rPr>
        <w:t xml:space="preserve"> para cada função critério (</w:t>
      </w:r>
      <w:proofErr w:type="spellStart"/>
      <w:r w:rsidR="00FD02B7">
        <w:rPr>
          <w:rFonts w:eastAsia="Calibri"/>
          <w:sz w:val="24"/>
        </w:rPr>
        <w:t>Tzeng</w:t>
      </w:r>
      <w:proofErr w:type="spellEnd"/>
      <w:r w:rsidR="00FD02B7">
        <w:rPr>
          <w:rFonts w:eastAsia="Calibri"/>
          <w:sz w:val="24"/>
        </w:rPr>
        <w:t xml:space="preserve">, </w:t>
      </w:r>
      <w:proofErr w:type="spellStart"/>
      <w:r w:rsidR="00FD02B7">
        <w:rPr>
          <w:rFonts w:eastAsia="Calibri"/>
          <w:sz w:val="24"/>
        </w:rPr>
        <w:t>Lin</w:t>
      </w:r>
      <w:proofErr w:type="spellEnd"/>
      <w:r w:rsidR="00FD02B7">
        <w:rPr>
          <w:rFonts w:eastAsia="Calibri"/>
          <w:sz w:val="24"/>
        </w:rPr>
        <w:t xml:space="preserve"> &amp;</w:t>
      </w:r>
      <w:r w:rsidR="00FD02B7" w:rsidRPr="00FD02B7">
        <w:rPr>
          <w:rFonts w:eastAsia="Calibri"/>
          <w:sz w:val="24"/>
        </w:rPr>
        <w:t xml:space="preserve"> </w:t>
      </w:r>
      <w:proofErr w:type="spellStart"/>
      <w:r w:rsidR="00FD02B7" w:rsidRPr="00FD02B7">
        <w:rPr>
          <w:rFonts w:eastAsia="Calibri"/>
          <w:sz w:val="24"/>
        </w:rPr>
        <w:t>Opricovic</w:t>
      </w:r>
      <w:proofErr w:type="spellEnd"/>
      <w:r w:rsidR="00FE7828" w:rsidRPr="00FD02B7">
        <w:rPr>
          <w:rFonts w:eastAsia="Calibri"/>
          <w:sz w:val="24"/>
        </w:rPr>
        <w:t>, 2005</w:t>
      </w:r>
      <w:r w:rsidR="00FD02B7">
        <w:rPr>
          <w:rFonts w:eastAsia="Calibri"/>
          <w:sz w:val="24"/>
        </w:rPr>
        <w:t xml:space="preserve">; </w:t>
      </w:r>
      <w:proofErr w:type="spellStart"/>
      <w:r w:rsidR="00FD02B7">
        <w:rPr>
          <w:rFonts w:eastAsia="Calibri"/>
          <w:sz w:val="24"/>
        </w:rPr>
        <w:t>Opricovic</w:t>
      </w:r>
      <w:proofErr w:type="spellEnd"/>
      <w:r w:rsidR="00FD02B7">
        <w:rPr>
          <w:rFonts w:eastAsia="Calibri"/>
          <w:sz w:val="24"/>
        </w:rPr>
        <w:t xml:space="preserve"> &amp; </w:t>
      </w:r>
      <w:proofErr w:type="spellStart"/>
      <w:r w:rsidR="00FD02B7">
        <w:rPr>
          <w:rFonts w:eastAsia="Calibri"/>
          <w:sz w:val="24"/>
        </w:rPr>
        <w:t>Tzeng</w:t>
      </w:r>
      <w:proofErr w:type="spellEnd"/>
      <w:r w:rsidR="00FD02B7">
        <w:rPr>
          <w:rFonts w:eastAsia="Calibri"/>
          <w:sz w:val="24"/>
        </w:rPr>
        <w:t>, 2007</w:t>
      </w:r>
      <w:r w:rsidR="00FE7828" w:rsidRPr="00FD02B7">
        <w:rPr>
          <w:rFonts w:eastAsia="Calibri"/>
          <w:sz w:val="24"/>
        </w:rPr>
        <w:t>).</w:t>
      </w:r>
      <w:r w:rsidR="00FE7828" w:rsidRPr="00FE7828">
        <w:rPr>
          <w:rFonts w:eastAsia="Calibri"/>
          <w:color w:val="FF0000"/>
          <w:sz w:val="24"/>
        </w:rPr>
        <w:t xml:space="preserve"> </w:t>
      </w:r>
    </w:p>
    <w:p w14:paraId="0788B3CB" w14:textId="33094A20" w:rsidR="00FE7828" w:rsidRPr="00FD02B7" w:rsidRDefault="00FD02B7" w:rsidP="0004578E">
      <w:pPr>
        <w:ind w:firstLine="708"/>
        <w:jc w:val="both"/>
        <w:rPr>
          <w:rFonts w:eastAsia="Calibri"/>
          <w:sz w:val="24"/>
          <w:szCs w:val="24"/>
        </w:rPr>
      </w:pPr>
      <w:r w:rsidRPr="00FD02B7">
        <w:rPr>
          <w:rFonts w:eastAsia="Calibri"/>
          <w:sz w:val="24"/>
        </w:rPr>
        <w:t>Este método</w:t>
      </w:r>
      <w:r w:rsidR="00FE7828" w:rsidRPr="00FD02B7">
        <w:rPr>
          <w:rFonts w:eastAsia="Calibri"/>
          <w:sz w:val="24"/>
        </w:rPr>
        <w:t xml:space="preserve"> </w:t>
      </w:r>
      <w:r w:rsidRPr="00FD02B7">
        <w:rPr>
          <w:rFonts w:eastAsia="Calibri"/>
          <w:sz w:val="24"/>
        </w:rPr>
        <w:t xml:space="preserve">tem como objetivo </w:t>
      </w:r>
      <w:r w:rsidR="00FE7828" w:rsidRPr="00FD02B7">
        <w:rPr>
          <w:rFonts w:eastAsia="Calibri"/>
          <w:sz w:val="24"/>
        </w:rPr>
        <w:t xml:space="preserve">a criação de </w:t>
      </w:r>
      <w:r w:rsidR="00FE7828" w:rsidRPr="00FD02B7">
        <w:rPr>
          <w:rFonts w:eastAsia="Calibri"/>
          <w:i/>
          <w:sz w:val="24"/>
          <w:szCs w:val="24"/>
        </w:rPr>
        <w:t>ranking</w:t>
      </w:r>
      <w:r w:rsidRPr="00FD02B7">
        <w:rPr>
          <w:rFonts w:eastAsia="Calibri"/>
          <w:i/>
          <w:sz w:val="24"/>
          <w:szCs w:val="24"/>
        </w:rPr>
        <w:t>s</w:t>
      </w:r>
      <w:r w:rsidR="00FE7828" w:rsidRPr="00FD02B7">
        <w:rPr>
          <w:rFonts w:eastAsia="Calibri"/>
          <w:sz w:val="24"/>
          <w:szCs w:val="24"/>
        </w:rPr>
        <w:t xml:space="preserve">, </w:t>
      </w:r>
      <w:r w:rsidRPr="00FD02B7">
        <w:rPr>
          <w:rFonts w:eastAsia="Calibri"/>
          <w:sz w:val="24"/>
          <w:szCs w:val="24"/>
        </w:rPr>
        <w:t xml:space="preserve">com </w:t>
      </w:r>
      <w:r w:rsidR="00FE7828" w:rsidRPr="00FD02B7">
        <w:rPr>
          <w:rFonts w:eastAsia="Calibri"/>
          <w:sz w:val="24"/>
          <w:szCs w:val="24"/>
        </w:rPr>
        <w:t xml:space="preserve">alternativas de critérios </w:t>
      </w:r>
      <w:r w:rsidRPr="00FD02B7">
        <w:rPr>
          <w:rFonts w:eastAsia="Calibri"/>
          <w:sz w:val="24"/>
          <w:szCs w:val="24"/>
        </w:rPr>
        <w:t>diferentes e</w:t>
      </w:r>
      <w:r w:rsidR="00FE7828" w:rsidRPr="00FD02B7">
        <w:rPr>
          <w:rFonts w:eastAsia="Calibri"/>
          <w:sz w:val="24"/>
          <w:szCs w:val="24"/>
        </w:rPr>
        <w:t xml:space="preserve"> </w:t>
      </w:r>
      <w:r w:rsidRPr="00FD02B7">
        <w:rPr>
          <w:rFonts w:eastAsia="Calibri"/>
          <w:sz w:val="24"/>
          <w:szCs w:val="24"/>
        </w:rPr>
        <w:t>possibilita classificar</w:t>
      </w:r>
      <w:r w:rsidR="00FE7828" w:rsidRPr="00FD02B7">
        <w:rPr>
          <w:rFonts w:eastAsia="Calibri"/>
          <w:sz w:val="24"/>
          <w:szCs w:val="24"/>
        </w:rPr>
        <w:t xml:space="preserve"> </w:t>
      </w:r>
      <w:r w:rsidRPr="00FD02B7">
        <w:rPr>
          <w:rFonts w:eastAsia="Calibri"/>
          <w:sz w:val="24"/>
          <w:szCs w:val="24"/>
        </w:rPr>
        <w:t xml:space="preserve">as empresas no mais próximo do </w:t>
      </w:r>
      <w:r w:rsidR="00FE7828" w:rsidRPr="00FD02B7">
        <w:rPr>
          <w:rFonts w:eastAsia="Calibri"/>
          <w:sz w:val="24"/>
          <w:szCs w:val="24"/>
        </w:rPr>
        <w:t xml:space="preserve">ideal </w:t>
      </w:r>
      <w:r w:rsidR="00FE7828" w:rsidRPr="00FD02B7">
        <w:rPr>
          <w:rFonts w:eastAsia="Calibri"/>
          <w:sz w:val="24"/>
        </w:rPr>
        <w:t>(</w:t>
      </w:r>
      <w:proofErr w:type="spellStart"/>
      <w:r w:rsidRPr="00FD02B7">
        <w:rPr>
          <w:rFonts w:eastAsia="Calibri"/>
          <w:sz w:val="24"/>
        </w:rPr>
        <w:t>Duckstein</w:t>
      </w:r>
      <w:proofErr w:type="spellEnd"/>
      <w:r w:rsidRPr="00FD02B7">
        <w:rPr>
          <w:rFonts w:eastAsia="Calibri"/>
          <w:sz w:val="24"/>
        </w:rPr>
        <w:t xml:space="preserve"> &amp; </w:t>
      </w:r>
      <w:proofErr w:type="spellStart"/>
      <w:r w:rsidRPr="00FD02B7">
        <w:rPr>
          <w:rFonts w:eastAsia="Calibri"/>
          <w:sz w:val="24"/>
        </w:rPr>
        <w:t>Opricovic</w:t>
      </w:r>
      <w:proofErr w:type="spellEnd"/>
      <w:r w:rsidR="00FE7828" w:rsidRPr="00FD02B7">
        <w:rPr>
          <w:rFonts w:eastAsia="Calibri"/>
          <w:sz w:val="24"/>
        </w:rPr>
        <w:t xml:space="preserve">, 1980; </w:t>
      </w:r>
      <w:proofErr w:type="spellStart"/>
      <w:r w:rsidRPr="00FD02B7">
        <w:rPr>
          <w:rFonts w:eastAsia="Calibri"/>
          <w:sz w:val="24"/>
          <w:szCs w:val="24"/>
        </w:rPr>
        <w:t>Opricovic</w:t>
      </w:r>
      <w:proofErr w:type="spellEnd"/>
      <w:r w:rsidRPr="00FD02B7">
        <w:rPr>
          <w:rFonts w:eastAsia="Calibri"/>
          <w:sz w:val="24"/>
          <w:szCs w:val="24"/>
        </w:rPr>
        <w:t xml:space="preserve"> &amp; </w:t>
      </w:r>
      <w:proofErr w:type="spellStart"/>
      <w:r w:rsidRPr="00FD02B7">
        <w:rPr>
          <w:rFonts w:eastAsia="Calibri"/>
          <w:sz w:val="24"/>
          <w:szCs w:val="24"/>
        </w:rPr>
        <w:t>Tzeng</w:t>
      </w:r>
      <w:proofErr w:type="spellEnd"/>
      <w:r w:rsidR="00FE7828" w:rsidRPr="00FD02B7">
        <w:rPr>
          <w:rFonts w:eastAsia="Calibri"/>
          <w:sz w:val="24"/>
          <w:szCs w:val="24"/>
        </w:rPr>
        <w:t>, 2004</w:t>
      </w:r>
      <w:r w:rsidR="00FE7828" w:rsidRPr="00FD02B7">
        <w:rPr>
          <w:rFonts w:eastAsia="Calibri"/>
          <w:sz w:val="24"/>
        </w:rPr>
        <w:t>).</w:t>
      </w:r>
      <w:r w:rsidR="0004578E" w:rsidRPr="00FD02B7">
        <w:rPr>
          <w:rFonts w:eastAsia="Calibri"/>
          <w:sz w:val="24"/>
          <w:szCs w:val="24"/>
        </w:rPr>
        <w:t xml:space="preserve"> </w:t>
      </w:r>
      <w:r w:rsidRPr="00FD02B7">
        <w:rPr>
          <w:rFonts w:eastAsia="Calibri"/>
          <w:sz w:val="24"/>
          <w:szCs w:val="24"/>
        </w:rPr>
        <w:t xml:space="preserve">Antes de obter o </w:t>
      </w:r>
      <w:r w:rsidRPr="00FD02B7">
        <w:rPr>
          <w:rFonts w:eastAsia="Calibri"/>
          <w:i/>
          <w:sz w:val="24"/>
          <w:szCs w:val="24"/>
        </w:rPr>
        <w:t>ranking</w:t>
      </w:r>
      <w:r w:rsidRPr="00FD02B7">
        <w:rPr>
          <w:rFonts w:eastAsia="Calibri"/>
          <w:sz w:val="24"/>
          <w:szCs w:val="24"/>
        </w:rPr>
        <w:t xml:space="preserve"> deve-se seguir quatro etapas, sendo estas apresentadas por</w:t>
      </w:r>
      <w:r w:rsidRPr="00FD02B7">
        <w:rPr>
          <w:rFonts w:eastAsia="Calibri"/>
          <w:sz w:val="24"/>
        </w:rPr>
        <w:t xml:space="preserve"> </w:t>
      </w:r>
      <w:proofErr w:type="spellStart"/>
      <w:r w:rsidR="00FE7828" w:rsidRPr="00FD02B7">
        <w:rPr>
          <w:sz w:val="24"/>
          <w:szCs w:val="24"/>
        </w:rPr>
        <w:t>Tzeng</w:t>
      </w:r>
      <w:proofErr w:type="spellEnd"/>
      <w:r w:rsidR="0037322F">
        <w:rPr>
          <w:sz w:val="24"/>
          <w:szCs w:val="24"/>
        </w:rPr>
        <w:t xml:space="preserve"> et al.</w:t>
      </w:r>
      <w:r w:rsidR="00FE7828" w:rsidRPr="00FD02B7">
        <w:rPr>
          <w:sz w:val="24"/>
          <w:szCs w:val="24"/>
        </w:rPr>
        <w:t xml:space="preserve"> (2005) e </w:t>
      </w:r>
      <w:proofErr w:type="spellStart"/>
      <w:r w:rsidR="00FE7828" w:rsidRPr="00FD02B7">
        <w:rPr>
          <w:sz w:val="24"/>
          <w:szCs w:val="24"/>
        </w:rPr>
        <w:t>Opricovic</w:t>
      </w:r>
      <w:proofErr w:type="spellEnd"/>
      <w:r w:rsidR="00FE7828" w:rsidRPr="00FD02B7">
        <w:rPr>
          <w:sz w:val="24"/>
          <w:szCs w:val="24"/>
        </w:rPr>
        <w:t xml:space="preserve"> e </w:t>
      </w:r>
      <w:proofErr w:type="spellStart"/>
      <w:r w:rsidR="00FE7828" w:rsidRPr="00FD02B7">
        <w:rPr>
          <w:sz w:val="24"/>
          <w:szCs w:val="24"/>
        </w:rPr>
        <w:t>Tzeng</w:t>
      </w:r>
      <w:proofErr w:type="spellEnd"/>
      <w:r w:rsidR="00FE7828" w:rsidRPr="00FD02B7">
        <w:rPr>
          <w:sz w:val="24"/>
          <w:szCs w:val="24"/>
        </w:rPr>
        <w:t xml:space="preserve"> (2007):</w:t>
      </w:r>
    </w:p>
    <w:p w14:paraId="22662014" w14:textId="77777777" w:rsidR="00FE7828" w:rsidRPr="00FD02B7" w:rsidRDefault="00FE7828" w:rsidP="00E31787">
      <w:pPr>
        <w:jc w:val="both"/>
        <w:rPr>
          <w:rFonts w:eastAsia="Calibri"/>
          <w:b/>
          <w:sz w:val="24"/>
        </w:rPr>
      </w:pPr>
    </w:p>
    <w:p w14:paraId="1139B999" w14:textId="624D2C54" w:rsidR="00FE7828" w:rsidRPr="00FD02B7" w:rsidRDefault="00FD02B7" w:rsidP="00FD02B7">
      <w:pPr>
        <w:ind w:firstLine="708"/>
        <w:jc w:val="both"/>
        <w:rPr>
          <w:sz w:val="24"/>
        </w:rPr>
      </w:pPr>
      <w:r w:rsidRPr="00FD02B7">
        <w:rPr>
          <w:rFonts w:eastAsia="Calibri"/>
          <w:b/>
          <w:sz w:val="24"/>
        </w:rPr>
        <w:t>Primeira etapa</w:t>
      </w:r>
      <w:r w:rsidR="00FE7828" w:rsidRPr="00FD02B7">
        <w:rPr>
          <w:rFonts w:eastAsia="Calibri"/>
          <w:sz w:val="24"/>
        </w:rPr>
        <w:t xml:space="preserve">: Determinar os </w:t>
      </w:r>
      <w:r w:rsidRPr="00FD02B7">
        <w:rPr>
          <w:rFonts w:eastAsia="Calibri"/>
          <w:sz w:val="24"/>
        </w:rPr>
        <w:t xml:space="preserve">valores </w:t>
      </w:r>
      <w:r w:rsidR="00FE7828" w:rsidRPr="00FD02B7">
        <w:rPr>
          <w:rFonts w:eastAsia="Calibri"/>
          <w:sz w:val="24"/>
        </w:rPr>
        <w:t>maiores (</w:t>
      </w:r>
      <m:oMath>
        <m:sSubSup>
          <m:sSubSupPr>
            <m:ctrlPr>
              <w:rPr>
                <w:rFonts w:ascii="Cambria Math" w:eastAsia="Calibri" w:hAnsi="Cambria Math"/>
                <w:i/>
                <w:sz w:val="24"/>
              </w:rPr>
            </m:ctrlPr>
          </m:sSubSupPr>
          <m:e>
            <m:r>
              <w:rPr>
                <w:rFonts w:ascii="Cambria Math" w:eastAsia="Calibri" w:hAnsi="Cambria Math"/>
                <w:sz w:val="24"/>
              </w:rPr>
              <m:t>f</m:t>
            </m:r>
          </m:e>
          <m:sub>
            <m:r>
              <w:rPr>
                <w:rFonts w:ascii="Cambria Math" w:eastAsia="Calibri" w:hAnsi="Cambria Math"/>
                <w:sz w:val="24"/>
              </w:rPr>
              <m:t>i</m:t>
            </m:r>
          </m:sub>
          <m:sup>
            <m:r>
              <w:rPr>
                <w:rFonts w:ascii="Cambria Math" w:eastAsia="Calibri" w:hAnsi="Cambria Math"/>
                <w:sz w:val="24"/>
              </w:rPr>
              <m:t>*</m:t>
            </m:r>
          </m:sup>
        </m:sSubSup>
      </m:oMath>
      <w:r w:rsidR="00FE7828" w:rsidRPr="00FD02B7">
        <w:rPr>
          <w:rFonts w:eastAsia="Calibri"/>
          <w:sz w:val="24"/>
        </w:rPr>
        <w:t>)</w:t>
      </w:r>
      <w:r w:rsidR="00FE7828" w:rsidRPr="00FD02B7">
        <w:rPr>
          <w:sz w:val="24"/>
        </w:rPr>
        <w:t xml:space="preserve"> </w:t>
      </w:r>
      <w:r w:rsidR="00FE7828" w:rsidRPr="00FD02B7">
        <w:rPr>
          <w:rFonts w:eastAsia="Calibri"/>
          <w:sz w:val="24"/>
        </w:rPr>
        <w:t xml:space="preserve">e menores </w:t>
      </w:r>
      <w:r w:rsidR="00FE7828" w:rsidRPr="00FD02B7">
        <w:rPr>
          <w:sz w:val="24"/>
        </w:rPr>
        <w:t>(</w:t>
      </w:r>
      <m:oMath>
        <m:sSubSup>
          <m:sSubSupPr>
            <m:ctrlPr>
              <w:rPr>
                <w:rFonts w:ascii="Cambria Math" w:eastAsia="Calibri" w:hAnsi="Cambria Math"/>
                <w:i/>
                <w:sz w:val="24"/>
              </w:rPr>
            </m:ctrlPr>
          </m:sSubSupPr>
          <m:e>
            <m:r>
              <w:rPr>
                <w:rFonts w:ascii="Cambria Math" w:eastAsia="Calibri" w:hAnsi="Cambria Math"/>
                <w:sz w:val="24"/>
              </w:rPr>
              <m:t>f</m:t>
            </m:r>
          </m:e>
          <m:sub>
            <m:r>
              <w:rPr>
                <w:rFonts w:ascii="Cambria Math" w:eastAsia="Calibri" w:hAnsi="Cambria Math"/>
                <w:sz w:val="24"/>
              </w:rPr>
              <m:t>i</m:t>
            </m:r>
          </m:sub>
          <m:sup>
            <m:r>
              <w:rPr>
                <w:rFonts w:ascii="Cambria Math" w:eastAsia="Calibri" w:hAnsi="Cambria Math"/>
                <w:sz w:val="24"/>
              </w:rPr>
              <m:t>-</m:t>
            </m:r>
          </m:sup>
        </m:sSubSup>
      </m:oMath>
      <w:r w:rsidR="00FE7828" w:rsidRPr="00FD02B7">
        <w:rPr>
          <w:sz w:val="24"/>
        </w:rPr>
        <w:t xml:space="preserve">) </w:t>
      </w:r>
      <w:r w:rsidR="00FE7828" w:rsidRPr="00FD02B7">
        <w:rPr>
          <w:rFonts w:eastAsia="Calibri"/>
          <w:sz w:val="24"/>
        </w:rPr>
        <w:t>de cada a função,</w:t>
      </w:r>
      <w:r w:rsidR="00FE7828" w:rsidRPr="00FD02B7">
        <w:rPr>
          <w:sz w:val="24"/>
        </w:rPr>
        <w:t xml:space="preserve"> </w:t>
      </w:r>
      <m:oMath>
        <m:r>
          <m:rPr>
            <m:nor/>
          </m:rPr>
          <w:rPr>
            <w:rFonts w:eastAsia="Calibri"/>
            <w:i/>
            <w:sz w:val="24"/>
          </w:rPr>
          <m:t>i</m:t>
        </m:r>
        <m:r>
          <m:rPr>
            <m:nor/>
          </m:rPr>
          <w:rPr>
            <w:rFonts w:eastAsia="Calibri"/>
            <w:sz w:val="24"/>
          </w:rPr>
          <m:t xml:space="preserve"> = 1, 2, . . ., n.</m:t>
        </m:r>
      </m:oMath>
      <w:r w:rsidR="00FE7828" w:rsidRPr="00FD02B7">
        <w:rPr>
          <w:sz w:val="24"/>
        </w:rPr>
        <w:t xml:space="preserve"> </w:t>
      </w:r>
      <w:r w:rsidRPr="00FD02B7">
        <w:rPr>
          <w:sz w:val="24"/>
        </w:rPr>
        <w:t>conforme exposto na Equação 1.</w:t>
      </w:r>
    </w:p>
    <w:p w14:paraId="4B90E8D6" w14:textId="77777777" w:rsidR="00FD02B7" w:rsidRPr="00FD02B7" w:rsidRDefault="00FD02B7" w:rsidP="00FD02B7">
      <w:pPr>
        <w:jc w:val="both"/>
        <w:rPr>
          <w:sz w:val="24"/>
        </w:rPr>
      </w:pPr>
    </w:p>
    <w:tbl>
      <w:tblPr>
        <w:tblW w:w="9000" w:type="dxa"/>
        <w:tblInd w:w="108" w:type="dxa"/>
        <w:tblLook w:val="04A0" w:firstRow="1" w:lastRow="0" w:firstColumn="1" w:lastColumn="0" w:noHBand="0" w:noVBand="1"/>
      </w:tblPr>
      <w:tblGrid>
        <w:gridCol w:w="8280"/>
        <w:gridCol w:w="720"/>
      </w:tblGrid>
      <w:tr w:rsidR="00FE7828" w:rsidRPr="00FD02B7" w14:paraId="7CFBC584" w14:textId="77777777" w:rsidTr="00C66558">
        <w:trPr>
          <w:trHeight w:val="907"/>
        </w:trPr>
        <w:tc>
          <w:tcPr>
            <w:tcW w:w="8280" w:type="dxa"/>
            <w:shd w:val="clear" w:color="auto" w:fill="auto"/>
            <w:vAlign w:val="center"/>
            <w:hideMark/>
          </w:tcPr>
          <w:p w14:paraId="6E91D216" w14:textId="0FDB59B1" w:rsidR="00FE7828" w:rsidRPr="00FD02B7" w:rsidRDefault="00327AB5" w:rsidP="00E31787">
            <w:pPr>
              <w:spacing w:after="434"/>
              <w:jc w:val="both"/>
              <w:rPr>
                <w:rFonts w:eastAsia="Calibri"/>
                <w:bCs/>
                <w:iCs/>
                <w:kern w:val="24"/>
                <w:sz w:val="24"/>
                <w:lang w:val="en-US"/>
              </w:rPr>
            </w:pPr>
            <m:oMathPara>
              <m:oMath>
                <m:sSubSup>
                  <m:sSubSupPr>
                    <m:ctrlPr>
                      <w:rPr>
                        <w:rFonts w:ascii="Cambria Math" w:hAnsi="Cambria Math"/>
                        <w:bCs/>
                        <w:iCs/>
                        <w:kern w:val="24"/>
                        <w:sz w:val="24"/>
                      </w:rPr>
                    </m:ctrlPr>
                  </m:sSubSupPr>
                  <m:e>
                    <m:r>
                      <w:rPr>
                        <w:rFonts w:ascii="Cambria Math" w:hAnsi="Cambria Math"/>
                        <w:kern w:val="24"/>
                        <w:sz w:val="24"/>
                      </w:rPr>
                      <m:t>f</m:t>
                    </m:r>
                  </m:e>
                  <m:sub>
                    <m:r>
                      <w:rPr>
                        <w:rFonts w:ascii="Cambria Math" w:hAnsi="Cambria Math"/>
                        <w:kern w:val="24"/>
                        <w:sz w:val="24"/>
                      </w:rPr>
                      <m:t>i</m:t>
                    </m:r>
                  </m:sub>
                  <m:sup>
                    <m:r>
                      <m:rPr>
                        <m:sty m:val="p"/>
                      </m:rPr>
                      <w:rPr>
                        <w:rFonts w:ascii="Cambria Math" w:hAnsi="Cambria Math" w:cs="Cambria Math"/>
                        <w:kern w:val="24"/>
                        <w:sz w:val="24"/>
                      </w:rPr>
                      <m:t>*</m:t>
                    </m:r>
                  </m:sup>
                </m:sSubSup>
                <m:r>
                  <m:rPr>
                    <m:sty m:val="p"/>
                  </m:rPr>
                  <w:rPr>
                    <w:rFonts w:ascii="Cambria Math" w:hAnsi="Cambria Math"/>
                    <w:kern w:val="24"/>
                    <w:sz w:val="24"/>
                  </w:rPr>
                  <m:t>=</m:t>
                </m:r>
                <m:func>
                  <m:funcPr>
                    <m:ctrlPr>
                      <w:rPr>
                        <w:rFonts w:ascii="Cambria Math" w:hAnsi="Cambria Math"/>
                        <w:bCs/>
                        <w:iCs/>
                        <w:kern w:val="24"/>
                        <w:sz w:val="24"/>
                      </w:rPr>
                    </m:ctrlPr>
                  </m:funcPr>
                  <m:fName>
                    <m:limLow>
                      <m:limLowPr>
                        <m:ctrlPr>
                          <w:rPr>
                            <w:rFonts w:ascii="Cambria Math" w:hAnsi="Cambria Math"/>
                            <w:bCs/>
                            <w:iCs/>
                            <w:kern w:val="24"/>
                            <w:sz w:val="24"/>
                          </w:rPr>
                        </m:ctrlPr>
                      </m:limLowPr>
                      <m:e>
                        <m:r>
                          <w:rPr>
                            <w:rFonts w:ascii="Cambria Math" w:hAnsi="Cambria Math"/>
                            <w:kern w:val="24"/>
                            <w:sz w:val="24"/>
                          </w:rPr>
                          <m:t>max</m:t>
                        </m:r>
                      </m:e>
                      <m:lim>
                        <m:r>
                          <w:rPr>
                            <w:rFonts w:ascii="Cambria Math" w:hAnsi="Cambria Math"/>
                            <w:kern w:val="24"/>
                            <w:sz w:val="24"/>
                          </w:rPr>
                          <m:t>j</m:t>
                        </m:r>
                      </m:lim>
                    </m:limLow>
                  </m:fName>
                  <m:e>
                    <m:sSub>
                      <m:sSubPr>
                        <m:ctrlPr>
                          <w:rPr>
                            <w:rFonts w:ascii="Cambria Math" w:hAnsi="Cambria Math"/>
                            <w:bCs/>
                            <w:iCs/>
                            <w:kern w:val="24"/>
                            <w:sz w:val="24"/>
                          </w:rPr>
                        </m:ctrlPr>
                      </m:sSubPr>
                      <m:e>
                        <m:r>
                          <w:rPr>
                            <w:rFonts w:ascii="Cambria Math" w:hAnsi="Cambria Math"/>
                            <w:kern w:val="24"/>
                            <w:sz w:val="24"/>
                          </w:rPr>
                          <m:t>f</m:t>
                        </m:r>
                      </m:e>
                      <m:sub>
                        <m:r>
                          <w:rPr>
                            <w:rFonts w:ascii="Cambria Math" w:hAnsi="Cambria Math"/>
                            <w:kern w:val="24"/>
                            <w:sz w:val="24"/>
                          </w:rPr>
                          <m:t>ij</m:t>
                        </m:r>
                      </m:sub>
                    </m:sSub>
                  </m:e>
                </m:func>
                <m:r>
                  <m:rPr>
                    <m:sty m:val="p"/>
                  </m:rPr>
                  <w:rPr>
                    <w:rFonts w:ascii="Cambria Math" w:hAnsi="Cambria Math"/>
                    <w:kern w:val="24"/>
                    <w:sz w:val="24"/>
                  </w:rPr>
                  <m:t xml:space="preserve">                </m:t>
                </m:r>
                <m:sSubSup>
                  <m:sSubSupPr>
                    <m:ctrlPr>
                      <w:rPr>
                        <w:rFonts w:ascii="Cambria Math" w:hAnsi="Cambria Math"/>
                        <w:bCs/>
                        <w:iCs/>
                        <w:kern w:val="24"/>
                        <w:sz w:val="24"/>
                      </w:rPr>
                    </m:ctrlPr>
                  </m:sSubSupPr>
                  <m:e>
                    <m:r>
                      <w:rPr>
                        <w:rFonts w:ascii="Cambria Math" w:hAnsi="Cambria Math"/>
                        <w:kern w:val="24"/>
                        <w:sz w:val="24"/>
                      </w:rPr>
                      <m:t>f</m:t>
                    </m:r>
                  </m:e>
                  <m:sub>
                    <m:r>
                      <w:rPr>
                        <w:rFonts w:ascii="Cambria Math" w:hAnsi="Cambria Math"/>
                        <w:kern w:val="24"/>
                        <w:sz w:val="24"/>
                      </w:rPr>
                      <m:t>i</m:t>
                    </m:r>
                  </m:sub>
                  <m:sup>
                    <m:r>
                      <m:rPr>
                        <m:sty m:val="p"/>
                      </m:rPr>
                      <w:rPr>
                        <w:rFonts w:ascii="Cambria Math" w:hAnsi="Cambria Math"/>
                        <w:kern w:val="24"/>
                        <w:sz w:val="24"/>
                      </w:rPr>
                      <m:t>-</m:t>
                    </m:r>
                  </m:sup>
                </m:sSubSup>
                <m:r>
                  <m:rPr>
                    <m:sty m:val="p"/>
                  </m:rPr>
                  <w:rPr>
                    <w:rFonts w:ascii="Cambria Math" w:hAnsi="Cambria Math"/>
                    <w:kern w:val="24"/>
                    <w:sz w:val="24"/>
                  </w:rPr>
                  <m:t>=</m:t>
                </m:r>
                <m:func>
                  <m:funcPr>
                    <m:ctrlPr>
                      <w:rPr>
                        <w:rFonts w:ascii="Cambria Math" w:hAnsi="Cambria Math"/>
                        <w:bCs/>
                        <w:iCs/>
                        <w:kern w:val="24"/>
                        <w:sz w:val="24"/>
                      </w:rPr>
                    </m:ctrlPr>
                  </m:funcPr>
                  <m:fName>
                    <m:limLow>
                      <m:limLowPr>
                        <m:ctrlPr>
                          <w:rPr>
                            <w:rFonts w:ascii="Cambria Math" w:hAnsi="Cambria Math"/>
                            <w:bCs/>
                            <w:iCs/>
                            <w:kern w:val="24"/>
                            <w:sz w:val="24"/>
                          </w:rPr>
                        </m:ctrlPr>
                      </m:limLowPr>
                      <m:e>
                        <m:r>
                          <w:rPr>
                            <w:rFonts w:ascii="Cambria Math" w:hAnsi="Cambria Math"/>
                            <w:kern w:val="24"/>
                            <w:sz w:val="24"/>
                          </w:rPr>
                          <m:t>min</m:t>
                        </m:r>
                      </m:e>
                      <m:lim>
                        <m:r>
                          <w:rPr>
                            <w:rFonts w:ascii="Cambria Math" w:hAnsi="Cambria Math"/>
                            <w:kern w:val="24"/>
                            <w:sz w:val="24"/>
                          </w:rPr>
                          <m:t>j</m:t>
                        </m:r>
                      </m:lim>
                    </m:limLow>
                  </m:fName>
                  <m:e>
                    <m:sSub>
                      <m:sSubPr>
                        <m:ctrlPr>
                          <w:rPr>
                            <w:rFonts w:ascii="Cambria Math" w:hAnsi="Cambria Math"/>
                            <w:bCs/>
                            <w:iCs/>
                            <w:kern w:val="24"/>
                            <w:sz w:val="24"/>
                          </w:rPr>
                        </m:ctrlPr>
                      </m:sSubPr>
                      <m:e>
                        <m:r>
                          <w:rPr>
                            <w:rFonts w:ascii="Cambria Math" w:hAnsi="Cambria Math"/>
                            <w:kern w:val="24"/>
                            <w:sz w:val="24"/>
                          </w:rPr>
                          <m:t>f</m:t>
                        </m:r>
                      </m:e>
                      <m:sub>
                        <m:r>
                          <w:rPr>
                            <w:rFonts w:ascii="Cambria Math" w:hAnsi="Cambria Math"/>
                            <w:kern w:val="24"/>
                            <w:sz w:val="24"/>
                          </w:rPr>
                          <m:t>ij</m:t>
                        </m:r>
                      </m:sub>
                    </m:sSub>
                  </m:e>
                </m:func>
              </m:oMath>
            </m:oMathPara>
          </w:p>
        </w:tc>
        <w:tc>
          <w:tcPr>
            <w:tcW w:w="720" w:type="dxa"/>
            <w:shd w:val="clear" w:color="auto" w:fill="auto"/>
            <w:vAlign w:val="center"/>
            <w:hideMark/>
          </w:tcPr>
          <w:p w14:paraId="6B3575F9" w14:textId="77777777" w:rsidR="00FE7828" w:rsidRPr="00FD02B7" w:rsidRDefault="00FE7828" w:rsidP="00E31787">
            <w:pPr>
              <w:spacing w:after="434"/>
              <w:jc w:val="both"/>
              <w:rPr>
                <w:rFonts w:eastAsia="Calibri"/>
                <w:bCs/>
                <w:iCs/>
                <w:kern w:val="24"/>
                <w:sz w:val="24"/>
              </w:rPr>
            </w:pPr>
            <w:r w:rsidRPr="00FD02B7">
              <w:rPr>
                <w:rFonts w:eastAsia="Calibri"/>
                <w:bCs/>
                <w:iCs/>
                <w:kern w:val="24"/>
                <w:sz w:val="24"/>
              </w:rPr>
              <w:t>(1)</w:t>
            </w:r>
          </w:p>
        </w:tc>
      </w:tr>
    </w:tbl>
    <w:p w14:paraId="61D56717" w14:textId="77777777" w:rsidR="00FE7828" w:rsidRPr="00FD02B7" w:rsidRDefault="00FE7828" w:rsidP="00E31787">
      <w:pPr>
        <w:jc w:val="both"/>
        <w:rPr>
          <w:rFonts w:eastAsia="Calibri"/>
          <w:sz w:val="24"/>
        </w:rPr>
      </w:pPr>
      <w:r w:rsidRPr="00FD02B7">
        <w:rPr>
          <w:rFonts w:eastAsia="Calibri"/>
          <w:sz w:val="24"/>
        </w:rPr>
        <w:t>Onde:</w:t>
      </w:r>
    </w:p>
    <w:p w14:paraId="52E0CD39" w14:textId="7DEEDE7D" w:rsidR="00FE7828" w:rsidRPr="00FD02B7" w:rsidRDefault="00327AB5" w:rsidP="00E31787">
      <w:pPr>
        <w:jc w:val="both"/>
        <w:rPr>
          <w:rFonts w:eastAsia="Calibri"/>
          <w:sz w:val="24"/>
        </w:rPr>
      </w:pPr>
      <m:oMath>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i</m:t>
            </m:r>
          </m:sub>
          <m:sup>
            <m:r>
              <w:rPr>
                <w:rFonts w:ascii="Cambria Math" w:hAnsi="Cambria Math"/>
                <w:sz w:val="24"/>
              </w:rPr>
              <m:t>*</m:t>
            </m:r>
          </m:sup>
        </m:sSubSup>
      </m:oMath>
      <w:r w:rsidR="00FE7828" w:rsidRPr="00FD02B7">
        <w:rPr>
          <w:sz w:val="24"/>
        </w:rPr>
        <w:t xml:space="preserve">: maior valor apresentado pelo indicador i </w:t>
      </w:r>
      <w:r w:rsidR="00FD02B7" w:rsidRPr="00FD02B7">
        <w:rPr>
          <w:sz w:val="24"/>
        </w:rPr>
        <w:t>conforme o</w:t>
      </w:r>
      <w:r w:rsidR="00FE7828" w:rsidRPr="00FD02B7">
        <w:rPr>
          <w:sz w:val="24"/>
        </w:rPr>
        <w:t xml:space="preserve"> conjunto de empresa</w:t>
      </w:r>
      <w:r w:rsidR="00FD02B7" w:rsidRPr="00FD02B7">
        <w:rPr>
          <w:sz w:val="24"/>
        </w:rPr>
        <w:t>s</w:t>
      </w:r>
      <w:r w:rsidR="00FE7828" w:rsidRPr="00FD02B7">
        <w:rPr>
          <w:rFonts w:eastAsia="Calibri"/>
          <w:sz w:val="24"/>
        </w:rPr>
        <w:t>;</w:t>
      </w:r>
    </w:p>
    <w:p w14:paraId="152DE4D1" w14:textId="7F388F1D" w:rsidR="00FE7828" w:rsidRPr="00FD02B7" w:rsidRDefault="00327AB5" w:rsidP="00E31787">
      <w:pPr>
        <w:jc w:val="both"/>
        <w:rPr>
          <w:rFonts w:eastAsia="Calibri"/>
          <w:sz w:val="24"/>
        </w:rPr>
      </w:pPr>
      <m:oMath>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i</m:t>
            </m:r>
          </m:sub>
          <m:sup>
            <m:r>
              <w:rPr>
                <w:rFonts w:ascii="Cambria Math" w:hAnsi="Cambria Math"/>
                <w:sz w:val="24"/>
              </w:rPr>
              <m:t>-</m:t>
            </m:r>
          </m:sup>
        </m:sSubSup>
      </m:oMath>
      <w:r w:rsidR="00FE7828" w:rsidRPr="00FD02B7">
        <w:rPr>
          <w:sz w:val="24"/>
        </w:rPr>
        <w:t xml:space="preserve">: menor valor apresentado pelo indicador i </w:t>
      </w:r>
      <w:r w:rsidR="00FD02B7" w:rsidRPr="00FD02B7">
        <w:rPr>
          <w:sz w:val="24"/>
        </w:rPr>
        <w:t xml:space="preserve">conforme o </w:t>
      </w:r>
      <w:r w:rsidR="00FE7828" w:rsidRPr="00FD02B7">
        <w:rPr>
          <w:sz w:val="24"/>
        </w:rPr>
        <w:t>conjunto de empresa</w:t>
      </w:r>
      <w:r w:rsidR="00FD02B7" w:rsidRPr="00FD02B7">
        <w:rPr>
          <w:sz w:val="24"/>
        </w:rPr>
        <w:t>s</w:t>
      </w:r>
      <w:r w:rsidR="00FE7828" w:rsidRPr="00FD02B7">
        <w:rPr>
          <w:rFonts w:eastAsia="Calibri"/>
          <w:sz w:val="24"/>
        </w:rPr>
        <w:t>; e</w:t>
      </w:r>
    </w:p>
    <w:p w14:paraId="1CAFE8FD" w14:textId="7CDB084F" w:rsidR="00FE7828" w:rsidRPr="009708D6" w:rsidRDefault="00327AB5" w:rsidP="00E31787">
      <w:pPr>
        <w:spacing w:after="434"/>
        <w:jc w:val="both"/>
        <w:rPr>
          <w:sz w:val="24"/>
        </w:rPr>
      </w:pPr>
      <m:oMath>
        <m:sSub>
          <m:sSubPr>
            <m:ctrlPr>
              <w:rPr>
                <w:rFonts w:ascii="Cambria Math" w:hAnsi="Cambria Math"/>
                <w:i/>
                <w:sz w:val="24"/>
              </w:rPr>
            </m:ctrlPr>
          </m:sSubPr>
          <m:e>
            <m:r>
              <w:rPr>
                <w:rFonts w:ascii="Cambria Math" w:hAnsi="Cambria Math"/>
                <w:sz w:val="24"/>
              </w:rPr>
              <m:t>f</m:t>
            </m:r>
          </m:e>
          <m:sub>
            <m:r>
              <w:rPr>
                <w:rFonts w:ascii="Cambria Math" w:hAnsi="Cambria Math"/>
                <w:sz w:val="24"/>
              </w:rPr>
              <m:t>ij</m:t>
            </m:r>
          </m:sub>
        </m:sSub>
      </m:oMath>
      <w:r w:rsidR="00FE7828" w:rsidRPr="00FD02B7">
        <w:rPr>
          <w:sz w:val="24"/>
        </w:rPr>
        <w:t xml:space="preserve">: o </w:t>
      </w:r>
      <w:r w:rsidR="00FD02B7" w:rsidRPr="009708D6">
        <w:rPr>
          <w:sz w:val="24"/>
        </w:rPr>
        <w:t>valor do indicador i atribuído à</w:t>
      </w:r>
      <w:r w:rsidR="00FE7828" w:rsidRPr="009708D6">
        <w:rPr>
          <w:sz w:val="24"/>
        </w:rPr>
        <w:t xml:space="preserve"> empresa j.</w:t>
      </w:r>
    </w:p>
    <w:p w14:paraId="2389FB31" w14:textId="6F3A1D74" w:rsidR="00FE7828" w:rsidRPr="009708D6" w:rsidRDefault="00FD02B7" w:rsidP="00FD02B7">
      <w:pPr>
        <w:ind w:firstLine="708"/>
        <w:jc w:val="both"/>
        <w:rPr>
          <w:sz w:val="24"/>
        </w:rPr>
      </w:pPr>
      <w:r w:rsidRPr="009708D6">
        <w:rPr>
          <w:rFonts w:eastAsia="Calibri"/>
          <w:b/>
          <w:sz w:val="24"/>
        </w:rPr>
        <w:t>Segunda etapa</w:t>
      </w:r>
      <w:r w:rsidR="00FE7828" w:rsidRPr="009708D6">
        <w:rPr>
          <w:rFonts w:eastAsia="Calibri"/>
          <w:sz w:val="24"/>
        </w:rPr>
        <w:t xml:space="preserve">: Calcular os valores </w:t>
      </w:r>
      <w:proofErr w:type="gramStart"/>
      <w:r w:rsidR="009708D6" w:rsidRPr="009708D6">
        <w:rPr>
          <w:rFonts w:eastAsia="Calibri"/>
          <w:sz w:val="24"/>
        </w:rPr>
        <w:t xml:space="preserve">de </w:t>
      </w:r>
      <m:oMath>
        <m:sSub>
          <m:sSubPr>
            <m:ctrlPr>
              <w:rPr>
                <w:rFonts w:ascii="Cambria Math" w:eastAsia="Calibri" w:hAnsi="Cambria Math"/>
                <w:i/>
                <w:sz w:val="24"/>
              </w:rPr>
            </m:ctrlPr>
          </m:sSubPr>
          <m:e>
            <m:r>
              <w:rPr>
                <w:rFonts w:ascii="Cambria Math" w:eastAsia="Calibri" w:hAnsi="Cambria Math"/>
                <w:sz w:val="24"/>
              </w:rPr>
              <m:t>S</m:t>
            </m:r>
          </m:e>
          <m:sub>
            <m:r>
              <w:rPr>
                <w:rFonts w:ascii="Cambria Math" w:eastAsia="Calibri" w:hAnsi="Cambria Math"/>
                <w:sz w:val="24"/>
              </w:rPr>
              <m:t>j</m:t>
            </m:r>
          </m:sub>
        </m:sSub>
      </m:oMath>
      <w:r w:rsidR="00FE7828" w:rsidRPr="009708D6">
        <w:rPr>
          <w:sz w:val="24"/>
        </w:rPr>
        <w:t xml:space="preserve"> (</w:t>
      </w:r>
      <w:proofErr w:type="gramEnd"/>
      <w:r w:rsidR="00FE7828" w:rsidRPr="009708D6">
        <w:rPr>
          <w:sz w:val="24"/>
        </w:rPr>
        <w:t>grupo de utilidade máxima) e</w:t>
      </w:r>
      <w:r w:rsidR="009708D6" w:rsidRPr="009708D6">
        <w:rPr>
          <w:sz w:val="24"/>
        </w:rPr>
        <w:t xml:space="preserve"> de</w:t>
      </w:r>
      <w:r w:rsidR="00FE7828" w:rsidRPr="009708D6">
        <w:rPr>
          <w:sz w:val="24"/>
        </w:rPr>
        <w:t xml:space="preserve"> </w:t>
      </w:r>
      <m:oMath>
        <m:sSub>
          <m:sSubPr>
            <m:ctrlPr>
              <w:rPr>
                <w:rFonts w:ascii="Cambria Math" w:eastAsia="Calibri" w:hAnsi="Cambria Math"/>
                <w:i/>
                <w:sz w:val="24"/>
              </w:rPr>
            </m:ctrlPr>
          </m:sSubPr>
          <m:e>
            <m:r>
              <w:rPr>
                <w:rFonts w:ascii="Cambria Math" w:eastAsia="Calibri" w:hAnsi="Cambria Math"/>
                <w:sz w:val="24"/>
              </w:rPr>
              <m:t>R</m:t>
            </m:r>
          </m:e>
          <m:sub>
            <m:r>
              <w:rPr>
                <w:rFonts w:ascii="Cambria Math" w:eastAsia="Calibri" w:hAnsi="Cambria Math"/>
                <w:sz w:val="24"/>
              </w:rPr>
              <m:t>j</m:t>
            </m:r>
          </m:sub>
        </m:sSub>
      </m:oMath>
      <w:r w:rsidR="00FE7828" w:rsidRPr="009708D6">
        <w:rPr>
          <w:sz w:val="24"/>
        </w:rPr>
        <w:t xml:space="preserve"> (peso individual mínimo), </w:t>
      </w:r>
      <m:oMath>
        <m:r>
          <w:rPr>
            <w:rFonts w:ascii="Cambria Math" w:hAnsi="Cambria Math"/>
            <w:sz w:val="24"/>
          </w:rPr>
          <m:t>j=1, 2, . . . , J</m:t>
        </m:r>
      </m:oMath>
      <w:r w:rsidR="00FE7828" w:rsidRPr="009708D6">
        <w:rPr>
          <w:sz w:val="24"/>
        </w:rPr>
        <w:t xml:space="preserve">, nas relações, </w:t>
      </w:r>
      <w:r w:rsidR="009708D6" w:rsidRPr="009708D6">
        <w:rPr>
          <w:sz w:val="24"/>
        </w:rPr>
        <w:t>sendo</w:t>
      </w:r>
      <w:r w:rsidR="00FE7828" w:rsidRPr="009708D6">
        <w:rPr>
          <w:sz w:val="24"/>
        </w:rPr>
        <w:t xml:space="preserve"> </w:t>
      </w:r>
      <m:oMath>
        <m:sSub>
          <m:sSubPr>
            <m:ctrlPr>
              <w:rPr>
                <w:rFonts w:ascii="Cambria Math" w:hAnsi="Cambria Math"/>
                <w:i/>
                <w:sz w:val="24"/>
              </w:rPr>
            </m:ctrlPr>
          </m:sSubPr>
          <m:e>
            <m:r>
              <w:rPr>
                <w:rFonts w:ascii="Cambria Math" w:hAnsi="Cambria Math"/>
                <w:sz w:val="24"/>
              </w:rPr>
              <m:t>w</m:t>
            </m:r>
          </m:e>
          <m:sub>
            <m:r>
              <w:rPr>
                <w:rFonts w:ascii="Cambria Math" w:hAnsi="Cambria Math"/>
                <w:sz w:val="24"/>
              </w:rPr>
              <m:t>i</m:t>
            </m:r>
          </m:sub>
        </m:sSub>
      </m:oMath>
      <w:r w:rsidR="00FE7828" w:rsidRPr="009708D6">
        <w:rPr>
          <w:sz w:val="24"/>
        </w:rPr>
        <w:t xml:space="preserve"> os pesos de cada </w:t>
      </w:r>
      <w:r w:rsidR="009708D6" w:rsidRPr="009708D6">
        <w:rPr>
          <w:sz w:val="24"/>
        </w:rPr>
        <w:t xml:space="preserve">um dos </w:t>
      </w:r>
      <w:r w:rsidR="00FE7828" w:rsidRPr="009708D6">
        <w:rPr>
          <w:sz w:val="24"/>
        </w:rPr>
        <w:t>critério</w:t>
      </w:r>
      <w:r w:rsidR="009708D6" w:rsidRPr="009708D6">
        <w:rPr>
          <w:sz w:val="24"/>
        </w:rPr>
        <w:t>s</w:t>
      </w:r>
      <w:r w:rsidR="00FE7828" w:rsidRPr="009708D6">
        <w:rPr>
          <w:sz w:val="24"/>
        </w:rPr>
        <w:t xml:space="preserve">, obtidos </w:t>
      </w:r>
      <w:r w:rsidR="009708D6" w:rsidRPr="009708D6">
        <w:rPr>
          <w:sz w:val="24"/>
        </w:rPr>
        <w:t xml:space="preserve">a partir dos </w:t>
      </w:r>
      <w:r w:rsidR="00FE7828" w:rsidRPr="009708D6">
        <w:rPr>
          <w:sz w:val="24"/>
        </w:rPr>
        <w:t>cálculo</w:t>
      </w:r>
      <w:r w:rsidR="009708D6" w:rsidRPr="009708D6">
        <w:rPr>
          <w:sz w:val="24"/>
        </w:rPr>
        <w:t>s</w:t>
      </w:r>
      <w:r w:rsidR="00FE7828" w:rsidRPr="009708D6">
        <w:rPr>
          <w:sz w:val="24"/>
        </w:rPr>
        <w:t xml:space="preserve"> AHP. </w:t>
      </w:r>
      <w:r w:rsidR="009708D6" w:rsidRPr="009708D6">
        <w:rPr>
          <w:sz w:val="24"/>
        </w:rPr>
        <w:t xml:space="preserve">Tais </w:t>
      </w:r>
      <w:r w:rsidR="00FE7828" w:rsidRPr="009708D6">
        <w:rPr>
          <w:sz w:val="24"/>
        </w:rPr>
        <w:t xml:space="preserve">cálculos são </w:t>
      </w:r>
      <w:r w:rsidR="009708D6" w:rsidRPr="009708D6">
        <w:rPr>
          <w:sz w:val="24"/>
        </w:rPr>
        <w:t xml:space="preserve">apresentados a seguir, de acordo com as </w:t>
      </w:r>
      <w:r w:rsidR="00FE7828" w:rsidRPr="009708D6">
        <w:rPr>
          <w:sz w:val="24"/>
        </w:rPr>
        <w:t>Equações 2 e 3.</w:t>
      </w:r>
    </w:p>
    <w:p w14:paraId="7F765300" w14:textId="77777777" w:rsidR="00FE7828" w:rsidRPr="009708D6" w:rsidRDefault="00FE7828" w:rsidP="00E31787">
      <w:pPr>
        <w:keepNext/>
        <w:jc w:val="both"/>
        <w:rPr>
          <w:rFonts w:eastAsia="Calibri"/>
          <w:b/>
          <w:bCs/>
          <w:i/>
          <w:szCs w:val="18"/>
        </w:rPr>
      </w:pPr>
    </w:p>
    <w:tbl>
      <w:tblPr>
        <w:tblW w:w="9000" w:type="dxa"/>
        <w:tblInd w:w="108" w:type="dxa"/>
        <w:tblLook w:val="04A0" w:firstRow="1" w:lastRow="0" w:firstColumn="1" w:lastColumn="0" w:noHBand="0" w:noVBand="1"/>
      </w:tblPr>
      <w:tblGrid>
        <w:gridCol w:w="8280"/>
        <w:gridCol w:w="720"/>
      </w:tblGrid>
      <w:tr w:rsidR="00FE7828" w:rsidRPr="009708D6" w14:paraId="4DE839F9" w14:textId="77777777" w:rsidTr="00C66558">
        <w:trPr>
          <w:trHeight w:val="907"/>
        </w:trPr>
        <w:tc>
          <w:tcPr>
            <w:tcW w:w="8280" w:type="dxa"/>
            <w:shd w:val="clear" w:color="auto" w:fill="auto"/>
            <w:vAlign w:val="center"/>
            <w:hideMark/>
          </w:tcPr>
          <w:p w14:paraId="795B1CC9" w14:textId="04409AF0" w:rsidR="00FE7828" w:rsidRPr="009708D6" w:rsidRDefault="00327AB5" w:rsidP="00E31787">
            <w:pPr>
              <w:spacing w:after="434"/>
              <w:jc w:val="both"/>
              <w:rPr>
                <w:rFonts w:eastAsia="Calibri"/>
                <w:bCs/>
                <w:iCs/>
                <w:kern w:val="24"/>
                <w:sz w:val="24"/>
                <w:lang w:val="en-US"/>
              </w:rPr>
            </w:pPr>
            <m:oMathPara>
              <m:oMath>
                <m:sSub>
                  <m:sSubPr>
                    <m:ctrlPr>
                      <w:rPr>
                        <w:rFonts w:ascii="Cambria Math" w:hAnsi="Cambria Math"/>
                        <w:bCs/>
                        <w:iCs/>
                        <w:kern w:val="24"/>
                        <w:sz w:val="24"/>
                      </w:rPr>
                    </m:ctrlPr>
                  </m:sSubPr>
                  <m:e>
                    <m:r>
                      <w:rPr>
                        <w:rFonts w:ascii="Cambria Math" w:hAnsi="Cambria Math"/>
                        <w:kern w:val="24"/>
                        <w:sz w:val="24"/>
                      </w:rPr>
                      <m:t>S</m:t>
                    </m:r>
                  </m:e>
                  <m:sub>
                    <m:r>
                      <w:rPr>
                        <w:rFonts w:ascii="Cambria Math" w:hAnsi="Cambria Math"/>
                        <w:kern w:val="24"/>
                        <w:sz w:val="24"/>
                      </w:rPr>
                      <m:t>j</m:t>
                    </m:r>
                  </m:sub>
                </m:sSub>
                <m:r>
                  <m:rPr>
                    <m:sty m:val="p"/>
                  </m:rPr>
                  <w:rPr>
                    <w:rFonts w:ascii="Cambria Math" w:hAnsi="Cambria Math"/>
                    <w:kern w:val="24"/>
                    <w:sz w:val="24"/>
                  </w:rPr>
                  <m:t>=</m:t>
                </m:r>
                <m:f>
                  <m:fPr>
                    <m:ctrlPr>
                      <w:rPr>
                        <w:rFonts w:ascii="Cambria Math" w:hAnsi="Cambria Math"/>
                        <w:bCs/>
                        <w:iCs/>
                        <w:kern w:val="24"/>
                        <w:sz w:val="24"/>
                      </w:rPr>
                    </m:ctrlPr>
                  </m:fPr>
                  <m:num>
                    <m:nary>
                      <m:naryPr>
                        <m:chr m:val="∑"/>
                        <m:limLoc m:val="undOvr"/>
                        <m:ctrlPr>
                          <w:rPr>
                            <w:rFonts w:ascii="Cambria Math" w:hAnsi="Cambria Math"/>
                            <w:bCs/>
                            <w:iCs/>
                            <w:kern w:val="24"/>
                            <w:sz w:val="24"/>
                          </w:rPr>
                        </m:ctrlPr>
                      </m:naryPr>
                      <m:sub>
                        <m:r>
                          <w:rPr>
                            <w:rFonts w:ascii="Cambria Math" w:hAnsi="Cambria Math"/>
                            <w:kern w:val="24"/>
                            <w:sz w:val="24"/>
                          </w:rPr>
                          <m:t>i</m:t>
                        </m:r>
                        <m:r>
                          <m:rPr>
                            <m:sty m:val="p"/>
                          </m:rPr>
                          <w:rPr>
                            <w:rFonts w:ascii="Cambria Math" w:hAnsi="Cambria Math"/>
                            <w:kern w:val="24"/>
                            <w:sz w:val="24"/>
                          </w:rPr>
                          <m:t>=1</m:t>
                        </m:r>
                      </m:sub>
                      <m:sup>
                        <m:r>
                          <w:rPr>
                            <w:rFonts w:ascii="Cambria Math" w:hAnsi="Cambria Math"/>
                            <w:kern w:val="24"/>
                            <w:sz w:val="24"/>
                          </w:rPr>
                          <m:t>n</m:t>
                        </m:r>
                      </m:sup>
                      <m:e>
                        <m:sSub>
                          <m:sSubPr>
                            <m:ctrlPr>
                              <w:rPr>
                                <w:rFonts w:ascii="Cambria Math" w:hAnsi="Cambria Math"/>
                                <w:bCs/>
                                <w:iCs/>
                                <w:kern w:val="24"/>
                                <w:sz w:val="24"/>
                              </w:rPr>
                            </m:ctrlPr>
                          </m:sSubPr>
                          <m:e>
                            <m:r>
                              <w:rPr>
                                <w:rFonts w:ascii="Cambria Math" w:hAnsi="Cambria Math"/>
                                <w:kern w:val="24"/>
                                <w:sz w:val="24"/>
                              </w:rPr>
                              <m:t>w</m:t>
                            </m:r>
                          </m:e>
                          <m:sub>
                            <m:r>
                              <w:rPr>
                                <w:rFonts w:ascii="Cambria Math" w:hAnsi="Cambria Math"/>
                                <w:kern w:val="24"/>
                                <w:sz w:val="24"/>
                              </w:rPr>
                              <m:t>i</m:t>
                            </m:r>
                          </m:sub>
                        </m:sSub>
                      </m:e>
                    </m:nary>
                    <m:d>
                      <m:dPr>
                        <m:ctrlPr>
                          <w:rPr>
                            <w:rFonts w:ascii="Cambria Math" w:hAnsi="Cambria Math"/>
                            <w:bCs/>
                            <w:iCs/>
                            <w:kern w:val="24"/>
                            <w:sz w:val="24"/>
                          </w:rPr>
                        </m:ctrlPr>
                      </m:dPr>
                      <m:e>
                        <m:sSubSup>
                          <m:sSubSupPr>
                            <m:ctrlPr>
                              <w:rPr>
                                <w:rFonts w:ascii="Cambria Math" w:hAnsi="Cambria Math"/>
                                <w:bCs/>
                                <w:iCs/>
                                <w:kern w:val="24"/>
                                <w:sz w:val="24"/>
                              </w:rPr>
                            </m:ctrlPr>
                          </m:sSubSupPr>
                          <m:e>
                            <m:r>
                              <w:rPr>
                                <w:rFonts w:ascii="Cambria Math" w:hAnsi="Cambria Math"/>
                                <w:kern w:val="24"/>
                                <w:sz w:val="24"/>
                              </w:rPr>
                              <m:t>f</m:t>
                            </m:r>
                          </m:e>
                          <m:sub>
                            <m:r>
                              <w:rPr>
                                <w:rFonts w:ascii="Cambria Math" w:hAnsi="Cambria Math"/>
                                <w:kern w:val="24"/>
                                <w:sz w:val="24"/>
                              </w:rPr>
                              <m:t>i</m:t>
                            </m:r>
                          </m:sub>
                          <m:sup>
                            <m:r>
                              <m:rPr>
                                <m:sty m:val="p"/>
                              </m:rPr>
                              <w:rPr>
                                <w:rFonts w:ascii="Cambria Math" w:hAnsi="Cambria Math" w:cs="Cambria Math"/>
                                <w:kern w:val="24"/>
                                <w:sz w:val="24"/>
                              </w:rPr>
                              <m:t>*</m:t>
                            </m:r>
                          </m:sup>
                        </m:sSubSup>
                        <m:r>
                          <m:rPr>
                            <m:sty m:val="p"/>
                          </m:rPr>
                          <w:rPr>
                            <w:rFonts w:ascii="Cambria Math" w:hAnsi="Cambria Math"/>
                            <w:kern w:val="24"/>
                            <w:sz w:val="24"/>
                          </w:rPr>
                          <m:t>-</m:t>
                        </m:r>
                        <m:sSub>
                          <m:sSubPr>
                            <m:ctrlPr>
                              <w:rPr>
                                <w:rFonts w:ascii="Cambria Math" w:hAnsi="Cambria Math"/>
                                <w:bCs/>
                                <w:iCs/>
                                <w:kern w:val="24"/>
                                <w:sz w:val="24"/>
                              </w:rPr>
                            </m:ctrlPr>
                          </m:sSubPr>
                          <m:e>
                            <m:r>
                              <w:rPr>
                                <w:rFonts w:ascii="Cambria Math" w:hAnsi="Cambria Math"/>
                                <w:kern w:val="24"/>
                                <w:sz w:val="24"/>
                              </w:rPr>
                              <m:t>f</m:t>
                            </m:r>
                          </m:e>
                          <m:sub>
                            <m:r>
                              <w:rPr>
                                <w:rFonts w:ascii="Cambria Math" w:hAnsi="Cambria Math"/>
                                <w:kern w:val="24"/>
                                <w:sz w:val="24"/>
                              </w:rPr>
                              <m:t>ij</m:t>
                            </m:r>
                          </m:sub>
                        </m:sSub>
                      </m:e>
                    </m:d>
                  </m:num>
                  <m:den>
                    <m:r>
                      <m:rPr>
                        <m:sty m:val="p"/>
                      </m:rPr>
                      <w:rPr>
                        <w:rFonts w:ascii="Cambria Math" w:hAnsi="Cambria Math"/>
                        <w:kern w:val="24"/>
                        <w:sz w:val="24"/>
                      </w:rPr>
                      <m:t>(</m:t>
                    </m:r>
                    <m:sSubSup>
                      <m:sSubSupPr>
                        <m:ctrlPr>
                          <w:rPr>
                            <w:rFonts w:ascii="Cambria Math" w:hAnsi="Cambria Math"/>
                            <w:bCs/>
                            <w:iCs/>
                            <w:kern w:val="24"/>
                            <w:sz w:val="24"/>
                          </w:rPr>
                        </m:ctrlPr>
                      </m:sSubSupPr>
                      <m:e>
                        <m:r>
                          <w:rPr>
                            <w:rFonts w:ascii="Cambria Math" w:hAnsi="Cambria Math"/>
                            <w:kern w:val="24"/>
                            <w:sz w:val="24"/>
                          </w:rPr>
                          <m:t>f</m:t>
                        </m:r>
                      </m:e>
                      <m:sub>
                        <m:r>
                          <w:rPr>
                            <w:rFonts w:ascii="Cambria Math" w:hAnsi="Cambria Math"/>
                            <w:kern w:val="24"/>
                            <w:sz w:val="24"/>
                          </w:rPr>
                          <m:t>i</m:t>
                        </m:r>
                      </m:sub>
                      <m:sup>
                        <m:r>
                          <m:rPr>
                            <m:sty m:val="p"/>
                          </m:rPr>
                          <w:rPr>
                            <w:rFonts w:ascii="Cambria Math" w:hAnsi="Cambria Math" w:cs="Cambria Math"/>
                            <w:kern w:val="24"/>
                            <w:sz w:val="24"/>
                          </w:rPr>
                          <m:t>*</m:t>
                        </m:r>
                      </m:sup>
                    </m:sSubSup>
                    <m:r>
                      <m:rPr>
                        <m:sty m:val="p"/>
                      </m:rPr>
                      <w:rPr>
                        <w:rFonts w:ascii="Cambria Math" w:hAnsi="Cambria Math"/>
                        <w:kern w:val="24"/>
                        <w:sz w:val="24"/>
                      </w:rPr>
                      <m:t>-</m:t>
                    </m:r>
                    <m:sSubSup>
                      <m:sSubSupPr>
                        <m:ctrlPr>
                          <w:rPr>
                            <w:rFonts w:ascii="Cambria Math" w:hAnsi="Cambria Math"/>
                            <w:bCs/>
                            <w:iCs/>
                            <w:kern w:val="24"/>
                            <w:sz w:val="24"/>
                          </w:rPr>
                        </m:ctrlPr>
                      </m:sSubSupPr>
                      <m:e>
                        <m:r>
                          <w:rPr>
                            <w:rFonts w:ascii="Cambria Math" w:hAnsi="Cambria Math"/>
                            <w:kern w:val="24"/>
                            <w:sz w:val="24"/>
                          </w:rPr>
                          <m:t>f</m:t>
                        </m:r>
                      </m:e>
                      <m:sub>
                        <m:r>
                          <w:rPr>
                            <w:rFonts w:ascii="Cambria Math" w:hAnsi="Cambria Math"/>
                            <w:kern w:val="24"/>
                            <w:sz w:val="24"/>
                          </w:rPr>
                          <m:t>i</m:t>
                        </m:r>
                      </m:sub>
                      <m:sup>
                        <m:r>
                          <m:rPr>
                            <m:sty m:val="p"/>
                          </m:rPr>
                          <w:rPr>
                            <w:rFonts w:ascii="Cambria Math" w:hAnsi="Cambria Math"/>
                            <w:kern w:val="24"/>
                            <w:sz w:val="24"/>
                          </w:rPr>
                          <m:t>-</m:t>
                        </m:r>
                      </m:sup>
                    </m:sSubSup>
                    <m:r>
                      <m:rPr>
                        <m:sty m:val="p"/>
                      </m:rPr>
                      <w:rPr>
                        <w:rFonts w:ascii="Cambria Math" w:hAnsi="Cambria Math"/>
                        <w:kern w:val="24"/>
                        <w:sz w:val="24"/>
                      </w:rPr>
                      <m:t>)</m:t>
                    </m:r>
                  </m:den>
                </m:f>
                <m:r>
                  <m:rPr>
                    <m:sty m:val="p"/>
                  </m:rPr>
                  <w:rPr>
                    <w:rFonts w:ascii="Cambria Math" w:hAnsi="Cambria Math"/>
                    <w:kern w:val="24"/>
                    <w:sz w:val="24"/>
                  </w:rPr>
                  <m:t xml:space="preserve"> </m:t>
                </m:r>
              </m:oMath>
            </m:oMathPara>
          </w:p>
        </w:tc>
        <w:tc>
          <w:tcPr>
            <w:tcW w:w="720" w:type="dxa"/>
            <w:shd w:val="clear" w:color="auto" w:fill="auto"/>
            <w:vAlign w:val="center"/>
            <w:hideMark/>
          </w:tcPr>
          <w:p w14:paraId="376C398A" w14:textId="77777777" w:rsidR="00FE7828" w:rsidRPr="009708D6" w:rsidRDefault="00FE7828" w:rsidP="00E31787">
            <w:pPr>
              <w:spacing w:after="434"/>
              <w:jc w:val="both"/>
              <w:rPr>
                <w:rFonts w:eastAsia="Calibri"/>
                <w:bCs/>
                <w:iCs/>
                <w:kern w:val="24"/>
                <w:sz w:val="24"/>
              </w:rPr>
            </w:pPr>
            <w:r w:rsidRPr="009708D6">
              <w:rPr>
                <w:rFonts w:eastAsia="Calibri"/>
                <w:bCs/>
                <w:iCs/>
                <w:kern w:val="24"/>
                <w:sz w:val="24"/>
              </w:rPr>
              <w:t>(2)</w:t>
            </w:r>
          </w:p>
        </w:tc>
      </w:tr>
    </w:tbl>
    <w:p w14:paraId="6104F34D" w14:textId="77777777" w:rsidR="00FE7828" w:rsidRPr="009708D6" w:rsidRDefault="00FE7828" w:rsidP="00E31787">
      <w:pPr>
        <w:keepNext/>
        <w:jc w:val="both"/>
        <w:rPr>
          <w:rFonts w:eastAsia="Calibri"/>
          <w:b/>
          <w:bCs/>
          <w:szCs w:val="18"/>
        </w:rPr>
      </w:pPr>
    </w:p>
    <w:tbl>
      <w:tblPr>
        <w:tblW w:w="9000" w:type="dxa"/>
        <w:tblInd w:w="108" w:type="dxa"/>
        <w:tblLook w:val="04A0" w:firstRow="1" w:lastRow="0" w:firstColumn="1" w:lastColumn="0" w:noHBand="0" w:noVBand="1"/>
      </w:tblPr>
      <w:tblGrid>
        <w:gridCol w:w="8280"/>
        <w:gridCol w:w="720"/>
      </w:tblGrid>
      <w:tr w:rsidR="00FE7828" w:rsidRPr="006E3194" w14:paraId="15F49E3A" w14:textId="77777777" w:rsidTr="00C66558">
        <w:trPr>
          <w:trHeight w:val="907"/>
        </w:trPr>
        <w:tc>
          <w:tcPr>
            <w:tcW w:w="8280" w:type="dxa"/>
            <w:shd w:val="clear" w:color="auto" w:fill="auto"/>
            <w:vAlign w:val="center"/>
            <w:hideMark/>
          </w:tcPr>
          <w:p w14:paraId="15F6B5C1" w14:textId="5C508878" w:rsidR="00FE7828" w:rsidRPr="006E3194" w:rsidRDefault="00327AB5" w:rsidP="00E31787">
            <w:pPr>
              <w:spacing w:after="434"/>
              <w:jc w:val="both"/>
              <w:rPr>
                <w:rFonts w:eastAsia="Calibri"/>
                <w:bCs/>
                <w:iCs/>
                <w:kern w:val="24"/>
                <w:sz w:val="24"/>
                <w:lang w:val="en-US"/>
              </w:rPr>
            </w:pPr>
            <m:oMathPara>
              <m:oMath>
                <m:sSub>
                  <m:sSubPr>
                    <m:ctrlPr>
                      <w:rPr>
                        <w:rFonts w:ascii="Cambria Math" w:hAnsi="Cambria Math"/>
                        <w:bCs/>
                        <w:iCs/>
                        <w:kern w:val="24"/>
                        <w:sz w:val="24"/>
                      </w:rPr>
                    </m:ctrlPr>
                  </m:sSubPr>
                  <m:e>
                    <m:r>
                      <w:rPr>
                        <w:rFonts w:ascii="Cambria Math" w:hAnsi="Cambria Math"/>
                        <w:kern w:val="24"/>
                        <w:sz w:val="24"/>
                      </w:rPr>
                      <m:t>R</m:t>
                    </m:r>
                  </m:e>
                  <m:sub>
                    <m:r>
                      <w:rPr>
                        <w:rFonts w:ascii="Cambria Math" w:hAnsi="Cambria Math"/>
                        <w:kern w:val="24"/>
                        <w:sz w:val="24"/>
                      </w:rPr>
                      <m:t>j</m:t>
                    </m:r>
                  </m:sub>
                </m:sSub>
                <m:r>
                  <m:rPr>
                    <m:sty m:val="p"/>
                  </m:rPr>
                  <w:rPr>
                    <w:rFonts w:ascii="Cambria Math" w:hAnsi="Cambria Math"/>
                    <w:kern w:val="24"/>
                    <w:sz w:val="24"/>
                  </w:rPr>
                  <m:t>=</m:t>
                </m:r>
                <m:func>
                  <m:funcPr>
                    <m:ctrlPr>
                      <w:rPr>
                        <w:rFonts w:ascii="Cambria Math" w:hAnsi="Cambria Math"/>
                        <w:bCs/>
                        <w:iCs/>
                        <w:kern w:val="24"/>
                        <w:sz w:val="24"/>
                      </w:rPr>
                    </m:ctrlPr>
                  </m:funcPr>
                  <m:fName>
                    <m:limLow>
                      <m:limLowPr>
                        <m:ctrlPr>
                          <w:rPr>
                            <w:rFonts w:ascii="Cambria Math" w:hAnsi="Cambria Math"/>
                            <w:bCs/>
                            <w:iCs/>
                            <w:kern w:val="24"/>
                            <w:sz w:val="24"/>
                          </w:rPr>
                        </m:ctrlPr>
                      </m:limLowPr>
                      <m:e>
                        <m:r>
                          <w:rPr>
                            <w:rFonts w:ascii="Cambria Math" w:hAnsi="Cambria Math"/>
                            <w:kern w:val="24"/>
                            <w:sz w:val="24"/>
                          </w:rPr>
                          <m:t>max</m:t>
                        </m:r>
                      </m:e>
                      <m:lim>
                        <m:r>
                          <w:rPr>
                            <w:rFonts w:ascii="Cambria Math" w:hAnsi="Cambria Math"/>
                            <w:kern w:val="24"/>
                            <w:sz w:val="24"/>
                          </w:rPr>
                          <m:t>j</m:t>
                        </m:r>
                      </m:lim>
                    </m:limLow>
                  </m:fName>
                  <m:e>
                    <m:d>
                      <m:dPr>
                        <m:begChr m:val="["/>
                        <m:endChr m:val="]"/>
                        <m:ctrlPr>
                          <w:rPr>
                            <w:rFonts w:ascii="Cambria Math" w:hAnsi="Cambria Math"/>
                            <w:bCs/>
                            <w:iCs/>
                            <w:kern w:val="24"/>
                            <w:sz w:val="24"/>
                          </w:rPr>
                        </m:ctrlPr>
                      </m:dPr>
                      <m:e>
                        <m:f>
                          <m:fPr>
                            <m:ctrlPr>
                              <w:rPr>
                                <w:rFonts w:ascii="Cambria Math" w:hAnsi="Cambria Math"/>
                                <w:bCs/>
                                <w:iCs/>
                                <w:kern w:val="24"/>
                                <w:sz w:val="24"/>
                              </w:rPr>
                            </m:ctrlPr>
                          </m:fPr>
                          <m:num>
                            <m:sSub>
                              <m:sSubPr>
                                <m:ctrlPr>
                                  <w:rPr>
                                    <w:rFonts w:ascii="Cambria Math" w:hAnsi="Cambria Math"/>
                                    <w:bCs/>
                                    <w:iCs/>
                                    <w:kern w:val="24"/>
                                    <w:sz w:val="24"/>
                                  </w:rPr>
                                </m:ctrlPr>
                              </m:sSubPr>
                              <m:e>
                                <m:r>
                                  <w:rPr>
                                    <w:rFonts w:ascii="Cambria Math" w:hAnsi="Cambria Math"/>
                                    <w:kern w:val="24"/>
                                    <w:sz w:val="24"/>
                                  </w:rPr>
                                  <m:t>w</m:t>
                                </m:r>
                              </m:e>
                              <m:sub>
                                <m:r>
                                  <w:rPr>
                                    <w:rFonts w:ascii="Cambria Math" w:hAnsi="Cambria Math"/>
                                    <w:kern w:val="24"/>
                                    <w:sz w:val="24"/>
                                  </w:rPr>
                                  <m:t>i</m:t>
                                </m:r>
                              </m:sub>
                            </m:sSub>
                            <m:d>
                              <m:dPr>
                                <m:ctrlPr>
                                  <w:rPr>
                                    <w:rFonts w:ascii="Cambria Math" w:hAnsi="Cambria Math"/>
                                    <w:bCs/>
                                    <w:iCs/>
                                    <w:kern w:val="24"/>
                                    <w:sz w:val="24"/>
                                  </w:rPr>
                                </m:ctrlPr>
                              </m:dPr>
                              <m:e>
                                <m:sSubSup>
                                  <m:sSubSupPr>
                                    <m:ctrlPr>
                                      <w:rPr>
                                        <w:rFonts w:ascii="Cambria Math" w:hAnsi="Cambria Math"/>
                                        <w:bCs/>
                                        <w:iCs/>
                                        <w:kern w:val="24"/>
                                        <w:sz w:val="24"/>
                                      </w:rPr>
                                    </m:ctrlPr>
                                  </m:sSubSupPr>
                                  <m:e>
                                    <m:r>
                                      <w:rPr>
                                        <w:rFonts w:ascii="Cambria Math" w:hAnsi="Cambria Math"/>
                                        <w:kern w:val="24"/>
                                        <w:sz w:val="24"/>
                                      </w:rPr>
                                      <m:t>f</m:t>
                                    </m:r>
                                  </m:e>
                                  <m:sub>
                                    <m:r>
                                      <w:rPr>
                                        <w:rFonts w:ascii="Cambria Math" w:hAnsi="Cambria Math"/>
                                        <w:kern w:val="24"/>
                                        <w:sz w:val="24"/>
                                      </w:rPr>
                                      <m:t>i</m:t>
                                    </m:r>
                                  </m:sub>
                                  <m:sup>
                                    <m:r>
                                      <m:rPr>
                                        <m:sty m:val="p"/>
                                      </m:rPr>
                                      <w:rPr>
                                        <w:rFonts w:ascii="Cambria Math" w:hAnsi="Cambria Math" w:cs="Cambria Math"/>
                                        <w:kern w:val="24"/>
                                        <w:sz w:val="24"/>
                                      </w:rPr>
                                      <m:t>*</m:t>
                                    </m:r>
                                  </m:sup>
                                </m:sSubSup>
                                <m:r>
                                  <m:rPr>
                                    <m:sty m:val="p"/>
                                  </m:rPr>
                                  <w:rPr>
                                    <w:rFonts w:ascii="Cambria Math" w:hAnsi="Cambria Math"/>
                                    <w:kern w:val="24"/>
                                    <w:sz w:val="24"/>
                                  </w:rPr>
                                  <m:t>-</m:t>
                                </m:r>
                                <m:sSub>
                                  <m:sSubPr>
                                    <m:ctrlPr>
                                      <w:rPr>
                                        <w:rFonts w:ascii="Cambria Math" w:hAnsi="Cambria Math"/>
                                        <w:bCs/>
                                        <w:iCs/>
                                        <w:kern w:val="24"/>
                                        <w:sz w:val="24"/>
                                      </w:rPr>
                                    </m:ctrlPr>
                                  </m:sSubPr>
                                  <m:e>
                                    <m:r>
                                      <w:rPr>
                                        <w:rFonts w:ascii="Cambria Math" w:hAnsi="Cambria Math"/>
                                        <w:kern w:val="24"/>
                                        <w:sz w:val="24"/>
                                      </w:rPr>
                                      <m:t>f</m:t>
                                    </m:r>
                                  </m:e>
                                  <m:sub>
                                    <m:r>
                                      <w:rPr>
                                        <w:rFonts w:ascii="Cambria Math" w:hAnsi="Cambria Math"/>
                                        <w:kern w:val="24"/>
                                        <w:sz w:val="24"/>
                                      </w:rPr>
                                      <m:t>ij</m:t>
                                    </m:r>
                                  </m:sub>
                                </m:sSub>
                              </m:e>
                            </m:d>
                          </m:num>
                          <m:den>
                            <m:r>
                              <m:rPr>
                                <m:sty m:val="p"/>
                              </m:rPr>
                              <w:rPr>
                                <w:rFonts w:ascii="Cambria Math" w:hAnsi="Cambria Math"/>
                                <w:kern w:val="24"/>
                                <w:sz w:val="24"/>
                              </w:rPr>
                              <m:t>(</m:t>
                            </m:r>
                            <m:sSubSup>
                              <m:sSubSupPr>
                                <m:ctrlPr>
                                  <w:rPr>
                                    <w:rFonts w:ascii="Cambria Math" w:hAnsi="Cambria Math"/>
                                    <w:bCs/>
                                    <w:iCs/>
                                    <w:kern w:val="24"/>
                                    <w:sz w:val="24"/>
                                  </w:rPr>
                                </m:ctrlPr>
                              </m:sSubSupPr>
                              <m:e>
                                <m:r>
                                  <w:rPr>
                                    <w:rFonts w:ascii="Cambria Math" w:hAnsi="Cambria Math"/>
                                    <w:kern w:val="24"/>
                                    <w:sz w:val="24"/>
                                  </w:rPr>
                                  <m:t>f</m:t>
                                </m:r>
                              </m:e>
                              <m:sub>
                                <m:r>
                                  <w:rPr>
                                    <w:rFonts w:ascii="Cambria Math" w:hAnsi="Cambria Math"/>
                                    <w:kern w:val="24"/>
                                    <w:sz w:val="24"/>
                                  </w:rPr>
                                  <m:t>i</m:t>
                                </m:r>
                              </m:sub>
                              <m:sup>
                                <m:r>
                                  <m:rPr>
                                    <m:sty m:val="p"/>
                                  </m:rPr>
                                  <w:rPr>
                                    <w:rFonts w:ascii="Cambria Math" w:hAnsi="Cambria Math" w:cs="Cambria Math"/>
                                    <w:kern w:val="24"/>
                                    <w:sz w:val="24"/>
                                  </w:rPr>
                                  <m:t>*</m:t>
                                </m:r>
                              </m:sup>
                            </m:sSubSup>
                            <m:r>
                              <m:rPr>
                                <m:sty m:val="p"/>
                              </m:rPr>
                              <w:rPr>
                                <w:rFonts w:ascii="Cambria Math" w:hAnsi="Cambria Math"/>
                                <w:kern w:val="24"/>
                                <w:sz w:val="24"/>
                              </w:rPr>
                              <m:t>-</m:t>
                            </m:r>
                            <m:sSubSup>
                              <m:sSubSupPr>
                                <m:ctrlPr>
                                  <w:rPr>
                                    <w:rFonts w:ascii="Cambria Math" w:hAnsi="Cambria Math"/>
                                    <w:bCs/>
                                    <w:iCs/>
                                    <w:kern w:val="24"/>
                                    <w:sz w:val="24"/>
                                  </w:rPr>
                                </m:ctrlPr>
                              </m:sSubSupPr>
                              <m:e>
                                <m:r>
                                  <w:rPr>
                                    <w:rFonts w:ascii="Cambria Math" w:hAnsi="Cambria Math"/>
                                    <w:kern w:val="24"/>
                                    <w:sz w:val="24"/>
                                  </w:rPr>
                                  <m:t>f</m:t>
                                </m:r>
                              </m:e>
                              <m:sub>
                                <m:r>
                                  <w:rPr>
                                    <w:rFonts w:ascii="Cambria Math" w:hAnsi="Cambria Math"/>
                                    <w:kern w:val="24"/>
                                    <w:sz w:val="24"/>
                                  </w:rPr>
                                  <m:t>i</m:t>
                                </m:r>
                              </m:sub>
                              <m:sup>
                                <m:r>
                                  <m:rPr>
                                    <m:sty m:val="p"/>
                                  </m:rPr>
                                  <w:rPr>
                                    <w:rFonts w:ascii="Cambria Math" w:hAnsi="Cambria Math"/>
                                    <w:kern w:val="24"/>
                                    <w:sz w:val="24"/>
                                  </w:rPr>
                                  <m:t>-</m:t>
                                </m:r>
                              </m:sup>
                            </m:sSubSup>
                            <m:r>
                              <m:rPr>
                                <m:sty m:val="p"/>
                              </m:rPr>
                              <w:rPr>
                                <w:rFonts w:ascii="Cambria Math" w:hAnsi="Cambria Math"/>
                                <w:kern w:val="24"/>
                                <w:sz w:val="24"/>
                              </w:rPr>
                              <m:t>)</m:t>
                            </m:r>
                          </m:den>
                        </m:f>
                      </m:e>
                    </m:d>
                    <m:r>
                      <m:rPr>
                        <m:sty m:val="p"/>
                      </m:rPr>
                      <w:rPr>
                        <w:rFonts w:ascii="Cambria Math" w:hAnsi="Cambria Math"/>
                        <w:kern w:val="24"/>
                        <w:sz w:val="24"/>
                      </w:rPr>
                      <m:t xml:space="preserve"> </m:t>
                    </m:r>
                  </m:e>
                </m:func>
              </m:oMath>
            </m:oMathPara>
          </w:p>
        </w:tc>
        <w:tc>
          <w:tcPr>
            <w:tcW w:w="720" w:type="dxa"/>
            <w:shd w:val="clear" w:color="auto" w:fill="auto"/>
            <w:vAlign w:val="center"/>
            <w:hideMark/>
          </w:tcPr>
          <w:p w14:paraId="34A76C5B" w14:textId="77777777" w:rsidR="00FE7828" w:rsidRPr="006E3194" w:rsidRDefault="00FE7828" w:rsidP="00E31787">
            <w:pPr>
              <w:spacing w:after="434"/>
              <w:jc w:val="both"/>
              <w:rPr>
                <w:rFonts w:eastAsia="Calibri"/>
                <w:bCs/>
                <w:iCs/>
                <w:kern w:val="24"/>
                <w:sz w:val="24"/>
              </w:rPr>
            </w:pPr>
            <w:r w:rsidRPr="006E3194">
              <w:rPr>
                <w:rFonts w:eastAsia="Calibri"/>
                <w:bCs/>
                <w:iCs/>
                <w:kern w:val="24"/>
                <w:sz w:val="24"/>
              </w:rPr>
              <w:t>(3)</w:t>
            </w:r>
          </w:p>
        </w:tc>
      </w:tr>
    </w:tbl>
    <w:p w14:paraId="6466CF44" w14:textId="77777777" w:rsidR="00FE7828" w:rsidRPr="006E3194" w:rsidRDefault="00FE7828" w:rsidP="00E31787">
      <w:pPr>
        <w:jc w:val="both"/>
        <w:rPr>
          <w:rFonts w:eastAsia="Calibri"/>
          <w:sz w:val="24"/>
        </w:rPr>
      </w:pPr>
      <w:r w:rsidRPr="006E3194">
        <w:rPr>
          <w:rFonts w:eastAsia="Calibri"/>
          <w:sz w:val="24"/>
        </w:rPr>
        <w:t>Onde:</w:t>
      </w:r>
    </w:p>
    <w:p w14:paraId="572A4662" w14:textId="42558A1B" w:rsidR="00FE7828" w:rsidRPr="006E3194" w:rsidRDefault="00327AB5" w:rsidP="00E31787">
      <w:pPr>
        <w:jc w:val="both"/>
        <w:rPr>
          <w:sz w:val="24"/>
        </w:rPr>
      </w:pPr>
      <m:oMath>
        <m:sSub>
          <m:sSubPr>
            <m:ctrlPr>
              <w:rPr>
                <w:rFonts w:ascii="Cambria Math" w:eastAsia="Calibri" w:hAnsi="Cambria Math"/>
                <w:i/>
                <w:sz w:val="24"/>
              </w:rPr>
            </m:ctrlPr>
          </m:sSubPr>
          <m:e>
            <m:r>
              <w:rPr>
                <w:rFonts w:ascii="Cambria Math" w:eastAsia="Calibri" w:hAnsi="Cambria Math"/>
                <w:sz w:val="24"/>
              </w:rPr>
              <m:t>S</m:t>
            </m:r>
          </m:e>
          <m:sub>
            <m:r>
              <w:rPr>
                <w:rFonts w:ascii="Cambria Math" w:eastAsia="Calibri" w:hAnsi="Cambria Math"/>
                <w:sz w:val="24"/>
              </w:rPr>
              <m:t>j</m:t>
            </m:r>
          </m:sub>
        </m:sSub>
      </m:oMath>
      <w:r w:rsidR="00FE7828" w:rsidRPr="006E3194">
        <w:rPr>
          <w:sz w:val="24"/>
        </w:rPr>
        <w:t>: grupo de utilidade máxima da empresa j;</w:t>
      </w:r>
    </w:p>
    <w:p w14:paraId="0BDAFFE9" w14:textId="0B9625ED" w:rsidR="00FE7828" w:rsidRPr="006E3194" w:rsidRDefault="00327AB5" w:rsidP="00E31787">
      <w:pPr>
        <w:jc w:val="both"/>
        <w:rPr>
          <w:sz w:val="24"/>
        </w:rPr>
      </w:pPr>
      <m:oMath>
        <m:sSub>
          <m:sSubPr>
            <m:ctrlPr>
              <w:rPr>
                <w:rFonts w:ascii="Cambria Math" w:hAnsi="Cambria Math"/>
                <w:i/>
                <w:sz w:val="24"/>
              </w:rPr>
            </m:ctrlPr>
          </m:sSubPr>
          <m:e>
            <m:r>
              <w:rPr>
                <w:rFonts w:ascii="Cambria Math" w:hAnsi="Cambria Math"/>
                <w:sz w:val="24"/>
              </w:rPr>
              <m:t>w</m:t>
            </m:r>
          </m:e>
          <m:sub>
            <m:r>
              <w:rPr>
                <w:rFonts w:ascii="Cambria Math" w:hAnsi="Cambria Math"/>
                <w:sz w:val="24"/>
              </w:rPr>
              <m:t>i</m:t>
            </m:r>
          </m:sub>
        </m:sSub>
      </m:oMath>
      <w:r w:rsidR="00FE7828" w:rsidRPr="006E3194">
        <w:rPr>
          <w:sz w:val="24"/>
        </w:rPr>
        <w:t xml:space="preserve">: pesos dos critérios obtidos </w:t>
      </w:r>
      <w:r w:rsidR="009708D6" w:rsidRPr="006E3194">
        <w:rPr>
          <w:sz w:val="24"/>
        </w:rPr>
        <w:t>a partir</w:t>
      </w:r>
      <w:r w:rsidR="00FE7828" w:rsidRPr="006E3194">
        <w:rPr>
          <w:sz w:val="24"/>
        </w:rPr>
        <w:t xml:space="preserve"> do cálculo da entropia;</w:t>
      </w:r>
    </w:p>
    <w:p w14:paraId="6B984D1B" w14:textId="2CF81DA9" w:rsidR="00FE7828" w:rsidRPr="006E3194" w:rsidRDefault="00327AB5" w:rsidP="00E31787">
      <w:pPr>
        <w:jc w:val="both"/>
        <w:rPr>
          <w:sz w:val="24"/>
        </w:rPr>
      </w:pPr>
      <m:oMath>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i</m:t>
            </m:r>
          </m:sub>
          <m:sup>
            <m:r>
              <w:rPr>
                <w:rFonts w:ascii="Cambria Math" w:hAnsi="Cambria Math"/>
                <w:sz w:val="24"/>
              </w:rPr>
              <m:t>*</m:t>
            </m:r>
          </m:sup>
        </m:sSubSup>
      </m:oMath>
      <w:r w:rsidR="00FE7828" w:rsidRPr="006E3194">
        <w:rPr>
          <w:sz w:val="24"/>
        </w:rPr>
        <w:t xml:space="preserve">: maior valor </w:t>
      </w:r>
      <w:r w:rsidR="009708D6" w:rsidRPr="006E3194">
        <w:rPr>
          <w:sz w:val="24"/>
        </w:rPr>
        <w:t xml:space="preserve">evidenciado </w:t>
      </w:r>
      <w:r w:rsidR="00FE7828" w:rsidRPr="006E3194">
        <w:rPr>
          <w:sz w:val="24"/>
        </w:rPr>
        <w:t>pelo indicador i atribuído pelo conjunto de empresa</w:t>
      </w:r>
      <w:r w:rsidR="009708D6" w:rsidRPr="006E3194">
        <w:rPr>
          <w:sz w:val="24"/>
        </w:rPr>
        <w:t>s</w:t>
      </w:r>
      <w:r w:rsidR="00FE7828" w:rsidRPr="006E3194">
        <w:rPr>
          <w:sz w:val="24"/>
        </w:rPr>
        <w:t>;</w:t>
      </w:r>
    </w:p>
    <w:p w14:paraId="4CD2FF3E" w14:textId="6077EDFB" w:rsidR="00FE7828" w:rsidRPr="006E3194" w:rsidRDefault="00327AB5" w:rsidP="00E31787">
      <w:pPr>
        <w:jc w:val="both"/>
        <w:rPr>
          <w:sz w:val="24"/>
        </w:rPr>
      </w:pPr>
      <m:oMath>
        <m:sSub>
          <m:sSubPr>
            <m:ctrlPr>
              <w:rPr>
                <w:rFonts w:ascii="Cambria Math" w:hAnsi="Cambria Math"/>
                <w:i/>
                <w:sz w:val="24"/>
              </w:rPr>
            </m:ctrlPr>
          </m:sSubPr>
          <m:e>
            <m:r>
              <w:rPr>
                <w:rFonts w:ascii="Cambria Math" w:hAnsi="Cambria Math"/>
                <w:sz w:val="24"/>
              </w:rPr>
              <m:t>f</m:t>
            </m:r>
          </m:e>
          <m:sub>
            <m:r>
              <w:rPr>
                <w:rFonts w:ascii="Cambria Math" w:hAnsi="Cambria Math"/>
                <w:sz w:val="24"/>
              </w:rPr>
              <m:t>ij</m:t>
            </m:r>
          </m:sub>
        </m:sSub>
      </m:oMath>
      <w:r w:rsidR="00FE7828" w:rsidRPr="006E3194">
        <w:rPr>
          <w:sz w:val="24"/>
        </w:rPr>
        <w:t xml:space="preserve">: o </w:t>
      </w:r>
      <w:r w:rsidR="009708D6" w:rsidRPr="006E3194">
        <w:rPr>
          <w:sz w:val="24"/>
        </w:rPr>
        <w:t>valor do indicador i atribuído à</w:t>
      </w:r>
      <w:r w:rsidR="00FE7828" w:rsidRPr="006E3194">
        <w:rPr>
          <w:sz w:val="24"/>
        </w:rPr>
        <w:t xml:space="preserve"> empresa j;</w:t>
      </w:r>
    </w:p>
    <w:p w14:paraId="5596BFDE" w14:textId="73F1AAC5" w:rsidR="00FE7828" w:rsidRPr="006E3194" w:rsidRDefault="00327AB5" w:rsidP="00E31787">
      <w:pPr>
        <w:jc w:val="both"/>
        <w:rPr>
          <w:sz w:val="24"/>
        </w:rPr>
      </w:pPr>
      <m:oMath>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i</m:t>
            </m:r>
          </m:sub>
          <m:sup>
            <m:r>
              <w:rPr>
                <w:rFonts w:ascii="Cambria Math" w:hAnsi="Cambria Math"/>
                <w:sz w:val="24"/>
              </w:rPr>
              <m:t>-</m:t>
            </m:r>
          </m:sup>
        </m:sSubSup>
      </m:oMath>
      <w:r w:rsidR="00FE7828" w:rsidRPr="006E3194">
        <w:rPr>
          <w:sz w:val="24"/>
        </w:rPr>
        <w:t>: menor valor apresentado pelo indicador i pelo conjunto de empresa</w:t>
      </w:r>
      <w:r w:rsidR="009708D6" w:rsidRPr="006E3194">
        <w:rPr>
          <w:sz w:val="24"/>
        </w:rPr>
        <w:t>s</w:t>
      </w:r>
      <w:r w:rsidR="00FE7828" w:rsidRPr="006E3194">
        <w:rPr>
          <w:sz w:val="24"/>
        </w:rPr>
        <w:t>; e</w:t>
      </w:r>
    </w:p>
    <w:p w14:paraId="134B9965" w14:textId="3EB68D4F" w:rsidR="00FE7828" w:rsidRPr="006E3194" w:rsidRDefault="00327AB5" w:rsidP="00E31787">
      <w:pPr>
        <w:jc w:val="both"/>
        <w:rPr>
          <w:sz w:val="24"/>
        </w:rPr>
      </w:pPr>
      <m:oMath>
        <m:sSub>
          <m:sSubPr>
            <m:ctrlPr>
              <w:rPr>
                <w:rFonts w:ascii="Cambria Math" w:hAnsi="Cambria Math"/>
                <w:i/>
                <w:sz w:val="24"/>
              </w:rPr>
            </m:ctrlPr>
          </m:sSubPr>
          <m:e>
            <m:r>
              <w:rPr>
                <w:rFonts w:ascii="Cambria Math" w:hAnsi="Cambria Math"/>
                <w:sz w:val="24"/>
              </w:rPr>
              <m:t>R</m:t>
            </m:r>
          </m:e>
          <m:sub>
            <m:r>
              <w:rPr>
                <w:rFonts w:ascii="Cambria Math" w:hAnsi="Cambria Math"/>
                <w:sz w:val="24"/>
              </w:rPr>
              <m:t>j</m:t>
            </m:r>
          </m:sub>
        </m:sSub>
      </m:oMath>
      <w:r w:rsidR="00FE7828" w:rsidRPr="006E3194">
        <w:rPr>
          <w:sz w:val="24"/>
        </w:rPr>
        <w:t>: peso individual mínimo da empresa j.</w:t>
      </w:r>
    </w:p>
    <w:p w14:paraId="564860D3" w14:textId="77777777" w:rsidR="00FE7828" w:rsidRPr="00FE7828" w:rsidRDefault="00FE7828" w:rsidP="00E31787">
      <w:pPr>
        <w:jc w:val="both"/>
        <w:rPr>
          <w:color w:val="FF0000"/>
          <w:sz w:val="24"/>
        </w:rPr>
      </w:pPr>
    </w:p>
    <w:p w14:paraId="31B77424" w14:textId="53464D95" w:rsidR="00FE7828" w:rsidRPr="009708D6" w:rsidRDefault="009708D6" w:rsidP="009708D6">
      <w:pPr>
        <w:ind w:firstLine="708"/>
        <w:jc w:val="both"/>
        <w:rPr>
          <w:sz w:val="24"/>
        </w:rPr>
      </w:pPr>
      <w:r w:rsidRPr="009708D6">
        <w:rPr>
          <w:sz w:val="24"/>
        </w:rPr>
        <w:t xml:space="preserve">Na </w:t>
      </w:r>
      <w:r w:rsidR="00FE7828" w:rsidRPr="009708D6">
        <w:rPr>
          <w:sz w:val="24"/>
        </w:rPr>
        <w:t xml:space="preserve">Figura 1 </w:t>
      </w:r>
      <w:r w:rsidRPr="009708D6">
        <w:rPr>
          <w:sz w:val="24"/>
        </w:rPr>
        <w:t xml:space="preserve">é possível verificar </w:t>
      </w:r>
      <w:r w:rsidR="00FE7828" w:rsidRPr="009708D6">
        <w:rPr>
          <w:sz w:val="24"/>
        </w:rPr>
        <w:t xml:space="preserve">a área de </w:t>
      </w:r>
      <w:r>
        <w:rPr>
          <w:sz w:val="24"/>
        </w:rPr>
        <w:t xml:space="preserve">compromissos, bem como, de </w:t>
      </w:r>
      <w:r w:rsidRPr="009708D6">
        <w:rPr>
          <w:sz w:val="24"/>
        </w:rPr>
        <w:t>soluções ideais, tendo em vista os conjuntos viáveis e não viáveis</w:t>
      </w:r>
      <w:r w:rsidR="00FE7828" w:rsidRPr="009708D6">
        <w:rPr>
          <w:sz w:val="24"/>
        </w:rPr>
        <w:t xml:space="preserve">, </w:t>
      </w:r>
      <w:r w:rsidRPr="009708D6">
        <w:rPr>
          <w:sz w:val="24"/>
        </w:rPr>
        <w:t xml:space="preserve">de acordo com </w:t>
      </w:r>
      <w:r w:rsidR="00FE7828" w:rsidRPr="009708D6">
        <w:rPr>
          <w:sz w:val="24"/>
        </w:rPr>
        <w:t xml:space="preserve">os conjuntos </w:t>
      </w:r>
      <w:r w:rsidRPr="009708D6">
        <w:rPr>
          <w:sz w:val="24"/>
        </w:rPr>
        <w:t xml:space="preserve">obtidos a partir do </w:t>
      </w:r>
      <w:r w:rsidR="00FE7828" w:rsidRPr="009708D6">
        <w:rPr>
          <w:sz w:val="24"/>
        </w:rPr>
        <w:t xml:space="preserve">cálculo.  </w:t>
      </w:r>
    </w:p>
    <w:p w14:paraId="65EF5BB9" w14:textId="77777777" w:rsidR="00FE7828" w:rsidRPr="009708D6" w:rsidRDefault="00FE7828" w:rsidP="00E31787">
      <w:pPr>
        <w:jc w:val="both"/>
        <w:rPr>
          <w:sz w:val="24"/>
        </w:rPr>
      </w:pPr>
    </w:p>
    <w:p w14:paraId="2A9EAF76" w14:textId="545975D2" w:rsidR="00FE7828" w:rsidRPr="009708D6" w:rsidRDefault="00FE7828" w:rsidP="00E31787">
      <w:pPr>
        <w:keepNext/>
        <w:jc w:val="both"/>
        <w:rPr>
          <w:rFonts w:eastAsia="Calibri"/>
          <w:b/>
          <w:bCs/>
          <w:szCs w:val="18"/>
        </w:rPr>
      </w:pPr>
      <w:bookmarkStart w:id="0" w:name="_Toc368492981"/>
      <w:r w:rsidRPr="009708D6">
        <w:rPr>
          <w:rFonts w:eastAsia="Calibri"/>
          <w:b/>
          <w:bCs/>
          <w:szCs w:val="18"/>
        </w:rPr>
        <w:t xml:space="preserve">Figura </w:t>
      </w:r>
      <w:r w:rsidRPr="009708D6">
        <w:rPr>
          <w:rFonts w:eastAsia="Calibri"/>
          <w:b/>
          <w:bCs/>
          <w:szCs w:val="18"/>
        </w:rPr>
        <w:fldChar w:fldCharType="begin"/>
      </w:r>
      <w:r w:rsidRPr="009708D6">
        <w:rPr>
          <w:rFonts w:eastAsia="Calibri"/>
          <w:b/>
          <w:bCs/>
          <w:szCs w:val="18"/>
        </w:rPr>
        <w:instrText xml:space="preserve"> SEQ Figura \* ARABIC </w:instrText>
      </w:r>
      <w:r w:rsidRPr="009708D6">
        <w:rPr>
          <w:rFonts w:eastAsia="Calibri"/>
          <w:b/>
          <w:bCs/>
          <w:szCs w:val="18"/>
        </w:rPr>
        <w:fldChar w:fldCharType="separate"/>
      </w:r>
      <w:r w:rsidR="008378E8">
        <w:rPr>
          <w:rFonts w:eastAsia="Calibri"/>
          <w:b/>
          <w:bCs/>
          <w:noProof/>
          <w:szCs w:val="18"/>
        </w:rPr>
        <w:t>1</w:t>
      </w:r>
      <w:r w:rsidRPr="009708D6">
        <w:rPr>
          <w:rFonts w:eastAsia="Calibri"/>
          <w:b/>
          <w:bCs/>
          <w:szCs w:val="18"/>
        </w:rPr>
        <w:fldChar w:fldCharType="end"/>
      </w:r>
      <w:r w:rsidRPr="009708D6">
        <w:rPr>
          <w:rFonts w:eastAsia="Calibri"/>
          <w:b/>
          <w:bCs/>
          <w:szCs w:val="18"/>
        </w:rPr>
        <w:t xml:space="preserve"> – </w:t>
      </w:r>
      <w:r w:rsidR="009708D6">
        <w:rPr>
          <w:rFonts w:eastAsia="Calibri"/>
          <w:b/>
          <w:bCs/>
          <w:szCs w:val="18"/>
        </w:rPr>
        <w:t>Área de c</w:t>
      </w:r>
      <w:r w:rsidRPr="009708D6">
        <w:rPr>
          <w:rFonts w:eastAsia="Calibri"/>
          <w:b/>
          <w:bCs/>
          <w:szCs w:val="18"/>
        </w:rPr>
        <w:t>ompromissos e soluções ideais</w:t>
      </w:r>
      <w:bookmarkEnd w:id="0"/>
    </w:p>
    <w:p w14:paraId="24BE00E2" w14:textId="452E511F" w:rsidR="00FE7828" w:rsidRPr="009708D6" w:rsidRDefault="00FE7828" w:rsidP="00E31787">
      <w:pPr>
        <w:spacing w:after="434"/>
        <w:jc w:val="both"/>
        <w:rPr>
          <w:rFonts w:eastAsia="Calibri"/>
        </w:rPr>
      </w:pPr>
      <w:r w:rsidRPr="009708D6">
        <w:rPr>
          <w:noProof/>
        </w:rPr>
        <mc:AlternateContent>
          <mc:Choice Requires="wpg">
            <w:drawing>
              <wp:inline distT="0" distB="0" distL="0" distR="0" wp14:anchorId="2E9AE8A3" wp14:editId="25017D3D">
                <wp:extent cx="5781675" cy="2514600"/>
                <wp:effectExtent l="0" t="0" r="28575" b="19050"/>
                <wp:docPr id="35" name="Grupo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81675" cy="2514600"/>
                          <a:chOff x="0" y="0"/>
                          <a:chExt cx="25326" cy="18288"/>
                        </a:xfrm>
                      </wpg:grpSpPr>
                      <wps:wsp>
                        <wps:cNvPr id="36" name="Retângulo 32"/>
                        <wps:cNvSpPr>
                          <a:spLocks noChangeArrowheads="1"/>
                        </wps:cNvSpPr>
                        <wps:spPr bwMode="auto">
                          <a:xfrm>
                            <a:off x="0" y="0"/>
                            <a:ext cx="25326" cy="18288"/>
                          </a:xfrm>
                          <a:prstGeom prst="rect">
                            <a:avLst/>
                          </a:prstGeom>
                          <a:noFill/>
                          <a:ln w="12700">
                            <a:solidFill>
                              <a:sysClr val="windowText" lastClr="000000">
                                <a:lumMod val="100000"/>
                                <a:lumOff val="0"/>
                              </a:sys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g:cNvPr id="37" name="Grupo 31"/>
                        <wpg:cNvGrpSpPr>
                          <a:grpSpLocks/>
                        </wpg:cNvGrpSpPr>
                        <wpg:grpSpPr bwMode="auto">
                          <a:xfrm>
                            <a:off x="190" y="952"/>
                            <a:ext cx="22399" cy="17145"/>
                            <a:chOff x="0" y="0"/>
                            <a:chExt cx="22400" cy="17145"/>
                          </a:xfrm>
                        </wpg:grpSpPr>
                        <wps:wsp>
                          <wps:cNvPr id="38" name="Conector angulado 2"/>
                          <wps:cNvCnPr>
                            <a:cxnSpLocks noChangeShapeType="1"/>
                          </wps:cNvCnPr>
                          <wps:spPr bwMode="auto">
                            <a:xfrm>
                              <a:off x="3075" y="0"/>
                              <a:ext cx="19325" cy="14859"/>
                            </a:xfrm>
                            <a:prstGeom prst="bentConnector3">
                              <a:avLst>
                                <a:gd name="adj1" fmla="val -28"/>
                              </a:avLst>
                            </a:prstGeom>
                            <a:noFill/>
                            <a:ln w="9525">
                              <a:solidFill>
                                <a:sysClr val="windowText" lastClr="000000">
                                  <a:lumMod val="100000"/>
                                  <a:lumOff val="0"/>
                                </a:sysClr>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39" name="Conector angulado 4"/>
                          <wps:cNvCnPr>
                            <a:cxnSpLocks noChangeShapeType="1"/>
                          </wps:cNvCnPr>
                          <wps:spPr bwMode="auto">
                            <a:xfrm>
                              <a:off x="3075" y="8001"/>
                              <a:ext cx="13335" cy="6838"/>
                            </a:xfrm>
                            <a:prstGeom prst="bentConnector3">
                              <a:avLst>
                                <a:gd name="adj1" fmla="val 100097"/>
                              </a:avLst>
                            </a:prstGeom>
                            <a:noFill/>
                            <a:ln w="9525">
                              <a:solidFill>
                                <a:sysClr val="windowText" lastClr="000000">
                                  <a:lumMod val="100000"/>
                                  <a:lumOff val="0"/>
                                </a:sysClr>
                              </a:solidFill>
                              <a:prstDash val="dash"/>
                              <a:miter lim="800000"/>
                              <a:headEnd/>
                              <a:tailEnd/>
                            </a:ln>
                            <a:extLst>
                              <a:ext uri="{909E8E84-426E-40DD-AFC4-6F175D3DCCD1}">
                                <a14:hiddenFill xmlns:a14="http://schemas.microsoft.com/office/drawing/2010/main">
                                  <a:noFill/>
                                </a14:hiddenFill>
                              </a:ext>
                            </a:extLst>
                          </wps:spPr>
                          <wps:bodyPr/>
                        </wps:wsp>
                        <wps:wsp>
                          <wps:cNvPr id="40" name="Conector angulado 5"/>
                          <wps:cNvCnPr>
                            <a:cxnSpLocks noChangeShapeType="1"/>
                          </wps:cNvCnPr>
                          <wps:spPr bwMode="auto">
                            <a:xfrm>
                              <a:off x="3075" y="3102"/>
                              <a:ext cx="16770" cy="11754"/>
                            </a:xfrm>
                            <a:prstGeom prst="bentConnector3">
                              <a:avLst>
                                <a:gd name="adj1" fmla="val 99880"/>
                              </a:avLst>
                            </a:prstGeom>
                            <a:noFill/>
                            <a:ln w="9525">
                              <a:solidFill>
                                <a:sysClr val="windowText" lastClr="000000">
                                  <a:lumMod val="100000"/>
                                  <a:lumOff val="0"/>
                                </a:sysClr>
                              </a:solidFill>
                              <a:prstDash val="dash"/>
                              <a:miter lim="800000"/>
                              <a:headEnd/>
                              <a:tailEnd/>
                            </a:ln>
                            <a:extLst>
                              <a:ext uri="{909E8E84-426E-40DD-AFC4-6F175D3DCCD1}">
                                <a14:hiddenFill xmlns:a14="http://schemas.microsoft.com/office/drawing/2010/main">
                                  <a:noFill/>
                                </a14:hiddenFill>
                              </a:ext>
                            </a:extLst>
                          </wps:spPr>
                          <wps:bodyPr/>
                        </wps:wsp>
                        <wps:wsp>
                          <wps:cNvPr id="41" name="Conector de seta reta 6"/>
                          <wps:cNvCnPr>
                            <a:cxnSpLocks noChangeShapeType="1"/>
                          </wps:cNvCnPr>
                          <wps:spPr bwMode="auto">
                            <a:xfrm flipV="1">
                              <a:off x="16383" y="3429"/>
                              <a:ext cx="2959" cy="4320"/>
                            </a:xfrm>
                            <a:prstGeom prst="straightConnector1">
                              <a:avLst/>
                            </a:prstGeom>
                            <a:noFill/>
                            <a:ln w="9525">
                              <a:solidFill>
                                <a:sysClr val="windowText" lastClr="000000">
                                  <a:lumMod val="100000"/>
                                  <a:lumOff val="0"/>
                                </a:sysClr>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42" name="Forma livre 13"/>
                          <wps:cNvSpPr>
                            <a:spLocks/>
                          </wps:cNvSpPr>
                          <wps:spPr bwMode="auto">
                            <a:xfrm>
                              <a:off x="11076" y="1905"/>
                              <a:ext cx="1049" cy="2673"/>
                            </a:xfrm>
                            <a:custGeom>
                              <a:avLst/>
                              <a:gdLst>
                                <a:gd name="T0" fmla="*/ 0 w 193007"/>
                                <a:gd name="T1" fmla="*/ 0 h 307975"/>
                                <a:gd name="T2" fmla="*/ 113 w 193007"/>
                                <a:gd name="T3" fmla="*/ 359 h 307975"/>
                                <a:gd name="T4" fmla="*/ 497 w 193007"/>
                                <a:gd name="T5" fmla="*/ 431 h 307975"/>
                                <a:gd name="T6" fmla="*/ 544 w 193007"/>
                                <a:gd name="T7" fmla="*/ 1340 h 307975"/>
                                <a:gd name="T8" fmla="*/ 197 w 193007"/>
                                <a:gd name="T9" fmla="*/ 1603 h 307975"/>
                                <a:gd name="T10" fmla="*/ 310 w 193007"/>
                                <a:gd name="T11" fmla="*/ 2320 h 30797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93007" h="307975">
                                  <a:moveTo>
                                    <a:pt x="0" y="0"/>
                                  </a:moveTo>
                                  <a:cubicBezTo>
                                    <a:pt x="5027" y="19050"/>
                                    <a:pt x="10054" y="38100"/>
                                    <a:pt x="38100" y="47625"/>
                                  </a:cubicBezTo>
                                  <a:cubicBezTo>
                                    <a:pt x="66146" y="57150"/>
                                    <a:pt x="143934" y="35454"/>
                                    <a:pt x="168275" y="57150"/>
                                  </a:cubicBezTo>
                                  <a:cubicBezTo>
                                    <a:pt x="192616" y="78846"/>
                                    <a:pt x="201083" y="151871"/>
                                    <a:pt x="184150" y="177800"/>
                                  </a:cubicBezTo>
                                  <a:cubicBezTo>
                                    <a:pt x="167217" y="203729"/>
                                    <a:pt x="79904" y="191029"/>
                                    <a:pt x="66675" y="212725"/>
                                  </a:cubicBezTo>
                                  <a:cubicBezTo>
                                    <a:pt x="53446" y="234421"/>
                                    <a:pt x="79110" y="271198"/>
                                    <a:pt x="104775" y="307975"/>
                                  </a:cubicBezTo>
                                </a:path>
                              </a:pathLst>
                            </a:custGeom>
                            <a:noFill/>
                            <a:ln w="9525">
                              <a:solidFill>
                                <a:sysClr val="windowText" lastClr="000000">
                                  <a:lumMod val="100000"/>
                                  <a:lumOff val="0"/>
                                </a:sys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3" name="Caixa de texto 14"/>
                          <wps:cNvSpPr txBox="1">
                            <a:spLocks noChangeArrowheads="1"/>
                          </wps:cNvSpPr>
                          <wps:spPr bwMode="auto">
                            <a:xfrm>
                              <a:off x="7683" y="270"/>
                              <a:ext cx="6219" cy="17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0842493" w14:textId="77777777" w:rsidR="00250A98" w:rsidRDefault="00250A98" w:rsidP="00FE7828">
                                <w:pPr>
                                  <w:jc w:val="center"/>
                                </w:pPr>
                                <w:r>
                                  <w:t>Conjunto não viável</w:t>
                                </w:r>
                              </w:p>
                            </w:txbxContent>
                          </wps:txbx>
                          <wps:bodyPr rot="0" vert="horz" wrap="square" lIns="91440" tIns="45720" rIns="91440" bIns="45720" anchor="t" anchorCtr="0" upright="1">
                            <a:noAutofit/>
                          </wps:bodyPr>
                        </wps:wsp>
                        <wps:wsp>
                          <wps:cNvPr id="44" name="Caixa de texto 15"/>
                          <wps:cNvSpPr txBox="1">
                            <a:spLocks noChangeArrowheads="1"/>
                          </wps:cNvSpPr>
                          <wps:spPr bwMode="auto">
                            <a:xfrm>
                              <a:off x="6657" y="10285"/>
                              <a:ext cx="9150" cy="2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3995E6F" w14:textId="77777777" w:rsidR="00250A98" w:rsidRDefault="00250A98" w:rsidP="00FE7828">
                                <w:pPr>
                                  <w:jc w:val="center"/>
                                </w:pPr>
                                <w:r>
                                  <w:t>Conjunto viável</w:t>
                                </w:r>
                              </w:p>
                            </w:txbxContent>
                          </wps:txbx>
                          <wps:bodyPr rot="0" vert="horz" wrap="square" lIns="91440" tIns="45720" rIns="91440" bIns="45720" anchor="t" anchorCtr="0" upright="1">
                            <a:noAutofit/>
                          </wps:bodyPr>
                        </wps:wsp>
                        <wps:wsp>
                          <wps:cNvPr id="45" name="Caixa de texto 16"/>
                          <wps:cNvSpPr txBox="1">
                            <a:spLocks noChangeArrowheads="1"/>
                          </wps:cNvSpPr>
                          <wps:spPr bwMode="auto">
                            <a:xfrm>
                              <a:off x="14886" y="14859"/>
                              <a:ext cx="3054" cy="2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C7B427B" w14:textId="79284251" w:rsidR="00250A98" w:rsidRPr="00FE7828" w:rsidRDefault="00327AB5" w:rsidP="00FE7828">
                                <m:oMathPara>
                                  <m:oMath>
                                    <m:sSubSup>
                                      <m:sSubSupPr>
                                        <m:ctrlPr>
                                          <w:rPr>
                                            <w:rFonts w:ascii="Cambria Math" w:hAnsi="Cambria Math"/>
                                            <w:i/>
                                          </w:rPr>
                                        </m:ctrlPr>
                                      </m:sSubSupPr>
                                      <m:e>
                                        <m:r>
                                          <w:rPr>
                                            <w:rFonts w:ascii="Cambria Math" w:hAnsi="Cambria Math"/>
                                          </w:rPr>
                                          <m:t>f</m:t>
                                        </m:r>
                                      </m:e>
                                      <m:sub>
                                        <m:r>
                                          <w:rPr>
                                            <w:rFonts w:ascii="Cambria Math" w:hAnsi="Cambria Math"/>
                                          </w:rPr>
                                          <m:t>2</m:t>
                                        </m:r>
                                      </m:sub>
                                      <m:sup>
                                        <m:r>
                                          <w:rPr>
                                            <w:rFonts w:ascii="Cambria Math" w:hAnsi="Cambria Math"/>
                                          </w:rPr>
                                          <m:t>c</m:t>
                                        </m:r>
                                      </m:sup>
                                    </m:sSubSup>
                                  </m:oMath>
                                </m:oMathPara>
                              </w:p>
                            </w:txbxContent>
                          </wps:txbx>
                          <wps:bodyPr rot="0" vert="horz" wrap="square" lIns="91440" tIns="45720" rIns="91440" bIns="45720" anchor="t" anchorCtr="0" upright="1">
                            <a:noAutofit/>
                          </wps:bodyPr>
                        </wps:wsp>
                        <wps:wsp>
                          <wps:cNvPr id="46" name="Caixa de texto 17"/>
                          <wps:cNvSpPr txBox="1">
                            <a:spLocks noChangeArrowheads="1"/>
                          </wps:cNvSpPr>
                          <wps:spPr bwMode="auto">
                            <a:xfrm>
                              <a:off x="18315" y="14859"/>
                              <a:ext cx="3054" cy="2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F0FB421" w14:textId="6EF31157" w:rsidR="00250A98" w:rsidRPr="00FE7828" w:rsidRDefault="00327AB5" w:rsidP="00FE7828">
                                <m:oMathPara>
                                  <m:oMath>
                                    <m:sSubSup>
                                      <m:sSubSupPr>
                                        <m:ctrlPr>
                                          <w:rPr>
                                            <w:rFonts w:ascii="Cambria Math" w:hAnsi="Cambria Math"/>
                                            <w:i/>
                                          </w:rPr>
                                        </m:ctrlPr>
                                      </m:sSubSupPr>
                                      <m:e>
                                        <m:r>
                                          <w:rPr>
                                            <w:rFonts w:ascii="Cambria Math" w:hAnsi="Cambria Math"/>
                                          </w:rPr>
                                          <m:t>f</m:t>
                                        </m:r>
                                      </m:e>
                                      <m:sub>
                                        <m:r>
                                          <w:rPr>
                                            <w:rFonts w:ascii="Cambria Math" w:hAnsi="Cambria Math"/>
                                          </w:rPr>
                                          <m:t>2</m:t>
                                        </m:r>
                                      </m:sub>
                                      <m:sup>
                                        <m:r>
                                          <w:rPr>
                                            <w:rFonts w:ascii="Cambria Math" w:hAnsi="Cambria Math"/>
                                          </w:rPr>
                                          <m:t>*</m:t>
                                        </m:r>
                                      </m:sup>
                                    </m:sSubSup>
                                  </m:oMath>
                                </m:oMathPara>
                              </w:p>
                            </w:txbxContent>
                          </wps:txbx>
                          <wps:bodyPr rot="0" vert="horz" wrap="square" lIns="91440" tIns="45720" rIns="91440" bIns="45720" anchor="t" anchorCtr="0" upright="1">
                            <a:noAutofit/>
                          </wps:bodyPr>
                        </wps:wsp>
                        <wps:wsp>
                          <wps:cNvPr id="47" name="Caixa de texto 18"/>
                          <wps:cNvSpPr txBox="1">
                            <a:spLocks noChangeArrowheads="1"/>
                          </wps:cNvSpPr>
                          <wps:spPr bwMode="auto">
                            <a:xfrm>
                              <a:off x="27" y="6858"/>
                              <a:ext cx="3054" cy="2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C29380F" w14:textId="75587B87" w:rsidR="00250A98" w:rsidRPr="00FE7828" w:rsidRDefault="00327AB5" w:rsidP="00FE7828">
                                <m:oMathPara>
                                  <m:oMath>
                                    <m:sSubSup>
                                      <m:sSubSupPr>
                                        <m:ctrlPr>
                                          <w:rPr>
                                            <w:rFonts w:ascii="Cambria Math" w:hAnsi="Cambria Math"/>
                                            <w:i/>
                                          </w:rPr>
                                        </m:ctrlPr>
                                      </m:sSubSupPr>
                                      <m:e>
                                        <m:r>
                                          <w:rPr>
                                            <w:rFonts w:ascii="Cambria Math" w:hAnsi="Cambria Math"/>
                                          </w:rPr>
                                          <m:t>f</m:t>
                                        </m:r>
                                      </m:e>
                                      <m:sub>
                                        <m:r>
                                          <w:rPr>
                                            <w:rFonts w:ascii="Cambria Math" w:hAnsi="Cambria Math"/>
                                          </w:rPr>
                                          <m:t>1</m:t>
                                        </m:r>
                                      </m:sub>
                                      <m:sup>
                                        <m:r>
                                          <w:rPr>
                                            <w:rFonts w:ascii="Cambria Math" w:hAnsi="Cambria Math"/>
                                          </w:rPr>
                                          <m:t>c</m:t>
                                        </m:r>
                                      </m:sup>
                                    </m:sSubSup>
                                  </m:oMath>
                                </m:oMathPara>
                              </w:p>
                            </w:txbxContent>
                          </wps:txbx>
                          <wps:bodyPr rot="0" vert="horz" wrap="square" lIns="91440" tIns="45720" rIns="91440" bIns="45720" anchor="t" anchorCtr="0" upright="1">
                            <a:noAutofit/>
                          </wps:bodyPr>
                        </wps:wsp>
                        <wps:wsp>
                          <wps:cNvPr id="48" name="Caixa de texto 19"/>
                          <wps:cNvSpPr txBox="1">
                            <a:spLocks noChangeArrowheads="1"/>
                          </wps:cNvSpPr>
                          <wps:spPr bwMode="auto">
                            <a:xfrm>
                              <a:off x="0" y="1986"/>
                              <a:ext cx="3054" cy="2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87BEDAB" w14:textId="7D1DC0B1" w:rsidR="00250A98" w:rsidRPr="00FE7828" w:rsidRDefault="00327AB5" w:rsidP="00FE7828">
                                <m:oMathPara>
                                  <m:oMath>
                                    <m:sSubSup>
                                      <m:sSubSupPr>
                                        <m:ctrlPr>
                                          <w:rPr>
                                            <w:rFonts w:ascii="Cambria Math" w:hAnsi="Cambria Math"/>
                                            <w:i/>
                                          </w:rPr>
                                        </m:ctrlPr>
                                      </m:sSubSupPr>
                                      <m:e>
                                        <m:r>
                                          <w:rPr>
                                            <w:rFonts w:ascii="Cambria Math" w:hAnsi="Cambria Math"/>
                                          </w:rPr>
                                          <m:t>f</m:t>
                                        </m:r>
                                      </m:e>
                                      <m:sub>
                                        <m:r>
                                          <w:rPr>
                                            <w:rFonts w:ascii="Cambria Math" w:hAnsi="Cambria Math"/>
                                          </w:rPr>
                                          <m:t>1</m:t>
                                        </m:r>
                                      </m:sub>
                                      <m:sup>
                                        <m:r>
                                          <w:rPr>
                                            <w:rFonts w:ascii="Cambria Math" w:hAnsi="Cambria Math"/>
                                          </w:rPr>
                                          <m:t>*</m:t>
                                        </m:r>
                                      </m:sup>
                                    </m:sSubSup>
                                  </m:oMath>
                                </m:oMathPara>
                              </w:p>
                            </w:txbxContent>
                          </wps:txbx>
                          <wps:bodyPr rot="0" vert="horz" wrap="square" lIns="91440" tIns="45720" rIns="91440" bIns="45720" anchor="t" anchorCtr="0" upright="1">
                            <a:noAutofit/>
                          </wps:bodyPr>
                        </wps:wsp>
                        <wps:wsp>
                          <wps:cNvPr id="49" name="Caixa de texto 20"/>
                          <wps:cNvSpPr txBox="1">
                            <a:spLocks noChangeArrowheads="1"/>
                          </wps:cNvSpPr>
                          <wps:spPr bwMode="auto">
                            <a:xfrm>
                              <a:off x="19077" y="1578"/>
                              <a:ext cx="3054" cy="2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ADBC37F" w14:textId="2054AD95" w:rsidR="00250A98" w:rsidRPr="00FE7828" w:rsidRDefault="00327AB5" w:rsidP="00FE7828">
                                <m:oMathPara>
                                  <m:oMath>
                                    <m:sSup>
                                      <m:sSupPr>
                                        <m:ctrlPr>
                                          <w:rPr>
                                            <w:rFonts w:ascii="Cambria Math" w:hAnsi="Cambria Math"/>
                                            <w:i/>
                                          </w:rPr>
                                        </m:ctrlPr>
                                      </m:sSupPr>
                                      <m:e>
                                        <m:r>
                                          <w:rPr>
                                            <w:rFonts w:ascii="Cambria Math" w:hAnsi="Cambria Math"/>
                                          </w:rPr>
                                          <m:t>F</m:t>
                                        </m:r>
                                      </m:e>
                                      <m:sup>
                                        <m:r>
                                          <w:rPr>
                                            <w:rFonts w:ascii="Cambria Math" w:hAnsi="Cambria Math"/>
                                          </w:rPr>
                                          <m:t>*</m:t>
                                        </m:r>
                                      </m:sup>
                                    </m:sSup>
                                  </m:oMath>
                                </m:oMathPara>
                              </w:p>
                            </w:txbxContent>
                          </wps:txbx>
                          <wps:bodyPr rot="0" vert="horz" wrap="square" lIns="91440" tIns="45720" rIns="91440" bIns="45720" anchor="t" anchorCtr="0" upright="1">
                            <a:noAutofit/>
                          </wps:bodyPr>
                        </wps:wsp>
                        <wps:wsp>
                          <wps:cNvPr id="50" name="Caixa de texto 21"/>
                          <wps:cNvSpPr txBox="1">
                            <a:spLocks noChangeArrowheads="1"/>
                          </wps:cNvSpPr>
                          <wps:spPr bwMode="auto">
                            <a:xfrm>
                              <a:off x="17145" y="7620"/>
                              <a:ext cx="3054" cy="2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2FCCB3C" w14:textId="1F5DDF76" w:rsidR="00250A98" w:rsidRPr="00FE7828" w:rsidRDefault="00327AB5" w:rsidP="00FE7828">
                                <m:oMathPara>
                                  <m:oMath>
                                    <m:sSup>
                                      <m:sSupPr>
                                        <m:ctrlPr>
                                          <w:rPr>
                                            <w:rFonts w:ascii="Cambria Math" w:hAnsi="Cambria Math"/>
                                            <w:i/>
                                          </w:rPr>
                                        </m:ctrlPr>
                                      </m:sSupPr>
                                      <m:e>
                                        <m:r>
                                          <w:rPr>
                                            <w:rFonts w:ascii="Cambria Math" w:hAnsi="Cambria Math"/>
                                          </w:rPr>
                                          <m:t>F</m:t>
                                        </m:r>
                                      </m:e>
                                      <m:sup>
                                        <m:r>
                                          <w:rPr>
                                            <w:rFonts w:ascii="Cambria Math" w:hAnsi="Cambria Math"/>
                                          </w:rPr>
                                          <m:t>c</m:t>
                                        </m:r>
                                      </m:sup>
                                    </m:sSup>
                                  </m:oMath>
                                </m:oMathPara>
                              </w:p>
                            </w:txbxContent>
                          </wps:txbx>
                          <wps:bodyPr rot="0" vert="horz" wrap="square" lIns="91440" tIns="45720" rIns="91440" bIns="45720" anchor="t" anchorCtr="0" upright="1">
                            <a:noAutofit/>
                          </wps:bodyPr>
                        </wps:wsp>
                        <pic:pic xmlns:pic="http://schemas.openxmlformats.org/drawingml/2006/picture">
                          <pic:nvPicPr>
                            <pic:cNvPr id="51" name="Imagem 28"/>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3048" y="3022"/>
                              <a:ext cx="16916" cy="11817"/>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inline>
            </w:drawing>
          </mc:Choice>
          <mc:Fallback>
            <w:pict>
              <v:group w14:anchorId="2E9AE8A3" id="Grupo 35" o:spid="_x0000_s1026" style="width:455.25pt;height:198pt;mso-position-horizontal-relative:char;mso-position-vertical-relative:line" coordsize="25326,18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6hfrZwoAAIlFAAAOAAAAZHJzL2Uyb0RvYy54bWzsXOuO27gV/l+g7yDo&#10;ZwHHou4y4iwm9kwQINsGu9P+lyXZVle3SvJ4Zhd9mb5KX6wfD0lZtsdzS+JmAgXYWck8oshzeD6e&#10;G/X2p9s8026SuknLYqqzN4auJUVUxmmxmup/v74a+brWtGERh1lZJFP9Lmn0n979+U9vt9UkMct1&#10;mcVJraGToplsq6m+bttqMh430TrJw+ZNWSUFGpdlnYctbuvVOK7DLXrPs7FpGO54W9ZxVZdR0jT4&#10;dS4a9XfU/3KZRO3flssmabVsqmNsLf2t6e+C/x2/extOVnVYrdNIDiN8wSjyMC3w0q6rediG2qZO&#10;j7rK06gum3LZvonKfFwul2mU0BwwG2YczOZDXW4qmstqsl1VHZvA2gM+vbjb6K83n2stjae65eha&#10;EeaQ0Yd6U5Ua7sGcbbWagOZDXf1afa7FDHH5qYx+a9A8Pmzn9ytBrC22P5cx+gs3bUnMuV3WOe8C&#10;09ZuSQZ3nQyS21aL8KPj+cz1MJYIbabDbNeQUorWEOXRc9H6Uj5pOpbpiueYb/o+H/44nIiX0kDl&#10;wPissNqaHUObL2Por+uwSkhODWeWYigGIxj6S9L+9z/FapOBq6bgKhEqljaCn1pRztZhsUou6rrc&#10;rpMwxrgYTYMPGD2LB/hNA2m8jMEPsimcVHXTfkjKXOMXU72GBpHswptPTSs4qki4KIvyKs0y/B5O&#10;skLbYrymB4Hx+6bM0pi30s1dM8tq7SaEHkJ943J7DYnrWhY2LRqwDOgfPZhtciwcQcvEz+IFm5yv&#10;AOqD1gSk21C/JOi99+VpC1zJ0nyq+70uOFMvi5i6a8M0E9foJyv4KDEkzFJeCf39IzCCS//St0e2&#10;6V6ObGM+H11czeyRe8U8Z27NZ7M5+zcfN7Mn6zSOk4LPWWEJs5+2tCSqCRTo0GRvSk29WnQ8vKJ/&#10;con3yMb7wyDGYFbq/zQ76IJYQEIRFmV8h8VUlwIcAea4WJf177q2BTBO9eZfm7BOIKuPBRZkwGyb&#10;Iynd2I5n4qbutyz6LWERoaupHrW1rombWSvwd1PV6WqNdzGSelFeACeWKS0yPkIxLoyc30BbBRiR&#10;Dne4pFTNU6omsYu05hCbODp/LexiAaYNhAocUmhaOoRfpmkFgUQhj9kEouHkUewybWgNYR5TT/1f&#10;sQvbtsCuGbbtqC1rCA8AFsal1kewWSE2hei2kJtCB2IEitd3FTaAPQwTj6gl+CiGWQbfDI73CRZY&#10;ptwlmO07wR7aH8HYIilazERMxaL1RoDGVX0Vy6mG8T+Zri3zDBYAQEYbmWoPkbSQyIPYh8XgUN89&#10;hVQQ9b1An9aSSNo6hUAzaDUwO09iaHcCA45f9cHxSdTfLXx2m9OLURG86MPPOawGgMcpzbO5bLjm&#10;wBQ4o+ZhAyUN3oEcsyxuLnITzfUtpSXKvFM6Ik2IF+ke3/cDTyr1q1I/Pvt52KyFwse4Ehr1Y1gk&#10;r1GluLlySqWkk3NulbKYcWA3wOnxlAUAw5JUvbMAdvvOl+hUEPi+spsHlRLm/ndg5L9KlYKhdKBS&#10;caIhzhJqNf/jfvudSltmafUP5T3IkAJzLd8ic9GyTbIJd5uWGcBKpD3LtuC08K1dRQeO9Ktp65A7&#10;J53NKHwU0hrxoNrkuAXZSVA5wYMh+H350Z2AXpEhaJtKxa549BOxjJs60ZjV06yD+JEyVp8fKGLM&#10;8BCtgjkHv1a6rIgakEPLDFuqjel69Pae2kQbES3iWqCUg3tUMorSuVbX2NqEY/WXsWZoWw3um2GQ&#10;fddzwK4794uo1hqcvwDuHybWpwJjur4Ys072BiDo6Cwn0E71Z/fo7MA72R8s3q4/22In+wMnOzrH&#10;tk/2h6BFR8cs2zjZIZzxHeEDA4ScdnSuYZ3skPXFAVvk5BBZXyImYPN0l32pGBqitgb+Oo5FW0Ff&#10;fFjCu2E+TNmXzMOUfdk8TNmXzsOUffkcUUIJumUerkVsFHGe20IufVzxkMlUv2YmxQSqsuHBa64J&#10;0DMsdbGPgI6v7h65CE8ocrCVkyvFOya393oHxzg56QyGeEwuAhSqd6H018rROiZ393rHQuS9q2DL&#10;Mbm3R86XGc11b7JiWJJNPL58mJupdQ25mYVQ+ypsOXc5j/glhZgFdmhrJC0EQPDWvLxJrkuiaw+y&#10;BHjjrjXaLNLoffJ7n9YxTAgbQ+XwJ9MNFfUCPxS2OG+yfFzLMVGT+IE32Z6LwI+U5173973MdZHU&#10;oC4djx28zbYCS77OsYUTgHmLkbi+KUNh3XOclY++jwWmy8QLPd/HqwlORac86SQNJuYw35N+vnyj&#10;b/PxEV88D1GAJ08RzozJBEdNw/KUJSa69YLAEHNkAdwgaaWJNtel3A94aiKR8AymOpYtmWriytyb&#10;hxdgf6NpmB5jAYUrOq4atie5uttsDtiKW770yF7sliPR7Da/zsJ4TSYgLYQhDfL60iBniEPa2KWl&#10;hxemt6EG966FSVhqrB+F5Bao1t6+L7GzCRfpW+UyPQQapQ5LFFYGqmsyaaAyz1Vb04lY5LPSmXwv&#10;6fQa+v7D5wiFr0xlC38EDCmp92YwunJ9b2Rf2c4o8Ax/ZLDgfeDCJ7DnV/tpz09pkXx52pNv8K6F&#10;bYdzfz+P0s9/Uk5XbUh7ZM+Ms3ZZWz58gvhH0qXt7eIWwLnLUH7jzGn7NfKm5wAM7On3AwaZRjJt&#10;cT7AcF1H2nSG6UsfUkFGQHYNVZgwV62iATKm+rPLCgbI4FHEJ0AG1ViRWTogh8phyuoNFEmcQI5+&#10;GPl8yIF6Al/4S11lwS6KbJE/SNBhgko4fQN0DNDxpDqzF1kbBB1d1c1ZyrVejdEBPb3f6KCQ1tmN&#10;DuZbDGjGI0mqKGmADlkavWelf1kx42B1PMfq6FJGA3T0yrNteAf3QwcFCM8OHTIC7fqODFAqZ2Ww&#10;OHpl5P0YwOCsUBRExPNPVba/3OLo4nwDbPRhY1cZfRAXpdDj2WFD5mcC4YsMxsZgbKh41p69dY6o&#10;KPkpXbBvQI0+aiBDca+xIQrRzo4ayHN7MjqKA3diBxnsjUdyDoO98U3tjS7YNyBHDzl4Acb9yNEF&#10;k2W933nysOJ4Go9woOjlIBM7eCqDp9I783s2m6OL9b0W5KjSaIL/ZLYcV0eHhB//8AGeajf8WK74&#10;eEL+pD7ysP5tU43w7QEUMqWLNEvbO/qOArY+Pqji5nMa8SOd/Aa4IjM0Tlfu/zEPV0muiZORikg8&#10;giqpNKIPA3RnQC+aCvV9vDSE50n2yel2730LFPSr8+L8Ws4Mp4UPvnZwD3NQ/48vKczLaJPjqKf4&#10;NESdZJhkWTTrtGpwSHmS5Iskxpn2j7GoVYHFI0sLue0j6h5M/wInz8z3o5ljzHDc27scXQS2N/KM&#10;S882bJ/N2EzVPWyaBPMNs3mVfoXCh71z7RiQKkagISLJyFlCRRF19Au4SsVbOKeQtBFK08LJEqfO&#10;5e8g7hqIzTvOchk0T/l2gIW5UiDbMsyjo0oBryfkOTDGfNT5fa0k2H3y+AGP3ysZSJXALa66D2fI&#10;a3zvgxaA/DYJ/6BI/56odl9Qefc/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jdyycN0AAAAFAQAADwAAAGRycy9kb3ducmV2LnhtbEyPQWvCQBCF74X+h2WE3upuKkqN2YhI25MU&#10;qoXS25gdk2B2NmTXJP77bnupl4HHe7z3TbYebSN66nztWEMyVSCIC2dqLjV8Hl4fn0H4gGywcUwa&#10;ruRhnd/fZZgaN/AH9ftQiljCPkUNVQhtKqUvKrLop64ljt7JdRZDlF0pTYdDLLeNfFJqIS3WHBcq&#10;bGlbUXHeX6yGtwGHzSx56Xfn0/b6fZi/f+0S0vphMm5WIAKN4T8Mv/gRHfLIdHQXNl40GuIj4e9G&#10;b5moOYijhtlyoUDmmbylz38AAAD//wMAUEsDBAoAAAAAAAAAIQCE8N1vrQkAAK0JAAAUAAAAZHJz&#10;L21lZGlhL2ltYWdlMS5wbmeJUE5HDQoaCgAAAA1JSERSAAABFAAAAMAIAwAAAYVxXFAAAAABc1JH&#10;QgCuzhzpAAAABGdBTUEAALGPC/xhBQAAAGNQTFRFAAAApaWlpaWlpqampqamn5+fpqamn5+fpqam&#10;paWlpaWlp6enpKSkqqqqo6Ojp6enpqampqampqamp6enpaWlpqampaWlpaWlpqampKSkpqampKSk&#10;pqampqampaWlpqampaWlNGdkUwAAACF0Uk5TAOeA7/cI/xCHjyggMBg4l5+nr0C3SFBYv2DHaM/X&#10;33B4sMPDRQAAAAlwSFlzAAAXEQAAFxEByibzPwAACKZJREFUeF7tXel64joMTUMwewukSyhLef+n&#10;vLJjIIZ0pG+iJudOlX8tiiwfS7YsyU62rL4y2bN3zpUiUudUyUQCur2kTaFgaqxE7X1MBO3NxwKi&#10;rYAmE8kkIlJrTdI3iUQfEokWAiJJYzKaKl8K2iOSEZmXhHIjI3NPAmYnSYsTCVEuIZLQrCREaDQj&#10;HmvJzCnp1opvSsKG5yKZJwQtvQtakpCUZB6350Xyioim5itaYiT8PDMJnYRGj9WbczNJizzNwjnJ&#10;ZM0zypybCqgEJIV7FlAJSLRG7qAE0dJJliq+YzsljdTCxwnmML5XpEACIp6k0mHzpcPmqMPG6UyQ&#10;SsIoseHHUkChJUtV5blkTf+zSMmidurOL5tva5ainQAHV+BVcFSS3+dqi+yMOKksHB/ESGUiWju3&#10;kWDA0Uy01nstPrQj4WQW/a6kQzThqziT5MKIxOaICh091FrHlHr1ouMLj51gT8QhTL8r9crYfI+1&#10;+xSMA0+i46w+a9kmL7CAwr0KiHgSnT6NdNg4SbSR7ZOSu6uzAmsJw/ZaQqA11UjaYmmUVEaFjSiO&#10;yPZIEpbimWhxyQVNsSQ6LvZMZZBKFS4EbxqvC3uSKt/pBDRYRP9AUJZ5dUq2XfTHWmHn1UWo+O4i&#10;r26SPanFJDtKVl6FOigF2joKlGVvx4iTUlSzs0DZVxRIlIXs3hzPIQq04yn7ofDbbedGw08Asbsv&#10;QR4Y/Zn49B+aOMLM5c8r0LsHR8cX1xDWrx+FUhqkuzxTDw6MNGetkGF3YIiDt3Kd7a2GOE8kDcwE&#10;+AwFjbT6QWMYWB5ea1R2yWxLAoIlktJQ7BQHGcpq6+xWBKPAkuRaUW62JQEBTTQouwcfwsUZJcpo&#10;wbh8UMCQS6OSDBMoJ0uiV63CNsUSjJ07sER9ESBNMSZL+6gD6QsllGFWAdr+92UlbDsFkCzOqYSQ&#10;2T4LCKiOQUDVD4lSAYuGsOQyaLBR4eHcXIWPAhMK5ytwUWFxwBkhClSpdEmBiVaZi4Iovoqjomea&#10;U83c8KmW++wPqfJWoZbvb4B6FOX6n+o8nEO+LPNZIxVVy1SdBw4yUuauidcpHzxGU9KaeX02w4fL&#10;J/klMUbhcoClYpyTr1U/KjWbf2NizXf2l8zvASIM62tZ/XMaXnMIpTKCcwJQnCxbfMZZZ3Aj9wo0&#10;oVN3/sFw1he1lR8Gno+jZcVKj7euxqnzfq02OscfOkvkk2Fk3hAqnC1CirkYzqtI4KzPFoAIQ8F7&#10;MGEkp3c7q6eAQUAGZacXdAbCkSDkwmoJsVTS8uTdLBSV8Wk5mFF69cJgrJMZ5RJwgAlLEwgwmVdf&#10;lEo1DwyKKQWNAVkjM+9ZoeQTfPEKSl4uDJJgKe2FxJcYYbibdfEVSsWw36ScexkBvpEVyQJTzAhk&#10;SH4ZQDFqfx3PiR/KfiiQZCG3F2mMYOyIdHfdjzbwrZBNYwSqSFSSBSK66VED8nh9ISU/kP1Q7Ohc&#10;Rj8t8a3Qfg2mQI9MGiJNEFWXB68fCvK9YdSFIkIo+0akck7aksAMEaVIbYgeLZM2ASp39GjYPKWT&#10;UCJBZEUowRe/f0WJvRAsKvcwaWgLnSw1WB6BxIIFxoiwyidB8sKZD3Vo2KIGDzpgNnxNXuwI0Owv&#10;vGdZYwQ4HuTO2Qg9ggQ0tdB2HiXqTq4CzCwHFOSgQgbOzPr6nc7lACkLSkqP9BYpsNyXMnDtUI0o&#10;R9LX71TY0VdTXDu0InIkvf2Ok+QkEwKy5nVvI8A0hFPARgN0xEEFJr/pN0Mt98X5ugo3onND2zzf&#10;lSXMmtnfCH4HSkDm4TlVa8IJJmXxUzBNyvic6TgZPTN/tKwdkYf/FtXL+d9H6Dvkl3T5Yb6pfI3Q&#10;d8+RTsL9QkNrIkaH39bf6dNpvQcp+f0p6xLwXZT59uEKTT9Vv55Ryr0EvfgxknF53tyO4V0M7Wkt&#10;+szbj0kFw/j5vA0HURpPsd3DZBSGxWn+FQrWG88xtwmnHpPFbpMqztOLTTdRXZeNg79eeY5f/7wb&#10;KDXU1T5+Eica1Vb0kUgp9/813WSX+DkbM6frcM5nDQ9nNDVruiKzyhv7h+MepnBkeEucr6+3HVCB&#10;v8q3iobvlIoE7w2vppiZr3cFdbK/7RQMmKauLaZXZ8+AaQIzyW/ADH8Djsr0oMOkAczRJt8GpqvL&#10;PTP0oUJzZBrAlPGOGao6MoVpGuHXxcUrpubfNYBZXP0YhNu1dKZNDS63e76OtodsAvp22UUaLome&#10;PV/cXsMlwWV+WZEOFvVtAnPFZfPLk5N3s/X8Ykcw5301lpPuPN7jHmkEUzfdvU8aHMJ1XvRszK1L&#10;9tRx2jV1SZVsHwOapi4JLquoLhg3pWrMCzo8oroUlmFLnbq4CYA5lqEz2l25jONm+mAuXQJlfWms&#10;M1hSBVvWLt3JIpgJLgZL6zx0gcVyjQk8i3opArk5vOsKovZ+1BaYy8TUOtaNUbjJF+hCpm69UXs7&#10;flrdUkYpovW3UE424yawjOnrVPSY758qy3MdWQD5aITa1NCVUZ2p/7ToXALkpI5y24Sbqle9Dpmy&#10;pKhMahfXlKVNWczDbVOWkfksKSz+5nagaxu7rqpK79ensc2E7kwo1Io9mQm17IYKmKuvlUygK5va&#10;ZbG1OcXxPaACc3VL10FWep/uJaQH5jZwpV51ZbMKG2dDJcVxHBYhQ8VQ4e3LdKUNI0OlDZV6toW5&#10;v55X7l4o6o2Q+bYtEZbCillaQgkwl971Yh6CRsK9C5YTunNXwmRrFdspKh8hvCLQqV9FQrezmwHd&#10;j/jYDKjFCPZeVVA+YQ5jpCFLZoG4lkAczLW4KLoSKlhsD5QOR9gDmarc6WiYVewIeIpKOHRnzn4K&#10;ytyDAvNNM5SpNhwss+NT6XDQ92mBPq4MoirBfmz9uRuNkAayUoQUlXD/qbn6LdFaSxi2OLUwn6VF&#10;mmktfpCOhv9+vS0/9xpqPm2LzYY94X/b6U6QRbHvLAAAAABJRU5ErkJgglBLAQItABQABgAIAAAA&#10;IQCxgme2CgEAABMCAAATAAAAAAAAAAAAAAAAAAAAAABbQ29udGVudF9UeXBlc10ueG1sUEsBAi0A&#10;FAAGAAgAAAAhADj9If/WAAAAlAEAAAsAAAAAAAAAAAAAAAAAOwEAAF9yZWxzLy5yZWxzUEsBAi0A&#10;FAAGAAgAAAAhABbqF+tnCgAAiUUAAA4AAAAAAAAAAAAAAAAAOgIAAGRycy9lMm9Eb2MueG1sUEsB&#10;Ai0AFAAGAAgAAAAhAKomDr68AAAAIQEAABkAAAAAAAAAAAAAAAAAzQwAAGRycy9fcmVscy9lMm9E&#10;b2MueG1sLnJlbHNQSwECLQAUAAYACAAAACEAjdyycN0AAAAFAQAADwAAAAAAAAAAAAAAAADADQAA&#10;ZHJzL2Rvd25yZXYueG1sUEsBAi0ACgAAAAAAAAAhAITw3W+tCQAArQkAABQAAAAAAAAAAAAAAAAA&#10;yg4AAGRycy9tZWRpYS9pbWFnZTEucG5nUEsFBgAAAAAGAAYAfAEAAKkYAAAAAA==&#10;">
                <v:rect id="Retângulo 32" o:spid="_x0000_s1027" style="position:absolute;width:25326;height:182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usncQA&#10;AADbAAAADwAAAGRycy9kb3ducmV2LnhtbESPQWvCQBSE70L/w/IKvemmrQaJrlJSCkoFqfXi7ZF9&#10;TdJm34bdNYn/visIHoeZ+YZZrgfTiI6cry0reJ4kIIgLq2suFRy/P8ZzED4ga2wsk4ILeVivHkZL&#10;zLTt+Yu6QyhFhLDPUEEVQptJ6YuKDPqJbYmj92OdwRClK6V22Ee4aeRLkqTSYM1xocKW8oqKv8PZ&#10;KDjNfuW+zns877bvn7PO2SSfWqWeHoe3BYhAQ7iHb+2NVvCawvVL/AF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LrJ3EAAAA2wAAAA8AAAAAAAAAAAAAAAAAmAIAAGRycy9k&#10;b3ducmV2LnhtbFBLBQYAAAAABAAEAPUAAACJAwAAAAA=&#10;" filled="f" strokeweight="1pt"/>
                <v:group id="Grupo 31" o:spid="_x0000_s1028" style="position:absolute;left:190;top:952;width:22399;height:17145" coordsize="22400,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do 2" o:spid="_x0000_s1029" type="#_x0000_t34" style="position:absolute;left:3075;width:19325;height:1485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OcdMIAAADbAAAADwAAAGRycy9kb3ducmV2LnhtbERPy2rCQBTdF/oPwy10U3RiBStpJiEI&#10;Ka6KpqXra+bmQTN3QmY0sV/fWQguD+edZLPpxYVG11lWsFpGIIgrqztuFHx/FYstCOeRNfaWScGV&#10;HGTp40OCsbYTH+lS+kaEEHYxKmi9H2IpXdWSQbe0A3Hgajsa9AGOjdQjTiHc9PI1ijbSYMehocWB&#10;di1Vv+XZKNgV65/9/Fa88OlT/l2rOv/YbA9KPT/N+TsIT7O/i2/uvVawDmPDl/ADZP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dOcdMIAAADbAAAADwAAAAAAAAAAAAAA&#10;AAChAgAAZHJzL2Rvd25yZXYueG1sUEsFBgAAAAAEAAQA+QAAAJADAAAAAA==&#10;" adj="-6">
                    <v:stroke startarrow="block" endarrow="block"/>
                  </v:shape>
                  <v:shape id="Conector angulado 4" o:spid="_x0000_s1030" type="#_x0000_t34" style="position:absolute;left:3075;top:8001;width:13335;height:683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L7MQAAADbAAAADwAAAGRycy9kb3ducmV2LnhtbESP0WrCQBRE34X+w3ILvummCram2YgU&#10;REFaTOwHXLK3SWj2bppdzfr33ULBx2FmzjDZJphOXGlwrWUFT/MEBHFldcu1gs/zbvYCwnlkjZ1l&#10;UnAjB5v8YZJhqu3IBV1LX4sIYZeigsb7PpXSVQ0ZdHPbE0fvyw4GfZRDLfWAY4SbTi6SZCUNthwX&#10;GuzpraHqu7wYBdtQvRfF7bS3q8v6+DGGZz7/HJWaPobtKwhPwd/D/+2DVrBcw9+X+ANk/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oEvsxAAAANsAAAAPAAAAAAAAAAAA&#10;AAAAAKECAABkcnMvZG93bnJldi54bWxQSwUGAAAAAAQABAD5AAAAkgMAAAAA&#10;" adj="21621">
                    <v:stroke dashstyle="dash"/>
                  </v:shape>
                  <v:shape id="Conector angulado 5" o:spid="_x0000_s1031" type="#_x0000_t34" style="position:absolute;left:3075;top:3102;width:16770;height:1175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FoDsIAAADbAAAADwAAAGRycy9kb3ducmV2LnhtbERPXWvCMBR9F/wP4Q5803RTZFSjjG2C&#10;KBOsOtnbpblri81NSaKt/355EPZ4ON/zZWdqcSPnK8sKnkcJCOLc6ooLBcfDavgKwgdkjbVlUnAn&#10;D8tFvzfHVNuW93TLQiFiCPsUFZQhNKmUPi/JoB/Zhjhyv9YZDBG6QmqHbQw3tXxJkqk0WHFsKLGh&#10;95LyS3Y1CprtucUPN/7cn753m/znK1uNz3elBk/d2wxEoC78ix/utVYwievjl/gD5O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vFoDsIAAADbAAAADwAAAAAAAAAAAAAA&#10;AAChAgAAZHJzL2Rvd25yZXYueG1sUEsFBgAAAAAEAAQA+QAAAJADAAAAAA==&#10;" adj="21574">
                    <v:stroke dashstyle="dash"/>
                  </v:shape>
                  <v:shapetype id="_x0000_t32" coordsize="21600,21600" o:spt="32" o:oned="t" path="m,l21600,21600e" filled="f">
                    <v:path arrowok="t" fillok="f" o:connecttype="none"/>
                    <o:lock v:ext="edit" shapetype="t"/>
                  </v:shapetype>
                  <v:shape id="Conector de seta reta 6" o:spid="_x0000_s1032" type="#_x0000_t32" style="position:absolute;left:16383;top:3429;width:2959;height:43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NVFq8QAAADbAAAADwAAAGRycy9kb3ducmV2LnhtbESPQWvCQBSE74X+h+UJvdWNpQSJWaVW&#10;BEEsNq33l+wzG5p9m2ZXjf++Kwg9DjPzDZMvBtuKM/W+caxgMk5AEFdON1wr+P5aP09B+ICssXVM&#10;Cq7kYTF/fMgx0+7Cn3QuQi0ihH2GCkwIXSalrwxZ9GPXEUfv6HqLIcq+lrrHS4TbVr4kSSotNhwX&#10;DHb0bqj6KU5Wwd6Uq+2uPOhUy5X5XW7b9GN3UOppNLzNQAQawn/43t5oBa8TuH2JP0D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1UWrxAAAANsAAAAPAAAAAAAAAAAA&#10;AAAAAKECAABkcnMvZG93bnJldi54bWxQSwUGAAAAAAQABAD5AAAAkgMAAAAA&#10;">
                    <v:stroke startarrow="block" endarrow="block" joinstyle="miter"/>
                  </v:shape>
                  <v:shape id="Forma livre 13" o:spid="_x0000_s1033" style="position:absolute;left:11076;top:1905;width:1049;height:2673;visibility:visible;mso-wrap-style:square;v-text-anchor:middle" coordsize="193007,3079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gi+sMA&#10;AADbAAAADwAAAGRycy9kb3ducmV2LnhtbESPUWvCMBSF3wf7D+EOfJvpimxSjTIEoYhsTAVfL821&#10;KTY3pYlt3K9fBoM9Hs75zuEs19G2YqDeN44VvEwzEMSV0w3XCk7H7fMchA/IGlvHpOBOHtarx4cl&#10;FtqN/EXDIdQilbAvUIEJoSuk9JUhi37qOuLkXVxvMSTZ11L3OKZy28o8y16lxYbTgsGONoaq6+Fm&#10;Fcyub6Rn+3jc3ZqP8nw6G/z+jEpNnuL7AkSgGP7Df3SpE5fD75f0A+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Bgi+sMAAADbAAAADwAAAAAAAAAAAAAAAACYAgAAZHJzL2Rv&#10;d25yZXYueG1sUEsFBgAAAAAEAAQA9QAAAIgDAAAAAA==&#10;" path="m,c5027,19050,10054,38100,38100,47625v28046,9525,105834,-12171,130175,9525c192616,78846,201083,151871,184150,177800,167217,203729,79904,191029,66675,212725v-13229,21696,12435,58473,38100,95250e" filled="f">
                    <v:stroke joinstyle="miter"/>
                    <v:path arrowok="t" o:connecttype="custom" o:connectlocs="0,0;1,3;3,4;3,12;1,14;2,20" o:connectangles="0,0,0,0,0,0"/>
                  </v:shape>
                  <v:shapetype id="_x0000_t202" coordsize="21600,21600" o:spt="202" path="m,l,21600r21600,l21600,xe">
                    <v:stroke joinstyle="miter"/>
                    <v:path gradientshapeok="t" o:connecttype="rect"/>
                  </v:shapetype>
                  <v:shape id="Caixa de texto 14" o:spid="_x0000_s1034" type="#_x0000_t202" style="position:absolute;left:7683;top:270;width:6219;height:17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ar5cUA&#10;AADbAAAADwAAAGRycy9kb3ducmV2LnhtbESPT4vCMBTE7wt+h/AEb2uq64pUo0hBVsQ9+Ofi7dk8&#10;22LzUpuo1U+/WRA8DjPzG2Yya0wpblS7wrKCXjcCQZxaXXCmYL9bfI5AOI+ssbRMCh7kYDZtfUww&#10;1vbOG7ptfSYChF2MCnLvq1hKl+Zk0HVtRRy8k60N+iDrTOoa7wFuStmPoqE0WHBYyLGiJKf0vL0a&#10;Batk8YubY9+MnmXysz7Nq8v+8K1Up93MxyA8Nf4dfrWXWsHgC/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dqvlxQAAANsAAAAPAAAAAAAAAAAAAAAAAJgCAABkcnMv&#10;ZG93bnJldi54bWxQSwUGAAAAAAQABAD1AAAAigMAAAAA&#10;" filled="f" stroked="f" strokeweight=".5pt">
                    <v:textbox>
                      <w:txbxContent>
                        <w:p w14:paraId="40842493" w14:textId="77777777" w:rsidR="00250A98" w:rsidRDefault="00250A98" w:rsidP="00FE7828">
                          <w:pPr>
                            <w:jc w:val="center"/>
                          </w:pPr>
                          <w:r>
                            <w:t>Conjunto não viável</w:t>
                          </w:r>
                        </w:p>
                      </w:txbxContent>
                    </v:textbox>
                  </v:shape>
                  <v:shape id="Caixa de texto 15" o:spid="_x0000_s1035" type="#_x0000_t202" style="position:absolute;left:6657;top:10285;width:9150;height:2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8zkcUA&#10;AADbAAAADwAAAGRycy9kb3ducmV2LnhtbESPT4vCMBTE74LfITxhb5oqKqUaRQrisujBP5e9vW2e&#10;bbF5qU3U7n76jSB4HGbmN8x82ZpK3KlxpWUFw0EEgjizuuRcwem47scgnEfWWFkmBb/kYLnoduaY&#10;aPvgPd0PPhcBwi5BBYX3dSKlywoy6Aa2Jg7e2TYGfZBNLnWDjwA3lRxF0VQaLDksFFhTWlB2OdyM&#10;gq90vcP9z8jEf1W62Z5X9fX0PVHqo9euZiA8tf4dfrU/tYLxG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nzORxQAAANsAAAAPAAAAAAAAAAAAAAAAAJgCAABkcnMv&#10;ZG93bnJldi54bWxQSwUGAAAAAAQABAD1AAAAigMAAAAA&#10;" filled="f" stroked="f" strokeweight=".5pt">
                    <v:textbox>
                      <w:txbxContent>
                        <w:p w14:paraId="33995E6F" w14:textId="77777777" w:rsidR="00250A98" w:rsidRDefault="00250A98" w:rsidP="00FE7828">
                          <w:pPr>
                            <w:jc w:val="center"/>
                          </w:pPr>
                          <w:r>
                            <w:t>Conjunto viável</w:t>
                          </w:r>
                        </w:p>
                      </w:txbxContent>
                    </v:textbox>
                  </v:shape>
                  <v:shape id="Caixa de texto 16" o:spid="_x0000_s1036" type="#_x0000_t202" style="position:absolute;left:14886;top:14859;width:305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OWCsUA&#10;AADbAAAADwAAAGRycy9kb3ducmV2LnhtbESPQWvCQBSE74X+h+UJvdWN0ohEVwkBaSn2oPXi7Zl9&#10;JsHs2zS7TaK/3i0IPQ4z8w2zXA+mFh21rrKsYDKOQBDnVldcKDh8b17nIJxH1lhbJgVXcrBePT8t&#10;MdG25x11e1+IAGGXoILS+yaR0uUlGXRj2xAH72xbgz7ItpC6xT7ATS2nUTSTBisOCyU2lJWUX/a/&#10;RsFntvnC3Wlq5rc6e9+e0+bncIyVehkN6QKEp8H/hx/tD63gLYa/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05YKxQAAANsAAAAPAAAAAAAAAAAAAAAAAJgCAABkcnMv&#10;ZG93bnJldi54bWxQSwUGAAAAAAQABAD1AAAAigMAAAAA&#10;" filled="f" stroked="f" strokeweight=".5pt">
                    <v:textbox>
                      <w:txbxContent>
                        <w:p w14:paraId="7C7B427B" w14:textId="79284251" w:rsidR="00250A98" w:rsidRPr="00FE7828" w:rsidRDefault="00B307C4" w:rsidP="00FE7828">
                          <m:oMathPara>
                            <m:oMath>
                              <m:sSubSup>
                                <m:sSubSupPr>
                                  <m:ctrlPr>
                                    <w:rPr>
                                      <w:rFonts w:ascii="Cambria Math" w:hAnsi="Cambria Math"/>
                                      <w:i/>
                                    </w:rPr>
                                  </m:ctrlPr>
                                </m:sSubSupPr>
                                <m:e>
                                  <m:r>
                                    <w:rPr>
                                      <w:rFonts w:ascii="Cambria Math" w:hAnsi="Cambria Math"/>
                                    </w:rPr>
                                    <m:t>f</m:t>
                                  </m:r>
                                </m:e>
                                <m:sub>
                                  <m:r>
                                    <w:rPr>
                                      <w:rFonts w:ascii="Cambria Math" w:hAnsi="Cambria Math"/>
                                    </w:rPr>
                                    <m:t>2</m:t>
                                  </m:r>
                                </m:sub>
                                <m:sup>
                                  <m:r>
                                    <w:rPr>
                                      <w:rFonts w:ascii="Cambria Math" w:hAnsi="Cambria Math"/>
                                    </w:rPr>
                                    <m:t>c</m:t>
                                  </m:r>
                                </m:sup>
                              </m:sSubSup>
                            </m:oMath>
                          </m:oMathPara>
                        </w:p>
                      </w:txbxContent>
                    </v:textbox>
                  </v:shape>
                  <v:shape id="Caixa de texto 17" o:spid="_x0000_s1037" type="#_x0000_t202" style="position:absolute;left:18315;top:14859;width:305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EIfcUA&#10;AADbAAAADwAAAGRycy9kb3ducmV2LnhtbESPQWvCQBSE7wX/w/IEb3VjUJHUVSQgFWkPWi/entln&#10;Err7Nma3MfXXdwuFHoeZ+YZZrntrREetrx0rmIwTEMSF0zWXCk4f2+cFCB+QNRrHpOCbPKxXg6cl&#10;Ztrd+UDdMZQiQthnqKAKocmk9EVFFv3YNcTRu7rWYoiyLaVu8R7h1sg0SebSYs1xocKG8oqKz+OX&#10;VbDPt+94uKR28TD569t109xO55lSo2G/eQERqA//4b/2TiuYzu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AQh9xQAAANsAAAAPAAAAAAAAAAAAAAAAAJgCAABkcnMv&#10;ZG93bnJldi54bWxQSwUGAAAAAAQABAD1AAAAigMAAAAA&#10;" filled="f" stroked="f" strokeweight=".5pt">
                    <v:textbox>
                      <w:txbxContent>
                        <w:p w14:paraId="1F0FB421" w14:textId="6EF31157" w:rsidR="00250A98" w:rsidRPr="00FE7828" w:rsidRDefault="00B307C4" w:rsidP="00FE7828">
                          <m:oMathPara>
                            <m:oMath>
                              <m:sSubSup>
                                <m:sSubSupPr>
                                  <m:ctrlPr>
                                    <w:rPr>
                                      <w:rFonts w:ascii="Cambria Math" w:hAnsi="Cambria Math"/>
                                      <w:i/>
                                    </w:rPr>
                                  </m:ctrlPr>
                                </m:sSubSupPr>
                                <m:e>
                                  <m:r>
                                    <w:rPr>
                                      <w:rFonts w:ascii="Cambria Math" w:hAnsi="Cambria Math"/>
                                    </w:rPr>
                                    <m:t>f</m:t>
                                  </m:r>
                                </m:e>
                                <m:sub>
                                  <m:r>
                                    <w:rPr>
                                      <w:rFonts w:ascii="Cambria Math" w:hAnsi="Cambria Math"/>
                                    </w:rPr>
                                    <m:t>2</m:t>
                                  </m:r>
                                </m:sub>
                                <m:sup>
                                  <m:r>
                                    <w:rPr>
                                      <w:rFonts w:ascii="Cambria Math" w:hAnsi="Cambria Math"/>
                                    </w:rPr>
                                    <m:t>*</m:t>
                                  </m:r>
                                </m:sup>
                              </m:sSubSup>
                            </m:oMath>
                          </m:oMathPara>
                        </w:p>
                      </w:txbxContent>
                    </v:textbox>
                  </v:shape>
                  <v:shape id="Caixa de texto 18" o:spid="_x0000_s1038" type="#_x0000_t202" style="position:absolute;left:27;top:6858;width:305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2t5sUA&#10;AADbAAAADwAAAGRycy9kb3ducmV2LnhtbESPT4vCMBTE7wt+h/AEb2uqrKtUo0hBVsQ9+Ofi7dk8&#10;22LzUpuo1U+/WRA8DjPzG2Yya0wpblS7wrKCXjcCQZxaXXCmYL9bfI5AOI+ssbRMCh7kYDZtfUww&#10;1vbOG7ptfSYChF2MCnLvq1hKl+Zk0HVtRRy8k60N+iDrTOoa7wFuStmPom9psOCwkGNFSU7peXs1&#10;ClbJ4hc3x74ZPcvkZ32aV5f9YaBUp93MxyA8Nf4dfrWXWsHXE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Ta3mxQAAANsAAAAPAAAAAAAAAAAAAAAAAJgCAABkcnMv&#10;ZG93bnJldi54bWxQSwUGAAAAAAQABAD1AAAAigMAAAAA&#10;" filled="f" stroked="f" strokeweight=".5pt">
                    <v:textbox>
                      <w:txbxContent>
                        <w:p w14:paraId="3C29380F" w14:textId="75587B87" w:rsidR="00250A98" w:rsidRPr="00FE7828" w:rsidRDefault="00B307C4" w:rsidP="00FE7828">
                          <m:oMathPara>
                            <m:oMath>
                              <m:sSubSup>
                                <m:sSubSupPr>
                                  <m:ctrlPr>
                                    <w:rPr>
                                      <w:rFonts w:ascii="Cambria Math" w:hAnsi="Cambria Math"/>
                                      <w:i/>
                                    </w:rPr>
                                  </m:ctrlPr>
                                </m:sSubSupPr>
                                <m:e>
                                  <m:r>
                                    <w:rPr>
                                      <w:rFonts w:ascii="Cambria Math" w:hAnsi="Cambria Math"/>
                                    </w:rPr>
                                    <m:t>f</m:t>
                                  </m:r>
                                </m:e>
                                <m:sub>
                                  <m:r>
                                    <w:rPr>
                                      <w:rFonts w:ascii="Cambria Math" w:hAnsi="Cambria Math"/>
                                    </w:rPr>
                                    <m:t>1</m:t>
                                  </m:r>
                                </m:sub>
                                <m:sup>
                                  <m:r>
                                    <w:rPr>
                                      <w:rFonts w:ascii="Cambria Math" w:hAnsi="Cambria Math"/>
                                    </w:rPr>
                                    <m:t>c</m:t>
                                  </m:r>
                                </m:sup>
                              </m:sSubSup>
                            </m:oMath>
                          </m:oMathPara>
                        </w:p>
                      </w:txbxContent>
                    </v:textbox>
                  </v:shape>
                  <v:shape id="Caixa de texto 19" o:spid="_x0000_s1039" type="#_x0000_t202" style="position:absolute;top:1986;width:305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I5lMMA&#10;AADbAAAADwAAAGRycy9kb3ducmV2LnhtbERPy2rCQBTdF/yH4Ra6q5NKFYlOQgiIpbQLrZvubjM3&#10;D8zciZkxSf36zkLo8nDe23QyrRiod41lBS/zCARxYXXDlYLT1+55DcJ5ZI2tZVLwSw7SZPawxVjb&#10;kQ80HH0lQgi7GBXU3nexlK6oyaCb2444cKXtDfoA+0rqHscQblq5iKKVNNhwaKixo7ym4ny8GgXv&#10;+e4TDz8Ls761+f6jzLrL6Xup1NPjlG1AeJr8v/juftMKXsPY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I5lMMAAADbAAAADwAAAAAAAAAAAAAAAACYAgAAZHJzL2Rv&#10;d25yZXYueG1sUEsFBgAAAAAEAAQA9QAAAIgDAAAAAA==&#10;" filled="f" stroked="f" strokeweight=".5pt">
                    <v:textbox>
                      <w:txbxContent>
                        <w:p w14:paraId="587BEDAB" w14:textId="7D1DC0B1" w:rsidR="00250A98" w:rsidRPr="00FE7828" w:rsidRDefault="00B307C4" w:rsidP="00FE7828">
                          <m:oMathPara>
                            <m:oMath>
                              <m:sSubSup>
                                <m:sSubSupPr>
                                  <m:ctrlPr>
                                    <w:rPr>
                                      <w:rFonts w:ascii="Cambria Math" w:hAnsi="Cambria Math"/>
                                      <w:i/>
                                    </w:rPr>
                                  </m:ctrlPr>
                                </m:sSubSupPr>
                                <m:e>
                                  <m:r>
                                    <w:rPr>
                                      <w:rFonts w:ascii="Cambria Math" w:hAnsi="Cambria Math"/>
                                    </w:rPr>
                                    <m:t>f</m:t>
                                  </m:r>
                                </m:e>
                                <m:sub>
                                  <m:r>
                                    <w:rPr>
                                      <w:rFonts w:ascii="Cambria Math" w:hAnsi="Cambria Math"/>
                                    </w:rPr>
                                    <m:t>1</m:t>
                                  </m:r>
                                </m:sub>
                                <m:sup>
                                  <m:r>
                                    <w:rPr>
                                      <w:rFonts w:ascii="Cambria Math" w:hAnsi="Cambria Math"/>
                                    </w:rPr>
                                    <m:t>*</m:t>
                                  </m:r>
                                </m:sup>
                              </m:sSubSup>
                            </m:oMath>
                          </m:oMathPara>
                        </w:p>
                      </w:txbxContent>
                    </v:textbox>
                  </v:shape>
                  <v:shape id="Caixa de texto 20" o:spid="_x0000_s1040" type="#_x0000_t202" style="position:absolute;left:19077;top:1578;width:305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6cD8YA&#10;AADbAAAADwAAAGRycy9kb3ducmV2LnhtbESPQWvCQBSE74L/YXmF3nTTYMWmriKBYCl6SOqlt9fs&#10;MwnNvo3Zrab+elco9DjMzDfMcj2YVpypd41lBU/TCARxaXXDlYLDRzZZgHAeWWNrmRT8koP1ajxa&#10;YqLthXM6F74SAcIuQQW1910ipStrMuimtiMO3tH2Bn2QfSV1j5cAN62Mo2guDTYcFmrsKK2p/C5+&#10;jIL3NNtj/hWbxbVNt7vjpjsdPp+VenwYNq8gPA3+P/zXftMKZi9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p6cD8YAAADbAAAADwAAAAAAAAAAAAAAAACYAgAAZHJz&#10;L2Rvd25yZXYueG1sUEsFBgAAAAAEAAQA9QAAAIsDAAAAAA==&#10;" filled="f" stroked="f" strokeweight=".5pt">
                    <v:textbox>
                      <w:txbxContent>
                        <w:p w14:paraId="7ADBC37F" w14:textId="2054AD95" w:rsidR="00250A98" w:rsidRPr="00FE7828" w:rsidRDefault="00B307C4" w:rsidP="00FE7828">
                          <m:oMathPara>
                            <m:oMath>
                              <m:sSup>
                                <m:sSupPr>
                                  <m:ctrlPr>
                                    <w:rPr>
                                      <w:rFonts w:ascii="Cambria Math" w:hAnsi="Cambria Math"/>
                                      <w:i/>
                                    </w:rPr>
                                  </m:ctrlPr>
                                </m:sSupPr>
                                <m:e>
                                  <m:r>
                                    <w:rPr>
                                      <w:rFonts w:ascii="Cambria Math" w:hAnsi="Cambria Math"/>
                                    </w:rPr>
                                    <m:t>F</m:t>
                                  </m:r>
                                </m:e>
                                <m:sup>
                                  <m:r>
                                    <w:rPr>
                                      <w:rFonts w:ascii="Cambria Math" w:hAnsi="Cambria Math"/>
                                    </w:rPr>
                                    <m:t>*</m:t>
                                  </m:r>
                                </m:sup>
                              </m:sSup>
                            </m:oMath>
                          </m:oMathPara>
                        </w:p>
                      </w:txbxContent>
                    </v:textbox>
                  </v:shape>
                  <v:shape id="Caixa de texto 21" o:spid="_x0000_s1041" type="#_x0000_t202" style="position:absolute;left:17145;top:7620;width:305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2jT8IA&#10;AADbAAAADwAAAGRycy9kb3ducmV2LnhtbERPTWvCQBC9F/wPywje6saARaKrSCBYxB5ivfQ2Zsck&#10;mJ2N2a2J/fXdg+Dx8b5Xm8E04k6dqy0rmE0jEMSF1TWXCk7f2fsChPPIGhvLpOBBDjbr0dsKE217&#10;zul+9KUIIewSVFB53yZSuqIig25qW+LAXWxn0AfYlVJ32Idw08g4ij6kwZpDQ4UtpRUV1+OvUbBP&#10;sy/Mz7FZ/DXp7nDZtrfTz1ypyXjYLkF4GvxL/HR/agXzsD5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faNPwgAAANsAAAAPAAAAAAAAAAAAAAAAAJgCAABkcnMvZG93&#10;bnJldi54bWxQSwUGAAAAAAQABAD1AAAAhwMAAAAA&#10;" filled="f" stroked="f" strokeweight=".5pt">
                    <v:textbox>
                      <w:txbxContent>
                        <w:p w14:paraId="42FCCB3C" w14:textId="1F5DDF76" w:rsidR="00250A98" w:rsidRPr="00FE7828" w:rsidRDefault="00B307C4" w:rsidP="00FE7828">
                          <m:oMathPara>
                            <m:oMath>
                              <m:sSup>
                                <m:sSupPr>
                                  <m:ctrlPr>
                                    <w:rPr>
                                      <w:rFonts w:ascii="Cambria Math" w:hAnsi="Cambria Math"/>
                                      <w:i/>
                                    </w:rPr>
                                  </m:ctrlPr>
                                </m:sSupPr>
                                <m:e>
                                  <m:r>
                                    <w:rPr>
                                      <w:rFonts w:ascii="Cambria Math" w:hAnsi="Cambria Math"/>
                                    </w:rPr>
                                    <m:t>F</m:t>
                                  </m:r>
                                </m:e>
                                <m:sup>
                                  <m:r>
                                    <w:rPr>
                                      <w:rFonts w:ascii="Cambria Math" w:hAnsi="Cambria Math"/>
                                    </w:rPr>
                                    <m:t>c</m:t>
                                  </m:r>
                                </m:sup>
                              </m:sSup>
                            </m:oMath>
                          </m:oMathPara>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8" o:spid="_x0000_s1042" type="#_x0000_t75" style="position:absolute;left:3048;top:3022;width:16916;height:118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93qMXEAAAA2wAAAA8AAABkcnMvZG93bnJldi54bWxEj0FrwkAUhO9C/8PyCl6kbmJRSuoqbajg&#10;xYNRPD+yr0lo9u2yu5q0v94tFHocZuYbZr0dTS9u5ENnWUE+z0AQ11Z33Cg4n3ZPLyBCRNbYWyYF&#10;3xRgu3mYrLHQduAj3arYiAThUKCCNkZXSBnqlgyGuXXEyfu03mBM0jdSexwS3PRykWUrabDjtNCi&#10;o7Kl+qu6GgWlz3cfdH4f9Kx8Hn5cOLjr5aDU9HF8ewURaYz/4b/2XitY5vD7Jf0Aub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93qMXEAAAA2wAAAA8AAAAAAAAAAAAAAAAA&#10;nwIAAGRycy9kb3ducmV2LnhtbFBLBQYAAAAABAAEAPcAAACQAwAAAAA=&#10;">
                    <v:imagedata r:id="rId8" o:title=""/>
                    <v:path arrowok="t"/>
                  </v:shape>
                </v:group>
                <w10:anchorlock/>
              </v:group>
            </w:pict>
          </mc:Fallback>
        </mc:AlternateContent>
      </w:r>
      <w:r w:rsidR="009708D6" w:rsidRPr="009708D6">
        <w:rPr>
          <w:rFonts w:eastAsia="Calibri"/>
        </w:rPr>
        <w:t xml:space="preserve">Fonte: </w:t>
      </w:r>
      <w:proofErr w:type="spellStart"/>
      <w:r w:rsidRPr="009708D6">
        <w:rPr>
          <w:rFonts w:eastAsia="Calibri"/>
        </w:rPr>
        <w:t>Opricovic</w:t>
      </w:r>
      <w:proofErr w:type="spellEnd"/>
      <w:r w:rsidRPr="009708D6">
        <w:rPr>
          <w:rFonts w:eastAsia="Calibri"/>
        </w:rPr>
        <w:t xml:space="preserve"> e </w:t>
      </w:r>
      <w:proofErr w:type="spellStart"/>
      <w:r w:rsidRPr="009708D6">
        <w:rPr>
          <w:rFonts w:eastAsia="Calibri"/>
        </w:rPr>
        <w:t>Tzeng</w:t>
      </w:r>
      <w:proofErr w:type="spellEnd"/>
      <w:r w:rsidRPr="009708D6">
        <w:rPr>
          <w:rFonts w:eastAsia="Calibri"/>
        </w:rPr>
        <w:t xml:space="preserve"> (2004).</w:t>
      </w:r>
    </w:p>
    <w:p w14:paraId="2834AEBA" w14:textId="1641EC47" w:rsidR="00FE7828" w:rsidRPr="009708D6" w:rsidRDefault="009708D6" w:rsidP="00FD02B7">
      <w:pPr>
        <w:ind w:firstLine="708"/>
        <w:jc w:val="both"/>
        <w:rPr>
          <w:sz w:val="24"/>
        </w:rPr>
      </w:pPr>
      <w:r w:rsidRPr="009708D6">
        <w:rPr>
          <w:rFonts w:eastAsia="Calibri"/>
          <w:b/>
          <w:sz w:val="24"/>
        </w:rPr>
        <w:t>Terceira etapa</w:t>
      </w:r>
      <w:r w:rsidR="00FE7828" w:rsidRPr="009708D6">
        <w:rPr>
          <w:rFonts w:eastAsia="Calibri"/>
          <w:sz w:val="24"/>
        </w:rPr>
        <w:t xml:space="preserve">: Calcular os valores </w:t>
      </w:r>
      <w:proofErr w:type="gramStart"/>
      <w:r w:rsidR="00FE7828" w:rsidRPr="009708D6">
        <w:rPr>
          <w:rFonts w:eastAsia="Calibri"/>
          <w:sz w:val="24"/>
        </w:rPr>
        <w:t xml:space="preserve">de </w:t>
      </w:r>
      <m:oMath>
        <m:sSub>
          <m:sSubPr>
            <m:ctrlPr>
              <w:rPr>
                <w:rFonts w:ascii="Cambria Math" w:eastAsia="Calibri" w:hAnsi="Cambria Math"/>
                <w:i/>
                <w:sz w:val="24"/>
              </w:rPr>
            </m:ctrlPr>
          </m:sSubPr>
          <m:e>
            <m:r>
              <w:rPr>
                <w:rFonts w:ascii="Cambria Math" w:eastAsia="Calibri" w:hAnsi="Cambria Math"/>
                <w:sz w:val="24"/>
              </w:rPr>
              <m:t>Q</m:t>
            </m:r>
          </m:e>
          <m:sub>
            <m:r>
              <w:rPr>
                <w:rFonts w:ascii="Cambria Math" w:eastAsia="Calibri" w:hAnsi="Cambria Math"/>
                <w:sz w:val="24"/>
              </w:rPr>
              <m:t>j</m:t>
            </m:r>
          </m:sub>
        </m:sSub>
      </m:oMath>
      <w:r w:rsidR="00FE7828" w:rsidRPr="009708D6">
        <w:rPr>
          <w:sz w:val="24"/>
        </w:rPr>
        <w:t>,</w:t>
      </w:r>
      <w:proofErr w:type="gramEnd"/>
      <w:r w:rsidR="00FE7828" w:rsidRPr="009708D6">
        <w:rPr>
          <w:sz w:val="24"/>
        </w:rPr>
        <w:t xml:space="preserve"> </w:t>
      </w:r>
      <m:oMath>
        <m:r>
          <w:rPr>
            <w:rFonts w:ascii="Cambria Math" w:hAnsi="Cambria Math"/>
            <w:sz w:val="24"/>
          </w:rPr>
          <m:t>j=1, 2, . . . , J</m:t>
        </m:r>
      </m:oMath>
      <w:r w:rsidR="00FE7828" w:rsidRPr="009708D6">
        <w:rPr>
          <w:sz w:val="24"/>
        </w:rPr>
        <w:t xml:space="preserve">, </w:t>
      </w:r>
      <w:r w:rsidRPr="009708D6">
        <w:rPr>
          <w:sz w:val="24"/>
        </w:rPr>
        <w:t>a partir da relação, na</w:t>
      </w:r>
      <w:r w:rsidR="00FE7828" w:rsidRPr="009708D6">
        <w:rPr>
          <w:sz w:val="24"/>
        </w:rPr>
        <w:t xml:space="preserve"> qual </w:t>
      </w:r>
      <m:oMath>
        <m:sSup>
          <m:sSupPr>
            <m:ctrlPr>
              <w:rPr>
                <w:rFonts w:ascii="Cambria Math" w:hAnsi="Cambria Math"/>
                <w:i/>
                <w:sz w:val="24"/>
              </w:rPr>
            </m:ctrlPr>
          </m:sSupPr>
          <m:e>
            <m:r>
              <m:rPr>
                <m:nor/>
              </m:rPr>
              <w:rPr>
                <w:i/>
                <w:sz w:val="24"/>
              </w:rPr>
              <m:t>S</m:t>
            </m:r>
          </m:e>
          <m:sup>
            <m:r>
              <m:rPr>
                <m:nor/>
              </m:rPr>
              <w:rPr>
                <w:sz w:val="24"/>
              </w:rPr>
              <m:t>*</m:t>
            </m:r>
          </m:sup>
        </m:sSup>
        <m:r>
          <m:rPr>
            <m:nor/>
          </m:rPr>
          <w:rPr>
            <w:sz w:val="24"/>
          </w:rPr>
          <m:t>=</m:t>
        </m:r>
        <m:r>
          <m:rPr>
            <m:nor/>
          </m:rPr>
          <w:rPr>
            <w:rFonts w:ascii="Cambria Math"/>
            <w:sz w:val="24"/>
          </w:rPr>
          <m:t xml:space="preserve"> </m:t>
        </m:r>
        <m:sSub>
          <m:sSubPr>
            <m:ctrlPr>
              <w:rPr>
                <w:rFonts w:ascii="Cambria Math" w:hAnsi="Cambria Math"/>
                <w:i/>
                <w:sz w:val="24"/>
              </w:rPr>
            </m:ctrlPr>
          </m:sSubPr>
          <m:e>
            <m:r>
              <m:rPr>
                <m:nor/>
              </m:rPr>
              <w:rPr>
                <w:sz w:val="24"/>
              </w:rPr>
              <m:t>min</m:t>
            </m:r>
          </m:e>
          <m:sub>
            <m:r>
              <m:rPr>
                <m:nor/>
              </m:rPr>
              <w:rPr>
                <w:i/>
                <w:sz w:val="24"/>
              </w:rPr>
              <m:t>j</m:t>
            </m:r>
          </m:sub>
        </m:sSub>
        <m:sSub>
          <m:sSubPr>
            <m:ctrlPr>
              <w:rPr>
                <w:rFonts w:ascii="Cambria Math" w:hAnsi="Cambria Math"/>
                <w:i/>
                <w:sz w:val="24"/>
              </w:rPr>
            </m:ctrlPr>
          </m:sSubPr>
          <m:e>
            <m:r>
              <m:rPr>
                <m:nor/>
              </m:rPr>
              <w:rPr>
                <w:i/>
                <w:sz w:val="24"/>
              </w:rPr>
              <m:t>S</m:t>
            </m:r>
          </m:e>
          <m:sub>
            <m:r>
              <m:rPr>
                <m:nor/>
              </m:rPr>
              <w:rPr>
                <w:i/>
                <w:sz w:val="24"/>
              </w:rPr>
              <m:t>j</m:t>
            </m:r>
          </m:sub>
        </m:sSub>
      </m:oMath>
      <w:r w:rsidR="00FE7828" w:rsidRPr="009708D6">
        <w:rPr>
          <w:sz w:val="24"/>
        </w:rPr>
        <w:t xml:space="preserve">, </w:t>
      </w:r>
      <m:oMath>
        <m:sSup>
          <m:sSupPr>
            <m:ctrlPr>
              <w:rPr>
                <w:rFonts w:ascii="Cambria Math" w:hAnsi="Cambria Math"/>
                <w:i/>
                <w:sz w:val="24"/>
              </w:rPr>
            </m:ctrlPr>
          </m:sSupPr>
          <m:e>
            <m:r>
              <m:rPr>
                <m:nor/>
              </m:rPr>
              <w:rPr>
                <w:i/>
                <w:sz w:val="24"/>
              </w:rPr>
              <m:t>S</m:t>
            </m:r>
          </m:e>
          <m:sup>
            <m:r>
              <w:rPr>
                <w:rFonts w:ascii="Cambria Math" w:hAnsi="Cambria Math"/>
                <w:sz w:val="24"/>
              </w:rPr>
              <m:t>-</m:t>
            </m:r>
          </m:sup>
        </m:sSup>
        <m:r>
          <m:rPr>
            <m:nor/>
          </m:rPr>
          <w:rPr>
            <w:sz w:val="24"/>
          </w:rPr>
          <m:t>=</m:t>
        </m:r>
        <m:sSub>
          <m:sSubPr>
            <m:ctrlPr>
              <w:rPr>
                <w:rFonts w:ascii="Cambria Math" w:hAnsi="Cambria Math"/>
                <w:i/>
                <w:sz w:val="24"/>
              </w:rPr>
            </m:ctrlPr>
          </m:sSubPr>
          <m:e>
            <m:r>
              <m:rPr>
                <m:nor/>
              </m:rPr>
              <w:rPr>
                <w:rFonts w:ascii="Cambria Math"/>
                <w:sz w:val="24"/>
              </w:rPr>
              <m:t xml:space="preserve"> </m:t>
            </m:r>
            <m:r>
              <m:rPr>
                <m:nor/>
              </m:rPr>
              <w:rPr>
                <w:sz w:val="24"/>
              </w:rPr>
              <m:t>max</m:t>
            </m:r>
          </m:e>
          <m:sub>
            <m:r>
              <m:rPr>
                <m:nor/>
              </m:rPr>
              <w:rPr>
                <w:i/>
                <w:sz w:val="24"/>
              </w:rPr>
              <m:t>j</m:t>
            </m:r>
          </m:sub>
        </m:sSub>
        <m:sSub>
          <m:sSubPr>
            <m:ctrlPr>
              <w:rPr>
                <w:rFonts w:ascii="Cambria Math" w:hAnsi="Cambria Math"/>
                <w:sz w:val="24"/>
              </w:rPr>
            </m:ctrlPr>
          </m:sSubPr>
          <m:e>
            <m:r>
              <m:rPr>
                <m:nor/>
              </m:rPr>
              <w:rPr>
                <w:i/>
                <w:sz w:val="24"/>
              </w:rPr>
              <m:t>S</m:t>
            </m:r>
          </m:e>
          <m:sub>
            <m:r>
              <m:rPr>
                <m:nor/>
              </m:rPr>
              <w:rPr>
                <w:i/>
                <w:sz w:val="24"/>
              </w:rPr>
              <m:t>j</m:t>
            </m:r>
          </m:sub>
        </m:sSub>
      </m:oMath>
      <w:r w:rsidR="00FE7828" w:rsidRPr="009708D6">
        <w:rPr>
          <w:sz w:val="24"/>
        </w:rPr>
        <w:t xml:space="preserve"> e </w:t>
      </w:r>
      <m:oMath>
        <m:sSup>
          <m:sSupPr>
            <m:ctrlPr>
              <w:rPr>
                <w:rFonts w:ascii="Cambria Math" w:hAnsi="Cambria Math"/>
                <w:i/>
                <w:sz w:val="24"/>
              </w:rPr>
            </m:ctrlPr>
          </m:sSupPr>
          <m:e>
            <m:r>
              <m:rPr>
                <m:nor/>
              </m:rPr>
              <w:rPr>
                <w:i/>
                <w:sz w:val="24"/>
              </w:rPr>
              <m:t>R</m:t>
            </m:r>
          </m:e>
          <m:sup>
            <m:r>
              <m:rPr>
                <m:nor/>
              </m:rPr>
              <w:rPr>
                <w:sz w:val="24"/>
              </w:rPr>
              <m:t>*</m:t>
            </m:r>
          </m:sup>
        </m:sSup>
        <m:r>
          <m:rPr>
            <m:nor/>
          </m:rPr>
          <w:rPr>
            <w:sz w:val="24"/>
          </w:rPr>
          <m:t>=</m:t>
        </m:r>
        <m:sSub>
          <m:sSubPr>
            <m:ctrlPr>
              <w:rPr>
                <w:rFonts w:ascii="Cambria Math" w:hAnsi="Cambria Math"/>
                <w:i/>
                <w:sz w:val="24"/>
              </w:rPr>
            </m:ctrlPr>
          </m:sSubPr>
          <m:e>
            <m:r>
              <m:rPr>
                <m:nor/>
              </m:rPr>
              <w:rPr>
                <w:rFonts w:ascii="Cambria Math"/>
                <w:sz w:val="24"/>
              </w:rPr>
              <m:t xml:space="preserve"> </m:t>
            </m:r>
            <m:r>
              <m:rPr>
                <m:nor/>
              </m:rPr>
              <w:rPr>
                <w:sz w:val="24"/>
              </w:rPr>
              <m:t>min</m:t>
            </m:r>
          </m:e>
          <m:sub>
            <m:r>
              <m:rPr>
                <m:nor/>
              </m:rPr>
              <w:rPr>
                <w:i/>
                <w:sz w:val="24"/>
              </w:rPr>
              <m:t>j</m:t>
            </m:r>
          </m:sub>
        </m:sSub>
        <m:sSub>
          <m:sSubPr>
            <m:ctrlPr>
              <w:rPr>
                <w:rFonts w:ascii="Cambria Math" w:hAnsi="Cambria Math"/>
                <w:i/>
                <w:sz w:val="24"/>
              </w:rPr>
            </m:ctrlPr>
          </m:sSubPr>
          <m:e>
            <m:r>
              <m:rPr>
                <m:nor/>
              </m:rPr>
              <w:rPr>
                <w:i/>
                <w:sz w:val="24"/>
              </w:rPr>
              <m:t>R</m:t>
            </m:r>
          </m:e>
          <m:sub>
            <m:r>
              <m:rPr>
                <m:nor/>
              </m:rPr>
              <w:rPr>
                <w:i/>
                <w:sz w:val="24"/>
              </w:rPr>
              <m:t>j</m:t>
            </m:r>
          </m:sub>
        </m:sSub>
      </m:oMath>
      <w:r w:rsidR="00FE7828" w:rsidRPr="009708D6">
        <w:rPr>
          <w:sz w:val="24"/>
        </w:rPr>
        <w:t xml:space="preserve">, </w:t>
      </w:r>
      <m:oMath>
        <m:sSup>
          <m:sSupPr>
            <m:ctrlPr>
              <w:rPr>
                <w:rFonts w:ascii="Cambria Math" w:hAnsi="Cambria Math"/>
                <w:i/>
                <w:sz w:val="24"/>
              </w:rPr>
            </m:ctrlPr>
          </m:sSupPr>
          <m:e>
            <m:r>
              <m:rPr>
                <m:nor/>
              </m:rPr>
              <w:rPr>
                <w:i/>
                <w:sz w:val="24"/>
              </w:rPr>
              <m:t>R</m:t>
            </m:r>
          </m:e>
          <m:sup>
            <m:r>
              <w:rPr>
                <w:rFonts w:ascii="Cambria Math" w:hAnsi="Cambria Math"/>
                <w:sz w:val="24"/>
              </w:rPr>
              <m:t>-</m:t>
            </m:r>
          </m:sup>
        </m:sSup>
        <m:r>
          <m:rPr>
            <m:nor/>
          </m:rPr>
          <w:rPr>
            <w:sz w:val="24"/>
          </w:rPr>
          <m:t>=</m:t>
        </m:r>
        <m:sSub>
          <m:sSubPr>
            <m:ctrlPr>
              <w:rPr>
                <w:rFonts w:ascii="Cambria Math" w:hAnsi="Cambria Math"/>
                <w:i/>
                <w:sz w:val="24"/>
              </w:rPr>
            </m:ctrlPr>
          </m:sSubPr>
          <m:e>
            <m:r>
              <m:rPr>
                <m:nor/>
              </m:rPr>
              <w:rPr>
                <w:rFonts w:ascii="Cambria Math"/>
                <w:sz w:val="24"/>
              </w:rPr>
              <m:t xml:space="preserve"> </m:t>
            </m:r>
            <m:r>
              <m:rPr>
                <m:nor/>
              </m:rPr>
              <w:rPr>
                <w:sz w:val="24"/>
              </w:rPr>
              <m:t>max</m:t>
            </m:r>
          </m:e>
          <m:sub>
            <m:r>
              <m:rPr>
                <m:nor/>
              </m:rPr>
              <w:rPr>
                <w:i/>
                <w:sz w:val="24"/>
              </w:rPr>
              <m:t>j</m:t>
            </m:r>
          </m:sub>
        </m:sSub>
        <m:sSub>
          <m:sSubPr>
            <m:ctrlPr>
              <w:rPr>
                <w:rFonts w:ascii="Cambria Math" w:hAnsi="Cambria Math"/>
                <w:sz w:val="24"/>
              </w:rPr>
            </m:ctrlPr>
          </m:sSubPr>
          <m:e>
            <m:r>
              <m:rPr>
                <m:nor/>
              </m:rPr>
              <w:rPr>
                <w:i/>
                <w:sz w:val="24"/>
              </w:rPr>
              <m:t>R</m:t>
            </m:r>
          </m:e>
          <m:sub>
            <m:r>
              <m:rPr>
                <m:nor/>
              </m:rPr>
              <w:rPr>
                <w:i/>
                <w:sz w:val="24"/>
              </w:rPr>
              <m:t>j</m:t>
            </m:r>
          </m:sub>
        </m:sSub>
      </m:oMath>
      <w:r w:rsidR="00FE7828" w:rsidRPr="009708D6">
        <w:rPr>
          <w:sz w:val="24"/>
        </w:rPr>
        <w:t xml:space="preserve">, o </w:t>
      </w:r>
      <w:r w:rsidR="00FE7828" w:rsidRPr="009708D6">
        <w:rPr>
          <w:i/>
          <w:sz w:val="24"/>
        </w:rPr>
        <w:t xml:space="preserve">v </w:t>
      </w:r>
      <w:r w:rsidR="00FE7828" w:rsidRPr="009708D6">
        <w:rPr>
          <w:sz w:val="24"/>
        </w:rPr>
        <w:t xml:space="preserve">é </w:t>
      </w:r>
      <w:r w:rsidRPr="009708D6">
        <w:rPr>
          <w:sz w:val="24"/>
        </w:rPr>
        <w:t>incluído</w:t>
      </w:r>
      <w:r w:rsidR="00FE7828" w:rsidRPr="009708D6">
        <w:rPr>
          <w:sz w:val="24"/>
        </w:rPr>
        <w:t xml:space="preserve"> como peso de estratégia </w:t>
      </w:r>
      <w:r w:rsidRPr="009708D6">
        <w:rPr>
          <w:sz w:val="24"/>
        </w:rPr>
        <w:t xml:space="preserve">normalmente </w:t>
      </w:r>
      <w:r w:rsidR="00FE7828" w:rsidRPr="009708D6">
        <w:rPr>
          <w:sz w:val="24"/>
        </w:rPr>
        <w:t xml:space="preserve">utilizado como </w:t>
      </w:r>
      <w:r w:rsidR="00FE7828" w:rsidRPr="009708D6">
        <w:rPr>
          <w:i/>
          <w:sz w:val="24"/>
        </w:rPr>
        <w:t xml:space="preserve">v = </w:t>
      </w:r>
      <w:r w:rsidR="00FE7828" w:rsidRPr="009708D6">
        <w:rPr>
          <w:sz w:val="24"/>
        </w:rPr>
        <w:t xml:space="preserve">0,5. </w:t>
      </w:r>
      <w:r w:rsidRPr="009708D6">
        <w:rPr>
          <w:sz w:val="24"/>
        </w:rPr>
        <w:t xml:space="preserve">Tal </w:t>
      </w:r>
      <w:r w:rsidR="00FE7828" w:rsidRPr="009708D6">
        <w:rPr>
          <w:sz w:val="24"/>
        </w:rPr>
        <w:t xml:space="preserve">representação é exposta </w:t>
      </w:r>
      <w:r w:rsidRPr="009708D6">
        <w:rPr>
          <w:sz w:val="24"/>
        </w:rPr>
        <w:t>na Equação 4 que segue</w:t>
      </w:r>
      <w:r w:rsidR="00FE7828" w:rsidRPr="009708D6">
        <w:rPr>
          <w:sz w:val="24"/>
        </w:rPr>
        <w:t>.</w:t>
      </w:r>
    </w:p>
    <w:p w14:paraId="081FDA22" w14:textId="77777777" w:rsidR="00FE7828" w:rsidRPr="00FE7828" w:rsidRDefault="00FE7828" w:rsidP="00E31787">
      <w:pPr>
        <w:keepNext/>
        <w:jc w:val="both"/>
        <w:rPr>
          <w:rFonts w:eastAsia="Calibri"/>
          <w:b/>
          <w:bCs/>
          <w:color w:val="FF0000"/>
          <w:szCs w:val="18"/>
        </w:rPr>
      </w:pPr>
    </w:p>
    <w:tbl>
      <w:tblPr>
        <w:tblW w:w="9000" w:type="dxa"/>
        <w:tblInd w:w="108" w:type="dxa"/>
        <w:tblLook w:val="04A0" w:firstRow="1" w:lastRow="0" w:firstColumn="1" w:lastColumn="0" w:noHBand="0" w:noVBand="1"/>
      </w:tblPr>
      <w:tblGrid>
        <w:gridCol w:w="8280"/>
        <w:gridCol w:w="720"/>
      </w:tblGrid>
      <w:tr w:rsidR="00FE7828" w:rsidRPr="009708D6" w14:paraId="08B8F712" w14:textId="77777777" w:rsidTr="00C66558">
        <w:trPr>
          <w:trHeight w:val="907"/>
        </w:trPr>
        <w:tc>
          <w:tcPr>
            <w:tcW w:w="8280" w:type="dxa"/>
            <w:shd w:val="clear" w:color="auto" w:fill="auto"/>
            <w:vAlign w:val="center"/>
            <w:hideMark/>
          </w:tcPr>
          <w:p w14:paraId="4900058B" w14:textId="446F8D0A" w:rsidR="00FE7828" w:rsidRPr="009708D6" w:rsidRDefault="00327AB5" w:rsidP="00E31787">
            <w:pPr>
              <w:spacing w:after="434"/>
              <w:jc w:val="both"/>
              <w:rPr>
                <w:rFonts w:eastAsia="Calibri"/>
                <w:bCs/>
                <w:iCs/>
                <w:kern w:val="24"/>
                <w:sz w:val="24"/>
              </w:rPr>
            </w:pPr>
            <m:oMathPara>
              <m:oMath>
                <m:sSub>
                  <m:sSubPr>
                    <m:ctrlPr>
                      <w:rPr>
                        <w:rFonts w:ascii="Cambria Math" w:hAnsi="Cambria Math"/>
                        <w:bCs/>
                        <w:iCs/>
                        <w:kern w:val="24"/>
                        <w:sz w:val="24"/>
                      </w:rPr>
                    </m:ctrlPr>
                  </m:sSubPr>
                  <m:e>
                    <m:r>
                      <w:rPr>
                        <w:rFonts w:ascii="Cambria Math" w:hAnsi="Cambria Math"/>
                        <w:kern w:val="24"/>
                        <w:sz w:val="24"/>
                      </w:rPr>
                      <m:t>Q</m:t>
                    </m:r>
                  </m:e>
                  <m:sub>
                    <m:r>
                      <w:rPr>
                        <w:rFonts w:ascii="Cambria Math" w:hAnsi="Cambria Math"/>
                        <w:kern w:val="24"/>
                        <w:sz w:val="24"/>
                      </w:rPr>
                      <m:t>j</m:t>
                    </m:r>
                  </m:sub>
                </m:sSub>
                <m:r>
                  <m:rPr>
                    <m:sty m:val="p"/>
                  </m:rPr>
                  <w:rPr>
                    <w:rFonts w:ascii="Cambria Math" w:hAnsi="Cambria Math"/>
                    <w:kern w:val="24"/>
                    <w:sz w:val="24"/>
                  </w:rPr>
                  <m:t>=</m:t>
                </m:r>
                <m:f>
                  <m:fPr>
                    <m:ctrlPr>
                      <w:rPr>
                        <w:rFonts w:ascii="Cambria Math" w:hAnsi="Cambria Math"/>
                        <w:bCs/>
                        <w:iCs/>
                        <w:kern w:val="24"/>
                        <w:sz w:val="24"/>
                      </w:rPr>
                    </m:ctrlPr>
                  </m:fPr>
                  <m:num>
                    <m:r>
                      <w:rPr>
                        <w:rFonts w:ascii="Cambria Math" w:hAnsi="Cambria Math"/>
                        <w:kern w:val="24"/>
                        <w:sz w:val="24"/>
                      </w:rPr>
                      <m:t>v</m:t>
                    </m:r>
                    <m:d>
                      <m:dPr>
                        <m:ctrlPr>
                          <w:rPr>
                            <w:rFonts w:ascii="Cambria Math" w:hAnsi="Cambria Math"/>
                            <w:bCs/>
                            <w:iCs/>
                            <w:kern w:val="24"/>
                            <w:sz w:val="24"/>
                          </w:rPr>
                        </m:ctrlPr>
                      </m:dPr>
                      <m:e>
                        <m:sSub>
                          <m:sSubPr>
                            <m:ctrlPr>
                              <w:rPr>
                                <w:rFonts w:ascii="Cambria Math" w:hAnsi="Cambria Math"/>
                                <w:bCs/>
                                <w:iCs/>
                                <w:kern w:val="24"/>
                                <w:sz w:val="24"/>
                              </w:rPr>
                            </m:ctrlPr>
                          </m:sSubPr>
                          <m:e>
                            <m:r>
                              <w:rPr>
                                <w:rFonts w:ascii="Cambria Math" w:hAnsi="Cambria Math"/>
                                <w:kern w:val="24"/>
                                <w:sz w:val="24"/>
                              </w:rPr>
                              <m:t>S</m:t>
                            </m:r>
                          </m:e>
                          <m:sub>
                            <m:r>
                              <w:rPr>
                                <w:rFonts w:ascii="Cambria Math" w:hAnsi="Cambria Math"/>
                                <w:kern w:val="24"/>
                                <w:sz w:val="24"/>
                              </w:rPr>
                              <m:t>j</m:t>
                            </m:r>
                          </m:sub>
                        </m:sSub>
                        <m:r>
                          <m:rPr>
                            <m:sty m:val="p"/>
                          </m:rPr>
                          <w:rPr>
                            <w:rFonts w:ascii="Cambria Math" w:hAnsi="Cambria Math"/>
                            <w:kern w:val="24"/>
                            <w:sz w:val="24"/>
                          </w:rPr>
                          <m:t>-</m:t>
                        </m:r>
                        <m:sSup>
                          <m:sSupPr>
                            <m:ctrlPr>
                              <w:rPr>
                                <w:rFonts w:ascii="Cambria Math" w:hAnsi="Cambria Math"/>
                                <w:bCs/>
                                <w:iCs/>
                                <w:kern w:val="24"/>
                                <w:sz w:val="24"/>
                              </w:rPr>
                            </m:ctrlPr>
                          </m:sSupPr>
                          <m:e>
                            <m:r>
                              <w:rPr>
                                <w:rFonts w:ascii="Cambria Math" w:hAnsi="Cambria Math"/>
                                <w:kern w:val="24"/>
                                <w:sz w:val="24"/>
                              </w:rPr>
                              <m:t>S</m:t>
                            </m:r>
                          </m:e>
                          <m:sup>
                            <m:r>
                              <m:rPr>
                                <m:sty m:val="p"/>
                              </m:rPr>
                              <w:rPr>
                                <w:rFonts w:ascii="Cambria Math" w:hAnsi="Cambria Math" w:cs="Cambria Math"/>
                                <w:kern w:val="24"/>
                                <w:sz w:val="24"/>
                              </w:rPr>
                              <m:t>*</m:t>
                            </m:r>
                          </m:sup>
                        </m:sSup>
                      </m:e>
                    </m:d>
                  </m:num>
                  <m:den>
                    <m:sSup>
                      <m:sSupPr>
                        <m:ctrlPr>
                          <w:rPr>
                            <w:rFonts w:ascii="Cambria Math" w:hAnsi="Cambria Math"/>
                            <w:bCs/>
                            <w:iCs/>
                            <w:kern w:val="24"/>
                            <w:sz w:val="24"/>
                          </w:rPr>
                        </m:ctrlPr>
                      </m:sSupPr>
                      <m:e>
                        <m:r>
                          <m:rPr>
                            <m:sty m:val="p"/>
                          </m:rPr>
                          <w:rPr>
                            <w:rFonts w:ascii="Cambria Math" w:hAnsi="Cambria Math"/>
                            <w:kern w:val="24"/>
                            <w:sz w:val="24"/>
                          </w:rPr>
                          <m:t>(</m:t>
                        </m:r>
                        <m:r>
                          <w:rPr>
                            <w:rFonts w:ascii="Cambria Math" w:hAnsi="Cambria Math"/>
                            <w:kern w:val="24"/>
                            <w:sz w:val="24"/>
                          </w:rPr>
                          <m:t>S</m:t>
                        </m:r>
                      </m:e>
                      <m:sup>
                        <m:r>
                          <m:rPr>
                            <m:sty m:val="p"/>
                          </m:rPr>
                          <w:rPr>
                            <w:rFonts w:ascii="Cambria Math" w:hAnsi="Cambria Math"/>
                            <w:kern w:val="24"/>
                            <w:sz w:val="24"/>
                          </w:rPr>
                          <m:t>-</m:t>
                        </m:r>
                      </m:sup>
                    </m:sSup>
                    <m:r>
                      <m:rPr>
                        <m:sty m:val="p"/>
                      </m:rPr>
                      <w:rPr>
                        <w:rFonts w:ascii="Cambria Math" w:hAnsi="Cambria Math"/>
                        <w:kern w:val="24"/>
                        <w:sz w:val="24"/>
                      </w:rPr>
                      <m:t>-</m:t>
                    </m:r>
                    <m:sSup>
                      <m:sSupPr>
                        <m:ctrlPr>
                          <w:rPr>
                            <w:rFonts w:ascii="Cambria Math" w:hAnsi="Cambria Math"/>
                            <w:bCs/>
                            <w:iCs/>
                            <w:kern w:val="24"/>
                            <w:sz w:val="24"/>
                          </w:rPr>
                        </m:ctrlPr>
                      </m:sSupPr>
                      <m:e>
                        <m:r>
                          <w:rPr>
                            <w:rFonts w:ascii="Cambria Math" w:hAnsi="Cambria Math"/>
                            <w:kern w:val="24"/>
                            <w:sz w:val="24"/>
                          </w:rPr>
                          <m:t>S</m:t>
                        </m:r>
                      </m:e>
                      <m:sup>
                        <m:r>
                          <m:rPr>
                            <m:sty m:val="p"/>
                          </m:rPr>
                          <w:rPr>
                            <w:rFonts w:ascii="Cambria Math" w:hAnsi="Cambria Math" w:cs="Cambria Math"/>
                            <w:kern w:val="24"/>
                            <w:sz w:val="24"/>
                          </w:rPr>
                          <m:t>*</m:t>
                        </m:r>
                      </m:sup>
                    </m:sSup>
                    <m:r>
                      <m:rPr>
                        <m:sty m:val="p"/>
                      </m:rPr>
                      <w:rPr>
                        <w:rFonts w:ascii="Cambria Math" w:hAnsi="Cambria Math"/>
                        <w:kern w:val="24"/>
                        <w:sz w:val="24"/>
                      </w:rPr>
                      <m:t>)</m:t>
                    </m:r>
                  </m:den>
                </m:f>
                <m:r>
                  <m:rPr>
                    <m:sty m:val="p"/>
                  </m:rPr>
                  <w:rPr>
                    <w:rFonts w:ascii="Cambria Math" w:hAnsi="Cambria Math"/>
                    <w:kern w:val="24"/>
                    <w:sz w:val="24"/>
                  </w:rPr>
                  <m:t>+</m:t>
                </m:r>
                <m:f>
                  <m:fPr>
                    <m:ctrlPr>
                      <w:rPr>
                        <w:rFonts w:ascii="Cambria Math" w:hAnsi="Cambria Math"/>
                        <w:bCs/>
                        <w:iCs/>
                        <w:kern w:val="24"/>
                        <w:sz w:val="24"/>
                      </w:rPr>
                    </m:ctrlPr>
                  </m:fPr>
                  <m:num>
                    <m:d>
                      <m:dPr>
                        <m:ctrlPr>
                          <w:rPr>
                            <w:rFonts w:ascii="Cambria Math" w:hAnsi="Cambria Math"/>
                            <w:bCs/>
                            <w:iCs/>
                            <w:kern w:val="24"/>
                            <w:sz w:val="24"/>
                          </w:rPr>
                        </m:ctrlPr>
                      </m:dPr>
                      <m:e>
                        <m:r>
                          <m:rPr>
                            <m:sty m:val="p"/>
                          </m:rPr>
                          <w:rPr>
                            <w:rFonts w:ascii="Cambria Math" w:hAnsi="Cambria Math"/>
                            <w:kern w:val="24"/>
                            <w:sz w:val="24"/>
                          </w:rPr>
                          <m:t>1-</m:t>
                        </m:r>
                        <m:r>
                          <w:rPr>
                            <w:rFonts w:ascii="Cambria Math" w:hAnsi="Cambria Math"/>
                            <w:kern w:val="24"/>
                            <w:sz w:val="24"/>
                          </w:rPr>
                          <m:t>v</m:t>
                        </m:r>
                      </m:e>
                    </m:d>
                    <m:d>
                      <m:dPr>
                        <m:ctrlPr>
                          <w:rPr>
                            <w:rFonts w:ascii="Cambria Math" w:hAnsi="Cambria Math"/>
                            <w:bCs/>
                            <w:iCs/>
                            <w:kern w:val="24"/>
                            <w:sz w:val="24"/>
                          </w:rPr>
                        </m:ctrlPr>
                      </m:dPr>
                      <m:e>
                        <m:sSub>
                          <m:sSubPr>
                            <m:ctrlPr>
                              <w:rPr>
                                <w:rFonts w:ascii="Cambria Math" w:hAnsi="Cambria Math"/>
                                <w:bCs/>
                                <w:iCs/>
                                <w:kern w:val="24"/>
                                <w:sz w:val="24"/>
                              </w:rPr>
                            </m:ctrlPr>
                          </m:sSubPr>
                          <m:e>
                            <m:r>
                              <w:rPr>
                                <w:rFonts w:ascii="Cambria Math" w:hAnsi="Cambria Math"/>
                                <w:kern w:val="24"/>
                                <w:sz w:val="24"/>
                              </w:rPr>
                              <m:t>R</m:t>
                            </m:r>
                          </m:e>
                          <m:sub>
                            <m:r>
                              <w:rPr>
                                <w:rFonts w:ascii="Cambria Math" w:hAnsi="Cambria Math"/>
                                <w:kern w:val="24"/>
                                <w:sz w:val="24"/>
                              </w:rPr>
                              <m:t>J</m:t>
                            </m:r>
                          </m:sub>
                        </m:sSub>
                        <m:r>
                          <m:rPr>
                            <m:sty m:val="p"/>
                          </m:rPr>
                          <w:rPr>
                            <w:rFonts w:ascii="Cambria Math" w:hAnsi="Cambria Math"/>
                            <w:kern w:val="24"/>
                            <w:sz w:val="24"/>
                          </w:rPr>
                          <m:t>-</m:t>
                        </m:r>
                        <m:sSup>
                          <m:sSupPr>
                            <m:ctrlPr>
                              <w:rPr>
                                <w:rFonts w:ascii="Cambria Math" w:hAnsi="Cambria Math"/>
                                <w:bCs/>
                                <w:iCs/>
                                <w:kern w:val="24"/>
                                <w:sz w:val="24"/>
                              </w:rPr>
                            </m:ctrlPr>
                          </m:sSupPr>
                          <m:e>
                            <m:r>
                              <w:rPr>
                                <w:rFonts w:ascii="Cambria Math" w:hAnsi="Cambria Math"/>
                                <w:kern w:val="24"/>
                                <w:sz w:val="24"/>
                              </w:rPr>
                              <m:t>R</m:t>
                            </m:r>
                          </m:e>
                          <m:sup>
                            <m:r>
                              <m:rPr>
                                <m:sty m:val="p"/>
                              </m:rPr>
                              <w:rPr>
                                <w:rFonts w:ascii="Cambria Math" w:hAnsi="Cambria Math" w:cs="Cambria Math"/>
                                <w:kern w:val="24"/>
                                <w:sz w:val="24"/>
                              </w:rPr>
                              <m:t>*</m:t>
                            </m:r>
                          </m:sup>
                        </m:sSup>
                      </m:e>
                    </m:d>
                  </m:num>
                  <m:den>
                    <m:sSup>
                      <m:sSupPr>
                        <m:ctrlPr>
                          <w:rPr>
                            <w:rFonts w:ascii="Cambria Math" w:hAnsi="Cambria Math"/>
                            <w:bCs/>
                            <w:iCs/>
                            <w:kern w:val="24"/>
                            <w:sz w:val="24"/>
                          </w:rPr>
                        </m:ctrlPr>
                      </m:sSupPr>
                      <m:e>
                        <m:r>
                          <m:rPr>
                            <m:sty m:val="p"/>
                          </m:rPr>
                          <w:rPr>
                            <w:rFonts w:ascii="Cambria Math" w:hAnsi="Cambria Math"/>
                            <w:kern w:val="24"/>
                            <w:sz w:val="24"/>
                          </w:rPr>
                          <m:t>(</m:t>
                        </m:r>
                        <m:r>
                          <w:rPr>
                            <w:rFonts w:ascii="Cambria Math" w:hAnsi="Cambria Math"/>
                            <w:kern w:val="24"/>
                            <w:sz w:val="24"/>
                          </w:rPr>
                          <m:t>R</m:t>
                        </m:r>
                      </m:e>
                      <m:sup>
                        <m:r>
                          <m:rPr>
                            <m:sty m:val="p"/>
                          </m:rPr>
                          <w:rPr>
                            <w:rFonts w:ascii="Cambria Math" w:hAnsi="Cambria Math"/>
                            <w:kern w:val="24"/>
                            <w:sz w:val="24"/>
                          </w:rPr>
                          <m:t>-</m:t>
                        </m:r>
                      </m:sup>
                    </m:sSup>
                    <m:r>
                      <m:rPr>
                        <m:sty m:val="p"/>
                      </m:rPr>
                      <w:rPr>
                        <w:rFonts w:ascii="Cambria Math" w:hAnsi="Cambria Math"/>
                        <w:kern w:val="24"/>
                        <w:sz w:val="24"/>
                      </w:rPr>
                      <m:t>-</m:t>
                    </m:r>
                    <m:sSup>
                      <m:sSupPr>
                        <m:ctrlPr>
                          <w:rPr>
                            <w:rFonts w:ascii="Cambria Math" w:hAnsi="Cambria Math"/>
                            <w:bCs/>
                            <w:iCs/>
                            <w:kern w:val="24"/>
                            <w:sz w:val="24"/>
                          </w:rPr>
                        </m:ctrlPr>
                      </m:sSupPr>
                      <m:e>
                        <m:r>
                          <w:rPr>
                            <w:rFonts w:ascii="Cambria Math" w:hAnsi="Cambria Math"/>
                            <w:kern w:val="24"/>
                            <w:sz w:val="24"/>
                          </w:rPr>
                          <m:t>R</m:t>
                        </m:r>
                      </m:e>
                      <m:sup>
                        <m:r>
                          <m:rPr>
                            <m:sty m:val="p"/>
                          </m:rPr>
                          <w:rPr>
                            <w:rFonts w:ascii="Cambria Math" w:hAnsi="Cambria Math" w:cs="Cambria Math"/>
                            <w:kern w:val="24"/>
                            <w:sz w:val="24"/>
                          </w:rPr>
                          <m:t>*</m:t>
                        </m:r>
                      </m:sup>
                    </m:sSup>
                    <m:r>
                      <m:rPr>
                        <m:sty m:val="p"/>
                      </m:rPr>
                      <w:rPr>
                        <w:rFonts w:ascii="Cambria Math" w:hAnsi="Cambria Math"/>
                        <w:kern w:val="24"/>
                        <w:sz w:val="24"/>
                      </w:rPr>
                      <m:t>)</m:t>
                    </m:r>
                  </m:den>
                </m:f>
              </m:oMath>
            </m:oMathPara>
          </w:p>
        </w:tc>
        <w:tc>
          <w:tcPr>
            <w:tcW w:w="720" w:type="dxa"/>
            <w:shd w:val="clear" w:color="auto" w:fill="auto"/>
            <w:vAlign w:val="center"/>
            <w:hideMark/>
          </w:tcPr>
          <w:p w14:paraId="20E1925E" w14:textId="77777777" w:rsidR="00FE7828" w:rsidRPr="009708D6" w:rsidRDefault="00FE7828" w:rsidP="00E31787">
            <w:pPr>
              <w:spacing w:after="434"/>
              <w:jc w:val="both"/>
              <w:rPr>
                <w:rFonts w:eastAsia="Calibri"/>
                <w:bCs/>
                <w:iCs/>
                <w:kern w:val="24"/>
                <w:sz w:val="24"/>
              </w:rPr>
            </w:pPr>
            <w:r w:rsidRPr="009708D6">
              <w:rPr>
                <w:rFonts w:eastAsia="Calibri"/>
                <w:bCs/>
                <w:iCs/>
                <w:kern w:val="24"/>
                <w:sz w:val="24"/>
              </w:rPr>
              <w:t>(4)</w:t>
            </w:r>
          </w:p>
        </w:tc>
      </w:tr>
    </w:tbl>
    <w:p w14:paraId="3AEB15A0" w14:textId="77777777" w:rsidR="00FE7828" w:rsidRPr="009708D6" w:rsidRDefault="00FE7828" w:rsidP="00E31787">
      <w:pPr>
        <w:jc w:val="both"/>
        <w:rPr>
          <w:rFonts w:eastAsia="Calibri"/>
          <w:sz w:val="24"/>
        </w:rPr>
      </w:pPr>
      <w:r w:rsidRPr="009708D6">
        <w:rPr>
          <w:rFonts w:eastAsia="Calibri"/>
          <w:sz w:val="24"/>
        </w:rPr>
        <w:t>Onde:</w:t>
      </w:r>
    </w:p>
    <w:p w14:paraId="67A97BC8" w14:textId="77777777" w:rsidR="00FE7828" w:rsidRPr="009708D6" w:rsidRDefault="00FE7828" w:rsidP="00E31787">
      <w:pPr>
        <w:jc w:val="both"/>
        <w:rPr>
          <w:rFonts w:eastAsia="Calibri"/>
          <w:sz w:val="24"/>
        </w:rPr>
      </w:pPr>
      <w:proofErr w:type="gramStart"/>
      <w:r w:rsidRPr="009708D6">
        <w:rPr>
          <w:rFonts w:eastAsia="Calibri"/>
          <w:sz w:val="24"/>
        </w:rPr>
        <w:t>v</w:t>
      </w:r>
      <w:proofErr w:type="gramEnd"/>
      <w:r w:rsidRPr="009708D6">
        <w:rPr>
          <w:rFonts w:eastAsia="Calibri"/>
          <w:sz w:val="24"/>
        </w:rPr>
        <w:t xml:space="preserve"> = 0,5;</w:t>
      </w:r>
    </w:p>
    <w:p w14:paraId="6BFE8DA2" w14:textId="62CCF138" w:rsidR="00FE7828" w:rsidRPr="009708D6" w:rsidRDefault="00327AB5" w:rsidP="00E31787">
      <w:pPr>
        <w:jc w:val="both"/>
        <w:rPr>
          <w:sz w:val="24"/>
        </w:rPr>
      </w:pPr>
      <m:oMath>
        <m:sSub>
          <m:sSubPr>
            <m:ctrlPr>
              <w:rPr>
                <w:rFonts w:ascii="Cambria Math" w:eastAsia="Calibri" w:hAnsi="Cambria Math"/>
                <w:i/>
                <w:sz w:val="24"/>
              </w:rPr>
            </m:ctrlPr>
          </m:sSubPr>
          <m:e>
            <m:r>
              <w:rPr>
                <w:rFonts w:ascii="Cambria Math" w:eastAsia="Calibri" w:hAnsi="Cambria Math"/>
                <w:sz w:val="24"/>
              </w:rPr>
              <m:t>Q</m:t>
            </m:r>
          </m:e>
          <m:sub>
            <m:r>
              <w:rPr>
                <w:rFonts w:ascii="Cambria Math" w:eastAsia="Calibri" w:hAnsi="Cambria Math"/>
                <w:sz w:val="24"/>
              </w:rPr>
              <m:t>j</m:t>
            </m:r>
          </m:sub>
        </m:sSub>
      </m:oMath>
      <w:r w:rsidR="00FE7828" w:rsidRPr="009708D6">
        <w:rPr>
          <w:sz w:val="24"/>
        </w:rPr>
        <w:t xml:space="preserve">: </w:t>
      </w:r>
      <w:r w:rsidR="00FE7828" w:rsidRPr="009708D6">
        <w:rPr>
          <w:i/>
          <w:sz w:val="24"/>
        </w:rPr>
        <w:t>score</w:t>
      </w:r>
      <w:r w:rsidR="00FE7828" w:rsidRPr="009708D6">
        <w:rPr>
          <w:sz w:val="24"/>
        </w:rPr>
        <w:t xml:space="preserve"> final da empresa j;</w:t>
      </w:r>
    </w:p>
    <w:p w14:paraId="1F8C61DC" w14:textId="62A3132C" w:rsidR="00FE7828" w:rsidRPr="009708D6" w:rsidRDefault="00327AB5" w:rsidP="00E31787">
      <w:pPr>
        <w:jc w:val="both"/>
        <w:rPr>
          <w:sz w:val="24"/>
        </w:rPr>
      </w:pPr>
      <m:oMath>
        <m:sSub>
          <m:sSubPr>
            <m:ctrlPr>
              <w:rPr>
                <w:rFonts w:ascii="Cambria Math" w:eastAsia="Calibri" w:hAnsi="Cambria Math"/>
                <w:i/>
                <w:sz w:val="24"/>
              </w:rPr>
            </m:ctrlPr>
          </m:sSubPr>
          <m:e>
            <m:r>
              <w:rPr>
                <w:rFonts w:ascii="Cambria Math" w:eastAsia="Calibri" w:hAnsi="Cambria Math"/>
                <w:sz w:val="24"/>
              </w:rPr>
              <m:t>S</m:t>
            </m:r>
          </m:e>
          <m:sub>
            <m:r>
              <w:rPr>
                <w:rFonts w:ascii="Cambria Math" w:eastAsia="Calibri" w:hAnsi="Cambria Math"/>
                <w:sz w:val="24"/>
              </w:rPr>
              <m:t>j</m:t>
            </m:r>
          </m:sub>
        </m:sSub>
      </m:oMath>
      <w:r w:rsidR="00FE7828" w:rsidRPr="009708D6">
        <w:rPr>
          <w:sz w:val="24"/>
        </w:rPr>
        <w:t>: grupo de utilidade máxima da empresa j;</w:t>
      </w:r>
    </w:p>
    <w:p w14:paraId="6792FEE0" w14:textId="7A1216F0" w:rsidR="00FE7828" w:rsidRPr="009708D6" w:rsidRDefault="00327AB5" w:rsidP="00E31787">
      <w:pPr>
        <w:jc w:val="both"/>
        <w:rPr>
          <w:sz w:val="24"/>
        </w:rPr>
      </w:pPr>
      <m:oMath>
        <m:sSup>
          <m:sSupPr>
            <m:ctrlPr>
              <w:rPr>
                <w:rFonts w:ascii="Cambria Math" w:hAnsi="Cambria Math"/>
                <w:i/>
                <w:sz w:val="24"/>
              </w:rPr>
            </m:ctrlPr>
          </m:sSupPr>
          <m:e>
            <m:r>
              <w:rPr>
                <w:rFonts w:ascii="Cambria Math" w:hAnsi="Cambria Math"/>
                <w:sz w:val="24"/>
              </w:rPr>
              <m:t>S</m:t>
            </m:r>
          </m:e>
          <m:sup>
            <m:r>
              <w:rPr>
                <w:rFonts w:ascii="Cambria Math" w:hAnsi="Cambria Math"/>
                <w:sz w:val="24"/>
              </w:rPr>
              <m:t>*</m:t>
            </m:r>
          </m:sup>
        </m:sSup>
      </m:oMath>
      <w:r w:rsidR="00FE7828" w:rsidRPr="009708D6">
        <w:rPr>
          <w:sz w:val="24"/>
        </w:rPr>
        <w:t>: menor grupo de utilidade máxima do conjunto de empresa</w:t>
      </w:r>
      <w:r w:rsidR="009708D6" w:rsidRPr="009708D6">
        <w:rPr>
          <w:sz w:val="24"/>
        </w:rPr>
        <w:t>s</w:t>
      </w:r>
      <w:r w:rsidR="00FE7828" w:rsidRPr="009708D6">
        <w:rPr>
          <w:sz w:val="24"/>
        </w:rPr>
        <w:t>;</w:t>
      </w:r>
    </w:p>
    <w:p w14:paraId="0D48BBEF" w14:textId="2306E967" w:rsidR="00FE7828" w:rsidRPr="009708D6" w:rsidRDefault="00327AB5" w:rsidP="00E31787">
      <w:pPr>
        <w:jc w:val="both"/>
        <w:rPr>
          <w:sz w:val="24"/>
        </w:rPr>
      </w:pPr>
      <m:oMath>
        <m:sSup>
          <m:sSupPr>
            <m:ctrlPr>
              <w:rPr>
                <w:rFonts w:ascii="Cambria Math" w:hAnsi="Cambria Math"/>
                <w:i/>
                <w:sz w:val="24"/>
              </w:rPr>
            </m:ctrlPr>
          </m:sSupPr>
          <m:e>
            <m:r>
              <w:rPr>
                <w:rFonts w:ascii="Cambria Math" w:hAnsi="Cambria Math"/>
                <w:sz w:val="24"/>
              </w:rPr>
              <m:t>S</m:t>
            </m:r>
          </m:e>
          <m:sup>
            <m:r>
              <w:rPr>
                <w:rFonts w:ascii="Cambria Math" w:hAnsi="Cambria Math"/>
                <w:sz w:val="24"/>
              </w:rPr>
              <m:t>-</m:t>
            </m:r>
          </m:sup>
        </m:sSup>
      </m:oMath>
      <w:r w:rsidR="00FE7828" w:rsidRPr="009708D6">
        <w:rPr>
          <w:sz w:val="24"/>
        </w:rPr>
        <w:t>: maior grupo de utilidade máxima do conjunto de empresa</w:t>
      </w:r>
      <w:r w:rsidR="009708D6" w:rsidRPr="009708D6">
        <w:rPr>
          <w:sz w:val="24"/>
        </w:rPr>
        <w:t>s</w:t>
      </w:r>
      <w:r w:rsidR="00FE7828" w:rsidRPr="009708D6">
        <w:rPr>
          <w:sz w:val="24"/>
        </w:rPr>
        <w:t>;</w:t>
      </w:r>
    </w:p>
    <w:p w14:paraId="3A5E6A29" w14:textId="11ED033C" w:rsidR="00FE7828" w:rsidRPr="009708D6" w:rsidRDefault="00327AB5" w:rsidP="00E31787">
      <w:pPr>
        <w:jc w:val="both"/>
        <w:rPr>
          <w:sz w:val="24"/>
        </w:rPr>
      </w:pPr>
      <m:oMath>
        <m:sSub>
          <m:sSubPr>
            <m:ctrlPr>
              <w:rPr>
                <w:rFonts w:ascii="Cambria Math" w:hAnsi="Cambria Math"/>
                <w:i/>
                <w:sz w:val="24"/>
              </w:rPr>
            </m:ctrlPr>
          </m:sSubPr>
          <m:e>
            <m:r>
              <w:rPr>
                <w:rFonts w:ascii="Cambria Math" w:hAnsi="Cambria Math"/>
                <w:sz w:val="24"/>
              </w:rPr>
              <m:t>R</m:t>
            </m:r>
          </m:e>
          <m:sub>
            <m:r>
              <w:rPr>
                <w:rFonts w:ascii="Cambria Math" w:hAnsi="Cambria Math"/>
                <w:sz w:val="24"/>
              </w:rPr>
              <m:t>j</m:t>
            </m:r>
          </m:sub>
        </m:sSub>
      </m:oMath>
      <w:r w:rsidR="00FE7828" w:rsidRPr="009708D6">
        <w:rPr>
          <w:sz w:val="24"/>
        </w:rPr>
        <w:t>: peso individual mínimo;</w:t>
      </w:r>
    </w:p>
    <w:p w14:paraId="531B726C" w14:textId="1761E136" w:rsidR="00FE7828" w:rsidRPr="009708D6" w:rsidRDefault="00327AB5" w:rsidP="00E31787">
      <w:pPr>
        <w:jc w:val="both"/>
        <w:rPr>
          <w:sz w:val="24"/>
        </w:rPr>
      </w:pPr>
      <m:oMath>
        <m:sSup>
          <m:sSupPr>
            <m:ctrlPr>
              <w:rPr>
                <w:rFonts w:ascii="Cambria Math" w:hAnsi="Cambria Math"/>
                <w:i/>
                <w:sz w:val="24"/>
              </w:rPr>
            </m:ctrlPr>
          </m:sSupPr>
          <m:e>
            <m:r>
              <w:rPr>
                <w:rFonts w:ascii="Cambria Math" w:hAnsi="Cambria Math"/>
                <w:sz w:val="24"/>
              </w:rPr>
              <m:t>R</m:t>
            </m:r>
          </m:e>
          <m:sup>
            <m:r>
              <w:rPr>
                <w:rFonts w:ascii="Cambria Math" w:hAnsi="Cambria Math"/>
                <w:sz w:val="24"/>
              </w:rPr>
              <m:t>*</m:t>
            </m:r>
          </m:sup>
        </m:sSup>
      </m:oMath>
      <w:r w:rsidR="00FE7828" w:rsidRPr="009708D6">
        <w:rPr>
          <w:sz w:val="24"/>
        </w:rPr>
        <w:t>: menor peso individual mínimo; e</w:t>
      </w:r>
    </w:p>
    <w:p w14:paraId="5F0176AB" w14:textId="6A84DFA0" w:rsidR="00FE7828" w:rsidRPr="009708D6" w:rsidRDefault="00327AB5" w:rsidP="00E31787">
      <w:pPr>
        <w:jc w:val="both"/>
        <w:rPr>
          <w:rFonts w:eastAsia="Calibri"/>
          <w:sz w:val="24"/>
        </w:rPr>
      </w:pPr>
      <m:oMath>
        <m:sSup>
          <m:sSupPr>
            <m:ctrlPr>
              <w:rPr>
                <w:rFonts w:ascii="Cambria Math" w:hAnsi="Cambria Math"/>
                <w:i/>
                <w:sz w:val="24"/>
              </w:rPr>
            </m:ctrlPr>
          </m:sSupPr>
          <m:e>
            <m:r>
              <w:rPr>
                <w:rFonts w:ascii="Cambria Math" w:hAnsi="Cambria Math"/>
                <w:sz w:val="24"/>
              </w:rPr>
              <m:t>R</m:t>
            </m:r>
          </m:e>
          <m:sup>
            <m:r>
              <w:rPr>
                <w:rFonts w:ascii="Cambria Math" w:hAnsi="Cambria Math"/>
                <w:sz w:val="24"/>
              </w:rPr>
              <m:t>-</m:t>
            </m:r>
          </m:sup>
        </m:sSup>
      </m:oMath>
      <w:r w:rsidR="00FE7828" w:rsidRPr="009708D6">
        <w:rPr>
          <w:sz w:val="24"/>
        </w:rPr>
        <w:t>: maior peso individual mínimo.</w:t>
      </w:r>
    </w:p>
    <w:p w14:paraId="56326B5E" w14:textId="77777777" w:rsidR="00FE7828" w:rsidRPr="00FE7828" w:rsidRDefault="00FE7828" w:rsidP="00E31787">
      <w:pPr>
        <w:jc w:val="both"/>
        <w:rPr>
          <w:rFonts w:eastAsia="Calibri"/>
          <w:b/>
          <w:color w:val="FF0000"/>
          <w:sz w:val="24"/>
        </w:rPr>
      </w:pPr>
    </w:p>
    <w:p w14:paraId="674DC88B" w14:textId="197C5ACE" w:rsidR="00FE7828" w:rsidRPr="003E6F2D" w:rsidRDefault="009708D6" w:rsidP="00FD02B7">
      <w:pPr>
        <w:ind w:firstLine="708"/>
        <w:jc w:val="both"/>
        <w:rPr>
          <w:rFonts w:eastAsia="Calibri"/>
          <w:sz w:val="24"/>
        </w:rPr>
      </w:pPr>
      <w:r w:rsidRPr="003E6F2D">
        <w:rPr>
          <w:rFonts w:eastAsia="Calibri"/>
          <w:b/>
          <w:sz w:val="24"/>
        </w:rPr>
        <w:t>Quarta e</w:t>
      </w:r>
      <w:r w:rsidR="00FE7828" w:rsidRPr="003E6F2D">
        <w:rPr>
          <w:rFonts w:eastAsia="Calibri"/>
          <w:b/>
          <w:sz w:val="24"/>
        </w:rPr>
        <w:t>tapa</w:t>
      </w:r>
      <w:r w:rsidR="00FE7828" w:rsidRPr="003E6F2D">
        <w:rPr>
          <w:rFonts w:eastAsia="Calibri"/>
          <w:sz w:val="24"/>
        </w:rPr>
        <w:t xml:space="preserve">: Classificar as alternativas </w:t>
      </w:r>
      <w:r w:rsidR="003E6F2D" w:rsidRPr="003E6F2D">
        <w:rPr>
          <w:rFonts w:eastAsia="Calibri"/>
          <w:sz w:val="24"/>
        </w:rPr>
        <w:t xml:space="preserve">em </w:t>
      </w:r>
      <w:r w:rsidR="00FE7828" w:rsidRPr="003E6F2D">
        <w:rPr>
          <w:rFonts w:eastAsia="Calibri"/>
          <w:sz w:val="24"/>
        </w:rPr>
        <w:t xml:space="preserve">ordem decrescente, </w:t>
      </w:r>
      <w:r w:rsidR="003E6F2D" w:rsidRPr="003E6F2D">
        <w:rPr>
          <w:rFonts w:eastAsia="Calibri"/>
          <w:sz w:val="24"/>
        </w:rPr>
        <w:t xml:space="preserve">a partir dos </w:t>
      </w:r>
      <w:r w:rsidR="00FE7828" w:rsidRPr="003E6F2D">
        <w:rPr>
          <w:rFonts w:eastAsia="Calibri"/>
          <w:sz w:val="24"/>
        </w:rPr>
        <w:t>valor</w:t>
      </w:r>
      <w:r w:rsidR="003E6F2D" w:rsidRPr="003E6F2D">
        <w:rPr>
          <w:rFonts w:eastAsia="Calibri"/>
          <w:sz w:val="24"/>
        </w:rPr>
        <w:t xml:space="preserve">es obtidos por S, R e Q. Estes </w:t>
      </w:r>
      <w:r w:rsidR="00FE7828" w:rsidRPr="003E6F2D">
        <w:rPr>
          <w:rFonts w:eastAsia="Calibri"/>
          <w:sz w:val="24"/>
        </w:rPr>
        <w:t xml:space="preserve">resultados </w:t>
      </w:r>
      <w:r w:rsidR="003E6F2D" w:rsidRPr="003E6F2D">
        <w:rPr>
          <w:rFonts w:eastAsia="Calibri"/>
          <w:sz w:val="24"/>
        </w:rPr>
        <w:t xml:space="preserve">geram </w:t>
      </w:r>
      <w:r w:rsidR="00FE7828" w:rsidRPr="003E6F2D">
        <w:rPr>
          <w:rFonts w:eastAsia="Calibri"/>
          <w:sz w:val="24"/>
        </w:rPr>
        <w:t xml:space="preserve">três listas de classificação, </w:t>
      </w:r>
      <w:r w:rsidR="003E6F2D" w:rsidRPr="003E6F2D">
        <w:rPr>
          <w:rFonts w:eastAsia="Calibri"/>
          <w:sz w:val="24"/>
        </w:rPr>
        <w:t>contudo, considera</w:t>
      </w:r>
      <w:r w:rsidR="00FE7828" w:rsidRPr="003E6F2D">
        <w:rPr>
          <w:rFonts w:eastAsia="Calibri"/>
          <w:sz w:val="24"/>
        </w:rPr>
        <w:t xml:space="preserve">-se </w:t>
      </w:r>
      <w:r w:rsidR="003E6F2D" w:rsidRPr="003E6F2D">
        <w:rPr>
          <w:rFonts w:eastAsia="Calibri"/>
          <w:sz w:val="24"/>
        </w:rPr>
        <w:t xml:space="preserve">apenas os </w:t>
      </w:r>
      <w:r w:rsidR="00FE7828" w:rsidRPr="003E6F2D">
        <w:rPr>
          <w:rFonts w:eastAsia="Calibri"/>
          <w:sz w:val="24"/>
        </w:rPr>
        <w:t>valores de Q.</w:t>
      </w:r>
    </w:p>
    <w:p w14:paraId="718D7E5A" w14:textId="77777777" w:rsidR="003E6F2D" w:rsidRDefault="003E6F2D" w:rsidP="00E31787">
      <w:pPr>
        <w:ind w:firstLine="708"/>
        <w:jc w:val="both"/>
        <w:rPr>
          <w:sz w:val="24"/>
          <w:szCs w:val="24"/>
        </w:rPr>
      </w:pPr>
      <w:r w:rsidRPr="003E6F2D">
        <w:rPr>
          <w:sz w:val="24"/>
          <w:szCs w:val="24"/>
        </w:rPr>
        <w:t>Depois dos passos anteriormente apresentados, identifica-se</w:t>
      </w:r>
      <w:r w:rsidR="00FE7828" w:rsidRPr="003E6F2D">
        <w:rPr>
          <w:sz w:val="24"/>
          <w:szCs w:val="24"/>
        </w:rPr>
        <w:t xml:space="preserve"> </w:t>
      </w:r>
      <w:r w:rsidRPr="003E6F2D">
        <w:rPr>
          <w:sz w:val="24"/>
          <w:szCs w:val="24"/>
        </w:rPr>
        <w:t xml:space="preserve">o </w:t>
      </w:r>
      <w:r w:rsidRPr="003E6F2D">
        <w:rPr>
          <w:i/>
          <w:sz w:val="24"/>
          <w:szCs w:val="24"/>
        </w:rPr>
        <w:t>ranking</w:t>
      </w:r>
      <w:r w:rsidR="00FE7828" w:rsidRPr="003E6F2D">
        <w:rPr>
          <w:sz w:val="24"/>
          <w:szCs w:val="24"/>
        </w:rPr>
        <w:t xml:space="preserve"> de </w:t>
      </w:r>
      <w:r w:rsidRPr="003E6F2D">
        <w:rPr>
          <w:sz w:val="24"/>
          <w:szCs w:val="24"/>
        </w:rPr>
        <w:t>criação de valor para cada país. Na sequência, é importante</w:t>
      </w:r>
      <w:r w:rsidR="00FE7828" w:rsidRPr="003E6F2D">
        <w:rPr>
          <w:sz w:val="24"/>
          <w:szCs w:val="24"/>
        </w:rPr>
        <w:t xml:space="preserve"> cal</w:t>
      </w:r>
      <w:r w:rsidRPr="003E6F2D">
        <w:rPr>
          <w:sz w:val="24"/>
          <w:szCs w:val="24"/>
        </w:rPr>
        <w:t xml:space="preserve">cular </w:t>
      </w:r>
      <w:r w:rsidR="00FE7828" w:rsidRPr="003E6F2D">
        <w:rPr>
          <w:sz w:val="24"/>
          <w:szCs w:val="24"/>
        </w:rPr>
        <w:t xml:space="preserve">o coeficiente de correlação de τ de </w:t>
      </w:r>
      <w:r w:rsidR="00FE7828" w:rsidRPr="003E6F2D">
        <w:rPr>
          <w:sz w:val="24"/>
          <w:szCs w:val="24"/>
        </w:rPr>
        <w:lastRenderedPageBreak/>
        <w:t xml:space="preserve">Kendall, que </w:t>
      </w:r>
      <w:r w:rsidRPr="003E6F2D">
        <w:rPr>
          <w:sz w:val="24"/>
          <w:szCs w:val="24"/>
        </w:rPr>
        <w:t xml:space="preserve">trata de </w:t>
      </w:r>
      <w:r w:rsidR="00FE7828" w:rsidRPr="003E6F2D">
        <w:rPr>
          <w:sz w:val="24"/>
          <w:szCs w:val="24"/>
        </w:rPr>
        <w:t xml:space="preserve">uma medida não-paramétrica </w:t>
      </w:r>
      <w:r w:rsidRPr="003E6F2D">
        <w:rPr>
          <w:sz w:val="24"/>
          <w:szCs w:val="24"/>
        </w:rPr>
        <w:t xml:space="preserve">sobre o </w:t>
      </w:r>
      <w:r w:rsidR="00FE7828" w:rsidRPr="003E6F2D">
        <w:rPr>
          <w:sz w:val="24"/>
          <w:szCs w:val="24"/>
        </w:rPr>
        <w:t xml:space="preserve">grau de correlação </w:t>
      </w:r>
      <w:r w:rsidRPr="003E6F2D">
        <w:rPr>
          <w:sz w:val="24"/>
          <w:szCs w:val="24"/>
        </w:rPr>
        <w:t>entre duas variáveis (X e Y)</w:t>
      </w:r>
      <w:r w:rsidR="00FE7828" w:rsidRPr="003E6F2D">
        <w:rPr>
          <w:sz w:val="24"/>
          <w:szCs w:val="24"/>
        </w:rPr>
        <w:t xml:space="preserve"> (</w:t>
      </w:r>
      <w:r w:rsidRPr="003E6F2D">
        <w:rPr>
          <w:sz w:val="24"/>
          <w:szCs w:val="24"/>
        </w:rPr>
        <w:t>Kendall</w:t>
      </w:r>
      <w:r w:rsidR="00FE7828" w:rsidRPr="003E6F2D">
        <w:rPr>
          <w:sz w:val="24"/>
          <w:szCs w:val="24"/>
        </w:rPr>
        <w:t xml:space="preserve">, 1970). </w:t>
      </w:r>
    </w:p>
    <w:p w14:paraId="2E135CB5" w14:textId="1CE12F5B" w:rsidR="00FE7828" w:rsidRPr="00563536" w:rsidRDefault="00FE7828" w:rsidP="00E31787">
      <w:pPr>
        <w:ind w:firstLine="708"/>
        <w:jc w:val="both"/>
        <w:rPr>
          <w:sz w:val="24"/>
          <w:szCs w:val="24"/>
        </w:rPr>
      </w:pPr>
      <w:r w:rsidRPr="003E6F2D">
        <w:rPr>
          <w:sz w:val="24"/>
          <w:szCs w:val="24"/>
        </w:rPr>
        <w:t xml:space="preserve">O autor </w:t>
      </w:r>
      <w:r w:rsidR="003E6F2D" w:rsidRPr="003E6F2D">
        <w:rPr>
          <w:sz w:val="24"/>
          <w:szCs w:val="24"/>
        </w:rPr>
        <w:t xml:space="preserve">ainda afirma </w:t>
      </w:r>
      <w:r w:rsidRPr="003E6F2D">
        <w:rPr>
          <w:sz w:val="24"/>
          <w:szCs w:val="24"/>
        </w:rPr>
        <w:t xml:space="preserve">que o coeficiente de Kendall não depende dos valores </w:t>
      </w:r>
      <w:r w:rsidR="003E6F2D" w:rsidRPr="003E6F2D">
        <w:rPr>
          <w:sz w:val="24"/>
          <w:szCs w:val="24"/>
        </w:rPr>
        <w:t>individuais das variáveis analisadas</w:t>
      </w:r>
      <w:r w:rsidRPr="003E6F2D">
        <w:rPr>
          <w:sz w:val="24"/>
          <w:szCs w:val="24"/>
        </w:rPr>
        <w:t xml:space="preserve">, mas </w:t>
      </w:r>
      <w:r w:rsidR="003E6F2D" w:rsidRPr="003E6F2D">
        <w:rPr>
          <w:sz w:val="24"/>
          <w:szCs w:val="24"/>
        </w:rPr>
        <w:t xml:space="preserve">de todos </w:t>
      </w:r>
      <w:r w:rsidRPr="003E6F2D">
        <w:rPr>
          <w:sz w:val="24"/>
          <w:szCs w:val="24"/>
        </w:rPr>
        <w:t xml:space="preserve">os </w:t>
      </w:r>
      <w:r w:rsidRPr="003E6F2D">
        <w:rPr>
          <w:i/>
          <w:sz w:val="24"/>
          <w:szCs w:val="24"/>
        </w:rPr>
        <w:t>rankings</w:t>
      </w:r>
      <w:r w:rsidRPr="003E6F2D">
        <w:rPr>
          <w:sz w:val="24"/>
          <w:szCs w:val="24"/>
        </w:rPr>
        <w:t xml:space="preserve"> </w:t>
      </w:r>
      <w:r w:rsidR="003E6F2D" w:rsidRPr="003E6F2D">
        <w:rPr>
          <w:sz w:val="24"/>
          <w:szCs w:val="24"/>
        </w:rPr>
        <w:t>obtidos, sendo que nesta pesquisa serão correlacionados os rankings de criação de valor obtidos por meio do método DP2 com os rankings anuais de criação de valor resultantes do método VIKOR, a fim de identificar se ambos apresentam resultados semelhantes, tornando-se assim, confiáveis</w:t>
      </w:r>
      <w:r w:rsidRPr="003E6F2D">
        <w:rPr>
          <w:sz w:val="24"/>
          <w:szCs w:val="24"/>
        </w:rPr>
        <w:t xml:space="preserve">. </w:t>
      </w:r>
      <w:r w:rsidR="003E6F2D" w:rsidRPr="003E6F2D">
        <w:rPr>
          <w:sz w:val="24"/>
          <w:szCs w:val="24"/>
        </w:rPr>
        <w:t>P</w:t>
      </w:r>
      <w:r w:rsidRPr="003E6F2D">
        <w:rPr>
          <w:sz w:val="24"/>
          <w:szCs w:val="24"/>
        </w:rPr>
        <w:t>ara obter esse coeficiente</w:t>
      </w:r>
      <w:r w:rsidR="003E6F2D" w:rsidRPr="003E6F2D">
        <w:rPr>
          <w:sz w:val="24"/>
          <w:szCs w:val="24"/>
        </w:rPr>
        <w:t xml:space="preserve">, </w:t>
      </w:r>
      <w:r w:rsidR="003E6F2D" w:rsidRPr="00563536">
        <w:rPr>
          <w:sz w:val="24"/>
          <w:szCs w:val="24"/>
        </w:rPr>
        <w:t>utilizou-se</w:t>
      </w:r>
      <w:r w:rsidRPr="00563536">
        <w:rPr>
          <w:sz w:val="24"/>
          <w:szCs w:val="24"/>
        </w:rPr>
        <w:t xml:space="preserve"> o software </w:t>
      </w:r>
      <w:proofErr w:type="spellStart"/>
      <w:r w:rsidRPr="00563536">
        <w:rPr>
          <w:i/>
          <w:iCs/>
          <w:sz w:val="24"/>
          <w:szCs w:val="24"/>
        </w:rPr>
        <w:t>Statistical</w:t>
      </w:r>
      <w:proofErr w:type="spellEnd"/>
      <w:r w:rsidRPr="00563536">
        <w:rPr>
          <w:i/>
          <w:iCs/>
          <w:sz w:val="24"/>
          <w:szCs w:val="24"/>
        </w:rPr>
        <w:t xml:space="preserve"> </w:t>
      </w:r>
      <w:proofErr w:type="spellStart"/>
      <w:r w:rsidRPr="00563536">
        <w:rPr>
          <w:i/>
          <w:iCs/>
          <w:sz w:val="24"/>
          <w:szCs w:val="24"/>
        </w:rPr>
        <w:t>Package</w:t>
      </w:r>
      <w:proofErr w:type="spellEnd"/>
      <w:r w:rsidRPr="00563536">
        <w:rPr>
          <w:i/>
          <w:iCs/>
          <w:sz w:val="24"/>
          <w:szCs w:val="24"/>
        </w:rPr>
        <w:t xml:space="preserve"> for </w:t>
      </w:r>
      <w:proofErr w:type="spellStart"/>
      <w:r w:rsidRPr="00563536">
        <w:rPr>
          <w:i/>
          <w:iCs/>
          <w:sz w:val="24"/>
          <w:szCs w:val="24"/>
        </w:rPr>
        <w:t>the</w:t>
      </w:r>
      <w:proofErr w:type="spellEnd"/>
      <w:r w:rsidRPr="00563536">
        <w:rPr>
          <w:i/>
          <w:iCs/>
          <w:sz w:val="24"/>
          <w:szCs w:val="24"/>
        </w:rPr>
        <w:t xml:space="preserve"> Social </w:t>
      </w:r>
      <w:proofErr w:type="spellStart"/>
      <w:r w:rsidRPr="00563536">
        <w:rPr>
          <w:i/>
          <w:iCs/>
          <w:sz w:val="24"/>
          <w:szCs w:val="24"/>
        </w:rPr>
        <w:t>Sciences</w:t>
      </w:r>
      <w:proofErr w:type="spellEnd"/>
      <w:r w:rsidRPr="00563536">
        <w:rPr>
          <w:i/>
          <w:iCs/>
          <w:sz w:val="24"/>
          <w:szCs w:val="24"/>
        </w:rPr>
        <w:t xml:space="preserve"> </w:t>
      </w:r>
      <w:r w:rsidRPr="00563536">
        <w:rPr>
          <w:sz w:val="24"/>
          <w:szCs w:val="24"/>
        </w:rPr>
        <w:t>(SPSS).</w:t>
      </w:r>
    </w:p>
    <w:p w14:paraId="7F4BFD1A" w14:textId="27B2F465" w:rsidR="00FE7828" w:rsidRPr="00B21E9B" w:rsidRDefault="00FE7828" w:rsidP="00E31787">
      <w:pPr>
        <w:pStyle w:val="TextoartigoEnanpad"/>
      </w:pPr>
      <w:r w:rsidRPr="00563536">
        <w:t xml:space="preserve">Destaca-se que tanto os </w:t>
      </w:r>
      <w:r w:rsidRPr="00563536">
        <w:rPr>
          <w:i/>
        </w:rPr>
        <w:t>rankings</w:t>
      </w:r>
      <w:r w:rsidRPr="00563536">
        <w:t xml:space="preserve"> </w:t>
      </w:r>
      <w:r w:rsidR="003E6F2D" w:rsidRPr="00563536">
        <w:t xml:space="preserve">de criação de valor das empresas sul americanas, </w:t>
      </w:r>
      <w:r w:rsidRPr="00563536">
        <w:t xml:space="preserve">quanto a correlação, foram calculados </w:t>
      </w:r>
      <w:r w:rsidR="00B21E9B" w:rsidRPr="00563536">
        <w:t>individualmente</w:t>
      </w:r>
      <w:r w:rsidRPr="00563536">
        <w:t xml:space="preserve"> para cada país, </w:t>
      </w:r>
      <w:r w:rsidR="00B21E9B" w:rsidRPr="00563536">
        <w:t xml:space="preserve">tendo em vista suas características próprias. </w:t>
      </w:r>
    </w:p>
    <w:p w14:paraId="6F7E306B" w14:textId="77777777" w:rsidR="006E3194" w:rsidRDefault="006E3194" w:rsidP="00E31787">
      <w:pPr>
        <w:jc w:val="both"/>
        <w:rPr>
          <w:noProof/>
          <w:sz w:val="24"/>
          <w:szCs w:val="24"/>
        </w:rPr>
      </w:pPr>
    </w:p>
    <w:p w14:paraId="2D8904BE" w14:textId="77777777" w:rsidR="00FE3E45" w:rsidRPr="00B6720F" w:rsidRDefault="00FE3E45" w:rsidP="00FE3E45">
      <w:pPr>
        <w:jc w:val="both"/>
        <w:rPr>
          <w:b/>
          <w:sz w:val="24"/>
          <w:szCs w:val="24"/>
        </w:rPr>
      </w:pPr>
      <w:r>
        <w:rPr>
          <w:b/>
          <w:sz w:val="24"/>
          <w:szCs w:val="24"/>
        </w:rPr>
        <w:t>4</w:t>
      </w:r>
      <w:r w:rsidRPr="00B6720F">
        <w:rPr>
          <w:b/>
          <w:sz w:val="24"/>
          <w:szCs w:val="24"/>
        </w:rPr>
        <w:t xml:space="preserve"> ANÁLISE DOS DADOS</w:t>
      </w:r>
    </w:p>
    <w:p w14:paraId="7C87BA45" w14:textId="46B96191" w:rsidR="00FE3E45" w:rsidRPr="00985FEA" w:rsidRDefault="00FE3E45" w:rsidP="00563536">
      <w:pPr>
        <w:ind w:firstLine="709"/>
        <w:jc w:val="both"/>
        <w:rPr>
          <w:sz w:val="24"/>
          <w:szCs w:val="24"/>
        </w:rPr>
      </w:pPr>
      <w:r w:rsidRPr="00B6720F">
        <w:rPr>
          <w:sz w:val="24"/>
          <w:szCs w:val="24"/>
        </w:rPr>
        <w:t xml:space="preserve">A seguir são apresentados os resultados dos </w:t>
      </w:r>
      <w:r w:rsidRPr="00B6720F">
        <w:rPr>
          <w:i/>
          <w:sz w:val="24"/>
          <w:szCs w:val="24"/>
        </w:rPr>
        <w:t>rankings</w:t>
      </w:r>
      <w:r w:rsidRPr="00B6720F">
        <w:rPr>
          <w:sz w:val="24"/>
          <w:szCs w:val="24"/>
        </w:rPr>
        <w:t xml:space="preserve"> de criação de valor, evidenciando na mesma tabela para cada país, o </w:t>
      </w:r>
      <w:r w:rsidRPr="00B6720F">
        <w:rPr>
          <w:i/>
          <w:sz w:val="24"/>
          <w:szCs w:val="24"/>
        </w:rPr>
        <w:t xml:space="preserve">ranking </w:t>
      </w:r>
      <w:r w:rsidR="00F6218D" w:rsidRPr="00F6218D">
        <w:rPr>
          <w:sz w:val="24"/>
          <w:szCs w:val="24"/>
        </w:rPr>
        <w:t>final</w:t>
      </w:r>
      <w:r w:rsidR="00F6218D">
        <w:rPr>
          <w:i/>
          <w:sz w:val="24"/>
          <w:szCs w:val="24"/>
        </w:rPr>
        <w:t xml:space="preserve"> </w:t>
      </w:r>
      <w:r w:rsidRPr="00B6720F">
        <w:rPr>
          <w:sz w:val="24"/>
          <w:szCs w:val="24"/>
        </w:rPr>
        <w:t>do</w:t>
      </w:r>
      <w:r w:rsidR="00563536">
        <w:rPr>
          <w:sz w:val="24"/>
          <w:szCs w:val="24"/>
        </w:rPr>
        <w:t xml:space="preserve"> EVA e MVA, ou seja, da criação de valor, considerando as duas variáveis, ao lado, somente o EVA e, somente o </w:t>
      </w:r>
      <w:r w:rsidRPr="00B6720F">
        <w:rPr>
          <w:sz w:val="24"/>
          <w:szCs w:val="24"/>
        </w:rPr>
        <w:t>MVA</w:t>
      </w:r>
      <w:r w:rsidR="00563536">
        <w:rPr>
          <w:sz w:val="24"/>
          <w:szCs w:val="24"/>
        </w:rPr>
        <w:t>. Vale ressaltar que o score diz respeito a todo o período analisado</w:t>
      </w:r>
      <w:r w:rsidRPr="00B6720F">
        <w:rPr>
          <w:sz w:val="24"/>
          <w:szCs w:val="24"/>
        </w:rPr>
        <w:t>,</w:t>
      </w:r>
      <w:r w:rsidR="00563536">
        <w:rPr>
          <w:sz w:val="24"/>
          <w:szCs w:val="24"/>
        </w:rPr>
        <w:t xml:space="preserve"> isto é,</w:t>
      </w:r>
      <w:r w:rsidRPr="00B6720F">
        <w:rPr>
          <w:sz w:val="24"/>
          <w:szCs w:val="24"/>
        </w:rPr>
        <w:t xml:space="preserve"> de 2011 a 2015, a partir do método DP2</w:t>
      </w:r>
      <w:r w:rsidR="00985FEA">
        <w:rPr>
          <w:sz w:val="24"/>
          <w:szCs w:val="24"/>
        </w:rPr>
        <w:t xml:space="preserve"> e abaixo, o método VIKOR</w:t>
      </w:r>
      <w:r w:rsidRPr="00B6720F">
        <w:rPr>
          <w:sz w:val="24"/>
          <w:szCs w:val="24"/>
        </w:rPr>
        <w:t>. Inicialmente apresentam-se os resultados da Argentina, na sequência do Brasil, Chile e Peru, que foram os países que apresentavam todas as informações necessárias para o cálculo dos dois ind</w:t>
      </w:r>
      <w:r w:rsidR="00DE6C6B">
        <w:rPr>
          <w:sz w:val="24"/>
          <w:szCs w:val="24"/>
        </w:rPr>
        <w:t>icadores analisados. Na Tabela 3</w:t>
      </w:r>
      <w:r w:rsidRPr="00B6720F">
        <w:rPr>
          <w:sz w:val="24"/>
          <w:szCs w:val="24"/>
        </w:rPr>
        <w:t xml:space="preserve"> evidencia-se o </w:t>
      </w:r>
      <w:r w:rsidRPr="00B6720F">
        <w:rPr>
          <w:i/>
          <w:iCs/>
          <w:sz w:val="24"/>
          <w:szCs w:val="24"/>
        </w:rPr>
        <w:t xml:space="preserve">ranking </w:t>
      </w:r>
      <w:r w:rsidRPr="00B6720F">
        <w:rPr>
          <w:iCs/>
          <w:sz w:val="24"/>
          <w:szCs w:val="24"/>
        </w:rPr>
        <w:t>de criação de valor</w:t>
      </w:r>
      <w:r w:rsidRPr="00B6720F">
        <w:rPr>
          <w:i/>
          <w:iCs/>
          <w:sz w:val="24"/>
          <w:szCs w:val="24"/>
        </w:rPr>
        <w:t xml:space="preserve"> </w:t>
      </w:r>
      <w:r w:rsidRPr="00B6720F">
        <w:rPr>
          <w:iCs/>
          <w:sz w:val="24"/>
          <w:szCs w:val="24"/>
        </w:rPr>
        <w:t>das empresas argentinas.</w:t>
      </w:r>
      <w:r w:rsidRPr="00B6720F">
        <w:rPr>
          <w:sz w:val="24"/>
          <w:szCs w:val="24"/>
        </w:rPr>
        <w:t xml:space="preserve"> </w:t>
      </w:r>
      <w:r w:rsidR="00985FEA" w:rsidRPr="00985FEA">
        <w:rPr>
          <w:sz w:val="24"/>
          <w:szCs w:val="24"/>
        </w:rPr>
        <w:t>Destaca-se que</w:t>
      </w:r>
      <w:r w:rsidR="00985FEA">
        <w:rPr>
          <w:sz w:val="24"/>
          <w:szCs w:val="24"/>
        </w:rPr>
        <w:t xml:space="preserve"> foram apresentadas somente as cinco</w:t>
      </w:r>
      <w:r w:rsidR="00985FEA" w:rsidRPr="00985FEA">
        <w:rPr>
          <w:sz w:val="24"/>
          <w:szCs w:val="24"/>
        </w:rPr>
        <w:t xml:space="preserve"> primeiras empresas de cada </w:t>
      </w:r>
      <w:r w:rsidR="00985FEA" w:rsidRPr="00A72FEB">
        <w:rPr>
          <w:i/>
          <w:sz w:val="24"/>
          <w:szCs w:val="24"/>
        </w:rPr>
        <w:t>ranking</w:t>
      </w:r>
      <w:r w:rsidR="00985FEA" w:rsidRPr="00985FEA">
        <w:rPr>
          <w:sz w:val="24"/>
          <w:szCs w:val="24"/>
        </w:rPr>
        <w:t xml:space="preserve"> para facilitar a visualização e comparação.</w:t>
      </w:r>
    </w:p>
    <w:p w14:paraId="7E01F3AE" w14:textId="77777777" w:rsidR="00FE3E45" w:rsidRPr="00B6720F" w:rsidRDefault="00FE3E45" w:rsidP="00FE3E45">
      <w:pPr>
        <w:ind w:firstLine="709"/>
        <w:jc w:val="both"/>
        <w:rPr>
          <w:sz w:val="24"/>
          <w:szCs w:val="24"/>
        </w:rPr>
      </w:pPr>
    </w:p>
    <w:p w14:paraId="2BEE5BEA" w14:textId="1A32C603" w:rsidR="00FE3E45" w:rsidRPr="00B6720F" w:rsidRDefault="00DE6C6B" w:rsidP="00FE3E45">
      <w:pPr>
        <w:rPr>
          <w:b/>
        </w:rPr>
      </w:pPr>
      <w:r>
        <w:rPr>
          <w:b/>
        </w:rPr>
        <w:t>Tabela 3</w:t>
      </w:r>
      <w:r w:rsidR="00FE3E45" w:rsidRPr="00B6720F">
        <w:rPr>
          <w:b/>
        </w:rPr>
        <w:t xml:space="preserve"> – </w:t>
      </w:r>
      <w:r w:rsidR="00FE3E45" w:rsidRPr="00B6720F">
        <w:rPr>
          <w:b/>
          <w:i/>
        </w:rPr>
        <w:t>Rankings</w:t>
      </w:r>
      <w:r w:rsidR="00FE3E45" w:rsidRPr="00B6720F">
        <w:rPr>
          <w:b/>
        </w:rPr>
        <w:t xml:space="preserve"> de criação de valor da Argentina</w:t>
      </w:r>
    </w:p>
    <w:tbl>
      <w:tblPr>
        <w:tblW w:w="5000" w:type="pct"/>
        <w:tblLayout w:type="fixed"/>
        <w:tblCellMar>
          <w:left w:w="70" w:type="dxa"/>
          <w:right w:w="70" w:type="dxa"/>
        </w:tblCellMar>
        <w:tblLook w:val="04A0" w:firstRow="1" w:lastRow="0" w:firstColumn="1" w:lastColumn="0" w:noHBand="0" w:noVBand="1"/>
      </w:tblPr>
      <w:tblGrid>
        <w:gridCol w:w="1559"/>
        <w:gridCol w:w="1133"/>
        <w:gridCol w:w="994"/>
        <w:gridCol w:w="1276"/>
        <w:gridCol w:w="992"/>
        <w:gridCol w:w="1133"/>
        <w:gridCol w:w="994"/>
        <w:gridCol w:w="424"/>
        <w:gridCol w:w="560"/>
      </w:tblGrid>
      <w:tr w:rsidR="00533058" w:rsidRPr="00B6720F" w14:paraId="39D6EF19" w14:textId="6C2AD171" w:rsidTr="00C62959">
        <w:trPr>
          <w:trHeight w:val="198"/>
        </w:trPr>
        <w:tc>
          <w:tcPr>
            <w:tcW w:w="860" w:type="pct"/>
            <w:tcBorders>
              <w:top w:val="single" w:sz="18" w:space="0" w:color="auto"/>
              <w:bottom w:val="single" w:sz="12" w:space="0" w:color="auto"/>
              <w:right w:val="single" w:sz="8" w:space="0" w:color="auto"/>
            </w:tcBorders>
            <w:shd w:val="clear" w:color="000000" w:fill="AEAAAA"/>
            <w:noWrap/>
            <w:vAlign w:val="center"/>
            <w:hideMark/>
          </w:tcPr>
          <w:p w14:paraId="7248E3AA" w14:textId="77777777" w:rsidR="00533058" w:rsidRPr="00B6720F" w:rsidRDefault="00533058" w:rsidP="00C62959">
            <w:pPr>
              <w:jc w:val="center"/>
              <w:rPr>
                <w:b/>
                <w:bCs/>
                <w:color w:val="000000"/>
              </w:rPr>
            </w:pPr>
            <w:r w:rsidRPr="00B6720F">
              <w:rPr>
                <w:b/>
                <w:bCs/>
                <w:color w:val="000000"/>
              </w:rPr>
              <w:t>Empresa</w:t>
            </w:r>
          </w:p>
        </w:tc>
        <w:tc>
          <w:tcPr>
            <w:tcW w:w="625" w:type="pct"/>
            <w:tcBorders>
              <w:top w:val="single" w:sz="18" w:space="0" w:color="auto"/>
              <w:left w:val="nil"/>
              <w:bottom w:val="single" w:sz="12" w:space="0" w:color="auto"/>
              <w:right w:val="single" w:sz="8" w:space="0" w:color="auto"/>
            </w:tcBorders>
            <w:shd w:val="clear" w:color="000000" w:fill="AEAAAA"/>
            <w:noWrap/>
            <w:vAlign w:val="center"/>
            <w:hideMark/>
          </w:tcPr>
          <w:p w14:paraId="7152F1C8" w14:textId="75E217EC" w:rsidR="00533058" w:rsidRPr="00B6720F" w:rsidRDefault="00533058" w:rsidP="00C62959">
            <w:pPr>
              <w:jc w:val="center"/>
              <w:rPr>
                <w:b/>
                <w:bCs/>
                <w:color w:val="000000"/>
              </w:rPr>
            </w:pPr>
            <w:r w:rsidRPr="00B6720F">
              <w:rPr>
                <w:b/>
                <w:bCs/>
                <w:color w:val="000000"/>
              </w:rPr>
              <w:t>Score EVA</w:t>
            </w:r>
            <w:r w:rsidR="00563536">
              <w:rPr>
                <w:b/>
                <w:bCs/>
                <w:color w:val="000000"/>
              </w:rPr>
              <w:t>/MVA</w:t>
            </w:r>
          </w:p>
        </w:tc>
        <w:tc>
          <w:tcPr>
            <w:tcW w:w="548" w:type="pct"/>
            <w:tcBorders>
              <w:top w:val="single" w:sz="18" w:space="0" w:color="auto"/>
              <w:left w:val="nil"/>
              <w:bottom w:val="single" w:sz="12" w:space="0" w:color="auto"/>
              <w:right w:val="single" w:sz="8" w:space="0" w:color="auto"/>
            </w:tcBorders>
            <w:shd w:val="clear" w:color="000000" w:fill="AEAAAA"/>
            <w:noWrap/>
            <w:vAlign w:val="center"/>
            <w:hideMark/>
          </w:tcPr>
          <w:p w14:paraId="16127DC5" w14:textId="77777777" w:rsidR="00533058" w:rsidRPr="00B6720F" w:rsidRDefault="00533058" w:rsidP="00C62959">
            <w:pPr>
              <w:jc w:val="center"/>
              <w:rPr>
                <w:b/>
                <w:bCs/>
                <w:i/>
                <w:color w:val="000000"/>
              </w:rPr>
            </w:pPr>
            <w:r w:rsidRPr="00B6720F">
              <w:rPr>
                <w:b/>
                <w:bCs/>
                <w:i/>
                <w:color w:val="000000"/>
              </w:rPr>
              <w:t>Ranking</w:t>
            </w:r>
          </w:p>
        </w:tc>
        <w:tc>
          <w:tcPr>
            <w:tcW w:w="704" w:type="pct"/>
            <w:tcBorders>
              <w:top w:val="single" w:sz="18" w:space="0" w:color="auto"/>
              <w:left w:val="nil"/>
              <w:bottom w:val="single" w:sz="12" w:space="0" w:color="auto"/>
              <w:right w:val="single" w:sz="8" w:space="0" w:color="auto"/>
            </w:tcBorders>
            <w:shd w:val="clear" w:color="000000" w:fill="AEAAAA"/>
            <w:noWrap/>
            <w:vAlign w:val="center"/>
            <w:hideMark/>
          </w:tcPr>
          <w:p w14:paraId="5E6FA8A2" w14:textId="4ABF5024" w:rsidR="00533058" w:rsidRPr="00B6720F" w:rsidRDefault="00563536" w:rsidP="00C62959">
            <w:pPr>
              <w:jc w:val="center"/>
              <w:rPr>
                <w:b/>
                <w:bCs/>
                <w:color w:val="000000"/>
              </w:rPr>
            </w:pPr>
            <w:r>
              <w:rPr>
                <w:b/>
                <w:bCs/>
                <w:color w:val="000000"/>
              </w:rPr>
              <w:t>Score E</w:t>
            </w:r>
            <w:r w:rsidR="00533058" w:rsidRPr="00B6720F">
              <w:rPr>
                <w:b/>
                <w:bCs/>
                <w:color w:val="000000"/>
              </w:rPr>
              <w:t>VA</w:t>
            </w:r>
          </w:p>
        </w:tc>
        <w:tc>
          <w:tcPr>
            <w:tcW w:w="547" w:type="pct"/>
            <w:tcBorders>
              <w:top w:val="single" w:sz="18" w:space="0" w:color="auto"/>
              <w:left w:val="nil"/>
              <w:bottom w:val="single" w:sz="12" w:space="0" w:color="auto"/>
              <w:right w:val="single" w:sz="8" w:space="0" w:color="auto"/>
            </w:tcBorders>
            <w:shd w:val="clear" w:color="000000" w:fill="AEAAAA"/>
            <w:noWrap/>
            <w:vAlign w:val="center"/>
            <w:hideMark/>
          </w:tcPr>
          <w:p w14:paraId="7CA54649" w14:textId="77777777" w:rsidR="00533058" w:rsidRPr="00B6720F" w:rsidRDefault="00533058" w:rsidP="00C62959">
            <w:pPr>
              <w:jc w:val="center"/>
              <w:rPr>
                <w:b/>
                <w:bCs/>
                <w:i/>
                <w:color w:val="000000"/>
              </w:rPr>
            </w:pPr>
            <w:r w:rsidRPr="00B6720F">
              <w:rPr>
                <w:b/>
                <w:bCs/>
                <w:i/>
                <w:color w:val="000000"/>
              </w:rPr>
              <w:t>Ranking</w:t>
            </w:r>
          </w:p>
        </w:tc>
        <w:tc>
          <w:tcPr>
            <w:tcW w:w="625" w:type="pct"/>
            <w:tcBorders>
              <w:top w:val="single" w:sz="18" w:space="0" w:color="auto"/>
              <w:left w:val="nil"/>
              <w:bottom w:val="single" w:sz="12" w:space="0" w:color="auto"/>
              <w:right w:val="single" w:sz="8" w:space="0" w:color="auto"/>
            </w:tcBorders>
            <w:shd w:val="clear" w:color="000000" w:fill="AEAAAA"/>
            <w:noWrap/>
            <w:vAlign w:val="center"/>
            <w:hideMark/>
          </w:tcPr>
          <w:p w14:paraId="6B864CE3" w14:textId="28724BEC" w:rsidR="00533058" w:rsidRPr="00B6720F" w:rsidRDefault="00533058" w:rsidP="00563536">
            <w:pPr>
              <w:jc w:val="center"/>
              <w:rPr>
                <w:b/>
                <w:bCs/>
                <w:color w:val="000000"/>
              </w:rPr>
            </w:pPr>
            <w:r w:rsidRPr="00B6720F">
              <w:rPr>
                <w:b/>
                <w:bCs/>
                <w:color w:val="000000"/>
              </w:rPr>
              <w:t>Score MVA</w:t>
            </w:r>
          </w:p>
        </w:tc>
        <w:tc>
          <w:tcPr>
            <w:tcW w:w="548" w:type="pct"/>
            <w:tcBorders>
              <w:top w:val="single" w:sz="18" w:space="0" w:color="auto"/>
              <w:left w:val="nil"/>
              <w:bottom w:val="single" w:sz="12" w:space="0" w:color="auto"/>
              <w:right w:val="single" w:sz="4" w:space="0" w:color="auto"/>
            </w:tcBorders>
            <w:shd w:val="clear" w:color="000000" w:fill="AEAAAA"/>
            <w:noWrap/>
            <w:vAlign w:val="center"/>
            <w:hideMark/>
          </w:tcPr>
          <w:p w14:paraId="1A408FBC" w14:textId="77777777" w:rsidR="00533058" w:rsidRPr="00B6720F" w:rsidRDefault="00533058" w:rsidP="00C62959">
            <w:pPr>
              <w:jc w:val="center"/>
              <w:rPr>
                <w:b/>
                <w:bCs/>
                <w:i/>
                <w:color w:val="000000"/>
              </w:rPr>
            </w:pPr>
            <w:r w:rsidRPr="00B6720F">
              <w:rPr>
                <w:b/>
                <w:bCs/>
                <w:i/>
                <w:color w:val="000000"/>
              </w:rPr>
              <w:t>Ranking</w:t>
            </w:r>
          </w:p>
        </w:tc>
        <w:tc>
          <w:tcPr>
            <w:tcW w:w="234" w:type="pct"/>
            <w:tcBorders>
              <w:top w:val="single" w:sz="18" w:space="0" w:color="auto"/>
              <w:left w:val="single" w:sz="4" w:space="0" w:color="auto"/>
              <w:bottom w:val="single" w:sz="12" w:space="0" w:color="auto"/>
              <w:right w:val="single" w:sz="4" w:space="0" w:color="auto"/>
            </w:tcBorders>
            <w:shd w:val="clear" w:color="000000" w:fill="AEAAAA"/>
            <w:vAlign w:val="center"/>
          </w:tcPr>
          <w:p w14:paraId="07DE74EA" w14:textId="155D3710" w:rsidR="00533058" w:rsidRPr="00B6720F" w:rsidRDefault="00533058" w:rsidP="00C62959">
            <w:pPr>
              <w:jc w:val="center"/>
              <w:rPr>
                <w:b/>
                <w:bCs/>
                <w:i/>
                <w:color w:val="000000"/>
              </w:rPr>
            </w:pPr>
            <w:proofErr w:type="spellStart"/>
            <w:r>
              <w:rPr>
                <w:b/>
                <w:bCs/>
                <w:i/>
                <w:color w:val="000000"/>
              </w:rPr>
              <w:t>Pts</w:t>
            </w:r>
            <w:proofErr w:type="spellEnd"/>
          </w:p>
        </w:tc>
        <w:tc>
          <w:tcPr>
            <w:tcW w:w="309" w:type="pct"/>
            <w:tcBorders>
              <w:top w:val="single" w:sz="18" w:space="0" w:color="auto"/>
              <w:left w:val="single" w:sz="4" w:space="0" w:color="auto"/>
              <w:bottom w:val="single" w:sz="12" w:space="0" w:color="auto"/>
            </w:tcBorders>
            <w:shd w:val="clear" w:color="000000" w:fill="AEAAAA"/>
            <w:vAlign w:val="center"/>
          </w:tcPr>
          <w:p w14:paraId="41B1DF66" w14:textId="533EA4A6" w:rsidR="00533058" w:rsidRDefault="00533058" w:rsidP="00C62959">
            <w:pPr>
              <w:jc w:val="center"/>
              <w:rPr>
                <w:b/>
                <w:bCs/>
                <w:i/>
                <w:color w:val="000000"/>
              </w:rPr>
            </w:pPr>
            <w:proofErr w:type="spellStart"/>
            <w:r>
              <w:rPr>
                <w:b/>
                <w:bCs/>
                <w:i/>
                <w:color w:val="000000"/>
              </w:rPr>
              <w:t>Rkg</w:t>
            </w:r>
            <w:proofErr w:type="spellEnd"/>
          </w:p>
        </w:tc>
      </w:tr>
      <w:tr w:rsidR="00F6218D" w:rsidRPr="00B6720F" w14:paraId="76ED72E8" w14:textId="5FD435ED" w:rsidTr="00F6218D">
        <w:trPr>
          <w:trHeight w:val="198"/>
        </w:trPr>
        <w:tc>
          <w:tcPr>
            <w:tcW w:w="5000" w:type="pct"/>
            <w:gridSpan w:val="9"/>
            <w:tcBorders>
              <w:top w:val="nil"/>
              <w:bottom w:val="single" w:sz="8" w:space="0" w:color="auto"/>
            </w:tcBorders>
            <w:shd w:val="clear" w:color="auto" w:fill="auto"/>
            <w:noWrap/>
            <w:vAlign w:val="bottom"/>
          </w:tcPr>
          <w:p w14:paraId="6B25B82F" w14:textId="5C100BB4" w:rsidR="00F6218D" w:rsidRPr="00D039F8" w:rsidRDefault="00F6218D" w:rsidP="00985FEA">
            <w:pPr>
              <w:jc w:val="center"/>
              <w:rPr>
                <w:b/>
                <w:bCs/>
                <w:i/>
              </w:rPr>
            </w:pPr>
            <w:r w:rsidRPr="00D039F8">
              <w:rPr>
                <w:b/>
                <w:bCs/>
                <w:i/>
              </w:rPr>
              <w:t xml:space="preserve">Ranking </w:t>
            </w:r>
            <w:r>
              <w:rPr>
                <w:b/>
                <w:bCs/>
              </w:rPr>
              <w:t>DP2</w:t>
            </w:r>
          </w:p>
        </w:tc>
      </w:tr>
      <w:tr w:rsidR="00250A98" w:rsidRPr="00B6720F" w14:paraId="4244440E" w14:textId="2117E347" w:rsidTr="009B2240">
        <w:trPr>
          <w:trHeight w:val="198"/>
        </w:trPr>
        <w:tc>
          <w:tcPr>
            <w:tcW w:w="860" w:type="pct"/>
            <w:tcBorders>
              <w:top w:val="nil"/>
              <w:bottom w:val="single" w:sz="8" w:space="0" w:color="auto"/>
              <w:right w:val="single" w:sz="8" w:space="0" w:color="auto"/>
            </w:tcBorders>
            <w:shd w:val="clear" w:color="auto" w:fill="auto"/>
            <w:noWrap/>
            <w:vAlign w:val="bottom"/>
          </w:tcPr>
          <w:p w14:paraId="5ACDF712" w14:textId="227744BB" w:rsidR="00250A98" w:rsidRPr="00B6720F" w:rsidRDefault="00250A98" w:rsidP="00250A98">
            <w:pPr>
              <w:rPr>
                <w:color w:val="000000"/>
              </w:rPr>
            </w:pPr>
            <w:r w:rsidRPr="00B6720F">
              <w:rPr>
                <w:color w:val="000000"/>
                <w:lang w:val="es-ES_tradnl"/>
              </w:rPr>
              <w:t>Con Del Oeste</w:t>
            </w:r>
          </w:p>
        </w:tc>
        <w:tc>
          <w:tcPr>
            <w:tcW w:w="625" w:type="pct"/>
            <w:tcBorders>
              <w:top w:val="nil"/>
              <w:left w:val="nil"/>
              <w:bottom w:val="single" w:sz="8" w:space="0" w:color="auto"/>
              <w:right w:val="single" w:sz="8" w:space="0" w:color="auto"/>
            </w:tcBorders>
            <w:shd w:val="clear" w:color="auto" w:fill="auto"/>
            <w:noWrap/>
            <w:vAlign w:val="bottom"/>
          </w:tcPr>
          <w:p w14:paraId="2A8C413C" w14:textId="43CF4B08" w:rsidR="00250A98" w:rsidRPr="00B6720F" w:rsidRDefault="00250A98" w:rsidP="00250A98">
            <w:pPr>
              <w:jc w:val="center"/>
              <w:rPr>
                <w:color w:val="000000"/>
              </w:rPr>
            </w:pPr>
            <w:r w:rsidRPr="00B6720F">
              <w:rPr>
                <w:color w:val="000000"/>
              </w:rPr>
              <w:t>0,0168</w:t>
            </w:r>
          </w:p>
        </w:tc>
        <w:tc>
          <w:tcPr>
            <w:tcW w:w="548" w:type="pct"/>
            <w:tcBorders>
              <w:top w:val="nil"/>
              <w:left w:val="nil"/>
              <w:bottom w:val="single" w:sz="8" w:space="0" w:color="auto"/>
              <w:right w:val="single" w:sz="8" w:space="0" w:color="auto"/>
            </w:tcBorders>
            <w:shd w:val="clear" w:color="auto" w:fill="D9D9D9" w:themeFill="background1" w:themeFillShade="D9"/>
            <w:noWrap/>
            <w:vAlign w:val="bottom"/>
          </w:tcPr>
          <w:p w14:paraId="61AF7083" w14:textId="027E3E0A" w:rsidR="00250A98" w:rsidRPr="00B6720F" w:rsidRDefault="00250A98" w:rsidP="00250A98">
            <w:pPr>
              <w:jc w:val="center"/>
              <w:rPr>
                <w:b/>
                <w:bCs/>
                <w:color w:val="000000"/>
              </w:rPr>
            </w:pPr>
            <w:r w:rsidRPr="00B6720F">
              <w:rPr>
                <w:b/>
                <w:bCs/>
                <w:color w:val="000000"/>
              </w:rPr>
              <w:t>1</w:t>
            </w:r>
          </w:p>
        </w:tc>
        <w:tc>
          <w:tcPr>
            <w:tcW w:w="704" w:type="pct"/>
            <w:tcBorders>
              <w:top w:val="nil"/>
              <w:left w:val="nil"/>
              <w:bottom w:val="single" w:sz="8" w:space="0" w:color="auto"/>
              <w:right w:val="single" w:sz="8" w:space="0" w:color="auto"/>
            </w:tcBorders>
            <w:shd w:val="clear" w:color="auto" w:fill="auto"/>
            <w:noWrap/>
            <w:vAlign w:val="bottom"/>
          </w:tcPr>
          <w:p w14:paraId="227C4A00" w14:textId="23EF1FA1" w:rsidR="00250A98" w:rsidRPr="00B6720F" w:rsidRDefault="00250A98" w:rsidP="00250A98">
            <w:pPr>
              <w:jc w:val="center"/>
              <w:rPr>
                <w:color w:val="000000"/>
              </w:rPr>
            </w:pPr>
            <w:r w:rsidRPr="00B6720F">
              <w:rPr>
                <w:color w:val="000000"/>
              </w:rPr>
              <w:t>0,0000</w:t>
            </w:r>
          </w:p>
        </w:tc>
        <w:tc>
          <w:tcPr>
            <w:tcW w:w="547" w:type="pct"/>
            <w:tcBorders>
              <w:top w:val="nil"/>
              <w:left w:val="nil"/>
              <w:bottom w:val="single" w:sz="8" w:space="0" w:color="auto"/>
              <w:right w:val="single" w:sz="8" w:space="0" w:color="auto"/>
            </w:tcBorders>
            <w:shd w:val="clear" w:color="auto" w:fill="D9D9D9" w:themeFill="background1" w:themeFillShade="D9"/>
            <w:noWrap/>
            <w:vAlign w:val="bottom"/>
          </w:tcPr>
          <w:p w14:paraId="152FB7DF" w14:textId="279D28E0" w:rsidR="00250A98" w:rsidRPr="00B6720F" w:rsidRDefault="00250A98" w:rsidP="00250A98">
            <w:pPr>
              <w:jc w:val="center"/>
              <w:rPr>
                <w:b/>
                <w:bCs/>
                <w:color w:val="000000"/>
              </w:rPr>
            </w:pPr>
            <w:r w:rsidRPr="00B6720F">
              <w:rPr>
                <w:b/>
                <w:bCs/>
                <w:color w:val="000000"/>
              </w:rPr>
              <w:t>1</w:t>
            </w:r>
          </w:p>
        </w:tc>
        <w:tc>
          <w:tcPr>
            <w:tcW w:w="625" w:type="pct"/>
            <w:tcBorders>
              <w:top w:val="nil"/>
              <w:left w:val="nil"/>
              <w:bottom w:val="single" w:sz="8" w:space="0" w:color="auto"/>
              <w:right w:val="single" w:sz="8" w:space="0" w:color="auto"/>
            </w:tcBorders>
            <w:shd w:val="clear" w:color="auto" w:fill="auto"/>
            <w:noWrap/>
            <w:vAlign w:val="bottom"/>
          </w:tcPr>
          <w:p w14:paraId="62AD9FA1" w14:textId="09376661" w:rsidR="00250A98" w:rsidRPr="00B6720F" w:rsidRDefault="00250A98" w:rsidP="00250A98">
            <w:pPr>
              <w:jc w:val="center"/>
              <w:rPr>
                <w:color w:val="000000"/>
              </w:rPr>
            </w:pPr>
            <w:r w:rsidRPr="00B6720F">
              <w:rPr>
                <w:color w:val="000000"/>
              </w:rPr>
              <w:t>0,1848</w:t>
            </w:r>
          </w:p>
        </w:tc>
        <w:tc>
          <w:tcPr>
            <w:tcW w:w="548" w:type="pct"/>
            <w:tcBorders>
              <w:top w:val="nil"/>
              <w:left w:val="nil"/>
              <w:bottom w:val="single" w:sz="8" w:space="0" w:color="auto"/>
              <w:right w:val="single" w:sz="4" w:space="0" w:color="auto"/>
            </w:tcBorders>
            <w:shd w:val="clear" w:color="auto" w:fill="D9D9D9" w:themeFill="background1" w:themeFillShade="D9"/>
            <w:noWrap/>
            <w:vAlign w:val="bottom"/>
          </w:tcPr>
          <w:p w14:paraId="39D1D77A" w14:textId="2D5F58CD" w:rsidR="00250A98" w:rsidRPr="00B6720F" w:rsidRDefault="00250A98" w:rsidP="00250A98">
            <w:pPr>
              <w:jc w:val="center"/>
              <w:rPr>
                <w:b/>
                <w:bCs/>
                <w:color w:val="000000"/>
              </w:rPr>
            </w:pPr>
            <w:r w:rsidRPr="00B6720F">
              <w:rPr>
                <w:b/>
                <w:bCs/>
                <w:color w:val="000000"/>
              </w:rPr>
              <w:t>1</w:t>
            </w:r>
          </w:p>
        </w:tc>
        <w:tc>
          <w:tcPr>
            <w:tcW w:w="234" w:type="pct"/>
            <w:tcBorders>
              <w:top w:val="nil"/>
              <w:left w:val="single" w:sz="4" w:space="0" w:color="auto"/>
              <w:bottom w:val="single" w:sz="8" w:space="0" w:color="auto"/>
              <w:right w:val="single" w:sz="4" w:space="0" w:color="auto"/>
            </w:tcBorders>
            <w:shd w:val="clear" w:color="auto" w:fill="auto"/>
          </w:tcPr>
          <w:p w14:paraId="36BD52E4" w14:textId="610DCD05" w:rsidR="00250A98" w:rsidRPr="009B2240" w:rsidRDefault="00250A98" w:rsidP="00250A98">
            <w:pPr>
              <w:jc w:val="center"/>
              <w:rPr>
                <w:bCs/>
                <w:color w:val="000000"/>
              </w:rPr>
            </w:pPr>
            <w:r w:rsidRPr="009B2240">
              <w:rPr>
                <w:bCs/>
                <w:color w:val="000000"/>
              </w:rPr>
              <w:t>30</w:t>
            </w:r>
          </w:p>
        </w:tc>
        <w:tc>
          <w:tcPr>
            <w:tcW w:w="309" w:type="pct"/>
            <w:tcBorders>
              <w:top w:val="nil"/>
              <w:left w:val="single" w:sz="4" w:space="0" w:color="auto"/>
              <w:bottom w:val="single" w:sz="8" w:space="0" w:color="auto"/>
            </w:tcBorders>
            <w:shd w:val="clear" w:color="auto" w:fill="auto"/>
          </w:tcPr>
          <w:p w14:paraId="2C76EC8B" w14:textId="697F2C47" w:rsidR="00250A98" w:rsidRPr="00B6720F" w:rsidRDefault="00250A98" w:rsidP="00250A98">
            <w:pPr>
              <w:jc w:val="center"/>
              <w:rPr>
                <w:b/>
                <w:bCs/>
                <w:color w:val="000000"/>
              </w:rPr>
            </w:pPr>
            <w:r>
              <w:rPr>
                <w:b/>
                <w:bCs/>
                <w:color w:val="000000"/>
              </w:rPr>
              <w:t>1</w:t>
            </w:r>
          </w:p>
        </w:tc>
      </w:tr>
      <w:tr w:rsidR="00250A98" w:rsidRPr="00B6720F" w14:paraId="49FDB287" w14:textId="695D4A7D" w:rsidTr="00533058">
        <w:trPr>
          <w:trHeight w:val="198"/>
        </w:trPr>
        <w:tc>
          <w:tcPr>
            <w:tcW w:w="860" w:type="pct"/>
            <w:tcBorders>
              <w:top w:val="nil"/>
              <w:bottom w:val="single" w:sz="8" w:space="0" w:color="auto"/>
              <w:right w:val="single" w:sz="8" w:space="0" w:color="auto"/>
            </w:tcBorders>
            <w:shd w:val="clear" w:color="auto" w:fill="auto"/>
            <w:noWrap/>
            <w:vAlign w:val="bottom"/>
          </w:tcPr>
          <w:p w14:paraId="059F56B8" w14:textId="77777777" w:rsidR="00250A98" w:rsidRPr="00B6720F" w:rsidRDefault="00250A98" w:rsidP="00250A98">
            <w:pPr>
              <w:rPr>
                <w:rFonts w:ascii="Calibri" w:hAnsi="Calibri"/>
                <w:color w:val="000000"/>
              </w:rPr>
            </w:pPr>
            <w:r w:rsidRPr="00B6720F">
              <w:rPr>
                <w:color w:val="000000"/>
              </w:rPr>
              <w:t>Caputo SAIC</w:t>
            </w:r>
          </w:p>
        </w:tc>
        <w:tc>
          <w:tcPr>
            <w:tcW w:w="625" w:type="pct"/>
            <w:tcBorders>
              <w:top w:val="nil"/>
              <w:left w:val="nil"/>
              <w:bottom w:val="single" w:sz="8" w:space="0" w:color="auto"/>
              <w:right w:val="single" w:sz="8" w:space="0" w:color="auto"/>
            </w:tcBorders>
            <w:shd w:val="clear" w:color="auto" w:fill="auto"/>
            <w:noWrap/>
            <w:vAlign w:val="bottom"/>
          </w:tcPr>
          <w:p w14:paraId="4CCE9301" w14:textId="401EA7BA" w:rsidR="00250A98" w:rsidRPr="00B6720F" w:rsidRDefault="00250A98" w:rsidP="00250A98">
            <w:pPr>
              <w:jc w:val="center"/>
              <w:rPr>
                <w:color w:val="000000"/>
              </w:rPr>
            </w:pPr>
            <w:r w:rsidRPr="00B6720F">
              <w:rPr>
                <w:color w:val="000000"/>
              </w:rPr>
              <w:t>0,0343</w:t>
            </w:r>
          </w:p>
        </w:tc>
        <w:tc>
          <w:tcPr>
            <w:tcW w:w="548" w:type="pct"/>
            <w:tcBorders>
              <w:top w:val="nil"/>
              <w:left w:val="nil"/>
              <w:bottom w:val="single" w:sz="8" w:space="0" w:color="auto"/>
              <w:right w:val="single" w:sz="8" w:space="0" w:color="auto"/>
            </w:tcBorders>
            <w:shd w:val="clear" w:color="auto" w:fill="auto"/>
            <w:noWrap/>
            <w:vAlign w:val="bottom"/>
          </w:tcPr>
          <w:p w14:paraId="2BEA761D" w14:textId="731556D9" w:rsidR="00250A98" w:rsidRPr="00B6720F" w:rsidRDefault="00250A98" w:rsidP="00250A98">
            <w:pPr>
              <w:jc w:val="center"/>
              <w:rPr>
                <w:b/>
                <w:bCs/>
                <w:color w:val="000000"/>
              </w:rPr>
            </w:pPr>
            <w:r w:rsidRPr="00B6720F">
              <w:rPr>
                <w:b/>
                <w:bCs/>
                <w:color w:val="000000"/>
              </w:rPr>
              <w:t>2</w:t>
            </w:r>
          </w:p>
        </w:tc>
        <w:tc>
          <w:tcPr>
            <w:tcW w:w="704" w:type="pct"/>
            <w:tcBorders>
              <w:top w:val="nil"/>
              <w:left w:val="nil"/>
              <w:bottom w:val="single" w:sz="8" w:space="0" w:color="auto"/>
              <w:right w:val="single" w:sz="8" w:space="0" w:color="auto"/>
            </w:tcBorders>
            <w:shd w:val="clear" w:color="auto" w:fill="auto"/>
            <w:noWrap/>
            <w:vAlign w:val="bottom"/>
          </w:tcPr>
          <w:p w14:paraId="5CC20DD3" w14:textId="5335D47E" w:rsidR="00250A98" w:rsidRPr="00B6720F" w:rsidRDefault="00250A98" w:rsidP="00250A98">
            <w:pPr>
              <w:jc w:val="center"/>
              <w:rPr>
                <w:color w:val="000000"/>
              </w:rPr>
            </w:pPr>
            <w:r w:rsidRPr="00B6720F">
              <w:rPr>
                <w:color w:val="000000"/>
              </w:rPr>
              <w:t>0,3669</w:t>
            </w:r>
          </w:p>
        </w:tc>
        <w:tc>
          <w:tcPr>
            <w:tcW w:w="547" w:type="pct"/>
            <w:tcBorders>
              <w:top w:val="nil"/>
              <w:left w:val="nil"/>
              <w:bottom w:val="single" w:sz="8" w:space="0" w:color="auto"/>
              <w:right w:val="single" w:sz="8" w:space="0" w:color="auto"/>
            </w:tcBorders>
            <w:shd w:val="clear" w:color="auto" w:fill="auto"/>
            <w:noWrap/>
            <w:vAlign w:val="bottom"/>
          </w:tcPr>
          <w:p w14:paraId="1B9948F2" w14:textId="5325CBAD" w:rsidR="00250A98" w:rsidRPr="00B6720F" w:rsidRDefault="00250A98" w:rsidP="00250A98">
            <w:pPr>
              <w:jc w:val="center"/>
              <w:rPr>
                <w:b/>
                <w:bCs/>
                <w:color w:val="000000"/>
              </w:rPr>
            </w:pPr>
            <w:r w:rsidRPr="00B6720F">
              <w:rPr>
                <w:b/>
                <w:bCs/>
                <w:color w:val="000000"/>
              </w:rPr>
              <w:t>2</w:t>
            </w:r>
          </w:p>
        </w:tc>
        <w:tc>
          <w:tcPr>
            <w:tcW w:w="625" w:type="pct"/>
            <w:tcBorders>
              <w:top w:val="nil"/>
              <w:left w:val="nil"/>
              <w:bottom w:val="single" w:sz="8" w:space="0" w:color="auto"/>
              <w:right w:val="single" w:sz="8" w:space="0" w:color="auto"/>
            </w:tcBorders>
            <w:shd w:val="clear" w:color="auto" w:fill="auto"/>
            <w:noWrap/>
            <w:vAlign w:val="bottom"/>
          </w:tcPr>
          <w:p w14:paraId="629037F7" w14:textId="3DDE87D7" w:rsidR="00250A98" w:rsidRPr="00B6720F" w:rsidRDefault="00250A98" w:rsidP="00250A98">
            <w:pPr>
              <w:jc w:val="center"/>
              <w:rPr>
                <w:color w:val="000000"/>
              </w:rPr>
            </w:pPr>
            <w:r w:rsidRPr="00B6720F">
              <w:rPr>
                <w:color w:val="000000"/>
              </w:rPr>
              <w:t>0,2660</w:t>
            </w:r>
          </w:p>
        </w:tc>
        <w:tc>
          <w:tcPr>
            <w:tcW w:w="548" w:type="pct"/>
            <w:tcBorders>
              <w:top w:val="nil"/>
              <w:left w:val="nil"/>
              <w:bottom w:val="single" w:sz="8" w:space="0" w:color="auto"/>
              <w:right w:val="single" w:sz="4" w:space="0" w:color="auto"/>
            </w:tcBorders>
            <w:shd w:val="clear" w:color="auto" w:fill="auto"/>
            <w:noWrap/>
            <w:vAlign w:val="bottom"/>
          </w:tcPr>
          <w:p w14:paraId="51BFE695" w14:textId="1D0E1501" w:rsidR="00250A98" w:rsidRPr="00B6720F" w:rsidRDefault="00250A98" w:rsidP="00250A98">
            <w:pPr>
              <w:jc w:val="center"/>
              <w:rPr>
                <w:b/>
                <w:bCs/>
                <w:color w:val="000000"/>
              </w:rPr>
            </w:pPr>
            <w:r w:rsidRPr="00B6720F">
              <w:rPr>
                <w:b/>
                <w:bCs/>
                <w:color w:val="000000"/>
              </w:rPr>
              <w:t>2</w:t>
            </w:r>
          </w:p>
        </w:tc>
        <w:tc>
          <w:tcPr>
            <w:tcW w:w="234" w:type="pct"/>
            <w:tcBorders>
              <w:top w:val="nil"/>
              <w:left w:val="single" w:sz="4" w:space="0" w:color="auto"/>
              <w:bottom w:val="single" w:sz="8" w:space="0" w:color="auto"/>
              <w:right w:val="single" w:sz="4" w:space="0" w:color="auto"/>
            </w:tcBorders>
          </w:tcPr>
          <w:p w14:paraId="608CEFA0" w14:textId="4ED29C79" w:rsidR="00250A98" w:rsidRPr="009B2240" w:rsidRDefault="00250A98" w:rsidP="00250A98">
            <w:pPr>
              <w:jc w:val="center"/>
              <w:rPr>
                <w:bCs/>
                <w:color w:val="000000"/>
              </w:rPr>
            </w:pPr>
            <w:r w:rsidRPr="009B2240">
              <w:rPr>
                <w:bCs/>
                <w:color w:val="000000"/>
              </w:rPr>
              <w:t>27</w:t>
            </w:r>
          </w:p>
        </w:tc>
        <w:tc>
          <w:tcPr>
            <w:tcW w:w="309" w:type="pct"/>
            <w:tcBorders>
              <w:top w:val="nil"/>
              <w:left w:val="single" w:sz="4" w:space="0" w:color="auto"/>
              <w:bottom w:val="single" w:sz="8" w:space="0" w:color="auto"/>
            </w:tcBorders>
          </w:tcPr>
          <w:p w14:paraId="3AFF8DE1" w14:textId="00C9B164" w:rsidR="00250A98" w:rsidRPr="00B6720F" w:rsidRDefault="00250A98" w:rsidP="00250A98">
            <w:pPr>
              <w:jc w:val="center"/>
              <w:rPr>
                <w:b/>
                <w:bCs/>
                <w:color w:val="000000"/>
              </w:rPr>
            </w:pPr>
            <w:r>
              <w:rPr>
                <w:b/>
                <w:bCs/>
                <w:color w:val="000000"/>
              </w:rPr>
              <w:t>2</w:t>
            </w:r>
          </w:p>
        </w:tc>
      </w:tr>
      <w:tr w:rsidR="00250A98" w:rsidRPr="00B6720F" w14:paraId="5FD515F1" w14:textId="78F2BCDD" w:rsidTr="00533058">
        <w:trPr>
          <w:trHeight w:val="198"/>
        </w:trPr>
        <w:tc>
          <w:tcPr>
            <w:tcW w:w="860" w:type="pct"/>
            <w:tcBorders>
              <w:top w:val="nil"/>
              <w:bottom w:val="single" w:sz="8" w:space="0" w:color="auto"/>
              <w:right w:val="single" w:sz="8" w:space="0" w:color="auto"/>
            </w:tcBorders>
            <w:shd w:val="clear" w:color="auto" w:fill="auto"/>
            <w:noWrap/>
            <w:vAlign w:val="bottom"/>
          </w:tcPr>
          <w:p w14:paraId="34A8B8E2" w14:textId="1C4D94EB" w:rsidR="00250A98" w:rsidRPr="00B6720F" w:rsidRDefault="00250A98" w:rsidP="00250A98">
            <w:pPr>
              <w:rPr>
                <w:color w:val="000000"/>
              </w:rPr>
            </w:pPr>
            <w:r w:rsidRPr="00B6720F">
              <w:rPr>
                <w:color w:val="000000"/>
              </w:rPr>
              <w:t xml:space="preserve">Grupo </w:t>
            </w:r>
            <w:proofErr w:type="spellStart"/>
            <w:r w:rsidRPr="00B6720F">
              <w:rPr>
                <w:color w:val="000000"/>
              </w:rPr>
              <w:t>Clarin</w:t>
            </w:r>
            <w:proofErr w:type="spellEnd"/>
          </w:p>
        </w:tc>
        <w:tc>
          <w:tcPr>
            <w:tcW w:w="625" w:type="pct"/>
            <w:tcBorders>
              <w:top w:val="nil"/>
              <w:left w:val="nil"/>
              <w:bottom w:val="single" w:sz="8" w:space="0" w:color="auto"/>
              <w:right w:val="single" w:sz="8" w:space="0" w:color="auto"/>
            </w:tcBorders>
            <w:shd w:val="clear" w:color="auto" w:fill="auto"/>
            <w:noWrap/>
            <w:vAlign w:val="bottom"/>
          </w:tcPr>
          <w:p w14:paraId="47C987C6" w14:textId="14B1B03B" w:rsidR="00250A98" w:rsidRPr="00B6720F" w:rsidRDefault="00250A98" w:rsidP="00250A98">
            <w:pPr>
              <w:jc w:val="center"/>
              <w:rPr>
                <w:color w:val="000000"/>
              </w:rPr>
            </w:pPr>
            <w:r w:rsidRPr="00B6720F">
              <w:rPr>
                <w:color w:val="000000"/>
              </w:rPr>
              <w:t>0,0873</w:t>
            </w:r>
          </w:p>
        </w:tc>
        <w:tc>
          <w:tcPr>
            <w:tcW w:w="548" w:type="pct"/>
            <w:tcBorders>
              <w:top w:val="nil"/>
              <w:left w:val="nil"/>
              <w:bottom w:val="single" w:sz="8" w:space="0" w:color="auto"/>
              <w:right w:val="single" w:sz="8" w:space="0" w:color="auto"/>
            </w:tcBorders>
            <w:shd w:val="clear" w:color="auto" w:fill="auto"/>
            <w:noWrap/>
            <w:vAlign w:val="bottom"/>
          </w:tcPr>
          <w:p w14:paraId="196A9052" w14:textId="7FC28266" w:rsidR="00250A98" w:rsidRPr="00B6720F" w:rsidRDefault="00250A98" w:rsidP="00250A98">
            <w:pPr>
              <w:jc w:val="center"/>
              <w:rPr>
                <w:b/>
                <w:bCs/>
                <w:color w:val="000000"/>
              </w:rPr>
            </w:pPr>
            <w:r w:rsidRPr="00B6720F">
              <w:rPr>
                <w:b/>
                <w:bCs/>
                <w:color w:val="000000"/>
              </w:rPr>
              <w:t>3</w:t>
            </w:r>
          </w:p>
        </w:tc>
        <w:tc>
          <w:tcPr>
            <w:tcW w:w="704" w:type="pct"/>
            <w:tcBorders>
              <w:top w:val="nil"/>
              <w:left w:val="nil"/>
              <w:bottom w:val="single" w:sz="8" w:space="0" w:color="auto"/>
              <w:right w:val="single" w:sz="8" w:space="0" w:color="auto"/>
            </w:tcBorders>
            <w:shd w:val="clear" w:color="auto" w:fill="auto"/>
            <w:noWrap/>
            <w:vAlign w:val="bottom"/>
          </w:tcPr>
          <w:p w14:paraId="282F6804" w14:textId="6C0386E2" w:rsidR="00250A98" w:rsidRPr="00B6720F" w:rsidRDefault="00250A98" w:rsidP="00250A98">
            <w:pPr>
              <w:jc w:val="center"/>
              <w:rPr>
                <w:color w:val="000000"/>
              </w:rPr>
            </w:pPr>
            <w:r w:rsidRPr="00B6720F">
              <w:rPr>
                <w:color w:val="000000"/>
              </w:rPr>
              <w:t>0,4619</w:t>
            </w:r>
          </w:p>
        </w:tc>
        <w:tc>
          <w:tcPr>
            <w:tcW w:w="547" w:type="pct"/>
            <w:tcBorders>
              <w:top w:val="nil"/>
              <w:left w:val="nil"/>
              <w:bottom w:val="single" w:sz="8" w:space="0" w:color="auto"/>
              <w:right w:val="single" w:sz="8" w:space="0" w:color="auto"/>
            </w:tcBorders>
            <w:shd w:val="clear" w:color="auto" w:fill="auto"/>
            <w:noWrap/>
            <w:vAlign w:val="bottom"/>
          </w:tcPr>
          <w:p w14:paraId="3DB62D35" w14:textId="5E5A808A" w:rsidR="00250A98" w:rsidRPr="00B6720F" w:rsidRDefault="00250A98" w:rsidP="00250A98">
            <w:pPr>
              <w:jc w:val="center"/>
              <w:rPr>
                <w:b/>
                <w:bCs/>
                <w:color w:val="000000"/>
              </w:rPr>
            </w:pPr>
            <w:r w:rsidRPr="00B6720F">
              <w:rPr>
                <w:b/>
                <w:bCs/>
                <w:color w:val="000000"/>
              </w:rPr>
              <w:t>3</w:t>
            </w:r>
          </w:p>
        </w:tc>
        <w:tc>
          <w:tcPr>
            <w:tcW w:w="625" w:type="pct"/>
            <w:tcBorders>
              <w:top w:val="nil"/>
              <w:left w:val="nil"/>
              <w:bottom w:val="single" w:sz="8" w:space="0" w:color="auto"/>
              <w:right w:val="single" w:sz="8" w:space="0" w:color="auto"/>
            </w:tcBorders>
            <w:shd w:val="clear" w:color="auto" w:fill="auto"/>
            <w:noWrap/>
            <w:vAlign w:val="bottom"/>
          </w:tcPr>
          <w:p w14:paraId="10F1163C" w14:textId="40488F4B" w:rsidR="00250A98" w:rsidRPr="00B6720F" w:rsidRDefault="00250A98" w:rsidP="00250A98">
            <w:pPr>
              <w:jc w:val="center"/>
              <w:rPr>
                <w:color w:val="000000"/>
              </w:rPr>
            </w:pPr>
            <w:r w:rsidRPr="00B6720F">
              <w:rPr>
                <w:color w:val="000000"/>
              </w:rPr>
              <w:t>0,4894</w:t>
            </w:r>
          </w:p>
        </w:tc>
        <w:tc>
          <w:tcPr>
            <w:tcW w:w="548" w:type="pct"/>
            <w:tcBorders>
              <w:top w:val="nil"/>
              <w:left w:val="nil"/>
              <w:bottom w:val="single" w:sz="8" w:space="0" w:color="auto"/>
              <w:right w:val="single" w:sz="4" w:space="0" w:color="auto"/>
            </w:tcBorders>
            <w:shd w:val="clear" w:color="auto" w:fill="auto"/>
            <w:noWrap/>
            <w:vAlign w:val="bottom"/>
          </w:tcPr>
          <w:p w14:paraId="0BEEB652" w14:textId="3AAE1879" w:rsidR="00250A98" w:rsidRPr="00B6720F" w:rsidRDefault="00250A98" w:rsidP="00250A98">
            <w:pPr>
              <w:jc w:val="center"/>
              <w:rPr>
                <w:b/>
                <w:bCs/>
                <w:color w:val="000000"/>
              </w:rPr>
            </w:pPr>
            <w:r w:rsidRPr="00B6720F">
              <w:rPr>
                <w:b/>
                <w:bCs/>
                <w:color w:val="000000"/>
              </w:rPr>
              <w:t>3</w:t>
            </w:r>
          </w:p>
        </w:tc>
        <w:tc>
          <w:tcPr>
            <w:tcW w:w="234" w:type="pct"/>
            <w:tcBorders>
              <w:top w:val="nil"/>
              <w:left w:val="single" w:sz="4" w:space="0" w:color="auto"/>
              <w:bottom w:val="single" w:sz="8" w:space="0" w:color="auto"/>
              <w:right w:val="single" w:sz="4" w:space="0" w:color="auto"/>
            </w:tcBorders>
          </w:tcPr>
          <w:p w14:paraId="1B6C5E7E" w14:textId="54A6FE3A" w:rsidR="00250A98" w:rsidRPr="009B2240" w:rsidRDefault="00250A98" w:rsidP="00250A98">
            <w:pPr>
              <w:jc w:val="center"/>
              <w:rPr>
                <w:bCs/>
                <w:color w:val="000000"/>
              </w:rPr>
            </w:pPr>
            <w:r w:rsidRPr="009B2240">
              <w:rPr>
                <w:bCs/>
                <w:color w:val="000000"/>
              </w:rPr>
              <w:t>24</w:t>
            </w:r>
          </w:p>
        </w:tc>
        <w:tc>
          <w:tcPr>
            <w:tcW w:w="309" w:type="pct"/>
            <w:tcBorders>
              <w:top w:val="nil"/>
              <w:left w:val="single" w:sz="4" w:space="0" w:color="auto"/>
              <w:bottom w:val="single" w:sz="8" w:space="0" w:color="auto"/>
            </w:tcBorders>
          </w:tcPr>
          <w:p w14:paraId="1344591B" w14:textId="2573DA0E" w:rsidR="00250A98" w:rsidRPr="00B6720F" w:rsidRDefault="00250A98" w:rsidP="00250A98">
            <w:pPr>
              <w:jc w:val="center"/>
              <w:rPr>
                <w:b/>
                <w:bCs/>
                <w:color w:val="000000"/>
              </w:rPr>
            </w:pPr>
            <w:r>
              <w:rPr>
                <w:b/>
                <w:bCs/>
                <w:color w:val="000000"/>
              </w:rPr>
              <w:t>3</w:t>
            </w:r>
          </w:p>
        </w:tc>
      </w:tr>
      <w:tr w:rsidR="00250A98" w:rsidRPr="00B6720F" w14:paraId="74027111" w14:textId="401B2D29" w:rsidTr="00533058">
        <w:trPr>
          <w:trHeight w:val="198"/>
        </w:trPr>
        <w:tc>
          <w:tcPr>
            <w:tcW w:w="860" w:type="pct"/>
            <w:tcBorders>
              <w:top w:val="nil"/>
              <w:bottom w:val="single" w:sz="8" w:space="0" w:color="auto"/>
              <w:right w:val="single" w:sz="8" w:space="0" w:color="auto"/>
            </w:tcBorders>
            <w:shd w:val="clear" w:color="auto" w:fill="auto"/>
            <w:noWrap/>
            <w:vAlign w:val="bottom"/>
          </w:tcPr>
          <w:p w14:paraId="24B6BB10" w14:textId="77777777" w:rsidR="00250A98" w:rsidRPr="00B6720F" w:rsidRDefault="00250A98" w:rsidP="00250A98">
            <w:pPr>
              <w:rPr>
                <w:rFonts w:ascii="Calibri" w:hAnsi="Calibri"/>
                <w:color w:val="000000"/>
              </w:rPr>
            </w:pPr>
            <w:proofErr w:type="spellStart"/>
            <w:r w:rsidRPr="00B6720F">
              <w:rPr>
                <w:color w:val="000000"/>
              </w:rPr>
              <w:t>Carboclor</w:t>
            </w:r>
            <w:proofErr w:type="spellEnd"/>
          </w:p>
        </w:tc>
        <w:tc>
          <w:tcPr>
            <w:tcW w:w="625" w:type="pct"/>
            <w:tcBorders>
              <w:top w:val="nil"/>
              <w:left w:val="nil"/>
              <w:bottom w:val="single" w:sz="8" w:space="0" w:color="auto"/>
              <w:right w:val="single" w:sz="8" w:space="0" w:color="auto"/>
            </w:tcBorders>
            <w:shd w:val="clear" w:color="auto" w:fill="auto"/>
            <w:noWrap/>
            <w:vAlign w:val="bottom"/>
          </w:tcPr>
          <w:p w14:paraId="11331C5F" w14:textId="64118162" w:rsidR="00250A98" w:rsidRPr="00B6720F" w:rsidRDefault="00250A98" w:rsidP="00250A98">
            <w:pPr>
              <w:jc w:val="center"/>
              <w:rPr>
                <w:color w:val="000000"/>
              </w:rPr>
            </w:pPr>
            <w:r w:rsidRPr="00B6720F">
              <w:rPr>
                <w:color w:val="000000"/>
              </w:rPr>
              <w:t>0,1303</w:t>
            </w:r>
          </w:p>
        </w:tc>
        <w:tc>
          <w:tcPr>
            <w:tcW w:w="548" w:type="pct"/>
            <w:tcBorders>
              <w:top w:val="nil"/>
              <w:left w:val="nil"/>
              <w:bottom w:val="single" w:sz="8" w:space="0" w:color="auto"/>
              <w:right w:val="single" w:sz="8" w:space="0" w:color="auto"/>
            </w:tcBorders>
            <w:shd w:val="clear" w:color="auto" w:fill="auto"/>
            <w:noWrap/>
            <w:vAlign w:val="bottom"/>
          </w:tcPr>
          <w:p w14:paraId="70D42DE5" w14:textId="0E9D7009" w:rsidR="00250A98" w:rsidRPr="00B6720F" w:rsidRDefault="00250A98" w:rsidP="00250A98">
            <w:pPr>
              <w:jc w:val="center"/>
              <w:rPr>
                <w:b/>
                <w:bCs/>
                <w:color w:val="000000"/>
              </w:rPr>
            </w:pPr>
            <w:r w:rsidRPr="00B6720F">
              <w:rPr>
                <w:b/>
                <w:bCs/>
                <w:color w:val="000000"/>
              </w:rPr>
              <w:t>4</w:t>
            </w:r>
          </w:p>
        </w:tc>
        <w:tc>
          <w:tcPr>
            <w:tcW w:w="704" w:type="pct"/>
            <w:tcBorders>
              <w:top w:val="nil"/>
              <w:left w:val="nil"/>
              <w:bottom w:val="single" w:sz="8" w:space="0" w:color="auto"/>
              <w:right w:val="single" w:sz="8" w:space="0" w:color="auto"/>
            </w:tcBorders>
            <w:shd w:val="clear" w:color="auto" w:fill="auto"/>
            <w:noWrap/>
            <w:vAlign w:val="bottom"/>
          </w:tcPr>
          <w:p w14:paraId="16F18BAD" w14:textId="51021276" w:rsidR="00250A98" w:rsidRPr="00B6720F" w:rsidRDefault="00250A98" w:rsidP="00250A98">
            <w:pPr>
              <w:jc w:val="center"/>
              <w:rPr>
                <w:color w:val="000000"/>
              </w:rPr>
            </w:pPr>
            <w:r w:rsidRPr="00B6720F">
              <w:rPr>
                <w:color w:val="000000"/>
              </w:rPr>
              <w:t>1,0614</w:t>
            </w:r>
          </w:p>
        </w:tc>
        <w:tc>
          <w:tcPr>
            <w:tcW w:w="547" w:type="pct"/>
            <w:tcBorders>
              <w:top w:val="nil"/>
              <w:left w:val="nil"/>
              <w:bottom w:val="single" w:sz="8" w:space="0" w:color="auto"/>
              <w:right w:val="single" w:sz="8" w:space="0" w:color="auto"/>
            </w:tcBorders>
            <w:shd w:val="clear" w:color="auto" w:fill="auto"/>
            <w:noWrap/>
            <w:vAlign w:val="bottom"/>
          </w:tcPr>
          <w:p w14:paraId="4B882B76" w14:textId="578B1B06" w:rsidR="00250A98" w:rsidRPr="00B6720F" w:rsidRDefault="00250A98" w:rsidP="00250A98">
            <w:pPr>
              <w:jc w:val="center"/>
              <w:rPr>
                <w:b/>
                <w:bCs/>
                <w:color w:val="000000"/>
              </w:rPr>
            </w:pPr>
            <w:r w:rsidRPr="00B6720F">
              <w:rPr>
                <w:b/>
                <w:bCs/>
                <w:color w:val="000000"/>
              </w:rPr>
              <w:t>4</w:t>
            </w:r>
          </w:p>
        </w:tc>
        <w:tc>
          <w:tcPr>
            <w:tcW w:w="625" w:type="pct"/>
            <w:tcBorders>
              <w:top w:val="nil"/>
              <w:left w:val="nil"/>
              <w:bottom w:val="single" w:sz="8" w:space="0" w:color="auto"/>
              <w:right w:val="single" w:sz="8" w:space="0" w:color="auto"/>
            </w:tcBorders>
            <w:shd w:val="clear" w:color="auto" w:fill="auto"/>
            <w:noWrap/>
            <w:vAlign w:val="bottom"/>
          </w:tcPr>
          <w:p w14:paraId="41F82FE0" w14:textId="43EDA6D5" w:rsidR="00250A98" w:rsidRPr="00B6720F" w:rsidRDefault="00250A98" w:rsidP="00250A98">
            <w:pPr>
              <w:jc w:val="center"/>
              <w:rPr>
                <w:color w:val="000000"/>
              </w:rPr>
            </w:pPr>
            <w:r w:rsidRPr="00B6720F">
              <w:rPr>
                <w:color w:val="000000"/>
              </w:rPr>
              <w:t>0,8591</w:t>
            </w:r>
          </w:p>
        </w:tc>
        <w:tc>
          <w:tcPr>
            <w:tcW w:w="548" w:type="pct"/>
            <w:tcBorders>
              <w:top w:val="nil"/>
              <w:left w:val="nil"/>
              <w:bottom w:val="single" w:sz="8" w:space="0" w:color="auto"/>
              <w:right w:val="single" w:sz="4" w:space="0" w:color="auto"/>
            </w:tcBorders>
            <w:shd w:val="clear" w:color="auto" w:fill="auto"/>
            <w:noWrap/>
            <w:vAlign w:val="bottom"/>
          </w:tcPr>
          <w:p w14:paraId="69516E54" w14:textId="0F262128" w:rsidR="00250A98" w:rsidRPr="00B6720F" w:rsidRDefault="00250A98" w:rsidP="00250A98">
            <w:pPr>
              <w:jc w:val="center"/>
              <w:rPr>
                <w:b/>
                <w:bCs/>
                <w:color w:val="000000"/>
              </w:rPr>
            </w:pPr>
            <w:r w:rsidRPr="00B6720F">
              <w:rPr>
                <w:b/>
                <w:bCs/>
                <w:color w:val="000000"/>
              </w:rPr>
              <w:t>4</w:t>
            </w:r>
          </w:p>
        </w:tc>
        <w:tc>
          <w:tcPr>
            <w:tcW w:w="234" w:type="pct"/>
            <w:tcBorders>
              <w:top w:val="nil"/>
              <w:left w:val="single" w:sz="4" w:space="0" w:color="auto"/>
              <w:bottom w:val="single" w:sz="8" w:space="0" w:color="auto"/>
              <w:right w:val="single" w:sz="4" w:space="0" w:color="auto"/>
            </w:tcBorders>
          </w:tcPr>
          <w:p w14:paraId="509F5E21" w14:textId="68810800" w:rsidR="00250A98" w:rsidRPr="009B2240" w:rsidRDefault="00250A98" w:rsidP="00250A98">
            <w:pPr>
              <w:jc w:val="center"/>
              <w:rPr>
                <w:bCs/>
                <w:color w:val="000000"/>
              </w:rPr>
            </w:pPr>
            <w:r w:rsidRPr="009B2240">
              <w:rPr>
                <w:bCs/>
                <w:color w:val="000000"/>
              </w:rPr>
              <w:t>21</w:t>
            </w:r>
          </w:p>
        </w:tc>
        <w:tc>
          <w:tcPr>
            <w:tcW w:w="309" w:type="pct"/>
            <w:tcBorders>
              <w:top w:val="nil"/>
              <w:left w:val="single" w:sz="4" w:space="0" w:color="auto"/>
              <w:bottom w:val="single" w:sz="8" w:space="0" w:color="auto"/>
            </w:tcBorders>
          </w:tcPr>
          <w:p w14:paraId="6DA05B41" w14:textId="391CDBB1" w:rsidR="00250A98" w:rsidRPr="00B6720F" w:rsidRDefault="00250A98" w:rsidP="00250A98">
            <w:pPr>
              <w:jc w:val="center"/>
              <w:rPr>
                <w:b/>
                <w:bCs/>
                <w:color w:val="000000"/>
              </w:rPr>
            </w:pPr>
            <w:r>
              <w:rPr>
                <w:b/>
                <w:bCs/>
                <w:color w:val="000000"/>
              </w:rPr>
              <w:t>4</w:t>
            </w:r>
          </w:p>
        </w:tc>
      </w:tr>
      <w:tr w:rsidR="00250A98" w:rsidRPr="00B6720F" w14:paraId="0D18C325" w14:textId="3BD9B2E4" w:rsidTr="00C62959">
        <w:trPr>
          <w:trHeight w:val="198"/>
        </w:trPr>
        <w:tc>
          <w:tcPr>
            <w:tcW w:w="860" w:type="pct"/>
            <w:tcBorders>
              <w:top w:val="nil"/>
              <w:bottom w:val="single" w:sz="8" w:space="0" w:color="auto"/>
              <w:right w:val="single" w:sz="8" w:space="0" w:color="auto"/>
            </w:tcBorders>
            <w:shd w:val="clear" w:color="auto" w:fill="auto"/>
            <w:noWrap/>
            <w:vAlign w:val="bottom"/>
          </w:tcPr>
          <w:p w14:paraId="1CB8903D" w14:textId="52A9C26C" w:rsidR="00250A98" w:rsidRPr="00B6720F" w:rsidRDefault="00250A98" w:rsidP="00250A98">
            <w:pPr>
              <w:rPr>
                <w:rFonts w:ascii="Calibri" w:hAnsi="Calibri"/>
                <w:color w:val="000000"/>
              </w:rPr>
            </w:pPr>
            <w:r>
              <w:rPr>
                <w:color w:val="000000"/>
              </w:rPr>
              <w:t xml:space="preserve">Inst. </w:t>
            </w:r>
            <w:proofErr w:type="spellStart"/>
            <w:r>
              <w:rPr>
                <w:color w:val="000000"/>
              </w:rPr>
              <w:t>Rosenbusch</w:t>
            </w:r>
            <w:proofErr w:type="spellEnd"/>
          </w:p>
        </w:tc>
        <w:tc>
          <w:tcPr>
            <w:tcW w:w="625" w:type="pct"/>
            <w:tcBorders>
              <w:top w:val="nil"/>
              <w:left w:val="nil"/>
              <w:bottom w:val="single" w:sz="8" w:space="0" w:color="auto"/>
              <w:right w:val="single" w:sz="8" w:space="0" w:color="auto"/>
            </w:tcBorders>
            <w:shd w:val="clear" w:color="auto" w:fill="auto"/>
            <w:noWrap/>
          </w:tcPr>
          <w:p w14:paraId="6F823FC3" w14:textId="48DFBE2B" w:rsidR="00250A98" w:rsidRPr="00B6720F" w:rsidRDefault="00250A98" w:rsidP="00250A98">
            <w:pPr>
              <w:jc w:val="center"/>
              <w:rPr>
                <w:color w:val="000000"/>
              </w:rPr>
            </w:pPr>
            <w:r>
              <w:t>0,2300</w:t>
            </w:r>
          </w:p>
        </w:tc>
        <w:tc>
          <w:tcPr>
            <w:tcW w:w="548" w:type="pct"/>
            <w:tcBorders>
              <w:top w:val="nil"/>
              <w:left w:val="nil"/>
              <w:bottom w:val="single" w:sz="8" w:space="0" w:color="auto"/>
              <w:right w:val="single" w:sz="8" w:space="0" w:color="auto"/>
            </w:tcBorders>
            <w:shd w:val="clear" w:color="auto" w:fill="auto"/>
            <w:noWrap/>
          </w:tcPr>
          <w:p w14:paraId="72D5003E" w14:textId="4A8F5A9A" w:rsidR="00250A98" w:rsidRPr="009B2240" w:rsidRDefault="00250A98" w:rsidP="00250A98">
            <w:pPr>
              <w:jc w:val="center"/>
              <w:rPr>
                <w:b/>
                <w:bCs/>
                <w:color w:val="000000"/>
              </w:rPr>
            </w:pPr>
            <w:r w:rsidRPr="009B2240">
              <w:rPr>
                <w:b/>
              </w:rPr>
              <w:t>6</w:t>
            </w:r>
          </w:p>
        </w:tc>
        <w:tc>
          <w:tcPr>
            <w:tcW w:w="704" w:type="pct"/>
            <w:tcBorders>
              <w:top w:val="nil"/>
              <w:left w:val="nil"/>
              <w:bottom w:val="single" w:sz="8" w:space="0" w:color="auto"/>
              <w:right w:val="single" w:sz="8" w:space="0" w:color="auto"/>
            </w:tcBorders>
            <w:shd w:val="clear" w:color="auto" w:fill="auto"/>
            <w:noWrap/>
          </w:tcPr>
          <w:p w14:paraId="707733A5" w14:textId="0E988D13" w:rsidR="00250A98" w:rsidRPr="00B6720F" w:rsidRDefault="00250A98" w:rsidP="00250A98">
            <w:pPr>
              <w:jc w:val="center"/>
              <w:rPr>
                <w:color w:val="000000"/>
              </w:rPr>
            </w:pPr>
            <w:r>
              <w:t>1,2456</w:t>
            </w:r>
          </w:p>
        </w:tc>
        <w:tc>
          <w:tcPr>
            <w:tcW w:w="547" w:type="pct"/>
            <w:tcBorders>
              <w:top w:val="nil"/>
              <w:left w:val="nil"/>
              <w:bottom w:val="single" w:sz="8" w:space="0" w:color="auto"/>
              <w:right w:val="single" w:sz="8" w:space="0" w:color="auto"/>
            </w:tcBorders>
            <w:shd w:val="clear" w:color="auto" w:fill="auto"/>
            <w:noWrap/>
          </w:tcPr>
          <w:p w14:paraId="28053B27" w14:textId="0D68C7DB" w:rsidR="00250A98" w:rsidRPr="009B2240" w:rsidRDefault="00250A98" w:rsidP="00250A98">
            <w:pPr>
              <w:jc w:val="center"/>
              <w:rPr>
                <w:b/>
                <w:bCs/>
                <w:color w:val="000000"/>
              </w:rPr>
            </w:pPr>
            <w:r w:rsidRPr="009B2240">
              <w:rPr>
                <w:b/>
              </w:rPr>
              <w:t>6</w:t>
            </w:r>
          </w:p>
        </w:tc>
        <w:tc>
          <w:tcPr>
            <w:tcW w:w="625" w:type="pct"/>
            <w:tcBorders>
              <w:top w:val="nil"/>
              <w:left w:val="nil"/>
              <w:bottom w:val="single" w:sz="8" w:space="0" w:color="auto"/>
              <w:right w:val="single" w:sz="8" w:space="0" w:color="auto"/>
            </w:tcBorders>
            <w:shd w:val="clear" w:color="auto" w:fill="auto"/>
            <w:noWrap/>
          </w:tcPr>
          <w:p w14:paraId="6BBB0488" w14:textId="44D2C4F6" w:rsidR="00250A98" w:rsidRPr="00B6720F" w:rsidRDefault="00250A98" w:rsidP="00250A98">
            <w:pPr>
              <w:jc w:val="center"/>
              <w:rPr>
                <w:color w:val="000000"/>
              </w:rPr>
            </w:pPr>
            <w:r>
              <w:t>1,2902</w:t>
            </w:r>
          </w:p>
        </w:tc>
        <w:tc>
          <w:tcPr>
            <w:tcW w:w="548" w:type="pct"/>
            <w:tcBorders>
              <w:top w:val="nil"/>
              <w:left w:val="nil"/>
              <w:bottom w:val="single" w:sz="8" w:space="0" w:color="auto"/>
              <w:right w:val="single" w:sz="4" w:space="0" w:color="auto"/>
            </w:tcBorders>
            <w:shd w:val="clear" w:color="auto" w:fill="auto"/>
            <w:noWrap/>
          </w:tcPr>
          <w:p w14:paraId="00A9CC8C" w14:textId="64DAEB81" w:rsidR="00250A98" w:rsidRPr="009B2240" w:rsidRDefault="00250A98" w:rsidP="00250A98">
            <w:pPr>
              <w:jc w:val="center"/>
              <w:rPr>
                <w:b/>
                <w:bCs/>
                <w:color w:val="000000"/>
              </w:rPr>
            </w:pPr>
            <w:r w:rsidRPr="009B2240">
              <w:rPr>
                <w:b/>
              </w:rPr>
              <w:t>5</w:t>
            </w:r>
          </w:p>
        </w:tc>
        <w:tc>
          <w:tcPr>
            <w:tcW w:w="234" w:type="pct"/>
            <w:tcBorders>
              <w:top w:val="nil"/>
              <w:left w:val="single" w:sz="4" w:space="0" w:color="auto"/>
              <w:bottom w:val="single" w:sz="8" w:space="0" w:color="auto"/>
              <w:right w:val="single" w:sz="4" w:space="0" w:color="auto"/>
            </w:tcBorders>
          </w:tcPr>
          <w:p w14:paraId="2D20DA1E" w14:textId="2324DA29" w:rsidR="00250A98" w:rsidRPr="00B6720F" w:rsidRDefault="00250A98" w:rsidP="00250A98">
            <w:pPr>
              <w:jc w:val="center"/>
              <w:rPr>
                <w:b/>
                <w:bCs/>
                <w:color w:val="000000"/>
              </w:rPr>
            </w:pPr>
            <w:r w:rsidRPr="00E564F1">
              <w:t>16</w:t>
            </w:r>
          </w:p>
        </w:tc>
        <w:tc>
          <w:tcPr>
            <w:tcW w:w="309" w:type="pct"/>
            <w:tcBorders>
              <w:top w:val="nil"/>
              <w:left w:val="single" w:sz="4" w:space="0" w:color="auto"/>
              <w:bottom w:val="single" w:sz="8" w:space="0" w:color="auto"/>
            </w:tcBorders>
          </w:tcPr>
          <w:p w14:paraId="29B0AC6C" w14:textId="57D22DF6" w:rsidR="00250A98" w:rsidRPr="009B2240" w:rsidRDefault="00250A98" w:rsidP="00250A98">
            <w:pPr>
              <w:jc w:val="center"/>
              <w:rPr>
                <w:b/>
                <w:bCs/>
                <w:color w:val="000000"/>
              </w:rPr>
            </w:pPr>
            <w:r w:rsidRPr="009B2240">
              <w:rPr>
                <w:b/>
              </w:rPr>
              <w:t>5</w:t>
            </w:r>
          </w:p>
        </w:tc>
      </w:tr>
      <w:tr w:rsidR="00250A98" w:rsidRPr="00B6720F" w14:paraId="6C519DD5" w14:textId="79D36BAB" w:rsidTr="00F6218D">
        <w:trPr>
          <w:trHeight w:val="198"/>
        </w:trPr>
        <w:tc>
          <w:tcPr>
            <w:tcW w:w="5000" w:type="pct"/>
            <w:gridSpan w:val="9"/>
            <w:tcBorders>
              <w:top w:val="nil"/>
              <w:bottom w:val="single" w:sz="8" w:space="0" w:color="auto"/>
            </w:tcBorders>
            <w:shd w:val="clear" w:color="auto" w:fill="auto"/>
            <w:noWrap/>
            <w:vAlign w:val="bottom"/>
          </w:tcPr>
          <w:p w14:paraId="3ED6876B" w14:textId="2E99678D" w:rsidR="00250A98" w:rsidRPr="00D039F8" w:rsidRDefault="00250A98" w:rsidP="00250A98">
            <w:pPr>
              <w:jc w:val="center"/>
              <w:rPr>
                <w:b/>
                <w:bCs/>
                <w:i/>
              </w:rPr>
            </w:pPr>
            <w:r w:rsidRPr="00D039F8">
              <w:rPr>
                <w:b/>
                <w:bCs/>
                <w:i/>
              </w:rPr>
              <w:t xml:space="preserve">Ranking </w:t>
            </w:r>
            <w:r>
              <w:rPr>
                <w:b/>
                <w:bCs/>
              </w:rPr>
              <w:t>VIKOR</w:t>
            </w:r>
          </w:p>
        </w:tc>
      </w:tr>
      <w:tr w:rsidR="00250A98" w:rsidRPr="00B6720F" w14:paraId="684D4970" w14:textId="4715D6EF" w:rsidTr="0008657F">
        <w:trPr>
          <w:trHeight w:val="198"/>
        </w:trPr>
        <w:tc>
          <w:tcPr>
            <w:tcW w:w="860" w:type="pct"/>
            <w:tcBorders>
              <w:top w:val="nil"/>
              <w:bottom w:val="single" w:sz="8" w:space="0" w:color="auto"/>
              <w:right w:val="single" w:sz="8" w:space="0" w:color="auto"/>
            </w:tcBorders>
            <w:shd w:val="clear" w:color="auto" w:fill="auto"/>
            <w:noWrap/>
            <w:vAlign w:val="bottom"/>
          </w:tcPr>
          <w:p w14:paraId="1220E17A" w14:textId="0620C781" w:rsidR="00250A98" w:rsidRPr="00B6720F" w:rsidRDefault="00250A98" w:rsidP="00250A98">
            <w:pPr>
              <w:rPr>
                <w:rFonts w:ascii="Calibri" w:hAnsi="Calibri"/>
                <w:color w:val="000000"/>
              </w:rPr>
            </w:pPr>
            <w:r w:rsidRPr="00B6720F">
              <w:rPr>
                <w:color w:val="000000"/>
              </w:rPr>
              <w:t>Caputo SAIC</w:t>
            </w:r>
          </w:p>
        </w:tc>
        <w:tc>
          <w:tcPr>
            <w:tcW w:w="625" w:type="pct"/>
            <w:tcBorders>
              <w:top w:val="nil"/>
              <w:left w:val="nil"/>
              <w:bottom w:val="single" w:sz="8" w:space="0" w:color="auto"/>
              <w:right w:val="single" w:sz="8" w:space="0" w:color="auto"/>
            </w:tcBorders>
            <w:shd w:val="clear" w:color="auto" w:fill="auto"/>
            <w:noWrap/>
            <w:vAlign w:val="bottom"/>
          </w:tcPr>
          <w:p w14:paraId="1276CAC8" w14:textId="4817AA9A" w:rsidR="00250A98" w:rsidRPr="0008657F" w:rsidRDefault="00250A98" w:rsidP="00250A98">
            <w:pPr>
              <w:jc w:val="center"/>
              <w:rPr>
                <w:color w:val="000000"/>
              </w:rPr>
            </w:pPr>
            <w:r w:rsidRPr="0008657F">
              <w:rPr>
                <w:color w:val="000000"/>
              </w:rPr>
              <w:t>0,0752</w:t>
            </w:r>
          </w:p>
        </w:tc>
        <w:tc>
          <w:tcPr>
            <w:tcW w:w="548" w:type="pct"/>
            <w:tcBorders>
              <w:top w:val="nil"/>
              <w:left w:val="nil"/>
              <w:bottom w:val="single" w:sz="8" w:space="0" w:color="auto"/>
              <w:right w:val="single" w:sz="8" w:space="0" w:color="auto"/>
            </w:tcBorders>
            <w:shd w:val="clear" w:color="auto" w:fill="auto"/>
            <w:noWrap/>
            <w:vAlign w:val="bottom"/>
          </w:tcPr>
          <w:p w14:paraId="724E1CBE" w14:textId="4EF8B062" w:rsidR="00250A98" w:rsidRPr="0008657F" w:rsidRDefault="00250A98" w:rsidP="00250A98">
            <w:pPr>
              <w:jc w:val="center"/>
              <w:rPr>
                <w:b/>
                <w:bCs/>
                <w:color w:val="000000"/>
              </w:rPr>
            </w:pPr>
            <w:r w:rsidRPr="0008657F">
              <w:rPr>
                <w:b/>
                <w:color w:val="000000"/>
              </w:rPr>
              <w:t>2</w:t>
            </w:r>
          </w:p>
        </w:tc>
        <w:tc>
          <w:tcPr>
            <w:tcW w:w="704" w:type="pct"/>
            <w:tcBorders>
              <w:top w:val="nil"/>
              <w:left w:val="nil"/>
              <w:bottom w:val="single" w:sz="8" w:space="0" w:color="auto"/>
              <w:right w:val="single" w:sz="8" w:space="0" w:color="auto"/>
            </w:tcBorders>
            <w:shd w:val="clear" w:color="auto" w:fill="auto"/>
            <w:noWrap/>
            <w:vAlign w:val="bottom"/>
          </w:tcPr>
          <w:p w14:paraId="39B186CE" w14:textId="359382A8" w:rsidR="00250A98" w:rsidRPr="0008657F" w:rsidRDefault="00250A98" w:rsidP="00250A98">
            <w:pPr>
              <w:jc w:val="center"/>
              <w:rPr>
                <w:color w:val="000000"/>
              </w:rPr>
            </w:pPr>
            <w:r w:rsidRPr="0008657F">
              <w:rPr>
                <w:color w:val="000000"/>
              </w:rPr>
              <w:t>0,2590</w:t>
            </w:r>
          </w:p>
        </w:tc>
        <w:tc>
          <w:tcPr>
            <w:tcW w:w="547" w:type="pct"/>
            <w:tcBorders>
              <w:top w:val="nil"/>
              <w:left w:val="nil"/>
              <w:bottom w:val="single" w:sz="8" w:space="0" w:color="auto"/>
              <w:right w:val="single" w:sz="8" w:space="0" w:color="auto"/>
            </w:tcBorders>
            <w:shd w:val="clear" w:color="auto" w:fill="auto"/>
            <w:noWrap/>
            <w:vAlign w:val="bottom"/>
          </w:tcPr>
          <w:p w14:paraId="6A8D6852" w14:textId="770845D0" w:rsidR="00250A98" w:rsidRPr="0008657F" w:rsidRDefault="00250A98" w:rsidP="00250A98">
            <w:pPr>
              <w:jc w:val="center"/>
              <w:rPr>
                <w:b/>
                <w:bCs/>
                <w:color w:val="000000"/>
              </w:rPr>
            </w:pPr>
            <w:r w:rsidRPr="0008657F">
              <w:rPr>
                <w:b/>
                <w:color w:val="000000"/>
              </w:rPr>
              <w:t>2</w:t>
            </w:r>
          </w:p>
        </w:tc>
        <w:tc>
          <w:tcPr>
            <w:tcW w:w="625" w:type="pct"/>
            <w:tcBorders>
              <w:top w:val="nil"/>
              <w:left w:val="nil"/>
              <w:bottom w:val="single" w:sz="8" w:space="0" w:color="auto"/>
              <w:right w:val="single" w:sz="8" w:space="0" w:color="auto"/>
            </w:tcBorders>
            <w:shd w:val="clear" w:color="auto" w:fill="auto"/>
            <w:noWrap/>
            <w:vAlign w:val="bottom"/>
          </w:tcPr>
          <w:p w14:paraId="4DE809AC" w14:textId="136B3427" w:rsidR="00250A98" w:rsidRPr="0008657F" w:rsidRDefault="00250A98" w:rsidP="00250A98">
            <w:pPr>
              <w:jc w:val="center"/>
              <w:rPr>
                <w:color w:val="000000"/>
              </w:rPr>
            </w:pPr>
            <w:r w:rsidRPr="0008657F">
              <w:rPr>
                <w:color w:val="000000"/>
              </w:rPr>
              <w:t>0,0000</w:t>
            </w:r>
          </w:p>
        </w:tc>
        <w:tc>
          <w:tcPr>
            <w:tcW w:w="548" w:type="pct"/>
            <w:tcBorders>
              <w:top w:val="nil"/>
              <w:left w:val="nil"/>
              <w:bottom w:val="single" w:sz="8" w:space="0" w:color="auto"/>
              <w:right w:val="single" w:sz="4" w:space="0" w:color="auto"/>
            </w:tcBorders>
            <w:shd w:val="clear" w:color="auto" w:fill="D9D9D9" w:themeFill="background1" w:themeFillShade="D9"/>
            <w:noWrap/>
            <w:vAlign w:val="bottom"/>
          </w:tcPr>
          <w:p w14:paraId="59C7FD4D" w14:textId="12BC6BC0" w:rsidR="00250A98" w:rsidRPr="0008657F" w:rsidRDefault="00250A98" w:rsidP="00250A98">
            <w:pPr>
              <w:jc w:val="center"/>
              <w:rPr>
                <w:b/>
                <w:bCs/>
                <w:color w:val="000000"/>
              </w:rPr>
            </w:pPr>
            <w:r w:rsidRPr="0008657F">
              <w:rPr>
                <w:b/>
                <w:color w:val="000000"/>
              </w:rPr>
              <w:t>1</w:t>
            </w:r>
          </w:p>
        </w:tc>
        <w:tc>
          <w:tcPr>
            <w:tcW w:w="234" w:type="pct"/>
            <w:tcBorders>
              <w:top w:val="nil"/>
              <w:left w:val="single" w:sz="4" w:space="0" w:color="auto"/>
              <w:bottom w:val="single" w:sz="8" w:space="0" w:color="auto"/>
              <w:right w:val="single" w:sz="4" w:space="0" w:color="auto"/>
            </w:tcBorders>
            <w:vAlign w:val="bottom"/>
          </w:tcPr>
          <w:p w14:paraId="7C1CDD58" w14:textId="617E6556" w:rsidR="00250A98" w:rsidRPr="0008657F" w:rsidRDefault="00250A98" w:rsidP="00250A98">
            <w:pPr>
              <w:jc w:val="center"/>
              <w:rPr>
                <w:b/>
                <w:bCs/>
                <w:color w:val="000000"/>
              </w:rPr>
            </w:pPr>
            <w:r w:rsidRPr="0008657F">
              <w:rPr>
                <w:color w:val="000000"/>
              </w:rPr>
              <w:t>28</w:t>
            </w:r>
          </w:p>
        </w:tc>
        <w:tc>
          <w:tcPr>
            <w:tcW w:w="309" w:type="pct"/>
            <w:tcBorders>
              <w:top w:val="nil"/>
              <w:left w:val="single" w:sz="4" w:space="0" w:color="auto"/>
              <w:bottom w:val="single" w:sz="8" w:space="0" w:color="auto"/>
            </w:tcBorders>
            <w:vAlign w:val="bottom"/>
          </w:tcPr>
          <w:p w14:paraId="2BE3581B" w14:textId="4902841C" w:rsidR="00250A98" w:rsidRPr="0008657F" w:rsidRDefault="00250A98" w:rsidP="00250A98">
            <w:pPr>
              <w:jc w:val="center"/>
              <w:rPr>
                <w:b/>
                <w:bCs/>
                <w:color w:val="000000"/>
              </w:rPr>
            </w:pPr>
            <w:r w:rsidRPr="0008657F">
              <w:rPr>
                <w:b/>
                <w:color w:val="000000"/>
              </w:rPr>
              <w:t>1</w:t>
            </w:r>
          </w:p>
        </w:tc>
      </w:tr>
      <w:tr w:rsidR="00250A98" w:rsidRPr="00B6720F" w14:paraId="5B732E55" w14:textId="4BB7D003" w:rsidTr="0008657F">
        <w:trPr>
          <w:trHeight w:val="198"/>
        </w:trPr>
        <w:tc>
          <w:tcPr>
            <w:tcW w:w="860" w:type="pct"/>
            <w:tcBorders>
              <w:top w:val="nil"/>
              <w:bottom w:val="single" w:sz="8" w:space="0" w:color="auto"/>
              <w:right w:val="single" w:sz="8" w:space="0" w:color="auto"/>
            </w:tcBorders>
            <w:shd w:val="clear" w:color="auto" w:fill="auto"/>
            <w:noWrap/>
            <w:vAlign w:val="bottom"/>
          </w:tcPr>
          <w:p w14:paraId="78073F0D" w14:textId="0A49F593" w:rsidR="00250A98" w:rsidRPr="0008657F" w:rsidRDefault="00250A98" w:rsidP="00250A98">
            <w:pPr>
              <w:rPr>
                <w:rFonts w:ascii="Calibri" w:hAnsi="Calibri"/>
                <w:color w:val="000000"/>
                <w:lang w:val="es-ES_tradnl"/>
              </w:rPr>
            </w:pPr>
            <w:r w:rsidRPr="00B6720F">
              <w:rPr>
                <w:color w:val="000000"/>
                <w:lang w:val="es-ES_tradnl"/>
              </w:rPr>
              <w:t>Con Del Oeste</w:t>
            </w:r>
          </w:p>
        </w:tc>
        <w:tc>
          <w:tcPr>
            <w:tcW w:w="625" w:type="pct"/>
            <w:tcBorders>
              <w:top w:val="nil"/>
              <w:left w:val="nil"/>
              <w:bottom w:val="single" w:sz="8" w:space="0" w:color="auto"/>
              <w:right w:val="single" w:sz="8" w:space="0" w:color="auto"/>
            </w:tcBorders>
            <w:shd w:val="clear" w:color="auto" w:fill="auto"/>
            <w:noWrap/>
            <w:vAlign w:val="bottom"/>
          </w:tcPr>
          <w:p w14:paraId="490ACF1B" w14:textId="00930748" w:rsidR="00250A98" w:rsidRPr="0008657F" w:rsidRDefault="00250A98" w:rsidP="00250A98">
            <w:pPr>
              <w:jc w:val="center"/>
              <w:rPr>
                <w:color w:val="000000"/>
              </w:rPr>
            </w:pPr>
            <w:r w:rsidRPr="0008657F">
              <w:rPr>
                <w:color w:val="000000"/>
              </w:rPr>
              <w:t>0,0000</w:t>
            </w:r>
          </w:p>
        </w:tc>
        <w:tc>
          <w:tcPr>
            <w:tcW w:w="548" w:type="pct"/>
            <w:tcBorders>
              <w:top w:val="nil"/>
              <w:left w:val="nil"/>
              <w:bottom w:val="single" w:sz="8" w:space="0" w:color="auto"/>
              <w:right w:val="single" w:sz="8" w:space="0" w:color="auto"/>
            </w:tcBorders>
            <w:shd w:val="clear" w:color="auto" w:fill="D9D9D9" w:themeFill="background1" w:themeFillShade="D9"/>
            <w:noWrap/>
            <w:vAlign w:val="bottom"/>
          </w:tcPr>
          <w:p w14:paraId="3EB8228A" w14:textId="238B1838" w:rsidR="00250A98" w:rsidRPr="0008657F" w:rsidRDefault="00250A98" w:rsidP="00250A98">
            <w:pPr>
              <w:jc w:val="center"/>
              <w:rPr>
                <w:b/>
                <w:bCs/>
                <w:color w:val="000000"/>
              </w:rPr>
            </w:pPr>
            <w:r w:rsidRPr="0008657F">
              <w:rPr>
                <w:b/>
                <w:color w:val="000000"/>
              </w:rPr>
              <w:t>1</w:t>
            </w:r>
          </w:p>
        </w:tc>
        <w:tc>
          <w:tcPr>
            <w:tcW w:w="704" w:type="pct"/>
            <w:tcBorders>
              <w:top w:val="nil"/>
              <w:left w:val="nil"/>
              <w:bottom w:val="single" w:sz="8" w:space="0" w:color="auto"/>
              <w:right w:val="single" w:sz="8" w:space="0" w:color="auto"/>
            </w:tcBorders>
            <w:shd w:val="clear" w:color="auto" w:fill="auto"/>
            <w:noWrap/>
            <w:vAlign w:val="bottom"/>
          </w:tcPr>
          <w:p w14:paraId="3911D8E8" w14:textId="2A2CE5A0" w:rsidR="00250A98" w:rsidRPr="0008657F" w:rsidRDefault="00250A98" w:rsidP="00250A98">
            <w:pPr>
              <w:jc w:val="center"/>
              <w:rPr>
                <w:color w:val="000000"/>
              </w:rPr>
            </w:pPr>
            <w:r w:rsidRPr="0008657F">
              <w:rPr>
                <w:color w:val="000000"/>
              </w:rPr>
              <w:t>0,3181</w:t>
            </w:r>
          </w:p>
        </w:tc>
        <w:tc>
          <w:tcPr>
            <w:tcW w:w="547" w:type="pct"/>
            <w:tcBorders>
              <w:top w:val="nil"/>
              <w:left w:val="nil"/>
              <w:bottom w:val="single" w:sz="8" w:space="0" w:color="auto"/>
              <w:right w:val="single" w:sz="8" w:space="0" w:color="auto"/>
            </w:tcBorders>
            <w:shd w:val="clear" w:color="auto" w:fill="auto"/>
            <w:noWrap/>
            <w:vAlign w:val="bottom"/>
          </w:tcPr>
          <w:p w14:paraId="7CBB0EC6" w14:textId="177202D5" w:rsidR="00250A98" w:rsidRPr="0008657F" w:rsidRDefault="00250A98" w:rsidP="00250A98">
            <w:pPr>
              <w:jc w:val="center"/>
              <w:rPr>
                <w:b/>
                <w:bCs/>
                <w:color w:val="000000"/>
              </w:rPr>
            </w:pPr>
            <w:r w:rsidRPr="0008657F">
              <w:rPr>
                <w:b/>
                <w:color w:val="000000"/>
              </w:rPr>
              <w:t>3</w:t>
            </w:r>
          </w:p>
        </w:tc>
        <w:tc>
          <w:tcPr>
            <w:tcW w:w="625" w:type="pct"/>
            <w:tcBorders>
              <w:top w:val="nil"/>
              <w:left w:val="nil"/>
              <w:bottom w:val="single" w:sz="8" w:space="0" w:color="auto"/>
              <w:right w:val="single" w:sz="8" w:space="0" w:color="auto"/>
            </w:tcBorders>
            <w:shd w:val="clear" w:color="auto" w:fill="auto"/>
            <w:noWrap/>
            <w:vAlign w:val="bottom"/>
          </w:tcPr>
          <w:p w14:paraId="2F32C19C" w14:textId="0BE35D17" w:rsidR="00250A98" w:rsidRPr="0008657F" w:rsidRDefault="00250A98" w:rsidP="00250A98">
            <w:pPr>
              <w:jc w:val="center"/>
              <w:rPr>
                <w:color w:val="000000"/>
              </w:rPr>
            </w:pPr>
            <w:r w:rsidRPr="0008657F">
              <w:rPr>
                <w:color w:val="000000"/>
              </w:rPr>
              <w:t>0,0310</w:t>
            </w:r>
          </w:p>
        </w:tc>
        <w:tc>
          <w:tcPr>
            <w:tcW w:w="548" w:type="pct"/>
            <w:tcBorders>
              <w:top w:val="nil"/>
              <w:left w:val="nil"/>
              <w:bottom w:val="single" w:sz="8" w:space="0" w:color="auto"/>
              <w:right w:val="single" w:sz="4" w:space="0" w:color="auto"/>
            </w:tcBorders>
            <w:shd w:val="clear" w:color="auto" w:fill="auto"/>
            <w:noWrap/>
            <w:vAlign w:val="bottom"/>
          </w:tcPr>
          <w:p w14:paraId="493A44EE" w14:textId="2C7703ED" w:rsidR="00250A98" w:rsidRPr="0008657F" w:rsidRDefault="00250A98" w:rsidP="00250A98">
            <w:pPr>
              <w:jc w:val="center"/>
              <w:rPr>
                <w:b/>
                <w:bCs/>
                <w:color w:val="000000"/>
              </w:rPr>
            </w:pPr>
            <w:r w:rsidRPr="0008657F">
              <w:rPr>
                <w:b/>
                <w:color w:val="000000"/>
              </w:rPr>
              <w:t>2</w:t>
            </w:r>
          </w:p>
        </w:tc>
        <w:tc>
          <w:tcPr>
            <w:tcW w:w="234" w:type="pct"/>
            <w:tcBorders>
              <w:top w:val="nil"/>
              <w:left w:val="single" w:sz="4" w:space="0" w:color="auto"/>
              <w:bottom w:val="single" w:sz="8" w:space="0" w:color="auto"/>
              <w:right w:val="single" w:sz="4" w:space="0" w:color="auto"/>
            </w:tcBorders>
            <w:vAlign w:val="bottom"/>
          </w:tcPr>
          <w:p w14:paraId="7A5E6C2E" w14:textId="6CDE5EA5" w:rsidR="00250A98" w:rsidRPr="0008657F" w:rsidRDefault="00250A98" w:rsidP="00250A98">
            <w:pPr>
              <w:jc w:val="center"/>
              <w:rPr>
                <w:b/>
                <w:bCs/>
                <w:color w:val="000000"/>
              </w:rPr>
            </w:pPr>
            <w:r w:rsidRPr="0008657F">
              <w:rPr>
                <w:color w:val="000000"/>
              </w:rPr>
              <w:t>27</w:t>
            </w:r>
          </w:p>
        </w:tc>
        <w:tc>
          <w:tcPr>
            <w:tcW w:w="309" w:type="pct"/>
            <w:tcBorders>
              <w:top w:val="nil"/>
              <w:left w:val="single" w:sz="4" w:space="0" w:color="auto"/>
              <w:bottom w:val="single" w:sz="8" w:space="0" w:color="auto"/>
            </w:tcBorders>
            <w:vAlign w:val="bottom"/>
          </w:tcPr>
          <w:p w14:paraId="65B3D283" w14:textId="29E1C356" w:rsidR="00250A98" w:rsidRPr="0008657F" w:rsidRDefault="00250A98" w:rsidP="00250A98">
            <w:pPr>
              <w:jc w:val="center"/>
              <w:rPr>
                <w:b/>
                <w:bCs/>
                <w:color w:val="000000"/>
              </w:rPr>
            </w:pPr>
            <w:r w:rsidRPr="0008657F">
              <w:rPr>
                <w:b/>
                <w:color w:val="000000"/>
              </w:rPr>
              <w:t>2</w:t>
            </w:r>
          </w:p>
        </w:tc>
      </w:tr>
      <w:tr w:rsidR="00250A98" w:rsidRPr="00B6720F" w14:paraId="7070E94F" w14:textId="3E9FDA1C" w:rsidTr="0008657F">
        <w:trPr>
          <w:trHeight w:val="198"/>
        </w:trPr>
        <w:tc>
          <w:tcPr>
            <w:tcW w:w="860" w:type="pct"/>
            <w:tcBorders>
              <w:top w:val="nil"/>
              <w:bottom w:val="single" w:sz="8" w:space="0" w:color="auto"/>
              <w:right w:val="single" w:sz="8" w:space="0" w:color="auto"/>
            </w:tcBorders>
            <w:shd w:val="clear" w:color="auto" w:fill="auto"/>
            <w:noWrap/>
            <w:vAlign w:val="bottom"/>
          </w:tcPr>
          <w:p w14:paraId="6CC564D8" w14:textId="020A00DC" w:rsidR="00250A98" w:rsidRPr="009B2240" w:rsidRDefault="00250A98" w:rsidP="00250A98">
            <w:pPr>
              <w:rPr>
                <w:rFonts w:ascii="Calibri" w:hAnsi="Calibri"/>
                <w:color w:val="000000"/>
              </w:rPr>
            </w:pPr>
            <w:r w:rsidRPr="00B6720F">
              <w:rPr>
                <w:color w:val="000000"/>
              </w:rPr>
              <w:t xml:space="preserve">Grupo </w:t>
            </w:r>
            <w:proofErr w:type="spellStart"/>
            <w:r w:rsidRPr="00B6720F">
              <w:rPr>
                <w:color w:val="000000"/>
              </w:rPr>
              <w:t>Clarin</w:t>
            </w:r>
            <w:proofErr w:type="spellEnd"/>
          </w:p>
        </w:tc>
        <w:tc>
          <w:tcPr>
            <w:tcW w:w="625" w:type="pct"/>
            <w:tcBorders>
              <w:top w:val="nil"/>
              <w:left w:val="nil"/>
              <w:bottom w:val="single" w:sz="8" w:space="0" w:color="auto"/>
              <w:right w:val="single" w:sz="8" w:space="0" w:color="auto"/>
            </w:tcBorders>
            <w:shd w:val="clear" w:color="auto" w:fill="auto"/>
            <w:noWrap/>
            <w:vAlign w:val="bottom"/>
          </w:tcPr>
          <w:p w14:paraId="6BBA96DF" w14:textId="550F7EF3" w:rsidR="00250A98" w:rsidRPr="0008657F" w:rsidRDefault="00250A98" w:rsidP="00250A98">
            <w:pPr>
              <w:jc w:val="center"/>
              <w:rPr>
                <w:color w:val="000000"/>
              </w:rPr>
            </w:pPr>
            <w:r w:rsidRPr="0008657F">
              <w:rPr>
                <w:color w:val="000000"/>
              </w:rPr>
              <w:t>0,1972</w:t>
            </w:r>
          </w:p>
        </w:tc>
        <w:tc>
          <w:tcPr>
            <w:tcW w:w="548" w:type="pct"/>
            <w:tcBorders>
              <w:top w:val="nil"/>
              <w:left w:val="nil"/>
              <w:bottom w:val="single" w:sz="8" w:space="0" w:color="auto"/>
              <w:right w:val="single" w:sz="8" w:space="0" w:color="auto"/>
            </w:tcBorders>
            <w:shd w:val="clear" w:color="auto" w:fill="auto"/>
            <w:noWrap/>
            <w:vAlign w:val="bottom"/>
          </w:tcPr>
          <w:p w14:paraId="703AD222" w14:textId="4E861FC5" w:rsidR="00250A98" w:rsidRPr="0008657F" w:rsidRDefault="00250A98" w:rsidP="00250A98">
            <w:pPr>
              <w:jc w:val="center"/>
              <w:rPr>
                <w:b/>
                <w:bCs/>
                <w:color w:val="000000"/>
              </w:rPr>
            </w:pPr>
            <w:r w:rsidRPr="0008657F">
              <w:rPr>
                <w:b/>
                <w:color w:val="000000"/>
              </w:rPr>
              <w:t>3</w:t>
            </w:r>
          </w:p>
        </w:tc>
        <w:tc>
          <w:tcPr>
            <w:tcW w:w="704" w:type="pct"/>
            <w:tcBorders>
              <w:top w:val="nil"/>
              <w:left w:val="nil"/>
              <w:bottom w:val="single" w:sz="8" w:space="0" w:color="auto"/>
              <w:right w:val="single" w:sz="8" w:space="0" w:color="auto"/>
            </w:tcBorders>
            <w:shd w:val="clear" w:color="auto" w:fill="auto"/>
            <w:noWrap/>
            <w:vAlign w:val="bottom"/>
          </w:tcPr>
          <w:p w14:paraId="1B9C5C90" w14:textId="0A7DAD33" w:rsidR="00250A98" w:rsidRPr="0008657F" w:rsidRDefault="00250A98" w:rsidP="00250A98">
            <w:pPr>
              <w:jc w:val="center"/>
              <w:rPr>
                <w:color w:val="000000"/>
              </w:rPr>
            </w:pPr>
            <w:r w:rsidRPr="0008657F">
              <w:rPr>
                <w:color w:val="000000"/>
              </w:rPr>
              <w:t>0,0000</w:t>
            </w:r>
          </w:p>
        </w:tc>
        <w:tc>
          <w:tcPr>
            <w:tcW w:w="547" w:type="pct"/>
            <w:tcBorders>
              <w:top w:val="nil"/>
              <w:left w:val="nil"/>
              <w:bottom w:val="single" w:sz="8" w:space="0" w:color="auto"/>
              <w:right w:val="single" w:sz="8" w:space="0" w:color="auto"/>
            </w:tcBorders>
            <w:shd w:val="clear" w:color="auto" w:fill="D9D9D9" w:themeFill="background1" w:themeFillShade="D9"/>
            <w:noWrap/>
            <w:vAlign w:val="bottom"/>
          </w:tcPr>
          <w:p w14:paraId="5897BDAD" w14:textId="126A2ED5" w:rsidR="00250A98" w:rsidRPr="0008657F" w:rsidRDefault="00250A98" w:rsidP="00250A98">
            <w:pPr>
              <w:jc w:val="center"/>
              <w:rPr>
                <w:b/>
                <w:bCs/>
                <w:color w:val="000000"/>
              </w:rPr>
            </w:pPr>
            <w:r w:rsidRPr="0008657F">
              <w:rPr>
                <w:b/>
                <w:color w:val="000000"/>
              </w:rPr>
              <w:t>1</w:t>
            </w:r>
          </w:p>
        </w:tc>
        <w:tc>
          <w:tcPr>
            <w:tcW w:w="625" w:type="pct"/>
            <w:tcBorders>
              <w:top w:val="nil"/>
              <w:left w:val="nil"/>
              <w:bottom w:val="single" w:sz="8" w:space="0" w:color="auto"/>
              <w:right w:val="single" w:sz="8" w:space="0" w:color="auto"/>
            </w:tcBorders>
            <w:shd w:val="clear" w:color="auto" w:fill="auto"/>
            <w:noWrap/>
            <w:vAlign w:val="bottom"/>
          </w:tcPr>
          <w:p w14:paraId="50548CFC" w14:textId="0E9368CA" w:rsidR="00250A98" w:rsidRPr="0008657F" w:rsidRDefault="00250A98" w:rsidP="00250A98">
            <w:pPr>
              <w:jc w:val="center"/>
              <w:rPr>
                <w:color w:val="000000"/>
              </w:rPr>
            </w:pPr>
            <w:r w:rsidRPr="0008657F">
              <w:rPr>
                <w:color w:val="000000"/>
              </w:rPr>
              <w:t>0,1905</w:t>
            </w:r>
          </w:p>
        </w:tc>
        <w:tc>
          <w:tcPr>
            <w:tcW w:w="548" w:type="pct"/>
            <w:tcBorders>
              <w:top w:val="nil"/>
              <w:left w:val="nil"/>
              <w:bottom w:val="single" w:sz="8" w:space="0" w:color="auto"/>
              <w:right w:val="single" w:sz="4" w:space="0" w:color="auto"/>
            </w:tcBorders>
            <w:shd w:val="clear" w:color="auto" w:fill="auto"/>
            <w:noWrap/>
            <w:vAlign w:val="bottom"/>
          </w:tcPr>
          <w:p w14:paraId="56B1720B" w14:textId="4827C4D4" w:rsidR="00250A98" w:rsidRPr="0008657F" w:rsidRDefault="00250A98" w:rsidP="00250A98">
            <w:pPr>
              <w:jc w:val="center"/>
              <w:rPr>
                <w:b/>
                <w:bCs/>
                <w:color w:val="000000"/>
              </w:rPr>
            </w:pPr>
            <w:r w:rsidRPr="0008657F">
              <w:rPr>
                <w:b/>
                <w:color w:val="000000"/>
              </w:rPr>
              <w:t>3</w:t>
            </w:r>
          </w:p>
        </w:tc>
        <w:tc>
          <w:tcPr>
            <w:tcW w:w="234" w:type="pct"/>
            <w:tcBorders>
              <w:top w:val="nil"/>
              <w:left w:val="single" w:sz="4" w:space="0" w:color="auto"/>
              <w:bottom w:val="single" w:sz="8" w:space="0" w:color="auto"/>
              <w:right w:val="single" w:sz="4" w:space="0" w:color="auto"/>
            </w:tcBorders>
            <w:vAlign w:val="bottom"/>
          </w:tcPr>
          <w:p w14:paraId="3F5AAE35" w14:textId="38B6E2BD" w:rsidR="00250A98" w:rsidRPr="0008657F" w:rsidRDefault="00250A98" w:rsidP="00250A98">
            <w:pPr>
              <w:jc w:val="center"/>
              <w:rPr>
                <w:b/>
                <w:bCs/>
                <w:color w:val="000000"/>
              </w:rPr>
            </w:pPr>
            <w:r w:rsidRPr="0008657F">
              <w:rPr>
                <w:color w:val="000000"/>
              </w:rPr>
              <w:t>26</w:t>
            </w:r>
          </w:p>
        </w:tc>
        <w:tc>
          <w:tcPr>
            <w:tcW w:w="309" w:type="pct"/>
            <w:tcBorders>
              <w:top w:val="nil"/>
              <w:left w:val="single" w:sz="4" w:space="0" w:color="auto"/>
              <w:bottom w:val="single" w:sz="8" w:space="0" w:color="auto"/>
            </w:tcBorders>
            <w:vAlign w:val="bottom"/>
          </w:tcPr>
          <w:p w14:paraId="157F3AF1" w14:textId="5B2551D0" w:rsidR="00250A98" w:rsidRPr="0008657F" w:rsidRDefault="00250A98" w:rsidP="00250A98">
            <w:pPr>
              <w:jc w:val="center"/>
              <w:rPr>
                <w:b/>
                <w:bCs/>
                <w:color w:val="000000"/>
              </w:rPr>
            </w:pPr>
            <w:r w:rsidRPr="0008657F">
              <w:rPr>
                <w:b/>
                <w:color w:val="000000"/>
              </w:rPr>
              <w:t>3</w:t>
            </w:r>
          </w:p>
        </w:tc>
      </w:tr>
      <w:tr w:rsidR="00250A98" w:rsidRPr="00B6720F" w14:paraId="65D301CA" w14:textId="4D04F010" w:rsidTr="00250A98">
        <w:trPr>
          <w:trHeight w:val="198"/>
        </w:trPr>
        <w:tc>
          <w:tcPr>
            <w:tcW w:w="860" w:type="pct"/>
            <w:tcBorders>
              <w:top w:val="nil"/>
              <w:bottom w:val="single" w:sz="8" w:space="0" w:color="auto"/>
              <w:right w:val="single" w:sz="8" w:space="0" w:color="auto"/>
            </w:tcBorders>
            <w:shd w:val="clear" w:color="auto" w:fill="auto"/>
            <w:noWrap/>
            <w:vAlign w:val="bottom"/>
          </w:tcPr>
          <w:p w14:paraId="11B287AD" w14:textId="4F289C85" w:rsidR="00250A98" w:rsidRPr="00B6720F" w:rsidRDefault="00250A98" w:rsidP="00250A98">
            <w:pPr>
              <w:rPr>
                <w:rFonts w:ascii="Calibri" w:hAnsi="Calibri"/>
                <w:color w:val="000000"/>
              </w:rPr>
            </w:pPr>
            <w:proofErr w:type="spellStart"/>
            <w:r w:rsidRPr="00B6720F">
              <w:rPr>
                <w:color w:val="000000"/>
              </w:rPr>
              <w:t>Carboclor</w:t>
            </w:r>
            <w:proofErr w:type="spellEnd"/>
          </w:p>
        </w:tc>
        <w:tc>
          <w:tcPr>
            <w:tcW w:w="625" w:type="pct"/>
            <w:tcBorders>
              <w:top w:val="nil"/>
              <w:left w:val="nil"/>
              <w:bottom w:val="single" w:sz="8" w:space="0" w:color="auto"/>
              <w:right w:val="single" w:sz="8" w:space="0" w:color="auto"/>
            </w:tcBorders>
            <w:shd w:val="clear" w:color="auto" w:fill="auto"/>
            <w:noWrap/>
            <w:vAlign w:val="bottom"/>
          </w:tcPr>
          <w:p w14:paraId="090BB24C" w14:textId="41C07AA5" w:rsidR="00250A98" w:rsidRPr="0008657F" w:rsidRDefault="00250A98" w:rsidP="00250A98">
            <w:pPr>
              <w:jc w:val="center"/>
              <w:rPr>
                <w:color w:val="000000"/>
              </w:rPr>
            </w:pPr>
            <w:r w:rsidRPr="0008657F">
              <w:rPr>
                <w:color w:val="000000"/>
              </w:rPr>
              <w:t>0,4826</w:t>
            </w:r>
          </w:p>
        </w:tc>
        <w:tc>
          <w:tcPr>
            <w:tcW w:w="548" w:type="pct"/>
            <w:tcBorders>
              <w:top w:val="nil"/>
              <w:left w:val="nil"/>
              <w:bottom w:val="single" w:sz="8" w:space="0" w:color="auto"/>
              <w:right w:val="single" w:sz="8" w:space="0" w:color="auto"/>
            </w:tcBorders>
            <w:shd w:val="clear" w:color="auto" w:fill="auto"/>
            <w:noWrap/>
            <w:vAlign w:val="bottom"/>
          </w:tcPr>
          <w:p w14:paraId="20C3B4CD" w14:textId="102DDCDE" w:rsidR="00250A98" w:rsidRPr="0008657F" w:rsidRDefault="00250A98" w:rsidP="00250A98">
            <w:pPr>
              <w:jc w:val="center"/>
              <w:rPr>
                <w:b/>
                <w:bCs/>
                <w:color w:val="000000"/>
              </w:rPr>
            </w:pPr>
            <w:r w:rsidRPr="0008657F">
              <w:rPr>
                <w:b/>
                <w:color w:val="000000"/>
              </w:rPr>
              <w:t>4</w:t>
            </w:r>
          </w:p>
        </w:tc>
        <w:tc>
          <w:tcPr>
            <w:tcW w:w="704" w:type="pct"/>
            <w:tcBorders>
              <w:top w:val="nil"/>
              <w:left w:val="nil"/>
              <w:bottom w:val="single" w:sz="8" w:space="0" w:color="auto"/>
              <w:right w:val="single" w:sz="8" w:space="0" w:color="auto"/>
            </w:tcBorders>
            <w:shd w:val="clear" w:color="auto" w:fill="auto"/>
            <w:noWrap/>
            <w:vAlign w:val="bottom"/>
          </w:tcPr>
          <w:p w14:paraId="0EFBCFE0" w14:textId="4A7EEAB8" w:rsidR="00250A98" w:rsidRPr="0008657F" w:rsidRDefault="00250A98" w:rsidP="00250A98">
            <w:pPr>
              <w:jc w:val="center"/>
              <w:rPr>
                <w:color w:val="000000"/>
              </w:rPr>
            </w:pPr>
            <w:r w:rsidRPr="0008657F">
              <w:rPr>
                <w:color w:val="000000"/>
              </w:rPr>
              <w:t>0,5786</w:t>
            </w:r>
          </w:p>
        </w:tc>
        <w:tc>
          <w:tcPr>
            <w:tcW w:w="547" w:type="pct"/>
            <w:tcBorders>
              <w:top w:val="nil"/>
              <w:left w:val="nil"/>
              <w:bottom w:val="single" w:sz="8" w:space="0" w:color="auto"/>
              <w:right w:val="single" w:sz="8" w:space="0" w:color="auto"/>
            </w:tcBorders>
            <w:shd w:val="clear" w:color="auto" w:fill="auto"/>
            <w:noWrap/>
            <w:vAlign w:val="bottom"/>
          </w:tcPr>
          <w:p w14:paraId="6D628F13" w14:textId="01FF65EC" w:rsidR="00250A98" w:rsidRPr="0008657F" w:rsidRDefault="00250A98" w:rsidP="00250A98">
            <w:pPr>
              <w:jc w:val="center"/>
              <w:rPr>
                <w:b/>
                <w:bCs/>
                <w:color w:val="000000"/>
              </w:rPr>
            </w:pPr>
            <w:r w:rsidRPr="0008657F">
              <w:rPr>
                <w:b/>
                <w:color w:val="000000"/>
              </w:rPr>
              <w:t>4</w:t>
            </w:r>
          </w:p>
        </w:tc>
        <w:tc>
          <w:tcPr>
            <w:tcW w:w="625" w:type="pct"/>
            <w:tcBorders>
              <w:top w:val="nil"/>
              <w:left w:val="nil"/>
              <w:bottom w:val="single" w:sz="8" w:space="0" w:color="auto"/>
              <w:right w:val="single" w:sz="8" w:space="0" w:color="auto"/>
            </w:tcBorders>
            <w:shd w:val="clear" w:color="auto" w:fill="auto"/>
            <w:noWrap/>
            <w:vAlign w:val="bottom"/>
          </w:tcPr>
          <w:p w14:paraId="7917CFC6" w14:textId="3DF5B061" w:rsidR="00250A98" w:rsidRPr="0008657F" w:rsidRDefault="00250A98" w:rsidP="00250A98">
            <w:pPr>
              <w:jc w:val="center"/>
              <w:rPr>
                <w:color w:val="000000"/>
              </w:rPr>
            </w:pPr>
            <w:r w:rsidRPr="0008657F">
              <w:rPr>
                <w:color w:val="000000"/>
              </w:rPr>
              <w:t>0,4131</w:t>
            </w:r>
          </w:p>
        </w:tc>
        <w:tc>
          <w:tcPr>
            <w:tcW w:w="548" w:type="pct"/>
            <w:tcBorders>
              <w:top w:val="nil"/>
              <w:left w:val="nil"/>
              <w:bottom w:val="single" w:sz="8" w:space="0" w:color="auto"/>
              <w:right w:val="single" w:sz="4" w:space="0" w:color="auto"/>
            </w:tcBorders>
            <w:shd w:val="clear" w:color="auto" w:fill="auto"/>
            <w:noWrap/>
            <w:vAlign w:val="bottom"/>
          </w:tcPr>
          <w:p w14:paraId="218AD325" w14:textId="157C4213" w:rsidR="00250A98" w:rsidRPr="0008657F" w:rsidRDefault="00250A98" w:rsidP="00250A98">
            <w:pPr>
              <w:jc w:val="center"/>
              <w:rPr>
                <w:b/>
                <w:bCs/>
                <w:color w:val="000000"/>
              </w:rPr>
            </w:pPr>
            <w:r w:rsidRPr="0008657F">
              <w:rPr>
                <w:b/>
                <w:color w:val="000000"/>
              </w:rPr>
              <w:t>4</w:t>
            </w:r>
          </w:p>
        </w:tc>
        <w:tc>
          <w:tcPr>
            <w:tcW w:w="234" w:type="pct"/>
            <w:tcBorders>
              <w:top w:val="nil"/>
              <w:left w:val="single" w:sz="4" w:space="0" w:color="auto"/>
              <w:bottom w:val="single" w:sz="8" w:space="0" w:color="auto"/>
              <w:right w:val="single" w:sz="4" w:space="0" w:color="auto"/>
            </w:tcBorders>
            <w:vAlign w:val="bottom"/>
          </w:tcPr>
          <w:p w14:paraId="0BECD5EF" w14:textId="5AFF8C4C" w:rsidR="00250A98" w:rsidRPr="0008657F" w:rsidRDefault="00250A98" w:rsidP="00250A98">
            <w:pPr>
              <w:jc w:val="center"/>
              <w:rPr>
                <w:b/>
                <w:bCs/>
                <w:color w:val="000000"/>
              </w:rPr>
            </w:pPr>
            <w:r w:rsidRPr="0008657F">
              <w:rPr>
                <w:color w:val="000000"/>
              </w:rPr>
              <w:t>21</w:t>
            </w:r>
          </w:p>
        </w:tc>
        <w:tc>
          <w:tcPr>
            <w:tcW w:w="309" w:type="pct"/>
            <w:tcBorders>
              <w:top w:val="nil"/>
              <w:left w:val="single" w:sz="4" w:space="0" w:color="auto"/>
              <w:bottom w:val="single" w:sz="8" w:space="0" w:color="auto"/>
            </w:tcBorders>
            <w:vAlign w:val="bottom"/>
          </w:tcPr>
          <w:p w14:paraId="517A7EB6" w14:textId="18B61EB2" w:rsidR="00250A98" w:rsidRPr="0008657F" w:rsidRDefault="00250A98" w:rsidP="00250A98">
            <w:pPr>
              <w:jc w:val="center"/>
              <w:rPr>
                <w:b/>
                <w:bCs/>
                <w:color w:val="000000"/>
              </w:rPr>
            </w:pPr>
            <w:r w:rsidRPr="0008657F">
              <w:rPr>
                <w:b/>
                <w:color w:val="000000"/>
              </w:rPr>
              <w:t>4</w:t>
            </w:r>
          </w:p>
        </w:tc>
      </w:tr>
      <w:tr w:rsidR="00250A98" w:rsidRPr="00B6720F" w14:paraId="6B093ECE" w14:textId="635BF158" w:rsidTr="00250A98">
        <w:trPr>
          <w:trHeight w:val="198"/>
        </w:trPr>
        <w:tc>
          <w:tcPr>
            <w:tcW w:w="860" w:type="pct"/>
            <w:tcBorders>
              <w:top w:val="single" w:sz="8" w:space="0" w:color="auto"/>
              <w:bottom w:val="single" w:sz="18" w:space="0" w:color="auto"/>
              <w:right w:val="single" w:sz="8" w:space="0" w:color="auto"/>
            </w:tcBorders>
            <w:shd w:val="clear" w:color="auto" w:fill="auto"/>
            <w:noWrap/>
            <w:vAlign w:val="bottom"/>
          </w:tcPr>
          <w:p w14:paraId="6AF889EE" w14:textId="7E0D530D" w:rsidR="00250A98" w:rsidRPr="00B6720F" w:rsidRDefault="00250A98" w:rsidP="00250A98">
            <w:pPr>
              <w:jc w:val="both"/>
              <w:rPr>
                <w:color w:val="000000"/>
              </w:rPr>
            </w:pPr>
            <w:r>
              <w:rPr>
                <w:color w:val="000000"/>
              </w:rPr>
              <w:t xml:space="preserve">Inst. </w:t>
            </w:r>
            <w:proofErr w:type="spellStart"/>
            <w:r>
              <w:rPr>
                <w:color w:val="000000"/>
              </w:rPr>
              <w:t>Rosenbusch</w:t>
            </w:r>
            <w:proofErr w:type="spellEnd"/>
          </w:p>
        </w:tc>
        <w:tc>
          <w:tcPr>
            <w:tcW w:w="625" w:type="pct"/>
            <w:tcBorders>
              <w:top w:val="single" w:sz="8" w:space="0" w:color="auto"/>
              <w:left w:val="nil"/>
              <w:bottom w:val="single" w:sz="18" w:space="0" w:color="auto"/>
              <w:right w:val="single" w:sz="8" w:space="0" w:color="auto"/>
            </w:tcBorders>
            <w:shd w:val="clear" w:color="auto" w:fill="auto"/>
            <w:noWrap/>
            <w:vAlign w:val="bottom"/>
          </w:tcPr>
          <w:p w14:paraId="5BD070B6" w14:textId="1DC45966" w:rsidR="00250A98" w:rsidRPr="0008657F" w:rsidRDefault="00250A98" w:rsidP="00250A98">
            <w:pPr>
              <w:jc w:val="center"/>
              <w:rPr>
                <w:color w:val="000000"/>
              </w:rPr>
            </w:pPr>
            <w:r w:rsidRPr="0008657F">
              <w:rPr>
                <w:color w:val="000000"/>
              </w:rPr>
              <w:t>0,6041</w:t>
            </w:r>
          </w:p>
        </w:tc>
        <w:tc>
          <w:tcPr>
            <w:tcW w:w="548" w:type="pct"/>
            <w:tcBorders>
              <w:top w:val="single" w:sz="8" w:space="0" w:color="auto"/>
              <w:left w:val="nil"/>
              <w:bottom w:val="single" w:sz="18" w:space="0" w:color="auto"/>
              <w:right w:val="single" w:sz="8" w:space="0" w:color="auto"/>
            </w:tcBorders>
            <w:shd w:val="clear" w:color="auto" w:fill="auto"/>
            <w:noWrap/>
            <w:vAlign w:val="bottom"/>
          </w:tcPr>
          <w:p w14:paraId="6680DCB1" w14:textId="10A66384" w:rsidR="00250A98" w:rsidRPr="0008657F" w:rsidRDefault="00250A98" w:rsidP="00250A98">
            <w:pPr>
              <w:jc w:val="center"/>
              <w:rPr>
                <w:b/>
                <w:color w:val="000000"/>
              </w:rPr>
            </w:pPr>
            <w:r w:rsidRPr="0008657F">
              <w:rPr>
                <w:b/>
                <w:color w:val="000000"/>
              </w:rPr>
              <w:t>5</w:t>
            </w:r>
          </w:p>
        </w:tc>
        <w:tc>
          <w:tcPr>
            <w:tcW w:w="704" w:type="pct"/>
            <w:tcBorders>
              <w:top w:val="single" w:sz="8" w:space="0" w:color="auto"/>
              <w:left w:val="nil"/>
              <w:bottom w:val="single" w:sz="18" w:space="0" w:color="auto"/>
              <w:right w:val="single" w:sz="8" w:space="0" w:color="auto"/>
            </w:tcBorders>
            <w:shd w:val="clear" w:color="auto" w:fill="auto"/>
            <w:noWrap/>
            <w:vAlign w:val="bottom"/>
          </w:tcPr>
          <w:p w14:paraId="789F65B0" w14:textId="5A44810A" w:rsidR="00250A98" w:rsidRPr="0008657F" w:rsidRDefault="00250A98" w:rsidP="00250A98">
            <w:pPr>
              <w:jc w:val="center"/>
              <w:rPr>
                <w:color w:val="000000"/>
              </w:rPr>
            </w:pPr>
            <w:r w:rsidRPr="0008657F">
              <w:rPr>
                <w:color w:val="000000"/>
              </w:rPr>
              <w:t>0,6068</w:t>
            </w:r>
          </w:p>
        </w:tc>
        <w:tc>
          <w:tcPr>
            <w:tcW w:w="547" w:type="pct"/>
            <w:tcBorders>
              <w:top w:val="single" w:sz="8" w:space="0" w:color="auto"/>
              <w:left w:val="nil"/>
              <w:bottom w:val="single" w:sz="18" w:space="0" w:color="auto"/>
              <w:right w:val="single" w:sz="8" w:space="0" w:color="auto"/>
            </w:tcBorders>
            <w:shd w:val="clear" w:color="auto" w:fill="auto"/>
            <w:noWrap/>
            <w:vAlign w:val="bottom"/>
          </w:tcPr>
          <w:p w14:paraId="160D06A7" w14:textId="11173E6B" w:rsidR="00250A98" w:rsidRPr="0008657F" w:rsidRDefault="00250A98" w:rsidP="00250A98">
            <w:pPr>
              <w:jc w:val="center"/>
              <w:rPr>
                <w:b/>
                <w:color w:val="000000"/>
              </w:rPr>
            </w:pPr>
            <w:r w:rsidRPr="0008657F">
              <w:rPr>
                <w:b/>
                <w:color w:val="000000"/>
              </w:rPr>
              <w:t>5</w:t>
            </w:r>
          </w:p>
        </w:tc>
        <w:tc>
          <w:tcPr>
            <w:tcW w:w="625" w:type="pct"/>
            <w:tcBorders>
              <w:top w:val="single" w:sz="8" w:space="0" w:color="auto"/>
              <w:left w:val="nil"/>
              <w:bottom w:val="single" w:sz="18" w:space="0" w:color="auto"/>
              <w:right w:val="single" w:sz="8" w:space="0" w:color="auto"/>
            </w:tcBorders>
            <w:shd w:val="clear" w:color="auto" w:fill="auto"/>
            <w:noWrap/>
            <w:vAlign w:val="bottom"/>
          </w:tcPr>
          <w:p w14:paraId="0CC4F5EF" w14:textId="43C243EC" w:rsidR="00250A98" w:rsidRPr="0008657F" w:rsidRDefault="00250A98" w:rsidP="00250A98">
            <w:pPr>
              <w:jc w:val="center"/>
              <w:rPr>
                <w:color w:val="000000"/>
              </w:rPr>
            </w:pPr>
            <w:r w:rsidRPr="0008657F">
              <w:rPr>
                <w:color w:val="000000"/>
              </w:rPr>
              <w:t>0,5697</w:t>
            </w:r>
          </w:p>
        </w:tc>
        <w:tc>
          <w:tcPr>
            <w:tcW w:w="548" w:type="pct"/>
            <w:tcBorders>
              <w:top w:val="single" w:sz="8" w:space="0" w:color="auto"/>
              <w:left w:val="nil"/>
              <w:bottom w:val="single" w:sz="18" w:space="0" w:color="auto"/>
              <w:right w:val="single" w:sz="4" w:space="0" w:color="auto"/>
            </w:tcBorders>
            <w:shd w:val="clear" w:color="auto" w:fill="auto"/>
            <w:noWrap/>
            <w:vAlign w:val="bottom"/>
          </w:tcPr>
          <w:p w14:paraId="7B1B8D50" w14:textId="0EB47F4B" w:rsidR="00250A98" w:rsidRPr="0008657F" w:rsidRDefault="00250A98" w:rsidP="00250A98">
            <w:pPr>
              <w:jc w:val="center"/>
              <w:rPr>
                <w:b/>
                <w:color w:val="000000"/>
              </w:rPr>
            </w:pPr>
            <w:r w:rsidRPr="0008657F">
              <w:rPr>
                <w:b/>
                <w:color w:val="000000"/>
              </w:rPr>
              <w:t>7</w:t>
            </w:r>
          </w:p>
        </w:tc>
        <w:tc>
          <w:tcPr>
            <w:tcW w:w="234" w:type="pct"/>
            <w:tcBorders>
              <w:top w:val="single" w:sz="8" w:space="0" w:color="auto"/>
              <w:left w:val="single" w:sz="4" w:space="0" w:color="auto"/>
              <w:bottom w:val="single" w:sz="18" w:space="0" w:color="auto"/>
              <w:right w:val="single" w:sz="4" w:space="0" w:color="auto"/>
            </w:tcBorders>
            <w:vAlign w:val="bottom"/>
          </w:tcPr>
          <w:p w14:paraId="53504C71" w14:textId="3D840975" w:rsidR="00250A98" w:rsidRPr="0008657F" w:rsidRDefault="00250A98" w:rsidP="00250A98">
            <w:pPr>
              <w:jc w:val="center"/>
              <w:rPr>
                <w:b/>
                <w:color w:val="000000"/>
              </w:rPr>
            </w:pPr>
            <w:r w:rsidRPr="0008657F">
              <w:rPr>
                <w:color w:val="000000"/>
              </w:rPr>
              <w:t>16</w:t>
            </w:r>
          </w:p>
        </w:tc>
        <w:tc>
          <w:tcPr>
            <w:tcW w:w="309" w:type="pct"/>
            <w:tcBorders>
              <w:top w:val="single" w:sz="8" w:space="0" w:color="auto"/>
              <w:left w:val="single" w:sz="4" w:space="0" w:color="auto"/>
              <w:bottom w:val="single" w:sz="18" w:space="0" w:color="auto"/>
            </w:tcBorders>
            <w:vAlign w:val="bottom"/>
          </w:tcPr>
          <w:p w14:paraId="5946A604" w14:textId="0D6BA39A" w:rsidR="00250A98" w:rsidRPr="0008657F" w:rsidRDefault="00250A98" w:rsidP="00250A98">
            <w:pPr>
              <w:jc w:val="center"/>
              <w:rPr>
                <w:b/>
                <w:color w:val="000000"/>
              </w:rPr>
            </w:pPr>
            <w:r w:rsidRPr="0008657F">
              <w:rPr>
                <w:b/>
                <w:color w:val="000000"/>
              </w:rPr>
              <w:t>5</w:t>
            </w:r>
          </w:p>
        </w:tc>
      </w:tr>
    </w:tbl>
    <w:p w14:paraId="5E15F388" w14:textId="444777C5" w:rsidR="009B2240" w:rsidRPr="00390FEE" w:rsidRDefault="00390FEE" w:rsidP="00F6218D">
      <w:pPr>
        <w:rPr>
          <w:color w:val="000000"/>
        </w:rPr>
      </w:pPr>
      <w:r>
        <w:rPr>
          <w:color w:val="000000"/>
        </w:rPr>
        <w:t>Fonte: Dados da pesquisa.</w:t>
      </w:r>
    </w:p>
    <w:p w14:paraId="595A6705" w14:textId="77777777" w:rsidR="00250A98" w:rsidRPr="00B6720F" w:rsidRDefault="00250A98" w:rsidP="00F6218D">
      <w:pPr>
        <w:rPr>
          <w:b/>
          <w:sz w:val="24"/>
          <w:szCs w:val="24"/>
        </w:rPr>
      </w:pPr>
    </w:p>
    <w:p w14:paraId="70116BCD" w14:textId="2CC39764" w:rsidR="00FE3E45" w:rsidRPr="00B6720F" w:rsidRDefault="00FE3E45" w:rsidP="00FE3E45">
      <w:pPr>
        <w:ind w:firstLine="709"/>
        <w:jc w:val="both"/>
        <w:rPr>
          <w:sz w:val="24"/>
          <w:szCs w:val="24"/>
        </w:rPr>
      </w:pPr>
      <w:r w:rsidRPr="00B6720F">
        <w:rPr>
          <w:sz w:val="24"/>
          <w:szCs w:val="24"/>
        </w:rPr>
        <w:t>A partir do</w:t>
      </w:r>
      <w:r w:rsidR="00DE6C6B">
        <w:rPr>
          <w:sz w:val="24"/>
          <w:szCs w:val="24"/>
        </w:rPr>
        <w:t>s dados apresentados na Tabela 3</w:t>
      </w:r>
      <w:r w:rsidRPr="00B6720F">
        <w:rPr>
          <w:sz w:val="24"/>
          <w:szCs w:val="24"/>
        </w:rPr>
        <w:t xml:space="preserve">, nota-se que a empresa destaque em criação de valor </w:t>
      </w:r>
      <w:r w:rsidR="00A72FEB">
        <w:rPr>
          <w:sz w:val="24"/>
          <w:szCs w:val="24"/>
        </w:rPr>
        <w:t xml:space="preserve">no </w:t>
      </w:r>
      <w:r w:rsidR="00A72FEB" w:rsidRPr="00A72FEB">
        <w:rPr>
          <w:i/>
          <w:sz w:val="24"/>
          <w:szCs w:val="24"/>
        </w:rPr>
        <w:t>ranking</w:t>
      </w:r>
      <w:r w:rsidR="00A72FEB">
        <w:rPr>
          <w:sz w:val="24"/>
          <w:szCs w:val="24"/>
        </w:rPr>
        <w:t xml:space="preserve"> pelo método DP2 </w:t>
      </w:r>
      <w:r w:rsidRPr="00B6720F">
        <w:rPr>
          <w:sz w:val="24"/>
          <w:szCs w:val="24"/>
        </w:rPr>
        <w:t xml:space="preserve">é a </w:t>
      </w:r>
      <w:proofErr w:type="spellStart"/>
      <w:r w:rsidRPr="00B6720F">
        <w:rPr>
          <w:sz w:val="24"/>
          <w:szCs w:val="24"/>
        </w:rPr>
        <w:t>Cons</w:t>
      </w:r>
      <w:proofErr w:type="spellEnd"/>
      <w:r w:rsidRPr="00B6720F">
        <w:rPr>
          <w:sz w:val="24"/>
          <w:szCs w:val="24"/>
        </w:rPr>
        <w:t xml:space="preserve"> Del Oeste, sendo que foi a 1ª colocada tanto para o EVA e MVA individual, quanto, quando analisados juntamente. Ressalta-se que não necessariamente o resultado deveria ser o mesmo pois, o MVA inclui em sua fórmula, além do EVA, o CMPC, também u</w:t>
      </w:r>
      <w:r w:rsidR="00A72FEB">
        <w:rPr>
          <w:sz w:val="24"/>
          <w:szCs w:val="24"/>
        </w:rPr>
        <w:t>tilizado para o cálculo do EVA.</w:t>
      </w:r>
    </w:p>
    <w:p w14:paraId="4AC67A90" w14:textId="77777777" w:rsidR="00A72FEB" w:rsidRPr="000B3CF8" w:rsidRDefault="00FE3E45" w:rsidP="00FE3E45">
      <w:pPr>
        <w:ind w:firstLine="709"/>
        <w:jc w:val="both"/>
        <w:rPr>
          <w:sz w:val="24"/>
          <w:szCs w:val="24"/>
        </w:rPr>
      </w:pPr>
      <w:r w:rsidRPr="00B6720F">
        <w:rPr>
          <w:sz w:val="24"/>
          <w:szCs w:val="24"/>
        </w:rPr>
        <w:t xml:space="preserve">Outro ponto que vale ser enfatizado é que </w:t>
      </w:r>
      <w:r w:rsidR="00A72FEB">
        <w:rPr>
          <w:sz w:val="24"/>
          <w:szCs w:val="24"/>
        </w:rPr>
        <w:t xml:space="preserve">somente a empresa </w:t>
      </w:r>
      <w:r w:rsidR="00A72FEB" w:rsidRPr="00A72FEB">
        <w:rPr>
          <w:sz w:val="24"/>
          <w:szCs w:val="24"/>
        </w:rPr>
        <w:t xml:space="preserve">Inst. </w:t>
      </w:r>
      <w:proofErr w:type="spellStart"/>
      <w:r w:rsidR="00A72FEB" w:rsidRPr="00A72FEB">
        <w:rPr>
          <w:sz w:val="24"/>
          <w:szCs w:val="24"/>
        </w:rPr>
        <w:t>Rosenbusch</w:t>
      </w:r>
      <w:proofErr w:type="spellEnd"/>
      <w:r w:rsidR="00A72FEB" w:rsidRPr="00A72FEB">
        <w:rPr>
          <w:sz w:val="24"/>
          <w:szCs w:val="24"/>
        </w:rPr>
        <w:t xml:space="preserve"> </w:t>
      </w:r>
      <w:r w:rsidR="00A72FEB">
        <w:rPr>
          <w:sz w:val="24"/>
          <w:szCs w:val="24"/>
        </w:rPr>
        <w:t xml:space="preserve">apresentou uma posição diferente de um </w:t>
      </w:r>
      <w:r w:rsidR="00A72FEB" w:rsidRPr="00A72FEB">
        <w:rPr>
          <w:i/>
          <w:sz w:val="24"/>
          <w:szCs w:val="24"/>
        </w:rPr>
        <w:t>ranking</w:t>
      </w:r>
      <w:r w:rsidR="00A72FEB">
        <w:rPr>
          <w:sz w:val="24"/>
          <w:szCs w:val="24"/>
        </w:rPr>
        <w:t xml:space="preserve"> para o outro, mesmo que, muito próximo, variando apenas uma posição</w:t>
      </w:r>
      <w:r w:rsidRPr="00B6720F">
        <w:rPr>
          <w:sz w:val="24"/>
          <w:szCs w:val="24"/>
        </w:rPr>
        <w:t>.</w:t>
      </w:r>
      <w:r w:rsidR="00A72FEB">
        <w:rPr>
          <w:sz w:val="24"/>
          <w:szCs w:val="24"/>
        </w:rPr>
        <w:t xml:space="preserve"> Os resultados demonstram que é possível e seguro confiar nessas empresas ao </w:t>
      </w:r>
      <w:r w:rsidR="00A72FEB" w:rsidRPr="000B3CF8">
        <w:rPr>
          <w:sz w:val="24"/>
          <w:szCs w:val="24"/>
        </w:rPr>
        <w:t>buscar identificar as que criam mais valor, pois indiferente a variável analisada, apresentam boas posições</w:t>
      </w:r>
      <w:r w:rsidRPr="000B3CF8">
        <w:rPr>
          <w:sz w:val="24"/>
          <w:szCs w:val="24"/>
        </w:rPr>
        <w:t>.</w:t>
      </w:r>
    </w:p>
    <w:p w14:paraId="266C14F1" w14:textId="5B56EC2F" w:rsidR="00FE3E45" w:rsidRPr="00B6720F" w:rsidRDefault="00A72FEB" w:rsidP="00FE3E45">
      <w:pPr>
        <w:ind w:firstLine="709"/>
        <w:jc w:val="both"/>
        <w:rPr>
          <w:sz w:val="24"/>
          <w:szCs w:val="24"/>
        </w:rPr>
      </w:pPr>
      <w:r w:rsidRPr="000B3CF8">
        <w:rPr>
          <w:sz w:val="24"/>
          <w:szCs w:val="24"/>
        </w:rPr>
        <w:lastRenderedPageBreak/>
        <w:t xml:space="preserve">Já no caso do método VIKOR, percebe-se que as duas primeiras posições se inverteram ao comparar os resultados obtidos pelos dois métodos. Neste caso, a empresa que ocupou a 2ª posição no </w:t>
      </w:r>
      <w:r w:rsidRPr="000B3CF8">
        <w:rPr>
          <w:i/>
          <w:sz w:val="24"/>
          <w:szCs w:val="24"/>
        </w:rPr>
        <w:t>ranking</w:t>
      </w:r>
      <w:r w:rsidRPr="000B3CF8">
        <w:rPr>
          <w:sz w:val="24"/>
          <w:szCs w:val="24"/>
        </w:rPr>
        <w:t xml:space="preserve"> pelo método DP2, assumiu a liderança</w:t>
      </w:r>
      <w:r w:rsidR="003B149D" w:rsidRPr="000B3CF8">
        <w:rPr>
          <w:sz w:val="24"/>
          <w:szCs w:val="24"/>
        </w:rPr>
        <w:t xml:space="preserve"> e a que assumia a liderança pelo método DP2, ficou na 2ª posição</w:t>
      </w:r>
      <w:r w:rsidRPr="000B3CF8">
        <w:rPr>
          <w:sz w:val="24"/>
          <w:szCs w:val="24"/>
        </w:rPr>
        <w:t>.</w:t>
      </w:r>
      <w:r w:rsidR="003B149D" w:rsidRPr="000B3CF8">
        <w:rPr>
          <w:sz w:val="24"/>
          <w:szCs w:val="24"/>
        </w:rPr>
        <w:t xml:space="preserve"> Em geral os resultados ficaram bem próximos, contudo houve mais oscilação no caso do VIKOR, em relação as posições de uma variável para a outra.</w:t>
      </w:r>
      <w:r w:rsidRPr="000B3CF8">
        <w:rPr>
          <w:sz w:val="24"/>
          <w:szCs w:val="24"/>
        </w:rPr>
        <w:t xml:space="preserve"> </w:t>
      </w:r>
      <w:r w:rsidR="003B149D" w:rsidRPr="000B3CF8">
        <w:rPr>
          <w:sz w:val="24"/>
          <w:szCs w:val="24"/>
        </w:rPr>
        <w:t xml:space="preserve">Além disso, todas as cinco empresas que assumiram as primeiras posições, são as mesmas nos dois </w:t>
      </w:r>
      <w:r w:rsidR="003B149D" w:rsidRPr="000B3CF8">
        <w:rPr>
          <w:i/>
          <w:sz w:val="24"/>
          <w:szCs w:val="24"/>
        </w:rPr>
        <w:t>rankings</w:t>
      </w:r>
      <w:r w:rsidR="003B149D" w:rsidRPr="000B3CF8">
        <w:rPr>
          <w:sz w:val="24"/>
          <w:szCs w:val="24"/>
        </w:rPr>
        <w:t>, o que é importante, até por que, demonstra que ambos os métodos podem ser confiáveis.</w:t>
      </w:r>
      <w:r w:rsidR="00C50FDA" w:rsidRPr="000B3CF8">
        <w:rPr>
          <w:sz w:val="24"/>
          <w:szCs w:val="24"/>
        </w:rPr>
        <w:t xml:space="preserve"> Isso pode ser confirmado</w:t>
      </w:r>
      <w:r w:rsidR="00C50FDA">
        <w:rPr>
          <w:sz w:val="24"/>
          <w:szCs w:val="24"/>
        </w:rPr>
        <w:t xml:space="preserve"> a partir da </w:t>
      </w:r>
      <w:r w:rsidR="00C50FDA" w:rsidRPr="00BF57FA">
        <w:rPr>
          <w:sz w:val="24"/>
          <w:szCs w:val="24"/>
        </w:rPr>
        <w:t xml:space="preserve">Correlação </w:t>
      </w:r>
      <w:r w:rsidR="00C50FDA" w:rsidRPr="00A24F14">
        <w:rPr>
          <w:sz w:val="24"/>
          <w:szCs w:val="24"/>
        </w:rPr>
        <w:t>τ</w:t>
      </w:r>
      <w:r w:rsidR="00C50FDA" w:rsidRPr="00BF57FA">
        <w:rPr>
          <w:sz w:val="24"/>
          <w:szCs w:val="24"/>
        </w:rPr>
        <w:t xml:space="preserve"> de Kendall</w:t>
      </w:r>
      <w:r w:rsidR="00C50FDA">
        <w:rPr>
          <w:sz w:val="24"/>
          <w:szCs w:val="24"/>
        </w:rPr>
        <w:t xml:space="preserve">, que visa identificar a relação dos </w:t>
      </w:r>
      <w:r w:rsidR="00C50FDA" w:rsidRPr="00C50FDA">
        <w:rPr>
          <w:i/>
          <w:sz w:val="24"/>
          <w:szCs w:val="24"/>
        </w:rPr>
        <w:t>rankings</w:t>
      </w:r>
      <w:r w:rsidR="00C50FDA">
        <w:rPr>
          <w:sz w:val="24"/>
          <w:szCs w:val="24"/>
        </w:rPr>
        <w:t>. Obteve-se um</w:t>
      </w:r>
      <w:r w:rsidR="00C50FDA" w:rsidRPr="00BF57FA">
        <w:rPr>
          <w:sz w:val="24"/>
          <w:szCs w:val="24"/>
        </w:rPr>
        <w:t xml:space="preserve"> coeficiente de 0,</w:t>
      </w:r>
      <w:r w:rsidR="00C50FDA">
        <w:rPr>
          <w:sz w:val="24"/>
          <w:szCs w:val="24"/>
        </w:rPr>
        <w:t>891</w:t>
      </w:r>
      <w:r w:rsidR="00C50FDA" w:rsidRPr="00BF57FA">
        <w:rPr>
          <w:sz w:val="24"/>
          <w:szCs w:val="24"/>
        </w:rPr>
        <w:t xml:space="preserve">, que representa </w:t>
      </w:r>
      <w:r w:rsidR="00C50FDA">
        <w:rPr>
          <w:sz w:val="24"/>
          <w:szCs w:val="24"/>
        </w:rPr>
        <w:t>89,1</w:t>
      </w:r>
      <w:r w:rsidR="00C50FDA" w:rsidRPr="00BF57FA">
        <w:rPr>
          <w:sz w:val="24"/>
          <w:szCs w:val="24"/>
        </w:rPr>
        <w:t xml:space="preserve">%, </w:t>
      </w:r>
      <w:r w:rsidR="00C50FDA">
        <w:rPr>
          <w:sz w:val="24"/>
          <w:szCs w:val="24"/>
        </w:rPr>
        <w:t>isto é, uma forte</w:t>
      </w:r>
      <w:r w:rsidR="00C50FDA" w:rsidRPr="00BF57FA">
        <w:rPr>
          <w:sz w:val="24"/>
          <w:szCs w:val="24"/>
        </w:rPr>
        <w:t xml:space="preserve"> correlação.</w:t>
      </w:r>
      <w:r w:rsidR="00DE6C6B">
        <w:rPr>
          <w:sz w:val="24"/>
          <w:szCs w:val="24"/>
        </w:rPr>
        <w:t xml:space="preserve"> Na Tabela 4</w:t>
      </w:r>
      <w:r w:rsidR="00FE3E45" w:rsidRPr="00B6720F">
        <w:rPr>
          <w:sz w:val="24"/>
          <w:szCs w:val="24"/>
        </w:rPr>
        <w:t xml:space="preserve"> é possível visualizar os resultados dos </w:t>
      </w:r>
      <w:r w:rsidR="00FE3E45" w:rsidRPr="00B6720F">
        <w:rPr>
          <w:i/>
          <w:sz w:val="24"/>
          <w:szCs w:val="24"/>
        </w:rPr>
        <w:t>rankings</w:t>
      </w:r>
      <w:r w:rsidR="00FE3E45" w:rsidRPr="00B6720F">
        <w:rPr>
          <w:sz w:val="24"/>
          <w:szCs w:val="24"/>
        </w:rPr>
        <w:t xml:space="preserve"> de criação de valor das empresas brasileiras.</w:t>
      </w:r>
    </w:p>
    <w:p w14:paraId="1B6C20A5" w14:textId="77777777" w:rsidR="00FE3E45" w:rsidRPr="00B6720F" w:rsidRDefault="00FE3E45" w:rsidP="00FE3E45">
      <w:pPr>
        <w:ind w:firstLine="709"/>
        <w:rPr>
          <w:b/>
          <w:sz w:val="24"/>
          <w:szCs w:val="24"/>
        </w:rPr>
      </w:pPr>
    </w:p>
    <w:p w14:paraId="5318D40C" w14:textId="51A74A99" w:rsidR="00FE3E45" w:rsidRPr="00C62959" w:rsidRDefault="00DE6C6B" w:rsidP="00C62959">
      <w:pPr>
        <w:rPr>
          <w:b/>
        </w:rPr>
      </w:pPr>
      <w:r>
        <w:rPr>
          <w:b/>
        </w:rPr>
        <w:t>Tabela 4</w:t>
      </w:r>
      <w:r w:rsidR="00FE3E45" w:rsidRPr="00B6720F">
        <w:rPr>
          <w:b/>
        </w:rPr>
        <w:t xml:space="preserve"> – </w:t>
      </w:r>
      <w:r w:rsidR="00FE3E45" w:rsidRPr="00B6720F">
        <w:rPr>
          <w:b/>
          <w:i/>
        </w:rPr>
        <w:t>Rankings</w:t>
      </w:r>
      <w:r w:rsidR="00C62959">
        <w:rPr>
          <w:b/>
        </w:rPr>
        <w:t xml:space="preserve"> de criação de valor do Brasil</w:t>
      </w:r>
    </w:p>
    <w:tbl>
      <w:tblPr>
        <w:tblW w:w="5000" w:type="pct"/>
        <w:tblLayout w:type="fixed"/>
        <w:tblCellMar>
          <w:left w:w="70" w:type="dxa"/>
          <w:right w:w="70" w:type="dxa"/>
        </w:tblCellMar>
        <w:tblLook w:val="04A0" w:firstRow="1" w:lastRow="0" w:firstColumn="1" w:lastColumn="0" w:noHBand="0" w:noVBand="1"/>
      </w:tblPr>
      <w:tblGrid>
        <w:gridCol w:w="1559"/>
        <w:gridCol w:w="1133"/>
        <w:gridCol w:w="994"/>
        <w:gridCol w:w="1276"/>
        <w:gridCol w:w="992"/>
        <w:gridCol w:w="1133"/>
        <w:gridCol w:w="994"/>
        <w:gridCol w:w="424"/>
        <w:gridCol w:w="560"/>
      </w:tblGrid>
      <w:tr w:rsidR="00563536" w:rsidRPr="00B6720F" w14:paraId="44CA224E" w14:textId="77777777" w:rsidTr="00C62959">
        <w:trPr>
          <w:trHeight w:val="198"/>
        </w:trPr>
        <w:tc>
          <w:tcPr>
            <w:tcW w:w="860" w:type="pct"/>
            <w:tcBorders>
              <w:top w:val="single" w:sz="18" w:space="0" w:color="auto"/>
              <w:bottom w:val="single" w:sz="12" w:space="0" w:color="auto"/>
              <w:right w:val="single" w:sz="8" w:space="0" w:color="auto"/>
            </w:tcBorders>
            <w:shd w:val="clear" w:color="000000" w:fill="AEAAAA"/>
            <w:noWrap/>
            <w:vAlign w:val="center"/>
            <w:hideMark/>
          </w:tcPr>
          <w:p w14:paraId="06E46C97" w14:textId="4F75F9AF" w:rsidR="00563536" w:rsidRPr="00B6720F" w:rsidRDefault="00563536" w:rsidP="00563536">
            <w:pPr>
              <w:jc w:val="center"/>
              <w:rPr>
                <w:b/>
                <w:bCs/>
                <w:color w:val="000000"/>
              </w:rPr>
            </w:pPr>
            <w:r w:rsidRPr="00B6720F">
              <w:rPr>
                <w:b/>
                <w:bCs/>
                <w:color w:val="000000"/>
              </w:rPr>
              <w:t>Empresa</w:t>
            </w:r>
          </w:p>
        </w:tc>
        <w:tc>
          <w:tcPr>
            <w:tcW w:w="625" w:type="pct"/>
            <w:tcBorders>
              <w:top w:val="single" w:sz="18" w:space="0" w:color="auto"/>
              <w:left w:val="nil"/>
              <w:bottom w:val="single" w:sz="12" w:space="0" w:color="auto"/>
              <w:right w:val="single" w:sz="8" w:space="0" w:color="auto"/>
            </w:tcBorders>
            <w:shd w:val="clear" w:color="000000" w:fill="AEAAAA"/>
            <w:noWrap/>
            <w:vAlign w:val="center"/>
            <w:hideMark/>
          </w:tcPr>
          <w:p w14:paraId="0426A431" w14:textId="094B3409" w:rsidR="00563536" w:rsidRPr="00B6720F" w:rsidRDefault="00563536" w:rsidP="00563536">
            <w:pPr>
              <w:jc w:val="center"/>
              <w:rPr>
                <w:b/>
                <w:bCs/>
                <w:color w:val="000000"/>
              </w:rPr>
            </w:pPr>
            <w:r w:rsidRPr="00B6720F">
              <w:rPr>
                <w:b/>
                <w:bCs/>
                <w:color w:val="000000"/>
              </w:rPr>
              <w:t>Score EVA</w:t>
            </w:r>
            <w:r>
              <w:rPr>
                <w:b/>
                <w:bCs/>
                <w:color w:val="000000"/>
              </w:rPr>
              <w:t>/MVA</w:t>
            </w:r>
          </w:p>
        </w:tc>
        <w:tc>
          <w:tcPr>
            <w:tcW w:w="548" w:type="pct"/>
            <w:tcBorders>
              <w:top w:val="single" w:sz="18" w:space="0" w:color="auto"/>
              <w:left w:val="nil"/>
              <w:bottom w:val="single" w:sz="12" w:space="0" w:color="auto"/>
              <w:right w:val="single" w:sz="8" w:space="0" w:color="auto"/>
            </w:tcBorders>
            <w:shd w:val="clear" w:color="000000" w:fill="AEAAAA"/>
            <w:noWrap/>
            <w:vAlign w:val="center"/>
            <w:hideMark/>
          </w:tcPr>
          <w:p w14:paraId="59759C47" w14:textId="23C35251" w:rsidR="00563536" w:rsidRPr="00B6720F" w:rsidRDefault="00563536" w:rsidP="00563536">
            <w:pPr>
              <w:jc w:val="center"/>
              <w:rPr>
                <w:b/>
                <w:bCs/>
                <w:i/>
                <w:color w:val="000000"/>
              </w:rPr>
            </w:pPr>
            <w:r w:rsidRPr="00B6720F">
              <w:rPr>
                <w:b/>
                <w:bCs/>
                <w:i/>
                <w:color w:val="000000"/>
              </w:rPr>
              <w:t>Ranking</w:t>
            </w:r>
          </w:p>
        </w:tc>
        <w:tc>
          <w:tcPr>
            <w:tcW w:w="704" w:type="pct"/>
            <w:tcBorders>
              <w:top w:val="single" w:sz="18" w:space="0" w:color="auto"/>
              <w:left w:val="nil"/>
              <w:bottom w:val="single" w:sz="12" w:space="0" w:color="auto"/>
              <w:right w:val="single" w:sz="8" w:space="0" w:color="auto"/>
            </w:tcBorders>
            <w:shd w:val="clear" w:color="000000" w:fill="AEAAAA"/>
            <w:noWrap/>
            <w:vAlign w:val="center"/>
            <w:hideMark/>
          </w:tcPr>
          <w:p w14:paraId="0FF93DA4" w14:textId="1D22DE73" w:rsidR="00563536" w:rsidRPr="00B6720F" w:rsidRDefault="00563536" w:rsidP="00563536">
            <w:pPr>
              <w:jc w:val="center"/>
              <w:rPr>
                <w:b/>
                <w:bCs/>
                <w:color w:val="000000"/>
              </w:rPr>
            </w:pPr>
            <w:r>
              <w:rPr>
                <w:b/>
                <w:bCs/>
                <w:color w:val="000000"/>
              </w:rPr>
              <w:t>Score E</w:t>
            </w:r>
            <w:r w:rsidRPr="00B6720F">
              <w:rPr>
                <w:b/>
                <w:bCs/>
                <w:color w:val="000000"/>
              </w:rPr>
              <w:t>VA</w:t>
            </w:r>
          </w:p>
        </w:tc>
        <w:tc>
          <w:tcPr>
            <w:tcW w:w="547" w:type="pct"/>
            <w:tcBorders>
              <w:top w:val="single" w:sz="18" w:space="0" w:color="auto"/>
              <w:left w:val="nil"/>
              <w:bottom w:val="single" w:sz="12" w:space="0" w:color="auto"/>
              <w:right w:val="single" w:sz="8" w:space="0" w:color="auto"/>
            </w:tcBorders>
            <w:shd w:val="clear" w:color="000000" w:fill="AEAAAA"/>
            <w:noWrap/>
            <w:vAlign w:val="center"/>
            <w:hideMark/>
          </w:tcPr>
          <w:p w14:paraId="67BE7AFE" w14:textId="27ADE52A" w:rsidR="00563536" w:rsidRPr="00B6720F" w:rsidRDefault="00563536" w:rsidP="00563536">
            <w:pPr>
              <w:jc w:val="center"/>
              <w:rPr>
                <w:b/>
                <w:bCs/>
                <w:i/>
                <w:color w:val="000000"/>
              </w:rPr>
            </w:pPr>
            <w:r w:rsidRPr="00B6720F">
              <w:rPr>
                <w:b/>
                <w:bCs/>
                <w:i/>
                <w:color w:val="000000"/>
              </w:rPr>
              <w:t>Ranking</w:t>
            </w:r>
          </w:p>
        </w:tc>
        <w:tc>
          <w:tcPr>
            <w:tcW w:w="625" w:type="pct"/>
            <w:tcBorders>
              <w:top w:val="single" w:sz="18" w:space="0" w:color="auto"/>
              <w:left w:val="nil"/>
              <w:bottom w:val="single" w:sz="12" w:space="0" w:color="auto"/>
              <w:right w:val="single" w:sz="8" w:space="0" w:color="auto"/>
            </w:tcBorders>
            <w:shd w:val="clear" w:color="000000" w:fill="AEAAAA"/>
            <w:noWrap/>
            <w:vAlign w:val="center"/>
            <w:hideMark/>
          </w:tcPr>
          <w:p w14:paraId="118147E1" w14:textId="2BACDF4F" w:rsidR="00563536" w:rsidRPr="00B6720F" w:rsidRDefault="00563536" w:rsidP="00563536">
            <w:pPr>
              <w:jc w:val="center"/>
              <w:rPr>
                <w:b/>
                <w:bCs/>
                <w:color w:val="000000"/>
              </w:rPr>
            </w:pPr>
            <w:r w:rsidRPr="00B6720F">
              <w:rPr>
                <w:b/>
                <w:bCs/>
                <w:color w:val="000000"/>
              </w:rPr>
              <w:t>Score MVA</w:t>
            </w:r>
          </w:p>
        </w:tc>
        <w:tc>
          <w:tcPr>
            <w:tcW w:w="548" w:type="pct"/>
            <w:tcBorders>
              <w:top w:val="single" w:sz="18" w:space="0" w:color="auto"/>
              <w:left w:val="nil"/>
              <w:bottom w:val="single" w:sz="12" w:space="0" w:color="auto"/>
              <w:right w:val="single" w:sz="4" w:space="0" w:color="auto"/>
            </w:tcBorders>
            <w:shd w:val="clear" w:color="000000" w:fill="AEAAAA"/>
            <w:noWrap/>
            <w:vAlign w:val="center"/>
            <w:hideMark/>
          </w:tcPr>
          <w:p w14:paraId="27AF41E8" w14:textId="68165822" w:rsidR="00563536" w:rsidRPr="00B6720F" w:rsidRDefault="00563536" w:rsidP="00563536">
            <w:pPr>
              <w:jc w:val="center"/>
              <w:rPr>
                <w:b/>
                <w:bCs/>
                <w:i/>
                <w:color w:val="000000"/>
              </w:rPr>
            </w:pPr>
            <w:r w:rsidRPr="00B6720F">
              <w:rPr>
                <w:b/>
                <w:bCs/>
                <w:i/>
                <w:color w:val="000000"/>
              </w:rPr>
              <w:t>Ranking</w:t>
            </w:r>
          </w:p>
        </w:tc>
        <w:tc>
          <w:tcPr>
            <w:tcW w:w="234" w:type="pct"/>
            <w:tcBorders>
              <w:top w:val="single" w:sz="18" w:space="0" w:color="auto"/>
              <w:left w:val="single" w:sz="4" w:space="0" w:color="auto"/>
              <w:bottom w:val="single" w:sz="12" w:space="0" w:color="auto"/>
              <w:right w:val="single" w:sz="4" w:space="0" w:color="auto"/>
            </w:tcBorders>
            <w:shd w:val="clear" w:color="000000" w:fill="AEAAAA"/>
            <w:vAlign w:val="center"/>
          </w:tcPr>
          <w:p w14:paraId="0980197B" w14:textId="7D3B921F" w:rsidR="00563536" w:rsidRPr="00B6720F" w:rsidRDefault="00563536" w:rsidP="00563536">
            <w:pPr>
              <w:jc w:val="center"/>
              <w:rPr>
                <w:b/>
                <w:bCs/>
                <w:i/>
                <w:color w:val="000000"/>
              </w:rPr>
            </w:pPr>
            <w:proofErr w:type="spellStart"/>
            <w:r>
              <w:rPr>
                <w:b/>
                <w:bCs/>
                <w:i/>
                <w:color w:val="000000"/>
              </w:rPr>
              <w:t>Pts</w:t>
            </w:r>
            <w:proofErr w:type="spellEnd"/>
          </w:p>
        </w:tc>
        <w:tc>
          <w:tcPr>
            <w:tcW w:w="309" w:type="pct"/>
            <w:tcBorders>
              <w:top w:val="single" w:sz="18" w:space="0" w:color="auto"/>
              <w:left w:val="single" w:sz="4" w:space="0" w:color="auto"/>
              <w:bottom w:val="single" w:sz="12" w:space="0" w:color="auto"/>
            </w:tcBorders>
            <w:shd w:val="clear" w:color="000000" w:fill="AEAAAA"/>
            <w:vAlign w:val="center"/>
          </w:tcPr>
          <w:p w14:paraId="125E4001" w14:textId="4B337E60" w:rsidR="00563536" w:rsidRDefault="00563536" w:rsidP="00563536">
            <w:pPr>
              <w:jc w:val="center"/>
              <w:rPr>
                <w:b/>
                <w:bCs/>
                <w:i/>
                <w:color w:val="000000"/>
              </w:rPr>
            </w:pPr>
            <w:proofErr w:type="spellStart"/>
            <w:r>
              <w:rPr>
                <w:b/>
                <w:bCs/>
                <w:i/>
                <w:color w:val="000000"/>
              </w:rPr>
              <w:t>Rkg</w:t>
            </w:r>
            <w:proofErr w:type="spellEnd"/>
          </w:p>
        </w:tc>
      </w:tr>
      <w:tr w:rsidR="009B2240" w:rsidRPr="00B6720F" w14:paraId="35144F54" w14:textId="77777777" w:rsidTr="00C62959">
        <w:trPr>
          <w:trHeight w:val="198"/>
        </w:trPr>
        <w:tc>
          <w:tcPr>
            <w:tcW w:w="5000" w:type="pct"/>
            <w:gridSpan w:val="9"/>
            <w:tcBorders>
              <w:top w:val="nil"/>
              <w:bottom w:val="single" w:sz="8" w:space="0" w:color="auto"/>
            </w:tcBorders>
            <w:shd w:val="clear" w:color="auto" w:fill="auto"/>
            <w:noWrap/>
            <w:vAlign w:val="bottom"/>
          </w:tcPr>
          <w:p w14:paraId="1992F02B" w14:textId="77777777" w:rsidR="009B2240" w:rsidRPr="00D039F8" w:rsidRDefault="009B2240" w:rsidP="00C62959">
            <w:pPr>
              <w:jc w:val="center"/>
              <w:rPr>
                <w:b/>
                <w:bCs/>
                <w:i/>
              </w:rPr>
            </w:pPr>
            <w:r w:rsidRPr="00D039F8">
              <w:rPr>
                <w:b/>
                <w:bCs/>
                <w:i/>
              </w:rPr>
              <w:t xml:space="preserve">Ranking </w:t>
            </w:r>
            <w:r>
              <w:rPr>
                <w:b/>
                <w:bCs/>
              </w:rPr>
              <w:t>DP2</w:t>
            </w:r>
          </w:p>
        </w:tc>
      </w:tr>
      <w:tr w:rsidR="00250A98" w:rsidRPr="00B6720F" w14:paraId="78707160" w14:textId="77777777" w:rsidTr="00250A98">
        <w:trPr>
          <w:trHeight w:val="198"/>
        </w:trPr>
        <w:tc>
          <w:tcPr>
            <w:tcW w:w="860" w:type="pct"/>
            <w:tcBorders>
              <w:top w:val="nil"/>
              <w:bottom w:val="single" w:sz="8" w:space="0" w:color="auto"/>
              <w:right w:val="single" w:sz="8" w:space="0" w:color="auto"/>
            </w:tcBorders>
            <w:shd w:val="clear" w:color="auto" w:fill="auto"/>
            <w:noWrap/>
            <w:vAlign w:val="bottom"/>
          </w:tcPr>
          <w:p w14:paraId="67341BB6" w14:textId="01A5B8B8" w:rsidR="00250A98" w:rsidRPr="00C62959" w:rsidRDefault="00250A98" w:rsidP="00250A98">
            <w:pPr>
              <w:rPr>
                <w:color w:val="000000"/>
              </w:rPr>
            </w:pPr>
            <w:r w:rsidRPr="009B2240">
              <w:rPr>
                <w:bCs/>
                <w:color w:val="000000"/>
              </w:rPr>
              <w:t>Eletrobrás</w:t>
            </w:r>
          </w:p>
        </w:tc>
        <w:tc>
          <w:tcPr>
            <w:tcW w:w="625" w:type="pct"/>
            <w:tcBorders>
              <w:top w:val="nil"/>
              <w:left w:val="nil"/>
              <w:bottom w:val="single" w:sz="8" w:space="0" w:color="auto"/>
              <w:right w:val="single" w:sz="8" w:space="0" w:color="auto"/>
            </w:tcBorders>
            <w:shd w:val="clear" w:color="auto" w:fill="auto"/>
            <w:noWrap/>
            <w:vAlign w:val="bottom"/>
          </w:tcPr>
          <w:p w14:paraId="5517F8EC" w14:textId="2DE008FC" w:rsidR="00250A98" w:rsidRPr="00C62959" w:rsidRDefault="00250A98" w:rsidP="00250A98">
            <w:pPr>
              <w:jc w:val="center"/>
              <w:rPr>
                <w:color w:val="000000"/>
              </w:rPr>
            </w:pPr>
            <w:r>
              <w:rPr>
                <w:color w:val="000000"/>
              </w:rPr>
              <w:t>-</w:t>
            </w:r>
          </w:p>
        </w:tc>
        <w:tc>
          <w:tcPr>
            <w:tcW w:w="548" w:type="pct"/>
            <w:tcBorders>
              <w:top w:val="nil"/>
              <w:left w:val="nil"/>
              <w:bottom w:val="single" w:sz="8" w:space="0" w:color="auto"/>
              <w:right w:val="single" w:sz="8" w:space="0" w:color="auto"/>
            </w:tcBorders>
            <w:shd w:val="clear" w:color="auto" w:fill="auto"/>
            <w:noWrap/>
            <w:vAlign w:val="bottom"/>
          </w:tcPr>
          <w:p w14:paraId="13B54D7A" w14:textId="5ACCCA7A" w:rsidR="00250A98" w:rsidRPr="00C62959" w:rsidRDefault="00250A98" w:rsidP="00250A98">
            <w:pPr>
              <w:jc w:val="center"/>
              <w:rPr>
                <w:b/>
                <w:bCs/>
                <w:color w:val="000000"/>
              </w:rPr>
            </w:pPr>
            <w:r>
              <w:rPr>
                <w:b/>
                <w:bCs/>
                <w:color w:val="000000"/>
              </w:rPr>
              <w:t>-</w:t>
            </w:r>
          </w:p>
        </w:tc>
        <w:tc>
          <w:tcPr>
            <w:tcW w:w="704" w:type="pct"/>
            <w:tcBorders>
              <w:top w:val="nil"/>
              <w:left w:val="nil"/>
              <w:bottom w:val="single" w:sz="8" w:space="0" w:color="auto"/>
              <w:right w:val="single" w:sz="8" w:space="0" w:color="auto"/>
            </w:tcBorders>
            <w:shd w:val="clear" w:color="auto" w:fill="auto"/>
            <w:noWrap/>
            <w:vAlign w:val="bottom"/>
          </w:tcPr>
          <w:p w14:paraId="2D6A0FB2" w14:textId="06DBBF25" w:rsidR="00250A98" w:rsidRPr="00C62959" w:rsidRDefault="00250A98" w:rsidP="00250A98">
            <w:pPr>
              <w:jc w:val="center"/>
              <w:rPr>
                <w:color w:val="000000"/>
              </w:rPr>
            </w:pPr>
            <w:r w:rsidRPr="009B2240">
              <w:rPr>
                <w:bCs/>
                <w:color w:val="000000"/>
              </w:rPr>
              <w:t>0,0038</w:t>
            </w:r>
          </w:p>
        </w:tc>
        <w:tc>
          <w:tcPr>
            <w:tcW w:w="547" w:type="pct"/>
            <w:tcBorders>
              <w:top w:val="nil"/>
              <w:left w:val="nil"/>
              <w:bottom w:val="single" w:sz="8" w:space="0" w:color="auto"/>
              <w:right w:val="single" w:sz="8" w:space="0" w:color="auto"/>
            </w:tcBorders>
            <w:shd w:val="clear" w:color="auto" w:fill="D9D9D9" w:themeFill="background1" w:themeFillShade="D9"/>
            <w:noWrap/>
            <w:vAlign w:val="bottom"/>
          </w:tcPr>
          <w:p w14:paraId="58E8F95A" w14:textId="48118934" w:rsidR="00250A98" w:rsidRPr="00C62959" w:rsidRDefault="00250A98" w:rsidP="00250A98">
            <w:pPr>
              <w:jc w:val="center"/>
              <w:rPr>
                <w:b/>
                <w:bCs/>
                <w:color w:val="000000"/>
              </w:rPr>
            </w:pPr>
            <w:r w:rsidRPr="009B2240">
              <w:rPr>
                <w:b/>
                <w:bCs/>
                <w:color w:val="000000"/>
              </w:rPr>
              <w:t>1</w:t>
            </w:r>
          </w:p>
        </w:tc>
        <w:tc>
          <w:tcPr>
            <w:tcW w:w="625" w:type="pct"/>
            <w:tcBorders>
              <w:top w:val="nil"/>
              <w:left w:val="nil"/>
              <w:bottom w:val="single" w:sz="8" w:space="0" w:color="auto"/>
              <w:right w:val="single" w:sz="8" w:space="0" w:color="auto"/>
            </w:tcBorders>
            <w:shd w:val="clear" w:color="auto" w:fill="auto"/>
            <w:noWrap/>
            <w:vAlign w:val="bottom"/>
          </w:tcPr>
          <w:p w14:paraId="7CB2DBCA" w14:textId="411ADA68" w:rsidR="00250A98" w:rsidRPr="00B6720F" w:rsidRDefault="00250A98" w:rsidP="00250A98">
            <w:pPr>
              <w:jc w:val="center"/>
              <w:rPr>
                <w:color w:val="000000"/>
              </w:rPr>
            </w:pPr>
            <w:r w:rsidRPr="009B2240">
              <w:rPr>
                <w:bCs/>
                <w:color w:val="000000"/>
              </w:rPr>
              <w:t>0,0088</w:t>
            </w:r>
          </w:p>
        </w:tc>
        <w:tc>
          <w:tcPr>
            <w:tcW w:w="548" w:type="pct"/>
            <w:tcBorders>
              <w:top w:val="nil"/>
              <w:left w:val="nil"/>
              <w:bottom w:val="single" w:sz="8" w:space="0" w:color="auto"/>
              <w:right w:val="single" w:sz="4" w:space="0" w:color="auto"/>
            </w:tcBorders>
            <w:shd w:val="clear" w:color="auto" w:fill="D9D9D9" w:themeFill="background1" w:themeFillShade="D9"/>
            <w:noWrap/>
            <w:vAlign w:val="bottom"/>
          </w:tcPr>
          <w:p w14:paraId="74A6DC60" w14:textId="44E8B7B3" w:rsidR="00250A98" w:rsidRPr="00B6720F" w:rsidRDefault="00250A98" w:rsidP="00250A98">
            <w:pPr>
              <w:jc w:val="center"/>
              <w:rPr>
                <w:b/>
                <w:bCs/>
                <w:color w:val="000000"/>
              </w:rPr>
            </w:pPr>
            <w:r w:rsidRPr="009B2240">
              <w:rPr>
                <w:b/>
                <w:bCs/>
                <w:color w:val="000000"/>
              </w:rPr>
              <w:t>1</w:t>
            </w:r>
          </w:p>
        </w:tc>
        <w:tc>
          <w:tcPr>
            <w:tcW w:w="234" w:type="pct"/>
            <w:tcBorders>
              <w:top w:val="nil"/>
              <w:left w:val="single" w:sz="4" w:space="0" w:color="auto"/>
              <w:bottom w:val="single" w:sz="8" w:space="0" w:color="auto"/>
              <w:right w:val="single" w:sz="4" w:space="0" w:color="auto"/>
            </w:tcBorders>
            <w:shd w:val="clear" w:color="auto" w:fill="auto"/>
            <w:vAlign w:val="bottom"/>
          </w:tcPr>
          <w:p w14:paraId="406142CA" w14:textId="750F4C6D" w:rsidR="00250A98" w:rsidRPr="00737ECC" w:rsidRDefault="00250A98" w:rsidP="00250A98">
            <w:pPr>
              <w:jc w:val="center"/>
              <w:rPr>
                <w:bCs/>
                <w:color w:val="000000"/>
              </w:rPr>
            </w:pPr>
            <w:r w:rsidRPr="00737ECC">
              <w:rPr>
                <w:bCs/>
                <w:color w:val="000000"/>
              </w:rPr>
              <w:t>19</w:t>
            </w:r>
          </w:p>
        </w:tc>
        <w:tc>
          <w:tcPr>
            <w:tcW w:w="309" w:type="pct"/>
            <w:tcBorders>
              <w:top w:val="nil"/>
              <w:left w:val="single" w:sz="4" w:space="0" w:color="auto"/>
              <w:bottom w:val="single" w:sz="8" w:space="0" w:color="auto"/>
            </w:tcBorders>
            <w:shd w:val="clear" w:color="auto" w:fill="auto"/>
            <w:vAlign w:val="bottom"/>
          </w:tcPr>
          <w:p w14:paraId="6E4C1938" w14:textId="52FC5545" w:rsidR="00250A98" w:rsidRPr="00C62959" w:rsidRDefault="00250A98" w:rsidP="00250A98">
            <w:pPr>
              <w:jc w:val="center"/>
              <w:rPr>
                <w:b/>
                <w:bCs/>
                <w:color w:val="000000"/>
              </w:rPr>
            </w:pPr>
            <w:r w:rsidRPr="009B2240">
              <w:rPr>
                <w:b/>
                <w:bCs/>
                <w:color w:val="000000"/>
              </w:rPr>
              <w:t>1</w:t>
            </w:r>
          </w:p>
        </w:tc>
      </w:tr>
      <w:tr w:rsidR="00250A98" w:rsidRPr="00B6720F" w14:paraId="747F8248" w14:textId="77777777" w:rsidTr="00C62959">
        <w:trPr>
          <w:trHeight w:val="198"/>
        </w:trPr>
        <w:tc>
          <w:tcPr>
            <w:tcW w:w="860" w:type="pct"/>
            <w:tcBorders>
              <w:top w:val="nil"/>
              <w:bottom w:val="single" w:sz="8" w:space="0" w:color="auto"/>
              <w:right w:val="single" w:sz="8" w:space="0" w:color="auto"/>
            </w:tcBorders>
            <w:shd w:val="clear" w:color="auto" w:fill="auto"/>
            <w:noWrap/>
            <w:vAlign w:val="bottom"/>
          </w:tcPr>
          <w:p w14:paraId="0CBA6FC8" w14:textId="2A30EFA6" w:rsidR="00250A98" w:rsidRPr="00C62959" w:rsidRDefault="00250A98" w:rsidP="00250A98">
            <w:pPr>
              <w:rPr>
                <w:color w:val="000000"/>
              </w:rPr>
            </w:pPr>
            <w:proofErr w:type="spellStart"/>
            <w:r w:rsidRPr="009B2240">
              <w:rPr>
                <w:bCs/>
                <w:color w:val="000000"/>
              </w:rPr>
              <w:t>Cyrela</w:t>
            </w:r>
            <w:proofErr w:type="spellEnd"/>
          </w:p>
        </w:tc>
        <w:tc>
          <w:tcPr>
            <w:tcW w:w="625" w:type="pct"/>
            <w:tcBorders>
              <w:top w:val="nil"/>
              <w:left w:val="nil"/>
              <w:bottom w:val="single" w:sz="8" w:space="0" w:color="auto"/>
              <w:right w:val="single" w:sz="8" w:space="0" w:color="auto"/>
            </w:tcBorders>
            <w:shd w:val="clear" w:color="auto" w:fill="auto"/>
            <w:noWrap/>
            <w:vAlign w:val="bottom"/>
          </w:tcPr>
          <w:p w14:paraId="675F0187" w14:textId="06C5889D" w:rsidR="00250A98" w:rsidRPr="00C62959" w:rsidRDefault="00250A98" w:rsidP="00250A98">
            <w:pPr>
              <w:jc w:val="center"/>
              <w:rPr>
                <w:color w:val="000000"/>
              </w:rPr>
            </w:pPr>
            <w:r>
              <w:rPr>
                <w:color w:val="000000"/>
              </w:rPr>
              <w:t>-</w:t>
            </w:r>
          </w:p>
        </w:tc>
        <w:tc>
          <w:tcPr>
            <w:tcW w:w="548" w:type="pct"/>
            <w:tcBorders>
              <w:top w:val="nil"/>
              <w:left w:val="nil"/>
              <w:bottom w:val="single" w:sz="8" w:space="0" w:color="auto"/>
              <w:right w:val="single" w:sz="8" w:space="0" w:color="auto"/>
            </w:tcBorders>
            <w:shd w:val="clear" w:color="auto" w:fill="auto"/>
            <w:noWrap/>
            <w:vAlign w:val="bottom"/>
          </w:tcPr>
          <w:p w14:paraId="42CA88E3" w14:textId="7D809790" w:rsidR="00250A98" w:rsidRPr="00C62959" w:rsidRDefault="00250A98" w:rsidP="00250A98">
            <w:pPr>
              <w:jc w:val="center"/>
              <w:rPr>
                <w:b/>
                <w:bCs/>
                <w:color w:val="000000"/>
              </w:rPr>
            </w:pPr>
            <w:r>
              <w:rPr>
                <w:b/>
                <w:bCs/>
                <w:color w:val="000000"/>
              </w:rPr>
              <w:t>-</w:t>
            </w:r>
          </w:p>
        </w:tc>
        <w:tc>
          <w:tcPr>
            <w:tcW w:w="704" w:type="pct"/>
            <w:tcBorders>
              <w:top w:val="nil"/>
              <w:left w:val="nil"/>
              <w:bottom w:val="single" w:sz="8" w:space="0" w:color="auto"/>
              <w:right w:val="single" w:sz="8" w:space="0" w:color="auto"/>
            </w:tcBorders>
            <w:shd w:val="clear" w:color="auto" w:fill="auto"/>
            <w:noWrap/>
            <w:vAlign w:val="bottom"/>
          </w:tcPr>
          <w:p w14:paraId="6EF23511" w14:textId="4F5C9C89" w:rsidR="00250A98" w:rsidRPr="00C62959" w:rsidRDefault="00250A98" w:rsidP="00250A98">
            <w:pPr>
              <w:jc w:val="center"/>
              <w:rPr>
                <w:color w:val="000000"/>
              </w:rPr>
            </w:pPr>
            <w:r w:rsidRPr="009B2240">
              <w:rPr>
                <w:bCs/>
                <w:color w:val="000000"/>
              </w:rPr>
              <w:t>0,0669</w:t>
            </w:r>
          </w:p>
        </w:tc>
        <w:tc>
          <w:tcPr>
            <w:tcW w:w="547" w:type="pct"/>
            <w:tcBorders>
              <w:top w:val="nil"/>
              <w:left w:val="nil"/>
              <w:bottom w:val="single" w:sz="8" w:space="0" w:color="auto"/>
              <w:right w:val="single" w:sz="8" w:space="0" w:color="auto"/>
            </w:tcBorders>
            <w:shd w:val="clear" w:color="auto" w:fill="auto"/>
            <w:noWrap/>
            <w:vAlign w:val="bottom"/>
          </w:tcPr>
          <w:p w14:paraId="5CEACDC0" w14:textId="7DA10A6F" w:rsidR="00250A98" w:rsidRPr="00C62959" w:rsidRDefault="00250A98" w:rsidP="00250A98">
            <w:pPr>
              <w:jc w:val="center"/>
              <w:rPr>
                <w:b/>
                <w:bCs/>
                <w:color w:val="000000"/>
              </w:rPr>
            </w:pPr>
            <w:r w:rsidRPr="009B2240">
              <w:rPr>
                <w:b/>
                <w:bCs/>
                <w:color w:val="000000"/>
              </w:rPr>
              <w:t>2</w:t>
            </w:r>
          </w:p>
        </w:tc>
        <w:tc>
          <w:tcPr>
            <w:tcW w:w="625" w:type="pct"/>
            <w:tcBorders>
              <w:top w:val="nil"/>
              <w:left w:val="nil"/>
              <w:bottom w:val="single" w:sz="8" w:space="0" w:color="auto"/>
              <w:right w:val="single" w:sz="8" w:space="0" w:color="auto"/>
            </w:tcBorders>
            <w:shd w:val="clear" w:color="auto" w:fill="auto"/>
            <w:noWrap/>
            <w:vAlign w:val="bottom"/>
          </w:tcPr>
          <w:p w14:paraId="36E43344" w14:textId="5A1F9111" w:rsidR="00250A98" w:rsidRPr="00B6720F" w:rsidRDefault="00250A98" w:rsidP="00250A98">
            <w:pPr>
              <w:jc w:val="center"/>
              <w:rPr>
                <w:color w:val="000000"/>
              </w:rPr>
            </w:pPr>
            <w:r w:rsidRPr="009B2240">
              <w:rPr>
                <w:bCs/>
                <w:color w:val="000000"/>
              </w:rPr>
              <w:t>0,4225</w:t>
            </w:r>
          </w:p>
        </w:tc>
        <w:tc>
          <w:tcPr>
            <w:tcW w:w="548" w:type="pct"/>
            <w:tcBorders>
              <w:top w:val="nil"/>
              <w:left w:val="nil"/>
              <w:bottom w:val="single" w:sz="8" w:space="0" w:color="auto"/>
              <w:right w:val="single" w:sz="4" w:space="0" w:color="auto"/>
            </w:tcBorders>
            <w:shd w:val="clear" w:color="auto" w:fill="auto"/>
            <w:noWrap/>
            <w:vAlign w:val="bottom"/>
          </w:tcPr>
          <w:p w14:paraId="6B8F7C7C" w14:textId="7890F2C5" w:rsidR="00250A98" w:rsidRPr="00B6720F" w:rsidRDefault="00250A98" w:rsidP="00250A98">
            <w:pPr>
              <w:jc w:val="center"/>
              <w:rPr>
                <w:b/>
                <w:bCs/>
                <w:color w:val="000000"/>
              </w:rPr>
            </w:pPr>
            <w:r w:rsidRPr="009B2240">
              <w:rPr>
                <w:b/>
                <w:bCs/>
                <w:color w:val="000000"/>
              </w:rPr>
              <w:t>2</w:t>
            </w:r>
          </w:p>
        </w:tc>
        <w:tc>
          <w:tcPr>
            <w:tcW w:w="234" w:type="pct"/>
            <w:tcBorders>
              <w:top w:val="nil"/>
              <w:left w:val="single" w:sz="4" w:space="0" w:color="auto"/>
              <w:bottom w:val="single" w:sz="8" w:space="0" w:color="auto"/>
              <w:right w:val="single" w:sz="4" w:space="0" w:color="auto"/>
            </w:tcBorders>
            <w:vAlign w:val="bottom"/>
          </w:tcPr>
          <w:p w14:paraId="7AA79781" w14:textId="37119CE9" w:rsidR="00250A98" w:rsidRPr="00737ECC" w:rsidRDefault="00250A98" w:rsidP="00250A98">
            <w:pPr>
              <w:jc w:val="center"/>
              <w:rPr>
                <w:bCs/>
                <w:color w:val="000000"/>
              </w:rPr>
            </w:pPr>
            <w:r w:rsidRPr="00737ECC">
              <w:rPr>
                <w:bCs/>
                <w:color w:val="000000"/>
              </w:rPr>
              <w:t>17</w:t>
            </w:r>
          </w:p>
        </w:tc>
        <w:tc>
          <w:tcPr>
            <w:tcW w:w="309" w:type="pct"/>
            <w:tcBorders>
              <w:top w:val="nil"/>
              <w:left w:val="single" w:sz="4" w:space="0" w:color="auto"/>
              <w:bottom w:val="single" w:sz="8" w:space="0" w:color="auto"/>
            </w:tcBorders>
            <w:vAlign w:val="bottom"/>
          </w:tcPr>
          <w:p w14:paraId="0A6C36D0" w14:textId="440B86E4" w:rsidR="00250A98" w:rsidRPr="00C62959" w:rsidRDefault="00250A98" w:rsidP="00250A98">
            <w:pPr>
              <w:jc w:val="center"/>
              <w:rPr>
                <w:b/>
                <w:bCs/>
                <w:color w:val="000000"/>
              </w:rPr>
            </w:pPr>
            <w:r w:rsidRPr="009B2240">
              <w:rPr>
                <w:b/>
                <w:bCs/>
                <w:color w:val="000000"/>
              </w:rPr>
              <w:t>2</w:t>
            </w:r>
          </w:p>
        </w:tc>
      </w:tr>
      <w:tr w:rsidR="00250A98" w:rsidRPr="00B6720F" w14:paraId="4498685E" w14:textId="77777777" w:rsidTr="00C62959">
        <w:trPr>
          <w:trHeight w:val="198"/>
        </w:trPr>
        <w:tc>
          <w:tcPr>
            <w:tcW w:w="860" w:type="pct"/>
            <w:tcBorders>
              <w:top w:val="nil"/>
              <w:bottom w:val="single" w:sz="8" w:space="0" w:color="auto"/>
              <w:right w:val="single" w:sz="8" w:space="0" w:color="auto"/>
            </w:tcBorders>
            <w:shd w:val="clear" w:color="auto" w:fill="auto"/>
            <w:noWrap/>
            <w:vAlign w:val="bottom"/>
          </w:tcPr>
          <w:p w14:paraId="5AB5F140" w14:textId="4F68B02D" w:rsidR="00250A98" w:rsidRPr="00C62959" w:rsidRDefault="00250A98" w:rsidP="00250A98">
            <w:pPr>
              <w:rPr>
                <w:color w:val="000000"/>
              </w:rPr>
            </w:pPr>
            <w:r w:rsidRPr="009B2240">
              <w:rPr>
                <w:color w:val="000000"/>
              </w:rPr>
              <w:t>Whirlpool</w:t>
            </w:r>
          </w:p>
        </w:tc>
        <w:tc>
          <w:tcPr>
            <w:tcW w:w="625" w:type="pct"/>
            <w:tcBorders>
              <w:top w:val="nil"/>
              <w:left w:val="nil"/>
              <w:bottom w:val="single" w:sz="8" w:space="0" w:color="auto"/>
              <w:right w:val="single" w:sz="8" w:space="0" w:color="auto"/>
            </w:tcBorders>
            <w:shd w:val="clear" w:color="auto" w:fill="auto"/>
            <w:noWrap/>
            <w:vAlign w:val="bottom"/>
          </w:tcPr>
          <w:p w14:paraId="10F51013" w14:textId="63169313" w:rsidR="00250A98" w:rsidRPr="00C62959" w:rsidRDefault="00250A98" w:rsidP="00250A98">
            <w:pPr>
              <w:jc w:val="center"/>
              <w:rPr>
                <w:color w:val="000000"/>
              </w:rPr>
            </w:pPr>
            <w:r>
              <w:rPr>
                <w:color w:val="000000"/>
              </w:rPr>
              <w:t>-</w:t>
            </w:r>
          </w:p>
        </w:tc>
        <w:tc>
          <w:tcPr>
            <w:tcW w:w="548" w:type="pct"/>
            <w:tcBorders>
              <w:top w:val="nil"/>
              <w:left w:val="nil"/>
              <w:bottom w:val="single" w:sz="8" w:space="0" w:color="auto"/>
              <w:right w:val="single" w:sz="8" w:space="0" w:color="auto"/>
            </w:tcBorders>
            <w:shd w:val="clear" w:color="auto" w:fill="auto"/>
            <w:noWrap/>
            <w:vAlign w:val="bottom"/>
          </w:tcPr>
          <w:p w14:paraId="24766AFE" w14:textId="49436912" w:rsidR="00250A98" w:rsidRPr="00C62959" w:rsidRDefault="00250A98" w:rsidP="00250A98">
            <w:pPr>
              <w:jc w:val="center"/>
              <w:rPr>
                <w:b/>
                <w:bCs/>
                <w:color w:val="000000"/>
              </w:rPr>
            </w:pPr>
            <w:r>
              <w:rPr>
                <w:b/>
                <w:bCs/>
                <w:color w:val="000000"/>
              </w:rPr>
              <w:t>-</w:t>
            </w:r>
          </w:p>
        </w:tc>
        <w:tc>
          <w:tcPr>
            <w:tcW w:w="704" w:type="pct"/>
            <w:tcBorders>
              <w:top w:val="nil"/>
              <w:left w:val="nil"/>
              <w:bottom w:val="single" w:sz="8" w:space="0" w:color="auto"/>
              <w:right w:val="single" w:sz="8" w:space="0" w:color="auto"/>
            </w:tcBorders>
            <w:shd w:val="clear" w:color="auto" w:fill="auto"/>
            <w:noWrap/>
            <w:vAlign w:val="bottom"/>
          </w:tcPr>
          <w:p w14:paraId="6DF34DB0" w14:textId="011829AB" w:rsidR="00250A98" w:rsidRPr="00C62959" w:rsidRDefault="00250A98" w:rsidP="00250A98">
            <w:pPr>
              <w:jc w:val="center"/>
              <w:rPr>
                <w:color w:val="000000"/>
              </w:rPr>
            </w:pPr>
            <w:r w:rsidRPr="009B2240">
              <w:rPr>
                <w:color w:val="000000"/>
              </w:rPr>
              <w:t>0,1371</w:t>
            </w:r>
          </w:p>
        </w:tc>
        <w:tc>
          <w:tcPr>
            <w:tcW w:w="547" w:type="pct"/>
            <w:tcBorders>
              <w:top w:val="nil"/>
              <w:left w:val="nil"/>
              <w:bottom w:val="single" w:sz="8" w:space="0" w:color="auto"/>
              <w:right w:val="single" w:sz="8" w:space="0" w:color="auto"/>
            </w:tcBorders>
            <w:shd w:val="clear" w:color="auto" w:fill="auto"/>
            <w:noWrap/>
            <w:vAlign w:val="bottom"/>
          </w:tcPr>
          <w:p w14:paraId="29F85AB7" w14:textId="7229110B" w:rsidR="00250A98" w:rsidRPr="00C62959" w:rsidRDefault="00250A98" w:rsidP="00250A98">
            <w:pPr>
              <w:jc w:val="center"/>
              <w:rPr>
                <w:b/>
                <w:bCs/>
                <w:color w:val="000000"/>
              </w:rPr>
            </w:pPr>
            <w:r w:rsidRPr="009B2240">
              <w:rPr>
                <w:b/>
                <w:color w:val="000000"/>
              </w:rPr>
              <w:t>5</w:t>
            </w:r>
          </w:p>
        </w:tc>
        <w:tc>
          <w:tcPr>
            <w:tcW w:w="625" w:type="pct"/>
            <w:tcBorders>
              <w:top w:val="nil"/>
              <w:left w:val="nil"/>
              <w:bottom w:val="single" w:sz="8" w:space="0" w:color="auto"/>
              <w:right w:val="single" w:sz="8" w:space="0" w:color="auto"/>
            </w:tcBorders>
            <w:shd w:val="clear" w:color="auto" w:fill="auto"/>
            <w:noWrap/>
            <w:vAlign w:val="bottom"/>
          </w:tcPr>
          <w:p w14:paraId="37BCE909" w14:textId="3F982495" w:rsidR="00250A98" w:rsidRPr="00B6720F" w:rsidRDefault="00250A98" w:rsidP="00250A98">
            <w:pPr>
              <w:jc w:val="center"/>
              <w:rPr>
                <w:color w:val="000000"/>
              </w:rPr>
            </w:pPr>
            <w:r w:rsidRPr="009B2240">
              <w:rPr>
                <w:color w:val="000000"/>
              </w:rPr>
              <w:t>0,6611</w:t>
            </w:r>
          </w:p>
        </w:tc>
        <w:tc>
          <w:tcPr>
            <w:tcW w:w="548" w:type="pct"/>
            <w:tcBorders>
              <w:top w:val="nil"/>
              <w:left w:val="nil"/>
              <w:bottom w:val="single" w:sz="8" w:space="0" w:color="auto"/>
              <w:right w:val="single" w:sz="4" w:space="0" w:color="auto"/>
            </w:tcBorders>
            <w:shd w:val="clear" w:color="auto" w:fill="auto"/>
            <w:noWrap/>
            <w:vAlign w:val="bottom"/>
          </w:tcPr>
          <w:p w14:paraId="6544CDD7" w14:textId="4CBDF81E" w:rsidR="00250A98" w:rsidRPr="00B6720F" w:rsidRDefault="00250A98" w:rsidP="00250A98">
            <w:pPr>
              <w:jc w:val="center"/>
              <w:rPr>
                <w:b/>
                <w:bCs/>
                <w:color w:val="000000"/>
              </w:rPr>
            </w:pPr>
            <w:r w:rsidRPr="009B2240">
              <w:rPr>
                <w:b/>
                <w:color w:val="000000"/>
              </w:rPr>
              <w:t>3</w:t>
            </w:r>
          </w:p>
        </w:tc>
        <w:tc>
          <w:tcPr>
            <w:tcW w:w="234" w:type="pct"/>
            <w:tcBorders>
              <w:top w:val="nil"/>
              <w:left w:val="single" w:sz="4" w:space="0" w:color="auto"/>
              <w:bottom w:val="single" w:sz="8" w:space="0" w:color="auto"/>
              <w:right w:val="single" w:sz="4" w:space="0" w:color="auto"/>
            </w:tcBorders>
            <w:vAlign w:val="bottom"/>
          </w:tcPr>
          <w:p w14:paraId="1B99AD90" w14:textId="32F8BD93" w:rsidR="00250A98" w:rsidRPr="00737ECC" w:rsidRDefault="00250A98" w:rsidP="00250A98">
            <w:pPr>
              <w:jc w:val="center"/>
              <w:rPr>
                <w:bCs/>
                <w:color w:val="000000"/>
              </w:rPr>
            </w:pPr>
            <w:r w:rsidRPr="00737ECC">
              <w:rPr>
                <w:bCs/>
                <w:color w:val="000000"/>
              </w:rPr>
              <w:t>13</w:t>
            </w:r>
          </w:p>
        </w:tc>
        <w:tc>
          <w:tcPr>
            <w:tcW w:w="309" w:type="pct"/>
            <w:tcBorders>
              <w:top w:val="nil"/>
              <w:left w:val="single" w:sz="4" w:space="0" w:color="auto"/>
              <w:bottom w:val="single" w:sz="8" w:space="0" w:color="auto"/>
            </w:tcBorders>
            <w:vAlign w:val="bottom"/>
          </w:tcPr>
          <w:p w14:paraId="71A43BD6" w14:textId="5CF2D121" w:rsidR="00250A98" w:rsidRPr="00C62959" w:rsidRDefault="00250A98" w:rsidP="00250A98">
            <w:pPr>
              <w:jc w:val="center"/>
              <w:rPr>
                <w:b/>
                <w:bCs/>
                <w:color w:val="000000"/>
              </w:rPr>
            </w:pPr>
            <w:r w:rsidRPr="009B2240">
              <w:rPr>
                <w:b/>
                <w:color w:val="000000"/>
              </w:rPr>
              <w:t>3</w:t>
            </w:r>
          </w:p>
        </w:tc>
      </w:tr>
      <w:tr w:rsidR="00250A98" w:rsidRPr="00B6720F" w14:paraId="346C66B6" w14:textId="77777777" w:rsidTr="00C62959">
        <w:trPr>
          <w:trHeight w:val="198"/>
        </w:trPr>
        <w:tc>
          <w:tcPr>
            <w:tcW w:w="860" w:type="pct"/>
            <w:tcBorders>
              <w:top w:val="nil"/>
              <w:bottom w:val="single" w:sz="8" w:space="0" w:color="auto"/>
              <w:right w:val="single" w:sz="8" w:space="0" w:color="auto"/>
            </w:tcBorders>
            <w:shd w:val="clear" w:color="auto" w:fill="auto"/>
            <w:noWrap/>
            <w:vAlign w:val="bottom"/>
          </w:tcPr>
          <w:p w14:paraId="25E8C015" w14:textId="71F88344" w:rsidR="00250A98" w:rsidRPr="00C62959" w:rsidRDefault="00250A98" w:rsidP="00250A98">
            <w:pPr>
              <w:rPr>
                <w:color w:val="000000"/>
              </w:rPr>
            </w:pPr>
            <w:r w:rsidRPr="009B2240">
              <w:rPr>
                <w:bCs/>
                <w:color w:val="000000"/>
              </w:rPr>
              <w:t>EZTEC</w:t>
            </w:r>
          </w:p>
        </w:tc>
        <w:tc>
          <w:tcPr>
            <w:tcW w:w="625" w:type="pct"/>
            <w:tcBorders>
              <w:top w:val="nil"/>
              <w:left w:val="nil"/>
              <w:bottom w:val="single" w:sz="8" w:space="0" w:color="auto"/>
              <w:right w:val="single" w:sz="8" w:space="0" w:color="auto"/>
            </w:tcBorders>
            <w:shd w:val="clear" w:color="auto" w:fill="auto"/>
            <w:noWrap/>
            <w:vAlign w:val="bottom"/>
          </w:tcPr>
          <w:p w14:paraId="6D1DA89D" w14:textId="741527E6" w:rsidR="00250A98" w:rsidRPr="00C62959" w:rsidRDefault="00250A98" w:rsidP="00250A98">
            <w:pPr>
              <w:jc w:val="center"/>
              <w:rPr>
                <w:color w:val="000000"/>
              </w:rPr>
            </w:pPr>
            <w:r>
              <w:rPr>
                <w:color w:val="000000"/>
              </w:rPr>
              <w:t>-</w:t>
            </w:r>
          </w:p>
        </w:tc>
        <w:tc>
          <w:tcPr>
            <w:tcW w:w="548" w:type="pct"/>
            <w:tcBorders>
              <w:top w:val="nil"/>
              <w:left w:val="nil"/>
              <w:bottom w:val="single" w:sz="8" w:space="0" w:color="auto"/>
              <w:right w:val="single" w:sz="8" w:space="0" w:color="auto"/>
            </w:tcBorders>
            <w:shd w:val="clear" w:color="auto" w:fill="auto"/>
            <w:noWrap/>
            <w:vAlign w:val="bottom"/>
          </w:tcPr>
          <w:p w14:paraId="25DA77B6" w14:textId="3A22B7D3" w:rsidR="00250A98" w:rsidRPr="00C62959" w:rsidRDefault="00250A98" w:rsidP="00250A98">
            <w:pPr>
              <w:jc w:val="center"/>
              <w:rPr>
                <w:b/>
                <w:bCs/>
                <w:color w:val="000000"/>
              </w:rPr>
            </w:pPr>
            <w:r>
              <w:rPr>
                <w:b/>
                <w:bCs/>
                <w:color w:val="000000"/>
              </w:rPr>
              <w:t>-</w:t>
            </w:r>
          </w:p>
        </w:tc>
        <w:tc>
          <w:tcPr>
            <w:tcW w:w="704" w:type="pct"/>
            <w:tcBorders>
              <w:top w:val="nil"/>
              <w:left w:val="nil"/>
              <w:bottom w:val="single" w:sz="8" w:space="0" w:color="auto"/>
              <w:right w:val="single" w:sz="8" w:space="0" w:color="auto"/>
            </w:tcBorders>
            <w:shd w:val="clear" w:color="auto" w:fill="auto"/>
            <w:noWrap/>
            <w:vAlign w:val="bottom"/>
          </w:tcPr>
          <w:p w14:paraId="492F5184" w14:textId="0F5DD676" w:rsidR="00250A98" w:rsidRPr="00C62959" w:rsidRDefault="00250A98" w:rsidP="00250A98">
            <w:pPr>
              <w:jc w:val="center"/>
              <w:rPr>
                <w:color w:val="000000"/>
              </w:rPr>
            </w:pPr>
            <w:r w:rsidRPr="009B2240">
              <w:rPr>
                <w:color w:val="000000"/>
              </w:rPr>
              <w:t>0,1281</w:t>
            </w:r>
          </w:p>
        </w:tc>
        <w:tc>
          <w:tcPr>
            <w:tcW w:w="547" w:type="pct"/>
            <w:tcBorders>
              <w:top w:val="nil"/>
              <w:left w:val="nil"/>
              <w:bottom w:val="single" w:sz="8" w:space="0" w:color="auto"/>
              <w:right w:val="single" w:sz="8" w:space="0" w:color="auto"/>
            </w:tcBorders>
            <w:shd w:val="clear" w:color="auto" w:fill="auto"/>
            <w:noWrap/>
            <w:vAlign w:val="bottom"/>
          </w:tcPr>
          <w:p w14:paraId="37570AF9" w14:textId="7A5A7621" w:rsidR="00250A98" w:rsidRPr="00C62959" w:rsidRDefault="00250A98" w:rsidP="00250A98">
            <w:pPr>
              <w:jc w:val="center"/>
              <w:rPr>
                <w:b/>
                <w:bCs/>
                <w:color w:val="000000"/>
              </w:rPr>
            </w:pPr>
            <w:r w:rsidRPr="009B2240">
              <w:rPr>
                <w:b/>
                <w:color w:val="000000"/>
              </w:rPr>
              <w:t>3</w:t>
            </w:r>
          </w:p>
        </w:tc>
        <w:tc>
          <w:tcPr>
            <w:tcW w:w="625" w:type="pct"/>
            <w:tcBorders>
              <w:top w:val="nil"/>
              <w:left w:val="nil"/>
              <w:bottom w:val="single" w:sz="8" w:space="0" w:color="auto"/>
              <w:right w:val="single" w:sz="8" w:space="0" w:color="auto"/>
            </w:tcBorders>
            <w:shd w:val="clear" w:color="auto" w:fill="auto"/>
            <w:noWrap/>
            <w:vAlign w:val="bottom"/>
          </w:tcPr>
          <w:p w14:paraId="214CBA04" w14:textId="7B5F7F83" w:rsidR="00250A98" w:rsidRPr="00B6720F" w:rsidRDefault="00250A98" w:rsidP="00250A98">
            <w:pPr>
              <w:jc w:val="center"/>
              <w:rPr>
                <w:color w:val="000000"/>
              </w:rPr>
            </w:pPr>
            <w:r w:rsidRPr="009B2240">
              <w:rPr>
                <w:bCs/>
                <w:color w:val="000000"/>
              </w:rPr>
              <w:t>0,7298</w:t>
            </w:r>
          </w:p>
        </w:tc>
        <w:tc>
          <w:tcPr>
            <w:tcW w:w="548" w:type="pct"/>
            <w:tcBorders>
              <w:top w:val="nil"/>
              <w:left w:val="nil"/>
              <w:bottom w:val="single" w:sz="8" w:space="0" w:color="auto"/>
              <w:right w:val="single" w:sz="4" w:space="0" w:color="auto"/>
            </w:tcBorders>
            <w:shd w:val="clear" w:color="auto" w:fill="auto"/>
            <w:noWrap/>
            <w:vAlign w:val="bottom"/>
          </w:tcPr>
          <w:p w14:paraId="1788F0D7" w14:textId="6CAC7CDF" w:rsidR="00250A98" w:rsidRPr="00B6720F" w:rsidRDefault="00250A98" w:rsidP="00250A98">
            <w:pPr>
              <w:jc w:val="center"/>
              <w:rPr>
                <w:b/>
                <w:bCs/>
                <w:color w:val="000000"/>
              </w:rPr>
            </w:pPr>
            <w:r w:rsidRPr="009B2240">
              <w:rPr>
                <w:b/>
                <w:bCs/>
                <w:color w:val="000000"/>
              </w:rPr>
              <w:t>7</w:t>
            </w:r>
          </w:p>
        </w:tc>
        <w:tc>
          <w:tcPr>
            <w:tcW w:w="234" w:type="pct"/>
            <w:tcBorders>
              <w:top w:val="nil"/>
              <w:left w:val="single" w:sz="4" w:space="0" w:color="auto"/>
              <w:bottom w:val="single" w:sz="8" w:space="0" w:color="auto"/>
              <w:right w:val="single" w:sz="4" w:space="0" w:color="auto"/>
            </w:tcBorders>
            <w:vAlign w:val="bottom"/>
          </w:tcPr>
          <w:p w14:paraId="7B8C2338" w14:textId="4E28B346" w:rsidR="00250A98" w:rsidRPr="00737ECC" w:rsidRDefault="00250A98" w:rsidP="00250A98">
            <w:pPr>
              <w:jc w:val="center"/>
              <w:rPr>
                <w:bCs/>
                <w:color w:val="000000"/>
              </w:rPr>
            </w:pPr>
            <w:r w:rsidRPr="00737ECC">
              <w:rPr>
                <w:bCs/>
                <w:color w:val="000000"/>
              </w:rPr>
              <w:t>11</w:t>
            </w:r>
          </w:p>
        </w:tc>
        <w:tc>
          <w:tcPr>
            <w:tcW w:w="309" w:type="pct"/>
            <w:tcBorders>
              <w:top w:val="nil"/>
              <w:left w:val="single" w:sz="4" w:space="0" w:color="auto"/>
              <w:bottom w:val="single" w:sz="8" w:space="0" w:color="auto"/>
            </w:tcBorders>
            <w:vAlign w:val="bottom"/>
          </w:tcPr>
          <w:p w14:paraId="4A30279C" w14:textId="46D19F7C" w:rsidR="00250A98" w:rsidRPr="00C62959" w:rsidRDefault="00250A98" w:rsidP="00250A98">
            <w:pPr>
              <w:jc w:val="center"/>
              <w:rPr>
                <w:b/>
                <w:bCs/>
                <w:color w:val="000000"/>
              </w:rPr>
            </w:pPr>
            <w:r w:rsidRPr="009B2240">
              <w:rPr>
                <w:b/>
                <w:bCs/>
                <w:color w:val="000000"/>
              </w:rPr>
              <w:t>4</w:t>
            </w:r>
          </w:p>
        </w:tc>
      </w:tr>
      <w:tr w:rsidR="00250A98" w:rsidRPr="00B6720F" w14:paraId="5794366B" w14:textId="77777777" w:rsidTr="00C62959">
        <w:trPr>
          <w:trHeight w:val="198"/>
        </w:trPr>
        <w:tc>
          <w:tcPr>
            <w:tcW w:w="860" w:type="pct"/>
            <w:tcBorders>
              <w:top w:val="nil"/>
              <w:bottom w:val="single" w:sz="8" w:space="0" w:color="auto"/>
              <w:right w:val="single" w:sz="8" w:space="0" w:color="auto"/>
            </w:tcBorders>
            <w:shd w:val="clear" w:color="auto" w:fill="auto"/>
            <w:noWrap/>
            <w:vAlign w:val="bottom"/>
          </w:tcPr>
          <w:p w14:paraId="46FFAF18" w14:textId="6ECBA51A" w:rsidR="00250A98" w:rsidRPr="00C62959" w:rsidRDefault="00250A98" w:rsidP="00250A98">
            <w:pPr>
              <w:rPr>
                <w:color w:val="000000"/>
              </w:rPr>
            </w:pPr>
            <w:proofErr w:type="spellStart"/>
            <w:r w:rsidRPr="009B2240">
              <w:rPr>
                <w:bCs/>
                <w:color w:val="000000"/>
              </w:rPr>
              <w:t>Copasa</w:t>
            </w:r>
            <w:proofErr w:type="spellEnd"/>
          </w:p>
        </w:tc>
        <w:tc>
          <w:tcPr>
            <w:tcW w:w="625" w:type="pct"/>
            <w:tcBorders>
              <w:top w:val="nil"/>
              <w:left w:val="nil"/>
              <w:bottom w:val="single" w:sz="8" w:space="0" w:color="auto"/>
              <w:right w:val="single" w:sz="8" w:space="0" w:color="auto"/>
            </w:tcBorders>
            <w:shd w:val="clear" w:color="auto" w:fill="auto"/>
            <w:noWrap/>
            <w:vAlign w:val="bottom"/>
          </w:tcPr>
          <w:p w14:paraId="59ECFCF1" w14:textId="6AA8A740" w:rsidR="00250A98" w:rsidRPr="00C62959" w:rsidRDefault="00250A98" w:rsidP="00250A98">
            <w:pPr>
              <w:jc w:val="center"/>
              <w:rPr>
                <w:color w:val="000000"/>
              </w:rPr>
            </w:pPr>
            <w:r>
              <w:rPr>
                <w:color w:val="000000"/>
              </w:rPr>
              <w:t>-</w:t>
            </w:r>
          </w:p>
        </w:tc>
        <w:tc>
          <w:tcPr>
            <w:tcW w:w="548" w:type="pct"/>
            <w:tcBorders>
              <w:top w:val="nil"/>
              <w:left w:val="nil"/>
              <w:bottom w:val="single" w:sz="8" w:space="0" w:color="auto"/>
              <w:right w:val="single" w:sz="8" w:space="0" w:color="auto"/>
            </w:tcBorders>
            <w:shd w:val="clear" w:color="auto" w:fill="auto"/>
            <w:noWrap/>
            <w:vAlign w:val="bottom"/>
          </w:tcPr>
          <w:p w14:paraId="73B07F7E" w14:textId="60F2DCC9" w:rsidR="00250A98" w:rsidRPr="00C62959" w:rsidRDefault="00250A98" w:rsidP="00250A98">
            <w:pPr>
              <w:jc w:val="center"/>
              <w:rPr>
                <w:b/>
                <w:bCs/>
                <w:color w:val="000000"/>
              </w:rPr>
            </w:pPr>
            <w:r>
              <w:rPr>
                <w:b/>
                <w:bCs/>
                <w:color w:val="000000"/>
              </w:rPr>
              <w:t>-</w:t>
            </w:r>
          </w:p>
        </w:tc>
        <w:tc>
          <w:tcPr>
            <w:tcW w:w="704" w:type="pct"/>
            <w:tcBorders>
              <w:top w:val="nil"/>
              <w:left w:val="nil"/>
              <w:bottom w:val="single" w:sz="8" w:space="0" w:color="auto"/>
              <w:right w:val="single" w:sz="8" w:space="0" w:color="auto"/>
            </w:tcBorders>
            <w:shd w:val="clear" w:color="auto" w:fill="auto"/>
            <w:noWrap/>
            <w:vAlign w:val="bottom"/>
          </w:tcPr>
          <w:p w14:paraId="5517EBB9" w14:textId="0BA283C4" w:rsidR="00250A98" w:rsidRPr="00C62959" w:rsidRDefault="00250A98" w:rsidP="00250A98">
            <w:pPr>
              <w:jc w:val="center"/>
              <w:rPr>
                <w:color w:val="000000"/>
              </w:rPr>
            </w:pPr>
            <w:r w:rsidRPr="009B2240">
              <w:rPr>
                <w:bCs/>
                <w:color w:val="000000"/>
              </w:rPr>
              <w:t>0,1370</w:t>
            </w:r>
          </w:p>
        </w:tc>
        <w:tc>
          <w:tcPr>
            <w:tcW w:w="547" w:type="pct"/>
            <w:tcBorders>
              <w:top w:val="nil"/>
              <w:left w:val="nil"/>
              <w:bottom w:val="single" w:sz="8" w:space="0" w:color="auto"/>
              <w:right w:val="single" w:sz="8" w:space="0" w:color="auto"/>
            </w:tcBorders>
            <w:shd w:val="clear" w:color="auto" w:fill="auto"/>
            <w:noWrap/>
            <w:vAlign w:val="bottom"/>
          </w:tcPr>
          <w:p w14:paraId="11BB083A" w14:textId="12E6E453" w:rsidR="00250A98" w:rsidRPr="00C62959" w:rsidRDefault="00250A98" w:rsidP="00250A98">
            <w:pPr>
              <w:jc w:val="center"/>
              <w:rPr>
                <w:b/>
                <w:bCs/>
                <w:color w:val="000000"/>
              </w:rPr>
            </w:pPr>
            <w:r w:rsidRPr="009B2240">
              <w:rPr>
                <w:b/>
                <w:bCs/>
                <w:color w:val="000000"/>
              </w:rPr>
              <w:t>4</w:t>
            </w:r>
          </w:p>
        </w:tc>
        <w:tc>
          <w:tcPr>
            <w:tcW w:w="625" w:type="pct"/>
            <w:tcBorders>
              <w:top w:val="nil"/>
              <w:left w:val="nil"/>
              <w:bottom w:val="single" w:sz="8" w:space="0" w:color="auto"/>
              <w:right w:val="single" w:sz="8" w:space="0" w:color="auto"/>
            </w:tcBorders>
            <w:shd w:val="clear" w:color="auto" w:fill="auto"/>
            <w:noWrap/>
            <w:vAlign w:val="bottom"/>
          </w:tcPr>
          <w:p w14:paraId="4F3761C0" w14:textId="1A37D497" w:rsidR="00250A98" w:rsidRPr="00B6720F" w:rsidRDefault="00250A98" w:rsidP="00250A98">
            <w:pPr>
              <w:jc w:val="center"/>
              <w:rPr>
                <w:color w:val="000000"/>
              </w:rPr>
            </w:pPr>
            <w:r w:rsidRPr="009B2240">
              <w:rPr>
                <w:bCs/>
                <w:color w:val="000000"/>
              </w:rPr>
              <w:t>1,3059</w:t>
            </w:r>
          </w:p>
        </w:tc>
        <w:tc>
          <w:tcPr>
            <w:tcW w:w="548" w:type="pct"/>
            <w:tcBorders>
              <w:top w:val="nil"/>
              <w:left w:val="nil"/>
              <w:bottom w:val="single" w:sz="8" w:space="0" w:color="auto"/>
              <w:right w:val="single" w:sz="4" w:space="0" w:color="auto"/>
            </w:tcBorders>
            <w:shd w:val="clear" w:color="auto" w:fill="auto"/>
            <w:noWrap/>
            <w:vAlign w:val="bottom"/>
          </w:tcPr>
          <w:p w14:paraId="1AADE3EF" w14:textId="32136045" w:rsidR="00250A98" w:rsidRPr="00B6720F" w:rsidRDefault="00250A98" w:rsidP="00250A98">
            <w:pPr>
              <w:jc w:val="center"/>
              <w:rPr>
                <w:b/>
                <w:bCs/>
                <w:color w:val="000000"/>
              </w:rPr>
            </w:pPr>
            <w:r w:rsidRPr="009B2240">
              <w:rPr>
                <w:b/>
                <w:bCs/>
                <w:color w:val="000000"/>
              </w:rPr>
              <w:t>7</w:t>
            </w:r>
          </w:p>
        </w:tc>
        <w:tc>
          <w:tcPr>
            <w:tcW w:w="234" w:type="pct"/>
            <w:tcBorders>
              <w:top w:val="nil"/>
              <w:left w:val="single" w:sz="4" w:space="0" w:color="auto"/>
              <w:bottom w:val="single" w:sz="8" w:space="0" w:color="auto"/>
              <w:right w:val="single" w:sz="4" w:space="0" w:color="auto"/>
            </w:tcBorders>
            <w:vAlign w:val="bottom"/>
          </w:tcPr>
          <w:p w14:paraId="1C0E11DB" w14:textId="63744DC2" w:rsidR="00250A98" w:rsidRPr="00737ECC" w:rsidRDefault="00250A98" w:rsidP="00250A98">
            <w:pPr>
              <w:jc w:val="center"/>
              <w:rPr>
                <w:bCs/>
                <w:color w:val="000000"/>
              </w:rPr>
            </w:pPr>
            <w:r w:rsidRPr="00737ECC">
              <w:rPr>
                <w:bCs/>
                <w:color w:val="000000"/>
              </w:rPr>
              <w:t>10</w:t>
            </w:r>
          </w:p>
        </w:tc>
        <w:tc>
          <w:tcPr>
            <w:tcW w:w="309" w:type="pct"/>
            <w:tcBorders>
              <w:top w:val="nil"/>
              <w:left w:val="single" w:sz="4" w:space="0" w:color="auto"/>
              <w:bottom w:val="single" w:sz="8" w:space="0" w:color="auto"/>
            </w:tcBorders>
            <w:vAlign w:val="bottom"/>
          </w:tcPr>
          <w:p w14:paraId="62CFC3B7" w14:textId="1CA1D1C1" w:rsidR="00250A98" w:rsidRPr="00C62959" w:rsidRDefault="00250A98" w:rsidP="00250A98">
            <w:pPr>
              <w:jc w:val="center"/>
              <w:rPr>
                <w:b/>
                <w:bCs/>
                <w:color w:val="000000"/>
              </w:rPr>
            </w:pPr>
            <w:r w:rsidRPr="009B2240">
              <w:rPr>
                <w:b/>
                <w:bCs/>
                <w:color w:val="000000"/>
              </w:rPr>
              <w:t>5</w:t>
            </w:r>
          </w:p>
        </w:tc>
      </w:tr>
      <w:tr w:rsidR="00250A98" w:rsidRPr="00B6720F" w14:paraId="1F71D6AB" w14:textId="77777777" w:rsidTr="00C62959">
        <w:trPr>
          <w:trHeight w:val="198"/>
        </w:trPr>
        <w:tc>
          <w:tcPr>
            <w:tcW w:w="860" w:type="pct"/>
            <w:tcBorders>
              <w:top w:val="nil"/>
              <w:bottom w:val="single" w:sz="8" w:space="0" w:color="auto"/>
              <w:right w:val="single" w:sz="8" w:space="0" w:color="auto"/>
            </w:tcBorders>
            <w:shd w:val="clear" w:color="auto" w:fill="auto"/>
            <w:noWrap/>
            <w:vAlign w:val="bottom"/>
          </w:tcPr>
          <w:p w14:paraId="3DAD2231" w14:textId="0F996EBB" w:rsidR="00250A98" w:rsidRPr="00C62959" w:rsidRDefault="00250A98" w:rsidP="00250A98">
            <w:pPr>
              <w:rPr>
                <w:color w:val="000000"/>
              </w:rPr>
            </w:pPr>
            <w:r w:rsidRPr="009B2240">
              <w:rPr>
                <w:bCs/>
                <w:color w:val="000000"/>
              </w:rPr>
              <w:t>Excelsior</w:t>
            </w:r>
          </w:p>
        </w:tc>
        <w:tc>
          <w:tcPr>
            <w:tcW w:w="625" w:type="pct"/>
            <w:tcBorders>
              <w:top w:val="nil"/>
              <w:left w:val="nil"/>
              <w:bottom w:val="single" w:sz="8" w:space="0" w:color="auto"/>
              <w:right w:val="single" w:sz="8" w:space="0" w:color="auto"/>
            </w:tcBorders>
            <w:shd w:val="clear" w:color="auto" w:fill="auto"/>
            <w:noWrap/>
            <w:vAlign w:val="bottom"/>
          </w:tcPr>
          <w:p w14:paraId="360595FB" w14:textId="19FB5A88" w:rsidR="00250A98" w:rsidRPr="00C62959" w:rsidRDefault="00250A98" w:rsidP="00250A98">
            <w:pPr>
              <w:jc w:val="center"/>
              <w:rPr>
                <w:color w:val="000000"/>
              </w:rPr>
            </w:pPr>
            <w:r>
              <w:rPr>
                <w:color w:val="000000"/>
              </w:rPr>
              <w:t>-</w:t>
            </w:r>
          </w:p>
        </w:tc>
        <w:tc>
          <w:tcPr>
            <w:tcW w:w="548" w:type="pct"/>
            <w:tcBorders>
              <w:top w:val="nil"/>
              <w:left w:val="nil"/>
              <w:bottom w:val="single" w:sz="8" w:space="0" w:color="auto"/>
              <w:right w:val="single" w:sz="8" w:space="0" w:color="auto"/>
            </w:tcBorders>
            <w:shd w:val="clear" w:color="auto" w:fill="auto"/>
            <w:noWrap/>
            <w:vAlign w:val="bottom"/>
          </w:tcPr>
          <w:p w14:paraId="0F579268" w14:textId="600D01A1" w:rsidR="00250A98" w:rsidRPr="00C62959" w:rsidRDefault="00250A98" w:rsidP="00250A98">
            <w:pPr>
              <w:jc w:val="center"/>
              <w:rPr>
                <w:b/>
                <w:bCs/>
                <w:color w:val="000000"/>
              </w:rPr>
            </w:pPr>
            <w:r>
              <w:rPr>
                <w:b/>
                <w:bCs/>
                <w:color w:val="000000"/>
              </w:rPr>
              <w:t>-</w:t>
            </w:r>
          </w:p>
        </w:tc>
        <w:tc>
          <w:tcPr>
            <w:tcW w:w="704" w:type="pct"/>
            <w:tcBorders>
              <w:top w:val="nil"/>
              <w:left w:val="nil"/>
              <w:bottom w:val="single" w:sz="8" w:space="0" w:color="auto"/>
              <w:right w:val="single" w:sz="8" w:space="0" w:color="auto"/>
            </w:tcBorders>
            <w:shd w:val="clear" w:color="auto" w:fill="auto"/>
            <w:noWrap/>
            <w:vAlign w:val="bottom"/>
          </w:tcPr>
          <w:p w14:paraId="2D98598D" w14:textId="23F1D906" w:rsidR="00250A98" w:rsidRPr="00C62959" w:rsidRDefault="00250A98" w:rsidP="00250A98">
            <w:pPr>
              <w:jc w:val="center"/>
              <w:rPr>
                <w:color w:val="000000"/>
              </w:rPr>
            </w:pPr>
            <w:r w:rsidRPr="009B2240">
              <w:rPr>
                <w:bCs/>
                <w:color w:val="000000"/>
              </w:rPr>
              <w:t>0,1742</w:t>
            </w:r>
          </w:p>
        </w:tc>
        <w:tc>
          <w:tcPr>
            <w:tcW w:w="547" w:type="pct"/>
            <w:tcBorders>
              <w:top w:val="nil"/>
              <w:left w:val="nil"/>
              <w:bottom w:val="single" w:sz="8" w:space="0" w:color="auto"/>
              <w:right w:val="single" w:sz="8" w:space="0" w:color="auto"/>
            </w:tcBorders>
            <w:shd w:val="clear" w:color="auto" w:fill="auto"/>
            <w:noWrap/>
            <w:vAlign w:val="bottom"/>
          </w:tcPr>
          <w:p w14:paraId="48B051C9" w14:textId="224F2469" w:rsidR="00250A98" w:rsidRPr="00C62959" w:rsidRDefault="00250A98" w:rsidP="00250A98">
            <w:pPr>
              <w:jc w:val="center"/>
              <w:rPr>
                <w:b/>
                <w:bCs/>
                <w:color w:val="000000"/>
              </w:rPr>
            </w:pPr>
            <w:r w:rsidRPr="009B2240">
              <w:rPr>
                <w:b/>
                <w:bCs/>
                <w:color w:val="000000"/>
              </w:rPr>
              <w:t>6</w:t>
            </w:r>
          </w:p>
        </w:tc>
        <w:tc>
          <w:tcPr>
            <w:tcW w:w="625" w:type="pct"/>
            <w:tcBorders>
              <w:top w:val="nil"/>
              <w:left w:val="nil"/>
              <w:bottom w:val="single" w:sz="8" w:space="0" w:color="auto"/>
              <w:right w:val="single" w:sz="8" w:space="0" w:color="auto"/>
            </w:tcBorders>
            <w:shd w:val="clear" w:color="auto" w:fill="auto"/>
            <w:noWrap/>
            <w:vAlign w:val="bottom"/>
          </w:tcPr>
          <w:p w14:paraId="2F3E6483" w14:textId="69451E6E" w:rsidR="00250A98" w:rsidRPr="00B6720F" w:rsidRDefault="00250A98" w:rsidP="00250A98">
            <w:pPr>
              <w:jc w:val="center"/>
              <w:rPr>
                <w:color w:val="000000"/>
              </w:rPr>
            </w:pPr>
            <w:r w:rsidRPr="009B2240">
              <w:rPr>
                <w:bCs/>
                <w:color w:val="000000"/>
              </w:rPr>
              <w:t>1,0686</w:t>
            </w:r>
          </w:p>
        </w:tc>
        <w:tc>
          <w:tcPr>
            <w:tcW w:w="548" w:type="pct"/>
            <w:tcBorders>
              <w:top w:val="nil"/>
              <w:left w:val="nil"/>
              <w:bottom w:val="single" w:sz="8" w:space="0" w:color="auto"/>
              <w:right w:val="single" w:sz="4" w:space="0" w:color="auto"/>
            </w:tcBorders>
            <w:shd w:val="clear" w:color="auto" w:fill="auto"/>
            <w:noWrap/>
            <w:vAlign w:val="bottom"/>
          </w:tcPr>
          <w:p w14:paraId="07A2BCED" w14:textId="603DB4BF" w:rsidR="00250A98" w:rsidRPr="009B2240" w:rsidRDefault="00250A98" w:rsidP="00250A98">
            <w:pPr>
              <w:jc w:val="center"/>
              <w:rPr>
                <w:b/>
                <w:bCs/>
                <w:color w:val="000000"/>
              </w:rPr>
            </w:pPr>
            <w:r w:rsidRPr="009B2240">
              <w:rPr>
                <w:b/>
                <w:bCs/>
                <w:color w:val="000000"/>
              </w:rPr>
              <w:t>5</w:t>
            </w:r>
          </w:p>
        </w:tc>
        <w:tc>
          <w:tcPr>
            <w:tcW w:w="234" w:type="pct"/>
            <w:tcBorders>
              <w:top w:val="nil"/>
              <w:left w:val="single" w:sz="4" w:space="0" w:color="auto"/>
              <w:bottom w:val="single" w:sz="8" w:space="0" w:color="auto"/>
              <w:right w:val="single" w:sz="4" w:space="0" w:color="auto"/>
            </w:tcBorders>
            <w:vAlign w:val="bottom"/>
          </w:tcPr>
          <w:p w14:paraId="09368094" w14:textId="1BF1DEA8" w:rsidR="00250A98" w:rsidRPr="00737ECC" w:rsidRDefault="00250A98" w:rsidP="00250A98">
            <w:pPr>
              <w:jc w:val="center"/>
              <w:rPr>
                <w:bCs/>
                <w:color w:val="000000"/>
              </w:rPr>
            </w:pPr>
            <w:r w:rsidRPr="00737ECC">
              <w:rPr>
                <w:bCs/>
                <w:color w:val="000000"/>
              </w:rPr>
              <w:t>10</w:t>
            </w:r>
          </w:p>
        </w:tc>
        <w:tc>
          <w:tcPr>
            <w:tcW w:w="309" w:type="pct"/>
            <w:tcBorders>
              <w:top w:val="nil"/>
              <w:left w:val="single" w:sz="4" w:space="0" w:color="auto"/>
              <w:bottom w:val="single" w:sz="8" w:space="0" w:color="auto"/>
            </w:tcBorders>
            <w:vAlign w:val="bottom"/>
          </w:tcPr>
          <w:p w14:paraId="0AEF7540" w14:textId="08F405FF" w:rsidR="00250A98" w:rsidRPr="00C62959" w:rsidRDefault="00250A98" w:rsidP="00250A98">
            <w:pPr>
              <w:jc w:val="center"/>
              <w:rPr>
                <w:b/>
                <w:bCs/>
                <w:color w:val="000000"/>
              </w:rPr>
            </w:pPr>
            <w:r w:rsidRPr="009B2240">
              <w:rPr>
                <w:b/>
                <w:bCs/>
                <w:color w:val="000000"/>
              </w:rPr>
              <w:t>5</w:t>
            </w:r>
          </w:p>
        </w:tc>
      </w:tr>
      <w:tr w:rsidR="00C62959" w:rsidRPr="00B6720F" w14:paraId="0F8437F4" w14:textId="77777777" w:rsidTr="00C62959">
        <w:trPr>
          <w:trHeight w:val="198"/>
        </w:trPr>
        <w:tc>
          <w:tcPr>
            <w:tcW w:w="5000" w:type="pct"/>
            <w:gridSpan w:val="9"/>
            <w:tcBorders>
              <w:top w:val="nil"/>
              <w:bottom w:val="single" w:sz="8" w:space="0" w:color="auto"/>
            </w:tcBorders>
            <w:shd w:val="clear" w:color="auto" w:fill="auto"/>
            <w:noWrap/>
            <w:vAlign w:val="bottom"/>
          </w:tcPr>
          <w:p w14:paraId="6D451D5C" w14:textId="77777777" w:rsidR="00C62959" w:rsidRPr="00D039F8" w:rsidRDefault="00C62959" w:rsidP="00C62959">
            <w:pPr>
              <w:jc w:val="center"/>
              <w:rPr>
                <w:b/>
                <w:bCs/>
                <w:i/>
              </w:rPr>
            </w:pPr>
            <w:r w:rsidRPr="00D039F8">
              <w:rPr>
                <w:b/>
                <w:bCs/>
                <w:i/>
              </w:rPr>
              <w:t xml:space="preserve">Ranking </w:t>
            </w:r>
            <w:r>
              <w:rPr>
                <w:b/>
                <w:bCs/>
              </w:rPr>
              <w:t>VIKOR</w:t>
            </w:r>
          </w:p>
        </w:tc>
      </w:tr>
      <w:tr w:rsidR="00BE69BD" w:rsidRPr="00B6720F" w14:paraId="6A6ECBFD" w14:textId="77777777" w:rsidTr="0095571F">
        <w:trPr>
          <w:trHeight w:val="198"/>
        </w:trPr>
        <w:tc>
          <w:tcPr>
            <w:tcW w:w="860" w:type="pct"/>
            <w:tcBorders>
              <w:top w:val="nil"/>
              <w:bottom w:val="single" w:sz="8" w:space="0" w:color="auto"/>
              <w:right w:val="single" w:sz="8" w:space="0" w:color="auto"/>
            </w:tcBorders>
            <w:shd w:val="clear" w:color="auto" w:fill="auto"/>
            <w:noWrap/>
            <w:vAlign w:val="bottom"/>
          </w:tcPr>
          <w:p w14:paraId="5E6343E9" w14:textId="3FB8CC71" w:rsidR="00BE69BD" w:rsidRPr="00B6720F" w:rsidRDefault="00BE69BD" w:rsidP="00BE69BD">
            <w:pPr>
              <w:rPr>
                <w:rFonts w:ascii="Calibri" w:hAnsi="Calibri"/>
                <w:color w:val="000000"/>
              </w:rPr>
            </w:pPr>
            <w:r w:rsidRPr="009B2240">
              <w:rPr>
                <w:bCs/>
                <w:color w:val="000000"/>
              </w:rPr>
              <w:t>Eletrobrás</w:t>
            </w:r>
          </w:p>
        </w:tc>
        <w:tc>
          <w:tcPr>
            <w:tcW w:w="625" w:type="pct"/>
            <w:tcBorders>
              <w:top w:val="nil"/>
              <w:left w:val="nil"/>
              <w:bottom w:val="single" w:sz="8" w:space="0" w:color="auto"/>
              <w:right w:val="single" w:sz="8" w:space="0" w:color="auto"/>
            </w:tcBorders>
            <w:shd w:val="clear" w:color="auto" w:fill="auto"/>
            <w:noWrap/>
            <w:vAlign w:val="bottom"/>
          </w:tcPr>
          <w:p w14:paraId="21312B4C" w14:textId="78E68A9B" w:rsidR="00BE69BD" w:rsidRPr="00BE69BD" w:rsidRDefault="00BE69BD" w:rsidP="00BE69BD">
            <w:pPr>
              <w:jc w:val="center"/>
              <w:rPr>
                <w:color w:val="000000"/>
              </w:rPr>
            </w:pPr>
            <w:r w:rsidRPr="00BE69BD">
              <w:rPr>
                <w:color w:val="000000"/>
              </w:rPr>
              <w:t>0,0000</w:t>
            </w:r>
          </w:p>
        </w:tc>
        <w:tc>
          <w:tcPr>
            <w:tcW w:w="548" w:type="pct"/>
            <w:tcBorders>
              <w:top w:val="nil"/>
              <w:left w:val="nil"/>
              <w:bottom w:val="single" w:sz="8" w:space="0" w:color="auto"/>
              <w:right w:val="single" w:sz="8" w:space="0" w:color="auto"/>
            </w:tcBorders>
            <w:shd w:val="clear" w:color="auto" w:fill="D9D9D9" w:themeFill="background1" w:themeFillShade="D9"/>
            <w:noWrap/>
            <w:vAlign w:val="bottom"/>
          </w:tcPr>
          <w:p w14:paraId="7656BA6E" w14:textId="3F605ED6" w:rsidR="00BE69BD" w:rsidRPr="00BE69BD" w:rsidRDefault="00BE69BD" w:rsidP="00BE69BD">
            <w:pPr>
              <w:jc w:val="center"/>
              <w:rPr>
                <w:b/>
                <w:bCs/>
                <w:color w:val="000000"/>
              </w:rPr>
            </w:pPr>
            <w:r w:rsidRPr="00BE69BD">
              <w:rPr>
                <w:b/>
                <w:color w:val="000000"/>
              </w:rPr>
              <w:t>1</w:t>
            </w:r>
          </w:p>
        </w:tc>
        <w:tc>
          <w:tcPr>
            <w:tcW w:w="704" w:type="pct"/>
            <w:tcBorders>
              <w:top w:val="nil"/>
              <w:left w:val="nil"/>
              <w:bottom w:val="single" w:sz="8" w:space="0" w:color="auto"/>
              <w:right w:val="single" w:sz="8" w:space="0" w:color="auto"/>
            </w:tcBorders>
            <w:shd w:val="clear" w:color="auto" w:fill="auto"/>
            <w:noWrap/>
            <w:vAlign w:val="bottom"/>
          </w:tcPr>
          <w:p w14:paraId="783AF429" w14:textId="5F004947" w:rsidR="00BE69BD" w:rsidRPr="00BE69BD" w:rsidRDefault="00BE69BD" w:rsidP="00BE69BD">
            <w:pPr>
              <w:jc w:val="center"/>
              <w:rPr>
                <w:color w:val="000000"/>
              </w:rPr>
            </w:pPr>
            <w:r w:rsidRPr="00BE69BD">
              <w:rPr>
                <w:color w:val="000000"/>
              </w:rPr>
              <w:t>0</w:t>
            </w:r>
            <w:r>
              <w:rPr>
                <w:color w:val="000000"/>
              </w:rPr>
              <w:t>,0000</w:t>
            </w:r>
          </w:p>
        </w:tc>
        <w:tc>
          <w:tcPr>
            <w:tcW w:w="547" w:type="pct"/>
            <w:tcBorders>
              <w:top w:val="nil"/>
              <w:left w:val="nil"/>
              <w:bottom w:val="single" w:sz="8" w:space="0" w:color="auto"/>
              <w:right w:val="single" w:sz="8" w:space="0" w:color="auto"/>
            </w:tcBorders>
            <w:shd w:val="clear" w:color="auto" w:fill="D9D9D9" w:themeFill="background1" w:themeFillShade="D9"/>
            <w:noWrap/>
            <w:vAlign w:val="bottom"/>
          </w:tcPr>
          <w:p w14:paraId="08B5BFCF" w14:textId="2C137915" w:rsidR="00BE69BD" w:rsidRPr="00BE69BD" w:rsidRDefault="00BE69BD" w:rsidP="00BE69BD">
            <w:pPr>
              <w:jc w:val="center"/>
              <w:rPr>
                <w:b/>
                <w:bCs/>
                <w:color w:val="000000"/>
              </w:rPr>
            </w:pPr>
            <w:r w:rsidRPr="00BE69BD">
              <w:rPr>
                <w:b/>
                <w:color w:val="000000"/>
              </w:rPr>
              <w:t>1</w:t>
            </w:r>
          </w:p>
        </w:tc>
        <w:tc>
          <w:tcPr>
            <w:tcW w:w="625" w:type="pct"/>
            <w:tcBorders>
              <w:top w:val="nil"/>
              <w:left w:val="nil"/>
              <w:bottom w:val="single" w:sz="8" w:space="0" w:color="auto"/>
              <w:right w:val="single" w:sz="8" w:space="0" w:color="auto"/>
            </w:tcBorders>
            <w:shd w:val="clear" w:color="auto" w:fill="auto"/>
            <w:noWrap/>
            <w:vAlign w:val="bottom"/>
          </w:tcPr>
          <w:p w14:paraId="3F8C25DE" w14:textId="28A86390" w:rsidR="00BE69BD" w:rsidRPr="00BE69BD" w:rsidRDefault="00BE69BD" w:rsidP="00BE69BD">
            <w:pPr>
              <w:jc w:val="center"/>
              <w:rPr>
                <w:color w:val="000000"/>
              </w:rPr>
            </w:pPr>
            <w:r w:rsidRPr="00BE69BD">
              <w:rPr>
                <w:color w:val="000000"/>
              </w:rPr>
              <w:t>0</w:t>
            </w:r>
            <w:r>
              <w:rPr>
                <w:color w:val="000000"/>
              </w:rPr>
              <w:t>,0000</w:t>
            </w:r>
          </w:p>
        </w:tc>
        <w:tc>
          <w:tcPr>
            <w:tcW w:w="548" w:type="pct"/>
            <w:tcBorders>
              <w:top w:val="nil"/>
              <w:left w:val="nil"/>
              <w:bottom w:val="single" w:sz="8" w:space="0" w:color="auto"/>
              <w:right w:val="single" w:sz="4" w:space="0" w:color="auto"/>
            </w:tcBorders>
            <w:shd w:val="clear" w:color="auto" w:fill="D9D9D9" w:themeFill="background1" w:themeFillShade="D9"/>
            <w:noWrap/>
            <w:vAlign w:val="bottom"/>
          </w:tcPr>
          <w:p w14:paraId="7E957BED" w14:textId="1130FF3C" w:rsidR="00BE69BD" w:rsidRPr="00BE69BD" w:rsidRDefault="00BE69BD" w:rsidP="00BE69BD">
            <w:pPr>
              <w:jc w:val="center"/>
              <w:rPr>
                <w:b/>
                <w:bCs/>
                <w:color w:val="000000"/>
              </w:rPr>
            </w:pPr>
            <w:r w:rsidRPr="00BE69BD">
              <w:rPr>
                <w:b/>
                <w:color w:val="000000"/>
              </w:rPr>
              <w:t>1</w:t>
            </w:r>
          </w:p>
        </w:tc>
        <w:tc>
          <w:tcPr>
            <w:tcW w:w="234" w:type="pct"/>
            <w:tcBorders>
              <w:top w:val="nil"/>
              <w:left w:val="single" w:sz="4" w:space="0" w:color="auto"/>
              <w:bottom w:val="single" w:sz="8" w:space="0" w:color="auto"/>
              <w:right w:val="single" w:sz="4" w:space="0" w:color="auto"/>
            </w:tcBorders>
            <w:vAlign w:val="bottom"/>
          </w:tcPr>
          <w:p w14:paraId="47C041D6" w14:textId="1FBC6AE8" w:rsidR="00BE69BD" w:rsidRPr="00BE69BD" w:rsidRDefault="00BE69BD" w:rsidP="00BE69BD">
            <w:pPr>
              <w:jc w:val="center"/>
              <w:rPr>
                <w:b/>
                <w:bCs/>
                <w:color w:val="000000"/>
              </w:rPr>
            </w:pPr>
            <w:r w:rsidRPr="00BE69BD">
              <w:rPr>
                <w:color w:val="000000"/>
              </w:rPr>
              <w:t>18</w:t>
            </w:r>
          </w:p>
        </w:tc>
        <w:tc>
          <w:tcPr>
            <w:tcW w:w="309" w:type="pct"/>
            <w:tcBorders>
              <w:top w:val="nil"/>
              <w:left w:val="single" w:sz="4" w:space="0" w:color="auto"/>
              <w:bottom w:val="single" w:sz="8" w:space="0" w:color="auto"/>
            </w:tcBorders>
            <w:vAlign w:val="bottom"/>
          </w:tcPr>
          <w:p w14:paraId="35AA89A2" w14:textId="1A5E030D" w:rsidR="00BE69BD" w:rsidRPr="00BE69BD" w:rsidRDefault="00BE69BD" w:rsidP="00BE69BD">
            <w:pPr>
              <w:jc w:val="center"/>
              <w:rPr>
                <w:b/>
                <w:bCs/>
                <w:color w:val="000000"/>
              </w:rPr>
            </w:pPr>
            <w:r w:rsidRPr="00BE69BD">
              <w:rPr>
                <w:b/>
                <w:color w:val="000000"/>
              </w:rPr>
              <w:t>1</w:t>
            </w:r>
          </w:p>
        </w:tc>
      </w:tr>
      <w:tr w:rsidR="00BE69BD" w:rsidRPr="00B6720F" w14:paraId="2A724254" w14:textId="77777777" w:rsidTr="00250A98">
        <w:trPr>
          <w:trHeight w:val="198"/>
        </w:trPr>
        <w:tc>
          <w:tcPr>
            <w:tcW w:w="860" w:type="pct"/>
            <w:tcBorders>
              <w:top w:val="nil"/>
              <w:bottom w:val="single" w:sz="8" w:space="0" w:color="auto"/>
              <w:right w:val="single" w:sz="8" w:space="0" w:color="auto"/>
            </w:tcBorders>
            <w:shd w:val="clear" w:color="auto" w:fill="auto"/>
            <w:noWrap/>
            <w:vAlign w:val="bottom"/>
          </w:tcPr>
          <w:p w14:paraId="37949555" w14:textId="6CAA607B" w:rsidR="00BE69BD" w:rsidRPr="00B6720F" w:rsidRDefault="00BE69BD" w:rsidP="00BE69BD">
            <w:pPr>
              <w:rPr>
                <w:rFonts w:ascii="Calibri" w:hAnsi="Calibri"/>
                <w:color w:val="000000"/>
              </w:rPr>
            </w:pPr>
            <w:proofErr w:type="spellStart"/>
            <w:r w:rsidRPr="009B2240">
              <w:rPr>
                <w:bCs/>
                <w:color w:val="000000"/>
              </w:rPr>
              <w:t>Cyrela</w:t>
            </w:r>
            <w:proofErr w:type="spellEnd"/>
          </w:p>
        </w:tc>
        <w:tc>
          <w:tcPr>
            <w:tcW w:w="625" w:type="pct"/>
            <w:tcBorders>
              <w:top w:val="nil"/>
              <w:left w:val="nil"/>
              <w:bottom w:val="single" w:sz="8" w:space="0" w:color="auto"/>
              <w:right w:val="single" w:sz="8" w:space="0" w:color="auto"/>
            </w:tcBorders>
            <w:shd w:val="clear" w:color="auto" w:fill="auto"/>
            <w:noWrap/>
            <w:vAlign w:val="bottom"/>
          </w:tcPr>
          <w:p w14:paraId="5A31B159" w14:textId="23A7C91D" w:rsidR="00BE69BD" w:rsidRPr="00BE69BD" w:rsidRDefault="00BE69BD" w:rsidP="00BE69BD">
            <w:pPr>
              <w:jc w:val="center"/>
              <w:rPr>
                <w:color w:val="000000"/>
              </w:rPr>
            </w:pPr>
            <w:r w:rsidRPr="00BE69BD">
              <w:rPr>
                <w:color w:val="000000"/>
              </w:rPr>
              <w:t>0,4201</w:t>
            </w:r>
          </w:p>
        </w:tc>
        <w:tc>
          <w:tcPr>
            <w:tcW w:w="548" w:type="pct"/>
            <w:tcBorders>
              <w:top w:val="nil"/>
              <w:left w:val="nil"/>
              <w:bottom w:val="single" w:sz="8" w:space="0" w:color="auto"/>
              <w:right w:val="single" w:sz="8" w:space="0" w:color="auto"/>
            </w:tcBorders>
            <w:shd w:val="clear" w:color="auto" w:fill="auto"/>
            <w:noWrap/>
            <w:vAlign w:val="bottom"/>
          </w:tcPr>
          <w:p w14:paraId="3F6D8A82" w14:textId="76DB2AA2" w:rsidR="00BE69BD" w:rsidRPr="00BE69BD" w:rsidRDefault="00BE69BD" w:rsidP="00BE69BD">
            <w:pPr>
              <w:jc w:val="center"/>
              <w:rPr>
                <w:b/>
                <w:bCs/>
                <w:color w:val="000000"/>
              </w:rPr>
            </w:pPr>
            <w:r w:rsidRPr="00BE69BD">
              <w:rPr>
                <w:b/>
                <w:color w:val="000000"/>
              </w:rPr>
              <w:t>2</w:t>
            </w:r>
          </w:p>
        </w:tc>
        <w:tc>
          <w:tcPr>
            <w:tcW w:w="704" w:type="pct"/>
            <w:tcBorders>
              <w:top w:val="nil"/>
              <w:left w:val="nil"/>
              <w:bottom w:val="single" w:sz="8" w:space="0" w:color="auto"/>
              <w:right w:val="single" w:sz="8" w:space="0" w:color="auto"/>
            </w:tcBorders>
            <w:shd w:val="clear" w:color="auto" w:fill="auto"/>
            <w:noWrap/>
            <w:vAlign w:val="bottom"/>
          </w:tcPr>
          <w:p w14:paraId="68677BA2" w14:textId="3E8C2645" w:rsidR="00BE69BD" w:rsidRPr="00BE69BD" w:rsidRDefault="00BE69BD" w:rsidP="00BE69BD">
            <w:pPr>
              <w:jc w:val="center"/>
              <w:rPr>
                <w:color w:val="000000"/>
              </w:rPr>
            </w:pPr>
            <w:r>
              <w:rPr>
                <w:color w:val="000000"/>
              </w:rPr>
              <w:t>0,4957</w:t>
            </w:r>
          </w:p>
        </w:tc>
        <w:tc>
          <w:tcPr>
            <w:tcW w:w="547" w:type="pct"/>
            <w:tcBorders>
              <w:top w:val="nil"/>
              <w:left w:val="nil"/>
              <w:bottom w:val="single" w:sz="8" w:space="0" w:color="auto"/>
              <w:right w:val="single" w:sz="8" w:space="0" w:color="auto"/>
            </w:tcBorders>
            <w:shd w:val="clear" w:color="auto" w:fill="auto"/>
            <w:noWrap/>
            <w:vAlign w:val="bottom"/>
          </w:tcPr>
          <w:p w14:paraId="64FEF0F5" w14:textId="75B295D5" w:rsidR="00BE69BD" w:rsidRPr="00BE69BD" w:rsidRDefault="00BE69BD" w:rsidP="00BE69BD">
            <w:pPr>
              <w:jc w:val="center"/>
              <w:rPr>
                <w:b/>
                <w:bCs/>
                <w:color w:val="000000"/>
              </w:rPr>
            </w:pPr>
            <w:r w:rsidRPr="00BE69BD">
              <w:rPr>
                <w:b/>
                <w:color w:val="000000"/>
              </w:rPr>
              <w:t>2</w:t>
            </w:r>
          </w:p>
        </w:tc>
        <w:tc>
          <w:tcPr>
            <w:tcW w:w="625" w:type="pct"/>
            <w:tcBorders>
              <w:top w:val="nil"/>
              <w:left w:val="nil"/>
              <w:bottom w:val="single" w:sz="8" w:space="0" w:color="auto"/>
              <w:right w:val="single" w:sz="8" w:space="0" w:color="auto"/>
            </w:tcBorders>
            <w:shd w:val="clear" w:color="auto" w:fill="auto"/>
            <w:noWrap/>
            <w:vAlign w:val="bottom"/>
          </w:tcPr>
          <w:p w14:paraId="236ED18E" w14:textId="72D9E3FA" w:rsidR="00BE69BD" w:rsidRPr="00BE69BD" w:rsidRDefault="00BE69BD" w:rsidP="00BE69BD">
            <w:pPr>
              <w:jc w:val="center"/>
              <w:rPr>
                <w:color w:val="000000"/>
              </w:rPr>
            </w:pPr>
            <w:r>
              <w:rPr>
                <w:color w:val="000000"/>
              </w:rPr>
              <w:t>0,3603</w:t>
            </w:r>
          </w:p>
        </w:tc>
        <w:tc>
          <w:tcPr>
            <w:tcW w:w="548" w:type="pct"/>
            <w:tcBorders>
              <w:top w:val="nil"/>
              <w:left w:val="nil"/>
              <w:bottom w:val="single" w:sz="8" w:space="0" w:color="auto"/>
              <w:right w:val="single" w:sz="4" w:space="0" w:color="auto"/>
            </w:tcBorders>
            <w:shd w:val="clear" w:color="auto" w:fill="auto"/>
            <w:noWrap/>
            <w:vAlign w:val="bottom"/>
          </w:tcPr>
          <w:p w14:paraId="6D69F34C" w14:textId="11C51F7F" w:rsidR="00BE69BD" w:rsidRPr="00BE69BD" w:rsidRDefault="00BE69BD" w:rsidP="00BE69BD">
            <w:pPr>
              <w:jc w:val="center"/>
              <w:rPr>
                <w:b/>
                <w:bCs/>
                <w:color w:val="000000"/>
              </w:rPr>
            </w:pPr>
            <w:r w:rsidRPr="00BE69BD">
              <w:rPr>
                <w:b/>
                <w:color w:val="000000"/>
              </w:rPr>
              <w:t>2</w:t>
            </w:r>
          </w:p>
        </w:tc>
        <w:tc>
          <w:tcPr>
            <w:tcW w:w="234" w:type="pct"/>
            <w:tcBorders>
              <w:top w:val="nil"/>
              <w:left w:val="single" w:sz="4" w:space="0" w:color="auto"/>
              <w:bottom w:val="single" w:sz="8" w:space="0" w:color="auto"/>
              <w:right w:val="single" w:sz="4" w:space="0" w:color="auto"/>
            </w:tcBorders>
            <w:vAlign w:val="bottom"/>
          </w:tcPr>
          <w:p w14:paraId="14A7AC17" w14:textId="52560A86" w:rsidR="00BE69BD" w:rsidRPr="00BE69BD" w:rsidRDefault="00BE69BD" w:rsidP="00BE69BD">
            <w:pPr>
              <w:jc w:val="center"/>
              <w:rPr>
                <w:b/>
                <w:bCs/>
                <w:color w:val="000000"/>
              </w:rPr>
            </w:pPr>
            <w:r w:rsidRPr="00BE69BD">
              <w:rPr>
                <w:color w:val="000000"/>
              </w:rPr>
              <w:t>15</w:t>
            </w:r>
          </w:p>
        </w:tc>
        <w:tc>
          <w:tcPr>
            <w:tcW w:w="309" w:type="pct"/>
            <w:tcBorders>
              <w:top w:val="nil"/>
              <w:left w:val="single" w:sz="4" w:space="0" w:color="auto"/>
              <w:bottom w:val="single" w:sz="8" w:space="0" w:color="auto"/>
            </w:tcBorders>
            <w:vAlign w:val="bottom"/>
          </w:tcPr>
          <w:p w14:paraId="7F819D08" w14:textId="49DEAA25" w:rsidR="00BE69BD" w:rsidRPr="00BE69BD" w:rsidRDefault="00BE69BD" w:rsidP="00BE69BD">
            <w:pPr>
              <w:jc w:val="center"/>
              <w:rPr>
                <w:b/>
                <w:bCs/>
                <w:color w:val="000000"/>
              </w:rPr>
            </w:pPr>
            <w:r w:rsidRPr="00BE69BD">
              <w:rPr>
                <w:b/>
                <w:color w:val="000000"/>
              </w:rPr>
              <w:t>2</w:t>
            </w:r>
          </w:p>
        </w:tc>
      </w:tr>
      <w:tr w:rsidR="00BE69BD" w:rsidRPr="00B6720F" w14:paraId="7CAF145E" w14:textId="77777777" w:rsidTr="00250A98">
        <w:trPr>
          <w:trHeight w:val="198"/>
        </w:trPr>
        <w:tc>
          <w:tcPr>
            <w:tcW w:w="860" w:type="pct"/>
            <w:tcBorders>
              <w:top w:val="nil"/>
              <w:bottom w:val="single" w:sz="8" w:space="0" w:color="auto"/>
              <w:right w:val="single" w:sz="8" w:space="0" w:color="auto"/>
            </w:tcBorders>
            <w:shd w:val="clear" w:color="auto" w:fill="auto"/>
            <w:noWrap/>
            <w:vAlign w:val="bottom"/>
          </w:tcPr>
          <w:p w14:paraId="7C676542" w14:textId="29A58600" w:rsidR="00BE69BD" w:rsidRPr="009B2240" w:rsidRDefault="00BE69BD" w:rsidP="00BE69BD">
            <w:pPr>
              <w:rPr>
                <w:rFonts w:ascii="Calibri" w:hAnsi="Calibri"/>
                <w:color w:val="000000"/>
              </w:rPr>
            </w:pPr>
            <w:r w:rsidRPr="009B2240">
              <w:rPr>
                <w:bCs/>
                <w:color w:val="000000"/>
              </w:rPr>
              <w:t>EZTEC</w:t>
            </w:r>
          </w:p>
        </w:tc>
        <w:tc>
          <w:tcPr>
            <w:tcW w:w="625" w:type="pct"/>
            <w:tcBorders>
              <w:top w:val="nil"/>
              <w:left w:val="nil"/>
              <w:bottom w:val="single" w:sz="8" w:space="0" w:color="auto"/>
              <w:right w:val="single" w:sz="8" w:space="0" w:color="auto"/>
            </w:tcBorders>
            <w:shd w:val="clear" w:color="auto" w:fill="auto"/>
            <w:noWrap/>
            <w:vAlign w:val="bottom"/>
          </w:tcPr>
          <w:p w14:paraId="25A47F87" w14:textId="7E3223C1" w:rsidR="00BE69BD" w:rsidRPr="00BE69BD" w:rsidRDefault="00BE69BD" w:rsidP="00BE69BD">
            <w:pPr>
              <w:jc w:val="center"/>
              <w:rPr>
                <w:color w:val="000000"/>
              </w:rPr>
            </w:pPr>
            <w:r w:rsidRPr="00BE69BD">
              <w:rPr>
                <w:color w:val="000000"/>
              </w:rPr>
              <w:t>0,6871</w:t>
            </w:r>
          </w:p>
        </w:tc>
        <w:tc>
          <w:tcPr>
            <w:tcW w:w="548" w:type="pct"/>
            <w:tcBorders>
              <w:top w:val="nil"/>
              <w:left w:val="nil"/>
              <w:bottom w:val="single" w:sz="8" w:space="0" w:color="auto"/>
              <w:right w:val="single" w:sz="8" w:space="0" w:color="auto"/>
            </w:tcBorders>
            <w:shd w:val="clear" w:color="auto" w:fill="auto"/>
            <w:noWrap/>
            <w:vAlign w:val="bottom"/>
          </w:tcPr>
          <w:p w14:paraId="32BD1CE9" w14:textId="6492ACE8" w:rsidR="00BE69BD" w:rsidRPr="00BE69BD" w:rsidRDefault="00BE69BD" w:rsidP="00BE69BD">
            <w:pPr>
              <w:jc w:val="center"/>
              <w:rPr>
                <w:b/>
                <w:bCs/>
                <w:color w:val="000000"/>
              </w:rPr>
            </w:pPr>
            <w:r w:rsidRPr="00BE69BD">
              <w:rPr>
                <w:b/>
                <w:color w:val="000000"/>
              </w:rPr>
              <w:t>3</w:t>
            </w:r>
          </w:p>
        </w:tc>
        <w:tc>
          <w:tcPr>
            <w:tcW w:w="704" w:type="pct"/>
            <w:tcBorders>
              <w:top w:val="nil"/>
              <w:left w:val="nil"/>
              <w:bottom w:val="single" w:sz="8" w:space="0" w:color="auto"/>
              <w:right w:val="single" w:sz="8" w:space="0" w:color="auto"/>
            </w:tcBorders>
            <w:shd w:val="clear" w:color="auto" w:fill="auto"/>
            <w:noWrap/>
            <w:vAlign w:val="bottom"/>
          </w:tcPr>
          <w:p w14:paraId="1C0AD955" w14:textId="53CAE552" w:rsidR="00BE69BD" w:rsidRPr="00BE69BD" w:rsidRDefault="00BE69BD" w:rsidP="00BE69BD">
            <w:pPr>
              <w:jc w:val="center"/>
              <w:rPr>
                <w:color w:val="000000"/>
              </w:rPr>
            </w:pPr>
            <w:r>
              <w:rPr>
                <w:color w:val="000000"/>
              </w:rPr>
              <w:t>0,7870</w:t>
            </w:r>
          </w:p>
        </w:tc>
        <w:tc>
          <w:tcPr>
            <w:tcW w:w="547" w:type="pct"/>
            <w:tcBorders>
              <w:top w:val="nil"/>
              <w:left w:val="nil"/>
              <w:bottom w:val="single" w:sz="8" w:space="0" w:color="auto"/>
              <w:right w:val="single" w:sz="8" w:space="0" w:color="auto"/>
            </w:tcBorders>
            <w:shd w:val="clear" w:color="auto" w:fill="auto"/>
            <w:noWrap/>
            <w:vAlign w:val="bottom"/>
          </w:tcPr>
          <w:p w14:paraId="67405EAE" w14:textId="21306659" w:rsidR="00BE69BD" w:rsidRPr="00BE69BD" w:rsidRDefault="00BE69BD" w:rsidP="00BE69BD">
            <w:pPr>
              <w:jc w:val="center"/>
              <w:rPr>
                <w:b/>
                <w:bCs/>
                <w:color w:val="000000"/>
              </w:rPr>
            </w:pPr>
            <w:r w:rsidRPr="00BE69BD">
              <w:rPr>
                <w:b/>
                <w:color w:val="000000"/>
              </w:rPr>
              <w:t>4</w:t>
            </w:r>
          </w:p>
        </w:tc>
        <w:tc>
          <w:tcPr>
            <w:tcW w:w="625" w:type="pct"/>
            <w:tcBorders>
              <w:top w:val="nil"/>
              <w:left w:val="nil"/>
              <w:bottom w:val="single" w:sz="8" w:space="0" w:color="auto"/>
              <w:right w:val="single" w:sz="8" w:space="0" w:color="auto"/>
            </w:tcBorders>
            <w:shd w:val="clear" w:color="auto" w:fill="auto"/>
            <w:noWrap/>
            <w:vAlign w:val="bottom"/>
          </w:tcPr>
          <w:p w14:paraId="2B7D1A05" w14:textId="60443319" w:rsidR="00BE69BD" w:rsidRPr="00BE69BD" w:rsidRDefault="00BE69BD" w:rsidP="00BE69BD">
            <w:pPr>
              <w:jc w:val="center"/>
              <w:rPr>
                <w:color w:val="000000"/>
              </w:rPr>
            </w:pPr>
            <w:r>
              <w:rPr>
                <w:color w:val="000000"/>
              </w:rPr>
              <w:t>0,6548</w:t>
            </w:r>
          </w:p>
        </w:tc>
        <w:tc>
          <w:tcPr>
            <w:tcW w:w="548" w:type="pct"/>
            <w:tcBorders>
              <w:top w:val="nil"/>
              <w:left w:val="nil"/>
              <w:bottom w:val="single" w:sz="8" w:space="0" w:color="auto"/>
              <w:right w:val="single" w:sz="4" w:space="0" w:color="auto"/>
            </w:tcBorders>
            <w:shd w:val="clear" w:color="auto" w:fill="auto"/>
            <w:noWrap/>
            <w:vAlign w:val="bottom"/>
          </w:tcPr>
          <w:p w14:paraId="795BFF5D" w14:textId="3A193A43" w:rsidR="00BE69BD" w:rsidRPr="00BE69BD" w:rsidRDefault="00BE69BD" w:rsidP="00BE69BD">
            <w:pPr>
              <w:jc w:val="center"/>
              <w:rPr>
                <w:b/>
                <w:bCs/>
                <w:color w:val="000000"/>
              </w:rPr>
            </w:pPr>
            <w:r w:rsidRPr="00BE69BD">
              <w:rPr>
                <w:b/>
                <w:color w:val="000000"/>
              </w:rPr>
              <w:t>4</w:t>
            </w:r>
          </w:p>
        </w:tc>
        <w:tc>
          <w:tcPr>
            <w:tcW w:w="234" w:type="pct"/>
            <w:tcBorders>
              <w:top w:val="nil"/>
              <w:left w:val="single" w:sz="4" w:space="0" w:color="auto"/>
              <w:bottom w:val="single" w:sz="8" w:space="0" w:color="auto"/>
              <w:right w:val="single" w:sz="4" w:space="0" w:color="auto"/>
            </w:tcBorders>
            <w:vAlign w:val="bottom"/>
          </w:tcPr>
          <w:p w14:paraId="596092E9" w14:textId="74DCEE62" w:rsidR="00BE69BD" w:rsidRPr="00BE69BD" w:rsidRDefault="00BE69BD" w:rsidP="00BE69BD">
            <w:pPr>
              <w:jc w:val="center"/>
              <w:rPr>
                <w:b/>
                <w:bCs/>
                <w:color w:val="000000"/>
              </w:rPr>
            </w:pPr>
            <w:r w:rsidRPr="00BE69BD">
              <w:rPr>
                <w:color w:val="000000"/>
              </w:rPr>
              <w:t>10</w:t>
            </w:r>
          </w:p>
        </w:tc>
        <w:tc>
          <w:tcPr>
            <w:tcW w:w="309" w:type="pct"/>
            <w:tcBorders>
              <w:top w:val="nil"/>
              <w:left w:val="single" w:sz="4" w:space="0" w:color="auto"/>
              <w:bottom w:val="single" w:sz="8" w:space="0" w:color="auto"/>
            </w:tcBorders>
            <w:vAlign w:val="bottom"/>
          </w:tcPr>
          <w:p w14:paraId="68F0E5DC" w14:textId="5AB221D5" w:rsidR="00BE69BD" w:rsidRPr="00BE69BD" w:rsidRDefault="00BE69BD" w:rsidP="00BE69BD">
            <w:pPr>
              <w:jc w:val="center"/>
              <w:rPr>
                <w:b/>
                <w:bCs/>
                <w:color w:val="000000"/>
              </w:rPr>
            </w:pPr>
            <w:r w:rsidRPr="00BE69BD">
              <w:rPr>
                <w:b/>
                <w:color w:val="000000"/>
              </w:rPr>
              <w:t>3</w:t>
            </w:r>
          </w:p>
        </w:tc>
      </w:tr>
      <w:tr w:rsidR="00BE69BD" w:rsidRPr="00B6720F" w14:paraId="05B8630B" w14:textId="77777777" w:rsidTr="00250A98">
        <w:trPr>
          <w:trHeight w:val="198"/>
        </w:trPr>
        <w:tc>
          <w:tcPr>
            <w:tcW w:w="860" w:type="pct"/>
            <w:tcBorders>
              <w:top w:val="nil"/>
              <w:bottom w:val="single" w:sz="8" w:space="0" w:color="auto"/>
              <w:right w:val="single" w:sz="8" w:space="0" w:color="auto"/>
            </w:tcBorders>
            <w:shd w:val="clear" w:color="auto" w:fill="auto"/>
            <w:noWrap/>
            <w:vAlign w:val="bottom"/>
          </w:tcPr>
          <w:p w14:paraId="63AD461E" w14:textId="3C617347" w:rsidR="00BE69BD" w:rsidRPr="00B6720F" w:rsidRDefault="00BE69BD" w:rsidP="00BE69BD">
            <w:pPr>
              <w:rPr>
                <w:rFonts w:ascii="Calibri" w:hAnsi="Calibri"/>
                <w:color w:val="000000"/>
              </w:rPr>
            </w:pPr>
            <w:r w:rsidRPr="009B2240">
              <w:rPr>
                <w:color w:val="000000"/>
              </w:rPr>
              <w:t>Whirlpoo</w:t>
            </w:r>
            <w:r>
              <w:rPr>
                <w:color w:val="000000"/>
              </w:rPr>
              <w:t>l</w:t>
            </w:r>
          </w:p>
        </w:tc>
        <w:tc>
          <w:tcPr>
            <w:tcW w:w="625" w:type="pct"/>
            <w:tcBorders>
              <w:top w:val="nil"/>
              <w:left w:val="nil"/>
              <w:bottom w:val="single" w:sz="8" w:space="0" w:color="auto"/>
              <w:right w:val="single" w:sz="8" w:space="0" w:color="auto"/>
            </w:tcBorders>
            <w:shd w:val="clear" w:color="auto" w:fill="auto"/>
            <w:noWrap/>
            <w:vAlign w:val="bottom"/>
          </w:tcPr>
          <w:p w14:paraId="0967E35D" w14:textId="7EC8C882" w:rsidR="00BE69BD" w:rsidRPr="00BE69BD" w:rsidRDefault="00BE69BD" w:rsidP="00BE69BD">
            <w:pPr>
              <w:jc w:val="center"/>
              <w:rPr>
                <w:color w:val="000000"/>
              </w:rPr>
            </w:pPr>
            <w:r w:rsidRPr="00BE69BD">
              <w:rPr>
                <w:color w:val="000000"/>
              </w:rPr>
              <w:t>0,7184</w:t>
            </w:r>
          </w:p>
        </w:tc>
        <w:tc>
          <w:tcPr>
            <w:tcW w:w="548" w:type="pct"/>
            <w:tcBorders>
              <w:top w:val="nil"/>
              <w:left w:val="nil"/>
              <w:bottom w:val="single" w:sz="8" w:space="0" w:color="auto"/>
              <w:right w:val="single" w:sz="8" w:space="0" w:color="auto"/>
            </w:tcBorders>
            <w:shd w:val="clear" w:color="auto" w:fill="auto"/>
            <w:noWrap/>
            <w:vAlign w:val="bottom"/>
          </w:tcPr>
          <w:p w14:paraId="718A20ED" w14:textId="77C12526" w:rsidR="00BE69BD" w:rsidRPr="00BE69BD" w:rsidRDefault="00BE69BD" w:rsidP="00BE69BD">
            <w:pPr>
              <w:jc w:val="center"/>
              <w:rPr>
                <w:b/>
                <w:bCs/>
                <w:color w:val="000000"/>
              </w:rPr>
            </w:pPr>
            <w:r w:rsidRPr="00BE69BD">
              <w:rPr>
                <w:b/>
                <w:color w:val="000000"/>
              </w:rPr>
              <w:t>4</w:t>
            </w:r>
          </w:p>
        </w:tc>
        <w:tc>
          <w:tcPr>
            <w:tcW w:w="704" w:type="pct"/>
            <w:tcBorders>
              <w:top w:val="nil"/>
              <w:left w:val="nil"/>
              <w:bottom w:val="single" w:sz="8" w:space="0" w:color="auto"/>
              <w:right w:val="single" w:sz="8" w:space="0" w:color="auto"/>
            </w:tcBorders>
            <w:shd w:val="clear" w:color="auto" w:fill="auto"/>
            <w:noWrap/>
            <w:vAlign w:val="bottom"/>
          </w:tcPr>
          <w:p w14:paraId="5B1E2280" w14:textId="1FEE499E" w:rsidR="00BE69BD" w:rsidRPr="00BE69BD" w:rsidRDefault="00BE69BD" w:rsidP="00BE69BD">
            <w:pPr>
              <w:jc w:val="center"/>
              <w:rPr>
                <w:color w:val="000000"/>
              </w:rPr>
            </w:pPr>
            <w:r>
              <w:rPr>
                <w:color w:val="000000"/>
              </w:rPr>
              <w:t>0,8160</w:t>
            </w:r>
          </w:p>
        </w:tc>
        <w:tc>
          <w:tcPr>
            <w:tcW w:w="547" w:type="pct"/>
            <w:tcBorders>
              <w:top w:val="nil"/>
              <w:left w:val="nil"/>
              <w:bottom w:val="single" w:sz="8" w:space="0" w:color="auto"/>
              <w:right w:val="single" w:sz="8" w:space="0" w:color="auto"/>
            </w:tcBorders>
            <w:shd w:val="clear" w:color="auto" w:fill="auto"/>
            <w:noWrap/>
            <w:vAlign w:val="bottom"/>
          </w:tcPr>
          <w:p w14:paraId="2E1E72D3" w14:textId="710CD78A" w:rsidR="00BE69BD" w:rsidRPr="00BE69BD" w:rsidRDefault="00BE69BD" w:rsidP="00BE69BD">
            <w:pPr>
              <w:jc w:val="center"/>
              <w:rPr>
                <w:b/>
                <w:bCs/>
                <w:color w:val="000000"/>
              </w:rPr>
            </w:pPr>
            <w:r w:rsidRPr="00BE69BD">
              <w:rPr>
                <w:b/>
                <w:color w:val="000000"/>
              </w:rPr>
              <w:t>5</w:t>
            </w:r>
          </w:p>
        </w:tc>
        <w:tc>
          <w:tcPr>
            <w:tcW w:w="625" w:type="pct"/>
            <w:tcBorders>
              <w:top w:val="nil"/>
              <w:left w:val="nil"/>
              <w:bottom w:val="single" w:sz="8" w:space="0" w:color="auto"/>
              <w:right w:val="single" w:sz="8" w:space="0" w:color="auto"/>
            </w:tcBorders>
            <w:shd w:val="clear" w:color="auto" w:fill="auto"/>
            <w:noWrap/>
            <w:vAlign w:val="bottom"/>
          </w:tcPr>
          <w:p w14:paraId="6127D8D3" w14:textId="65A9737F" w:rsidR="00BE69BD" w:rsidRPr="00BE69BD" w:rsidRDefault="00BE69BD" w:rsidP="00BE69BD">
            <w:pPr>
              <w:jc w:val="center"/>
              <w:rPr>
                <w:color w:val="000000"/>
              </w:rPr>
            </w:pPr>
            <w:r>
              <w:rPr>
                <w:color w:val="000000"/>
              </w:rPr>
              <w:t>0,6306</w:t>
            </w:r>
          </w:p>
        </w:tc>
        <w:tc>
          <w:tcPr>
            <w:tcW w:w="548" w:type="pct"/>
            <w:tcBorders>
              <w:top w:val="nil"/>
              <w:left w:val="nil"/>
              <w:bottom w:val="single" w:sz="8" w:space="0" w:color="auto"/>
              <w:right w:val="single" w:sz="4" w:space="0" w:color="auto"/>
            </w:tcBorders>
            <w:shd w:val="clear" w:color="auto" w:fill="auto"/>
            <w:noWrap/>
            <w:vAlign w:val="bottom"/>
          </w:tcPr>
          <w:p w14:paraId="50B5FE21" w14:textId="1C55E170" w:rsidR="00BE69BD" w:rsidRPr="00BE69BD" w:rsidRDefault="00BE69BD" w:rsidP="00BE69BD">
            <w:pPr>
              <w:jc w:val="center"/>
              <w:rPr>
                <w:b/>
                <w:bCs/>
                <w:color w:val="000000"/>
              </w:rPr>
            </w:pPr>
            <w:r w:rsidRPr="00BE69BD">
              <w:rPr>
                <w:b/>
                <w:color w:val="000000"/>
              </w:rPr>
              <w:t>3</w:t>
            </w:r>
          </w:p>
        </w:tc>
        <w:tc>
          <w:tcPr>
            <w:tcW w:w="234" w:type="pct"/>
            <w:tcBorders>
              <w:top w:val="nil"/>
              <w:left w:val="single" w:sz="4" w:space="0" w:color="auto"/>
              <w:bottom w:val="single" w:sz="8" w:space="0" w:color="auto"/>
              <w:right w:val="single" w:sz="4" w:space="0" w:color="auto"/>
            </w:tcBorders>
            <w:vAlign w:val="bottom"/>
          </w:tcPr>
          <w:p w14:paraId="70E30BE8" w14:textId="25B64B5F" w:rsidR="00BE69BD" w:rsidRPr="00BE69BD" w:rsidRDefault="00BE69BD" w:rsidP="00BE69BD">
            <w:pPr>
              <w:jc w:val="center"/>
              <w:rPr>
                <w:b/>
                <w:bCs/>
                <w:color w:val="000000"/>
              </w:rPr>
            </w:pPr>
            <w:r w:rsidRPr="00BE69BD">
              <w:rPr>
                <w:color w:val="000000"/>
              </w:rPr>
              <w:t>9</w:t>
            </w:r>
          </w:p>
        </w:tc>
        <w:tc>
          <w:tcPr>
            <w:tcW w:w="309" w:type="pct"/>
            <w:tcBorders>
              <w:top w:val="nil"/>
              <w:left w:val="single" w:sz="4" w:space="0" w:color="auto"/>
              <w:bottom w:val="single" w:sz="8" w:space="0" w:color="auto"/>
            </w:tcBorders>
            <w:vAlign w:val="bottom"/>
          </w:tcPr>
          <w:p w14:paraId="514CADE7" w14:textId="5D765281" w:rsidR="00BE69BD" w:rsidRPr="00BE69BD" w:rsidRDefault="00BE69BD" w:rsidP="00BE69BD">
            <w:pPr>
              <w:jc w:val="center"/>
              <w:rPr>
                <w:b/>
                <w:bCs/>
                <w:color w:val="000000"/>
              </w:rPr>
            </w:pPr>
            <w:r w:rsidRPr="00BE69BD">
              <w:rPr>
                <w:b/>
                <w:color w:val="000000"/>
              </w:rPr>
              <w:t>4</w:t>
            </w:r>
          </w:p>
        </w:tc>
      </w:tr>
      <w:tr w:rsidR="00BE69BD" w:rsidRPr="00B6720F" w14:paraId="354714A5" w14:textId="77777777" w:rsidTr="00250A98">
        <w:trPr>
          <w:trHeight w:val="198"/>
        </w:trPr>
        <w:tc>
          <w:tcPr>
            <w:tcW w:w="860" w:type="pct"/>
            <w:tcBorders>
              <w:top w:val="single" w:sz="8" w:space="0" w:color="auto"/>
              <w:bottom w:val="single" w:sz="18" w:space="0" w:color="auto"/>
              <w:right w:val="single" w:sz="8" w:space="0" w:color="auto"/>
            </w:tcBorders>
            <w:shd w:val="clear" w:color="auto" w:fill="auto"/>
            <w:noWrap/>
            <w:vAlign w:val="bottom"/>
          </w:tcPr>
          <w:p w14:paraId="0DBC5499" w14:textId="3CD49F10" w:rsidR="00BE69BD" w:rsidRPr="00B6720F" w:rsidRDefault="00BE69BD" w:rsidP="00BE69BD">
            <w:pPr>
              <w:jc w:val="both"/>
              <w:rPr>
                <w:color w:val="000000"/>
              </w:rPr>
            </w:pPr>
            <w:r w:rsidRPr="009B2240">
              <w:rPr>
                <w:bCs/>
                <w:color w:val="000000"/>
              </w:rPr>
              <w:t>Excelsior</w:t>
            </w:r>
          </w:p>
        </w:tc>
        <w:tc>
          <w:tcPr>
            <w:tcW w:w="625" w:type="pct"/>
            <w:tcBorders>
              <w:top w:val="single" w:sz="8" w:space="0" w:color="auto"/>
              <w:left w:val="nil"/>
              <w:bottom w:val="single" w:sz="18" w:space="0" w:color="auto"/>
              <w:right w:val="single" w:sz="8" w:space="0" w:color="auto"/>
            </w:tcBorders>
            <w:shd w:val="clear" w:color="auto" w:fill="auto"/>
            <w:noWrap/>
            <w:vAlign w:val="bottom"/>
          </w:tcPr>
          <w:p w14:paraId="0D061C85" w14:textId="1F47F449" w:rsidR="00BE69BD" w:rsidRPr="00BE69BD" w:rsidRDefault="00BE69BD" w:rsidP="00BE69BD">
            <w:pPr>
              <w:jc w:val="center"/>
              <w:rPr>
                <w:color w:val="000000"/>
              </w:rPr>
            </w:pPr>
            <w:r w:rsidRPr="00BE69BD">
              <w:rPr>
                <w:color w:val="000000"/>
              </w:rPr>
              <w:t>0,8493</w:t>
            </w:r>
          </w:p>
        </w:tc>
        <w:tc>
          <w:tcPr>
            <w:tcW w:w="548" w:type="pct"/>
            <w:tcBorders>
              <w:top w:val="single" w:sz="8" w:space="0" w:color="auto"/>
              <w:left w:val="nil"/>
              <w:bottom w:val="single" w:sz="18" w:space="0" w:color="auto"/>
              <w:right w:val="single" w:sz="8" w:space="0" w:color="auto"/>
            </w:tcBorders>
            <w:shd w:val="clear" w:color="auto" w:fill="auto"/>
            <w:noWrap/>
            <w:vAlign w:val="bottom"/>
          </w:tcPr>
          <w:p w14:paraId="3E80D0DD" w14:textId="26734AB2" w:rsidR="00BE69BD" w:rsidRPr="00BE69BD" w:rsidRDefault="00BE69BD" w:rsidP="00BE69BD">
            <w:pPr>
              <w:jc w:val="center"/>
              <w:rPr>
                <w:b/>
                <w:color w:val="000000"/>
              </w:rPr>
            </w:pPr>
            <w:r w:rsidRPr="00BE69BD">
              <w:rPr>
                <w:b/>
                <w:color w:val="000000"/>
              </w:rPr>
              <w:t>5</w:t>
            </w:r>
          </w:p>
        </w:tc>
        <w:tc>
          <w:tcPr>
            <w:tcW w:w="704" w:type="pct"/>
            <w:tcBorders>
              <w:top w:val="single" w:sz="8" w:space="0" w:color="auto"/>
              <w:left w:val="nil"/>
              <w:bottom w:val="single" w:sz="18" w:space="0" w:color="auto"/>
              <w:right w:val="single" w:sz="8" w:space="0" w:color="auto"/>
            </w:tcBorders>
            <w:shd w:val="clear" w:color="auto" w:fill="auto"/>
            <w:noWrap/>
            <w:vAlign w:val="bottom"/>
          </w:tcPr>
          <w:p w14:paraId="6ED9911D" w14:textId="55E60E69" w:rsidR="00BE69BD" w:rsidRPr="00BE69BD" w:rsidRDefault="00BE69BD" w:rsidP="00BE69BD">
            <w:pPr>
              <w:jc w:val="center"/>
              <w:rPr>
                <w:color w:val="000000"/>
              </w:rPr>
            </w:pPr>
            <w:r>
              <w:rPr>
                <w:color w:val="000000"/>
              </w:rPr>
              <w:t>0,9007</w:t>
            </w:r>
          </w:p>
        </w:tc>
        <w:tc>
          <w:tcPr>
            <w:tcW w:w="547" w:type="pct"/>
            <w:tcBorders>
              <w:top w:val="single" w:sz="8" w:space="0" w:color="auto"/>
              <w:left w:val="nil"/>
              <w:bottom w:val="single" w:sz="18" w:space="0" w:color="auto"/>
              <w:right w:val="single" w:sz="8" w:space="0" w:color="auto"/>
            </w:tcBorders>
            <w:shd w:val="clear" w:color="auto" w:fill="auto"/>
            <w:noWrap/>
            <w:vAlign w:val="bottom"/>
          </w:tcPr>
          <w:p w14:paraId="2BA0F5C8" w14:textId="56A73B27" w:rsidR="00BE69BD" w:rsidRPr="00BE69BD" w:rsidRDefault="00BE69BD" w:rsidP="00BE69BD">
            <w:pPr>
              <w:jc w:val="center"/>
              <w:rPr>
                <w:b/>
                <w:color w:val="000000"/>
              </w:rPr>
            </w:pPr>
            <w:r w:rsidRPr="00BE69BD">
              <w:rPr>
                <w:b/>
                <w:color w:val="000000"/>
              </w:rPr>
              <w:t>6</w:t>
            </w:r>
          </w:p>
        </w:tc>
        <w:tc>
          <w:tcPr>
            <w:tcW w:w="625" w:type="pct"/>
            <w:tcBorders>
              <w:top w:val="single" w:sz="8" w:space="0" w:color="auto"/>
              <w:left w:val="nil"/>
              <w:bottom w:val="single" w:sz="18" w:space="0" w:color="auto"/>
              <w:right w:val="single" w:sz="8" w:space="0" w:color="auto"/>
            </w:tcBorders>
            <w:shd w:val="clear" w:color="auto" w:fill="auto"/>
            <w:noWrap/>
            <w:vAlign w:val="bottom"/>
          </w:tcPr>
          <w:p w14:paraId="5901B107" w14:textId="6BEE1BAB" w:rsidR="00BE69BD" w:rsidRPr="00BE69BD" w:rsidRDefault="00BE69BD" w:rsidP="00BE69BD">
            <w:pPr>
              <w:jc w:val="center"/>
              <w:rPr>
                <w:color w:val="000000"/>
              </w:rPr>
            </w:pPr>
            <w:r>
              <w:rPr>
                <w:color w:val="000000"/>
              </w:rPr>
              <w:t>0,7928</w:t>
            </w:r>
          </w:p>
        </w:tc>
        <w:tc>
          <w:tcPr>
            <w:tcW w:w="548" w:type="pct"/>
            <w:tcBorders>
              <w:top w:val="single" w:sz="8" w:space="0" w:color="auto"/>
              <w:left w:val="nil"/>
              <w:bottom w:val="single" w:sz="18" w:space="0" w:color="auto"/>
              <w:right w:val="single" w:sz="4" w:space="0" w:color="auto"/>
            </w:tcBorders>
            <w:shd w:val="clear" w:color="auto" w:fill="auto"/>
            <w:noWrap/>
            <w:vAlign w:val="bottom"/>
          </w:tcPr>
          <w:p w14:paraId="30F13C4D" w14:textId="3C67F82A" w:rsidR="00BE69BD" w:rsidRPr="00BE69BD" w:rsidRDefault="00BE69BD" w:rsidP="00BE69BD">
            <w:pPr>
              <w:jc w:val="center"/>
              <w:rPr>
                <w:b/>
                <w:color w:val="000000"/>
              </w:rPr>
            </w:pPr>
            <w:r w:rsidRPr="00BE69BD">
              <w:rPr>
                <w:b/>
                <w:color w:val="000000"/>
              </w:rPr>
              <w:t>5</w:t>
            </w:r>
          </w:p>
        </w:tc>
        <w:tc>
          <w:tcPr>
            <w:tcW w:w="234" w:type="pct"/>
            <w:tcBorders>
              <w:top w:val="single" w:sz="8" w:space="0" w:color="auto"/>
              <w:left w:val="single" w:sz="4" w:space="0" w:color="auto"/>
              <w:bottom w:val="single" w:sz="18" w:space="0" w:color="auto"/>
              <w:right w:val="single" w:sz="4" w:space="0" w:color="auto"/>
            </w:tcBorders>
            <w:vAlign w:val="bottom"/>
          </w:tcPr>
          <w:p w14:paraId="31A318E3" w14:textId="7BA848B5" w:rsidR="00BE69BD" w:rsidRPr="00BE69BD" w:rsidRDefault="00BE69BD" w:rsidP="00BE69BD">
            <w:pPr>
              <w:jc w:val="center"/>
              <w:rPr>
                <w:b/>
                <w:color w:val="000000"/>
              </w:rPr>
            </w:pPr>
            <w:r w:rsidRPr="00BE69BD">
              <w:rPr>
                <w:color w:val="000000"/>
              </w:rPr>
              <w:t>5</w:t>
            </w:r>
          </w:p>
        </w:tc>
        <w:tc>
          <w:tcPr>
            <w:tcW w:w="309" w:type="pct"/>
            <w:tcBorders>
              <w:top w:val="single" w:sz="8" w:space="0" w:color="auto"/>
              <w:left w:val="single" w:sz="4" w:space="0" w:color="auto"/>
              <w:bottom w:val="single" w:sz="18" w:space="0" w:color="auto"/>
            </w:tcBorders>
            <w:vAlign w:val="bottom"/>
          </w:tcPr>
          <w:p w14:paraId="58FE77CF" w14:textId="01FA45B6" w:rsidR="00BE69BD" w:rsidRPr="00BE69BD" w:rsidRDefault="00BE69BD" w:rsidP="00BE69BD">
            <w:pPr>
              <w:jc w:val="center"/>
              <w:rPr>
                <w:b/>
                <w:color w:val="000000"/>
              </w:rPr>
            </w:pPr>
            <w:r w:rsidRPr="00BE69BD">
              <w:rPr>
                <w:b/>
                <w:color w:val="000000"/>
              </w:rPr>
              <w:t>5</w:t>
            </w:r>
          </w:p>
        </w:tc>
      </w:tr>
    </w:tbl>
    <w:p w14:paraId="44899899" w14:textId="77777777" w:rsidR="009B2240" w:rsidRPr="00B6720F" w:rsidRDefault="009B2240" w:rsidP="009B2240">
      <w:r w:rsidRPr="00B6720F">
        <w:t>Fonte: Dados da pesquisa.</w:t>
      </w:r>
    </w:p>
    <w:p w14:paraId="687621EE" w14:textId="77777777" w:rsidR="00BE69BD" w:rsidRPr="00B6720F" w:rsidRDefault="00BE69BD" w:rsidP="00BE69BD">
      <w:pPr>
        <w:rPr>
          <w:sz w:val="24"/>
          <w:szCs w:val="24"/>
        </w:rPr>
      </w:pPr>
    </w:p>
    <w:p w14:paraId="7A8BABB2" w14:textId="65D07412" w:rsidR="00FE3E45" w:rsidRPr="000B3CF8" w:rsidRDefault="00FE3E45" w:rsidP="00FE3E45">
      <w:pPr>
        <w:ind w:firstLine="709"/>
        <w:jc w:val="both"/>
        <w:rPr>
          <w:sz w:val="24"/>
          <w:szCs w:val="24"/>
        </w:rPr>
      </w:pPr>
      <w:r w:rsidRPr="00B6720F">
        <w:rPr>
          <w:sz w:val="24"/>
          <w:szCs w:val="24"/>
        </w:rPr>
        <w:t>No caso das empresas brasileiras</w:t>
      </w:r>
      <w:r w:rsidR="00390FEE">
        <w:rPr>
          <w:sz w:val="24"/>
          <w:szCs w:val="24"/>
        </w:rPr>
        <w:t>, ao se analisar os dois métodos,</w:t>
      </w:r>
      <w:r w:rsidRPr="00B6720F">
        <w:rPr>
          <w:sz w:val="24"/>
          <w:szCs w:val="24"/>
        </w:rPr>
        <w:t xml:space="preserve"> é possível observar que a empresa q</w:t>
      </w:r>
      <w:r w:rsidR="00390FEE">
        <w:rPr>
          <w:sz w:val="24"/>
          <w:szCs w:val="24"/>
        </w:rPr>
        <w:t>ue se destacou na 1ª posição é</w:t>
      </w:r>
      <w:r w:rsidRPr="00B6720F">
        <w:rPr>
          <w:sz w:val="24"/>
          <w:szCs w:val="24"/>
        </w:rPr>
        <w:t xml:space="preserve"> a Eletrobrás, no período de 2011 a 2015, tanto no </w:t>
      </w:r>
      <w:r w:rsidRPr="00B6720F">
        <w:rPr>
          <w:i/>
          <w:sz w:val="24"/>
          <w:szCs w:val="24"/>
        </w:rPr>
        <w:t>ranking</w:t>
      </w:r>
      <w:r w:rsidRPr="00B6720F">
        <w:rPr>
          <w:sz w:val="24"/>
          <w:szCs w:val="24"/>
        </w:rPr>
        <w:t xml:space="preserve"> do EVA, quanto no do MVA</w:t>
      </w:r>
      <w:r w:rsidR="00390FEE">
        <w:rPr>
          <w:sz w:val="24"/>
          <w:szCs w:val="24"/>
        </w:rPr>
        <w:t xml:space="preserve"> e, em ambos os </w:t>
      </w:r>
      <w:r w:rsidR="00390FEE" w:rsidRPr="00390FEE">
        <w:rPr>
          <w:i/>
          <w:sz w:val="24"/>
          <w:szCs w:val="24"/>
        </w:rPr>
        <w:t>rankings</w:t>
      </w:r>
      <w:r w:rsidRPr="00B6720F">
        <w:rPr>
          <w:sz w:val="24"/>
          <w:szCs w:val="24"/>
        </w:rPr>
        <w:t>. Na sequênc</w:t>
      </w:r>
      <w:r w:rsidR="00390FEE">
        <w:rPr>
          <w:sz w:val="24"/>
          <w:szCs w:val="24"/>
        </w:rPr>
        <w:t xml:space="preserve">ia, tem-se a empresa </w:t>
      </w:r>
      <w:proofErr w:type="spellStart"/>
      <w:r w:rsidR="00390FEE" w:rsidRPr="000B3CF8">
        <w:rPr>
          <w:sz w:val="24"/>
          <w:szCs w:val="24"/>
        </w:rPr>
        <w:t>Cyrela</w:t>
      </w:r>
      <w:proofErr w:type="spellEnd"/>
      <w:r w:rsidRPr="000B3CF8">
        <w:rPr>
          <w:sz w:val="24"/>
          <w:szCs w:val="24"/>
        </w:rPr>
        <w:t xml:space="preserve">, que assumiu a mesma posição nos dois </w:t>
      </w:r>
      <w:r w:rsidRPr="000B3CF8">
        <w:rPr>
          <w:i/>
          <w:sz w:val="24"/>
          <w:szCs w:val="24"/>
        </w:rPr>
        <w:t>rankings</w:t>
      </w:r>
      <w:r w:rsidR="00390FEE" w:rsidRPr="000B3CF8">
        <w:rPr>
          <w:sz w:val="24"/>
          <w:szCs w:val="24"/>
        </w:rPr>
        <w:t xml:space="preserve">, tanto no caso do EVA quanto do MVA. É possível notar que </w:t>
      </w:r>
      <w:r w:rsidRPr="000B3CF8">
        <w:rPr>
          <w:sz w:val="24"/>
          <w:szCs w:val="24"/>
        </w:rPr>
        <w:t xml:space="preserve">algumas empresas apresentaram posições </w:t>
      </w:r>
      <w:r w:rsidR="00390FEE" w:rsidRPr="000B3CF8">
        <w:rPr>
          <w:sz w:val="24"/>
          <w:szCs w:val="24"/>
        </w:rPr>
        <w:t>distintas de uma variável para a outra, porém, não é representativo</w:t>
      </w:r>
      <w:r w:rsidRPr="000B3CF8">
        <w:rPr>
          <w:sz w:val="24"/>
          <w:szCs w:val="24"/>
        </w:rPr>
        <w:t>.</w:t>
      </w:r>
      <w:r w:rsidR="00390FEE" w:rsidRPr="000B3CF8">
        <w:rPr>
          <w:sz w:val="24"/>
          <w:szCs w:val="24"/>
        </w:rPr>
        <w:t xml:space="preserve"> Novamente, as cinco empresas que assumiram as primeiras posições de criação de valor, são as mesmas nos dois </w:t>
      </w:r>
      <w:r w:rsidR="00390FEE" w:rsidRPr="000B3CF8">
        <w:rPr>
          <w:i/>
          <w:sz w:val="24"/>
          <w:szCs w:val="24"/>
        </w:rPr>
        <w:t>rankings</w:t>
      </w:r>
      <w:r w:rsidR="00390FEE" w:rsidRPr="000B3CF8">
        <w:rPr>
          <w:sz w:val="24"/>
          <w:szCs w:val="24"/>
        </w:rPr>
        <w:t>.</w:t>
      </w:r>
    </w:p>
    <w:p w14:paraId="19B2432C" w14:textId="0D7DF213" w:rsidR="00C50FDA" w:rsidRPr="00B6720F" w:rsidRDefault="00C50FDA" w:rsidP="00C50FDA">
      <w:pPr>
        <w:ind w:firstLine="708"/>
        <w:jc w:val="both"/>
        <w:rPr>
          <w:sz w:val="24"/>
          <w:szCs w:val="24"/>
        </w:rPr>
      </w:pPr>
      <w:r w:rsidRPr="000B3CF8">
        <w:rPr>
          <w:sz w:val="24"/>
          <w:szCs w:val="24"/>
        </w:rPr>
        <w:t>A partir da Correlação τ de Kendall verificou-se que o coeficiente foi de 0,293 e não significativo, o que demonstra que não houve correlação. Entretanto, este fato pode ser explicado por serem poucas empresas</w:t>
      </w:r>
      <w:r w:rsidRPr="00BF57FA">
        <w:rPr>
          <w:sz w:val="24"/>
          <w:szCs w:val="24"/>
        </w:rPr>
        <w:t xml:space="preserve"> analisadas</w:t>
      </w:r>
      <w:r>
        <w:rPr>
          <w:sz w:val="24"/>
          <w:szCs w:val="24"/>
        </w:rPr>
        <w:t>, mas deve-se considerar seus resultados, tendo em vista que foram as empresas que apresentaram todas as informações necessárias nos anos analisados</w:t>
      </w:r>
      <w:r w:rsidRPr="00BF57FA">
        <w:rPr>
          <w:sz w:val="24"/>
          <w:szCs w:val="24"/>
        </w:rPr>
        <w:t xml:space="preserve">. </w:t>
      </w:r>
    </w:p>
    <w:p w14:paraId="5B46B59D" w14:textId="2A0BA9B0" w:rsidR="00FE3E45" w:rsidRPr="00B6720F" w:rsidRDefault="00FE3E45" w:rsidP="00FE3E45">
      <w:pPr>
        <w:ind w:firstLine="709"/>
        <w:jc w:val="both"/>
        <w:rPr>
          <w:sz w:val="24"/>
          <w:szCs w:val="24"/>
        </w:rPr>
      </w:pPr>
      <w:r w:rsidRPr="00B6720F">
        <w:rPr>
          <w:sz w:val="24"/>
          <w:szCs w:val="24"/>
        </w:rPr>
        <w:t xml:space="preserve">Vale ressaltar que devido ao fato de os valores do EVA e MVA dessas empresas serem altamente correlacionados, não foi possível calcular o </w:t>
      </w:r>
      <w:r w:rsidRPr="00B6720F">
        <w:rPr>
          <w:i/>
          <w:sz w:val="24"/>
          <w:szCs w:val="24"/>
        </w:rPr>
        <w:t>ranking</w:t>
      </w:r>
      <w:r w:rsidRPr="00B6720F">
        <w:rPr>
          <w:sz w:val="24"/>
          <w:szCs w:val="24"/>
        </w:rPr>
        <w:t xml:space="preserve"> a partir do método DP2, pois o sistema trabalha matricialmente e não consegue inverter uma matriz singular (determinante</w:t>
      </w:r>
      <m:oMath>
        <m:r>
          <w:rPr>
            <w:rFonts w:ascii="Cambria Math" w:hAnsi="Cambria Math"/>
            <w:sz w:val="24"/>
            <w:szCs w:val="24"/>
          </w:rPr>
          <m:t xml:space="preserve"> = </m:t>
        </m:r>
      </m:oMath>
      <w:r w:rsidRPr="00B6720F">
        <w:rPr>
          <w:sz w:val="24"/>
          <w:szCs w:val="24"/>
        </w:rPr>
        <w:t>0), isso por que, o R</w:t>
      </w:r>
      <w:r w:rsidRPr="00B6720F">
        <w:rPr>
          <w:sz w:val="24"/>
          <w:szCs w:val="24"/>
          <w:vertAlign w:val="superscript"/>
        </w:rPr>
        <w:t>2</w:t>
      </w:r>
      <w:r w:rsidRPr="00B6720F">
        <w:rPr>
          <w:sz w:val="24"/>
          <w:szCs w:val="24"/>
        </w:rPr>
        <w:t xml:space="preserve"> foi igual 1, o que inviabilizou o cálculo, tendo em vista que se necessita deste valor para cada u</w:t>
      </w:r>
      <w:r w:rsidR="00DE6C6B">
        <w:rPr>
          <w:sz w:val="24"/>
          <w:szCs w:val="24"/>
        </w:rPr>
        <w:t>m dos anos. A seguir, a Tabela 5</w:t>
      </w:r>
      <w:r w:rsidRPr="00B6720F">
        <w:rPr>
          <w:sz w:val="24"/>
          <w:szCs w:val="24"/>
        </w:rPr>
        <w:t xml:space="preserve"> apresenta o </w:t>
      </w:r>
      <w:r w:rsidRPr="00B6720F">
        <w:rPr>
          <w:i/>
          <w:sz w:val="24"/>
          <w:szCs w:val="24"/>
        </w:rPr>
        <w:t>ranking</w:t>
      </w:r>
      <w:r w:rsidRPr="00B6720F">
        <w:rPr>
          <w:sz w:val="24"/>
          <w:szCs w:val="24"/>
        </w:rPr>
        <w:t xml:space="preserve"> de criação de valor das empresas chilenas.</w:t>
      </w:r>
    </w:p>
    <w:p w14:paraId="42B21BE1" w14:textId="77777777" w:rsidR="00FE3E45" w:rsidRPr="00B6720F" w:rsidRDefault="00FE3E45" w:rsidP="00FE3E45">
      <w:pPr>
        <w:ind w:firstLine="709"/>
        <w:rPr>
          <w:sz w:val="24"/>
          <w:szCs w:val="24"/>
        </w:rPr>
      </w:pPr>
    </w:p>
    <w:p w14:paraId="066D75B6" w14:textId="77777777" w:rsidR="0037322F" w:rsidRDefault="0037322F" w:rsidP="00FE3E45">
      <w:pPr>
        <w:rPr>
          <w:b/>
        </w:rPr>
      </w:pPr>
    </w:p>
    <w:p w14:paraId="3049708E" w14:textId="77777777" w:rsidR="0037322F" w:rsidRDefault="0037322F" w:rsidP="00FE3E45">
      <w:pPr>
        <w:rPr>
          <w:b/>
        </w:rPr>
      </w:pPr>
    </w:p>
    <w:p w14:paraId="45E46A65" w14:textId="191A777F" w:rsidR="00FE3E45" w:rsidRDefault="00FE3E45" w:rsidP="00FE3E45">
      <w:pPr>
        <w:rPr>
          <w:b/>
        </w:rPr>
      </w:pPr>
      <w:bookmarkStart w:id="1" w:name="_GoBack"/>
      <w:bookmarkEnd w:id="1"/>
      <w:r w:rsidRPr="00B6720F">
        <w:rPr>
          <w:b/>
        </w:rPr>
        <w:lastRenderedPageBreak/>
        <w:t xml:space="preserve">Tabela </w:t>
      </w:r>
      <w:r w:rsidR="00DE6C6B">
        <w:rPr>
          <w:b/>
        </w:rPr>
        <w:t>5</w:t>
      </w:r>
      <w:r w:rsidRPr="00B6720F">
        <w:rPr>
          <w:b/>
        </w:rPr>
        <w:t xml:space="preserve"> – </w:t>
      </w:r>
      <w:r w:rsidRPr="00B6720F">
        <w:rPr>
          <w:b/>
          <w:i/>
        </w:rPr>
        <w:t>Rankings</w:t>
      </w:r>
      <w:r w:rsidRPr="00B6720F">
        <w:rPr>
          <w:b/>
        </w:rPr>
        <w:t xml:space="preserve"> de criação de valor do Chile</w:t>
      </w:r>
    </w:p>
    <w:tbl>
      <w:tblPr>
        <w:tblW w:w="5000" w:type="pct"/>
        <w:tblLayout w:type="fixed"/>
        <w:tblCellMar>
          <w:left w:w="70" w:type="dxa"/>
          <w:right w:w="70" w:type="dxa"/>
        </w:tblCellMar>
        <w:tblLook w:val="04A0" w:firstRow="1" w:lastRow="0" w:firstColumn="1" w:lastColumn="0" w:noHBand="0" w:noVBand="1"/>
      </w:tblPr>
      <w:tblGrid>
        <w:gridCol w:w="1555"/>
        <w:gridCol w:w="1138"/>
        <w:gridCol w:w="992"/>
        <w:gridCol w:w="1135"/>
        <w:gridCol w:w="992"/>
        <w:gridCol w:w="992"/>
        <w:gridCol w:w="994"/>
        <w:gridCol w:w="707"/>
        <w:gridCol w:w="560"/>
      </w:tblGrid>
      <w:tr w:rsidR="00563536" w:rsidRPr="00B6720F" w14:paraId="13328113" w14:textId="77777777" w:rsidTr="00563536">
        <w:trPr>
          <w:trHeight w:val="198"/>
        </w:trPr>
        <w:tc>
          <w:tcPr>
            <w:tcW w:w="858" w:type="pct"/>
            <w:tcBorders>
              <w:top w:val="single" w:sz="18" w:space="0" w:color="auto"/>
              <w:bottom w:val="single" w:sz="12" w:space="0" w:color="auto"/>
              <w:right w:val="single" w:sz="8" w:space="0" w:color="auto"/>
            </w:tcBorders>
            <w:shd w:val="clear" w:color="000000" w:fill="AEAAAA"/>
            <w:noWrap/>
            <w:vAlign w:val="center"/>
            <w:hideMark/>
          </w:tcPr>
          <w:p w14:paraId="79BEA983" w14:textId="61FF56EB" w:rsidR="00563536" w:rsidRPr="00B6720F" w:rsidRDefault="00563536" w:rsidP="00563536">
            <w:pPr>
              <w:jc w:val="center"/>
              <w:rPr>
                <w:b/>
                <w:bCs/>
                <w:color w:val="000000"/>
              </w:rPr>
            </w:pPr>
            <w:r w:rsidRPr="00B6720F">
              <w:rPr>
                <w:b/>
                <w:bCs/>
                <w:color w:val="000000"/>
              </w:rPr>
              <w:t>Empresa</w:t>
            </w:r>
          </w:p>
        </w:tc>
        <w:tc>
          <w:tcPr>
            <w:tcW w:w="628" w:type="pct"/>
            <w:tcBorders>
              <w:top w:val="single" w:sz="18" w:space="0" w:color="auto"/>
              <w:left w:val="nil"/>
              <w:bottom w:val="single" w:sz="12" w:space="0" w:color="auto"/>
              <w:right w:val="single" w:sz="8" w:space="0" w:color="auto"/>
            </w:tcBorders>
            <w:shd w:val="clear" w:color="000000" w:fill="AEAAAA"/>
            <w:noWrap/>
            <w:vAlign w:val="center"/>
            <w:hideMark/>
          </w:tcPr>
          <w:p w14:paraId="227A1269" w14:textId="3BDE7E3B" w:rsidR="00563536" w:rsidRPr="00B6720F" w:rsidRDefault="00563536" w:rsidP="00563536">
            <w:pPr>
              <w:jc w:val="center"/>
              <w:rPr>
                <w:b/>
                <w:bCs/>
                <w:color w:val="000000"/>
              </w:rPr>
            </w:pPr>
            <w:r w:rsidRPr="00B6720F">
              <w:rPr>
                <w:b/>
                <w:bCs/>
                <w:color w:val="000000"/>
              </w:rPr>
              <w:t>Score EVA</w:t>
            </w:r>
            <w:r>
              <w:rPr>
                <w:b/>
                <w:bCs/>
                <w:color w:val="000000"/>
              </w:rPr>
              <w:t>/MVA</w:t>
            </w:r>
          </w:p>
        </w:tc>
        <w:tc>
          <w:tcPr>
            <w:tcW w:w="547" w:type="pct"/>
            <w:tcBorders>
              <w:top w:val="single" w:sz="18" w:space="0" w:color="auto"/>
              <w:left w:val="nil"/>
              <w:bottom w:val="single" w:sz="12" w:space="0" w:color="auto"/>
              <w:right w:val="single" w:sz="8" w:space="0" w:color="auto"/>
            </w:tcBorders>
            <w:shd w:val="clear" w:color="000000" w:fill="AEAAAA"/>
            <w:noWrap/>
            <w:vAlign w:val="center"/>
            <w:hideMark/>
          </w:tcPr>
          <w:p w14:paraId="40210E73" w14:textId="6EA8449C" w:rsidR="00563536" w:rsidRPr="00B6720F" w:rsidRDefault="00563536" w:rsidP="00563536">
            <w:pPr>
              <w:jc w:val="center"/>
              <w:rPr>
                <w:b/>
                <w:bCs/>
                <w:i/>
                <w:color w:val="000000"/>
              </w:rPr>
            </w:pPr>
            <w:r w:rsidRPr="00B6720F">
              <w:rPr>
                <w:b/>
                <w:bCs/>
                <w:i/>
                <w:color w:val="000000"/>
              </w:rPr>
              <w:t>Ranking</w:t>
            </w:r>
          </w:p>
        </w:tc>
        <w:tc>
          <w:tcPr>
            <w:tcW w:w="626" w:type="pct"/>
            <w:tcBorders>
              <w:top w:val="single" w:sz="18" w:space="0" w:color="auto"/>
              <w:left w:val="nil"/>
              <w:bottom w:val="single" w:sz="12" w:space="0" w:color="auto"/>
              <w:right w:val="single" w:sz="8" w:space="0" w:color="auto"/>
            </w:tcBorders>
            <w:shd w:val="clear" w:color="000000" w:fill="AEAAAA"/>
            <w:noWrap/>
            <w:vAlign w:val="center"/>
            <w:hideMark/>
          </w:tcPr>
          <w:p w14:paraId="4F34367B" w14:textId="36050667" w:rsidR="00563536" w:rsidRPr="00B6720F" w:rsidRDefault="00563536" w:rsidP="00563536">
            <w:pPr>
              <w:jc w:val="center"/>
              <w:rPr>
                <w:b/>
                <w:bCs/>
                <w:color w:val="000000"/>
              </w:rPr>
            </w:pPr>
            <w:r>
              <w:rPr>
                <w:b/>
                <w:bCs/>
                <w:color w:val="000000"/>
              </w:rPr>
              <w:t>Score E</w:t>
            </w:r>
            <w:r w:rsidRPr="00B6720F">
              <w:rPr>
                <w:b/>
                <w:bCs/>
                <w:color w:val="000000"/>
              </w:rPr>
              <w:t>VA</w:t>
            </w:r>
          </w:p>
        </w:tc>
        <w:tc>
          <w:tcPr>
            <w:tcW w:w="547" w:type="pct"/>
            <w:tcBorders>
              <w:top w:val="single" w:sz="18" w:space="0" w:color="auto"/>
              <w:left w:val="nil"/>
              <w:bottom w:val="single" w:sz="12" w:space="0" w:color="auto"/>
              <w:right w:val="single" w:sz="8" w:space="0" w:color="auto"/>
            </w:tcBorders>
            <w:shd w:val="clear" w:color="000000" w:fill="AEAAAA"/>
            <w:noWrap/>
            <w:vAlign w:val="center"/>
            <w:hideMark/>
          </w:tcPr>
          <w:p w14:paraId="211AEB52" w14:textId="3D6B34FD" w:rsidR="00563536" w:rsidRPr="00B6720F" w:rsidRDefault="00563536" w:rsidP="00563536">
            <w:pPr>
              <w:jc w:val="center"/>
              <w:rPr>
                <w:b/>
                <w:bCs/>
                <w:i/>
                <w:color w:val="000000"/>
              </w:rPr>
            </w:pPr>
            <w:r w:rsidRPr="00B6720F">
              <w:rPr>
                <w:b/>
                <w:bCs/>
                <w:i/>
                <w:color w:val="000000"/>
              </w:rPr>
              <w:t>Ranking</w:t>
            </w:r>
          </w:p>
        </w:tc>
        <w:tc>
          <w:tcPr>
            <w:tcW w:w="547" w:type="pct"/>
            <w:tcBorders>
              <w:top w:val="single" w:sz="18" w:space="0" w:color="auto"/>
              <w:left w:val="nil"/>
              <w:bottom w:val="single" w:sz="12" w:space="0" w:color="auto"/>
              <w:right w:val="single" w:sz="8" w:space="0" w:color="auto"/>
            </w:tcBorders>
            <w:shd w:val="clear" w:color="000000" w:fill="AEAAAA"/>
            <w:noWrap/>
            <w:vAlign w:val="center"/>
            <w:hideMark/>
          </w:tcPr>
          <w:p w14:paraId="20C26C14" w14:textId="311EF6C9" w:rsidR="00563536" w:rsidRPr="00B6720F" w:rsidRDefault="00563536" w:rsidP="00563536">
            <w:pPr>
              <w:jc w:val="center"/>
              <w:rPr>
                <w:b/>
                <w:bCs/>
                <w:color w:val="000000"/>
              </w:rPr>
            </w:pPr>
            <w:r w:rsidRPr="00B6720F">
              <w:rPr>
                <w:b/>
                <w:bCs/>
                <w:color w:val="000000"/>
              </w:rPr>
              <w:t>Score MVA</w:t>
            </w:r>
          </w:p>
        </w:tc>
        <w:tc>
          <w:tcPr>
            <w:tcW w:w="548" w:type="pct"/>
            <w:tcBorders>
              <w:top w:val="single" w:sz="18" w:space="0" w:color="auto"/>
              <w:left w:val="nil"/>
              <w:bottom w:val="single" w:sz="12" w:space="0" w:color="auto"/>
              <w:right w:val="single" w:sz="4" w:space="0" w:color="auto"/>
            </w:tcBorders>
            <w:shd w:val="clear" w:color="000000" w:fill="AEAAAA"/>
            <w:noWrap/>
            <w:vAlign w:val="center"/>
            <w:hideMark/>
          </w:tcPr>
          <w:p w14:paraId="5DB8F316" w14:textId="4D9EB499" w:rsidR="00563536" w:rsidRPr="00B6720F" w:rsidRDefault="00563536" w:rsidP="00563536">
            <w:pPr>
              <w:jc w:val="center"/>
              <w:rPr>
                <w:b/>
                <w:bCs/>
                <w:i/>
                <w:color w:val="000000"/>
              </w:rPr>
            </w:pPr>
            <w:r w:rsidRPr="00B6720F">
              <w:rPr>
                <w:b/>
                <w:bCs/>
                <w:i/>
                <w:color w:val="000000"/>
              </w:rPr>
              <w:t>Ranking</w:t>
            </w:r>
          </w:p>
        </w:tc>
        <w:tc>
          <w:tcPr>
            <w:tcW w:w="390" w:type="pct"/>
            <w:tcBorders>
              <w:top w:val="single" w:sz="18" w:space="0" w:color="auto"/>
              <w:left w:val="single" w:sz="4" w:space="0" w:color="auto"/>
              <w:bottom w:val="single" w:sz="12" w:space="0" w:color="auto"/>
              <w:right w:val="single" w:sz="4" w:space="0" w:color="auto"/>
            </w:tcBorders>
            <w:shd w:val="clear" w:color="000000" w:fill="AEAAAA"/>
            <w:vAlign w:val="center"/>
          </w:tcPr>
          <w:p w14:paraId="1B527932" w14:textId="3147C756" w:rsidR="00563536" w:rsidRPr="00B6720F" w:rsidRDefault="00563536" w:rsidP="00563536">
            <w:pPr>
              <w:jc w:val="center"/>
              <w:rPr>
                <w:b/>
                <w:bCs/>
                <w:i/>
                <w:color w:val="000000"/>
              </w:rPr>
            </w:pPr>
            <w:proofErr w:type="spellStart"/>
            <w:r>
              <w:rPr>
                <w:b/>
                <w:bCs/>
                <w:i/>
                <w:color w:val="000000"/>
              </w:rPr>
              <w:t>Pts</w:t>
            </w:r>
            <w:proofErr w:type="spellEnd"/>
          </w:p>
        </w:tc>
        <w:tc>
          <w:tcPr>
            <w:tcW w:w="309" w:type="pct"/>
            <w:tcBorders>
              <w:top w:val="single" w:sz="18" w:space="0" w:color="auto"/>
              <w:left w:val="single" w:sz="4" w:space="0" w:color="auto"/>
              <w:bottom w:val="single" w:sz="12" w:space="0" w:color="auto"/>
            </w:tcBorders>
            <w:shd w:val="clear" w:color="000000" w:fill="AEAAAA"/>
            <w:vAlign w:val="center"/>
          </w:tcPr>
          <w:p w14:paraId="460043B6" w14:textId="6B50FB3C" w:rsidR="00563536" w:rsidRDefault="00563536" w:rsidP="00563536">
            <w:pPr>
              <w:jc w:val="center"/>
              <w:rPr>
                <w:b/>
                <w:bCs/>
                <w:i/>
                <w:color w:val="000000"/>
              </w:rPr>
            </w:pPr>
            <w:proofErr w:type="spellStart"/>
            <w:r>
              <w:rPr>
                <w:b/>
                <w:bCs/>
                <w:i/>
                <w:color w:val="000000"/>
              </w:rPr>
              <w:t>Rkg</w:t>
            </w:r>
            <w:proofErr w:type="spellEnd"/>
          </w:p>
        </w:tc>
      </w:tr>
      <w:tr w:rsidR="00A768B3" w:rsidRPr="00B6720F" w14:paraId="5B33AB7A" w14:textId="77777777" w:rsidTr="00250A98">
        <w:trPr>
          <w:trHeight w:val="198"/>
        </w:trPr>
        <w:tc>
          <w:tcPr>
            <w:tcW w:w="5000" w:type="pct"/>
            <w:gridSpan w:val="9"/>
            <w:tcBorders>
              <w:top w:val="nil"/>
              <w:bottom w:val="single" w:sz="8" w:space="0" w:color="auto"/>
            </w:tcBorders>
            <w:shd w:val="clear" w:color="auto" w:fill="auto"/>
            <w:noWrap/>
            <w:vAlign w:val="bottom"/>
          </w:tcPr>
          <w:p w14:paraId="138E7538" w14:textId="77777777" w:rsidR="00A768B3" w:rsidRPr="00D039F8" w:rsidRDefault="00A768B3" w:rsidP="00250A98">
            <w:pPr>
              <w:jc w:val="center"/>
              <w:rPr>
                <w:b/>
                <w:bCs/>
                <w:i/>
              </w:rPr>
            </w:pPr>
            <w:r w:rsidRPr="00D039F8">
              <w:rPr>
                <w:b/>
                <w:bCs/>
                <w:i/>
              </w:rPr>
              <w:t xml:space="preserve">Ranking </w:t>
            </w:r>
            <w:r>
              <w:rPr>
                <w:b/>
                <w:bCs/>
              </w:rPr>
              <w:t>DP2</w:t>
            </w:r>
          </w:p>
        </w:tc>
      </w:tr>
      <w:tr w:rsidR="00C50FDA" w:rsidRPr="00B6720F" w14:paraId="1DAB8CA7" w14:textId="77777777" w:rsidTr="00C50FDA">
        <w:trPr>
          <w:trHeight w:val="198"/>
        </w:trPr>
        <w:tc>
          <w:tcPr>
            <w:tcW w:w="858" w:type="pct"/>
            <w:tcBorders>
              <w:top w:val="nil"/>
              <w:bottom w:val="single" w:sz="8" w:space="0" w:color="auto"/>
              <w:right w:val="single" w:sz="8" w:space="0" w:color="auto"/>
            </w:tcBorders>
            <w:shd w:val="clear" w:color="auto" w:fill="auto"/>
            <w:noWrap/>
            <w:vAlign w:val="center"/>
          </w:tcPr>
          <w:p w14:paraId="684641C2" w14:textId="30975165" w:rsidR="00C50FDA" w:rsidRPr="00737ECC" w:rsidRDefault="00C50FDA" w:rsidP="00C50FDA">
            <w:pPr>
              <w:rPr>
                <w:color w:val="000000"/>
              </w:rPr>
            </w:pPr>
            <w:r w:rsidRPr="00737ECC">
              <w:rPr>
                <w:color w:val="000000"/>
              </w:rPr>
              <w:t>Falabella</w:t>
            </w:r>
          </w:p>
        </w:tc>
        <w:tc>
          <w:tcPr>
            <w:tcW w:w="628" w:type="pct"/>
            <w:tcBorders>
              <w:top w:val="nil"/>
              <w:left w:val="nil"/>
              <w:bottom w:val="single" w:sz="8" w:space="0" w:color="auto"/>
              <w:right w:val="single" w:sz="8" w:space="0" w:color="auto"/>
            </w:tcBorders>
            <w:shd w:val="clear" w:color="auto" w:fill="auto"/>
            <w:noWrap/>
            <w:vAlign w:val="bottom"/>
          </w:tcPr>
          <w:p w14:paraId="6A559288" w14:textId="6A149B57" w:rsidR="00C50FDA" w:rsidRPr="00737ECC" w:rsidRDefault="00FC78B2" w:rsidP="00C50FDA">
            <w:pPr>
              <w:jc w:val="center"/>
              <w:rPr>
                <w:color w:val="000000"/>
              </w:rPr>
            </w:pPr>
            <w:r>
              <w:rPr>
                <w:color w:val="000000"/>
              </w:rPr>
              <w:t>0,0673</w:t>
            </w:r>
          </w:p>
        </w:tc>
        <w:tc>
          <w:tcPr>
            <w:tcW w:w="547" w:type="pct"/>
            <w:tcBorders>
              <w:top w:val="nil"/>
              <w:left w:val="nil"/>
              <w:bottom w:val="single" w:sz="8" w:space="0" w:color="auto"/>
              <w:right w:val="single" w:sz="8" w:space="0" w:color="auto"/>
            </w:tcBorders>
            <w:shd w:val="clear" w:color="auto" w:fill="D9D9D9" w:themeFill="background1" w:themeFillShade="D9"/>
            <w:noWrap/>
            <w:vAlign w:val="bottom"/>
          </w:tcPr>
          <w:p w14:paraId="6FE34A30" w14:textId="1D6B8F36" w:rsidR="00C50FDA" w:rsidRPr="0095571F" w:rsidRDefault="00C50FDA" w:rsidP="00C50FDA">
            <w:pPr>
              <w:jc w:val="center"/>
              <w:rPr>
                <w:b/>
                <w:bCs/>
                <w:color w:val="000000"/>
              </w:rPr>
            </w:pPr>
            <w:r w:rsidRPr="00737ECC">
              <w:rPr>
                <w:b/>
                <w:color w:val="000000"/>
              </w:rPr>
              <w:t>1</w:t>
            </w:r>
          </w:p>
        </w:tc>
        <w:tc>
          <w:tcPr>
            <w:tcW w:w="626" w:type="pct"/>
            <w:tcBorders>
              <w:top w:val="nil"/>
              <w:left w:val="nil"/>
              <w:bottom w:val="single" w:sz="8" w:space="0" w:color="auto"/>
              <w:right w:val="single" w:sz="8" w:space="0" w:color="auto"/>
            </w:tcBorders>
            <w:shd w:val="clear" w:color="auto" w:fill="auto"/>
            <w:noWrap/>
            <w:vAlign w:val="bottom"/>
          </w:tcPr>
          <w:p w14:paraId="7DA20B05" w14:textId="3069D08D" w:rsidR="00C50FDA" w:rsidRPr="00737ECC" w:rsidRDefault="00FC78B2" w:rsidP="00C50FDA">
            <w:pPr>
              <w:jc w:val="center"/>
              <w:rPr>
                <w:color w:val="000000"/>
              </w:rPr>
            </w:pPr>
            <w:r>
              <w:rPr>
                <w:color w:val="000000"/>
              </w:rPr>
              <w:t>0,1468</w:t>
            </w:r>
          </w:p>
        </w:tc>
        <w:tc>
          <w:tcPr>
            <w:tcW w:w="547" w:type="pct"/>
            <w:tcBorders>
              <w:top w:val="nil"/>
              <w:left w:val="nil"/>
              <w:bottom w:val="single" w:sz="8" w:space="0" w:color="auto"/>
              <w:right w:val="single" w:sz="8" w:space="0" w:color="auto"/>
            </w:tcBorders>
            <w:shd w:val="clear" w:color="auto" w:fill="auto"/>
            <w:noWrap/>
            <w:vAlign w:val="bottom"/>
          </w:tcPr>
          <w:p w14:paraId="4C8DBB1F" w14:textId="512F9F60" w:rsidR="00C50FDA" w:rsidRPr="0095571F" w:rsidRDefault="00C50FDA" w:rsidP="00C50FDA">
            <w:pPr>
              <w:jc w:val="center"/>
              <w:rPr>
                <w:b/>
                <w:bCs/>
                <w:color w:val="000000"/>
              </w:rPr>
            </w:pPr>
            <w:r w:rsidRPr="00737ECC">
              <w:rPr>
                <w:b/>
                <w:color w:val="000000"/>
              </w:rPr>
              <w:t>2</w:t>
            </w:r>
          </w:p>
        </w:tc>
        <w:tc>
          <w:tcPr>
            <w:tcW w:w="547" w:type="pct"/>
            <w:tcBorders>
              <w:top w:val="nil"/>
              <w:left w:val="nil"/>
              <w:bottom w:val="single" w:sz="8" w:space="0" w:color="auto"/>
              <w:right w:val="single" w:sz="8" w:space="0" w:color="auto"/>
            </w:tcBorders>
            <w:shd w:val="clear" w:color="auto" w:fill="auto"/>
            <w:noWrap/>
            <w:vAlign w:val="bottom"/>
          </w:tcPr>
          <w:p w14:paraId="74507B49" w14:textId="0C794CBF" w:rsidR="00C50FDA" w:rsidRPr="00737ECC" w:rsidRDefault="00FC78B2" w:rsidP="00C50FDA">
            <w:pPr>
              <w:jc w:val="center"/>
              <w:rPr>
                <w:color w:val="000000"/>
              </w:rPr>
            </w:pPr>
            <w:r>
              <w:rPr>
                <w:color w:val="000000"/>
              </w:rPr>
              <w:t>0,0339</w:t>
            </w:r>
          </w:p>
        </w:tc>
        <w:tc>
          <w:tcPr>
            <w:tcW w:w="548" w:type="pct"/>
            <w:tcBorders>
              <w:top w:val="nil"/>
              <w:left w:val="nil"/>
              <w:bottom w:val="single" w:sz="8" w:space="0" w:color="auto"/>
              <w:right w:val="single" w:sz="4" w:space="0" w:color="auto"/>
            </w:tcBorders>
            <w:shd w:val="clear" w:color="auto" w:fill="D9D9D9" w:themeFill="background1" w:themeFillShade="D9"/>
            <w:noWrap/>
            <w:vAlign w:val="bottom"/>
          </w:tcPr>
          <w:p w14:paraId="4E96965B" w14:textId="5DBB6AC9" w:rsidR="00C50FDA" w:rsidRPr="0095571F" w:rsidRDefault="00C50FDA" w:rsidP="00C50FDA">
            <w:pPr>
              <w:jc w:val="center"/>
              <w:rPr>
                <w:b/>
                <w:bCs/>
                <w:color w:val="000000"/>
              </w:rPr>
            </w:pPr>
            <w:r w:rsidRPr="00737ECC">
              <w:rPr>
                <w:b/>
                <w:color w:val="000000"/>
              </w:rPr>
              <w:t>1</w:t>
            </w:r>
          </w:p>
        </w:tc>
        <w:tc>
          <w:tcPr>
            <w:tcW w:w="390" w:type="pct"/>
            <w:tcBorders>
              <w:top w:val="nil"/>
              <w:left w:val="single" w:sz="4" w:space="0" w:color="auto"/>
              <w:bottom w:val="single" w:sz="8" w:space="0" w:color="auto"/>
              <w:right w:val="single" w:sz="4" w:space="0" w:color="auto"/>
            </w:tcBorders>
            <w:shd w:val="clear" w:color="auto" w:fill="auto"/>
            <w:vAlign w:val="bottom"/>
          </w:tcPr>
          <w:p w14:paraId="0212FE33" w14:textId="62D5BDD0" w:rsidR="00C50FDA" w:rsidRPr="0095571F" w:rsidRDefault="00C50FDA" w:rsidP="00C50FDA">
            <w:pPr>
              <w:jc w:val="center"/>
              <w:rPr>
                <w:bCs/>
                <w:color w:val="000000"/>
              </w:rPr>
            </w:pPr>
            <w:r w:rsidRPr="00737ECC">
              <w:rPr>
                <w:bCs/>
                <w:color w:val="000000"/>
              </w:rPr>
              <w:t>101</w:t>
            </w:r>
          </w:p>
        </w:tc>
        <w:tc>
          <w:tcPr>
            <w:tcW w:w="309" w:type="pct"/>
            <w:tcBorders>
              <w:top w:val="nil"/>
              <w:left w:val="single" w:sz="4" w:space="0" w:color="auto"/>
              <w:bottom w:val="single" w:sz="8" w:space="0" w:color="auto"/>
            </w:tcBorders>
            <w:shd w:val="clear" w:color="auto" w:fill="auto"/>
            <w:vAlign w:val="bottom"/>
          </w:tcPr>
          <w:p w14:paraId="2DAE958A" w14:textId="3CDFB9DE" w:rsidR="00C50FDA" w:rsidRPr="0095571F" w:rsidRDefault="00C50FDA" w:rsidP="00C50FDA">
            <w:pPr>
              <w:jc w:val="center"/>
              <w:rPr>
                <w:b/>
                <w:bCs/>
                <w:color w:val="000000"/>
              </w:rPr>
            </w:pPr>
            <w:r w:rsidRPr="00737ECC">
              <w:rPr>
                <w:b/>
                <w:color w:val="000000"/>
              </w:rPr>
              <w:t>1</w:t>
            </w:r>
          </w:p>
        </w:tc>
      </w:tr>
      <w:tr w:rsidR="00C50FDA" w:rsidRPr="00B6720F" w14:paraId="66217DBF" w14:textId="77777777" w:rsidTr="00C50FDA">
        <w:trPr>
          <w:trHeight w:val="198"/>
        </w:trPr>
        <w:tc>
          <w:tcPr>
            <w:tcW w:w="858" w:type="pct"/>
            <w:tcBorders>
              <w:top w:val="nil"/>
              <w:bottom w:val="single" w:sz="8" w:space="0" w:color="auto"/>
              <w:right w:val="single" w:sz="8" w:space="0" w:color="auto"/>
            </w:tcBorders>
            <w:shd w:val="clear" w:color="auto" w:fill="auto"/>
            <w:noWrap/>
            <w:vAlign w:val="center"/>
          </w:tcPr>
          <w:p w14:paraId="593FB204" w14:textId="6DEA434D" w:rsidR="00C50FDA" w:rsidRPr="00737ECC" w:rsidRDefault="00C50FDA" w:rsidP="00C50FDA">
            <w:pPr>
              <w:rPr>
                <w:color w:val="000000"/>
              </w:rPr>
            </w:pPr>
            <w:proofErr w:type="spellStart"/>
            <w:r w:rsidRPr="00737ECC">
              <w:rPr>
                <w:color w:val="000000"/>
              </w:rPr>
              <w:t>Cemento</w:t>
            </w:r>
            <w:proofErr w:type="spellEnd"/>
            <w:r w:rsidRPr="00737ECC">
              <w:rPr>
                <w:color w:val="000000"/>
              </w:rPr>
              <w:t xml:space="preserve"> </w:t>
            </w:r>
            <w:proofErr w:type="spellStart"/>
            <w:r w:rsidRPr="00737ECC">
              <w:rPr>
                <w:color w:val="000000"/>
              </w:rPr>
              <w:t>Polpai</w:t>
            </w:r>
            <w:proofErr w:type="spellEnd"/>
          </w:p>
        </w:tc>
        <w:tc>
          <w:tcPr>
            <w:tcW w:w="628" w:type="pct"/>
            <w:tcBorders>
              <w:top w:val="nil"/>
              <w:left w:val="nil"/>
              <w:bottom w:val="single" w:sz="8" w:space="0" w:color="auto"/>
              <w:right w:val="single" w:sz="8" w:space="0" w:color="auto"/>
            </w:tcBorders>
            <w:shd w:val="clear" w:color="auto" w:fill="auto"/>
            <w:noWrap/>
            <w:vAlign w:val="bottom"/>
          </w:tcPr>
          <w:p w14:paraId="7B9D2B00" w14:textId="4261C9EF" w:rsidR="00C50FDA" w:rsidRPr="00737ECC" w:rsidRDefault="00C50FDA" w:rsidP="00C50FDA">
            <w:pPr>
              <w:jc w:val="center"/>
              <w:rPr>
                <w:color w:val="000000"/>
              </w:rPr>
            </w:pPr>
            <w:r w:rsidRPr="00737ECC">
              <w:rPr>
                <w:color w:val="000000"/>
              </w:rPr>
              <w:t>0,3174</w:t>
            </w:r>
          </w:p>
        </w:tc>
        <w:tc>
          <w:tcPr>
            <w:tcW w:w="547" w:type="pct"/>
            <w:tcBorders>
              <w:top w:val="nil"/>
              <w:left w:val="nil"/>
              <w:bottom w:val="single" w:sz="8" w:space="0" w:color="auto"/>
              <w:right w:val="single" w:sz="8" w:space="0" w:color="auto"/>
            </w:tcBorders>
            <w:shd w:val="clear" w:color="auto" w:fill="auto"/>
            <w:noWrap/>
            <w:vAlign w:val="bottom"/>
          </w:tcPr>
          <w:p w14:paraId="5787A040" w14:textId="3C8C9BF5" w:rsidR="00C50FDA" w:rsidRPr="0095571F" w:rsidRDefault="00C50FDA" w:rsidP="00C50FDA">
            <w:pPr>
              <w:jc w:val="center"/>
              <w:rPr>
                <w:b/>
                <w:bCs/>
                <w:color w:val="000000"/>
              </w:rPr>
            </w:pPr>
            <w:r w:rsidRPr="00737ECC">
              <w:rPr>
                <w:b/>
                <w:color w:val="000000"/>
              </w:rPr>
              <w:t>2</w:t>
            </w:r>
          </w:p>
        </w:tc>
        <w:tc>
          <w:tcPr>
            <w:tcW w:w="626" w:type="pct"/>
            <w:tcBorders>
              <w:top w:val="nil"/>
              <w:left w:val="nil"/>
              <w:bottom w:val="single" w:sz="8" w:space="0" w:color="auto"/>
              <w:right w:val="single" w:sz="8" w:space="0" w:color="auto"/>
            </w:tcBorders>
            <w:shd w:val="clear" w:color="auto" w:fill="auto"/>
            <w:noWrap/>
            <w:vAlign w:val="bottom"/>
          </w:tcPr>
          <w:p w14:paraId="091B9DD5" w14:textId="5961F179" w:rsidR="00C50FDA" w:rsidRPr="00737ECC" w:rsidRDefault="00FC78B2" w:rsidP="00C50FDA">
            <w:pPr>
              <w:jc w:val="center"/>
              <w:rPr>
                <w:color w:val="000000"/>
              </w:rPr>
            </w:pPr>
            <w:r>
              <w:rPr>
                <w:color w:val="000000"/>
              </w:rPr>
              <w:t>0,0093</w:t>
            </w:r>
          </w:p>
        </w:tc>
        <w:tc>
          <w:tcPr>
            <w:tcW w:w="547" w:type="pct"/>
            <w:tcBorders>
              <w:top w:val="nil"/>
              <w:left w:val="nil"/>
              <w:bottom w:val="single" w:sz="8" w:space="0" w:color="auto"/>
              <w:right w:val="single" w:sz="8" w:space="0" w:color="auto"/>
            </w:tcBorders>
            <w:shd w:val="clear" w:color="auto" w:fill="D9D9D9" w:themeFill="background1" w:themeFillShade="D9"/>
            <w:noWrap/>
            <w:vAlign w:val="bottom"/>
          </w:tcPr>
          <w:p w14:paraId="03829B0C" w14:textId="092BA518" w:rsidR="00C50FDA" w:rsidRPr="0095571F" w:rsidRDefault="00C50FDA" w:rsidP="00C50FDA">
            <w:pPr>
              <w:jc w:val="center"/>
              <w:rPr>
                <w:b/>
                <w:bCs/>
                <w:color w:val="000000"/>
              </w:rPr>
            </w:pPr>
            <w:r w:rsidRPr="00737ECC">
              <w:rPr>
                <w:b/>
                <w:color w:val="000000"/>
              </w:rPr>
              <w:t>1</w:t>
            </w:r>
          </w:p>
        </w:tc>
        <w:tc>
          <w:tcPr>
            <w:tcW w:w="547" w:type="pct"/>
            <w:tcBorders>
              <w:top w:val="nil"/>
              <w:left w:val="nil"/>
              <w:bottom w:val="single" w:sz="8" w:space="0" w:color="auto"/>
              <w:right w:val="single" w:sz="8" w:space="0" w:color="auto"/>
            </w:tcBorders>
            <w:shd w:val="clear" w:color="auto" w:fill="auto"/>
            <w:noWrap/>
            <w:vAlign w:val="bottom"/>
          </w:tcPr>
          <w:p w14:paraId="4482C458" w14:textId="277BE88C" w:rsidR="00C50FDA" w:rsidRPr="00737ECC" w:rsidRDefault="00FC78B2" w:rsidP="00C50FDA">
            <w:pPr>
              <w:jc w:val="center"/>
              <w:rPr>
                <w:color w:val="000000"/>
              </w:rPr>
            </w:pPr>
            <w:r>
              <w:rPr>
                <w:color w:val="000000"/>
              </w:rPr>
              <w:t>0,5555</w:t>
            </w:r>
          </w:p>
        </w:tc>
        <w:tc>
          <w:tcPr>
            <w:tcW w:w="548" w:type="pct"/>
            <w:tcBorders>
              <w:top w:val="nil"/>
              <w:left w:val="nil"/>
              <w:bottom w:val="single" w:sz="8" w:space="0" w:color="auto"/>
              <w:right w:val="single" w:sz="4" w:space="0" w:color="auto"/>
            </w:tcBorders>
            <w:shd w:val="clear" w:color="auto" w:fill="auto"/>
            <w:noWrap/>
            <w:vAlign w:val="bottom"/>
          </w:tcPr>
          <w:p w14:paraId="67B34B84" w14:textId="65D6FD88" w:rsidR="00C50FDA" w:rsidRPr="0095571F" w:rsidRDefault="00C50FDA" w:rsidP="00C50FDA">
            <w:pPr>
              <w:jc w:val="center"/>
              <w:rPr>
                <w:b/>
                <w:bCs/>
                <w:color w:val="000000"/>
              </w:rPr>
            </w:pPr>
            <w:r w:rsidRPr="00737ECC">
              <w:rPr>
                <w:b/>
                <w:color w:val="000000"/>
              </w:rPr>
              <w:t>4</w:t>
            </w:r>
          </w:p>
        </w:tc>
        <w:tc>
          <w:tcPr>
            <w:tcW w:w="390" w:type="pct"/>
            <w:tcBorders>
              <w:top w:val="nil"/>
              <w:left w:val="single" w:sz="4" w:space="0" w:color="auto"/>
              <w:bottom w:val="single" w:sz="8" w:space="0" w:color="auto"/>
              <w:right w:val="single" w:sz="4" w:space="0" w:color="auto"/>
            </w:tcBorders>
            <w:vAlign w:val="bottom"/>
          </w:tcPr>
          <w:p w14:paraId="64650834" w14:textId="1B45A1FA" w:rsidR="00C50FDA" w:rsidRPr="0095571F" w:rsidRDefault="00C50FDA" w:rsidP="00C50FDA">
            <w:pPr>
              <w:jc w:val="center"/>
              <w:rPr>
                <w:bCs/>
                <w:color w:val="000000"/>
              </w:rPr>
            </w:pPr>
            <w:r w:rsidRPr="00737ECC">
              <w:rPr>
                <w:bCs/>
                <w:color w:val="000000"/>
              </w:rPr>
              <w:t>98</w:t>
            </w:r>
          </w:p>
        </w:tc>
        <w:tc>
          <w:tcPr>
            <w:tcW w:w="309" w:type="pct"/>
            <w:tcBorders>
              <w:top w:val="nil"/>
              <w:left w:val="single" w:sz="4" w:space="0" w:color="auto"/>
              <w:bottom w:val="single" w:sz="8" w:space="0" w:color="auto"/>
            </w:tcBorders>
            <w:vAlign w:val="bottom"/>
          </w:tcPr>
          <w:p w14:paraId="12F89965" w14:textId="5963AA4B" w:rsidR="00C50FDA" w:rsidRPr="0095571F" w:rsidRDefault="00C50FDA" w:rsidP="00C50FDA">
            <w:pPr>
              <w:jc w:val="center"/>
              <w:rPr>
                <w:b/>
                <w:bCs/>
                <w:color w:val="000000"/>
              </w:rPr>
            </w:pPr>
            <w:r w:rsidRPr="00737ECC">
              <w:rPr>
                <w:b/>
                <w:color w:val="000000"/>
              </w:rPr>
              <w:t>2</w:t>
            </w:r>
          </w:p>
        </w:tc>
      </w:tr>
      <w:tr w:rsidR="00C50FDA" w:rsidRPr="00B6720F" w14:paraId="0804F6CC" w14:textId="77777777" w:rsidTr="00563536">
        <w:trPr>
          <w:trHeight w:val="198"/>
        </w:trPr>
        <w:tc>
          <w:tcPr>
            <w:tcW w:w="858" w:type="pct"/>
            <w:tcBorders>
              <w:top w:val="nil"/>
              <w:bottom w:val="single" w:sz="8" w:space="0" w:color="auto"/>
              <w:right w:val="single" w:sz="8" w:space="0" w:color="auto"/>
            </w:tcBorders>
            <w:shd w:val="clear" w:color="auto" w:fill="auto"/>
            <w:noWrap/>
            <w:vAlign w:val="center"/>
          </w:tcPr>
          <w:p w14:paraId="2DE20239" w14:textId="5F88DB1B" w:rsidR="00C50FDA" w:rsidRPr="00737ECC" w:rsidRDefault="00C50FDA" w:rsidP="00C50FDA">
            <w:pPr>
              <w:rPr>
                <w:color w:val="000000"/>
              </w:rPr>
            </w:pPr>
            <w:r w:rsidRPr="00737ECC">
              <w:rPr>
                <w:color w:val="000000"/>
              </w:rPr>
              <w:t>CTI</w:t>
            </w:r>
          </w:p>
        </w:tc>
        <w:tc>
          <w:tcPr>
            <w:tcW w:w="628" w:type="pct"/>
            <w:tcBorders>
              <w:top w:val="nil"/>
              <w:left w:val="nil"/>
              <w:bottom w:val="single" w:sz="8" w:space="0" w:color="auto"/>
              <w:right w:val="single" w:sz="8" w:space="0" w:color="auto"/>
            </w:tcBorders>
            <w:shd w:val="clear" w:color="auto" w:fill="auto"/>
            <w:noWrap/>
            <w:vAlign w:val="bottom"/>
          </w:tcPr>
          <w:p w14:paraId="527C0585" w14:textId="1490C326" w:rsidR="00C50FDA" w:rsidRPr="00737ECC" w:rsidRDefault="00FC78B2" w:rsidP="00C50FDA">
            <w:pPr>
              <w:jc w:val="center"/>
              <w:rPr>
                <w:color w:val="000000"/>
              </w:rPr>
            </w:pPr>
            <w:r>
              <w:rPr>
                <w:color w:val="000000"/>
              </w:rPr>
              <w:t>0,4423</w:t>
            </w:r>
          </w:p>
        </w:tc>
        <w:tc>
          <w:tcPr>
            <w:tcW w:w="547" w:type="pct"/>
            <w:tcBorders>
              <w:top w:val="nil"/>
              <w:left w:val="nil"/>
              <w:bottom w:val="single" w:sz="8" w:space="0" w:color="auto"/>
              <w:right w:val="single" w:sz="8" w:space="0" w:color="auto"/>
            </w:tcBorders>
            <w:shd w:val="clear" w:color="auto" w:fill="auto"/>
            <w:noWrap/>
            <w:vAlign w:val="bottom"/>
          </w:tcPr>
          <w:p w14:paraId="7AEC9DB9" w14:textId="557A321B" w:rsidR="00C50FDA" w:rsidRPr="0095571F" w:rsidRDefault="00C50FDA" w:rsidP="00C50FDA">
            <w:pPr>
              <w:jc w:val="center"/>
              <w:rPr>
                <w:b/>
                <w:bCs/>
                <w:color w:val="000000"/>
              </w:rPr>
            </w:pPr>
            <w:r w:rsidRPr="00737ECC">
              <w:rPr>
                <w:b/>
                <w:color w:val="000000"/>
              </w:rPr>
              <w:t>4</w:t>
            </w:r>
          </w:p>
        </w:tc>
        <w:tc>
          <w:tcPr>
            <w:tcW w:w="626" w:type="pct"/>
            <w:tcBorders>
              <w:top w:val="nil"/>
              <w:left w:val="nil"/>
              <w:bottom w:val="single" w:sz="8" w:space="0" w:color="auto"/>
              <w:right w:val="single" w:sz="8" w:space="0" w:color="auto"/>
            </w:tcBorders>
            <w:shd w:val="clear" w:color="auto" w:fill="auto"/>
            <w:noWrap/>
            <w:vAlign w:val="bottom"/>
          </w:tcPr>
          <w:p w14:paraId="626BBD50" w14:textId="5B6AACC5" w:rsidR="00C50FDA" w:rsidRPr="00737ECC" w:rsidRDefault="00FC78B2" w:rsidP="00C50FDA">
            <w:pPr>
              <w:jc w:val="center"/>
              <w:rPr>
                <w:color w:val="000000"/>
              </w:rPr>
            </w:pPr>
            <w:r>
              <w:rPr>
                <w:color w:val="000000"/>
              </w:rPr>
              <w:t>0,2895</w:t>
            </w:r>
          </w:p>
        </w:tc>
        <w:tc>
          <w:tcPr>
            <w:tcW w:w="547" w:type="pct"/>
            <w:tcBorders>
              <w:top w:val="nil"/>
              <w:left w:val="nil"/>
              <w:bottom w:val="single" w:sz="8" w:space="0" w:color="auto"/>
              <w:right w:val="single" w:sz="8" w:space="0" w:color="auto"/>
            </w:tcBorders>
            <w:shd w:val="clear" w:color="auto" w:fill="auto"/>
            <w:noWrap/>
            <w:vAlign w:val="bottom"/>
          </w:tcPr>
          <w:p w14:paraId="5A4A90AF" w14:textId="60832E2C" w:rsidR="00C50FDA" w:rsidRPr="0095571F" w:rsidRDefault="00C50FDA" w:rsidP="00C50FDA">
            <w:pPr>
              <w:jc w:val="center"/>
              <w:rPr>
                <w:b/>
                <w:bCs/>
                <w:color w:val="000000"/>
              </w:rPr>
            </w:pPr>
            <w:r w:rsidRPr="00737ECC">
              <w:rPr>
                <w:b/>
                <w:color w:val="000000"/>
              </w:rPr>
              <w:t>6</w:t>
            </w:r>
          </w:p>
        </w:tc>
        <w:tc>
          <w:tcPr>
            <w:tcW w:w="547" w:type="pct"/>
            <w:tcBorders>
              <w:top w:val="nil"/>
              <w:left w:val="nil"/>
              <w:bottom w:val="single" w:sz="8" w:space="0" w:color="auto"/>
              <w:right w:val="single" w:sz="8" w:space="0" w:color="auto"/>
            </w:tcBorders>
            <w:shd w:val="clear" w:color="auto" w:fill="auto"/>
            <w:noWrap/>
            <w:vAlign w:val="bottom"/>
          </w:tcPr>
          <w:p w14:paraId="799D759E" w14:textId="098449DD" w:rsidR="00C50FDA" w:rsidRPr="00737ECC" w:rsidRDefault="00FC78B2" w:rsidP="00C50FDA">
            <w:pPr>
              <w:jc w:val="center"/>
              <w:rPr>
                <w:color w:val="000000"/>
              </w:rPr>
            </w:pPr>
            <w:r>
              <w:rPr>
                <w:color w:val="000000"/>
              </w:rPr>
              <w:t>0,4276</w:t>
            </w:r>
          </w:p>
        </w:tc>
        <w:tc>
          <w:tcPr>
            <w:tcW w:w="548" w:type="pct"/>
            <w:tcBorders>
              <w:top w:val="nil"/>
              <w:left w:val="nil"/>
              <w:bottom w:val="single" w:sz="8" w:space="0" w:color="auto"/>
              <w:right w:val="single" w:sz="4" w:space="0" w:color="auto"/>
            </w:tcBorders>
            <w:shd w:val="clear" w:color="auto" w:fill="auto"/>
            <w:noWrap/>
            <w:vAlign w:val="bottom"/>
          </w:tcPr>
          <w:p w14:paraId="28B62BC1" w14:textId="59F5AEBA" w:rsidR="00C50FDA" w:rsidRPr="0095571F" w:rsidRDefault="00C50FDA" w:rsidP="00C50FDA">
            <w:pPr>
              <w:jc w:val="center"/>
              <w:rPr>
                <w:b/>
                <w:bCs/>
                <w:color w:val="000000"/>
              </w:rPr>
            </w:pPr>
            <w:r w:rsidRPr="00737ECC">
              <w:rPr>
                <w:b/>
                <w:color w:val="000000"/>
              </w:rPr>
              <w:t>2</w:t>
            </w:r>
          </w:p>
        </w:tc>
        <w:tc>
          <w:tcPr>
            <w:tcW w:w="390" w:type="pct"/>
            <w:tcBorders>
              <w:top w:val="nil"/>
              <w:left w:val="single" w:sz="4" w:space="0" w:color="auto"/>
              <w:bottom w:val="single" w:sz="8" w:space="0" w:color="auto"/>
              <w:right w:val="single" w:sz="4" w:space="0" w:color="auto"/>
            </w:tcBorders>
            <w:vAlign w:val="bottom"/>
          </w:tcPr>
          <w:p w14:paraId="6FB9609B" w14:textId="435BD6EA" w:rsidR="00C50FDA" w:rsidRPr="0095571F" w:rsidRDefault="00C50FDA" w:rsidP="00C50FDA">
            <w:pPr>
              <w:jc w:val="center"/>
              <w:rPr>
                <w:bCs/>
                <w:color w:val="000000"/>
              </w:rPr>
            </w:pPr>
            <w:r w:rsidRPr="00737ECC">
              <w:rPr>
                <w:bCs/>
                <w:color w:val="000000"/>
              </w:rPr>
              <w:t>93</w:t>
            </w:r>
          </w:p>
        </w:tc>
        <w:tc>
          <w:tcPr>
            <w:tcW w:w="309" w:type="pct"/>
            <w:tcBorders>
              <w:top w:val="nil"/>
              <w:left w:val="single" w:sz="4" w:space="0" w:color="auto"/>
              <w:bottom w:val="single" w:sz="8" w:space="0" w:color="auto"/>
            </w:tcBorders>
            <w:vAlign w:val="bottom"/>
          </w:tcPr>
          <w:p w14:paraId="35BBFDD0" w14:textId="3550B848" w:rsidR="00C50FDA" w:rsidRPr="0095571F" w:rsidRDefault="00C50FDA" w:rsidP="00C50FDA">
            <w:pPr>
              <w:jc w:val="center"/>
              <w:rPr>
                <w:b/>
                <w:bCs/>
                <w:color w:val="000000"/>
              </w:rPr>
            </w:pPr>
            <w:r w:rsidRPr="00737ECC">
              <w:rPr>
                <w:b/>
                <w:color w:val="000000"/>
              </w:rPr>
              <w:t>3</w:t>
            </w:r>
          </w:p>
        </w:tc>
      </w:tr>
      <w:tr w:rsidR="00C50FDA" w:rsidRPr="00B6720F" w14:paraId="2993C8C6" w14:textId="77777777" w:rsidTr="00563536">
        <w:trPr>
          <w:trHeight w:val="198"/>
        </w:trPr>
        <w:tc>
          <w:tcPr>
            <w:tcW w:w="858" w:type="pct"/>
            <w:tcBorders>
              <w:top w:val="nil"/>
              <w:bottom w:val="single" w:sz="8" w:space="0" w:color="auto"/>
              <w:right w:val="single" w:sz="8" w:space="0" w:color="auto"/>
            </w:tcBorders>
            <w:shd w:val="clear" w:color="auto" w:fill="auto"/>
            <w:noWrap/>
            <w:vAlign w:val="center"/>
          </w:tcPr>
          <w:p w14:paraId="417CA89B" w14:textId="74BA83DC" w:rsidR="00C50FDA" w:rsidRPr="00737ECC" w:rsidRDefault="00C50FDA" w:rsidP="00C50FDA">
            <w:pPr>
              <w:rPr>
                <w:color w:val="000000"/>
              </w:rPr>
            </w:pPr>
            <w:proofErr w:type="spellStart"/>
            <w:r w:rsidRPr="00737ECC">
              <w:rPr>
                <w:color w:val="000000"/>
              </w:rPr>
              <w:t>Quinenco</w:t>
            </w:r>
            <w:proofErr w:type="spellEnd"/>
          </w:p>
        </w:tc>
        <w:tc>
          <w:tcPr>
            <w:tcW w:w="628" w:type="pct"/>
            <w:tcBorders>
              <w:top w:val="nil"/>
              <w:left w:val="nil"/>
              <w:bottom w:val="single" w:sz="8" w:space="0" w:color="auto"/>
              <w:right w:val="single" w:sz="8" w:space="0" w:color="auto"/>
            </w:tcBorders>
            <w:shd w:val="clear" w:color="auto" w:fill="auto"/>
            <w:noWrap/>
            <w:vAlign w:val="bottom"/>
          </w:tcPr>
          <w:p w14:paraId="665D1A7F" w14:textId="7194A86B" w:rsidR="00C50FDA" w:rsidRPr="00737ECC" w:rsidRDefault="00FC78B2" w:rsidP="00C50FDA">
            <w:pPr>
              <w:jc w:val="center"/>
              <w:rPr>
                <w:color w:val="000000"/>
              </w:rPr>
            </w:pPr>
            <w:r>
              <w:rPr>
                <w:color w:val="000000"/>
              </w:rPr>
              <w:t>0,4053</w:t>
            </w:r>
          </w:p>
        </w:tc>
        <w:tc>
          <w:tcPr>
            <w:tcW w:w="547" w:type="pct"/>
            <w:tcBorders>
              <w:top w:val="nil"/>
              <w:left w:val="nil"/>
              <w:bottom w:val="single" w:sz="8" w:space="0" w:color="auto"/>
              <w:right w:val="single" w:sz="8" w:space="0" w:color="auto"/>
            </w:tcBorders>
            <w:shd w:val="clear" w:color="auto" w:fill="auto"/>
            <w:noWrap/>
            <w:vAlign w:val="bottom"/>
          </w:tcPr>
          <w:p w14:paraId="1CCE7253" w14:textId="14E59C2F" w:rsidR="00C50FDA" w:rsidRPr="0095571F" w:rsidRDefault="00C50FDA" w:rsidP="00C50FDA">
            <w:pPr>
              <w:jc w:val="center"/>
              <w:rPr>
                <w:b/>
                <w:bCs/>
                <w:color w:val="000000"/>
              </w:rPr>
            </w:pPr>
            <w:r w:rsidRPr="00737ECC">
              <w:rPr>
                <w:b/>
                <w:color w:val="000000"/>
              </w:rPr>
              <w:t>3</w:t>
            </w:r>
          </w:p>
        </w:tc>
        <w:tc>
          <w:tcPr>
            <w:tcW w:w="626" w:type="pct"/>
            <w:tcBorders>
              <w:top w:val="nil"/>
              <w:left w:val="nil"/>
              <w:bottom w:val="single" w:sz="8" w:space="0" w:color="auto"/>
              <w:right w:val="single" w:sz="8" w:space="0" w:color="auto"/>
            </w:tcBorders>
            <w:shd w:val="clear" w:color="auto" w:fill="auto"/>
            <w:noWrap/>
            <w:vAlign w:val="bottom"/>
          </w:tcPr>
          <w:p w14:paraId="37049B1E" w14:textId="238F432D" w:rsidR="00C50FDA" w:rsidRPr="00737ECC" w:rsidRDefault="00C50FDA" w:rsidP="00C50FDA">
            <w:pPr>
              <w:jc w:val="center"/>
              <w:rPr>
                <w:color w:val="000000"/>
              </w:rPr>
            </w:pPr>
            <w:r w:rsidRPr="00737ECC">
              <w:rPr>
                <w:color w:val="000000"/>
              </w:rPr>
              <w:t>0,2248</w:t>
            </w:r>
          </w:p>
        </w:tc>
        <w:tc>
          <w:tcPr>
            <w:tcW w:w="547" w:type="pct"/>
            <w:tcBorders>
              <w:top w:val="nil"/>
              <w:left w:val="nil"/>
              <w:bottom w:val="single" w:sz="8" w:space="0" w:color="auto"/>
              <w:right w:val="single" w:sz="8" w:space="0" w:color="auto"/>
            </w:tcBorders>
            <w:shd w:val="clear" w:color="auto" w:fill="auto"/>
            <w:noWrap/>
            <w:vAlign w:val="bottom"/>
          </w:tcPr>
          <w:p w14:paraId="46BF93E2" w14:textId="4A10CC1F" w:rsidR="00C50FDA" w:rsidRPr="0095571F" w:rsidRDefault="00C50FDA" w:rsidP="00C50FDA">
            <w:pPr>
              <w:jc w:val="center"/>
              <w:rPr>
                <w:b/>
                <w:bCs/>
                <w:color w:val="000000"/>
              </w:rPr>
            </w:pPr>
            <w:r w:rsidRPr="00737ECC">
              <w:rPr>
                <w:b/>
                <w:color w:val="000000"/>
              </w:rPr>
              <w:t>5</w:t>
            </w:r>
          </w:p>
        </w:tc>
        <w:tc>
          <w:tcPr>
            <w:tcW w:w="547" w:type="pct"/>
            <w:tcBorders>
              <w:top w:val="nil"/>
              <w:left w:val="nil"/>
              <w:bottom w:val="single" w:sz="8" w:space="0" w:color="auto"/>
              <w:right w:val="single" w:sz="8" w:space="0" w:color="auto"/>
            </w:tcBorders>
            <w:shd w:val="clear" w:color="auto" w:fill="auto"/>
            <w:noWrap/>
            <w:vAlign w:val="bottom"/>
          </w:tcPr>
          <w:p w14:paraId="3E99119B" w14:textId="64492979" w:rsidR="00C50FDA" w:rsidRPr="00737ECC" w:rsidRDefault="00FC78B2" w:rsidP="00C50FDA">
            <w:pPr>
              <w:jc w:val="center"/>
              <w:rPr>
                <w:color w:val="000000"/>
              </w:rPr>
            </w:pPr>
            <w:r>
              <w:rPr>
                <w:color w:val="000000"/>
              </w:rPr>
              <w:t>0,5718</w:t>
            </w:r>
          </w:p>
        </w:tc>
        <w:tc>
          <w:tcPr>
            <w:tcW w:w="548" w:type="pct"/>
            <w:tcBorders>
              <w:top w:val="nil"/>
              <w:left w:val="nil"/>
              <w:bottom w:val="single" w:sz="8" w:space="0" w:color="auto"/>
              <w:right w:val="single" w:sz="4" w:space="0" w:color="auto"/>
            </w:tcBorders>
            <w:shd w:val="clear" w:color="auto" w:fill="auto"/>
            <w:noWrap/>
            <w:vAlign w:val="bottom"/>
          </w:tcPr>
          <w:p w14:paraId="11452C3F" w14:textId="5929A748" w:rsidR="00C50FDA" w:rsidRPr="0095571F" w:rsidRDefault="00C50FDA" w:rsidP="00C50FDA">
            <w:pPr>
              <w:jc w:val="center"/>
              <w:rPr>
                <w:b/>
                <w:bCs/>
                <w:color w:val="000000"/>
              </w:rPr>
            </w:pPr>
            <w:r w:rsidRPr="00737ECC">
              <w:rPr>
                <w:b/>
                <w:color w:val="000000"/>
              </w:rPr>
              <w:t>6</w:t>
            </w:r>
          </w:p>
        </w:tc>
        <w:tc>
          <w:tcPr>
            <w:tcW w:w="390" w:type="pct"/>
            <w:tcBorders>
              <w:top w:val="nil"/>
              <w:left w:val="single" w:sz="4" w:space="0" w:color="auto"/>
              <w:bottom w:val="single" w:sz="8" w:space="0" w:color="auto"/>
              <w:right w:val="single" w:sz="4" w:space="0" w:color="auto"/>
            </w:tcBorders>
            <w:vAlign w:val="bottom"/>
          </w:tcPr>
          <w:p w14:paraId="25BF248F" w14:textId="61D45128" w:rsidR="00C50FDA" w:rsidRPr="0095571F" w:rsidRDefault="00C50FDA" w:rsidP="00C50FDA">
            <w:pPr>
              <w:jc w:val="center"/>
              <w:rPr>
                <w:bCs/>
                <w:color w:val="000000"/>
              </w:rPr>
            </w:pPr>
            <w:r w:rsidRPr="00737ECC">
              <w:rPr>
                <w:bCs/>
                <w:color w:val="000000"/>
              </w:rPr>
              <w:t>91</w:t>
            </w:r>
          </w:p>
        </w:tc>
        <w:tc>
          <w:tcPr>
            <w:tcW w:w="309" w:type="pct"/>
            <w:tcBorders>
              <w:top w:val="nil"/>
              <w:left w:val="single" w:sz="4" w:space="0" w:color="auto"/>
              <w:bottom w:val="single" w:sz="8" w:space="0" w:color="auto"/>
            </w:tcBorders>
            <w:vAlign w:val="bottom"/>
          </w:tcPr>
          <w:p w14:paraId="30EA5A37" w14:textId="293A6105" w:rsidR="00C50FDA" w:rsidRPr="0095571F" w:rsidRDefault="00C50FDA" w:rsidP="00C50FDA">
            <w:pPr>
              <w:jc w:val="center"/>
              <w:rPr>
                <w:b/>
                <w:bCs/>
                <w:color w:val="000000"/>
              </w:rPr>
            </w:pPr>
            <w:r w:rsidRPr="00737ECC">
              <w:rPr>
                <w:b/>
                <w:color w:val="000000"/>
              </w:rPr>
              <w:t>4</w:t>
            </w:r>
          </w:p>
        </w:tc>
      </w:tr>
      <w:tr w:rsidR="00C50FDA" w:rsidRPr="00B6720F" w14:paraId="0400DA17" w14:textId="77777777" w:rsidTr="00563536">
        <w:trPr>
          <w:trHeight w:val="198"/>
        </w:trPr>
        <w:tc>
          <w:tcPr>
            <w:tcW w:w="858" w:type="pct"/>
            <w:tcBorders>
              <w:top w:val="nil"/>
              <w:bottom w:val="single" w:sz="8" w:space="0" w:color="auto"/>
              <w:right w:val="single" w:sz="8" w:space="0" w:color="auto"/>
            </w:tcBorders>
            <w:shd w:val="clear" w:color="auto" w:fill="auto"/>
            <w:noWrap/>
            <w:vAlign w:val="center"/>
          </w:tcPr>
          <w:p w14:paraId="258A10C6" w14:textId="3FA8CF76" w:rsidR="00C50FDA" w:rsidRPr="00737ECC" w:rsidRDefault="00C50FDA" w:rsidP="00C50FDA">
            <w:pPr>
              <w:rPr>
                <w:color w:val="000000"/>
              </w:rPr>
            </w:pPr>
            <w:proofErr w:type="spellStart"/>
            <w:r w:rsidRPr="00737ECC">
              <w:rPr>
                <w:color w:val="000000"/>
              </w:rPr>
              <w:t>Elec</w:t>
            </w:r>
            <w:proofErr w:type="spellEnd"/>
            <w:r w:rsidRPr="00737ECC">
              <w:rPr>
                <w:color w:val="000000"/>
              </w:rPr>
              <w:t xml:space="preserve"> </w:t>
            </w:r>
            <w:proofErr w:type="spellStart"/>
            <w:r w:rsidRPr="00737ECC">
              <w:rPr>
                <w:color w:val="000000"/>
              </w:rPr>
              <w:t>Metalurgica</w:t>
            </w:r>
            <w:proofErr w:type="spellEnd"/>
          </w:p>
        </w:tc>
        <w:tc>
          <w:tcPr>
            <w:tcW w:w="628" w:type="pct"/>
            <w:tcBorders>
              <w:top w:val="nil"/>
              <w:left w:val="nil"/>
              <w:bottom w:val="single" w:sz="8" w:space="0" w:color="auto"/>
              <w:right w:val="single" w:sz="8" w:space="0" w:color="auto"/>
            </w:tcBorders>
            <w:shd w:val="clear" w:color="auto" w:fill="auto"/>
            <w:noWrap/>
            <w:vAlign w:val="bottom"/>
          </w:tcPr>
          <w:p w14:paraId="3CB2424A" w14:textId="087E456A" w:rsidR="00C50FDA" w:rsidRPr="00737ECC" w:rsidRDefault="00FC78B2" w:rsidP="00C50FDA">
            <w:pPr>
              <w:jc w:val="center"/>
              <w:rPr>
                <w:color w:val="000000"/>
              </w:rPr>
            </w:pPr>
            <w:r>
              <w:rPr>
                <w:color w:val="000000"/>
              </w:rPr>
              <w:t>0,4653</w:t>
            </w:r>
          </w:p>
        </w:tc>
        <w:tc>
          <w:tcPr>
            <w:tcW w:w="547" w:type="pct"/>
            <w:tcBorders>
              <w:top w:val="nil"/>
              <w:left w:val="nil"/>
              <w:bottom w:val="single" w:sz="8" w:space="0" w:color="auto"/>
              <w:right w:val="single" w:sz="8" w:space="0" w:color="auto"/>
            </w:tcBorders>
            <w:shd w:val="clear" w:color="auto" w:fill="auto"/>
            <w:noWrap/>
            <w:vAlign w:val="bottom"/>
          </w:tcPr>
          <w:p w14:paraId="1DA5D9DE" w14:textId="33E387A2" w:rsidR="00C50FDA" w:rsidRPr="0095571F" w:rsidRDefault="00C50FDA" w:rsidP="00C50FDA">
            <w:pPr>
              <w:jc w:val="center"/>
              <w:rPr>
                <w:b/>
                <w:bCs/>
                <w:color w:val="000000"/>
              </w:rPr>
            </w:pPr>
            <w:r w:rsidRPr="00737ECC">
              <w:rPr>
                <w:b/>
                <w:color w:val="000000"/>
              </w:rPr>
              <w:t>5</w:t>
            </w:r>
          </w:p>
        </w:tc>
        <w:tc>
          <w:tcPr>
            <w:tcW w:w="626" w:type="pct"/>
            <w:tcBorders>
              <w:top w:val="nil"/>
              <w:left w:val="nil"/>
              <w:bottom w:val="single" w:sz="8" w:space="0" w:color="auto"/>
              <w:right w:val="single" w:sz="8" w:space="0" w:color="auto"/>
            </w:tcBorders>
            <w:shd w:val="clear" w:color="auto" w:fill="auto"/>
            <w:noWrap/>
            <w:vAlign w:val="bottom"/>
          </w:tcPr>
          <w:p w14:paraId="7EA3C9F9" w14:textId="1FCAF148" w:rsidR="00C50FDA" w:rsidRPr="00737ECC" w:rsidRDefault="00FC78B2" w:rsidP="00C50FDA">
            <w:pPr>
              <w:jc w:val="center"/>
              <w:rPr>
                <w:color w:val="000000"/>
              </w:rPr>
            </w:pPr>
            <w:r>
              <w:rPr>
                <w:color w:val="000000"/>
              </w:rPr>
              <w:t>0,1589</w:t>
            </w:r>
          </w:p>
        </w:tc>
        <w:tc>
          <w:tcPr>
            <w:tcW w:w="547" w:type="pct"/>
            <w:tcBorders>
              <w:top w:val="nil"/>
              <w:left w:val="nil"/>
              <w:bottom w:val="single" w:sz="8" w:space="0" w:color="auto"/>
              <w:right w:val="single" w:sz="8" w:space="0" w:color="auto"/>
            </w:tcBorders>
            <w:shd w:val="clear" w:color="auto" w:fill="auto"/>
            <w:noWrap/>
            <w:vAlign w:val="bottom"/>
          </w:tcPr>
          <w:p w14:paraId="6C885BBA" w14:textId="49CD34BB" w:rsidR="00C50FDA" w:rsidRPr="0095571F" w:rsidRDefault="00C50FDA" w:rsidP="00C50FDA">
            <w:pPr>
              <w:jc w:val="center"/>
              <w:rPr>
                <w:b/>
                <w:bCs/>
                <w:color w:val="000000"/>
              </w:rPr>
            </w:pPr>
            <w:r w:rsidRPr="00737ECC">
              <w:rPr>
                <w:b/>
                <w:color w:val="000000"/>
              </w:rPr>
              <w:t>3</w:t>
            </w:r>
          </w:p>
        </w:tc>
        <w:tc>
          <w:tcPr>
            <w:tcW w:w="547" w:type="pct"/>
            <w:tcBorders>
              <w:top w:val="nil"/>
              <w:left w:val="nil"/>
              <w:bottom w:val="single" w:sz="8" w:space="0" w:color="auto"/>
              <w:right w:val="single" w:sz="8" w:space="0" w:color="auto"/>
            </w:tcBorders>
            <w:shd w:val="clear" w:color="auto" w:fill="auto"/>
            <w:noWrap/>
            <w:vAlign w:val="bottom"/>
          </w:tcPr>
          <w:p w14:paraId="4633DB97" w14:textId="67957612" w:rsidR="00C50FDA" w:rsidRPr="00737ECC" w:rsidRDefault="00FC78B2" w:rsidP="00C50FDA">
            <w:pPr>
              <w:jc w:val="center"/>
              <w:rPr>
                <w:color w:val="000000"/>
              </w:rPr>
            </w:pPr>
            <w:r>
              <w:rPr>
                <w:color w:val="000000"/>
              </w:rPr>
              <w:t>0,7273</w:t>
            </w:r>
          </w:p>
        </w:tc>
        <w:tc>
          <w:tcPr>
            <w:tcW w:w="548" w:type="pct"/>
            <w:tcBorders>
              <w:top w:val="nil"/>
              <w:left w:val="nil"/>
              <w:bottom w:val="single" w:sz="8" w:space="0" w:color="auto"/>
              <w:right w:val="single" w:sz="4" w:space="0" w:color="auto"/>
            </w:tcBorders>
            <w:shd w:val="clear" w:color="auto" w:fill="auto"/>
            <w:noWrap/>
            <w:vAlign w:val="bottom"/>
          </w:tcPr>
          <w:p w14:paraId="4E7C14C9" w14:textId="520B4683" w:rsidR="00C50FDA" w:rsidRPr="0095571F" w:rsidRDefault="00C50FDA" w:rsidP="00C50FDA">
            <w:pPr>
              <w:jc w:val="center"/>
              <w:rPr>
                <w:b/>
                <w:bCs/>
                <w:color w:val="000000"/>
              </w:rPr>
            </w:pPr>
            <w:r w:rsidRPr="00737ECC">
              <w:rPr>
                <w:b/>
                <w:color w:val="000000"/>
              </w:rPr>
              <w:t>8</w:t>
            </w:r>
          </w:p>
        </w:tc>
        <w:tc>
          <w:tcPr>
            <w:tcW w:w="390" w:type="pct"/>
            <w:tcBorders>
              <w:top w:val="nil"/>
              <w:left w:val="single" w:sz="4" w:space="0" w:color="auto"/>
              <w:bottom w:val="single" w:sz="8" w:space="0" w:color="auto"/>
              <w:right w:val="single" w:sz="4" w:space="0" w:color="auto"/>
            </w:tcBorders>
            <w:vAlign w:val="bottom"/>
          </w:tcPr>
          <w:p w14:paraId="09363033" w14:textId="432C8850" w:rsidR="00C50FDA" w:rsidRPr="0095571F" w:rsidRDefault="00C50FDA" w:rsidP="00C50FDA">
            <w:pPr>
              <w:jc w:val="center"/>
              <w:rPr>
                <w:bCs/>
                <w:color w:val="000000"/>
              </w:rPr>
            </w:pPr>
            <w:r w:rsidRPr="00737ECC">
              <w:rPr>
                <w:bCs/>
                <w:color w:val="000000"/>
              </w:rPr>
              <w:t>89</w:t>
            </w:r>
          </w:p>
        </w:tc>
        <w:tc>
          <w:tcPr>
            <w:tcW w:w="309" w:type="pct"/>
            <w:tcBorders>
              <w:top w:val="nil"/>
              <w:left w:val="single" w:sz="4" w:space="0" w:color="auto"/>
              <w:bottom w:val="single" w:sz="8" w:space="0" w:color="auto"/>
            </w:tcBorders>
            <w:vAlign w:val="bottom"/>
          </w:tcPr>
          <w:p w14:paraId="7EE3CB72" w14:textId="1E762B46" w:rsidR="00C50FDA" w:rsidRPr="0095571F" w:rsidRDefault="00C50FDA" w:rsidP="00C50FDA">
            <w:pPr>
              <w:jc w:val="center"/>
              <w:rPr>
                <w:b/>
                <w:bCs/>
                <w:color w:val="000000"/>
              </w:rPr>
            </w:pPr>
            <w:r w:rsidRPr="00737ECC">
              <w:rPr>
                <w:b/>
                <w:color w:val="000000"/>
              </w:rPr>
              <w:t>5</w:t>
            </w:r>
          </w:p>
        </w:tc>
      </w:tr>
      <w:tr w:rsidR="00C50FDA" w:rsidRPr="00B6720F" w14:paraId="416A54F2" w14:textId="77777777" w:rsidTr="00250A98">
        <w:trPr>
          <w:trHeight w:val="198"/>
        </w:trPr>
        <w:tc>
          <w:tcPr>
            <w:tcW w:w="5000" w:type="pct"/>
            <w:gridSpan w:val="9"/>
            <w:tcBorders>
              <w:top w:val="nil"/>
              <w:bottom w:val="single" w:sz="8" w:space="0" w:color="auto"/>
            </w:tcBorders>
            <w:shd w:val="clear" w:color="auto" w:fill="auto"/>
            <w:noWrap/>
            <w:vAlign w:val="bottom"/>
          </w:tcPr>
          <w:p w14:paraId="2FBB59A1" w14:textId="77777777" w:rsidR="00C50FDA" w:rsidRPr="00D039F8" w:rsidRDefault="00C50FDA" w:rsidP="00C50FDA">
            <w:pPr>
              <w:jc w:val="center"/>
              <w:rPr>
                <w:b/>
                <w:bCs/>
                <w:i/>
              </w:rPr>
            </w:pPr>
            <w:r w:rsidRPr="00D039F8">
              <w:rPr>
                <w:b/>
                <w:bCs/>
                <w:i/>
              </w:rPr>
              <w:t xml:space="preserve">Ranking </w:t>
            </w:r>
            <w:r>
              <w:rPr>
                <w:b/>
                <w:bCs/>
              </w:rPr>
              <w:t>VIKOR</w:t>
            </w:r>
          </w:p>
        </w:tc>
      </w:tr>
      <w:tr w:rsidR="00C50FDA" w:rsidRPr="00B6720F" w14:paraId="53E089B6" w14:textId="77777777" w:rsidTr="00563536">
        <w:trPr>
          <w:trHeight w:val="198"/>
        </w:trPr>
        <w:tc>
          <w:tcPr>
            <w:tcW w:w="858" w:type="pct"/>
            <w:tcBorders>
              <w:top w:val="nil"/>
              <w:bottom w:val="single" w:sz="8" w:space="0" w:color="auto"/>
              <w:right w:val="single" w:sz="8" w:space="0" w:color="auto"/>
            </w:tcBorders>
            <w:shd w:val="clear" w:color="auto" w:fill="auto"/>
            <w:noWrap/>
            <w:vAlign w:val="bottom"/>
          </w:tcPr>
          <w:p w14:paraId="2749B17D" w14:textId="22C5790A" w:rsidR="00C50FDA" w:rsidRPr="0095571F" w:rsidRDefault="00C50FDA" w:rsidP="00C50FDA">
            <w:pPr>
              <w:rPr>
                <w:color w:val="000000"/>
              </w:rPr>
            </w:pPr>
            <w:r w:rsidRPr="0095571F">
              <w:rPr>
                <w:color w:val="000000"/>
              </w:rPr>
              <w:t>Falabella</w:t>
            </w:r>
          </w:p>
        </w:tc>
        <w:tc>
          <w:tcPr>
            <w:tcW w:w="628" w:type="pct"/>
            <w:tcBorders>
              <w:top w:val="nil"/>
              <w:left w:val="nil"/>
              <w:bottom w:val="single" w:sz="8" w:space="0" w:color="auto"/>
              <w:right w:val="single" w:sz="8" w:space="0" w:color="auto"/>
            </w:tcBorders>
            <w:shd w:val="clear" w:color="auto" w:fill="auto"/>
            <w:noWrap/>
            <w:vAlign w:val="bottom"/>
          </w:tcPr>
          <w:p w14:paraId="512ADFA0" w14:textId="7A215171" w:rsidR="00C50FDA" w:rsidRPr="008D3185" w:rsidRDefault="00C50FDA" w:rsidP="00C50FDA">
            <w:pPr>
              <w:jc w:val="center"/>
              <w:rPr>
                <w:color w:val="000000"/>
              </w:rPr>
            </w:pPr>
            <w:r w:rsidRPr="00452B84">
              <w:rPr>
                <w:color w:val="000000"/>
              </w:rPr>
              <w:t>0</w:t>
            </w:r>
            <w:r>
              <w:rPr>
                <w:color w:val="000000"/>
              </w:rPr>
              <w:t>,0000</w:t>
            </w:r>
          </w:p>
        </w:tc>
        <w:tc>
          <w:tcPr>
            <w:tcW w:w="547" w:type="pct"/>
            <w:tcBorders>
              <w:top w:val="nil"/>
              <w:left w:val="nil"/>
              <w:bottom w:val="single" w:sz="8" w:space="0" w:color="auto"/>
              <w:right w:val="single" w:sz="8" w:space="0" w:color="auto"/>
            </w:tcBorders>
            <w:shd w:val="clear" w:color="auto" w:fill="D9D9D9" w:themeFill="background1" w:themeFillShade="D9"/>
            <w:noWrap/>
            <w:vAlign w:val="bottom"/>
          </w:tcPr>
          <w:p w14:paraId="74D1E772" w14:textId="2C4570F7" w:rsidR="00C50FDA" w:rsidRPr="008D3185" w:rsidRDefault="00C50FDA" w:rsidP="00C50FDA">
            <w:pPr>
              <w:jc w:val="center"/>
              <w:rPr>
                <w:b/>
                <w:bCs/>
                <w:color w:val="000000"/>
              </w:rPr>
            </w:pPr>
            <w:r w:rsidRPr="00452B84">
              <w:rPr>
                <w:b/>
                <w:color w:val="000000"/>
              </w:rPr>
              <w:t>1</w:t>
            </w:r>
          </w:p>
        </w:tc>
        <w:tc>
          <w:tcPr>
            <w:tcW w:w="626" w:type="pct"/>
            <w:tcBorders>
              <w:top w:val="nil"/>
              <w:left w:val="nil"/>
              <w:bottom w:val="single" w:sz="8" w:space="0" w:color="auto"/>
              <w:right w:val="single" w:sz="8" w:space="0" w:color="auto"/>
            </w:tcBorders>
            <w:shd w:val="clear" w:color="auto" w:fill="auto"/>
            <w:noWrap/>
            <w:vAlign w:val="bottom"/>
          </w:tcPr>
          <w:p w14:paraId="33A8F6F4" w14:textId="5CDE0F1E" w:rsidR="00C50FDA" w:rsidRPr="008D3185" w:rsidRDefault="00C50FDA" w:rsidP="00C50FDA">
            <w:pPr>
              <w:jc w:val="center"/>
              <w:rPr>
                <w:color w:val="000000"/>
              </w:rPr>
            </w:pPr>
            <w:r>
              <w:rPr>
                <w:color w:val="000000"/>
              </w:rPr>
              <w:t>0,1041</w:t>
            </w:r>
          </w:p>
        </w:tc>
        <w:tc>
          <w:tcPr>
            <w:tcW w:w="547" w:type="pct"/>
            <w:tcBorders>
              <w:top w:val="nil"/>
              <w:left w:val="nil"/>
              <w:bottom w:val="single" w:sz="8" w:space="0" w:color="auto"/>
              <w:right w:val="single" w:sz="8" w:space="0" w:color="auto"/>
            </w:tcBorders>
            <w:shd w:val="clear" w:color="auto" w:fill="auto"/>
            <w:noWrap/>
            <w:vAlign w:val="bottom"/>
          </w:tcPr>
          <w:p w14:paraId="7416AFE6" w14:textId="6EC24942" w:rsidR="00C50FDA" w:rsidRPr="008D3185" w:rsidRDefault="00C50FDA" w:rsidP="00C50FDA">
            <w:pPr>
              <w:jc w:val="center"/>
              <w:rPr>
                <w:b/>
                <w:bCs/>
                <w:color w:val="000000"/>
              </w:rPr>
            </w:pPr>
            <w:r w:rsidRPr="00452B84">
              <w:rPr>
                <w:b/>
                <w:color w:val="000000"/>
              </w:rPr>
              <w:t>2</w:t>
            </w:r>
          </w:p>
        </w:tc>
        <w:tc>
          <w:tcPr>
            <w:tcW w:w="547" w:type="pct"/>
            <w:tcBorders>
              <w:top w:val="nil"/>
              <w:left w:val="nil"/>
              <w:bottom w:val="single" w:sz="8" w:space="0" w:color="auto"/>
              <w:right w:val="single" w:sz="8" w:space="0" w:color="auto"/>
            </w:tcBorders>
            <w:shd w:val="clear" w:color="auto" w:fill="auto"/>
            <w:noWrap/>
            <w:vAlign w:val="bottom"/>
          </w:tcPr>
          <w:p w14:paraId="256712C7" w14:textId="71A4FC90" w:rsidR="00C50FDA" w:rsidRPr="008D3185" w:rsidRDefault="00C50FDA" w:rsidP="00C50FDA">
            <w:pPr>
              <w:jc w:val="center"/>
              <w:rPr>
                <w:color w:val="000000"/>
              </w:rPr>
            </w:pPr>
            <w:r w:rsidRPr="00452B84">
              <w:rPr>
                <w:color w:val="000000"/>
              </w:rPr>
              <w:t>0</w:t>
            </w:r>
            <w:r>
              <w:rPr>
                <w:color w:val="000000"/>
              </w:rPr>
              <w:t>,0000</w:t>
            </w:r>
          </w:p>
        </w:tc>
        <w:tc>
          <w:tcPr>
            <w:tcW w:w="548" w:type="pct"/>
            <w:tcBorders>
              <w:top w:val="nil"/>
              <w:left w:val="nil"/>
              <w:bottom w:val="single" w:sz="8" w:space="0" w:color="auto"/>
              <w:right w:val="single" w:sz="4" w:space="0" w:color="auto"/>
            </w:tcBorders>
            <w:shd w:val="clear" w:color="auto" w:fill="D9D9D9" w:themeFill="background1" w:themeFillShade="D9"/>
            <w:noWrap/>
            <w:vAlign w:val="bottom"/>
          </w:tcPr>
          <w:p w14:paraId="7E481875" w14:textId="63CD6BF8" w:rsidR="00C50FDA" w:rsidRPr="008D3185" w:rsidRDefault="00C50FDA" w:rsidP="00C50FDA">
            <w:pPr>
              <w:jc w:val="center"/>
              <w:rPr>
                <w:b/>
                <w:bCs/>
                <w:color w:val="000000"/>
              </w:rPr>
            </w:pPr>
            <w:r w:rsidRPr="00452B84">
              <w:rPr>
                <w:b/>
                <w:color w:val="000000"/>
              </w:rPr>
              <w:t>1</w:t>
            </w:r>
          </w:p>
        </w:tc>
        <w:tc>
          <w:tcPr>
            <w:tcW w:w="390" w:type="pct"/>
            <w:tcBorders>
              <w:top w:val="nil"/>
              <w:left w:val="single" w:sz="4" w:space="0" w:color="auto"/>
              <w:bottom w:val="single" w:sz="8" w:space="0" w:color="auto"/>
              <w:right w:val="single" w:sz="4" w:space="0" w:color="auto"/>
            </w:tcBorders>
            <w:vAlign w:val="bottom"/>
          </w:tcPr>
          <w:p w14:paraId="2EDF3B3D" w14:textId="44BEFDD9" w:rsidR="00C50FDA" w:rsidRPr="008D3185" w:rsidRDefault="00C50FDA" w:rsidP="00C50FDA">
            <w:pPr>
              <w:jc w:val="center"/>
              <w:rPr>
                <w:b/>
                <w:bCs/>
                <w:color w:val="000000"/>
              </w:rPr>
            </w:pPr>
            <w:r w:rsidRPr="00452B84">
              <w:rPr>
                <w:color w:val="000000"/>
              </w:rPr>
              <w:t>101</w:t>
            </w:r>
          </w:p>
        </w:tc>
        <w:tc>
          <w:tcPr>
            <w:tcW w:w="309" w:type="pct"/>
            <w:tcBorders>
              <w:top w:val="nil"/>
              <w:left w:val="single" w:sz="4" w:space="0" w:color="auto"/>
              <w:bottom w:val="single" w:sz="8" w:space="0" w:color="auto"/>
            </w:tcBorders>
            <w:vAlign w:val="bottom"/>
          </w:tcPr>
          <w:p w14:paraId="44F05B04" w14:textId="719EA252" w:rsidR="00C50FDA" w:rsidRPr="008D3185" w:rsidRDefault="00C50FDA" w:rsidP="00C50FDA">
            <w:pPr>
              <w:jc w:val="center"/>
              <w:rPr>
                <w:b/>
                <w:bCs/>
                <w:color w:val="000000"/>
              </w:rPr>
            </w:pPr>
            <w:r w:rsidRPr="00452B84">
              <w:rPr>
                <w:b/>
                <w:bCs/>
                <w:color w:val="000000"/>
              </w:rPr>
              <w:t>1</w:t>
            </w:r>
          </w:p>
        </w:tc>
      </w:tr>
      <w:tr w:rsidR="00C50FDA" w:rsidRPr="00B6720F" w14:paraId="0BB67FC8" w14:textId="77777777" w:rsidTr="00563536">
        <w:trPr>
          <w:trHeight w:val="198"/>
        </w:trPr>
        <w:tc>
          <w:tcPr>
            <w:tcW w:w="858" w:type="pct"/>
            <w:tcBorders>
              <w:top w:val="nil"/>
              <w:bottom w:val="single" w:sz="8" w:space="0" w:color="auto"/>
              <w:right w:val="single" w:sz="8" w:space="0" w:color="auto"/>
            </w:tcBorders>
            <w:shd w:val="clear" w:color="auto" w:fill="auto"/>
            <w:noWrap/>
            <w:vAlign w:val="bottom"/>
          </w:tcPr>
          <w:p w14:paraId="680FDC1D" w14:textId="439B9961" w:rsidR="00C50FDA" w:rsidRPr="0095571F" w:rsidRDefault="00C50FDA" w:rsidP="00C50FDA">
            <w:pPr>
              <w:rPr>
                <w:color w:val="000000"/>
              </w:rPr>
            </w:pPr>
            <w:proofErr w:type="spellStart"/>
            <w:r w:rsidRPr="00737ECC">
              <w:rPr>
                <w:color w:val="000000"/>
              </w:rPr>
              <w:t>Cemento</w:t>
            </w:r>
            <w:proofErr w:type="spellEnd"/>
            <w:r w:rsidRPr="00737ECC">
              <w:rPr>
                <w:color w:val="000000"/>
              </w:rPr>
              <w:t xml:space="preserve"> </w:t>
            </w:r>
            <w:proofErr w:type="spellStart"/>
            <w:r w:rsidRPr="00737ECC">
              <w:rPr>
                <w:color w:val="000000"/>
              </w:rPr>
              <w:t>Polpai</w:t>
            </w:r>
            <w:proofErr w:type="spellEnd"/>
          </w:p>
        </w:tc>
        <w:tc>
          <w:tcPr>
            <w:tcW w:w="628" w:type="pct"/>
            <w:tcBorders>
              <w:top w:val="nil"/>
              <w:left w:val="nil"/>
              <w:bottom w:val="single" w:sz="8" w:space="0" w:color="auto"/>
              <w:right w:val="single" w:sz="8" w:space="0" w:color="auto"/>
            </w:tcBorders>
            <w:shd w:val="clear" w:color="auto" w:fill="auto"/>
            <w:noWrap/>
            <w:vAlign w:val="bottom"/>
          </w:tcPr>
          <w:p w14:paraId="437C2BF0" w14:textId="2A78AFF8" w:rsidR="00C50FDA" w:rsidRPr="008D3185" w:rsidRDefault="00C50FDA" w:rsidP="00C50FDA">
            <w:pPr>
              <w:jc w:val="center"/>
              <w:rPr>
                <w:color w:val="000000"/>
              </w:rPr>
            </w:pPr>
            <w:r>
              <w:rPr>
                <w:color w:val="000000"/>
              </w:rPr>
              <w:t>0,1058</w:t>
            </w:r>
          </w:p>
        </w:tc>
        <w:tc>
          <w:tcPr>
            <w:tcW w:w="547" w:type="pct"/>
            <w:tcBorders>
              <w:top w:val="nil"/>
              <w:left w:val="nil"/>
              <w:bottom w:val="single" w:sz="8" w:space="0" w:color="auto"/>
              <w:right w:val="single" w:sz="8" w:space="0" w:color="auto"/>
            </w:tcBorders>
            <w:shd w:val="clear" w:color="auto" w:fill="auto"/>
            <w:noWrap/>
            <w:vAlign w:val="bottom"/>
          </w:tcPr>
          <w:p w14:paraId="0DAE6324" w14:textId="7B523CBF" w:rsidR="00C50FDA" w:rsidRPr="008D3185" w:rsidRDefault="00C50FDA" w:rsidP="00C50FDA">
            <w:pPr>
              <w:jc w:val="center"/>
              <w:rPr>
                <w:b/>
                <w:bCs/>
                <w:color w:val="000000"/>
              </w:rPr>
            </w:pPr>
            <w:r w:rsidRPr="00452B84">
              <w:rPr>
                <w:b/>
                <w:color w:val="000000"/>
              </w:rPr>
              <w:t>2</w:t>
            </w:r>
          </w:p>
        </w:tc>
        <w:tc>
          <w:tcPr>
            <w:tcW w:w="626" w:type="pct"/>
            <w:tcBorders>
              <w:top w:val="nil"/>
              <w:left w:val="nil"/>
              <w:bottom w:val="single" w:sz="8" w:space="0" w:color="auto"/>
              <w:right w:val="single" w:sz="8" w:space="0" w:color="auto"/>
            </w:tcBorders>
            <w:shd w:val="clear" w:color="auto" w:fill="auto"/>
            <w:noWrap/>
            <w:vAlign w:val="bottom"/>
          </w:tcPr>
          <w:p w14:paraId="761E2475" w14:textId="6B3E53EF" w:rsidR="00C50FDA" w:rsidRPr="008D3185" w:rsidRDefault="00C50FDA" w:rsidP="00C50FDA">
            <w:pPr>
              <w:jc w:val="center"/>
              <w:rPr>
                <w:color w:val="000000"/>
              </w:rPr>
            </w:pPr>
            <w:r w:rsidRPr="00452B84">
              <w:rPr>
                <w:color w:val="000000"/>
              </w:rPr>
              <w:t>0</w:t>
            </w:r>
            <w:r>
              <w:rPr>
                <w:color w:val="000000"/>
              </w:rPr>
              <w:t>,0000</w:t>
            </w:r>
          </w:p>
        </w:tc>
        <w:tc>
          <w:tcPr>
            <w:tcW w:w="547" w:type="pct"/>
            <w:tcBorders>
              <w:top w:val="nil"/>
              <w:left w:val="nil"/>
              <w:bottom w:val="single" w:sz="8" w:space="0" w:color="auto"/>
              <w:right w:val="single" w:sz="8" w:space="0" w:color="auto"/>
            </w:tcBorders>
            <w:shd w:val="clear" w:color="auto" w:fill="D9D9D9" w:themeFill="background1" w:themeFillShade="D9"/>
            <w:noWrap/>
            <w:vAlign w:val="bottom"/>
          </w:tcPr>
          <w:p w14:paraId="7D69882C" w14:textId="31420F1D" w:rsidR="00C50FDA" w:rsidRPr="008D3185" w:rsidRDefault="00C50FDA" w:rsidP="00C50FDA">
            <w:pPr>
              <w:jc w:val="center"/>
              <w:rPr>
                <w:b/>
                <w:bCs/>
                <w:color w:val="000000"/>
              </w:rPr>
            </w:pPr>
            <w:r w:rsidRPr="00452B84">
              <w:rPr>
                <w:b/>
                <w:color w:val="000000"/>
              </w:rPr>
              <w:t>1</w:t>
            </w:r>
          </w:p>
        </w:tc>
        <w:tc>
          <w:tcPr>
            <w:tcW w:w="547" w:type="pct"/>
            <w:tcBorders>
              <w:top w:val="nil"/>
              <w:left w:val="nil"/>
              <w:bottom w:val="single" w:sz="8" w:space="0" w:color="auto"/>
              <w:right w:val="single" w:sz="8" w:space="0" w:color="auto"/>
            </w:tcBorders>
            <w:shd w:val="clear" w:color="auto" w:fill="auto"/>
            <w:noWrap/>
            <w:vAlign w:val="bottom"/>
          </w:tcPr>
          <w:p w14:paraId="549A00EF" w14:textId="258EB615" w:rsidR="00C50FDA" w:rsidRPr="008D3185" w:rsidRDefault="00C50FDA" w:rsidP="00C50FDA">
            <w:pPr>
              <w:jc w:val="center"/>
              <w:rPr>
                <w:color w:val="000000"/>
              </w:rPr>
            </w:pPr>
            <w:r>
              <w:rPr>
                <w:color w:val="000000"/>
              </w:rPr>
              <w:t>0,2201</w:t>
            </w:r>
          </w:p>
        </w:tc>
        <w:tc>
          <w:tcPr>
            <w:tcW w:w="548" w:type="pct"/>
            <w:tcBorders>
              <w:top w:val="nil"/>
              <w:left w:val="nil"/>
              <w:bottom w:val="single" w:sz="8" w:space="0" w:color="auto"/>
              <w:right w:val="single" w:sz="4" w:space="0" w:color="auto"/>
            </w:tcBorders>
            <w:shd w:val="clear" w:color="auto" w:fill="auto"/>
            <w:noWrap/>
            <w:vAlign w:val="bottom"/>
          </w:tcPr>
          <w:p w14:paraId="3322C1E4" w14:textId="432EB3F8" w:rsidR="00C50FDA" w:rsidRPr="008D3185" w:rsidRDefault="00C50FDA" w:rsidP="00C50FDA">
            <w:pPr>
              <w:jc w:val="center"/>
              <w:rPr>
                <w:b/>
                <w:bCs/>
                <w:color w:val="000000"/>
              </w:rPr>
            </w:pPr>
            <w:r w:rsidRPr="00452B84">
              <w:rPr>
                <w:b/>
                <w:color w:val="000000"/>
              </w:rPr>
              <w:t>2</w:t>
            </w:r>
          </w:p>
        </w:tc>
        <w:tc>
          <w:tcPr>
            <w:tcW w:w="390" w:type="pct"/>
            <w:tcBorders>
              <w:top w:val="nil"/>
              <w:left w:val="single" w:sz="4" w:space="0" w:color="auto"/>
              <w:bottom w:val="single" w:sz="8" w:space="0" w:color="auto"/>
              <w:right w:val="single" w:sz="4" w:space="0" w:color="auto"/>
            </w:tcBorders>
            <w:vAlign w:val="bottom"/>
          </w:tcPr>
          <w:p w14:paraId="57752556" w14:textId="2E23D592" w:rsidR="00C50FDA" w:rsidRPr="008D3185" w:rsidRDefault="00C50FDA" w:rsidP="00C50FDA">
            <w:pPr>
              <w:jc w:val="center"/>
              <w:rPr>
                <w:b/>
                <w:bCs/>
                <w:color w:val="000000"/>
              </w:rPr>
            </w:pPr>
            <w:r w:rsidRPr="00452B84">
              <w:rPr>
                <w:color w:val="000000"/>
              </w:rPr>
              <w:t>100</w:t>
            </w:r>
          </w:p>
        </w:tc>
        <w:tc>
          <w:tcPr>
            <w:tcW w:w="309" w:type="pct"/>
            <w:tcBorders>
              <w:top w:val="nil"/>
              <w:left w:val="single" w:sz="4" w:space="0" w:color="auto"/>
              <w:bottom w:val="single" w:sz="8" w:space="0" w:color="auto"/>
            </w:tcBorders>
            <w:vAlign w:val="bottom"/>
          </w:tcPr>
          <w:p w14:paraId="44264875" w14:textId="33088F3F" w:rsidR="00C50FDA" w:rsidRPr="008D3185" w:rsidRDefault="00C50FDA" w:rsidP="00C50FDA">
            <w:pPr>
              <w:jc w:val="center"/>
              <w:rPr>
                <w:b/>
                <w:bCs/>
                <w:color w:val="000000"/>
              </w:rPr>
            </w:pPr>
            <w:r w:rsidRPr="00452B84">
              <w:rPr>
                <w:b/>
                <w:bCs/>
                <w:color w:val="000000"/>
              </w:rPr>
              <w:t>2</w:t>
            </w:r>
          </w:p>
        </w:tc>
      </w:tr>
      <w:tr w:rsidR="00C50FDA" w:rsidRPr="00B6720F" w14:paraId="52C29193" w14:textId="77777777" w:rsidTr="00563536">
        <w:trPr>
          <w:trHeight w:val="198"/>
        </w:trPr>
        <w:tc>
          <w:tcPr>
            <w:tcW w:w="858" w:type="pct"/>
            <w:tcBorders>
              <w:top w:val="nil"/>
              <w:bottom w:val="single" w:sz="8" w:space="0" w:color="auto"/>
              <w:right w:val="single" w:sz="8" w:space="0" w:color="auto"/>
            </w:tcBorders>
            <w:shd w:val="clear" w:color="auto" w:fill="auto"/>
            <w:noWrap/>
            <w:vAlign w:val="bottom"/>
          </w:tcPr>
          <w:p w14:paraId="7350D5DF" w14:textId="443405E9" w:rsidR="00C50FDA" w:rsidRPr="0095571F" w:rsidRDefault="00C50FDA" w:rsidP="00C50FDA">
            <w:pPr>
              <w:rPr>
                <w:color w:val="000000"/>
              </w:rPr>
            </w:pPr>
            <w:r w:rsidRPr="0095571F">
              <w:rPr>
                <w:color w:val="000000"/>
              </w:rPr>
              <w:t>CTI</w:t>
            </w:r>
          </w:p>
        </w:tc>
        <w:tc>
          <w:tcPr>
            <w:tcW w:w="628" w:type="pct"/>
            <w:tcBorders>
              <w:top w:val="nil"/>
              <w:left w:val="nil"/>
              <w:bottom w:val="single" w:sz="8" w:space="0" w:color="auto"/>
              <w:right w:val="single" w:sz="8" w:space="0" w:color="auto"/>
            </w:tcBorders>
            <w:shd w:val="clear" w:color="auto" w:fill="auto"/>
            <w:noWrap/>
            <w:vAlign w:val="bottom"/>
          </w:tcPr>
          <w:p w14:paraId="7F29D161" w14:textId="6AA58D4C" w:rsidR="00C50FDA" w:rsidRPr="008D3185" w:rsidRDefault="00C50FDA" w:rsidP="00C50FDA">
            <w:pPr>
              <w:jc w:val="center"/>
              <w:rPr>
                <w:color w:val="000000"/>
              </w:rPr>
            </w:pPr>
            <w:r>
              <w:rPr>
                <w:color w:val="000000"/>
              </w:rPr>
              <w:t>0,1841</w:t>
            </w:r>
          </w:p>
        </w:tc>
        <w:tc>
          <w:tcPr>
            <w:tcW w:w="547" w:type="pct"/>
            <w:tcBorders>
              <w:top w:val="nil"/>
              <w:left w:val="nil"/>
              <w:bottom w:val="single" w:sz="8" w:space="0" w:color="auto"/>
              <w:right w:val="single" w:sz="8" w:space="0" w:color="auto"/>
            </w:tcBorders>
            <w:shd w:val="clear" w:color="auto" w:fill="auto"/>
            <w:noWrap/>
            <w:vAlign w:val="bottom"/>
          </w:tcPr>
          <w:p w14:paraId="025282BC" w14:textId="01DF2FFB" w:rsidR="00C50FDA" w:rsidRPr="008D3185" w:rsidRDefault="00C50FDA" w:rsidP="00C50FDA">
            <w:pPr>
              <w:jc w:val="center"/>
              <w:rPr>
                <w:b/>
                <w:bCs/>
                <w:color w:val="000000"/>
              </w:rPr>
            </w:pPr>
            <w:r w:rsidRPr="00452B84">
              <w:rPr>
                <w:b/>
                <w:color w:val="000000"/>
              </w:rPr>
              <w:t>3</w:t>
            </w:r>
          </w:p>
        </w:tc>
        <w:tc>
          <w:tcPr>
            <w:tcW w:w="626" w:type="pct"/>
            <w:tcBorders>
              <w:top w:val="nil"/>
              <w:left w:val="nil"/>
              <w:bottom w:val="single" w:sz="8" w:space="0" w:color="auto"/>
              <w:right w:val="single" w:sz="8" w:space="0" w:color="auto"/>
            </w:tcBorders>
            <w:shd w:val="clear" w:color="auto" w:fill="auto"/>
            <w:noWrap/>
            <w:vAlign w:val="bottom"/>
          </w:tcPr>
          <w:p w14:paraId="326E0997" w14:textId="1484CEB3" w:rsidR="00C50FDA" w:rsidRPr="008D3185" w:rsidRDefault="00C50FDA" w:rsidP="00C50FDA">
            <w:pPr>
              <w:jc w:val="center"/>
              <w:rPr>
                <w:color w:val="000000"/>
              </w:rPr>
            </w:pPr>
            <w:r>
              <w:rPr>
                <w:color w:val="000000"/>
              </w:rPr>
              <w:t>0,1868</w:t>
            </w:r>
          </w:p>
        </w:tc>
        <w:tc>
          <w:tcPr>
            <w:tcW w:w="547" w:type="pct"/>
            <w:tcBorders>
              <w:top w:val="nil"/>
              <w:left w:val="nil"/>
              <w:bottom w:val="single" w:sz="8" w:space="0" w:color="auto"/>
              <w:right w:val="single" w:sz="8" w:space="0" w:color="auto"/>
            </w:tcBorders>
            <w:shd w:val="clear" w:color="auto" w:fill="auto"/>
            <w:noWrap/>
            <w:vAlign w:val="bottom"/>
          </w:tcPr>
          <w:p w14:paraId="4272AE8A" w14:textId="6455F8AA" w:rsidR="00C50FDA" w:rsidRPr="008D3185" w:rsidRDefault="00C50FDA" w:rsidP="00C50FDA">
            <w:pPr>
              <w:jc w:val="center"/>
              <w:rPr>
                <w:b/>
                <w:bCs/>
                <w:color w:val="000000"/>
              </w:rPr>
            </w:pPr>
            <w:r w:rsidRPr="00452B84">
              <w:rPr>
                <w:b/>
                <w:color w:val="000000"/>
              </w:rPr>
              <w:t>6</w:t>
            </w:r>
          </w:p>
        </w:tc>
        <w:tc>
          <w:tcPr>
            <w:tcW w:w="547" w:type="pct"/>
            <w:tcBorders>
              <w:top w:val="nil"/>
              <w:left w:val="nil"/>
              <w:bottom w:val="single" w:sz="8" w:space="0" w:color="auto"/>
              <w:right w:val="single" w:sz="8" w:space="0" w:color="auto"/>
            </w:tcBorders>
            <w:shd w:val="clear" w:color="auto" w:fill="auto"/>
            <w:noWrap/>
            <w:vAlign w:val="bottom"/>
          </w:tcPr>
          <w:p w14:paraId="449EB5F4" w14:textId="6E622DBE" w:rsidR="00C50FDA" w:rsidRPr="008D3185" w:rsidRDefault="00C50FDA" w:rsidP="00C50FDA">
            <w:pPr>
              <w:jc w:val="center"/>
              <w:rPr>
                <w:color w:val="000000"/>
              </w:rPr>
            </w:pPr>
            <w:r>
              <w:rPr>
                <w:color w:val="000000"/>
              </w:rPr>
              <w:t>0,2370</w:t>
            </w:r>
          </w:p>
        </w:tc>
        <w:tc>
          <w:tcPr>
            <w:tcW w:w="548" w:type="pct"/>
            <w:tcBorders>
              <w:top w:val="nil"/>
              <w:left w:val="nil"/>
              <w:bottom w:val="single" w:sz="8" w:space="0" w:color="auto"/>
              <w:right w:val="single" w:sz="4" w:space="0" w:color="auto"/>
            </w:tcBorders>
            <w:shd w:val="clear" w:color="auto" w:fill="auto"/>
            <w:noWrap/>
            <w:vAlign w:val="bottom"/>
          </w:tcPr>
          <w:p w14:paraId="17B738F8" w14:textId="3FF169D9" w:rsidR="00C50FDA" w:rsidRPr="008D3185" w:rsidRDefault="00C50FDA" w:rsidP="00C50FDA">
            <w:pPr>
              <w:jc w:val="center"/>
              <w:rPr>
                <w:b/>
                <w:bCs/>
                <w:color w:val="000000"/>
              </w:rPr>
            </w:pPr>
            <w:r w:rsidRPr="00452B84">
              <w:rPr>
                <w:b/>
                <w:color w:val="000000"/>
              </w:rPr>
              <w:t>3</w:t>
            </w:r>
          </w:p>
        </w:tc>
        <w:tc>
          <w:tcPr>
            <w:tcW w:w="390" w:type="pct"/>
            <w:tcBorders>
              <w:top w:val="nil"/>
              <w:left w:val="single" w:sz="4" w:space="0" w:color="auto"/>
              <w:bottom w:val="single" w:sz="8" w:space="0" w:color="auto"/>
              <w:right w:val="single" w:sz="4" w:space="0" w:color="auto"/>
            </w:tcBorders>
            <w:vAlign w:val="bottom"/>
          </w:tcPr>
          <w:p w14:paraId="6B114813" w14:textId="7BDFD814" w:rsidR="00C50FDA" w:rsidRPr="008D3185" w:rsidRDefault="00C50FDA" w:rsidP="00C50FDA">
            <w:pPr>
              <w:jc w:val="center"/>
              <w:rPr>
                <w:b/>
                <w:bCs/>
                <w:color w:val="000000"/>
              </w:rPr>
            </w:pPr>
            <w:r w:rsidRPr="00452B84">
              <w:rPr>
                <w:color w:val="000000"/>
              </w:rPr>
              <w:t>93</w:t>
            </w:r>
          </w:p>
        </w:tc>
        <w:tc>
          <w:tcPr>
            <w:tcW w:w="309" w:type="pct"/>
            <w:tcBorders>
              <w:top w:val="nil"/>
              <w:left w:val="single" w:sz="4" w:space="0" w:color="auto"/>
              <w:bottom w:val="single" w:sz="8" w:space="0" w:color="auto"/>
            </w:tcBorders>
            <w:vAlign w:val="bottom"/>
          </w:tcPr>
          <w:p w14:paraId="1106F3C5" w14:textId="798E8FF7" w:rsidR="00C50FDA" w:rsidRPr="008D3185" w:rsidRDefault="00C50FDA" w:rsidP="00C50FDA">
            <w:pPr>
              <w:jc w:val="center"/>
              <w:rPr>
                <w:b/>
                <w:bCs/>
                <w:color w:val="000000"/>
              </w:rPr>
            </w:pPr>
            <w:r w:rsidRPr="00452B84">
              <w:rPr>
                <w:b/>
                <w:bCs/>
                <w:color w:val="000000"/>
              </w:rPr>
              <w:t>3</w:t>
            </w:r>
          </w:p>
        </w:tc>
      </w:tr>
      <w:tr w:rsidR="00C50FDA" w:rsidRPr="00B6720F" w14:paraId="5341DFE5" w14:textId="77777777" w:rsidTr="00563536">
        <w:trPr>
          <w:trHeight w:val="198"/>
        </w:trPr>
        <w:tc>
          <w:tcPr>
            <w:tcW w:w="858" w:type="pct"/>
            <w:tcBorders>
              <w:top w:val="nil"/>
              <w:bottom w:val="single" w:sz="8" w:space="0" w:color="auto"/>
              <w:right w:val="single" w:sz="8" w:space="0" w:color="auto"/>
            </w:tcBorders>
            <w:shd w:val="clear" w:color="auto" w:fill="auto"/>
            <w:noWrap/>
            <w:vAlign w:val="bottom"/>
          </w:tcPr>
          <w:p w14:paraId="0D579969" w14:textId="70AC63AA" w:rsidR="00C50FDA" w:rsidRPr="0095571F" w:rsidRDefault="00C50FDA" w:rsidP="00C50FDA">
            <w:pPr>
              <w:rPr>
                <w:color w:val="000000"/>
              </w:rPr>
            </w:pPr>
            <w:proofErr w:type="spellStart"/>
            <w:r w:rsidRPr="0095571F">
              <w:rPr>
                <w:color w:val="000000"/>
              </w:rPr>
              <w:t>Quinenco</w:t>
            </w:r>
            <w:proofErr w:type="spellEnd"/>
          </w:p>
        </w:tc>
        <w:tc>
          <w:tcPr>
            <w:tcW w:w="628" w:type="pct"/>
            <w:tcBorders>
              <w:top w:val="nil"/>
              <w:left w:val="nil"/>
              <w:bottom w:val="single" w:sz="8" w:space="0" w:color="auto"/>
              <w:right w:val="single" w:sz="8" w:space="0" w:color="auto"/>
            </w:tcBorders>
            <w:shd w:val="clear" w:color="auto" w:fill="auto"/>
            <w:noWrap/>
            <w:vAlign w:val="bottom"/>
          </w:tcPr>
          <w:p w14:paraId="74A4FEEC" w14:textId="37A6C211" w:rsidR="00C50FDA" w:rsidRPr="008D3185" w:rsidRDefault="00C50FDA" w:rsidP="00C50FDA">
            <w:pPr>
              <w:jc w:val="center"/>
              <w:rPr>
                <w:color w:val="000000"/>
              </w:rPr>
            </w:pPr>
            <w:r>
              <w:rPr>
                <w:color w:val="000000"/>
              </w:rPr>
              <w:t>0,1890</w:t>
            </w:r>
          </w:p>
        </w:tc>
        <w:tc>
          <w:tcPr>
            <w:tcW w:w="547" w:type="pct"/>
            <w:tcBorders>
              <w:top w:val="nil"/>
              <w:left w:val="nil"/>
              <w:bottom w:val="single" w:sz="8" w:space="0" w:color="auto"/>
              <w:right w:val="single" w:sz="8" w:space="0" w:color="auto"/>
            </w:tcBorders>
            <w:shd w:val="clear" w:color="auto" w:fill="auto"/>
            <w:noWrap/>
            <w:vAlign w:val="bottom"/>
          </w:tcPr>
          <w:p w14:paraId="78D4A342" w14:textId="00A1267A" w:rsidR="00C50FDA" w:rsidRPr="008D3185" w:rsidRDefault="00C50FDA" w:rsidP="00C50FDA">
            <w:pPr>
              <w:jc w:val="center"/>
              <w:rPr>
                <w:b/>
                <w:bCs/>
                <w:color w:val="000000"/>
              </w:rPr>
            </w:pPr>
            <w:r w:rsidRPr="00452B84">
              <w:rPr>
                <w:b/>
                <w:color w:val="000000"/>
              </w:rPr>
              <w:t>4</w:t>
            </w:r>
          </w:p>
        </w:tc>
        <w:tc>
          <w:tcPr>
            <w:tcW w:w="626" w:type="pct"/>
            <w:tcBorders>
              <w:top w:val="nil"/>
              <w:left w:val="nil"/>
              <w:bottom w:val="single" w:sz="8" w:space="0" w:color="auto"/>
              <w:right w:val="single" w:sz="8" w:space="0" w:color="auto"/>
            </w:tcBorders>
            <w:shd w:val="clear" w:color="auto" w:fill="auto"/>
            <w:noWrap/>
            <w:vAlign w:val="bottom"/>
          </w:tcPr>
          <w:p w14:paraId="1088212D" w14:textId="324560D2" w:rsidR="00C50FDA" w:rsidRPr="008D3185" w:rsidRDefault="00C50FDA" w:rsidP="00C50FDA">
            <w:pPr>
              <w:jc w:val="center"/>
              <w:rPr>
                <w:color w:val="000000"/>
              </w:rPr>
            </w:pPr>
            <w:r>
              <w:rPr>
                <w:color w:val="000000"/>
              </w:rPr>
              <w:t>0,1469</w:t>
            </w:r>
          </w:p>
        </w:tc>
        <w:tc>
          <w:tcPr>
            <w:tcW w:w="547" w:type="pct"/>
            <w:tcBorders>
              <w:top w:val="nil"/>
              <w:left w:val="nil"/>
              <w:bottom w:val="single" w:sz="8" w:space="0" w:color="auto"/>
              <w:right w:val="single" w:sz="8" w:space="0" w:color="auto"/>
            </w:tcBorders>
            <w:shd w:val="clear" w:color="auto" w:fill="auto"/>
            <w:noWrap/>
            <w:vAlign w:val="bottom"/>
          </w:tcPr>
          <w:p w14:paraId="516D7B1C" w14:textId="135DED64" w:rsidR="00C50FDA" w:rsidRPr="008D3185" w:rsidRDefault="00C50FDA" w:rsidP="00C50FDA">
            <w:pPr>
              <w:jc w:val="center"/>
              <w:rPr>
                <w:b/>
                <w:bCs/>
                <w:color w:val="000000"/>
              </w:rPr>
            </w:pPr>
            <w:r w:rsidRPr="00452B84">
              <w:rPr>
                <w:b/>
                <w:color w:val="000000"/>
              </w:rPr>
              <w:t>5</w:t>
            </w:r>
          </w:p>
        </w:tc>
        <w:tc>
          <w:tcPr>
            <w:tcW w:w="547" w:type="pct"/>
            <w:tcBorders>
              <w:top w:val="nil"/>
              <w:left w:val="nil"/>
              <w:bottom w:val="single" w:sz="8" w:space="0" w:color="auto"/>
              <w:right w:val="single" w:sz="8" w:space="0" w:color="auto"/>
            </w:tcBorders>
            <w:shd w:val="clear" w:color="auto" w:fill="auto"/>
            <w:noWrap/>
            <w:vAlign w:val="bottom"/>
          </w:tcPr>
          <w:p w14:paraId="7018D11D" w14:textId="5AD807E7" w:rsidR="00C50FDA" w:rsidRPr="008D3185" w:rsidRDefault="00C50FDA" w:rsidP="00C50FDA">
            <w:pPr>
              <w:jc w:val="center"/>
              <w:rPr>
                <w:color w:val="000000"/>
              </w:rPr>
            </w:pPr>
            <w:r>
              <w:rPr>
                <w:color w:val="000000"/>
              </w:rPr>
              <w:t>0,2714</w:t>
            </w:r>
          </w:p>
        </w:tc>
        <w:tc>
          <w:tcPr>
            <w:tcW w:w="548" w:type="pct"/>
            <w:tcBorders>
              <w:top w:val="nil"/>
              <w:left w:val="nil"/>
              <w:bottom w:val="single" w:sz="8" w:space="0" w:color="auto"/>
              <w:right w:val="single" w:sz="4" w:space="0" w:color="auto"/>
            </w:tcBorders>
            <w:shd w:val="clear" w:color="auto" w:fill="auto"/>
            <w:noWrap/>
            <w:vAlign w:val="bottom"/>
          </w:tcPr>
          <w:p w14:paraId="031B2D9D" w14:textId="3C6845E0" w:rsidR="00C50FDA" w:rsidRPr="008D3185" w:rsidRDefault="00C50FDA" w:rsidP="00C50FDA">
            <w:pPr>
              <w:jc w:val="center"/>
              <w:rPr>
                <w:b/>
                <w:bCs/>
                <w:color w:val="000000"/>
              </w:rPr>
            </w:pPr>
            <w:r w:rsidRPr="00452B84">
              <w:rPr>
                <w:b/>
                <w:color w:val="000000"/>
              </w:rPr>
              <w:t>4</w:t>
            </w:r>
          </w:p>
        </w:tc>
        <w:tc>
          <w:tcPr>
            <w:tcW w:w="390" w:type="pct"/>
            <w:tcBorders>
              <w:top w:val="nil"/>
              <w:left w:val="single" w:sz="4" w:space="0" w:color="auto"/>
              <w:bottom w:val="single" w:sz="8" w:space="0" w:color="auto"/>
              <w:right w:val="single" w:sz="4" w:space="0" w:color="auto"/>
            </w:tcBorders>
            <w:vAlign w:val="bottom"/>
          </w:tcPr>
          <w:p w14:paraId="44B19F0D" w14:textId="3F7B5FFE" w:rsidR="00C50FDA" w:rsidRPr="008D3185" w:rsidRDefault="00C50FDA" w:rsidP="00C50FDA">
            <w:pPr>
              <w:jc w:val="center"/>
              <w:rPr>
                <w:b/>
                <w:bCs/>
                <w:color w:val="000000"/>
              </w:rPr>
            </w:pPr>
            <w:r w:rsidRPr="00452B84">
              <w:rPr>
                <w:color w:val="000000"/>
              </w:rPr>
              <w:t>92</w:t>
            </w:r>
          </w:p>
        </w:tc>
        <w:tc>
          <w:tcPr>
            <w:tcW w:w="309" w:type="pct"/>
            <w:tcBorders>
              <w:top w:val="nil"/>
              <w:left w:val="single" w:sz="4" w:space="0" w:color="auto"/>
              <w:bottom w:val="single" w:sz="8" w:space="0" w:color="auto"/>
            </w:tcBorders>
            <w:vAlign w:val="bottom"/>
          </w:tcPr>
          <w:p w14:paraId="6D2F8658" w14:textId="5A4C97B2" w:rsidR="00C50FDA" w:rsidRPr="008D3185" w:rsidRDefault="00C50FDA" w:rsidP="00C50FDA">
            <w:pPr>
              <w:jc w:val="center"/>
              <w:rPr>
                <w:b/>
                <w:bCs/>
                <w:color w:val="000000"/>
              </w:rPr>
            </w:pPr>
            <w:r w:rsidRPr="00452B84">
              <w:rPr>
                <w:b/>
                <w:bCs/>
                <w:color w:val="000000"/>
              </w:rPr>
              <w:t>4</w:t>
            </w:r>
          </w:p>
        </w:tc>
      </w:tr>
      <w:tr w:rsidR="00C50FDA" w:rsidRPr="00B6720F" w14:paraId="224630DE" w14:textId="77777777" w:rsidTr="00563536">
        <w:trPr>
          <w:trHeight w:val="198"/>
        </w:trPr>
        <w:tc>
          <w:tcPr>
            <w:tcW w:w="858" w:type="pct"/>
            <w:tcBorders>
              <w:top w:val="single" w:sz="8" w:space="0" w:color="auto"/>
              <w:bottom w:val="single" w:sz="18" w:space="0" w:color="auto"/>
              <w:right w:val="single" w:sz="8" w:space="0" w:color="auto"/>
            </w:tcBorders>
            <w:shd w:val="clear" w:color="auto" w:fill="auto"/>
            <w:noWrap/>
            <w:vAlign w:val="bottom"/>
          </w:tcPr>
          <w:p w14:paraId="21372CD5" w14:textId="3B274D18" w:rsidR="00C50FDA" w:rsidRPr="00B6720F" w:rsidRDefault="00C50FDA" w:rsidP="00C50FDA">
            <w:pPr>
              <w:rPr>
                <w:color w:val="000000"/>
              </w:rPr>
            </w:pPr>
            <w:proofErr w:type="spellStart"/>
            <w:r w:rsidRPr="00737ECC">
              <w:rPr>
                <w:color w:val="000000"/>
              </w:rPr>
              <w:t>Elec</w:t>
            </w:r>
            <w:proofErr w:type="spellEnd"/>
            <w:r w:rsidRPr="00737ECC">
              <w:rPr>
                <w:color w:val="000000"/>
              </w:rPr>
              <w:t xml:space="preserve"> </w:t>
            </w:r>
            <w:proofErr w:type="spellStart"/>
            <w:r w:rsidRPr="00737ECC">
              <w:rPr>
                <w:color w:val="000000"/>
              </w:rPr>
              <w:t>Metalurgica</w:t>
            </w:r>
            <w:proofErr w:type="spellEnd"/>
          </w:p>
        </w:tc>
        <w:tc>
          <w:tcPr>
            <w:tcW w:w="628" w:type="pct"/>
            <w:tcBorders>
              <w:top w:val="single" w:sz="8" w:space="0" w:color="auto"/>
              <w:left w:val="nil"/>
              <w:bottom w:val="single" w:sz="18" w:space="0" w:color="auto"/>
              <w:right w:val="single" w:sz="8" w:space="0" w:color="auto"/>
            </w:tcBorders>
            <w:shd w:val="clear" w:color="auto" w:fill="auto"/>
            <w:noWrap/>
            <w:vAlign w:val="bottom"/>
          </w:tcPr>
          <w:p w14:paraId="5CBFBCA5" w14:textId="43BE6479" w:rsidR="00C50FDA" w:rsidRPr="008D3185" w:rsidRDefault="00C50FDA" w:rsidP="00C50FDA">
            <w:pPr>
              <w:jc w:val="center"/>
              <w:rPr>
                <w:color w:val="000000"/>
              </w:rPr>
            </w:pPr>
            <w:r>
              <w:rPr>
                <w:color w:val="000000"/>
              </w:rPr>
              <w:t>0,2009</w:t>
            </w:r>
          </w:p>
        </w:tc>
        <w:tc>
          <w:tcPr>
            <w:tcW w:w="547" w:type="pct"/>
            <w:tcBorders>
              <w:top w:val="single" w:sz="8" w:space="0" w:color="auto"/>
              <w:left w:val="nil"/>
              <w:bottom w:val="single" w:sz="18" w:space="0" w:color="auto"/>
              <w:right w:val="single" w:sz="8" w:space="0" w:color="auto"/>
            </w:tcBorders>
            <w:shd w:val="clear" w:color="auto" w:fill="auto"/>
            <w:noWrap/>
            <w:vAlign w:val="bottom"/>
          </w:tcPr>
          <w:p w14:paraId="42B4FAE8" w14:textId="6637D7CD" w:rsidR="00C50FDA" w:rsidRPr="008D3185" w:rsidRDefault="00C50FDA" w:rsidP="00C50FDA">
            <w:pPr>
              <w:jc w:val="center"/>
              <w:rPr>
                <w:b/>
                <w:color w:val="000000"/>
              </w:rPr>
            </w:pPr>
            <w:r w:rsidRPr="00452B84">
              <w:rPr>
                <w:b/>
                <w:color w:val="000000"/>
              </w:rPr>
              <w:t>5</w:t>
            </w:r>
          </w:p>
        </w:tc>
        <w:tc>
          <w:tcPr>
            <w:tcW w:w="626" w:type="pct"/>
            <w:tcBorders>
              <w:top w:val="single" w:sz="8" w:space="0" w:color="auto"/>
              <w:left w:val="nil"/>
              <w:bottom w:val="single" w:sz="18" w:space="0" w:color="auto"/>
              <w:right w:val="single" w:sz="8" w:space="0" w:color="auto"/>
            </w:tcBorders>
            <w:shd w:val="clear" w:color="auto" w:fill="auto"/>
            <w:noWrap/>
            <w:vAlign w:val="bottom"/>
          </w:tcPr>
          <w:p w14:paraId="340A5E83" w14:textId="5A7FBDE6" w:rsidR="00C50FDA" w:rsidRPr="008D3185" w:rsidRDefault="00C50FDA" w:rsidP="00C50FDA">
            <w:pPr>
              <w:jc w:val="center"/>
              <w:rPr>
                <w:color w:val="000000"/>
              </w:rPr>
            </w:pPr>
            <w:r>
              <w:rPr>
                <w:color w:val="000000"/>
              </w:rPr>
              <w:t>0,1089</w:t>
            </w:r>
          </w:p>
        </w:tc>
        <w:tc>
          <w:tcPr>
            <w:tcW w:w="547" w:type="pct"/>
            <w:tcBorders>
              <w:top w:val="single" w:sz="8" w:space="0" w:color="auto"/>
              <w:left w:val="nil"/>
              <w:bottom w:val="single" w:sz="18" w:space="0" w:color="auto"/>
              <w:right w:val="single" w:sz="8" w:space="0" w:color="auto"/>
            </w:tcBorders>
            <w:shd w:val="clear" w:color="auto" w:fill="auto"/>
            <w:noWrap/>
            <w:vAlign w:val="bottom"/>
          </w:tcPr>
          <w:p w14:paraId="0CD8A554" w14:textId="20DC6E71" w:rsidR="00C50FDA" w:rsidRPr="008D3185" w:rsidRDefault="00C50FDA" w:rsidP="00C50FDA">
            <w:pPr>
              <w:jc w:val="center"/>
              <w:rPr>
                <w:b/>
                <w:color w:val="000000"/>
              </w:rPr>
            </w:pPr>
            <w:r w:rsidRPr="00452B84">
              <w:rPr>
                <w:b/>
                <w:color w:val="000000"/>
              </w:rPr>
              <w:t>3</w:t>
            </w:r>
          </w:p>
        </w:tc>
        <w:tc>
          <w:tcPr>
            <w:tcW w:w="547" w:type="pct"/>
            <w:tcBorders>
              <w:top w:val="single" w:sz="8" w:space="0" w:color="auto"/>
              <w:left w:val="nil"/>
              <w:bottom w:val="single" w:sz="18" w:space="0" w:color="auto"/>
              <w:right w:val="single" w:sz="8" w:space="0" w:color="auto"/>
            </w:tcBorders>
            <w:shd w:val="clear" w:color="auto" w:fill="auto"/>
            <w:noWrap/>
            <w:vAlign w:val="bottom"/>
          </w:tcPr>
          <w:p w14:paraId="6E4B43E8" w14:textId="115BF855" w:rsidR="00C50FDA" w:rsidRPr="008D3185" w:rsidRDefault="00C50FDA" w:rsidP="00C50FDA">
            <w:pPr>
              <w:jc w:val="center"/>
              <w:rPr>
                <w:color w:val="000000"/>
              </w:rPr>
            </w:pPr>
            <w:r>
              <w:rPr>
                <w:color w:val="000000"/>
              </w:rPr>
              <w:t>0,3083</w:t>
            </w:r>
          </w:p>
        </w:tc>
        <w:tc>
          <w:tcPr>
            <w:tcW w:w="548" w:type="pct"/>
            <w:tcBorders>
              <w:top w:val="single" w:sz="8" w:space="0" w:color="auto"/>
              <w:left w:val="nil"/>
              <w:bottom w:val="single" w:sz="18" w:space="0" w:color="auto"/>
              <w:right w:val="single" w:sz="4" w:space="0" w:color="auto"/>
            </w:tcBorders>
            <w:shd w:val="clear" w:color="auto" w:fill="auto"/>
            <w:noWrap/>
            <w:vAlign w:val="bottom"/>
          </w:tcPr>
          <w:p w14:paraId="5879048E" w14:textId="19E585DF" w:rsidR="00C50FDA" w:rsidRPr="008D3185" w:rsidRDefault="00C50FDA" w:rsidP="00C50FDA">
            <w:pPr>
              <w:jc w:val="center"/>
              <w:rPr>
                <w:b/>
                <w:color w:val="000000"/>
              </w:rPr>
            </w:pPr>
            <w:r w:rsidRPr="00452B84">
              <w:rPr>
                <w:b/>
                <w:color w:val="000000"/>
              </w:rPr>
              <w:t>8</w:t>
            </w:r>
          </w:p>
        </w:tc>
        <w:tc>
          <w:tcPr>
            <w:tcW w:w="390" w:type="pct"/>
            <w:tcBorders>
              <w:top w:val="single" w:sz="8" w:space="0" w:color="auto"/>
              <w:left w:val="single" w:sz="4" w:space="0" w:color="auto"/>
              <w:bottom w:val="single" w:sz="18" w:space="0" w:color="auto"/>
              <w:right w:val="single" w:sz="4" w:space="0" w:color="auto"/>
            </w:tcBorders>
            <w:vAlign w:val="bottom"/>
          </w:tcPr>
          <w:p w14:paraId="35B09D5E" w14:textId="5A8C341C" w:rsidR="00C50FDA" w:rsidRPr="008D3185" w:rsidRDefault="00C50FDA" w:rsidP="00C50FDA">
            <w:pPr>
              <w:jc w:val="center"/>
              <w:rPr>
                <w:b/>
                <w:color w:val="000000"/>
              </w:rPr>
            </w:pPr>
            <w:r w:rsidRPr="00452B84">
              <w:rPr>
                <w:color w:val="000000"/>
              </w:rPr>
              <w:t>89</w:t>
            </w:r>
          </w:p>
        </w:tc>
        <w:tc>
          <w:tcPr>
            <w:tcW w:w="309" w:type="pct"/>
            <w:tcBorders>
              <w:top w:val="single" w:sz="8" w:space="0" w:color="auto"/>
              <w:left w:val="single" w:sz="4" w:space="0" w:color="auto"/>
              <w:bottom w:val="single" w:sz="18" w:space="0" w:color="auto"/>
            </w:tcBorders>
            <w:vAlign w:val="bottom"/>
          </w:tcPr>
          <w:p w14:paraId="5391FA8F" w14:textId="612B95FB" w:rsidR="00C50FDA" w:rsidRPr="008D3185" w:rsidRDefault="00C50FDA" w:rsidP="00C50FDA">
            <w:pPr>
              <w:jc w:val="center"/>
              <w:rPr>
                <w:b/>
                <w:color w:val="000000"/>
              </w:rPr>
            </w:pPr>
            <w:r w:rsidRPr="00452B84">
              <w:rPr>
                <w:b/>
                <w:bCs/>
                <w:color w:val="000000"/>
              </w:rPr>
              <w:t>5</w:t>
            </w:r>
          </w:p>
        </w:tc>
      </w:tr>
    </w:tbl>
    <w:p w14:paraId="613D5279" w14:textId="4E7A1F76" w:rsidR="002E6E14" w:rsidRPr="0095571F" w:rsidRDefault="0095571F" w:rsidP="00737ECC">
      <w:r>
        <w:t>Fonte: Dados da pesquisa.</w:t>
      </w:r>
    </w:p>
    <w:p w14:paraId="0C285F99" w14:textId="77777777" w:rsidR="00BE69BD" w:rsidRDefault="00BE69BD" w:rsidP="00737ECC">
      <w:pPr>
        <w:rPr>
          <w:sz w:val="24"/>
          <w:szCs w:val="24"/>
        </w:rPr>
      </w:pPr>
    </w:p>
    <w:p w14:paraId="2F8645E0" w14:textId="7EFE3EC8" w:rsidR="00C50FDA" w:rsidRPr="000B3CF8" w:rsidRDefault="00FE3E45" w:rsidP="00FE3E45">
      <w:pPr>
        <w:ind w:firstLine="709"/>
        <w:jc w:val="both"/>
        <w:rPr>
          <w:sz w:val="24"/>
          <w:szCs w:val="24"/>
        </w:rPr>
      </w:pPr>
      <w:r w:rsidRPr="00B6720F">
        <w:rPr>
          <w:sz w:val="24"/>
          <w:szCs w:val="24"/>
        </w:rPr>
        <w:t>A partir dos</w:t>
      </w:r>
      <w:r w:rsidR="00DE6C6B">
        <w:rPr>
          <w:sz w:val="24"/>
          <w:szCs w:val="24"/>
        </w:rPr>
        <w:t xml:space="preserve"> resultados expostos na Tabela 5</w:t>
      </w:r>
      <w:r w:rsidRPr="00B6720F">
        <w:rPr>
          <w:sz w:val="24"/>
          <w:szCs w:val="24"/>
        </w:rPr>
        <w:t xml:space="preserve"> pode-se perceber que a empresa que </w:t>
      </w:r>
      <w:r w:rsidRPr="000B3CF8">
        <w:rPr>
          <w:sz w:val="24"/>
          <w:szCs w:val="24"/>
        </w:rPr>
        <w:t xml:space="preserve">assumiu a 1ª posição nos </w:t>
      </w:r>
      <w:r w:rsidRPr="000B3CF8">
        <w:rPr>
          <w:i/>
          <w:sz w:val="24"/>
          <w:szCs w:val="24"/>
        </w:rPr>
        <w:t>rankings</w:t>
      </w:r>
      <w:r w:rsidR="00C50FDA" w:rsidRPr="000B3CF8">
        <w:rPr>
          <w:i/>
          <w:sz w:val="24"/>
          <w:szCs w:val="24"/>
        </w:rPr>
        <w:t xml:space="preserve"> </w:t>
      </w:r>
      <w:r w:rsidR="00C50FDA" w:rsidRPr="000B3CF8">
        <w:rPr>
          <w:sz w:val="24"/>
          <w:szCs w:val="24"/>
        </w:rPr>
        <w:t xml:space="preserve">a partir dos dois métodos </w:t>
      </w:r>
      <w:r w:rsidRPr="000B3CF8">
        <w:rPr>
          <w:sz w:val="24"/>
          <w:szCs w:val="24"/>
        </w:rPr>
        <w:t>foi a mesma</w:t>
      </w:r>
      <w:r w:rsidR="00C50FDA" w:rsidRPr="000B3CF8">
        <w:rPr>
          <w:sz w:val="24"/>
          <w:szCs w:val="24"/>
        </w:rPr>
        <w:t>, ou seja, a empresa Falabella</w:t>
      </w:r>
      <w:r w:rsidRPr="000B3CF8">
        <w:rPr>
          <w:sz w:val="24"/>
          <w:szCs w:val="24"/>
        </w:rPr>
        <w:t xml:space="preserve">. </w:t>
      </w:r>
      <w:r w:rsidR="00C50FDA" w:rsidRPr="000B3CF8">
        <w:rPr>
          <w:sz w:val="24"/>
          <w:szCs w:val="24"/>
        </w:rPr>
        <w:t>Contudo, de uma variável para a outra</w:t>
      </w:r>
      <w:r w:rsidR="00FC78B2" w:rsidRPr="000B3CF8">
        <w:rPr>
          <w:sz w:val="24"/>
          <w:szCs w:val="24"/>
        </w:rPr>
        <w:t>,</w:t>
      </w:r>
      <w:r w:rsidR="00C50FDA" w:rsidRPr="000B3CF8">
        <w:rPr>
          <w:sz w:val="24"/>
          <w:szCs w:val="24"/>
        </w:rPr>
        <w:t xml:space="preserve"> a posição foi diferente. O que chama a atenção é que em ambos os métodos a posição em relação as variáveis foi a mesma.</w:t>
      </w:r>
      <w:r w:rsidR="00C64202" w:rsidRPr="000B3CF8">
        <w:rPr>
          <w:sz w:val="24"/>
          <w:szCs w:val="24"/>
        </w:rPr>
        <w:t xml:space="preserve"> Novamente, as empresas que ficaram entre as cinco primeiras posições são as mesmas e assumiram a mesma posição em cada um dos </w:t>
      </w:r>
      <w:r w:rsidR="00C64202" w:rsidRPr="000B3CF8">
        <w:rPr>
          <w:i/>
          <w:sz w:val="24"/>
          <w:szCs w:val="24"/>
        </w:rPr>
        <w:t>rankings</w:t>
      </w:r>
      <w:r w:rsidR="00C64202" w:rsidRPr="000B3CF8">
        <w:rPr>
          <w:sz w:val="24"/>
          <w:szCs w:val="24"/>
        </w:rPr>
        <w:t>.</w:t>
      </w:r>
      <w:r w:rsidR="00C019DA" w:rsidRPr="000B3CF8">
        <w:rPr>
          <w:sz w:val="24"/>
          <w:szCs w:val="24"/>
        </w:rPr>
        <w:t xml:space="preserve"> </w:t>
      </w:r>
    </w:p>
    <w:p w14:paraId="4193E1EE" w14:textId="5671985C" w:rsidR="00C019DA" w:rsidRDefault="00C019DA" w:rsidP="00FE3E45">
      <w:pPr>
        <w:ind w:firstLine="709"/>
        <w:jc w:val="both"/>
        <w:rPr>
          <w:sz w:val="24"/>
          <w:szCs w:val="24"/>
        </w:rPr>
      </w:pPr>
      <w:r w:rsidRPr="000B3CF8">
        <w:rPr>
          <w:sz w:val="24"/>
          <w:szCs w:val="24"/>
        </w:rPr>
        <w:t xml:space="preserve">Para verificar a correlação dos dois </w:t>
      </w:r>
      <w:r w:rsidRPr="000B3CF8">
        <w:rPr>
          <w:i/>
          <w:sz w:val="24"/>
          <w:szCs w:val="24"/>
        </w:rPr>
        <w:t>rankings</w:t>
      </w:r>
      <w:r w:rsidRPr="000B3CF8">
        <w:rPr>
          <w:sz w:val="24"/>
          <w:szCs w:val="24"/>
        </w:rPr>
        <w:t xml:space="preserve"> obtidos pelos métodos DP2 e VIKOR, calculou-se a Correlação τ de Kendall</w:t>
      </w:r>
      <w:r w:rsidRPr="00BF57FA">
        <w:rPr>
          <w:sz w:val="24"/>
          <w:szCs w:val="24"/>
        </w:rPr>
        <w:t xml:space="preserve">, </w:t>
      </w:r>
      <w:r>
        <w:rPr>
          <w:sz w:val="24"/>
          <w:szCs w:val="24"/>
        </w:rPr>
        <w:t xml:space="preserve">sendo </w:t>
      </w:r>
      <w:r w:rsidRPr="00BF57FA">
        <w:rPr>
          <w:sz w:val="24"/>
          <w:szCs w:val="24"/>
        </w:rPr>
        <w:t xml:space="preserve">o coeficiente de correlação de </w:t>
      </w:r>
      <w:r>
        <w:rPr>
          <w:sz w:val="24"/>
          <w:szCs w:val="24"/>
        </w:rPr>
        <w:t>0,953</w:t>
      </w:r>
      <w:r w:rsidRPr="00BF57FA">
        <w:rPr>
          <w:sz w:val="24"/>
          <w:szCs w:val="24"/>
        </w:rPr>
        <w:t xml:space="preserve"> e significativo</w:t>
      </w:r>
      <w:r>
        <w:rPr>
          <w:sz w:val="24"/>
          <w:szCs w:val="24"/>
        </w:rPr>
        <w:t xml:space="preserve">, ou seja, os </w:t>
      </w:r>
      <w:r w:rsidRPr="00C019DA">
        <w:rPr>
          <w:i/>
          <w:sz w:val="24"/>
          <w:szCs w:val="24"/>
        </w:rPr>
        <w:t>rankings</w:t>
      </w:r>
      <w:r>
        <w:rPr>
          <w:sz w:val="24"/>
          <w:szCs w:val="24"/>
        </w:rPr>
        <w:t xml:space="preserve"> apresentam 95,3% de correlação, o que é considerado uma forte correlação</w:t>
      </w:r>
      <w:r w:rsidRPr="00BF57FA">
        <w:rPr>
          <w:sz w:val="24"/>
          <w:szCs w:val="24"/>
        </w:rPr>
        <w:t>.</w:t>
      </w:r>
    </w:p>
    <w:p w14:paraId="5BAAE64D" w14:textId="7482E32A" w:rsidR="00FE3E45" w:rsidRPr="00B6720F" w:rsidRDefault="00FC78B2" w:rsidP="00FE3E45">
      <w:pPr>
        <w:ind w:firstLine="709"/>
        <w:jc w:val="both"/>
        <w:rPr>
          <w:sz w:val="24"/>
          <w:szCs w:val="24"/>
        </w:rPr>
      </w:pPr>
      <w:r>
        <w:rPr>
          <w:sz w:val="24"/>
          <w:szCs w:val="24"/>
        </w:rPr>
        <w:t>É</w:t>
      </w:r>
      <w:r w:rsidR="00FE3E45" w:rsidRPr="00B6720F">
        <w:rPr>
          <w:sz w:val="24"/>
          <w:szCs w:val="24"/>
        </w:rPr>
        <w:t xml:space="preserve"> </w:t>
      </w:r>
      <w:r>
        <w:rPr>
          <w:sz w:val="24"/>
          <w:szCs w:val="24"/>
        </w:rPr>
        <w:t xml:space="preserve">notável </w:t>
      </w:r>
      <w:r w:rsidR="00FE3E45" w:rsidRPr="00B6720F">
        <w:rPr>
          <w:sz w:val="24"/>
          <w:szCs w:val="24"/>
        </w:rPr>
        <w:t xml:space="preserve">que </w:t>
      </w:r>
      <w:r>
        <w:rPr>
          <w:sz w:val="24"/>
          <w:szCs w:val="24"/>
        </w:rPr>
        <w:t xml:space="preserve">algumas </w:t>
      </w:r>
      <w:r w:rsidR="00FE3E45" w:rsidRPr="00B6720F">
        <w:rPr>
          <w:sz w:val="24"/>
          <w:szCs w:val="24"/>
        </w:rPr>
        <w:t>empresas apresentaram posições distintas de um</w:t>
      </w:r>
      <w:r>
        <w:rPr>
          <w:sz w:val="24"/>
          <w:szCs w:val="24"/>
        </w:rPr>
        <w:t>a variável para a outra</w:t>
      </w:r>
      <w:r w:rsidR="00FE3E45" w:rsidRPr="00B6720F">
        <w:rPr>
          <w:sz w:val="24"/>
          <w:szCs w:val="24"/>
        </w:rPr>
        <w:t xml:space="preserve">. </w:t>
      </w:r>
      <w:r>
        <w:rPr>
          <w:sz w:val="24"/>
          <w:szCs w:val="24"/>
        </w:rPr>
        <w:t xml:space="preserve">Essa diferença </w:t>
      </w:r>
      <w:r w:rsidR="00FE3E45" w:rsidRPr="00B6720F">
        <w:rPr>
          <w:sz w:val="24"/>
          <w:szCs w:val="24"/>
        </w:rPr>
        <w:t>pode ser explicada pelo fato do MVA ser composto além da variável EVA, pelo CMPC.</w:t>
      </w:r>
      <w:r w:rsidR="00C019DA">
        <w:rPr>
          <w:sz w:val="24"/>
          <w:szCs w:val="24"/>
        </w:rPr>
        <w:t xml:space="preserve"> </w:t>
      </w:r>
      <w:r w:rsidR="00FE3E45" w:rsidRPr="00B6720F">
        <w:rPr>
          <w:sz w:val="24"/>
          <w:szCs w:val="24"/>
        </w:rPr>
        <w:t xml:space="preserve">Também </w:t>
      </w:r>
      <w:proofErr w:type="gramStart"/>
      <w:r w:rsidR="00FE3E45" w:rsidRPr="00B6720F">
        <w:rPr>
          <w:sz w:val="24"/>
          <w:szCs w:val="24"/>
        </w:rPr>
        <w:t>destaca-se</w:t>
      </w:r>
      <w:proofErr w:type="gramEnd"/>
      <w:r w:rsidR="00FE3E45" w:rsidRPr="00B6720F">
        <w:rPr>
          <w:sz w:val="24"/>
          <w:szCs w:val="24"/>
        </w:rPr>
        <w:t xml:space="preserve"> que, o fato de serem mais empresas que compõem a amostra deste país, pode explicar o fato delas não apresentarem sempre a mesma posição</w:t>
      </w:r>
      <w:r w:rsidR="00C019DA">
        <w:rPr>
          <w:sz w:val="24"/>
          <w:szCs w:val="24"/>
        </w:rPr>
        <w:t xml:space="preserve"> nas variáveis analisadas</w:t>
      </w:r>
      <w:r w:rsidR="00DE6C6B">
        <w:rPr>
          <w:sz w:val="24"/>
          <w:szCs w:val="24"/>
        </w:rPr>
        <w:t>. Na Tabela 6</w:t>
      </w:r>
      <w:r w:rsidR="00FE3E45" w:rsidRPr="00B6720F">
        <w:rPr>
          <w:sz w:val="24"/>
          <w:szCs w:val="24"/>
        </w:rPr>
        <w:t xml:space="preserve"> é exposto o </w:t>
      </w:r>
      <w:r w:rsidR="00FE3E45" w:rsidRPr="00B6720F">
        <w:rPr>
          <w:i/>
          <w:sz w:val="24"/>
          <w:szCs w:val="24"/>
        </w:rPr>
        <w:t>ranking</w:t>
      </w:r>
      <w:r w:rsidR="00FE3E45" w:rsidRPr="00B6720F">
        <w:rPr>
          <w:sz w:val="24"/>
          <w:szCs w:val="24"/>
        </w:rPr>
        <w:t xml:space="preserve"> de criação de valor das empresas peruanas.</w:t>
      </w:r>
    </w:p>
    <w:p w14:paraId="46520AB0" w14:textId="77777777" w:rsidR="00FE3E45" w:rsidRPr="00B6720F" w:rsidRDefault="00FE3E45" w:rsidP="00FE3E45">
      <w:pPr>
        <w:ind w:firstLine="709"/>
        <w:rPr>
          <w:sz w:val="24"/>
          <w:szCs w:val="24"/>
        </w:rPr>
      </w:pPr>
    </w:p>
    <w:p w14:paraId="5470DF4C" w14:textId="079F5CD8" w:rsidR="00FE3E45" w:rsidRDefault="00DE6C6B" w:rsidP="00FE3E45">
      <w:pPr>
        <w:rPr>
          <w:b/>
        </w:rPr>
      </w:pPr>
      <w:r>
        <w:rPr>
          <w:b/>
        </w:rPr>
        <w:t>Tabela 6</w:t>
      </w:r>
      <w:r w:rsidR="00FE3E45" w:rsidRPr="00B6720F">
        <w:rPr>
          <w:b/>
        </w:rPr>
        <w:t xml:space="preserve"> – </w:t>
      </w:r>
      <w:r w:rsidR="00FE3E45" w:rsidRPr="00B6720F">
        <w:rPr>
          <w:b/>
          <w:i/>
        </w:rPr>
        <w:t>Rankings</w:t>
      </w:r>
      <w:r w:rsidR="00FE3E45" w:rsidRPr="00B6720F">
        <w:rPr>
          <w:b/>
        </w:rPr>
        <w:t xml:space="preserve"> de criação de valor do Peru</w:t>
      </w:r>
    </w:p>
    <w:tbl>
      <w:tblPr>
        <w:tblW w:w="5000" w:type="pct"/>
        <w:tblLayout w:type="fixed"/>
        <w:tblCellMar>
          <w:left w:w="70" w:type="dxa"/>
          <w:right w:w="70" w:type="dxa"/>
        </w:tblCellMar>
        <w:tblLook w:val="04A0" w:firstRow="1" w:lastRow="0" w:firstColumn="1" w:lastColumn="0" w:noHBand="0" w:noVBand="1"/>
      </w:tblPr>
      <w:tblGrid>
        <w:gridCol w:w="1557"/>
        <w:gridCol w:w="1137"/>
        <w:gridCol w:w="992"/>
        <w:gridCol w:w="1131"/>
        <w:gridCol w:w="992"/>
        <w:gridCol w:w="1133"/>
        <w:gridCol w:w="994"/>
        <w:gridCol w:w="567"/>
        <w:gridCol w:w="562"/>
      </w:tblGrid>
      <w:tr w:rsidR="00563536" w:rsidRPr="00B6720F" w14:paraId="6C7F277A" w14:textId="77777777" w:rsidTr="00563536">
        <w:trPr>
          <w:trHeight w:val="198"/>
        </w:trPr>
        <w:tc>
          <w:tcPr>
            <w:tcW w:w="859" w:type="pct"/>
            <w:tcBorders>
              <w:top w:val="single" w:sz="18" w:space="0" w:color="auto"/>
              <w:bottom w:val="single" w:sz="12" w:space="0" w:color="auto"/>
              <w:right w:val="single" w:sz="8" w:space="0" w:color="auto"/>
            </w:tcBorders>
            <w:shd w:val="clear" w:color="000000" w:fill="AEAAAA"/>
            <w:noWrap/>
            <w:vAlign w:val="center"/>
            <w:hideMark/>
          </w:tcPr>
          <w:p w14:paraId="77000B12" w14:textId="0C3FB747" w:rsidR="00563536" w:rsidRPr="00B6720F" w:rsidRDefault="00563536" w:rsidP="00563536">
            <w:pPr>
              <w:jc w:val="center"/>
              <w:rPr>
                <w:b/>
                <w:bCs/>
                <w:color w:val="000000"/>
              </w:rPr>
            </w:pPr>
            <w:r w:rsidRPr="00B6720F">
              <w:rPr>
                <w:b/>
                <w:bCs/>
                <w:color w:val="000000"/>
              </w:rPr>
              <w:t>Empresa</w:t>
            </w:r>
          </w:p>
        </w:tc>
        <w:tc>
          <w:tcPr>
            <w:tcW w:w="627" w:type="pct"/>
            <w:tcBorders>
              <w:top w:val="single" w:sz="18" w:space="0" w:color="auto"/>
              <w:left w:val="nil"/>
              <w:bottom w:val="single" w:sz="12" w:space="0" w:color="auto"/>
              <w:right w:val="single" w:sz="8" w:space="0" w:color="auto"/>
            </w:tcBorders>
            <w:shd w:val="clear" w:color="000000" w:fill="AEAAAA"/>
            <w:noWrap/>
            <w:vAlign w:val="center"/>
            <w:hideMark/>
          </w:tcPr>
          <w:p w14:paraId="57B5A022" w14:textId="1DD38DC1" w:rsidR="00563536" w:rsidRPr="00B6720F" w:rsidRDefault="00563536" w:rsidP="00563536">
            <w:pPr>
              <w:jc w:val="center"/>
              <w:rPr>
                <w:b/>
                <w:bCs/>
                <w:color w:val="000000"/>
              </w:rPr>
            </w:pPr>
            <w:r w:rsidRPr="00B6720F">
              <w:rPr>
                <w:b/>
                <w:bCs/>
                <w:color w:val="000000"/>
              </w:rPr>
              <w:t>Score EVA</w:t>
            </w:r>
            <w:r>
              <w:rPr>
                <w:b/>
                <w:bCs/>
                <w:color w:val="000000"/>
              </w:rPr>
              <w:t>/MVA</w:t>
            </w:r>
          </w:p>
        </w:tc>
        <w:tc>
          <w:tcPr>
            <w:tcW w:w="547" w:type="pct"/>
            <w:tcBorders>
              <w:top w:val="single" w:sz="18" w:space="0" w:color="auto"/>
              <w:left w:val="nil"/>
              <w:bottom w:val="single" w:sz="12" w:space="0" w:color="auto"/>
              <w:right w:val="single" w:sz="8" w:space="0" w:color="auto"/>
            </w:tcBorders>
            <w:shd w:val="clear" w:color="000000" w:fill="AEAAAA"/>
            <w:noWrap/>
            <w:vAlign w:val="center"/>
            <w:hideMark/>
          </w:tcPr>
          <w:p w14:paraId="6DCD1616" w14:textId="7595D8F0" w:rsidR="00563536" w:rsidRPr="00B6720F" w:rsidRDefault="00563536" w:rsidP="00563536">
            <w:pPr>
              <w:jc w:val="center"/>
              <w:rPr>
                <w:b/>
                <w:bCs/>
                <w:i/>
                <w:color w:val="000000"/>
              </w:rPr>
            </w:pPr>
            <w:r w:rsidRPr="00B6720F">
              <w:rPr>
                <w:b/>
                <w:bCs/>
                <w:i/>
                <w:color w:val="000000"/>
              </w:rPr>
              <w:t>Ranking</w:t>
            </w:r>
          </w:p>
        </w:tc>
        <w:tc>
          <w:tcPr>
            <w:tcW w:w="624" w:type="pct"/>
            <w:tcBorders>
              <w:top w:val="single" w:sz="18" w:space="0" w:color="auto"/>
              <w:left w:val="nil"/>
              <w:bottom w:val="single" w:sz="12" w:space="0" w:color="auto"/>
              <w:right w:val="single" w:sz="8" w:space="0" w:color="auto"/>
            </w:tcBorders>
            <w:shd w:val="clear" w:color="000000" w:fill="AEAAAA"/>
            <w:noWrap/>
            <w:vAlign w:val="center"/>
            <w:hideMark/>
          </w:tcPr>
          <w:p w14:paraId="6FD52CBF" w14:textId="581C0A33" w:rsidR="00563536" w:rsidRPr="00B6720F" w:rsidRDefault="00563536" w:rsidP="00563536">
            <w:pPr>
              <w:jc w:val="center"/>
              <w:rPr>
                <w:b/>
                <w:bCs/>
                <w:color w:val="000000"/>
              </w:rPr>
            </w:pPr>
            <w:r>
              <w:rPr>
                <w:b/>
                <w:bCs/>
                <w:color w:val="000000"/>
              </w:rPr>
              <w:t>Score E</w:t>
            </w:r>
            <w:r w:rsidRPr="00B6720F">
              <w:rPr>
                <w:b/>
                <w:bCs/>
                <w:color w:val="000000"/>
              </w:rPr>
              <w:t>VA</w:t>
            </w:r>
          </w:p>
        </w:tc>
        <w:tc>
          <w:tcPr>
            <w:tcW w:w="547" w:type="pct"/>
            <w:tcBorders>
              <w:top w:val="single" w:sz="18" w:space="0" w:color="auto"/>
              <w:left w:val="nil"/>
              <w:bottom w:val="single" w:sz="12" w:space="0" w:color="auto"/>
              <w:right w:val="single" w:sz="8" w:space="0" w:color="auto"/>
            </w:tcBorders>
            <w:shd w:val="clear" w:color="000000" w:fill="AEAAAA"/>
            <w:noWrap/>
            <w:vAlign w:val="center"/>
            <w:hideMark/>
          </w:tcPr>
          <w:p w14:paraId="602284CF" w14:textId="558C51F7" w:rsidR="00563536" w:rsidRPr="00B6720F" w:rsidRDefault="00563536" w:rsidP="00563536">
            <w:pPr>
              <w:jc w:val="center"/>
              <w:rPr>
                <w:b/>
                <w:bCs/>
                <w:i/>
                <w:color w:val="000000"/>
              </w:rPr>
            </w:pPr>
            <w:r w:rsidRPr="00B6720F">
              <w:rPr>
                <w:b/>
                <w:bCs/>
                <w:i/>
                <w:color w:val="000000"/>
              </w:rPr>
              <w:t>Ranking</w:t>
            </w:r>
          </w:p>
        </w:tc>
        <w:tc>
          <w:tcPr>
            <w:tcW w:w="625" w:type="pct"/>
            <w:tcBorders>
              <w:top w:val="single" w:sz="18" w:space="0" w:color="auto"/>
              <w:left w:val="nil"/>
              <w:bottom w:val="single" w:sz="12" w:space="0" w:color="auto"/>
              <w:right w:val="single" w:sz="8" w:space="0" w:color="auto"/>
            </w:tcBorders>
            <w:shd w:val="clear" w:color="000000" w:fill="AEAAAA"/>
            <w:noWrap/>
            <w:vAlign w:val="center"/>
            <w:hideMark/>
          </w:tcPr>
          <w:p w14:paraId="274DE8EB" w14:textId="14123FB5" w:rsidR="00563536" w:rsidRPr="00B6720F" w:rsidRDefault="00563536" w:rsidP="00563536">
            <w:pPr>
              <w:jc w:val="center"/>
              <w:rPr>
                <w:b/>
                <w:bCs/>
                <w:color w:val="000000"/>
              </w:rPr>
            </w:pPr>
            <w:r w:rsidRPr="00B6720F">
              <w:rPr>
                <w:b/>
                <w:bCs/>
                <w:color w:val="000000"/>
              </w:rPr>
              <w:t>Score MVA</w:t>
            </w:r>
          </w:p>
        </w:tc>
        <w:tc>
          <w:tcPr>
            <w:tcW w:w="548" w:type="pct"/>
            <w:tcBorders>
              <w:top w:val="single" w:sz="18" w:space="0" w:color="auto"/>
              <w:left w:val="nil"/>
              <w:bottom w:val="single" w:sz="12" w:space="0" w:color="auto"/>
              <w:right w:val="single" w:sz="4" w:space="0" w:color="auto"/>
            </w:tcBorders>
            <w:shd w:val="clear" w:color="000000" w:fill="AEAAAA"/>
            <w:noWrap/>
            <w:vAlign w:val="center"/>
            <w:hideMark/>
          </w:tcPr>
          <w:p w14:paraId="72ED528A" w14:textId="1E653639" w:rsidR="00563536" w:rsidRPr="00B6720F" w:rsidRDefault="00563536" w:rsidP="00563536">
            <w:pPr>
              <w:jc w:val="center"/>
              <w:rPr>
                <w:b/>
                <w:bCs/>
                <w:i/>
                <w:color w:val="000000"/>
              </w:rPr>
            </w:pPr>
            <w:r w:rsidRPr="00B6720F">
              <w:rPr>
                <w:b/>
                <w:bCs/>
                <w:i/>
                <w:color w:val="000000"/>
              </w:rPr>
              <w:t>Ranking</w:t>
            </w:r>
          </w:p>
        </w:tc>
        <w:tc>
          <w:tcPr>
            <w:tcW w:w="313" w:type="pct"/>
            <w:tcBorders>
              <w:top w:val="single" w:sz="18" w:space="0" w:color="auto"/>
              <w:left w:val="single" w:sz="4" w:space="0" w:color="auto"/>
              <w:bottom w:val="single" w:sz="12" w:space="0" w:color="auto"/>
              <w:right w:val="single" w:sz="4" w:space="0" w:color="auto"/>
            </w:tcBorders>
            <w:shd w:val="clear" w:color="000000" w:fill="AEAAAA"/>
            <w:vAlign w:val="center"/>
          </w:tcPr>
          <w:p w14:paraId="158469CD" w14:textId="7A79FB8D" w:rsidR="00563536" w:rsidRPr="00B6720F" w:rsidRDefault="00563536" w:rsidP="00563536">
            <w:pPr>
              <w:jc w:val="center"/>
              <w:rPr>
                <w:b/>
                <w:bCs/>
                <w:i/>
                <w:color w:val="000000"/>
              </w:rPr>
            </w:pPr>
            <w:proofErr w:type="spellStart"/>
            <w:r>
              <w:rPr>
                <w:b/>
                <w:bCs/>
                <w:i/>
                <w:color w:val="000000"/>
              </w:rPr>
              <w:t>Pts</w:t>
            </w:r>
            <w:proofErr w:type="spellEnd"/>
          </w:p>
        </w:tc>
        <w:tc>
          <w:tcPr>
            <w:tcW w:w="310" w:type="pct"/>
            <w:tcBorders>
              <w:top w:val="single" w:sz="18" w:space="0" w:color="auto"/>
              <w:left w:val="single" w:sz="4" w:space="0" w:color="auto"/>
              <w:bottom w:val="single" w:sz="12" w:space="0" w:color="auto"/>
            </w:tcBorders>
            <w:shd w:val="clear" w:color="000000" w:fill="AEAAAA"/>
            <w:vAlign w:val="center"/>
          </w:tcPr>
          <w:p w14:paraId="13DBA615" w14:textId="04AC3547" w:rsidR="00563536" w:rsidRDefault="00563536" w:rsidP="00563536">
            <w:pPr>
              <w:jc w:val="center"/>
              <w:rPr>
                <w:b/>
                <w:bCs/>
                <w:i/>
                <w:color w:val="000000"/>
              </w:rPr>
            </w:pPr>
            <w:proofErr w:type="spellStart"/>
            <w:r>
              <w:rPr>
                <w:b/>
                <w:bCs/>
                <w:i/>
                <w:color w:val="000000"/>
              </w:rPr>
              <w:t>Rkg</w:t>
            </w:r>
            <w:proofErr w:type="spellEnd"/>
          </w:p>
        </w:tc>
      </w:tr>
      <w:tr w:rsidR="00A768B3" w:rsidRPr="00B6720F" w14:paraId="410E419A" w14:textId="77777777" w:rsidTr="00250A98">
        <w:trPr>
          <w:trHeight w:val="198"/>
        </w:trPr>
        <w:tc>
          <w:tcPr>
            <w:tcW w:w="5000" w:type="pct"/>
            <w:gridSpan w:val="9"/>
            <w:tcBorders>
              <w:top w:val="nil"/>
              <w:bottom w:val="single" w:sz="8" w:space="0" w:color="auto"/>
            </w:tcBorders>
            <w:shd w:val="clear" w:color="auto" w:fill="auto"/>
            <w:noWrap/>
            <w:vAlign w:val="bottom"/>
          </w:tcPr>
          <w:p w14:paraId="651A67D5" w14:textId="77777777" w:rsidR="00A768B3" w:rsidRPr="00D039F8" w:rsidRDefault="00A768B3" w:rsidP="00250A98">
            <w:pPr>
              <w:jc w:val="center"/>
              <w:rPr>
                <w:b/>
                <w:bCs/>
                <w:i/>
              </w:rPr>
            </w:pPr>
            <w:r w:rsidRPr="00D039F8">
              <w:rPr>
                <w:b/>
                <w:bCs/>
                <w:i/>
              </w:rPr>
              <w:t xml:space="preserve">Ranking </w:t>
            </w:r>
            <w:r>
              <w:rPr>
                <w:b/>
                <w:bCs/>
              </w:rPr>
              <w:t>DP2</w:t>
            </w:r>
          </w:p>
        </w:tc>
      </w:tr>
      <w:tr w:rsidR="00C019DA" w:rsidRPr="00B6720F" w14:paraId="3302E362" w14:textId="77777777" w:rsidTr="00563536">
        <w:trPr>
          <w:trHeight w:val="198"/>
        </w:trPr>
        <w:tc>
          <w:tcPr>
            <w:tcW w:w="859" w:type="pct"/>
            <w:tcBorders>
              <w:top w:val="nil"/>
              <w:bottom w:val="single" w:sz="8" w:space="0" w:color="auto"/>
              <w:right w:val="single" w:sz="8" w:space="0" w:color="auto"/>
            </w:tcBorders>
            <w:shd w:val="clear" w:color="auto" w:fill="auto"/>
            <w:noWrap/>
            <w:vAlign w:val="bottom"/>
          </w:tcPr>
          <w:p w14:paraId="5AF78803" w14:textId="56542E8E" w:rsidR="00C019DA" w:rsidRPr="00F36096" w:rsidRDefault="00C019DA" w:rsidP="00C019DA">
            <w:pPr>
              <w:rPr>
                <w:color w:val="000000"/>
              </w:rPr>
            </w:pPr>
            <w:proofErr w:type="spellStart"/>
            <w:r>
              <w:rPr>
                <w:color w:val="000000"/>
              </w:rPr>
              <w:t>Telefonica</w:t>
            </w:r>
            <w:proofErr w:type="spellEnd"/>
          </w:p>
        </w:tc>
        <w:tc>
          <w:tcPr>
            <w:tcW w:w="627" w:type="pct"/>
            <w:tcBorders>
              <w:top w:val="nil"/>
              <w:left w:val="nil"/>
              <w:bottom w:val="single" w:sz="8" w:space="0" w:color="auto"/>
              <w:right w:val="single" w:sz="8" w:space="0" w:color="auto"/>
            </w:tcBorders>
            <w:shd w:val="clear" w:color="auto" w:fill="auto"/>
            <w:noWrap/>
            <w:vAlign w:val="bottom"/>
          </w:tcPr>
          <w:p w14:paraId="6529B779" w14:textId="0D331A08" w:rsidR="00C019DA" w:rsidRPr="00F36096" w:rsidRDefault="00C019DA" w:rsidP="00C019DA">
            <w:pPr>
              <w:jc w:val="center"/>
              <w:rPr>
                <w:color w:val="000000"/>
              </w:rPr>
            </w:pPr>
            <w:r w:rsidRPr="00F36096">
              <w:rPr>
                <w:color w:val="000000"/>
              </w:rPr>
              <w:t>0,1927</w:t>
            </w:r>
          </w:p>
        </w:tc>
        <w:tc>
          <w:tcPr>
            <w:tcW w:w="547" w:type="pct"/>
            <w:tcBorders>
              <w:top w:val="nil"/>
              <w:left w:val="nil"/>
              <w:bottom w:val="single" w:sz="8" w:space="0" w:color="auto"/>
              <w:right w:val="single" w:sz="8" w:space="0" w:color="auto"/>
            </w:tcBorders>
            <w:shd w:val="clear" w:color="auto" w:fill="D9D9D9" w:themeFill="background1" w:themeFillShade="D9"/>
            <w:noWrap/>
            <w:vAlign w:val="bottom"/>
          </w:tcPr>
          <w:p w14:paraId="0C709BBD" w14:textId="7C7A68F0" w:rsidR="00C019DA" w:rsidRPr="0060189A" w:rsidRDefault="00C019DA" w:rsidP="00C019DA">
            <w:pPr>
              <w:jc w:val="center"/>
              <w:rPr>
                <w:b/>
                <w:bCs/>
                <w:color w:val="000000"/>
              </w:rPr>
            </w:pPr>
            <w:r w:rsidRPr="00F36096">
              <w:rPr>
                <w:b/>
                <w:color w:val="000000"/>
              </w:rPr>
              <w:t>1</w:t>
            </w:r>
          </w:p>
        </w:tc>
        <w:tc>
          <w:tcPr>
            <w:tcW w:w="624" w:type="pct"/>
            <w:tcBorders>
              <w:top w:val="nil"/>
              <w:left w:val="nil"/>
              <w:bottom w:val="single" w:sz="8" w:space="0" w:color="auto"/>
              <w:right w:val="single" w:sz="8" w:space="0" w:color="auto"/>
            </w:tcBorders>
            <w:shd w:val="clear" w:color="auto" w:fill="auto"/>
            <w:noWrap/>
            <w:vAlign w:val="bottom"/>
          </w:tcPr>
          <w:p w14:paraId="57136206" w14:textId="2583E784" w:rsidR="00C019DA" w:rsidRPr="00F36096" w:rsidRDefault="00C019DA" w:rsidP="00C019DA">
            <w:pPr>
              <w:jc w:val="center"/>
              <w:rPr>
                <w:color w:val="000000"/>
              </w:rPr>
            </w:pPr>
            <w:r w:rsidRPr="00F36096">
              <w:rPr>
                <w:color w:val="000000"/>
              </w:rPr>
              <w:t>0,0000</w:t>
            </w:r>
          </w:p>
        </w:tc>
        <w:tc>
          <w:tcPr>
            <w:tcW w:w="547" w:type="pct"/>
            <w:tcBorders>
              <w:top w:val="nil"/>
              <w:left w:val="nil"/>
              <w:bottom w:val="single" w:sz="8" w:space="0" w:color="auto"/>
              <w:right w:val="single" w:sz="8" w:space="0" w:color="auto"/>
            </w:tcBorders>
            <w:shd w:val="clear" w:color="auto" w:fill="D9D9D9" w:themeFill="background1" w:themeFillShade="D9"/>
            <w:noWrap/>
            <w:vAlign w:val="bottom"/>
          </w:tcPr>
          <w:p w14:paraId="1DA45B25" w14:textId="50558BF8" w:rsidR="00C019DA" w:rsidRPr="00B126EB" w:rsidRDefault="00C019DA" w:rsidP="00C019DA">
            <w:pPr>
              <w:jc w:val="center"/>
              <w:rPr>
                <w:b/>
                <w:bCs/>
                <w:color w:val="000000"/>
              </w:rPr>
            </w:pPr>
            <w:r w:rsidRPr="00F36096">
              <w:rPr>
                <w:b/>
                <w:color w:val="000000"/>
              </w:rPr>
              <w:t>1</w:t>
            </w:r>
          </w:p>
        </w:tc>
        <w:tc>
          <w:tcPr>
            <w:tcW w:w="625" w:type="pct"/>
            <w:tcBorders>
              <w:top w:val="nil"/>
              <w:left w:val="nil"/>
              <w:bottom w:val="single" w:sz="8" w:space="0" w:color="auto"/>
              <w:right w:val="single" w:sz="8" w:space="0" w:color="auto"/>
            </w:tcBorders>
            <w:shd w:val="clear" w:color="auto" w:fill="auto"/>
            <w:noWrap/>
            <w:vAlign w:val="bottom"/>
          </w:tcPr>
          <w:p w14:paraId="4549618C" w14:textId="571DC8C4" w:rsidR="00C019DA" w:rsidRPr="00F36096" w:rsidRDefault="00C019DA" w:rsidP="00C019DA">
            <w:pPr>
              <w:jc w:val="center"/>
              <w:rPr>
                <w:color w:val="000000"/>
              </w:rPr>
            </w:pPr>
            <w:r w:rsidRPr="00F36096">
              <w:rPr>
                <w:color w:val="000000"/>
              </w:rPr>
              <w:t>0,6076</w:t>
            </w:r>
          </w:p>
        </w:tc>
        <w:tc>
          <w:tcPr>
            <w:tcW w:w="548" w:type="pct"/>
            <w:tcBorders>
              <w:top w:val="nil"/>
              <w:left w:val="nil"/>
              <w:bottom w:val="single" w:sz="8" w:space="0" w:color="auto"/>
              <w:right w:val="single" w:sz="4" w:space="0" w:color="auto"/>
            </w:tcBorders>
            <w:shd w:val="clear" w:color="auto" w:fill="D9D9D9" w:themeFill="background1" w:themeFillShade="D9"/>
            <w:noWrap/>
            <w:vAlign w:val="bottom"/>
          </w:tcPr>
          <w:p w14:paraId="2B302029" w14:textId="2CABEFE1" w:rsidR="00C019DA" w:rsidRPr="00B126EB" w:rsidRDefault="00C019DA" w:rsidP="00C019DA">
            <w:pPr>
              <w:jc w:val="center"/>
              <w:rPr>
                <w:b/>
                <w:bCs/>
                <w:color w:val="000000"/>
              </w:rPr>
            </w:pPr>
            <w:r w:rsidRPr="00F36096">
              <w:rPr>
                <w:b/>
                <w:color w:val="000000"/>
              </w:rPr>
              <w:t>1</w:t>
            </w:r>
          </w:p>
        </w:tc>
        <w:tc>
          <w:tcPr>
            <w:tcW w:w="313" w:type="pct"/>
            <w:tcBorders>
              <w:top w:val="nil"/>
              <w:left w:val="single" w:sz="4" w:space="0" w:color="auto"/>
              <w:bottom w:val="single" w:sz="8" w:space="0" w:color="auto"/>
              <w:right w:val="single" w:sz="4" w:space="0" w:color="auto"/>
            </w:tcBorders>
            <w:shd w:val="clear" w:color="auto" w:fill="auto"/>
            <w:vAlign w:val="bottom"/>
          </w:tcPr>
          <w:p w14:paraId="704E98BD" w14:textId="0B299EC0" w:rsidR="00C019DA" w:rsidRPr="00107EE8" w:rsidRDefault="00C019DA" w:rsidP="00C019DA">
            <w:pPr>
              <w:jc w:val="center"/>
              <w:rPr>
                <w:bCs/>
                <w:color w:val="000000"/>
              </w:rPr>
            </w:pPr>
            <w:r w:rsidRPr="00107EE8">
              <w:rPr>
                <w:bCs/>
                <w:color w:val="000000"/>
              </w:rPr>
              <w:t>45</w:t>
            </w:r>
          </w:p>
        </w:tc>
        <w:tc>
          <w:tcPr>
            <w:tcW w:w="310" w:type="pct"/>
            <w:tcBorders>
              <w:top w:val="nil"/>
              <w:left w:val="single" w:sz="4" w:space="0" w:color="auto"/>
              <w:bottom w:val="single" w:sz="8" w:space="0" w:color="auto"/>
            </w:tcBorders>
            <w:shd w:val="clear" w:color="auto" w:fill="auto"/>
            <w:vAlign w:val="bottom"/>
          </w:tcPr>
          <w:p w14:paraId="12466E51" w14:textId="56BBF45B" w:rsidR="00C019DA" w:rsidRPr="00F36096" w:rsidRDefault="00C019DA" w:rsidP="00C019DA">
            <w:pPr>
              <w:jc w:val="center"/>
              <w:rPr>
                <w:b/>
                <w:bCs/>
                <w:color w:val="000000"/>
              </w:rPr>
            </w:pPr>
            <w:r w:rsidRPr="00F36096">
              <w:rPr>
                <w:color w:val="000000"/>
              </w:rPr>
              <w:t>1</w:t>
            </w:r>
          </w:p>
        </w:tc>
      </w:tr>
      <w:tr w:rsidR="00C019DA" w:rsidRPr="00B6720F" w14:paraId="2B9CE86D" w14:textId="77777777" w:rsidTr="00563536">
        <w:trPr>
          <w:trHeight w:val="198"/>
        </w:trPr>
        <w:tc>
          <w:tcPr>
            <w:tcW w:w="859" w:type="pct"/>
            <w:tcBorders>
              <w:top w:val="nil"/>
              <w:bottom w:val="single" w:sz="8" w:space="0" w:color="auto"/>
              <w:right w:val="single" w:sz="8" w:space="0" w:color="auto"/>
            </w:tcBorders>
            <w:shd w:val="clear" w:color="auto" w:fill="auto"/>
            <w:noWrap/>
            <w:vAlign w:val="bottom"/>
          </w:tcPr>
          <w:p w14:paraId="10D9E4CC" w14:textId="48292E1C" w:rsidR="00C019DA" w:rsidRPr="00F36096" w:rsidRDefault="00C019DA" w:rsidP="00C019DA">
            <w:pPr>
              <w:rPr>
                <w:color w:val="000000"/>
              </w:rPr>
            </w:pPr>
            <w:proofErr w:type="spellStart"/>
            <w:r w:rsidRPr="00F36096">
              <w:rPr>
                <w:color w:val="000000"/>
              </w:rPr>
              <w:t>Backus</w:t>
            </w:r>
            <w:proofErr w:type="spellEnd"/>
            <w:r w:rsidRPr="00F36096">
              <w:rPr>
                <w:color w:val="000000"/>
              </w:rPr>
              <w:t xml:space="preserve"> Johnsto</w:t>
            </w:r>
            <w:r>
              <w:rPr>
                <w:color w:val="000000"/>
              </w:rPr>
              <w:t>n</w:t>
            </w:r>
          </w:p>
        </w:tc>
        <w:tc>
          <w:tcPr>
            <w:tcW w:w="627" w:type="pct"/>
            <w:tcBorders>
              <w:top w:val="nil"/>
              <w:left w:val="nil"/>
              <w:bottom w:val="single" w:sz="8" w:space="0" w:color="auto"/>
              <w:right w:val="single" w:sz="8" w:space="0" w:color="auto"/>
            </w:tcBorders>
            <w:shd w:val="clear" w:color="auto" w:fill="auto"/>
            <w:noWrap/>
            <w:vAlign w:val="bottom"/>
          </w:tcPr>
          <w:p w14:paraId="122B1072" w14:textId="7F18BCB0" w:rsidR="00C019DA" w:rsidRPr="00F36096" w:rsidRDefault="00C019DA" w:rsidP="00C019DA">
            <w:pPr>
              <w:jc w:val="center"/>
              <w:rPr>
                <w:color w:val="000000"/>
              </w:rPr>
            </w:pPr>
            <w:r w:rsidRPr="00F36096">
              <w:rPr>
                <w:color w:val="000000"/>
              </w:rPr>
              <w:t>0,2708</w:t>
            </w:r>
          </w:p>
        </w:tc>
        <w:tc>
          <w:tcPr>
            <w:tcW w:w="547" w:type="pct"/>
            <w:tcBorders>
              <w:top w:val="nil"/>
              <w:left w:val="nil"/>
              <w:bottom w:val="single" w:sz="8" w:space="0" w:color="auto"/>
              <w:right w:val="single" w:sz="8" w:space="0" w:color="auto"/>
            </w:tcBorders>
            <w:shd w:val="clear" w:color="auto" w:fill="auto"/>
            <w:noWrap/>
            <w:vAlign w:val="bottom"/>
          </w:tcPr>
          <w:p w14:paraId="1922B0F2" w14:textId="730BB5BA" w:rsidR="00C019DA" w:rsidRPr="0060189A" w:rsidRDefault="00C019DA" w:rsidP="00C019DA">
            <w:pPr>
              <w:jc w:val="center"/>
              <w:rPr>
                <w:b/>
                <w:bCs/>
                <w:color w:val="000000"/>
              </w:rPr>
            </w:pPr>
            <w:r w:rsidRPr="00F36096">
              <w:rPr>
                <w:b/>
                <w:color w:val="000000"/>
              </w:rPr>
              <w:t>2</w:t>
            </w:r>
          </w:p>
        </w:tc>
        <w:tc>
          <w:tcPr>
            <w:tcW w:w="624" w:type="pct"/>
            <w:tcBorders>
              <w:top w:val="nil"/>
              <w:left w:val="nil"/>
              <w:bottom w:val="single" w:sz="8" w:space="0" w:color="auto"/>
              <w:right w:val="single" w:sz="8" w:space="0" w:color="auto"/>
            </w:tcBorders>
            <w:shd w:val="clear" w:color="auto" w:fill="auto"/>
            <w:noWrap/>
            <w:vAlign w:val="bottom"/>
          </w:tcPr>
          <w:p w14:paraId="62EAEAFC" w14:textId="7CE77AD6" w:rsidR="00C019DA" w:rsidRPr="00F36096" w:rsidRDefault="00C019DA" w:rsidP="00C019DA">
            <w:pPr>
              <w:jc w:val="center"/>
              <w:rPr>
                <w:color w:val="000000"/>
              </w:rPr>
            </w:pPr>
            <w:r w:rsidRPr="00F36096">
              <w:rPr>
                <w:color w:val="000000"/>
              </w:rPr>
              <w:t>0,1969</w:t>
            </w:r>
          </w:p>
        </w:tc>
        <w:tc>
          <w:tcPr>
            <w:tcW w:w="547" w:type="pct"/>
            <w:tcBorders>
              <w:top w:val="nil"/>
              <w:left w:val="nil"/>
              <w:bottom w:val="single" w:sz="8" w:space="0" w:color="auto"/>
              <w:right w:val="single" w:sz="8" w:space="0" w:color="auto"/>
            </w:tcBorders>
            <w:shd w:val="clear" w:color="auto" w:fill="auto"/>
            <w:noWrap/>
            <w:vAlign w:val="bottom"/>
          </w:tcPr>
          <w:p w14:paraId="6945B2CA" w14:textId="57606A76" w:rsidR="00C019DA" w:rsidRPr="00B126EB" w:rsidRDefault="00C019DA" w:rsidP="00C019DA">
            <w:pPr>
              <w:jc w:val="center"/>
              <w:rPr>
                <w:b/>
                <w:bCs/>
                <w:color w:val="000000"/>
              </w:rPr>
            </w:pPr>
            <w:r w:rsidRPr="00F36096">
              <w:rPr>
                <w:b/>
                <w:color w:val="000000"/>
              </w:rPr>
              <w:t>2</w:t>
            </w:r>
          </w:p>
        </w:tc>
        <w:tc>
          <w:tcPr>
            <w:tcW w:w="625" w:type="pct"/>
            <w:tcBorders>
              <w:top w:val="nil"/>
              <w:left w:val="nil"/>
              <w:bottom w:val="single" w:sz="8" w:space="0" w:color="auto"/>
              <w:right w:val="single" w:sz="8" w:space="0" w:color="auto"/>
            </w:tcBorders>
            <w:shd w:val="clear" w:color="auto" w:fill="auto"/>
            <w:noWrap/>
            <w:vAlign w:val="bottom"/>
          </w:tcPr>
          <w:p w14:paraId="31E8E924" w14:textId="5B1E5B0F" w:rsidR="00C019DA" w:rsidRPr="00F36096" w:rsidRDefault="00C019DA" w:rsidP="00C019DA">
            <w:pPr>
              <w:jc w:val="center"/>
              <w:rPr>
                <w:color w:val="000000"/>
              </w:rPr>
            </w:pPr>
            <w:r w:rsidRPr="00F36096">
              <w:rPr>
                <w:color w:val="000000"/>
              </w:rPr>
              <w:t>0,6288</w:t>
            </w:r>
          </w:p>
        </w:tc>
        <w:tc>
          <w:tcPr>
            <w:tcW w:w="548" w:type="pct"/>
            <w:tcBorders>
              <w:top w:val="nil"/>
              <w:left w:val="nil"/>
              <w:bottom w:val="single" w:sz="8" w:space="0" w:color="auto"/>
              <w:right w:val="single" w:sz="4" w:space="0" w:color="auto"/>
            </w:tcBorders>
            <w:shd w:val="clear" w:color="auto" w:fill="auto"/>
            <w:noWrap/>
            <w:vAlign w:val="bottom"/>
          </w:tcPr>
          <w:p w14:paraId="4F44EA49" w14:textId="369843DD" w:rsidR="00C019DA" w:rsidRPr="00B126EB" w:rsidRDefault="00C019DA" w:rsidP="00C019DA">
            <w:pPr>
              <w:jc w:val="center"/>
              <w:rPr>
                <w:b/>
                <w:bCs/>
                <w:color w:val="000000"/>
              </w:rPr>
            </w:pPr>
            <w:r w:rsidRPr="00F36096">
              <w:rPr>
                <w:b/>
                <w:color w:val="000000"/>
              </w:rPr>
              <w:t>2</w:t>
            </w:r>
          </w:p>
        </w:tc>
        <w:tc>
          <w:tcPr>
            <w:tcW w:w="313" w:type="pct"/>
            <w:tcBorders>
              <w:top w:val="nil"/>
              <w:left w:val="single" w:sz="4" w:space="0" w:color="auto"/>
              <w:bottom w:val="single" w:sz="8" w:space="0" w:color="auto"/>
              <w:right w:val="single" w:sz="4" w:space="0" w:color="auto"/>
            </w:tcBorders>
            <w:vAlign w:val="bottom"/>
          </w:tcPr>
          <w:p w14:paraId="21DCD50D" w14:textId="760A3AE3" w:rsidR="00C019DA" w:rsidRPr="00107EE8" w:rsidRDefault="00C019DA" w:rsidP="00C019DA">
            <w:pPr>
              <w:jc w:val="center"/>
              <w:rPr>
                <w:bCs/>
                <w:color w:val="000000"/>
              </w:rPr>
            </w:pPr>
            <w:r w:rsidRPr="00107EE8">
              <w:rPr>
                <w:bCs/>
                <w:color w:val="000000"/>
              </w:rPr>
              <w:t>42</w:t>
            </w:r>
          </w:p>
        </w:tc>
        <w:tc>
          <w:tcPr>
            <w:tcW w:w="310" w:type="pct"/>
            <w:tcBorders>
              <w:top w:val="nil"/>
              <w:left w:val="single" w:sz="4" w:space="0" w:color="auto"/>
              <w:bottom w:val="single" w:sz="8" w:space="0" w:color="auto"/>
            </w:tcBorders>
            <w:vAlign w:val="bottom"/>
          </w:tcPr>
          <w:p w14:paraId="2FE62818" w14:textId="01820211" w:rsidR="00C019DA" w:rsidRPr="00F36096" w:rsidRDefault="00C019DA" w:rsidP="00C019DA">
            <w:pPr>
              <w:jc w:val="center"/>
              <w:rPr>
                <w:b/>
                <w:bCs/>
                <w:color w:val="000000"/>
              </w:rPr>
            </w:pPr>
            <w:r w:rsidRPr="00F36096">
              <w:rPr>
                <w:color w:val="000000"/>
              </w:rPr>
              <w:t>2</w:t>
            </w:r>
          </w:p>
        </w:tc>
      </w:tr>
      <w:tr w:rsidR="00C019DA" w:rsidRPr="00B6720F" w14:paraId="6FC96C37" w14:textId="77777777" w:rsidTr="00563536">
        <w:trPr>
          <w:trHeight w:val="198"/>
        </w:trPr>
        <w:tc>
          <w:tcPr>
            <w:tcW w:w="859" w:type="pct"/>
            <w:tcBorders>
              <w:top w:val="nil"/>
              <w:bottom w:val="single" w:sz="8" w:space="0" w:color="auto"/>
              <w:right w:val="single" w:sz="8" w:space="0" w:color="auto"/>
            </w:tcBorders>
            <w:shd w:val="clear" w:color="auto" w:fill="auto"/>
            <w:noWrap/>
            <w:vAlign w:val="bottom"/>
          </w:tcPr>
          <w:p w14:paraId="3D8D70EB" w14:textId="1203ED36" w:rsidR="00C019DA" w:rsidRPr="00F36096" w:rsidRDefault="00C019DA" w:rsidP="00C019DA">
            <w:pPr>
              <w:rPr>
                <w:color w:val="000000"/>
              </w:rPr>
            </w:pPr>
            <w:r>
              <w:rPr>
                <w:color w:val="000000"/>
              </w:rPr>
              <w:t xml:space="preserve">Lima Caucho </w:t>
            </w:r>
          </w:p>
        </w:tc>
        <w:tc>
          <w:tcPr>
            <w:tcW w:w="627" w:type="pct"/>
            <w:tcBorders>
              <w:top w:val="nil"/>
              <w:left w:val="nil"/>
              <w:bottom w:val="single" w:sz="8" w:space="0" w:color="auto"/>
              <w:right w:val="single" w:sz="8" w:space="0" w:color="auto"/>
            </w:tcBorders>
            <w:shd w:val="clear" w:color="auto" w:fill="auto"/>
            <w:noWrap/>
            <w:vAlign w:val="bottom"/>
          </w:tcPr>
          <w:p w14:paraId="7631C09C" w14:textId="2347A246" w:rsidR="00C019DA" w:rsidRPr="00F36096" w:rsidRDefault="00C019DA" w:rsidP="00C019DA">
            <w:pPr>
              <w:jc w:val="center"/>
              <w:rPr>
                <w:color w:val="000000"/>
              </w:rPr>
            </w:pPr>
            <w:r w:rsidRPr="00F36096">
              <w:rPr>
                <w:color w:val="000000"/>
              </w:rPr>
              <w:t>0,4926</w:t>
            </w:r>
          </w:p>
        </w:tc>
        <w:tc>
          <w:tcPr>
            <w:tcW w:w="547" w:type="pct"/>
            <w:tcBorders>
              <w:top w:val="nil"/>
              <w:left w:val="nil"/>
              <w:bottom w:val="single" w:sz="8" w:space="0" w:color="auto"/>
              <w:right w:val="single" w:sz="8" w:space="0" w:color="auto"/>
            </w:tcBorders>
            <w:shd w:val="clear" w:color="auto" w:fill="auto"/>
            <w:noWrap/>
            <w:vAlign w:val="bottom"/>
          </w:tcPr>
          <w:p w14:paraId="6DB70752" w14:textId="0E291B18" w:rsidR="00C019DA" w:rsidRPr="0060189A" w:rsidRDefault="00C019DA" w:rsidP="00C019DA">
            <w:pPr>
              <w:jc w:val="center"/>
              <w:rPr>
                <w:b/>
                <w:bCs/>
                <w:color w:val="000000"/>
              </w:rPr>
            </w:pPr>
            <w:r w:rsidRPr="00F36096">
              <w:rPr>
                <w:b/>
                <w:color w:val="000000"/>
              </w:rPr>
              <w:t>3</w:t>
            </w:r>
          </w:p>
        </w:tc>
        <w:tc>
          <w:tcPr>
            <w:tcW w:w="624" w:type="pct"/>
            <w:tcBorders>
              <w:top w:val="nil"/>
              <w:left w:val="nil"/>
              <w:bottom w:val="single" w:sz="8" w:space="0" w:color="auto"/>
              <w:right w:val="single" w:sz="8" w:space="0" w:color="auto"/>
            </w:tcBorders>
            <w:shd w:val="clear" w:color="auto" w:fill="auto"/>
            <w:noWrap/>
            <w:vAlign w:val="bottom"/>
          </w:tcPr>
          <w:p w14:paraId="21A0CF4D" w14:textId="28E1217C" w:rsidR="00C019DA" w:rsidRPr="00F36096" w:rsidRDefault="00C019DA" w:rsidP="00C019DA">
            <w:pPr>
              <w:jc w:val="center"/>
              <w:rPr>
                <w:color w:val="000000"/>
              </w:rPr>
            </w:pPr>
            <w:r w:rsidRPr="00F36096">
              <w:rPr>
                <w:color w:val="000000"/>
              </w:rPr>
              <w:t>0,5731</w:t>
            </w:r>
          </w:p>
        </w:tc>
        <w:tc>
          <w:tcPr>
            <w:tcW w:w="547" w:type="pct"/>
            <w:tcBorders>
              <w:top w:val="nil"/>
              <w:left w:val="nil"/>
              <w:bottom w:val="single" w:sz="8" w:space="0" w:color="auto"/>
              <w:right w:val="single" w:sz="8" w:space="0" w:color="auto"/>
            </w:tcBorders>
            <w:shd w:val="clear" w:color="auto" w:fill="auto"/>
            <w:noWrap/>
            <w:vAlign w:val="bottom"/>
          </w:tcPr>
          <w:p w14:paraId="313D6FDA" w14:textId="5FCE6C1C" w:rsidR="00C019DA" w:rsidRPr="00B126EB" w:rsidRDefault="00C019DA" w:rsidP="00C019DA">
            <w:pPr>
              <w:jc w:val="center"/>
              <w:rPr>
                <w:b/>
                <w:bCs/>
                <w:color w:val="000000"/>
              </w:rPr>
            </w:pPr>
            <w:r w:rsidRPr="00F36096">
              <w:rPr>
                <w:b/>
                <w:color w:val="000000"/>
              </w:rPr>
              <w:t>3</w:t>
            </w:r>
          </w:p>
        </w:tc>
        <w:tc>
          <w:tcPr>
            <w:tcW w:w="625" w:type="pct"/>
            <w:tcBorders>
              <w:top w:val="nil"/>
              <w:left w:val="nil"/>
              <w:bottom w:val="single" w:sz="8" w:space="0" w:color="auto"/>
              <w:right w:val="single" w:sz="8" w:space="0" w:color="auto"/>
            </w:tcBorders>
            <w:shd w:val="clear" w:color="auto" w:fill="auto"/>
            <w:noWrap/>
            <w:vAlign w:val="bottom"/>
          </w:tcPr>
          <w:p w14:paraId="1CF8BE7C" w14:textId="0A7040F7" w:rsidR="00C019DA" w:rsidRPr="00F36096" w:rsidRDefault="00C019DA" w:rsidP="00C019DA">
            <w:pPr>
              <w:jc w:val="center"/>
              <w:rPr>
                <w:color w:val="000000"/>
              </w:rPr>
            </w:pPr>
            <w:r w:rsidRPr="00F36096">
              <w:rPr>
                <w:color w:val="000000"/>
              </w:rPr>
              <w:t>1,7409</w:t>
            </w:r>
          </w:p>
        </w:tc>
        <w:tc>
          <w:tcPr>
            <w:tcW w:w="548" w:type="pct"/>
            <w:tcBorders>
              <w:top w:val="nil"/>
              <w:left w:val="nil"/>
              <w:bottom w:val="single" w:sz="8" w:space="0" w:color="auto"/>
              <w:right w:val="single" w:sz="4" w:space="0" w:color="auto"/>
            </w:tcBorders>
            <w:shd w:val="clear" w:color="auto" w:fill="auto"/>
            <w:noWrap/>
            <w:vAlign w:val="bottom"/>
          </w:tcPr>
          <w:p w14:paraId="0DB06F0B" w14:textId="0F7908BE" w:rsidR="00C019DA" w:rsidRPr="00B126EB" w:rsidRDefault="00C019DA" w:rsidP="00C019DA">
            <w:pPr>
              <w:jc w:val="center"/>
              <w:rPr>
                <w:b/>
                <w:bCs/>
                <w:color w:val="000000"/>
              </w:rPr>
            </w:pPr>
            <w:r w:rsidRPr="00F36096">
              <w:rPr>
                <w:b/>
                <w:color w:val="000000"/>
              </w:rPr>
              <w:t>3</w:t>
            </w:r>
          </w:p>
        </w:tc>
        <w:tc>
          <w:tcPr>
            <w:tcW w:w="313" w:type="pct"/>
            <w:tcBorders>
              <w:top w:val="nil"/>
              <w:left w:val="single" w:sz="4" w:space="0" w:color="auto"/>
              <w:bottom w:val="single" w:sz="8" w:space="0" w:color="auto"/>
              <w:right w:val="single" w:sz="4" w:space="0" w:color="auto"/>
            </w:tcBorders>
            <w:vAlign w:val="bottom"/>
          </w:tcPr>
          <w:p w14:paraId="44A0C439" w14:textId="1C27B329" w:rsidR="00C019DA" w:rsidRPr="00107EE8" w:rsidRDefault="00C019DA" w:rsidP="00C019DA">
            <w:pPr>
              <w:jc w:val="center"/>
              <w:rPr>
                <w:bCs/>
                <w:color w:val="000000"/>
              </w:rPr>
            </w:pPr>
            <w:r w:rsidRPr="00107EE8">
              <w:rPr>
                <w:bCs/>
                <w:color w:val="000000"/>
              </w:rPr>
              <w:t>39</w:t>
            </w:r>
          </w:p>
        </w:tc>
        <w:tc>
          <w:tcPr>
            <w:tcW w:w="310" w:type="pct"/>
            <w:tcBorders>
              <w:top w:val="nil"/>
              <w:left w:val="single" w:sz="4" w:space="0" w:color="auto"/>
              <w:bottom w:val="single" w:sz="8" w:space="0" w:color="auto"/>
            </w:tcBorders>
            <w:vAlign w:val="bottom"/>
          </w:tcPr>
          <w:p w14:paraId="6694A6A1" w14:textId="3A10DF39" w:rsidR="00C019DA" w:rsidRPr="00F36096" w:rsidRDefault="00C019DA" w:rsidP="00C019DA">
            <w:pPr>
              <w:jc w:val="center"/>
              <w:rPr>
                <w:b/>
                <w:bCs/>
                <w:color w:val="000000"/>
              </w:rPr>
            </w:pPr>
            <w:r w:rsidRPr="00F36096">
              <w:rPr>
                <w:color w:val="000000"/>
              </w:rPr>
              <w:t>3</w:t>
            </w:r>
          </w:p>
        </w:tc>
      </w:tr>
      <w:tr w:rsidR="00C019DA" w:rsidRPr="00B6720F" w14:paraId="6BD6CDD3" w14:textId="77777777" w:rsidTr="00563536">
        <w:trPr>
          <w:trHeight w:val="198"/>
        </w:trPr>
        <w:tc>
          <w:tcPr>
            <w:tcW w:w="859" w:type="pct"/>
            <w:tcBorders>
              <w:top w:val="nil"/>
              <w:bottom w:val="single" w:sz="8" w:space="0" w:color="auto"/>
              <w:right w:val="single" w:sz="8" w:space="0" w:color="auto"/>
            </w:tcBorders>
            <w:shd w:val="clear" w:color="auto" w:fill="auto"/>
            <w:noWrap/>
            <w:vAlign w:val="bottom"/>
          </w:tcPr>
          <w:p w14:paraId="1D49723E" w14:textId="5EAF827A" w:rsidR="00C019DA" w:rsidRPr="00F36096" w:rsidRDefault="00C019DA" w:rsidP="00C019DA">
            <w:pPr>
              <w:rPr>
                <w:color w:val="000000"/>
              </w:rPr>
            </w:pPr>
            <w:r>
              <w:rPr>
                <w:color w:val="000000"/>
              </w:rPr>
              <w:t>Falabella Peru</w:t>
            </w:r>
          </w:p>
        </w:tc>
        <w:tc>
          <w:tcPr>
            <w:tcW w:w="627" w:type="pct"/>
            <w:tcBorders>
              <w:top w:val="nil"/>
              <w:left w:val="nil"/>
              <w:bottom w:val="single" w:sz="8" w:space="0" w:color="auto"/>
              <w:right w:val="single" w:sz="8" w:space="0" w:color="auto"/>
            </w:tcBorders>
            <w:shd w:val="clear" w:color="auto" w:fill="auto"/>
            <w:noWrap/>
            <w:vAlign w:val="bottom"/>
          </w:tcPr>
          <w:p w14:paraId="25B07C88" w14:textId="5A011C04" w:rsidR="00C019DA" w:rsidRPr="00F36096" w:rsidRDefault="00C019DA" w:rsidP="00C019DA">
            <w:pPr>
              <w:jc w:val="center"/>
              <w:rPr>
                <w:color w:val="000000"/>
              </w:rPr>
            </w:pPr>
            <w:r w:rsidRPr="00F36096">
              <w:rPr>
                <w:color w:val="000000"/>
              </w:rPr>
              <w:t>0,7163</w:t>
            </w:r>
          </w:p>
        </w:tc>
        <w:tc>
          <w:tcPr>
            <w:tcW w:w="547" w:type="pct"/>
            <w:tcBorders>
              <w:top w:val="nil"/>
              <w:left w:val="nil"/>
              <w:bottom w:val="single" w:sz="8" w:space="0" w:color="auto"/>
              <w:right w:val="single" w:sz="8" w:space="0" w:color="auto"/>
            </w:tcBorders>
            <w:shd w:val="clear" w:color="auto" w:fill="auto"/>
            <w:noWrap/>
            <w:vAlign w:val="bottom"/>
          </w:tcPr>
          <w:p w14:paraId="7EA6363C" w14:textId="779CBD69" w:rsidR="00C019DA" w:rsidRPr="0060189A" w:rsidRDefault="00C019DA" w:rsidP="00C019DA">
            <w:pPr>
              <w:jc w:val="center"/>
              <w:rPr>
                <w:b/>
                <w:bCs/>
                <w:color w:val="000000"/>
              </w:rPr>
            </w:pPr>
            <w:r w:rsidRPr="00F36096">
              <w:rPr>
                <w:b/>
                <w:color w:val="000000"/>
              </w:rPr>
              <w:t>5</w:t>
            </w:r>
          </w:p>
        </w:tc>
        <w:tc>
          <w:tcPr>
            <w:tcW w:w="624" w:type="pct"/>
            <w:tcBorders>
              <w:top w:val="nil"/>
              <w:left w:val="nil"/>
              <w:bottom w:val="single" w:sz="8" w:space="0" w:color="auto"/>
              <w:right w:val="single" w:sz="8" w:space="0" w:color="auto"/>
            </w:tcBorders>
            <w:shd w:val="clear" w:color="auto" w:fill="auto"/>
            <w:noWrap/>
            <w:vAlign w:val="bottom"/>
          </w:tcPr>
          <w:p w14:paraId="497B8AEA" w14:textId="0D1654C1" w:rsidR="00C019DA" w:rsidRPr="00F36096" w:rsidRDefault="00C019DA" w:rsidP="00C019DA">
            <w:pPr>
              <w:jc w:val="center"/>
              <w:rPr>
                <w:color w:val="000000"/>
              </w:rPr>
            </w:pPr>
            <w:r w:rsidRPr="00F36096">
              <w:rPr>
                <w:color w:val="000000"/>
              </w:rPr>
              <w:t>0,6242</w:t>
            </w:r>
          </w:p>
        </w:tc>
        <w:tc>
          <w:tcPr>
            <w:tcW w:w="547" w:type="pct"/>
            <w:tcBorders>
              <w:top w:val="nil"/>
              <w:left w:val="nil"/>
              <w:bottom w:val="single" w:sz="8" w:space="0" w:color="auto"/>
              <w:right w:val="single" w:sz="8" w:space="0" w:color="auto"/>
            </w:tcBorders>
            <w:shd w:val="clear" w:color="auto" w:fill="auto"/>
            <w:noWrap/>
            <w:vAlign w:val="bottom"/>
          </w:tcPr>
          <w:p w14:paraId="238D1B3C" w14:textId="2CBE16C7" w:rsidR="00C019DA" w:rsidRPr="00B126EB" w:rsidRDefault="00C019DA" w:rsidP="00C019DA">
            <w:pPr>
              <w:jc w:val="center"/>
              <w:rPr>
                <w:b/>
                <w:bCs/>
                <w:color w:val="000000"/>
              </w:rPr>
            </w:pPr>
            <w:r w:rsidRPr="00F36096">
              <w:rPr>
                <w:b/>
                <w:color w:val="000000"/>
              </w:rPr>
              <w:t>4</w:t>
            </w:r>
          </w:p>
        </w:tc>
        <w:tc>
          <w:tcPr>
            <w:tcW w:w="625" w:type="pct"/>
            <w:tcBorders>
              <w:top w:val="nil"/>
              <w:left w:val="nil"/>
              <w:bottom w:val="single" w:sz="8" w:space="0" w:color="auto"/>
              <w:right w:val="single" w:sz="8" w:space="0" w:color="auto"/>
            </w:tcBorders>
            <w:shd w:val="clear" w:color="auto" w:fill="auto"/>
            <w:noWrap/>
            <w:vAlign w:val="bottom"/>
          </w:tcPr>
          <w:p w14:paraId="775A99AC" w14:textId="31511FAA" w:rsidR="00C019DA" w:rsidRPr="00F36096" w:rsidRDefault="00C019DA" w:rsidP="00C019DA">
            <w:pPr>
              <w:jc w:val="center"/>
              <w:rPr>
                <w:color w:val="000000"/>
              </w:rPr>
            </w:pPr>
            <w:r w:rsidRPr="00F36096">
              <w:rPr>
                <w:color w:val="000000"/>
              </w:rPr>
              <w:t>2,1358</w:t>
            </w:r>
          </w:p>
        </w:tc>
        <w:tc>
          <w:tcPr>
            <w:tcW w:w="548" w:type="pct"/>
            <w:tcBorders>
              <w:top w:val="nil"/>
              <w:left w:val="nil"/>
              <w:bottom w:val="single" w:sz="8" w:space="0" w:color="auto"/>
              <w:right w:val="single" w:sz="4" w:space="0" w:color="auto"/>
            </w:tcBorders>
            <w:shd w:val="clear" w:color="auto" w:fill="auto"/>
            <w:noWrap/>
            <w:vAlign w:val="bottom"/>
          </w:tcPr>
          <w:p w14:paraId="69C64342" w14:textId="103890E8" w:rsidR="00C019DA" w:rsidRPr="00B126EB" w:rsidRDefault="00C019DA" w:rsidP="00C019DA">
            <w:pPr>
              <w:jc w:val="center"/>
              <w:rPr>
                <w:b/>
                <w:bCs/>
                <w:color w:val="000000"/>
              </w:rPr>
            </w:pPr>
            <w:r w:rsidRPr="00F36096">
              <w:rPr>
                <w:b/>
                <w:color w:val="000000"/>
              </w:rPr>
              <w:t>5</w:t>
            </w:r>
          </w:p>
        </w:tc>
        <w:tc>
          <w:tcPr>
            <w:tcW w:w="313" w:type="pct"/>
            <w:tcBorders>
              <w:top w:val="nil"/>
              <w:left w:val="single" w:sz="4" w:space="0" w:color="auto"/>
              <w:bottom w:val="single" w:sz="8" w:space="0" w:color="auto"/>
              <w:right w:val="single" w:sz="4" w:space="0" w:color="auto"/>
            </w:tcBorders>
            <w:vAlign w:val="bottom"/>
          </w:tcPr>
          <w:p w14:paraId="760F2AD7" w14:textId="276C9B94" w:rsidR="00C019DA" w:rsidRPr="00107EE8" w:rsidRDefault="00C019DA" w:rsidP="00C019DA">
            <w:pPr>
              <w:jc w:val="center"/>
              <w:rPr>
                <w:bCs/>
                <w:color w:val="000000"/>
              </w:rPr>
            </w:pPr>
            <w:r w:rsidRPr="00107EE8">
              <w:rPr>
                <w:bCs/>
                <w:color w:val="000000"/>
              </w:rPr>
              <w:t>34</w:t>
            </w:r>
          </w:p>
        </w:tc>
        <w:tc>
          <w:tcPr>
            <w:tcW w:w="310" w:type="pct"/>
            <w:tcBorders>
              <w:top w:val="nil"/>
              <w:left w:val="single" w:sz="4" w:space="0" w:color="auto"/>
              <w:bottom w:val="single" w:sz="8" w:space="0" w:color="auto"/>
            </w:tcBorders>
            <w:vAlign w:val="bottom"/>
          </w:tcPr>
          <w:p w14:paraId="3EEB8194" w14:textId="0C99351D" w:rsidR="00C019DA" w:rsidRPr="00F36096" w:rsidRDefault="00C019DA" w:rsidP="00C019DA">
            <w:pPr>
              <w:jc w:val="center"/>
              <w:rPr>
                <w:b/>
                <w:bCs/>
                <w:color w:val="000000"/>
              </w:rPr>
            </w:pPr>
            <w:r w:rsidRPr="00F36096">
              <w:rPr>
                <w:color w:val="000000"/>
              </w:rPr>
              <w:t>4</w:t>
            </w:r>
          </w:p>
        </w:tc>
      </w:tr>
      <w:tr w:rsidR="00C019DA" w:rsidRPr="00B6720F" w14:paraId="1C1B1CEC" w14:textId="77777777" w:rsidTr="00563536">
        <w:trPr>
          <w:trHeight w:val="198"/>
        </w:trPr>
        <w:tc>
          <w:tcPr>
            <w:tcW w:w="859" w:type="pct"/>
            <w:tcBorders>
              <w:top w:val="nil"/>
              <w:bottom w:val="single" w:sz="8" w:space="0" w:color="auto"/>
              <w:right w:val="single" w:sz="8" w:space="0" w:color="auto"/>
            </w:tcBorders>
            <w:shd w:val="clear" w:color="auto" w:fill="auto"/>
            <w:noWrap/>
            <w:vAlign w:val="bottom"/>
          </w:tcPr>
          <w:p w14:paraId="2AA3074C" w14:textId="5A8A6581" w:rsidR="00C019DA" w:rsidRPr="00F36096" w:rsidRDefault="00C019DA" w:rsidP="00C019DA">
            <w:pPr>
              <w:rPr>
                <w:color w:val="000000"/>
              </w:rPr>
            </w:pPr>
            <w:proofErr w:type="spellStart"/>
            <w:r w:rsidRPr="00F36096">
              <w:rPr>
                <w:color w:val="000000"/>
              </w:rPr>
              <w:t>Alicorp</w:t>
            </w:r>
            <w:proofErr w:type="spellEnd"/>
            <w:r w:rsidRPr="00F36096">
              <w:rPr>
                <w:color w:val="000000"/>
              </w:rPr>
              <w:t xml:space="preserve"> </w:t>
            </w:r>
          </w:p>
        </w:tc>
        <w:tc>
          <w:tcPr>
            <w:tcW w:w="627" w:type="pct"/>
            <w:tcBorders>
              <w:top w:val="nil"/>
              <w:left w:val="nil"/>
              <w:bottom w:val="single" w:sz="8" w:space="0" w:color="auto"/>
              <w:right w:val="single" w:sz="8" w:space="0" w:color="auto"/>
            </w:tcBorders>
            <w:shd w:val="clear" w:color="auto" w:fill="auto"/>
            <w:noWrap/>
            <w:vAlign w:val="bottom"/>
          </w:tcPr>
          <w:p w14:paraId="4B5BBAF6" w14:textId="531B5DEE" w:rsidR="00C019DA" w:rsidRPr="00F36096" w:rsidRDefault="00C019DA" w:rsidP="00C019DA">
            <w:pPr>
              <w:jc w:val="center"/>
              <w:rPr>
                <w:color w:val="000000"/>
              </w:rPr>
            </w:pPr>
            <w:r w:rsidRPr="00F36096">
              <w:rPr>
                <w:color w:val="000000"/>
              </w:rPr>
              <w:t>0,6589</w:t>
            </w:r>
          </w:p>
        </w:tc>
        <w:tc>
          <w:tcPr>
            <w:tcW w:w="547" w:type="pct"/>
            <w:tcBorders>
              <w:top w:val="nil"/>
              <w:left w:val="nil"/>
              <w:bottom w:val="single" w:sz="8" w:space="0" w:color="auto"/>
              <w:right w:val="single" w:sz="8" w:space="0" w:color="auto"/>
            </w:tcBorders>
            <w:shd w:val="clear" w:color="auto" w:fill="auto"/>
            <w:noWrap/>
            <w:vAlign w:val="bottom"/>
          </w:tcPr>
          <w:p w14:paraId="19204CBB" w14:textId="5BEF45CE" w:rsidR="00C019DA" w:rsidRPr="0060189A" w:rsidRDefault="00C019DA" w:rsidP="00C019DA">
            <w:pPr>
              <w:jc w:val="center"/>
              <w:rPr>
                <w:b/>
                <w:bCs/>
                <w:color w:val="000000"/>
              </w:rPr>
            </w:pPr>
            <w:r w:rsidRPr="00F36096">
              <w:rPr>
                <w:b/>
                <w:color w:val="000000"/>
              </w:rPr>
              <w:t>4</w:t>
            </w:r>
          </w:p>
        </w:tc>
        <w:tc>
          <w:tcPr>
            <w:tcW w:w="624" w:type="pct"/>
            <w:tcBorders>
              <w:top w:val="nil"/>
              <w:left w:val="nil"/>
              <w:bottom w:val="single" w:sz="8" w:space="0" w:color="auto"/>
              <w:right w:val="single" w:sz="8" w:space="0" w:color="auto"/>
            </w:tcBorders>
            <w:shd w:val="clear" w:color="auto" w:fill="auto"/>
            <w:noWrap/>
            <w:vAlign w:val="bottom"/>
          </w:tcPr>
          <w:p w14:paraId="072C61DA" w14:textId="137C9FA5" w:rsidR="00C019DA" w:rsidRPr="00F36096" w:rsidRDefault="00C019DA" w:rsidP="00C019DA">
            <w:pPr>
              <w:jc w:val="center"/>
              <w:rPr>
                <w:color w:val="000000"/>
              </w:rPr>
            </w:pPr>
            <w:r w:rsidRPr="00F36096">
              <w:rPr>
                <w:color w:val="000000"/>
              </w:rPr>
              <w:t>0,8097</w:t>
            </w:r>
          </w:p>
        </w:tc>
        <w:tc>
          <w:tcPr>
            <w:tcW w:w="547" w:type="pct"/>
            <w:tcBorders>
              <w:top w:val="nil"/>
              <w:left w:val="nil"/>
              <w:bottom w:val="single" w:sz="8" w:space="0" w:color="auto"/>
              <w:right w:val="single" w:sz="8" w:space="0" w:color="auto"/>
            </w:tcBorders>
            <w:shd w:val="clear" w:color="auto" w:fill="auto"/>
            <w:noWrap/>
            <w:vAlign w:val="bottom"/>
          </w:tcPr>
          <w:p w14:paraId="4CB29959" w14:textId="2F053E21" w:rsidR="00C019DA" w:rsidRPr="00B126EB" w:rsidRDefault="00C019DA" w:rsidP="00C019DA">
            <w:pPr>
              <w:jc w:val="center"/>
              <w:rPr>
                <w:b/>
                <w:bCs/>
                <w:color w:val="000000"/>
              </w:rPr>
            </w:pPr>
            <w:r w:rsidRPr="00F36096">
              <w:rPr>
                <w:b/>
                <w:color w:val="000000"/>
              </w:rPr>
              <w:t>5</w:t>
            </w:r>
          </w:p>
        </w:tc>
        <w:tc>
          <w:tcPr>
            <w:tcW w:w="625" w:type="pct"/>
            <w:tcBorders>
              <w:top w:val="nil"/>
              <w:left w:val="nil"/>
              <w:bottom w:val="single" w:sz="8" w:space="0" w:color="auto"/>
              <w:right w:val="single" w:sz="8" w:space="0" w:color="auto"/>
            </w:tcBorders>
            <w:shd w:val="clear" w:color="auto" w:fill="auto"/>
            <w:noWrap/>
            <w:vAlign w:val="bottom"/>
          </w:tcPr>
          <w:p w14:paraId="7AB1CB29" w14:textId="651BC715" w:rsidR="00C019DA" w:rsidRPr="00F36096" w:rsidRDefault="00C019DA" w:rsidP="00C019DA">
            <w:pPr>
              <w:jc w:val="center"/>
              <w:rPr>
                <w:color w:val="000000"/>
              </w:rPr>
            </w:pPr>
            <w:r w:rsidRPr="00F36096">
              <w:rPr>
                <w:color w:val="000000"/>
              </w:rPr>
              <w:t>2,1893</w:t>
            </w:r>
          </w:p>
        </w:tc>
        <w:tc>
          <w:tcPr>
            <w:tcW w:w="548" w:type="pct"/>
            <w:tcBorders>
              <w:top w:val="nil"/>
              <w:left w:val="nil"/>
              <w:bottom w:val="single" w:sz="8" w:space="0" w:color="auto"/>
              <w:right w:val="single" w:sz="4" w:space="0" w:color="auto"/>
            </w:tcBorders>
            <w:shd w:val="clear" w:color="auto" w:fill="auto"/>
            <w:noWrap/>
            <w:vAlign w:val="bottom"/>
          </w:tcPr>
          <w:p w14:paraId="11CBF050" w14:textId="75B1504F" w:rsidR="00C019DA" w:rsidRPr="00B126EB" w:rsidRDefault="00C019DA" w:rsidP="00C019DA">
            <w:pPr>
              <w:jc w:val="center"/>
              <w:rPr>
                <w:b/>
                <w:bCs/>
                <w:color w:val="000000"/>
              </w:rPr>
            </w:pPr>
            <w:r w:rsidRPr="00F36096">
              <w:rPr>
                <w:b/>
                <w:color w:val="000000"/>
              </w:rPr>
              <w:t>6</w:t>
            </w:r>
          </w:p>
        </w:tc>
        <w:tc>
          <w:tcPr>
            <w:tcW w:w="313" w:type="pct"/>
            <w:tcBorders>
              <w:top w:val="nil"/>
              <w:left w:val="single" w:sz="4" w:space="0" w:color="auto"/>
              <w:bottom w:val="single" w:sz="8" w:space="0" w:color="auto"/>
              <w:right w:val="single" w:sz="4" w:space="0" w:color="auto"/>
            </w:tcBorders>
            <w:vAlign w:val="bottom"/>
          </w:tcPr>
          <w:p w14:paraId="57CEEFD3" w14:textId="23074A17" w:rsidR="00C019DA" w:rsidRPr="00107EE8" w:rsidRDefault="00C019DA" w:rsidP="00C019DA">
            <w:pPr>
              <w:jc w:val="center"/>
              <w:rPr>
                <w:bCs/>
                <w:color w:val="000000"/>
              </w:rPr>
            </w:pPr>
            <w:r w:rsidRPr="00107EE8">
              <w:rPr>
                <w:bCs/>
                <w:color w:val="000000"/>
              </w:rPr>
              <w:t>33</w:t>
            </w:r>
          </w:p>
        </w:tc>
        <w:tc>
          <w:tcPr>
            <w:tcW w:w="310" w:type="pct"/>
            <w:tcBorders>
              <w:top w:val="nil"/>
              <w:left w:val="single" w:sz="4" w:space="0" w:color="auto"/>
              <w:bottom w:val="single" w:sz="8" w:space="0" w:color="auto"/>
            </w:tcBorders>
            <w:vAlign w:val="bottom"/>
          </w:tcPr>
          <w:p w14:paraId="38D3456C" w14:textId="69B21E28" w:rsidR="00C019DA" w:rsidRPr="00F36096" w:rsidRDefault="00C019DA" w:rsidP="00C019DA">
            <w:pPr>
              <w:jc w:val="center"/>
              <w:rPr>
                <w:b/>
                <w:bCs/>
                <w:color w:val="000000"/>
              </w:rPr>
            </w:pPr>
            <w:r w:rsidRPr="00F36096">
              <w:rPr>
                <w:color w:val="000000"/>
              </w:rPr>
              <w:t>5</w:t>
            </w:r>
          </w:p>
        </w:tc>
      </w:tr>
      <w:tr w:rsidR="00C019DA" w:rsidRPr="00B6720F" w14:paraId="1AFCC4A4" w14:textId="77777777" w:rsidTr="00250A98">
        <w:trPr>
          <w:trHeight w:val="198"/>
        </w:trPr>
        <w:tc>
          <w:tcPr>
            <w:tcW w:w="5000" w:type="pct"/>
            <w:gridSpan w:val="9"/>
            <w:tcBorders>
              <w:top w:val="nil"/>
              <w:bottom w:val="single" w:sz="8" w:space="0" w:color="auto"/>
            </w:tcBorders>
            <w:shd w:val="clear" w:color="auto" w:fill="auto"/>
            <w:noWrap/>
            <w:vAlign w:val="bottom"/>
          </w:tcPr>
          <w:p w14:paraId="573157A9" w14:textId="77777777" w:rsidR="00C019DA" w:rsidRPr="00D039F8" w:rsidRDefault="00C019DA" w:rsidP="00C019DA">
            <w:pPr>
              <w:jc w:val="center"/>
              <w:rPr>
                <w:b/>
                <w:bCs/>
                <w:i/>
              </w:rPr>
            </w:pPr>
            <w:r w:rsidRPr="00D039F8">
              <w:rPr>
                <w:b/>
                <w:bCs/>
                <w:i/>
              </w:rPr>
              <w:t xml:space="preserve">Ranking </w:t>
            </w:r>
            <w:r>
              <w:rPr>
                <w:b/>
                <w:bCs/>
              </w:rPr>
              <w:t>VIKOR</w:t>
            </w:r>
          </w:p>
        </w:tc>
      </w:tr>
      <w:tr w:rsidR="00C019DA" w:rsidRPr="00B6720F" w14:paraId="07B7C5F8" w14:textId="77777777" w:rsidTr="00563536">
        <w:trPr>
          <w:trHeight w:val="198"/>
        </w:trPr>
        <w:tc>
          <w:tcPr>
            <w:tcW w:w="859" w:type="pct"/>
            <w:tcBorders>
              <w:top w:val="nil"/>
              <w:bottom w:val="single" w:sz="8" w:space="0" w:color="auto"/>
              <w:right w:val="single" w:sz="8" w:space="0" w:color="auto"/>
            </w:tcBorders>
            <w:shd w:val="clear" w:color="auto" w:fill="auto"/>
            <w:noWrap/>
            <w:vAlign w:val="bottom"/>
          </w:tcPr>
          <w:p w14:paraId="6E107DAD" w14:textId="68FC9D57" w:rsidR="00C019DA" w:rsidRPr="00B6720F" w:rsidRDefault="00C019DA" w:rsidP="00C019DA">
            <w:pPr>
              <w:rPr>
                <w:rFonts w:ascii="Calibri" w:hAnsi="Calibri"/>
                <w:color w:val="000000"/>
              </w:rPr>
            </w:pPr>
            <w:proofErr w:type="spellStart"/>
            <w:r w:rsidRPr="00F36096">
              <w:rPr>
                <w:color w:val="000000"/>
              </w:rPr>
              <w:t>Backus</w:t>
            </w:r>
            <w:proofErr w:type="spellEnd"/>
            <w:r w:rsidRPr="00F36096">
              <w:rPr>
                <w:color w:val="000000"/>
              </w:rPr>
              <w:t xml:space="preserve"> Johnsto</w:t>
            </w:r>
            <w:r>
              <w:rPr>
                <w:color w:val="000000"/>
              </w:rPr>
              <w:t>n</w:t>
            </w:r>
          </w:p>
        </w:tc>
        <w:tc>
          <w:tcPr>
            <w:tcW w:w="627" w:type="pct"/>
            <w:tcBorders>
              <w:top w:val="nil"/>
              <w:left w:val="nil"/>
              <w:bottom w:val="single" w:sz="8" w:space="0" w:color="auto"/>
              <w:right w:val="single" w:sz="8" w:space="0" w:color="auto"/>
            </w:tcBorders>
            <w:shd w:val="clear" w:color="auto" w:fill="auto"/>
            <w:noWrap/>
            <w:vAlign w:val="bottom"/>
          </w:tcPr>
          <w:p w14:paraId="09B2353C" w14:textId="290785EA" w:rsidR="00C019DA" w:rsidRPr="0060189A" w:rsidRDefault="00C019DA" w:rsidP="00C019DA">
            <w:pPr>
              <w:jc w:val="center"/>
              <w:rPr>
                <w:color w:val="000000"/>
              </w:rPr>
            </w:pPr>
            <w:r w:rsidRPr="0060189A">
              <w:rPr>
                <w:color w:val="000000"/>
              </w:rPr>
              <w:t>0</w:t>
            </w:r>
            <w:r>
              <w:rPr>
                <w:color w:val="000000"/>
              </w:rPr>
              <w:t>,0000</w:t>
            </w:r>
          </w:p>
        </w:tc>
        <w:tc>
          <w:tcPr>
            <w:tcW w:w="547" w:type="pct"/>
            <w:tcBorders>
              <w:top w:val="nil"/>
              <w:left w:val="nil"/>
              <w:bottom w:val="single" w:sz="8" w:space="0" w:color="auto"/>
              <w:right w:val="single" w:sz="8" w:space="0" w:color="auto"/>
            </w:tcBorders>
            <w:shd w:val="clear" w:color="auto" w:fill="D9D9D9" w:themeFill="background1" w:themeFillShade="D9"/>
            <w:noWrap/>
            <w:vAlign w:val="bottom"/>
          </w:tcPr>
          <w:p w14:paraId="14B0FB1E" w14:textId="166CAC3E" w:rsidR="00C019DA" w:rsidRPr="0060189A" w:rsidRDefault="00C019DA" w:rsidP="00C019DA">
            <w:pPr>
              <w:jc w:val="center"/>
              <w:rPr>
                <w:b/>
                <w:bCs/>
                <w:color w:val="000000"/>
              </w:rPr>
            </w:pPr>
            <w:r w:rsidRPr="0060189A">
              <w:rPr>
                <w:b/>
                <w:color w:val="000000"/>
              </w:rPr>
              <w:t>1</w:t>
            </w:r>
          </w:p>
        </w:tc>
        <w:tc>
          <w:tcPr>
            <w:tcW w:w="624" w:type="pct"/>
            <w:tcBorders>
              <w:top w:val="nil"/>
              <w:left w:val="nil"/>
              <w:bottom w:val="single" w:sz="8" w:space="0" w:color="auto"/>
              <w:right w:val="single" w:sz="8" w:space="0" w:color="auto"/>
            </w:tcBorders>
            <w:shd w:val="clear" w:color="auto" w:fill="auto"/>
            <w:noWrap/>
            <w:vAlign w:val="bottom"/>
          </w:tcPr>
          <w:p w14:paraId="649E69D7" w14:textId="039B80E5" w:rsidR="00C019DA" w:rsidRPr="0060189A" w:rsidRDefault="00C019DA" w:rsidP="00C019DA">
            <w:pPr>
              <w:jc w:val="center"/>
              <w:rPr>
                <w:color w:val="000000"/>
              </w:rPr>
            </w:pPr>
            <w:r>
              <w:rPr>
                <w:color w:val="000000"/>
              </w:rPr>
              <w:t>0,0431</w:t>
            </w:r>
          </w:p>
        </w:tc>
        <w:tc>
          <w:tcPr>
            <w:tcW w:w="547" w:type="pct"/>
            <w:tcBorders>
              <w:top w:val="nil"/>
              <w:left w:val="nil"/>
              <w:bottom w:val="single" w:sz="8" w:space="0" w:color="auto"/>
              <w:right w:val="single" w:sz="8" w:space="0" w:color="auto"/>
            </w:tcBorders>
            <w:shd w:val="clear" w:color="auto" w:fill="auto"/>
            <w:noWrap/>
            <w:vAlign w:val="bottom"/>
          </w:tcPr>
          <w:p w14:paraId="2C4F42EF" w14:textId="6168F406" w:rsidR="00C019DA" w:rsidRPr="0060189A" w:rsidRDefault="00C019DA" w:rsidP="00C019DA">
            <w:pPr>
              <w:jc w:val="center"/>
              <w:rPr>
                <w:b/>
                <w:bCs/>
                <w:color w:val="000000"/>
              </w:rPr>
            </w:pPr>
            <w:r w:rsidRPr="0060189A">
              <w:rPr>
                <w:b/>
                <w:color w:val="000000"/>
              </w:rPr>
              <w:t>2</w:t>
            </w:r>
          </w:p>
        </w:tc>
        <w:tc>
          <w:tcPr>
            <w:tcW w:w="625" w:type="pct"/>
            <w:tcBorders>
              <w:top w:val="nil"/>
              <w:left w:val="nil"/>
              <w:bottom w:val="single" w:sz="8" w:space="0" w:color="auto"/>
              <w:right w:val="single" w:sz="8" w:space="0" w:color="auto"/>
            </w:tcBorders>
            <w:shd w:val="clear" w:color="auto" w:fill="auto"/>
            <w:noWrap/>
            <w:vAlign w:val="bottom"/>
          </w:tcPr>
          <w:p w14:paraId="77C79EE4" w14:textId="76D9392F" w:rsidR="00C019DA" w:rsidRPr="0060189A" w:rsidRDefault="00C019DA" w:rsidP="00C019DA">
            <w:pPr>
              <w:jc w:val="center"/>
              <w:rPr>
                <w:color w:val="000000"/>
              </w:rPr>
            </w:pPr>
            <w:r w:rsidRPr="0060189A">
              <w:rPr>
                <w:color w:val="000000"/>
              </w:rPr>
              <w:t>0</w:t>
            </w:r>
            <w:r>
              <w:rPr>
                <w:color w:val="000000"/>
              </w:rPr>
              <w:t>,0000</w:t>
            </w:r>
          </w:p>
        </w:tc>
        <w:tc>
          <w:tcPr>
            <w:tcW w:w="548" w:type="pct"/>
            <w:tcBorders>
              <w:top w:val="nil"/>
              <w:left w:val="nil"/>
              <w:bottom w:val="single" w:sz="8" w:space="0" w:color="auto"/>
              <w:right w:val="single" w:sz="4" w:space="0" w:color="auto"/>
            </w:tcBorders>
            <w:shd w:val="clear" w:color="auto" w:fill="D9D9D9" w:themeFill="background1" w:themeFillShade="D9"/>
            <w:noWrap/>
            <w:vAlign w:val="bottom"/>
          </w:tcPr>
          <w:p w14:paraId="40278963" w14:textId="7D098622" w:rsidR="00C019DA" w:rsidRPr="0060189A" w:rsidRDefault="00C019DA" w:rsidP="00C019DA">
            <w:pPr>
              <w:jc w:val="center"/>
              <w:rPr>
                <w:b/>
                <w:bCs/>
                <w:color w:val="000000"/>
              </w:rPr>
            </w:pPr>
            <w:r w:rsidRPr="0060189A">
              <w:rPr>
                <w:b/>
                <w:color w:val="000000"/>
              </w:rPr>
              <w:t>1</w:t>
            </w:r>
          </w:p>
        </w:tc>
        <w:tc>
          <w:tcPr>
            <w:tcW w:w="313" w:type="pct"/>
            <w:tcBorders>
              <w:top w:val="nil"/>
              <w:left w:val="single" w:sz="4" w:space="0" w:color="auto"/>
              <w:bottom w:val="single" w:sz="8" w:space="0" w:color="auto"/>
              <w:right w:val="single" w:sz="4" w:space="0" w:color="auto"/>
            </w:tcBorders>
            <w:vAlign w:val="bottom"/>
          </w:tcPr>
          <w:p w14:paraId="47CE7ED8" w14:textId="716BB458" w:rsidR="00C019DA" w:rsidRPr="0060189A" w:rsidRDefault="00C019DA" w:rsidP="00C019DA">
            <w:pPr>
              <w:jc w:val="center"/>
              <w:rPr>
                <w:b/>
                <w:bCs/>
                <w:color w:val="000000"/>
              </w:rPr>
            </w:pPr>
            <w:r w:rsidRPr="0060189A">
              <w:rPr>
                <w:color w:val="000000"/>
              </w:rPr>
              <w:t>44</w:t>
            </w:r>
          </w:p>
        </w:tc>
        <w:tc>
          <w:tcPr>
            <w:tcW w:w="310" w:type="pct"/>
            <w:tcBorders>
              <w:top w:val="nil"/>
              <w:left w:val="single" w:sz="4" w:space="0" w:color="auto"/>
              <w:bottom w:val="single" w:sz="8" w:space="0" w:color="auto"/>
            </w:tcBorders>
            <w:vAlign w:val="bottom"/>
          </w:tcPr>
          <w:p w14:paraId="57E5032D" w14:textId="4BF286AF" w:rsidR="00C019DA" w:rsidRPr="0060189A" w:rsidRDefault="00C019DA" w:rsidP="00C019DA">
            <w:pPr>
              <w:jc w:val="center"/>
              <w:rPr>
                <w:b/>
                <w:bCs/>
                <w:color w:val="000000"/>
              </w:rPr>
            </w:pPr>
            <w:r w:rsidRPr="0060189A">
              <w:rPr>
                <w:b/>
                <w:bCs/>
                <w:color w:val="000000"/>
              </w:rPr>
              <w:t>1</w:t>
            </w:r>
          </w:p>
        </w:tc>
      </w:tr>
      <w:tr w:rsidR="00C019DA" w:rsidRPr="00B6720F" w14:paraId="43BE6764" w14:textId="77777777" w:rsidTr="00563536">
        <w:trPr>
          <w:trHeight w:val="198"/>
        </w:trPr>
        <w:tc>
          <w:tcPr>
            <w:tcW w:w="859" w:type="pct"/>
            <w:tcBorders>
              <w:top w:val="nil"/>
              <w:bottom w:val="single" w:sz="8" w:space="0" w:color="auto"/>
              <w:right w:val="single" w:sz="8" w:space="0" w:color="auto"/>
            </w:tcBorders>
            <w:shd w:val="clear" w:color="auto" w:fill="auto"/>
            <w:noWrap/>
            <w:vAlign w:val="bottom"/>
          </w:tcPr>
          <w:p w14:paraId="30326ECC" w14:textId="081A9C58" w:rsidR="00C019DA" w:rsidRPr="00B6720F" w:rsidRDefault="00C019DA" w:rsidP="00C019DA">
            <w:pPr>
              <w:rPr>
                <w:rFonts w:ascii="Calibri" w:hAnsi="Calibri"/>
                <w:color w:val="000000"/>
              </w:rPr>
            </w:pPr>
            <w:proofErr w:type="spellStart"/>
            <w:r>
              <w:rPr>
                <w:color w:val="000000"/>
              </w:rPr>
              <w:t>Telefonica</w:t>
            </w:r>
            <w:proofErr w:type="spellEnd"/>
          </w:p>
        </w:tc>
        <w:tc>
          <w:tcPr>
            <w:tcW w:w="627" w:type="pct"/>
            <w:tcBorders>
              <w:top w:val="nil"/>
              <w:left w:val="nil"/>
              <w:bottom w:val="single" w:sz="8" w:space="0" w:color="auto"/>
              <w:right w:val="single" w:sz="8" w:space="0" w:color="auto"/>
            </w:tcBorders>
            <w:shd w:val="clear" w:color="auto" w:fill="auto"/>
            <w:noWrap/>
            <w:vAlign w:val="bottom"/>
          </w:tcPr>
          <w:p w14:paraId="19D14853" w14:textId="12761E8A" w:rsidR="00C019DA" w:rsidRPr="0060189A" w:rsidRDefault="00C019DA" w:rsidP="00C019DA">
            <w:pPr>
              <w:jc w:val="center"/>
              <w:rPr>
                <w:color w:val="000000"/>
              </w:rPr>
            </w:pPr>
            <w:r>
              <w:rPr>
                <w:color w:val="000000"/>
              </w:rPr>
              <w:t>0,1064</w:t>
            </w:r>
          </w:p>
        </w:tc>
        <w:tc>
          <w:tcPr>
            <w:tcW w:w="547" w:type="pct"/>
            <w:tcBorders>
              <w:top w:val="nil"/>
              <w:left w:val="nil"/>
              <w:bottom w:val="single" w:sz="8" w:space="0" w:color="auto"/>
              <w:right w:val="single" w:sz="8" w:space="0" w:color="auto"/>
            </w:tcBorders>
            <w:shd w:val="clear" w:color="auto" w:fill="auto"/>
            <w:noWrap/>
            <w:vAlign w:val="bottom"/>
          </w:tcPr>
          <w:p w14:paraId="0CD0652F" w14:textId="6E03CAF8" w:rsidR="00C019DA" w:rsidRPr="0060189A" w:rsidRDefault="00C019DA" w:rsidP="00C019DA">
            <w:pPr>
              <w:jc w:val="center"/>
              <w:rPr>
                <w:b/>
                <w:bCs/>
                <w:color w:val="000000"/>
              </w:rPr>
            </w:pPr>
            <w:r w:rsidRPr="0060189A">
              <w:rPr>
                <w:b/>
                <w:color w:val="000000"/>
              </w:rPr>
              <w:t>2</w:t>
            </w:r>
          </w:p>
        </w:tc>
        <w:tc>
          <w:tcPr>
            <w:tcW w:w="624" w:type="pct"/>
            <w:tcBorders>
              <w:top w:val="nil"/>
              <w:left w:val="nil"/>
              <w:bottom w:val="single" w:sz="8" w:space="0" w:color="auto"/>
              <w:right w:val="single" w:sz="8" w:space="0" w:color="auto"/>
            </w:tcBorders>
            <w:shd w:val="clear" w:color="auto" w:fill="auto"/>
            <w:noWrap/>
            <w:vAlign w:val="bottom"/>
          </w:tcPr>
          <w:p w14:paraId="31C66510" w14:textId="3D2606A2" w:rsidR="00C019DA" w:rsidRPr="0060189A" w:rsidRDefault="00C019DA" w:rsidP="00C019DA">
            <w:pPr>
              <w:jc w:val="center"/>
              <w:rPr>
                <w:color w:val="000000"/>
              </w:rPr>
            </w:pPr>
            <w:r w:rsidRPr="0060189A">
              <w:rPr>
                <w:color w:val="000000"/>
              </w:rPr>
              <w:t>0</w:t>
            </w:r>
            <w:r>
              <w:rPr>
                <w:color w:val="000000"/>
              </w:rPr>
              <w:t>,0000</w:t>
            </w:r>
          </w:p>
        </w:tc>
        <w:tc>
          <w:tcPr>
            <w:tcW w:w="547" w:type="pct"/>
            <w:tcBorders>
              <w:top w:val="nil"/>
              <w:left w:val="nil"/>
              <w:bottom w:val="single" w:sz="8" w:space="0" w:color="auto"/>
              <w:right w:val="single" w:sz="8" w:space="0" w:color="auto"/>
            </w:tcBorders>
            <w:shd w:val="clear" w:color="auto" w:fill="D9D9D9" w:themeFill="background1" w:themeFillShade="D9"/>
            <w:noWrap/>
            <w:vAlign w:val="bottom"/>
          </w:tcPr>
          <w:p w14:paraId="231FD801" w14:textId="50B1DC7A" w:rsidR="00C019DA" w:rsidRPr="0060189A" w:rsidRDefault="00C019DA" w:rsidP="00C019DA">
            <w:pPr>
              <w:jc w:val="center"/>
              <w:rPr>
                <w:b/>
                <w:bCs/>
                <w:color w:val="000000"/>
              </w:rPr>
            </w:pPr>
            <w:r w:rsidRPr="0060189A">
              <w:rPr>
                <w:b/>
                <w:color w:val="000000"/>
              </w:rPr>
              <w:t>1</w:t>
            </w:r>
          </w:p>
        </w:tc>
        <w:tc>
          <w:tcPr>
            <w:tcW w:w="625" w:type="pct"/>
            <w:tcBorders>
              <w:top w:val="nil"/>
              <w:left w:val="nil"/>
              <w:bottom w:val="single" w:sz="8" w:space="0" w:color="auto"/>
              <w:right w:val="single" w:sz="8" w:space="0" w:color="auto"/>
            </w:tcBorders>
            <w:shd w:val="clear" w:color="auto" w:fill="auto"/>
            <w:noWrap/>
            <w:vAlign w:val="bottom"/>
          </w:tcPr>
          <w:p w14:paraId="17AE52E4" w14:textId="1FAA4C4E" w:rsidR="00C019DA" w:rsidRPr="0060189A" w:rsidRDefault="00C019DA" w:rsidP="00C019DA">
            <w:pPr>
              <w:jc w:val="center"/>
              <w:rPr>
                <w:color w:val="000000"/>
              </w:rPr>
            </w:pPr>
            <w:r>
              <w:rPr>
                <w:color w:val="000000"/>
              </w:rPr>
              <w:t>0,1651</w:t>
            </w:r>
          </w:p>
        </w:tc>
        <w:tc>
          <w:tcPr>
            <w:tcW w:w="548" w:type="pct"/>
            <w:tcBorders>
              <w:top w:val="nil"/>
              <w:left w:val="nil"/>
              <w:bottom w:val="single" w:sz="8" w:space="0" w:color="auto"/>
              <w:right w:val="single" w:sz="4" w:space="0" w:color="auto"/>
            </w:tcBorders>
            <w:shd w:val="clear" w:color="auto" w:fill="auto"/>
            <w:noWrap/>
            <w:vAlign w:val="bottom"/>
          </w:tcPr>
          <w:p w14:paraId="15AEB4F8" w14:textId="65D8D189" w:rsidR="00C019DA" w:rsidRPr="0060189A" w:rsidRDefault="00C019DA" w:rsidP="00C019DA">
            <w:pPr>
              <w:jc w:val="center"/>
              <w:rPr>
                <w:b/>
                <w:bCs/>
                <w:color w:val="000000"/>
              </w:rPr>
            </w:pPr>
            <w:r w:rsidRPr="0060189A">
              <w:rPr>
                <w:b/>
                <w:color w:val="000000"/>
              </w:rPr>
              <w:t>2</w:t>
            </w:r>
          </w:p>
        </w:tc>
        <w:tc>
          <w:tcPr>
            <w:tcW w:w="313" w:type="pct"/>
            <w:tcBorders>
              <w:top w:val="nil"/>
              <w:left w:val="single" w:sz="4" w:space="0" w:color="auto"/>
              <w:bottom w:val="single" w:sz="8" w:space="0" w:color="auto"/>
              <w:right w:val="single" w:sz="4" w:space="0" w:color="auto"/>
            </w:tcBorders>
            <w:vAlign w:val="bottom"/>
          </w:tcPr>
          <w:p w14:paraId="6A615426" w14:textId="49EB6337" w:rsidR="00C019DA" w:rsidRPr="0060189A" w:rsidRDefault="00C019DA" w:rsidP="00C019DA">
            <w:pPr>
              <w:jc w:val="center"/>
              <w:rPr>
                <w:b/>
                <w:bCs/>
                <w:color w:val="000000"/>
              </w:rPr>
            </w:pPr>
            <w:r w:rsidRPr="0060189A">
              <w:rPr>
                <w:color w:val="000000"/>
              </w:rPr>
              <w:t>43</w:t>
            </w:r>
          </w:p>
        </w:tc>
        <w:tc>
          <w:tcPr>
            <w:tcW w:w="310" w:type="pct"/>
            <w:tcBorders>
              <w:top w:val="nil"/>
              <w:left w:val="single" w:sz="4" w:space="0" w:color="auto"/>
              <w:bottom w:val="single" w:sz="8" w:space="0" w:color="auto"/>
            </w:tcBorders>
            <w:vAlign w:val="bottom"/>
          </w:tcPr>
          <w:p w14:paraId="32E62FA4" w14:textId="664A04C7" w:rsidR="00C019DA" w:rsidRPr="0060189A" w:rsidRDefault="00C019DA" w:rsidP="00C019DA">
            <w:pPr>
              <w:jc w:val="center"/>
              <w:rPr>
                <w:b/>
                <w:bCs/>
                <w:color w:val="000000"/>
              </w:rPr>
            </w:pPr>
            <w:r w:rsidRPr="0060189A">
              <w:rPr>
                <w:b/>
                <w:bCs/>
                <w:color w:val="000000"/>
              </w:rPr>
              <w:t>2</w:t>
            </w:r>
          </w:p>
        </w:tc>
      </w:tr>
      <w:tr w:rsidR="00C019DA" w:rsidRPr="00B6720F" w14:paraId="4A8B7E7C" w14:textId="77777777" w:rsidTr="00563536">
        <w:trPr>
          <w:trHeight w:val="198"/>
        </w:trPr>
        <w:tc>
          <w:tcPr>
            <w:tcW w:w="859" w:type="pct"/>
            <w:tcBorders>
              <w:top w:val="nil"/>
              <w:bottom w:val="single" w:sz="8" w:space="0" w:color="auto"/>
              <w:right w:val="single" w:sz="8" w:space="0" w:color="auto"/>
            </w:tcBorders>
            <w:shd w:val="clear" w:color="auto" w:fill="auto"/>
            <w:noWrap/>
            <w:vAlign w:val="bottom"/>
          </w:tcPr>
          <w:p w14:paraId="7A9145BC" w14:textId="3BFBB21B" w:rsidR="00C019DA" w:rsidRPr="009B2240" w:rsidRDefault="00C019DA" w:rsidP="00C019DA">
            <w:pPr>
              <w:rPr>
                <w:rFonts w:ascii="Calibri" w:hAnsi="Calibri"/>
                <w:color w:val="000000"/>
              </w:rPr>
            </w:pPr>
            <w:r>
              <w:rPr>
                <w:color w:val="000000"/>
              </w:rPr>
              <w:t>Lima Caucho</w:t>
            </w:r>
          </w:p>
        </w:tc>
        <w:tc>
          <w:tcPr>
            <w:tcW w:w="627" w:type="pct"/>
            <w:tcBorders>
              <w:top w:val="nil"/>
              <w:left w:val="nil"/>
              <w:bottom w:val="single" w:sz="8" w:space="0" w:color="auto"/>
              <w:right w:val="single" w:sz="8" w:space="0" w:color="auto"/>
            </w:tcBorders>
            <w:shd w:val="clear" w:color="auto" w:fill="auto"/>
            <w:noWrap/>
            <w:vAlign w:val="bottom"/>
          </w:tcPr>
          <w:p w14:paraId="322D3868" w14:textId="01A1C56C" w:rsidR="00C019DA" w:rsidRPr="0060189A" w:rsidRDefault="00C019DA" w:rsidP="00C019DA">
            <w:pPr>
              <w:jc w:val="center"/>
              <w:rPr>
                <w:color w:val="000000"/>
              </w:rPr>
            </w:pPr>
            <w:r>
              <w:rPr>
                <w:color w:val="000000"/>
              </w:rPr>
              <w:t>0,2814</w:t>
            </w:r>
          </w:p>
        </w:tc>
        <w:tc>
          <w:tcPr>
            <w:tcW w:w="547" w:type="pct"/>
            <w:tcBorders>
              <w:top w:val="nil"/>
              <w:left w:val="nil"/>
              <w:bottom w:val="single" w:sz="8" w:space="0" w:color="auto"/>
              <w:right w:val="single" w:sz="8" w:space="0" w:color="auto"/>
            </w:tcBorders>
            <w:shd w:val="clear" w:color="auto" w:fill="auto"/>
            <w:noWrap/>
            <w:vAlign w:val="bottom"/>
          </w:tcPr>
          <w:p w14:paraId="0BD9B20B" w14:textId="42BDCC68" w:rsidR="00C019DA" w:rsidRPr="0060189A" w:rsidRDefault="00C019DA" w:rsidP="00C019DA">
            <w:pPr>
              <w:jc w:val="center"/>
              <w:rPr>
                <w:b/>
                <w:bCs/>
                <w:color w:val="000000"/>
              </w:rPr>
            </w:pPr>
            <w:r w:rsidRPr="0060189A">
              <w:rPr>
                <w:b/>
                <w:color w:val="000000"/>
              </w:rPr>
              <w:t>3</w:t>
            </w:r>
          </w:p>
        </w:tc>
        <w:tc>
          <w:tcPr>
            <w:tcW w:w="624" w:type="pct"/>
            <w:tcBorders>
              <w:top w:val="nil"/>
              <w:left w:val="nil"/>
              <w:bottom w:val="single" w:sz="8" w:space="0" w:color="auto"/>
              <w:right w:val="single" w:sz="8" w:space="0" w:color="auto"/>
            </w:tcBorders>
            <w:shd w:val="clear" w:color="auto" w:fill="auto"/>
            <w:noWrap/>
            <w:vAlign w:val="bottom"/>
          </w:tcPr>
          <w:p w14:paraId="399015AE" w14:textId="2A9DFDDB" w:rsidR="00C019DA" w:rsidRPr="0060189A" w:rsidRDefault="00C019DA" w:rsidP="00C019DA">
            <w:pPr>
              <w:jc w:val="center"/>
              <w:rPr>
                <w:color w:val="000000"/>
              </w:rPr>
            </w:pPr>
            <w:r>
              <w:rPr>
                <w:color w:val="000000"/>
              </w:rPr>
              <w:t>0,2771</w:t>
            </w:r>
          </w:p>
        </w:tc>
        <w:tc>
          <w:tcPr>
            <w:tcW w:w="547" w:type="pct"/>
            <w:tcBorders>
              <w:top w:val="nil"/>
              <w:left w:val="nil"/>
              <w:bottom w:val="single" w:sz="8" w:space="0" w:color="auto"/>
              <w:right w:val="single" w:sz="8" w:space="0" w:color="auto"/>
            </w:tcBorders>
            <w:shd w:val="clear" w:color="auto" w:fill="auto"/>
            <w:noWrap/>
            <w:vAlign w:val="bottom"/>
          </w:tcPr>
          <w:p w14:paraId="679C8B33" w14:textId="69D02AB2" w:rsidR="00C019DA" w:rsidRPr="0060189A" w:rsidRDefault="00C019DA" w:rsidP="00C019DA">
            <w:pPr>
              <w:jc w:val="center"/>
              <w:rPr>
                <w:b/>
                <w:bCs/>
                <w:color w:val="000000"/>
              </w:rPr>
            </w:pPr>
            <w:r w:rsidRPr="0060189A">
              <w:rPr>
                <w:b/>
                <w:color w:val="000000"/>
              </w:rPr>
              <w:t>3</w:t>
            </w:r>
          </w:p>
        </w:tc>
        <w:tc>
          <w:tcPr>
            <w:tcW w:w="625" w:type="pct"/>
            <w:tcBorders>
              <w:top w:val="nil"/>
              <w:left w:val="nil"/>
              <w:bottom w:val="single" w:sz="8" w:space="0" w:color="auto"/>
              <w:right w:val="single" w:sz="8" w:space="0" w:color="auto"/>
            </w:tcBorders>
            <w:shd w:val="clear" w:color="auto" w:fill="auto"/>
            <w:noWrap/>
            <w:vAlign w:val="bottom"/>
          </w:tcPr>
          <w:p w14:paraId="7B951F4E" w14:textId="5CFBBB30" w:rsidR="00C019DA" w:rsidRPr="0060189A" w:rsidRDefault="00C019DA" w:rsidP="00C019DA">
            <w:pPr>
              <w:jc w:val="center"/>
              <w:rPr>
                <w:color w:val="000000"/>
              </w:rPr>
            </w:pPr>
            <w:r>
              <w:rPr>
                <w:color w:val="000000"/>
              </w:rPr>
              <w:t>0,3179</w:t>
            </w:r>
          </w:p>
        </w:tc>
        <w:tc>
          <w:tcPr>
            <w:tcW w:w="548" w:type="pct"/>
            <w:tcBorders>
              <w:top w:val="nil"/>
              <w:left w:val="nil"/>
              <w:bottom w:val="single" w:sz="8" w:space="0" w:color="auto"/>
              <w:right w:val="single" w:sz="4" w:space="0" w:color="auto"/>
            </w:tcBorders>
            <w:shd w:val="clear" w:color="auto" w:fill="auto"/>
            <w:noWrap/>
            <w:vAlign w:val="bottom"/>
          </w:tcPr>
          <w:p w14:paraId="22DEF63D" w14:textId="7356860E" w:rsidR="00C019DA" w:rsidRPr="0060189A" w:rsidRDefault="00C019DA" w:rsidP="00C019DA">
            <w:pPr>
              <w:jc w:val="center"/>
              <w:rPr>
                <w:b/>
                <w:bCs/>
                <w:color w:val="000000"/>
              </w:rPr>
            </w:pPr>
            <w:r w:rsidRPr="0060189A">
              <w:rPr>
                <w:b/>
                <w:color w:val="000000"/>
              </w:rPr>
              <w:t>3</w:t>
            </w:r>
          </w:p>
        </w:tc>
        <w:tc>
          <w:tcPr>
            <w:tcW w:w="313" w:type="pct"/>
            <w:tcBorders>
              <w:top w:val="nil"/>
              <w:left w:val="single" w:sz="4" w:space="0" w:color="auto"/>
              <w:bottom w:val="single" w:sz="8" w:space="0" w:color="auto"/>
              <w:right w:val="single" w:sz="4" w:space="0" w:color="auto"/>
            </w:tcBorders>
            <w:vAlign w:val="bottom"/>
          </w:tcPr>
          <w:p w14:paraId="5E994239" w14:textId="5961AF03" w:rsidR="00C019DA" w:rsidRPr="0060189A" w:rsidRDefault="00C019DA" w:rsidP="00C019DA">
            <w:pPr>
              <w:jc w:val="center"/>
              <w:rPr>
                <w:b/>
                <w:bCs/>
                <w:color w:val="000000"/>
              </w:rPr>
            </w:pPr>
            <w:r w:rsidRPr="0060189A">
              <w:rPr>
                <w:color w:val="000000"/>
              </w:rPr>
              <w:t>39</w:t>
            </w:r>
          </w:p>
        </w:tc>
        <w:tc>
          <w:tcPr>
            <w:tcW w:w="310" w:type="pct"/>
            <w:tcBorders>
              <w:top w:val="nil"/>
              <w:left w:val="single" w:sz="4" w:space="0" w:color="auto"/>
              <w:bottom w:val="single" w:sz="8" w:space="0" w:color="auto"/>
            </w:tcBorders>
            <w:vAlign w:val="bottom"/>
          </w:tcPr>
          <w:p w14:paraId="388E6A29" w14:textId="1383DD89" w:rsidR="00C019DA" w:rsidRPr="0060189A" w:rsidRDefault="00C019DA" w:rsidP="00C019DA">
            <w:pPr>
              <w:jc w:val="center"/>
              <w:rPr>
                <w:b/>
                <w:bCs/>
                <w:color w:val="000000"/>
              </w:rPr>
            </w:pPr>
            <w:r w:rsidRPr="0060189A">
              <w:rPr>
                <w:b/>
                <w:bCs/>
                <w:color w:val="000000"/>
              </w:rPr>
              <w:t>3</w:t>
            </w:r>
          </w:p>
        </w:tc>
      </w:tr>
      <w:tr w:rsidR="00C019DA" w:rsidRPr="00B6720F" w14:paraId="16A91DC4" w14:textId="77777777" w:rsidTr="00563536">
        <w:trPr>
          <w:trHeight w:val="198"/>
        </w:trPr>
        <w:tc>
          <w:tcPr>
            <w:tcW w:w="859" w:type="pct"/>
            <w:tcBorders>
              <w:top w:val="nil"/>
              <w:bottom w:val="single" w:sz="8" w:space="0" w:color="auto"/>
              <w:right w:val="single" w:sz="8" w:space="0" w:color="auto"/>
            </w:tcBorders>
            <w:shd w:val="clear" w:color="auto" w:fill="auto"/>
            <w:noWrap/>
            <w:vAlign w:val="bottom"/>
          </w:tcPr>
          <w:p w14:paraId="648041D9" w14:textId="254DC4C3" w:rsidR="00C019DA" w:rsidRPr="00B6720F" w:rsidRDefault="00C019DA" w:rsidP="00C019DA">
            <w:pPr>
              <w:rPr>
                <w:rFonts w:ascii="Calibri" w:hAnsi="Calibri"/>
                <w:color w:val="000000"/>
              </w:rPr>
            </w:pPr>
            <w:r>
              <w:rPr>
                <w:color w:val="000000"/>
              </w:rPr>
              <w:t>Falabella Peru</w:t>
            </w:r>
          </w:p>
        </w:tc>
        <w:tc>
          <w:tcPr>
            <w:tcW w:w="627" w:type="pct"/>
            <w:tcBorders>
              <w:top w:val="nil"/>
              <w:left w:val="nil"/>
              <w:bottom w:val="single" w:sz="8" w:space="0" w:color="auto"/>
              <w:right w:val="single" w:sz="8" w:space="0" w:color="auto"/>
            </w:tcBorders>
            <w:shd w:val="clear" w:color="auto" w:fill="auto"/>
            <w:noWrap/>
            <w:vAlign w:val="bottom"/>
          </w:tcPr>
          <w:p w14:paraId="276B03C4" w14:textId="70507728" w:rsidR="00C019DA" w:rsidRPr="0060189A" w:rsidRDefault="00C019DA" w:rsidP="00C019DA">
            <w:pPr>
              <w:jc w:val="center"/>
              <w:rPr>
                <w:color w:val="000000"/>
              </w:rPr>
            </w:pPr>
            <w:r>
              <w:rPr>
                <w:color w:val="000000"/>
              </w:rPr>
              <w:t>0,3685</w:t>
            </w:r>
          </w:p>
        </w:tc>
        <w:tc>
          <w:tcPr>
            <w:tcW w:w="547" w:type="pct"/>
            <w:tcBorders>
              <w:top w:val="nil"/>
              <w:left w:val="nil"/>
              <w:bottom w:val="single" w:sz="8" w:space="0" w:color="auto"/>
              <w:right w:val="single" w:sz="8" w:space="0" w:color="auto"/>
            </w:tcBorders>
            <w:shd w:val="clear" w:color="auto" w:fill="auto"/>
            <w:noWrap/>
            <w:vAlign w:val="bottom"/>
          </w:tcPr>
          <w:p w14:paraId="4F7C3930" w14:textId="7476D83D" w:rsidR="00C019DA" w:rsidRPr="0060189A" w:rsidRDefault="00C019DA" w:rsidP="00C019DA">
            <w:pPr>
              <w:jc w:val="center"/>
              <w:rPr>
                <w:b/>
                <w:bCs/>
                <w:color w:val="000000"/>
              </w:rPr>
            </w:pPr>
            <w:r w:rsidRPr="0060189A">
              <w:rPr>
                <w:b/>
                <w:color w:val="000000"/>
              </w:rPr>
              <w:t>4</w:t>
            </w:r>
          </w:p>
        </w:tc>
        <w:tc>
          <w:tcPr>
            <w:tcW w:w="624" w:type="pct"/>
            <w:tcBorders>
              <w:top w:val="nil"/>
              <w:left w:val="nil"/>
              <w:bottom w:val="single" w:sz="8" w:space="0" w:color="auto"/>
              <w:right w:val="single" w:sz="8" w:space="0" w:color="auto"/>
            </w:tcBorders>
            <w:shd w:val="clear" w:color="auto" w:fill="auto"/>
            <w:noWrap/>
            <w:vAlign w:val="bottom"/>
          </w:tcPr>
          <w:p w14:paraId="6BAACF1C" w14:textId="189583DB" w:rsidR="00C019DA" w:rsidRPr="0060189A" w:rsidRDefault="00C019DA" w:rsidP="00C019DA">
            <w:pPr>
              <w:jc w:val="center"/>
              <w:rPr>
                <w:color w:val="000000"/>
              </w:rPr>
            </w:pPr>
            <w:r>
              <w:rPr>
                <w:color w:val="000000"/>
              </w:rPr>
              <w:t>0,3209</w:t>
            </w:r>
          </w:p>
        </w:tc>
        <w:tc>
          <w:tcPr>
            <w:tcW w:w="547" w:type="pct"/>
            <w:tcBorders>
              <w:top w:val="nil"/>
              <w:left w:val="nil"/>
              <w:bottom w:val="single" w:sz="8" w:space="0" w:color="auto"/>
              <w:right w:val="single" w:sz="8" w:space="0" w:color="auto"/>
            </w:tcBorders>
            <w:shd w:val="clear" w:color="auto" w:fill="auto"/>
            <w:noWrap/>
            <w:vAlign w:val="bottom"/>
          </w:tcPr>
          <w:p w14:paraId="12D85BDD" w14:textId="0EBBF633" w:rsidR="00C019DA" w:rsidRPr="0060189A" w:rsidRDefault="00C019DA" w:rsidP="00C019DA">
            <w:pPr>
              <w:jc w:val="center"/>
              <w:rPr>
                <w:b/>
                <w:bCs/>
                <w:color w:val="000000"/>
              </w:rPr>
            </w:pPr>
            <w:r w:rsidRPr="0060189A">
              <w:rPr>
                <w:b/>
                <w:color w:val="000000"/>
              </w:rPr>
              <w:t>4</w:t>
            </w:r>
          </w:p>
        </w:tc>
        <w:tc>
          <w:tcPr>
            <w:tcW w:w="625" w:type="pct"/>
            <w:tcBorders>
              <w:top w:val="nil"/>
              <w:left w:val="nil"/>
              <w:bottom w:val="single" w:sz="8" w:space="0" w:color="auto"/>
              <w:right w:val="single" w:sz="8" w:space="0" w:color="auto"/>
            </w:tcBorders>
            <w:shd w:val="clear" w:color="auto" w:fill="auto"/>
            <w:noWrap/>
            <w:vAlign w:val="bottom"/>
          </w:tcPr>
          <w:p w14:paraId="1148D5F9" w14:textId="4F4DF292" w:rsidR="00C019DA" w:rsidRPr="0060189A" w:rsidRDefault="00C019DA" w:rsidP="00C019DA">
            <w:pPr>
              <w:jc w:val="center"/>
              <w:rPr>
                <w:color w:val="000000"/>
              </w:rPr>
            </w:pPr>
            <w:r>
              <w:rPr>
                <w:color w:val="000000"/>
              </w:rPr>
              <w:t>0,4095</w:t>
            </w:r>
          </w:p>
        </w:tc>
        <w:tc>
          <w:tcPr>
            <w:tcW w:w="548" w:type="pct"/>
            <w:tcBorders>
              <w:top w:val="nil"/>
              <w:left w:val="nil"/>
              <w:bottom w:val="single" w:sz="8" w:space="0" w:color="auto"/>
              <w:right w:val="single" w:sz="4" w:space="0" w:color="auto"/>
            </w:tcBorders>
            <w:shd w:val="clear" w:color="auto" w:fill="auto"/>
            <w:noWrap/>
            <w:vAlign w:val="bottom"/>
          </w:tcPr>
          <w:p w14:paraId="32457D23" w14:textId="55B3418B" w:rsidR="00C019DA" w:rsidRPr="0060189A" w:rsidRDefault="00C019DA" w:rsidP="00C019DA">
            <w:pPr>
              <w:jc w:val="center"/>
              <w:rPr>
                <w:b/>
                <w:bCs/>
                <w:color w:val="000000"/>
              </w:rPr>
            </w:pPr>
            <w:r w:rsidRPr="0060189A">
              <w:rPr>
                <w:b/>
                <w:color w:val="000000"/>
              </w:rPr>
              <w:t>4</w:t>
            </w:r>
          </w:p>
        </w:tc>
        <w:tc>
          <w:tcPr>
            <w:tcW w:w="313" w:type="pct"/>
            <w:tcBorders>
              <w:top w:val="nil"/>
              <w:left w:val="single" w:sz="4" w:space="0" w:color="auto"/>
              <w:bottom w:val="single" w:sz="8" w:space="0" w:color="auto"/>
              <w:right w:val="single" w:sz="4" w:space="0" w:color="auto"/>
            </w:tcBorders>
            <w:vAlign w:val="bottom"/>
          </w:tcPr>
          <w:p w14:paraId="2EDE6CBA" w14:textId="58E66064" w:rsidR="00C019DA" w:rsidRPr="0060189A" w:rsidRDefault="00C019DA" w:rsidP="00C019DA">
            <w:pPr>
              <w:jc w:val="center"/>
              <w:rPr>
                <w:b/>
                <w:bCs/>
                <w:color w:val="000000"/>
              </w:rPr>
            </w:pPr>
            <w:r w:rsidRPr="0060189A">
              <w:rPr>
                <w:color w:val="000000"/>
              </w:rPr>
              <w:t>36</w:t>
            </w:r>
          </w:p>
        </w:tc>
        <w:tc>
          <w:tcPr>
            <w:tcW w:w="310" w:type="pct"/>
            <w:tcBorders>
              <w:top w:val="nil"/>
              <w:left w:val="single" w:sz="4" w:space="0" w:color="auto"/>
              <w:bottom w:val="single" w:sz="8" w:space="0" w:color="auto"/>
            </w:tcBorders>
            <w:vAlign w:val="bottom"/>
          </w:tcPr>
          <w:p w14:paraId="25FDDA36" w14:textId="190CAF93" w:rsidR="00C019DA" w:rsidRPr="0060189A" w:rsidRDefault="00C019DA" w:rsidP="00C019DA">
            <w:pPr>
              <w:jc w:val="center"/>
              <w:rPr>
                <w:b/>
                <w:bCs/>
                <w:color w:val="000000"/>
              </w:rPr>
            </w:pPr>
            <w:r w:rsidRPr="0060189A">
              <w:rPr>
                <w:b/>
                <w:bCs/>
                <w:color w:val="000000"/>
              </w:rPr>
              <w:t>4</w:t>
            </w:r>
          </w:p>
        </w:tc>
      </w:tr>
      <w:tr w:rsidR="00C019DA" w:rsidRPr="00B6720F" w14:paraId="47ECBD35" w14:textId="77777777" w:rsidTr="00563536">
        <w:trPr>
          <w:trHeight w:val="198"/>
        </w:trPr>
        <w:tc>
          <w:tcPr>
            <w:tcW w:w="859" w:type="pct"/>
            <w:tcBorders>
              <w:top w:val="single" w:sz="8" w:space="0" w:color="auto"/>
              <w:bottom w:val="single" w:sz="18" w:space="0" w:color="auto"/>
              <w:right w:val="single" w:sz="8" w:space="0" w:color="auto"/>
            </w:tcBorders>
            <w:shd w:val="clear" w:color="auto" w:fill="auto"/>
            <w:noWrap/>
            <w:vAlign w:val="bottom"/>
          </w:tcPr>
          <w:p w14:paraId="70E79B00" w14:textId="3C5D94F5" w:rsidR="00C019DA" w:rsidRPr="00B6720F" w:rsidRDefault="00C019DA" w:rsidP="00C019DA">
            <w:pPr>
              <w:jc w:val="both"/>
              <w:rPr>
                <w:color w:val="000000"/>
              </w:rPr>
            </w:pPr>
            <w:r>
              <w:rPr>
                <w:color w:val="000000"/>
              </w:rPr>
              <w:t xml:space="preserve">Cia Minera </w:t>
            </w:r>
            <w:proofErr w:type="spellStart"/>
            <w:r>
              <w:rPr>
                <w:color w:val="000000"/>
              </w:rPr>
              <w:t>Milp</w:t>
            </w:r>
            <w:proofErr w:type="spellEnd"/>
          </w:p>
        </w:tc>
        <w:tc>
          <w:tcPr>
            <w:tcW w:w="627" w:type="pct"/>
            <w:tcBorders>
              <w:top w:val="single" w:sz="8" w:space="0" w:color="auto"/>
              <w:left w:val="nil"/>
              <w:bottom w:val="single" w:sz="18" w:space="0" w:color="auto"/>
              <w:right w:val="single" w:sz="8" w:space="0" w:color="auto"/>
            </w:tcBorders>
            <w:shd w:val="clear" w:color="auto" w:fill="auto"/>
            <w:noWrap/>
            <w:vAlign w:val="bottom"/>
          </w:tcPr>
          <w:p w14:paraId="0032550D" w14:textId="2280F669" w:rsidR="00C019DA" w:rsidRPr="0060189A" w:rsidRDefault="00C019DA" w:rsidP="00C019DA">
            <w:pPr>
              <w:jc w:val="center"/>
              <w:rPr>
                <w:color w:val="000000"/>
              </w:rPr>
            </w:pPr>
            <w:r>
              <w:rPr>
                <w:color w:val="000000"/>
              </w:rPr>
              <w:t>0,4611</w:t>
            </w:r>
          </w:p>
        </w:tc>
        <w:tc>
          <w:tcPr>
            <w:tcW w:w="547" w:type="pct"/>
            <w:tcBorders>
              <w:top w:val="single" w:sz="8" w:space="0" w:color="auto"/>
              <w:left w:val="nil"/>
              <w:bottom w:val="single" w:sz="18" w:space="0" w:color="auto"/>
              <w:right w:val="single" w:sz="8" w:space="0" w:color="auto"/>
            </w:tcBorders>
            <w:shd w:val="clear" w:color="auto" w:fill="auto"/>
            <w:noWrap/>
            <w:vAlign w:val="bottom"/>
          </w:tcPr>
          <w:p w14:paraId="25F5858D" w14:textId="3C2DED42" w:rsidR="00C019DA" w:rsidRPr="0060189A" w:rsidRDefault="00C019DA" w:rsidP="00C019DA">
            <w:pPr>
              <w:jc w:val="center"/>
              <w:rPr>
                <w:b/>
                <w:color w:val="000000"/>
              </w:rPr>
            </w:pPr>
            <w:r w:rsidRPr="0060189A">
              <w:rPr>
                <w:b/>
                <w:color w:val="000000"/>
              </w:rPr>
              <w:t>5</w:t>
            </w:r>
          </w:p>
        </w:tc>
        <w:tc>
          <w:tcPr>
            <w:tcW w:w="624" w:type="pct"/>
            <w:tcBorders>
              <w:top w:val="single" w:sz="8" w:space="0" w:color="auto"/>
              <w:left w:val="nil"/>
              <w:bottom w:val="single" w:sz="18" w:space="0" w:color="auto"/>
              <w:right w:val="single" w:sz="8" w:space="0" w:color="auto"/>
            </w:tcBorders>
            <w:shd w:val="clear" w:color="auto" w:fill="auto"/>
            <w:noWrap/>
            <w:vAlign w:val="bottom"/>
          </w:tcPr>
          <w:p w14:paraId="5711440B" w14:textId="1A04971E" w:rsidR="00C019DA" w:rsidRPr="0060189A" w:rsidRDefault="00C019DA" w:rsidP="00C019DA">
            <w:pPr>
              <w:jc w:val="center"/>
              <w:rPr>
                <w:color w:val="000000"/>
              </w:rPr>
            </w:pPr>
            <w:r>
              <w:rPr>
                <w:color w:val="000000"/>
              </w:rPr>
              <w:t>0,5684</w:t>
            </w:r>
          </w:p>
        </w:tc>
        <w:tc>
          <w:tcPr>
            <w:tcW w:w="547" w:type="pct"/>
            <w:tcBorders>
              <w:top w:val="single" w:sz="8" w:space="0" w:color="auto"/>
              <w:left w:val="nil"/>
              <w:bottom w:val="single" w:sz="18" w:space="0" w:color="auto"/>
              <w:right w:val="single" w:sz="8" w:space="0" w:color="auto"/>
            </w:tcBorders>
            <w:shd w:val="clear" w:color="auto" w:fill="auto"/>
            <w:noWrap/>
            <w:vAlign w:val="bottom"/>
          </w:tcPr>
          <w:p w14:paraId="4C6C4FB5" w14:textId="4C964C55" w:rsidR="00C019DA" w:rsidRPr="0060189A" w:rsidRDefault="00C019DA" w:rsidP="00C019DA">
            <w:pPr>
              <w:jc w:val="center"/>
              <w:rPr>
                <w:b/>
                <w:color w:val="000000"/>
              </w:rPr>
            </w:pPr>
            <w:r w:rsidRPr="0060189A">
              <w:rPr>
                <w:b/>
                <w:color w:val="000000"/>
              </w:rPr>
              <w:t>6</w:t>
            </w:r>
          </w:p>
        </w:tc>
        <w:tc>
          <w:tcPr>
            <w:tcW w:w="625" w:type="pct"/>
            <w:tcBorders>
              <w:top w:val="single" w:sz="8" w:space="0" w:color="auto"/>
              <w:left w:val="nil"/>
              <w:bottom w:val="single" w:sz="18" w:space="0" w:color="auto"/>
              <w:right w:val="single" w:sz="8" w:space="0" w:color="auto"/>
            </w:tcBorders>
            <w:shd w:val="clear" w:color="auto" w:fill="auto"/>
            <w:noWrap/>
            <w:vAlign w:val="bottom"/>
          </w:tcPr>
          <w:p w14:paraId="723ABA4D" w14:textId="7C92B9EA" w:rsidR="00C019DA" w:rsidRPr="0060189A" w:rsidRDefault="00C019DA" w:rsidP="00C019DA">
            <w:pPr>
              <w:jc w:val="center"/>
              <w:rPr>
                <w:color w:val="000000"/>
              </w:rPr>
            </w:pPr>
            <w:r>
              <w:rPr>
                <w:color w:val="000000"/>
              </w:rPr>
              <w:t>0,4313</w:t>
            </w:r>
          </w:p>
        </w:tc>
        <w:tc>
          <w:tcPr>
            <w:tcW w:w="548" w:type="pct"/>
            <w:tcBorders>
              <w:top w:val="single" w:sz="8" w:space="0" w:color="auto"/>
              <w:left w:val="nil"/>
              <w:bottom w:val="single" w:sz="18" w:space="0" w:color="auto"/>
              <w:right w:val="single" w:sz="4" w:space="0" w:color="auto"/>
            </w:tcBorders>
            <w:shd w:val="clear" w:color="auto" w:fill="auto"/>
            <w:noWrap/>
            <w:vAlign w:val="bottom"/>
          </w:tcPr>
          <w:p w14:paraId="520A1D39" w14:textId="0B48B4DB" w:rsidR="00C019DA" w:rsidRPr="0060189A" w:rsidRDefault="00C019DA" w:rsidP="00C019DA">
            <w:pPr>
              <w:jc w:val="center"/>
              <w:rPr>
                <w:b/>
                <w:color w:val="000000"/>
              </w:rPr>
            </w:pPr>
            <w:r w:rsidRPr="0060189A">
              <w:rPr>
                <w:b/>
                <w:color w:val="000000"/>
              </w:rPr>
              <w:t>5</w:t>
            </w:r>
          </w:p>
        </w:tc>
        <w:tc>
          <w:tcPr>
            <w:tcW w:w="313" w:type="pct"/>
            <w:tcBorders>
              <w:top w:val="single" w:sz="8" w:space="0" w:color="auto"/>
              <w:left w:val="single" w:sz="4" w:space="0" w:color="auto"/>
              <w:bottom w:val="single" w:sz="18" w:space="0" w:color="auto"/>
              <w:right w:val="single" w:sz="4" w:space="0" w:color="auto"/>
            </w:tcBorders>
            <w:vAlign w:val="bottom"/>
          </w:tcPr>
          <w:p w14:paraId="690FFA48" w14:textId="7F4EF2B2" w:rsidR="00C019DA" w:rsidRPr="0060189A" w:rsidRDefault="00C019DA" w:rsidP="00C019DA">
            <w:pPr>
              <w:jc w:val="center"/>
              <w:rPr>
                <w:b/>
                <w:color w:val="000000"/>
              </w:rPr>
            </w:pPr>
            <w:r w:rsidRPr="0060189A">
              <w:rPr>
                <w:color w:val="000000"/>
              </w:rPr>
              <w:t>32</w:t>
            </w:r>
          </w:p>
        </w:tc>
        <w:tc>
          <w:tcPr>
            <w:tcW w:w="310" w:type="pct"/>
            <w:tcBorders>
              <w:top w:val="single" w:sz="8" w:space="0" w:color="auto"/>
              <w:left w:val="single" w:sz="4" w:space="0" w:color="auto"/>
              <w:bottom w:val="single" w:sz="18" w:space="0" w:color="auto"/>
            </w:tcBorders>
            <w:vAlign w:val="bottom"/>
          </w:tcPr>
          <w:p w14:paraId="25018F8C" w14:textId="12C19F43" w:rsidR="00C019DA" w:rsidRPr="0060189A" w:rsidRDefault="00C019DA" w:rsidP="00C019DA">
            <w:pPr>
              <w:jc w:val="center"/>
              <w:rPr>
                <w:b/>
                <w:color w:val="000000"/>
              </w:rPr>
            </w:pPr>
            <w:r w:rsidRPr="0060189A">
              <w:rPr>
                <w:b/>
                <w:bCs/>
                <w:color w:val="000000"/>
              </w:rPr>
              <w:t>5</w:t>
            </w:r>
          </w:p>
        </w:tc>
      </w:tr>
    </w:tbl>
    <w:p w14:paraId="158C9C92" w14:textId="77777777" w:rsidR="00FE3E45" w:rsidRPr="00B6720F" w:rsidRDefault="00FE3E45" w:rsidP="00FE3E45">
      <w:pPr>
        <w:rPr>
          <w:color w:val="000000"/>
        </w:rPr>
      </w:pPr>
      <w:r w:rsidRPr="00B6720F">
        <w:rPr>
          <w:color w:val="000000"/>
        </w:rPr>
        <w:t>Fonte: Dados da pesquisa.</w:t>
      </w:r>
    </w:p>
    <w:p w14:paraId="5AA83252" w14:textId="77777777" w:rsidR="00C019DA" w:rsidRDefault="00C019DA" w:rsidP="00F36096">
      <w:pPr>
        <w:jc w:val="both"/>
        <w:rPr>
          <w:sz w:val="24"/>
          <w:szCs w:val="24"/>
        </w:rPr>
      </w:pPr>
    </w:p>
    <w:p w14:paraId="13EA9ADB" w14:textId="48DA2C63" w:rsidR="00107EE8" w:rsidRDefault="00FE3E45" w:rsidP="00FE3E45">
      <w:pPr>
        <w:ind w:firstLine="709"/>
        <w:jc w:val="both"/>
        <w:rPr>
          <w:sz w:val="24"/>
          <w:szCs w:val="24"/>
        </w:rPr>
      </w:pPr>
      <w:r w:rsidRPr="00B6720F">
        <w:rPr>
          <w:sz w:val="24"/>
          <w:szCs w:val="24"/>
        </w:rPr>
        <w:lastRenderedPageBreak/>
        <w:t xml:space="preserve">Em relação aos resultados dos </w:t>
      </w:r>
      <w:r w:rsidRPr="00B6720F">
        <w:rPr>
          <w:i/>
          <w:sz w:val="24"/>
          <w:szCs w:val="24"/>
        </w:rPr>
        <w:t>rankings</w:t>
      </w:r>
      <w:r w:rsidRPr="00B6720F">
        <w:rPr>
          <w:sz w:val="24"/>
          <w:szCs w:val="24"/>
        </w:rPr>
        <w:t xml:space="preserve"> das empresas pe</w:t>
      </w:r>
      <w:r w:rsidR="00DE6C6B">
        <w:rPr>
          <w:sz w:val="24"/>
          <w:szCs w:val="24"/>
        </w:rPr>
        <w:t>ruanas evidenciado pela Tabela 6</w:t>
      </w:r>
      <w:r w:rsidRPr="00B6720F">
        <w:rPr>
          <w:sz w:val="24"/>
          <w:szCs w:val="24"/>
        </w:rPr>
        <w:t xml:space="preserve">, destaca-se que a empresa </w:t>
      </w:r>
      <w:proofErr w:type="spellStart"/>
      <w:r w:rsidRPr="00B6720F">
        <w:rPr>
          <w:sz w:val="24"/>
          <w:szCs w:val="24"/>
        </w:rPr>
        <w:t>Telefonica</w:t>
      </w:r>
      <w:proofErr w:type="spellEnd"/>
      <w:r w:rsidRPr="00B6720F">
        <w:rPr>
          <w:sz w:val="24"/>
          <w:szCs w:val="24"/>
        </w:rPr>
        <w:t xml:space="preserve"> </w:t>
      </w:r>
      <w:r w:rsidR="00107EE8">
        <w:rPr>
          <w:sz w:val="24"/>
          <w:szCs w:val="24"/>
        </w:rPr>
        <w:t xml:space="preserve">a partir do método DP2 </w:t>
      </w:r>
      <w:r w:rsidRPr="00B6720F">
        <w:rPr>
          <w:sz w:val="24"/>
          <w:szCs w:val="24"/>
        </w:rPr>
        <w:t xml:space="preserve">assumiu a 1ª posição </w:t>
      </w:r>
      <w:r w:rsidR="00107EE8">
        <w:rPr>
          <w:sz w:val="24"/>
          <w:szCs w:val="24"/>
        </w:rPr>
        <w:t>nas três variáveis analisada</w:t>
      </w:r>
      <w:r w:rsidRPr="00B6720F">
        <w:rPr>
          <w:sz w:val="24"/>
          <w:szCs w:val="24"/>
        </w:rPr>
        <w:t xml:space="preserve">s, ou seja, EVA/MVA, </w:t>
      </w:r>
      <w:r w:rsidR="00107EE8">
        <w:rPr>
          <w:sz w:val="24"/>
          <w:szCs w:val="24"/>
        </w:rPr>
        <w:t xml:space="preserve">EVA e MVA. Já a partir do método VIKOR, a sua posição final foi como 2ª, porém, na variável EVA ficou com a 1ª posição. Além dessa empresa, vale destacar a </w:t>
      </w:r>
      <w:proofErr w:type="spellStart"/>
      <w:r w:rsidR="00107EE8" w:rsidRPr="00107EE8">
        <w:rPr>
          <w:sz w:val="24"/>
          <w:szCs w:val="24"/>
        </w:rPr>
        <w:t>Backus</w:t>
      </w:r>
      <w:proofErr w:type="spellEnd"/>
      <w:r w:rsidR="00107EE8" w:rsidRPr="00107EE8">
        <w:rPr>
          <w:sz w:val="24"/>
          <w:szCs w:val="24"/>
        </w:rPr>
        <w:t xml:space="preserve"> Johnston</w:t>
      </w:r>
      <w:r w:rsidR="00107EE8">
        <w:rPr>
          <w:sz w:val="24"/>
          <w:szCs w:val="24"/>
        </w:rPr>
        <w:t xml:space="preserve">, que liderou o </w:t>
      </w:r>
      <w:r w:rsidR="00107EE8" w:rsidRPr="00107EE8">
        <w:rPr>
          <w:i/>
          <w:sz w:val="24"/>
          <w:szCs w:val="24"/>
        </w:rPr>
        <w:t>ranking</w:t>
      </w:r>
      <w:r w:rsidR="00107EE8">
        <w:rPr>
          <w:sz w:val="24"/>
          <w:szCs w:val="24"/>
        </w:rPr>
        <w:t xml:space="preserve"> pelo método VIKOR e foi a 2ª colocada no </w:t>
      </w:r>
      <w:r w:rsidR="00107EE8" w:rsidRPr="00107EE8">
        <w:rPr>
          <w:i/>
          <w:sz w:val="24"/>
          <w:szCs w:val="24"/>
        </w:rPr>
        <w:t>ranking</w:t>
      </w:r>
      <w:r w:rsidR="00107EE8">
        <w:rPr>
          <w:sz w:val="24"/>
          <w:szCs w:val="24"/>
        </w:rPr>
        <w:t xml:space="preserve"> pelo método DP2.</w:t>
      </w:r>
    </w:p>
    <w:p w14:paraId="1E71F797" w14:textId="26293774" w:rsidR="00FE3E45" w:rsidRPr="000B3CF8" w:rsidRDefault="00107EE8" w:rsidP="00FE3E45">
      <w:pPr>
        <w:ind w:firstLine="709"/>
        <w:jc w:val="both"/>
        <w:rPr>
          <w:sz w:val="24"/>
          <w:szCs w:val="24"/>
        </w:rPr>
      </w:pPr>
      <w:r>
        <w:rPr>
          <w:sz w:val="24"/>
          <w:szCs w:val="24"/>
        </w:rPr>
        <w:t>Entretanto, por terem ficado bem colocadas em ambos os métodos, isso de</w:t>
      </w:r>
      <w:r w:rsidR="00FE3E45" w:rsidRPr="00B6720F">
        <w:rPr>
          <w:sz w:val="24"/>
          <w:szCs w:val="24"/>
        </w:rPr>
        <w:t>mo</w:t>
      </w:r>
      <w:r>
        <w:rPr>
          <w:sz w:val="24"/>
          <w:szCs w:val="24"/>
        </w:rPr>
        <w:t>nstra que essas são</w:t>
      </w:r>
      <w:r w:rsidR="00FE3E45" w:rsidRPr="00B6720F">
        <w:rPr>
          <w:sz w:val="24"/>
          <w:szCs w:val="24"/>
        </w:rPr>
        <w:t xml:space="preserve"> ótima</w:t>
      </w:r>
      <w:r>
        <w:rPr>
          <w:sz w:val="24"/>
          <w:szCs w:val="24"/>
        </w:rPr>
        <w:t>s</w:t>
      </w:r>
      <w:r w:rsidR="00FE3E45" w:rsidRPr="00B6720F">
        <w:rPr>
          <w:sz w:val="24"/>
          <w:szCs w:val="24"/>
        </w:rPr>
        <w:t xml:space="preserve"> </w:t>
      </w:r>
      <w:r>
        <w:rPr>
          <w:sz w:val="24"/>
          <w:szCs w:val="24"/>
        </w:rPr>
        <w:t xml:space="preserve">opções </w:t>
      </w:r>
      <w:r w:rsidR="00FE3E45" w:rsidRPr="00B6720F">
        <w:rPr>
          <w:sz w:val="24"/>
          <w:szCs w:val="24"/>
        </w:rPr>
        <w:t xml:space="preserve">para os investidores que buscam por </w:t>
      </w:r>
      <w:r>
        <w:rPr>
          <w:sz w:val="24"/>
          <w:szCs w:val="24"/>
        </w:rPr>
        <w:t xml:space="preserve">empresas </w:t>
      </w:r>
      <w:r w:rsidR="00FE3E45" w:rsidRPr="00B6720F">
        <w:rPr>
          <w:sz w:val="24"/>
          <w:szCs w:val="24"/>
        </w:rPr>
        <w:t>que cria</w:t>
      </w:r>
      <w:r>
        <w:rPr>
          <w:sz w:val="24"/>
          <w:szCs w:val="24"/>
        </w:rPr>
        <w:t>m</w:t>
      </w:r>
      <w:r w:rsidR="00FE3E45" w:rsidRPr="00B6720F">
        <w:rPr>
          <w:sz w:val="24"/>
          <w:szCs w:val="24"/>
        </w:rPr>
        <w:t xml:space="preserve"> valor a</w:t>
      </w:r>
      <w:r>
        <w:rPr>
          <w:sz w:val="24"/>
          <w:szCs w:val="24"/>
        </w:rPr>
        <w:t xml:space="preserve"> partir de mais de uma variável. Isso por que,</w:t>
      </w:r>
      <w:r w:rsidR="00FE3E45" w:rsidRPr="00B6720F">
        <w:rPr>
          <w:sz w:val="24"/>
          <w:szCs w:val="24"/>
        </w:rPr>
        <w:t xml:space="preserve"> pode-se confiar nessa empresa para investir por mais de um </w:t>
      </w:r>
      <w:r w:rsidR="00FE3E45" w:rsidRPr="000B3CF8">
        <w:rPr>
          <w:sz w:val="24"/>
          <w:szCs w:val="24"/>
        </w:rPr>
        <w:t>indicador, tendo por consequência, bons retornos, devido ao fato desta</w:t>
      </w:r>
      <w:r w:rsidRPr="000B3CF8">
        <w:rPr>
          <w:sz w:val="24"/>
          <w:szCs w:val="24"/>
        </w:rPr>
        <w:t xml:space="preserve"> empresa</w:t>
      </w:r>
      <w:r w:rsidR="00FE3E45" w:rsidRPr="000B3CF8">
        <w:rPr>
          <w:sz w:val="24"/>
          <w:szCs w:val="24"/>
        </w:rPr>
        <w:t xml:space="preserve"> criar valor. </w:t>
      </w:r>
      <w:r w:rsidRPr="000B3CF8">
        <w:rPr>
          <w:sz w:val="24"/>
          <w:szCs w:val="24"/>
        </w:rPr>
        <w:t xml:space="preserve">As primeiras quatro primeiras dos </w:t>
      </w:r>
      <w:r w:rsidRPr="000B3CF8">
        <w:rPr>
          <w:i/>
          <w:sz w:val="24"/>
          <w:szCs w:val="24"/>
        </w:rPr>
        <w:t>rankings</w:t>
      </w:r>
      <w:r w:rsidRPr="000B3CF8">
        <w:rPr>
          <w:sz w:val="24"/>
          <w:szCs w:val="24"/>
        </w:rPr>
        <w:t xml:space="preserve"> foram as mesmas em ambos, mudando apenas a posição. Apenas a 5º colocada em ambos os métodos não foi a mesma empresa.</w:t>
      </w:r>
      <w:r w:rsidR="005E1559" w:rsidRPr="000B3CF8">
        <w:rPr>
          <w:sz w:val="24"/>
          <w:szCs w:val="24"/>
        </w:rPr>
        <w:t xml:space="preserve"> </w:t>
      </w:r>
      <w:r w:rsidR="00FE3E45" w:rsidRPr="000B3CF8">
        <w:rPr>
          <w:sz w:val="24"/>
          <w:szCs w:val="24"/>
        </w:rPr>
        <w:t xml:space="preserve">Entretanto, da mesma forma que nos demais países, é possível notar que algumas empresas, mais precisamente </w:t>
      </w:r>
      <w:r w:rsidR="005E1559" w:rsidRPr="000B3CF8">
        <w:rPr>
          <w:sz w:val="24"/>
          <w:szCs w:val="24"/>
        </w:rPr>
        <w:t>três neste caso</w:t>
      </w:r>
      <w:r w:rsidR="00FE3E45" w:rsidRPr="000B3CF8">
        <w:rPr>
          <w:sz w:val="24"/>
          <w:szCs w:val="24"/>
        </w:rPr>
        <w:t xml:space="preserve">, apresentaram variação de um </w:t>
      </w:r>
      <w:r w:rsidR="00FE3E45" w:rsidRPr="000B3CF8">
        <w:rPr>
          <w:i/>
          <w:sz w:val="24"/>
          <w:szCs w:val="24"/>
        </w:rPr>
        <w:t>ranking</w:t>
      </w:r>
      <w:r w:rsidR="005E1559" w:rsidRPr="000B3CF8">
        <w:rPr>
          <w:sz w:val="24"/>
          <w:szCs w:val="24"/>
        </w:rPr>
        <w:t xml:space="preserve"> para o outro</w:t>
      </w:r>
      <w:r w:rsidR="00FE3E45" w:rsidRPr="000B3CF8">
        <w:rPr>
          <w:sz w:val="24"/>
          <w:szCs w:val="24"/>
        </w:rPr>
        <w:t xml:space="preserve">. </w:t>
      </w:r>
    </w:p>
    <w:p w14:paraId="16412167" w14:textId="7E07187D" w:rsidR="005E1559" w:rsidRPr="00B6720F" w:rsidRDefault="005E1559" w:rsidP="00FE3E45">
      <w:pPr>
        <w:ind w:firstLine="709"/>
        <w:jc w:val="both"/>
        <w:rPr>
          <w:sz w:val="24"/>
          <w:szCs w:val="24"/>
        </w:rPr>
      </w:pPr>
      <w:r w:rsidRPr="000B3CF8">
        <w:rPr>
          <w:sz w:val="24"/>
          <w:szCs w:val="24"/>
        </w:rPr>
        <w:t>Em relação a Correlação τ de Kendall, enfatiza-se que houve uma forte correlação de 0,883 e, significativa, o que denota que é possível confiar em ambos os</w:t>
      </w:r>
      <w:r>
        <w:rPr>
          <w:sz w:val="24"/>
          <w:szCs w:val="24"/>
        </w:rPr>
        <w:t xml:space="preserve"> métodos utilizados, ou seja, DP2 e VIKOR.</w:t>
      </w:r>
    </w:p>
    <w:p w14:paraId="15340C69" w14:textId="77777777" w:rsidR="00FE3E45" w:rsidRPr="00B6720F" w:rsidRDefault="00FE3E45" w:rsidP="00FE3E45">
      <w:pPr>
        <w:ind w:firstLine="709"/>
        <w:jc w:val="both"/>
        <w:rPr>
          <w:sz w:val="24"/>
          <w:szCs w:val="24"/>
        </w:rPr>
      </w:pPr>
    </w:p>
    <w:p w14:paraId="08CCE699" w14:textId="77777777" w:rsidR="00FE3E45" w:rsidRPr="00B6720F" w:rsidRDefault="00FE3E45" w:rsidP="00FE3E45">
      <w:pPr>
        <w:jc w:val="both"/>
        <w:rPr>
          <w:b/>
          <w:sz w:val="24"/>
          <w:szCs w:val="24"/>
        </w:rPr>
      </w:pPr>
      <w:r>
        <w:rPr>
          <w:b/>
          <w:sz w:val="24"/>
          <w:szCs w:val="24"/>
        </w:rPr>
        <w:t xml:space="preserve">5 </w:t>
      </w:r>
      <w:r w:rsidRPr="00B6720F">
        <w:rPr>
          <w:b/>
          <w:sz w:val="24"/>
          <w:szCs w:val="24"/>
        </w:rPr>
        <w:t>CONSIDERAÇÕES FINAIS</w:t>
      </w:r>
    </w:p>
    <w:p w14:paraId="37B735E1" w14:textId="43E5FD93" w:rsidR="00FE3E45" w:rsidRPr="00B6720F" w:rsidRDefault="00FE3E45" w:rsidP="00FE3E45">
      <w:pPr>
        <w:ind w:firstLine="709"/>
        <w:jc w:val="both"/>
        <w:rPr>
          <w:sz w:val="24"/>
          <w:szCs w:val="24"/>
        </w:rPr>
      </w:pPr>
      <w:r w:rsidRPr="00B6720F">
        <w:rPr>
          <w:sz w:val="24"/>
          <w:szCs w:val="24"/>
        </w:rPr>
        <w:t xml:space="preserve">O estudo teve por objetivo </w:t>
      </w:r>
      <w:r w:rsidR="005E1559" w:rsidRPr="009C69D0">
        <w:rPr>
          <w:sz w:val="24"/>
          <w:szCs w:val="24"/>
        </w:rPr>
        <w:t xml:space="preserve">analisar o </w:t>
      </w:r>
      <w:r w:rsidR="005E1559" w:rsidRPr="009C69D0">
        <w:rPr>
          <w:i/>
          <w:sz w:val="24"/>
          <w:szCs w:val="24"/>
        </w:rPr>
        <w:t>ranking</w:t>
      </w:r>
      <w:r w:rsidR="005E1559" w:rsidRPr="009C69D0">
        <w:rPr>
          <w:sz w:val="24"/>
          <w:szCs w:val="24"/>
        </w:rPr>
        <w:t xml:space="preserve"> das empresas Sul Americanas </w:t>
      </w:r>
      <w:r w:rsidR="005E1559">
        <w:rPr>
          <w:sz w:val="24"/>
          <w:szCs w:val="24"/>
        </w:rPr>
        <w:t>a partir</w:t>
      </w:r>
      <w:r w:rsidR="005E1559" w:rsidRPr="009C69D0">
        <w:rPr>
          <w:sz w:val="24"/>
          <w:szCs w:val="24"/>
        </w:rPr>
        <w:t xml:space="preserve"> do</w:t>
      </w:r>
      <w:r w:rsidR="005E1559">
        <w:rPr>
          <w:sz w:val="24"/>
          <w:szCs w:val="24"/>
        </w:rPr>
        <w:t>s</w:t>
      </w:r>
      <w:r w:rsidR="005E1559" w:rsidRPr="009C69D0">
        <w:rPr>
          <w:sz w:val="24"/>
          <w:szCs w:val="24"/>
        </w:rPr>
        <w:t xml:space="preserve"> método</w:t>
      </w:r>
      <w:r w:rsidR="005E1559">
        <w:rPr>
          <w:sz w:val="24"/>
          <w:szCs w:val="24"/>
        </w:rPr>
        <w:t>s</w:t>
      </w:r>
      <w:r w:rsidR="005E1559" w:rsidRPr="009C69D0">
        <w:rPr>
          <w:sz w:val="24"/>
          <w:szCs w:val="24"/>
        </w:rPr>
        <w:t xml:space="preserve"> multicritério DP2 e VIKOR</w:t>
      </w:r>
      <w:r w:rsidR="005E1559">
        <w:rPr>
          <w:sz w:val="24"/>
          <w:szCs w:val="24"/>
        </w:rPr>
        <w:t xml:space="preserve">, considerando a </w:t>
      </w:r>
      <w:r w:rsidR="005E1559" w:rsidRPr="009C69D0">
        <w:rPr>
          <w:sz w:val="24"/>
          <w:szCs w:val="24"/>
        </w:rPr>
        <w:t>criação de valor</w:t>
      </w:r>
      <w:r w:rsidRPr="00B6720F">
        <w:rPr>
          <w:bCs/>
          <w:sz w:val="24"/>
          <w:szCs w:val="24"/>
        </w:rPr>
        <w:t xml:space="preserve"> a partir de uma amostra de </w:t>
      </w:r>
      <w:r w:rsidRPr="00B6720F">
        <w:rPr>
          <w:sz w:val="24"/>
          <w:szCs w:val="24"/>
        </w:rPr>
        <w:t xml:space="preserve">69 empresas, </w:t>
      </w:r>
      <w:r w:rsidR="005E1559">
        <w:rPr>
          <w:sz w:val="24"/>
          <w:szCs w:val="24"/>
        </w:rPr>
        <w:t xml:space="preserve">que dizem respeito aos países: </w:t>
      </w:r>
      <w:r w:rsidRPr="00B6720F">
        <w:rPr>
          <w:sz w:val="24"/>
          <w:szCs w:val="24"/>
        </w:rPr>
        <w:t>Argentina, Brasil, Chile e Peru</w:t>
      </w:r>
      <w:r w:rsidR="005E1559">
        <w:rPr>
          <w:sz w:val="24"/>
          <w:szCs w:val="24"/>
        </w:rPr>
        <w:t xml:space="preserve"> que apresentavam todas as informações necessárias para a realização deste estudo</w:t>
      </w:r>
      <w:r w:rsidRPr="00B6720F">
        <w:rPr>
          <w:sz w:val="24"/>
          <w:szCs w:val="24"/>
        </w:rPr>
        <w:t xml:space="preserve">, no período de 2011 a 2015. </w:t>
      </w:r>
      <w:r w:rsidR="005E1559">
        <w:rPr>
          <w:sz w:val="24"/>
          <w:szCs w:val="24"/>
        </w:rPr>
        <w:t>Destaca-se que para a</w:t>
      </w:r>
      <w:r w:rsidRPr="00B6720F">
        <w:rPr>
          <w:sz w:val="24"/>
          <w:szCs w:val="24"/>
        </w:rPr>
        <w:t xml:space="preserve"> criação de valor </w:t>
      </w:r>
      <w:r w:rsidR="005E1559">
        <w:rPr>
          <w:sz w:val="24"/>
          <w:szCs w:val="24"/>
        </w:rPr>
        <w:t xml:space="preserve">considerou-se os indicadores </w:t>
      </w:r>
      <w:r w:rsidRPr="00B6720F">
        <w:rPr>
          <w:sz w:val="24"/>
          <w:szCs w:val="24"/>
        </w:rPr>
        <w:t>EVA e MVA.</w:t>
      </w:r>
    </w:p>
    <w:p w14:paraId="71CBD70E" w14:textId="77777777" w:rsidR="009C09C2" w:rsidRDefault="003814F7" w:rsidP="009C09C2">
      <w:pPr>
        <w:ind w:firstLine="709"/>
        <w:jc w:val="both"/>
        <w:rPr>
          <w:sz w:val="24"/>
          <w:szCs w:val="24"/>
        </w:rPr>
      </w:pPr>
      <w:r w:rsidRPr="003814F7">
        <w:rPr>
          <w:sz w:val="24"/>
          <w:szCs w:val="24"/>
        </w:rPr>
        <w:t>O</w:t>
      </w:r>
      <w:r w:rsidR="005E1559" w:rsidRPr="003814F7">
        <w:rPr>
          <w:sz w:val="24"/>
          <w:szCs w:val="24"/>
        </w:rPr>
        <w:t xml:space="preserve">s </w:t>
      </w:r>
      <w:r>
        <w:rPr>
          <w:sz w:val="24"/>
          <w:szCs w:val="24"/>
        </w:rPr>
        <w:t>achados</w:t>
      </w:r>
      <w:r w:rsidR="005E1559" w:rsidRPr="003814F7">
        <w:rPr>
          <w:sz w:val="24"/>
          <w:szCs w:val="24"/>
        </w:rPr>
        <w:t xml:space="preserve"> </w:t>
      </w:r>
      <w:r w:rsidRPr="003814F7">
        <w:rPr>
          <w:sz w:val="24"/>
          <w:szCs w:val="24"/>
        </w:rPr>
        <w:t xml:space="preserve">revelaram que os </w:t>
      </w:r>
      <w:r w:rsidR="005E1559" w:rsidRPr="003814F7">
        <w:rPr>
          <w:sz w:val="24"/>
          <w:szCs w:val="24"/>
        </w:rPr>
        <w:t xml:space="preserve">dois métodos </w:t>
      </w:r>
      <w:r w:rsidRPr="003814F7">
        <w:rPr>
          <w:sz w:val="24"/>
          <w:szCs w:val="24"/>
        </w:rPr>
        <w:t xml:space="preserve">apresentaram resultados em relação ao </w:t>
      </w:r>
      <w:r w:rsidRPr="003814F7">
        <w:rPr>
          <w:i/>
          <w:sz w:val="24"/>
          <w:szCs w:val="24"/>
        </w:rPr>
        <w:t>ranking</w:t>
      </w:r>
      <w:r w:rsidRPr="003814F7">
        <w:rPr>
          <w:sz w:val="24"/>
          <w:szCs w:val="24"/>
        </w:rPr>
        <w:t xml:space="preserve"> das empresas</w:t>
      </w:r>
      <w:r>
        <w:rPr>
          <w:sz w:val="24"/>
          <w:szCs w:val="24"/>
        </w:rPr>
        <w:t xml:space="preserve"> dos quatro países muito próximo</w:t>
      </w:r>
      <w:r w:rsidRPr="003814F7">
        <w:rPr>
          <w:sz w:val="24"/>
          <w:szCs w:val="24"/>
        </w:rPr>
        <w:t xml:space="preserve">s, </w:t>
      </w:r>
      <w:r>
        <w:rPr>
          <w:sz w:val="24"/>
          <w:szCs w:val="24"/>
        </w:rPr>
        <w:t>sendo as posições finais muitas vezes as mesmas, contudo, em alguns países mudava uma posição, o que pode ser explicado devido ao fato dos métodos serem operacionalizados de formas distintas, levando a alterar</w:t>
      </w:r>
      <w:r w:rsidR="009C09C2">
        <w:rPr>
          <w:sz w:val="24"/>
          <w:szCs w:val="24"/>
        </w:rPr>
        <w:t xml:space="preserve">, mesmo que de forma sútil, o </w:t>
      </w:r>
      <w:r w:rsidR="009C09C2" w:rsidRPr="009C09C2">
        <w:rPr>
          <w:i/>
          <w:sz w:val="24"/>
          <w:szCs w:val="24"/>
        </w:rPr>
        <w:t>ranking</w:t>
      </w:r>
      <w:r>
        <w:rPr>
          <w:sz w:val="24"/>
          <w:szCs w:val="24"/>
        </w:rPr>
        <w:t xml:space="preserve">. </w:t>
      </w:r>
    </w:p>
    <w:p w14:paraId="693DDC5F" w14:textId="3649D184" w:rsidR="005E1559" w:rsidRDefault="003814F7" w:rsidP="00FE3E45">
      <w:pPr>
        <w:ind w:firstLine="709"/>
        <w:jc w:val="both"/>
        <w:rPr>
          <w:sz w:val="24"/>
          <w:szCs w:val="24"/>
        </w:rPr>
      </w:pPr>
      <w:r>
        <w:rPr>
          <w:sz w:val="24"/>
          <w:szCs w:val="24"/>
        </w:rPr>
        <w:t xml:space="preserve">Entretanto, por mais que foram expostos os scores e posições das cinco primeiras empresas classificadas de cada país analisado, a </w:t>
      </w:r>
      <w:r w:rsidRPr="00BF57FA">
        <w:rPr>
          <w:sz w:val="24"/>
          <w:szCs w:val="24"/>
        </w:rPr>
        <w:t xml:space="preserve">Correlação </w:t>
      </w:r>
      <w:r w:rsidRPr="00A24F14">
        <w:rPr>
          <w:sz w:val="24"/>
          <w:szCs w:val="24"/>
        </w:rPr>
        <w:t>τ</w:t>
      </w:r>
      <w:r w:rsidRPr="00BF57FA">
        <w:rPr>
          <w:sz w:val="24"/>
          <w:szCs w:val="24"/>
        </w:rPr>
        <w:t xml:space="preserve"> de Kendall</w:t>
      </w:r>
      <w:r>
        <w:rPr>
          <w:sz w:val="24"/>
          <w:szCs w:val="24"/>
        </w:rPr>
        <w:t xml:space="preserve"> foi em relação a todas as empresas de cada país, o que confirma esta classificação próxima entre os dois métodos utilizados, ou seja, DP2 e VIKOR.</w:t>
      </w:r>
    </w:p>
    <w:p w14:paraId="17C4BF55" w14:textId="061D9261" w:rsidR="003814F7" w:rsidRPr="009C09C2" w:rsidRDefault="003814F7" w:rsidP="00FE3E45">
      <w:pPr>
        <w:ind w:firstLine="709"/>
        <w:jc w:val="both"/>
        <w:rPr>
          <w:sz w:val="24"/>
          <w:szCs w:val="24"/>
        </w:rPr>
      </w:pPr>
      <w:r>
        <w:rPr>
          <w:sz w:val="24"/>
          <w:szCs w:val="24"/>
        </w:rPr>
        <w:t>Verificou-se que apenas no caso das empresas brasileiras não houve correlação significativa, o que pode ser explicado pelo fato de terem sido poucas empresas analisadas. Porém, nos demais países a correlação foi significativa e alta, o que é muito importante, pois pode-</w:t>
      </w:r>
      <w:r w:rsidRPr="009C09C2">
        <w:rPr>
          <w:sz w:val="24"/>
          <w:szCs w:val="24"/>
        </w:rPr>
        <w:t>se inferir que os métodos DP2 e VIKOR são eficientes para análise da criação de valor.</w:t>
      </w:r>
    </w:p>
    <w:p w14:paraId="33026159" w14:textId="0D5B331A" w:rsidR="00FE3E45" w:rsidRPr="00B6720F" w:rsidRDefault="009C09C2" w:rsidP="009C09C2">
      <w:pPr>
        <w:ind w:firstLine="709"/>
        <w:jc w:val="both"/>
        <w:rPr>
          <w:color w:val="FF0000"/>
          <w:sz w:val="24"/>
          <w:szCs w:val="24"/>
        </w:rPr>
      </w:pPr>
      <w:r w:rsidRPr="009C09C2">
        <w:rPr>
          <w:sz w:val="24"/>
          <w:szCs w:val="24"/>
        </w:rPr>
        <w:t>A partir</w:t>
      </w:r>
      <w:r w:rsidR="00FE3E45" w:rsidRPr="009C09C2">
        <w:rPr>
          <w:sz w:val="24"/>
          <w:szCs w:val="24"/>
        </w:rPr>
        <w:t xml:space="preserve"> dos resultados e com vistas a re</w:t>
      </w:r>
      <w:r w:rsidRPr="009C09C2">
        <w:rPr>
          <w:sz w:val="24"/>
          <w:szCs w:val="24"/>
        </w:rPr>
        <w:t>sponder ao problema de pesquisa e</w:t>
      </w:r>
      <w:r w:rsidR="00FE3E45" w:rsidRPr="009C09C2">
        <w:rPr>
          <w:sz w:val="24"/>
          <w:szCs w:val="24"/>
        </w:rPr>
        <w:t xml:space="preserve"> atingir o objetivo proposto de </w:t>
      </w:r>
      <w:r w:rsidRPr="009C09C2">
        <w:rPr>
          <w:sz w:val="24"/>
          <w:szCs w:val="24"/>
        </w:rPr>
        <w:t xml:space="preserve">analisar o </w:t>
      </w:r>
      <w:r w:rsidRPr="009C09C2">
        <w:rPr>
          <w:i/>
          <w:sz w:val="24"/>
          <w:szCs w:val="24"/>
        </w:rPr>
        <w:t>ranking</w:t>
      </w:r>
      <w:r w:rsidRPr="009C09C2">
        <w:rPr>
          <w:sz w:val="24"/>
          <w:szCs w:val="24"/>
        </w:rPr>
        <w:t xml:space="preserve"> das empresas Sul Americanas a partir dos métodos multicritério DP2 e VIKOR, considerando a criação de valor</w:t>
      </w:r>
      <w:r w:rsidR="00FE3E45" w:rsidRPr="009C09C2">
        <w:rPr>
          <w:sz w:val="24"/>
          <w:szCs w:val="24"/>
        </w:rPr>
        <w:t xml:space="preserve">, conclui-se que as empresas dos </w:t>
      </w:r>
      <w:r w:rsidRPr="009C09C2">
        <w:rPr>
          <w:sz w:val="24"/>
          <w:szCs w:val="24"/>
        </w:rPr>
        <w:t xml:space="preserve">quatro </w:t>
      </w:r>
      <w:r w:rsidR="00FE3E45" w:rsidRPr="009C09C2">
        <w:rPr>
          <w:sz w:val="24"/>
          <w:szCs w:val="24"/>
        </w:rPr>
        <w:t xml:space="preserve">países </w:t>
      </w:r>
      <w:r w:rsidRPr="009C09C2">
        <w:rPr>
          <w:sz w:val="24"/>
          <w:szCs w:val="24"/>
        </w:rPr>
        <w:t xml:space="preserve">sul americanos </w:t>
      </w:r>
      <w:r w:rsidR="00FE3E45" w:rsidRPr="009C09C2">
        <w:rPr>
          <w:sz w:val="24"/>
          <w:szCs w:val="24"/>
        </w:rPr>
        <w:t xml:space="preserve">analisados, apresentaram posições </w:t>
      </w:r>
      <w:r w:rsidRPr="009C09C2">
        <w:rPr>
          <w:sz w:val="24"/>
          <w:szCs w:val="24"/>
        </w:rPr>
        <w:t xml:space="preserve">muito </w:t>
      </w:r>
      <w:r w:rsidR="00FE3E45" w:rsidRPr="009C09C2">
        <w:rPr>
          <w:sz w:val="24"/>
          <w:szCs w:val="24"/>
        </w:rPr>
        <w:t xml:space="preserve">próximas </w:t>
      </w:r>
      <w:r w:rsidRPr="009C09C2">
        <w:rPr>
          <w:sz w:val="24"/>
          <w:szCs w:val="24"/>
        </w:rPr>
        <w:t xml:space="preserve">e em alguns casos, </w:t>
      </w:r>
      <w:r w:rsidR="00FE3E45" w:rsidRPr="009C09C2">
        <w:rPr>
          <w:sz w:val="24"/>
          <w:szCs w:val="24"/>
        </w:rPr>
        <w:t xml:space="preserve">iguais nos </w:t>
      </w:r>
      <w:r w:rsidRPr="009C09C2">
        <w:rPr>
          <w:sz w:val="24"/>
          <w:szCs w:val="24"/>
        </w:rPr>
        <w:t xml:space="preserve">dois </w:t>
      </w:r>
      <w:r w:rsidR="00FE3E45" w:rsidRPr="009C09C2">
        <w:rPr>
          <w:i/>
          <w:sz w:val="24"/>
          <w:szCs w:val="24"/>
        </w:rPr>
        <w:t>rankings</w:t>
      </w:r>
      <w:r w:rsidR="00FE3E45" w:rsidRPr="009C09C2">
        <w:rPr>
          <w:sz w:val="24"/>
          <w:szCs w:val="24"/>
        </w:rPr>
        <w:t xml:space="preserve"> analisados</w:t>
      </w:r>
      <w:r w:rsidRPr="009C09C2">
        <w:rPr>
          <w:sz w:val="24"/>
          <w:szCs w:val="24"/>
        </w:rPr>
        <w:t xml:space="preserve">. Sendo assim, ressalta-se que os métodos foram eficientes para identificar as empresas que mais criam valor nos países analisados, o que gera </w:t>
      </w:r>
      <w:r w:rsidR="00FE3E45" w:rsidRPr="009C09C2">
        <w:rPr>
          <w:sz w:val="24"/>
          <w:szCs w:val="24"/>
        </w:rPr>
        <w:t xml:space="preserve">mais confiança </w:t>
      </w:r>
      <w:r w:rsidRPr="009C09C2">
        <w:rPr>
          <w:sz w:val="24"/>
          <w:szCs w:val="24"/>
        </w:rPr>
        <w:t xml:space="preserve">por parte dos </w:t>
      </w:r>
      <w:r w:rsidR="00FE3E45" w:rsidRPr="009C09C2">
        <w:rPr>
          <w:sz w:val="24"/>
          <w:szCs w:val="24"/>
        </w:rPr>
        <w:t>investidores</w:t>
      </w:r>
      <w:r>
        <w:rPr>
          <w:sz w:val="24"/>
          <w:szCs w:val="24"/>
        </w:rPr>
        <w:t>, estes que podem considerar as duas variáveis de forma individual ou, analisadas conjuntamente</w:t>
      </w:r>
      <w:r w:rsidR="00FE3E45" w:rsidRPr="009C09C2">
        <w:rPr>
          <w:sz w:val="24"/>
          <w:szCs w:val="24"/>
        </w:rPr>
        <w:t xml:space="preserve">. </w:t>
      </w:r>
    </w:p>
    <w:p w14:paraId="5AEEC1C6" w14:textId="4E27F018" w:rsidR="009C09C2" w:rsidRDefault="009C09C2" w:rsidP="00FE3E45">
      <w:pPr>
        <w:ind w:firstLine="709"/>
        <w:jc w:val="both"/>
        <w:rPr>
          <w:color w:val="FF0000"/>
          <w:sz w:val="24"/>
          <w:szCs w:val="24"/>
        </w:rPr>
      </w:pPr>
      <w:r>
        <w:rPr>
          <w:sz w:val="24"/>
          <w:szCs w:val="24"/>
        </w:rPr>
        <w:t xml:space="preserve">A criação de valor é essencial para as empresas que buscam alavancar cada vez mais. </w:t>
      </w:r>
      <w:proofErr w:type="spellStart"/>
      <w:r w:rsidRPr="00B6720F">
        <w:rPr>
          <w:sz w:val="24"/>
          <w:szCs w:val="24"/>
        </w:rPr>
        <w:t>Burksaitiene</w:t>
      </w:r>
      <w:proofErr w:type="spellEnd"/>
      <w:r w:rsidRPr="00B6720F">
        <w:rPr>
          <w:sz w:val="24"/>
          <w:szCs w:val="24"/>
        </w:rPr>
        <w:t xml:space="preserve"> </w:t>
      </w:r>
      <w:r>
        <w:rPr>
          <w:sz w:val="24"/>
          <w:szCs w:val="24"/>
        </w:rPr>
        <w:t>(</w:t>
      </w:r>
      <w:r w:rsidRPr="00B6720F">
        <w:rPr>
          <w:sz w:val="24"/>
          <w:szCs w:val="24"/>
        </w:rPr>
        <w:t>2009</w:t>
      </w:r>
      <w:r>
        <w:rPr>
          <w:sz w:val="24"/>
          <w:szCs w:val="24"/>
        </w:rPr>
        <w:t>)</w:t>
      </w:r>
      <w:r w:rsidRPr="00B6720F">
        <w:rPr>
          <w:sz w:val="24"/>
          <w:szCs w:val="24"/>
        </w:rPr>
        <w:t xml:space="preserve"> salienta que é importante que se utilize a criação de valor para monitorar o valor econômico das organizações. Além disso, </w:t>
      </w:r>
      <w:proofErr w:type="spellStart"/>
      <w:r w:rsidRPr="00B6720F">
        <w:rPr>
          <w:sz w:val="24"/>
          <w:szCs w:val="24"/>
        </w:rPr>
        <w:t>Tortella</w:t>
      </w:r>
      <w:proofErr w:type="spellEnd"/>
      <w:r w:rsidRPr="00B6720F">
        <w:rPr>
          <w:sz w:val="24"/>
          <w:szCs w:val="24"/>
        </w:rPr>
        <w:t xml:space="preserve"> e Brusco </w:t>
      </w:r>
      <w:r>
        <w:rPr>
          <w:sz w:val="24"/>
          <w:szCs w:val="24"/>
        </w:rPr>
        <w:t>(</w:t>
      </w:r>
      <w:r w:rsidRPr="00B6720F">
        <w:rPr>
          <w:sz w:val="24"/>
          <w:szCs w:val="24"/>
        </w:rPr>
        <w:t>2012</w:t>
      </w:r>
      <w:r>
        <w:rPr>
          <w:sz w:val="24"/>
          <w:szCs w:val="24"/>
        </w:rPr>
        <w:t>)</w:t>
      </w:r>
      <w:r w:rsidRPr="00B6720F">
        <w:rPr>
          <w:sz w:val="24"/>
          <w:szCs w:val="24"/>
        </w:rPr>
        <w:t xml:space="preserve"> complementam que essas informações podem auxiliar os gestores na tomada de decisões no que tange os </w:t>
      </w:r>
      <w:r w:rsidRPr="00B6720F">
        <w:rPr>
          <w:sz w:val="24"/>
          <w:szCs w:val="24"/>
        </w:rPr>
        <w:lastRenderedPageBreak/>
        <w:t>investimentos momentâneos, bem como, futuros, servindo também para determinar a remuneração dos seus executivos.</w:t>
      </w:r>
    </w:p>
    <w:p w14:paraId="49FDA059" w14:textId="7712876F" w:rsidR="000B3CF8" w:rsidRPr="000B3CF8" w:rsidRDefault="000B3CF8" w:rsidP="000B3CF8">
      <w:pPr>
        <w:ind w:firstLine="709"/>
        <w:jc w:val="both"/>
        <w:rPr>
          <w:color w:val="FF0000"/>
          <w:sz w:val="24"/>
          <w:szCs w:val="24"/>
        </w:rPr>
      </w:pPr>
      <w:r w:rsidRPr="000B3CF8">
        <w:rPr>
          <w:sz w:val="24"/>
          <w:szCs w:val="24"/>
        </w:rPr>
        <w:t>Mesmo que tenham sido poucas empresas analisadas, em relação ao total de cada país, a pesquisa torna-se relevante pois, as variáveis utilizadas para a realização deste estudo são essenciais, quando trata-se de criação de valor à nível mundial</w:t>
      </w:r>
      <w:r w:rsidR="00FE3E45" w:rsidRPr="000B3CF8">
        <w:rPr>
          <w:sz w:val="24"/>
          <w:szCs w:val="24"/>
        </w:rPr>
        <w:t xml:space="preserve">. </w:t>
      </w:r>
      <w:r w:rsidRPr="000B3CF8">
        <w:rPr>
          <w:sz w:val="24"/>
          <w:szCs w:val="24"/>
        </w:rPr>
        <w:t xml:space="preserve">Além disso, contribui para que as empresas escolham as melhores opções de investimento, dentre as empresas que apresentaram as informações necessárias, tendo em vista essa riqueza aqui exposta por meio de </w:t>
      </w:r>
      <w:r w:rsidRPr="000B3CF8">
        <w:rPr>
          <w:i/>
          <w:sz w:val="24"/>
          <w:szCs w:val="24"/>
        </w:rPr>
        <w:t>rankings</w:t>
      </w:r>
      <w:r w:rsidR="00FE3E45" w:rsidRPr="000B3CF8">
        <w:rPr>
          <w:sz w:val="24"/>
          <w:szCs w:val="24"/>
        </w:rPr>
        <w:t xml:space="preserve">. </w:t>
      </w:r>
      <w:r w:rsidR="00FE3E45" w:rsidRPr="00B6720F">
        <w:rPr>
          <w:sz w:val="24"/>
          <w:szCs w:val="24"/>
        </w:rPr>
        <w:t xml:space="preserve">Diante do exposto, </w:t>
      </w:r>
      <w:proofErr w:type="spellStart"/>
      <w:r w:rsidR="00FE3E45" w:rsidRPr="00B6720F">
        <w:rPr>
          <w:sz w:val="24"/>
          <w:szCs w:val="24"/>
        </w:rPr>
        <w:t>Kumar</w:t>
      </w:r>
      <w:proofErr w:type="spellEnd"/>
      <w:r w:rsidR="00FE3E45" w:rsidRPr="00B6720F">
        <w:rPr>
          <w:sz w:val="24"/>
          <w:szCs w:val="24"/>
        </w:rPr>
        <w:t xml:space="preserve"> </w:t>
      </w:r>
      <w:r w:rsidR="00701D3F">
        <w:rPr>
          <w:sz w:val="24"/>
          <w:szCs w:val="24"/>
        </w:rPr>
        <w:t>(</w:t>
      </w:r>
      <w:r w:rsidR="00FE3E45" w:rsidRPr="00B6720F">
        <w:rPr>
          <w:sz w:val="24"/>
          <w:szCs w:val="24"/>
        </w:rPr>
        <w:t>2016</w:t>
      </w:r>
      <w:r w:rsidR="00701D3F">
        <w:rPr>
          <w:sz w:val="24"/>
          <w:szCs w:val="24"/>
        </w:rPr>
        <w:t>)</w:t>
      </w:r>
      <w:r w:rsidR="00FE3E45" w:rsidRPr="00B6720F">
        <w:rPr>
          <w:sz w:val="24"/>
          <w:szCs w:val="24"/>
        </w:rPr>
        <w:t xml:space="preserve"> frisa que a partir dos resultados os acionistas terão condições para avaliar as economias com maiores retornos, o que minimizará a assimetria informacional presente no mercado. No que diz respeito aos métodos multicritérios, esta pesquisa contribui, pois, os mesmos auxiliam os gestores na tomada de decisões, apontando os melhores caminhos a serem seguidos. </w:t>
      </w:r>
    </w:p>
    <w:p w14:paraId="13E13296" w14:textId="1094ED58" w:rsidR="00FE3E45" w:rsidRPr="00B6720F" w:rsidRDefault="00FE3E45" w:rsidP="00FE3E45">
      <w:pPr>
        <w:ind w:firstLine="709"/>
        <w:jc w:val="both"/>
        <w:rPr>
          <w:sz w:val="24"/>
          <w:szCs w:val="24"/>
        </w:rPr>
      </w:pPr>
      <w:r w:rsidRPr="00B6720F">
        <w:rPr>
          <w:sz w:val="24"/>
          <w:szCs w:val="24"/>
        </w:rPr>
        <w:t>Levando em consideração as limitações do estudo, como a quantidade de países e empresas que apresentavam as informações necessárias para compor as variáveis analisadas, ou seja, EVA e MVA, enfatiza-se que os resultados não devem ser generalizados. Outra limitação diz respeito a quantidade de variáveis, o período e até mesmo, o</w:t>
      </w:r>
      <w:r w:rsidR="000B3CF8">
        <w:rPr>
          <w:sz w:val="24"/>
          <w:szCs w:val="24"/>
        </w:rPr>
        <w:t>s</w:t>
      </w:r>
      <w:r w:rsidRPr="00B6720F">
        <w:rPr>
          <w:sz w:val="24"/>
          <w:szCs w:val="24"/>
        </w:rPr>
        <w:t xml:space="preserve"> método</w:t>
      </w:r>
      <w:r w:rsidR="000B3CF8">
        <w:rPr>
          <w:sz w:val="24"/>
          <w:szCs w:val="24"/>
        </w:rPr>
        <w:t>s</w:t>
      </w:r>
      <w:r w:rsidRPr="00B6720F">
        <w:rPr>
          <w:sz w:val="24"/>
          <w:szCs w:val="24"/>
        </w:rPr>
        <w:t xml:space="preserve"> multicritério utilizado</w:t>
      </w:r>
      <w:r w:rsidR="000B3CF8">
        <w:rPr>
          <w:sz w:val="24"/>
          <w:szCs w:val="24"/>
        </w:rPr>
        <w:t>s</w:t>
      </w:r>
      <w:r w:rsidRPr="00B6720F">
        <w:rPr>
          <w:sz w:val="24"/>
          <w:szCs w:val="24"/>
        </w:rPr>
        <w:t>. Sendo assim, sugere-se que os estudos futuros levem em consideração mais variáveis para mensurar a criação de valor, a utilização de outro</w:t>
      </w:r>
      <w:r w:rsidR="000B3CF8">
        <w:rPr>
          <w:sz w:val="24"/>
          <w:szCs w:val="24"/>
        </w:rPr>
        <w:t>s</w:t>
      </w:r>
      <w:r w:rsidRPr="00B6720F">
        <w:rPr>
          <w:sz w:val="24"/>
          <w:szCs w:val="24"/>
        </w:rPr>
        <w:t xml:space="preserve"> método</w:t>
      </w:r>
      <w:r w:rsidR="000B3CF8">
        <w:rPr>
          <w:sz w:val="24"/>
          <w:szCs w:val="24"/>
        </w:rPr>
        <w:t>s</w:t>
      </w:r>
      <w:r w:rsidRPr="00B6720F">
        <w:rPr>
          <w:sz w:val="24"/>
          <w:szCs w:val="24"/>
        </w:rPr>
        <w:t xml:space="preserve"> multicritério para fins de comparação dos resultados, o período analisado, este que pode alterar os resultados obtidos, tendo em vista as mudanças na economia</w:t>
      </w:r>
      <w:r w:rsidR="000B3CF8">
        <w:rPr>
          <w:sz w:val="24"/>
          <w:szCs w:val="24"/>
        </w:rPr>
        <w:t>, bem como, a análise de outros países</w:t>
      </w:r>
      <w:r w:rsidRPr="00B6720F">
        <w:rPr>
          <w:sz w:val="24"/>
          <w:szCs w:val="24"/>
        </w:rPr>
        <w:t>.</w:t>
      </w:r>
    </w:p>
    <w:p w14:paraId="415E6D44" w14:textId="77777777" w:rsidR="00FE3E45" w:rsidRPr="00B6720F" w:rsidRDefault="00FE3E45" w:rsidP="00FE3E45">
      <w:pPr>
        <w:ind w:firstLine="709"/>
        <w:jc w:val="both"/>
        <w:rPr>
          <w:sz w:val="24"/>
          <w:szCs w:val="24"/>
        </w:rPr>
      </w:pPr>
    </w:p>
    <w:p w14:paraId="5E92AA01" w14:textId="70AD3DB0" w:rsidR="00FE3E45" w:rsidRPr="00B6720F" w:rsidRDefault="0095571F" w:rsidP="00FE3E45">
      <w:pPr>
        <w:jc w:val="both"/>
        <w:rPr>
          <w:b/>
          <w:sz w:val="24"/>
          <w:szCs w:val="24"/>
        </w:rPr>
      </w:pPr>
      <w:r w:rsidRPr="00B6720F">
        <w:rPr>
          <w:b/>
          <w:sz w:val="24"/>
          <w:szCs w:val="24"/>
        </w:rPr>
        <w:t>REFERÊNCIAS</w:t>
      </w:r>
    </w:p>
    <w:p w14:paraId="3B90C9FF" w14:textId="77777777" w:rsidR="00FE3E45" w:rsidRPr="00B6720F" w:rsidRDefault="00FE3E45" w:rsidP="0095571F">
      <w:pPr>
        <w:jc w:val="both"/>
        <w:rPr>
          <w:sz w:val="24"/>
          <w:szCs w:val="24"/>
          <w:lang w:val="en-US"/>
        </w:rPr>
      </w:pPr>
      <w:r w:rsidRPr="00B6720F">
        <w:rPr>
          <w:sz w:val="24"/>
          <w:szCs w:val="24"/>
        </w:rPr>
        <w:t xml:space="preserve">Almeida, A. T. de. (2013). </w:t>
      </w:r>
      <w:r w:rsidRPr="00B6720F">
        <w:rPr>
          <w:i/>
          <w:sz w:val="24"/>
          <w:szCs w:val="24"/>
        </w:rPr>
        <w:t>Processo de decisão nas organizações:</w:t>
      </w:r>
      <w:r w:rsidRPr="00B6720F">
        <w:rPr>
          <w:sz w:val="24"/>
          <w:szCs w:val="24"/>
        </w:rPr>
        <w:t xml:space="preserve"> construindo modelos de decisão multicritério. </w:t>
      </w:r>
      <w:r w:rsidRPr="00B6720F">
        <w:rPr>
          <w:sz w:val="24"/>
          <w:szCs w:val="24"/>
          <w:lang w:val="en-US"/>
        </w:rPr>
        <w:t>São Paulo: Atlas.</w:t>
      </w:r>
    </w:p>
    <w:p w14:paraId="3CA2091D" w14:textId="77777777" w:rsidR="00FE3E45" w:rsidRPr="00B6720F" w:rsidRDefault="00FE3E45" w:rsidP="0095571F">
      <w:pPr>
        <w:jc w:val="both"/>
        <w:rPr>
          <w:sz w:val="24"/>
          <w:szCs w:val="24"/>
          <w:lang w:val="en-US"/>
        </w:rPr>
      </w:pPr>
    </w:p>
    <w:p w14:paraId="2F447055" w14:textId="4AE524D0" w:rsidR="00FE3E45" w:rsidRPr="00B6720F" w:rsidRDefault="0095571F" w:rsidP="0095571F">
      <w:pPr>
        <w:jc w:val="both"/>
        <w:rPr>
          <w:sz w:val="24"/>
          <w:szCs w:val="24"/>
          <w:lang w:val="en-US"/>
        </w:rPr>
      </w:pPr>
      <w:proofErr w:type="spellStart"/>
      <w:r>
        <w:rPr>
          <w:sz w:val="24"/>
          <w:szCs w:val="24"/>
          <w:lang w:val="en-US"/>
        </w:rPr>
        <w:t>Alipour</w:t>
      </w:r>
      <w:proofErr w:type="spellEnd"/>
      <w:r>
        <w:rPr>
          <w:sz w:val="24"/>
          <w:szCs w:val="24"/>
          <w:lang w:val="en-US"/>
        </w:rPr>
        <w:t>, M., &amp;</w:t>
      </w:r>
      <w:r w:rsidR="00FE3E45" w:rsidRPr="00B6720F">
        <w:rPr>
          <w:sz w:val="24"/>
          <w:szCs w:val="24"/>
          <w:lang w:val="en-US"/>
        </w:rPr>
        <w:t xml:space="preserve"> </w:t>
      </w:r>
      <w:proofErr w:type="spellStart"/>
      <w:r w:rsidR="00FE3E45" w:rsidRPr="00B6720F">
        <w:rPr>
          <w:sz w:val="24"/>
          <w:szCs w:val="24"/>
          <w:lang w:val="en-US"/>
        </w:rPr>
        <w:t>Pejman</w:t>
      </w:r>
      <w:proofErr w:type="spellEnd"/>
      <w:r w:rsidR="00FE3E45" w:rsidRPr="00B6720F">
        <w:rPr>
          <w:sz w:val="24"/>
          <w:szCs w:val="24"/>
          <w:lang w:val="en-US"/>
        </w:rPr>
        <w:t xml:space="preserve">, M. E. (2015). The impact of performance measures, </w:t>
      </w:r>
      <w:proofErr w:type="gramStart"/>
      <w:r w:rsidR="00FE3E45" w:rsidRPr="00B6720F">
        <w:rPr>
          <w:sz w:val="24"/>
          <w:szCs w:val="24"/>
          <w:lang w:val="en-US"/>
        </w:rPr>
        <w:t>leverage</w:t>
      </w:r>
      <w:proofErr w:type="gramEnd"/>
      <w:r w:rsidR="00FE3E45" w:rsidRPr="00B6720F">
        <w:rPr>
          <w:sz w:val="24"/>
          <w:szCs w:val="24"/>
          <w:lang w:val="en-US"/>
        </w:rPr>
        <w:t xml:space="preserve"> and efficiency on market value added: Evidence from Iran. </w:t>
      </w:r>
      <w:r w:rsidR="00FE3E45" w:rsidRPr="00B6720F">
        <w:rPr>
          <w:i/>
          <w:sz w:val="24"/>
          <w:szCs w:val="24"/>
          <w:lang w:val="en-US"/>
        </w:rPr>
        <w:t>Global Economics and Management Review</w:t>
      </w:r>
      <w:r w:rsidR="00FE3E45" w:rsidRPr="00B6720F">
        <w:rPr>
          <w:sz w:val="24"/>
          <w:szCs w:val="24"/>
          <w:lang w:val="en-US"/>
        </w:rPr>
        <w:t xml:space="preserve">, </w:t>
      </w:r>
      <w:r w:rsidR="00FE3E45" w:rsidRPr="00B6720F">
        <w:rPr>
          <w:i/>
          <w:sz w:val="24"/>
          <w:szCs w:val="24"/>
          <w:lang w:val="en-US"/>
        </w:rPr>
        <w:t>20</w:t>
      </w:r>
      <w:r w:rsidR="00FE3E45" w:rsidRPr="00B6720F">
        <w:rPr>
          <w:sz w:val="24"/>
          <w:szCs w:val="24"/>
          <w:lang w:val="en-US"/>
        </w:rPr>
        <w:t>(1), 6-14.</w:t>
      </w:r>
    </w:p>
    <w:p w14:paraId="6F963BB3" w14:textId="77777777" w:rsidR="00FE3E45" w:rsidRPr="00B6720F" w:rsidRDefault="00FE3E45" w:rsidP="00FE3E45">
      <w:pPr>
        <w:jc w:val="both"/>
        <w:rPr>
          <w:sz w:val="24"/>
          <w:szCs w:val="24"/>
          <w:lang w:val="en-US"/>
        </w:rPr>
      </w:pPr>
    </w:p>
    <w:p w14:paraId="717D4586" w14:textId="4A0E7503" w:rsidR="00FE3E45" w:rsidRPr="00B6720F" w:rsidRDefault="0095571F" w:rsidP="00FE3E45">
      <w:pPr>
        <w:jc w:val="both"/>
        <w:rPr>
          <w:sz w:val="24"/>
          <w:szCs w:val="24"/>
        </w:rPr>
      </w:pPr>
      <w:proofErr w:type="spellStart"/>
      <w:r w:rsidRPr="004C3462">
        <w:rPr>
          <w:sz w:val="24"/>
          <w:szCs w:val="24"/>
          <w:lang w:val="en-US"/>
        </w:rPr>
        <w:t>Araújo</w:t>
      </w:r>
      <w:proofErr w:type="spellEnd"/>
      <w:r w:rsidRPr="004C3462">
        <w:rPr>
          <w:sz w:val="24"/>
          <w:szCs w:val="24"/>
          <w:lang w:val="en-US"/>
        </w:rPr>
        <w:t>, A. M. P. D., &amp;</w:t>
      </w:r>
      <w:r w:rsidR="00FE3E45" w:rsidRPr="004C3462">
        <w:rPr>
          <w:sz w:val="24"/>
          <w:szCs w:val="24"/>
          <w:lang w:val="en-US"/>
        </w:rPr>
        <w:t xml:space="preserve"> </w:t>
      </w:r>
      <w:proofErr w:type="spellStart"/>
      <w:r w:rsidR="00FE3E45" w:rsidRPr="004C3462">
        <w:rPr>
          <w:sz w:val="24"/>
          <w:szCs w:val="24"/>
          <w:lang w:val="en-US"/>
        </w:rPr>
        <w:t>Assaf</w:t>
      </w:r>
      <w:proofErr w:type="spellEnd"/>
      <w:r w:rsidR="00FE3E45" w:rsidRPr="004C3462">
        <w:rPr>
          <w:sz w:val="24"/>
          <w:szCs w:val="24"/>
          <w:lang w:val="en-US"/>
        </w:rPr>
        <w:t xml:space="preserve"> </w:t>
      </w:r>
      <w:proofErr w:type="spellStart"/>
      <w:r w:rsidR="00FE3E45" w:rsidRPr="004C3462">
        <w:rPr>
          <w:sz w:val="24"/>
          <w:szCs w:val="24"/>
          <w:lang w:val="en-US"/>
        </w:rPr>
        <w:t>Neto</w:t>
      </w:r>
      <w:proofErr w:type="spellEnd"/>
      <w:r w:rsidR="00FE3E45" w:rsidRPr="004C3462">
        <w:rPr>
          <w:sz w:val="24"/>
          <w:szCs w:val="24"/>
          <w:lang w:val="en-US"/>
        </w:rPr>
        <w:t xml:space="preserve">, A. (2003). </w:t>
      </w:r>
      <w:r w:rsidR="00FE3E45" w:rsidRPr="00B6720F">
        <w:rPr>
          <w:sz w:val="24"/>
          <w:szCs w:val="24"/>
        </w:rPr>
        <w:t xml:space="preserve">A contabilidade tradicional e a contabilidade baseada em valor. </w:t>
      </w:r>
      <w:r w:rsidR="00FE3E45" w:rsidRPr="00B6720F">
        <w:rPr>
          <w:i/>
          <w:sz w:val="24"/>
          <w:szCs w:val="24"/>
        </w:rPr>
        <w:t>Revista Contabilidade &amp; Finanças</w:t>
      </w:r>
      <w:r w:rsidR="00FE3E45" w:rsidRPr="00B6720F">
        <w:rPr>
          <w:sz w:val="24"/>
          <w:szCs w:val="24"/>
        </w:rPr>
        <w:t xml:space="preserve">, </w:t>
      </w:r>
      <w:r w:rsidR="00FE3E45" w:rsidRPr="00B6720F">
        <w:rPr>
          <w:i/>
          <w:sz w:val="24"/>
          <w:szCs w:val="24"/>
        </w:rPr>
        <w:t>14</w:t>
      </w:r>
      <w:r w:rsidR="00FE3E45" w:rsidRPr="00B6720F">
        <w:rPr>
          <w:sz w:val="24"/>
          <w:szCs w:val="24"/>
        </w:rPr>
        <w:t>(33), 16-32.</w:t>
      </w:r>
    </w:p>
    <w:p w14:paraId="6DE11D7D" w14:textId="77777777" w:rsidR="00FE3E45" w:rsidRPr="00B6720F" w:rsidRDefault="00FE3E45" w:rsidP="00FE3E45">
      <w:pPr>
        <w:jc w:val="both"/>
        <w:rPr>
          <w:sz w:val="24"/>
          <w:szCs w:val="24"/>
        </w:rPr>
      </w:pPr>
    </w:p>
    <w:p w14:paraId="70352F55" w14:textId="77777777" w:rsidR="00FE3E45" w:rsidRPr="00B6720F" w:rsidRDefault="00FE3E45" w:rsidP="00FE3E45">
      <w:pPr>
        <w:jc w:val="both"/>
        <w:rPr>
          <w:sz w:val="24"/>
          <w:szCs w:val="24"/>
        </w:rPr>
      </w:pPr>
      <w:r w:rsidRPr="00B6720F">
        <w:rPr>
          <w:sz w:val="24"/>
          <w:szCs w:val="24"/>
        </w:rPr>
        <w:t xml:space="preserve">Assaf Neto, A. (2003). </w:t>
      </w:r>
      <w:r w:rsidRPr="00B6720F">
        <w:rPr>
          <w:i/>
          <w:sz w:val="24"/>
          <w:szCs w:val="24"/>
        </w:rPr>
        <w:t>Contribuição ao estudo de avaliação de empresas no Brasil:</w:t>
      </w:r>
      <w:r w:rsidRPr="00B6720F">
        <w:rPr>
          <w:sz w:val="24"/>
          <w:szCs w:val="24"/>
        </w:rPr>
        <w:t xml:space="preserve"> uma aplicação prática. 2003. 203 f. Tese de Livre-Docência, Faculdade de Economia, Administração e Contabilidade, Universidade de São Paulo, Ribeirão Preto.</w:t>
      </w:r>
    </w:p>
    <w:p w14:paraId="4365B183" w14:textId="77777777" w:rsidR="00FE3E45" w:rsidRPr="00B6720F" w:rsidRDefault="00FE3E45" w:rsidP="00FE3E45">
      <w:pPr>
        <w:jc w:val="both"/>
        <w:rPr>
          <w:sz w:val="24"/>
          <w:szCs w:val="24"/>
        </w:rPr>
      </w:pPr>
    </w:p>
    <w:p w14:paraId="2F57BC24" w14:textId="5D09683C" w:rsidR="00FE3E45" w:rsidRPr="00B6720F" w:rsidRDefault="0095571F" w:rsidP="00FE3E45">
      <w:pPr>
        <w:jc w:val="both"/>
        <w:rPr>
          <w:sz w:val="24"/>
          <w:szCs w:val="24"/>
        </w:rPr>
      </w:pPr>
      <w:r>
        <w:rPr>
          <w:sz w:val="24"/>
          <w:szCs w:val="24"/>
        </w:rPr>
        <w:t>Assaf Neto, A., Lima, F. G., &amp;</w:t>
      </w:r>
      <w:r w:rsidR="00FE3E45" w:rsidRPr="00B6720F">
        <w:rPr>
          <w:sz w:val="24"/>
          <w:szCs w:val="24"/>
        </w:rPr>
        <w:t xml:space="preserve"> de Araújo, A. M. P. (2008). Uma proposta metodológica para o cálculo do custo de capital no Brasil. </w:t>
      </w:r>
      <w:r w:rsidR="00FE3E45" w:rsidRPr="00B6720F">
        <w:rPr>
          <w:i/>
          <w:sz w:val="24"/>
          <w:szCs w:val="24"/>
        </w:rPr>
        <w:t>Revista de Administração,</w:t>
      </w:r>
      <w:r w:rsidR="00FE3E45" w:rsidRPr="00B6720F">
        <w:rPr>
          <w:sz w:val="24"/>
          <w:szCs w:val="24"/>
        </w:rPr>
        <w:t xml:space="preserve"> </w:t>
      </w:r>
      <w:r w:rsidR="00FE3E45" w:rsidRPr="00B6720F">
        <w:rPr>
          <w:i/>
          <w:sz w:val="24"/>
          <w:szCs w:val="24"/>
        </w:rPr>
        <w:t>43</w:t>
      </w:r>
      <w:r w:rsidR="00FE3E45" w:rsidRPr="00B6720F">
        <w:rPr>
          <w:sz w:val="24"/>
          <w:szCs w:val="24"/>
        </w:rPr>
        <w:t>(1), 72-83.</w:t>
      </w:r>
    </w:p>
    <w:p w14:paraId="53D98AD7" w14:textId="77777777" w:rsidR="00FE3E45" w:rsidRPr="00B6720F" w:rsidRDefault="00FE3E45" w:rsidP="00FE3E45">
      <w:pPr>
        <w:jc w:val="both"/>
        <w:rPr>
          <w:sz w:val="24"/>
          <w:szCs w:val="24"/>
        </w:rPr>
      </w:pPr>
    </w:p>
    <w:p w14:paraId="5BB04B2C" w14:textId="40C3E456" w:rsidR="00FE3E45" w:rsidRPr="004C3462" w:rsidRDefault="0095571F" w:rsidP="00FE3E45">
      <w:pPr>
        <w:jc w:val="both"/>
        <w:rPr>
          <w:sz w:val="24"/>
          <w:szCs w:val="24"/>
          <w:lang w:val="en-US"/>
        </w:rPr>
      </w:pPr>
      <w:r>
        <w:rPr>
          <w:sz w:val="24"/>
          <w:szCs w:val="24"/>
        </w:rPr>
        <w:t>Basso, L. F. C., &amp;</w:t>
      </w:r>
      <w:r w:rsidR="00FE3E45" w:rsidRPr="00B6720F">
        <w:rPr>
          <w:sz w:val="24"/>
          <w:szCs w:val="24"/>
        </w:rPr>
        <w:t xml:space="preserve"> </w:t>
      </w:r>
      <w:proofErr w:type="spellStart"/>
      <w:r w:rsidR="00FE3E45" w:rsidRPr="00B6720F">
        <w:rPr>
          <w:sz w:val="24"/>
          <w:szCs w:val="24"/>
        </w:rPr>
        <w:t>Krauter</w:t>
      </w:r>
      <w:proofErr w:type="spellEnd"/>
      <w:r w:rsidR="00FE3E45" w:rsidRPr="00B6720F">
        <w:rPr>
          <w:sz w:val="24"/>
          <w:szCs w:val="24"/>
        </w:rPr>
        <w:t xml:space="preserve">, E. (2003). Participação nos lucros/resultados e criação de valor: um estudo exploratório. </w:t>
      </w:r>
      <w:proofErr w:type="spellStart"/>
      <w:r w:rsidR="00FE3E45" w:rsidRPr="004C3462">
        <w:rPr>
          <w:i/>
          <w:sz w:val="24"/>
          <w:szCs w:val="24"/>
          <w:lang w:val="en-US"/>
        </w:rPr>
        <w:t>Organizações</w:t>
      </w:r>
      <w:proofErr w:type="spellEnd"/>
      <w:r w:rsidR="00FE3E45" w:rsidRPr="004C3462">
        <w:rPr>
          <w:i/>
          <w:sz w:val="24"/>
          <w:szCs w:val="24"/>
          <w:lang w:val="en-US"/>
        </w:rPr>
        <w:t xml:space="preserve"> &amp; </w:t>
      </w:r>
      <w:proofErr w:type="spellStart"/>
      <w:r w:rsidR="00FE3E45" w:rsidRPr="004C3462">
        <w:rPr>
          <w:i/>
          <w:sz w:val="24"/>
          <w:szCs w:val="24"/>
          <w:lang w:val="en-US"/>
        </w:rPr>
        <w:t>Sociedade</w:t>
      </w:r>
      <w:proofErr w:type="spellEnd"/>
      <w:r w:rsidR="00FE3E45" w:rsidRPr="004C3462">
        <w:rPr>
          <w:sz w:val="24"/>
          <w:szCs w:val="24"/>
          <w:lang w:val="en-US"/>
        </w:rPr>
        <w:t xml:space="preserve">, </w:t>
      </w:r>
      <w:r w:rsidR="00FE3E45" w:rsidRPr="004C3462">
        <w:rPr>
          <w:i/>
          <w:sz w:val="24"/>
          <w:szCs w:val="24"/>
          <w:lang w:val="en-US"/>
        </w:rPr>
        <w:t>10</w:t>
      </w:r>
      <w:r w:rsidR="00FE3E45" w:rsidRPr="004C3462">
        <w:rPr>
          <w:sz w:val="24"/>
          <w:szCs w:val="24"/>
          <w:lang w:val="en-US"/>
        </w:rPr>
        <w:t>(26), 157-178.</w:t>
      </w:r>
    </w:p>
    <w:p w14:paraId="1540B47F" w14:textId="77777777" w:rsidR="00FE3E45" w:rsidRPr="004C3462" w:rsidRDefault="00FE3E45" w:rsidP="00FE3E45">
      <w:pPr>
        <w:jc w:val="both"/>
        <w:rPr>
          <w:sz w:val="24"/>
          <w:szCs w:val="24"/>
          <w:lang w:val="en-US"/>
        </w:rPr>
      </w:pPr>
    </w:p>
    <w:p w14:paraId="6E5939FC" w14:textId="59D684C2" w:rsidR="00FE3E45" w:rsidRPr="004C3462" w:rsidRDefault="0095571F" w:rsidP="00FE3E45">
      <w:pPr>
        <w:jc w:val="both"/>
        <w:rPr>
          <w:sz w:val="24"/>
          <w:szCs w:val="24"/>
          <w:lang w:val="en-US"/>
        </w:rPr>
      </w:pPr>
      <w:proofErr w:type="spellStart"/>
      <w:r w:rsidRPr="004C3462">
        <w:rPr>
          <w:sz w:val="24"/>
          <w:szCs w:val="24"/>
          <w:lang w:val="en-US"/>
        </w:rPr>
        <w:t>Berzakova</w:t>
      </w:r>
      <w:proofErr w:type="spellEnd"/>
      <w:r w:rsidRPr="004C3462">
        <w:rPr>
          <w:sz w:val="24"/>
          <w:szCs w:val="24"/>
          <w:lang w:val="en-US"/>
        </w:rPr>
        <w:t xml:space="preserve">, V., </w:t>
      </w:r>
      <w:proofErr w:type="spellStart"/>
      <w:r w:rsidRPr="004C3462">
        <w:rPr>
          <w:sz w:val="24"/>
          <w:szCs w:val="24"/>
          <w:lang w:val="en-US"/>
        </w:rPr>
        <w:t>Bartosova</w:t>
      </w:r>
      <w:proofErr w:type="spellEnd"/>
      <w:r w:rsidRPr="004C3462">
        <w:rPr>
          <w:sz w:val="24"/>
          <w:szCs w:val="24"/>
          <w:lang w:val="en-US"/>
        </w:rPr>
        <w:t>, V., &amp;</w:t>
      </w:r>
      <w:r w:rsidR="00FE3E45" w:rsidRPr="004C3462">
        <w:rPr>
          <w:sz w:val="24"/>
          <w:szCs w:val="24"/>
          <w:lang w:val="en-US"/>
        </w:rPr>
        <w:t xml:space="preserve"> </w:t>
      </w:r>
      <w:proofErr w:type="spellStart"/>
      <w:r w:rsidR="00FE3E45" w:rsidRPr="004C3462">
        <w:rPr>
          <w:sz w:val="24"/>
          <w:szCs w:val="24"/>
          <w:lang w:val="en-US"/>
        </w:rPr>
        <w:t>Kicova</w:t>
      </w:r>
      <w:proofErr w:type="spellEnd"/>
      <w:r w:rsidR="00FE3E45" w:rsidRPr="004C3462">
        <w:rPr>
          <w:sz w:val="24"/>
          <w:szCs w:val="24"/>
          <w:lang w:val="en-US"/>
        </w:rPr>
        <w:t xml:space="preserve">, E. (2015). Modification of EVA in Value Based Management. </w:t>
      </w:r>
      <w:r w:rsidR="00FE3E45" w:rsidRPr="004C3462">
        <w:rPr>
          <w:i/>
          <w:sz w:val="24"/>
          <w:szCs w:val="24"/>
          <w:lang w:val="en-US"/>
        </w:rPr>
        <w:t>Procedia Economics and Finance</w:t>
      </w:r>
      <w:r w:rsidR="00FE3E45" w:rsidRPr="004C3462">
        <w:rPr>
          <w:sz w:val="24"/>
          <w:szCs w:val="24"/>
          <w:lang w:val="en-US"/>
        </w:rPr>
        <w:t xml:space="preserve">, </w:t>
      </w:r>
      <w:r w:rsidR="00FE3E45" w:rsidRPr="004C3462">
        <w:rPr>
          <w:i/>
          <w:sz w:val="24"/>
          <w:szCs w:val="24"/>
          <w:lang w:val="en-US"/>
        </w:rPr>
        <w:t>26</w:t>
      </w:r>
      <w:r w:rsidR="00FE3E45" w:rsidRPr="004C3462">
        <w:rPr>
          <w:sz w:val="24"/>
          <w:szCs w:val="24"/>
          <w:lang w:val="en-US"/>
        </w:rPr>
        <w:t>, 317-324.</w:t>
      </w:r>
    </w:p>
    <w:p w14:paraId="70126E2F" w14:textId="77777777" w:rsidR="00FE3E45" w:rsidRPr="004C3462" w:rsidRDefault="00FE3E45" w:rsidP="00FE3E45">
      <w:pPr>
        <w:jc w:val="both"/>
        <w:rPr>
          <w:sz w:val="24"/>
          <w:szCs w:val="24"/>
          <w:lang w:val="en-US"/>
        </w:rPr>
      </w:pPr>
    </w:p>
    <w:p w14:paraId="0E19E1CF" w14:textId="1AA72DC9" w:rsidR="00FE3E45" w:rsidRPr="00B6720F" w:rsidRDefault="0095571F" w:rsidP="00FE3E45">
      <w:pPr>
        <w:jc w:val="both"/>
        <w:rPr>
          <w:sz w:val="24"/>
          <w:szCs w:val="24"/>
          <w:lang w:val="en-US"/>
        </w:rPr>
      </w:pPr>
      <w:r>
        <w:rPr>
          <w:sz w:val="24"/>
          <w:szCs w:val="24"/>
          <w:lang w:val="en-US"/>
        </w:rPr>
        <w:t>Black, J. A., &amp;</w:t>
      </w:r>
      <w:r w:rsidR="00FE3E45" w:rsidRPr="00B6720F">
        <w:rPr>
          <w:sz w:val="24"/>
          <w:szCs w:val="24"/>
          <w:lang w:val="en-US"/>
        </w:rPr>
        <w:t xml:space="preserve"> Boal, K. B. (1994). Strategic resources: Traits, configurations and paths to sustainable competitive advantage. </w:t>
      </w:r>
      <w:r w:rsidR="00FE3E45" w:rsidRPr="00B6720F">
        <w:rPr>
          <w:i/>
          <w:sz w:val="24"/>
          <w:szCs w:val="24"/>
          <w:lang w:val="en-US"/>
        </w:rPr>
        <w:t>Strategic Management Journal</w:t>
      </w:r>
      <w:r w:rsidR="00FE3E45" w:rsidRPr="00B6720F">
        <w:rPr>
          <w:sz w:val="24"/>
          <w:szCs w:val="24"/>
          <w:lang w:val="en-US"/>
        </w:rPr>
        <w:t xml:space="preserve">, </w:t>
      </w:r>
      <w:r w:rsidR="00FE3E45" w:rsidRPr="00B6720F">
        <w:rPr>
          <w:i/>
          <w:sz w:val="24"/>
          <w:szCs w:val="24"/>
          <w:lang w:val="en-US"/>
        </w:rPr>
        <w:t>15</w:t>
      </w:r>
      <w:r w:rsidR="00FE3E45" w:rsidRPr="00B6720F">
        <w:rPr>
          <w:sz w:val="24"/>
          <w:szCs w:val="24"/>
          <w:lang w:val="en-US"/>
        </w:rPr>
        <w:t>(S2), 131-148.</w:t>
      </w:r>
    </w:p>
    <w:p w14:paraId="11F888DC" w14:textId="77777777" w:rsidR="00FE3E45" w:rsidRPr="00B6720F" w:rsidRDefault="00FE3E45" w:rsidP="00FE3E45">
      <w:pPr>
        <w:jc w:val="both"/>
        <w:rPr>
          <w:sz w:val="24"/>
          <w:szCs w:val="24"/>
          <w:lang w:val="en-US"/>
        </w:rPr>
      </w:pPr>
    </w:p>
    <w:p w14:paraId="06A71E6A" w14:textId="77777777" w:rsidR="00FE3E45" w:rsidRPr="00B6720F" w:rsidRDefault="00FE3E45" w:rsidP="00FE3E45">
      <w:pPr>
        <w:jc w:val="both"/>
        <w:rPr>
          <w:sz w:val="24"/>
          <w:szCs w:val="24"/>
          <w:lang w:val="en-US"/>
        </w:rPr>
      </w:pPr>
      <w:r w:rsidRPr="00B6720F">
        <w:rPr>
          <w:sz w:val="24"/>
          <w:szCs w:val="24"/>
          <w:lang w:val="en-US"/>
        </w:rPr>
        <w:lastRenderedPageBreak/>
        <w:t xml:space="preserve">Bourguignon, A. (2005). Management accounting and value creation: the profit and loss of reification. </w:t>
      </w:r>
      <w:r w:rsidRPr="00B6720F">
        <w:rPr>
          <w:i/>
          <w:sz w:val="24"/>
          <w:szCs w:val="24"/>
          <w:lang w:val="en-US"/>
        </w:rPr>
        <w:t>Critical Perspectives on Accounting</w:t>
      </w:r>
      <w:r w:rsidRPr="00B6720F">
        <w:rPr>
          <w:sz w:val="24"/>
          <w:szCs w:val="24"/>
          <w:lang w:val="en-US"/>
        </w:rPr>
        <w:t xml:space="preserve">, </w:t>
      </w:r>
      <w:r w:rsidRPr="00B6720F">
        <w:rPr>
          <w:i/>
          <w:sz w:val="24"/>
          <w:szCs w:val="24"/>
          <w:lang w:val="en-US"/>
        </w:rPr>
        <w:t>16</w:t>
      </w:r>
      <w:r w:rsidRPr="00B6720F">
        <w:rPr>
          <w:sz w:val="24"/>
          <w:szCs w:val="24"/>
          <w:lang w:val="en-US"/>
        </w:rPr>
        <w:t>(4), 353-389.</w:t>
      </w:r>
    </w:p>
    <w:p w14:paraId="54468EB7" w14:textId="77777777" w:rsidR="00FE3E45" w:rsidRPr="00B6720F" w:rsidRDefault="00FE3E45" w:rsidP="00FE3E45">
      <w:pPr>
        <w:jc w:val="both"/>
        <w:rPr>
          <w:sz w:val="24"/>
          <w:szCs w:val="24"/>
          <w:lang w:val="en-US"/>
        </w:rPr>
      </w:pPr>
    </w:p>
    <w:p w14:paraId="31DDE3E3" w14:textId="77777777" w:rsidR="00FE3E45" w:rsidRPr="00B6720F" w:rsidRDefault="00FE3E45" w:rsidP="00FE3E45">
      <w:pPr>
        <w:jc w:val="both"/>
        <w:rPr>
          <w:sz w:val="24"/>
          <w:szCs w:val="24"/>
          <w:lang w:val="en-US"/>
        </w:rPr>
      </w:pPr>
      <w:proofErr w:type="spellStart"/>
      <w:r w:rsidRPr="00B6720F">
        <w:rPr>
          <w:sz w:val="24"/>
          <w:szCs w:val="24"/>
          <w:lang w:val="en-US"/>
        </w:rPr>
        <w:t>Burksaitiene</w:t>
      </w:r>
      <w:proofErr w:type="spellEnd"/>
      <w:r w:rsidRPr="00B6720F">
        <w:rPr>
          <w:sz w:val="24"/>
          <w:szCs w:val="24"/>
          <w:lang w:val="en-US"/>
        </w:rPr>
        <w:t xml:space="preserve">, D. (2015). Measurement of value creation: Economic value added and net present value. </w:t>
      </w:r>
      <w:r w:rsidRPr="00B6720F">
        <w:rPr>
          <w:i/>
          <w:sz w:val="24"/>
          <w:szCs w:val="24"/>
          <w:lang w:val="en-US"/>
        </w:rPr>
        <w:t>Economics and Management</w:t>
      </w:r>
      <w:r w:rsidRPr="00B6720F">
        <w:rPr>
          <w:sz w:val="24"/>
          <w:szCs w:val="24"/>
          <w:lang w:val="en-US"/>
        </w:rPr>
        <w:t>, (14), 709-714.</w:t>
      </w:r>
    </w:p>
    <w:p w14:paraId="287C5A67" w14:textId="77777777" w:rsidR="00FE3E45" w:rsidRPr="00B6720F" w:rsidRDefault="00FE3E45" w:rsidP="00FE3E45">
      <w:pPr>
        <w:jc w:val="both"/>
        <w:rPr>
          <w:sz w:val="24"/>
          <w:szCs w:val="24"/>
          <w:lang w:val="en-US"/>
        </w:rPr>
      </w:pPr>
    </w:p>
    <w:p w14:paraId="45A4DA37" w14:textId="77777777" w:rsidR="00FE3E45" w:rsidRPr="00B6720F" w:rsidRDefault="00FE3E45" w:rsidP="00FE3E45">
      <w:pPr>
        <w:jc w:val="both"/>
        <w:rPr>
          <w:sz w:val="24"/>
          <w:szCs w:val="24"/>
        </w:rPr>
      </w:pPr>
      <w:proofErr w:type="spellStart"/>
      <w:r w:rsidRPr="00B6720F">
        <w:rPr>
          <w:sz w:val="24"/>
          <w:szCs w:val="24"/>
          <w:lang w:val="en-US"/>
        </w:rPr>
        <w:t>Cadogan</w:t>
      </w:r>
      <w:proofErr w:type="spellEnd"/>
      <w:r w:rsidRPr="00B6720F">
        <w:rPr>
          <w:sz w:val="24"/>
          <w:szCs w:val="24"/>
          <w:lang w:val="en-US"/>
        </w:rPr>
        <w:t xml:space="preserve">, J. W. (2012). International marketing, strategic orientations and business success: reflections on the path ahead. </w:t>
      </w:r>
      <w:proofErr w:type="spellStart"/>
      <w:r w:rsidRPr="00B6720F">
        <w:rPr>
          <w:i/>
          <w:sz w:val="24"/>
          <w:szCs w:val="24"/>
        </w:rPr>
        <w:t>International</w:t>
      </w:r>
      <w:proofErr w:type="spellEnd"/>
      <w:r w:rsidRPr="00B6720F">
        <w:rPr>
          <w:i/>
          <w:sz w:val="24"/>
          <w:szCs w:val="24"/>
        </w:rPr>
        <w:t xml:space="preserve"> Marketing </w:t>
      </w:r>
      <w:proofErr w:type="spellStart"/>
      <w:r w:rsidRPr="00B6720F">
        <w:rPr>
          <w:i/>
          <w:sz w:val="24"/>
          <w:szCs w:val="24"/>
        </w:rPr>
        <w:t>Review</w:t>
      </w:r>
      <w:proofErr w:type="spellEnd"/>
      <w:r w:rsidRPr="00B6720F">
        <w:rPr>
          <w:sz w:val="24"/>
          <w:szCs w:val="24"/>
        </w:rPr>
        <w:t xml:space="preserve">, </w:t>
      </w:r>
      <w:r w:rsidRPr="00B6720F">
        <w:rPr>
          <w:i/>
          <w:sz w:val="24"/>
          <w:szCs w:val="24"/>
        </w:rPr>
        <w:t>29</w:t>
      </w:r>
      <w:r w:rsidRPr="00B6720F">
        <w:rPr>
          <w:sz w:val="24"/>
          <w:szCs w:val="24"/>
        </w:rPr>
        <w:t>(4), 340-348.</w:t>
      </w:r>
    </w:p>
    <w:p w14:paraId="60543DAE" w14:textId="77777777" w:rsidR="00FE3E45" w:rsidRPr="00B6720F" w:rsidRDefault="00FE3E45" w:rsidP="00FE3E45">
      <w:pPr>
        <w:jc w:val="both"/>
        <w:rPr>
          <w:sz w:val="24"/>
          <w:szCs w:val="24"/>
        </w:rPr>
      </w:pPr>
    </w:p>
    <w:p w14:paraId="1ACF23EA" w14:textId="433E22D3" w:rsidR="00FE3E45" w:rsidRPr="004C3462" w:rsidRDefault="0095571F" w:rsidP="00FE3E45">
      <w:pPr>
        <w:jc w:val="both"/>
        <w:rPr>
          <w:sz w:val="24"/>
          <w:szCs w:val="24"/>
          <w:lang w:val="en-US"/>
        </w:rPr>
      </w:pPr>
      <w:r>
        <w:rPr>
          <w:sz w:val="24"/>
          <w:szCs w:val="24"/>
        </w:rPr>
        <w:t>Costa, F. M., Lopes, A. B., &amp;</w:t>
      </w:r>
      <w:r w:rsidR="00FE3E45" w:rsidRPr="00B6720F">
        <w:rPr>
          <w:sz w:val="24"/>
          <w:szCs w:val="24"/>
        </w:rPr>
        <w:t xml:space="preserve"> de Oliveira Costa, A. C. (2006). Conservadorismo em cinco países da América do Sul. </w:t>
      </w:r>
      <w:proofErr w:type="spellStart"/>
      <w:r w:rsidR="00FE3E45" w:rsidRPr="004C3462">
        <w:rPr>
          <w:i/>
          <w:sz w:val="24"/>
          <w:szCs w:val="24"/>
          <w:lang w:val="en-US"/>
        </w:rPr>
        <w:t>Revista</w:t>
      </w:r>
      <w:proofErr w:type="spellEnd"/>
      <w:r w:rsidR="00FE3E45" w:rsidRPr="004C3462">
        <w:rPr>
          <w:i/>
          <w:sz w:val="24"/>
          <w:szCs w:val="24"/>
          <w:lang w:val="en-US"/>
        </w:rPr>
        <w:t xml:space="preserve"> </w:t>
      </w:r>
      <w:proofErr w:type="spellStart"/>
      <w:r w:rsidR="00FE3E45" w:rsidRPr="004C3462">
        <w:rPr>
          <w:i/>
          <w:sz w:val="24"/>
          <w:szCs w:val="24"/>
          <w:lang w:val="en-US"/>
        </w:rPr>
        <w:t>Contabilidade</w:t>
      </w:r>
      <w:proofErr w:type="spellEnd"/>
      <w:r w:rsidR="00FE3E45" w:rsidRPr="004C3462">
        <w:rPr>
          <w:i/>
          <w:sz w:val="24"/>
          <w:szCs w:val="24"/>
          <w:lang w:val="en-US"/>
        </w:rPr>
        <w:t xml:space="preserve"> &amp; </w:t>
      </w:r>
      <w:proofErr w:type="spellStart"/>
      <w:r w:rsidR="00FE3E45" w:rsidRPr="004C3462">
        <w:rPr>
          <w:i/>
          <w:sz w:val="24"/>
          <w:szCs w:val="24"/>
          <w:lang w:val="en-US"/>
        </w:rPr>
        <w:t>Finanças</w:t>
      </w:r>
      <w:proofErr w:type="spellEnd"/>
      <w:r w:rsidR="00FE3E45" w:rsidRPr="004C3462">
        <w:rPr>
          <w:sz w:val="24"/>
          <w:szCs w:val="24"/>
          <w:lang w:val="en-US"/>
        </w:rPr>
        <w:t xml:space="preserve">, </w:t>
      </w:r>
      <w:r w:rsidR="00FE3E45" w:rsidRPr="004C3462">
        <w:rPr>
          <w:i/>
          <w:sz w:val="24"/>
          <w:szCs w:val="24"/>
          <w:lang w:val="en-US"/>
        </w:rPr>
        <w:t>17</w:t>
      </w:r>
      <w:r w:rsidR="00FE3E45" w:rsidRPr="004C3462">
        <w:rPr>
          <w:sz w:val="24"/>
          <w:szCs w:val="24"/>
          <w:lang w:val="en-US"/>
        </w:rPr>
        <w:t>(41), 7-20.</w:t>
      </w:r>
    </w:p>
    <w:p w14:paraId="4C0B3BED" w14:textId="77777777" w:rsidR="0095571F" w:rsidRDefault="0095571F" w:rsidP="0095571F">
      <w:pPr>
        <w:jc w:val="both"/>
        <w:rPr>
          <w:sz w:val="24"/>
          <w:szCs w:val="24"/>
          <w:lang w:val="en-US"/>
        </w:rPr>
      </w:pPr>
    </w:p>
    <w:p w14:paraId="3AB4FAED" w14:textId="26060A04" w:rsidR="0095571F" w:rsidRDefault="0095571F" w:rsidP="0095571F">
      <w:pPr>
        <w:jc w:val="both"/>
        <w:rPr>
          <w:sz w:val="24"/>
          <w:szCs w:val="24"/>
          <w:lang w:val="en-US"/>
        </w:rPr>
      </w:pPr>
      <w:proofErr w:type="spellStart"/>
      <w:r w:rsidRPr="00142204">
        <w:rPr>
          <w:sz w:val="24"/>
          <w:szCs w:val="24"/>
          <w:lang w:val="en-US"/>
        </w:rPr>
        <w:t>Duckstein</w:t>
      </w:r>
      <w:proofErr w:type="spellEnd"/>
      <w:r>
        <w:rPr>
          <w:sz w:val="24"/>
          <w:szCs w:val="24"/>
          <w:lang w:val="en-US"/>
        </w:rPr>
        <w:t>, L.,</w:t>
      </w:r>
      <w:r w:rsidRPr="00142204">
        <w:rPr>
          <w:sz w:val="24"/>
          <w:szCs w:val="24"/>
          <w:lang w:val="en-US"/>
        </w:rPr>
        <w:t xml:space="preserve"> </w:t>
      </w:r>
      <w:r>
        <w:rPr>
          <w:sz w:val="24"/>
          <w:szCs w:val="24"/>
          <w:lang w:val="en-US"/>
        </w:rPr>
        <w:t xml:space="preserve">&amp; </w:t>
      </w:r>
      <w:proofErr w:type="spellStart"/>
      <w:r w:rsidRPr="00142204">
        <w:rPr>
          <w:sz w:val="24"/>
          <w:szCs w:val="24"/>
          <w:lang w:val="en-US"/>
        </w:rPr>
        <w:t>Opricovic</w:t>
      </w:r>
      <w:proofErr w:type="spellEnd"/>
      <w:r w:rsidRPr="00142204">
        <w:rPr>
          <w:sz w:val="24"/>
          <w:szCs w:val="24"/>
          <w:lang w:val="en-US"/>
        </w:rPr>
        <w:t xml:space="preserve">, S. </w:t>
      </w:r>
      <w:r>
        <w:rPr>
          <w:sz w:val="24"/>
          <w:szCs w:val="24"/>
          <w:lang w:val="en-US"/>
        </w:rPr>
        <w:t xml:space="preserve">(1980). </w:t>
      </w:r>
      <w:proofErr w:type="spellStart"/>
      <w:r w:rsidRPr="00142204">
        <w:rPr>
          <w:sz w:val="24"/>
          <w:szCs w:val="24"/>
          <w:lang w:val="en-US"/>
        </w:rPr>
        <w:t>Multiobjective</w:t>
      </w:r>
      <w:proofErr w:type="spellEnd"/>
      <w:r w:rsidRPr="00142204">
        <w:rPr>
          <w:sz w:val="24"/>
          <w:szCs w:val="24"/>
          <w:lang w:val="en-US"/>
        </w:rPr>
        <w:t xml:space="preserve"> optimization in river basin development. </w:t>
      </w:r>
      <w:r w:rsidRPr="003E7539">
        <w:rPr>
          <w:i/>
          <w:sz w:val="24"/>
          <w:szCs w:val="24"/>
          <w:lang w:val="en-US"/>
        </w:rPr>
        <w:t>Water Resources Research</w:t>
      </w:r>
      <w:r w:rsidRPr="00142204">
        <w:rPr>
          <w:sz w:val="24"/>
          <w:szCs w:val="24"/>
          <w:lang w:val="en-US"/>
        </w:rPr>
        <w:t xml:space="preserve">, </w:t>
      </w:r>
      <w:r w:rsidRPr="0095571F">
        <w:rPr>
          <w:i/>
          <w:sz w:val="24"/>
          <w:szCs w:val="24"/>
          <w:lang w:val="en-US"/>
        </w:rPr>
        <w:t>16</w:t>
      </w:r>
      <w:r>
        <w:rPr>
          <w:sz w:val="24"/>
          <w:szCs w:val="24"/>
          <w:lang w:val="en-US"/>
        </w:rPr>
        <w:t>(</w:t>
      </w:r>
      <w:r w:rsidRPr="00142204">
        <w:rPr>
          <w:sz w:val="24"/>
          <w:szCs w:val="24"/>
          <w:lang w:val="en-US"/>
        </w:rPr>
        <w:t>1</w:t>
      </w:r>
      <w:r>
        <w:rPr>
          <w:sz w:val="24"/>
          <w:szCs w:val="24"/>
          <w:lang w:val="en-US"/>
        </w:rPr>
        <w:t>)</w:t>
      </w:r>
      <w:r w:rsidRPr="00142204">
        <w:rPr>
          <w:sz w:val="24"/>
          <w:szCs w:val="24"/>
          <w:lang w:val="en-US"/>
        </w:rPr>
        <w:t>, 14-20.</w:t>
      </w:r>
    </w:p>
    <w:p w14:paraId="17A18A79" w14:textId="77777777" w:rsidR="00FE3E45" w:rsidRPr="0095571F" w:rsidRDefault="00FE3E45" w:rsidP="00FE3E45">
      <w:pPr>
        <w:jc w:val="both"/>
        <w:rPr>
          <w:sz w:val="24"/>
          <w:szCs w:val="24"/>
          <w:lang w:val="en-US"/>
        </w:rPr>
      </w:pPr>
    </w:p>
    <w:p w14:paraId="2B49FBDB" w14:textId="1B678F8E" w:rsidR="00FE3E45" w:rsidRPr="00B6720F" w:rsidRDefault="00FE3E45" w:rsidP="00FE3E45">
      <w:pPr>
        <w:jc w:val="both"/>
        <w:rPr>
          <w:sz w:val="24"/>
          <w:szCs w:val="24"/>
          <w:lang w:val="en-US"/>
        </w:rPr>
      </w:pPr>
      <w:proofErr w:type="spellStart"/>
      <w:r w:rsidRPr="0095571F">
        <w:rPr>
          <w:sz w:val="24"/>
          <w:szCs w:val="24"/>
          <w:lang w:val="en-US"/>
        </w:rPr>
        <w:t>Derfus</w:t>
      </w:r>
      <w:proofErr w:type="spellEnd"/>
      <w:r w:rsidRPr="0095571F">
        <w:rPr>
          <w:sz w:val="24"/>
          <w:szCs w:val="24"/>
          <w:lang w:val="en-US"/>
        </w:rPr>
        <w:t xml:space="preserve">, P. J., </w:t>
      </w:r>
      <w:proofErr w:type="spellStart"/>
      <w:r w:rsidR="0095571F" w:rsidRPr="0095571F">
        <w:rPr>
          <w:sz w:val="24"/>
          <w:szCs w:val="24"/>
          <w:lang w:val="en-US"/>
        </w:rPr>
        <w:t>Maggitti</w:t>
      </w:r>
      <w:proofErr w:type="spellEnd"/>
      <w:r w:rsidR="0095571F" w:rsidRPr="0095571F">
        <w:rPr>
          <w:sz w:val="24"/>
          <w:szCs w:val="24"/>
          <w:lang w:val="en-US"/>
        </w:rPr>
        <w:t>, P. G., Grimm, C. M., &amp;</w:t>
      </w:r>
      <w:r w:rsidRPr="0095571F">
        <w:rPr>
          <w:sz w:val="24"/>
          <w:szCs w:val="24"/>
          <w:lang w:val="en-US"/>
        </w:rPr>
        <w:t xml:space="preserve"> Smith, K. G. (2008). </w:t>
      </w:r>
      <w:r w:rsidRPr="00B6720F">
        <w:rPr>
          <w:sz w:val="24"/>
          <w:szCs w:val="24"/>
          <w:lang w:val="en-US"/>
        </w:rPr>
        <w:t xml:space="preserve">The Red Queen effect: Competitive actions and firm performance. </w:t>
      </w:r>
      <w:r w:rsidRPr="00B6720F">
        <w:rPr>
          <w:i/>
          <w:sz w:val="24"/>
          <w:szCs w:val="24"/>
          <w:lang w:val="en-US"/>
        </w:rPr>
        <w:t>Academy of Management Journal</w:t>
      </w:r>
      <w:r w:rsidRPr="00B6720F">
        <w:rPr>
          <w:sz w:val="24"/>
          <w:szCs w:val="24"/>
          <w:lang w:val="en-US"/>
        </w:rPr>
        <w:t xml:space="preserve">, </w:t>
      </w:r>
      <w:r w:rsidRPr="00B6720F">
        <w:rPr>
          <w:i/>
          <w:sz w:val="24"/>
          <w:szCs w:val="24"/>
          <w:lang w:val="en-US"/>
        </w:rPr>
        <w:t>51</w:t>
      </w:r>
      <w:r w:rsidRPr="00B6720F">
        <w:rPr>
          <w:sz w:val="24"/>
          <w:szCs w:val="24"/>
          <w:lang w:val="en-US"/>
        </w:rPr>
        <w:t>(1), 61-80.</w:t>
      </w:r>
    </w:p>
    <w:p w14:paraId="504FC75D" w14:textId="77777777" w:rsidR="00FE3E45" w:rsidRPr="00B6720F" w:rsidRDefault="00FE3E45" w:rsidP="00FE3E45">
      <w:pPr>
        <w:jc w:val="both"/>
        <w:rPr>
          <w:sz w:val="24"/>
          <w:szCs w:val="24"/>
          <w:lang w:val="en-US"/>
        </w:rPr>
      </w:pPr>
    </w:p>
    <w:p w14:paraId="1FA02D94" w14:textId="2BB3EBAD" w:rsidR="00FE3E45" w:rsidRPr="00B6720F" w:rsidRDefault="00FE3E45" w:rsidP="00FE3E45">
      <w:pPr>
        <w:jc w:val="both"/>
        <w:rPr>
          <w:sz w:val="24"/>
          <w:szCs w:val="24"/>
          <w:lang w:val="en-US"/>
        </w:rPr>
      </w:pPr>
      <w:r w:rsidRPr="00B6720F">
        <w:rPr>
          <w:sz w:val="24"/>
          <w:szCs w:val="24"/>
        </w:rPr>
        <w:t>Gomes, L. F</w:t>
      </w:r>
      <w:r w:rsidR="0095571F">
        <w:rPr>
          <w:sz w:val="24"/>
          <w:szCs w:val="24"/>
        </w:rPr>
        <w:t>. A. M., Gomes, C. F. S. G. &amp;</w:t>
      </w:r>
      <w:r w:rsidRPr="00B6720F">
        <w:rPr>
          <w:sz w:val="24"/>
          <w:szCs w:val="24"/>
        </w:rPr>
        <w:t xml:space="preserve"> Almeida, A. T. de. (2002). </w:t>
      </w:r>
      <w:r w:rsidRPr="00B6720F">
        <w:rPr>
          <w:i/>
          <w:sz w:val="24"/>
          <w:szCs w:val="24"/>
        </w:rPr>
        <w:t>Tomada de decisão gerencial:</w:t>
      </w:r>
      <w:r w:rsidRPr="00B6720F">
        <w:rPr>
          <w:sz w:val="24"/>
          <w:szCs w:val="24"/>
        </w:rPr>
        <w:t xml:space="preserve"> enfoque multicritério. </w:t>
      </w:r>
      <w:r w:rsidRPr="00B6720F">
        <w:rPr>
          <w:sz w:val="24"/>
          <w:szCs w:val="24"/>
          <w:lang w:val="en-US"/>
        </w:rPr>
        <w:t>São Paulo: Atlas.</w:t>
      </w:r>
    </w:p>
    <w:p w14:paraId="5F0144BB" w14:textId="77777777" w:rsidR="00FE3E45" w:rsidRPr="00B6720F" w:rsidRDefault="00FE3E45" w:rsidP="00FE3E45">
      <w:pPr>
        <w:jc w:val="both"/>
        <w:rPr>
          <w:sz w:val="24"/>
          <w:szCs w:val="24"/>
          <w:lang w:val="en-US"/>
        </w:rPr>
      </w:pPr>
    </w:p>
    <w:p w14:paraId="4EB69C17" w14:textId="77777777" w:rsidR="00FE3E45" w:rsidRPr="00B6720F" w:rsidRDefault="00FE3E45" w:rsidP="00FE3E45">
      <w:pPr>
        <w:jc w:val="both"/>
        <w:rPr>
          <w:sz w:val="24"/>
          <w:szCs w:val="24"/>
          <w:lang w:val="en-US"/>
        </w:rPr>
      </w:pPr>
      <w:r w:rsidRPr="00B6720F">
        <w:rPr>
          <w:sz w:val="24"/>
          <w:szCs w:val="24"/>
          <w:lang w:val="en-US"/>
        </w:rPr>
        <w:t xml:space="preserve">Grant, J. L. (1997). </w:t>
      </w:r>
      <w:r w:rsidRPr="00B6720F">
        <w:rPr>
          <w:i/>
          <w:sz w:val="24"/>
          <w:szCs w:val="24"/>
          <w:lang w:val="en-US"/>
        </w:rPr>
        <w:t>Foundations of Economic Value Added</w:t>
      </w:r>
      <w:r w:rsidRPr="00B6720F">
        <w:rPr>
          <w:sz w:val="24"/>
          <w:szCs w:val="24"/>
          <w:lang w:val="en-US"/>
        </w:rPr>
        <w:t xml:space="preserve">. New Hope, Pennsylvania: By Frank J. </w:t>
      </w:r>
      <w:proofErr w:type="spellStart"/>
      <w:r w:rsidRPr="00B6720F">
        <w:rPr>
          <w:sz w:val="24"/>
          <w:szCs w:val="24"/>
          <w:lang w:val="en-US"/>
        </w:rPr>
        <w:t>Fabozzi</w:t>
      </w:r>
      <w:proofErr w:type="spellEnd"/>
      <w:r w:rsidRPr="00B6720F">
        <w:rPr>
          <w:sz w:val="24"/>
          <w:szCs w:val="24"/>
          <w:lang w:val="en-US"/>
        </w:rPr>
        <w:t xml:space="preserve"> Associates.</w:t>
      </w:r>
    </w:p>
    <w:p w14:paraId="4E8EF63F" w14:textId="77777777" w:rsidR="00FE3E45" w:rsidRPr="00B6720F" w:rsidRDefault="00FE3E45" w:rsidP="00FE3E45">
      <w:pPr>
        <w:jc w:val="both"/>
        <w:rPr>
          <w:sz w:val="24"/>
          <w:szCs w:val="24"/>
          <w:lang w:val="en-US"/>
        </w:rPr>
      </w:pPr>
    </w:p>
    <w:p w14:paraId="5D89AB32" w14:textId="77777777" w:rsidR="00FE3E45" w:rsidRPr="004C3462" w:rsidRDefault="00FE3E45" w:rsidP="00FE3E45">
      <w:pPr>
        <w:jc w:val="both"/>
        <w:rPr>
          <w:sz w:val="24"/>
          <w:szCs w:val="24"/>
          <w:shd w:val="clear" w:color="auto" w:fill="FFFFFF"/>
          <w:lang w:val="en-US"/>
        </w:rPr>
      </w:pPr>
      <w:r w:rsidRPr="00B6720F">
        <w:rPr>
          <w:sz w:val="24"/>
          <w:szCs w:val="24"/>
          <w:shd w:val="clear" w:color="auto" w:fill="FFFFFF"/>
          <w:lang w:val="es-ES_tradnl"/>
        </w:rPr>
        <w:t xml:space="preserve">Jaramillo, L. A. E. (2008). Indicadores ambientales sintéticos: Una aproximación conceptual desde la estadística </w:t>
      </w:r>
      <w:proofErr w:type="spellStart"/>
      <w:r w:rsidRPr="00B6720F">
        <w:rPr>
          <w:sz w:val="24"/>
          <w:szCs w:val="24"/>
          <w:shd w:val="clear" w:color="auto" w:fill="FFFFFF"/>
          <w:lang w:val="es-ES_tradnl"/>
        </w:rPr>
        <w:t>multivariante</w:t>
      </w:r>
      <w:proofErr w:type="spellEnd"/>
      <w:r w:rsidRPr="00B6720F">
        <w:rPr>
          <w:sz w:val="24"/>
          <w:szCs w:val="24"/>
          <w:shd w:val="clear" w:color="auto" w:fill="FFFFFF"/>
          <w:lang w:val="es-ES_tradnl"/>
        </w:rPr>
        <w:t>.</w:t>
      </w:r>
      <w:r w:rsidRPr="00B6720F">
        <w:rPr>
          <w:rStyle w:val="apple-converted-space"/>
          <w:sz w:val="24"/>
          <w:szCs w:val="24"/>
          <w:shd w:val="clear" w:color="auto" w:fill="FFFFFF"/>
          <w:lang w:val="es-ES_tradnl"/>
        </w:rPr>
        <w:t> </w:t>
      </w:r>
      <w:proofErr w:type="spellStart"/>
      <w:r w:rsidRPr="004C3462">
        <w:rPr>
          <w:i/>
          <w:iCs/>
          <w:sz w:val="24"/>
          <w:szCs w:val="24"/>
          <w:shd w:val="clear" w:color="auto" w:fill="FFFFFF"/>
          <w:lang w:val="en-US"/>
        </w:rPr>
        <w:t>Gestión</w:t>
      </w:r>
      <w:proofErr w:type="spellEnd"/>
      <w:r w:rsidRPr="004C3462">
        <w:rPr>
          <w:i/>
          <w:iCs/>
          <w:sz w:val="24"/>
          <w:szCs w:val="24"/>
          <w:shd w:val="clear" w:color="auto" w:fill="FFFFFF"/>
          <w:lang w:val="en-US"/>
        </w:rPr>
        <w:t xml:space="preserve"> y </w:t>
      </w:r>
      <w:proofErr w:type="spellStart"/>
      <w:r w:rsidRPr="004C3462">
        <w:rPr>
          <w:i/>
          <w:iCs/>
          <w:sz w:val="24"/>
          <w:szCs w:val="24"/>
          <w:shd w:val="clear" w:color="auto" w:fill="FFFFFF"/>
          <w:lang w:val="en-US"/>
        </w:rPr>
        <w:t>ambiente</w:t>
      </w:r>
      <w:proofErr w:type="spellEnd"/>
      <w:r w:rsidRPr="004C3462">
        <w:rPr>
          <w:sz w:val="24"/>
          <w:szCs w:val="24"/>
          <w:shd w:val="clear" w:color="auto" w:fill="FFFFFF"/>
          <w:lang w:val="en-US"/>
        </w:rPr>
        <w:t>,</w:t>
      </w:r>
      <w:r w:rsidRPr="004C3462">
        <w:rPr>
          <w:rStyle w:val="apple-converted-space"/>
          <w:sz w:val="24"/>
          <w:szCs w:val="24"/>
          <w:shd w:val="clear" w:color="auto" w:fill="FFFFFF"/>
          <w:lang w:val="en-US"/>
        </w:rPr>
        <w:t> </w:t>
      </w:r>
      <w:r w:rsidRPr="004C3462">
        <w:rPr>
          <w:i/>
          <w:iCs/>
          <w:sz w:val="24"/>
          <w:szCs w:val="24"/>
          <w:shd w:val="clear" w:color="auto" w:fill="FFFFFF"/>
          <w:lang w:val="en-US"/>
        </w:rPr>
        <w:t>11</w:t>
      </w:r>
      <w:r w:rsidRPr="004C3462">
        <w:rPr>
          <w:sz w:val="24"/>
          <w:szCs w:val="24"/>
          <w:shd w:val="clear" w:color="auto" w:fill="FFFFFF"/>
          <w:lang w:val="en-US"/>
        </w:rPr>
        <w:t>(1), 121-140.</w:t>
      </w:r>
    </w:p>
    <w:p w14:paraId="057994FA" w14:textId="77777777" w:rsidR="00FE3E45" w:rsidRPr="004C3462" w:rsidRDefault="00FE3E45" w:rsidP="00FE3E45">
      <w:pPr>
        <w:jc w:val="both"/>
        <w:rPr>
          <w:sz w:val="24"/>
          <w:szCs w:val="24"/>
          <w:lang w:val="en-US"/>
        </w:rPr>
      </w:pPr>
    </w:p>
    <w:p w14:paraId="2454FF4F" w14:textId="306CC4C1" w:rsidR="00FE3E45" w:rsidRPr="00B6720F" w:rsidRDefault="0095571F" w:rsidP="00FE3E45">
      <w:pPr>
        <w:jc w:val="both"/>
        <w:rPr>
          <w:sz w:val="24"/>
          <w:szCs w:val="24"/>
          <w:lang w:val="en-US"/>
        </w:rPr>
      </w:pPr>
      <w:r w:rsidRPr="0095571F">
        <w:rPr>
          <w:sz w:val="24"/>
          <w:szCs w:val="24"/>
          <w:lang w:val="en-US"/>
        </w:rPr>
        <w:t>John, C. H., &amp;</w:t>
      </w:r>
      <w:r w:rsidR="00FE3E45" w:rsidRPr="0095571F">
        <w:rPr>
          <w:sz w:val="24"/>
          <w:szCs w:val="24"/>
          <w:lang w:val="en-US"/>
        </w:rPr>
        <w:t xml:space="preserve"> Rue, L. W. (1991). </w:t>
      </w:r>
      <w:r w:rsidR="00FE3E45" w:rsidRPr="00B6720F">
        <w:rPr>
          <w:sz w:val="24"/>
          <w:szCs w:val="24"/>
          <w:lang w:val="en-US"/>
        </w:rPr>
        <w:t xml:space="preserve">Research notes and communications </w:t>
      </w:r>
      <w:proofErr w:type="spellStart"/>
      <w:r w:rsidR="00FE3E45" w:rsidRPr="00B6720F">
        <w:rPr>
          <w:sz w:val="24"/>
          <w:szCs w:val="24"/>
          <w:lang w:val="en-US"/>
        </w:rPr>
        <w:t>co</w:t>
      </w:r>
      <w:r w:rsidR="00FE3E45" w:rsidRPr="00B6720F">
        <w:rPr>
          <w:rFonts w:ascii="Cambria Math" w:hAnsi="Cambria Math" w:cs="Cambria Math"/>
          <w:sz w:val="24"/>
          <w:szCs w:val="24"/>
          <w:lang w:val="en-US"/>
        </w:rPr>
        <w:t>‐</w:t>
      </w:r>
      <w:r w:rsidR="00FE3E45" w:rsidRPr="00B6720F">
        <w:rPr>
          <w:sz w:val="24"/>
          <w:szCs w:val="24"/>
          <w:lang w:val="en-US"/>
        </w:rPr>
        <w:t>ordinating</w:t>
      </w:r>
      <w:proofErr w:type="spellEnd"/>
      <w:r w:rsidR="00FE3E45" w:rsidRPr="00B6720F">
        <w:rPr>
          <w:sz w:val="24"/>
          <w:szCs w:val="24"/>
          <w:lang w:val="en-US"/>
        </w:rPr>
        <w:t xml:space="preserve"> mechanisms, consensus between marketing and manufacturing groups, and marketplace performance. </w:t>
      </w:r>
      <w:r w:rsidR="00FE3E45" w:rsidRPr="00B6720F">
        <w:rPr>
          <w:i/>
          <w:sz w:val="24"/>
          <w:szCs w:val="24"/>
          <w:lang w:val="en-US"/>
        </w:rPr>
        <w:t>Strategic Management Journal</w:t>
      </w:r>
      <w:r w:rsidR="00FE3E45" w:rsidRPr="00B6720F">
        <w:rPr>
          <w:sz w:val="24"/>
          <w:szCs w:val="24"/>
          <w:lang w:val="en-US"/>
        </w:rPr>
        <w:t xml:space="preserve">, </w:t>
      </w:r>
      <w:r w:rsidR="00FE3E45" w:rsidRPr="00B6720F">
        <w:rPr>
          <w:i/>
          <w:sz w:val="24"/>
          <w:szCs w:val="24"/>
          <w:lang w:val="en-US"/>
        </w:rPr>
        <w:t>12</w:t>
      </w:r>
      <w:r w:rsidR="00FE3E45" w:rsidRPr="00B6720F">
        <w:rPr>
          <w:sz w:val="24"/>
          <w:szCs w:val="24"/>
          <w:lang w:val="en-US"/>
        </w:rPr>
        <w:t>(7), 549-555.</w:t>
      </w:r>
    </w:p>
    <w:p w14:paraId="6BD32DEC" w14:textId="77777777" w:rsidR="00FE3E45" w:rsidRPr="00B6720F" w:rsidRDefault="00FE3E45" w:rsidP="00FE3E45">
      <w:pPr>
        <w:jc w:val="both"/>
        <w:rPr>
          <w:sz w:val="24"/>
          <w:szCs w:val="24"/>
          <w:lang w:val="en-US"/>
        </w:rPr>
      </w:pPr>
    </w:p>
    <w:p w14:paraId="1F95A7BB" w14:textId="36F5C282" w:rsidR="00FE3E45" w:rsidRPr="00B6720F" w:rsidRDefault="00FE3E45" w:rsidP="00FE3E45">
      <w:pPr>
        <w:jc w:val="both"/>
        <w:rPr>
          <w:sz w:val="24"/>
          <w:szCs w:val="24"/>
        </w:rPr>
      </w:pPr>
      <w:r w:rsidRPr="004C3462">
        <w:rPr>
          <w:sz w:val="24"/>
          <w:szCs w:val="24"/>
          <w:lang w:val="en-US"/>
        </w:rPr>
        <w:t xml:space="preserve">Kayo, E. K., Kimura, H., Martin, D. M. L., </w:t>
      </w:r>
      <w:r w:rsidR="0095571F" w:rsidRPr="004C3462">
        <w:rPr>
          <w:sz w:val="24"/>
          <w:szCs w:val="24"/>
          <w:lang w:val="en-US"/>
        </w:rPr>
        <w:t>&amp;</w:t>
      </w:r>
      <w:r w:rsidRPr="004C3462">
        <w:rPr>
          <w:sz w:val="24"/>
          <w:szCs w:val="24"/>
          <w:lang w:val="en-US"/>
        </w:rPr>
        <w:t xml:space="preserve"> Nakamura, W. T. (2006). </w:t>
      </w:r>
      <w:r w:rsidRPr="00B6720F">
        <w:rPr>
          <w:sz w:val="24"/>
          <w:szCs w:val="24"/>
        </w:rPr>
        <w:t xml:space="preserve">Ativos intangíveis, ciclo de vida e criação de valor. </w:t>
      </w:r>
      <w:r w:rsidRPr="00B6720F">
        <w:rPr>
          <w:i/>
          <w:sz w:val="24"/>
          <w:szCs w:val="24"/>
        </w:rPr>
        <w:t>Revista de Administração Contemporânea</w:t>
      </w:r>
      <w:r w:rsidRPr="00B6720F">
        <w:rPr>
          <w:sz w:val="24"/>
          <w:szCs w:val="24"/>
        </w:rPr>
        <w:t xml:space="preserve">, </w:t>
      </w:r>
      <w:r w:rsidRPr="00B6720F">
        <w:rPr>
          <w:i/>
          <w:sz w:val="24"/>
          <w:szCs w:val="24"/>
        </w:rPr>
        <w:t>10</w:t>
      </w:r>
      <w:r w:rsidRPr="00B6720F">
        <w:rPr>
          <w:sz w:val="24"/>
          <w:szCs w:val="24"/>
        </w:rPr>
        <w:t>(3), 73-90.</w:t>
      </w:r>
    </w:p>
    <w:p w14:paraId="4B50611D" w14:textId="77777777" w:rsidR="00FE3E45" w:rsidRPr="00B6720F" w:rsidRDefault="00FE3E45" w:rsidP="00FE3E45">
      <w:pPr>
        <w:jc w:val="both"/>
        <w:rPr>
          <w:sz w:val="24"/>
          <w:szCs w:val="24"/>
        </w:rPr>
      </w:pPr>
    </w:p>
    <w:p w14:paraId="65AA6781" w14:textId="77777777" w:rsidR="00FE3E45" w:rsidRPr="00B6720F" w:rsidRDefault="00FE3E45" w:rsidP="00FE3E45">
      <w:pPr>
        <w:jc w:val="both"/>
        <w:rPr>
          <w:sz w:val="24"/>
          <w:szCs w:val="24"/>
          <w:lang w:val="en-US"/>
        </w:rPr>
      </w:pPr>
      <w:r w:rsidRPr="00B6720F">
        <w:rPr>
          <w:sz w:val="24"/>
          <w:szCs w:val="24"/>
          <w:lang w:val="en-US"/>
        </w:rPr>
        <w:t xml:space="preserve">Kendall, M. G. (1970). </w:t>
      </w:r>
      <w:r w:rsidRPr="00B6720F">
        <w:rPr>
          <w:i/>
          <w:sz w:val="24"/>
          <w:szCs w:val="24"/>
          <w:lang w:val="en-US"/>
        </w:rPr>
        <w:t>Rank correlation methods</w:t>
      </w:r>
      <w:r w:rsidRPr="00B6720F">
        <w:rPr>
          <w:sz w:val="24"/>
          <w:szCs w:val="24"/>
          <w:lang w:val="en-US"/>
        </w:rPr>
        <w:t>. London: Charles Griffin &amp; Co.</w:t>
      </w:r>
    </w:p>
    <w:p w14:paraId="5551B520" w14:textId="77777777" w:rsidR="00FE3E45" w:rsidRPr="00B6720F" w:rsidRDefault="00FE3E45" w:rsidP="00FE3E45">
      <w:pPr>
        <w:jc w:val="both"/>
        <w:rPr>
          <w:sz w:val="24"/>
          <w:szCs w:val="24"/>
          <w:lang w:val="en-US"/>
        </w:rPr>
      </w:pPr>
    </w:p>
    <w:p w14:paraId="3A9E70BB" w14:textId="77777777" w:rsidR="00FE3E45" w:rsidRPr="00B6720F" w:rsidRDefault="00FE3E45" w:rsidP="00FE3E45">
      <w:pPr>
        <w:jc w:val="both"/>
        <w:rPr>
          <w:sz w:val="24"/>
          <w:szCs w:val="24"/>
        </w:rPr>
      </w:pPr>
      <w:r w:rsidRPr="00B6720F">
        <w:rPr>
          <w:sz w:val="24"/>
          <w:szCs w:val="24"/>
          <w:lang w:val="en-US"/>
        </w:rPr>
        <w:t xml:space="preserve">Kumar, R. (2016). </w:t>
      </w:r>
      <w:r w:rsidRPr="00B6720F">
        <w:rPr>
          <w:i/>
          <w:sz w:val="24"/>
          <w:szCs w:val="24"/>
          <w:lang w:val="en-US"/>
        </w:rPr>
        <w:t>Valuation:</w:t>
      </w:r>
      <w:r w:rsidRPr="00B6720F">
        <w:rPr>
          <w:sz w:val="24"/>
          <w:szCs w:val="24"/>
          <w:lang w:val="en-US"/>
        </w:rPr>
        <w:t xml:space="preserve"> Theories and Concepts - Perspectives on value and valuation. </w:t>
      </w:r>
      <w:proofErr w:type="spellStart"/>
      <w:r w:rsidRPr="00B6720F">
        <w:rPr>
          <w:sz w:val="24"/>
          <w:szCs w:val="24"/>
        </w:rPr>
        <w:t>Elsevier</w:t>
      </w:r>
      <w:proofErr w:type="spellEnd"/>
      <w:r w:rsidRPr="00B6720F">
        <w:rPr>
          <w:sz w:val="24"/>
          <w:szCs w:val="24"/>
        </w:rPr>
        <w:t xml:space="preserve">. Disponível em: &lt;http://www.sciencedirect.com/science/book/9780128023037&gt;. Acesso em: 20 </w:t>
      </w:r>
      <w:proofErr w:type="gramStart"/>
      <w:r w:rsidRPr="00B6720F">
        <w:rPr>
          <w:sz w:val="24"/>
          <w:szCs w:val="24"/>
        </w:rPr>
        <w:t>Nov.</w:t>
      </w:r>
      <w:proofErr w:type="gramEnd"/>
      <w:r w:rsidRPr="00B6720F">
        <w:rPr>
          <w:sz w:val="24"/>
          <w:szCs w:val="24"/>
        </w:rPr>
        <w:t xml:space="preserve"> 2016.</w:t>
      </w:r>
    </w:p>
    <w:p w14:paraId="6B57832F" w14:textId="77777777" w:rsidR="00FE3E45" w:rsidRPr="00B6720F" w:rsidRDefault="00FE3E45" w:rsidP="00FE3E45">
      <w:pPr>
        <w:jc w:val="both"/>
        <w:rPr>
          <w:sz w:val="24"/>
          <w:szCs w:val="24"/>
        </w:rPr>
      </w:pPr>
    </w:p>
    <w:p w14:paraId="17508655" w14:textId="16D819A5" w:rsidR="00FE3E45" w:rsidRPr="00B6720F" w:rsidRDefault="0095571F" w:rsidP="00FE3E45">
      <w:pPr>
        <w:jc w:val="both"/>
        <w:rPr>
          <w:sz w:val="24"/>
          <w:szCs w:val="24"/>
          <w:lang w:val="en-US"/>
        </w:rPr>
      </w:pPr>
      <w:proofErr w:type="spellStart"/>
      <w:r>
        <w:rPr>
          <w:sz w:val="24"/>
          <w:szCs w:val="24"/>
          <w:lang w:val="en-US"/>
        </w:rPr>
        <w:t>Lubatkin</w:t>
      </w:r>
      <w:proofErr w:type="spellEnd"/>
      <w:r>
        <w:rPr>
          <w:sz w:val="24"/>
          <w:szCs w:val="24"/>
          <w:lang w:val="en-US"/>
        </w:rPr>
        <w:t>, M., &amp;</w:t>
      </w:r>
      <w:r w:rsidR="00FE3E45" w:rsidRPr="00B6720F">
        <w:rPr>
          <w:sz w:val="24"/>
          <w:szCs w:val="24"/>
          <w:lang w:val="en-US"/>
        </w:rPr>
        <w:t xml:space="preserve"> </w:t>
      </w:r>
      <w:proofErr w:type="spellStart"/>
      <w:r w:rsidR="00FE3E45" w:rsidRPr="00B6720F">
        <w:rPr>
          <w:sz w:val="24"/>
          <w:szCs w:val="24"/>
          <w:lang w:val="en-US"/>
        </w:rPr>
        <w:t>Shrieves</w:t>
      </w:r>
      <w:proofErr w:type="spellEnd"/>
      <w:r w:rsidR="00FE3E45" w:rsidRPr="00B6720F">
        <w:rPr>
          <w:sz w:val="24"/>
          <w:szCs w:val="24"/>
          <w:lang w:val="en-US"/>
        </w:rPr>
        <w:t xml:space="preserve">, R. E. (1986). Towards reconciliation of market performance measures to strategic management research. </w:t>
      </w:r>
      <w:r w:rsidR="00FE3E45" w:rsidRPr="00B6720F">
        <w:rPr>
          <w:i/>
          <w:sz w:val="24"/>
          <w:szCs w:val="24"/>
          <w:lang w:val="en-US"/>
        </w:rPr>
        <w:t>Academy of Management Review</w:t>
      </w:r>
      <w:r w:rsidR="00FE3E45" w:rsidRPr="00B6720F">
        <w:rPr>
          <w:sz w:val="24"/>
          <w:szCs w:val="24"/>
          <w:lang w:val="en-US"/>
        </w:rPr>
        <w:t xml:space="preserve">, </w:t>
      </w:r>
      <w:r w:rsidR="00FE3E45" w:rsidRPr="00B6720F">
        <w:rPr>
          <w:i/>
          <w:sz w:val="24"/>
          <w:szCs w:val="24"/>
          <w:lang w:val="en-US"/>
        </w:rPr>
        <w:t>11</w:t>
      </w:r>
      <w:r w:rsidR="00FE3E45" w:rsidRPr="00B6720F">
        <w:rPr>
          <w:sz w:val="24"/>
          <w:szCs w:val="24"/>
          <w:lang w:val="en-US"/>
        </w:rPr>
        <w:t>(3), 497-512.</w:t>
      </w:r>
    </w:p>
    <w:p w14:paraId="073E1FDB" w14:textId="77777777" w:rsidR="00FE3E45" w:rsidRPr="00B6720F" w:rsidRDefault="00FE3E45" w:rsidP="00FE3E45">
      <w:pPr>
        <w:jc w:val="both"/>
        <w:rPr>
          <w:sz w:val="24"/>
          <w:szCs w:val="24"/>
          <w:lang w:val="en-US"/>
        </w:rPr>
      </w:pPr>
    </w:p>
    <w:p w14:paraId="7558D824" w14:textId="28B34125" w:rsidR="00FE3E45" w:rsidRPr="00B6720F" w:rsidRDefault="0095571F" w:rsidP="00FE3E45">
      <w:pPr>
        <w:jc w:val="both"/>
        <w:rPr>
          <w:sz w:val="24"/>
          <w:szCs w:val="24"/>
          <w:lang w:val="en-US"/>
        </w:rPr>
      </w:pPr>
      <w:proofErr w:type="spellStart"/>
      <w:r>
        <w:rPr>
          <w:sz w:val="24"/>
          <w:szCs w:val="24"/>
          <w:lang w:val="en-US"/>
        </w:rPr>
        <w:t>Munteanu</w:t>
      </w:r>
      <w:proofErr w:type="spellEnd"/>
      <w:r>
        <w:rPr>
          <w:sz w:val="24"/>
          <w:szCs w:val="24"/>
          <w:lang w:val="en-US"/>
        </w:rPr>
        <w:t>, A., &amp;</w:t>
      </w:r>
      <w:r w:rsidR="00FE3E45" w:rsidRPr="00B6720F">
        <w:rPr>
          <w:sz w:val="24"/>
          <w:szCs w:val="24"/>
          <w:lang w:val="en-US"/>
        </w:rPr>
        <w:t xml:space="preserve"> </w:t>
      </w:r>
      <w:proofErr w:type="spellStart"/>
      <w:r w:rsidR="00FE3E45" w:rsidRPr="00B6720F">
        <w:rPr>
          <w:sz w:val="24"/>
          <w:szCs w:val="24"/>
          <w:lang w:val="en-US"/>
        </w:rPr>
        <w:t>Brezeanu</w:t>
      </w:r>
      <w:proofErr w:type="spellEnd"/>
      <w:r w:rsidR="00FE3E45" w:rsidRPr="00B6720F">
        <w:rPr>
          <w:sz w:val="24"/>
          <w:szCs w:val="24"/>
          <w:lang w:val="en-US"/>
        </w:rPr>
        <w:t>, P. (2012). Do Romanian Banking Institutions Create Shareholder Value</w:t>
      </w:r>
      <w:proofErr w:type="gramStart"/>
      <w:r w:rsidR="00FE3E45" w:rsidRPr="00B6720F">
        <w:rPr>
          <w:sz w:val="24"/>
          <w:szCs w:val="24"/>
          <w:lang w:val="en-US"/>
        </w:rPr>
        <w:t>?.</w:t>
      </w:r>
      <w:proofErr w:type="gramEnd"/>
      <w:r w:rsidR="00FE3E45" w:rsidRPr="00B6720F">
        <w:rPr>
          <w:sz w:val="24"/>
          <w:szCs w:val="24"/>
          <w:lang w:val="en-US"/>
        </w:rPr>
        <w:t xml:space="preserve"> </w:t>
      </w:r>
      <w:r w:rsidR="00FE3E45" w:rsidRPr="00B6720F">
        <w:rPr>
          <w:i/>
          <w:sz w:val="24"/>
          <w:szCs w:val="24"/>
          <w:lang w:val="en-US"/>
        </w:rPr>
        <w:t>Procedia Economics and Finance</w:t>
      </w:r>
      <w:r w:rsidR="00FE3E45" w:rsidRPr="00B6720F">
        <w:rPr>
          <w:sz w:val="24"/>
          <w:szCs w:val="24"/>
          <w:lang w:val="en-US"/>
        </w:rPr>
        <w:t xml:space="preserve">, </w:t>
      </w:r>
      <w:r w:rsidR="00FE3E45" w:rsidRPr="00B6720F">
        <w:rPr>
          <w:i/>
          <w:sz w:val="24"/>
          <w:szCs w:val="24"/>
          <w:lang w:val="en-US"/>
        </w:rPr>
        <w:t>3</w:t>
      </w:r>
      <w:r w:rsidR="00FE3E45" w:rsidRPr="00B6720F">
        <w:rPr>
          <w:sz w:val="24"/>
          <w:szCs w:val="24"/>
          <w:lang w:val="en-US"/>
        </w:rPr>
        <w:t>, 144-151.</w:t>
      </w:r>
    </w:p>
    <w:p w14:paraId="6C68D722" w14:textId="77777777" w:rsidR="00FE3E45" w:rsidRPr="00B6720F" w:rsidRDefault="00FE3E45" w:rsidP="00FE3E45">
      <w:pPr>
        <w:jc w:val="both"/>
        <w:rPr>
          <w:sz w:val="24"/>
          <w:szCs w:val="24"/>
          <w:lang w:val="en-US"/>
        </w:rPr>
      </w:pPr>
    </w:p>
    <w:p w14:paraId="0D122F83" w14:textId="75C75E1A" w:rsidR="00FE3E45" w:rsidRPr="00B6720F" w:rsidRDefault="0095571F" w:rsidP="00FE3E45">
      <w:pPr>
        <w:jc w:val="both"/>
        <w:rPr>
          <w:sz w:val="24"/>
          <w:szCs w:val="24"/>
          <w:lang w:val="en-US"/>
        </w:rPr>
      </w:pPr>
      <w:proofErr w:type="spellStart"/>
      <w:r>
        <w:rPr>
          <w:sz w:val="24"/>
          <w:szCs w:val="24"/>
          <w:lang w:val="en-US"/>
        </w:rPr>
        <w:t>Narver</w:t>
      </w:r>
      <w:proofErr w:type="spellEnd"/>
      <w:r>
        <w:rPr>
          <w:sz w:val="24"/>
          <w:szCs w:val="24"/>
          <w:lang w:val="en-US"/>
        </w:rPr>
        <w:t>, J. C., &amp;</w:t>
      </w:r>
      <w:r w:rsidR="00FE3E45" w:rsidRPr="00B6720F">
        <w:rPr>
          <w:sz w:val="24"/>
          <w:szCs w:val="24"/>
          <w:lang w:val="en-US"/>
        </w:rPr>
        <w:t xml:space="preserve"> Slater, S. F. (1990). The effect of a market orientation on business profitability. </w:t>
      </w:r>
      <w:r w:rsidR="00FE3E45" w:rsidRPr="00B6720F">
        <w:rPr>
          <w:i/>
          <w:sz w:val="24"/>
          <w:szCs w:val="24"/>
          <w:lang w:val="en-US"/>
        </w:rPr>
        <w:t>The Journal of Marketing</w:t>
      </w:r>
      <w:r w:rsidR="00FE3E45" w:rsidRPr="00B6720F">
        <w:rPr>
          <w:sz w:val="24"/>
          <w:szCs w:val="24"/>
          <w:lang w:val="en-US"/>
        </w:rPr>
        <w:t>, 20-35.</w:t>
      </w:r>
    </w:p>
    <w:p w14:paraId="0DB56752" w14:textId="77777777" w:rsidR="00FE3E45" w:rsidRPr="00B6720F" w:rsidRDefault="00FE3E45" w:rsidP="00FE3E45">
      <w:pPr>
        <w:jc w:val="both"/>
        <w:rPr>
          <w:sz w:val="24"/>
          <w:szCs w:val="24"/>
          <w:lang w:val="en-US"/>
        </w:rPr>
      </w:pPr>
    </w:p>
    <w:p w14:paraId="03496725" w14:textId="3D7239D9" w:rsidR="00FE3E45" w:rsidRPr="004C3462" w:rsidRDefault="0095571F" w:rsidP="00FE3E45">
      <w:pPr>
        <w:jc w:val="both"/>
        <w:rPr>
          <w:sz w:val="24"/>
          <w:szCs w:val="24"/>
          <w:lang w:val="en-US"/>
        </w:rPr>
      </w:pPr>
      <w:r w:rsidRPr="004C3462">
        <w:rPr>
          <w:sz w:val="24"/>
          <w:szCs w:val="24"/>
          <w:lang w:val="en-US"/>
        </w:rPr>
        <w:lastRenderedPageBreak/>
        <w:t>Oliveira, J. M. D., &amp;</w:t>
      </w:r>
      <w:r w:rsidR="00FE3E45" w:rsidRPr="004C3462">
        <w:rPr>
          <w:sz w:val="24"/>
          <w:szCs w:val="24"/>
          <w:lang w:val="en-US"/>
        </w:rPr>
        <w:t xml:space="preserve"> </w:t>
      </w:r>
      <w:proofErr w:type="spellStart"/>
      <w:r w:rsidR="00FE3E45" w:rsidRPr="004C3462">
        <w:rPr>
          <w:sz w:val="24"/>
          <w:szCs w:val="24"/>
          <w:lang w:val="en-US"/>
        </w:rPr>
        <w:t>Beuren</w:t>
      </w:r>
      <w:proofErr w:type="spellEnd"/>
      <w:r w:rsidR="00FE3E45" w:rsidRPr="004C3462">
        <w:rPr>
          <w:sz w:val="24"/>
          <w:szCs w:val="24"/>
          <w:lang w:val="en-US"/>
        </w:rPr>
        <w:t xml:space="preserve">, I. M. (2003). </w:t>
      </w:r>
      <w:r w:rsidR="00FE3E45" w:rsidRPr="00B6720F">
        <w:rPr>
          <w:sz w:val="24"/>
          <w:szCs w:val="24"/>
        </w:rPr>
        <w:t xml:space="preserve">O tratamento contábil do capital intelectual em empresas com valor de mercado superior ao valor contábil. </w:t>
      </w:r>
      <w:proofErr w:type="spellStart"/>
      <w:r w:rsidR="00FE3E45" w:rsidRPr="004C3462">
        <w:rPr>
          <w:i/>
          <w:sz w:val="24"/>
          <w:szCs w:val="24"/>
          <w:lang w:val="en-US"/>
        </w:rPr>
        <w:t>Revista</w:t>
      </w:r>
      <w:proofErr w:type="spellEnd"/>
      <w:r w:rsidR="00FE3E45" w:rsidRPr="004C3462">
        <w:rPr>
          <w:i/>
          <w:sz w:val="24"/>
          <w:szCs w:val="24"/>
          <w:lang w:val="en-US"/>
        </w:rPr>
        <w:t xml:space="preserve"> </w:t>
      </w:r>
      <w:proofErr w:type="spellStart"/>
      <w:r w:rsidR="00FE3E45" w:rsidRPr="004C3462">
        <w:rPr>
          <w:i/>
          <w:sz w:val="24"/>
          <w:szCs w:val="24"/>
          <w:lang w:val="en-US"/>
        </w:rPr>
        <w:t>Contabilidade</w:t>
      </w:r>
      <w:proofErr w:type="spellEnd"/>
      <w:r w:rsidR="00FE3E45" w:rsidRPr="004C3462">
        <w:rPr>
          <w:i/>
          <w:sz w:val="24"/>
          <w:szCs w:val="24"/>
          <w:lang w:val="en-US"/>
        </w:rPr>
        <w:t xml:space="preserve"> &amp; </w:t>
      </w:r>
      <w:proofErr w:type="spellStart"/>
      <w:r w:rsidR="00FE3E45" w:rsidRPr="004C3462">
        <w:rPr>
          <w:i/>
          <w:sz w:val="24"/>
          <w:szCs w:val="24"/>
          <w:lang w:val="en-US"/>
        </w:rPr>
        <w:t>Finanças</w:t>
      </w:r>
      <w:proofErr w:type="spellEnd"/>
      <w:r w:rsidR="00FE3E45" w:rsidRPr="004C3462">
        <w:rPr>
          <w:sz w:val="24"/>
          <w:szCs w:val="24"/>
          <w:lang w:val="en-US"/>
        </w:rPr>
        <w:t xml:space="preserve">, </w:t>
      </w:r>
      <w:r w:rsidR="00FE3E45" w:rsidRPr="004C3462">
        <w:rPr>
          <w:i/>
          <w:sz w:val="24"/>
          <w:szCs w:val="24"/>
          <w:lang w:val="en-US"/>
        </w:rPr>
        <w:t>14</w:t>
      </w:r>
      <w:r w:rsidR="00FE3E45" w:rsidRPr="004C3462">
        <w:rPr>
          <w:sz w:val="24"/>
          <w:szCs w:val="24"/>
          <w:lang w:val="en-US"/>
        </w:rPr>
        <w:t>(32), 81-98.</w:t>
      </w:r>
    </w:p>
    <w:p w14:paraId="3206AC51" w14:textId="77777777" w:rsidR="00FE3E45" w:rsidRPr="004C3462" w:rsidRDefault="00FE3E45" w:rsidP="00FE3E45">
      <w:pPr>
        <w:jc w:val="both"/>
        <w:rPr>
          <w:sz w:val="24"/>
          <w:szCs w:val="24"/>
          <w:shd w:val="clear" w:color="auto" w:fill="FFFFFF"/>
          <w:lang w:val="en-US"/>
        </w:rPr>
      </w:pPr>
    </w:p>
    <w:p w14:paraId="275B28C9" w14:textId="2569E973" w:rsidR="0095571F" w:rsidRPr="0095571F" w:rsidRDefault="0095571F" w:rsidP="0095571F">
      <w:pPr>
        <w:tabs>
          <w:tab w:val="left" w:pos="3075"/>
        </w:tabs>
        <w:jc w:val="both"/>
        <w:rPr>
          <w:rFonts w:eastAsia="Calibri"/>
          <w:sz w:val="24"/>
          <w:lang w:val="en-US"/>
        </w:rPr>
      </w:pPr>
      <w:proofErr w:type="spellStart"/>
      <w:r w:rsidRPr="001E37C9">
        <w:rPr>
          <w:sz w:val="24"/>
          <w:szCs w:val="24"/>
          <w:lang w:val="en-US"/>
        </w:rPr>
        <w:t>Opricovic</w:t>
      </w:r>
      <w:proofErr w:type="spellEnd"/>
      <w:r>
        <w:rPr>
          <w:sz w:val="24"/>
          <w:szCs w:val="24"/>
          <w:lang w:val="en-US"/>
        </w:rPr>
        <w:t>, S</w:t>
      </w:r>
      <w:r w:rsidR="004D7EE4">
        <w:rPr>
          <w:sz w:val="24"/>
          <w:szCs w:val="24"/>
          <w:lang w:val="en-US"/>
        </w:rPr>
        <w:t>.</w:t>
      </w:r>
      <w:r>
        <w:rPr>
          <w:sz w:val="24"/>
          <w:szCs w:val="24"/>
          <w:lang w:val="en-US"/>
        </w:rPr>
        <w:t>, &amp;</w:t>
      </w:r>
      <w:r w:rsidRPr="001E37C9">
        <w:rPr>
          <w:sz w:val="24"/>
          <w:szCs w:val="24"/>
          <w:lang w:val="en-US"/>
        </w:rPr>
        <w:t xml:space="preserve"> </w:t>
      </w:r>
      <w:proofErr w:type="spellStart"/>
      <w:r w:rsidRPr="001E37C9">
        <w:rPr>
          <w:sz w:val="24"/>
          <w:szCs w:val="24"/>
          <w:lang w:val="en-US"/>
        </w:rPr>
        <w:t>Tzeng</w:t>
      </w:r>
      <w:proofErr w:type="spellEnd"/>
      <w:r w:rsidRPr="001E37C9">
        <w:rPr>
          <w:sz w:val="24"/>
          <w:szCs w:val="24"/>
          <w:lang w:val="en-US"/>
        </w:rPr>
        <w:t>, G</w:t>
      </w:r>
      <w:r w:rsidR="004D7EE4">
        <w:rPr>
          <w:sz w:val="24"/>
          <w:szCs w:val="24"/>
          <w:lang w:val="en-US"/>
        </w:rPr>
        <w:t>.</w:t>
      </w:r>
      <w:r w:rsidRPr="001E37C9">
        <w:rPr>
          <w:sz w:val="24"/>
          <w:szCs w:val="24"/>
          <w:lang w:val="en-US"/>
        </w:rPr>
        <w:t>-H</w:t>
      </w:r>
      <w:r>
        <w:rPr>
          <w:sz w:val="24"/>
          <w:szCs w:val="24"/>
          <w:lang w:val="en-US"/>
        </w:rPr>
        <w:t>.</w:t>
      </w:r>
      <w:r w:rsidRPr="001E37C9">
        <w:rPr>
          <w:sz w:val="24"/>
          <w:szCs w:val="24"/>
          <w:lang w:val="en-US"/>
        </w:rPr>
        <w:t xml:space="preserve"> </w:t>
      </w:r>
      <w:r>
        <w:rPr>
          <w:sz w:val="24"/>
          <w:szCs w:val="24"/>
          <w:lang w:val="en-US"/>
        </w:rPr>
        <w:t xml:space="preserve">(2007). </w:t>
      </w:r>
      <w:r w:rsidRPr="001E37C9">
        <w:rPr>
          <w:sz w:val="24"/>
          <w:szCs w:val="24"/>
          <w:lang w:val="en-US"/>
        </w:rPr>
        <w:t>Extended VIKOR method in comparison with outranking</w:t>
      </w:r>
      <w:r>
        <w:rPr>
          <w:sz w:val="24"/>
          <w:szCs w:val="24"/>
          <w:lang w:val="en-US"/>
        </w:rPr>
        <w:t xml:space="preserve"> </w:t>
      </w:r>
      <w:r w:rsidRPr="001E37C9">
        <w:rPr>
          <w:sz w:val="24"/>
          <w:szCs w:val="24"/>
          <w:lang w:val="en-US"/>
        </w:rPr>
        <w:t xml:space="preserve">methods. </w:t>
      </w:r>
      <w:r w:rsidRPr="0095571F">
        <w:rPr>
          <w:i/>
          <w:sz w:val="24"/>
          <w:szCs w:val="24"/>
          <w:lang w:val="en-US"/>
        </w:rPr>
        <w:t>European Journal of Operational Research</w:t>
      </w:r>
      <w:r w:rsidRPr="0095571F">
        <w:rPr>
          <w:sz w:val="24"/>
          <w:szCs w:val="24"/>
          <w:lang w:val="en-US"/>
        </w:rPr>
        <w:t xml:space="preserve">, </w:t>
      </w:r>
      <w:r w:rsidRPr="008D14C7">
        <w:rPr>
          <w:i/>
          <w:sz w:val="24"/>
          <w:szCs w:val="24"/>
          <w:lang w:val="en-US"/>
        </w:rPr>
        <w:t>178</w:t>
      </w:r>
      <w:r w:rsidR="008D14C7">
        <w:rPr>
          <w:sz w:val="24"/>
          <w:szCs w:val="24"/>
          <w:lang w:val="en-US"/>
        </w:rPr>
        <w:t>(</w:t>
      </w:r>
      <w:r w:rsidRPr="0095571F">
        <w:rPr>
          <w:sz w:val="24"/>
          <w:szCs w:val="24"/>
          <w:lang w:val="en-US"/>
        </w:rPr>
        <w:t>2</w:t>
      </w:r>
      <w:r w:rsidR="008D14C7">
        <w:rPr>
          <w:sz w:val="24"/>
          <w:szCs w:val="24"/>
          <w:lang w:val="en-US"/>
        </w:rPr>
        <w:t>)</w:t>
      </w:r>
      <w:r w:rsidRPr="0095571F">
        <w:rPr>
          <w:sz w:val="24"/>
          <w:szCs w:val="24"/>
          <w:lang w:val="en-US"/>
        </w:rPr>
        <w:t>, 514-529.</w:t>
      </w:r>
    </w:p>
    <w:p w14:paraId="6F385EFD" w14:textId="77777777" w:rsidR="0095571F" w:rsidRPr="0095571F" w:rsidRDefault="0095571F" w:rsidP="0095571F">
      <w:pPr>
        <w:rPr>
          <w:lang w:val="en-US"/>
        </w:rPr>
      </w:pPr>
    </w:p>
    <w:p w14:paraId="1C252F2E" w14:textId="4EBA11FE" w:rsidR="0095571F" w:rsidRPr="004C3462" w:rsidRDefault="0095571F" w:rsidP="0095571F">
      <w:pPr>
        <w:jc w:val="both"/>
        <w:rPr>
          <w:sz w:val="24"/>
          <w:szCs w:val="24"/>
          <w:lang w:val="es-ES_tradnl"/>
        </w:rPr>
      </w:pPr>
      <w:proofErr w:type="spellStart"/>
      <w:r w:rsidRPr="00D039DA">
        <w:rPr>
          <w:sz w:val="24"/>
          <w:szCs w:val="24"/>
          <w:lang w:val="en-US"/>
        </w:rPr>
        <w:t>Opricovic</w:t>
      </w:r>
      <w:proofErr w:type="spellEnd"/>
      <w:r w:rsidRPr="00D039DA">
        <w:rPr>
          <w:sz w:val="24"/>
          <w:szCs w:val="24"/>
          <w:lang w:val="en-US"/>
        </w:rPr>
        <w:t>, S</w:t>
      </w:r>
      <w:r>
        <w:rPr>
          <w:sz w:val="24"/>
          <w:szCs w:val="24"/>
          <w:lang w:val="en-US"/>
        </w:rPr>
        <w:t>.</w:t>
      </w:r>
      <w:r w:rsidRPr="00D039DA">
        <w:rPr>
          <w:sz w:val="24"/>
          <w:szCs w:val="24"/>
          <w:lang w:val="en-US"/>
        </w:rPr>
        <w:t xml:space="preserve">, &amp; </w:t>
      </w:r>
      <w:proofErr w:type="spellStart"/>
      <w:r w:rsidRPr="00D039DA">
        <w:rPr>
          <w:sz w:val="24"/>
          <w:szCs w:val="24"/>
          <w:lang w:val="en-US"/>
        </w:rPr>
        <w:t>Tzeng</w:t>
      </w:r>
      <w:proofErr w:type="spellEnd"/>
      <w:r w:rsidRPr="00D039DA">
        <w:rPr>
          <w:sz w:val="24"/>
          <w:szCs w:val="24"/>
          <w:lang w:val="en-US"/>
        </w:rPr>
        <w:t>, G</w:t>
      </w:r>
      <w:r w:rsidR="004D7EE4">
        <w:rPr>
          <w:sz w:val="24"/>
          <w:szCs w:val="24"/>
          <w:lang w:val="en-US"/>
        </w:rPr>
        <w:t>.-H.</w:t>
      </w:r>
      <w:r w:rsidRPr="00D039DA">
        <w:rPr>
          <w:sz w:val="24"/>
          <w:szCs w:val="24"/>
          <w:lang w:val="en-US"/>
        </w:rPr>
        <w:t xml:space="preserve"> (2004). </w:t>
      </w:r>
      <w:proofErr w:type="spellStart"/>
      <w:r w:rsidRPr="001E37C9">
        <w:rPr>
          <w:sz w:val="24"/>
          <w:szCs w:val="24"/>
          <w:lang w:val="en-US"/>
        </w:rPr>
        <w:t>Compromisse</w:t>
      </w:r>
      <w:proofErr w:type="spellEnd"/>
      <w:r w:rsidRPr="001E37C9">
        <w:rPr>
          <w:sz w:val="24"/>
          <w:szCs w:val="24"/>
          <w:lang w:val="en-US"/>
        </w:rPr>
        <w:t xml:space="preserve"> solution by MCDM methods: a comparative analysis of VIKOR and TOPSIS. </w:t>
      </w:r>
      <w:proofErr w:type="spellStart"/>
      <w:r w:rsidRPr="004C3462">
        <w:rPr>
          <w:i/>
          <w:sz w:val="24"/>
          <w:szCs w:val="24"/>
          <w:lang w:val="es-ES_tradnl"/>
        </w:rPr>
        <w:t>European</w:t>
      </w:r>
      <w:proofErr w:type="spellEnd"/>
      <w:r w:rsidRPr="004C3462">
        <w:rPr>
          <w:i/>
          <w:sz w:val="24"/>
          <w:szCs w:val="24"/>
          <w:lang w:val="es-ES_tradnl"/>
        </w:rPr>
        <w:t xml:space="preserve"> </w:t>
      </w:r>
      <w:proofErr w:type="spellStart"/>
      <w:r w:rsidRPr="004C3462">
        <w:rPr>
          <w:i/>
          <w:sz w:val="24"/>
          <w:szCs w:val="24"/>
          <w:lang w:val="es-ES_tradnl"/>
        </w:rPr>
        <w:t>Journal</w:t>
      </w:r>
      <w:proofErr w:type="spellEnd"/>
      <w:r w:rsidRPr="004C3462">
        <w:rPr>
          <w:i/>
          <w:sz w:val="24"/>
          <w:szCs w:val="24"/>
          <w:lang w:val="es-ES_tradnl"/>
        </w:rPr>
        <w:t xml:space="preserve"> of </w:t>
      </w:r>
      <w:proofErr w:type="spellStart"/>
      <w:r w:rsidRPr="004C3462">
        <w:rPr>
          <w:i/>
          <w:sz w:val="24"/>
          <w:szCs w:val="24"/>
          <w:lang w:val="es-ES_tradnl"/>
        </w:rPr>
        <w:t>Operational</w:t>
      </w:r>
      <w:proofErr w:type="spellEnd"/>
      <w:r w:rsidRPr="004C3462">
        <w:rPr>
          <w:i/>
          <w:sz w:val="24"/>
          <w:szCs w:val="24"/>
          <w:lang w:val="es-ES_tradnl"/>
        </w:rPr>
        <w:t xml:space="preserve"> </w:t>
      </w:r>
      <w:proofErr w:type="spellStart"/>
      <w:r w:rsidRPr="004C3462">
        <w:rPr>
          <w:i/>
          <w:sz w:val="24"/>
          <w:szCs w:val="24"/>
          <w:lang w:val="es-ES_tradnl"/>
        </w:rPr>
        <w:t>Research</w:t>
      </w:r>
      <w:proofErr w:type="spellEnd"/>
      <w:r w:rsidRPr="004C3462">
        <w:rPr>
          <w:sz w:val="24"/>
          <w:szCs w:val="24"/>
          <w:lang w:val="es-ES_tradnl"/>
        </w:rPr>
        <w:t xml:space="preserve">, </w:t>
      </w:r>
      <w:r w:rsidRPr="004C3462">
        <w:rPr>
          <w:i/>
          <w:sz w:val="24"/>
          <w:szCs w:val="24"/>
          <w:lang w:val="es-ES_tradnl"/>
        </w:rPr>
        <w:t>16</w:t>
      </w:r>
      <w:r w:rsidR="008D14C7" w:rsidRPr="004C3462">
        <w:rPr>
          <w:sz w:val="24"/>
          <w:szCs w:val="24"/>
          <w:lang w:val="es-ES_tradnl"/>
        </w:rPr>
        <w:t>,</w:t>
      </w:r>
      <w:r w:rsidRPr="004C3462">
        <w:rPr>
          <w:sz w:val="24"/>
          <w:szCs w:val="24"/>
          <w:lang w:val="es-ES_tradnl"/>
        </w:rPr>
        <w:t>445-455.</w:t>
      </w:r>
    </w:p>
    <w:p w14:paraId="7EE9FFBC" w14:textId="77777777" w:rsidR="0095571F" w:rsidRPr="00B6720F" w:rsidRDefault="0095571F" w:rsidP="00FE3E45">
      <w:pPr>
        <w:jc w:val="both"/>
        <w:rPr>
          <w:sz w:val="24"/>
          <w:szCs w:val="24"/>
          <w:shd w:val="clear" w:color="auto" w:fill="FFFFFF"/>
          <w:lang w:val="es-ES_tradnl"/>
        </w:rPr>
      </w:pPr>
    </w:p>
    <w:p w14:paraId="450D69E8" w14:textId="77777777" w:rsidR="00FE3E45" w:rsidRPr="00B6720F" w:rsidRDefault="00FE3E45" w:rsidP="00FE3E45">
      <w:pPr>
        <w:jc w:val="both"/>
        <w:rPr>
          <w:sz w:val="24"/>
          <w:szCs w:val="24"/>
          <w:shd w:val="clear" w:color="auto" w:fill="FFFFFF"/>
          <w:lang w:val="en-US"/>
        </w:rPr>
      </w:pPr>
      <w:r w:rsidRPr="00B6720F">
        <w:rPr>
          <w:sz w:val="24"/>
          <w:szCs w:val="24"/>
          <w:shd w:val="clear" w:color="auto" w:fill="FFFFFF"/>
          <w:lang w:val="es-ES_tradnl"/>
        </w:rPr>
        <w:t>Pena Trapero, J. B. (1977).</w:t>
      </w:r>
      <w:r w:rsidRPr="00B6720F">
        <w:rPr>
          <w:rStyle w:val="apple-converted-space"/>
          <w:sz w:val="24"/>
          <w:szCs w:val="24"/>
          <w:shd w:val="clear" w:color="auto" w:fill="FFFFFF"/>
          <w:lang w:val="es-ES_tradnl"/>
        </w:rPr>
        <w:t> </w:t>
      </w:r>
      <w:r w:rsidRPr="00B6720F">
        <w:rPr>
          <w:i/>
          <w:iCs/>
          <w:sz w:val="24"/>
          <w:szCs w:val="24"/>
          <w:shd w:val="clear" w:color="auto" w:fill="FFFFFF"/>
          <w:lang w:val="es-ES_tradnl"/>
        </w:rPr>
        <w:t xml:space="preserve">Problemas de la medición del bienestar y conceptos afines: </w:t>
      </w:r>
      <w:r w:rsidRPr="00B6720F">
        <w:rPr>
          <w:iCs/>
          <w:sz w:val="24"/>
          <w:szCs w:val="24"/>
          <w:shd w:val="clear" w:color="auto" w:fill="FFFFFF"/>
          <w:lang w:val="es-ES_tradnl"/>
        </w:rPr>
        <w:t>una aplicación al caso español</w:t>
      </w:r>
      <w:r w:rsidRPr="00B6720F">
        <w:rPr>
          <w:sz w:val="24"/>
          <w:szCs w:val="24"/>
          <w:shd w:val="clear" w:color="auto" w:fill="FFFFFF"/>
          <w:lang w:val="es-ES_tradnl"/>
        </w:rPr>
        <w:t xml:space="preserve">. </w:t>
      </w:r>
      <w:r w:rsidRPr="00B6720F">
        <w:rPr>
          <w:sz w:val="24"/>
          <w:szCs w:val="24"/>
          <w:shd w:val="clear" w:color="auto" w:fill="FFFFFF"/>
          <w:lang w:val="en-US"/>
        </w:rPr>
        <w:t>INE, Madrid.</w:t>
      </w:r>
    </w:p>
    <w:p w14:paraId="2EA4C8E4" w14:textId="77777777" w:rsidR="00FE3E45" w:rsidRPr="00B6720F" w:rsidRDefault="00FE3E45" w:rsidP="00FE3E45">
      <w:pPr>
        <w:jc w:val="both"/>
        <w:rPr>
          <w:noProof/>
          <w:sz w:val="24"/>
          <w:szCs w:val="24"/>
          <w:lang w:val="en-US"/>
        </w:rPr>
      </w:pPr>
    </w:p>
    <w:p w14:paraId="02BBA3FB" w14:textId="77777777" w:rsidR="00FE3E45" w:rsidRPr="00B6720F" w:rsidRDefault="00FE3E45" w:rsidP="00FE3E45">
      <w:pPr>
        <w:jc w:val="both"/>
        <w:rPr>
          <w:sz w:val="24"/>
          <w:szCs w:val="24"/>
          <w:lang w:val="en-US"/>
        </w:rPr>
      </w:pPr>
      <w:r w:rsidRPr="00B6720F">
        <w:rPr>
          <w:sz w:val="24"/>
          <w:szCs w:val="24"/>
          <w:lang w:val="en-US"/>
        </w:rPr>
        <w:t xml:space="preserve">Rappaport, A. (1998). </w:t>
      </w:r>
      <w:r w:rsidRPr="00B6720F">
        <w:rPr>
          <w:i/>
          <w:sz w:val="24"/>
          <w:szCs w:val="24"/>
          <w:lang w:val="en-US"/>
        </w:rPr>
        <w:t>Creating Shareholder Value</w:t>
      </w:r>
      <w:r w:rsidRPr="00B6720F">
        <w:rPr>
          <w:sz w:val="24"/>
          <w:szCs w:val="24"/>
          <w:lang w:val="en-US"/>
        </w:rPr>
        <w:t>. 2. ed., New York: The Free Press.</w:t>
      </w:r>
    </w:p>
    <w:p w14:paraId="738E7CCB" w14:textId="77777777" w:rsidR="00FE3E45" w:rsidRPr="00B6720F" w:rsidRDefault="00FE3E45" w:rsidP="00FE3E45">
      <w:pPr>
        <w:jc w:val="both"/>
        <w:rPr>
          <w:sz w:val="24"/>
          <w:szCs w:val="24"/>
          <w:lang w:val="en-US"/>
        </w:rPr>
      </w:pPr>
    </w:p>
    <w:p w14:paraId="3C5662D2" w14:textId="77777777" w:rsidR="00FE3E45" w:rsidRPr="00B6720F" w:rsidRDefault="00FE3E45" w:rsidP="00FE3E45">
      <w:pPr>
        <w:jc w:val="both"/>
        <w:rPr>
          <w:sz w:val="24"/>
          <w:szCs w:val="24"/>
        </w:rPr>
      </w:pPr>
      <w:proofErr w:type="spellStart"/>
      <w:r w:rsidRPr="00B6720F">
        <w:rPr>
          <w:sz w:val="24"/>
          <w:szCs w:val="24"/>
        </w:rPr>
        <w:t>Rowe</w:t>
      </w:r>
      <w:proofErr w:type="spellEnd"/>
      <w:r w:rsidRPr="00B6720F">
        <w:rPr>
          <w:sz w:val="24"/>
          <w:szCs w:val="24"/>
        </w:rPr>
        <w:t xml:space="preserve">, W. G. (2002). Liderança estratégica e criação de valor. </w:t>
      </w:r>
      <w:r w:rsidRPr="00B6720F">
        <w:rPr>
          <w:i/>
          <w:sz w:val="24"/>
          <w:szCs w:val="24"/>
        </w:rPr>
        <w:t>RAE - Revista de Administração de Empresas,</w:t>
      </w:r>
      <w:r w:rsidRPr="00B6720F">
        <w:rPr>
          <w:sz w:val="24"/>
          <w:szCs w:val="24"/>
        </w:rPr>
        <w:t xml:space="preserve"> </w:t>
      </w:r>
      <w:r w:rsidRPr="00B6720F">
        <w:rPr>
          <w:i/>
          <w:sz w:val="24"/>
          <w:szCs w:val="24"/>
        </w:rPr>
        <w:t>42</w:t>
      </w:r>
      <w:r w:rsidRPr="00B6720F">
        <w:rPr>
          <w:sz w:val="24"/>
          <w:szCs w:val="24"/>
        </w:rPr>
        <w:t>(1), 1-15.</w:t>
      </w:r>
    </w:p>
    <w:p w14:paraId="5919F26C" w14:textId="77777777" w:rsidR="00FE3E45" w:rsidRPr="00B6720F" w:rsidRDefault="00FE3E45" w:rsidP="00FE3E45">
      <w:pPr>
        <w:jc w:val="both"/>
        <w:rPr>
          <w:sz w:val="24"/>
          <w:szCs w:val="24"/>
        </w:rPr>
      </w:pPr>
    </w:p>
    <w:p w14:paraId="5375F4CC" w14:textId="77777777" w:rsidR="00FE3E45" w:rsidRPr="00B6720F" w:rsidRDefault="00FE3E45" w:rsidP="00FE3E45">
      <w:pPr>
        <w:jc w:val="both"/>
        <w:rPr>
          <w:sz w:val="24"/>
          <w:szCs w:val="24"/>
          <w:lang w:val="en-US"/>
        </w:rPr>
      </w:pPr>
      <w:r w:rsidRPr="00B6720F">
        <w:rPr>
          <w:sz w:val="24"/>
          <w:szCs w:val="24"/>
          <w:lang w:val="en-US"/>
        </w:rPr>
        <w:t xml:space="preserve">Schumpeter, J. A. (1976). </w:t>
      </w:r>
      <w:r w:rsidRPr="00B6720F">
        <w:rPr>
          <w:i/>
          <w:sz w:val="24"/>
          <w:szCs w:val="24"/>
          <w:lang w:val="en-US"/>
        </w:rPr>
        <w:t>Capitalism, socialism, and democracy</w:t>
      </w:r>
      <w:r w:rsidRPr="00B6720F">
        <w:rPr>
          <w:sz w:val="24"/>
          <w:szCs w:val="24"/>
          <w:lang w:val="en-US"/>
        </w:rPr>
        <w:t>. 5. ed. London: George Allen &amp; Unwin.</w:t>
      </w:r>
    </w:p>
    <w:p w14:paraId="6F3D0E99" w14:textId="77777777" w:rsidR="00FE3E45" w:rsidRPr="00B6720F" w:rsidRDefault="00FE3E45" w:rsidP="00FE3E45">
      <w:pPr>
        <w:jc w:val="both"/>
        <w:rPr>
          <w:sz w:val="24"/>
          <w:szCs w:val="24"/>
          <w:lang w:val="en-US"/>
        </w:rPr>
      </w:pPr>
    </w:p>
    <w:p w14:paraId="1465F148" w14:textId="77777777" w:rsidR="00FE3E45" w:rsidRPr="00B6720F" w:rsidRDefault="00FE3E45" w:rsidP="00FE3E45">
      <w:pPr>
        <w:jc w:val="both"/>
        <w:rPr>
          <w:sz w:val="24"/>
          <w:szCs w:val="24"/>
        </w:rPr>
      </w:pPr>
      <w:r w:rsidRPr="00B6720F">
        <w:rPr>
          <w:sz w:val="24"/>
          <w:szCs w:val="24"/>
        </w:rPr>
        <w:t xml:space="preserve">Silveira, A. D. M. (2002). </w:t>
      </w:r>
      <w:r w:rsidRPr="00B6720F">
        <w:rPr>
          <w:i/>
          <w:sz w:val="24"/>
          <w:szCs w:val="24"/>
        </w:rPr>
        <w:t>Governança corporativa, desempenho e valor da empresa no Brasil.</w:t>
      </w:r>
      <w:r w:rsidRPr="00B6720F">
        <w:rPr>
          <w:sz w:val="24"/>
          <w:szCs w:val="24"/>
        </w:rPr>
        <w:t xml:space="preserve"> 2002. 165 f. Dissertação (Mestrado em Administração) - Universidade de São Paulo, Faculdade de Economia, Administração e Contabilidade, 2002.</w:t>
      </w:r>
    </w:p>
    <w:p w14:paraId="25E607A3" w14:textId="77777777" w:rsidR="00FE3E45" w:rsidRPr="00B6720F" w:rsidRDefault="00FE3E45" w:rsidP="00FE3E45">
      <w:pPr>
        <w:jc w:val="both"/>
        <w:rPr>
          <w:sz w:val="24"/>
          <w:szCs w:val="24"/>
        </w:rPr>
      </w:pPr>
    </w:p>
    <w:p w14:paraId="04BFBFB3" w14:textId="77777777" w:rsidR="00FE3E45" w:rsidRPr="004C3462" w:rsidRDefault="00FE3E45" w:rsidP="00FE3E45">
      <w:pPr>
        <w:jc w:val="both"/>
        <w:rPr>
          <w:sz w:val="24"/>
          <w:szCs w:val="24"/>
          <w:lang w:val="en-US"/>
        </w:rPr>
      </w:pPr>
      <w:proofErr w:type="spellStart"/>
      <w:r w:rsidRPr="00B6720F">
        <w:rPr>
          <w:sz w:val="24"/>
          <w:szCs w:val="24"/>
          <w:lang w:val="en-US"/>
        </w:rPr>
        <w:t>Tortella</w:t>
      </w:r>
      <w:proofErr w:type="spellEnd"/>
      <w:r w:rsidRPr="00B6720F">
        <w:rPr>
          <w:sz w:val="24"/>
          <w:szCs w:val="24"/>
          <w:lang w:val="en-US"/>
        </w:rPr>
        <w:t xml:space="preserve">, B. D. e </w:t>
      </w:r>
      <w:proofErr w:type="spellStart"/>
      <w:r w:rsidRPr="00B6720F">
        <w:rPr>
          <w:sz w:val="24"/>
          <w:szCs w:val="24"/>
          <w:lang w:val="en-US"/>
        </w:rPr>
        <w:t>Brusco</w:t>
      </w:r>
      <w:proofErr w:type="spellEnd"/>
      <w:r w:rsidRPr="00B6720F">
        <w:rPr>
          <w:sz w:val="24"/>
          <w:szCs w:val="24"/>
          <w:lang w:val="en-US"/>
        </w:rPr>
        <w:t xml:space="preserve">, S. (2003). The Economic Value Added (EVA): an analysis of market reaction. </w:t>
      </w:r>
      <w:r w:rsidRPr="004C3462">
        <w:rPr>
          <w:i/>
          <w:sz w:val="24"/>
          <w:szCs w:val="24"/>
          <w:lang w:val="en-US"/>
        </w:rPr>
        <w:t>Advances in Accounting,</w:t>
      </w:r>
      <w:r w:rsidRPr="004C3462">
        <w:rPr>
          <w:sz w:val="24"/>
          <w:szCs w:val="24"/>
          <w:lang w:val="en-US"/>
        </w:rPr>
        <w:t xml:space="preserve"> </w:t>
      </w:r>
      <w:r w:rsidRPr="004C3462">
        <w:rPr>
          <w:i/>
          <w:sz w:val="24"/>
          <w:szCs w:val="24"/>
          <w:lang w:val="en-US"/>
        </w:rPr>
        <w:t>20</w:t>
      </w:r>
      <w:r w:rsidRPr="004C3462">
        <w:rPr>
          <w:sz w:val="24"/>
          <w:szCs w:val="24"/>
          <w:lang w:val="en-US"/>
        </w:rPr>
        <w:t>, p. 265-290.</w:t>
      </w:r>
    </w:p>
    <w:p w14:paraId="4B29F471" w14:textId="77777777" w:rsidR="00FE3E45" w:rsidRPr="004C3462" w:rsidRDefault="00FE3E45" w:rsidP="00FE3E45">
      <w:pPr>
        <w:jc w:val="both"/>
        <w:rPr>
          <w:sz w:val="24"/>
          <w:szCs w:val="24"/>
          <w:lang w:val="en-US"/>
        </w:rPr>
      </w:pPr>
    </w:p>
    <w:p w14:paraId="1C75D81A" w14:textId="70318418" w:rsidR="0095571F" w:rsidRPr="004C3462" w:rsidRDefault="0095571F" w:rsidP="0095571F">
      <w:pPr>
        <w:jc w:val="both"/>
        <w:rPr>
          <w:sz w:val="24"/>
          <w:szCs w:val="24"/>
          <w:lang w:val="es-ES_tradnl"/>
        </w:rPr>
      </w:pPr>
      <w:proofErr w:type="spellStart"/>
      <w:r w:rsidRPr="003A348D">
        <w:rPr>
          <w:sz w:val="24"/>
          <w:szCs w:val="24"/>
          <w:lang w:val="en-US"/>
        </w:rPr>
        <w:t>Tzeng</w:t>
      </w:r>
      <w:proofErr w:type="spellEnd"/>
      <w:r>
        <w:rPr>
          <w:sz w:val="24"/>
          <w:szCs w:val="24"/>
          <w:lang w:val="en-US"/>
        </w:rPr>
        <w:t>, G.-H.,</w:t>
      </w:r>
      <w:r w:rsidRPr="003A348D">
        <w:rPr>
          <w:sz w:val="24"/>
          <w:szCs w:val="24"/>
          <w:lang w:val="en-US"/>
        </w:rPr>
        <w:t xml:space="preserve"> L</w:t>
      </w:r>
      <w:r w:rsidR="004D7EE4">
        <w:rPr>
          <w:sz w:val="24"/>
          <w:szCs w:val="24"/>
          <w:lang w:val="en-US"/>
        </w:rPr>
        <w:t>in</w:t>
      </w:r>
      <w:r>
        <w:rPr>
          <w:sz w:val="24"/>
          <w:szCs w:val="24"/>
          <w:lang w:val="en-US"/>
        </w:rPr>
        <w:t>, C</w:t>
      </w:r>
      <w:r w:rsidR="004D7EE4">
        <w:rPr>
          <w:sz w:val="24"/>
          <w:szCs w:val="24"/>
          <w:lang w:val="en-US"/>
        </w:rPr>
        <w:t>.-W.</w:t>
      </w:r>
      <w:r>
        <w:rPr>
          <w:sz w:val="24"/>
          <w:szCs w:val="24"/>
          <w:lang w:val="en-US"/>
        </w:rPr>
        <w:t>, &amp;</w:t>
      </w:r>
      <w:r w:rsidRPr="003A348D">
        <w:rPr>
          <w:sz w:val="24"/>
          <w:szCs w:val="24"/>
          <w:lang w:val="en-US"/>
        </w:rPr>
        <w:t xml:space="preserve"> </w:t>
      </w:r>
      <w:proofErr w:type="spellStart"/>
      <w:r w:rsidRPr="003A348D">
        <w:rPr>
          <w:sz w:val="24"/>
          <w:szCs w:val="24"/>
          <w:lang w:val="en-US"/>
        </w:rPr>
        <w:t>Opricovic</w:t>
      </w:r>
      <w:proofErr w:type="spellEnd"/>
      <w:r w:rsidRPr="003A348D">
        <w:rPr>
          <w:sz w:val="24"/>
          <w:szCs w:val="24"/>
          <w:lang w:val="en-US"/>
        </w:rPr>
        <w:t xml:space="preserve">, S. </w:t>
      </w:r>
      <w:r>
        <w:rPr>
          <w:sz w:val="24"/>
          <w:szCs w:val="24"/>
          <w:lang w:val="en-US"/>
        </w:rPr>
        <w:t xml:space="preserve">(2005). </w:t>
      </w:r>
      <w:r w:rsidRPr="003A348D">
        <w:rPr>
          <w:sz w:val="24"/>
          <w:szCs w:val="24"/>
          <w:lang w:val="en-US"/>
        </w:rPr>
        <w:t xml:space="preserve">Multi-criteria analysis of alternative-fuel buses for public transportation. </w:t>
      </w:r>
      <w:proofErr w:type="spellStart"/>
      <w:r w:rsidRPr="004C3462">
        <w:rPr>
          <w:i/>
          <w:sz w:val="24"/>
          <w:szCs w:val="24"/>
          <w:lang w:val="es-ES_tradnl"/>
        </w:rPr>
        <w:t>Energy</w:t>
      </w:r>
      <w:proofErr w:type="spellEnd"/>
      <w:r w:rsidRPr="004C3462">
        <w:rPr>
          <w:i/>
          <w:sz w:val="24"/>
          <w:szCs w:val="24"/>
          <w:lang w:val="es-ES_tradnl"/>
        </w:rPr>
        <w:t xml:space="preserve"> </w:t>
      </w:r>
      <w:proofErr w:type="spellStart"/>
      <w:r w:rsidRPr="004C3462">
        <w:rPr>
          <w:i/>
          <w:sz w:val="24"/>
          <w:szCs w:val="24"/>
          <w:lang w:val="es-ES_tradnl"/>
        </w:rPr>
        <w:t>Policy</w:t>
      </w:r>
      <w:proofErr w:type="spellEnd"/>
      <w:r w:rsidRPr="004C3462">
        <w:rPr>
          <w:sz w:val="24"/>
          <w:szCs w:val="24"/>
          <w:lang w:val="es-ES_tradnl"/>
        </w:rPr>
        <w:t xml:space="preserve">, </w:t>
      </w:r>
      <w:r w:rsidRPr="004C3462">
        <w:rPr>
          <w:i/>
          <w:sz w:val="24"/>
          <w:szCs w:val="24"/>
          <w:lang w:val="es-ES_tradnl"/>
        </w:rPr>
        <w:t>33</w:t>
      </w:r>
      <w:r w:rsidRPr="004C3462">
        <w:rPr>
          <w:sz w:val="24"/>
          <w:szCs w:val="24"/>
          <w:lang w:val="es-ES_tradnl"/>
        </w:rPr>
        <w:t>(11), 1373-1383.</w:t>
      </w:r>
    </w:p>
    <w:p w14:paraId="76DF4F5E" w14:textId="77777777" w:rsidR="0095571F" w:rsidRPr="004C3462" w:rsidRDefault="0095571F" w:rsidP="00FE3E45">
      <w:pPr>
        <w:jc w:val="both"/>
        <w:rPr>
          <w:sz w:val="24"/>
          <w:szCs w:val="24"/>
          <w:lang w:val="es-ES_tradnl"/>
        </w:rPr>
      </w:pPr>
    </w:p>
    <w:p w14:paraId="239378A8" w14:textId="77777777" w:rsidR="00FE3E45" w:rsidRPr="00B6720F" w:rsidRDefault="00FE3E45" w:rsidP="00FE3E45">
      <w:pPr>
        <w:jc w:val="both"/>
        <w:rPr>
          <w:noProof/>
          <w:sz w:val="24"/>
          <w:szCs w:val="24"/>
          <w:lang w:val="es-ES_tradnl"/>
        </w:rPr>
      </w:pPr>
      <w:r w:rsidRPr="00B6720F">
        <w:rPr>
          <w:noProof/>
          <w:sz w:val="24"/>
          <w:szCs w:val="24"/>
          <w:lang w:val="es-ES_tradnl"/>
        </w:rPr>
        <w:t xml:space="preserve">Zarzosa Espina, M. D. P. (1996). Aproximación a la medición del bienestar social. Idoeneidad del indicar sintético" Distancia-P (2)". </w:t>
      </w:r>
      <w:r w:rsidRPr="00B6720F">
        <w:rPr>
          <w:i/>
          <w:noProof/>
          <w:sz w:val="24"/>
          <w:szCs w:val="24"/>
          <w:lang w:val="es-ES_tradnl"/>
        </w:rPr>
        <w:t>Cuadernos de Economía</w:t>
      </w:r>
      <w:r w:rsidRPr="00B6720F">
        <w:rPr>
          <w:noProof/>
          <w:sz w:val="24"/>
          <w:szCs w:val="24"/>
          <w:lang w:val="es-ES_tradnl"/>
        </w:rPr>
        <w:t xml:space="preserve">, </w:t>
      </w:r>
      <w:r w:rsidRPr="00B6720F">
        <w:rPr>
          <w:i/>
          <w:noProof/>
          <w:sz w:val="24"/>
          <w:szCs w:val="24"/>
          <w:lang w:val="es-ES_tradnl"/>
        </w:rPr>
        <w:t>24</w:t>
      </w:r>
      <w:r w:rsidRPr="00B6720F">
        <w:rPr>
          <w:noProof/>
          <w:sz w:val="24"/>
          <w:szCs w:val="24"/>
          <w:lang w:val="es-ES_tradnl"/>
        </w:rPr>
        <w:t>(68), 139-163.</w:t>
      </w:r>
    </w:p>
    <w:p w14:paraId="6B888432" w14:textId="77777777" w:rsidR="00FE3E45" w:rsidRPr="00B6720F" w:rsidRDefault="00FE3E45" w:rsidP="00FE3E45">
      <w:pPr>
        <w:jc w:val="both"/>
        <w:rPr>
          <w:sz w:val="24"/>
          <w:szCs w:val="24"/>
          <w:lang w:val="es-ES_tradnl"/>
        </w:rPr>
      </w:pPr>
    </w:p>
    <w:p w14:paraId="6F4450B9" w14:textId="77777777" w:rsidR="00FE3E45" w:rsidRDefault="00FE3E45" w:rsidP="00FE3E45">
      <w:pPr>
        <w:jc w:val="both"/>
      </w:pPr>
      <w:proofErr w:type="spellStart"/>
      <w:r w:rsidRPr="00B6720F">
        <w:rPr>
          <w:sz w:val="24"/>
          <w:szCs w:val="24"/>
          <w:lang w:val="es-ES_tradnl"/>
        </w:rPr>
        <w:t>Wheale</w:t>
      </w:r>
      <w:proofErr w:type="spellEnd"/>
      <w:r w:rsidRPr="00B6720F">
        <w:rPr>
          <w:sz w:val="24"/>
          <w:szCs w:val="24"/>
          <w:lang w:val="es-ES_tradnl"/>
        </w:rPr>
        <w:t xml:space="preserve">, P. R., e </w:t>
      </w:r>
      <w:proofErr w:type="spellStart"/>
      <w:r w:rsidRPr="00B6720F">
        <w:rPr>
          <w:sz w:val="24"/>
          <w:szCs w:val="24"/>
          <w:lang w:val="es-ES_tradnl"/>
        </w:rPr>
        <w:t>Amin</w:t>
      </w:r>
      <w:proofErr w:type="spellEnd"/>
      <w:r w:rsidRPr="00B6720F">
        <w:rPr>
          <w:sz w:val="24"/>
          <w:szCs w:val="24"/>
          <w:lang w:val="es-ES_tradnl"/>
        </w:rPr>
        <w:t xml:space="preserve">, L. H. (2003). </w:t>
      </w:r>
      <w:r w:rsidRPr="00B6720F">
        <w:rPr>
          <w:sz w:val="24"/>
          <w:szCs w:val="24"/>
          <w:lang w:val="en-US"/>
        </w:rPr>
        <w:t xml:space="preserve">Bursting the dot com bubble: a case study in investor </w:t>
      </w:r>
      <w:proofErr w:type="spellStart"/>
      <w:r w:rsidRPr="00B6720F">
        <w:rPr>
          <w:sz w:val="24"/>
          <w:szCs w:val="24"/>
          <w:lang w:val="en-US"/>
        </w:rPr>
        <w:t>behaviour</w:t>
      </w:r>
      <w:proofErr w:type="spellEnd"/>
      <w:r w:rsidRPr="00B6720F">
        <w:rPr>
          <w:sz w:val="24"/>
          <w:szCs w:val="24"/>
          <w:lang w:val="en-US"/>
        </w:rPr>
        <w:t xml:space="preserve">. </w:t>
      </w:r>
      <w:r w:rsidRPr="00B6720F">
        <w:rPr>
          <w:i/>
          <w:sz w:val="24"/>
          <w:szCs w:val="24"/>
          <w:lang w:val="en-US"/>
        </w:rPr>
        <w:t>Technology Analysis &amp; Strategic Management</w:t>
      </w:r>
      <w:r w:rsidRPr="00B6720F">
        <w:rPr>
          <w:sz w:val="24"/>
          <w:szCs w:val="24"/>
          <w:lang w:val="en-US"/>
        </w:rPr>
        <w:t xml:space="preserve">, </w:t>
      </w:r>
      <w:r w:rsidRPr="00B6720F">
        <w:rPr>
          <w:i/>
          <w:sz w:val="24"/>
          <w:szCs w:val="24"/>
          <w:lang w:val="en-US"/>
        </w:rPr>
        <w:t>15</w:t>
      </w:r>
      <w:r w:rsidRPr="00B6720F">
        <w:rPr>
          <w:sz w:val="24"/>
          <w:szCs w:val="24"/>
          <w:lang w:val="en-US"/>
        </w:rPr>
        <w:t>(1), 117-136.</w:t>
      </w:r>
    </w:p>
    <w:p w14:paraId="4D755F5F" w14:textId="77777777" w:rsidR="00E6136F" w:rsidRDefault="00E6136F"/>
    <w:p w14:paraId="0B26F9FD" w14:textId="77777777" w:rsidR="00E6136F" w:rsidRDefault="00E6136F"/>
    <w:sectPr w:rsidR="00E6136F" w:rsidSect="0036377D">
      <w:headerReference w:type="default" r:id="rId9"/>
      <w:footerReference w:type="default" r:id="rId10"/>
      <w:pgSz w:w="11900" w:h="16840"/>
      <w:pgMar w:top="1701" w:right="1134" w:bottom="1134" w:left="1701" w:header="372"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D7E337" w14:textId="77777777" w:rsidR="00327AB5" w:rsidRDefault="00327AB5" w:rsidP="008A5824">
      <w:r>
        <w:separator/>
      </w:r>
    </w:p>
  </w:endnote>
  <w:endnote w:type="continuationSeparator" w:id="0">
    <w:p w14:paraId="74AF2123" w14:textId="77777777" w:rsidR="00327AB5" w:rsidRDefault="00327AB5" w:rsidP="008A58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99779769"/>
      <w:docPartObj>
        <w:docPartGallery w:val="Page Numbers (Bottom of Page)"/>
        <w:docPartUnique/>
      </w:docPartObj>
    </w:sdtPr>
    <w:sdtEndPr>
      <w:rPr>
        <w:rFonts w:ascii="Times New Roman" w:hAnsi="Times New Roman" w:cs="Times New Roman"/>
      </w:rPr>
    </w:sdtEndPr>
    <w:sdtContent>
      <w:p w14:paraId="548CBC29" w14:textId="4ECA0E95" w:rsidR="00DE6C6B" w:rsidRPr="00DE6C6B" w:rsidRDefault="00DE6C6B">
        <w:pPr>
          <w:pStyle w:val="Rodap"/>
          <w:jc w:val="right"/>
          <w:rPr>
            <w:rFonts w:ascii="Times New Roman" w:hAnsi="Times New Roman" w:cs="Times New Roman"/>
          </w:rPr>
        </w:pPr>
        <w:r w:rsidRPr="00DE6C6B">
          <w:rPr>
            <w:rFonts w:ascii="Times New Roman" w:hAnsi="Times New Roman" w:cs="Times New Roman"/>
          </w:rPr>
          <w:fldChar w:fldCharType="begin"/>
        </w:r>
        <w:r w:rsidRPr="00DE6C6B">
          <w:rPr>
            <w:rFonts w:ascii="Times New Roman" w:hAnsi="Times New Roman" w:cs="Times New Roman"/>
          </w:rPr>
          <w:instrText>PAGE   \* MERGEFORMAT</w:instrText>
        </w:r>
        <w:r w:rsidRPr="00DE6C6B">
          <w:rPr>
            <w:rFonts w:ascii="Times New Roman" w:hAnsi="Times New Roman" w:cs="Times New Roman"/>
          </w:rPr>
          <w:fldChar w:fldCharType="separate"/>
        </w:r>
        <w:r w:rsidR="0037322F">
          <w:rPr>
            <w:rFonts w:ascii="Times New Roman" w:hAnsi="Times New Roman" w:cs="Times New Roman"/>
            <w:noProof/>
          </w:rPr>
          <w:t>14</w:t>
        </w:r>
        <w:r w:rsidRPr="00DE6C6B">
          <w:rPr>
            <w:rFonts w:ascii="Times New Roman" w:hAnsi="Times New Roman" w:cs="Times New Roman"/>
          </w:rPr>
          <w:fldChar w:fldCharType="end"/>
        </w:r>
      </w:p>
    </w:sdtContent>
  </w:sdt>
  <w:p w14:paraId="2E30C59A" w14:textId="77777777" w:rsidR="00DE6C6B" w:rsidRDefault="00DE6C6B">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97A02D" w14:textId="77777777" w:rsidR="00327AB5" w:rsidRDefault="00327AB5" w:rsidP="008A5824">
      <w:r>
        <w:separator/>
      </w:r>
    </w:p>
  </w:footnote>
  <w:footnote w:type="continuationSeparator" w:id="0">
    <w:p w14:paraId="2C4A28EF" w14:textId="77777777" w:rsidR="00327AB5" w:rsidRDefault="00327AB5" w:rsidP="008A582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8EC0DF" w14:textId="78FBC2A4" w:rsidR="00250A98" w:rsidRPr="00B32719" w:rsidRDefault="00250A98" w:rsidP="0036377D">
    <w:pPr>
      <w:pStyle w:val="Cabealho"/>
      <w:tabs>
        <w:tab w:val="clear" w:pos="4419"/>
        <w:tab w:val="center" w:pos="4395"/>
      </w:tabs>
      <w:rPr>
        <w:rFonts w:ascii="Arial Narrow" w:hAnsi="Arial Narrow"/>
        <w:b/>
        <w:bCs/>
        <w:color w:val="2F5496" w:themeColor="accent1" w:themeShade="BF"/>
        <w:sz w:val="32"/>
        <w14:textOutline w14:w="0" w14:cap="flat" w14:cmpd="sng" w14:algn="ctr">
          <w14:noFill/>
          <w14:prstDash w14:val="solid"/>
          <w14:round/>
        </w14:textOutline>
        <w14:props3d w14:extrusionH="57150" w14:contourW="0" w14:prstMaterial="softEdge">
          <w14:bevelT w14:w="25400" w14:h="38100" w14:prst="circle"/>
        </w14:props3d>
      </w:rPr>
    </w:pPr>
    <w:r w:rsidRPr="00B32719">
      <w:rPr>
        <w:rFonts w:ascii="Arial Narrow" w:hAnsi="Arial Narrow"/>
        <w:b/>
        <w:bCs/>
        <w:noProof/>
        <w:sz w:val="28"/>
        <w:lang w:eastAsia="pt-BR"/>
      </w:rPr>
      <w:drawing>
        <wp:anchor distT="0" distB="0" distL="114300" distR="114300" simplePos="0" relativeHeight="251658240" behindDoc="1" locked="0" layoutInCell="1" allowOverlap="1" wp14:anchorId="7CF21A66" wp14:editId="6EEBC0B9">
          <wp:simplePos x="0" y="0"/>
          <wp:positionH relativeFrom="column">
            <wp:posOffset>-570865</wp:posOffset>
          </wp:positionH>
          <wp:positionV relativeFrom="paragraph">
            <wp:posOffset>-118877</wp:posOffset>
          </wp:positionV>
          <wp:extent cx="1037041" cy="901657"/>
          <wp:effectExtent l="0" t="0" r="4445" b="0"/>
          <wp:wrapNone/>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037041" cy="901657"/>
                  </a:xfrm>
                  <a:prstGeom prst="rect">
                    <a:avLst/>
                  </a:prstGeom>
                </pic:spPr>
              </pic:pic>
            </a:graphicData>
          </a:graphic>
          <wp14:sizeRelH relativeFrom="page">
            <wp14:pctWidth>0</wp14:pctWidth>
          </wp14:sizeRelH>
          <wp14:sizeRelV relativeFrom="page">
            <wp14:pctHeight>0</wp14:pctHeight>
          </wp14:sizeRelV>
        </wp:anchor>
      </w:drawing>
    </w:r>
    <w:r w:rsidRPr="00B32719">
      <w:rPr>
        <w:rFonts w:ascii="Arial Narrow" w:hAnsi="Arial Narrow"/>
        <w:b/>
        <w:bCs/>
        <w:noProof/>
        <w:color w:val="5B9BD5" w:themeColor="accent5"/>
        <w:lang w:eastAsia="pt-BR"/>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drawing>
        <wp:anchor distT="0" distB="0" distL="114300" distR="114300" simplePos="0" relativeHeight="251657215" behindDoc="1" locked="0" layoutInCell="1" allowOverlap="1" wp14:anchorId="5D36D06F" wp14:editId="1AE72471">
          <wp:simplePos x="0" y="0"/>
          <wp:positionH relativeFrom="column">
            <wp:posOffset>4916758</wp:posOffset>
          </wp:positionH>
          <wp:positionV relativeFrom="paragraph">
            <wp:posOffset>-118414</wp:posOffset>
          </wp:positionV>
          <wp:extent cx="1369742" cy="913130"/>
          <wp:effectExtent l="50800" t="50800" r="52705" b="52070"/>
          <wp:wrapNone/>
          <wp:docPr id="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pic:cNvPicPr>
                    <a:picLocks noChangeAspect="1"/>
                  </pic:cNvPicPr>
                </pic:nvPicPr>
                <pic:blipFill>
                  <a:blip r:embed="rId2">
                    <a:alphaModFix/>
                    <a:extLst>
                      <a:ext uri="{BEBA8EAE-BF5A-486C-A8C5-ECC9F3942E4B}">
                        <a14:imgProps xmlns:a14="http://schemas.microsoft.com/office/drawing/2010/main">
                          <a14:imgLayer r:embed="rId3">
                            <a14:imgEffect>
                              <a14:saturation sat="400000"/>
                            </a14:imgEffect>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1370080" cy="913355"/>
                  </a:xfrm>
                  <a:prstGeom prst="rect">
                    <a:avLst/>
                  </a:prstGeom>
                  <a:ln>
                    <a:noFill/>
                  </a:ln>
                  <a:effectLst>
                    <a:outerShdw blurRad="190500" algn="tl" rotWithShape="0">
                      <a:srgbClr val="000000">
                        <a:alpha val="0"/>
                      </a:srgbClr>
                    </a:outerShdw>
                  </a:effectLst>
                </pic:spPr>
              </pic:pic>
            </a:graphicData>
          </a:graphic>
          <wp14:sizeRelH relativeFrom="page">
            <wp14:pctWidth>0</wp14:pctWidth>
          </wp14:sizeRelH>
          <wp14:sizeRelV relativeFrom="page">
            <wp14:pctHeight>0</wp14:pctHeight>
          </wp14:sizeRelV>
        </wp:anchor>
      </w:drawing>
    </w:r>
    <w:r>
      <w:rPr>
        <w:rFonts w:ascii="Arial Narrow" w:hAnsi="Arial Narrow"/>
        <w:b/>
        <w:bCs/>
        <w:color w:val="2F5496" w:themeColor="accent1" w:themeShade="BF"/>
        <w:sz w:val="28"/>
        <w14:textOutline w14:w="0" w14:cap="flat" w14:cmpd="sng" w14:algn="ctr">
          <w14:noFill/>
          <w14:prstDash w14:val="solid"/>
          <w14:round/>
        </w14:textOutline>
        <w14:props3d w14:extrusionH="57150" w14:contourW="0" w14:prstMaterial="softEdge">
          <w14:bevelT w14:w="25400" w14:h="38100" w14:prst="circle"/>
        </w14:props3d>
      </w:rPr>
      <w:tab/>
      <w:t>7</w:t>
    </w:r>
    <w:r w:rsidRPr="00B32719">
      <w:rPr>
        <w:rFonts w:ascii="Arial Narrow" w:hAnsi="Arial Narrow"/>
        <w:b/>
        <w:bCs/>
        <w:color w:val="2F5496" w:themeColor="accent1" w:themeShade="BF"/>
        <w:sz w:val="28"/>
        <w14:textOutline w14:w="0" w14:cap="flat" w14:cmpd="sng" w14:algn="ctr">
          <w14:noFill/>
          <w14:prstDash w14:val="solid"/>
          <w14:round/>
        </w14:textOutline>
        <w14:props3d w14:extrusionH="57150" w14:contourW="0" w14:prstMaterial="softEdge">
          <w14:bevelT w14:w="25400" w14:h="38100" w14:prst="circle"/>
        </w14:props3d>
      </w:rPr>
      <w:t>º CONGRESSO UFSC DE CONTROLADORIA E FINANÇAS</w:t>
    </w:r>
  </w:p>
  <w:p w14:paraId="3F89F1C8" w14:textId="6D671891" w:rsidR="00250A98" w:rsidRPr="00B32719" w:rsidRDefault="00250A98" w:rsidP="0036377D">
    <w:pPr>
      <w:pStyle w:val="Cabealho"/>
      <w:rPr>
        <w:rFonts w:ascii="Arial Narrow" w:hAnsi="Arial Narrow"/>
        <w:b/>
        <w:bCs/>
        <w:sz w:val="20"/>
      </w:rPr>
    </w:pPr>
    <w:r>
      <w:rPr>
        <w:rFonts w:ascii="Arial Narrow" w:hAnsi="Arial Narrow"/>
        <w:b/>
        <w:bCs/>
        <w:color w:val="2F5496" w:themeColor="accent1" w:themeShade="BF"/>
        <w:sz w:val="22"/>
        <w14:textOutline w14:w="0" w14:cap="flat" w14:cmpd="sng" w14:algn="ctr">
          <w14:noFill/>
          <w14:prstDash w14:val="solid"/>
          <w14:round/>
        </w14:textOutline>
        <w14:props3d w14:extrusionH="57150" w14:contourW="0" w14:prstMaterial="softEdge">
          <w14:bevelT w14:w="25400" w14:h="38100" w14:prst="circle"/>
        </w14:props3d>
      </w:rPr>
      <w:tab/>
    </w:r>
    <w:r w:rsidRPr="00B32719">
      <w:rPr>
        <w:rFonts w:ascii="Arial Narrow" w:hAnsi="Arial Narrow"/>
        <w:b/>
        <w:bCs/>
        <w:color w:val="2F5496" w:themeColor="accent1" w:themeShade="BF"/>
        <w:sz w:val="22"/>
        <w14:textOutline w14:w="0" w14:cap="flat" w14:cmpd="sng" w14:algn="ctr">
          <w14:noFill/>
          <w14:prstDash w14:val="solid"/>
          <w14:round/>
        </w14:textOutline>
        <w14:props3d w14:extrusionH="57150" w14:contourW="0" w14:prstMaterial="softEdge">
          <w14:bevelT w14:w="25400" w14:h="38100" w14:prst="circle"/>
        </w14:props3d>
      </w:rPr>
      <w:t>7º CONGRESSO UFSC DE INICIAÇÃO CIENTÍFICA EM CONTABILIDADE</w:t>
    </w:r>
  </w:p>
  <w:p w14:paraId="2A0D61D2" w14:textId="272670C8" w:rsidR="00250A98" w:rsidRPr="00B32719" w:rsidRDefault="00250A98" w:rsidP="0036377D">
    <w:pPr>
      <w:pStyle w:val="Cabealho"/>
      <w:spacing w:after="120"/>
      <w:rPr>
        <w:rFonts w:ascii="Arial Narrow" w:hAnsi="Arial Narrow"/>
        <w:b/>
        <w:color w:val="2F5496" w:themeColor="accent1" w:themeShade="BF"/>
        <w:sz w:val="32"/>
        <w14:shadow w14:blurRad="0" w14:dist="38100" w14:dir="2700000" w14:sx="100000" w14:sy="100000" w14:kx="0" w14:ky="0" w14:algn="tl">
          <w14:schemeClr w14:val="accent1">
            <w14:lumMod w14:val="60000"/>
            <w14:lumOff w14:val="40000"/>
          </w14:schemeClr>
        </w14:shadow>
        <w14:textOutline w14:w="6604" w14:cap="flat" w14:cmpd="sng" w14:algn="ctr">
          <w14:solidFill>
            <w14:schemeClr w14:val="tx1"/>
          </w14:solidFill>
          <w14:prstDash w14:val="solid"/>
          <w14:round/>
        </w14:textOutline>
      </w:rPr>
    </w:pPr>
    <w:r>
      <w:rPr>
        <w:rFonts w:ascii="Arial Narrow" w:hAnsi="Arial Narrow"/>
        <w:b/>
        <w:bCs/>
        <w:color w:val="2F5496" w:themeColor="accent1" w:themeShade="BF"/>
        <w:sz w:val="36"/>
        <w14:shadow w14:blurRad="0" w14:dist="38100" w14:dir="2700000" w14:sx="100000" w14:sy="100000" w14:kx="0" w14:ky="0" w14:algn="tl">
          <w14:schemeClr w14:val="accent1">
            <w14:lumMod w14:val="60000"/>
            <w14:lumOff w14:val="40000"/>
          </w14:schemeClr>
        </w14:shadow>
        <w14:textOutline w14:w="6604" w14:cap="flat" w14:cmpd="sng" w14:algn="ctr">
          <w14:solidFill>
            <w14:schemeClr w14:val="tx1"/>
          </w14:solidFill>
          <w14:prstDash w14:val="solid"/>
          <w14:round/>
        </w14:textOutline>
      </w:rPr>
      <w:tab/>
    </w:r>
    <w:r w:rsidRPr="00B32719">
      <w:rPr>
        <w:rFonts w:ascii="Arial Narrow" w:hAnsi="Arial Narrow"/>
        <w:b/>
        <w:bCs/>
        <w:color w:val="2F5496" w:themeColor="accent1" w:themeShade="BF"/>
        <w:sz w:val="36"/>
        <w14:shadow w14:blurRad="0" w14:dist="38100" w14:dir="2700000" w14:sx="100000" w14:sy="100000" w14:kx="0" w14:ky="0" w14:algn="tl">
          <w14:schemeClr w14:val="accent1">
            <w14:lumMod w14:val="60000"/>
            <w14:lumOff w14:val="40000"/>
          </w14:schemeClr>
        </w14:shadow>
        <w14:textOutline w14:w="6604" w14:cap="flat" w14:cmpd="sng" w14:algn="ctr">
          <w14:solidFill>
            <w14:schemeClr w14:val="tx1"/>
          </w14:solidFill>
          <w14:prstDash w14:val="solid"/>
          <w14:round/>
        </w14:textOutline>
      </w:rPr>
      <w:t>TRANSPARÊNCIA, CORRUPÇÃO E FRAUDES</w:t>
    </w:r>
  </w:p>
  <w:p w14:paraId="5E6E78CC" w14:textId="710DE635" w:rsidR="00250A98" w:rsidRPr="00B32719" w:rsidRDefault="00250A98" w:rsidP="00CA25AA">
    <w:pPr>
      <w:pStyle w:val="Cabealho"/>
      <w:ind w:right="-1000"/>
      <w:jc w:val="center"/>
      <w:rPr>
        <w:rFonts w:ascii="Arial Narrow" w:hAnsi="Arial Narrow"/>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32719">
      <w:rPr>
        <w:rFonts w:ascii="Arial Narrow" w:hAnsi="Arial Narrow"/>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Florianópolis, 10 a 12 de </w:t>
    </w:r>
    <w:proofErr w:type="gramStart"/>
    <w:r w:rsidRPr="00B32719">
      <w:rPr>
        <w:rFonts w:ascii="Arial Narrow" w:hAnsi="Arial Narrow"/>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Setembro</w:t>
    </w:r>
    <w:proofErr w:type="gramEnd"/>
    <w:r w:rsidRPr="00B32719">
      <w:rPr>
        <w:rFonts w:ascii="Arial Narrow" w:hAnsi="Arial Narrow"/>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2017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99735A0"/>
    <w:multiLevelType w:val="hybridMultilevel"/>
    <w:tmpl w:val="550E807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5824"/>
    <w:rsid w:val="00033D89"/>
    <w:rsid w:val="0004578E"/>
    <w:rsid w:val="0008657F"/>
    <w:rsid w:val="000B3CF8"/>
    <w:rsid w:val="000D4BBC"/>
    <w:rsid w:val="00107EE8"/>
    <w:rsid w:val="0016220D"/>
    <w:rsid w:val="00194BA9"/>
    <w:rsid w:val="001A4423"/>
    <w:rsid w:val="001C328B"/>
    <w:rsid w:val="001D74D2"/>
    <w:rsid w:val="001F6A6D"/>
    <w:rsid w:val="00250A98"/>
    <w:rsid w:val="0027341B"/>
    <w:rsid w:val="002B0015"/>
    <w:rsid w:val="002B2B78"/>
    <w:rsid w:val="002B588F"/>
    <w:rsid w:val="002E6E14"/>
    <w:rsid w:val="00327AB5"/>
    <w:rsid w:val="00333FFB"/>
    <w:rsid w:val="0036377D"/>
    <w:rsid w:val="0037322F"/>
    <w:rsid w:val="003814F7"/>
    <w:rsid w:val="0038579D"/>
    <w:rsid w:val="00390FEE"/>
    <w:rsid w:val="003B149D"/>
    <w:rsid w:val="003E6F2D"/>
    <w:rsid w:val="004020EB"/>
    <w:rsid w:val="00452B84"/>
    <w:rsid w:val="00473887"/>
    <w:rsid w:val="00491708"/>
    <w:rsid w:val="004C218C"/>
    <w:rsid w:val="004C3462"/>
    <w:rsid w:val="004D7EE4"/>
    <w:rsid w:val="00533058"/>
    <w:rsid w:val="00563536"/>
    <w:rsid w:val="005E1559"/>
    <w:rsid w:val="0060189A"/>
    <w:rsid w:val="00631DCF"/>
    <w:rsid w:val="00686527"/>
    <w:rsid w:val="006E3194"/>
    <w:rsid w:val="00701D3F"/>
    <w:rsid w:val="00702BF0"/>
    <w:rsid w:val="0072578D"/>
    <w:rsid w:val="00737ECC"/>
    <w:rsid w:val="008378E8"/>
    <w:rsid w:val="00860B20"/>
    <w:rsid w:val="008A5824"/>
    <w:rsid w:val="008D14C7"/>
    <w:rsid w:val="008D3185"/>
    <w:rsid w:val="008D4F05"/>
    <w:rsid w:val="00904102"/>
    <w:rsid w:val="0095571F"/>
    <w:rsid w:val="009708D6"/>
    <w:rsid w:val="009833D5"/>
    <w:rsid w:val="00985FEA"/>
    <w:rsid w:val="009B2240"/>
    <w:rsid w:val="009C09C2"/>
    <w:rsid w:val="009C69D0"/>
    <w:rsid w:val="009E4BF7"/>
    <w:rsid w:val="00A4719C"/>
    <w:rsid w:val="00A72FEB"/>
    <w:rsid w:val="00A768B3"/>
    <w:rsid w:val="00AF0820"/>
    <w:rsid w:val="00B126EB"/>
    <w:rsid w:val="00B21E9B"/>
    <w:rsid w:val="00B307C4"/>
    <w:rsid w:val="00B32719"/>
    <w:rsid w:val="00B41CAF"/>
    <w:rsid w:val="00BD0F13"/>
    <w:rsid w:val="00BE69BD"/>
    <w:rsid w:val="00C019DA"/>
    <w:rsid w:val="00C20FB0"/>
    <w:rsid w:val="00C30374"/>
    <w:rsid w:val="00C50FDA"/>
    <w:rsid w:val="00C62959"/>
    <w:rsid w:val="00C64202"/>
    <w:rsid w:val="00C66558"/>
    <w:rsid w:val="00CA2367"/>
    <w:rsid w:val="00CA25AA"/>
    <w:rsid w:val="00CE5296"/>
    <w:rsid w:val="00CF7192"/>
    <w:rsid w:val="00DE6C6B"/>
    <w:rsid w:val="00DF2656"/>
    <w:rsid w:val="00E31787"/>
    <w:rsid w:val="00E4719A"/>
    <w:rsid w:val="00E6136F"/>
    <w:rsid w:val="00EC496C"/>
    <w:rsid w:val="00EF19C6"/>
    <w:rsid w:val="00F36096"/>
    <w:rsid w:val="00F6218D"/>
    <w:rsid w:val="00FC78B2"/>
    <w:rsid w:val="00FD02B7"/>
    <w:rsid w:val="00FE1CF2"/>
    <w:rsid w:val="00FE3E45"/>
    <w:rsid w:val="00FE7828"/>
    <w:rsid w:val="00FF07B7"/>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54D7B35"/>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377D"/>
    <w:pPr>
      <w:suppressAutoHyphens/>
    </w:pPr>
    <w:rPr>
      <w:rFonts w:ascii="Times New Roman" w:eastAsia="Times New Roman" w:hAnsi="Times New Roman" w:cs="Times New Roman"/>
      <w:sz w:val="20"/>
      <w:szCs w:val="20"/>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8A5824"/>
    <w:pPr>
      <w:tabs>
        <w:tab w:val="center" w:pos="4419"/>
        <w:tab w:val="right" w:pos="8838"/>
      </w:tabs>
      <w:suppressAutoHyphens w:val="0"/>
    </w:pPr>
    <w:rPr>
      <w:rFonts w:asciiTheme="minorHAnsi" w:eastAsiaTheme="minorHAnsi" w:hAnsiTheme="minorHAnsi" w:cstheme="minorBidi"/>
      <w:sz w:val="24"/>
      <w:szCs w:val="24"/>
      <w:lang w:eastAsia="en-US"/>
    </w:rPr>
  </w:style>
  <w:style w:type="character" w:customStyle="1" w:styleId="CabealhoChar">
    <w:name w:val="Cabeçalho Char"/>
    <w:basedOn w:val="Fontepargpadro"/>
    <w:link w:val="Cabealho"/>
    <w:uiPriority w:val="99"/>
    <w:rsid w:val="008A5824"/>
  </w:style>
  <w:style w:type="paragraph" w:styleId="Rodap">
    <w:name w:val="footer"/>
    <w:basedOn w:val="Normal"/>
    <w:link w:val="RodapChar"/>
    <w:uiPriority w:val="99"/>
    <w:unhideWhenUsed/>
    <w:rsid w:val="008A5824"/>
    <w:pPr>
      <w:tabs>
        <w:tab w:val="center" w:pos="4419"/>
        <w:tab w:val="right" w:pos="8838"/>
      </w:tabs>
      <w:suppressAutoHyphens w:val="0"/>
    </w:pPr>
    <w:rPr>
      <w:rFonts w:asciiTheme="minorHAnsi" w:eastAsiaTheme="minorHAnsi" w:hAnsiTheme="minorHAnsi" w:cstheme="minorBidi"/>
      <w:sz w:val="24"/>
      <w:szCs w:val="24"/>
      <w:lang w:eastAsia="en-US"/>
    </w:rPr>
  </w:style>
  <w:style w:type="character" w:customStyle="1" w:styleId="RodapChar">
    <w:name w:val="Rodapé Char"/>
    <w:basedOn w:val="Fontepargpadro"/>
    <w:link w:val="Rodap"/>
    <w:uiPriority w:val="99"/>
    <w:rsid w:val="008A5824"/>
  </w:style>
  <w:style w:type="paragraph" w:styleId="NormalWeb">
    <w:name w:val="Normal (Web)"/>
    <w:basedOn w:val="Normal"/>
    <w:uiPriority w:val="99"/>
    <w:semiHidden/>
    <w:unhideWhenUsed/>
    <w:rsid w:val="008A5824"/>
    <w:pPr>
      <w:spacing w:before="100" w:beforeAutospacing="1" w:after="100" w:afterAutospacing="1"/>
    </w:pPr>
  </w:style>
  <w:style w:type="paragraph" w:styleId="PargrafodaLista">
    <w:name w:val="List Paragraph"/>
    <w:basedOn w:val="Normal"/>
    <w:uiPriority w:val="34"/>
    <w:qFormat/>
    <w:rsid w:val="001C328B"/>
    <w:pPr>
      <w:ind w:left="720"/>
      <w:contextualSpacing/>
    </w:pPr>
  </w:style>
  <w:style w:type="character" w:customStyle="1" w:styleId="TextodebaloChar">
    <w:name w:val="Texto de balão Char"/>
    <w:basedOn w:val="Fontepargpadro"/>
    <w:link w:val="Textodebalo"/>
    <w:uiPriority w:val="99"/>
    <w:semiHidden/>
    <w:rsid w:val="00FE3E45"/>
    <w:rPr>
      <w:rFonts w:ascii="Tahoma" w:eastAsia="Times New Roman" w:hAnsi="Tahoma" w:cs="Tahoma"/>
      <w:sz w:val="16"/>
      <w:szCs w:val="16"/>
      <w:lang w:eastAsia="pt-BR"/>
    </w:rPr>
  </w:style>
  <w:style w:type="paragraph" w:styleId="Textodebalo">
    <w:name w:val="Balloon Text"/>
    <w:basedOn w:val="Normal"/>
    <w:link w:val="TextodebaloChar"/>
    <w:uiPriority w:val="99"/>
    <w:semiHidden/>
    <w:unhideWhenUsed/>
    <w:rsid w:val="00FE3E45"/>
    <w:pPr>
      <w:suppressAutoHyphens w:val="0"/>
      <w:overflowPunct w:val="0"/>
      <w:autoSpaceDE w:val="0"/>
      <w:autoSpaceDN w:val="0"/>
      <w:adjustRightInd w:val="0"/>
      <w:textAlignment w:val="baseline"/>
    </w:pPr>
    <w:rPr>
      <w:rFonts w:ascii="Tahoma" w:hAnsi="Tahoma" w:cs="Tahoma"/>
      <w:sz w:val="16"/>
      <w:szCs w:val="16"/>
    </w:rPr>
  </w:style>
  <w:style w:type="character" w:customStyle="1" w:styleId="TextodecomentrioChar">
    <w:name w:val="Texto de comentário Char"/>
    <w:basedOn w:val="Fontepargpadro"/>
    <w:link w:val="Textodecomentrio"/>
    <w:uiPriority w:val="99"/>
    <w:semiHidden/>
    <w:rsid w:val="00FE3E45"/>
    <w:rPr>
      <w:rFonts w:ascii="Times New Roman" w:eastAsia="Times New Roman" w:hAnsi="Times New Roman" w:cs="Times New Roman"/>
      <w:sz w:val="20"/>
      <w:szCs w:val="20"/>
      <w:lang w:eastAsia="pt-BR"/>
    </w:rPr>
  </w:style>
  <w:style w:type="paragraph" w:styleId="Textodecomentrio">
    <w:name w:val="annotation text"/>
    <w:basedOn w:val="Normal"/>
    <w:link w:val="TextodecomentrioChar"/>
    <w:uiPriority w:val="99"/>
    <w:semiHidden/>
    <w:unhideWhenUsed/>
    <w:rsid w:val="00FE3E45"/>
    <w:pPr>
      <w:suppressAutoHyphens w:val="0"/>
      <w:overflowPunct w:val="0"/>
      <w:autoSpaceDE w:val="0"/>
      <w:autoSpaceDN w:val="0"/>
      <w:adjustRightInd w:val="0"/>
      <w:textAlignment w:val="baseline"/>
    </w:pPr>
  </w:style>
  <w:style w:type="character" w:customStyle="1" w:styleId="AssuntodocomentrioChar">
    <w:name w:val="Assunto do comentário Char"/>
    <w:basedOn w:val="TextodecomentrioChar"/>
    <w:link w:val="Assuntodocomentrio"/>
    <w:uiPriority w:val="99"/>
    <w:semiHidden/>
    <w:rsid w:val="00FE3E45"/>
    <w:rPr>
      <w:rFonts w:ascii="Times New Roman" w:eastAsia="Times New Roman" w:hAnsi="Times New Roman" w:cs="Times New Roman"/>
      <w:b/>
      <w:bCs/>
      <w:sz w:val="20"/>
      <w:szCs w:val="20"/>
      <w:lang w:eastAsia="pt-BR"/>
    </w:rPr>
  </w:style>
  <w:style w:type="paragraph" w:styleId="Assuntodocomentrio">
    <w:name w:val="annotation subject"/>
    <w:basedOn w:val="Textodecomentrio"/>
    <w:next w:val="Textodecomentrio"/>
    <w:link w:val="AssuntodocomentrioChar"/>
    <w:uiPriority w:val="99"/>
    <w:semiHidden/>
    <w:unhideWhenUsed/>
    <w:rsid w:val="00FE3E45"/>
    <w:rPr>
      <w:b/>
      <w:bCs/>
    </w:rPr>
  </w:style>
  <w:style w:type="character" w:styleId="Hyperlink">
    <w:name w:val="Hyperlink"/>
    <w:basedOn w:val="Fontepargpadro"/>
    <w:uiPriority w:val="99"/>
    <w:unhideWhenUsed/>
    <w:rsid w:val="00FE3E45"/>
    <w:rPr>
      <w:color w:val="0563C1" w:themeColor="hyperlink"/>
      <w:u w:val="single"/>
    </w:rPr>
  </w:style>
  <w:style w:type="paragraph" w:customStyle="1" w:styleId="TextoartigoEnanpad">
    <w:name w:val="Texto artigo Enanpad"/>
    <w:basedOn w:val="Normal"/>
    <w:rsid w:val="00FE7828"/>
    <w:pPr>
      <w:suppressAutoHyphens w:val="0"/>
      <w:ind w:firstLine="720"/>
      <w:jc w:val="both"/>
    </w:pPr>
    <w:rPr>
      <w:sz w:val="24"/>
      <w:szCs w:val="24"/>
      <w:lang w:eastAsia="en-US"/>
    </w:rPr>
  </w:style>
  <w:style w:type="character" w:customStyle="1" w:styleId="apple-converted-space">
    <w:name w:val="apple-converted-space"/>
    <w:basedOn w:val="Fontepargpadro"/>
    <w:rsid w:val="00FE3E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9275935">
      <w:bodyDiv w:val="1"/>
      <w:marLeft w:val="0"/>
      <w:marRight w:val="0"/>
      <w:marTop w:val="0"/>
      <w:marBottom w:val="0"/>
      <w:divBdr>
        <w:top w:val="none" w:sz="0" w:space="0" w:color="auto"/>
        <w:left w:val="none" w:sz="0" w:space="0" w:color="auto"/>
        <w:bottom w:val="none" w:sz="0" w:space="0" w:color="auto"/>
        <w:right w:val="none" w:sz="0" w:space="0" w:color="auto"/>
      </w:divBdr>
    </w:div>
    <w:div w:id="220679671">
      <w:bodyDiv w:val="1"/>
      <w:marLeft w:val="0"/>
      <w:marRight w:val="0"/>
      <w:marTop w:val="0"/>
      <w:marBottom w:val="0"/>
      <w:divBdr>
        <w:top w:val="none" w:sz="0" w:space="0" w:color="auto"/>
        <w:left w:val="none" w:sz="0" w:space="0" w:color="auto"/>
        <w:bottom w:val="none" w:sz="0" w:space="0" w:color="auto"/>
        <w:right w:val="none" w:sz="0" w:space="0" w:color="auto"/>
      </w:divBdr>
    </w:div>
    <w:div w:id="285702153">
      <w:bodyDiv w:val="1"/>
      <w:marLeft w:val="0"/>
      <w:marRight w:val="0"/>
      <w:marTop w:val="0"/>
      <w:marBottom w:val="0"/>
      <w:divBdr>
        <w:top w:val="none" w:sz="0" w:space="0" w:color="auto"/>
        <w:left w:val="none" w:sz="0" w:space="0" w:color="auto"/>
        <w:bottom w:val="none" w:sz="0" w:space="0" w:color="auto"/>
        <w:right w:val="none" w:sz="0" w:space="0" w:color="auto"/>
      </w:divBdr>
    </w:div>
    <w:div w:id="938223571">
      <w:bodyDiv w:val="1"/>
      <w:marLeft w:val="0"/>
      <w:marRight w:val="0"/>
      <w:marTop w:val="0"/>
      <w:marBottom w:val="0"/>
      <w:divBdr>
        <w:top w:val="none" w:sz="0" w:space="0" w:color="auto"/>
        <w:left w:val="none" w:sz="0" w:space="0" w:color="auto"/>
        <w:bottom w:val="none" w:sz="0" w:space="0" w:color="auto"/>
        <w:right w:val="none" w:sz="0" w:space="0" w:color="auto"/>
      </w:divBdr>
    </w:div>
    <w:div w:id="940187836">
      <w:bodyDiv w:val="1"/>
      <w:marLeft w:val="0"/>
      <w:marRight w:val="0"/>
      <w:marTop w:val="0"/>
      <w:marBottom w:val="0"/>
      <w:divBdr>
        <w:top w:val="none" w:sz="0" w:space="0" w:color="auto"/>
        <w:left w:val="none" w:sz="0" w:space="0" w:color="auto"/>
        <w:bottom w:val="none" w:sz="0" w:space="0" w:color="auto"/>
        <w:right w:val="none" w:sz="0" w:space="0" w:color="auto"/>
      </w:divBdr>
    </w:div>
    <w:div w:id="980502839">
      <w:bodyDiv w:val="1"/>
      <w:marLeft w:val="0"/>
      <w:marRight w:val="0"/>
      <w:marTop w:val="0"/>
      <w:marBottom w:val="0"/>
      <w:divBdr>
        <w:top w:val="none" w:sz="0" w:space="0" w:color="auto"/>
        <w:left w:val="none" w:sz="0" w:space="0" w:color="auto"/>
        <w:bottom w:val="none" w:sz="0" w:space="0" w:color="auto"/>
        <w:right w:val="none" w:sz="0" w:space="0" w:color="auto"/>
      </w:divBdr>
    </w:div>
    <w:div w:id="1062294423">
      <w:bodyDiv w:val="1"/>
      <w:marLeft w:val="0"/>
      <w:marRight w:val="0"/>
      <w:marTop w:val="0"/>
      <w:marBottom w:val="0"/>
      <w:divBdr>
        <w:top w:val="none" w:sz="0" w:space="0" w:color="auto"/>
        <w:left w:val="none" w:sz="0" w:space="0" w:color="auto"/>
        <w:bottom w:val="none" w:sz="0" w:space="0" w:color="auto"/>
        <w:right w:val="none" w:sz="0" w:space="0" w:color="auto"/>
      </w:divBdr>
    </w:div>
    <w:div w:id="1084766235">
      <w:bodyDiv w:val="1"/>
      <w:marLeft w:val="0"/>
      <w:marRight w:val="0"/>
      <w:marTop w:val="0"/>
      <w:marBottom w:val="0"/>
      <w:divBdr>
        <w:top w:val="none" w:sz="0" w:space="0" w:color="auto"/>
        <w:left w:val="none" w:sz="0" w:space="0" w:color="auto"/>
        <w:bottom w:val="none" w:sz="0" w:space="0" w:color="auto"/>
        <w:right w:val="none" w:sz="0" w:space="0" w:color="auto"/>
      </w:divBdr>
    </w:div>
    <w:div w:id="1122916757">
      <w:bodyDiv w:val="1"/>
      <w:marLeft w:val="0"/>
      <w:marRight w:val="0"/>
      <w:marTop w:val="0"/>
      <w:marBottom w:val="0"/>
      <w:divBdr>
        <w:top w:val="none" w:sz="0" w:space="0" w:color="auto"/>
        <w:left w:val="none" w:sz="0" w:space="0" w:color="auto"/>
        <w:bottom w:val="none" w:sz="0" w:space="0" w:color="auto"/>
        <w:right w:val="none" w:sz="0" w:space="0" w:color="auto"/>
      </w:divBdr>
    </w:div>
    <w:div w:id="1172331843">
      <w:bodyDiv w:val="1"/>
      <w:marLeft w:val="0"/>
      <w:marRight w:val="0"/>
      <w:marTop w:val="0"/>
      <w:marBottom w:val="0"/>
      <w:divBdr>
        <w:top w:val="none" w:sz="0" w:space="0" w:color="auto"/>
        <w:left w:val="none" w:sz="0" w:space="0" w:color="auto"/>
        <w:bottom w:val="none" w:sz="0" w:space="0" w:color="auto"/>
        <w:right w:val="none" w:sz="0" w:space="0" w:color="auto"/>
      </w:divBdr>
    </w:div>
    <w:div w:id="1208449858">
      <w:bodyDiv w:val="1"/>
      <w:marLeft w:val="0"/>
      <w:marRight w:val="0"/>
      <w:marTop w:val="0"/>
      <w:marBottom w:val="0"/>
      <w:divBdr>
        <w:top w:val="none" w:sz="0" w:space="0" w:color="auto"/>
        <w:left w:val="none" w:sz="0" w:space="0" w:color="auto"/>
        <w:bottom w:val="none" w:sz="0" w:space="0" w:color="auto"/>
        <w:right w:val="none" w:sz="0" w:space="0" w:color="auto"/>
      </w:divBdr>
    </w:div>
    <w:div w:id="1338459719">
      <w:bodyDiv w:val="1"/>
      <w:marLeft w:val="0"/>
      <w:marRight w:val="0"/>
      <w:marTop w:val="0"/>
      <w:marBottom w:val="0"/>
      <w:divBdr>
        <w:top w:val="none" w:sz="0" w:space="0" w:color="auto"/>
        <w:left w:val="none" w:sz="0" w:space="0" w:color="auto"/>
        <w:bottom w:val="none" w:sz="0" w:space="0" w:color="auto"/>
        <w:right w:val="none" w:sz="0" w:space="0" w:color="auto"/>
      </w:divBdr>
    </w:div>
    <w:div w:id="1910649140">
      <w:bodyDiv w:val="1"/>
      <w:marLeft w:val="0"/>
      <w:marRight w:val="0"/>
      <w:marTop w:val="0"/>
      <w:marBottom w:val="0"/>
      <w:divBdr>
        <w:top w:val="none" w:sz="0" w:space="0" w:color="auto"/>
        <w:left w:val="none" w:sz="0" w:space="0" w:color="auto"/>
        <w:bottom w:val="none" w:sz="0" w:space="0" w:color="auto"/>
        <w:right w:val="none" w:sz="0" w:space="0" w:color="auto"/>
      </w:divBdr>
    </w:div>
    <w:div w:id="1993633095">
      <w:bodyDiv w:val="1"/>
      <w:marLeft w:val="0"/>
      <w:marRight w:val="0"/>
      <w:marTop w:val="0"/>
      <w:marBottom w:val="0"/>
      <w:divBdr>
        <w:top w:val="none" w:sz="0" w:space="0" w:color="auto"/>
        <w:left w:val="none" w:sz="0" w:space="0" w:color="auto"/>
        <w:bottom w:val="none" w:sz="0" w:space="0" w:color="auto"/>
        <w:right w:val="none" w:sz="0" w:space="0" w:color="auto"/>
      </w:divBdr>
    </w:div>
    <w:div w:id="2085714969">
      <w:bodyDiv w:val="1"/>
      <w:marLeft w:val="0"/>
      <w:marRight w:val="0"/>
      <w:marTop w:val="0"/>
      <w:marBottom w:val="0"/>
      <w:divBdr>
        <w:top w:val="none" w:sz="0" w:space="0" w:color="auto"/>
        <w:left w:val="none" w:sz="0" w:space="0" w:color="auto"/>
        <w:bottom w:val="none" w:sz="0" w:space="0" w:color="auto"/>
        <w:right w:val="none" w:sz="0" w:space="0" w:color="auto"/>
      </w:divBdr>
    </w:div>
    <w:div w:id="213543699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microsoft.com/office/2007/relationships/hdphoto" Target="media/hdphoto1.wdp"/><Relationship Id="rId2" Type="http://schemas.openxmlformats.org/officeDocument/2006/relationships/image" Target="media/image3.jpeg"/><Relationship Id="rId1" Type="http://schemas.openxmlformats.org/officeDocument/2006/relationships/image" Target="media/image2.tif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2215</TotalTime>
  <Pages>15</Pages>
  <Words>6713</Words>
  <Characters>36254</Characters>
  <Application>Microsoft Office Word</Application>
  <DocSecurity>0</DocSecurity>
  <Lines>302</Lines>
  <Paragraphs>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42882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Microsoft Office</dc:creator>
  <cp:keywords/>
  <dc:description/>
  <cp:lastModifiedBy>XX</cp:lastModifiedBy>
  <cp:revision>34</cp:revision>
  <cp:lastPrinted>2017-06-09T14:31:00Z</cp:lastPrinted>
  <dcterms:created xsi:type="dcterms:W3CDTF">2017-06-07T23:25:00Z</dcterms:created>
  <dcterms:modified xsi:type="dcterms:W3CDTF">2017-06-19T01:45:00Z</dcterms:modified>
</cp:coreProperties>
</file>