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EFF139" w14:textId="77777777" w:rsidR="008A2272" w:rsidRDefault="008A2272" w:rsidP="00B878C4">
      <w:pPr>
        <w:jc w:val="center"/>
        <w:rPr>
          <w:b/>
          <w:sz w:val="24"/>
          <w:szCs w:val="24"/>
        </w:rPr>
      </w:pPr>
    </w:p>
    <w:p w14:paraId="5F89B81E" w14:textId="77777777" w:rsidR="008A2272" w:rsidRDefault="008A2272" w:rsidP="00B878C4">
      <w:pPr>
        <w:rPr>
          <w:b/>
          <w:sz w:val="24"/>
          <w:szCs w:val="24"/>
        </w:rPr>
      </w:pPr>
    </w:p>
    <w:p w14:paraId="4A3DD4F1" w14:textId="5C0DFAAA" w:rsidR="008A2272" w:rsidRPr="009B5515" w:rsidRDefault="008A2272" w:rsidP="00B878C4">
      <w:pPr>
        <w:pStyle w:val="Padro"/>
        <w:spacing w:after="0" w:line="240" w:lineRule="auto"/>
        <w:jc w:val="center"/>
        <w:rPr>
          <w:rFonts w:ascii="Times New Roman" w:hAnsi="Times New Roman" w:cs="Times New Roman"/>
          <w:b/>
          <w:sz w:val="28"/>
          <w:szCs w:val="28"/>
        </w:rPr>
      </w:pPr>
      <w:r w:rsidRPr="009B5515">
        <w:rPr>
          <w:rFonts w:ascii="Times New Roman" w:hAnsi="Times New Roman" w:cs="Times New Roman"/>
          <w:b/>
          <w:sz w:val="28"/>
          <w:szCs w:val="28"/>
        </w:rPr>
        <w:t>Relação entre o desempenho financeiro, avaliação de desempenho e remuneração de executivos nos banco</w:t>
      </w:r>
      <w:r w:rsidR="00DE5497">
        <w:rPr>
          <w:rFonts w:ascii="Times New Roman" w:hAnsi="Times New Roman" w:cs="Times New Roman"/>
          <w:b/>
          <w:sz w:val="28"/>
          <w:szCs w:val="28"/>
        </w:rPr>
        <w:t>s brasileiros de capital aberto</w:t>
      </w:r>
    </w:p>
    <w:p w14:paraId="00032059" w14:textId="5DF2FD26" w:rsidR="008A2272" w:rsidRDefault="009B5515" w:rsidP="009B5515">
      <w:pPr>
        <w:tabs>
          <w:tab w:val="left" w:pos="6067"/>
        </w:tabs>
        <w:rPr>
          <w:b/>
          <w:sz w:val="24"/>
          <w:szCs w:val="24"/>
        </w:rPr>
      </w:pPr>
      <w:r>
        <w:rPr>
          <w:b/>
          <w:sz w:val="24"/>
          <w:szCs w:val="24"/>
        </w:rPr>
        <w:tab/>
      </w:r>
    </w:p>
    <w:p w14:paraId="12FCA251" w14:textId="77777777" w:rsidR="008A2272" w:rsidRDefault="008A2272" w:rsidP="00B878C4">
      <w:pPr>
        <w:rPr>
          <w:b/>
          <w:sz w:val="24"/>
          <w:szCs w:val="24"/>
        </w:rPr>
      </w:pPr>
    </w:p>
    <w:p w14:paraId="00EBC8CF" w14:textId="77777777" w:rsidR="008A2272" w:rsidRDefault="008A2272" w:rsidP="00B878C4">
      <w:pPr>
        <w:rPr>
          <w:b/>
          <w:sz w:val="24"/>
          <w:szCs w:val="24"/>
        </w:rPr>
      </w:pPr>
    </w:p>
    <w:p w14:paraId="2F92315F" w14:textId="167CDC29" w:rsidR="00E73D16" w:rsidRDefault="00E73D16" w:rsidP="00B878C4">
      <w:pPr>
        <w:jc w:val="right"/>
        <w:rPr>
          <w:b/>
          <w:sz w:val="24"/>
          <w:szCs w:val="24"/>
        </w:rPr>
      </w:pPr>
      <w:r>
        <w:rPr>
          <w:b/>
          <w:sz w:val="24"/>
          <w:szCs w:val="24"/>
        </w:rPr>
        <w:t>CAIO FREIRE DE SOUSA</w:t>
      </w:r>
    </w:p>
    <w:p w14:paraId="07C7A3B0" w14:textId="77777777" w:rsidR="00E73D16" w:rsidRDefault="00E73D16" w:rsidP="00B878C4">
      <w:pPr>
        <w:jc w:val="right"/>
        <w:rPr>
          <w:i/>
          <w:color w:val="808080"/>
          <w:sz w:val="24"/>
          <w:szCs w:val="24"/>
        </w:rPr>
      </w:pPr>
      <w:r>
        <w:rPr>
          <w:i/>
          <w:color w:val="808080"/>
          <w:sz w:val="24"/>
          <w:szCs w:val="24"/>
        </w:rPr>
        <w:t>Universidade Federal de Goiás</w:t>
      </w:r>
    </w:p>
    <w:p w14:paraId="603E15AA" w14:textId="35283503" w:rsidR="008C2EE2" w:rsidRDefault="008C2EE2" w:rsidP="008C2EE2">
      <w:pPr>
        <w:jc w:val="right"/>
        <w:rPr>
          <w:i/>
          <w:color w:val="808080"/>
          <w:sz w:val="24"/>
          <w:szCs w:val="24"/>
        </w:rPr>
      </w:pPr>
      <w:r>
        <w:rPr>
          <w:i/>
          <w:color w:val="808080"/>
          <w:sz w:val="24"/>
          <w:szCs w:val="24"/>
        </w:rPr>
        <w:t>caiofreiredesousa@gmail.com</w:t>
      </w:r>
    </w:p>
    <w:p w14:paraId="10DF5A27" w14:textId="77777777" w:rsidR="00E73D16" w:rsidRDefault="00E73D16" w:rsidP="00B878C4">
      <w:pPr>
        <w:ind w:firstLine="709"/>
        <w:jc w:val="right"/>
        <w:rPr>
          <w:sz w:val="24"/>
          <w:szCs w:val="24"/>
        </w:rPr>
      </w:pPr>
    </w:p>
    <w:p w14:paraId="63923B05" w14:textId="77777777" w:rsidR="00E73D16" w:rsidRDefault="00E73D16" w:rsidP="00B878C4">
      <w:pPr>
        <w:jc w:val="right"/>
        <w:rPr>
          <w:b/>
          <w:sz w:val="24"/>
          <w:szCs w:val="24"/>
        </w:rPr>
      </w:pPr>
      <w:r>
        <w:rPr>
          <w:b/>
          <w:sz w:val="24"/>
          <w:szCs w:val="24"/>
        </w:rPr>
        <w:t>JÚLIO ORESTES DA SILVA</w:t>
      </w:r>
    </w:p>
    <w:p w14:paraId="7BEF1923" w14:textId="77777777" w:rsidR="00E73D16" w:rsidRDefault="00E73D16" w:rsidP="00B878C4">
      <w:pPr>
        <w:jc w:val="right"/>
        <w:rPr>
          <w:i/>
          <w:color w:val="808080"/>
          <w:sz w:val="24"/>
          <w:szCs w:val="24"/>
        </w:rPr>
      </w:pPr>
      <w:r>
        <w:rPr>
          <w:i/>
          <w:color w:val="808080"/>
          <w:sz w:val="24"/>
          <w:szCs w:val="24"/>
        </w:rPr>
        <w:t>Universidade Federal de Goiás</w:t>
      </w:r>
    </w:p>
    <w:p w14:paraId="5F4DD74C" w14:textId="42B30FDA" w:rsidR="008C2EE2" w:rsidRDefault="008C2EE2" w:rsidP="00B878C4">
      <w:pPr>
        <w:jc w:val="right"/>
        <w:rPr>
          <w:i/>
          <w:color w:val="808080"/>
          <w:sz w:val="24"/>
          <w:szCs w:val="24"/>
        </w:rPr>
      </w:pPr>
      <w:r>
        <w:rPr>
          <w:i/>
          <w:color w:val="808080"/>
          <w:sz w:val="24"/>
          <w:szCs w:val="24"/>
        </w:rPr>
        <w:t>orestesj@gmail.com</w:t>
      </w:r>
    </w:p>
    <w:p w14:paraId="1EA44A41" w14:textId="77777777" w:rsidR="00E73D16" w:rsidRDefault="00E73D16" w:rsidP="00B878C4">
      <w:pPr>
        <w:jc w:val="right"/>
        <w:rPr>
          <w:i/>
          <w:color w:val="808080"/>
          <w:sz w:val="24"/>
          <w:szCs w:val="24"/>
        </w:rPr>
      </w:pPr>
    </w:p>
    <w:p w14:paraId="1FC160E1" w14:textId="77777777" w:rsidR="00E73D16" w:rsidRDefault="00E73D16" w:rsidP="00B878C4">
      <w:pPr>
        <w:jc w:val="right"/>
        <w:rPr>
          <w:b/>
          <w:sz w:val="24"/>
          <w:szCs w:val="24"/>
        </w:rPr>
      </w:pPr>
      <w:r>
        <w:rPr>
          <w:b/>
          <w:sz w:val="24"/>
          <w:szCs w:val="24"/>
        </w:rPr>
        <w:t>THAISA RENATA DOS SANTOS</w:t>
      </w:r>
    </w:p>
    <w:p w14:paraId="58AE533B" w14:textId="77777777" w:rsidR="00E73D16" w:rsidRDefault="00E73D16" w:rsidP="00B878C4">
      <w:pPr>
        <w:jc w:val="right"/>
        <w:rPr>
          <w:i/>
          <w:color w:val="808080"/>
          <w:sz w:val="24"/>
          <w:szCs w:val="24"/>
        </w:rPr>
      </w:pPr>
      <w:r>
        <w:rPr>
          <w:i/>
          <w:color w:val="808080"/>
          <w:sz w:val="24"/>
          <w:szCs w:val="24"/>
        </w:rPr>
        <w:t>Universidade Federal de Goiás</w:t>
      </w:r>
    </w:p>
    <w:p w14:paraId="48D2023C" w14:textId="090D53A0" w:rsidR="008C2EE2" w:rsidRDefault="008C2EE2" w:rsidP="00B878C4">
      <w:pPr>
        <w:jc w:val="right"/>
        <w:rPr>
          <w:i/>
          <w:color w:val="808080"/>
          <w:sz w:val="24"/>
          <w:szCs w:val="24"/>
        </w:rPr>
      </w:pPr>
      <w:r>
        <w:rPr>
          <w:i/>
          <w:color w:val="808080"/>
          <w:sz w:val="24"/>
          <w:szCs w:val="24"/>
        </w:rPr>
        <w:t>Thaisarenatax10@gmail.com</w:t>
      </w:r>
    </w:p>
    <w:p w14:paraId="51F214A1" w14:textId="77777777" w:rsidR="008A2272" w:rsidRDefault="008A2272" w:rsidP="00B878C4">
      <w:pPr>
        <w:rPr>
          <w:b/>
          <w:sz w:val="24"/>
          <w:szCs w:val="24"/>
        </w:rPr>
      </w:pPr>
    </w:p>
    <w:p w14:paraId="4F0E53AE" w14:textId="77777777" w:rsidR="008A2272" w:rsidRDefault="008A2272" w:rsidP="00B878C4">
      <w:pPr>
        <w:rPr>
          <w:b/>
          <w:sz w:val="24"/>
          <w:szCs w:val="24"/>
        </w:rPr>
      </w:pPr>
    </w:p>
    <w:p w14:paraId="4F05E46F" w14:textId="77777777" w:rsidR="008A2272" w:rsidRDefault="008A2272" w:rsidP="00B878C4">
      <w:pPr>
        <w:rPr>
          <w:b/>
          <w:sz w:val="24"/>
          <w:szCs w:val="24"/>
        </w:rPr>
      </w:pPr>
      <w:r>
        <w:rPr>
          <w:b/>
          <w:sz w:val="24"/>
          <w:szCs w:val="24"/>
        </w:rPr>
        <w:t>RESUMO</w:t>
      </w:r>
    </w:p>
    <w:p w14:paraId="3019502A" w14:textId="77777777" w:rsidR="008A2272" w:rsidRDefault="008A2272" w:rsidP="00B878C4">
      <w:pPr>
        <w:jc w:val="center"/>
        <w:rPr>
          <w:b/>
          <w:sz w:val="24"/>
          <w:szCs w:val="24"/>
        </w:rPr>
      </w:pPr>
    </w:p>
    <w:p w14:paraId="6B397FD9" w14:textId="352F2317" w:rsidR="008A2272" w:rsidRPr="00B878C4" w:rsidRDefault="00B878C4" w:rsidP="00B878C4">
      <w:pPr>
        <w:jc w:val="both"/>
        <w:rPr>
          <w:sz w:val="24"/>
          <w:szCs w:val="24"/>
        </w:rPr>
      </w:pPr>
      <w:bookmarkStart w:id="0" w:name="_GoBack"/>
      <w:r w:rsidRPr="00B878C4">
        <w:rPr>
          <w:sz w:val="24"/>
          <w:szCs w:val="24"/>
        </w:rPr>
        <w:t xml:space="preserve">O cenário do setor bancário brasileiro tem se tornado gradativamente mais competitivo, marcado pela captação de clientes, a diversificação dos serviços oferecidos, o anseio por altos índices de lucratividade e a busca pela conquista de maiores parcelas no mercado. Dessa forma, cresce o interesse destas companhias em implementar medidas de avaliação de desempenho para monitorar por meio de controles o comportamento dos indivíduos que a organização tem </w:t>
      </w:r>
      <w:r w:rsidR="00CA2DBE" w:rsidRPr="00B878C4">
        <w:rPr>
          <w:sz w:val="24"/>
          <w:szCs w:val="24"/>
        </w:rPr>
        <w:t>à</w:t>
      </w:r>
      <w:r w:rsidRPr="00B878C4">
        <w:rPr>
          <w:sz w:val="24"/>
          <w:szCs w:val="24"/>
        </w:rPr>
        <w:t xml:space="preserve"> disposição, e consequentemente obter melhores níveis de performance individuais, em grupo ou organizacionais, atrelado com os objetivos da empresa. Sob essa perspectiva, cresce o interesse dos bancos em oferecer pacotes de remuneração, visando alinhar o interesse de seus executivos com os da organização</w:t>
      </w:r>
      <w:r w:rsidR="002F56BB">
        <w:rPr>
          <w:sz w:val="24"/>
          <w:szCs w:val="24"/>
        </w:rPr>
        <w:t>,</w:t>
      </w:r>
      <w:r w:rsidRPr="00B878C4">
        <w:rPr>
          <w:sz w:val="24"/>
          <w:szCs w:val="24"/>
        </w:rPr>
        <w:t xml:space="preserve"> e como contrapartida incentivá-los a maximizar os resultados da companhia e obter remuneração. Nesse sentido, o objetivo desta pesquisa é verificar a relação do desempenho financeiro com a avaliação de desempenho e a remuneração de executivos nos bancos brasileiros de capital aberto. Este estudo se caracteri</w:t>
      </w:r>
      <w:r w:rsidR="004A0981">
        <w:rPr>
          <w:sz w:val="24"/>
          <w:szCs w:val="24"/>
        </w:rPr>
        <w:t>za como uma pesquisa descritiva</w:t>
      </w:r>
      <w:r w:rsidRPr="00B878C4">
        <w:rPr>
          <w:sz w:val="24"/>
          <w:szCs w:val="24"/>
        </w:rPr>
        <w:t xml:space="preserve"> de natureza quantitativa. Os resultados denotam a existência de relação entre a remuneração recebida pelos componentes da diretoria estatutária e o desempenho financeiro dos bancos brasileiros de capital aberto, visto que tanto a remuneração total média, quanto as proporções da remuneração variável mostraram estar diretamente relacionadas</w:t>
      </w:r>
      <w:r w:rsidR="00150ADC">
        <w:rPr>
          <w:sz w:val="24"/>
          <w:szCs w:val="24"/>
        </w:rPr>
        <w:t xml:space="preserve"> com as variáveis de desempenho</w:t>
      </w:r>
      <w:r w:rsidRPr="00B878C4">
        <w:rPr>
          <w:sz w:val="24"/>
          <w:szCs w:val="24"/>
        </w:rPr>
        <w:t xml:space="preserve">. Assim, conclui-se que as empresas brasileiras de capital aberto do setor “financeiro e outros” utilizam a remuneração como instrumento de alinhamento de interesses entre os acionistas e os gestores da diretoria executiva, maximizando a riqueza dos agentes e dos principais. </w:t>
      </w:r>
    </w:p>
    <w:bookmarkEnd w:id="0"/>
    <w:p w14:paraId="5D6A0204" w14:textId="77777777" w:rsidR="00B878C4" w:rsidRDefault="00B878C4" w:rsidP="00B878C4">
      <w:pPr>
        <w:jc w:val="both"/>
        <w:rPr>
          <w:sz w:val="24"/>
          <w:szCs w:val="24"/>
        </w:rPr>
      </w:pPr>
    </w:p>
    <w:p w14:paraId="17EA9C6C" w14:textId="4F586CFA" w:rsidR="008A2272" w:rsidRDefault="008A2272" w:rsidP="00B878C4">
      <w:pPr>
        <w:jc w:val="both"/>
        <w:rPr>
          <w:sz w:val="24"/>
          <w:szCs w:val="24"/>
        </w:rPr>
      </w:pPr>
      <w:r>
        <w:rPr>
          <w:b/>
          <w:sz w:val="24"/>
          <w:szCs w:val="24"/>
        </w:rPr>
        <w:t>Palavras-chave:</w:t>
      </w:r>
      <w:r w:rsidR="0073261E">
        <w:rPr>
          <w:sz w:val="24"/>
          <w:szCs w:val="24"/>
        </w:rPr>
        <w:t xml:space="preserve"> Desempenho financeiro</w:t>
      </w:r>
      <w:r w:rsidR="007175A9">
        <w:rPr>
          <w:sz w:val="24"/>
          <w:szCs w:val="24"/>
        </w:rPr>
        <w:t>;</w:t>
      </w:r>
      <w:r>
        <w:rPr>
          <w:sz w:val="24"/>
          <w:szCs w:val="24"/>
        </w:rPr>
        <w:t xml:space="preserve"> Ava</w:t>
      </w:r>
      <w:r w:rsidR="007175A9">
        <w:rPr>
          <w:sz w:val="24"/>
          <w:szCs w:val="24"/>
        </w:rPr>
        <w:t>liação de desempenho;</w:t>
      </w:r>
      <w:r>
        <w:rPr>
          <w:sz w:val="24"/>
          <w:szCs w:val="24"/>
        </w:rPr>
        <w:t xml:space="preserve"> Remuneração de executivos.</w:t>
      </w:r>
    </w:p>
    <w:p w14:paraId="1E7FA6FD" w14:textId="77777777" w:rsidR="008A2272" w:rsidRDefault="008A2272" w:rsidP="00B878C4">
      <w:pPr>
        <w:jc w:val="both"/>
        <w:rPr>
          <w:sz w:val="24"/>
          <w:szCs w:val="24"/>
        </w:rPr>
      </w:pPr>
    </w:p>
    <w:p w14:paraId="0E598B17" w14:textId="157678ED" w:rsidR="007175A9" w:rsidRDefault="007175A9" w:rsidP="00B878C4">
      <w:pPr>
        <w:jc w:val="both"/>
        <w:rPr>
          <w:sz w:val="24"/>
          <w:szCs w:val="24"/>
        </w:rPr>
      </w:pPr>
      <w:r w:rsidRPr="007175A9">
        <w:rPr>
          <w:b/>
          <w:sz w:val="24"/>
          <w:szCs w:val="24"/>
        </w:rPr>
        <w:t xml:space="preserve">Linha Temática: </w:t>
      </w:r>
      <w:r w:rsidRPr="007175A9">
        <w:rPr>
          <w:sz w:val="24"/>
          <w:szCs w:val="24"/>
        </w:rPr>
        <w:t>Contabilidade Gerencial</w:t>
      </w:r>
    </w:p>
    <w:p w14:paraId="03B198BB" w14:textId="77777777" w:rsidR="00737E54" w:rsidRDefault="00737E54" w:rsidP="00B878C4">
      <w:pPr>
        <w:jc w:val="both"/>
        <w:rPr>
          <w:sz w:val="24"/>
          <w:szCs w:val="24"/>
        </w:rPr>
      </w:pPr>
    </w:p>
    <w:p w14:paraId="6F0C18B5" w14:textId="77777777" w:rsidR="00990A3B" w:rsidRDefault="00990A3B" w:rsidP="00B878C4">
      <w:pPr>
        <w:jc w:val="both"/>
        <w:rPr>
          <w:sz w:val="24"/>
          <w:szCs w:val="24"/>
        </w:rPr>
      </w:pPr>
    </w:p>
    <w:p w14:paraId="3E1CD4E2" w14:textId="77777777" w:rsidR="00990A3B" w:rsidRDefault="00990A3B" w:rsidP="00B878C4">
      <w:pPr>
        <w:jc w:val="both"/>
        <w:rPr>
          <w:sz w:val="24"/>
          <w:szCs w:val="24"/>
        </w:rPr>
      </w:pPr>
    </w:p>
    <w:p w14:paraId="731FC920" w14:textId="77777777" w:rsidR="00990A3B" w:rsidRPr="007175A9" w:rsidRDefault="00990A3B" w:rsidP="00B878C4">
      <w:pPr>
        <w:jc w:val="both"/>
        <w:rPr>
          <w:sz w:val="24"/>
          <w:szCs w:val="24"/>
        </w:rPr>
      </w:pPr>
    </w:p>
    <w:p w14:paraId="223603E4" w14:textId="77777777" w:rsidR="008A2272" w:rsidRDefault="008A2272" w:rsidP="00B878C4">
      <w:pPr>
        <w:rPr>
          <w:rFonts w:asciiTheme="minorHAnsi" w:hAnsiTheme="minorHAnsi" w:cstheme="minorBidi"/>
          <w:sz w:val="22"/>
          <w:szCs w:val="22"/>
        </w:rPr>
      </w:pPr>
      <w:r>
        <w:rPr>
          <w:b/>
          <w:sz w:val="24"/>
          <w:szCs w:val="24"/>
        </w:rPr>
        <w:t>1 – INTRODUÇÃO</w:t>
      </w:r>
    </w:p>
    <w:p w14:paraId="0D3FFC5A" w14:textId="77777777" w:rsidR="008A2272" w:rsidRDefault="008A2272" w:rsidP="00B878C4">
      <w:pPr>
        <w:jc w:val="both"/>
        <w:rPr>
          <w:sz w:val="24"/>
          <w:szCs w:val="24"/>
        </w:rPr>
      </w:pPr>
    </w:p>
    <w:p w14:paraId="649A9A2B" w14:textId="7CBEBFCB" w:rsidR="00B878C4" w:rsidRPr="00B878C4" w:rsidRDefault="00B878C4" w:rsidP="00B878C4">
      <w:pPr>
        <w:ind w:firstLine="708"/>
        <w:jc w:val="both"/>
        <w:rPr>
          <w:sz w:val="24"/>
          <w:szCs w:val="24"/>
        </w:rPr>
      </w:pPr>
      <w:r w:rsidRPr="00B878C4">
        <w:rPr>
          <w:b/>
          <w:noProof/>
          <w:sz w:val="24"/>
          <w:szCs w:val="24"/>
        </w:rPr>
        <mc:AlternateContent>
          <mc:Choice Requires="wps">
            <w:drawing>
              <wp:anchor distT="0" distB="0" distL="114300" distR="114300" simplePos="0" relativeHeight="251658240" behindDoc="0" locked="0" layoutInCell="1" allowOverlap="1" wp14:anchorId="3CE3CAB9" wp14:editId="09E4F0C7">
                <wp:simplePos x="0" y="0"/>
                <wp:positionH relativeFrom="column">
                  <wp:posOffset>6464935</wp:posOffset>
                </wp:positionH>
                <wp:positionV relativeFrom="paragraph">
                  <wp:posOffset>64770</wp:posOffset>
                </wp:positionV>
                <wp:extent cx="571500" cy="495300"/>
                <wp:effectExtent l="0" t="0" r="19050" b="19050"/>
                <wp:wrapNone/>
                <wp:docPr id="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95300"/>
                        </a:xfrm>
                        <a:prstGeom prst="rect">
                          <a:avLst/>
                        </a:prstGeom>
                        <a:solidFill>
                          <a:srgbClr val="FFFFFF"/>
                        </a:solidFill>
                        <a:ln w="9525">
                          <a:solidFill>
                            <a:schemeClr val="bg1">
                              <a:lumMod val="100000"/>
                              <a:lumOff val="0"/>
                            </a:schemeClr>
                          </a:solidFill>
                          <a:miter lim="800000"/>
                          <a:headEnd/>
                          <a:tailEnd/>
                        </a:ln>
                      </wps:spPr>
                      <wps:txbx>
                        <w:txbxContent>
                          <w:p w14:paraId="064372DF" w14:textId="77777777" w:rsidR="00DE5497" w:rsidRDefault="00DE5497" w:rsidP="00B878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E3CAB9" id="_x0000_t202" coordsize="21600,21600" o:spt="202" path="m,l,21600r21600,l21600,xe">
                <v:stroke joinstyle="miter"/>
                <v:path gradientshapeok="t" o:connecttype="rect"/>
              </v:shapetype>
              <v:shape id="Caixa de texto 4" o:spid="_x0000_s1026" type="#_x0000_t202" style="position:absolute;left:0;text-align:left;margin-left:509.05pt;margin-top:5.1pt;width:45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" strokecolor="white [3212]">
                <v:textbox>
                  <w:txbxContent>
                    <w:p w14:paraId="064372DF" w14:textId="77777777" w:rsidR="00DE5497" w:rsidRDefault="00DE5497" w:rsidP="00B878C4"/>
                  </w:txbxContent>
                </v:textbox>
              </v:shape>
            </w:pict>
          </mc:Fallback>
        </mc:AlternateContent>
      </w:r>
      <w:r w:rsidRPr="00B878C4">
        <w:rPr>
          <w:sz w:val="24"/>
          <w:szCs w:val="24"/>
        </w:rPr>
        <w:t>Devido a concentração das operações financeiras em algumas poucas instituições estatais e privadas brasileiras, o sistema bancário adaptou-se, nos últimos anos, aos diversos contextos econômicos e políticos de maneira a assegurar expressiva lucratividade. Passando assim a exercer grande poder sobre parte substantiva dos recursos e do fluxo de capitais na economia brasileira (</w:t>
      </w:r>
      <w:proofErr w:type="spellStart"/>
      <w:r w:rsidRPr="00B878C4">
        <w:rPr>
          <w:sz w:val="24"/>
          <w:szCs w:val="24"/>
        </w:rPr>
        <w:t>M</w:t>
      </w:r>
      <w:r w:rsidR="0072042A" w:rsidRPr="00B878C4">
        <w:rPr>
          <w:sz w:val="24"/>
          <w:szCs w:val="24"/>
        </w:rPr>
        <w:t>inella</w:t>
      </w:r>
      <w:proofErr w:type="spellEnd"/>
      <w:r w:rsidR="0072042A">
        <w:rPr>
          <w:sz w:val="24"/>
          <w:szCs w:val="24"/>
        </w:rPr>
        <w:t xml:space="preserve">, </w:t>
      </w:r>
      <w:r w:rsidRPr="00B878C4">
        <w:rPr>
          <w:sz w:val="24"/>
          <w:szCs w:val="24"/>
        </w:rPr>
        <w:t xml:space="preserve">2007). Os bancos constituem as maiores instituições do sistema financeiro e vêm expandindo progressivamente suas atuações por meio da prestação de diversos serviços aos seus correntistas, tais como ofertas de seguros, corretagens e serviços de câmbio. Impulsionado por essa ampliação na oferta de serviços e a outros fatores como o </w:t>
      </w:r>
      <w:r w:rsidRPr="00B878C4">
        <w:rPr>
          <w:i/>
          <w:sz w:val="24"/>
          <w:szCs w:val="24"/>
        </w:rPr>
        <w:t>spread</w:t>
      </w:r>
      <w:r w:rsidRPr="00B878C4">
        <w:rPr>
          <w:sz w:val="24"/>
          <w:szCs w:val="24"/>
        </w:rPr>
        <w:t xml:space="preserve"> bancário, que no Brasil se mantém em patamares elevadíssimos em comparação ao patamar internacional (</w:t>
      </w:r>
      <w:proofErr w:type="spellStart"/>
      <w:r w:rsidR="0055464E" w:rsidRPr="00B878C4">
        <w:rPr>
          <w:sz w:val="24"/>
          <w:szCs w:val="24"/>
        </w:rPr>
        <w:t>Oreiro</w:t>
      </w:r>
      <w:proofErr w:type="spellEnd"/>
      <w:r w:rsidR="0055464E" w:rsidRPr="00B878C4">
        <w:rPr>
          <w:sz w:val="24"/>
          <w:szCs w:val="24"/>
        </w:rPr>
        <w:t xml:space="preserve"> et al. 2006</w:t>
      </w:r>
      <w:r w:rsidRPr="00B878C4">
        <w:rPr>
          <w:sz w:val="24"/>
          <w:szCs w:val="24"/>
        </w:rPr>
        <w:t>), a rentabilidade do setor bancário cresce em média, a uma proporção muito maior do que os outros setores da economia e ao PIB brasileiro (</w:t>
      </w:r>
      <w:proofErr w:type="spellStart"/>
      <w:r w:rsidRPr="00B878C4">
        <w:rPr>
          <w:sz w:val="24"/>
          <w:szCs w:val="24"/>
        </w:rPr>
        <w:t>P</w:t>
      </w:r>
      <w:r w:rsidR="0072042A" w:rsidRPr="00B878C4">
        <w:rPr>
          <w:sz w:val="24"/>
          <w:szCs w:val="24"/>
        </w:rPr>
        <w:t>erico</w:t>
      </w:r>
      <w:proofErr w:type="spellEnd"/>
      <w:r w:rsidR="0072042A">
        <w:rPr>
          <w:sz w:val="24"/>
          <w:szCs w:val="24"/>
        </w:rPr>
        <w:t>,</w:t>
      </w:r>
      <w:r w:rsidRPr="00B878C4">
        <w:rPr>
          <w:sz w:val="24"/>
          <w:szCs w:val="24"/>
        </w:rPr>
        <w:t xml:space="preserve"> </w:t>
      </w:r>
      <w:proofErr w:type="spellStart"/>
      <w:r w:rsidRPr="00B878C4">
        <w:rPr>
          <w:sz w:val="24"/>
          <w:szCs w:val="24"/>
        </w:rPr>
        <w:t>R</w:t>
      </w:r>
      <w:r w:rsidR="0072042A" w:rsidRPr="00B878C4">
        <w:rPr>
          <w:sz w:val="24"/>
          <w:szCs w:val="24"/>
        </w:rPr>
        <w:t>ebelatto</w:t>
      </w:r>
      <w:proofErr w:type="spellEnd"/>
      <w:r w:rsidR="0072042A">
        <w:rPr>
          <w:sz w:val="24"/>
          <w:szCs w:val="24"/>
        </w:rPr>
        <w:t xml:space="preserve"> &amp; </w:t>
      </w:r>
      <w:r w:rsidRPr="00B878C4">
        <w:rPr>
          <w:sz w:val="24"/>
          <w:szCs w:val="24"/>
        </w:rPr>
        <w:t>S</w:t>
      </w:r>
      <w:r w:rsidR="0072042A" w:rsidRPr="00B878C4">
        <w:rPr>
          <w:sz w:val="24"/>
          <w:szCs w:val="24"/>
        </w:rPr>
        <w:t>antana</w:t>
      </w:r>
      <w:r w:rsidRPr="00B878C4">
        <w:rPr>
          <w:sz w:val="24"/>
          <w:szCs w:val="24"/>
        </w:rPr>
        <w:t xml:space="preserve">, 2008). </w:t>
      </w:r>
    </w:p>
    <w:p w14:paraId="1A195690" w14:textId="13BE68E5" w:rsidR="00B878C4" w:rsidRPr="00B878C4" w:rsidRDefault="00B878C4" w:rsidP="00B878C4">
      <w:pPr>
        <w:ind w:firstLine="709"/>
        <w:jc w:val="both"/>
        <w:rPr>
          <w:sz w:val="24"/>
          <w:szCs w:val="24"/>
        </w:rPr>
      </w:pPr>
      <w:r w:rsidRPr="00B878C4">
        <w:rPr>
          <w:sz w:val="24"/>
          <w:szCs w:val="24"/>
        </w:rPr>
        <w:t xml:space="preserve">Para John e </w:t>
      </w:r>
      <w:proofErr w:type="spellStart"/>
      <w:r w:rsidRPr="00B878C4">
        <w:rPr>
          <w:sz w:val="24"/>
          <w:szCs w:val="24"/>
        </w:rPr>
        <w:t>Qian</w:t>
      </w:r>
      <w:proofErr w:type="spellEnd"/>
      <w:r w:rsidRPr="00B878C4">
        <w:rPr>
          <w:sz w:val="24"/>
          <w:szCs w:val="24"/>
        </w:rPr>
        <w:t xml:space="preserve"> (2003), essa grande capacidade lucrativa dos bancos faz com que estes se tornem extremamente propícios aos conflitos de agência, uma vez que esses abrigam os maiores índices de lucratividade em relação aos salários pagos aos seus executivos. Esses conflitos ocorrem segundo Jensen e </w:t>
      </w:r>
      <w:proofErr w:type="spellStart"/>
      <w:r w:rsidRPr="00B878C4">
        <w:rPr>
          <w:sz w:val="24"/>
          <w:szCs w:val="24"/>
        </w:rPr>
        <w:t>Meckling</w:t>
      </w:r>
      <w:proofErr w:type="spellEnd"/>
      <w:r w:rsidRPr="00B878C4">
        <w:rPr>
          <w:sz w:val="24"/>
          <w:szCs w:val="24"/>
        </w:rPr>
        <w:t xml:space="preserve"> (1976) quando há delegação de autoridade para a tomada de decisão e o agente atua em desacordo com os interesses do principal. O conflito de interesses entre principal e agente seria mitigado a partir de uma relação contratual, em que o principal concede ao agente os incentivos necessários para maximiza</w:t>
      </w:r>
      <w:r w:rsidR="0072042A">
        <w:rPr>
          <w:sz w:val="24"/>
          <w:szCs w:val="24"/>
        </w:rPr>
        <w:t xml:space="preserve">r o resultado esperado (Jensen &amp; </w:t>
      </w:r>
      <w:proofErr w:type="spellStart"/>
      <w:r w:rsidRPr="00B878C4">
        <w:rPr>
          <w:sz w:val="24"/>
          <w:szCs w:val="24"/>
        </w:rPr>
        <w:t>M</w:t>
      </w:r>
      <w:r w:rsidR="0072042A" w:rsidRPr="00B878C4">
        <w:rPr>
          <w:sz w:val="24"/>
          <w:szCs w:val="24"/>
        </w:rPr>
        <w:t>eckling</w:t>
      </w:r>
      <w:proofErr w:type="spellEnd"/>
      <w:r w:rsidRPr="00B878C4">
        <w:rPr>
          <w:sz w:val="24"/>
          <w:szCs w:val="24"/>
        </w:rPr>
        <w:t>, 1976).</w:t>
      </w:r>
    </w:p>
    <w:p w14:paraId="591A9E37" w14:textId="6A74081D" w:rsidR="00B878C4" w:rsidRPr="00B878C4" w:rsidRDefault="00B878C4" w:rsidP="00B878C4">
      <w:pPr>
        <w:ind w:firstLine="709"/>
        <w:jc w:val="both"/>
        <w:rPr>
          <w:sz w:val="24"/>
          <w:szCs w:val="24"/>
        </w:rPr>
      </w:pPr>
      <w:r w:rsidRPr="00B878C4">
        <w:rPr>
          <w:sz w:val="24"/>
          <w:szCs w:val="24"/>
        </w:rPr>
        <w:t>Dessa forma, a remuneração por meio de ganhos variáveis (incentivos) sobre os resultados produzidos é tida como uma das formas de alinhar os intere</w:t>
      </w:r>
      <w:r w:rsidR="0072042A">
        <w:rPr>
          <w:sz w:val="24"/>
          <w:szCs w:val="24"/>
        </w:rPr>
        <w:t xml:space="preserve">sses entre as partes (Fernandes &amp; </w:t>
      </w:r>
      <w:proofErr w:type="spellStart"/>
      <w:r w:rsidRPr="00B878C4">
        <w:rPr>
          <w:sz w:val="24"/>
          <w:szCs w:val="24"/>
        </w:rPr>
        <w:t>M</w:t>
      </w:r>
      <w:r w:rsidR="0072042A" w:rsidRPr="00B878C4">
        <w:rPr>
          <w:sz w:val="24"/>
          <w:szCs w:val="24"/>
        </w:rPr>
        <w:t>azzioni</w:t>
      </w:r>
      <w:proofErr w:type="spellEnd"/>
      <w:r w:rsidRPr="00B878C4">
        <w:rPr>
          <w:sz w:val="24"/>
          <w:szCs w:val="24"/>
        </w:rPr>
        <w:t xml:space="preserve">, 2015). Além disso, para Ferrarini e </w:t>
      </w:r>
      <w:proofErr w:type="spellStart"/>
      <w:r w:rsidRPr="00B878C4">
        <w:rPr>
          <w:sz w:val="24"/>
          <w:szCs w:val="24"/>
        </w:rPr>
        <w:t>Ungureanu</w:t>
      </w:r>
      <w:proofErr w:type="spellEnd"/>
      <w:r w:rsidRPr="00B878C4">
        <w:rPr>
          <w:sz w:val="24"/>
          <w:szCs w:val="24"/>
        </w:rPr>
        <w:t xml:space="preserve"> (2011) os incentivos também se fazem importantes pelo fato de que os gestores de bancos precisam assumir mais riscos e estão mais propensos ao risco moral do que os acionistas e gerentes de instituições não bancárias.</w:t>
      </w:r>
    </w:p>
    <w:p w14:paraId="6D347DE4" w14:textId="77777777" w:rsidR="00B878C4" w:rsidRPr="00B878C4" w:rsidRDefault="00B878C4" w:rsidP="00B878C4">
      <w:pPr>
        <w:ind w:firstLine="709"/>
        <w:jc w:val="both"/>
        <w:rPr>
          <w:sz w:val="24"/>
          <w:szCs w:val="24"/>
        </w:rPr>
      </w:pPr>
      <w:r w:rsidRPr="00B878C4">
        <w:rPr>
          <w:sz w:val="24"/>
          <w:szCs w:val="24"/>
        </w:rPr>
        <w:t xml:space="preserve">Norteado por pesquisas anteriores que encontraram evidências em empresas brasileiras de que a remuneração pode contribuir para o direcionamento dos esforços dos executivos em convergência aos objetivos estratégicos da organização, e também, para verificar se há relação entre o desempenho das instituições bancárias de capital aberto, os mecanismos de avaliação de desempenho e a remuneração dos executivos, define – se a questão de pesquisa deste trabalho. </w:t>
      </w:r>
    </w:p>
    <w:p w14:paraId="11CE92D6" w14:textId="77777777" w:rsidR="00B878C4" w:rsidRPr="00B878C4" w:rsidRDefault="00B878C4" w:rsidP="00B878C4">
      <w:pPr>
        <w:ind w:firstLine="709"/>
        <w:jc w:val="both"/>
        <w:rPr>
          <w:sz w:val="24"/>
          <w:szCs w:val="24"/>
        </w:rPr>
      </w:pPr>
      <w:r w:rsidRPr="00B878C4">
        <w:rPr>
          <w:sz w:val="24"/>
          <w:szCs w:val="24"/>
        </w:rPr>
        <w:t>Neste sentido o presente estudo pretende responder à seguinte pergunta de pesquisa: Qual a relação do desempenho financeiro com a avaliação de desempenho e a remuneração de executivos nos bancos brasileiros de capital aberto? E o objetivo geral contemplado na pesquisa consiste em verificar a relação do desempenho financeiro com a avaliação de desempenho e a remuneração de executivos nos bancos brasileiros de capital aberto.</w:t>
      </w:r>
    </w:p>
    <w:p w14:paraId="25C93B88" w14:textId="77777777" w:rsidR="00B878C4" w:rsidRDefault="00B878C4" w:rsidP="00B878C4">
      <w:pPr>
        <w:ind w:firstLine="708"/>
        <w:jc w:val="both"/>
        <w:rPr>
          <w:sz w:val="24"/>
          <w:szCs w:val="24"/>
        </w:rPr>
      </w:pPr>
      <w:r w:rsidRPr="00B878C4">
        <w:rPr>
          <w:sz w:val="24"/>
          <w:szCs w:val="24"/>
        </w:rPr>
        <w:t>Este estudo contribui tanto do ponto de vista teórico quanto pratico com a literatura de remuneração e avaliação de desempenho ao expandindo os estudos nacionais sobre os sistemas de incentivos, e contribuindo com estudos anteriores realizados em âmbito nacional e internacional, em diferentes ambientes organizacionais.</w:t>
      </w:r>
    </w:p>
    <w:p w14:paraId="064686D3" w14:textId="77777777" w:rsidR="0073261E" w:rsidRDefault="0073261E" w:rsidP="00B878C4">
      <w:pPr>
        <w:ind w:firstLine="708"/>
        <w:jc w:val="both"/>
        <w:rPr>
          <w:sz w:val="24"/>
          <w:szCs w:val="24"/>
        </w:rPr>
      </w:pPr>
    </w:p>
    <w:p w14:paraId="66F8479F" w14:textId="77777777" w:rsidR="005D4E63" w:rsidRDefault="005D4E63" w:rsidP="00B878C4">
      <w:pPr>
        <w:ind w:firstLine="708"/>
        <w:jc w:val="both"/>
        <w:rPr>
          <w:sz w:val="24"/>
          <w:szCs w:val="24"/>
        </w:rPr>
      </w:pPr>
    </w:p>
    <w:p w14:paraId="35023814" w14:textId="7456AA09" w:rsidR="0073261E" w:rsidRDefault="0073261E" w:rsidP="0073261E">
      <w:pPr>
        <w:pStyle w:val="Ttulo2"/>
        <w:numPr>
          <w:ilvl w:val="1"/>
          <w:numId w:val="4"/>
        </w:numPr>
        <w:rPr>
          <w:rFonts w:ascii="Times New Roman" w:hAnsi="Times New Roman"/>
          <w:color w:val="auto"/>
          <w:sz w:val="24"/>
          <w:szCs w:val="24"/>
        </w:rPr>
      </w:pPr>
      <w:bookmarkStart w:id="1" w:name="_Toc484980253"/>
      <w:r w:rsidRPr="0073261E">
        <w:rPr>
          <w:rFonts w:ascii="Times New Roman" w:hAnsi="Times New Roman"/>
          <w:color w:val="auto"/>
          <w:sz w:val="24"/>
          <w:szCs w:val="24"/>
        </w:rPr>
        <w:t>Justificativa</w:t>
      </w:r>
      <w:bookmarkEnd w:id="1"/>
    </w:p>
    <w:p w14:paraId="64E9B1CB" w14:textId="77777777" w:rsidR="0073261E" w:rsidRPr="0073261E" w:rsidRDefault="0073261E" w:rsidP="0073261E">
      <w:pPr>
        <w:rPr>
          <w:lang w:eastAsia="en-US"/>
        </w:rPr>
      </w:pPr>
    </w:p>
    <w:p w14:paraId="312E3680" w14:textId="796905E4" w:rsidR="0073261E" w:rsidRPr="0073261E" w:rsidRDefault="0073261E" w:rsidP="0073261E">
      <w:pPr>
        <w:ind w:firstLine="709"/>
        <w:jc w:val="both"/>
        <w:rPr>
          <w:sz w:val="24"/>
          <w:szCs w:val="24"/>
        </w:rPr>
      </w:pPr>
      <w:r w:rsidRPr="0073261E">
        <w:rPr>
          <w:sz w:val="24"/>
          <w:szCs w:val="24"/>
        </w:rPr>
        <w:lastRenderedPageBreak/>
        <w:t xml:space="preserve">A remuneração dos executivos é um assunto que vem atraindo gradativa atração da mídia, o que se deve a uma ampla gama de fatores, tais como escândalos como o da Enron em 2001 e a crise do </w:t>
      </w:r>
      <w:proofErr w:type="spellStart"/>
      <w:r w:rsidRPr="0073261E">
        <w:rPr>
          <w:sz w:val="24"/>
          <w:szCs w:val="24"/>
        </w:rPr>
        <w:t>subprime</w:t>
      </w:r>
      <w:proofErr w:type="spellEnd"/>
      <w:r w:rsidRPr="0073261E">
        <w:rPr>
          <w:sz w:val="24"/>
          <w:szCs w:val="24"/>
        </w:rPr>
        <w:t xml:space="preserve"> em 2007, que tiveram grande repercussão nos principais meios de comunicação e revelaram falhas na estrutura de governança corporativa de algumas empresas (</w:t>
      </w:r>
      <w:proofErr w:type="spellStart"/>
      <w:r w:rsidRPr="0073261E">
        <w:rPr>
          <w:sz w:val="24"/>
          <w:szCs w:val="24"/>
        </w:rPr>
        <w:t>K</w:t>
      </w:r>
      <w:r w:rsidR="008615AD" w:rsidRPr="0073261E">
        <w:rPr>
          <w:sz w:val="24"/>
          <w:szCs w:val="24"/>
        </w:rPr>
        <w:t>rauter</w:t>
      </w:r>
      <w:proofErr w:type="spellEnd"/>
      <w:r w:rsidR="008615AD">
        <w:rPr>
          <w:sz w:val="24"/>
          <w:szCs w:val="24"/>
        </w:rPr>
        <w:t>,</w:t>
      </w:r>
      <w:r w:rsidRPr="0073261E">
        <w:rPr>
          <w:sz w:val="24"/>
          <w:szCs w:val="24"/>
        </w:rPr>
        <w:t xml:space="preserve"> 2009). Também despertam interesse os crescentes valores de remuneração dos executivos de alto escalão, impulsionados cada vez mais por bônus atrelados a desempenho, opções de ações e outras formas de remuneração variável (M</w:t>
      </w:r>
      <w:r w:rsidR="008615AD" w:rsidRPr="0073261E">
        <w:rPr>
          <w:sz w:val="24"/>
          <w:szCs w:val="24"/>
        </w:rPr>
        <w:t>urphy</w:t>
      </w:r>
      <w:r w:rsidR="008615AD">
        <w:rPr>
          <w:sz w:val="24"/>
          <w:szCs w:val="24"/>
        </w:rPr>
        <w:t>,</w:t>
      </w:r>
      <w:r w:rsidRPr="0073261E">
        <w:rPr>
          <w:sz w:val="24"/>
          <w:szCs w:val="24"/>
        </w:rPr>
        <w:t xml:space="preserve"> 1999). </w:t>
      </w:r>
    </w:p>
    <w:p w14:paraId="54EDA12B" w14:textId="38C50297" w:rsidR="0073261E" w:rsidRPr="0073261E" w:rsidRDefault="0073261E" w:rsidP="0073261E">
      <w:pPr>
        <w:ind w:firstLine="709"/>
        <w:jc w:val="both"/>
        <w:rPr>
          <w:sz w:val="24"/>
          <w:szCs w:val="24"/>
        </w:rPr>
      </w:pPr>
      <w:r w:rsidRPr="0073261E">
        <w:rPr>
          <w:sz w:val="24"/>
          <w:szCs w:val="24"/>
        </w:rPr>
        <w:t xml:space="preserve">É similarmente notória a crescente preocupação nas instituições com a implantação de medidas de avaliação cada vez mais sofisticadas </w:t>
      </w:r>
      <w:r w:rsidR="0055464E" w:rsidRPr="0073261E">
        <w:rPr>
          <w:sz w:val="24"/>
          <w:szCs w:val="24"/>
        </w:rPr>
        <w:t>(Anthony</w:t>
      </w:r>
      <w:r w:rsidR="0055464E">
        <w:rPr>
          <w:sz w:val="24"/>
          <w:szCs w:val="24"/>
        </w:rPr>
        <w:t xml:space="preserve"> &amp;</w:t>
      </w:r>
      <w:r w:rsidR="0055464E" w:rsidRPr="0073261E">
        <w:rPr>
          <w:sz w:val="24"/>
          <w:szCs w:val="24"/>
        </w:rPr>
        <w:t xml:space="preserve"> </w:t>
      </w:r>
      <w:proofErr w:type="spellStart"/>
      <w:r w:rsidR="0055464E" w:rsidRPr="0073261E">
        <w:rPr>
          <w:sz w:val="24"/>
          <w:szCs w:val="24"/>
        </w:rPr>
        <w:t>Govindarajan</w:t>
      </w:r>
      <w:proofErr w:type="spellEnd"/>
      <w:r w:rsidR="0055464E" w:rsidRPr="0073261E">
        <w:rPr>
          <w:sz w:val="24"/>
          <w:szCs w:val="24"/>
        </w:rPr>
        <w:t>, 2006; Merchant</w:t>
      </w:r>
      <w:r w:rsidR="0055464E">
        <w:rPr>
          <w:sz w:val="24"/>
          <w:szCs w:val="24"/>
        </w:rPr>
        <w:t xml:space="preserve"> &amp;</w:t>
      </w:r>
      <w:r w:rsidR="0055464E" w:rsidRPr="0073261E">
        <w:rPr>
          <w:sz w:val="24"/>
          <w:szCs w:val="24"/>
        </w:rPr>
        <w:t xml:space="preserve"> Van Der </w:t>
      </w:r>
      <w:proofErr w:type="spellStart"/>
      <w:r w:rsidR="0055464E" w:rsidRPr="0073261E">
        <w:rPr>
          <w:sz w:val="24"/>
          <w:szCs w:val="24"/>
        </w:rPr>
        <w:t>Stede</w:t>
      </w:r>
      <w:proofErr w:type="spellEnd"/>
      <w:r w:rsidR="0055464E" w:rsidRPr="0073261E">
        <w:rPr>
          <w:sz w:val="24"/>
          <w:szCs w:val="24"/>
        </w:rPr>
        <w:t>, 2007)</w:t>
      </w:r>
      <w:r w:rsidRPr="0073261E">
        <w:rPr>
          <w:sz w:val="24"/>
          <w:szCs w:val="24"/>
        </w:rPr>
        <w:t xml:space="preserve">, e com a importância de se medir o desempenho financeiro como maneira de controle, permitindo aos gestores a possibilidade de avaliar os resultados atingidos pela empresa, e compará-los com o de outras organizações </w:t>
      </w:r>
      <w:r w:rsidR="00593629" w:rsidRPr="0073261E">
        <w:rPr>
          <w:sz w:val="24"/>
          <w:szCs w:val="24"/>
        </w:rPr>
        <w:t>(Assaf, 2009;</w:t>
      </w:r>
      <w:r w:rsidR="00593629">
        <w:rPr>
          <w:sz w:val="24"/>
          <w:szCs w:val="24"/>
        </w:rPr>
        <w:t xml:space="preserve"> </w:t>
      </w:r>
      <w:proofErr w:type="spellStart"/>
      <w:r w:rsidR="00593629" w:rsidRPr="0073261E">
        <w:rPr>
          <w:sz w:val="24"/>
          <w:szCs w:val="24"/>
        </w:rPr>
        <w:t>Iudícibus</w:t>
      </w:r>
      <w:proofErr w:type="spellEnd"/>
      <w:r w:rsidR="00593629" w:rsidRPr="0073261E">
        <w:rPr>
          <w:sz w:val="24"/>
          <w:szCs w:val="24"/>
        </w:rPr>
        <w:t>, 2008).</w:t>
      </w:r>
    </w:p>
    <w:p w14:paraId="3B4CD234" w14:textId="4E9294E2" w:rsidR="0073261E" w:rsidRPr="0073261E" w:rsidRDefault="0073261E" w:rsidP="0073261E">
      <w:pPr>
        <w:ind w:firstLine="709"/>
        <w:jc w:val="both"/>
        <w:rPr>
          <w:sz w:val="24"/>
          <w:szCs w:val="24"/>
        </w:rPr>
      </w:pPr>
      <w:r w:rsidRPr="0073261E">
        <w:rPr>
          <w:sz w:val="24"/>
          <w:szCs w:val="24"/>
        </w:rPr>
        <w:t>No tocante ao enfoque das pesquisas em bancos, verifica–se que estas empresas constituem um cenário propício para o estudo de incentivos, visto que o setor bancário abriga grandes índices de lucratividade em relação aos altos salários pagos a seus executivos (J</w:t>
      </w:r>
      <w:r w:rsidR="008615AD" w:rsidRPr="0073261E">
        <w:rPr>
          <w:sz w:val="24"/>
          <w:szCs w:val="24"/>
        </w:rPr>
        <w:t>ohn</w:t>
      </w:r>
      <w:r w:rsidR="008615AD">
        <w:rPr>
          <w:sz w:val="24"/>
          <w:szCs w:val="24"/>
        </w:rPr>
        <w:t xml:space="preserve"> &amp; </w:t>
      </w:r>
      <w:proofErr w:type="spellStart"/>
      <w:r w:rsidRPr="0073261E">
        <w:rPr>
          <w:sz w:val="24"/>
          <w:szCs w:val="24"/>
        </w:rPr>
        <w:t>Q</w:t>
      </w:r>
      <w:r w:rsidR="008615AD" w:rsidRPr="0073261E">
        <w:rPr>
          <w:sz w:val="24"/>
          <w:szCs w:val="24"/>
        </w:rPr>
        <w:t>ian</w:t>
      </w:r>
      <w:proofErr w:type="spellEnd"/>
      <w:r w:rsidRPr="0073261E">
        <w:rPr>
          <w:sz w:val="24"/>
          <w:szCs w:val="24"/>
        </w:rPr>
        <w:t xml:space="preserve">, 2003). Além do fato de existirem no Brasil, poucos estudos sobre a relação entre a remuneração e o desempenho financeiro de bancos e instituições financeiras em geral. Destacam-se, por exemplo, os estudos de Costa (2013), </w:t>
      </w:r>
      <w:proofErr w:type="spellStart"/>
      <w:r w:rsidRPr="0073261E">
        <w:rPr>
          <w:sz w:val="24"/>
          <w:szCs w:val="24"/>
        </w:rPr>
        <w:t>Helou</w:t>
      </w:r>
      <w:proofErr w:type="spellEnd"/>
      <w:r w:rsidRPr="0073261E">
        <w:rPr>
          <w:sz w:val="24"/>
          <w:szCs w:val="24"/>
        </w:rPr>
        <w:t xml:space="preserve"> (2015) e Fernandes e Silva (2013). A escassez de pesquisas na área justifica–se principalmente pela dificuldade em acessar os valores de remuneração de executivos, pois até 2009, os dados de empresas não eram divulgados, e a partir deste ano a Comissão de Valores Mobiliários (CVM) por meio da Instrução CVM nº 480, de 7 dezembro de 2009, na sessão 13 do anexo 24, torna obrigatória a divulgação de algumas informações sobre remuneração de executivos.</w:t>
      </w:r>
    </w:p>
    <w:p w14:paraId="0D28D7BB" w14:textId="3CD37918" w:rsidR="0073261E" w:rsidRPr="0073261E" w:rsidRDefault="007F57C3" w:rsidP="0073261E">
      <w:pPr>
        <w:pStyle w:val="Corpodetexto"/>
        <w:ind w:firstLine="708"/>
        <w:jc w:val="both"/>
        <w:rPr>
          <w:rFonts w:ascii="Times New Roman" w:hAnsi="Times New Roman" w:cs="Times New Roman"/>
          <w:sz w:val="24"/>
          <w:szCs w:val="24"/>
          <w:lang w:val="pt-BR"/>
        </w:rPr>
      </w:pPr>
      <w:r w:rsidRPr="0073261E">
        <w:rPr>
          <w:rFonts w:ascii="Times New Roman" w:hAnsi="Times New Roman" w:cs="Times New Roman"/>
          <w:sz w:val="24"/>
          <w:szCs w:val="24"/>
          <w:lang w:val="pt-BR"/>
        </w:rPr>
        <w:t>Além disso, no presente estudo procura</w:t>
      </w:r>
      <w:r>
        <w:rPr>
          <w:rFonts w:ascii="Times New Roman" w:hAnsi="Times New Roman" w:cs="Times New Roman"/>
          <w:sz w:val="24"/>
          <w:szCs w:val="24"/>
          <w:lang w:val="pt-BR"/>
        </w:rPr>
        <w:t>-</w:t>
      </w:r>
      <w:r w:rsidRPr="0073261E">
        <w:rPr>
          <w:rFonts w:ascii="Times New Roman" w:hAnsi="Times New Roman" w:cs="Times New Roman"/>
          <w:sz w:val="24"/>
          <w:szCs w:val="24"/>
          <w:lang w:val="pt-BR"/>
        </w:rPr>
        <w:t>se verificar a relação entre três tipos de variáveis: o desempenho financeiro dos bancos brasileiros de capital aberto, a remuneração dos executivos e a avaliação de desempenho dos mesmos</w:t>
      </w:r>
      <w:r w:rsidR="0073261E" w:rsidRPr="0073261E">
        <w:rPr>
          <w:rFonts w:ascii="Times New Roman" w:hAnsi="Times New Roman" w:cs="Times New Roman"/>
          <w:sz w:val="24"/>
          <w:szCs w:val="24"/>
          <w:lang w:val="pt-BR"/>
        </w:rPr>
        <w:t xml:space="preserve">. O que o </w:t>
      </w:r>
      <w:proofErr w:type="gramStart"/>
      <w:r w:rsidR="0073261E" w:rsidRPr="0073261E">
        <w:rPr>
          <w:rFonts w:ascii="Times New Roman" w:hAnsi="Times New Roman" w:cs="Times New Roman"/>
          <w:sz w:val="24"/>
          <w:szCs w:val="24"/>
          <w:lang w:val="pt-BR"/>
        </w:rPr>
        <w:t>distingue-se</w:t>
      </w:r>
      <w:proofErr w:type="gramEnd"/>
      <w:r w:rsidR="0073261E" w:rsidRPr="0073261E">
        <w:rPr>
          <w:rFonts w:ascii="Times New Roman" w:hAnsi="Times New Roman" w:cs="Times New Roman"/>
          <w:sz w:val="24"/>
          <w:szCs w:val="24"/>
          <w:lang w:val="pt-BR"/>
        </w:rPr>
        <w:t xml:space="preserve"> de trabalhos anteriores, tais como o de </w:t>
      </w:r>
      <w:proofErr w:type="spellStart"/>
      <w:r w:rsidR="0073261E" w:rsidRPr="0073261E">
        <w:rPr>
          <w:rFonts w:ascii="Times New Roman" w:hAnsi="Times New Roman" w:cs="Times New Roman"/>
          <w:sz w:val="24"/>
          <w:szCs w:val="24"/>
          <w:lang w:val="pt-BR"/>
        </w:rPr>
        <w:t>Camargos</w:t>
      </w:r>
      <w:proofErr w:type="spellEnd"/>
      <w:r w:rsidR="0073261E" w:rsidRPr="0073261E">
        <w:rPr>
          <w:rFonts w:ascii="Times New Roman" w:hAnsi="Times New Roman" w:cs="Times New Roman"/>
          <w:sz w:val="24"/>
          <w:szCs w:val="24"/>
          <w:lang w:val="pt-BR"/>
        </w:rPr>
        <w:t xml:space="preserve">, </w:t>
      </w:r>
      <w:proofErr w:type="spellStart"/>
      <w:r w:rsidR="0073261E" w:rsidRPr="0073261E">
        <w:rPr>
          <w:rFonts w:ascii="Times New Roman" w:hAnsi="Times New Roman" w:cs="Times New Roman"/>
          <w:sz w:val="24"/>
          <w:szCs w:val="24"/>
          <w:lang w:val="pt-BR"/>
        </w:rPr>
        <w:t>Helal</w:t>
      </w:r>
      <w:proofErr w:type="spellEnd"/>
      <w:r w:rsidR="0073261E" w:rsidRPr="0073261E">
        <w:rPr>
          <w:rFonts w:ascii="Times New Roman" w:hAnsi="Times New Roman" w:cs="Times New Roman"/>
          <w:sz w:val="24"/>
          <w:szCs w:val="24"/>
          <w:lang w:val="pt-BR"/>
        </w:rPr>
        <w:t xml:space="preserve"> e Boas (2007), </w:t>
      </w:r>
      <w:proofErr w:type="spellStart"/>
      <w:r w:rsidR="0073261E" w:rsidRPr="0073261E">
        <w:rPr>
          <w:rFonts w:ascii="Times New Roman" w:hAnsi="Times New Roman" w:cs="Times New Roman"/>
          <w:sz w:val="24"/>
          <w:szCs w:val="24"/>
          <w:lang w:val="pt-BR"/>
        </w:rPr>
        <w:t>Krauter</w:t>
      </w:r>
      <w:proofErr w:type="spellEnd"/>
      <w:r w:rsidR="0073261E" w:rsidRPr="0073261E">
        <w:rPr>
          <w:rFonts w:ascii="Times New Roman" w:hAnsi="Times New Roman" w:cs="Times New Roman"/>
          <w:sz w:val="24"/>
          <w:szCs w:val="24"/>
          <w:lang w:val="pt-BR"/>
        </w:rPr>
        <w:t xml:space="preserve"> (2009), e Nascimento, Franco e </w:t>
      </w:r>
      <w:proofErr w:type="spellStart"/>
      <w:r w:rsidR="0073261E" w:rsidRPr="0073261E">
        <w:rPr>
          <w:rFonts w:ascii="Times New Roman" w:hAnsi="Times New Roman" w:cs="Times New Roman"/>
          <w:sz w:val="24"/>
          <w:szCs w:val="24"/>
          <w:lang w:val="pt-BR"/>
        </w:rPr>
        <w:t>Cherobim</w:t>
      </w:r>
      <w:proofErr w:type="spellEnd"/>
      <w:r w:rsidR="0073261E" w:rsidRPr="0073261E">
        <w:rPr>
          <w:rFonts w:ascii="Times New Roman" w:hAnsi="Times New Roman" w:cs="Times New Roman"/>
          <w:sz w:val="24"/>
          <w:szCs w:val="24"/>
          <w:lang w:val="pt-BR"/>
        </w:rPr>
        <w:t xml:space="preserve"> (2012) que se utilizaram apenas dois tipos de variáveis. Ademais, é válido ressaltar o período de abrangência da pesquisa de seis anos, de 2010 até 2015, o que amplia os estudos citados acima, que trabalharam no máximo três anos para análise. O presente estudo visa contribuir com a produção teórica sobre a temática discutida, e também servir de base para possíveis trabalhos futuros. Sob o ponto de vista prático, caso alcançados os resultados esperados, esta pesquisa poderá impactar na configuração do sistema de avaliação de executivos, bem como em seus programas de remuneração.</w:t>
      </w:r>
    </w:p>
    <w:p w14:paraId="665AB1BE" w14:textId="77777777" w:rsidR="00B878C4" w:rsidRDefault="00B878C4" w:rsidP="00A337AA">
      <w:pPr>
        <w:jc w:val="both"/>
        <w:rPr>
          <w:sz w:val="24"/>
          <w:szCs w:val="24"/>
        </w:rPr>
      </w:pPr>
    </w:p>
    <w:p w14:paraId="794DA368" w14:textId="77777777" w:rsidR="00DC7890" w:rsidRPr="00B878C4" w:rsidRDefault="00DC7890" w:rsidP="00A337AA">
      <w:pPr>
        <w:jc w:val="both"/>
        <w:rPr>
          <w:sz w:val="24"/>
          <w:szCs w:val="24"/>
        </w:rPr>
      </w:pPr>
    </w:p>
    <w:p w14:paraId="73B9EA36" w14:textId="77777777" w:rsidR="008A2272" w:rsidRDefault="008A2272" w:rsidP="00B878C4">
      <w:pPr>
        <w:pStyle w:val="Ttulo1"/>
        <w:spacing w:before="0" w:line="240" w:lineRule="auto"/>
        <w:rPr>
          <w:rFonts w:ascii="Times New Roman" w:hAnsi="Times New Roman" w:cs="Times New Roman"/>
          <w:color w:val="auto"/>
          <w:sz w:val="24"/>
          <w:szCs w:val="24"/>
        </w:rPr>
      </w:pPr>
      <w:bookmarkStart w:id="2" w:name="_Toc484980254"/>
      <w:r>
        <w:rPr>
          <w:rFonts w:ascii="Times New Roman" w:hAnsi="Times New Roman" w:cs="Times New Roman"/>
          <w:color w:val="auto"/>
          <w:sz w:val="24"/>
          <w:szCs w:val="24"/>
        </w:rPr>
        <w:t>2 REFERENCIAL TEÓRICO</w:t>
      </w:r>
      <w:bookmarkStart w:id="3" w:name="_Toc484980255"/>
      <w:bookmarkEnd w:id="2"/>
    </w:p>
    <w:p w14:paraId="4061B7C4" w14:textId="77777777" w:rsidR="00B878C4" w:rsidRPr="00B878C4" w:rsidRDefault="00B878C4" w:rsidP="00B878C4">
      <w:pPr>
        <w:rPr>
          <w:lang w:eastAsia="en-US"/>
        </w:rPr>
      </w:pPr>
    </w:p>
    <w:p w14:paraId="3E5B0643" w14:textId="77777777" w:rsidR="008A2272" w:rsidRDefault="008A2272" w:rsidP="00B878C4">
      <w:pPr>
        <w:pStyle w:val="Ttulo2"/>
        <w:spacing w:before="0" w:line="240" w:lineRule="auto"/>
        <w:rPr>
          <w:rFonts w:ascii="Times New Roman" w:hAnsi="Times New Roman" w:cs="Times New Roman"/>
          <w:color w:val="auto"/>
          <w:sz w:val="24"/>
          <w:szCs w:val="24"/>
        </w:rPr>
      </w:pPr>
      <w:r>
        <w:rPr>
          <w:rFonts w:ascii="Times New Roman" w:hAnsi="Times New Roman" w:cs="Times New Roman"/>
          <w:color w:val="auto"/>
          <w:sz w:val="24"/>
          <w:szCs w:val="24"/>
        </w:rPr>
        <w:t>2.1 Remuneração de Executivos</w:t>
      </w:r>
      <w:bookmarkEnd w:id="3"/>
    </w:p>
    <w:p w14:paraId="450C20DD" w14:textId="77777777" w:rsidR="008A2272" w:rsidRDefault="008A2272" w:rsidP="00B878C4">
      <w:pPr>
        <w:tabs>
          <w:tab w:val="left" w:pos="2692"/>
        </w:tabs>
        <w:jc w:val="both"/>
        <w:rPr>
          <w:sz w:val="24"/>
          <w:szCs w:val="24"/>
        </w:rPr>
      </w:pPr>
      <w:r>
        <w:rPr>
          <w:sz w:val="24"/>
          <w:szCs w:val="24"/>
        </w:rPr>
        <w:tab/>
      </w:r>
    </w:p>
    <w:p w14:paraId="7D55A708" w14:textId="64D3D9C9" w:rsidR="008A2272" w:rsidRDefault="007F57C3" w:rsidP="007F57C3">
      <w:pPr>
        <w:pStyle w:val="Standard"/>
        <w:ind w:firstLine="709"/>
        <w:jc w:val="both"/>
        <w:rPr>
          <w:rFonts w:cs="Times New Roman"/>
          <w:lang w:val="pt-BR"/>
        </w:rPr>
      </w:pPr>
      <w:r>
        <w:rPr>
          <w:rFonts w:cs="Times New Roman"/>
          <w:lang w:val="pt-BR"/>
        </w:rPr>
        <w:t xml:space="preserve">Existem vários tipos de remuneração, as quais detalha Dutra (2002), como por exemplo a remuneração financeira, que “é a contrapartida econômica e/ou financeira de um trabalho realizado pela pessoa”, e pode ser dividida em remuneração direta e remuneração indireta. O primeiro tipo </w:t>
      </w:r>
      <w:proofErr w:type="spellStart"/>
      <w:r>
        <w:rPr>
          <w:rFonts w:cs="Times New Roman"/>
          <w:lang w:val="pt-BR"/>
        </w:rPr>
        <w:t>inclui</w:t>
      </w:r>
      <w:proofErr w:type="spellEnd"/>
      <w:r>
        <w:rPr>
          <w:rFonts w:cs="Times New Roman"/>
          <w:lang w:val="pt-BR"/>
        </w:rPr>
        <w:t xml:space="preserve"> a remuneração fixa e a remuneração variável (Dutra, 2002; </w:t>
      </w:r>
      <w:proofErr w:type="spellStart"/>
      <w:r>
        <w:rPr>
          <w:rFonts w:cs="Times New Roman"/>
          <w:lang w:val="pt-BR"/>
        </w:rPr>
        <w:t>Krauter</w:t>
      </w:r>
      <w:proofErr w:type="spellEnd"/>
      <w:r>
        <w:rPr>
          <w:rFonts w:cs="Times New Roman"/>
          <w:lang w:val="pt-BR"/>
        </w:rPr>
        <w:t xml:space="preserve">, 2013).  </w:t>
      </w:r>
      <w:r w:rsidR="008A2272">
        <w:rPr>
          <w:rFonts w:cs="Times New Roman"/>
          <w:lang w:val="pt-BR"/>
        </w:rPr>
        <w:t xml:space="preserve">  </w:t>
      </w:r>
    </w:p>
    <w:p w14:paraId="539D5F87" w14:textId="3DCE9A4D" w:rsidR="00990A3B" w:rsidRDefault="008A2272" w:rsidP="00A337AA">
      <w:pPr>
        <w:pStyle w:val="Standard"/>
        <w:ind w:firstLine="709"/>
        <w:jc w:val="both"/>
        <w:rPr>
          <w:rFonts w:cs="Times New Roman"/>
          <w:lang w:val="pt-BR"/>
        </w:rPr>
      </w:pPr>
      <w:r>
        <w:rPr>
          <w:rFonts w:cs="Times New Roman"/>
          <w:lang w:val="pt-BR"/>
        </w:rPr>
        <w:t>A Figura 1 apresenta o conceito de remuneração qu</w:t>
      </w:r>
      <w:r w:rsidR="00A337AA">
        <w:rPr>
          <w:rFonts w:cs="Times New Roman"/>
          <w:lang w:val="pt-BR"/>
        </w:rPr>
        <w:t>e será utilizado nesse trabalho.</w:t>
      </w:r>
    </w:p>
    <w:p w14:paraId="5766AB96" w14:textId="77777777" w:rsidR="00990A3B" w:rsidRDefault="00990A3B" w:rsidP="00990A3B">
      <w:pPr>
        <w:pStyle w:val="Standard"/>
        <w:ind w:firstLine="709"/>
        <w:jc w:val="both"/>
        <w:rPr>
          <w:rFonts w:cs="Times New Roman"/>
          <w:lang w:val="pt-BR"/>
        </w:rPr>
      </w:pPr>
    </w:p>
    <w:p w14:paraId="0DA985D3" w14:textId="77777777" w:rsidR="00A337AA" w:rsidRDefault="00A337AA" w:rsidP="00990A3B">
      <w:pPr>
        <w:pStyle w:val="Standard"/>
        <w:ind w:firstLine="709"/>
        <w:jc w:val="both"/>
        <w:rPr>
          <w:rFonts w:cs="Times New Roman"/>
          <w:lang w:val="pt-BR"/>
        </w:rPr>
      </w:pPr>
    </w:p>
    <w:p w14:paraId="3B7F9B69" w14:textId="77777777" w:rsidR="00A337AA" w:rsidRDefault="00A337AA" w:rsidP="00990A3B">
      <w:pPr>
        <w:pStyle w:val="Standard"/>
        <w:ind w:firstLine="709"/>
        <w:jc w:val="both"/>
        <w:rPr>
          <w:rFonts w:cs="Times New Roman"/>
          <w:lang w:val="pt-BR"/>
        </w:rPr>
      </w:pPr>
    </w:p>
    <w:p w14:paraId="36A076A3" w14:textId="77777777" w:rsidR="00A337AA" w:rsidRDefault="00A337AA" w:rsidP="00101802">
      <w:pPr>
        <w:pStyle w:val="Standard"/>
        <w:jc w:val="both"/>
        <w:rPr>
          <w:rFonts w:cs="Times New Roman"/>
          <w:lang w:val="pt-BR"/>
        </w:rPr>
      </w:pPr>
    </w:p>
    <w:p w14:paraId="47F4EE51" w14:textId="77777777" w:rsidR="008A2272" w:rsidRDefault="008A2272" w:rsidP="00B878C4">
      <w:pPr>
        <w:pStyle w:val="Standard"/>
        <w:ind w:firstLine="709"/>
        <w:jc w:val="center"/>
        <w:rPr>
          <w:rFonts w:cs="Times New Roman"/>
          <w:lang w:val="pt-BR"/>
        </w:rPr>
      </w:pPr>
      <w:r>
        <w:rPr>
          <w:rFonts w:cs="Times New Roman"/>
          <w:b/>
          <w:lang w:val="pt-BR"/>
        </w:rPr>
        <w:t>Figura 1:</w:t>
      </w:r>
      <w:r>
        <w:rPr>
          <w:rFonts w:cs="Times New Roman"/>
          <w:lang w:val="pt-BR"/>
        </w:rPr>
        <w:t xml:space="preserve"> Formas de Remuneração</w:t>
      </w:r>
    </w:p>
    <w:p w14:paraId="500B70F9" w14:textId="77777777" w:rsidR="008615AD" w:rsidRDefault="008A2272" w:rsidP="00B878C4">
      <w:pPr>
        <w:pStyle w:val="Standard"/>
        <w:ind w:firstLine="709"/>
        <w:jc w:val="both"/>
        <w:rPr>
          <w:rFonts w:cs="Times New Roman"/>
          <w:sz w:val="20"/>
          <w:szCs w:val="20"/>
          <w:lang w:val="pt-BR"/>
        </w:rPr>
      </w:pPr>
      <w:r>
        <w:rPr>
          <w:rFonts w:cs="Times New Roman"/>
          <w:noProof/>
          <w:lang w:val="pt-BR" w:eastAsia="pt-BR" w:bidi="ar-SA"/>
        </w:rPr>
        <w:lastRenderedPageBreak/>
        <w:drawing>
          <wp:inline distT="0" distB="0" distL="0" distR="0" wp14:anchorId="5B23E93B" wp14:editId="0B2CDCEB">
            <wp:extent cx="4559935" cy="17049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9935" cy="1704975"/>
                    </a:xfrm>
                    <a:prstGeom prst="rect">
                      <a:avLst/>
                    </a:prstGeom>
                    <a:noFill/>
                    <a:ln>
                      <a:noFill/>
                    </a:ln>
                  </pic:spPr>
                </pic:pic>
              </a:graphicData>
            </a:graphic>
          </wp:inline>
        </w:drawing>
      </w:r>
      <w:r>
        <w:rPr>
          <w:rFonts w:cs="Times New Roman"/>
          <w:sz w:val="20"/>
          <w:szCs w:val="20"/>
          <w:lang w:val="pt-BR"/>
        </w:rPr>
        <w:t xml:space="preserve">   </w:t>
      </w:r>
    </w:p>
    <w:p w14:paraId="1A676C73" w14:textId="61F9E8E8" w:rsidR="008A2272" w:rsidRDefault="008A2272" w:rsidP="00B878C4">
      <w:pPr>
        <w:pStyle w:val="Standard"/>
        <w:ind w:firstLine="709"/>
        <w:jc w:val="both"/>
        <w:rPr>
          <w:rFonts w:cs="Times New Roman"/>
          <w:lang w:val="pt-BR"/>
        </w:rPr>
      </w:pPr>
      <w:r>
        <w:rPr>
          <w:rFonts w:cs="Times New Roman"/>
          <w:sz w:val="20"/>
          <w:szCs w:val="20"/>
          <w:lang w:val="pt-BR"/>
        </w:rPr>
        <w:t xml:space="preserve">Fonte: </w:t>
      </w:r>
      <w:proofErr w:type="spellStart"/>
      <w:r>
        <w:rPr>
          <w:rFonts w:cs="Times New Roman"/>
          <w:sz w:val="20"/>
          <w:szCs w:val="20"/>
          <w:lang w:val="pt-BR"/>
        </w:rPr>
        <w:t>Krauter</w:t>
      </w:r>
      <w:proofErr w:type="spellEnd"/>
      <w:r>
        <w:rPr>
          <w:rFonts w:cs="Times New Roman"/>
          <w:sz w:val="20"/>
          <w:szCs w:val="20"/>
          <w:lang w:val="pt-BR"/>
        </w:rPr>
        <w:t xml:space="preserve"> (2013).</w:t>
      </w:r>
    </w:p>
    <w:p w14:paraId="0CB83526" w14:textId="77777777" w:rsidR="008A2272" w:rsidRDefault="008A2272" w:rsidP="00B878C4">
      <w:pPr>
        <w:pStyle w:val="Standard"/>
        <w:ind w:firstLine="709"/>
        <w:jc w:val="both"/>
        <w:rPr>
          <w:rFonts w:cs="Times New Roman"/>
          <w:lang w:val="pt-BR"/>
        </w:rPr>
      </w:pPr>
    </w:p>
    <w:p w14:paraId="11DB9D38" w14:textId="5BF96DB4" w:rsidR="008A2272" w:rsidRDefault="008A2272" w:rsidP="00B878C4">
      <w:pPr>
        <w:pStyle w:val="Standard"/>
        <w:ind w:firstLine="709"/>
        <w:jc w:val="both"/>
        <w:rPr>
          <w:rFonts w:cs="Times New Roman"/>
          <w:lang w:val="pt-BR"/>
        </w:rPr>
      </w:pPr>
      <w:r>
        <w:rPr>
          <w:rFonts w:cs="Times New Roman"/>
          <w:lang w:val="pt-BR"/>
        </w:rPr>
        <w:t>Remuneração fixa é o montante em dinheiro previamente acordado entre empregado e empregador e pago regularmente pelo trabalho realizado (D</w:t>
      </w:r>
      <w:r w:rsidR="008615AD">
        <w:rPr>
          <w:rFonts w:cs="Times New Roman"/>
          <w:lang w:val="pt-BR"/>
        </w:rPr>
        <w:t>utra</w:t>
      </w:r>
      <w:r>
        <w:rPr>
          <w:rFonts w:cs="Times New Roman"/>
          <w:lang w:val="pt-BR"/>
        </w:rPr>
        <w:t>, 2002).  E remuneração variável é a forma de recompensa que utiliza de critérios pré-estabelecidos para determinar o montante a ser pago aos colaboradores no final do período, utilizando geralmente critérios como lucro, produtividade e resultado (</w:t>
      </w:r>
      <w:proofErr w:type="spellStart"/>
      <w:r>
        <w:rPr>
          <w:rFonts w:cs="Times New Roman"/>
          <w:lang w:val="pt-BR"/>
        </w:rPr>
        <w:t>M</w:t>
      </w:r>
      <w:r w:rsidR="008615AD">
        <w:rPr>
          <w:rFonts w:cs="Times New Roman"/>
          <w:lang w:val="pt-BR"/>
        </w:rPr>
        <w:t>arquart</w:t>
      </w:r>
      <w:proofErr w:type="spellEnd"/>
      <w:r w:rsidR="008615AD">
        <w:rPr>
          <w:rFonts w:cs="Times New Roman"/>
          <w:lang w:val="pt-BR"/>
        </w:rPr>
        <w:t>,</w:t>
      </w:r>
      <w:r>
        <w:rPr>
          <w:rFonts w:cs="Times New Roman"/>
          <w:lang w:val="pt-BR"/>
        </w:rPr>
        <w:t xml:space="preserve"> </w:t>
      </w:r>
      <w:proofErr w:type="spellStart"/>
      <w:r>
        <w:rPr>
          <w:rFonts w:cs="Times New Roman"/>
          <w:lang w:val="pt-BR"/>
        </w:rPr>
        <w:t>L</w:t>
      </w:r>
      <w:r w:rsidR="008615AD">
        <w:rPr>
          <w:rFonts w:cs="Times New Roman"/>
          <w:lang w:val="pt-BR"/>
        </w:rPr>
        <w:t>unkes</w:t>
      </w:r>
      <w:proofErr w:type="spellEnd"/>
      <w:r w:rsidR="008615AD">
        <w:rPr>
          <w:rFonts w:cs="Times New Roman"/>
          <w:lang w:val="pt-BR"/>
        </w:rPr>
        <w:t xml:space="preserve"> &amp;</w:t>
      </w:r>
      <w:r>
        <w:rPr>
          <w:rFonts w:cs="Times New Roman"/>
          <w:lang w:val="pt-BR"/>
        </w:rPr>
        <w:t xml:space="preserve"> V</w:t>
      </w:r>
      <w:r w:rsidR="008615AD">
        <w:rPr>
          <w:rFonts w:cs="Times New Roman"/>
          <w:lang w:val="pt-BR"/>
        </w:rPr>
        <w:t>icente</w:t>
      </w:r>
      <w:r>
        <w:rPr>
          <w:rFonts w:cs="Times New Roman"/>
          <w:lang w:val="pt-BR"/>
        </w:rPr>
        <w:t xml:space="preserve">, 2008). </w:t>
      </w:r>
    </w:p>
    <w:p w14:paraId="312B197A" w14:textId="15567542" w:rsidR="008A2272" w:rsidRDefault="008A2272" w:rsidP="00B878C4">
      <w:pPr>
        <w:pStyle w:val="Standard"/>
        <w:ind w:firstLine="709"/>
        <w:jc w:val="both"/>
        <w:rPr>
          <w:rFonts w:cs="Times New Roman"/>
          <w:lang w:val="pt-BR"/>
        </w:rPr>
      </w:pPr>
      <w:r>
        <w:rPr>
          <w:rFonts w:cs="Times New Roman"/>
          <w:lang w:val="pt-BR"/>
        </w:rPr>
        <w:t>A remuneração indireta é representada pelos benefícios relacionados ao trabalho exercido, tais como assistência médica, odontológica, seguro de vida em grupo entre outros (</w:t>
      </w:r>
      <w:proofErr w:type="spellStart"/>
      <w:r>
        <w:rPr>
          <w:rFonts w:cs="Times New Roman"/>
          <w:lang w:val="pt-BR"/>
        </w:rPr>
        <w:t>K</w:t>
      </w:r>
      <w:r w:rsidR="008615AD">
        <w:rPr>
          <w:rFonts w:cs="Times New Roman"/>
          <w:lang w:val="pt-BR"/>
        </w:rPr>
        <w:t>rauter</w:t>
      </w:r>
      <w:proofErr w:type="spellEnd"/>
      <w:r>
        <w:rPr>
          <w:rFonts w:cs="Times New Roman"/>
          <w:lang w:val="pt-BR"/>
        </w:rPr>
        <w:t>, 2013).</w:t>
      </w:r>
    </w:p>
    <w:p w14:paraId="5D7D36A2" w14:textId="32AE80EB" w:rsidR="008A2272" w:rsidRDefault="008A2272" w:rsidP="00B878C4">
      <w:pPr>
        <w:autoSpaceDE w:val="0"/>
        <w:autoSpaceDN w:val="0"/>
        <w:adjustRightInd w:val="0"/>
        <w:ind w:firstLine="709"/>
        <w:jc w:val="both"/>
        <w:rPr>
          <w:sz w:val="24"/>
          <w:szCs w:val="24"/>
        </w:rPr>
      </w:pPr>
      <w:r>
        <w:rPr>
          <w:sz w:val="24"/>
          <w:szCs w:val="24"/>
        </w:rPr>
        <w:t>O uso das diversas formas de remuneração, principalmente a remuneração variável, pode fazer parte de uma estratégia para alinhamento de interesses, a qual normalmente é tratada sob a ótica da Teoria da Agência (J</w:t>
      </w:r>
      <w:r w:rsidR="008615AD">
        <w:rPr>
          <w:sz w:val="24"/>
          <w:szCs w:val="24"/>
        </w:rPr>
        <w:t>ensen &amp;</w:t>
      </w:r>
      <w:r>
        <w:rPr>
          <w:sz w:val="24"/>
          <w:szCs w:val="24"/>
        </w:rPr>
        <w:t xml:space="preserve"> </w:t>
      </w:r>
      <w:proofErr w:type="spellStart"/>
      <w:r>
        <w:rPr>
          <w:sz w:val="24"/>
          <w:szCs w:val="24"/>
        </w:rPr>
        <w:t>M</w:t>
      </w:r>
      <w:r w:rsidR="008615AD">
        <w:rPr>
          <w:sz w:val="24"/>
          <w:szCs w:val="24"/>
        </w:rPr>
        <w:t>eckling</w:t>
      </w:r>
      <w:proofErr w:type="spellEnd"/>
      <w:r>
        <w:rPr>
          <w:sz w:val="24"/>
          <w:szCs w:val="24"/>
        </w:rPr>
        <w:t>, 1976), que busca entender as relações entre dois integrantes do mesmo sistema: o agente e o principal. (</w:t>
      </w:r>
      <w:proofErr w:type="spellStart"/>
      <w:r>
        <w:rPr>
          <w:sz w:val="24"/>
          <w:szCs w:val="24"/>
        </w:rPr>
        <w:t>F</w:t>
      </w:r>
      <w:r w:rsidR="008615AD">
        <w:rPr>
          <w:sz w:val="24"/>
          <w:szCs w:val="24"/>
        </w:rPr>
        <w:t>amá</w:t>
      </w:r>
      <w:proofErr w:type="spellEnd"/>
      <w:r w:rsidR="008615AD">
        <w:rPr>
          <w:sz w:val="24"/>
          <w:szCs w:val="24"/>
        </w:rPr>
        <w:t xml:space="preserve"> &amp;</w:t>
      </w:r>
      <w:r>
        <w:rPr>
          <w:sz w:val="24"/>
          <w:szCs w:val="24"/>
        </w:rPr>
        <w:t xml:space="preserve"> </w:t>
      </w:r>
      <w:proofErr w:type="spellStart"/>
      <w:r>
        <w:rPr>
          <w:sz w:val="24"/>
          <w:szCs w:val="24"/>
        </w:rPr>
        <w:t>K</w:t>
      </w:r>
      <w:r w:rsidR="008615AD">
        <w:rPr>
          <w:sz w:val="24"/>
          <w:szCs w:val="24"/>
        </w:rPr>
        <w:t>ayo</w:t>
      </w:r>
      <w:proofErr w:type="spellEnd"/>
      <w:r>
        <w:rPr>
          <w:sz w:val="24"/>
          <w:szCs w:val="24"/>
        </w:rPr>
        <w:t>, 1997).</w:t>
      </w:r>
    </w:p>
    <w:p w14:paraId="27A5D279" w14:textId="64A1CF47" w:rsidR="008A2272" w:rsidRDefault="008A2272" w:rsidP="00B878C4">
      <w:pPr>
        <w:autoSpaceDE w:val="0"/>
        <w:autoSpaceDN w:val="0"/>
        <w:adjustRightInd w:val="0"/>
        <w:ind w:firstLine="709"/>
        <w:jc w:val="both"/>
        <w:rPr>
          <w:sz w:val="24"/>
          <w:szCs w:val="24"/>
        </w:rPr>
      </w:pPr>
      <w:r>
        <w:rPr>
          <w:sz w:val="24"/>
          <w:szCs w:val="24"/>
        </w:rPr>
        <w:t xml:space="preserve">Para Jensen e </w:t>
      </w:r>
      <w:proofErr w:type="spellStart"/>
      <w:r>
        <w:rPr>
          <w:sz w:val="24"/>
          <w:szCs w:val="24"/>
        </w:rPr>
        <w:t>Meckling</w:t>
      </w:r>
      <w:proofErr w:type="spellEnd"/>
      <w:r>
        <w:rPr>
          <w:sz w:val="24"/>
          <w:szCs w:val="24"/>
        </w:rPr>
        <w:t xml:space="preserve"> (1976), o administrador-proprietário de uma empresa está sempre em busca de maximizar sua utilidade, caso ele seja o único proprietário, supõe-se que ele procure maximiza</w:t>
      </w:r>
      <w:r w:rsidR="008615AD">
        <w:rPr>
          <w:sz w:val="24"/>
          <w:szCs w:val="24"/>
        </w:rPr>
        <w:t>r a riqueza da entidade (Jensen &amp;</w:t>
      </w:r>
      <w:r>
        <w:rPr>
          <w:sz w:val="24"/>
          <w:szCs w:val="24"/>
        </w:rPr>
        <w:t xml:space="preserve"> </w:t>
      </w:r>
      <w:proofErr w:type="spellStart"/>
      <w:r>
        <w:rPr>
          <w:sz w:val="24"/>
          <w:szCs w:val="24"/>
        </w:rPr>
        <w:t>M</w:t>
      </w:r>
      <w:r w:rsidR="008615AD">
        <w:rPr>
          <w:sz w:val="24"/>
          <w:szCs w:val="24"/>
        </w:rPr>
        <w:t>eckling</w:t>
      </w:r>
      <w:proofErr w:type="spellEnd"/>
      <w:r>
        <w:rPr>
          <w:sz w:val="24"/>
          <w:szCs w:val="24"/>
        </w:rPr>
        <w:t>, 1976).</w:t>
      </w:r>
    </w:p>
    <w:p w14:paraId="1F883BD5" w14:textId="30D41667" w:rsidR="008A2272" w:rsidRDefault="008A2272" w:rsidP="00B878C4">
      <w:pPr>
        <w:autoSpaceDE w:val="0"/>
        <w:autoSpaceDN w:val="0"/>
        <w:adjustRightInd w:val="0"/>
        <w:ind w:firstLine="709"/>
        <w:jc w:val="both"/>
        <w:rPr>
          <w:sz w:val="24"/>
          <w:szCs w:val="24"/>
        </w:rPr>
      </w:pPr>
      <w:r>
        <w:rPr>
          <w:sz w:val="24"/>
          <w:szCs w:val="24"/>
        </w:rPr>
        <w:t>No entanto, a suposição de que o administrador deva agir sempre em benefício do proprietário é simplista e esconde vieses de conduta do administrador que podem prejudicar a empresa (</w:t>
      </w:r>
      <w:proofErr w:type="spellStart"/>
      <w:r>
        <w:rPr>
          <w:sz w:val="24"/>
          <w:szCs w:val="24"/>
        </w:rPr>
        <w:t>F</w:t>
      </w:r>
      <w:r w:rsidR="008615AD">
        <w:rPr>
          <w:sz w:val="24"/>
          <w:szCs w:val="24"/>
        </w:rPr>
        <w:t>amá</w:t>
      </w:r>
      <w:proofErr w:type="spellEnd"/>
      <w:r w:rsidR="008615AD">
        <w:rPr>
          <w:sz w:val="24"/>
          <w:szCs w:val="24"/>
        </w:rPr>
        <w:t xml:space="preserve"> &amp;</w:t>
      </w:r>
      <w:r>
        <w:rPr>
          <w:sz w:val="24"/>
          <w:szCs w:val="24"/>
        </w:rPr>
        <w:t xml:space="preserve"> </w:t>
      </w:r>
      <w:proofErr w:type="spellStart"/>
      <w:r>
        <w:rPr>
          <w:sz w:val="24"/>
          <w:szCs w:val="24"/>
        </w:rPr>
        <w:t>K</w:t>
      </w:r>
      <w:r w:rsidR="008615AD">
        <w:rPr>
          <w:sz w:val="24"/>
          <w:szCs w:val="24"/>
        </w:rPr>
        <w:t>ayo</w:t>
      </w:r>
      <w:proofErr w:type="spellEnd"/>
      <w:r>
        <w:rPr>
          <w:sz w:val="24"/>
          <w:szCs w:val="24"/>
        </w:rPr>
        <w:t>, 1997). Perspectiva essa que ganha mais força com o distanciamento da propriedade e gestão.</w:t>
      </w:r>
    </w:p>
    <w:p w14:paraId="486C25FB" w14:textId="6C99945B" w:rsidR="008A2272" w:rsidRDefault="008A2272" w:rsidP="00B878C4">
      <w:pPr>
        <w:pStyle w:val="Pa9"/>
        <w:spacing w:line="240" w:lineRule="auto"/>
        <w:ind w:firstLine="709"/>
        <w:jc w:val="both"/>
        <w:rPr>
          <w:rFonts w:ascii="Times New Roman" w:hAnsi="Times New Roman" w:cs="Times New Roman"/>
          <w:color w:val="000000"/>
        </w:rPr>
      </w:pPr>
      <w:r>
        <w:rPr>
          <w:rFonts w:ascii="Times New Roman" w:hAnsi="Times New Roman" w:cs="Times New Roman"/>
          <w:color w:val="000000"/>
        </w:rPr>
        <w:t>A partir do exposto, surge o chamado “conflito de agência”, sobre o qual entende-se que a hipótese fundamental é a que agente e principal são pessoas diferentes e, sendo assim, poderão ocorrer incongruências entre o comportamento desejado pelo principal e o comportamento apresentado pelo agente (</w:t>
      </w:r>
      <w:r w:rsidR="008615AD">
        <w:t xml:space="preserve">Jensen &amp; </w:t>
      </w:r>
      <w:proofErr w:type="spellStart"/>
      <w:r w:rsidR="008615AD">
        <w:t>Meckling</w:t>
      </w:r>
      <w:proofErr w:type="spellEnd"/>
      <w:r w:rsidR="008615AD">
        <w:t>, 1976</w:t>
      </w:r>
      <w:r>
        <w:rPr>
          <w:rFonts w:ascii="Times New Roman" w:hAnsi="Times New Roman" w:cs="Times New Roman"/>
          <w:color w:val="000000"/>
        </w:rPr>
        <w:t>).</w:t>
      </w:r>
    </w:p>
    <w:p w14:paraId="77F9F296" w14:textId="344B7016" w:rsidR="008A2272" w:rsidRDefault="008A2272" w:rsidP="00B878C4">
      <w:pPr>
        <w:ind w:firstLine="709"/>
        <w:jc w:val="both"/>
        <w:rPr>
          <w:sz w:val="24"/>
          <w:szCs w:val="24"/>
        </w:rPr>
      </w:pPr>
      <w:r>
        <w:rPr>
          <w:sz w:val="24"/>
          <w:szCs w:val="24"/>
        </w:rPr>
        <w:t xml:space="preserve">Nesse contexto entende </w:t>
      </w:r>
      <w:proofErr w:type="spellStart"/>
      <w:r>
        <w:rPr>
          <w:sz w:val="24"/>
          <w:szCs w:val="24"/>
        </w:rPr>
        <w:t>se</w:t>
      </w:r>
      <w:proofErr w:type="spellEnd"/>
      <w:r>
        <w:rPr>
          <w:sz w:val="24"/>
          <w:szCs w:val="24"/>
        </w:rPr>
        <w:t xml:space="preserve"> que a remuneração tem papel fundamental para minimizar esse conflito, já que o pacote de remuneração é um dos mecanismos propostos para alinhar os interesses de acionistas e executivos (</w:t>
      </w:r>
      <w:proofErr w:type="spellStart"/>
      <w:r>
        <w:rPr>
          <w:sz w:val="24"/>
          <w:szCs w:val="24"/>
        </w:rPr>
        <w:t>D</w:t>
      </w:r>
      <w:r w:rsidR="008615AD">
        <w:rPr>
          <w:sz w:val="24"/>
          <w:szCs w:val="24"/>
        </w:rPr>
        <w:t>evers</w:t>
      </w:r>
      <w:proofErr w:type="spellEnd"/>
      <w:r>
        <w:rPr>
          <w:sz w:val="24"/>
          <w:szCs w:val="24"/>
        </w:rPr>
        <w:t xml:space="preserve"> et al, 2007).  </w:t>
      </w:r>
    </w:p>
    <w:p w14:paraId="38F4CE5D" w14:textId="77777777" w:rsidR="0073261E" w:rsidRDefault="0073261E" w:rsidP="00B878C4">
      <w:pPr>
        <w:ind w:firstLine="709"/>
        <w:jc w:val="both"/>
        <w:rPr>
          <w:sz w:val="24"/>
          <w:szCs w:val="24"/>
        </w:rPr>
      </w:pPr>
    </w:p>
    <w:p w14:paraId="4ADC4D9E" w14:textId="77777777" w:rsidR="008A2272" w:rsidRDefault="008A2272" w:rsidP="00B878C4">
      <w:pPr>
        <w:pStyle w:val="Ttulo2"/>
        <w:spacing w:before="0" w:line="240" w:lineRule="auto"/>
        <w:rPr>
          <w:rFonts w:ascii="Times New Roman" w:hAnsi="Times New Roman" w:cs="Times New Roman"/>
          <w:color w:val="auto"/>
          <w:sz w:val="24"/>
          <w:szCs w:val="24"/>
        </w:rPr>
      </w:pPr>
      <w:bookmarkStart w:id="4" w:name="_Toc484980256"/>
      <w:r>
        <w:rPr>
          <w:rFonts w:ascii="Times New Roman" w:hAnsi="Times New Roman" w:cs="Times New Roman"/>
          <w:color w:val="auto"/>
          <w:sz w:val="24"/>
          <w:szCs w:val="24"/>
        </w:rPr>
        <w:t>2.2 Avaliação de Desempenho</w:t>
      </w:r>
      <w:bookmarkEnd w:id="4"/>
    </w:p>
    <w:p w14:paraId="009A7A3F" w14:textId="77777777" w:rsidR="008A2272" w:rsidRDefault="008A2272" w:rsidP="00B878C4">
      <w:pPr>
        <w:ind w:firstLine="709"/>
        <w:jc w:val="both"/>
        <w:rPr>
          <w:sz w:val="24"/>
          <w:szCs w:val="24"/>
        </w:rPr>
      </w:pPr>
    </w:p>
    <w:p w14:paraId="4150802E" w14:textId="30D17DDA" w:rsidR="008A2272" w:rsidRDefault="008A2272" w:rsidP="00B878C4">
      <w:pPr>
        <w:pStyle w:val="Standard"/>
        <w:ind w:firstLine="709"/>
        <w:jc w:val="both"/>
        <w:rPr>
          <w:rFonts w:cs="Times New Roman"/>
          <w:lang w:val="pt-BR"/>
        </w:rPr>
      </w:pPr>
      <w:r>
        <w:rPr>
          <w:rFonts w:cs="Times New Roman"/>
          <w:lang w:val="pt-BR"/>
        </w:rPr>
        <w:t xml:space="preserve">De acordo Anthony e </w:t>
      </w:r>
      <w:proofErr w:type="spellStart"/>
      <w:r>
        <w:rPr>
          <w:rFonts w:cs="Times New Roman"/>
          <w:lang w:val="pt-BR"/>
        </w:rPr>
        <w:t>Govindaraján</w:t>
      </w:r>
      <w:proofErr w:type="spellEnd"/>
      <w:r>
        <w:rPr>
          <w:rFonts w:cs="Times New Roman"/>
          <w:lang w:val="pt-BR"/>
        </w:rPr>
        <w:t xml:space="preserve"> (2006) os sistemas de avaliação de desempenho são relevantes no processo gerencial, visto que possuem o objetivo de controlar a obediência da organização à estratégia previamente adotada (A</w:t>
      </w:r>
      <w:r w:rsidR="00DE0714">
        <w:rPr>
          <w:rFonts w:cs="Times New Roman"/>
          <w:lang w:val="pt-BR"/>
        </w:rPr>
        <w:t xml:space="preserve">nthony &amp; </w:t>
      </w:r>
      <w:proofErr w:type="spellStart"/>
      <w:r>
        <w:rPr>
          <w:rFonts w:cs="Times New Roman"/>
          <w:lang w:val="pt-BR"/>
        </w:rPr>
        <w:t>G</w:t>
      </w:r>
      <w:r w:rsidR="00DE0714">
        <w:rPr>
          <w:rFonts w:cs="Times New Roman"/>
          <w:lang w:val="pt-BR"/>
        </w:rPr>
        <w:t>ovindarajan</w:t>
      </w:r>
      <w:proofErr w:type="spellEnd"/>
      <w:r>
        <w:rPr>
          <w:rFonts w:cs="Times New Roman"/>
          <w:lang w:val="pt-BR"/>
        </w:rPr>
        <w:t>, 2006).</w:t>
      </w:r>
    </w:p>
    <w:p w14:paraId="48522E84" w14:textId="78605FDA" w:rsidR="008A2272" w:rsidRDefault="008A2272" w:rsidP="00B878C4">
      <w:pPr>
        <w:pStyle w:val="Standard"/>
        <w:ind w:firstLine="709"/>
        <w:jc w:val="both"/>
        <w:rPr>
          <w:rFonts w:cs="Times New Roman"/>
          <w:lang w:val="pt-BR"/>
        </w:rPr>
      </w:pPr>
      <w:r>
        <w:rPr>
          <w:rFonts w:cs="Times New Roman"/>
          <w:lang w:val="pt-BR"/>
        </w:rPr>
        <w:t>Parâmetros de avaliação financeira tais como receita e lucro vêm sendo utilizados nas diversas formas de avaliação de desempenho, o que resultou em modelos de avaliação aprimorados. Contudo, apenas nas duas últimas décadas tem surgido um crescente interesse na avaliação de resultados não financeiros com o mesmo grau de sofisticação (</w:t>
      </w:r>
      <w:r w:rsidR="00DE0714">
        <w:rPr>
          <w:rFonts w:cs="Times New Roman"/>
          <w:lang w:val="pt-BR"/>
        </w:rPr>
        <w:t xml:space="preserve">Anthony &amp; </w:t>
      </w:r>
      <w:proofErr w:type="spellStart"/>
      <w:r w:rsidR="00DE0714">
        <w:rPr>
          <w:rFonts w:cs="Times New Roman"/>
          <w:lang w:val="pt-BR"/>
        </w:rPr>
        <w:t>Govindarajan</w:t>
      </w:r>
      <w:proofErr w:type="spellEnd"/>
      <w:r w:rsidR="00DE0714">
        <w:rPr>
          <w:rFonts w:cs="Times New Roman"/>
          <w:lang w:val="pt-BR"/>
        </w:rPr>
        <w:t>, 2006</w:t>
      </w:r>
      <w:r>
        <w:rPr>
          <w:rFonts w:cs="Times New Roman"/>
          <w:lang w:val="pt-BR"/>
        </w:rPr>
        <w:t>).</w:t>
      </w:r>
    </w:p>
    <w:p w14:paraId="13CF600A" w14:textId="4E55A00B" w:rsidR="008A2272" w:rsidRDefault="008A2272" w:rsidP="00B878C4">
      <w:pPr>
        <w:pStyle w:val="Standard"/>
        <w:ind w:firstLine="709"/>
        <w:jc w:val="both"/>
        <w:rPr>
          <w:rFonts w:cs="Times New Roman"/>
          <w:lang w:val="pt-BR"/>
        </w:rPr>
      </w:pPr>
      <w:r>
        <w:rPr>
          <w:rFonts w:cs="Times New Roman"/>
          <w:lang w:val="pt-BR"/>
        </w:rPr>
        <w:t xml:space="preserve"> No entanto, se faz essencial que nos sistemas de avaliação de desempenho sejam </w:t>
      </w:r>
      <w:r>
        <w:rPr>
          <w:rFonts w:cs="Times New Roman"/>
          <w:lang w:val="pt-BR"/>
        </w:rPr>
        <w:lastRenderedPageBreak/>
        <w:t xml:space="preserve">utilizadas as duas formas, já que para os executivos é importante observar além dos parâmetros financeiros que indicam os resultados das decisões tomadas, mas também entender os parâmetros não financeiros que são indicadores importantes de desempenho futuro. </w:t>
      </w:r>
      <w:r w:rsidRPr="008A2272">
        <w:rPr>
          <w:rFonts w:cs="Times New Roman"/>
          <w:lang w:val="pt-BR"/>
        </w:rPr>
        <w:t>(</w:t>
      </w:r>
      <w:r w:rsidR="00DE0714">
        <w:rPr>
          <w:rFonts w:cs="Times New Roman"/>
          <w:lang w:val="pt-BR"/>
        </w:rPr>
        <w:t xml:space="preserve">Anthony &amp; </w:t>
      </w:r>
      <w:proofErr w:type="spellStart"/>
      <w:r w:rsidR="00DE0714">
        <w:rPr>
          <w:rFonts w:cs="Times New Roman"/>
          <w:lang w:val="pt-BR"/>
        </w:rPr>
        <w:t>Govindarajan</w:t>
      </w:r>
      <w:proofErr w:type="spellEnd"/>
      <w:r w:rsidR="00DE0714">
        <w:rPr>
          <w:rFonts w:cs="Times New Roman"/>
          <w:lang w:val="pt-BR"/>
        </w:rPr>
        <w:t>, 2006</w:t>
      </w:r>
      <w:r w:rsidRPr="008A2272">
        <w:rPr>
          <w:rFonts w:cs="Times New Roman"/>
          <w:lang w:val="pt-BR"/>
        </w:rPr>
        <w:t>).</w:t>
      </w:r>
    </w:p>
    <w:p w14:paraId="4D798C54" w14:textId="77777777" w:rsidR="007D1DA3" w:rsidRDefault="007D1DA3" w:rsidP="007D1DA3">
      <w:pPr>
        <w:ind w:firstLine="709"/>
        <w:jc w:val="both"/>
        <w:rPr>
          <w:sz w:val="24"/>
          <w:szCs w:val="24"/>
        </w:rPr>
      </w:pPr>
      <w:r>
        <w:rPr>
          <w:sz w:val="24"/>
          <w:szCs w:val="24"/>
        </w:rPr>
        <w:t xml:space="preserve">Para operacionalização das variáveis referentes a avaliação de Desempenho foram empregados nesta pesquisa indicadores que expressam o modo como se dá a avaliação de desempenho dos executivos nas organizações em estudo, não se atendo apenas as formas de avaliação financeira e não financeira. Ao todo serão utilizadas cinco formas de medir a avaliação: individual, em grupo (ou por unidade de negócio), corporativa, financeira e não financeira, desenvolvidas com base em Ferreira e </w:t>
      </w:r>
      <w:proofErr w:type="spellStart"/>
      <w:r>
        <w:rPr>
          <w:sz w:val="24"/>
          <w:szCs w:val="24"/>
        </w:rPr>
        <w:t>Otley</w:t>
      </w:r>
      <w:proofErr w:type="spellEnd"/>
      <w:r>
        <w:rPr>
          <w:sz w:val="24"/>
          <w:szCs w:val="24"/>
        </w:rPr>
        <w:t xml:space="preserve"> (2009), </w:t>
      </w:r>
      <w:proofErr w:type="spellStart"/>
      <w:r>
        <w:rPr>
          <w:sz w:val="24"/>
          <w:szCs w:val="24"/>
        </w:rPr>
        <w:t>Oyadomari</w:t>
      </w:r>
      <w:proofErr w:type="spellEnd"/>
      <w:r>
        <w:rPr>
          <w:sz w:val="24"/>
          <w:szCs w:val="24"/>
        </w:rPr>
        <w:t xml:space="preserve">, Cesar e Souza (2009), </w:t>
      </w:r>
      <w:proofErr w:type="spellStart"/>
      <w:r>
        <w:rPr>
          <w:sz w:val="24"/>
          <w:szCs w:val="24"/>
        </w:rPr>
        <w:t>Krauter</w:t>
      </w:r>
      <w:proofErr w:type="spellEnd"/>
      <w:r>
        <w:rPr>
          <w:sz w:val="24"/>
          <w:szCs w:val="24"/>
        </w:rPr>
        <w:t xml:space="preserve"> (2013), e Aguiar e </w:t>
      </w:r>
      <w:proofErr w:type="spellStart"/>
      <w:r>
        <w:rPr>
          <w:sz w:val="24"/>
          <w:szCs w:val="24"/>
        </w:rPr>
        <w:t>Frezatti</w:t>
      </w:r>
      <w:proofErr w:type="spellEnd"/>
      <w:r>
        <w:rPr>
          <w:sz w:val="24"/>
          <w:szCs w:val="24"/>
        </w:rPr>
        <w:t xml:space="preserve"> (2014).</w:t>
      </w:r>
    </w:p>
    <w:p w14:paraId="0A910797" w14:textId="77777777" w:rsidR="00B878C4" w:rsidRDefault="00B878C4" w:rsidP="00B878C4">
      <w:pPr>
        <w:ind w:firstLine="709"/>
        <w:jc w:val="both"/>
        <w:rPr>
          <w:sz w:val="24"/>
          <w:szCs w:val="24"/>
        </w:rPr>
      </w:pPr>
    </w:p>
    <w:p w14:paraId="5127DA3C" w14:textId="77777777" w:rsidR="008A2272" w:rsidRDefault="008A2272" w:rsidP="00B878C4">
      <w:pPr>
        <w:pStyle w:val="Ttulo2"/>
        <w:spacing w:before="0" w:line="240" w:lineRule="auto"/>
        <w:rPr>
          <w:rFonts w:ascii="Times New Roman" w:hAnsi="Times New Roman" w:cs="Times New Roman"/>
          <w:color w:val="auto"/>
          <w:sz w:val="24"/>
          <w:szCs w:val="24"/>
        </w:rPr>
      </w:pPr>
      <w:bookmarkStart w:id="5" w:name="_Toc484980257"/>
      <w:r>
        <w:rPr>
          <w:rFonts w:ascii="Times New Roman" w:hAnsi="Times New Roman" w:cs="Times New Roman"/>
          <w:color w:val="auto"/>
          <w:sz w:val="24"/>
          <w:szCs w:val="24"/>
        </w:rPr>
        <w:t>2.3 – Desempenho Financeiro</w:t>
      </w:r>
      <w:bookmarkEnd w:id="5"/>
    </w:p>
    <w:p w14:paraId="00EC00E0" w14:textId="77777777" w:rsidR="008A2272" w:rsidRDefault="008A2272" w:rsidP="00B878C4">
      <w:pPr>
        <w:ind w:firstLine="709"/>
        <w:jc w:val="both"/>
        <w:rPr>
          <w:sz w:val="24"/>
          <w:szCs w:val="24"/>
        </w:rPr>
      </w:pPr>
    </w:p>
    <w:p w14:paraId="78EA3304" w14:textId="1C45B5AA" w:rsidR="008A2272" w:rsidRDefault="008A2272" w:rsidP="00B878C4">
      <w:pPr>
        <w:ind w:firstLine="709"/>
        <w:jc w:val="both"/>
        <w:rPr>
          <w:sz w:val="24"/>
          <w:szCs w:val="24"/>
        </w:rPr>
      </w:pPr>
      <w:r>
        <w:rPr>
          <w:sz w:val="24"/>
          <w:szCs w:val="24"/>
        </w:rPr>
        <w:t xml:space="preserve">Para </w:t>
      </w:r>
      <w:proofErr w:type="spellStart"/>
      <w:r>
        <w:rPr>
          <w:sz w:val="24"/>
          <w:szCs w:val="24"/>
        </w:rPr>
        <w:t>Venkatraman</w:t>
      </w:r>
      <w:proofErr w:type="spellEnd"/>
      <w:r>
        <w:rPr>
          <w:sz w:val="24"/>
          <w:szCs w:val="24"/>
        </w:rPr>
        <w:t xml:space="preserve"> e </w:t>
      </w:r>
      <w:proofErr w:type="spellStart"/>
      <w:r>
        <w:rPr>
          <w:sz w:val="24"/>
          <w:szCs w:val="24"/>
        </w:rPr>
        <w:t>Ramanujan</w:t>
      </w:r>
      <w:proofErr w:type="spellEnd"/>
      <w:r>
        <w:rPr>
          <w:sz w:val="24"/>
          <w:szCs w:val="24"/>
        </w:rPr>
        <w:t xml:space="preserve"> (1986) o desempenho da empresa é um subconjunto do conceito global de efetividade organizacional, no qual existem alguns domínios que compõem a figura do desempenho da entidade. Dentre esses domínios, destaca-se o desempenho financeiro, que se concentra no uso de indicadores contábeis para mensurar a performance da empresa (</w:t>
      </w:r>
      <w:proofErr w:type="spellStart"/>
      <w:r>
        <w:rPr>
          <w:sz w:val="24"/>
          <w:szCs w:val="24"/>
        </w:rPr>
        <w:t>V</w:t>
      </w:r>
      <w:r w:rsidR="00DE0714">
        <w:rPr>
          <w:sz w:val="24"/>
          <w:szCs w:val="24"/>
        </w:rPr>
        <w:t>enkatraman</w:t>
      </w:r>
      <w:proofErr w:type="spellEnd"/>
      <w:r w:rsidR="00DE0714">
        <w:rPr>
          <w:sz w:val="24"/>
          <w:szCs w:val="24"/>
        </w:rPr>
        <w:t xml:space="preserve"> &amp;</w:t>
      </w:r>
      <w:r>
        <w:rPr>
          <w:sz w:val="24"/>
          <w:szCs w:val="24"/>
        </w:rPr>
        <w:t xml:space="preserve"> </w:t>
      </w:r>
      <w:proofErr w:type="spellStart"/>
      <w:r>
        <w:rPr>
          <w:sz w:val="24"/>
          <w:szCs w:val="24"/>
        </w:rPr>
        <w:t>R</w:t>
      </w:r>
      <w:r w:rsidR="00DE0714">
        <w:rPr>
          <w:sz w:val="24"/>
          <w:szCs w:val="24"/>
        </w:rPr>
        <w:t>amanujan</w:t>
      </w:r>
      <w:proofErr w:type="spellEnd"/>
      <w:r>
        <w:rPr>
          <w:sz w:val="24"/>
          <w:szCs w:val="24"/>
        </w:rPr>
        <w:t>, 1986).</w:t>
      </w:r>
    </w:p>
    <w:p w14:paraId="4BB40FA6" w14:textId="77777777" w:rsidR="008A2272" w:rsidRDefault="008A2272" w:rsidP="00B878C4">
      <w:pPr>
        <w:ind w:firstLine="709"/>
        <w:jc w:val="both"/>
        <w:rPr>
          <w:sz w:val="24"/>
          <w:szCs w:val="24"/>
        </w:rPr>
      </w:pPr>
      <w:r>
        <w:rPr>
          <w:sz w:val="24"/>
          <w:szCs w:val="24"/>
        </w:rPr>
        <w:t xml:space="preserve">De acordo com </w:t>
      </w:r>
      <w:proofErr w:type="spellStart"/>
      <w:r>
        <w:rPr>
          <w:sz w:val="24"/>
          <w:szCs w:val="24"/>
        </w:rPr>
        <w:t>Krauter</w:t>
      </w:r>
      <w:proofErr w:type="spellEnd"/>
      <w:r>
        <w:rPr>
          <w:sz w:val="24"/>
          <w:szCs w:val="24"/>
        </w:rPr>
        <w:t xml:space="preserve"> (2013) existem algumas medidas tradicionais de desempenho majoritariamente citadas na literatura que são baseadas em dados contábeis, as quais apresentam como vantagens o fato de as informações estarem disponíveis em relatórios financeiros, de serem facilmente calculadas e interpretadas. </w:t>
      </w:r>
    </w:p>
    <w:p w14:paraId="55C92799" w14:textId="77777777" w:rsidR="008A2272" w:rsidRDefault="008A2272" w:rsidP="00B878C4">
      <w:pPr>
        <w:ind w:firstLine="709"/>
        <w:jc w:val="both"/>
        <w:rPr>
          <w:sz w:val="24"/>
          <w:szCs w:val="24"/>
        </w:rPr>
      </w:pPr>
      <w:r>
        <w:rPr>
          <w:sz w:val="24"/>
          <w:szCs w:val="24"/>
        </w:rPr>
        <w:t>Alinhado com pesquisas anteriores, para esse estudo o desempenho financeiro foi mensurado por meio de três dessas medidas: Retorno sobre o Ativo – ROA,</w:t>
      </w:r>
      <w:r>
        <w:t xml:space="preserve"> </w:t>
      </w:r>
      <w:r>
        <w:rPr>
          <w:sz w:val="24"/>
          <w:szCs w:val="24"/>
        </w:rPr>
        <w:t>O Retorno sobre o Patrimônio Líquido – ROE e Lucro Por Ação – LPA.</w:t>
      </w:r>
    </w:p>
    <w:p w14:paraId="2100FFB0" w14:textId="3C60750F" w:rsidR="008A2272" w:rsidRDefault="008A2272" w:rsidP="00B878C4">
      <w:pPr>
        <w:ind w:firstLine="709"/>
        <w:jc w:val="both"/>
        <w:rPr>
          <w:sz w:val="24"/>
          <w:szCs w:val="24"/>
        </w:rPr>
      </w:pPr>
      <w:r>
        <w:rPr>
          <w:sz w:val="24"/>
          <w:szCs w:val="24"/>
        </w:rPr>
        <w:t>O Retorno sobre o Ativo – ROA, é amplamente utilizado nas pesquisas sobre o tema e segundo A</w:t>
      </w:r>
      <w:r w:rsidR="00DE0714">
        <w:rPr>
          <w:sz w:val="24"/>
          <w:szCs w:val="24"/>
        </w:rPr>
        <w:t>ssaf</w:t>
      </w:r>
      <w:r>
        <w:rPr>
          <w:sz w:val="24"/>
          <w:szCs w:val="24"/>
        </w:rPr>
        <w:t xml:space="preserve"> N</w:t>
      </w:r>
      <w:r w:rsidR="00DE0714">
        <w:rPr>
          <w:sz w:val="24"/>
          <w:szCs w:val="24"/>
        </w:rPr>
        <w:t>eto</w:t>
      </w:r>
      <w:r>
        <w:rPr>
          <w:sz w:val="24"/>
          <w:szCs w:val="24"/>
        </w:rPr>
        <w:t xml:space="preserve"> (2009) revela o retorno produzido pelo total das aplicações realizadas por uma empresa em seus ativos. O ROA determina também a eficiência global da administração quanto à obtenção de lucros com seus ativos disponíveis, e a maneira mais comum de calcular esse índice é dividir o lucro líquido em um determinado período pelo total dos ativos da empresa (ASSAF NETO 2009). </w:t>
      </w:r>
    </w:p>
    <w:p w14:paraId="1F3E3277" w14:textId="77777777" w:rsidR="00AA2466" w:rsidRDefault="00AA2466" w:rsidP="00AA2466">
      <w:pPr>
        <w:ind w:firstLine="709"/>
        <w:jc w:val="both"/>
        <w:rPr>
          <w:sz w:val="24"/>
          <w:szCs w:val="24"/>
        </w:rPr>
      </w:pPr>
      <w:r>
        <w:rPr>
          <w:sz w:val="24"/>
          <w:szCs w:val="24"/>
        </w:rPr>
        <w:t xml:space="preserve">O Retorno sobre o Patrimônio Líquido – ROE é uma das principais medidas de rentabilidade que apontam os resultados globais auferidos pela administração na gestão de recursos próprios e de terceiros, em benefício dos acionistas e para seu cálculo, utiliza-se o lucro líquido como numerador e o patrimônio líquido como denominador (Assaf, 2009). </w:t>
      </w:r>
    </w:p>
    <w:p w14:paraId="3022C271" w14:textId="77777777" w:rsidR="00AA2466" w:rsidRDefault="00AA2466" w:rsidP="00AA2466">
      <w:pPr>
        <w:ind w:firstLine="709"/>
        <w:jc w:val="both"/>
        <w:rPr>
          <w:sz w:val="24"/>
          <w:szCs w:val="24"/>
        </w:rPr>
      </w:pPr>
      <w:r>
        <w:rPr>
          <w:sz w:val="24"/>
          <w:szCs w:val="24"/>
        </w:rPr>
        <w:t>Já o lucro por ação – LPA, para esta pesquisa foi obtido da divisão do lucro (prejuízo) líquido do exercício pelo número de ações ordinárias em circulação no final do exercício, de acordo com a prática brasileira (Campos &amp; Scherer, 2001).</w:t>
      </w:r>
    </w:p>
    <w:p w14:paraId="5F5DCB99" w14:textId="77777777" w:rsidR="008A2272" w:rsidRDefault="008A2272" w:rsidP="00B878C4">
      <w:pPr>
        <w:ind w:firstLine="709"/>
        <w:jc w:val="both"/>
        <w:rPr>
          <w:sz w:val="24"/>
          <w:szCs w:val="24"/>
        </w:rPr>
      </w:pPr>
    </w:p>
    <w:p w14:paraId="2C58952F" w14:textId="77777777" w:rsidR="008A2272" w:rsidRDefault="008A2272" w:rsidP="00B878C4">
      <w:pPr>
        <w:jc w:val="both"/>
        <w:rPr>
          <w:b/>
          <w:sz w:val="24"/>
          <w:szCs w:val="24"/>
        </w:rPr>
      </w:pPr>
      <w:r>
        <w:rPr>
          <w:b/>
          <w:sz w:val="24"/>
          <w:szCs w:val="24"/>
        </w:rPr>
        <w:t>2.4 – Hipóteses da Pesquisa</w:t>
      </w:r>
    </w:p>
    <w:p w14:paraId="5D5FF56D" w14:textId="77777777" w:rsidR="008A2272" w:rsidRDefault="008A2272" w:rsidP="00B878C4">
      <w:pPr>
        <w:jc w:val="both"/>
        <w:rPr>
          <w:b/>
          <w:sz w:val="24"/>
          <w:szCs w:val="24"/>
        </w:rPr>
      </w:pPr>
    </w:p>
    <w:p w14:paraId="45575022" w14:textId="07952994" w:rsidR="008A2272" w:rsidRDefault="008A2272" w:rsidP="00B878C4">
      <w:pPr>
        <w:ind w:firstLine="709"/>
        <w:jc w:val="both"/>
        <w:rPr>
          <w:sz w:val="24"/>
          <w:szCs w:val="24"/>
        </w:rPr>
      </w:pPr>
      <w:r>
        <w:rPr>
          <w:sz w:val="24"/>
          <w:szCs w:val="24"/>
        </w:rPr>
        <w:t xml:space="preserve">De acordo com </w:t>
      </w:r>
      <w:proofErr w:type="spellStart"/>
      <w:r>
        <w:rPr>
          <w:sz w:val="24"/>
          <w:szCs w:val="24"/>
        </w:rPr>
        <w:t>Markoni</w:t>
      </w:r>
      <w:proofErr w:type="spellEnd"/>
      <w:r>
        <w:rPr>
          <w:sz w:val="24"/>
          <w:szCs w:val="24"/>
        </w:rPr>
        <w:t xml:space="preserve"> e </w:t>
      </w:r>
      <w:proofErr w:type="spellStart"/>
      <w:r>
        <w:rPr>
          <w:sz w:val="24"/>
          <w:szCs w:val="24"/>
        </w:rPr>
        <w:t>Lakatos</w:t>
      </w:r>
      <w:proofErr w:type="spellEnd"/>
      <w:r>
        <w:rPr>
          <w:sz w:val="24"/>
          <w:szCs w:val="24"/>
        </w:rPr>
        <w:t xml:space="preserve"> (2003), a expressão hipótese pode ser definida como “um enunciado geral de relações entre variáveis (fatos, </w:t>
      </w:r>
      <w:proofErr w:type="gramStart"/>
      <w:r>
        <w:rPr>
          <w:sz w:val="24"/>
          <w:szCs w:val="24"/>
        </w:rPr>
        <w:t>fenômenos)”</w:t>
      </w:r>
      <w:proofErr w:type="gramEnd"/>
      <w:r>
        <w:rPr>
          <w:sz w:val="24"/>
          <w:szCs w:val="24"/>
        </w:rPr>
        <w:t>.  Constituindo assim uma suposta, provável e provisória resposta a um problema, cuja adequação será verificada através da pesquisa (</w:t>
      </w:r>
      <w:proofErr w:type="spellStart"/>
      <w:r w:rsidR="00110326">
        <w:rPr>
          <w:sz w:val="24"/>
          <w:szCs w:val="24"/>
        </w:rPr>
        <w:t>Markoni</w:t>
      </w:r>
      <w:proofErr w:type="spellEnd"/>
      <w:r w:rsidR="00110326">
        <w:rPr>
          <w:sz w:val="24"/>
          <w:szCs w:val="24"/>
        </w:rPr>
        <w:t xml:space="preserve"> &amp; </w:t>
      </w:r>
      <w:proofErr w:type="spellStart"/>
      <w:r w:rsidR="00110326">
        <w:rPr>
          <w:sz w:val="24"/>
          <w:szCs w:val="24"/>
        </w:rPr>
        <w:t>Lakatos</w:t>
      </w:r>
      <w:proofErr w:type="spellEnd"/>
      <w:r>
        <w:rPr>
          <w:sz w:val="24"/>
          <w:szCs w:val="24"/>
        </w:rPr>
        <w:t>, 2003).</w:t>
      </w:r>
    </w:p>
    <w:p w14:paraId="41A9F3A8" w14:textId="4CAFBF89" w:rsidR="008A2272" w:rsidRDefault="008A2272" w:rsidP="00B878C4">
      <w:pPr>
        <w:ind w:firstLine="709"/>
        <w:jc w:val="both"/>
        <w:rPr>
          <w:sz w:val="24"/>
          <w:szCs w:val="24"/>
        </w:rPr>
      </w:pPr>
      <w:r>
        <w:rPr>
          <w:sz w:val="24"/>
          <w:szCs w:val="24"/>
        </w:rPr>
        <w:t>As pesquisas que abordam a relação entre a remuneração de executivos e o desempenho financeiro das empresas apresentaram resultados divergentes desde que o tema começou a ser estudado (</w:t>
      </w:r>
      <w:proofErr w:type="spellStart"/>
      <w:r>
        <w:rPr>
          <w:sz w:val="24"/>
          <w:szCs w:val="24"/>
        </w:rPr>
        <w:t>K</w:t>
      </w:r>
      <w:r w:rsidR="00110326">
        <w:rPr>
          <w:sz w:val="24"/>
          <w:szCs w:val="24"/>
        </w:rPr>
        <w:t>rauter</w:t>
      </w:r>
      <w:proofErr w:type="spellEnd"/>
      <w:r>
        <w:rPr>
          <w:sz w:val="24"/>
          <w:szCs w:val="24"/>
        </w:rPr>
        <w:t xml:space="preserve">, 2013). Funchal e Terra (2006) encontraram relação moderada entre essas duas variáveis, já Camargo </w:t>
      </w:r>
      <w:proofErr w:type="spellStart"/>
      <w:r>
        <w:rPr>
          <w:sz w:val="24"/>
          <w:szCs w:val="24"/>
        </w:rPr>
        <w:t>Helal</w:t>
      </w:r>
      <w:proofErr w:type="spellEnd"/>
      <w:r>
        <w:rPr>
          <w:sz w:val="24"/>
          <w:szCs w:val="24"/>
        </w:rPr>
        <w:t xml:space="preserve"> e Boas (2007) observaram uma relação significante </w:t>
      </w:r>
      <w:r>
        <w:rPr>
          <w:sz w:val="24"/>
          <w:szCs w:val="24"/>
        </w:rPr>
        <w:lastRenderedPageBreak/>
        <w:t xml:space="preserve">estatisticamente entre a remuneração executiva e o desempenho financeiro das empresas analisadas, sinalizando que os pacotes de compensação de executivos estão diretamente associados ao bom desempenho das grandes corporações brasileiras e ao monitoramento exercido pelo conselho de administração. </w:t>
      </w:r>
    </w:p>
    <w:p w14:paraId="1E507589" w14:textId="77777777" w:rsidR="0073261E" w:rsidRPr="007F68C4" w:rsidRDefault="0073261E" w:rsidP="0073261E">
      <w:pPr>
        <w:pStyle w:val="Standard"/>
        <w:ind w:firstLine="708"/>
        <w:jc w:val="both"/>
        <w:rPr>
          <w:rFonts w:cs="Times New Roman"/>
          <w:lang w:val="pt-BR"/>
        </w:rPr>
      </w:pPr>
      <w:r w:rsidRPr="007F68C4">
        <w:rPr>
          <w:rFonts w:cs="Times New Roman"/>
          <w:lang w:val="pt-BR"/>
        </w:rPr>
        <w:t xml:space="preserve">Para </w:t>
      </w:r>
      <w:proofErr w:type="spellStart"/>
      <w:r w:rsidRPr="007F68C4">
        <w:rPr>
          <w:rFonts w:cs="Times New Roman"/>
          <w:lang w:val="pt-BR"/>
        </w:rPr>
        <w:t>First</w:t>
      </w:r>
      <w:proofErr w:type="spellEnd"/>
      <w:r w:rsidRPr="007F68C4">
        <w:rPr>
          <w:rFonts w:cs="Times New Roman"/>
          <w:lang w:val="pt-BR"/>
        </w:rPr>
        <w:t xml:space="preserve">, </w:t>
      </w:r>
      <w:proofErr w:type="spellStart"/>
      <w:r w:rsidRPr="007F68C4">
        <w:rPr>
          <w:rFonts w:cs="Times New Roman"/>
          <w:lang w:val="pt-BR"/>
        </w:rPr>
        <w:t>Fung</w:t>
      </w:r>
      <w:proofErr w:type="spellEnd"/>
      <w:r w:rsidRPr="007F68C4">
        <w:rPr>
          <w:rFonts w:cs="Times New Roman"/>
          <w:lang w:val="pt-BR"/>
        </w:rPr>
        <w:t xml:space="preserve"> e Rui (2007) as empesas recompensam os seus executivos quando suas empresas possuem bons lucros operacionais. Ressalta-se, portanto, a tendência de uma relação estatisticamente significativa entre o pagamento de remuneração aos executivos da diretoria estatuária e o desempenho econômico e financeiro das empresas (FIRST; FUNG; RUI, 2007). </w:t>
      </w:r>
    </w:p>
    <w:p w14:paraId="0FB9D98C" w14:textId="77777777" w:rsidR="0073261E" w:rsidRPr="00F4389E" w:rsidRDefault="0073261E" w:rsidP="0073261E">
      <w:pPr>
        <w:pStyle w:val="Standard"/>
        <w:ind w:firstLine="708"/>
        <w:jc w:val="both"/>
        <w:rPr>
          <w:rFonts w:cs="Times New Roman"/>
          <w:lang w:val="pt-BR"/>
        </w:rPr>
      </w:pPr>
      <w:r w:rsidRPr="00F4389E">
        <w:rPr>
          <w:rFonts w:eastAsia="TimesNRMTStd-Regular"/>
          <w:lang w:val="pt-BR"/>
        </w:rPr>
        <w:t xml:space="preserve">No Brasil, a pesquisa de </w:t>
      </w:r>
      <w:proofErr w:type="spellStart"/>
      <w:r w:rsidRPr="00F4389E">
        <w:rPr>
          <w:rFonts w:eastAsia="TimesNRMTStd-Regular"/>
          <w:lang w:val="pt-BR"/>
        </w:rPr>
        <w:t>Beuren</w:t>
      </w:r>
      <w:proofErr w:type="spellEnd"/>
      <w:r w:rsidRPr="00F4389E">
        <w:rPr>
          <w:rFonts w:eastAsia="TimesNRMTStd-Regular"/>
          <w:lang w:val="pt-BR"/>
        </w:rPr>
        <w:t xml:space="preserve">, Silva e </w:t>
      </w:r>
      <w:proofErr w:type="spellStart"/>
      <w:r w:rsidRPr="00F4389E">
        <w:rPr>
          <w:rFonts w:eastAsia="TimesNRMTStd-Regular"/>
          <w:lang w:val="pt-BR"/>
        </w:rPr>
        <w:t>Mazzioni</w:t>
      </w:r>
      <w:proofErr w:type="spellEnd"/>
      <w:r w:rsidRPr="00F4389E">
        <w:rPr>
          <w:rFonts w:eastAsia="TimesNRMTStd-Regular"/>
          <w:lang w:val="pt-BR"/>
        </w:rPr>
        <w:t xml:space="preserve"> (2013) corroborou com estes resultados ao investigar se a remuneração dos executivos está relacionada com o desempenho econômico e financeiro das empresas brasileiras de capital aberto. A pesquisa levantada por </w:t>
      </w:r>
      <w:proofErr w:type="spellStart"/>
      <w:r w:rsidRPr="00F4389E">
        <w:rPr>
          <w:rFonts w:eastAsia="TimesNRMTStd-Regular"/>
          <w:lang w:val="pt-BR"/>
        </w:rPr>
        <w:t>Beuren</w:t>
      </w:r>
      <w:proofErr w:type="spellEnd"/>
      <w:r w:rsidRPr="00F4389E">
        <w:rPr>
          <w:rFonts w:eastAsia="TimesNRMTStd-Regular"/>
          <w:lang w:val="pt-BR"/>
        </w:rPr>
        <w:t xml:space="preserve">, Silva e </w:t>
      </w:r>
      <w:proofErr w:type="spellStart"/>
      <w:r w:rsidRPr="00F4389E">
        <w:rPr>
          <w:rFonts w:eastAsia="TimesNRMTStd-Regular"/>
          <w:lang w:val="pt-BR"/>
        </w:rPr>
        <w:t>Mazzioni</w:t>
      </w:r>
      <w:proofErr w:type="spellEnd"/>
      <w:r w:rsidRPr="00F4389E">
        <w:rPr>
          <w:rFonts w:eastAsia="TimesNRMTStd-Regular"/>
          <w:lang w:val="pt-BR"/>
        </w:rPr>
        <w:t xml:space="preserve"> (2013) indicou que a </w:t>
      </w:r>
      <w:r w:rsidRPr="00F4389E">
        <w:rPr>
          <w:rFonts w:cs="Gill Sans MT"/>
          <w:color w:val="000000"/>
          <w:lang w:val="pt-BR"/>
        </w:rPr>
        <w:t>remuneração total dos executivos está associada ao desempenho econômico e financeiro das empresas brasileiras de capital aberto</w:t>
      </w:r>
      <w:r w:rsidRPr="00F4389E">
        <w:rPr>
          <w:rFonts w:eastAsia="TimesNRMTStd-Regular"/>
          <w:lang w:val="pt-BR"/>
        </w:rPr>
        <w:t>. Os autores investigaram por meio de análise de dados, 219 empresas no período de 2009 a 2011.</w:t>
      </w:r>
      <w:r w:rsidRPr="00F4389E">
        <w:rPr>
          <w:rFonts w:cs="Times New Roman"/>
          <w:lang w:val="pt-BR"/>
        </w:rPr>
        <w:t xml:space="preserve"> </w:t>
      </w:r>
    </w:p>
    <w:p w14:paraId="585B138A" w14:textId="766F9967" w:rsidR="00F50B09" w:rsidRPr="00F4389E" w:rsidRDefault="00F50B09" w:rsidP="00F50B09">
      <w:pPr>
        <w:tabs>
          <w:tab w:val="left" w:pos="284"/>
        </w:tabs>
        <w:jc w:val="both"/>
        <w:rPr>
          <w:rFonts w:eastAsia="TimesNRMTStd-Regular"/>
          <w:sz w:val="24"/>
          <w:szCs w:val="24"/>
        </w:rPr>
      </w:pPr>
      <w:r w:rsidRPr="00F4389E">
        <w:rPr>
          <w:sz w:val="24"/>
          <w:szCs w:val="24"/>
          <w:shd w:val="clear" w:color="auto" w:fill="FFFFFF"/>
        </w:rPr>
        <w:tab/>
      </w:r>
      <w:r w:rsidRPr="00F4389E">
        <w:rPr>
          <w:sz w:val="24"/>
          <w:szCs w:val="24"/>
          <w:shd w:val="clear" w:color="auto" w:fill="FFFFFF"/>
        </w:rPr>
        <w:tab/>
        <w:t>Tais evidências levam o trabalho à primeira e hipótese, qual seja:</w:t>
      </w:r>
    </w:p>
    <w:p w14:paraId="6A309896" w14:textId="77777777" w:rsidR="0073261E" w:rsidRPr="00F4389E" w:rsidRDefault="0073261E" w:rsidP="00F50B09">
      <w:pPr>
        <w:autoSpaceDE w:val="0"/>
        <w:autoSpaceDN w:val="0"/>
        <w:adjustRightInd w:val="0"/>
        <w:jc w:val="both"/>
        <w:rPr>
          <w:sz w:val="24"/>
          <w:szCs w:val="24"/>
          <w:shd w:val="clear" w:color="auto" w:fill="FFFFFF"/>
        </w:rPr>
      </w:pPr>
    </w:p>
    <w:p w14:paraId="655AA01C" w14:textId="69C17B37" w:rsidR="0073261E" w:rsidRPr="00F4389E" w:rsidRDefault="0073261E" w:rsidP="0073261E">
      <w:pPr>
        <w:ind w:firstLine="709"/>
        <w:jc w:val="both"/>
        <w:rPr>
          <w:sz w:val="24"/>
          <w:szCs w:val="24"/>
        </w:rPr>
      </w:pPr>
      <w:r w:rsidRPr="00F4389E">
        <w:rPr>
          <w:b/>
          <w:sz w:val="24"/>
          <w:szCs w:val="24"/>
        </w:rPr>
        <w:t xml:space="preserve">Hipótese </w:t>
      </w:r>
      <w:r w:rsidR="00F50B09" w:rsidRPr="00F4389E">
        <w:rPr>
          <w:b/>
          <w:sz w:val="24"/>
          <w:szCs w:val="24"/>
        </w:rPr>
        <w:t>1</w:t>
      </w:r>
      <w:r w:rsidRPr="00F4389E">
        <w:rPr>
          <w:b/>
          <w:sz w:val="24"/>
          <w:szCs w:val="24"/>
        </w:rPr>
        <w:t xml:space="preserve">: </w:t>
      </w:r>
      <w:r w:rsidRPr="00F4389E">
        <w:rPr>
          <w:i/>
          <w:sz w:val="24"/>
          <w:szCs w:val="24"/>
        </w:rPr>
        <w:t>Existe relação positiva entre a remuneração total média dos executivos e o desempenho financeiro dos bancos, no contexto do mercado brasileiro</w:t>
      </w:r>
      <w:r w:rsidRPr="00F4389E">
        <w:rPr>
          <w:sz w:val="24"/>
          <w:szCs w:val="24"/>
        </w:rPr>
        <w:t>.</w:t>
      </w:r>
    </w:p>
    <w:p w14:paraId="60BD4868" w14:textId="77777777" w:rsidR="0073261E" w:rsidRPr="00F4389E" w:rsidRDefault="0073261E" w:rsidP="0073261E">
      <w:pPr>
        <w:jc w:val="both"/>
        <w:rPr>
          <w:sz w:val="24"/>
          <w:szCs w:val="24"/>
        </w:rPr>
      </w:pPr>
    </w:p>
    <w:p w14:paraId="2BB000DE" w14:textId="64885475" w:rsidR="00F50B09" w:rsidRPr="00F4389E" w:rsidRDefault="00F50B09" w:rsidP="00F50B09">
      <w:pPr>
        <w:tabs>
          <w:tab w:val="left" w:pos="284"/>
        </w:tabs>
        <w:jc w:val="both"/>
        <w:rPr>
          <w:rFonts w:eastAsia="TimesNRMTStd-Regular"/>
          <w:sz w:val="24"/>
          <w:szCs w:val="24"/>
        </w:rPr>
      </w:pPr>
      <w:r w:rsidRPr="00F4389E">
        <w:rPr>
          <w:sz w:val="24"/>
          <w:szCs w:val="24"/>
        </w:rPr>
        <w:tab/>
      </w:r>
      <w:r w:rsidRPr="00F4389E">
        <w:rPr>
          <w:sz w:val="24"/>
          <w:szCs w:val="24"/>
        </w:rPr>
        <w:tab/>
        <w:t xml:space="preserve">Fernandes e </w:t>
      </w:r>
      <w:proofErr w:type="spellStart"/>
      <w:r w:rsidRPr="00F4389E">
        <w:rPr>
          <w:sz w:val="24"/>
          <w:szCs w:val="24"/>
        </w:rPr>
        <w:t>Mazzioni</w:t>
      </w:r>
      <w:proofErr w:type="spellEnd"/>
      <w:r w:rsidRPr="00F4389E">
        <w:rPr>
          <w:sz w:val="24"/>
          <w:szCs w:val="24"/>
        </w:rPr>
        <w:t xml:space="preserve"> (2015), </w:t>
      </w:r>
      <w:r w:rsidRPr="00F4389E">
        <w:rPr>
          <w:rFonts w:eastAsia="TimesNRMTStd-Regular"/>
          <w:sz w:val="24"/>
          <w:szCs w:val="24"/>
        </w:rPr>
        <w:t xml:space="preserve">investigaram sobre a existência de relação entre as medidas de desempenho em empresas brasileiras de capital aberto do setor financeiro e a remuneração dos executivos que compõem a diretoria estatutária, por meio da divulgação de informações do Banco de Dados da </w:t>
      </w:r>
      <w:proofErr w:type="spellStart"/>
      <w:r w:rsidRPr="00F4389E">
        <w:rPr>
          <w:rFonts w:eastAsia="TimesNRMTStd-Regular"/>
          <w:sz w:val="24"/>
          <w:szCs w:val="24"/>
        </w:rPr>
        <w:t>Economática</w:t>
      </w:r>
      <w:proofErr w:type="spellEnd"/>
      <w:r w:rsidRPr="00F4389E">
        <w:rPr>
          <w:rFonts w:eastAsia="TimesNRMTStd-Regular"/>
          <w:sz w:val="24"/>
          <w:szCs w:val="24"/>
        </w:rPr>
        <w:t xml:space="preserve">, totalizado 101 empresas participantes. Os autores concluíram que </w:t>
      </w:r>
      <w:r w:rsidRPr="00F4389E">
        <w:rPr>
          <w:color w:val="000000"/>
          <w:sz w:val="24"/>
          <w:szCs w:val="24"/>
        </w:rPr>
        <w:t>as empresas que utilizam a remuneração variável tendem a apresentar correlações positivamente significativas com o desempenho econômico e financeiro das empresas brasileiras do setor financeiro.</w:t>
      </w:r>
      <w:r w:rsidRPr="00F4389E">
        <w:rPr>
          <w:rFonts w:eastAsia="TimesNRMTStd-Regular"/>
          <w:sz w:val="24"/>
          <w:szCs w:val="24"/>
        </w:rPr>
        <w:t xml:space="preserve"> </w:t>
      </w:r>
    </w:p>
    <w:p w14:paraId="1A1E1F77" w14:textId="5D1636B8" w:rsidR="00F50B09" w:rsidRPr="00F4389E" w:rsidRDefault="00F50B09" w:rsidP="00F50B09">
      <w:pPr>
        <w:pStyle w:val="Standard"/>
        <w:ind w:firstLine="708"/>
        <w:jc w:val="both"/>
        <w:rPr>
          <w:rFonts w:cs="Times New Roman"/>
          <w:lang w:val="pt-BR"/>
        </w:rPr>
      </w:pPr>
      <w:r w:rsidRPr="00F4389E">
        <w:rPr>
          <w:shd w:val="clear" w:color="auto" w:fill="FFFFFF"/>
          <w:lang w:val="pt-BR"/>
        </w:rPr>
        <w:t>Portanto, é possível identificar a segunda e a terceira hipótese deste trabalho, qual seja:</w:t>
      </w:r>
    </w:p>
    <w:p w14:paraId="10A9D167" w14:textId="77777777" w:rsidR="00F50B09" w:rsidRPr="00F4389E" w:rsidRDefault="00F50B09" w:rsidP="00F50B09">
      <w:pPr>
        <w:ind w:firstLine="709"/>
        <w:jc w:val="both"/>
        <w:rPr>
          <w:sz w:val="24"/>
          <w:szCs w:val="24"/>
          <w:shd w:val="clear" w:color="auto" w:fill="FFFFFF"/>
        </w:rPr>
      </w:pPr>
    </w:p>
    <w:p w14:paraId="5DD32698" w14:textId="3E803502" w:rsidR="00F50B09" w:rsidRPr="00F4389E" w:rsidRDefault="00F50B09" w:rsidP="00F50B09">
      <w:pPr>
        <w:ind w:firstLine="709"/>
        <w:jc w:val="both"/>
        <w:rPr>
          <w:sz w:val="24"/>
          <w:szCs w:val="24"/>
        </w:rPr>
      </w:pPr>
      <w:r w:rsidRPr="00F4389E">
        <w:rPr>
          <w:b/>
          <w:sz w:val="24"/>
          <w:szCs w:val="24"/>
        </w:rPr>
        <w:t>Hipótese 2:</w:t>
      </w:r>
      <w:r w:rsidRPr="00F4389E">
        <w:rPr>
          <w:sz w:val="24"/>
          <w:szCs w:val="24"/>
        </w:rPr>
        <w:t xml:space="preserve"> </w:t>
      </w:r>
      <w:r w:rsidRPr="00F4389E">
        <w:rPr>
          <w:i/>
          <w:sz w:val="24"/>
          <w:szCs w:val="24"/>
        </w:rPr>
        <w:t>Existe relação positiva entre a remuneração variável média dos executivos e o desempenho financeiro dos bancos, no contexto do mercado brasileiro</w:t>
      </w:r>
      <w:r w:rsidRPr="00F4389E">
        <w:rPr>
          <w:sz w:val="24"/>
          <w:szCs w:val="24"/>
        </w:rPr>
        <w:t>.</w:t>
      </w:r>
    </w:p>
    <w:p w14:paraId="087C8EAE" w14:textId="77777777" w:rsidR="00F50B09" w:rsidRPr="00F4389E" w:rsidRDefault="00F50B09" w:rsidP="00F50B09">
      <w:pPr>
        <w:ind w:firstLine="709"/>
        <w:jc w:val="both"/>
        <w:rPr>
          <w:color w:val="FF0000"/>
          <w:sz w:val="24"/>
          <w:szCs w:val="24"/>
        </w:rPr>
      </w:pPr>
    </w:p>
    <w:p w14:paraId="2D7A6D8C" w14:textId="24165CDB" w:rsidR="00F50B09" w:rsidRPr="00F4389E" w:rsidRDefault="00F50B09" w:rsidP="00F50B09">
      <w:pPr>
        <w:ind w:firstLine="709"/>
        <w:jc w:val="both"/>
        <w:rPr>
          <w:sz w:val="24"/>
          <w:szCs w:val="24"/>
        </w:rPr>
      </w:pPr>
      <w:r w:rsidRPr="00F4389E">
        <w:rPr>
          <w:b/>
          <w:sz w:val="24"/>
          <w:szCs w:val="24"/>
        </w:rPr>
        <w:t>Hipótese 3:</w:t>
      </w:r>
      <w:r w:rsidRPr="00F4389E">
        <w:rPr>
          <w:sz w:val="24"/>
          <w:szCs w:val="24"/>
        </w:rPr>
        <w:t xml:space="preserve"> </w:t>
      </w:r>
      <w:r w:rsidRPr="00F4389E">
        <w:rPr>
          <w:i/>
          <w:sz w:val="24"/>
          <w:szCs w:val="24"/>
        </w:rPr>
        <w:t>Existe relação positiva entre a proporção da remuneração variável média sobre o total da remuneração dos executivos e o desempenho financeiro dos bancos, no contexto do mercado brasileiro</w:t>
      </w:r>
      <w:r w:rsidRPr="00F4389E">
        <w:rPr>
          <w:sz w:val="24"/>
          <w:szCs w:val="24"/>
        </w:rPr>
        <w:t>.</w:t>
      </w:r>
    </w:p>
    <w:p w14:paraId="18F93697" w14:textId="77777777" w:rsidR="00F50B09" w:rsidRPr="0073261E" w:rsidRDefault="00F50B09" w:rsidP="0073261E">
      <w:pPr>
        <w:jc w:val="both"/>
        <w:rPr>
          <w:sz w:val="24"/>
          <w:szCs w:val="24"/>
        </w:rPr>
      </w:pPr>
    </w:p>
    <w:p w14:paraId="12310443" w14:textId="77777777" w:rsidR="008A2272" w:rsidRDefault="008A2272" w:rsidP="00B878C4">
      <w:pPr>
        <w:ind w:firstLine="709"/>
        <w:jc w:val="both"/>
        <w:rPr>
          <w:sz w:val="24"/>
          <w:szCs w:val="24"/>
        </w:rPr>
      </w:pPr>
      <w:r w:rsidRPr="00FF15EC">
        <w:rPr>
          <w:sz w:val="24"/>
          <w:szCs w:val="24"/>
        </w:rPr>
        <w:t>Visto que serão usadas cinco medidas de avaliação de desempenho neste trabalho, se faz necessário a criação de hipóteses para cada uma dessas formas de avaliação, outrora o fato de que o sistema de avaliação de desempenho, ou seja, sua configuração, neste caso, especificamente os tipos de indicadores de desempenho utilizados, são importantes para obtenção dos resultados almejados pela empresa, e espera-se que as variáveis do grupo de avaliação de desempenho impactem positivamente os indicadores de desempenho financeiro.</w:t>
      </w:r>
    </w:p>
    <w:p w14:paraId="1A5D65DF" w14:textId="5E05C1AE" w:rsidR="004B072E" w:rsidRPr="004B072E" w:rsidRDefault="004B072E" w:rsidP="004B072E">
      <w:pPr>
        <w:tabs>
          <w:tab w:val="left" w:pos="284"/>
        </w:tabs>
        <w:jc w:val="both"/>
        <w:rPr>
          <w:sz w:val="24"/>
          <w:szCs w:val="24"/>
        </w:rPr>
      </w:pPr>
      <w:r>
        <w:rPr>
          <w:sz w:val="24"/>
          <w:szCs w:val="24"/>
        </w:rPr>
        <w:tab/>
      </w:r>
      <w:r>
        <w:rPr>
          <w:sz w:val="24"/>
          <w:szCs w:val="24"/>
        </w:rPr>
        <w:tab/>
      </w:r>
      <w:r w:rsidRPr="004B072E">
        <w:rPr>
          <w:sz w:val="24"/>
          <w:szCs w:val="24"/>
        </w:rPr>
        <w:t xml:space="preserve">Em </w:t>
      </w:r>
      <w:proofErr w:type="spellStart"/>
      <w:r w:rsidR="00CE2158">
        <w:rPr>
          <w:sz w:val="24"/>
          <w:szCs w:val="24"/>
        </w:rPr>
        <w:t>Gregg</w:t>
      </w:r>
      <w:proofErr w:type="spellEnd"/>
      <w:r w:rsidR="00CE2158">
        <w:rPr>
          <w:sz w:val="24"/>
          <w:szCs w:val="24"/>
        </w:rPr>
        <w:t xml:space="preserve">, </w:t>
      </w:r>
      <w:proofErr w:type="spellStart"/>
      <w:r w:rsidR="00CE2158">
        <w:rPr>
          <w:sz w:val="24"/>
          <w:szCs w:val="24"/>
        </w:rPr>
        <w:t>Jewell</w:t>
      </w:r>
      <w:proofErr w:type="spellEnd"/>
      <w:r w:rsidR="00CE2158">
        <w:rPr>
          <w:sz w:val="24"/>
          <w:szCs w:val="24"/>
        </w:rPr>
        <w:t xml:space="preserve"> e </w:t>
      </w:r>
      <w:proofErr w:type="spellStart"/>
      <w:r w:rsidR="00CE2158">
        <w:rPr>
          <w:sz w:val="24"/>
          <w:szCs w:val="24"/>
        </w:rPr>
        <w:t>Tonks</w:t>
      </w:r>
      <w:proofErr w:type="spellEnd"/>
      <w:r w:rsidRPr="004B072E">
        <w:rPr>
          <w:sz w:val="24"/>
          <w:szCs w:val="24"/>
        </w:rPr>
        <w:t>. (20</w:t>
      </w:r>
      <w:r w:rsidR="00BA4422">
        <w:rPr>
          <w:sz w:val="24"/>
          <w:szCs w:val="24"/>
        </w:rPr>
        <w:t>12</w:t>
      </w:r>
      <w:r w:rsidRPr="004B072E">
        <w:rPr>
          <w:sz w:val="24"/>
          <w:szCs w:val="24"/>
        </w:rPr>
        <w:t xml:space="preserve">), foram investigadas mais de </w:t>
      </w:r>
      <w:r w:rsidR="00CE2158">
        <w:rPr>
          <w:sz w:val="24"/>
          <w:szCs w:val="24"/>
        </w:rPr>
        <w:t>415</w:t>
      </w:r>
      <w:r w:rsidRPr="004B072E">
        <w:rPr>
          <w:sz w:val="24"/>
          <w:szCs w:val="24"/>
        </w:rPr>
        <w:t xml:space="preserve"> empresas </w:t>
      </w:r>
      <w:r w:rsidR="000F45B8">
        <w:rPr>
          <w:sz w:val="24"/>
          <w:szCs w:val="24"/>
        </w:rPr>
        <w:t>no período de 1994 a 2006</w:t>
      </w:r>
      <w:r w:rsidRPr="004B072E">
        <w:rPr>
          <w:sz w:val="24"/>
          <w:szCs w:val="24"/>
        </w:rPr>
        <w:t xml:space="preserve">, sobre </w:t>
      </w:r>
      <w:r w:rsidR="00771E20">
        <w:rPr>
          <w:sz w:val="24"/>
          <w:szCs w:val="24"/>
        </w:rPr>
        <w:t xml:space="preserve">a relação entre </w:t>
      </w:r>
      <w:r w:rsidR="000F45B8">
        <w:rPr>
          <w:sz w:val="24"/>
          <w:szCs w:val="24"/>
        </w:rPr>
        <w:t xml:space="preserve">o </w:t>
      </w:r>
      <w:r w:rsidR="00771E20">
        <w:rPr>
          <w:sz w:val="24"/>
          <w:szCs w:val="24"/>
        </w:rPr>
        <w:t>pagamento por desempenho</w:t>
      </w:r>
      <w:r w:rsidR="000F45B8">
        <w:rPr>
          <w:sz w:val="24"/>
          <w:szCs w:val="24"/>
        </w:rPr>
        <w:t xml:space="preserve"> dos executivos </w:t>
      </w:r>
      <w:r w:rsidR="00771E20">
        <w:rPr>
          <w:sz w:val="24"/>
          <w:szCs w:val="24"/>
        </w:rPr>
        <w:t xml:space="preserve">e o desempenho econômico </w:t>
      </w:r>
      <w:r w:rsidR="000F45B8">
        <w:rPr>
          <w:sz w:val="24"/>
          <w:szCs w:val="24"/>
        </w:rPr>
        <w:t>nas empresas do setor financeiro do Reino Unido</w:t>
      </w:r>
      <w:r w:rsidRPr="004B072E">
        <w:rPr>
          <w:sz w:val="24"/>
          <w:szCs w:val="24"/>
        </w:rPr>
        <w:t xml:space="preserve">, identificando </w:t>
      </w:r>
      <w:r w:rsidR="000F45B8">
        <w:rPr>
          <w:sz w:val="24"/>
          <w:szCs w:val="24"/>
        </w:rPr>
        <w:t xml:space="preserve">quais são os determinantes </w:t>
      </w:r>
      <w:r w:rsidR="009C25B5">
        <w:rPr>
          <w:sz w:val="24"/>
          <w:szCs w:val="24"/>
        </w:rPr>
        <w:t xml:space="preserve">do pagamento por performance </w:t>
      </w:r>
      <w:r w:rsidR="005F4488">
        <w:rPr>
          <w:sz w:val="24"/>
          <w:szCs w:val="24"/>
        </w:rPr>
        <w:t>deste setor</w:t>
      </w:r>
      <w:r w:rsidRPr="004B072E">
        <w:rPr>
          <w:sz w:val="24"/>
          <w:szCs w:val="24"/>
        </w:rPr>
        <w:t xml:space="preserve">. Os resultados indicaram </w:t>
      </w:r>
      <w:r w:rsidR="000F45B8">
        <w:rPr>
          <w:sz w:val="24"/>
          <w:szCs w:val="24"/>
        </w:rPr>
        <w:t xml:space="preserve">uma relação forte entre o pagamento por avaliação de desempenho do executivo com o desempenho da </w:t>
      </w:r>
      <w:r w:rsidR="00547B5F">
        <w:rPr>
          <w:sz w:val="24"/>
          <w:szCs w:val="24"/>
        </w:rPr>
        <w:t>econômico e financeiro da organização</w:t>
      </w:r>
      <w:r w:rsidR="00232EB2">
        <w:rPr>
          <w:sz w:val="24"/>
          <w:szCs w:val="24"/>
        </w:rPr>
        <w:t xml:space="preserve">.  </w:t>
      </w:r>
    </w:p>
    <w:p w14:paraId="12385420" w14:textId="61290579" w:rsidR="00FD01FD" w:rsidRPr="00DD7217" w:rsidRDefault="00FD01FD" w:rsidP="00FD01FD">
      <w:pPr>
        <w:ind w:firstLine="709"/>
        <w:jc w:val="both"/>
        <w:rPr>
          <w:sz w:val="24"/>
          <w:szCs w:val="24"/>
        </w:rPr>
      </w:pPr>
      <w:r w:rsidRPr="00DD7217">
        <w:rPr>
          <w:sz w:val="24"/>
          <w:szCs w:val="24"/>
        </w:rPr>
        <w:t xml:space="preserve">Outro exemplo de estudo que indica que a utilização de sistemas de avaliação de desempenho de executivos favorece o desempenho das empresas, foi desenvolvido por Grove, </w:t>
      </w:r>
      <w:proofErr w:type="spellStart"/>
      <w:r w:rsidRPr="00DD7217">
        <w:rPr>
          <w:sz w:val="24"/>
          <w:szCs w:val="24"/>
        </w:rPr>
        <w:t>Patelli</w:t>
      </w:r>
      <w:proofErr w:type="spellEnd"/>
      <w:r w:rsidRPr="00DD7217">
        <w:rPr>
          <w:sz w:val="24"/>
          <w:szCs w:val="24"/>
        </w:rPr>
        <w:t xml:space="preserve">, </w:t>
      </w:r>
      <w:proofErr w:type="spellStart"/>
      <w:r w:rsidRPr="00DD7217">
        <w:rPr>
          <w:rFonts w:eastAsiaTheme="minorHAnsi"/>
          <w:sz w:val="24"/>
          <w:szCs w:val="24"/>
          <w:lang w:eastAsia="en-US"/>
        </w:rPr>
        <w:t>Victoravich</w:t>
      </w:r>
      <w:proofErr w:type="spellEnd"/>
      <w:r w:rsidRPr="00DD7217">
        <w:rPr>
          <w:rFonts w:eastAsiaTheme="minorHAnsi"/>
          <w:sz w:val="24"/>
          <w:szCs w:val="24"/>
          <w:lang w:eastAsia="en-US"/>
        </w:rPr>
        <w:t xml:space="preserve"> e </w:t>
      </w:r>
      <w:proofErr w:type="spellStart"/>
      <w:r w:rsidRPr="00DD7217">
        <w:rPr>
          <w:rFonts w:eastAsiaTheme="minorHAnsi"/>
          <w:sz w:val="24"/>
          <w:szCs w:val="24"/>
          <w:lang w:eastAsia="en-US"/>
        </w:rPr>
        <w:t>Pisun</w:t>
      </w:r>
      <w:proofErr w:type="spellEnd"/>
      <w:r w:rsidRPr="00DD7217">
        <w:rPr>
          <w:sz w:val="24"/>
          <w:szCs w:val="24"/>
        </w:rPr>
        <w:t xml:space="preserve"> (2011), os quais investigaram por meio de análise de dados com </w:t>
      </w:r>
      <w:r w:rsidRPr="00DD7217">
        <w:rPr>
          <w:sz w:val="24"/>
          <w:szCs w:val="24"/>
        </w:rPr>
        <w:lastRenderedPageBreak/>
        <w:t xml:space="preserve">236 bancos comerciais públicos, se a estrutura corporativa explica o desempenho bancário nos Estados Unidos. A pesquisa levantada por </w:t>
      </w:r>
      <w:proofErr w:type="spellStart"/>
      <w:r w:rsidRPr="00DD7217">
        <w:rPr>
          <w:sz w:val="24"/>
          <w:szCs w:val="24"/>
        </w:rPr>
        <w:t>Patelli</w:t>
      </w:r>
      <w:proofErr w:type="spellEnd"/>
      <w:r w:rsidRPr="00DD7217">
        <w:rPr>
          <w:sz w:val="24"/>
          <w:szCs w:val="24"/>
        </w:rPr>
        <w:t xml:space="preserve">, </w:t>
      </w:r>
      <w:proofErr w:type="spellStart"/>
      <w:r w:rsidRPr="00DD7217">
        <w:rPr>
          <w:rFonts w:eastAsiaTheme="minorHAnsi"/>
          <w:sz w:val="24"/>
          <w:szCs w:val="24"/>
          <w:lang w:eastAsia="en-US"/>
        </w:rPr>
        <w:t>Victoravich</w:t>
      </w:r>
      <w:proofErr w:type="spellEnd"/>
      <w:r w:rsidRPr="00DD7217">
        <w:rPr>
          <w:rFonts w:eastAsiaTheme="minorHAnsi"/>
          <w:sz w:val="24"/>
          <w:szCs w:val="24"/>
          <w:lang w:eastAsia="en-US"/>
        </w:rPr>
        <w:t xml:space="preserve"> e</w:t>
      </w:r>
      <w:r w:rsidRPr="00DD7217">
        <w:rPr>
          <w:sz w:val="24"/>
          <w:szCs w:val="24"/>
        </w:rPr>
        <w:t xml:space="preserve"> </w:t>
      </w:r>
      <w:proofErr w:type="spellStart"/>
      <w:r w:rsidRPr="00DD7217">
        <w:rPr>
          <w:rFonts w:eastAsiaTheme="minorHAnsi"/>
          <w:sz w:val="24"/>
          <w:szCs w:val="24"/>
          <w:lang w:eastAsia="en-US"/>
        </w:rPr>
        <w:t>Pisun</w:t>
      </w:r>
      <w:proofErr w:type="spellEnd"/>
      <w:r w:rsidRPr="00DD7217">
        <w:rPr>
          <w:sz w:val="24"/>
          <w:szCs w:val="24"/>
        </w:rPr>
        <w:t xml:space="preserve"> (2011)</w:t>
      </w:r>
      <w:r>
        <w:rPr>
          <w:sz w:val="24"/>
          <w:szCs w:val="24"/>
        </w:rPr>
        <w:t xml:space="preserve">, </w:t>
      </w:r>
      <w:r w:rsidRPr="00DD7217">
        <w:rPr>
          <w:sz w:val="24"/>
          <w:szCs w:val="24"/>
        </w:rPr>
        <w:t>demonstrou que fat</w:t>
      </w:r>
      <w:r>
        <w:rPr>
          <w:sz w:val="24"/>
          <w:szCs w:val="24"/>
        </w:rPr>
        <w:t xml:space="preserve">ores de governança corporativa </w:t>
      </w:r>
      <w:r w:rsidRPr="00DD7217">
        <w:rPr>
          <w:sz w:val="24"/>
          <w:szCs w:val="24"/>
        </w:rPr>
        <w:t xml:space="preserve">explicam o desempenho financeiro </w:t>
      </w:r>
      <w:r>
        <w:rPr>
          <w:sz w:val="24"/>
          <w:szCs w:val="24"/>
        </w:rPr>
        <w:t>dos bancos comerciais nos Estados Unidos, inclusive a existência de correlação estatística e significativa entre o</w:t>
      </w:r>
      <w:r w:rsidRPr="00DD7217">
        <w:rPr>
          <w:sz w:val="24"/>
          <w:szCs w:val="24"/>
        </w:rPr>
        <w:t xml:space="preserve"> desempenho financeiro e o tamanho do conselho </w:t>
      </w:r>
      <w:r>
        <w:rPr>
          <w:sz w:val="24"/>
          <w:szCs w:val="24"/>
        </w:rPr>
        <w:t>da empresa</w:t>
      </w:r>
    </w:p>
    <w:p w14:paraId="16001935" w14:textId="77777777" w:rsidR="00FD01FD" w:rsidRDefault="00FD01FD" w:rsidP="00FD01FD">
      <w:pPr>
        <w:ind w:firstLine="709"/>
        <w:jc w:val="both"/>
        <w:rPr>
          <w:sz w:val="24"/>
          <w:szCs w:val="24"/>
          <w:shd w:val="clear" w:color="auto" w:fill="FFFFFF"/>
        </w:rPr>
      </w:pPr>
      <w:r w:rsidRPr="00FF15EC">
        <w:rPr>
          <w:sz w:val="24"/>
          <w:szCs w:val="24"/>
          <w:shd w:val="clear" w:color="auto" w:fill="FFFFFF"/>
        </w:rPr>
        <w:t xml:space="preserve">Diante o exposto, é possível identificar as demais hipóteses deste trabalho, </w:t>
      </w:r>
      <w:r>
        <w:rPr>
          <w:sz w:val="24"/>
          <w:szCs w:val="24"/>
          <w:shd w:val="clear" w:color="auto" w:fill="FFFFFF"/>
        </w:rPr>
        <w:t>quais sejam</w:t>
      </w:r>
      <w:r w:rsidRPr="00FF15EC">
        <w:rPr>
          <w:sz w:val="24"/>
          <w:szCs w:val="24"/>
          <w:shd w:val="clear" w:color="auto" w:fill="FFFFFF"/>
        </w:rPr>
        <w:t>:</w:t>
      </w:r>
    </w:p>
    <w:p w14:paraId="2B3C2A81" w14:textId="091ED884" w:rsidR="00FF7EFE" w:rsidRPr="00FF15EC" w:rsidRDefault="00FF7EFE" w:rsidP="00B346CB">
      <w:pPr>
        <w:ind w:firstLine="709"/>
        <w:jc w:val="both"/>
        <w:rPr>
          <w:sz w:val="24"/>
          <w:szCs w:val="24"/>
          <w:shd w:val="clear" w:color="auto" w:fill="FFFFFF"/>
        </w:rPr>
      </w:pPr>
      <w:r w:rsidRPr="00FF15EC">
        <w:rPr>
          <w:sz w:val="24"/>
          <w:szCs w:val="24"/>
          <w:shd w:val="clear" w:color="auto" w:fill="FFFFFF"/>
        </w:rPr>
        <w:t xml:space="preserve"> </w:t>
      </w:r>
    </w:p>
    <w:p w14:paraId="3E375C3F" w14:textId="77777777" w:rsidR="00FF7EFE" w:rsidRPr="00FF15EC" w:rsidRDefault="00FF7EFE" w:rsidP="00FF7EFE">
      <w:pPr>
        <w:ind w:firstLine="709"/>
        <w:jc w:val="both"/>
        <w:rPr>
          <w:i/>
          <w:sz w:val="24"/>
          <w:szCs w:val="24"/>
        </w:rPr>
      </w:pPr>
      <w:r w:rsidRPr="00FF15EC">
        <w:rPr>
          <w:b/>
          <w:sz w:val="24"/>
          <w:szCs w:val="24"/>
        </w:rPr>
        <w:t>Hipótese 4</w:t>
      </w:r>
      <w:r w:rsidRPr="00FF15EC">
        <w:rPr>
          <w:sz w:val="24"/>
          <w:szCs w:val="24"/>
        </w:rPr>
        <w:t xml:space="preserve">: </w:t>
      </w:r>
      <w:r w:rsidRPr="00FF15EC">
        <w:rPr>
          <w:i/>
          <w:sz w:val="24"/>
          <w:szCs w:val="24"/>
        </w:rPr>
        <w:t>Existe relação positiva entre a avaliação de desempenho financeiro (ADF) e o desempenho financeiro dos bancos, no contexto do mercado brasileiro.</w:t>
      </w:r>
    </w:p>
    <w:p w14:paraId="6CDABE5E" w14:textId="77777777" w:rsidR="00FF7EFE" w:rsidRPr="00FF15EC" w:rsidRDefault="00FF7EFE" w:rsidP="00FF7EFE">
      <w:pPr>
        <w:ind w:firstLine="709"/>
        <w:jc w:val="both"/>
        <w:rPr>
          <w:i/>
          <w:sz w:val="24"/>
          <w:szCs w:val="24"/>
        </w:rPr>
      </w:pPr>
    </w:p>
    <w:p w14:paraId="1EC6020E" w14:textId="77777777" w:rsidR="00FF7EFE" w:rsidRPr="00FF15EC" w:rsidRDefault="00FF7EFE" w:rsidP="00FF7EFE">
      <w:pPr>
        <w:ind w:firstLine="709"/>
        <w:jc w:val="both"/>
        <w:rPr>
          <w:sz w:val="24"/>
          <w:szCs w:val="24"/>
        </w:rPr>
      </w:pPr>
      <w:r w:rsidRPr="00FF15EC">
        <w:rPr>
          <w:b/>
          <w:sz w:val="24"/>
          <w:szCs w:val="24"/>
        </w:rPr>
        <w:t>Hipótese 5:</w:t>
      </w:r>
      <w:r w:rsidRPr="00FF15EC">
        <w:rPr>
          <w:sz w:val="24"/>
          <w:szCs w:val="24"/>
        </w:rPr>
        <w:t xml:space="preserve"> </w:t>
      </w:r>
      <w:r w:rsidRPr="00FF15EC">
        <w:rPr>
          <w:i/>
          <w:sz w:val="24"/>
          <w:szCs w:val="24"/>
        </w:rPr>
        <w:t>Existe relação positiva entre a avaliação de desempenho não financeiro (ADNF) e o desempenho financeiro dos bancos, no contexto do mercado brasileiro</w:t>
      </w:r>
      <w:r w:rsidRPr="00FF15EC">
        <w:rPr>
          <w:sz w:val="24"/>
          <w:szCs w:val="24"/>
        </w:rPr>
        <w:t>.</w:t>
      </w:r>
    </w:p>
    <w:p w14:paraId="78EA11E9" w14:textId="77777777" w:rsidR="00FF7EFE" w:rsidRPr="00FF15EC" w:rsidRDefault="00FF7EFE" w:rsidP="00CF0857">
      <w:pPr>
        <w:jc w:val="both"/>
        <w:rPr>
          <w:sz w:val="24"/>
          <w:szCs w:val="24"/>
          <w:shd w:val="clear" w:color="auto" w:fill="FFFFFF"/>
        </w:rPr>
      </w:pPr>
    </w:p>
    <w:p w14:paraId="07325FBC" w14:textId="77777777" w:rsidR="00FF7EFE" w:rsidRPr="00FF15EC" w:rsidRDefault="00FF7EFE" w:rsidP="00FF7EFE">
      <w:pPr>
        <w:ind w:firstLine="709"/>
        <w:jc w:val="both"/>
        <w:rPr>
          <w:sz w:val="24"/>
          <w:szCs w:val="24"/>
        </w:rPr>
      </w:pPr>
      <w:r w:rsidRPr="00FF15EC">
        <w:rPr>
          <w:b/>
          <w:sz w:val="24"/>
          <w:szCs w:val="24"/>
        </w:rPr>
        <w:t>Hipótese 6</w:t>
      </w:r>
      <w:r w:rsidRPr="00FF15EC">
        <w:rPr>
          <w:sz w:val="24"/>
          <w:szCs w:val="24"/>
        </w:rPr>
        <w:t xml:space="preserve">: </w:t>
      </w:r>
      <w:r w:rsidRPr="00FF15EC">
        <w:rPr>
          <w:i/>
          <w:sz w:val="24"/>
          <w:szCs w:val="24"/>
        </w:rPr>
        <w:t>Existe relação positiva entre a avaliação de desempenho individual (ADI) e o desempenho financeiro dos bancos, no contexto do mercado brasileiro</w:t>
      </w:r>
      <w:r w:rsidRPr="00FF15EC">
        <w:rPr>
          <w:sz w:val="24"/>
          <w:szCs w:val="24"/>
        </w:rPr>
        <w:t>.</w:t>
      </w:r>
    </w:p>
    <w:p w14:paraId="328F7009" w14:textId="77777777" w:rsidR="00FF7EFE" w:rsidRPr="00FF15EC" w:rsidRDefault="00FF7EFE" w:rsidP="00FF7EFE">
      <w:pPr>
        <w:ind w:firstLine="709"/>
        <w:jc w:val="both"/>
        <w:rPr>
          <w:sz w:val="24"/>
          <w:szCs w:val="24"/>
        </w:rPr>
      </w:pPr>
    </w:p>
    <w:p w14:paraId="32BE7EFC" w14:textId="77777777" w:rsidR="00FF7EFE" w:rsidRPr="00FF15EC" w:rsidRDefault="00FF7EFE" w:rsidP="00FF7EFE">
      <w:pPr>
        <w:ind w:firstLine="709"/>
        <w:jc w:val="both"/>
        <w:rPr>
          <w:i/>
          <w:sz w:val="24"/>
          <w:szCs w:val="24"/>
        </w:rPr>
      </w:pPr>
      <w:r w:rsidRPr="00FF15EC">
        <w:rPr>
          <w:b/>
          <w:sz w:val="24"/>
          <w:szCs w:val="24"/>
        </w:rPr>
        <w:t>Hipótese 7</w:t>
      </w:r>
      <w:r w:rsidRPr="00FF15EC">
        <w:rPr>
          <w:sz w:val="24"/>
          <w:szCs w:val="24"/>
        </w:rPr>
        <w:t xml:space="preserve">: </w:t>
      </w:r>
      <w:r w:rsidRPr="00FF15EC">
        <w:rPr>
          <w:i/>
          <w:sz w:val="24"/>
          <w:szCs w:val="24"/>
        </w:rPr>
        <w:t>Existe relação positiva entre a avaliação de desempenho em grupo (ADG) e o desempenho financeiro dos bancos, no contexto do mercado brasileiro.</w:t>
      </w:r>
    </w:p>
    <w:p w14:paraId="511A4D5B" w14:textId="77777777" w:rsidR="00FF7EFE" w:rsidRPr="00FF15EC" w:rsidRDefault="00FF7EFE" w:rsidP="00FF7EFE">
      <w:pPr>
        <w:ind w:firstLine="709"/>
        <w:jc w:val="both"/>
        <w:rPr>
          <w:i/>
          <w:sz w:val="24"/>
          <w:szCs w:val="24"/>
        </w:rPr>
      </w:pPr>
    </w:p>
    <w:p w14:paraId="4E4B68FF" w14:textId="77777777" w:rsidR="00FF7EFE" w:rsidRPr="00FF15EC" w:rsidRDefault="00FF7EFE" w:rsidP="00FF7EFE">
      <w:pPr>
        <w:ind w:firstLine="709"/>
        <w:jc w:val="both"/>
        <w:rPr>
          <w:i/>
          <w:sz w:val="24"/>
          <w:szCs w:val="24"/>
        </w:rPr>
      </w:pPr>
      <w:r w:rsidRPr="00FF15EC">
        <w:rPr>
          <w:b/>
          <w:sz w:val="24"/>
          <w:szCs w:val="24"/>
        </w:rPr>
        <w:t xml:space="preserve"> Hipótese 8:</w:t>
      </w:r>
      <w:r w:rsidRPr="00FF15EC">
        <w:rPr>
          <w:sz w:val="24"/>
          <w:szCs w:val="24"/>
        </w:rPr>
        <w:t xml:space="preserve"> </w:t>
      </w:r>
      <w:r w:rsidRPr="00FF15EC">
        <w:rPr>
          <w:i/>
          <w:sz w:val="24"/>
          <w:szCs w:val="24"/>
        </w:rPr>
        <w:t>Existe relação positiva entre a avaliação de desempenho organizacional (ADO) e o desempenho financeiro dos bancos, no contexto do mercado brasileiro.</w:t>
      </w:r>
    </w:p>
    <w:p w14:paraId="1D9970F1" w14:textId="77777777" w:rsidR="00CF0857" w:rsidRDefault="00CF0857" w:rsidP="00B878C4">
      <w:pPr>
        <w:ind w:firstLine="709"/>
        <w:jc w:val="both"/>
        <w:rPr>
          <w:sz w:val="24"/>
          <w:szCs w:val="24"/>
        </w:rPr>
      </w:pPr>
    </w:p>
    <w:p w14:paraId="3D62B178" w14:textId="77777777" w:rsidR="008A2272" w:rsidRDefault="008A2272" w:rsidP="00B878C4">
      <w:pPr>
        <w:ind w:firstLine="709"/>
        <w:jc w:val="both"/>
        <w:rPr>
          <w:sz w:val="24"/>
          <w:szCs w:val="24"/>
        </w:rPr>
      </w:pPr>
      <w:r w:rsidRPr="00FF15EC">
        <w:rPr>
          <w:sz w:val="24"/>
          <w:szCs w:val="24"/>
        </w:rPr>
        <w:t>Conforme o exposto, o Quadro 1 sintetiza as relações</w:t>
      </w:r>
      <w:r>
        <w:rPr>
          <w:sz w:val="24"/>
          <w:szCs w:val="24"/>
        </w:rPr>
        <w:t xml:space="preserve"> esperadas para o teste das hipóteses:</w:t>
      </w:r>
    </w:p>
    <w:p w14:paraId="0E3F30AC" w14:textId="77777777" w:rsidR="008A2272" w:rsidRDefault="008A2272" w:rsidP="00B878C4">
      <w:pPr>
        <w:ind w:firstLine="709"/>
        <w:jc w:val="center"/>
        <w:rPr>
          <w:sz w:val="24"/>
          <w:szCs w:val="24"/>
        </w:rPr>
      </w:pPr>
      <w:r>
        <w:rPr>
          <w:b/>
          <w:sz w:val="24"/>
          <w:szCs w:val="24"/>
        </w:rPr>
        <w:t>Quadro 1.</w:t>
      </w:r>
      <w:r>
        <w:rPr>
          <w:sz w:val="24"/>
          <w:szCs w:val="24"/>
        </w:rPr>
        <w:t xml:space="preserve"> Relação esperadas das variáveis explicativas</w:t>
      </w:r>
    </w:p>
    <w:tbl>
      <w:tblPr>
        <w:tblW w:w="7063" w:type="dxa"/>
        <w:tblInd w:w="868" w:type="dxa"/>
        <w:tblCellMar>
          <w:left w:w="70" w:type="dxa"/>
          <w:right w:w="70" w:type="dxa"/>
        </w:tblCellMar>
        <w:tblLook w:val="04A0" w:firstRow="1" w:lastRow="0" w:firstColumn="1" w:lastColumn="0" w:noHBand="0" w:noVBand="1"/>
      </w:tblPr>
      <w:tblGrid>
        <w:gridCol w:w="2712"/>
        <w:gridCol w:w="4351"/>
      </w:tblGrid>
      <w:tr w:rsidR="008A2272" w14:paraId="7870264A" w14:textId="77777777" w:rsidTr="008A2272">
        <w:trPr>
          <w:trHeight w:val="256"/>
        </w:trPr>
        <w:tc>
          <w:tcPr>
            <w:tcW w:w="2712" w:type="dxa"/>
            <w:tcBorders>
              <w:top w:val="single" w:sz="4" w:space="0" w:color="auto"/>
              <w:left w:val="single" w:sz="4" w:space="0" w:color="auto"/>
              <w:bottom w:val="single" w:sz="4" w:space="0" w:color="auto"/>
              <w:right w:val="single" w:sz="4" w:space="0" w:color="auto"/>
            </w:tcBorders>
            <w:noWrap/>
            <w:vAlign w:val="bottom"/>
            <w:hideMark/>
          </w:tcPr>
          <w:p w14:paraId="293AF56D" w14:textId="140FB29B" w:rsidR="008A2272" w:rsidRDefault="008A2272" w:rsidP="002942E0">
            <w:pPr>
              <w:jc w:val="center"/>
              <w:rPr>
                <w:b/>
                <w:bCs/>
                <w:color w:val="000000"/>
              </w:rPr>
            </w:pPr>
            <w:r>
              <w:rPr>
                <w:b/>
                <w:bCs/>
                <w:color w:val="000000"/>
              </w:rPr>
              <w:t>Variável</w:t>
            </w:r>
          </w:p>
        </w:tc>
        <w:tc>
          <w:tcPr>
            <w:tcW w:w="4351" w:type="dxa"/>
            <w:tcBorders>
              <w:top w:val="single" w:sz="4" w:space="0" w:color="auto"/>
              <w:left w:val="nil"/>
              <w:bottom w:val="single" w:sz="4" w:space="0" w:color="auto"/>
              <w:right w:val="single" w:sz="4" w:space="0" w:color="auto"/>
            </w:tcBorders>
            <w:noWrap/>
            <w:vAlign w:val="bottom"/>
            <w:hideMark/>
          </w:tcPr>
          <w:p w14:paraId="55E62040" w14:textId="77777777" w:rsidR="008A2272" w:rsidRDefault="008A2272" w:rsidP="002942E0">
            <w:pPr>
              <w:jc w:val="center"/>
              <w:rPr>
                <w:b/>
                <w:bCs/>
                <w:color w:val="000000"/>
              </w:rPr>
            </w:pPr>
            <w:r>
              <w:rPr>
                <w:b/>
                <w:bCs/>
                <w:color w:val="000000"/>
              </w:rPr>
              <w:t>Relação Esperada</w:t>
            </w:r>
          </w:p>
        </w:tc>
      </w:tr>
      <w:tr w:rsidR="008A2272" w14:paraId="0D0C124F" w14:textId="77777777" w:rsidTr="008A2272">
        <w:trPr>
          <w:trHeight w:val="256"/>
        </w:trPr>
        <w:tc>
          <w:tcPr>
            <w:tcW w:w="2712" w:type="dxa"/>
            <w:tcBorders>
              <w:top w:val="nil"/>
              <w:left w:val="single" w:sz="4" w:space="0" w:color="auto"/>
              <w:bottom w:val="single" w:sz="4" w:space="0" w:color="auto"/>
              <w:right w:val="single" w:sz="4" w:space="0" w:color="auto"/>
            </w:tcBorders>
            <w:noWrap/>
            <w:vAlign w:val="bottom"/>
            <w:hideMark/>
          </w:tcPr>
          <w:p w14:paraId="0179EC6F" w14:textId="77777777" w:rsidR="008A2272" w:rsidRDefault="008A2272" w:rsidP="002942E0">
            <w:pPr>
              <w:jc w:val="center"/>
              <w:rPr>
                <w:color w:val="000000"/>
              </w:rPr>
            </w:pPr>
            <w:proofErr w:type="spellStart"/>
            <w:r>
              <w:rPr>
                <w:color w:val="000000"/>
              </w:rPr>
              <w:t>RTm</w:t>
            </w:r>
            <w:proofErr w:type="spellEnd"/>
          </w:p>
        </w:tc>
        <w:tc>
          <w:tcPr>
            <w:tcW w:w="4351" w:type="dxa"/>
            <w:tcBorders>
              <w:top w:val="nil"/>
              <w:left w:val="nil"/>
              <w:bottom w:val="single" w:sz="4" w:space="0" w:color="auto"/>
              <w:right w:val="single" w:sz="4" w:space="0" w:color="auto"/>
            </w:tcBorders>
            <w:noWrap/>
            <w:vAlign w:val="bottom"/>
            <w:hideMark/>
          </w:tcPr>
          <w:p w14:paraId="3D700211" w14:textId="77777777" w:rsidR="008A2272" w:rsidRDefault="008A2272" w:rsidP="002942E0">
            <w:pPr>
              <w:jc w:val="center"/>
              <w:rPr>
                <w:color w:val="000000"/>
              </w:rPr>
            </w:pPr>
            <w:r>
              <w:rPr>
                <w:color w:val="000000"/>
              </w:rPr>
              <w:t>Positiva</w:t>
            </w:r>
          </w:p>
        </w:tc>
      </w:tr>
      <w:tr w:rsidR="008A2272" w14:paraId="3040EFD8" w14:textId="77777777" w:rsidTr="008A2272">
        <w:trPr>
          <w:trHeight w:val="256"/>
        </w:trPr>
        <w:tc>
          <w:tcPr>
            <w:tcW w:w="2712" w:type="dxa"/>
            <w:tcBorders>
              <w:top w:val="nil"/>
              <w:left w:val="single" w:sz="4" w:space="0" w:color="auto"/>
              <w:bottom w:val="single" w:sz="4" w:space="0" w:color="auto"/>
              <w:right w:val="single" w:sz="4" w:space="0" w:color="auto"/>
            </w:tcBorders>
            <w:noWrap/>
            <w:vAlign w:val="bottom"/>
            <w:hideMark/>
          </w:tcPr>
          <w:p w14:paraId="23270E42" w14:textId="77777777" w:rsidR="008A2272" w:rsidRDefault="008A2272" w:rsidP="002942E0">
            <w:pPr>
              <w:jc w:val="center"/>
              <w:rPr>
                <w:color w:val="000000"/>
              </w:rPr>
            </w:pPr>
            <w:proofErr w:type="spellStart"/>
            <w:r>
              <w:rPr>
                <w:color w:val="000000"/>
              </w:rPr>
              <w:t>RVm</w:t>
            </w:r>
            <w:proofErr w:type="spellEnd"/>
          </w:p>
        </w:tc>
        <w:tc>
          <w:tcPr>
            <w:tcW w:w="4351" w:type="dxa"/>
            <w:tcBorders>
              <w:top w:val="nil"/>
              <w:left w:val="nil"/>
              <w:bottom w:val="single" w:sz="4" w:space="0" w:color="auto"/>
              <w:right w:val="single" w:sz="4" w:space="0" w:color="auto"/>
            </w:tcBorders>
            <w:noWrap/>
            <w:vAlign w:val="bottom"/>
            <w:hideMark/>
          </w:tcPr>
          <w:p w14:paraId="2C5ABE3D" w14:textId="77777777" w:rsidR="008A2272" w:rsidRDefault="008A2272" w:rsidP="002942E0">
            <w:pPr>
              <w:jc w:val="center"/>
              <w:rPr>
                <w:color w:val="000000"/>
              </w:rPr>
            </w:pPr>
            <w:r>
              <w:rPr>
                <w:color w:val="000000"/>
              </w:rPr>
              <w:t>Positiva</w:t>
            </w:r>
          </w:p>
        </w:tc>
      </w:tr>
      <w:tr w:rsidR="008A2272" w14:paraId="6762090E" w14:textId="77777777" w:rsidTr="008A2272">
        <w:trPr>
          <w:trHeight w:val="256"/>
        </w:trPr>
        <w:tc>
          <w:tcPr>
            <w:tcW w:w="2712" w:type="dxa"/>
            <w:tcBorders>
              <w:top w:val="nil"/>
              <w:left w:val="single" w:sz="4" w:space="0" w:color="auto"/>
              <w:bottom w:val="single" w:sz="4" w:space="0" w:color="auto"/>
              <w:right w:val="single" w:sz="4" w:space="0" w:color="auto"/>
            </w:tcBorders>
            <w:noWrap/>
            <w:vAlign w:val="bottom"/>
            <w:hideMark/>
          </w:tcPr>
          <w:p w14:paraId="463E0876" w14:textId="77777777" w:rsidR="008A2272" w:rsidRDefault="008A2272" w:rsidP="002942E0">
            <w:pPr>
              <w:jc w:val="center"/>
              <w:rPr>
                <w:color w:val="000000"/>
              </w:rPr>
            </w:pPr>
            <w:r>
              <w:rPr>
                <w:color w:val="000000"/>
              </w:rPr>
              <w:t>PRV</w:t>
            </w:r>
          </w:p>
        </w:tc>
        <w:tc>
          <w:tcPr>
            <w:tcW w:w="4351" w:type="dxa"/>
            <w:tcBorders>
              <w:top w:val="nil"/>
              <w:left w:val="nil"/>
              <w:bottom w:val="single" w:sz="4" w:space="0" w:color="auto"/>
              <w:right w:val="single" w:sz="4" w:space="0" w:color="auto"/>
            </w:tcBorders>
            <w:noWrap/>
            <w:vAlign w:val="bottom"/>
            <w:hideMark/>
          </w:tcPr>
          <w:p w14:paraId="54D76C49" w14:textId="77777777" w:rsidR="008A2272" w:rsidRDefault="008A2272" w:rsidP="002942E0">
            <w:pPr>
              <w:jc w:val="center"/>
              <w:rPr>
                <w:color w:val="000000"/>
              </w:rPr>
            </w:pPr>
            <w:r>
              <w:rPr>
                <w:color w:val="000000"/>
              </w:rPr>
              <w:t>Positiva</w:t>
            </w:r>
          </w:p>
        </w:tc>
      </w:tr>
      <w:tr w:rsidR="008A2272" w14:paraId="749E82B2" w14:textId="77777777" w:rsidTr="008A2272">
        <w:trPr>
          <w:trHeight w:val="256"/>
        </w:trPr>
        <w:tc>
          <w:tcPr>
            <w:tcW w:w="2712" w:type="dxa"/>
            <w:tcBorders>
              <w:top w:val="nil"/>
              <w:left w:val="single" w:sz="4" w:space="0" w:color="auto"/>
              <w:bottom w:val="single" w:sz="4" w:space="0" w:color="auto"/>
              <w:right w:val="single" w:sz="4" w:space="0" w:color="auto"/>
            </w:tcBorders>
            <w:noWrap/>
            <w:vAlign w:val="bottom"/>
            <w:hideMark/>
          </w:tcPr>
          <w:p w14:paraId="37024470" w14:textId="77777777" w:rsidR="008A2272" w:rsidRDefault="008A2272" w:rsidP="002942E0">
            <w:pPr>
              <w:jc w:val="center"/>
              <w:rPr>
                <w:color w:val="000000"/>
              </w:rPr>
            </w:pPr>
            <w:r>
              <w:rPr>
                <w:color w:val="000000"/>
              </w:rPr>
              <w:t>ADI</w:t>
            </w:r>
          </w:p>
        </w:tc>
        <w:tc>
          <w:tcPr>
            <w:tcW w:w="4351" w:type="dxa"/>
            <w:tcBorders>
              <w:top w:val="nil"/>
              <w:left w:val="nil"/>
              <w:bottom w:val="single" w:sz="4" w:space="0" w:color="auto"/>
              <w:right w:val="single" w:sz="4" w:space="0" w:color="auto"/>
            </w:tcBorders>
            <w:noWrap/>
            <w:vAlign w:val="bottom"/>
            <w:hideMark/>
          </w:tcPr>
          <w:p w14:paraId="6D085B2B" w14:textId="77777777" w:rsidR="008A2272" w:rsidRDefault="008A2272" w:rsidP="002942E0">
            <w:pPr>
              <w:jc w:val="center"/>
              <w:rPr>
                <w:color w:val="000000"/>
              </w:rPr>
            </w:pPr>
            <w:r>
              <w:rPr>
                <w:color w:val="000000"/>
              </w:rPr>
              <w:t>Positiva</w:t>
            </w:r>
          </w:p>
        </w:tc>
      </w:tr>
      <w:tr w:rsidR="008A2272" w14:paraId="564A4CA9" w14:textId="77777777" w:rsidTr="008A2272">
        <w:trPr>
          <w:trHeight w:val="256"/>
        </w:trPr>
        <w:tc>
          <w:tcPr>
            <w:tcW w:w="2712" w:type="dxa"/>
            <w:tcBorders>
              <w:top w:val="nil"/>
              <w:left w:val="single" w:sz="4" w:space="0" w:color="auto"/>
              <w:bottom w:val="single" w:sz="4" w:space="0" w:color="auto"/>
              <w:right w:val="single" w:sz="4" w:space="0" w:color="auto"/>
            </w:tcBorders>
            <w:noWrap/>
            <w:vAlign w:val="bottom"/>
            <w:hideMark/>
          </w:tcPr>
          <w:p w14:paraId="0008CD18" w14:textId="77777777" w:rsidR="008A2272" w:rsidRDefault="008A2272" w:rsidP="002942E0">
            <w:pPr>
              <w:jc w:val="center"/>
              <w:rPr>
                <w:color w:val="000000"/>
              </w:rPr>
            </w:pPr>
            <w:r>
              <w:rPr>
                <w:color w:val="000000"/>
              </w:rPr>
              <w:t>ADG</w:t>
            </w:r>
          </w:p>
        </w:tc>
        <w:tc>
          <w:tcPr>
            <w:tcW w:w="4351" w:type="dxa"/>
            <w:tcBorders>
              <w:top w:val="nil"/>
              <w:left w:val="nil"/>
              <w:bottom w:val="single" w:sz="4" w:space="0" w:color="auto"/>
              <w:right w:val="single" w:sz="4" w:space="0" w:color="auto"/>
            </w:tcBorders>
            <w:noWrap/>
            <w:vAlign w:val="bottom"/>
            <w:hideMark/>
          </w:tcPr>
          <w:p w14:paraId="6CB0D0E2" w14:textId="77777777" w:rsidR="008A2272" w:rsidRDefault="008A2272" w:rsidP="002942E0">
            <w:pPr>
              <w:jc w:val="center"/>
              <w:rPr>
                <w:color w:val="000000"/>
              </w:rPr>
            </w:pPr>
            <w:r>
              <w:rPr>
                <w:color w:val="000000"/>
              </w:rPr>
              <w:t>Positiva</w:t>
            </w:r>
          </w:p>
        </w:tc>
      </w:tr>
      <w:tr w:rsidR="008A2272" w14:paraId="37DBC3F7" w14:textId="77777777" w:rsidTr="008A2272">
        <w:trPr>
          <w:trHeight w:val="256"/>
        </w:trPr>
        <w:tc>
          <w:tcPr>
            <w:tcW w:w="2712" w:type="dxa"/>
            <w:tcBorders>
              <w:top w:val="nil"/>
              <w:left w:val="single" w:sz="4" w:space="0" w:color="auto"/>
              <w:bottom w:val="single" w:sz="4" w:space="0" w:color="auto"/>
              <w:right w:val="single" w:sz="4" w:space="0" w:color="auto"/>
            </w:tcBorders>
            <w:noWrap/>
            <w:vAlign w:val="bottom"/>
            <w:hideMark/>
          </w:tcPr>
          <w:p w14:paraId="7B6BDFDC" w14:textId="77777777" w:rsidR="008A2272" w:rsidRDefault="008A2272" w:rsidP="002942E0">
            <w:pPr>
              <w:jc w:val="center"/>
              <w:rPr>
                <w:color w:val="000000"/>
              </w:rPr>
            </w:pPr>
            <w:r>
              <w:rPr>
                <w:color w:val="000000"/>
              </w:rPr>
              <w:t>ADO</w:t>
            </w:r>
          </w:p>
        </w:tc>
        <w:tc>
          <w:tcPr>
            <w:tcW w:w="4351" w:type="dxa"/>
            <w:tcBorders>
              <w:top w:val="nil"/>
              <w:left w:val="nil"/>
              <w:bottom w:val="single" w:sz="4" w:space="0" w:color="auto"/>
              <w:right w:val="single" w:sz="4" w:space="0" w:color="auto"/>
            </w:tcBorders>
            <w:noWrap/>
            <w:vAlign w:val="bottom"/>
            <w:hideMark/>
          </w:tcPr>
          <w:p w14:paraId="7477ED69" w14:textId="77777777" w:rsidR="008A2272" w:rsidRDefault="008A2272" w:rsidP="002942E0">
            <w:pPr>
              <w:jc w:val="center"/>
              <w:rPr>
                <w:color w:val="000000"/>
              </w:rPr>
            </w:pPr>
            <w:r>
              <w:rPr>
                <w:color w:val="000000"/>
              </w:rPr>
              <w:t>Positiva</w:t>
            </w:r>
          </w:p>
        </w:tc>
      </w:tr>
      <w:tr w:rsidR="008A2272" w14:paraId="219EA931" w14:textId="77777777" w:rsidTr="008A2272">
        <w:trPr>
          <w:trHeight w:val="256"/>
        </w:trPr>
        <w:tc>
          <w:tcPr>
            <w:tcW w:w="2712" w:type="dxa"/>
            <w:tcBorders>
              <w:top w:val="nil"/>
              <w:left w:val="single" w:sz="4" w:space="0" w:color="auto"/>
              <w:bottom w:val="single" w:sz="4" w:space="0" w:color="auto"/>
              <w:right w:val="single" w:sz="4" w:space="0" w:color="auto"/>
            </w:tcBorders>
            <w:noWrap/>
            <w:vAlign w:val="bottom"/>
            <w:hideMark/>
          </w:tcPr>
          <w:p w14:paraId="04F9A716" w14:textId="77777777" w:rsidR="008A2272" w:rsidRDefault="008A2272" w:rsidP="002942E0">
            <w:pPr>
              <w:jc w:val="center"/>
              <w:rPr>
                <w:color w:val="000000"/>
              </w:rPr>
            </w:pPr>
            <w:r>
              <w:rPr>
                <w:color w:val="000000"/>
              </w:rPr>
              <w:t>ADF</w:t>
            </w:r>
          </w:p>
        </w:tc>
        <w:tc>
          <w:tcPr>
            <w:tcW w:w="4351" w:type="dxa"/>
            <w:tcBorders>
              <w:top w:val="nil"/>
              <w:left w:val="nil"/>
              <w:bottom w:val="single" w:sz="4" w:space="0" w:color="auto"/>
              <w:right w:val="single" w:sz="4" w:space="0" w:color="auto"/>
            </w:tcBorders>
            <w:noWrap/>
            <w:vAlign w:val="bottom"/>
            <w:hideMark/>
          </w:tcPr>
          <w:p w14:paraId="788BADFD" w14:textId="77777777" w:rsidR="008A2272" w:rsidRDefault="008A2272" w:rsidP="002942E0">
            <w:pPr>
              <w:jc w:val="center"/>
              <w:rPr>
                <w:color w:val="000000"/>
              </w:rPr>
            </w:pPr>
            <w:r>
              <w:rPr>
                <w:color w:val="000000"/>
              </w:rPr>
              <w:t>Positiva</w:t>
            </w:r>
          </w:p>
        </w:tc>
      </w:tr>
      <w:tr w:rsidR="008A2272" w14:paraId="2CBEB6E7" w14:textId="77777777" w:rsidTr="008A2272">
        <w:trPr>
          <w:trHeight w:val="256"/>
        </w:trPr>
        <w:tc>
          <w:tcPr>
            <w:tcW w:w="2712" w:type="dxa"/>
            <w:tcBorders>
              <w:top w:val="nil"/>
              <w:left w:val="single" w:sz="4" w:space="0" w:color="auto"/>
              <w:bottom w:val="single" w:sz="4" w:space="0" w:color="auto"/>
              <w:right w:val="single" w:sz="4" w:space="0" w:color="auto"/>
            </w:tcBorders>
            <w:noWrap/>
            <w:vAlign w:val="bottom"/>
            <w:hideMark/>
          </w:tcPr>
          <w:p w14:paraId="5ECD6E07" w14:textId="77777777" w:rsidR="008A2272" w:rsidRDefault="008A2272" w:rsidP="002942E0">
            <w:pPr>
              <w:jc w:val="center"/>
              <w:rPr>
                <w:color w:val="000000"/>
              </w:rPr>
            </w:pPr>
            <w:r>
              <w:rPr>
                <w:color w:val="000000"/>
              </w:rPr>
              <w:t>ADNF</w:t>
            </w:r>
          </w:p>
        </w:tc>
        <w:tc>
          <w:tcPr>
            <w:tcW w:w="4351" w:type="dxa"/>
            <w:tcBorders>
              <w:top w:val="nil"/>
              <w:left w:val="nil"/>
              <w:bottom w:val="single" w:sz="4" w:space="0" w:color="auto"/>
              <w:right w:val="single" w:sz="4" w:space="0" w:color="auto"/>
            </w:tcBorders>
            <w:noWrap/>
            <w:vAlign w:val="bottom"/>
            <w:hideMark/>
          </w:tcPr>
          <w:p w14:paraId="0A02E959" w14:textId="77777777" w:rsidR="008A2272" w:rsidRDefault="008A2272" w:rsidP="002942E0">
            <w:pPr>
              <w:jc w:val="center"/>
              <w:rPr>
                <w:color w:val="000000"/>
              </w:rPr>
            </w:pPr>
            <w:r>
              <w:rPr>
                <w:color w:val="000000"/>
              </w:rPr>
              <w:t>Positiva</w:t>
            </w:r>
          </w:p>
        </w:tc>
      </w:tr>
    </w:tbl>
    <w:p w14:paraId="2B7B7EE8" w14:textId="39439803" w:rsidR="008A2272" w:rsidRDefault="008A2272" w:rsidP="002942E0">
      <w:pPr>
        <w:ind w:firstLine="709"/>
        <w:rPr>
          <w:lang w:eastAsia="en-US"/>
        </w:rPr>
      </w:pPr>
      <w:r>
        <w:t>Fonte: Dados da Pesquisa</w:t>
      </w:r>
    </w:p>
    <w:p w14:paraId="3BC04C98" w14:textId="77777777" w:rsidR="008A2272" w:rsidRDefault="008A2272" w:rsidP="00B878C4">
      <w:pPr>
        <w:ind w:firstLine="709"/>
        <w:jc w:val="both"/>
        <w:rPr>
          <w:sz w:val="24"/>
          <w:szCs w:val="24"/>
        </w:rPr>
      </w:pPr>
    </w:p>
    <w:p w14:paraId="5B47338A" w14:textId="6396322C" w:rsidR="008A2272" w:rsidRDefault="008A2272" w:rsidP="00B878C4">
      <w:pPr>
        <w:ind w:firstLine="709"/>
        <w:jc w:val="both"/>
        <w:rPr>
          <w:sz w:val="24"/>
          <w:szCs w:val="24"/>
        </w:rPr>
      </w:pPr>
      <w:r>
        <w:rPr>
          <w:sz w:val="24"/>
          <w:szCs w:val="24"/>
        </w:rPr>
        <w:t>Os testes</w:t>
      </w:r>
      <w:r w:rsidR="002942E0">
        <w:rPr>
          <w:sz w:val="24"/>
          <w:szCs w:val="24"/>
        </w:rPr>
        <w:t xml:space="preserve"> estatísticos</w:t>
      </w:r>
      <w:r>
        <w:rPr>
          <w:sz w:val="24"/>
          <w:szCs w:val="24"/>
        </w:rPr>
        <w:t xml:space="preserve"> realizados </w:t>
      </w:r>
      <w:r w:rsidR="002942E0">
        <w:rPr>
          <w:sz w:val="24"/>
          <w:szCs w:val="24"/>
        </w:rPr>
        <w:t>neste estudo</w:t>
      </w:r>
      <w:r>
        <w:rPr>
          <w:sz w:val="24"/>
          <w:szCs w:val="24"/>
        </w:rPr>
        <w:t xml:space="preserve"> serão utilizados para confirmar ou rejeitar as hipóteses aqui desenvolvidas.</w:t>
      </w:r>
    </w:p>
    <w:p w14:paraId="038AF74B" w14:textId="77777777" w:rsidR="00B878C4" w:rsidRDefault="00B878C4" w:rsidP="00B878C4">
      <w:pPr>
        <w:ind w:firstLine="709"/>
        <w:jc w:val="both"/>
        <w:rPr>
          <w:sz w:val="24"/>
          <w:szCs w:val="24"/>
        </w:rPr>
      </w:pPr>
    </w:p>
    <w:p w14:paraId="228E84A0" w14:textId="77777777" w:rsidR="00CF0857" w:rsidRDefault="00CF0857" w:rsidP="00B878C4">
      <w:pPr>
        <w:ind w:firstLine="709"/>
        <w:jc w:val="both"/>
        <w:rPr>
          <w:sz w:val="24"/>
          <w:szCs w:val="24"/>
        </w:rPr>
      </w:pPr>
    </w:p>
    <w:p w14:paraId="55912A8B" w14:textId="77777777" w:rsidR="008A2272" w:rsidRDefault="008A2272" w:rsidP="00B878C4">
      <w:pPr>
        <w:pStyle w:val="Ttulo1"/>
        <w:spacing w:before="0" w:line="240" w:lineRule="auto"/>
        <w:rPr>
          <w:rFonts w:ascii="Times New Roman" w:hAnsi="Times New Roman" w:cs="Times New Roman"/>
          <w:color w:val="auto"/>
          <w:sz w:val="24"/>
          <w:szCs w:val="24"/>
        </w:rPr>
      </w:pPr>
      <w:bookmarkStart w:id="6" w:name="_Toc484980258"/>
      <w:r>
        <w:rPr>
          <w:rFonts w:ascii="Times New Roman" w:hAnsi="Times New Roman" w:cs="Times New Roman"/>
          <w:color w:val="auto"/>
          <w:sz w:val="24"/>
          <w:szCs w:val="24"/>
        </w:rPr>
        <w:t>3 – METODOLOGIA</w:t>
      </w:r>
      <w:bookmarkEnd w:id="6"/>
    </w:p>
    <w:p w14:paraId="0EC289F5" w14:textId="77777777" w:rsidR="00B878C4" w:rsidRPr="00B878C4" w:rsidRDefault="00B878C4" w:rsidP="00B878C4">
      <w:pPr>
        <w:rPr>
          <w:lang w:eastAsia="en-US"/>
        </w:rPr>
      </w:pPr>
    </w:p>
    <w:p w14:paraId="3D1A088A" w14:textId="77777777" w:rsidR="008A2272" w:rsidRDefault="008A2272" w:rsidP="00B878C4">
      <w:pPr>
        <w:pStyle w:val="Ttulo2"/>
        <w:spacing w:before="0" w:line="240" w:lineRule="auto"/>
        <w:rPr>
          <w:rFonts w:ascii="Times New Roman" w:hAnsi="Times New Roman" w:cs="Times New Roman"/>
          <w:color w:val="auto"/>
          <w:sz w:val="24"/>
          <w:szCs w:val="24"/>
        </w:rPr>
      </w:pPr>
      <w:bookmarkStart w:id="7" w:name="_Toc484980259"/>
      <w:r>
        <w:rPr>
          <w:rFonts w:ascii="Times New Roman" w:hAnsi="Times New Roman" w:cs="Times New Roman"/>
          <w:color w:val="auto"/>
          <w:sz w:val="24"/>
          <w:szCs w:val="24"/>
        </w:rPr>
        <w:t>3.1 – Delineamento da Pesquisa</w:t>
      </w:r>
      <w:bookmarkEnd w:id="7"/>
    </w:p>
    <w:p w14:paraId="2AC65B25" w14:textId="77777777" w:rsidR="008A2272" w:rsidRDefault="008A2272" w:rsidP="00B878C4">
      <w:pPr>
        <w:rPr>
          <w:rFonts w:asciiTheme="minorHAnsi" w:hAnsiTheme="minorHAnsi" w:cstheme="minorBidi"/>
          <w:sz w:val="22"/>
          <w:szCs w:val="22"/>
        </w:rPr>
      </w:pPr>
    </w:p>
    <w:p w14:paraId="16A35916" w14:textId="583AE778" w:rsidR="008A2272" w:rsidRDefault="008A2272" w:rsidP="00B878C4">
      <w:pPr>
        <w:ind w:firstLine="709"/>
        <w:jc w:val="both"/>
        <w:rPr>
          <w:sz w:val="24"/>
          <w:szCs w:val="24"/>
        </w:rPr>
      </w:pPr>
      <w:r>
        <w:rPr>
          <w:sz w:val="24"/>
          <w:szCs w:val="24"/>
        </w:rPr>
        <w:t>Este estudo, com relação aos seus objetivos, constitui uma pesquisa descritiva, que exige do investigador uma série de informações sobre o que deseja pesquisar (</w:t>
      </w:r>
      <w:proofErr w:type="spellStart"/>
      <w:r>
        <w:rPr>
          <w:sz w:val="24"/>
          <w:szCs w:val="24"/>
        </w:rPr>
        <w:t>T</w:t>
      </w:r>
      <w:r w:rsidR="00110326">
        <w:rPr>
          <w:sz w:val="24"/>
          <w:szCs w:val="24"/>
        </w:rPr>
        <w:t>riviños</w:t>
      </w:r>
      <w:proofErr w:type="spellEnd"/>
      <w:r>
        <w:rPr>
          <w:sz w:val="24"/>
          <w:szCs w:val="24"/>
        </w:rPr>
        <w:t>, 1987). Tendo como escopo à descrição das características de determinada população ou fenômeno, ou, então, o estabelecimento de relações entre variáveis. (G</w:t>
      </w:r>
      <w:r w:rsidR="00110326">
        <w:rPr>
          <w:sz w:val="24"/>
          <w:szCs w:val="24"/>
        </w:rPr>
        <w:t>il</w:t>
      </w:r>
      <w:r>
        <w:rPr>
          <w:sz w:val="24"/>
          <w:szCs w:val="24"/>
        </w:rPr>
        <w:t>, 2006). No que se refere à natureza, este possui abordagem quantitativa, visto que se caracteriza pelo emprego de instrumentos estatísticos, tanto na coleta quanto no tratamento de dados (R</w:t>
      </w:r>
      <w:r w:rsidR="00110326">
        <w:rPr>
          <w:sz w:val="24"/>
          <w:szCs w:val="24"/>
        </w:rPr>
        <w:t>aupp &amp;</w:t>
      </w:r>
      <w:r>
        <w:rPr>
          <w:sz w:val="24"/>
          <w:szCs w:val="24"/>
        </w:rPr>
        <w:t xml:space="preserve"> </w:t>
      </w:r>
      <w:proofErr w:type="spellStart"/>
      <w:r>
        <w:rPr>
          <w:sz w:val="24"/>
          <w:szCs w:val="24"/>
        </w:rPr>
        <w:t>B</w:t>
      </w:r>
      <w:r w:rsidR="00110326">
        <w:rPr>
          <w:sz w:val="24"/>
          <w:szCs w:val="24"/>
        </w:rPr>
        <w:t>euren</w:t>
      </w:r>
      <w:proofErr w:type="spellEnd"/>
      <w:r w:rsidR="00110326">
        <w:rPr>
          <w:sz w:val="24"/>
          <w:szCs w:val="24"/>
        </w:rPr>
        <w:t>,</w:t>
      </w:r>
      <w:r>
        <w:rPr>
          <w:sz w:val="24"/>
          <w:szCs w:val="24"/>
        </w:rPr>
        <w:t xml:space="preserve"> 2003).</w:t>
      </w:r>
    </w:p>
    <w:p w14:paraId="139D4EC7" w14:textId="77777777" w:rsidR="008A2272" w:rsidRDefault="008A2272" w:rsidP="00B878C4">
      <w:pPr>
        <w:ind w:firstLine="709"/>
        <w:jc w:val="both"/>
        <w:rPr>
          <w:sz w:val="24"/>
          <w:szCs w:val="24"/>
        </w:rPr>
      </w:pPr>
      <w:r>
        <w:rPr>
          <w:sz w:val="24"/>
          <w:szCs w:val="24"/>
        </w:rPr>
        <w:lastRenderedPageBreak/>
        <w:t xml:space="preserve">Foi aplicada no estudo a técnica de regressão linear múltipla, que segundo Stevenson (2001) é uma extensão da técnica de regressão linear simples, mas que pela adição de mais variáveis independentes possui melhor capacidade de predição. </w:t>
      </w:r>
    </w:p>
    <w:p w14:paraId="14E3DB19" w14:textId="77777777" w:rsidR="008A2272" w:rsidRDefault="008A2272" w:rsidP="00B878C4">
      <w:pPr>
        <w:ind w:firstLine="709"/>
        <w:jc w:val="both"/>
        <w:rPr>
          <w:sz w:val="24"/>
          <w:szCs w:val="24"/>
        </w:rPr>
      </w:pPr>
      <w:r>
        <w:rPr>
          <w:sz w:val="24"/>
          <w:szCs w:val="24"/>
        </w:rPr>
        <w:t xml:space="preserve">Para a análise das variáveis de avaliação de desempenho, o estudo fez uso dos formulários de referência publicados pelos bancos e disponibilizados pelo </w:t>
      </w:r>
      <w:r>
        <w:rPr>
          <w:i/>
          <w:sz w:val="24"/>
          <w:szCs w:val="24"/>
        </w:rPr>
        <w:t>software</w:t>
      </w:r>
      <w:r>
        <w:rPr>
          <w:sz w:val="24"/>
          <w:szCs w:val="24"/>
        </w:rPr>
        <w:t xml:space="preserve"> </w:t>
      </w:r>
      <w:proofErr w:type="spellStart"/>
      <w:r>
        <w:rPr>
          <w:sz w:val="24"/>
          <w:szCs w:val="24"/>
        </w:rPr>
        <w:t>SInC</w:t>
      </w:r>
      <w:proofErr w:type="spellEnd"/>
      <w:r>
        <w:rPr>
          <w:sz w:val="24"/>
          <w:szCs w:val="24"/>
        </w:rPr>
        <w:t xml:space="preserve">. </w:t>
      </w:r>
    </w:p>
    <w:p w14:paraId="748ED58E" w14:textId="77777777" w:rsidR="00364E2E" w:rsidRDefault="00364E2E" w:rsidP="00B878C4">
      <w:pPr>
        <w:ind w:firstLine="709"/>
        <w:jc w:val="both"/>
        <w:rPr>
          <w:sz w:val="24"/>
          <w:szCs w:val="24"/>
        </w:rPr>
      </w:pPr>
    </w:p>
    <w:p w14:paraId="04590768" w14:textId="77777777" w:rsidR="008A2272" w:rsidRDefault="008A2272" w:rsidP="00B878C4">
      <w:pPr>
        <w:pStyle w:val="Ttulo2"/>
        <w:spacing w:before="0" w:line="240" w:lineRule="auto"/>
        <w:rPr>
          <w:rFonts w:ascii="Times New Roman" w:hAnsi="Times New Roman" w:cs="Times New Roman"/>
          <w:color w:val="auto"/>
          <w:sz w:val="24"/>
          <w:szCs w:val="24"/>
        </w:rPr>
      </w:pPr>
      <w:bookmarkStart w:id="8" w:name="_Toc484980260"/>
      <w:r>
        <w:rPr>
          <w:rFonts w:ascii="Times New Roman" w:hAnsi="Times New Roman" w:cs="Times New Roman"/>
          <w:color w:val="auto"/>
          <w:sz w:val="24"/>
          <w:szCs w:val="24"/>
        </w:rPr>
        <w:t>3.2 População e amostra</w:t>
      </w:r>
      <w:bookmarkEnd w:id="8"/>
    </w:p>
    <w:p w14:paraId="667DD288" w14:textId="77777777" w:rsidR="008A2272" w:rsidRDefault="008A2272" w:rsidP="00B878C4">
      <w:pPr>
        <w:ind w:firstLine="709"/>
        <w:jc w:val="both"/>
        <w:rPr>
          <w:sz w:val="24"/>
          <w:szCs w:val="24"/>
        </w:rPr>
      </w:pPr>
    </w:p>
    <w:p w14:paraId="04029CA0" w14:textId="77777777" w:rsidR="008A2272" w:rsidRDefault="008A2272" w:rsidP="00B878C4">
      <w:pPr>
        <w:ind w:firstLine="709"/>
        <w:jc w:val="both"/>
        <w:rPr>
          <w:sz w:val="24"/>
          <w:szCs w:val="24"/>
        </w:rPr>
      </w:pPr>
      <w:r>
        <w:rPr>
          <w:sz w:val="24"/>
          <w:szCs w:val="24"/>
        </w:rPr>
        <w:t xml:space="preserve">A população desse estudo constitui-se nas 157 (cento e cinquenta e sete) Instituições financeiras bancárias dos tipos Bancos Comerciais, Múltiplos e Caixas Econômicas em funcionamento no Brasil. Os dados foram obtidos por consulta ao levantamento realizado pelo Banco Central do Brasil em </w:t>
      </w:r>
      <w:proofErr w:type="gramStart"/>
      <w:r>
        <w:rPr>
          <w:sz w:val="24"/>
          <w:szCs w:val="24"/>
        </w:rPr>
        <w:t>Agosto</w:t>
      </w:r>
      <w:proofErr w:type="gramEnd"/>
      <w:r>
        <w:rPr>
          <w:sz w:val="24"/>
          <w:szCs w:val="24"/>
        </w:rPr>
        <w:t xml:space="preserve"> de 2016.</w:t>
      </w:r>
    </w:p>
    <w:p w14:paraId="733F6B35" w14:textId="77777777" w:rsidR="008A2272" w:rsidRDefault="008A2272" w:rsidP="00B878C4">
      <w:pPr>
        <w:ind w:firstLine="709"/>
        <w:jc w:val="both"/>
        <w:rPr>
          <w:sz w:val="24"/>
          <w:szCs w:val="24"/>
        </w:rPr>
      </w:pPr>
      <w:r>
        <w:rPr>
          <w:sz w:val="24"/>
          <w:szCs w:val="24"/>
        </w:rPr>
        <w:t xml:space="preserve">Para, a seleção da amostra, foram escolhidos os 23 (vinte e três) bancos brasileiros que possuem capital aberto na bolsa de valores, conforme exposto no Quadro 2. A redução da amostra para os bancos de capital aberto se justifica pelo fato de que apenas esses bancos são obrigados a divulgar as suas demonstrações contábeis e fazer a divulgação dos seus formulários de referência junto à </w:t>
      </w:r>
      <w:r>
        <w:rPr>
          <w:bCs/>
          <w:color w:val="252525"/>
          <w:sz w:val="24"/>
          <w:szCs w:val="24"/>
          <w:shd w:val="clear" w:color="auto" w:fill="FFFFFF"/>
        </w:rPr>
        <w:t>Bolsa de Valores, Mercadorias e Futuros de São Paulo</w:t>
      </w:r>
      <w:r>
        <w:rPr>
          <w:rStyle w:val="apple-converted-space"/>
          <w:color w:val="252525"/>
          <w:sz w:val="24"/>
          <w:szCs w:val="24"/>
          <w:shd w:val="clear" w:color="auto" w:fill="FFFFFF"/>
        </w:rPr>
        <w:t> </w:t>
      </w:r>
      <w:r>
        <w:rPr>
          <w:color w:val="252525"/>
          <w:sz w:val="24"/>
          <w:szCs w:val="24"/>
          <w:shd w:val="clear" w:color="auto" w:fill="FFFFFF"/>
        </w:rPr>
        <w:t>-</w:t>
      </w:r>
      <w:r>
        <w:rPr>
          <w:sz w:val="24"/>
          <w:szCs w:val="24"/>
        </w:rPr>
        <w:t xml:space="preserve"> BM&amp;FBOVESPA.</w:t>
      </w:r>
    </w:p>
    <w:p w14:paraId="1999DE4B" w14:textId="77777777" w:rsidR="00CC1401" w:rsidRDefault="00CC1401" w:rsidP="00B878C4">
      <w:pPr>
        <w:ind w:firstLine="709"/>
        <w:jc w:val="both"/>
        <w:rPr>
          <w:sz w:val="24"/>
          <w:szCs w:val="24"/>
        </w:rPr>
      </w:pPr>
    </w:p>
    <w:tbl>
      <w:tblPr>
        <w:tblW w:w="8686" w:type="dxa"/>
        <w:tblInd w:w="40" w:type="dxa"/>
        <w:tblCellMar>
          <w:left w:w="70" w:type="dxa"/>
          <w:right w:w="70" w:type="dxa"/>
        </w:tblCellMar>
        <w:tblLook w:val="04A0" w:firstRow="1" w:lastRow="0" w:firstColumn="1" w:lastColumn="0" w:noHBand="0" w:noVBand="1"/>
      </w:tblPr>
      <w:tblGrid>
        <w:gridCol w:w="4859"/>
        <w:gridCol w:w="3827"/>
      </w:tblGrid>
      <w:tr w:rsidR="008A2272" w14:paraId="2E41CD2C" w14:textId="77777777" w:rsidTr="008A2272">
        <w:trPr>
          <w:trHeight w:val="183"/>
        </w:trPr>
        <w:tc>
          <w:tcPr>
            <w:tcW w:w="8686" w:type="dxa"/>
            <w:gridSpan w:val="2"/>
            <w:hideMark/>
          </w:tcPr>
          <w:p w14:paraId="6300BC39" w14:textId="77777777" w:rsidR="008A2272" w:rsidRDefault="008A2272" w:rsidP="00B878C4">
            <w:pPr>
              <w:autoSpaceDE w:val="0"/>
              <w:autoSpaceDN w:val="0"/>
              <w:adjustRightInd w:val="0"/>
              <w:jc w:val="center"/>
              <w:rPr>
                <w:rFonts w:ascii="Calibri" w:hAnsi="Calibri" w:cs="Calibri"/>
                <w:color w:val="000000"/>
                <w:sz w:val="24"/>
                <w:szCs w:val="24"/>
                <w:lang w:eastAsia="en-US"/>
              </w:rPr>
            </w:pPr>
            <w:r>
              <w:rPr>
                <w:b/>
                <w:bCs/>
                <w:color w:val="000000"/>
                <w:sz w:val="24"/>
                <w:szCs w:val="24"/>
              </w:rPr>
              <w:t>Quadro 2</w:t>
            </w:r>
            <w:r>
              <w:rPr>
                <w:color w:val="000000"/>
                <w:sz w:val="24"/>
                <w:szCs w:val="24"/>
              </w:rPr>
              <w:t xml:space="preserve"> - Amostra dos bancos selecionados</w:t>
            </w:r>
          </w:p>
        </w:tc>
      </w:tr>
      <w:tr w:rsidR="008A2272" w14:paraId="28458908" w14:textId="77777777" w:rsidTr="008A2272">
        <w:trPr>
          <w:trHeight w:val="183"/>
        </w:trPr>
        <w:tc>
          <w:tcPr>
            <w:tcW w:w="8686" w:type="dxa"/>
            <w:gridSpan w:val="2"/>
            <w:tcBorders>
              <w:top w:val="single" w:sz="6" w:space="0" w:color="auto"/>
              <w:left w:val="nil"/>
              <w:bottom w:val="single" w:sz="6" w:space="0" w:color="auto"/>
              <w:right w:val="nil"/>
            </w:tcBorders>
            <w:hideMark/>
          </w:tcPr>
          <w:p w14:paraId="2D68CB21" w14:textId="77777777" w:rsidR="008A2272" w:rsidRDefault="008A2272" w:rsidP="00B878C4">
            <w:pPr>
              <w:autoSpaceDE w:val="0"/>
              <w:autoSpaceDN w:val="0"/>
              <w:adjustRightInd w:val="0"/>
              <w:jc w:val="center"/>
              <w:rPr>
                <w:color w:val="000000"/>
                <w:lang w:eastAsia="en-US"/>
              </w:rPr>
            </w:pPr>
            <w:r>
              <w:rPr>
                <w:color w:val="000000"/>
              </w:rPr>
              <w:t>Bancos Brasileiros de capital aberto</w:t>
            </w:r>
          </w:p>
        </w:tc>
      </w:tr>
      <w:tr w:rsidR="008A2272" w14:paraId="01930CE1" w14:textId="77777777" w:rsidTr="008A2272">
        <w:trPr>
          <w:trHeight w:val="192"/>
        </w:trPr>
        <w:tc>
          <w:tcPr>
            <w:tcW w:w="4859" w:type="dxa"/>
            <w:hideMark/>
          </w:tcPr>
          <w:p w14:paraId="0EA6BBCB" w14:textId="77777777" w:rsidR="008A2272" w:rsidRDefault="008A2272" w:rsidP="00B878C4">
            <w:pPr>
              <w:autoSpaceDE w:val="0"/>
              <w:autoSpaceDN w:val="0"/>
              <w:adjustRightInd w:val="0"/>
              <w:rPr>
                <w:color w:val="000000"/>
                <w:lang w:eastAsia="en-US"/>
              </w:rPr>
            </w:pPr>
            <w:r>
              <w:rPr>
                <w:color w:val="000000"/>
              </w:rPr>
              <w:t>01 - Alfa Holdings S.A.</w:t>
            </w:r>
          </w:p>
        </w:tc>
        <w:tc>
          <w:tcPr>
            <w:tcW w:w="3827" w:type="dxa"/>
            <w:hideMark/>
          </w:tcPr>
          <w:p w14:paraId="2D7F23F4" w14:textId="77777777" w:rsidR="008A2272" w:rsidRDefault="008A2272" w:rsidP="00B878C4">
            <w:pPr>
              <w:autoSpaceDE w:val="0"/>
              <w:autoSpaceDN w:val="0"/>
              <w:adjustRightInd w:val="0"/>
              <w:rPr>
                <w:color w:val="000000"/>
                <w:lang w:eastAsia="en-US"/>
              </w:rPr>
            </w:pPr>
            <w:r>
              <w:rPr>
                <w:color w:val="000000"/>
              </w:rPr>
              <w:t xml:space="preserve">13 - Banco </w:t>
            </w:r>
            <w:proofErr w:type="spellStart"/>
            <w:r>
              <w:rPr>
                <w:color w:val="000000"/>
              </w:rPr>
              <w:t>Indusval</w:t>
            </w:r>
            <w:proofErr w:type="spellEnd"/>
            <w:r>
              <w:rPr>
                <w:color w:val="000000"/>
              </w:rPr>
              <w:t xml:space="preserve"> S.A.</w:t>
            </w:r>
          </w:p>
        </w:tc>
      </w:tr>
      <w:tr w:rsidR="008A2272" w14:paraId="219BDEBE" w14:textId="77777777" w:rsidTr="008A2272">
        <w:trPr>
          <w:trHeight w:val="183"/>
        </w:trPr>
        <w:tc>
          <w:tcPr>
            <w:tcW w:w="4859" w:type="dxa"/>
            <w:hideMark/>
          </w:tcPr>
          <w:p w14:paraId="0161C0ED" w14:textId="77777777" w:rsidR="008A2272" w:rsidRDefault="008A2272" w:rsidP="00B878C4">
            <w:pPr>
              <w:autoSpaceDE w:val="0"/>
              <w:autoSpaceDN w:val="0"/>
              <w:adjustRightInd w:val="0"/>
              <w:rPr>
                <w:color w:val="000000"/>
                <w:lang w:eastAsia="en-US"/>
              </w:rPr>
            </w:pPr>
            <w:r>
              <w:rPr>
                <w:color w:val="000000"/>
              </w:rPr>
              <w:t>02 - Banestes S.A.</w:t>
            </w:r>
          </w:p>
        </w:tc>
        <w:tc>
          <w:tcPr>
            <w:tcW w:w="3827" w:type="dxa"/>
            <w:hideMark/>
          </w:tcPr>
          <w:p w14:paraId="1E32E585" w14:textId="77777777" w:rsidR="008A2272" w:rsidRDefault="008A2272" w:rsidP="00B878C4">
            <w:pPr>
              <w:autoSpaceDE w:val="0"/>
              <w:autoSpaceDN w:val="0"/>
              <w:adjustRightInd w:val="0"/>
              <w:rPr>
                <w:color w:val="000000"/>
                <w:lang w:eastAsia="en-US"/>
              </w:rPr>
            </w:pPr>
            <w:r>
              <w:rPr>
                <w:color w:val="000000"/>
              </w:rPr>
              <w:t>14 - Banco Mercantil Invest. S.A.</w:t>
            </w:r>
          </w:p>
        </w:tc>
      </w:tr>
      <w:tr w:rsidR="008A2272" w14:paraId="0BD2ED83" w14:textId="77777777" w:rsidTr="008A2272">
        <w:trPr>
          <w:trHeight w:val="183"/>
        </w:trPr>
        <w:tc>
          <w:tcPr>
            <w:tcW w:w="4859" w:type="dxa"/>
            <w:hideMark/>
          </w:tcPr>
          <w:p w14:paraId="73BCEBC9" w14:textId="77777777" w:rsidR="008A2272" w:rsidRDefault="008A2272" w:rsidP="00B878C4">
            <w:pPr>
              <w:autoSpaceDE w:val="0"/>
              <w:autoSpaceDN w:val="0"/>
              <w:adjustRightInd w:val="0"/>
              <w:rPr>
                <w:color w:val="000000"/>
                <w:lang w:eastAsia="en-US"/>
              </w:rPr>
            </w:pPr>
            <w:r>
              <w:rPr>
                <w:color w:val="000000"/>
              </w:rPr>
              <w:t>03- Banco ABC Brasil S.A.</w:t>
            </w:r>
          </w:p>
        </w:tc>
        <w:tc>
          <w:tcPr>
            <w:tcW w:w="3827" w:type="dxa"/>
            <w:hideMark/>
          </w:tcPr>
          <w:p w14:paraId="31AE6E87" w14:textId="77777777" w:rsidR="008A2272" w:rsidRDefault="008A2272" w:rsidP="00B878C4">
            <w:pPr>
              <w:autoSpaceDE w:val="0"/>
              <w:autoSpaceDN w:val="0"/>
              <w:adjustRightInd w:val="0"/>
              <w:rPr>
                <w:color w:val="000000"/>
                <w:lang w:eastAsia="en-US"/>
              </w:rPr>
            </w:pPr>
            <w:r>
              <w:rPr>
                <w:color w:val="000000"/>
              </w:rPr>
              <w:t>15 - Banco Mercantil do Brasil S.A.</w:t>
            </w:r>
          </w:p>
        </w:tc>
      </w:tr>
      <w:tr w:rsidR="008A2272" w14:paraId="75383287" w14:textId="77777777" w:rsidTr="008A2272">
        <w:trPr>
          <w:trHeight w:val="183"/>
        </w:trPr>
        <w:tc>
          <w:tcPr>
            <w:tcW w:w="4859" w:type="dxa"/>
            <w:hideMark/>
          </w:tcPr>
          <w:p w14:paraId="35EE8478" w14:textId="77777777" w:rsidR="008A2272" w:rsidRDefault="008A2272" w:rsidP="00B878C4">
            <w:pPr>
              <w:autoSpaceDE w:val="0"/>
              <w:autoSpaceDN w:val="0"/>
              <w:adjustRightInd w:val="0"/>
              <w:rPr>
                <w:color w:val="000000"/>
                <w:lang w:eastAsia="en-US"/>
              </w:rPr>
            </w:pPr>
            <w:r>
              <w:rPr>
                <w:color w:val="000000"/>
              </w:rPr>
              <w:t>04 - Banco Alfa de Investimentos S.A.</w:t>
            </w:r>
          </w:p>
        </w:tc>
        <w:tc>
          <w:tcPr>
            <w:tcW w:w="3827" w:type="dxa"/>
            <w:hideMark/>
          </w:tcPr>
          <w:p w14:paraId="1A5CCD2F" w14:textId="77777777" w:rsidR="008A2272" w:rsidRDefault="008A2272" w:rsidP="00B878C4">
            <w:pPr>
              <w:autoSpaceDE w:val="0"/>
              <w:autoSpaceDN w:val="0"/>
              <w:adjustRightInd w:val="0"/>
              <w:rPr>
                <w:color w:val="000000"/>
                <w:lang w:eastAsia="en-US"/>
              </w:rPr>
            </w:pPr>
            <w:r>
              <w:rPr>
                <w:color w:val="000000"/>
              </w:rPr>
              <w:t>16 - Banco Nordeste do Brasil S.A.</w:t>
            </w:r>
          </w:p>
        </w:tc>
      </w:tr>
      <w:tr w:rsidR="008A2272" w14:paraId="13ED5BA4" w14:textId="77777777" w:rsidTr="008A2272">
        <w:trPr>
          <w:trHeight w:val="183"/>
        </w:trPr>
        <w:tc>
          <w:tcPr>
            <w:tcW w:w="4859" w:type="dxa"/>
            <w:hideMark/>
          </w:tcPr>
          <w:p w14:paraId="07F75690" w14:textId="77777777" w:rsidR="008A2272" w:rsidRDefault="008A2272" w:rsidP="00B878C4">
            <w:pPr>
              <w:autoSpaceDE w:val="0"/>
              <w:autoSpaceDN w:val="0"/>
              <w:adjustRightInd w:val="0"/>
              <w:rPr>
                <w:color w:val="000000"/>
                <w:lang w:eastAsia="en-US"/>
              </w:rPr>
            </w:pPr>
            <w:r>
              <w:rPr>
                <w:color w:val="000000"/>
              </w:rPr>
              <w:t>05 - Banco Amazônia S.A.</w:t>
            </w:r>
          </w:p>
        </w:tc>
        <w:tc>
          <w:tcPr>
            <w:tcW w:w="3827" w:type="dxa"/>
            <w:hideMark/>
          </w:tcPr>
          <w:p w14:paraId="36C08CFB" w14:textId="77777777" w:rsidR="008A2272" w:rsidRDefault="008A2272" w:rsidP="00B878C4">
            <w:pPr>
              <w:autoSpaceDE w:val="0"/>
              <w:autoSpaceDN w:val="0"/>
              <w:adjustRightInd w:val="0"/>
              <w:rPr>
                <w:color w:val="000000"/>
                <w:lang w:eastAsia="en-US"/>
              </w:rPr>
            </w:pPr>
            <w:r>
              <w:rPr>
                <w:color w:val="000000"/>
              </w:rPr>
              <w:t>17 - Banco Pan S.A.</w:t>
            </w:r>
          </w:p>
        </w:tc>
      </w:tr>
      <w:tr w:rsidR="008A2272" w14:paraId="53E69209" w14:textId="77777777" w:rsidTr="008A2272">
        <w:trPr>
          <w:trHeight w:val="183"/>
        </w:trPr>
        <w:tc>
          <w:tcPr>
            <w:tcW w:w="4859" w:type="dxa"/>
            <w:hideMark/>
          </w:tcPr>
          <w:p w14:paraId="13E16FFB" w14:textId="77777777" w:rsidR="008A2272" w:rsidRDefault="008A2272" w:rsidP="00B878C4">
            <w:pPr>
              <w:autoSpaceDE w:val="0"/>
              <w:autoSpaceDN w:val="0"/>
              <w:adjustRightInd w:val="0"/>
              <w:rPr>
                <w:color w:val="000000"/>
                <w:lang w:eastAsia="en-US"/>
              </w:rPr>
            </w:pPr>
            <w:r>
              <w:rPr>
                <w:color w:val="000000"/>
              </w:rPr>
              <w:t>06 - Banco Bradesco S.A.</w:t>
            </w:r>
          </w:p>
        </w:tc>
        <w:tc>
          <w:tcPr>
            <w:tcW w:w="3827" w:type="dxa"/>
            <w:hideMark/>
          </w:tcPr>
          <w:p w14:paraId="4A91BC03" w14:textId="77777777" w:rsidR="008A2272" w:rsidRDefault="008A2272" w:rsidP="00B878C4">
            <w:pPr>
              <w:autoSpaceDE w:val="0"/>
              <w:autoSpaceDN w:val="0"/>
              <w:adjustRightInd w:val="0"/>
              <w:rPr>
                <w:color w:val="000000"/>
                <w:lang w:eastAsia="en-US"/>
              </w:rPr>
            </w:pPr>
            <w:r>
              <w:rPr>
                <w:color w:val="000000"/>
              </w:rPr>
              <w:t>18 - Banco Pine S.A.</w:t>
            </w:r>
          </w:p>
        </w:tc>
      </w:tr>
      <w:tr w:rsidR="008A2272" w14:paraId="25E55599" w14:textId="77777777" w:rsidTr="008A2272">
        <w:trPr>
          <w:trHeight w:val="183"/>
        </w:trPr>
        <w:tc>
          <w:tcPr>
            <w:tcW w:w="4859" w:type="dxa"/>
            <w:hideMark/>
          </w:tcPr>
          <w:p w14:paraId="4F7D4008" w14:textId="77777777" w:rsidR="008A2272" w:rsidRDefault="008A2272" w:rsidP="00B878C4">
            <w:pPr>
              <w:autoSpaceDE w:val="0"/>
              <w:autoSpaceDN w:val="0"/>
              <w:adjustRightInd w:val="0"/>
              <w:rPr>
                <w:color w:val="000000"/>
                <w:lang w:eastAsia="en-US"/>
              </w:rPr>
            </w:pPr>
            <w:r>
              <w:rPr>
                <w:color w:val="000000"/>
              </w:rPr>
              <w:t>07 - Banco Brasil S.A.</w:t>
            </w:r>
          </w:p>
        </w:tc>
        <w:tc>
          <w:tcPr>
            <w:tcW w:w="3827" w:type="dxa"/>
            <w:hideMark/>
          </w:tcPr>
          <w:p w14:paraId="130E47CE" w14:textId="77777777" w:rsidR="008A2272" w:rsidRDefault="008A2272" w:rsidP="00B878C4">
            <w:pPr>
              <w:autoSpaceDE w:val="0"/>
              <w:autoSpaceDN w:val="0"/>
              <w:adjustRightInd w:val="0"/>
              <w:rPr>
                <w:color w:val="000000"/>
                <w:lang w:eastAsia="en-US"/>
              </w:rPr>
            </w:pPr>
            <w:r>
              <w:rPr>
                <w:color w:val="000000"/>
              </w:rPr>
              <w:t>19 - Banco Santander (Brasil) S.A.</w:t>
            </w:r>
          </w:p>
        </w:tc>
      </w:tr>
      <w:tr w:rsidR="008A2272" w14:paraId="19CA4948" w14:textId="77777777" w:rsidTr="008A2272">
        <w:trPr>
          <w:trHeight w:val="183"/>
        </w:trPr>
        <w:tc>
          <w:tcPr>
            <w:tcW w:w="4859" w:type="dxa"/>
            <w:hideMark/>
          </w:tcPr>
          <w:p w14:paraId="6A11850D" w14:textId="77777777" w:rsidR="008A2272" w:rsidRDefault="008A2272" w:rsidP="00B878C4">
            <w:pPr>
              <w:autoSpaceDE w:val="0"/>
              <w:autoSpaceDN w:val="0"/>
              <w:adjustRightInd w:val="0"/>
              <w:rPr>
                <w:color w:val="000000"/>
                <w:lang w:eastAsia="en-US"/>
              </w:rPr>
            </w:pPr>
            <w:r>
              <w:rPr>
                <w:color w:val="000000"/>
              </w:rPr>
              <w:t>08 - Banco BTG Pactual S.A.</w:t>
            </w:r>
          </w:p>
        </w:tc>
        <w:tc>
          <w:tcPr>
            <w:tcW w:w="3827" w:type="dxa"/>
            <w:hideMark/>
          </w:tcPr>
          <w:p w14:paraId="3D2A45F3" w14:textId="77777777" w:rsidR="008A2272" w:rsidRDefault="008A2272" w:rsidP="00B878C4">
            <w:pPr>
              <w:autoSpaceDE w:val="0"/>
              <w:autoSpaceDN w:val="0"/>
              <w:adjustRightInd w:val="0"/>
              <w:rPr>
                <w:color w:val="000000"/>
                <w:lang w:eastAsia="en-US"/>
              </w:rPr>
            </w:pPr>
            <w:r>
              <w:rPr>
                <w:color w:val="000000"/>
              </w:rPr>
              <w:t xml:space="preserve">20 - Banco </w:t>
            </w:r>
            <w:proofErr w:type="spellStart"/>
            <w:r>
              <w:rPr>
                <w:color w:val="000000"/>
              </w:rPr>
              <w:t>Sofisa</w:t>
            </w:r>
            <w:proofErr w:type="spellEnd"/>
            <w:r>
              <w:rPr>
                <w:color w:val="000000"/>
              </w:rPr>
              <w:t xml:space="preserve"> S.A.</w:t>
            </w:r>
          </w:p>
        </w:tc>
      </w:tr>
      <w:tr w:rsidR="008A2272" w14:paraId="7040D526" w14:textId="77777777" w:rsidTr="008A2272">
        <w:trPr>
          <w:trHeight w:val="183"/>
        </w:trPr>
        <w:tc>
          <w:tcPr>
            <w:tcW w:w="4859" w:type="dxa"/>
            <w:hideMark/>
          </w:tcPr>
          <w:p w14:paraId="006A0602" w14:textId="77777777" w:rsidR="008A2272" w:rsidRDefault="008A2272" w:rsidP="00B878C4">
            <w:pPr>
              <w:autoSpaceDE w:val="0"/>
              <w:autoSpaceDN w:val="0"/>
              <w:adjustRightInd w:val="0"/>
              <w:rPr>
                <w:color w:val="000000"/>
                <w:lang w:eastAsia="en-US"/>
              </w:rPr>
            </w:pPr>
            <w:r>
              <w:rPr>
                <w:color w:val="000000"/>
              </w:rPr>
              <w:t xml:space="preserve">09 - Banco </w:t>
            </w:r>
            <w:proofErr w:type="spellStart"/>
            <w:r>
              <w:rPr>
                <w:color w:val="000000"/>
              </w:rPr>
              <w:t>Daycoval</w:t>
            </w:r>
            <w:proofErr w:type="spellEnd"/>
            <w:r>
              <w:rPr>
                <w:color w:val="000000"/>
              </w:rPr>
              <w:t xml:space="preserve"> S.A.</w:t>
            </w:r>
          </w:p>
        </w:tc>
        <w:tc>
          <w:tcPr>
            <w:tcW w:w="3827" w:type="dxa"/>
            <w:hideMark/>
          </w:tcPr>
          <w:p w14:paraId="7E752CB3" w14:textId="77777777" w:rsidR="008A2272" w:rsidRDefault="008A2272" w:rsidP="00B878C4">
            <w:pPr>
              <w:autoSpaceDE w:val="0"/>
              <w:autoSpaceDN w:val="0"/>
              <w:adjustRightInd w:val="0"/>
              <w:rPr>
                <w:color w:val="000000"/>
                <w:lang w:eastAsia="en-US"/>
              </w:rPr>
            </w:pPr>
            <w:r>
              <w:rPr>
                <w:color w:val="000000"/>
              </w:rPr>
              <w:t>21 - BRB Banco de Brasília S.A.</w:t>
            </w:r>
          </w:p>
        </w:tc>
      </w:tr>
      <w:tr w:rsidR="008A2272" w14:paraId="74576AA6" w14:textId="77777777" w:rsidTr="008A2272">
        <w:trPr>
          <w:trHeight w:val="183"/>
        </w:trPr>
        <w:tc>
          <w:tcPr>
            <w:tcW w:w="4859" w:type="dxa"/>
            <w:hideMark/>
          </w:tcPr>
          <w:p w14:paraId="023E0047" w14:textId="77777777" w:rsidR="008A2272" w:rsidRDefault="008A2272" w:rsidP="00B878C4">
            <w:pPr>
              <w:autoSpaceDE w:val="0"/>
              <w:autoSpaceDN w:val="0"/>
              <w:adjustRightInd w:val="0"/>
              <w:rPr>
                <w:color w:val="000000"/>
                <w:lang w:eastAsia="en-US"/>
              </w:rPr>
            </w:pPr>
            <w:r>
              <w:rPr>
                <w:color w:val="000000"/>
              </w:rPr>
              <w:t>10 - Banco Estado de Sergipe S.A.</w:t>
            </w:r>
          </w:p>
        </w:tc>
        <w:tc>
          <w:tcPr>
            <w:tcW w:w="3827" w:type="dxa"/>
            <w:hideMark/>
          </w:tcPr>
          <w:p w14:paraId="1F9D65CF" w14:textId="77777777" w:rsidR="008A2272" w:rsidRDefault="008A2272" w:rsidP="00B878C4">
            <w:pPr>
              <w:autoSpaceDE w:val="0"/>
              <w:autoSpaceDN w:val="0"/>
              <w:adjustRightInd w:val="0"/>
              <w:rPr>
                <w:color w:val="000000"/>
                <w:lang w:eastAsia="en-US"/>
              </w:rPr>
            </w:pPr>
            <w:r>
              <w:rPr>
                <w:color w:val="000000"/>
              </w:rPr>
              <w:t>22- Consórcio Alfa de Adm. S.A.</w:t>
            </w:r>
          </w:p>
        </w:tc>
      </w:tr>
      <w:tr w:rsidR="008A2272" w14:paraId="055F42CB" w14:textId="77777777" w:rsidTr="008A2272">
        <w:trPr>
          <w:trHeight w:val="183"/>
        </w:trPr>
        <w:tc>
          <w:tcPr>
            <w:tcW w:w="4859" w:type="dxa"/>
            <w:hideMark/>
          </w:tcPr>
          <w:p w14:paraId="58A358D7" w14:textId="77777777" w:rsidR="008A2272" w:rsidRDefault="008A2272" w:rsidP="00B878C4">
            <w:pPr>
              <w:autoSpaceDE w:val="0"/>
              <w:autoSpaceDN w:val="0"/>
              <w:adjustRightInd w:val="0"/>
              <w:rPr>
                <w:color w:val="000000"/>
                <w:lang w:eastAsia="en-US"/>
              </w:rPr>
            </w:pPr>
            <w:r>
              <w:rPr>
                <w:color w:val="000000"/>
              </w:rPr>
              <w:t>11 - Banco Estado do Pará S.A.</w:t>
            </w:r>
          </w:p>
        </w:tc>
        <w:tc>
          <w:tcPr>
            <w:tcW w:w="3827" w:type="dxa"/>
            <w:hideMark/>
          </w:tcPr>
          <w:p w14:paraId="0D9417BC" w14:textId="77777777" w:rsidR="008A2272" w:rsidRDefault="008A2272" w:rsidP="00B878C4">
            <w:pPr>
              <w:autoSpaceDE w:val="0"/>
              <w:autoSpaceDN w:val="0"/>
              <w:adjustRightInd w:val="0"/>
              <w:rPr>
                <w:color w:val="000000"/>
                <w:lang w:eastAsia="en-US"/>
              </w:rPr>
            </w:pPr>
            <w:r>
              <w:rPr>
                <w:color w:val="000000"/>
              </w:rPr>
              <w:t xml:space="preserve">23- Itaú Unibanco </w:t>
            </w:r>
            <w:proofErr w:type="gramStart"/>
            <w:r>
              <w:rPr>
                <w:color w:val="000000"/>
              </w:rPr>
              <w:t>Holding  S.A.</w:t>
            </w:r>
            <w:proofErr w:type="gramEnd"/>
          </w:p>
        </w:tc>
      </w:tr>
      <w:tr w:rsidR="008A2272" w14:paraId="710B9729" w14:textId="77777777" w:rsidTr="008A2272">
        <w:trPr>
          <w:trHeight w:val="183"/>
        </w:trPr>
        <w:tc>
          <w:tcPr>
            <w:tcW w:w="4859" w:type="dxa"/>
            <w:tcBorders>
              <w:top w:val="nil"/>
              <w:left w:val="nil"/>
              <w:bottom w:val="single" w:sz="6" w:space="0" w:color="auto"/>
              <w:right w:val="nil"/>
            </w:tcBorders>
            <w:hideMark/>
          </w:tcPr>
          <w:p w14:paraId="329221C4" w14:textId="77777777" w:rsidR="008A2272" w:rsidRDefault="008A2272" w:rsidP="00B878C4">
            <w:pPr>
              <w:autoSpaceDE w:val="0"/>
              <w:autoSpaceDN w:val="0"/>
              <w:adjustRightInd w:val="0"/>
              <w:rPr>
                <w:color w:val="000000"/>
                <w:lang w:eastAsia="en-US"/>
              </w:rPr>
            </w:pPr>
            <w:r>
              <w:rPr>
                <w:color w:val="000000"/>
              </w:rPr>
              <w:t>12 - Banco Estado do Rio Grande do Sul S.A.</w:t>
            </w:r>
          </w:p>
        </w:tc>
        <w:tc>
          <w:tcPr>
            <w:tcW w:w="3827" w:type="dxa"/>
            <w:tcBorders>
              <w:top w:val="nil"/>
              <w:left w:val="nil"/>
              <w:bottom w:val="single" w:sz="6" w:space="0" w:color="auto"/>
              <w:right w:val="nil"/>
            </w:tcBorders>
          </w:tcPr>
          <w:p w14:paraId="2B2622A3" w14:textId="77777777" w:rsidR="008A2272" w:rsidRDefault="008A2272" w:rsidP="00B878C4">
            <w:pPr>
              <w:autoSpaceDE w:val="0"/>
              <w:autoSpaceDN w:val="0"/>
              <w:adjustRightInd w:val="0"/>
              <w:jc w:val="right"/>
              <w:rPr>
                <w:color w:val="000000"/>
                <w:lang w:eastAsia="en-US"/>
              </w:rPr>
            </w:pPr>
          </w:p>
        </w:tc>
      </w:tr>
    </w:tbl>
    <w:p w14:paraId="64B2F8D4" w14:textId="77777777" w:rsidR="008A2272" w:rsidRDefault="008A2272" w:rsidP="00B878C4">
      <w:pPr>
        <w:rPr>
          <w:lang w:eastAsia="en-US"/>
        </w:rPr>
      </w:pPr>
      <w:r>
        <w:t>Fonte: Dados da Pesquisa</w:t>
      </w:r>
    </w:p>
    <w:p w14:paraId="4100BD73" w14:textId="77777777" w:rsidR="008A2272" w:rsidRDefault="008A2272" w:rsidP="00B878C4">
      <w:pPr>
        <w:rPr>
          <w:sz w:val="24"/>
          <w:szCs w:val="24"/>
        </w:rPr>
      </w:pPr>
    </w:p>
    <w:p w14:paraId="5470B5D9" w14:textId="77777777" w:rsidR="008A2272" w:rsidRDefault="008A2272" w:rsidP="00B878C4">
      <w:pPr>
        <w:pStyle w:val="Ttulo2"/>
        <w:spacing w:before="0" w:line="240" w:lineRule="auto"/>
        <w:rPr>
          <w:rFonts w:ascii="Times New Roman" w:hAnsi="Times New Roman" w:cs="Times New Roman"/>
          <w:color w:val="auto"/>
          <w:sz w:val="24"/>
          <w:szCs w:val="24"/>
        </w:rPr>
      </w:pPr>
      <w:bookmarkStart w:id="9" w:name="_Toc484980261"/>
      <w:r>
        <w:rPr>
          <w:rFonts w:ascii="Times New Roman" w:hAnsi="Times New Roman" w:cs="Times New Roman"/>
          <w:color w:val="auto"/>
          <w:sz w:val="24"/>
          <w:szCs w:val="24"/>
        </w:rPr>
        <w:t xml:space="preserve">3.3 </w:t>
      </w:r>
      <w:r>
        <w:rPr>
          <w:rFonts w:ascii="Times New Roman" w:eastAsia="Times New Roman" w:hAnsi="Times New Roman" w:cs="Times New Roman"/>
          <w:bCs w:val="0"/>
          <w:color w:val="auto"/>
          <w:sz w:val="24"/>
          <w:szCs w:val="24"/>
          <w:lang w:eastAsia="pt-BR"/>
        </w:rPr>
        <w:t>Coleta de dados</w:t>
      </w:r>
      <w:bookmarkEnd w:id="9"/>
    </w:p>
    <w:p w14:paraId="02FD3435" w14:textId="77777777" w:rsidR="008A2272" w:rsidRDefault="008A2272" w:rsidP="00B878C4">
      <w:pPr>
        <w:ind w:firstLine="709"/>
        <w:jc w:val="both"/>
        <w:rPr>
          <w:sz w:val="24"/>
          <w:szCs w:val="24"/>
        </w:rPr>
      </w:pPr>
    </w:p>
    <w:p w14:paraId="46C877B9" w14:textId="77777777" w:rsidR="008A2272" w:rsidRDefault="008A2272" w:rsidP="00B878C4">
      <w:pPr>
        <w:ind w:firstLine="709"/>
        <w:jc w:val="both"/>
        <w:rPr>
          <w:sz w:val="24"/>
          <w:szCs w:val="24"/>
        </w:rPr>
      </w:pPr>
      <w:r>
        <w:rPr>
          <w:sz w:val="24"/>
          <w:szCs w:val="24"/>
        </w:rPr>
        <w:t xml:space="preserve">Os dados necessários para a execução dessa pesquisa foram conseguidos a partir dos formulários de referência emitidos pela BM&amp;FBOVESPA e que puderam ser copiados da base de dados </w:t>
      </w:r>
      <w:proofErr w:type="spellStart"/>
      <w:r>
        <w:rPr>
          <w:sz w:val="24"/>
          <w:szCs w:val="24"/>
        </w:rPr>
        <w:t>SinC</w:t>
      </w:r>
      <w:proofErr w:type="spellEnd"/>
      <w:r>
        <w:rPr>
          <w:sz w:val="24"/>
          <w:szCs w:val="24"/>
        </w:rPr>
        <w:t xml:space="preserve"> e do </w:t>
      </w:r>
      <w:r>
        <w:rPr>
          <w:i/>
          <w:sz w:val="24"/>
          <w:szCs w:val="24"/>
        </w:rPr>
        <w:t>software</w:t>
      </w:r>
      <w:r>
        <w:rPr>
          <w:sz w:val="24"/>
          <w:szCs w:val="24"/>
        </w:rPr>
        <w:t xml:space="preserve"> </w:t>
      </w:r>
      <w:proofErr w:type="spellStart"/>
      <w:r>
        <w:rPr>
          <w:sz w:val="24"/>
          <w:szCs w:val="24"/>
        </w:rPr>
        <w:t>Economática</w:t>
      </w:r>
      <w:proofErr w:type="spellEnd"/>
      <w:r>
        <w:rPr>
          <w:sz w:val="24"/>
          <w:szCs w:val="24"/>
        </w:rPr>
        <w:t xml:space="preserve"> para a coleta dos dados referente ao desempenho financeiro dos bancos da amostra.</w:t>
      </w:r>
    </w:p>
    <w:p w14:paraId="26A3A6EB" w14:textId="77777777" w:rsidR="00364E2E" w:rsidRDefault="00364E2E" w:rsidP="00B878C4">
      <w:pPr>
        <w:ind w:firstLine="709"/>
        <w:jc w:val="both"/>
        <w:rPr>
          <w:sz w:val="24"/>
          <w:szCs w:val="24"/>
        </w:rPr>
      </w:pPr>
    </w:p>
    <w:p w14:paraId="13A5BCF8" w14:textId="77777777" w:rsidR="008A2272" w:rsidRDefault="008A2272" w:rsidP="00B878C4">
      <w:pPr>
        <w:pStyle w:val="Ttulo2"/>
        <w:spacing w:before="0" w:line="240" w:lineRule="auto"/>
        <w:rPr>
          <w:rFonts w:ascii="Times New Roman" w:hAnsi="Times New Roman" w:cs="Times New Roman"/>
          <w:color w:val="auto"/>
          <w:sz w:val="24"/>
          <w:szCs w:val="24"/>
        </w:rPr>
      </w:pPr>
      <w:bookmarkStart w:id="10" w:name="_Toc484980262"/>
      <w:r>
        <w:rPr>
          <w:rFonts w:ascii="Times New Roman" w:hAnsi="Times New Roman" w:cs="Times New Roman"/>
          <w:color w:val="auto"/>
          <w:sz w:val="24"/>
          <w:szCs w:val="24"/>
        </w:rPr>
        <w:t>3.4 Variáveis e modelos de pesquisa</w:t>
      </w:r>
      <w:bookmarkEnd w:id="10"/>
    </w:p>
    <w:p w14:paraId="584F2885" w14:textId="77777777" w:rsidR="008A2272" w:rsidRDefault="008A2272" w:rsidP="00B878C4">
      <w:pPr>
        <w:tabs>
          <w:tab w:val="left" w:pos="3750"/>
        </w:tabs>
        <w:ind w:firstLine="709"/>
        <w:jc w:val="both"/>
        <w:rPr>
          <w:sz w:val="24"/>
          <w:szCs w:val="24"/>
        </w:rPr>
      </w:pPr>
      <w:r>
        <w:rPr>
          <w:sz w:val="24"/>
          <w:szCs w:val="24"/>
        </w:rPr>
        <w:tab/>
      </w:r>
    </w:p>
    <w:p w14:paraId="6FD25985" w14:textId="77777777" w:rsidR="008A2272" w:rsidRDefault="008A2272" w:rsidP="00B878C4">
      <w:pPr>
        <w:ind w:firstLine="709"/>
        <w:jc w:val="both"/>
        <w:rPr>
          <w:sz w:val="24"/>
          <w:szCs w:val="24"/>
        </w:rPr>
      </w:pPr>
      <w:r>
        <w:rPr>
          <w:sz w:val="24"/>
          <w:szCs w:val="24"/>
        </w:rPr>
        <w:t xml:space="preserve">As variáveis dependentes (desempenho financeiro dos bancos) foram obtidas através do banco de dados da </w:t>
      </w:r>
      <w:proofErr w:type="spellStart"/>
      <w:r>
        <w:rPr>
          <w:sz w:val="24"/>
          <w:szCs w:val="24"/>
        </w:rPr>
        <w:t>Economática</w:t>
      </w:r>
      <w:proofErr w:type="spellEnd"/>
      <w:r>
        <w:rPr>
          <w:sz w:val="24"/>
          <w:szCs w:val="24"/>
        </w:rPr>
        <w:t xml:space="preserve">. Já as variáveis independentes relacionadas a remuneração dos executivos foram obtidas no banco de dados do </w:t>
      </w:r>
      <w:proofErr w:type="spellStart"/>
      <w:r>
        <w:rPr>
          <w:sz w:val="24"/>
          <w:szCs w:val="24"/>
        </w:rPr>
        <w:t>SinC</w:t>
      </w:r>
      <w:proofErr w:type="spellEnd"/>
      <w:r>
        <w:rPr>
          <w:sz w:val="24"/>
          <w:szCs w:val="24"/>
        </w:rPr>
        <w:t>, e o grupo de variáveis independentes referentes à avaliação de desempenho foi obtida através da leitura dos formulários de referência publicados pelas empresas junto à CVM.</w:t>
      </w:r>
    </w:p>
    <w:p w14:paraId="18D188C3" w14:textId="121C28FA" w:rsidR="00990A3B" w:rsidRDefault="008A2272" w:rsidP="007B0565">
      <w:pPr>
        <w:ind w:firstLine="709"/>
        <w:jc w:val="both"/>
        <w:rPr>
          <w:sz w:val="24"/>
          <w:szCs w:val="24"/>
        </w:rPr>
      </w:pPr>
      <w:r>
        <w:rPr>
          <w:sz w:val="24"/>
          <w:szCs w:val="24"/>
        </w:rPr>
        <w:t xml:space="preserve"> As Variáveis utilizadas para a realização da pesqui</w:t>
      </w:r>
      <w:r w:rsidR="007B0565">
        <w:rPr>
          <w:sz w:val="24"/>
          <w:szCs w:val="24"/>
        </w:rPr>
        <w:t>sa estão dispostas no Quadro 3.</w:t>
      </w:r>
    </w:p>
    <w:p w14:paraId="39787090" w14:textId="77777777" w:rsidR="00990A3B" w:rsidRDefault="00990A3B" w:rsidP="00B878C4">
      <w:pPr>
        <w:ind w:firstLine="709"/>
        <w:jc w:val="both"/>
        <w:rPr>
          <w:sz w:val="24"/>
          <w:szCs w:val="24"/>
        </w:rPr>
      </w:pPr>
    </w:p>
    <w:p w14:paraId="555CB8B0" w14:textId="77777777" w:rsidR="008A2272" w:rsidRDefault="008A2272" w:rsidP="00B878C4">
      <w:pPr>
        <w:ind w:firstLine="709"/>
        <w:jc w:val="center"/>
        <w:rPr>
          <w:sz w:val="24"/>
          <w:szCs w:val="24"/>
        </w:rPr>
      </w:pPr>
      <w:r>
        <w:rPr>
          <w:b/>
          <w:sz w:val="24"/>
          <w:szCs w:val="24"/>
        </w:rPr>
        <w:t>Quadro 3.</w:t>
      </w:r>
      <w:r>
        <w:rPr>
          <w:sz w:val="24"/>
          <w:szCs w:val="24"/>
        </w:rPr>
        <w:t xml:space="preserve"> Resumo das Variáveis de Pesquisa</w:t>
      </w:r>
    </w:p>
    <w:tbl>
      <w:tblPr>
        <w:tblW w:w="8464" w:type="dxa"/>
        <w:tblInd w:w="55" w:type="dxa"/>
        <w:tblCellMar>
          <w:left w:w="70" w:type="dxa"/>
          <w:right w:w="70" w:type="dxa"/>
        </w:tblCellMar>
        <w:tblLook w:val="04A0" w:firstRow="1" w:lastRow="0" w:firstColumn="1" w:lastColumn="0" w:noHBand="0" w:noVBand="1"/>
      </w:tblPr>
      <w:tblGrid>
        <w:gridCol w:w="3907"/>
        <w:gridCol w:w="709"/>
        <w:gridCol w:w="2513"/>
        <w:gridCol w:w="1335"/>
      </w:tblGrid>
      <w:tr w:rsidR="008A2272" w14:paraId="5E9BA259" w14:textId="77777777" w:rsidTr="008A2272">
        <w:trPr>
          <w:trHeight w:val="150"/>
        </w:trPr>
        <w:tc>
          <w:tcPr>
            <w:tcW w:w="0" w:type="auto"/>
            <w:tcBorders>
              <w:top w:val="single" w:sz="8" w:space="0" w:color="auto"/>
              <w:left w:val="single" w:sz="8" w:space="0" w:color="auto"/>
              <w:bottom w:val="single" w:sz="8" w:space="0" w:color="auto"/>
              <w:right w:val="single" w:sz="8" w:space="0" w:color="auto"/>
            </w:tcBorders>
            <w:shd w:val="clear" w:color="auto" w:fill="BFBFBF"/>
            <w:noWrap/>
            <w:vAlign w:val="center"/>
            <w:hideMark/>
          </w:tcPr>
          <w:p w14:paraId="612615AC" w14:textId="77777777" w:rsidR="008A2272" w:rsidRDefault="008A2272" w:rsidP="00B878C4">
            <w:pPr>
              <w:jc w:val="center"/>
              <w:rPr>
                <w:b/>
                <w:bCs/>
                <w:color w:val="000000"/>
              </w:rPr>
            </w:pPr>
            <w:r>
              <w:rPr>
                <w:b/>
                <w:bCs/>
                <w:color w:val="000000"/>
              </w:rPr>
              <w:lastRenderedPageBreak/>
              <w:t>Descrição</w:t>
            </w:r>
          </w:p>
        </w:tc>
        <w:tc>
          <w:tcPr>
            <w:tcW w:w="0" w:type="auto"/>
            <w:tcBorders>
              <w:top w:val="single" w:sz="8" w:space="0" w:color="auto"/>
              <w:left w:val="nil"/>
              <w:bottom w:val="single" w:sz="8" w:space="0" w:color="auto"/>
              <w:right w:val="single" w:sz="8" w:space="0" w:color="auto"/>
            </w:tcBorders>
            <w:shd w:val="clear" w:color="auto" w:fill="BFBFBF"/>
            <w:noWrap/>
            <w:vAlign w:val="center"/>
            <w:hideMark/>
          </w:tcPr>
          <w:p w14:paraId="0D1A4A3E" w14:textId="77777777" w:rsidR="008A2272" w:rsidRDefault="008A2272" w:rsidP="00B878C4">
            <w:pPr>
              <w:jc w:val="center"/>
              <w:rPr>
                <w:b/>
                <w:bCs/>
                <w:color w:val="000000"/>
              </w:rPr>
            </w:pPr>
            <w:r>
              <w:rPr>
                <w:b/>
                <w:bCs/>
                <w:color w:val="000000"/>
              </w:rPr>
              <w:t>Sigla</w:t>
            </w:r>
          </w:p>
        </w:tc>
        <w:tc>
          <w:tcPr>
            <w:tcW w:w="2513" w:type="dxa"/>
            <w:tcBorders>
              <w:top w:val="single" w:sz="8" w:space="0" w:color="auto"/>
              <w:left w:val="nil"/>
              <w:bottom w:val="single" w:sz="8" w:space="0" w:color="auto"/>
              <w:right w:val="single" w:sz="8" w:space="0" w:color="auto"/>
            </w:tcBorders>
            <w:shd w:val="clear" w:color="auto" w:fill="BFBFBF"/>
            <w:noWrap/>
            <w:vAlign w:val="center"/>
            <w:hideMark/>
          </w:tcPr>
          <w:p w14:paraId="449EEF6F" w14:textId="3892660F" w:rsidR="008A2272" w:rsidRDefault="008A2272" w:rsidP="00B878C4">
            <w:pPr>
              <w:jc w:val="center"/>
              <w:rPr>
                <w:b/>
                <w:bCs/>
                <w:color w:val="000000"/>
              </w:rPr>
            </w:pPr>
            <w:r>
              <w:rPr>
                <w:b/>
                <w:bCs/>
                <w:color w:val="000000"/>
              </w:rPr>
              <w:t>Autor</w:t>
            </w:r>
            <w:r w:rsidR="00FE3EA0">
              <w:rPr>
                <w:b/>
                <w:bCs/>
                <w:color w:val="000000"/>
              </w:rPr>
              <w:t xml:space="preserve"> </w:t>
            </w:r>
            <w:r>
              <w:rPr>
                <w:b/>
                <w:bCs/>
                <w:color w:val="000000"/>
              </w:rPr>
              <w:t>(es)</w:t>
            </w:r>
          </w:p>
        </w:tc>
        <w:tc>
          <w:tcPr>
            <w:tcW w:w="1335" w:type="dxa"/>
            <w:tcBorders>
              <w:top w:val="single" w:sz="8" w:space="0" w:color="auto"/>
              <w:left w:val="nil"/>
              <w:bottom w:val="single" w:sz="8" w:space="0" w:color="auto"/>
              <w:right w:val="single" w:sz="8" w:space="0" w:color="auto"/>
            </w:tcBorders>
            <w:shd w:val="clear" w:color="auto" w:fill="BFBFBF"/>
            <w:noWrap/>
            <w:vAlign w:val="center"/>
            <w:hideMark/>
          </w:tcPr>
          <w:p w14:paraId="20545708" w14:textId="77777777" w:rsidR="008A2272" w:rsidRDefault="008A2272" w:rsidP="00B878C4">
            <w:pPr>
              <w:jc w:val="center"/>
              <w:rPr>
                <w:b/>
                <w:bCs/>
                <w:color w:val="000000"/>
              </w:rPr>
            </w:pPr>
            <w:r>
              <w:rPr>
                <w:b/>
                <w:bCs/>
                <w:color w:val="000000"/>
              </w:rPr>
              <w:t>Fonte</w:t>
            </w:r>
          </w:p>
        </w:tc>
      </w:tr>
      <w:tr w:rsidR="008A2272" w14:paraId="67967CB5" w14:textId="77777777" w:rsidTr="008A2272">
        <w:trPr>
          <w:trHeight w:val="97"/>
        </w:trPr>
        <w:tc>
          <w:tcPr>
            <w:tcW w:w="0" w:type="auto"/>
            <w:gridSpan w:val="4"/>
            <w:tcBorders>
              <w:top w:val="single" w:sz="8" w:space="0" w:color="auto"/>
              <w:left w:val="single" w:sz="8" w:space="0" w:color="auto"/>
              <w:bottom w:val="single" w:sz="8" w:space="0" w:color="auto"/>
              <w:right w:val="single" w:sz="8" w:space="0" w:color="000000"/>
            </w:tcBorders>
            <w:shd w:val="clear" w:color="auto" w:fill="BFBFBF"/>
            <w:noWrap/>
            <w:vAlign w:val="center"/>
            <w:hideMark/>
          </w:tcPr>
          <w:p w14:paraId="13B02560" w14:textId="77777777" w:rsidR="008A2272" w:rsidRDefault="008A2272" w:rsidP="00B878C4">
            <w:pPr>
              <w:jc w:val="center"/>
              <w:rPr>
                <w:b/>
                <w:bCs/>
                <w:color w:val="000000"/>
              </w:rPr>
            </w:pPr>
            <w:r>
              <w:rPr>
                <w:b/>
                <w:bCs/>
                <w:color w:val="000000"/>
              </w:rPr>
              <w:t>Variáveis Dependentes</w:t>
            </w:r>
          </w:p>
        </w:tc>
      </w:tr>
      <w:tr w:rsidR="008A2272" w14:paraId="7F903E9B" w14:textId="77777777" w:rsidTr="008A2272">
        <w:trPr>
          <w:trHeight w:val="85"/>
        </w:trPr>
        <w:tc>
          <w:tcPr>
            <w:tcW w:w="0" w:type="auto"/>
            <w:tcBorders>
              <w:top w:val="nil"/>
              <w:left w:val="single" w:sz="8" w:space="0" w:color="auto"/>
              <w:bottom w:val="single" w:sz="8" w:space="0" w:color="auto"/>
              <w:right w:val="single" w:sz="8" w:space="0" w:color="auto"/>
            </w:tcBorders>
            <w:noWrap/>
            <w:vAlign w:val="center"/>
            <w:hideMark/>
          </w:tcPr>
          <w:p w14:paraId="133B2BBC" w14:textId="77777777" w:rsidR="008A2272" w:rsidRDefault="008A2272" w:rsidP="00B878C4">
            <w:pPr>
              <w:rPr>
                <w:color w:val="000000"/>
              </w:rPr>
            </w:pPr>
            <w:r>
              <w:rPr>
                <w:color w:val="000000"/>
              </w:rPr>
              <w:t xml:space="preserve">1. Retorno Sobre o Ativo </w:t>
            </w:r>
          </w:p>
        </w:tc>
        <w:tc>
          <w:tcPr>
            <w:tcW w:w="0" w:type="auto"/>
            <w:tcBorders>
              <w:top w:val="nil"/>
              <w:left w:val="nil"/>
              <w:bottom w:val="single" w:sz="8" w:space="0" w:color="auto"/>
              <w:right w:val="single" w:sz="8" w:space="0" w:color="auto"/>
            </w:tcBorders>
            <w:noWrap/>
            <w:vAlign w:val="center"/>
            <w:hideMark/>
          </w:tcPr>
          <w:p w14:paraId="60098810" w14:textId="77777777" w:rsidR="008A2272" w:rsidRDefault="008A2272" w:rsidP="00B878C4">
            <w:pPr>
              <w:jc w:val="center"/>
              <w:rPr>
                <w:color w:val="000000"/>
              </w:rPr>
            </w:pPr>
            <w:r>
              <w:rPr>
                <w:color w:val="000000"/>
              </w:rPr>
              <w:t>ROA</w:t>
            </w:r>
          </w:p>
        </w:tc>
        <w:tc>
          <w:tcPr>
            <w:tcW w:w="2513" w:type="dxa"/>
            <w:tcBorders>
              <w:top w:val="nil"/>
              <w:left w:val="nil"/>
              <w:bottom w:val="single" w:sz="8" w:space="0" w:color="auto"/>
              <w:right w:val="single" w:sz="8" w:space="0" w:color="auto"/>
            </w:tcBorders>
            <w:noWrap/>
            <w:vAlign w:val="center"/>
            <w:hideMark/>
          </w:tcPr>
          <w:p w14:paraId="68B5B390" w14:textId="77777777" w:rsidR="008A2272" w:rsidRDefault="008A2272" w:rsidP="00B878C4">
            <w:pPr>
              <w:jc w:val="center"/>
              <w:rPr>
                <w:color w:val="000000"/>
              </w:rPr>
            </w:pPr>
            <w:r>
              <w:rPr>
                <w:color w:val="000000"/>
              </w:rPr>
              <w:t>Assaf Neto (2009)</w:t>
            </w:r>
          </w:p>
        </w:tc>
        <w:tc>
          <w:tcPr>
            <w:tcW w:w="1335" w:type="dxa"/>
            <w:tcBorders>
              <w:top w:val="nil"/>
              <w:left w:val="nil"/>
              <w:bottom w:val="nil"/>
              <w:right w:val="single" w:sz="8" w:space="0" w:color="auto"/>
            </w:tcBorders>
            <w:noWrap/>
            <w:vAlign w:val="center"/>
            <w:hideMark/>
          </w:tcPr>
          <w:p w14:paraId="1DB68EC8" w14:textId="77777777" w:rsidR="008A2272" w:rsidRDefault="008A2272" w:rsidP="00B878C4">
            <w:pPr>
              <w:rPr>
                <w:sz w:val="22"/>
                <w:szCs w:val="22"/>
                <w:lang w:eastAsia="en-US"/>
              </w:rPr>
            </w:pPr>
          </w:p>
        </w:tc>
      </w:tr>
      <w:tr w:rsidR="008A2272" w14:paraId="341C2E15" w14:textId="77777777" w:rsidTr="008A2272">
        <w:trPr>
          <w:trHeight w:val="10"/>
        </w:trPr>
        <w:tc>
          <w:tcPr>
            <w:tcW w:w="0" w:type="auto"/>
            <w:tcBorders>
              <w:top w:val="nil"/>
              <w:left w:val="single" w:sz="8" w:space="0" w:color="auto"/>
              <w:bottom w:val="single" w:sz="8" w:space="0" w:color="auto"/>
              <w:right w:val="single" w:sz="8" w:space="0" w:color="auto"/>
            </w:tcBorders>
            <w:noWrap/>
            <w:vAlign w:val="center"/>
            <w:hideMark/>
          </w:tcPr>
          <w:p w14:paraId="5BBECA1A" w14:textId="77777777" w:rsidR="008A2272" w:rsidRDefault="008A2272" w:rsidP="00B878C4">
            <w:pPr>
              <w:rPr>
                <w:color w:val="000000"/>
              </w:rPr>
            </w:pPr>
            <w:r>
              <w:rPr>
                <w:color w:val="000000"/>
              </w:rPr>
              <w:t>2. Retorno Sobre o Patrimônio Líquido</w:t>
            </w:r>
          </w:p>
        </w:tc>
        <w:tc>
          <w:tcPr>
            <w:tcW w:w="0" w:type="auto"/>
            <w:tcBorders>
              <w:top w:val="nil"/>
              <w:left w:val="nil"/>
              <w:bottom w:val="single" w:sz="8" w:space="0" w:color="auto"/>
              <w:right w:val="single" w:sz="8" w:space="0" w:color="auto"/>
            </w:tcBorders>
            <w:noWrap/>
            <w:vAlign w:val="center"/>
            <w:hideMark/>
          </w:tcPr>
          <w:p w14:paraId="415C22C8" w14:textId="77777777" w:rsidR="008A2272" w:rsidRDefault="008A2272" w:rsidP="00B878C4">
            <w:pPr>
              <w:jc w:val="center"/>
              <w:rPr>
                <w:color w:val="000000"/>
              </w:rPr>
            </w:pPr>
            <w:r>
              <w:rPr>
                <w:color w:val="000000"/>
              </w:rPr>
              <w:t>ROE</w:t>
            </w:r>
          </w:p>
        </w:tc>
        <w:tc>
          <w:tcPr>
            <w:tcW w:w="2513" w:type="dxa"/>
            <w:tcBorders>
              <w:top w:val="nil"/>
              <w:left w:val="nil"/>
              <w:bottom w:val="single" w:sz="8" w:space="0" w:color="auto"/>
              <w:right w:val="single" w:sz="8" w:space="0" w:color="auto"/>
            </w:tcBorders>
            <w:noWrap/>
            <w:vAlign w:val="center"/>
            <w:hideMark/>
          </w:tcPr>
          <w:p w14:paraId="06AF3C9C" w14:textId="77777777" w:rsidR="008A2272" w:rsidRDefault="008A2272" w:rsidP="00B878C4">
            <w:pPr>
              <w:jc w:val="center"/>
              <w:rPr>
                <w:color w:val="000000"/>
              </w:rPr>
            </w:pPr>
            <w:r>
              <w:rPr>
                <w:color w:val="000000"/>
              </w:rPr>
              <w:t>Assaf Neto (2009)</w:t>
            </w:r>
          </w:p>
        </w:tc>
        <w:tc>
          <w:tcPr>
            <w:tcW w:w="1335" w:type="dxa"/>
            <w:tcBorders>
              <w:top w:val="nil"/>
              <w:left w:val="nil"/>
              <w:bottom w:val="nil"/>
              <w:right w:val="single" w:sz="8" w:space="0" w:color="auto"/>
            </w:tcBorders>
            <w:noWrap/>
            <w:vAlign w:val="center"/>
            <w:hideMark/>
          </w:tcPr>
          <w:p w14:paraId="0BB4DA02" w14:textId="77777777" w:rsidR="008A2272" w:rsidRDefault="008A2272" w:rsidP="00B878C4">
            <w:pPr>
              <w:rPr>
                <w:sz w:val="22"/>
                <w:szCs w:val="22"/>
                <w:lang w:eastAsia="en-US"/>
              </w:rPr>
            </w:pPr>
          </w:p>
        </w:tc>
      </w:tr>
      <w:tr w:rsidR="008A2272" w14:paraId="15B43F4B" w14:textId="77777777" w:rsidTr="008A2272">
        <w:trPr>
          <w:trHeight w:val="127"/>
        </w:trPr>
        <w:tc>
          <w:tcPr>
            <w:tcW w:w="0" w:type="auto"/>
            <w:vMerge w:val="restart"/>
            <w:tcBorders>
              <w:top w:val="nil"/>
              <w:left w:val="single" w:sz="8" w:space="0" w:color="auto"/>
              <w:bottom w:val="single" w:sz="8" w:space="0" w:color="000000"/>
              <w:right w:val="single" w:sz="8" w:space="0" w:color="auto"/>
            </w:tcBorders>
            <w:noWrap/>
            <w:vAlign w:val="center"/>
            <w:hideMark/>
          </w:tcPr>
          <w:p w14:paraId="3820ADAD" w14:textId="77777777" w:rsidR="008A2272" w:rsidRDefault="008A2272" w:rsidP="00B878C4">
            <w:pPr>
              <w:rPr>
                <w:color w:val="000000"/>
              </w:rPr>
            </w:pPr>
            <w:r>
              <w:rPr>
                <w:color w:val="000000"/>
              </w:rPr>
              <w:t>3. Lucro Por Ação</w:t>
            </w:r>
          </w:p>
        </w:tc>
        <w:tc>
          <w:tcPr>
            <w:tcW w:w="0" w:type="auto"/>
            <w:vMerge w:val="restart"/>
            <w:tcBorders>
              <w:top w:val="nil"/>
              <w:left w:val="single" w:sz="8" w:space="0" w:color="auto"/>
              <w:bottom w:val="single" w:sz="8" w:space="0" w:color="000000"/>
              <w:right w:val="single" w:sz="8" w:space="0" w:color="auto"/>
            </w:tcBorders>
            <w:noWrap/>
            <w:vAlign w:val="center"/>
            <w:hideMark/>
          </w:tcPr>
          <w:p w14:paraId="58B39BB7" w14:textId="77777777" w:rsidR="008A2272" w:rsidRDefault="008A2272" w:rsidP="00B878C4">
            <w:pPr>
              <w:jc w:val="center"/>
              <w:rPr>
                <w:color w:val="000000"/>
              </w:rPr>
            </w:pPr>
            <w:r>
              <w:rPr>
                <w:color w:val="000000"/>
              </w:rPr>
              <w:t>LPA</w:t>
            </w:r>
          </w:p>
        </w:tc>
        <w:tc>
          <w:tcPr>
            <w:tcW w:w="2513" w:type="dxa"/>
            <w:tcBorders>
              <w:top w:val="nil"/>
              <w:left w:val="nil"/>
              <w:bottom w:val="nil"/>
              <w:right w:val="single" w:sz="8" w:space="0" w:color="auto"/>
            </w:tcBorders>
            <w:noWrap/>
            <w:vAlign w:val="center"/>
            <w:hideMark/>
          </w:tcPr>
          <w:p w14:paraId="7D699B76" w14:textId="77777777" w:rsidR="008A2272" w:rsidRDefault="008A2272" w:rsidP="00B878C4">
            <w:pPr>
              <w:jc w:val="center"/>
              <w:rPr>
                <w:color w:val="000000"/>
              </w:rPr>
            </w:pPr>
            <w:r>
              <w:rPr>
                <w:color w:val="000000"/>
              </w:rPr>
              <w:t xml:space="preserve">Barro e Barro (1990); </w:t>
            </w:r>
          </w:p>
        </w:tc>
        <w:tc>
          <w:tcPr>
            <w:tcW w:w="1335" w:type="dxa"/>
            <w:tcBorders>
              <w:top w:val="nil"/>
              <w:left w:val="nil"/>
              <w:bottom w:val="nil"/>
              <w:right w:val="single" w:sz="8" w:space="0" w:color="auto"/>
            </w:tcBorders>
            <w:noWrap/>
            <w:vAlign w:val="center"/>
            <w:hideMark/>
          </w:tcPr>
          <w:p w14:paraId="577DF1DB" w14:textId="77777777" w:rsidR="008A2272" w:rsidRDefault="008A2272" w:rsidP="00B878C4">
            <w:pPr>
              <w:jc w:val="center"/>
              <w:rPr>
                <w:color w:val="000000"/>
              </w:rPr>
            </w:pPr>
            <w:proofErr w:type="spellStart"/>
            <w:r>
              <w:rPr>
                <w:color w:val="000000"/>
              </w:rPr>
              <w:t>Economática</w:t>
            </w:r>
            <w:proofErr w:type="spellEnd"/>
          </w:p>
        </w:tc>
      </w:tr>
      <w:tr w:rsidR="008A2272" w14:paraId="0EB31ED5" w14:textId="77777777" w:rsidTr="008A2272">
        <w:trPr>
          <w:trHeight w:val="113"/>
        </w:trPr>
        <w:tc>
          <w:tcPr>
            <w:tcW w:w="0" w:type="auto"/>
            <w:vMerge/>
            <w:tcBorders>
              <w:top w:val="nil"/>
              <w:left w:val="single" w:sz="8" w:space="0" w:color="auto"/>
              <w:bottom w:val="single" w:sz="8" w:space="0" w:color="000000"/>
              <w:right w:val="single" w:sz="8" w:space="0" w:color="auto"/>
            </w:tcBorders>
            <w:vAlign w:val="center"/>
            <w:hideMark/>
          </w:tcPr>
          <w:p w14:paraId="3EECE6D4" w14:textId="77777777" w:rsidR="008A2272" w:rsidRDefault="008A2272" w:rsidP="00B878C4">
            <w:pPr>
              <w:rPr>
                <w:color w:val="000000"/>
              </w:rPr>
            </w:pPr>
          </w:p>
        </w:tc>
        <w:tc>
          <w:tcPr>
            <w:tcW w:w="0" w:type="auto"/>
            <w:vMerge/>
            <w:tcBorders>
              <w:top w:val="nil"/>
              <w:left w:val="single" w:sz="8" w:space="0" w:color="auto"/>
              <w:bottom w:val="single" w:sz="8" w:space="0" w:color="000000"/>
              <w:right w:val="single" w:sz="8" w:space="0" w:color="auto"/>
            </w:tcBorders>
            <w:vAlign w:val="center"/>
            <w:hideMark/>
          </w:tcPr>
          <w:p w14:paraId="216030E7" w14:textId="77777777" w:rsidR="008A2272" w:rsidRDefault="008A2272" w:rsidP="00B878C4">
            <w:pPr>
              <w:rPr>
                <w:color w:val="000000"/>
              </w:rPr>
            </w:pPr>
          </w:p>
        </w:tc>
        <w:tc>
          <w:tcPr>
            <w:tcW w:w="2513" w:type="dxa"/>
            <w:tcBorders>
              <w:top w:val="nil"/>
              <w:left w:val="nil"/>
              <w:bottom w:val="nil"/>
              <w:right w:val="single" w:sz="8" w:space="0" w:color="auto"/>
            </w:tcBorders>
            <w:noWrap/>
            <w:vAlign w:val="center"/>
            <w:hideMark/>
          </w:tcPr>
          <w:p w14:paraId="0240D840" w14:textId="77777777" w:rsidR="008A2272" w:rsidRDefault="008A2272" w:rsidP="00B878C4">
            <w:pPr>
              <w:jc w:val="center"/>
              <w:rPr>
                <w:color w:val="000000"/>
              </w:rPr>
            </w:pPr>
            <w:proofErr w:type="spellStart"/>
            <w:r>
              <w:rPr>
                <w:color w:val="000000"/>
              </w:rPr>
              <w:t>Haman</w:t>
            </w:r>
            <w:proofErr w:type="spellEnd"/>
            <w:r>
              <w:rPr>
                <w:color w:val="000000"/>
              </w:rPr>
              <w:t xml:space="preserve"> e </w:t>
            </w:r>
            <w:proofErr w:type="spellStart"/>
            <w:r>
              <w:rPr>
                <w:color w:val="000000"/>
              </w:rPr>
              <w:t>Askary</w:t>
            </w:r>
            <w:proofErr w:type="spellEnd"/>
            <w:r>
              <w:rPr>
                <w:color w:val="000000"/>
              </w:rPr>
              <w:t xml:space="preserve"> (2007);</w:t>
            </w:r>
          </w:p>
        </w:tc>
        <w:tc>
          <w:tcPr>
            <w:tcW w:w="1335" w:type="dxa"/>
            <w:tcBorders>
              <w:top w:val="nil"/>
              <w:left w:val="nil"/>
              <w:bottom w:val="nil"/>
              <w:right w:val="single" w:sz="8" w:space="0" w:color="auto"/>
            </w:tcBorders>
            <w:noWrap/>
            <w:vAlign w:val="center"/>
            <w:hideMark/>
          </w:tcPr>
          <w:p w14:paraId="0CB4C9EC" w14:textId="77777777" w:rsidR="008A2272" w:rsidRDefault="008A2272" w:rsidP="00B878C4">
            <w:pPr>
              <w:jc w:val="center"/>
              <w:rPr>
                <w:color w:val="000000"/>
              </w:rPr>
            </w:pPr>
            <w:r>
              <w:rPr>
                <w:color w:val="000000"/>
              </w:rPr>
              <w:t> </w:t>
            </w:r>
          </w:p>
        </w:tc>
      </w:tr>
      <w:tr w:rsidR="008A2272" w14:paraId="3494608F" w14:textId="77777777" w:rsidTr="008A2272">
        <w:trPr>
          <w:trHeight w:val="71"/>
        </w:trPr>
        <w:tc>
          <w:tcPr>
            <w:tcW w:w="0" w:type="auto"/>
            <w:vMerge/>
            <w:tcBorders>
              <w:top w:val="nil"/>
              <w:left w:val="single" w:sz="8" w:space="0" w:color="auto"/>
              <w:bottom w:val="single" w:sz="8" w:space="0" w:color="000000"/>
              <w:right w:val="single" w:sz="8" w:space="0" w:color="auto"/>
            </w:tcBorders>
            <w:vAlign w:val="center"/>
            <w:hideMark/>
          </w:tcPr>
          <w:p w14:paraId="08B28F6A" w14:textId="77777777" w:rsidR="008A2272" w:rsidRDefault="008A2272" w:rsidP="00B878C4">
            <w:pPr>
              <w:rPr>
                <w:color w:val="000000"/>
              </w:rPr>
            </w:pPr>
          </w:p>
        </w:tc>
        <w:tc>
          <w:tcPr>
            <w:tcW w:w="0" w:type="auto"/>
            <w:vMerge/>
            <w:tcBorders>
              <w:top w:val="nil"/>
              <w:left w:val="single" w:sz="8" w:space="0" w:color="auto"/>
              <w:bottom w:val="single" w:sz="8" w:space="0" w:color="000000"/>
              <w:right w:val="single" w:sz="8" w:space="0" w:color="auto"/>
            </w:tcBorders>
            <w:vAlign w:val="center"/>
            <w:hideMark/>
          </w:tcPr>
          <w:p w14:paraId="45348905" w14:textId="77777777" w:rsidR="008A2272" w:rsidRDefault="008A2272" w:rsidP="00B878C4">
            <w:pPr>
              <w:rPr>
                <w:color w:val="000000"/>
              </w:rPr>
            </w:pPr>
          </w:p>
        </w:tc>
        <w:tc>
          <w:tcPr>
            <w:tcW w:w="2513" w:type="dxa"/>
            <w:tcBorders>
              <w:top w:val="nil"/>
              <w:left w:val="nil"/>
              <w:bottom w:val="single" w:sz="8" w:space="0" w:color="auto"/>
              <w:right w:val="single" w:sz="8" w:space="0" w:color="auto"/>
            </w:tcBorders>
            <w:noWrap/>
            <w:vAlign w:val="center"/>
            <w:hideMark/>
          </w:tcPr>
          <w:p w14:paraId="0B796D28" w14:textId="77777777" w:rsidR="008A2272" w:rsidRDefault="008A2272" w:rsidP="00B878C4">
            <w:pPr>
              <w:jc w:val="center"/>
              <w:rPr>
                <w:color w:val="000000"/>
              </w:rPr>
            </w:pPr>
            <w:r>
              <w:rPr>
                <w:color w:val="000000"/>
              </w:rPr>
              <w:t xml:space="preserve"> </w:t>
            </w:r>
            <w:proofErr w:type="spellStart"/>
            <w:r>
              <w:rPr>
                <w:color w:val="000000"/>
              </w:rPr>
              <w:t>Gregg</w:t>
            </w:r>
            <w:proofErr w:type="spellEnd"/>
            <w:r>
              <w:rPr>
                <w:color w:val="000000"/>
              </w:rPr>
              <w:t xml:space="preserve"> </w:t>
            </w:r>
            <w:proofErr w:type="spellStart"/>
            <w:r>
              <w:rPr>
                <w:color w:val="000000"/>
              </w:rPr>
              <w:t>Jewell</w:t>
            </w:r>
            <w:proofErr w:type="spellEnd"/>
            <w:r>
              <w:rPr>
                <w:color w:val="000000"/>
              </w:rPr>
              <w:t xml:space="preserve"> e </w:t>
            </w:r>
            <w:proofErr w:type="spellStart"/>
            <w:r>
              <w:rPr>
                <w:color w:val="000000"/>
              </w:rPr>
              <w:t>Tonks</w:t>
            </w:r>
            <w:proofErr w:type="spellEnd"/>
            <w:r>
              <w:rPr>
                <w:color w:val="000000"/>
              </w:rPr>
              <w:t xml:space="preserve"> (2010)</w:t>
            </w:r>
          </w:p>
        </w:tc>
        <w:tc>
          <w:tcPr>
            <w:tcW w:w="1335" w:type="dxa"/>
            <w:tcBorders>
              <w:top w:val="nil"/>
              <w:left w:val="nil"/>
              <w:bottom w:val="single" w:sz="8" w:space="0" w:color="000000"/>
              <w:right w:val="single" w:sz="8" w:space="0" w:color="auto"/>
            </w:tcBorders>
            <w:noWrap/>
            <w:vAlign w:val="center"/>
            <w:hideMark/>
          </w:tcPr>
          <w:p w14:paraId="4C5D5BB7" w14:textId="77777777" w:rsidR="008A2272" w:rsidRDefault="008A2272" w:rsidP="00B878C4">
            <w:pPr>
              <w:jc w:val="center"/>
              <w:rPr>
                <w:color w:val="000000"/>
              </w:rPr>
            </w:pPr>
            <w:r>
              <w:rPr>
                <w:color w:val="000000"/>
              </w:rPr>
              <w:t> </w:t>
            </w:r>
          </w:p>
        </w:tc>
      </w:tr>
      <w:tr w:rsidR="008A2272" w14:paraId="00B91FDC" w14:textId="77777777" w:rsidTr="008A2272">
        <w:trPr>
          <w:trHeight w:val="88"/>
        </w:trPr>
        <w:tc>
          <w:tcPr>
            <w:tcW w:w="0" w:type="auto"/>
            <w:gridSpan w:val="4"/>
            <w:tcBorders>
              <w:top w:val="nil"/>
              <w:left w:val="single" w:sz="8" w:space="0" w:color="auto"/>
              <w:bottom w:val="single" w:sz="8" w:space="0" w:color="auto"/>
              <w:right w:val="single" w:sz="8" w:space="0" w:color="000000"/>
            </w:tcBorders>
            <w:shd w:val="clear" w:color="auto" w:fill="BFBFBF"/>
            <w:noWrap/>
            <w:vAlign w:val="center"/>
            <w:hideMark/>
          </w:tcPr>
          <w:p w14:paraId="3B492910" w14:textId="77777777" w:rsidR="008A2272" w:rsidRDefault="008A2272" w:rsidP="00B878C4">
            <w:pPr>
              <w:jc w:val="center"/>
              <w:rPr>
                <w:b/>
                <w:bCs/>
                <w:color w:val="000000"/>
              </w:rPr>
            </w:pPr>
            <w:r>
              <w:rPr>
                <w:b/>
                <w:bCs/>
                <w:color w:val="000000"/>
              </w:rPr>
              <w:t xml:space="preserve">    Variáveis Independentes</w:t>
            </w:r>
          </w:p>
        </w:tc>
      </w:tr>
      <w:tr w:rsidR="008A2272" w:rsidRPr="00422357" w14:paraId="1EB416DF" w14:textId="77777777" w:rsidTr="008A2272">
        <w:trPr>
          <w:trHeight w:val="104"/>
        </w:trPr>
        <w:tc>
          <w:tcPr>
            <w:tcW w:w="0" w:type="auto"/>
            <w:vMerge w:val="restart"/>
            <w:tcBorders>
              <w:top w:val="nil"/>
              <w:left w:val="single" w:sz="8" w:space="0" w:color="auto"/>
              <w:bottom w:val="single" w:sz="8" w:space="0" w:color="000000"/>
              <w:right w:val="single" w:sz="8" w:space="0" w:color="auto"/>
            </w:tcBorders>
            <w:noWrap/>
            <w:vAlign w:val="center"/>
            <w:hideMark/>
          </w:tcPr>
          <w:p w14:paraId="5907F49E" w14:textId="77777777" w:rsidR="008A2272" w:rsidRDefault="008A2272" w:rsidP="00B878C4">
            <w:pPr>
              <w:rPr>
                <w:color w:val="000000"/>
              </w:rPr>
            </w:pPr>
            <w:r>
              <w:rPr>
                <w:color w:val="000000"/>
              </w:rPr>
              <w:t>1. Avaliação de Desempenho Individual</w:t>
            </w:r>
          </w:p>
        </w:tc>
        <w:tc>
          <w:tcPr>
            <w:tcW w:w="0" w:type="auto"/>
            <w:vMerge w:val="restart"/>
            <w:tcBorders>
              <w:top w:val="nil"/>
              <w:left w:val="single" w:sz="8" w:space="0" w:color="auto"/>
              <w:bottom w:val="single" w:sz="8" w:space="0" w:color="000000"/>
              <w:right w:val="single" w:sz="8" w:space="0" w:color="auto"/>
            </w:tcBorders>
            <w:noWrap/>
            <w:vAlign w:val="center"/>
            <w:hideMark/>
          </w:tcPr>
          <w:p w14:paraId="214025FF" w14:textId="77777777" w:rsidR="008A2272" w:rsidRDefault="008A2272" w:rsidP="00B878C4">
            <w:pPr>
              <w:jc w:val="center"/>
              <w:rPr>
                <w:color w:val="000000"/>
              </w:rPr>
            </w:pPr>
            <w:r>
              <w:rPr>
                <w:color w:val="000000"/>
              </w:rPr>
              <w:t>ADI</w:t>
            </w:r>
          </w:p>
        </w:tc>
        <w:tc>
          <w:tcPr>
            <w:tcW w:w="2513" w:type="dxa"/>
            <w:vMerge w:val="restart"/>
            <w:tcBorders>
              <w:top w:val="nil"/>
              <w:left w:val="single" w:sz="8" w:space="0" w:color="auto"/>
              <w:bottom w:val="single" w:sz="8" w:space="0" w:color="000000"/>
              <w:right w:val="single" w:sz="8" w:space="0" w:color="auto"/>
            </w:tcBorders>
            <w:noWrap/>
            <w:vAlign w:val="center"/>
            <w:hideMark/>
          </w:tcPr>
          <w:p w14:paraId="34FE695A" w14:textId="77777777" w:rsidR="008A2272" w:rsidRDefault="008A2272" w:rsidP="00B878C4">
            <w:pPr>
              <w:jc w:val="center"/>
              <w:rPr>
                <w:color w:val="000000"/>
                <w:lang w:val="en-US"/>
              </w:rPr>
            </w:pPr>
            <w:r>
              <w:rPr>
                <w:color w:val="000000"/>
                <w:lang w:val="en-US"/>
              </w:rPr>
              <w:t xml:space="preserve">Merchant e Van der </w:t>
            </w:r>
            <w:proofErr w:type="spellStart"/>
            <w:r>
              <w:rPr>
                <w:color w:val="000000"/>
                <w:lang w:val="en-US"/>
              </w:rPr>
              <w:t>Stede</w:t>
            </w:r>
            <w:proofErr w:type="spellEnd"/>
            <w:r>
              <w:rPr>
                <w:color w:val="000000"/>
                <w:lang w:val="en-US"/>
              </w:rPr>
              <w:t xml:space="preserve"> (2007)</w:t>
            </w:r>
          </w:p>
        </w:tc>
        <w:tc>
          <w:tcPr>
            <w:tcW w:w="1335" w:type="dxa"/>
            <w:tcBorders>
              <w:top w:val="nil"/>
              <w:left w:val="nil"/>
              <w:bottom w:val="nil"/>
              <w:right w:val="single" w:sz="8" w:space="0" w:color="auto"/>
            </w:tcBorders>
            <w:noWrap/>
            <w:vAlign w:val="center"/>
            <w:hideMark/>
          </w:tcPr>
          <w:p w14:paraId="1F1C60A3" w14:textId="77777777" w:rsidR="008A2272" w:rsidRDefault="008A2272" w:rsidP="00B878C4">
            <w:pPr>
              <w:jc w:val="center"/>
              <w:rPr>
                <w:color w:val="000000"/>
                <w:lang w:val="en-US"/>
              </w:rPr>
            </w:pPr>
            <w:r>
              <w:rPr>
                <w:color w:val="000000"/>
                <w:lang w:val="en-US"/>
              </w:rPr>
              <w:t> </w:t>
            </w:r>
          </w:p>
        </w:tc>
      </w:tr>
      <w:tr w:rsidR="008A2272" w:rsidRPr="00422357" w14:paraId="08545B12" w14:textId="77777777" w:rsidTr="008A2272">
        <w:trPr>
          <w:trHeight w:val="45"/>
        </w:trPr>
        <w:tc>
          <w:tcPr>
            <w:tcW w:w="0" w:type="auto"/>
            <w:vMerge/>
            <w:tcBorders>
              <w:top w:val="nil"/>
              <w:left w:val="single" w:sz="8" w:space="0" w:color="auto"/>
              <w:bottom w:val="single" w:sz="8" w:space="0" w:color="000000"/>
              <w:right w:val="single" w:sz="8" w:space="0" w:color="auto"/>
            </w:tcBorders>
            <w:vAlign w:val="center"/>
            <w:hideMark/>
          </w:tcPr>
          <w:p w14:paraId="7DDE31B0" w14:textId="77777777" w:rsidR="008A2272" w:rsidRPr="008A2272" w:rsidRDefault="008A2272" w:rsidP="00B878C4">
            <w:pPr>
              <w:rPr>
                <w:color w:val="000000"/>
                <w:lang w:val="en-US"/>
              </w:rPr>
            </w:pPr>
          </w:p>
        </w:tc>
        <w:tc>
          <w:tcPr>
            <w:tcW w:w="0" w:type="auto"/>
            <w:vMerge/>
            <w:tcBorders>
              <w:top w:val="nil"/>
              <w:left w:val="single" w:sz="8" w:space="0" w:color="auto"/>
              <w:bottom w:val="single" w:sz="8" w:space="0" w:color="000000"/>
              <w:right w:val="single" w:sz="8" w:space="0" w:color="auto"/>
            </w:tcBorders>
            <w:vAlign w:val="center"/>
            <w:hideMark/>
          </w:tcPr>
          <w:p w14:paraId="5025347B" w14:textId="77777777" w:rsidR="008A2272" w:rsidRPr="008A2272" w:rsidRDefault="008A2272" w:rsidP="00B878C4">
            <w:pPr>
              <w:rPr>
                <w:color w:val="000000"/>
                <w:lang w:val="en-US"/>
              </w:rPr>
            </w:pPr>
          </w:p>
        </w:tc>
        <w:tc>
          <w:tcPr>
            <w:tcW w:w="0" w:type="auto"/>
            <w:vMerge/>
            <w:tcBorders>
              <w:top w:val="nil"/>
              <w:left w:val="single" w:sz="8" w:space="0" w:color="auto"/>
              <w:bottom w:val="single" w:sz="8" w:space="0" w:color="000000"/>
              <w:right w:val="single" w:sz="8" w:space="0" w:color="auto"/>
            </w:tcBorders>
            <w:vAlign w:val="center"/>
            <w:hideMark/>
          </w:tcPr>
          <w:p w14:paraId="3E5B4327" w14:textId="77777777" w:rsidR="008A2272" w:rsidRDefault="008A2272" w:rsidP="00B878C4">
            <w:pPr>
              <w:rPr>
                <w:color w:val="000000"/>
                <w:lang w:val="en-US"/>
              </w:rPr>
            </w:pPr>
          </w:p>
        </w:tc>
        <w:tc>
          <w:tcPr>
            <w:tcW w:w="1335" w:type="dxa"/>
            <w:tcBorders>
              <w:top w:val="nil"/>
              <w:left w:val="nil"/>
              <w:bottom w:val="nil"/>
              <w:right w:val="single" w:sz="8" w:space="0" w:color="auto"/>
            </w:tcBorders>
            <w:noWrap/>
            <w:vAlign w:val="center"/>
            <w:hideMark/>
          </w:tcPr>
          <w:p w14:paraId="4E2BFB4B" w14:textId="77777777" w:rsidR="008A2272" w:rsidRDefault="008A2272" w:rsidP="00B878C4">
            <w:pPr>
              <w:jc w:val="center"/>
              <w:rPr>
                <w:color w:val="000000"/>
                <w:lang w:val="en-US"/>
              </w:rPr>
            </w:pPr>
            <w:r>
              <w:rPr>
                <w:color w:val="000000"/>
                <w:lang w:val="en-US"/>
              </w:rPr>
              <w:t> </w:t>
            </w:r>
          </w:p>
        </w:tc>
      </w:tr>
      <w:tr w:rsidR="008A2272" w14:paraId="5FA62D2C" w14:textId="77777777" w:rsidTr="008A2272">
        <w:trPr>
          <w:trHeight w:val="120"/>
        </w:trPr>
        <w:tc>
          <w:tcPr>
            <w:tcW w:w="0" w:type="auto"/>
            <w:tcBorders>
              <w:top w:val="nil"/>
              <w:left w:val="single" w:sz="8" w:space="0" w:color="auto"/>
              <w:bottom w:val="single" w:sz="8" w:space="0" w:color="auto"/>
              <w:right w:val="single" w:sz="8" w:space="0" w:color="auto"/>
            </w:tcBorders>
            <w:noWrap/>
            <w:vAlign w:val="center"/>
            <w:hideMark/>
          </w:tcPr>
          <w:p w14:paraId="27366774" w14:textId="77777777" w:rsidR="008A2272" w:rsidRDefault="008A2272" w:rsidP="00B878C4">
            <w:pPr>
              <w:rPr>
                <w:color w:val="000000"/>
              </w:rPr>
            </w:pPr>
            <w:r>
              <w:rPr>
                <w:color w:val="000000"/>
              </w:rPr>
              <w:t>2. Avaliação de Desempenho em Grupo</w:t>
            </w:r>
          </w:p>
        </w:tc>
        <w:tc>
          <w:tcPr>
            <w:tcW w:w="0" w:type="auto"/>
            <w:tcBorders>
              <w:top w:val="nil"/>
              <w:left w:val="nil"/>
              <w:bottom w:val="single" w:sz="8" w:space="0" w:color="auto"/>
              <w:right w:val="single" w:sz="8" w:space="0" w:color="auto"/>
            </w:tcBorders>
            <w:noWrap/>
            <w:vAlign w:val="center"/>
            <w:hideMark/>
          </w:tcPr>
          <w:p w14:paraId="6D2BA388" w14:textId="77777777" w:rsidR="008A2272" w:rsidRDefault="008A2272" w:rsidP="00B878C4">
            <w:pPr>
              <w:jc w:val="center"/>
              <w:rPr>
                <w:color w:val="000000"/>
              </w:rPr>
            </w:pPr>
            <w:r>
              <w:rPr>
                <w:color w:val="000000"/>
              </w:rPr>
              <w:t>ADG</w:t>
            </w:r>
          </w:p>
        </w:tc>
        <w:tc>
          <w:tcPr>
            <w:tcW w:w="0" w:type="auto"/>
            <w:vMerge/>
            <w:tcBorders>
              <w:top w:val="nil"/>
              <w:left w:val="single" w:sz="8" w:space="0" w:color="auto"/>
              <w:bottom w:val="single" w:sz="8" w:space="0" w:color="000000"/>
              <w:right w:val="single" w:sz="8" w:space="0" w:color="auto"/>
            </w:tcBorders>
            <w:vAlign w:val="center"/>
            <w:hideMark/>
          </w:tcPr>
          <w:p w14:paraId="3E2D82CE" w14:textId="77777777" w:rsidR="008A2272" w:rsidRDefault="008A2272" w:rsidP="00B878C4">
            <w:pPr>
              <w:rPr>
                <w:color w:val="000000"/>
                <w:lang w:val="en-US"/>
              </w:rPr>
            </w:pPr>
          </w:p>
        </w:tc>
        <w:tc>
          <w:tcPr>
            <w:tcW w:w="1335" w:type="dxa"/>
            <w:tcBorders>
              <w:top w:val="nil"/>
              <w:left w:val="nil"/>
              <w:bottom w:val="nil"/>
              <w:right w:val="single" w:sz="8" w:space="0" w:color="auto"/>
            </w:tcBorders>
            <w:noWrap/>
            <w:vAlign w:val="center"/>
            <w:hideMark/>
          </w:tcPr>
          <w:p w14:paraId="72FFEFFA" w14:textId="77777777" w:rsidR="008A2272" w:rsidRDefault="008A2272" w:rsidP="00B878C4">
            <w:pPr>
              <w:jc w:val="center"/>
              <w:rPr>
                <w:color w:val="000000"/>
              </w:rPr>
            </w:pPr>
            <w:proofErr w:type="spellStart"/>
            <w:r>
              <w:rPr>
                <w:color w:val="000000"/>
              </w:rPr>
              <w:t>SinC</w:t>
            </w:r>
            <w:proofErr w:type="spellEnd"/>
            <w:r>
              <w:rPr>
                <w:color w:val="000000"/>
              </w:rPr>
              <w:t>/</w:t>
            </w:r>
          </w:p>
        </w:tc>
      </w:tr>
      <w:tr w:rsidR="008A2272" w14:paraId="52EAAD2E" w14:textId="77777777" w:rsidTr="008A2272">
        <w:trPr>
          <w:trHeight w:val="164"/>
        </w:trPr>
        <w:tc>
          <w:tcPr>
            <w:tcW w:w="0" w:type="auto"/>
            <w:tcBorders>
              <w:top w:val="nil"/>
              <w:left w:val="single" w:sz="8" w:space="0" w:color="auto"/>
              <w:bottom w:val="single" w:sz="8" w:space="0" w:color="auto"/>
              <w:right w:val="single" w:sz="8" w:space="0" w:color="auto"/>
            </w:tcBorders>
            <w:noWrap/>
            <w:vAlign w:val="center"/>
            <w:hideMark/>
          </w:tcPr>
          <w:p w14:paraId="051FEBCC" w14:textId="77777777" w:rsidR="008A2272" w:rsidRDefault="008A2272" w:rsidP="00B878C4">
            <w:pPr>
              <w:rPr>
                <w:color w:val="000000"/>
              </w:rPr>
            </w:pPr>
            <w:r>
              <w:rPr>
                <w:color w:val="000000"/>
              </w:rPr>
              <w:t>3. Avaliação de Desempenho</w:t>
            </w:r>
          </w:p>
          <w:p w14:paraId="34A5996C" w14:textId="77777777" w:rsidR="008A2272" w:rsidRDefault="008A2272" w:rsidP="00B878C4">
            <w:pPr>
              <w:rPr>
                <w:color w:val="000000"/>
              </w:rPr>
            </w:pPr>
            <w:r>
              <w:rPr>
                <w:color w:val="000000"/>
              </w:rPr>
              <w:t>Organizacional</w:t>
            </w:r>
          </w:p>
        </w:tc>
        <w:tc>
          <w:tcPr>
            <w:tcW w:w="0" w:type="auto"/>
            <w:tcBorders>
              <w:top w:val="nil"/>
              <w:left w:val="nil"/>
              <w:bottom w:val="single" w:sz="8" w:space="0" w:color="auto"/>
              <w:right w:val="single" w:sz="8" w:space="0" w:color="auto"/>
            </w:tcBorders>
            <w:noWrap/>
            <w:vAlign w:val="center"/>
            <w:hideMark/>
          </w:tcPr>
          <w:p w14:paraId="4FFB936F" w14:textId="77777777" w:rsidR="008A2272" w:rsidRDefault="008A2272" w:rsidP="00B878C4">
            <w:pPr>
              <w:jc w:val="center"/>
              <w:rPr>
                <w:color w:val="000000"/>
              </w:rPr>
            </w:pPr>
            <w:r>
              <w:rPr>
                <w:color w:val="000000"/>
              </w:rPr>
              <w:t>ADO</w:t>
            </w:r>
          </w:p>
        </w:tc>
        <w:tc>
          <w:tcPr>
            <w:tcW w:w="0" w:type="auto"/>
            <w:vMerge/>
            <w:tcBorders>
              <w:top w:val="nil"/>
              <w:left w:val="single" w:sz="8" w:space="0" w:color="auto"/>
              <w:bottom w:val="single" w:sz="8" w:space="0" w:color="000000"/>
              <w:right w:val="single" w:sz="8" w:space="0" w:color="auto"/>
            </w:tcBorders>
            <w:vAlign w:val="center"/>
            <w:hideMark/>
          </w:tcPr>
          <w:p w14:paraId="0153E2F1" w14:textId="77777777" w:rsidR="008A2272" w:rsidRDefault="008A2272" w:rsidP="00B878C4">
            <w:pPr>
              <w:rPr>
                <w:color w:val="000000"/>
                <w:lang w:val="en-US"/>
              </w:rPr>
            </w:pPr>
          </w:p>
        </w:tc>
        <w:tc>
          <w:tcPr>
            <w:tcW w:w="1335" w:type="dxa"/>
            <w:tcBorders>
              <w:top w:val="nil"/>
              <w:left w:val="nil"/>
              <w:bottom w:val="nil"/>
              <w:right w:val="single" w:sz="8" w:space="0" w:color="auto"/>
            </w:tcBorders>
            <w:noWrap/>
            <w:vAlign w:val="center"/>
            <w:hideMark/>
          </w:tcPr>
          <w:p w14:paraId="0A35F452" w14:textId="77777777" w:rsidR="008A2272" w:rsidRDefault="008A2272" w:rsidP="00B878C4">
            <w:pPr>
              <w:jc w:val="center"/>
              <w:rPr>
                <w:color w:val="000000"/>
              </w:rPr>
            </w:pPr>
            <w:r>
              <w:rPr>
                <w:color w:val="000000"/>
              </w:rPr>
              <w:t xml:space="preserve">Form. </w:t>
            </w:r>
            <w:proofErr w:type="gramStart"/>
            <w:r>
              <w:rPr>
                <w:color w:val="000000"/>
              </w:rPr>
              <w:t>de</w:t>
            </w:r>
            <w:proofErr w:type="gramEnd"/>
            <w:r>
              <w:rPr>
                <w:color w:val="000000"/>
              </w:rPr>
              <w:t xml:space="preserve"> Referência</w:t>
            </w:r>
          </w:p>
        </w:tc>
      </w:tr>
      <w:tr w:rsidR="008A2272" w14:paraId="01D40A54" w14:textId="77777777" w:rsidTr="008A2272">
        <w:trPr>
          <w:trHeight w:val="120"/>
        </w:trPr>
        <w:tc>
          <w:tcPr>
            <w:tcW w:w="0" w:type="auto"/>
            <w:tcBorders>
              <w:top w:val="nil"/>
              <w:left w:val="single" w:sz="8" w:space="0" w:color="auto"/>
              <w:bottom w:val="single" w:sz="8" w:space="0" w:color="auto"/>
              <w:right w:val="single" w:sz="8" w:space="0" w:color="auto"/>
            </w:tcBorders>
            <w:noWrap/>
            <w:vAlign w:val="center"/>
            <w:hideMark/>
          </w:tcPr>
          <w:p w14:paraId="10029651" w14:textId="77777777" w:rsidR="008A2272" w:rsidRDefault="008A2272" w:rsidP="00B878C4">
            <w:pPr>
              <w:rPr>
                <w:color w:val="000000"/>
              </w:rPr>
            </w:pPr>
            <w:r>
              <w:rPr>
                <w:color w:val="000000"/>
              </w:rPr>
              <w:t>4. Avaliação de Desempenho Financeiro</w:t>
            </w:r>
          </w:p>
        </w:tc>
        <w:tc>
          <w:tcPr>
            <w:tcW w:w="0" w:type="auto"/>
            <w:tcBorders>
              <w:top w:val="nil"/>
              <w:left w:val="nil"/>
              <w:bottom w:val="single" w:sz="8" w:space="0" w:color="auto"/>
              <w:right w:val="single" w:sz="8" w:space="0" w:color="auto"/>
            </w:tcBorders>
            <w:noWrap/>
            <w:vAlign w:val="center"/>
            <w:hideMark/>
          </w:tcPr>
          <w:p w14:paraId="4E4D6011" w14:textId="77777777" w:rsidR="008A2272" w:rsidRDefault="008A2272" w:rsidP="00B878C4">
            <w:pPr>
              <w:jc w:val="center"/>
              <w:rPr>
                <w:color w:val="000000"/>
              </w:rPr>
            </w:pPr>
            <w:r>
              <w:rPr>
                <w:color w:val="000000"/>
              </w:rPr>
              <w:t>ADF</w:t>
            </w:r>
          </w:p>
        </w:tc>
        <w:tc>
          <w:tcPr>
            <w:tcW w:w="2513" w:type="dxa"/>
            <w:vMerge w:val="restart"/>
            <w:tcBorders>
              <w:top w:val="nil"/>
              <w:left w:val="single" w:sz="8" w:space="0" w:color="auto"/>
              <w:bottom w:val="single" w:sz="8" w:space="0" w:color="000000"/>
              <w:right w:val="single" w:sz="8" w:space="0" w:color="auto"/>
            </w:tcBorders>
            <w:noWrap/>
            <w:vAlign w:val="center"/>
            <w:hideMark/>
          </w:tcPr>
          <w:p w14:paraId="096B4053" w14:textId="77777777" w:rsidR="008A2272" w:rsidRDefault="008A2272" w:rsidP="00B878C4">
            <w:pPr>
              <w:jc w:val="center"/>
              <w:rPr>
                <w:color w:val="000000"/>
              </w:rPr>
            </w:pPr>
            <w:r>
              <w:rPr>
                <w:color w:val="000000"/>
              </w:rPr>
              <w:t xml:space="preserve">Anthony e </w:t>
            </w:r>
            <w:proofErr w:type="spellStart"/>
            <w:r>
              <w:rPr>
                <w:color w:val="000000"/>
              </w:rPr>
              <w:t>Govindarajan</w:t>
            </w:r>
            <w:proofErr w:type="spellEnd"/>
            <w:r>
              <w:rPr>
                <w:color w:val="000000"/>
              </w:rPr>
              <w:t xml:space="preserve"> (2006)</w:t>
            </w:r>
          </w:p>
        </w:tc>
        <w:tc>
          <w:tcPr>
            <w:tcW w:w="1335" w:type="dxa"/>
            <w:tcBorders>
              <w:top w:val="nil"/>
              <w:left w:val="nil"/>
              <w:bottom w:val="nil"/>
              <w:right w:val="single" w:sz="8" w:space="0" w:color="auto"/>
            </w:tcBorders>
            <w:noWrap/>
            <w:vAlign w:val="center"/>
            <w:hideMark/>
          </w:tcPr>
          <w:p w14:paraId="728F62F3" w14:textId="77777777" w:rsidR="008A2272" w:rsidRDefault="008A2272" w:rsidP="00B878C4">
            <w:pPr>
              <w:jc w:val="center"/>
              <w:rPr>
                <w:color w:val="000000"/>
              </w:rPr>
            </w:pPr>
            <w:r>
              <w:rPr>
                <w:color w:val="000000"/>
              </w:rPr>
              <w:t> </w:t>
            </w:r>
          </w:p>
        </w:tc>
      </w:tr>
      <w:tr w:rsidR="008A2272" w14:paraId="5CC2A561" w14:textId="77777777" w:rsidTr="008A2272">
        <w:trPr>
          <w:trHeight w:val="135"/>
        </w:trPr>
        <w:tc>
          <w:tcPr>
            <w:tcW w:w="0" w:type="auto"/>
            <w:tcBorders>
              <w:top w:val="nil"/>
              <w:left w:val="single" w:sz="8" w:space="0" w:color="auto"/>
              <w:bottom w:val="single" w:sz="8" w:space="0" w:color="auto"/>
              <w:right w:val="single" w:sz="8" w:space="0" w:color="auto"/>
            </w:tcBorders>
            <w:noWrap/>
            <w:vAlign w:val="center"/>
            <w:hideMark/>
          </w:tcPr>
          <w:p w14:paraId="3E9CEA58" w14:textId="77777777" w:rsidR="008A2272" w:rsidRDefault="008A2272" w:rsidP="00B878C4">
            <w:pPr>
              <w:rPr>
                <w:color w:val="000000"/>
              </w:rPr>
            </w:pPr>
            <w:r>
              <w:rPr>
                <w:color w:val="000000"/>
              </w:rPr>
              <w:t>5. Avaliação de Desempenho Não Financeiro</w:t>
            </w:r>
          </w:p>
        </w:tc>
        <w:tc>
          <w:tcPr>
            <w:tcW w:w="0" w:type="auto"/>
            <w:tcBorders>
              <w:top w:val="nil"/>
              <w:left w:val="nil"/>
              <w:bottom w:val="single" w:sz="8" w:space="0" w:color="auto"/>
              <w:right w:val="single" w:sz="8" w:space="0" w:color="auto"/>
            </w:tcBorders>
            <w:noWrap/>
            <w:vAlign w:val="center"/>
            <w:hideMark/>
          </w:tcPr>
          <w:p w14:paraId="24D703CB" w14:textId="77777777" w:rsidR="008A2272" w:rsidRDefault="008A2272" w:rsidP="00B878C4">
            <w:pPr>
              <w:jc w:val="center"/>
              <w:rPr>
                <w:color w:val="000000"/>
              </w:rPr>
            </w:pPr>
            <w:r>
              <w:rPr>
                <w:color w:val="000000"/>
              </w:rPr>
              <w:t>ADNF</w:t>
            </w:r>
          </w:p>
        </w:tc>
        <w:tc>
          <w:tcPr>
            <w:tcW w:w="0" w:type="auto"/>
            <w:vMerge/>
            <w:tcBorders>
              <w:top w:val="nil"/>
              <w:left w:val="single" w:sz="8" w:space="0" w:color="auto"/>
              <w:bottom w:val="single" w:sz="8" w:space="0" w:color="000000"/>
              <w:right w:val="single" w:sz="8" w:space="0" w:color="auto"/>
            </w:tcBorders>
            <w:vAlign w:val="center"/>
            <w:hideMark/>
          </w:tcPr>
          <w:p w14:paraId="67B95AB6" w14:textId="77777777" w:rsidR="008A2272" w:rsidRDefault="008A2272" w:rsidP="00B878C4">
            <w:pPr>
              <w:rPr>
                <w:color w:val="000000"/>
              </w:rPr>
            </w:pPr>
          </w:p>
        </w:tc>
        <w:tc>
          <w:tcPr>
            <w:tcW w:w="1335" w:type="dxa"/>
            <w:tcBorders>
              <w:top w:val="nil"/>
              <w:left w:val="nil"/>
              <w:bottom w:val="single" w:sz="8" w:space="0" w:color="000000"/>
              <w:right w:val="single" w:sz="8" w:space="0" w:color="auto"/>
            </w:tcBorders>
            <w:noWrap/>
            <w:vAlign w:val="center"/>
            <w:hideMark/>
          </w:tcPr>
          <w:p w14:paraId="4CD9DB66" w14:textId="77777777" w:rsidR="008A2272" w:rsidRDefault="008A2272" w:rsidP="00B878C4">
            <w:pPr>
              <w:jc w:val="center"/>
              <w:rPr>
                <w:color w:val="000000"/>
              </w:rPr>
            </w:pPr>
            <w:r>
              <w:rPr>
                <w:color w:val="000000"/>
              </w:rPr>
              <w:t> </w:t>
            </w:r>
          </w:p>
        </w:tc>
      </w:tr>
      <w:tr w:rsidR="008A2272" w14:paraId="0C2F2CA3" w14:textId="77777777" w:rsidTr="008A2272">
        <w:trPr>
          <w:trHeight w:val="120"/>
        </w:trPr>
        <w:tc>
          <w:tcPr>
            <w:tcW w:w="0" w:type="auto"/>
            <w:tcBorders>
              <w:top w:val="nil"/>
              <w:left w:val="single" w:sz="8" w:space="0" w:color="auto"/>
              <w:bottom w:val="single" w:sz="8" w:space="0" w:color="auto"/>
              <w:right w:val="single" w:sz="8" w:space="0" w:color="auto"/>
            </w:tcBorders>
            <w:noWrap/>
            <w:vAlign w:val="center"/>
            <w:hideMark/>
          </w:tcPr>
          <w:p w14:paraId="324F6576" w14:textId="77777777" w:rsidR="008A2272" w:rsidRDefault="008A2272" w:rsidP="00B878C4">
            <w:pPr>
              <w:rPr>
                <w:color w:val="000000"/>
              </w:rPr>
            </w:pPr>
            <w:r>
              <w:rPr>
                <w:color w:val="000000"/>
              </w:rPr>
              <w:t>6. Remuneração Total Média</w:t>
            </w:r>
          </w:p>
        </w:tc>
        <w:tc>
          <w:tcPr>
            <w:tcW w:w="0" w:type="auto"/>
            <w:tcBorders>
              <w:top w:val="nil"/>
              <w:left w:val="nil"/>
              <w:bottom w:val="single" w:sz="8" w:space="0" w:color="auto"/>
              <w:right w:val="single" w:sz="8" w:space="0" w:color="auto"/>
            </w:tcBorders>
            <w:noWrap/>
            <w:vAlign w:val="center"/>
            <w:hideMark/>
          </w:tcPr>
          <w:p w14:paraId="2AF436EF" w14:textId="77777777" w:rsidR="008A2272" w:rsidRDefault="008A2272" w:rsidP="00B878C4">
            <w:pPr>
              <w:jc w:val="center"/>
              <w:rPr>
                <w:color w:val="000000"/>
              </w:rPr>
            </w:pPr>
            <w:r>
              <w:rPr>
                <w:color w:val="000000"/>
              </w:rPr>
              <w:t>RT</w:t>
            </w:r>
          </w:p>
        </w:tc>
        <w:tc>
          <w:tcPr>
            <w:tcW w:w="2513" w:type="dxa"/>
            <w:vMerge w:val="restart"/>
            <w:tcBorders>
              <w:top w:val="nil"/>
              <w:left w:val="single" w:sz="8" w:space="0" w:color="auto"/>
              <w:bottom w:val="single" w:sz="8" w:space="0" w:color="000000"/>
              <w:right w:val="single" w:sz="8" w:space="0" w:color="auto"/>
            </w:tcBorders>
            <w:noWrap/>
            <w:vAlign w:val="center"/>
            <w:hideMark/>
          </w:tcPr>
          <w:p w14:paraId="75EC4B35" w14:textId="77777777" w:rsidR="008A2272" w:rsidRDefault="008A2272" w:rsidP="00B878C4">
            <w:pPr>
              <w:jc w:val="center"/>
              <w:rPr>
                <w:color w:val="000000"/>
              </w:rPr>
            </w:pPr>
            <w:r>
              <w:rPr>
                <w:color w:val="000000"/>
              </w:rPr>
              <w:t xml:space="preserve">Murphy (1999); </w:t>
            </w:r>
            <w:proofErr w:type="spellStart"/>
            <w:r>
              <w:rPr>
                <w:color w:val="000000"/>
              </w:rPr>
              <w:t>Krauter</w:t>
            </w:r>
            <w:proofErr w:type="spellEnd"/>
            <w:r>
              <w:rPr>
                <w:color w:val="000000"/>
              </w:rPr>
              <w:t xml:space="preserve"> (2009)</w:t>
            </w:r>
          </w:p>
        </w:tc>
        <w:tc>
          <w:tcPr>
            <w:tcW w:w="1335" w:type="dxa"/>
            <w:tcBorders>
              <w:top w:val="nil"/>
              <w:left w:val="nil"/>
              <w:bottom w:val="nil"/>
              <w:right w:val="single" w:sz="8" w:space="0" w:color="auto"/>
            </w:tcBorders>
            <w:noWrap/>
            <w:vAlign w:val="center"/>
            <w:hideMark/>
          </w:tcPr>
          <w:p w14:paraId="050E2F09" w14:textId="77777777" w:rsidR="008A2272" w:rsidRDefault="008A2272" w:rsidP="00B878C4">
            <w:pPr>
              <w:jc w:val="center"/>
              <w:rPr>
                <w:color w:val="000000"/>
              </w:rPr>
            </w:pPr>
            <w:proofErr w:type="spellStart"/>
            <w:r>
              <w:rPr>
                <w:color w:val="000000"/>
              </w:rPr>
              <w:t>SinC</w:t>
            </w:r>
            <w:proofErr w:type="spellEnd"/>
            <w:r>
              <w:rPr>
                <w:color w:val="000000"/>
              </w:rPr>
              <w:t>/</w:t>
            </w:r>
          </w:p>
        </w:tc>
      </w:tr>
      <w:tr w:rsidR="008A2272" w14:paraId="77D390BC" w14:textId="77777777" w:rsidTr="008A2272">
        <w:trPr>
          <w:trHeight w:val="135"/>
        </w:trPr>
        <w:tc>
          <w:tcPr>
            <w:tcW w:w="0" w:type="auto"/>
            <w:tcBorders>
              <w:top w:val="nil"/>
              <w:left w:val="single" w:sz="8" w:space="0" w:color="auto"/>
              <w:bottom w:val="single" w:sz="8" w:space="0" w:color="auto"/>
              <w:right w:val="single" w:sz="8" w:space="0" w:color="auto"/>
            </w:tcBorders>
            <w:noWrap/>
            <w:vAlign w:val="center"/>
            <w:hideMark/>
          </w:tcPr>
          <w:p w14:paraId="08D01DD1" w14:textId="77777777" w:rsidR="008A2272" w:rsidRDefault="008A2272" w:rsidP="00B878C4">
            <w:pPr>
              <w:rPr>
                <w:color w:val="000000"/>
              </w:rPr>
            </w:pPr>
            <w:r>
              <w:rPr>
                <w:color w:val="000000"/>
              </w:rPr>
              <w:t>7. Remuneração Variável Média</w:t>
            </w:r>
          </w:p>
        </w:tc>
        <w:tc>
          <w:tcPr>
            <w:tcW w:w="0" w:type="auto"/>
            <w:tcBorders>
              <w:top w:val="nil"/>
              <w:left w:val="nil"/>
              <w:bottom w:val="single" w:sz="8" w:space="0" w:color="auto"/>
              <w:right w:val="single" w:sz="8" w:space="0" w:color="auto"/>
            </w:tcBorders>
            <w:noWrap/>
            <w:vAlign w:val="center"/>
            <w:hideMark/>
          </w:tcPr>
          <w:p w14:paraId="3314A209" w14:textId="77777777" w:rsidR="008A2272" w:rsidRDefault="008A2272" w:rsidP="00B878C4">
            <w:pPr>
              <w:jc w:val="center"/>
              <w:rPr>
                <w:color w:val="000000"/>
              </w:rPr>
            </w:pPr>
            <w:r>
              <w:rPr>
                <w:color w:val="000000"/>
              </w:rPr>
              <w:t>RV</w:t>
            </w:r>
          </w:p>
        </w:tc>
        <w:tc>
          <w:tcPr>
            <w:tcW w:w="0" w:type="auto"/>
            <w:vMerge/>
            <w:tcBorders>
              <w:top w:val="nil"/>
              <w:left w:val="single" w:sz="8" w:space="0" w:color="auto"/>
              <w:bottom w:val="single" w:sz="8" w:space="0" w:color="000000"/>
              <w:right w:val="single" w:sz="8" w:space="0" w:color="auto"/>
            </w:tcBorders>
            <w:vAlign w:val="center"/>
            <w:hideMark/>
          </w:tcPr>
          <w:p w14:paraId="3998F535" w14:textId="77777777" w:rsidR="008A2272" w:rsidRDefault="008A2272" w:rsidP="00B878C4">
            <w:pPr>
              <w:rPr>
                <w:color w:val="000000"/>
              </w:rPr>
            </w:pPr>
          </w:p>
        </w:tc>
        <w:tc>
          <w:tcPr>
            <w:tcW w:w="1335" w:type="dxa"/>
            <w:tcBorders>
              <w:top w:val="nil"/>
              <w:left w:val="nil"/>
              <w:bottom w:val="nil"/>
              <w:right w:val="single" w:sz="8" w:space="0" w:color="auto"/>
            </w:tcBorders>
            <w:noWrap/>
            <w:vAlign w:val="center"/>
            <w:hideMark/>
          </w:tcPr>
          <w:p w14:paraId="3C03C619" w14:textId="77777777" w:rsidR="008A2272" w:rsidRDefault="008A2272" w:rsidP="00B878C4">
            <w:pPr>
              <w:jc w:val="center"/>
              <w:rPr>
                <w:color w:val="000000"/>
              </w:rPr>
            </w:pPr>
            <w:r>
              <w:rPr>
                <w:color w:val="000000"/>
              </w:rPr>
              <w:t xml:space="preserve">Form. </w:t>
            </w:r>
            <w:proofErr w:type="gramStart"/>
            <w:r>
              <w:rPr>
                <w:color w:val="000000"/>
              </w:rPr>
              <w:t>de</w:t>
            </w:r>
            <w:proofErr w:type="gramEnd"/>
            <w:r>
              <w:rPr>
                <w:color w:val="000000"/>
              </w:rPr>
              <w:t xml:space="preserve"> Referência</w:t>
            </w:r>
          </w:p>
        </w:tc>
      </w:tr>
      <w:tr w:rsidR="008A2272" w14:paraId="534DBA6F" w14:textId="77777777" w:rsidTr="008A2272">
        <w:trPr>
          <w:trHeight w:val="113"/>
        </w:trPr>
        <w:tc>
          <w:tcPr>
            <w:tcW w:w="0" w:type="auto"/>
            <w:tcBorders>
              <w:top w:val="nil"/>
              <w:left w:val="single" w:sz="8" w:space="0" w:color="auto"/>
              <w:bottom w:val="single" w:sz="8" w:space="0" w:color="auto"/>
              <w:right w:val="single" w:sz="8" w:space="0" w:color="auto"/>
            </w:tcBorders>
            <w:noWrap/>
            <w:vAlign w:val="center"/>
            <w:hideMark/>
          </w:tcPr>
          <w:p w14:paraId="0A646C78" w14:textId="77777777" w:rsidR="008A2272" w:rsidRDefault="008A2272" w:rsidP="00B878C4">
            <w:pPr>
              <w:rPr>
                <w:color w:val="000000"/>
              </w:rPr>
            </w:pPr>
            <w:r>
              <w:rPr>
                <w:color w:val="000000"/>
              </w:rPr>
              <w:t>8. Proporção da Remuneração Variável</w:t>
            </w:r>
          </w:p>
        </w:tc>
        <w:tc>
          <w:tcPr>
            <w:tcW w:w="0" w:type="auto"/>
            <w:tcBorders>
              <w:top w:val="nil"/>
              <w:left w:val="nil"/>
              <w:bottom w:val="single" w:sz="8" w:space="0" w:color="auto"/>
              <w:right w:val="single" w:sz="8" w:space="0" w:color="auto"/>
            </w:tcBorders>
            <w:noWrap/>
            <w:vAlign w:val="center"/>
            <w:hideMark/>
          </w:tcPr>
          <w:p w14:paraId="49A1E7EC" w14:textId="77777777" w:rsidR="008A2272" w:rsidRDefault="008A2272" w:rsidP="00B878C4">
            <w:pPr>
              <w:jc w:val="center"/>
              <w:rPr>
                <w:color w:val="000000"/>
              </w:rPr>
            </w:pPr>
            <w:r>
              <w:rPr>
                <w:color w:val="000000"/>
              </w:rPr>
              <w:t>PRV</w:t>
            </w:r>
          </w:p>
        </w:tc>
        <w:tc>
          <w:tcPr>
            <w:tcW w:w="0" w:type="auto"/>
            <w:vMerge/>
            <w:tcBorders>
              <w:top w:val="nil"/>
              <w:left w:val="single" w:sz="8" w:space="0" w:color="auto"/>
              <w:bottom w:val="single" w:sz="8" w:space="0" w:color="000000"/>
              <w:right w:val="single" w:sz="8" w:space="0" w:color="auto"/>
            </w:tcBorders>
            <w:vAlign w:val="center"/>
            <w:hideMark/>
          </w:tcPr>
          <w:p w14:paraId="634B28A4" w14:textId="77777777" w:rsidR="008A2272" w:rsidRDefault="008A2272" w:rsidP="00B878C4">
            <w:pPr>
              <w:rPr>
                <w:color w:val="000000"/>
              </w:rPr>
            </w:pPr>
          </w:p>
        </w:tc>
        <w:tc>
          <w:tcPr>
            <w:tcW w:w="1335" w:type="dxa"/>
            <w:tcBorders>
              <w:top w:val="nil"/>
              <w:left w:val="nil"/>
              <w:bottom w:val="nil"/>
              <w:right w:val="single" w:sz="8" w:space="0" w:color="auto"/>
            </w:tcBorders>
            <w:noWrap/>
            <w:vAlign w:val="center"/>
            <w:hideMark/>
          </w:tcPr>
          <w:p w14:paraId="55630899" w14:textId="77777777" w:rsidR="008A2272" w:rsidRDefault="008A2272" w:rsidP="00B878C4">
            <w:pPr>
              <w:jc w:val="center"/>
              <w:rPr>
                <w:color w:val="000000"/>
              </w:rPr>
            </w:pPr>
            <w:r>
              <w:rPr>
                <w:color w:val="000000"/>
              </w:rPr>
              <w:t> </w:t>
            </w:r>
          </w:p>
        </w:tc>
      </w:tr>
      <w:tr w:rsidR="008A2272" w14:paraId="433B173C" w14:textId="77777777" w:rsidTr="008A2272">
        <w:trPr>
          <w:trHeight w:val="39"/>
        </w:trPr>
        <w:tc>
          <w:tcPr>
            <w:tcW w:w="0" w:type="auto"/>
            <w:tcBorders>
              <w:top w:val="nil"/>
              <w:left w:val="single" w:sz="8" w:space="0" w:color="auto"/>
              <w:bottom w:val="single" w:sz="8" w:space="0" w:color="auto"/>
              <w:right w:val="single" w:sz="8" w:space="0" w:color="auto"/>
            </w:tcBorders>
            <w:noWrap/>
            <w:vAlign w:val="center"/>
            <w:hideMark/>
          </w:tcPr>
          <w:p w14:paraId="67F620E5" w14:textId="77777777" w:rsidR="008A2272" w:rsidRDefault="008A2272" w:rsidP="00B878C4">
            <w:pPr>
              <w:rPr>
                <w:color w:val="000000"/>
              </w:rPr>
            </w:pPr>
            <w:r>
              <w:rPr>
                <w:color w:val="000000"/>
              </w:rPr>
              <w:t>9. Tamanho da Organização</w:t>
            </w:r>
          </w:p>
        </w:tc>
        <w:tc>
          <w:tcPr>
            <w:tcW w:w="0" w:type="auto"/>
            <w:tcBorders>
              <w:top w:val="nil"/>
              <w:left w:val="nil"/>
              <w:bottom w:val="single" w:sz="8" w:space="0" w:color="auto"/>
              <w:right w:val="single" w:sz="8" w:space="0" w:color="auto"/>
            </w:tcBorders>
            <w:noWrap/>
            <w:vAlign w:val="center"/>
            <w:hideMark/>
          </w:tcPr>
          <w:p w14:paraId="6858D299" w14:textId="77777777" w:rsidR="008A2272" w:rsidRDefault="008A2272" w:rsidP="00B878C4">
            <w:pPr>
              <w:jc w:val="center"/>
              <w:rPr>
                <w:color w:val="000000"/>
              </w:rPr>
            </w:pPr>
            <w:r>
              <w:rPr>
                <w:color w:val="000000"/>
              </w:rPr>
              <w:t>TAM</w:t>
            </w:r>
          </w:p>
        </w:tc>
        <w:tc>
          <w:tcPr>
            <w:tcW w:w="2513" w:type="dxa"/>
            <w:tcBorders>
              <w:top w:val="nil"/>
              <w:left w:val="nil"/>
              <w:bottom w:val="single" w:sz="8" w:space="0" w:color="auto"/>
              <w:right w:val="single" w:sz="8" w:space="0" w:color="auto"/>
            </w:tcBorders>
            <w:noWrap/>
            <w:vAlign w:val="center"/>
            <w:hideMark/>
          </w:tcPr>
          <w:p w14:paraId="32941684" w14:textId="77777777" w:rsidR="008A2272" w:rsidRDefault="008A2272" w:rsidP="00B878C4">
            <w:pPr>
              <w:jc w:val="center"/>
              <w:rPr>
                <w:color w:val="000000"/>
              </w:rPr>
            </w:pPr>
            <w:proofErr w:type="spellStart"/>
            <w:r>
              <w:rPr>
                <w:color w:val="000000"/>
              </w:rPr>
              <w:t>Krauter</w:t>
            </w:r>
            <w:proofErr w:type="spellEnd"/>
            <w:r>
              <w:rPr>
                <w:color w:val="000000"/>
              </w:rPr>
              <w:t xml:space="preserve"> (2013)</w:t>
            </w:r>
          </w:p>
        </w:tc>
        <w:tc>
          <w:tcPr>
            <w:tcW w:w="1335" w:type="dxa"/>
            <w:tcBorders>
              <w:top w:val="nil"/>
              <w:left w:val="nil"/>
              <w:bottom w:val="single" w:sz="8" w:space="0" w:color="000000"/>
              <w:right w:val="single" w:sz="8" w:space="0" w:color="auto"/>
            </w:tcBorders>
            <w:noWrap/>
            <w:vAlign w:val="center"/>
            <w:hideMark/>
          </w:tcPr>
          <w:p w14:paraId="7630A51C" w14:textId="77777777" w:rsidR="008A2272" w:rsidRDefault="008A2272" w:rsidP="00B878C4">
            <w:pPr>
              <w:jc w:val="center"/>
              <w:rPr>
                <w:color w:val="000000"/>
              </w:rPr>
            </w:pPr>
            <w:r>
              <w:rPr>
                <w:color w:val="000000"/>
              </w:rPr>
              <w:t> </w:t>
            </w:r>
          </w:p>
        </w:tc>
      </w:tr>
    </w:tbl>
    <w:p w14:paraId="4CF74092" w14:textId="77777777" w:rsidR="008A2272" w:rsidRDefault="008A2272" w:rsidP="00B878C4">
      <w:pPr>
        <w:jc w:val="both"/>
        <w:rPr>
          <w:lang w:eastAsia="en-US"/>
        </w:rPr>
      </w:pPr>
      <w:r>
        <w:t>Fonte: Elaborado Pelo Autor</w:t>
      </w:r>
    </w:p>
    <w:p w14:paraId="447510D5" w14:textId="77777777" w:rsidR="008A2272" w:rsidRDefault="008A2272" w:rsidP="00B878C4">
      <w:pPr>
        <w:autoSpaceDE w:val="0"/>
        <w:autoSpaceDN w:val="0"/>
        <w:adjustRightInd w:val="0"/>
        <w:ind w:firstLine="709"/>
        <w:jc w:val="both"/>
        <w:rPr>
          <w:sz w:val="24"/>
          <w:szCs w:val="24"/>
        </w:rPr>
      </w:pPr>
      <w:r>
        <w:rPr>
          <w:sz w:val="24"/>
          <w:szCs w:val="24"/>
        </w:rPr>
        <w:t>A variável dependente (ROA) é calculada a partir da divisão do lucro operacional pelo ativo médio (Ativo Inicial + Ativo Final) /2). Já os índices da variável dependente Retorno sobre Patrimônio Líquido (ROE) são obtidos pela relação entre o lucro líquido pelo patrimônio líquido médio ((PL inicial + PL final) / 2). A variável dependente referente ao lucro por ação é obtida através da divisão do lucro (prejuízo) líquido do exercício pelo número de ações ordinárias em circulação no final do exercício.</w:t>
      </w:r>
    </w:p>
    <w:p w14:paraId="5A139584" w14:textId="244796B6" w:rsidR="008A2272" w:rsidRDefault="008A2272" w:rsidP="00B878C4">
      <w:pPr>
        <w:autoSpaceDE w:val="0"/>
        <w:autoSpaceDN w:val="0"/>
        <w:adjustRightInd w:val="0"/>
        <w:ind w:firstLine="709"/>
        <w:jc w:val="both"/>
        <w:rPr>
          <w:sz w:val="24"/>
          <w:szCs w:val="24"/>
        </w:rPr>
      </w:pPr>
      <w:r>
        <w:rPr>
          <w:sz w:val="24"/>
          <w:szCs w:val="24"/>
        </w:rPr>
        <w:t xml:space="preserve">Para o tratamento das variáveis independentes relacionadas a avaliação de desempenho foram utilizados como base </w:t>
      </w:r>
      <w:proofErr w:type="gramStart"/>
      <w:r w:rsidR="00105D39">
        <w:rPr>
          <w:sz w:val="24"/>
          <w:szCs w:val="24"/>
        </w:rPr>
        <w:t>n</w:t>
      </w:r>
      <w:r>
        <w:rPr>
          <w:sz w:val="24"/>
          <w:szCs w:val="24"/>
        </w:rPr>
        <w:t>os trabalho</w:t>
      </w:r>
      <w:proofErr w:type="gramEnd"/>
      <w:r>
        <w:rPr>
          <w:sz w:val="24"/>
          <w:szCs w:val="24"/>
        </w:rPr>
        <w:t xml:space="preserve"> de Santos (2014) e </w:t>
      </w:r>
      <w:proofErr w:type="spellStart"/>
      <w:r>
        <w:rPr>
          <w:sz w:val="24"/>
          <w:szCs w:val="24"/>
        </w:rPr>
        <w:t>Saymon</w:t>
      </w:r>
      <w:proofErr w:type="spellEnd"/>
      <w:r>
        <w:rPr>
          <w:sz w:val="24"/>
          <w:szCs w:val="24"/>
        </w:rPr>
        <w:t>, Silva e Santos (2017)</w:t>
      </w:r>
      <w:r>
        <w:rPr>
          <w:rStyle w:val="Refdecomentrio"/>
        </w:rPr>
        <w:t>,</w:t>
      </w:r>
      <w:r>
        <w:rPr>
          <w:rStyle w:val="Refdecomentrio"/>
          <w:sz w:val="24"/>
          <w:szCs w:val="24"/>
        </w:rPr>
        <w:t xml:space="preserve"> aonde, através da leitura dos formulários de referência buscou-se termos que indicassem se a empresa realizou um determinado tipo de avaliação de desempenho ou não.</w:t>
      </w:r>
    </w:p>
    <w:p w14:paraId="3C5BD680" w14:textId="77777777" w:rsidR="008A2272" w:rsidRDefault="008A2272" w:rsidP="00B878C4">
      <w:pPr>
        <w:autoSpaceDE w:val="0"/>
        <w:autoSpaceDN w:val="0"/>
        <w:adjustRightInd w:val="0"/>
        <w:ind w:firstLine="709"/>
        <w:jc w:val="both"/>
        <w:rPr>
          <w:sz w:val="24"/>
          <w:szCs w:val="24"/>
        </w:rPr>
      </w:pPr>
      <w:r>
        <w:rPr>
          <w:sz w:val="24"/>
          <w:szCs w:val="24"/>
        </w:rPr>
        <w:t xml:space="preserve">O modelo econométrico que foi utilizado na pesquisa é evidenciado pelas seguintes fórmulas: </w:t>
      </w:r>
    </w:p>
    <w:p w14:paraId="0B48B3FF" w14:textId="77777777" w:rsidR="008F7FA4" w:rsidRDefault="008F7FA4" w:rsidP="00B878C4">
      <w:pPr>
        <w:autoSpaceDE w:val="0"/>
        <w:autoSpaceDN w:val="0"/>
        <w:adjustRightInd w:val="0"/>
        <w:ind w:firstLine="709"/>
        <w:jc w:val="both"/>
        <w:rPr>
          <w:sz w:val="24"/>
          <w:szCs w:val="24"/>
        </w:rPr>
      </w:pPr>
    </w:p>
    <w:p w14:paraId="2A40B568" w14:textId="77777777" w:rsidR="008A2272" w:rsidRPr="008F7FA4" w:rsidRDefault="00935508" w:rsidP="00B878C4">
      <w:pPr>
        <w:pStyle w:val="PargrafodaLista"/>
        <w:numPr>
          <w:ilvl w:val="0"/>
          <w:numId w:val="3"/>
        </w:numPr>
        <w:suppressAutoHyphens w:val="0"/>
        <w:ind w:left="1134" w:right="424" w:hanging="425"/>
        <w:jc w:val="both"/>
        <w:rPr>
          <w:sz w:val="24"/>
          <w:szCs w:val="24"/>
        </w:rPr>
      </w:pPr>
      <m:oMath>
        <m:sSub>
          <m:sSubPr>
            <m:ctrlPr>
              <w:rPr>
                <w:rFonts w:ascii="Cambria Math" w:hAnsi="Cambria Math"/>
                <w:i/>
                <w:sz w:val="24"/>
                <w:szCs w:val="24"/>
              </w:rPr>
            </m:ctrlPr>
          </m:sSubPr>
          <m:e>
            <m:r>
              <w:rPr>
                <w:rFonts w:ascii="Cambria Math" w:hAnsi="Cambria Math"/>
              </w:rPr>
              <m:t>ROA</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1</m:t>
            </m:r>
          </m:sub>
        </m:sSub>
        <m:sSub>
          <m:sSubPr>
            <m:ctrlPr>
              <w:rPr>
                <w:rFonts w:ascii="Cambria Math" w:hAnsi="Cambria Math"/>
                <w:i/>
                <w:sz w:val="24"/>
                <w:szCs w:val="24"/>
              </w:rPr>
            </m:ctrlPr>
          </m:sSubPr>
          <m:e>
            <m:r>
              <w:rPr>
                <w:rFonts w:ascii="Cambria Math" w:hAnsi="Cambria Math"/>
              </w:rPr>
              <m:t>ADI</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2</m:t>
            </m:r>
          </m:sub>
        </m:sSub>
        <m:sSub>
          <m:sSubPr>
            <m:ctrlPr>
              <w:rPr>
                <w:rFonts w:ascii="Cambria Math" w:hAnsi="Cambria Math"/>
                <w:i/>
                <w:sz w:val="24"/>
                <w:szCs w:val="24"/>
              </w:rPr>
            </m:ctrlPr>
          </m:sSubPr>
          <m:e>
            <m:r>
              <w:rPr>
                <w:rFonts w:ascii="Cambria Math" w:hAnsi="Cambria Math"/>
              </w:rPr>
              <m:t>ADG</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3</m:t>
            </m:r>
          </m:sub>
        </m:sSub>
        <m:sSub>
          <m:sSubPr>
            <m:ctrlPr>
              <w:rPr>
                <w:rFonts w:ascii="Cambria Math" w:hAnsi="Cambria Math"/>
                <w:i/>
                <w:sz w:val="24"/>
                <w:szCs w:val="24"/>
              </w:rPr>
            </m:ctrlPr>
          </m:sSubPr>
          <m:e>
            <m:r>
              <w:rPr>
                <w:rFonts w:ascii="Cambria Math" w:hAnsi="Cambria Math"/>
              </w:rPr>
              <m:t>ADO</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4</m:t>
            </m:r>
          </m:sub>
        </m:sSub>
        <m:sSub>
          <m:sSubPr>
            <m:ctrlPr>
              <w:rPr>
                <w:rFonts w:ascii="Cambria Math" w:hAnsi="Cambria Math"/>
                <w:i/>
                <w:sz w:val="24"/>
                <w:szCs w:val="24"/>
              </w:rPr>
            </m:ctrlPr>
          </m:sSubPr>
          <m:e>
            <m:r>
              <w:rPr>
                <w:rFonts w:ascii="Cambria Math" w:hAnsi="Cambria Math"/>
              </w:rPr>
              <m:t>ADF</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5</m:t>
            </m:r>
          </m:sub>
        </m:sSub>
        <m:sSub>
          <m:sSubPr>
            <m:ctrlPr>
              <w:rPr>
                <w:rFonts w:ascii="Cambria Math" w:hAnsi="Cambria Math"/>
                <w:i/>
                <w:sz w:val="24"/>
                <w:szCs w:val="24"/>
              </w:rPr>
            </m:ctrlPr>
          </m:sSubPr>
          <m:e>
            <m:r>
              <w:rPr>
                <w:rFonts w:ascii="Cambria Math" w:hAnsi="Cambria Math"/>
              </w:rPr>
              <m:t>ADNF</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6</m:t>
            </m:r>
          </m:sub>
        </m:sSub>
        <m:sSub>
          <m:sSubPr>
            <m:ctrlPr>
              <w:rPr>
                <w:rFonts w:ascii="Cambria Math" w:hAnsi="Cambria Math"/>
                <w:i/>
                <w:sz w:val="24"/>
                <w:szCs w:val="24"/>
              </w:rPr>
            </m:ctrlPr>
          </m:sSubPr>
          <m:e>
            <m:r>
              <w:rPr>
                <w:rFonts w:ascii="Cambria Math" w:hAnsi="Cambria Math"/>
              </w:rPr>
              <m:t>RT</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7</m:t>
            </m:r>
          </m:sub>
        </m:sSub>
        <m:sSub>
          <m:sSubPr>
            <m:ctrlPr>
              <w:rPr>
                <w:rFonts w:ascii="Cambria Math" w:hAnsi="Cambria Math"/>
                <w:i/>
                <w:sz w:val="24"/>
                <w:szCs w:val="24"/>
              </w:rPr>
            </m:ctrlPr>
          </m:sSubPr>
          <m:e>
            <m:r>
              <w:rPr>
                <w:rFonts w:ascii="Cambria Math" w:hAnsi="Cambria Math"/>
              </w:rPr>
              <m:t>RV</m:t>
            </m:r>
          </m:e>
          <m:sub>
            <m:r>
              <w:rPr>
                <w:rFonts w:ascii="Cambria Math" w:hAnsi="Cambria Math"/>
              </w:rPr>
              <m:t>ij</m:t>
            </m:r>
          </m:sub>
        </m:sSub>
        <m:r>
          <w:rPr>
            <w:rFonts w:ascii="Cambria Math" w:hAnsi="Cambria Math"/>
          </w:rPr>
          <m:t xml:space="preserve"> +</m:t>
        </m:r>
        <m:sSub>
          <m:sSubPr>
            <m:ctrlPr>
              <w:rPr>
                <w:rFonts w:ascii="Cambria Math" w:hAnsi="Cambria Math"/>
                <w:i/>
                <w:sz w:val="24"/>
                <w:szCs w:val="24"/>
              </w:rPr>
            </m:ctrlPr>
          </m:sSubPr>
          <m:e>
            <m:r>
              <w:rPr>
                <w:rFonts w:ascii="Cambria Math" w:hAnsi="Cambria Math"/>
              </w:rPr>
              <m:t xml:space="preserve"> β</m:t>
            </m:r>
          </m:e>
          <m:sub>
            <m:r>
              <w:rPr>
                <w:rFonts w:ascii="Cambria Math" w:hAnsi="Cambria Math"/>
              </w:rPr>
              <m:t>8</m:t>
            </m:r>
          </m:sub>
        </m:sSub>
        <m:sSub>
          <m:sSubPr>
            <m:ctrlPr>
              <w:rPr>
                <w:rFonts w:ascii="Cambria Math" w:hAnsi="Cambria Math"/>
                <w:i/>
                <w:sz w:val="24"/>
                <w:szCs w:val="24"/>
              </w:rPr>
            </m:ctrlPr>
          </m:sSubPr>
          <m:e>
            <m:r>
              <w:rPr>
                <w:rFonts w:ascii="Cambria Math" w:hAnsi="Cambria Math"/>
              </w:rPr>
              <m:t>PRV</m:t>
            </m:r>
          </m:e>
          <m:sub>
            <m:r>
              <w:rPr>
                <w:rFonts w:ascii="Cambria Math" w:hAnsi="Cambria Math"/>
              </w:rPr>
              <m:t>ij</m:t>
            </m:r>
          </m:sub>
        </m:sSub>
        <m:r>
          <w:rPr>
            <w:rFonts w:ascii="Cambria Math" w:hAnsi="Cambria Math"/>
          </w:rPr>
          <m:t xml:space="preserve">+ </m:t>
        </m:r>
        <m:sSub>
          <m:sSubPr>
            <m:ctrlPr>
              <w:rPr>
                <w:rFonts w:ascii="Cambria Math" w:hAnsi="Cambria Math"/>
                <w:i/>
                <w:sz w:val="24"/>
                <w:szCs w:val="24"/>
              </w:rPr>
            </m:ctrlPr>
          </m:sSubPr>
          <m:e>
            <m:r>
              <w:rPr>
                <w:rFonts w:ascii="Cambria Math" w:hAnsi="Cambria Math"/>
              </w:rPr>
              <m:t>β</m:t>
            </m:r>
          </m:e>
          <m:sub>
            <m:r>
              <w:rPr>
                <w:rFonts w:ascii="Cambria Math" w:hAnsi="Cambria Math"/>
              </w:rPr>
              <m:t>9</m:t>
            </m:r>
          </m:sub>
        </m:sSub>
        <m:sSub>
          <m:sSubPr>
            <m:ctrlPr>
              <w:rPr>
                <w:rFonts w:ascii="Cambria Math" w:hAnsi="Cambria Math"/>
                <w:i/>
                <w:sz w:val="24"/>
                <w:szCs w:val="24"/>
              </w:rPr>
            </m:ctrlPr>
          </m:sSubPr>
          <m:e>
            <m:r>
              <w:rPr>
                <w:rFonts w:ascii="Cambria Math" w:hAnsi="Cambria Math"/>
              </w:rPr>
              <m:t>TAM</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ε</m:t>
            </m:r>
          </m:e>
          <m:sub>
            <m:r>
              <w:rPr>
                <w:rFonts w:ascii="Cambria Math" w:hAnsi="Cambria Math"/>
              </w:rPr>
              <m:t>ij</m:t>
            </m:r>
          </m:sub>
        </m:sSub>
      </m:oMath>
      <w:r w:rsidR="008A2272">
        <w:t xml:space="preserve"> ;</w:t>
      </w:r>
    </w:p>
    <w:p w14:paraId="7F2DEF50" w14:textId="77777777" w:rsidR="008F7FA4" w:rsidRDefault="008F7FA4" w:rsidP="008F7FA4">
      <w:pPr>
        <w:pStyle w:val="PargrafodaLista"/>
        <w:suppressAutoHyphens w:val="0"/>
        <w:ind w:left="1134" w:right="424"/>
        <w:jc w:val="both"/>
        <w:rPr>
          <w:sz w:val="24"/>
          <w:szCs w:val="24"/>
        </w:rPr>
      </w:pPr>
    </w:p>
    <w:p w14:paraId="0F7C2682" w14:textId="77777777" w:rsidR="008A2272" w:rsidRDefault="008A2272" w:rsidP="00B878C4">
      <w:pPr>
        <w:pStyle w:val="PargrafodaLista"/>
        <w:numPr>
          <w:ilvl w:val="0"/>
          <w:numId w:val="3"/>
        </w:numPr>
        <w:tabs>
          <w:tab w:val="left" w:pos="8505"/>
        </w:tabs>
        <w:suppressAutoHyphens w:val="0"/>
        <w:ind w:left="1134" w:right="566" w:hanging="425"/>
        <w:jc w:val="both"/>
      </w:pPr>
      <m:oMath>
        <m:r>
          <w:rPr>
            <w:rFonts w:ascii="Cambria Math" w:hAnsi="Cambria Math"/>
          </w:rPr>
          <m:t>ROE=</m:t>
        </m:r>
        <m:sSub>
          <m:sSubPr>
            <m:ctrlPr>
              <w:rPr>
                <w:rFonts w:ascii="Cambria Math" w:hAnsi="Cambria Math"/>
                <w:i/>
                <w:sz w:val="24"/>
                <w:szCs w:val="24"/>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1</m:t>
            </m:r>
          </m:sub>
        </m:sSub>
        <m:sSub>
          <m:sSubPr>
            <m:ctrlPr>
              <w:rPr>
                <w:rFonts w:ascii="Cambria Math" w:hAnsi="Cambria Math"/>
                <w:i/>
                <w:sz w:val="24"/>
                <w:szCs w:val="24"/>
              </w:rPr>
            </m:ctrlPr>
          </m:sSubPr>
          <m:e>
            <m:r>
              <w:rPr>
                <w:rFonts w:ascii="Cambria Math" w:hAnsi="Cambria Math"/>
              </w:rPr>
              <m:t>ADI</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2</m:t>
            </m:r>
          </m:sub>
        </m:sSub>
        <m:sSub>
          <m:sSubPr>
            <m:ctrlPr>
              <w:rPr>
                <w:rFonts w:ascii="Cambria Math" w:hAnsi="Cambria Math"/>
                <w:i/>
                <w:sz w:val="24"/>
                <w:szCs w:val="24"/>
              </w:rPr>
            </m:ctrlPr>
          </m:sSubPr>
          <m:e>
            <m:r>
              <w:rPr>
                <w:rFonts w:ascii="Cambria Math" w:hAnsi="Cambria Math"/>
              </w:rPr>
              <m:t>ADG</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3</m:t>
            </m:r>
          </m:sub>
        </m:sSub>
        <m:sSub>
          <m:sSubPr>
            <m:ctrlPr>
              <w:rPr>
                <w:rFonts w:ascii="Cambria Math" w:hAnsi="Cambria Math"/>
                <w:i/>
                <w:sz w:val="24"/>
                <w:szCs w:val="24"/>
              </w:rPr>
            </m:ctrlPr>
          </m:sSubPr>
          <m:e>
            <m:r>
              <w:rPr>
                <w:rFonts w:ascii="Cambria Math" w:hAnsi="Cambria Math"/>
              </w:rPr>
              <m:t>ADO</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4</m:t>
            </m:r>
          </m:sub>
        </m:sSub>
        <m:sSub>
          <m:sSubPr>
            <m:ctrlPr>
              <w:rPr>
                <w:rFonts w:ascii="Cambria Math" w:hAnsi="Cambria Math"/>
                <w:i/>
                <w:sz w:val="24"/>
                <w:szCs w:val="24"/>
              </w:rPr>
            </m:ctrlPr>
          </m:sSubPr>
          <m:e>
            <m:r>
              <w:rPr>
                <w:rFonts w:ascii="Cambria Math" w:hAnsi="Cambria Math"/>
              </w:rPr>
              <m:t>ADF</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5</m:t>
            </m:r>
          </m:sub>
        </m:sSub>
        <m:sSub>
          <m:sSubPr>
            <m:ctrlPr>
              <w:rPr>
                <w:rFonts w:ascii="Cambria Math" w:hAnsi="Cambria Math"/>
                <w:i/>
                <w:sz w:val="24"/>
                <w:szCs w:val="24"/>
              </w:rPr>
            </m:ctrlPr>
          </m:sSubPr>
          <m:e>
            <m:r>
              <w:rPr>
                <w:rFonts w:ascii="Cambria Math" w:hAnsi="Cambria Math"/>
              </w:rPr>
              <m:t>ADNF</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6</m:t>
            </m:r>
          </m:sub>
        </m:sSub>
        <m:sSub>
          <m:sSubPr>
            <m:ctrlPr>
              <w:rPr>
                <w:rFonts w:ascii="Cambria Math" w:hAnsi="Cambria Math"/>
                <w:i/>
                <w:sz w:val="24"/>
                <w:szCs w:val="24"/>
              </w:rPr>
            </m:ctrlPr>
          </m:sSubPr>
          <m:e>
            <m:r>
              <w:rPr>
                <w:rFonts w:ascii="Cambria Math" w:hAnsi="Cambria Math"/>
              </w:rPr>
              <m:t>RT</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7</m:t>
            </m:r>
          </m:sub>
        </m:sSub>
        <m:sSub>
          <m:sSubPr>
            <m:ctrlPr>
              <w:rPr>
                <w:rFonts w:ascii="Cambria Math" w:hAnsi="Cambria Math"/>
                <w:i/>
                <w:sz w:val="24"/>
                <w:szCs w:val="24"/>
              </w:rPr>
            </m:ctrlPr>
          </m:sSubPr>
          <m:e>
            <m:r>
              <w:rPr>
                <w:rFonts w:ascii="Cambria Math" w:hAnsi="Cambria Math"/>
              </w:rPr>
              <m:t>RV</m:t>
            </m:r>
          </m:e>
          <m:sub>
            <m:r>
              <w:rPr>
                <w:rFonts w:ascii="Cambria Math" w:hAnsi="Cambria Math"/>
              </w:rPr>
              <m:t>ij</m:t>
            </m:r>
          </m:sub>
        </m:sSub>
        <m:r>
          <w:rPr>
            <w:rFonts w:ascii="Cambria Math" w:hAnsi="Cambria Math"/>
          </w:rPr>
          <m:t xml:space="preserve"> +</m:t>
        </m:r>
        <m:sSub>
          <m:sSubPr>
            <m:ctrlPr>
              <w:rPr>
                <w:rFonts w:ascii="Cambria Math" w:hAnsi="Cambria Math"/>
                <w:i/>
                <w:sz w:val="24"/>
                <w:szCs w:val="24"/>
              </w:rPr>
            </m:ctrlPr>
          </m:sSubPr>
          <m:e>
            <m:r>
              <w:rPr>
                <w:rFonts w:ascii="Cambria Math" w:hAnsi="Cambria Math"/>
              </w:rPr>
              <m:t xml:space="preserve"> β</m:t>
            </m:r>
          </m:e>
          <m:sub>
            <m:r>
              <w:rPr>
                <w:rFonts w:ascii="Cambria Math" w:hAnsi="Cambria Math"/>
              </w:rPr>
              <m:t>8</m:t>
            </m:r>
          </m:sub>
        </m:sSub>
        <m:sSub>
          <m:sSubPr>
            <m:ctrlPr>
              <w:rPr>
                <w:rFonts w:ascii="Cambria Math" w:hAnsi="Cambria Math"/>
                <w:i/>
                <w:sz w:val="24"/>
                <w:szCs w:val="24"/>
              </w:rPr>
            </m:ctrlPr>
          </m:sSubPr>
          <m:e>
            <m:r>
              <w:rPr>
                <w:rFonts w:ascii="Cambria Math" w:hAnsi="Cambria Math"/>
              </w:rPr>
              <m:t>PRV</m:t>
            </m:r>
          </m:e>
          <m:sub>
            <m:r>
              <w:rPr>
                <w:rFonts w:ascii="Cambria Math" w:hAnsi="Cambria Math"/>
              </w:rPr>
              <m:t>ij</m:t>
            </m:r>
          </m:sub>
        </m:sSub>
        <m:r>
          <w:rPr>
            <w:rFonts w:ascii="Cambria Math" w:hAnsi="Cambria Math"/>
          </w:rPr>
          <m:t xml:space="preserve">+ </m:t>
        </m:r>
        <m:sSub>
          <m:sSubPr>
            <m:ctrlPr>
              <w:rPr>
                <w:rFonts w:ascii="Cambria Math" w:hAnsi="Cambria Math"/>
                <w:i/>
                <w:sz w:val="24"/>
                <w:szCs w:val="24"/>
              </w:rPr>
            </m:ctrlPr>
          </m:sSubPr>
          <m:e>
            <m:r>
              <w:rPr>
                <w:rFonts w:ascii="Cambria Math" w:hAnsi="Cambria Math"/>
              </w:rPr>
              <m:t>β</m:t>
            </m:r>
          </m:e>
          <m:sub>
            <m:r>
              <w:rPr>
                <w:rFonts w:ascii="Cambria Math" w:hAnsi="Cambria Math"/>
              </w:rPr>
              <m:t>9</m:t>
            </m:r>
          </m:sub>
        </m:sSub>
        <m:sSub>
          <m:sSubPr>
            <m:ctrlPr>
              <w:rPr>
                <w:rFonts w:ascii="Cambria Math" w:hAnsi="Cambria Math"/>
                <w:i/>
                <w:sz w:val="24"/>
                <w:szCs w:val="24"/>
              </w:rPr>
            </m:ctrlPr>
          </m:sSubPr>
          <m:e>
            <m:r>
              <w:rPr>
                <w:rFonts w:ascii="Cambria Math" w:hAnsi="Cambria Math"/>
              </w:rPr>
              <m:t>TAM</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ε</m:t>
            </m:r>
          </m:e>
          <m:sub>
            <m:r>
              <w:rPr>
                <w:rFonts w:ascii="Cambria Math" w:hAnsi="Cambria Math"/>
              </w:rPr>
              <m:t>ij</m:t>
            </m:r>
          </m:sub>
        </m:sSub>
      </m:oMath>
      <w:r>
        <w:t xml:space="preserve"> ;</w:t>
      </w:r>
      <w:r>
        <w:rPr>
          <w:rFonts w:ascii="Cambria Math" w:hAnsi="Cambria Math"/>
          <w:noProof/>
        </w:rPr>
        <w:t xml:space="preserve"> </w:t>
      </w:r>
      <w:r>
        <w:rPr>
          <w:noProof/>
        </w:rPr>
        <w:t>e</w:t>
      </w:r>
    </w:p>
    <w:p w14:paraId="2042BA50" w14:textId="77777777" w:rsidR="008F7FA4" w:rsidRDefault="008F7FA4" w:rsidP="008F7FA4">
      <w:pPr>
        <w:tabs>
          <w:tab w:val="left" w:pos="8505"/>
        </w:tabs>
        <w:suppressAutoHyphens w:val="0"/>
        <w:ind w:right="566"/>
        <w:jc w:val="both"/>
      </w:pPr>
    </w:p>
    <w:p w14:paraId="28DE06E5" w14:textId="77777777" w:rsidR="008A2272" w:rsidRDefault="00935508" w:rsidP="00B878C4">
      <w:pPr>
        <w:pStyle w:val="PargrafodaLista"/>
        <w:numPr>
          <w:ilvl w:val="0"/>
          <w:numId w:val="3"/>
        </w:numPr>
        <w:suppressAutoHyphens w:val="0"/>
        <w:ind w:left="1134" w:right="424" w:hanging="425"/>
        <w:jc w:val="both"/>
      </w:pPr>
      <m:oMath>
        <m:sSub>
          <m:sSubPr>
            <m:ctrlPr>
              <w:rPr>
                <w:rFonts w:ascii="Cambria Math" w:hAnsi="Cambria Math"/>
                <w:i/>
                <w:sz w:val="24"/>
                <w:szCs w:val="24"/>
              </w:rPr>
            </m:ctrlPr>
          </m:sSubPr>
          <m:e>
            <m:r>
              <w:rPr>
                <w:rFonts w:ascii="Cambria Math" w:hAnsi="Cambria Math"/>
              </w:rPr>
              <m:t>LPA</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1</m:t>
            </m:r>
          </m:sub>
        </m:sSub>
        <m:sSub>
          <m:sSubPr>
            <m:ctrlPr>
              <w:rPr>
                <w:rFonts w:ascii="Cambria Math" w:hAnsi="Cambria Math"/>
                <w:i/>
                <w:sz w:val="24"/>
                <w:szCs w:val="24"/>
              </w:rPr>
            </m:ctrlPr>
          </m:sSubPr>
          <m:e>
            <m:r>
              <w:rPr>
                <w:rFonts w:ascii="Cambria Math" w:hAnsi="Cambria Math"/>
              </w:rPr>
              <m:t>ADI</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2</m:t>
            </m:r>
          </m:sub>
        </m:sSub>
        <m:sSub>
          <m:sSubPr>
            <m:ctrlPr>
              <w:rPr>
                <w:rFonts w:ascii="Cambria Math" w:hAnsi="Cambria Math"/>
                <w:i/>
                <w:sz w:val="24"/>
                <w:szCs w:val="24"/>
              </w:rPr>
            </m:ctrlPr>
          </m:sSubPr>
          <m:e>
            <m:r>
              <w:rPr>
                <w:rFonts w:ascii="Cambria Math" w:hAnsi="Cambria Math"/>
              </w:rPr>
              <m:t>ADG</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3</m:t>
            </m:r>
          </m:sub>
        </m:sSub>
        <m:sSub>
          <m:sSubPr>
            <m:ctrlPr>
              <w:rPr>
                <w:rFonts w:ascii="Cambria Math" w:hAnsi="Cambria Math"/>
                <w:i/>
                <w:sz w:val="24"/>
                <w:szCs w:val="24"/>
              </w:rPr>
            </m:ctrlPr>
          </m:sSubPr>
          <m:e>
            <m:r>
              <w:rPr>
                <w:rFonts w:ascii="Cambria Math" w:hAnsi="Cambria Math"/>
              </w:rPr>
              <m:t>ADO</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4</m:t>
            </m:r>
          </m:sub>
        </m:sSub>
        <m:sSub>
          <m:sSubPr>
            <m:ctrlPr>
              <w:rPr>
                <w:rFonts w:ascii="Cambria Math" w:hAnsi="Cambria Math"/>
                <w:i/>
                <w:sz w:val="24"/>
                <w:szCs w:val="24"/>
              </w:rPr>
            </m:ctrlPr>
          </m:sSubPr>
          <m:e>
            <m:r>
              <w:rPr>
                <w:rFonts w:ascii="Cambria Math" w:hAnsi="Cambria Math"/>
              </w:rPr>
              <m:t>ADF</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5</m:t>
            </m:r>
          </m:sub>
        </m:sSub>
        <m:sSub>
          <m:sSubPr>
            <m:ctrlPr>
              <w:rPr>
                <w:rFonts w:ascii="Cambria Math" w:hAnsi="Cambria Math"/>
                <w:i/>
                <w:sz w:val="24"/>
                <w:szCs w:val="24"/>
              </w:rPr>
            </m:ctrlPr>
          </m:sSubPr>
          <m:e>
            <m:r>
              <w:rPr>
                <w:rFonts w:ascii="Cambria Math" w:hAnsi="Cambria Math"/>
              </w:rPr>
              <m:t>ADNF</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6</m:t>
            </m:r>
          </m:sub>
        </m:sSub>
        <m:sSub>
          <m:sSubPr>
            <m:ctrlPr>
              <w:rPr>
                <w:rFonts w:ascii="Cambria Math" w:hAnsi="Cambria Math"/>
                <w:i/>
                <w:sz w:val="24"/>
                <w:szCs w:val="24"/>
              </w:rPr>
            </m:ctrlPr>
          </m:sSubPr>
          <m:e>
            <m:r>
              <w:rPr>
                <w:rFonts w:ascii="Cambria Math" w:hAnsi="Cambria Math"/>
              </w:rPr>
              <m:t>RT</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7</m:t>
            </m:r>
          </m:sub>
        </m:sSub>
        <m:sSub>
          <m:sSubPr>
            <m:ctrlPr>
              <w:rPr>
                <w:rFonts w:ascii="Cambria Math" w:hAnsi="Cambria Math"/>
                <w:i/>
                <w:sz w:val="24"/>
                <w:szCs w:val="24"/>
              </w:rPr>
            </m:ctrlPr>
          </m:sSubPr>
          <m:e>
            <m:r>
              <w:rPr>
                <w:rFonts w:ascii="Cambria Math" w:hAnsi="Cambria Math"/>
              </w:rPr>
              <m:t>RV</m:t>
            </m:r>
          </m:e>
          <m:sub>
            <m:r>
              <w:rPr>
                <w:rFonts w:ascii="Cambria Math" w:hAnsi="Cambria Math"/>
              </w:rPr>
              <m:t>ij</m:t>
            </m:r>
          </m:sub>
        </m:sSub>
        <m:r>
          <w:rPr>
            <w:rFonts w:ascii="Cambria Math" w:hAnsi="Cambria Math"/>
          </w:rPr>
          <m:t xml:space="preserve"> +</m:t>
        </m:r>
        <m:sSub>
          <m:sSubPr>
            <m:ctrlPr>
              <w:rPr>
                <w:rFonts w:ascii="Cambria Math" w:hAnsi="Cambria Math"/>
                <w:i/>
                <w:sz w:val="24"/>
                <w:szCs w:val="24"/>
              </w:rPr>
            </m:ctrlPr>
          </m:sSubPr>
          <m:e>
            <m:r>
              <w:rPr>
                <w:rFonts w:ascii="Cambria Math" w:hAnsi="Cambria Math"/>
              </w:rPr>
              <m:t xml:space="preserve"> β</m:t>
            </m:r>
          </m:e>
          <m:sub>
            <m:r>
              <w:rPr>
                <w:rFonts w:ascii="Cambria Math" w:hAnsi="Cambria Math"/>
              </w:rPr>
              <m:t>8</m:t>
            </m:r>
          </m:sub>
        </m:sSub>
        <m:sSub>
          <m:sSubPr>
            <m:ctrlPr>
              <w:rPr>
                <w:rFonts w:ascii="Cambria Math" w:hAnsi="Cambria Math"/>
                <w:i/>
                <w:sz w:val="24"/>
                <w:szCs w:val="24"/>
              </w:rPr>
            </m:ctrlPr>
          </m:sSubPr>
          <m:e>
            <m:r>
              <w:rPr>
                <w:rFonts w:ascii="Cambria Math" w:hAnsi="Cambria Math"/>
              </w:rPr>
              <m:t>PRV</m:t>
            </m:r>
          </m:e>
          <m:sub>
            <m:r>
              <w:rPr>
                <w:rFonts w:ascii="Cambria Math" w:hAnsi="Cambria Math"/>
              </w:rPr>
              <m:t>ij</m:t>
            </m:r>
          </m:sub>
        </m:sSub>
        <m:r>
          <w:rPr>
            <w:rFonts w:ascii="Cambria Math" w:hAnsi="Cambria Math"/>
          </w:rPr>
          <m:t xml:space="preserve">+ </m:t>
        </m:r>
        <m:sSub>
          <m:sSubPr>
            <m:ctrlPr>
              <w:rPr>
                <w:rFonts w:ascii="Cambria Math" w:hAnsi="Cambria Math"/>
                <w:i/>
                <w:sz w:val="24"/>
                <w:szCs w:val="24"/>
              </w:rPr>
            </m:ctrlPr>
          </m:sSubPr>
          <m:e>
            <m:r>
              <w:rPr>
                <w:rFonts w:ascii="Cambria Math" w:hAnsi="Cambria Math"/>
              </w:rPr>
              <m:t>β</m:t>
            </m:r>
          </m:e>
          <m:sub>
            <m:r>
              <w:rPr>
                <w:rFonts w:ascii="Cambria Math" w:hAnsi="Cambria Math"/>
              </w:rPr>
              <m:t>9</m:t>
            </m:r>
          </m:sub>
        </m:sSub>
        <m:sSub>
          <m:sSubPr>
            <m:ctrlPr>
              <w:rPr>
                <w:rFonts w:ascii="Cambria Math" w:hAnsi="Cambria Math"/>
                <w:i/>
                <w:sz w:val="24"/>
                <w:szCs w:val="24"/>
              </w:rPr>
            </m:ctrlPr>
          </m:sSubPr>
          <m:e>
            <m:r>
              <w:rPr>
                <w:rFonts w:ascii="Cambria Math" w:hAnsi="Cambria Math"/>
              </w:rPr>
              <m:t>TAM</m:t>
            </m:r>
          </m:e>
          <m:sub>
            <m:r>
              <w:rPr>
                <w:rFonts w:ascii="Cambria Math" w:hAnsi="Cambria Math"/>
              </w:rPr>
              <m:t>ij</m:t>
            </m:r>
          </m:sub>
        </m:sSub>
        <m:r>
          <w:rPr>
            <w:rFonts w:ascii="Cambria Math" w:hAnsi="Cambria Math"/>
          </w:rPr>
          <m:t>+</m:t>
        </m:r>
        <m:sSub>
          <m:sSubPr>
            <m:ctrlPr>
              <w:rPr>
                <w:rFonts w:ascii="Cambria Math" w:hAnsi="Cambria Math"/>
                <w:i/>
                <w:sz w:val="24"/>
                <w:szCs w:val="24"/>
              </w:rPr>
            </m:ctrlPr>
          </m:sSubPr>
          <m:e>
            <m:r>
              <w:rPr>
                <w:rFonts w:ascii="Cambria Math" w:hAnsi="Cambria Math"/>
              </w:rPr>
              <m:t>ε</m:t>
            </m:r>
          </m:e>
          <m:sub>
            <m:r>
              <w:rPr>
                <w:rFonts w:ascii="Cambria Math" w:hAnsi="Cambria Math"/>
              </w:rPr>
              <m:t>ij</m:t>
            </m:r>
          </m:sub>
        </m:sSub>
      </m:oMath>
      <w:r w:rsidR="008A2272">
        <w:t xml:space="preserve"> .</w:t>
      </w:r>
    </w:p>
    <w:p w14:paraId="5358D8E5" w14:textId="77777777" w:rsidR="008F7FA4" w:rsidRDefault="008F7FA4" w:rsidP="008F7FA4">
      <w:pPr>
        <w:pStyle w:val="PargrafodaLista"/>
      </w:pPr>
    </w:p>
    <w:p w14:paraId="2050B5BD" w14:textId="77777777" w:rsidR="008F7FA4" w:rsidRDefault="008F7FA4" w:rsidP="008F7FA4">
      <w:pPr>
        <w:pStyle w:val="PargrafodaLista"/>
        <w:suppressAutoHyphens w:val="0"/>
        <w:ind w:left="1134" w:right="424"/>
        <w:jc w:val="both"/>
      </w:pPr>
    </w:p>
    <w:p w14:paraId="68BB4579" w14:textId="77777777" w:rsidR="008A2272" w:rsidRDefault="008A2272" w:rsidP="00B878C4">
      <w:pPr>
        <w:pStyle w:val="Padro"/>
        <w:spacing w:after="0" w:line="240" w:lineRule="auto"/>
        <w:jc w:val="both"/>
        <w:rPr>
          <w:noProof/>
          <w:lang w:eastAsia="pt-BR"/>
        </w:rPr>
      </w:pPr>
      <w:r>
        <w:rPr>
          <w:rFonts w:ascii="Times New Roman" w:hAnsi="Times New Roman" w:cs="Times New Roman"/>
          <w:sz w:val="24"/>
          <w:szCs w:val="24"/>
        </w:rPr>
        <w:t>Onde,</w:t>
      </w:r>
      <w:r>
        <w:rPr>
          <w:noProof/>
          <w:lang w:eastAsia="pt-BR"/>
        </w:rPr>
        <w:t xml:space="preserve"> </w:t>
      </w:r>
      <w:proofErr w:type="spellStart"/>
      <w:r>
        <w:rPr>
          <w:rFonts w:ascii="Times New Roman" w:hAnsi="Times New Roman" w:cs="Times New Roman"/>
          <w:sz w:val="24"/>
          <w:szCs w:val="24"/>
        </w:rPr>
        <w:t>ROA</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Retorno sobre Ativo da empresa </w:t>
      </w:r>
      <w:r>
        <w:rPr>
          <w:rFonts w:ascii="Times New Roman" w:hAnsi="Times New Roman" w:cs="Times New Roman"/>
          <w:i/>
          <w:sz w:val="24"/>
          <w:szCs w:val="24"/>
        </w:rPr>
        <w:t>i</w:t>
      </w:r>
      <w:r>
        <w:rPr>
          <w:rFonts w:ascii="Times New Roman" w:hAnsi="Times New Roman" w:cs="Times New Roman"/>
          <w:sz w:val="24"/>
          <w:szCs w:val="24"/>
        </w:rPr>
        <w:t xml:space="preserve"> no tempo </w:t>
      </w:r>
      <w:r>
        <w:rPr>
          <w:rFonts w:ascii="Times New Roman" w:hAnsi="Times New Roman" w:cs="Times New Roman"/>
          <w:i/>
          <w:sz w:val="24"/>
          <w:szCs w:val="24"/>
        </w:rPr>
        <w:t>j</w:t>
      </w:r>
      <w:r>
        <w:rPr>
          <w:rFonts w:ascii="Times New Roman" w:hAnsi="Times New Roman" w:cs="Times New Roman"/>
          <w:sz w:val="24"/>
          <w:szCs w:val="24"/>
        </w:rPr>
        <w:t xml:space="preserve">; </w:t>
      </w:r>
      <w:proofErr w:type="spellStart"/>
      <w:r>
        <w:rPr>
          <w:rFonts w:ascii="Times New Roman" w:hAnsi="Times New Roman" w:cs="Times New Roman"/>
          <w:sz w:val="24"/>
          <w:szCs w:val="24"/>
        </w:rPr>
        <w:t>ROE</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Retorno sobre Patrimônio Líquido da empresa </w:t>
      </w:r>
      <w:r>
        <w:rPr>
          <w:rFonts w:ascii="Times New Roman" w:hAnsi="Times New Roman" w:cs="Times New Roman"/>
          <w:i/>
          <w:sz w:val="24"/>
          <w:szCs w:val="24"/>
        </w:rPr>
        <w:t>i</w:t>
      </w:r>
      <w:r>
        <w:rPr>
          <w:rFonts w:ascii="Times New Roman" w:hAnsi="Times New Roman" w:cs="Times New Roman"/>
          <w:sz w:val="24"/>
          <w:szCs w:val="24"/>
        </w:rPr>
        <w:t xml:space="preserve"> no tempo </w:t>
      </w:r>
      <w:r>
        <w:rPr>
          <w:rFonts w:ascii="Times New Roman" w:hAnsi="Times New Roman" w:cs="Times New Roman"/>
          <w:i/>
          <w:sz w:val="24"/>
          <w:szCs w:val="24"/>
        </w:rPr>
        <w:t>j</w:t>
      </w:r>
      <w:r>
        <w:rPr>
          <w:rFonts w:ascii="Times New Roman" w:hAnsi="Times New Roman" w:cs="Times New Roman"/>
          <w:sz w:val="24"/>
          <w:szCs w:val="24"/>
        </w:rPr>
        <w:t xml:space="preserve">; </w:t>
      </w:r>
      <w:proofErr w:type="spellStart"/>
      <w:r>
        <w:rPr>
          <w:rFonts w:ascii="Times New Roman" w:hAnsi="Times New Roman" w:cs="Times New Roman"/>
          <w:sz w:val="24"/>
          <w:szCs w:val="24"/>
        </w:rPr>
        <w:t>LPAij</w:t>
      </w:r>
      <w:proofErr w:type="spellEnd"/>
      <w:r>
        <w:rPr>
          <w:rFonts w:ascii="Times New Roman" w:hAnsi="Times New Roman" w:cs="Times New Roman"/>
          <w:sz w:val="24"/>
          <w:szCs w:val="24"/>
        </w:rPr>
        <w:t xml:space="preserve"> = Lucro por Ação da empresa i no tempo j; </w:t>
      </w:r>
      <w:proofErr w:type="spellStart"/>
      <w:r>
        <w:rPr>
          <w:rFonts w:ascii="Times New Roman" w:hAnsi="Times New Roman" w:cs="Times New Roman"/>
          <w:sz w:val="24"/>
          <w:szCs w:val="24"/>
        </w:rPr>
        <w:t>ADI</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variável </w:t>
      </w:r>
      <w:proofErr w:type="spellStart"/>
      <w:r>
        <w:rPr>
          <w:rFonts w:ascii="Times New Roman" w:hAnsi="Times New Roman" w:cs="Times New Roman"/>
          <w:i/>
          <w:sz w:val="24"/>
          <w:szCs w:val="24"/>
        </w:rPr>
        <w:t>dummy</w:t>
      </w:r>
      <w:proofErr w:type="spellEnd"/>
      <w:r>
        <w:rPr>
          <w:rFonts w:ascii="Times New Roman" w:hAnsi="Times New Roman" w:cs="Times New Roman"/>
          <w:sz w:val="24"/>
          <w:szCs w:val="24"/>
        </w:rPr>
        <w:t xml:space="preserve"> que assume valor 1 se a empresa realiza avaliação de desempenho individual de seus executivos e 0 quando não realiza; </w:t>
      </w:r>
      <w:proofErr w:type="spellStart"/>
      <w:r>
        <w:rPr>
          <w:rFonts w:ascii="Times New Roman" w:hAnsi="Times New Roman" w:cs="Times New Roman"/>
          <w:sz w:val="24"/>
          <w:szCs w:val="24"/>
        </w:rPr>
        <w:t>ADG</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variável </w:t>
      </w:r>
      <w:proofErr w:type="spellStart"/>
      <w:r>
        <w:rPr>
          <w:rFonts w:ascii="Times New Roman" w:hAnsi="Times New Roman" w:cs="Times New Roman"/>
          <w:i/>
          <w:sz w:val="24"/>
          <w:szCs w:val="24"/>
        </w:rPr>
        <w:t>dummy</w:t>
      </w:r>
      <w:proofErr w:type="spellEnd"/>
      <w:r>
        <w:rPr>
          <w:rFonts w:ascii="Times New Roman" w:hAnsi="Times New Roman" w:cs="Times New Roman"/>
          <w:sz w:val="24"/>
          <w:szCs w:val="24"/>
        </w:rPr>
        <w:t xml:space="preserve"> que assume valor 1 se a empresa realiza avaliação de desempenho em grupo na remuneração de executivos e 0 quando não realiza; </w:t>
      </w:r>
      <w:proofErr w:type="spellStart"/>
      <w:r>
        <w:rPr>
          <w:rFonts w:ascii="Times New Roman" w:hAnsi="Times New Roman" w:cs="Times New Roman"/>
          <w:sz w:val="24"/>
          <w:szCs w:val="24"/>
        </w:rPr>
        <w:t>ADO</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variável </w:t>
      </w:r>
      <w:proofErr w:type="spellStart"/>
      <w:r>
        <w:rPr>
          <w:rFonts w:ascii="Times New Roman" w:hAnsi="Times New Roman" w:cs="Times New Roman"/>
          <w:i/>
          <w:sz w:val="24"/>
          <w:szCs w:val="24"/>
        </w:rPr>
        <w:t>dummy</w:t>
      </w:r>
      <w:proofErr w:type="spellEnd"/>
      <w:r>
        <w:rPr>
          <w:rFonts w:ascii="Times New Roman" w:hAnsi="Times New Roman" w:cs="Times New Roman"/>
          <w:sz w:val="24"/>
          <w:szCs w:val="24"/>
        </w:rPr>
        <w:t xml:space="preserve"> que assume valor 1 se a empresa realiza avaliação de desempenho organizacional para remuneração de executivos e 0 quando não realiza; </w:t>
      </w:r>
      <w:proofErr w:type="spellStart"/>
      <w:r>
        <w:rPr>
          <w:rFonts w:ascii="Times New Roman" w:hAnsi="Times New Roman" w:cs="Times New Roman"/>
          <w:sz w:val="24"/>
          <w:szCs w:val="24"/>
        </w:rPr>
        <w:t>ADF</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w:t>
      </w:r>
      <w:r>
        <w:rPr>
          <w:rFonts w:ascii="Times New Roman" w:hAnsi="Times New Roman" w:cs="Times New Roman"/>
          <w:sz w:val="24"/>
          <w:szCs w:val="24"/>
        </w:rPr>
        <w:lastRenderedPageBreak/>
        <w:t xml:space="preserve">variável </w:t>
      </w:r>
      <w:proofErr w:type="spellStart"/>
      <w:r>
        <w:rPr>
          <w:rFonts w:ascii="Times New Roman" w:hAnsi="Times New Roman" w:cs="Times New Roman"/>
          <w:i/>
          <w:sz w:val="24"/>
          <w:szCs w:val="24"/>
        </w:rPr>
        <w:t>dummy</w:t>
      </w:r>
      <w:proofErr w:type="spellEnd"/>
      <w:r>
        <w:rPr>
          <w:rFonts w:ascii="Times New Roman" w:hAnsi="Times New Roman" w:cs="Times New Roman"/>
          <w:sz w:val="24"/>
          <w:szCs w:val="24"/>
        </w:rPr>
        <w:t xml:space="preserve"> que assume valor 1 se a empresa realiza avaliação financeira para remuneração de executivos e 0 quando não realiza; </w:t>
      </w:r>
      <w:proofErr w:type="spellStart"/>
      <w:r>
        <w:rPr>
          <w:rFonts w:ascii="Times New Roman" w:hAnsi="Times New Roman" w:cs="Times New Roman"/>
          <w:sz w:val="24"/>
          <w:szCs w:val="24"/>
        </w:rPr>
        <w:t>ADNF</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variável </w:t>
      </w:r>
      <w:proofErr w:type="spellStart"/>
      <w:r>
        <w:rPr>
          <w:rFonts w:ascii="Times New Roman" w:hAnsi="Times New Roman" w:cs="Times New Roman"/>
          <w:i/>
          <w:sz w:val="24"/>
          <w:szCs w:val="24"/>
        </w:rPr>
        <w:t>dummy</w:t>
      </w:r>
      <w:proofErr w:type="spellEnd"/>
      <w:r>
        <w:rPr>
          <w:rFonts w:ascii="Times New Roman" w:hAnsi="Times New Roman" w:cs="Times New Roman"/>
          <w:sz w:val="24"/>
          <w:szCs w:val="24"/>
        </w:rPr>
        <w:t xml:space="preserve"> que assume valor 1 se a empresa realiza avaliação não financeira para remuneração de executivos e 0 quando não realiza; </w:t>
      </w:r>
      <w:proofErr w:type="spellStart"/>
      <w:r>
        <w:rPr>
          <w:rFonts w:ascii="Times New Roman" w:hAnsi="Times New Roman" w:cs="Times New Roman"/>
          <w:sz w:val="24"/>
          <w:szCs w:val="24"/>
        </w:rPr>
        <w:t>RT</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Remuneração Total Média recebida pela Dir. Estatutária da empresa </w:t>
      </w:r>
      <w:r>
        <w:rPr>
          <w:rFonts w:ascii="Times New Roman" w:hAnsi="Times New Roman" w:cs="Times New Roman"/>
          <w:i/>
          <w:sz w:val="24"/>
          <w:szCs w:val="24"/>
        </w:rPr>
        <w:t>i</w:t>
      </w:r>
      <w:r>
        <w:rPr>
          <w:rFonts w:ascii="Times New Roman" w:hAnsi="Times New Roman" w:cs="Times New Roman"/>
          <w:sz w:val="24"/>
          <w:szCs w:val="24"/>
        </w:rPr>
        <w:t xml:space="preserve"> no tempo </w:t>
      </w:r>
      <w:r>
        <w:rPr>
          <w:rFonts w:ascii="Times New Roman" w:hAnsi="Times New Roman" w:cs="Times New Roman"/>
          <w:i/>
          <w:sz w:val="24"/>
          <w:szCs w:val="24"/>
        </w:rPr>
        <w:t>j</w:t>
      </w:r>
      <w:r>
        <w:rPr>
          <w:rFonts w:ascii="Times New Roman" w:hAnsi="Times New Roman" w:cs="Times New Roman"/>
          <w:sz w:val="24"/>
          <w:szCs w:val="24"/>
        </w:rPr>
        <w:t xml:space="preserve">; </w:t>
      </w:r>
      <w:proofErr w:type="spellStart"/>
      <w:r>
        <w:rPr>
          <w:rFonts w:ascii="Times New Roman" w:hAnsi="Times New Roman" w:cs="Times New Roman"/>
          <w:sz w:val="24"/>
          <w:szCs w:val="24"/>
        </w:rPr>
        <w:t>RV</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Remuneração Var. Média recebida pela Dir. Estatutária da empresa </w:t>
      </w:r>
      <w:r>
        <w:rPr>
          <w:rFonts w:ascii="Times New Roman" w:hAnsi="Times New Roman" w:cs="Times New Roman"/>
          <w:i/>
          <w:sz w:val="24"/>
          <w:szCs w:val="24"/>
        </w:rPr>
        <w:t>i</w:t>
      </w:r>
      <w:r>
        <w:rPr>
          <w:rFonts w:ascii="Times New Roman" w:hAnsi="Times New Roman" w:cs="Times New Roman"/>
          <w:sz w:val="24"/>
          <w:szCs w:val="24"/>
        </w:rPr>
        <w:t xml:space="preserve"> no tempo </w:t>
      </w:r>
      <w:r>
        <w:rPr>
          <w:rFonts w:ascii="Times New Roman" w:hAnsi="Times New Roman" w:cs="Times New Roman"/>
          <w:i/>
          <w:sz w:val="24"/>
          <w:szCs w:val="24"/>
        </w:rPr>
        <w:t>j</w:t>
      </w:r>
      <w:r>
        <w:rPr>
          <w:rFonts w:ascii="Times New Roman" w:hAnsi="Times New Roman" w:cs="Times New Roman"/>
          <w:sz w:val="24"/>
          <w:szCs w:val="24"/>
        </w:rPr>
        <w:t xml:space="preserve">; </w:t>
      </w:r>
      <w:proofErr w:type="spellStart"/>
      <w:r>
        <w:rPr>
          <w:rFonts w:ascii="Times New Roman" w:hAnsi="Times New Roman" w:cs="Times New Roman"/>
          <w:sz w:val="24"/>
          <w:szCs w:val="24"/>
        </w:rPr>
        <w:t>PRV</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Proporção da Remuneração Var. sobre a Remuneração Total recebida pela Diretoria Estatutária da empresa </w:t>
      </w:r>
      <w:r>
        <w:rPr>
          <w:rFonts w:ascii="Times New Roman" w:hAnsi="Times New Roman" w:cs="Times New Roman"/>
          <w:i/>
          <w:sz w:val="24"/>
          <w:szCs w:val="24"/>
        </w:rPr>
        <w:t>i</w:t>
      </w:r>
      <w:r>
        <w:rPr>
          <w:rFonts w:ascii="Times New Roman" w:hAnsi="Times New Roman" w:cs="Times New Roman"/>
          <w:sz w:val="24"/>
          <w:szCs w:val="24"/>
        </w:rPr>
        <w:t xml:space="preserve"> no tempo </w:t>
      </w:r>
      <w:proofErr w:type="spellStart"/>
      <w:r>
        <w:rPr>
          <w:rFonts w:ascii="Times New Roman" w:hAnsi="Times New Roman" w:cs="Times New Roman"/>
          <w:i/>
          <w:sz w:val="24"/>
          <w:szCs w:val="24"/>
        </w:rPr>
        <w:t>j</w:t>
      </w:r>
      <w:r>
        <w:rPr>
          <w:rFonts w:ascii="Times New Roman" w:hAnsi="Times New Roman" w:cs="Times New Roman"/>
          <w:sz w:val="24"/>
          <w:szCs w:val="24"/>
        </w:rPr>
        <w:t>;TAM</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tamanho da empresa medido pelo total do Ativo da empresa </w:t>
      </w:r>
      <w:r>
        <w:rPr>
          <w:rFonts w:ascii="Times New Roman" w:hAnsi="Times New Roman" w:cs="Times New Roman"/>
          <w:i/>
          <w:sz w:val="24"/>
          <w:szCs w:val="24"/>
        </w:rPr>
        <w:t>i</w:t>
      </w:r>
      <w:r>
        <w:rPr>
          <w:rFonts w:ascii="Times New Roman" w:hAnsi="Times New Roman" w:cs="Times New Roman"/>
          <w:sz w:val="24"/>
          <w:szCs w:val="24"/>
        </w:rPr>
        <w:t xml:space="preserve"> no tempo </w:t>
      </w:r>
      <w:r>
        <w:rPr>
          <w:rFonts w:ascii="Times New Roman" w:hAnsi="Times New Roman" w:cs="Times New Roman"/>
          <w:i/>
          <w:sz w:val="24"/>
          <w:szCs w:val="24"/>
        </w:rPr>
        <w:t>j</w:t>
      </w:r>
      <w:r>
        <w:rPr>
          <w:rFonts w:ascii="Times New Roman" w:hAnsi="Times New Roman" w:cs="Times New Roman"/>
          <w:sz w:val="24"/>
          <w:szCs w:val="24"/>
        </w:rPr>
        <w:t xml:space="preserve">; Sendo,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oMath>
      <w:r>
        <w:rPr>
          <w:rFonts w:ascii="Times New Roman" w:hAnsi="Times New Roman" w:cs="Times New Roman"/>
          <w:sz w:val="24"/>
          <w:szCs w:val="24"/>
        </w:rPr>
        <w:t xml:space="preserve">= intercepto;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9</m:t>
            </m:r>
          </m:sub>
        </m:sSub>
      </m:oMath>
      <w:r>
        <w:rPr>
          <w:rFonts w:ascii="Times New Roman" w:hAnsi="Times New Roman" w:cs="Times New Roman"/>
          <w:sz w:val="24"/>
          <w:szCs w:val="24"/>
        </w:rPr>
        <w:t xml:space="preserve">= constantes;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m:t>
            </m:r>
          </m:sub>
        </m:sSub>
      </m:oMath>
      <w:r>
        <w:rPr>
          <w:rFonts w:ascii="Times New Roman" w:hAnsi="Times New Roman" w:cs="Times New Roman"/>
          <w:sz w:val="24"/>
          <w:szCs w:val="24"/>
        </w:rPr>
        <w:t xml:space="preserve">= erro da regressão; </w:t>
      </w:r>
      <m:oMath>
        <m:r>
          <w:rPr>
            <w:rFonts w:ascii="Cambria Math" w:hAnsi="Cambria Math" w:cs="Times New Roman"/>
            <w:sz w:val="24"/>
            <w:szCs w:val="24"/>
          </w:rPr>
          <m:t>i=1⋯23</m:t>
        </m:r>
      </m:oMath>
      <w:r>
        <w:rPr>
          <w:rFonts w:ascii="Times New Roman" w:hAnsi="Times New Roman" w:cs="Times New Roman"/>
          <w:sz w:val="24"/>
          <w:szCs w:val="24"/>
        </w:rPr>
        <w:t>; e</w:t>
      </w:r>
    </w:p>
    <w:p w14:paraId="73651B54" w14:textId="77777777" w:rsidR="008A2272" w:rsidRDefault="008A2272" w:rsidP="00B878C4">
      <w:pPr>
        <w:jc w:val="both"/>
        <w:rPr>
          <w:lang w:eastAsia="en-US"/>
        </w:rPr>
      </w:pPr>
      <m:oMath>
        <m:r>
          <w:rPr>
            <w:rFonts w:ascii="Cambria Math" w:hAnsi="Cambria Math"/>
          </w:rPr>
          <m:t>j=1⋯6.</m:t>
        </m:r>
      </m:oMath>
      <w:r>
        <w:t xml:space="preserve"> </w:t>
      </w:r>
    </w:p>
    <w:p w14:paraId="08D666B2" w14:textId="77777777" w:rsidR="008A2272" w:rsidRDefault="008A2272" w:rsidP="00B878C4">
      <w:pPr>
        <w:autoSpaceDE w:val="0"/>
        <w:autoSpaceDN w:val="0"/>
        <w:adjustRightInd w:val="0"/>
        <w:jc w:val="both"/>
        <w:rPr>
          <w:b/>
          <w:sz w:val="24"/>
          <w:szCs w:val="24"/>
        </w:rPr>
      </w:pPr>
    </w:p>
    <w:p w14:paraId="58F021D7" w14:textId="77777777" w:rsidR="00E36029" w:rsidRDefault="00E36029" w:rsidP="00B878C4">
      <w:pPr>
        <w:autoSpaceDE w:val="0"/>
        <w:autoSpaceDN w:val="0"/>
        <w:adjustRightInd w:val="0"/>
        <w:jc w:val="both"/>
        <w:rPr>
          <w:b/>
          <w:sz w:val="24"/>
          <w:szCs w:val="24"/>
        </w:rPr>
      </w:pPr>
    </w:p>
    <w:p w14:paraId="242E73D6" w14:textId="77777777" w:rsidR="008A2272" w:rsidRDefault="008A2272" w:rsidP="00B878C4">
      <w:pPr>
        <w:autoSpaceDE w:val="0"/>
        <w:autoSpaceDN w:val="0"/>
        <w:adjustRightInd w:val="0"/>
        <w:jc w:val="both"/>
        <w:rPr>
          <w:b/>
          <w:sz w:val="24"/>
          <w:szCs w:val="24"/>
        </w:rPr>
      </w:pPr>
      <w:r>
        <w:rPr>
          <w:b/>
          <w:sz w:val="24"/>
          <w:szCs w:val="24"/>
        </w:rPr>
        <w:t>4 ANÁLISE DOS DADOS</w:t>
      </w:r>
    </w:p>
    <w:p w14:paraId="251EA2EC" w14:textId="77777777" w:rsidR="008A2272" w:rsidRDefault="008A2272" w:rsidP="00B878C4">
      <w:pPr>
        <w:autoSpaceDE w:val="0"/>
        <w:autoSpaceDN w:val="0"/>
        <w:adjustRightInd w:val="0"/>
        <w:jc w:val="both"/>
        <w:rPr>
          <w:sz w:val="24"/>
          <w:szCs w:val="24"/>
        </w:rPr>
      </w:pPr>
    </w:p>
    <w:p w14:paraId="235D0AD5" w14:textId="77777777" w:rsidR="008A2272" w:rsidRDefault="008A2272" w:rsidP="00B878C4">
      <w:pPr>
        <w:autoSpaceDE w:val="0"/>
        <w:autoSpaceDN w:val="0"/>
        <w:adjustRightInd w:val="0"/>
        <w:ind w:firstLine="709"/>
        <w:jc w:val="both"/>
        <w:rPr>
          <w:sz w:val="24"/>
          <w:szCs w:val="24"/>
        </w:rPr>
      </w:pPr>
      <w:r>
        <w:rPr>
          <w:sz w:val="24"/>
          <w:szCs w:val="24"/>
        </w:rPr>
        <w:t>Neste capítulo estão destacados os resultados obtidos nesta pesquisa. A partir da operacionalização dos dados verificou-se se há relação entre as variáveis dependentes relacionadas ao desempenho financeiro dos bancos brasileiros de capital aberto e as variáveis independentes que representam a remuneração dos executivos e as formas de avaliação de desempenho.</w:t>
      </w:r>
    </w:p>
    <w:p w14:paraId="437551B7" w14:textId="77777777" w:rsidR="008A2272" w:rsidRDefault="008A2272" w:rsidP="00B878C4">
      <w:pPr>
        <w:autoSpaceDE w:val="0"/>
        <w:autoSpaceDN w:val="0"/>
        <w:adjustRightInd w:val="0"/>
        <w:jc w:val="both"/>
        <w:rPr>
          <w:b/>
          <w:sz w:val="24"/>
          <w:szCs w:val="24"/>
          <w:shd w:val="clear" w:color="auto" w:fill="FFFFFF"/>
        </w:rPr>
      </w:pPr>
    </w:p>
    <w:p w14:paraId="06CCA623" w14:textId="77777777" w:rsidR="008A2272" w:rsidRDefault="008A2272" w:rsidP="00B878C4">
      <w:pPr>
        <w:autoSpaceDE w:val="0"/>
        <w:autoSpaceDN w:val="0"/>
        <w:adjustRightInd w:val="0"/>
        <w:jc w:val="both"/>
        <w:rPr>
          <w:b/>
          <w:sz w:val="24"/>
          <w:szCs w:val="24"/>
          <w:shd w:val="clear" w:color="auto" w:fill="FFFFFF"/>
        </w:rPr>
      </w:pPr>
      <w:r>
        <w:rPr>
          <w:b/>
          <w:sz w:val="24"/>
          <w:szCs w:val="24"/>
          <w:shd w:val="clear" w:color="auto" w:fill="FFFFFF"/>
        </w:rPr>
        <w:t>4.1 Estatística Descritiva</w:t>
      </w:r>
    </w:p>
    <w:p w14:paraId="740E3938" w14:textId="77777777" w:rsidR="008A2272" w:rsidRDefault="008A2272" w:rsidP="00B878C4">
      <w:pPr>
        <w:autoSpaceDE w:val="0"/>
        <w:autoSpaceDN w:val="0"/>
        <w:adjustRightInd w:val="0"/>
        <w:jc w:val="both"/>
        <w:rPr>
          <w:b/>
          <w:sz w:val="24"/>
          <w:szCs w:val="24"/>
          <w:shd w:val="clear" w:color="auto" w:fill="FFFFFF"/>
        </w:rPr>
      </w:pPr>
    </w:p>
    <w:p w14:paraId="60B61580" w14:textId="6AA91AA6" w:rsidR="008A2272" w:rsidRDefault="007B0565" w:rsidP="007B0565">
      <w:pPr>
        <w:autoSpaceDE w:val="0"/>
        <w:autoSpaceDN w:val="0"/>
        <w:adjustRightInd w:val="0"/>
        <w:ind w:firstLine="709"/>
        <w:jc w:val="both"/>
        <w:rPr>
          <w:sz w:val="24"/>
          <w:szCs w:val="24"/>
        </w:rPr>
      </w:pPr>
      <w:r>
        <w:rPr>
          <w:sz w:val="24"/>
          <w:szCs w:val="24"/>
          <w:shd w:val="clear" w:color="auto" w:fill="FFFFFF"/>
        </w:rPr>
        <w:t>Neste tópico evidencia-se os fatos mais significativos acerca das variáveis que constituem esta pesquisa.</w:t>
      </w:r>
      <w:r>
        <w:rPr>
          <w:sz w:val="24"/>
          <w:szCs w:val="24"/>
        </w:rPr>
        <w:t xml:space="preserve"> Na Tabela 1 são exibidas as estatísticas descritivas das variáveis: avaliação de desempenho (ADI, ADG, ADO, ADF e ADNF), remuneração (RT, RV e PRV), e tamanho (TAM R$) representando o ativo total da empresa, as quais foram utilizadas na realização do estudo no período de 2010 a 2015.</w:t>
      </w:r>
    </w:p>
    <w:p w14:paraId="4463A897" w14:textId="77777777" w:rsidR="008A2272" w:rsidRDefault="008A2272" w:rsidP="00B878C4">
      <w:pPr>
        <w:autoSpaceDE w:val="0"/>
        <w:autoSpaceDN w:val="0"/>
        <w:adjustRightInd w:val="0"/>
        <w:jc w:val="both"/>
        <w:rPr>
          <w:sz w:val="24"/>
          <w:szCs w:val="24"/>
        </w:rPr>
      </w:pPr>
    </w:p>
    <w:p w14:paraId="3E478192" w14:textId="77777777" w:rsidR="008A2272" w:rsidRDefault="008A2272" w:rsidP="00B878C4">
      <w:pPr>
        <w:autoSpaceDE w:val="0"/>
        <w:autoSpaceDN w:val="0"/>
        <w:adjustRightInd w:val="0"/>
        <w:jc w:val="center"/>
        <w:rPr>
          <w:b/>
          <w:sz w:val="24"/>
          <w:szCs w:val="24"/>
          <w:shd w:val="clear" w:color="auto" w:fill="FFFFFF"/>
        </w:rPr>
      </w:pPr>
      <w:r>
        <w:rPr>
          <w:b/>
          <w:sz w:val="24"/>
          <w:szCs w:val="24"/>
          <w:shd w:val="clear" w:color="auto" w:fill="FFFFFF"/>
        </w:rPr>
        <w:t xml:space="preserve">Tabela 1. </w:t>
      </w:r>
      <w:r>
        <w:rPr>
          <w:sz w:val="24"/>
          <w:szCs w:val="24"/>
          <w:shd w:val="clear" w:color="auto" w:fill="FFFFFF"/>
        </w:rPr>
        <w:t>Análise Descritiva da Amostra</w:t>
      </w:r>
    </w:p>
    <w:tbl>
      <w:tblPr>
        <w:tblW w:w="9091" w:type="dxa"/>
        <w:tblCellMar>
          <w:left w:w="70" w:type="dxa"/>
          <w:right w:w="70" w:type="dxa"/>
        </w:tblCellMar>
        <w:tblLook w:val="04A0" w:firstRow="1" w:lastRow="0" w:firstColumn="1" w:lastColumn="0" w:noHBand="0" w:noVBand="1"/>
      </w:tblPr>
      <w:tblGrid>
        <w:gridCol w:w="1047"/>
        <w:gridCol w:w="499"/>
        <w:gridCol w:w="1770"/>
        <w:gridCol w:w="1374"/>
        <w:gridCol w:w="976"/>
        <w:gridCol w:w="1655"/>
        <w:gridCol w:w="1770"/>
      </w:tblGrid>
      <w:tr w:rsidR="008A2272" w14:paraId="7FBAAF66" w14:textId="77777777" w:rsidTr="008A2272">
        <w:trPr>
          <w:trHeight w:val="331"/>
        </w:trPr>
        <w:tc>
          <w:tcPr>
            <w:tcW w:w="1047" w:type="dxa"/>
            <w:tcBorders>
              <w:top w:val="single" w:sz="4" w:space="0" w:color="auto"/>
              <w:left w:val="nil"/>
              <w:bottom w:val="single" w:sz="4" w:space="0" w:color="auto"/>
              <w:right w:val="nil"/>
            </w:tcBorders>
            <w:noWrap/>
            <w:vAlign w:val="bottom"/>
            <w:hideMark/>
          </w:tcPr>
          <w:p w14:paraId="58429A46" w14:textId="77777777" w:rsidR="008A2272" w:rsidRDefault="008A2272" w:rsidP="00B878C4">
            <w:pPr>
              <w:jc w:val="center"/>
              <w:rPr>
                <w:b/>
                <w:bCs/>
              </w:rPr>
            </w:pPr>
            <w:r>
              <w:rPr>
                <w:b/>
                <w:bCs/>
              </w:rPr>
              <w:t>Variável</w:t>
            </w:r>
          </w:p>
        </w:tc>
        <w:tc>
          <w:tcPr>
            <w:tcW w:w="499" w:type="dxa"/>
            <w:tcBorders>
              <w:top w:val="single" w:sz="4" w:space="0" w:color="auto"/>
              <w:left w:val="nil"/>
              <w:bottom w:val="single" w:sz="4" w:space="0" w:color="auto"/>
              <w:right w:val="nil"/>
            </w:tcBorders>
            <w:noWrap/>
            <w:vAlign w:val="bottom"/>
            <w:hideMark/>
          </w:tcPr>
          <w:p w14:paraId="0E256046" w14:textId="77777777" w:rsidR="008A2272" w:rsidRDefault="008A2272" w:rsidP="00B878C4">
            <w:pPr>
              <w:jc w:val="center"/>
              <w:rPr>
                <w:b/>
                <w:bCs/>
              </w:rPr>
            </w:pPr>
            <w:r>
              <w:rPr>
                <w:b/>
                <w:bCs/>
              </w:rPr>
              <w:t>Nº</w:t>
            </w:r>
          </w:p>
        </w:tc>
        <w:tc>
          <w:tcPr>
            <w:tcW w:w="1770" w:type="dxa"/>
            <w:tcBorders>
              <w:top w:val="single" w:sz="4" w:space="0" w:color="auto"/>
              <w:left w:val="nil"/>
              <w:bottom w:val="single" w:sz="4" w:space="0" w:color="auto"/>
              <w:right w:val="nil"/>
            </w:tcBorders>
            <w:noWrap/>
            <w:vAlign w:val="bottom"/>
            <w:hideMark/>
          </w:tcPr>
          <w:p w14:paraId="4AEB2609" w14:textId="77777777" w:rsidR="008A2272" w:rsidRDefault="008A2272" w:rsidP="00B878C4">
            <w:pPr>
              <w:jc w:val="center"/>
              <w:rPr>
                <w:b/>
                <w:bCs/>
              </w:rPr>
            </w:pPr>
            <w:r>
              <w:rPr>
                <w:b/>
                <w:bCs/>
              </w:rPr>
              <w:t>Média</w:t>
            </w:r>
          </w:p>
        </w:tc>
        <w:tc>
          <w:tcPr>
            <w:tcW w:w="1374" w:type="dxa"/>
            <w:tcBorders>
              <w:top w:val="single" w:sz="4" w:space="0" w:color="auto"/>
              <w:left w:val="nil"/>
              <w:bottom w:val="single" w:sz="4" w:space="0" w:color="auto"/>
              <w:right w:val="nil"/>
            </w:tcBorders>
            <w:noWrap/>
            <w:vAlign w:val="bottom"/>
            <w:hideMark/>
          </w:tcPr>
          <w:p w14:paraId="3A1F017C" w14:textId="77777777" w:rsidR="008A2272" w:rsidRDefault="008A2272" w:rsidP="00B878C4">
            <w:pPr>
              <w:jc w:val="center"/>
              <w:rPr>
                <w:b/>
                <w:bCs/>
              </w:rPr>
            </w:pPr>
            <w:r>
              <w:rPr>
                <w:b/>
                <w:bCs/>
              </w:rPr>
              <w:t>Mediana</w:t>
            </w:r>
          </w:p>
        </w:tc>
        <w:tc>
          <w:tcPr>
            <w:tcW w:w="976" w:type="dxa"/>
            <w:tcBorders>
              <w:top w:val="single" w:sz="4" w:space="0" w:color="auto"/>
              <w:left w:val="nil"/>
              <w:bottom w:val="single" w:sz="4" w:space="0" w:color="auto"/>
              <w:right w:val="nil"/>
            </w:tcBorders>
            <w:noWrap/>
            <w:vAlign w:val="bottom"/>
            <w:hideMark/>
          </w:tcPr>
          <w:p w14:paraId="5288C032" w14:textId="77777777" w:rsidR="008A2272" w:rsidRDefault="008A2272" w:rsidP="00B878C4">
            <w:pPr>
              <w:jc w:val="center"/>
              <w:rPr>
                <w:b/>
                <w:bCs/>
              </w:rPr>
            </w:pPr>
            <w:r>
              <w:rPr>
                <w:b/>
                <w:bCs/>
              </w:rPr>
              <w:t>Mínimo</w:t>
            </w:r>
          </w:p>
        </w:tc>
        <w:tc>
          <w:tcPr>
            <w:tcW w:w="1655" w:type="dxa"/>
            <w:tcBorders>
              <w:top w:val="single" w:sz="4" w:space="0" w:color="auto"/>
              <w:left w:val="nil"/>
              <w:bottom w:val="single" w:sz="4" w:space="0" w:color="auto"/>
              <w:right w:val="nil"/>
            </w:tcBorders>
            <w:noWrap/>
            <w:vAlign w:val="bottom"/>
            <w:hideMark/>
          </w:tcPr>
          <w:p w14:paraId="6342294F" w14:textId="77777777" w:rsidR="008A2272" w:rsidRDefault="008A2272" w:rsidP="00B878C4">
            <w:pPr>
              <w:jc w:val="center"/>
              <w:rPr>
                <w:b/>
                <w:bCs/>
              </w:rPr>
            </w:pPr>
            <w:r>
              <w:rPr>
                <w:b/>
                <w:bCs/>
              </w:rPr>
              <w:t>Máximo</w:t>
            </w:r>
          </w:p>
        </w:tc>
        <w:tc>
          <w:tcPr>
            <w:tcW w:w="1770" w:type="dxa"/>
            <w:tcBorders>
              <w:top w:val="single" w:sz="4" w:space="0" w:color="auto"/>
              <w:left w:val="nil"/>
              <w:bottom w:val="single" w:sz="4" w:space="0" w:color="auto"/>
              <w:right w:val="nil"/>
            </w:tcBorders>
            <w:noWrap/>
            <w:vAlign w:val="bottom"/>
            <w:hideMark/>
          </w:tcPr>
          <w:p w14:paraId="7C37B228" w14:textId="77777777" w:rsidR="008A2272" w:rsidRDefault="008A2272" w:rsidP="00B878C4">
            <w:pPr>
              <w:jc w:val="center"/>
              <w:rPr>
                <w:b/>
                <w:bCs/>
              </w:rPr>
            </w:pPr>
            <w:r>
              <w:rPr>
                <w:b/>
                <w:bCs/>
              </w:rPr>
              <w:t>D. Padrão</w:t>
            </w:r>
          </w:p>
        </w:tc>
      </w:tr>
      <w:tr w:rsidR="008A2272" w14:paraId="218A26D2" w14:textId="77777777" w:rsidTr="008A2272">
        <w:trPr>
          <w:trHeight w:val="331"/>
        </w:trPr>
        <w:tc>
          <w:tcPr>
            <w:tcW w:w="1047" w:type="dxa"/>
            <w:noWrap/>
            <w:vAlign w:val="bottom"/>
            <w:hideMark/>
          </w:tcPr>
          <w:p w14:paraId="37E7DA76" w14:textId="77777777" w:rsidR="008A2272" w:rsidRDefault="008A2272" w:rsidP="00B878C4">
            <w:pPr>
              <w:jc w:val="center"/>
              <w:rPr>
                <w:b/>
                <w:bCs/>
              </w:rPr>
            </w:pPr>
            <w:proofErr w:type="spellStart"/>
            <w:r>
              <w:rPr>
                <w:b/>
                <w:bCs/>
              </w:rPr>
              <w:t>RTm</w:t>
            </w:r>
            <w:proofErr w:type="spellEnd"/>
          </w:p>
        </w:tc>
        <w:tc>
          <w:tcPr>
            <w:tcW w:w="499" w:type="dxa"/>
            <w:noWrap/>
            <w:vAlign w:val="bottom"/>
            <w:hideMark/>
          </w:tcPr>
          <w:p w14:paraId="54B4A4D4" w14:textId="77777777" w:rsidR="008A2272" w:rsidRDefault="008A2272" w:rsidP="00B878C4">
            <w:pPr>
              <w:jc w:val="right"/>
              <w:rPr>
                <w:color w:val="000000"/>
              </w:rPr>
            </w:pPr>
            <w:r>
              <w:rPr>
                <w:color w:val="000000"/>
              </w:rPr>
              <w:t>138</w:t>
            </w:r>
          </w:p>
        </w:tc>
        <w:tc>
          <w:tcPr>
            <w:tcW w:w="1770" w:type="dxa"/>
            <w:noWrap/>
            <w:vAlign w:val="bottom"/>
            <w:hideMark/>
          </w:tcPr>
          <w:p w14:paraId="31242931" w14:textId="77777777" w:rsidR="008A2272" w:rsidRDefault="008A2272" w:rsidP="00B878C4">
            <w:pPr>
              <w:jc w:val="right"/>
              <w:rPr>
                <w:color w:val="000000"/>
              </w:rPr>
            </w:pPr>
            <w:r>
              <w:rPr>
                <w:color w:val="000000"/>
              </w:rPr>
              <w:t>R$ 1.885.663,77</w:t>
            </w:r>
          </w:p>
        </w:tc>
        <w:tc>
          <w:tcPr>
            <w:tcW w:w="1374" w:type="dxa"/>
            <w:noWrap/>
            <w:vAlign w:val="bottom"/>
            <w:hideMark/>
          </w:tcPr>
          <w:p w14:paraId="534CFDEA" w14:textId="77777777" w:rsidR="008A2272" w:rsidRDefault="008A2272" w:rsidP="00B878C4">
            <w:pPr>
              <w:jc w:val="right"/>
              <w:rPr>
                <w:color w:val="000000"/>
              </w:rPr>
            </w:pPr>
            <w:r>
              <w:rPr>
                <w:color w:val="000000"/>
              </w:rPr>
              <w:t>R$ 760.530,20</w:t>
            </w:r>
          </w:p>
        </w:tc>
        <w:tc>
          <w:tcPr>
            <w:tcW w:w="976" w:type="dxa"/>
            <w:noWrap/>
            <w:vAlign w:val="bottom"/>
            <w:hideMark/>
          </w:tcPr>
          <w:p w14:paraId="4BB5CDED" w14:textId="77777777" w:rsidR="008A2272" w:rsidRDefault="008A2272" w:rsidP="00B878C4">
            <w:pPr>
              <w:jc w:val="right"/>
              <w:rPr>
                <w:color w:val="000000"/>
              </w:rPr>
            </w:pPr>
            <w:r>
              <w:rPr>
                <w:color w:val="000000"/>
              </w:rPr>
              <w:t>R$ 12.000</w:t>
            </w:r>
          </w:p>
        </w:tc>
        <w:tc>
          <w:tcPr>
            <w:tcW w:w="1655" w:type="dxa"/>
            <w:noWrap/>
            <w:vAlign w:val="bottom"/>
            <w:hideMark/>
          </w:tcPr>
          <w:p w14:paraId="18A9E7B9" w14:textId="77777777" w:rsidR="008A2272" w:rsidRDefault="008A2272" w:rsidP="00B878C4">
            <w:pPr>
              <w:jc w:val="right"/>
              <w:rPr>
                <w:color w:val="000000"/>
              </w:rPr>
            </w:pPr>
            <w:r>
              <w:rPr>
                <w:color w:val="000000"/>
              </w:rPr>
              <w:t>R$ 15.261.692,16</w:t>
            </w:r>
          </w:p>
        </w:tc>
        <w:tc>
          <w:tcPr>
            <w:tcW w:w="1770" w:type="dxa"/>
            <w:noWrap/>
            <w:vAlign w:val="bottom"/>
            <w:hideMark/>
          </w:tcPr>
          <w:p w14:paraId="492B69E4" w14:textId="77777777" w:rsidR="008A2272" w:rsidRDefault="008A2272" w:rsidP="00B878C4">
            <w:pPr>
              <w:jc w:val="right"/>
              <w:rPr>
                <w:color w:val="000000"/>
              </w:rPr>
            </w:pPr>
            <w:r>
              <w:rPr>
                <w:color w:val="000000"/>
              </w:rPr>
              <w:t>R$ 2.726.537,15</w:t>
            </w:r>
          </w:p>
        </w:tc>
      </w:tr>
      <w:tr w:rsidR="008A2272" w14:paraId="2CC024A7" w14:textId="77777777" w:rsidTr="008A2272">
        <w:trPr>
          <w:trHeight w:val="331"/>
        </w:trPr>
        <w:tc>
          <w:tcPr>
            <w:tcW w:w="1047" w:type="dxa"/>
            <w:noWrap/>
            <w:vAlign w:val="bottom"/>
            <w:hideMark/>
          </w:tcPr>
          <w:p w14:paraId="4C001BB5" w14:textId="77777777" w:rsidR="008A2272" w:rsidRDefault="008A2272" w:rsidP="00B878C4">
            <w:pPr>
              <w:jc w:val="center"/>
              <w:rPr>
                <w:b/>
                <w:bCs/>
              </w:rPr>
            </w:pPr>
            <w:proofErr w:type="spellStart"/>
            <w:r>
              <w:rPr>
                <w:b/>
                <w:bCs/>
              </w:rPr>
              <w:t>RVm</w:t>
            </w:r>
            <w:proofErr w:type="spellEnd"/>
          </w:p>
        </w:tc>
        <w:tc>
          <w:tcPr>
            <w:tcW w:w="499" w:type="dxa"/>
            <w:noWrap/>
            <w:vAlign w:val="bottom"/>
            <w:hideMark/>
          </w:tcPr>
          <w:p w14:paraId="3B33CB4A" w14:textId="77777777" w:rsidR="008A2272" w:rsidRDefault="008A2272" w:rsidP="00B878C4">
            <w:pPr>
              <w:jc w:val="right"/>
              <w:rPr>
                <w:color w:val="000000"/>
              </w:rPr>
            </w:pPr>
            <w:r>
              <w:rPr>
                <w:color w:val="000000"/>
              </w:rPr>
              <w:t>138</w:t>
            </w:r>
          </w:p>
        </w:tc>
        <w:tc>
          <w:tcPr>
            <w:tcW w:w="1770" w:type="dxa"/>
            <w:noWrap/>
            <w:vAlign w:val="bottom"/>
            <w:hideMark/>
          </w:tcPr>
          <w:p w14:paraId="4D0ABC3C" w14:textId="77777777" w:rsidR="008A2272" w:rsidRDefault="008A2272" w:rsidP="00B878C4">
            <w:pPr>
              <w:jc w:val="right"/>
              <w:rPr>
                <w:color w:val="000000"/>
              </w:rPr>
            </w:pPr>
            <w:r>
              <w:rPr>
                <w:color w:val="000000"/>
              </w:rPr>
              <w:t>R$ 1.360.796,94</w:t>
            </w:r>
          </w:p>
        </w:tc>
        <w:tc>
          <w:tcPr>
            <w:tcW w:w="1374" w:type="dxa"/>
            <w:noWrap/>
            <w:vAlign w:val="bottom"/>
            <w:hideMark/>
          </w:tcPr>
          <w:p w14:paraId="2FE42848" w14:textId="77777777" w:rsidR="008A2272" w:rsidRDefault="008A2272" w:rsidP="00B878C4">
            <w:pPr>
              <w:jc w:val="right"/>
              <w:rPr>
                <w:color w:val="000000"/>
              </w:rPr>
            </w:pPr>
            <w:r>
              <w:rPr>
                <w:color w:val="000000"/>
              </w:rPr>
              <w:t>R$ 228.954,52</w:t>
            </w:r>
          </w:p>
        </w:tc>
        <w:tc>
          <w:tcPr>
            <w:tcW w:w="976" w:type="dxa"/>
            <w:noWrap/>
            <w:vAlign w:val="bottom"/>
            <w:hideMark/>
          </w:tcPr>
          <w:p w14:paraId="5EEA2DDE" w14:textId="77777777" w:rsidR="008A2272" w:rsidRDefault="008A2272" w:rsidP="00B878C4">
            <w:pPr>
              <w:jc w:val="right"/>
              <w:rPr>
                <w:color w:val="000000"/>
              </w:rPr>
            </w:pPr>
            <w:r>
              <w:rPr>
                <w:color w:val="000000"/>
              </w:rPr>
              <w:t>R$ 0,00</w:t>
            </w:r>
          </w:p>
        </w:tc>
        <w:tc>
          <w:tcPr>
            <w:tcW w:w="1655" w:type="dxa"/>
            <w:noWrap/>
            <w:vAlign w:val="bottom"/>
            <w:hideMark/>
          </w:tcPr>
          <w:p w14:paraId="58EE8413" w14:textId="77777777" w:rsidR="008A2272" w:rsidRDefault="008A2272" w:rsidP="00B878C4">
            <w:pPr>
              <w:jc w:val="right"/>
              <w:rPr>
                <w:color w:val="000000"/>
              </w:rPr>
            </w:pPr>
            <w:r>
              <w:rPr>
                <w:color w:val="000000"/>
              </w:rPr>
              <w:t>R$ 14.183.900,34</w:t>
            </w:r>
          </w:p>
        </w:tc>
        <w:tc>
          <w:tcPr>
            <w:tcW w:w="1770" w:type="dxa"/>
            <w:noWrap/>
            <w:vAlign w:val="bottom"/>
            <w:hideMark/>
          </w:tcPr>
          <w:p w14:paraId="514DB25B" w14:textId="77777777" w:rsidR="008A2272" w:rsidRDefault="008A2272" w:rsidP="00B878C4">
            <w:pPr>
              <w:jc w:val="right"/>
              <w:rPr>
                <w:color w:val="000000"/>
              </w:rPr>
            </w:pPr>
            <w:r>
              <w:rPr>
                <w:color w:val="000000"/>
              </w:rPr>
              <w:t>R$ 2.497.464,62</w:t>
            </w:r>
          </w:p>
        </w:tc>
      </w:tr>
      <w:tr w:rsidR="008A2272" w14:paraId="460A0BE0" w14:textId="77777777" w:rsidTr="008A2272">
        <w:trPr>
          <w:trHeight w:val="331"/>
        </w:trPr>
        <w:tc>
          <w:tcPr>
            <w:tcW w:w="1047" w:type="dxa"/>
            <w:noWrap/>
            <w:vAlign w:val="bottom"/>
            <w:hideMark/>
          </w:tcPr>
          <w:p w14:paraId="624ADB1B" w14:textId="77777777" w:rsidR="008A2272" w:rsidRDefault="008A2272" w:rsidP="00B878C4">
            <w:pPr>
              <w:jc w:val="center"/>
              <w:rPr>
                <w:b/>
                <w:bCs/>
              </w:rPr>
            </w:pPr>
            <w:r>
              <w:rPr>
                <w:b/>
                <w:bCs/>
              </w:rPr>
              <w:t>PRV</w:t>
            </w:r>
          </w:p>
        </w:tc>
        <w:tc>
          <w:tcPr>
            <w:tcW w:w="499" w:type="dxa"/>
            <w:noWrap/>
            <w:vAlign w:val="bottom"/>
            <w:hideMark/>
          </w:tcPr>
          <w:p w14:paraId="6CC47CBD" w14:textId="77777777" w:rsidR="008A2272" w:rsidRDefault="008A2272" w:rsidP="00B878C4">
            <w:pPr>
              <w:jc w:val="right"/>
              <w:rPr>
                <w:color w:val="000000"/>
              </w:rPr>
            </w:pPr>
            <w:r>
              <w:rPr>
                <w:color w:val="000000"/>
              </w:rPr>
              <w:t>138</w:t>
            </w:r>
          </w:p>
        </w:tc>
        <w:tc>
          <w:tcPr>
            <w:tcW w:w="1770" w:type="dxa"/>
            <w:noWrap/>
            <w:vAlign w:val="bottom"/>
            <w:hideMark/>
          </w:tcPr>
          <w:p w14:paraId="48F24802" w14:textId="77777777" w:rsidR="008A2272" w:rsidRDefault="008A2272" w:rsidP="00B878C4">
            <w:pPr>
              <w:jc w:val="right"/>
              <w:rPr>
                <w:color w:val="000000"/>
              </w:rPr>
            </w:pPr>
            <w:r>
              <w:rPr>
                <w:color w:val="000000"/>
              </w:rPr>
              <w:t>72,16%</w:t>
            </w:r>
          </w:p>
        </w:tc>
        <w:tc>
          <w:tcPr>
            <w:tcW w:w="1374" w:type="dxa"/>
            <w:noWrap/>
            <w:vAlign w:val="bottom"/>
            <w:hideMark/>
          </w:tcPr>
          <w:p w14:paraId="11C15D8E" w14:textId="77777777" w:rsidR="008A2272" w:rsidRDefault="008A2272" w:rsidP="00B878C4">
            <w:pPr>
              <w:jc w:val="right"/>
              <w:rPr>
                <w:color w:val="000000"/>
              </w:rPr>
            </w:pPr>
            <w:r>
              <w:rPr>
                <w:color w:val="000000"/>
              </w:rPr>
              <w:t>34,25%</w:t>
            </w:r>
          </w:p>
        </w:tc>
        <w:tc>
          <w:tcPr>
            <w:tcW w:w="976" w:type="dxa"/>
            <w:noWrap/>
            <w:vAlign w:val="bottom"/>
            <w:hideMark/>
          </w:tcPr>
          <w:p w14:paraId="422EC87C" w14:textId="77777777" w:rsidR="008A2272" w:rsidRDefault="008A2272" w:rsidP="00B878C4">
            <w:pPr>
              <w:jc w:val="right"/>
              <w:rPr>
                <w:color w:val="000000"/>
              </w:rPr>
            </w:pPr>
            <w:r>
              <w:rPr>
                <w:color w:val="000000"/>
              </w:rPr>
              <w:t>0,00%</w:t>
            </w:r>
          </w:p>
        </w:tc>
        <w:tc>
          <w:tcPr>
            <w:tcW w:w="1655" w:type="dxa"/>
            <w:noWrap/>
            <w:vAlign w:val="bottom"/>
            <w:hideMark/>
          </w:tcPr>
          <w:p w14:paraId="17CE03DB" w14:textId="77777777" w:rsidR="008A2272" w:rsidRDefault="008A2272" w:rsidP="00B878C4">
            <w:pPr>
              <w:jc w:val="right"/>
              <w:rPr>
                <w:color w:val="000000"/>
              </w:rPr>
            </w:pPr>
            <w:r>
              <w:rPr>
                <w:color w:val="000000"/>
              </w:rPr>
              <w:t>92,94%</w:t>
            </w:r>
          </w:p>
        </w:tc>
        <w:tc>
          <w:tcPr>
            <w:tcW w:w="1770" w:type="dxa"/>
            <w:noWrap/>
            <w:vAlign w:val="bottom"/>
            <w:hideMark/>
          </w:tcPr>
          <w:p w14:paraId="5576B4FC" w14:textId="77777777" w:rsidR="008A2272" w:rsidRDefault="008A2272" w:rsidP="00B878C4">
            <w:pPr>
              <w:jc w:val="right"/>
              <w:rPr>
                <w:color w:val="000000"/>
              </w:rPr>
            </w:pPr>
            <w:r>
              <w:rPr>
                <w:color w:val="000000"/>
              </w:rPr>
              <w:t>27,23%</w:t>
            </w:r>
          </w:p>
        </w:tc>
      </w:tr>
      <w:tr w:rsidR="008A2272" w14:paraId="36B9D762" w14:textId="77777777" w:rsidTr="008A2272">
        <w:trPr>
          <w:trHeight w:val="331"/>
        </w:trPr>
        <w:tc>
          <w:tcPr>
            <w:tcW w:w="1047" w:type="dxa"/>
            <w:tcBorders>
              <w:top w:val="nil"/>
              <w:left w:val="nil"/>
              <w:bottom w:val="single" w:sz="4" w:space="0" w:color="auto"/>
              <w:right w:val="nil"/>
            </w:tcBorders>
            <w:noWrap/>
            <w:vAlign w:val="bottom"/>
            <w:hideMark/>
          </w:tcPr>
          <w:p w14:paraId="0A767289" w14:textId="77777777" w:rsidR="008A2272" w:rsidRDefault="008A2272" w:rsidP="00B878C4">
            <w:pPr>
              <w:jc w:val="center"/>
              <w:rPr>
                <w:b/>
                <w:bCs/>
              </w:rPr>
            </w:pPr>
            <w:r>
              <w:rPr>
                <w:b/>
                <w:bCs/>
              </w:rPr>
              <w:t>TAM (R$)</w:t>
            </w:r>
          </w:p>
        </w:tc>
        <w:tc>
          <w:tcPr>
            <w:tcW w:w="499" w:type="dxa"/>
            <w:tcBorders>
              <w:top w:val="nil"/>
              <w:left w:val="nil"/>
              <w:bottom w:val="single" w:sz="4" w:space="0" w:color="auto"/>
              <w:right w:val="nil"/>
            </w:tcBorders>
            <w:noWrap/>
            <w:vAlign w:val="bottom"/>
            <w:hideMark/>
          </w:tcPr>
          <w:p w14:paraId="7D14A34B" w14:textId="77777777" w:rsidR="008A2272" w:rsidRDefault="008A2272" w:rsidP="00B878C4">
            <w:pPr>
              <w:jc w:val="right"/>
              <w:rPr>
                <w:color w:val="000000"/>
              </w:rPr>
            </w:pPr>
            <w:r>
              <w:rPr>
                <w:color w:val="000000"/>
              </w:rPr>
              <w:t>138</w:t>
            </w:r>
          </w:p>
        </w:tc>
        <w:tc>
          <w:tcPr>
            <w:tcW w:w="1770" w:type="dxa"/>
            <w:tcBorders>
              <w:top w:val="nil"/>
              <w:left w:val="nil"/>
              <w:bottom w:val="single" w:sz="4" w:space="0" w:color="auto"/>
              <w:right w:val="nil"/>
            </w:tcBorders>
            <w:noWrap/>
            <w:vAlign w:val="bottom"/>
            <w:hideMark/>
          </w:tcPr>
          <w:p w14:paraId="1BC976EC" w14:textId="77777777" w:rsidR="008A2272" w:rsidRDefault="008A2272" w:rsidP="00B878C4">
            <w:pPr>
              <w:jc w:val="right"/>
              <w:rPr>
                <w:color w:val="000000"/>
              </w:rPr>
            </w:pPr>
            <w:r>
              <w:rPr>
                <w:color w:val="000000"/>
              </w:rPr>
              <w:t>R$ 172.509.980,96</w:t>
            </w:r>
          </w:p>
        </w:tc>
        <w:tc>
          <w:tcPr>
            <w:tcW w:w="1374" w:type="dxa"/>
            <w:tcBorders>
              <w:top w:val="nil"/>
              <w:left w:val="nil"/>
              <w:bottom w:val="single" w:sz="4" w:space="0" w:color="auto"/>
              <w:right w:val="nil"/>
            </w:tcBorders>
            <w:noWrap/>
            <w:vAlign w:val="bottom"/>
            <w:hideMark/>
          </w:tcPr>
          <w:p w14:paraId="1AE40D2F" w14:textId="77777777" w:rsidR="008A2272" w:rsidRDefault="008A2272" w:rsidP="00B878C4">
            <w:pPr>
              <w:jc w:val="right"/>
              <w:rPr>
                <w:color w:val="000000"/>
              </w:rPr>
            </w:pPr>
            <w:r>
              <w:rPr>
                <w:color w:val="000000"/>
              </w:rPr>
              <w:t>R$ 11.541.436</w:t>
            </w:r>
          </w:p>
        </w:tc>
        <w:tc>
          <w:tcPr>
            <w:tcW w:w="976" w:type="dxa"/>
            <w:tcBorders>
              <w:top w:val="nil"/>
              <w:left w:val="nil"/>
              <w:bottom w:val="single" w:sz="4" w:space="0" w:color="auto"/>
              <w:right w:val="nil"/>
            </w:tcBorders>
            <w:noWrap/>
            <w:vAlign w:val="bottom"/>
            <w:hideMark/>
          </w:tcPr>
          <w:p w14:paraId="39DA888F" w14:textId="77777777" w:rsidR="008A2272" w:rsidRDefault="008A2272" w:rsidP="00B878C4">
            <w:pPr>
              <w:jc w:val="right"/>
              <w:rPr>
                <w:color w:val="000000"/>
              </w:rPr>
            </w:pPr>
            <w:r>
              <w:rPr>
                <w:color w:val="000000"/>
              </w:rPr>
              <w:t>R$ 40.959</w:t>
            </w:r>
          </w:p>
        </w:tc>
        <w:tc>
          <w:tcPr>
            <w:tcW w:w="1655" w:type="dxa"/>
            <w:tcBorders>
              <w:top w:val="nil"/>
              <w:left w:val="nil"/>
              <w:bottom w:val="single" w:sz="4" w:space="0" w:color="auto"/>
              <w:right w:val="nil"/>
            </w:tcBorders>
            <w:noWrap/>
            <w:vAlign w:val="bottom"/>
            <w:hideMark/>
          </w:tcPr>
          <w:p w14:paraId="0FB5B08A" w14:textId="77777777" w:rsidR="008A2272" w:rsidRDefault="008A2272" w:rsidP="00B878C4">
            <w:pPr>
              <w:jc w:val="right"/>
              <w:rPr>
                <w:color w:val="000000"/>
              </w:rPr>
            </w:pPr>
            <w:r>
              <w:rPr>
                <w:color w:val="000000"/>
              </w:rPr>
              <w:t>R$ 1.437.485.512</w:t>
            </w:r>
          </w:p>
        </w:tc>
        <w:tc>
          <w:tcPr>
            <w:tcW w:w="1770" w:type="dxa"/>
            <w:tcBorders>
              <w:top w:val="nil"/>
              <w:left w:val="nil"/>
              <w:bottom w:val="single" w:sz="4" w:space="0" w:color="auto"/>
              <w:right w:val="nil"/>
            </w:tcBorders>
            <w:noWrap/>
            <w:vAlign w:val="bottom"/>
            <w:hideMark/>
          </w:tcPr>
          <w:p w14:paraId="484268C3" w14:textId="77777777" w:rsidR="008A2272" w:rsidRDefault="008A2272" w:rsidP="00B878C4">
            <w:pPr>
              <w:jc w:val="right"/>
              <w:rPr>
                <w:color w:val="000000"/>
              </w:rPr>
            </w:pPr>
            <w:r>
              <w:rPr>
                <w:color w:val="000000"/>
              </w:rPr>
              <w:t>R$ 362.503.696,49</w:t>
            </w:r>
          </w:p>
        </w:tc>
      </w:tr>
    </w:tbl>
    <w:p w14:paraId="12889C94" w14:textId="77777777" w:rsidR="008A2272" w:rsidRDefault="008A2272" w:rsidP="00B878C4">
      <w:pPr>
        <w:autoSpaceDE w:val="0"/>
        <w:autoSpaceDN w:val="0"/>
        <w:adjustRightInd w:val="0"/>
        <w:jc w:val="both"/>
        <w:rPr>
          <w:shd w:val="clear" w:color="auto" w:fill="FFFFFF"/>
          <w:lang w:eastAsia="en-US"/>
        </w:rPr>
      </w:pPr>
    </w:p>
    <w:p w14:paraId="1DEB824E" w14:textId="77777777" w:rsidR="008A2272" w:rsidRDefault="008A2272" w:rsidP="00B878C4">
      <w:pPr>
        <w:autoSpaceDE w:val="0"/>
        <w:autoSpaceDN w:val="0"/>
        <w:adjustRightInd w:val="0"/>
        <w:jc w:val="both"/>
        <w:rPr>
          <w:shd w:val="clear" w:color="auto" w:fill="FFFFFF"/>
        </w:rPr>
      </w:pPr>
      <w:r>
        <w:rPr>
          <w:shd w:val="clear" w:color="auto" w:fill="FFFFFF"/>
        </w:rPr>
        <w:t xml:space="preserve">TAM (R$): Corresponde ao Ativo Total em valores absolutos. </w:t>
      </w:r>
    </w:p>
    <w:p w14:paraId="6EF2A813" w14:textId="77777777" w:rsidR="008A2272" w:rsidRDefault="008A2272" w:rsidP="00B878C4">
      <w:pPr>
        <w:autoSpaceDE w:val="0"/>
        <w:autoSpaceDN w:val="0"/>
        <w:adjustRightInd w:val="0"/>
        <w:jc w:val="both"/>
        <w:rPr>
          <w:shd w:val="clear" w:color="auto" w:fill="FFFFFF"/>
        </w:rPr>
      </w:pPr>
      <w:r>
        <w:rPr>
          <w:shd w:val="clear" w:color="auto" w:fill="FFFFFF"/>
        </w:rPr>
        <w:t>Fonte: Dados da pesquisa</w:t>
      </w:r>
    </w:p>
    <w:p w14:paraId="6E26D484" w14:textId="77777777" w:rsidR="008A2272" w:rsidRDefault="008A2272" w:rsidP="00B878C4">
      <w:pPr>
        <w:autoSpaceDE w:val="0"/>
        <w:autoSpaceDN w:val="0"/>
        <w:adjustRightInd w:val="0"/>
        <w:jc w:val="both"/>
        <w:rPr>
          <w:rFonts w:asciiTheme="minorHAnsi" w:hAnsiTheme="minorHAnsi" w:cstheme="minorBidi"/>
          <w:sz w:val="22"/>
          <w:szCs w:val="22"/>
        </w:rPr>
      </w:pPr>
      <w:r>
        <w:rPr>
          <w:shd w:val="clear" w:color="auto" w:fill="FFFFFF"/>
        </w:rPr>
        <w:fldChar w:fldCharType="begin"/>
      </w:r>
      <w:r>
        <w:rPr>
          <w:shd w:val="clear" w:color="auto" w:fill="FFFFFF"/>
        </w:rPr>
        <w:instrText xml:space="preserve"> LINK Excel.Sheet.12 C:\\Users\\Caio\\Desktop\\média.xlsx Plan1!L1C8:L6C14 \a \f 4 \h </w:instrText>
      </w:r>
      <w:r>
        <w:rPr>
          <w:shd w:val="clear" w:color="auto" w:fill="FFFFFF"/>
        </w:rPr>
        <w:fldChar w:fldCharType="separate"/>
      </w:r>
    </w:p>
    <w:p w14:paraId="62B3B048" w14:textId="77777777" w:rsidR="008A2272" w:rsidRDefault="008A2272" w:rsidP="00B878C4">
      <w:pPr>
        <w:autoSpaceDE w:val="0"/>
        <w:autoSpaceDN w:val="0"/>
        <w:adjustRightInd w:val="0"/>
        <w:jc w:val="both"/>
        <w:rPr>
          <w:b/>
          <w:sz w:val="24"/>
          <w:szCs w:val="24"/>
          <w:shd w:val="clear" w:color="auto" w:fill="FFFFFF"/>
        </w:rPr>
      </w:pPr>
      <w:r>
        <w:rPr>
          <w:b/>
          <w:sz w:val="24"/>
          <w:szCs w:val="24"/>
          <w:shd w:val="clear" w:color="auto" w:fill="FFFFFF"/>
        </w:rPr>
        <w:fldChar w:fldCharType="end"/>
      </w:r>
    </w:p>
    <w:p w14:paraId="227E9C64" w14:textId="77777777" w:rsidR="008A2272" w:rsidRDefault="008A2272" w:rsidP="00B878C4">
      <w:pPr>
        <w:autoSpaceDE w:val="0"/>
        <w:autoSpaceDN w:val="0"/>
        <w:adjustRightInd w:val="0"/>
        <w:ind w:firstLine="709"/>
        <w:jc w:val="both"/>
        <w:rPr>
          <w:sz w:val="24"/>
          <w:szCs w:val="24"/>
          <w:shd w:val="clear" w:color="auto" w:fill="FFFFFF"/>
        </w:rPr>
      </w:pPr>
      <w:r>
        <w:rPr>
          <w:sz w:val="24"/>
          <w:szCs w:val="24"/>
          <w:shd w:val="clear" w:color="auto" w:fill="FFFFFF"/>
        </w:rPr>
        <w:t>Nota-se que um membro da diretoria estatutária dos bancos brasileiros de capital aberto recebe em média R$ 1.885.663,77 sendo que R$ 1.360.796,94 desse valor corresponde a remuneração variável, ou seja, 72,16%.</w:t>
      </w:r>
    </w:p>
    <w:p w14:paraId="6E4260D2" w14:textId="77777777" w:rsidR="008A2272" w:rsidRDefault="008A2272" w:rsidP="00B878C4">
      <w:pPr>
        <w:ind w:firstLine="709"/>
        <w:jc w:val="both"/>
        <w:rPr>
          <w:color w:val="000000"/>
          <w:sz w:val="24"/>
          <w:szCs w:val="24"/>
        </w:rPr>
      </w:pPr>
      <w:r>
        <w:rPr>
          <w:color w:val="000000"/>
          <w:sz w:val="24"/>
          <w:szCs w:val="24"/>
        </w:rPr>
        <w:t>Na sequência, apresenta-se na Tabela 2 a frequência com a qual as companhias da amostra realizam as formas de avaliação de desempenho abordadas nesta pesquisa.</w:t>
      </w:r>
    </w:p>
    <w:p w14:paraId="3B6158AD" w14:textId="77777777" w:rsidR="00BE0F06" w:rsidRDefault="00BE0F06" w:rsidP="00BE0F06">
      <w:pPr>
        <w:autoSpaceDE w:val="0"/>
        <w:autoSpaceDN w:val="0"/>
        <w:adjustRightInd w:val="0"/>
        <w:rPr>
          <w:b/>
          <w:sz w:val="24"/>
          <w:szCs w:val="24"/>
          <w:shd w:val="clear" w:color="auto" w:fill="FFFFFF"/>
        </w:rPr>
      </w:pPr>
    </w:p>
    <w:p w14:paraId="2093A836" w14:textId="77777777" w:rsidR="00BE0F06" w:rsidRDefault="00BE0F06" w:rsidP="00BE0F06">
      <w:pPr>
        <w:autoSpaceDE w:val="0"/>
        <w:autoSpaceDN w:val="0"/>
        <w:adjustRightInd w:val="0"/>
        <w:rPr>
          <w:b/>
          <w:sz w:val="24"/>
          <w:szCs w:val="24"/>
          <w:shd w:val="clear" w:color="auto" w:fill="FFFFFF"/>
        </w:rPr>
      </w:pPr>
    </w:p>
    <w:p w14:paraId="5BA8F569" w14:textId="77777777" w:rsidR="00BE0F06" w:rsidRDefault="00BE0F06" w:rsidP="00BE0F06">
      <w:pPr>
        <w:autoSpaceDE w:val="0"/>
        <w:autoSpaceDN w:val="0"/>
        <w:adjustRightInd w:val="0"/>
        <w:rPr>
          <w:b/>
          <w:sz w:val="24"/>
          <w:szCs w:val="24"/>
          <w:shd w:val="clear" w:color="auto" w:fill="FFFFFF"/>
        </w:rPr>
      </w:pPr>
    </w:p>
    <w:p w14:paraId="6B78803A" w14:textId="321C74A4" w:rsidR="00BE0F06" w:rsidRPr="00BE0F06" w:rsidRDefault="00BE0F06" w:rsidP="00BE0F06">
      <w:pPr>
        <w:autoSpaceDE w:val="0"/>
        <w:autoSpaceDN w:val="0"/>
        <w:adjustRightInd w:val="0"/>
        <w:rPr>
          <w:rFonts w:eastAsiaTheme="minorHAnsi"/>
          <w:b/>
          <w:sz w:val="24"/>
          <w:szCs w:val="24"/>
          <w:shd w:val="clear" w:color="auto" w:fill="FFFFFF"/>
          <w:lang w:eastAsia="en-US"/>
        </w:rPr>
      </w:pPr>
    </w:p>
    <w:tbl>
      <w:tblPr>
        <w:tblpPr w:leftFromText="141" w:rightFromText="141" w:bottomFromText="200" w:vertAnchor="text" w:horzAnchor="margin" w:tblpY="374"/>
        <w:tblW w:w="9139" w:type="dxa"/>
        <w:tblCellMar>
          <w:left w:w="70" w:type="dxa"/>
          <w:right w:w="70" w:type="dxa"/>
        </w:tblCellMar>
        <w:tblLook w:val="04A0" w:firstRow="1" w:lastRow="0" w:firstColumn="1" w:lastColumn="0" w:noHBand="0" w:noVBand="1"/>
      </w:tblPr>
      <w:tblGrid>
        <w:gridCol w:w="5686"/>
        <w:gridCol w:w="1422"/>
        <w:gridCol w:w="2031"/>
      </w:tblGrid>
      <w:tr w:rsidR="008A2272" w14:paraId="328FEB7E" w14:textId="77777777" w:rsidTr="008A2272">
        <w:trPr>
          <w:trHeight w:val="321"/>
        </w:trPr>
        <w:tc>
          <w:tcPr>
            <w:tcW w:w="5686" w:type="dxa"/>
            <w:tcBorders>
              <w:top w:val="single" w:sz="4" w:space="0" w:color="auto"/>
              <w:left w:val="nil"/>
              <w:bottom w:val="single" w:sz="4" w:space="0" w:color="auto"/>
              <w:right w:val="nil"/>
            </w:tcBorders>
            <w:noWrap/>
            <w:vAlign w:val="bottom"/>
            <w:hideMark/>
          </w:tcPr>
          <w:p w14:paraId="038956D9" w14:textId="77777777" w:rsidR="008A2272" w:rsidRDefault="008A2272" w:rsidP="00B878C4">
            <w:pPr>
              <w:jc w:val="center"/>
              <w:rPr>
                <w:b/>
                <w:color w:val="000000"/>
              </w:rPr>
            </w:pPr>
            <w:r>
              <w:rPr>
                <w:b/>
                <w:color w:val="000000"/>
              </w:rPr>
              <w:lastRenderedPageBreak/>
              <w:t>AVALIAÇÃO DE DESEMPENHO</w:t>
            </w:r>
          </w:p>
        </w:tc>
        <w:tc>
          <w:tcPr>
            <w:tcW w:w="1422" w:type="dxa"/>
            <w:tcBorders>
              <w:top w:val="single" w:sz="4" w:space="0" w:color="auto"/>
              <w:left w:val="nil"/>
              <w:bottom w:val="single" w:sz="4" w:space="0" w:color="auto"/>
              <w:right w:val="nil"/>
            </w:tcBorders>
            <w:noWrap/>
            <w:vAlign w:val="bottom"/>
            <w:hideMark/>
          </w:tcPr>
          <w:p w14:paraId="46D56E5E" w14:textId="77777777" w:rsidR="008A2272" w:rsidRDefault="008A2272" w:rsidP="00B878C4">
            <w:pPr>
              <w:jc w:val="center"/>
              <w:rPr>
                <w:b/>
                <w:color w:val="000000"/>
              </w:rPr>
            </w:pPr>
            <w:r>
              <w:rPr>
                <w:b/>
                <w:color w:val="000000"/>
              </w:rPr>
              <w:t>SIM</w:t>
            </w:r>
          </w:p>
        </w:tc>
        <w:tc>
          <w:tcPr>
            <w:tcW w:w="2031" w:type="dxa"/>
            <w:tcBorders>
              <w:top w:val="single" w:sz="4" w:space="0" w:color="auto"/>
              <w:left w:val="nil"/>
              <w:bottom w:val="single" w:sz="4" w:space="0" w:color="auto"/>
              <w:right w:val="nil"/>
            </w:tcBorders>
            <w:noWrap/>
            <w:vAlign w:val="bottom"/>
            <w:hideMark/>
          </w:tcPr>
          <w:p w14:paraId="04F7D415" w14:textId="77777777" w:rsidR="008A2272" w:rsidRDefault="008A2272" w:rsidP="00B878C4">
            <w:pPr>
              <w:jc w:val="center"/>
              <w:rPr>
                <w:b/>
                <w:color w:val="000000"/>
              </w:rPr>
            </w:pPr>
            <w:r>
              <w:rPr>
                <w:b/>
                <w:color w:val="000000"/>
              </w:rPr>
              <w:t>NÃO</w:t>
            </w:r>
          </w:p>
        </w:tc>
      </w:tr>
      <w:tr w:rsidR="008A2272" w14:paraId="7B3F3596" w14:textId="77777777" w:rsidTr="008A2272">
        <w:trPr>
          <w:trHeight w:val="321"/>
        </w:trPr>
        <w:tc>
          <w:tcPr>
            <w:tcW w:w="5686" w:type="dxa"/>
            <w:noWrap/>
            <w:vAlign w:val="bottom"/>
            <w:hideMark/>
          </w:tcPr>
          <w:p w14:paraId="564A0DA6" w14:textId="77777777" w:rsidR="008A2272" w:rsidRDefault="008A2272" w:rsidP="00B878C4">
            <w:pPr>
              <w:rPr>
                <w:color w:val="000000"/>
              </w:rPr>
            </w:pPr>
            <w:r>
              <w:rPr>
                <w:color w:val="000000"/>
              </w:rPr>
              <w:t>Individual</w:t>
            </w:r>
          </w:p>
        </w:tc>
        <w:tc>
          <w:tcPr>
            <w:tcW w:w="1422" w:type="dxa"/>
            <w:noWrap/>
            <w:vAlign w:val="bottom"/>
            <w:hideMark/>
          </w:tcPr>
          <w:p w14:paraId="71FA8114" w14:textId="77777777" w:rsidR="008A2272" w:rsidRDefault="008A2272" w:rsidP="00B878C4">
            <w:pPr>
              <w:jc w:val="center"/>
              <w:rPr>
                <w:color w:val="000000"/>
              </w:rPr>
            </w:pPr>
            <w:r>
              <w:rPr>
                <w:color w:val="000000"/>
              </w:rPr>
              <w:t>55%</w:t>
            </w:r>
          </w:p>
        </w:tc>
        <w:tc>
          <w:tcPr>
            <w:tcW w:w="2031" w:type="dxa"/>
            <w:noWrap/>
            <w:vAlign w:val="bottom"/>
            <w:hideMark/>
          </w:tcPr>
          <w:p w14:paraId="3236CC0F" w14:textId="77777777" w:rsidR="008A2272" w:rsidRDefault="008A2272" w:rsidP="00B878C4">
            <w:pPr>
              <w:jc w:val="center"/>
              <w:rPr>
                <w:color w:val="000000"/>
              </w:rPr>
            </w:pPr>
            <w:r>
              <w:rPr>
                <w:color w:val="000000"/>
              </w:rPr>
              <w:t>45%</w:t>
            </w:r>
          </w:p>
        </w:tc>
      </w:tr>
      <w:tr w:rsidR="008A2272" w14:paraId="62AFC75E" w14:textId="77777777" w:rsidTr="008A2272">
        <w:trPr>
          <w:trHeight w:val="321"/>
        </w:trPr>
        <w:tc>
          <w:tcPr>
            <w:tcW w:w="5686" w:type="dxa"/>
            <w:noWrap/>
            <w:vAlign w:val="bottom"/>
            <w:hideMark/>
          </w:tcPr>
          <w:p w14:paraId="42F7A90A" w14:textId="77777777" w:rsidR="008A2272" w:rsidRDefault="008A2272" w:rsidP="00B878C4">
            <w:pPr>
              <w:rPr>
                <w:color w:val="000000"/>
              </w:rPr>
            </w:pPr>
            <w:r>
              <w:rPr>
                <w:color w:val="000000"/>
              </w:rPr>
              <w:t>Grupo</w:t>
            </w:r>
          </w:p>
        </w:tc>
        <w:tc>
          <w:tcPr>
            <w:tcW w:w="1422" w:type="dxa"/>
            <w:noWrap/>
            <w:vAlign w:val="bottom"/>
            <w:hideMark/>
          </w:tcPr>
          <w:p w14:paraId="321CADB0" w14:textId="77777777" w:rsidR="008A2272" w:rsidRDefault="008A2272" w:rsidP="00B878C4">
            <w:pPr>
              <w:jc w:val="center"/>
              <w:rPr>
                <w:color w:val="000000"/>
              </w:rPr>
            </w:pPr>
            <w:r>
              <w:rPr>
                <w:color w:val="000000"/>
              </w:rPr>
              <w:t>32%</w:t>
            </w:r>
          </w:p>
        </w:tc>
        <w:tc>
          <w:tcPr>
            <w:tcW w:w="2031" w:type="dxa"/>
            <w:noWrap/>
            <w:vAlign w:val="bottom"/>
            <w:hideMark/>
          </w:tcPr>
          <w:p w14:paraId="1140169A" w14:textId="77777777" w:rsidR="008A2272" w:rsidRDefault="008A2272" w:rsidP="00B878C4">
            <w:pPr>
              <w:jc w:val="center"/>
              <w:rPr>
                <w:color w:val="000000"/>
              </w:rPr>
            </w:pPr>
            <w:r>
              <w:rPr>
                <w:color w:val="000000"/>
              </w:rPr>
              <w:t>68%</w:t>
            </w:r>
          </w:p>
        </w:tc>
      </w:tr>
      <w:tr w:rsidR="008A2272" w14:paraId="1A18CF77" w14:textId="77777777" w:rsidTr="008A2272">
        <w:trPr>
          <w:trHeight w:val="321"/>
        </w:trPr>
        <w:tc>
          <w:tcPr>
            <w:tcW w:w="5686" w:type="dxa"/>
            <w:noWrap/>
            <w:vAlign w:val="bottom"/>
            <w:hideMark/>
          </w:tcPr>
          <w:p w14:paraId="0C804E8C" w14:textId="77777777" w:rsidR="008A2272" w:rsidRDefault="008A2272" w:rsidP="00B878C4">
            <w:pPr>
              <w:rPr>
                <w:color w:val="000000"/>
              </w:rPr>
            </w:pPr>
            <w:r>
              <w:rPr>
                <w:color w:val="000000"/>
              </w:rPr>
              <w:t>Organizacional</w:t>
            </w:r>
          </w:p>
        </w:tc>
        <w:tc>
          <w:tcPr>
            <w:tcW w:w="1422" w:type="dxa"/>
            <w:noWrap/>
            <w:vAlign w:val="bottom"/>
            <w:hideMark/>
          </w:tcPr>
          <w:p w14:paraId="31520BD4" w14:textId="77777777" w:rsidR="008A2272" w:rsidRDefault="008A2272" w:rsidP="00B878C4">
            <w:pPr>
              <w:jc w:val="center"/>
              <w:rPr>
                <w:color w:val="000000"/>
              </w:rPr>
            </w:pPr>
            <w:r>
              <w:rPr>
                <w:color w:val="000000"/>
              </w:rPr>
              <w:t>81%</w:t>
            </w:r>
          </w:p>
        </w:tc>
        <w:tc>
          <w:tcPr>
            <w:tcW w:w="2031" w:type="dxa"/>
            <w:noWrap/>
            <w:vAlign w:val="bottom"/>
            <w:hideMark/>
          </w:tcPr>
          <w:p w14:paraId="339C9BFC" w14:textId="77777777" w:rsidR="008A2272" w:rsidRDefault="008A2272" w:rsidP="00B878C4">
            <w:pPr>
              <w:jc w:val="center"/>
              <w:rPr>
                <w:color w:val="000000"/>
              </w:rPr>
            </w:pPr>
            <w:r>
              <w:rPr>
                <w:color w:val="000000"/>
              </w:rPr>
              <w:t>19%</w:t>
            </w:r>
          </w:p>
        </w:tc>
      </w:tr>
      <w:tr w:rsidR="008A2272" w14:paraId="7D246416" w14:textId="77777777" w:rsidTr="008A2272">
        <w:trPr>
          <w:trHeight w:val="321"/>
        </w:trPr>
        <w:tc>
          <w:tcPr>
            <w:tcW w:w="5686" w:type="dxa"/>
            <w:noWrap/>
            <w:vAlign w:val="bottom"/>
            <w:hideMark/>
          </w:tcPr>
          <w:p w14:paraId="44DBD58E" w14:textId="77777777" w:rsidR="008A2272" w:rsidRDefault="008A2272" w:rsidP="00B878C4">
            <w:pPr>
              <w:rPr>
                <w:color w:val="000000"/>
              </w:rPr>
            </w:pPr>
            <w:r>
              <w:rPr>
                <w:color w:val="000000"/>
              </w:rPr>
              <w:t>Financeira</w:t>
            </w:r>
          </w:p>
        </w:tc>
        <w:tc>
          <w:tcPr>
            <w:tcW w:w="1422" w:type="dxa"/>
            <w:noWrap/>
            <w:vAlign w:val="bottom"/>
            <w:hideMark/>
          </w:tcPr>
          <w:p w14:paraId="409C93CF" w14:textId="77777777" w:rsidR="008A2272" w:rsidRDefault="008A2272" w:rsidP="00B878C4">
            <w:pPr>
              <w:jc w:val="center"/>
              <w:rPr>
                <w:color w:val="000000"/>
              </w:rPr>
            </w:pPr>
            <w:r>
              <w:rPr>
                <w:color w:val="000000"/>
              </w:rPr>
              <w:t>85%</w:t>
            </w:r>
          </w:p>
        </w:tc>
        <w:tc>
          <w:tcPr>
            <w:tcW w:w="2031" w:type="dxa"/>
            <w:noWrap/>
            <w:vAlign w:val="bottom"/>
            <w:hideMark/>
          </w:tcPr>
          <w:p w14:paraId="51DF4344" w14:textId="77777777" w:rsidR="008A2272" w:rsidRDefault="008A2272" w:rsidP="00B878C4">
            <w:pPr>
              <w:jc w:val="center"/>
              <w:rPr>
                <w:color w:val="000000"/>
              </w:rPr>
            </w:pPr>
            <w:r>
              <w:rPr>
                <w:color w:val="000000"/>
              </w:rPr>
              <w:t>15%</w:t>
            </w:r>
          </w:p>
        </w:tc>
      </w:tr>
      <w:tr w:rsidR="008A2272" w14:paraId="4E865898" w14:textId="77777777" w:rsidTr="008A2272">
        <w:trPr>
          <w:trHeight w:val="321"/>
        </w:trPr>
        <w:tc>
          <w:tcPr>
            <w:tcW w:w="5686" w:type="dxa"/>
            <w:tcBorders>
              <w:top w:val="nil"/>
              <w:left w:val="nil"/>
              <w:bottom w:val="single" w:sz="4" w:space="0" w:color="auto"/>
              <w:right w:val="nil"/>
            </w:tcBorders>
            <w:noWrap/>
            <w:vAlign w:val="bottom"/>
            <w:hideMark/>
          </w:tcPr>
          <w:p w14:paraId="78209EC5" w14:textId="77777777" w:rsidR="008A2272" w:rsidRDefault="008A2272" w:rsidP="00B878C4">
            <w:pPr>
              <w:rPr>
                <w:color w:val="000000"/>
              </w:rPr>
            </w:pPr>
            <w:proofErr w:type="gramStart"/>
            <w:r>
              <w:rPr>
                <w:color w:val="000000"/>
              </w:rPr>
              <w:t>Não Financeira</w:t>
            </w:r>
            <w:proofErr w:type="gramEnd"/>
          </w:p>
        </w:tc>
        <w:tc>
          <w:tcPr>
            <w:tcW w:w="1422" w:type="dxa"/>
            <w:tcBorders>
              <w:top w:val="nil"/>
              <w:left w:val="nil"/>
              <w:bottom w:val="single" w:sz="4" w:space="0" w:color="auto"/>
              <w:right w:val="nil"/>
            </w:tcBorders>
            <w:noWrap/>
            <w:vAlign w:val="bottom"/>
            <w:hideMark/>
          </w:tcPr>
          <w:p w14:paraId="1677D24C" w14:textId="77777777" w:rsidR="008A2272" w:rsidRDefault="008A2272" w:rsidP="00B878C4">
            <w:pPr>
              <w:jc w:val="center"/>
              <w:rPr>
                <w:color w:val="000000"/>
              </w:rPr>
            </w:pPr>
            <w:r>
              <w:rPr>
                <w:color w:val="000000"/>
              </w:rPr>
              <w:t>6%</w:t>
            </w:r>
          </w:p>
        </w:tc>
        <w:tc>
          <w:tcPr>
            <w:tcW w:w="2031" w:type="dxa"/>
            <w:tcBorders>
              <w:top w:val="nil"/>
              <w:left w:val="nil"/>
              <w:bottom w:val="single" w:sz="4" w:space="0" w:color="auto"/>
              <w:right w:val="nil"/>
            </w:tcBorders>
            <w:noWrap/>
            <w:vAlign w:val="bottom"/>
            <w:hideMark/>
          </w:tcPr>
          <w:p w14:paraId="0DCB624A" w14:textId="77777777" w:rsidR="008A2272" w:rsidRDefault="008A2272" w:rsidP="00B878C4">
            <w:pPr>
              <w:jc w:val="center"/>
              <w:rPr>
                <w:color w:val="000000"/>
              </w:rPr>
            </w:pPr>
            <w:r>
              <w:rPr>
                <w:color w:val="000000"/>
              </w:rPr>
              <w:t>94%</w:t>
            </w:r>
          </w:p>
        </w:tc>
      </w:tr>
    </w:tbl>
    <w:p w14:paraId="1533C1D6" w14:textId="77777777" w:rsidR="00BE0F06" w:rsidRDefault="008A2272" w:rsidP="00BE0F06">
      <w:pPr>
        <w:autoSpaceDE w:val="0"/>
        <w:autoSpaceDN w:val="0"/>
        <w:adjustRightInd w:val="0"/>
        <w:jc w:val="center"/>
        <w:rPr>
          <w:rFonts w:eastAsiaTheme="minorHAnsi"/>
          <w:b/>
          <w:sz w:val="24"/>
          <w:szCs w:val="24"/>
          <w:shd w:val="clear" w:color="auto" w:fill="FFFFFF"/>
          <w:lang w:eastAsia="en-US"/>
        </w:rPr>
      </w:pPr>
      <w:r>
        <w:rPr>
          <w:b/>
          <w:sz w:val="24"/>
          <w:szCs w:val="24"/>
          <w:shd w:val="clear" w:color="auto" w:fill="FFFFFF"/>
        </w:rPr>
        <w:t xml:space="preserve">Tabela 2. </w:t>
      </w:r>
      <w:r>
        <w:rPr>
          <w:sz w:val="24"/>
          <w:szCs w:val="24"/>
        </w:rPr>
        <w:t>Análise Descritiva da Avaliação de Desempenho</w:t>
      </w:r>
    </w:p>
    <w:p w14:paraId="40E65446" w14:textId="7D9FE7E9" w:rsidR="008A2272" w:rsidRPr="00BE0F06" w:rsidRDefault="008A2272" w:rsidP="00BE0F06">
      <w:pPr>
        <w:autoSpaceDE w:val="0"/>
        <w:autoSpaceDN w:val="0"/>
        <w:adjustRightInd w:val="0"/>
        <w:rPr>
          <w:rFonts w:eastAsiaTheme="minorHAnsi"/>
          <w:b/>
          <w:sz w:val="24"/>
          <w:szCs w:val="24"/>
          <w:shd w:val="clear" w:color="auto" w:fill="FFFFFF"/>
          <w:lang w:eastAsia="en-US"/>
        </w:rPr>
      </w:pPr>
      <w:r>
        <w:t>Fonte: Dados da pesquisa.</w:t>
      </w:r>
    </w:p>
    <w:p w14:paraId="17492CE1" w14:textId="77777777" w:rsidR="008A2272" w:rsidRDefault="008A2272" w:rsidP="00BE0F06">
      <w:pPr>
        <w:autoSpaceDE w:val="0"/>
        <w:autoSpaceDN w:val="0"/>
        <w:adjustRightInd w:val="0"/>
        <w:jc w:val="both"/>
        <w:rPr>
          <w:b/>
          <w:sz w:val="24"/>
          <w:szCs w:val="24"/>
          <w:shd w:val="clear" w:color="auto" w:fill="FFFFFF"/>
        </w:rPr>
      </w:pPr>
    </w:p>
    <w:p w14:paraId="6D4B65DD" w14:textId="77777777" w:rsidR="008A2272" w:rsidRDefault="008A2272" w:rsidP="00B878C4">
      <w:pPr>
        <w:autoSpaceDE w:val="0"/>
        <w:autoSpaceDN w:val="0"/>
        <w:adjustRightInd w:val="0"/>
        <w:ind w:firstLine="709"/>
        <w:jc w:val="both"/>
        <w:rPr>
          <w:sz w:val="24"/>
          <w:szCs w:val="24"/>
          <w:shd w:val="clear" w:color="auto" w:fill="FFFFFF"/>
        </w:rPr>
      </w:pPr>
      <w:r>
        <w:rPr>
          <w:sz w:val="24"/>
          <w:szCs w:val="24"/>
          <w:shd w:val="clear" w:color="auto" w:fill="FFFFFF"/>
        </w:rPr>
        <w:t>Observa-se que 55% dos bancos se utilizam de parâmetros de avaliação de desempenho individual tais como alcance de metas individuais para avaliar os seus membros da diretoria estatutária. E apenas 32% dessas empresas fazem uso de medidas de avaliação em desempenho em grupo para recompensar os seus executivos. Nota-se que a grande maioria das companhias que compõem a amostra empregam medidas de avaliação de desempenho organizacional para remunerar os seus executivos, ou seja: a medida em que os objetivos globais da empresa são atingidos os seus membros são recompensados. Percebe-se que os bancos também fazem grande uso de formas de avaliação de desempenho financeiro, visto que em 85% dos formulários de referência analisados foi evidenciado o uso de indicadores financeiros.</w:t>
      </w:r>
    </w:p>
    <w:p w14:paraId="008FBCFC" w14:textId="77777777" w:rsidR="008A2272" w:rsidRDefault="008A2272" w:rsidP="00B878C4">
      <w:pPr>
        <w:autoSpaceDE w:val="0"/>
        <w:autoSpaceDN w:val="0"/>
        <w:adjustRightInd w:val="0"/>
        <w:ind w:firstLine="709"/>
        <w:jc w:val="both"/>
        <w:rPr>
          <w:sz w:val="24"/>
          <w:szCs w:val="24"/>
          <w:shd w:val="clear" w:color="auto" w:fill="FFFFFF"/>
        </w:rPr>
      </w:pPr>
      <w:r>
        <w:rPr>
          <w:sz w:val="24"/>
          <w:szCs w:val="24"/>
          <w:shd w:val="clear" w:color="auto" w:fill="FFFFFF"/>
        </w:rPr>
        <w:t>No entanto é possível constatar que as empresas ainda fazem pouco uso de medidas de avaliação de desempenho não financeiras tais como uso de resultados de pesquisas de satisfação junto aos clientes para remunerar os seus executivos, visto que apenas 6% dos formulários de referência analisados continham esse tipo de informação.</w:t>
      </w:r>
    </w:p>
    <w:p w14:paraId="2551C007" w14:textId="77777777" w:rsidR="008A2272" w:rsidRDefault="008A2272" w:rsidP="00B878C4">
      <w:pPr>
        <w:autoSpaceDE w:val="0"/>
        <w:autoSpaceDN w:val="0"/>
        <w:adjustRightInd w:val="0"/>
        <w:jc w:val="both"/>
        <w:rPr>
          <w:b/>
          <w:sz w:val="24"/>
          <w:szCs w:val="24"/>
          <w:shd w:val="clear" w:color="auto" w:fill="FFFFFF"/>
        </w:rPr>
      </w:pPr>
    </w:p>
    <w:p w14:paraId="4C409406" w14:textId="77777777" w:rsidR="008A2272" w:rsidRDefault="008A2272" w:rsidP="00B878C4">
      <w:pPr>
        <w:autoSpaceDE w:val="0"/>
        <w:autoSpaceDN w:val="0"/>
        <w:adjustRightInd w:val="0"/>
        <w:jc w:val="both"/>
        <w:rPr>
          <w:b/>
          <w:sz w:val="24"/>
          <w:szCs w:val="24"/>
          <w:shd w:val="clear" w:color="auto" w:fill="FFFFFF"/>
        </w:rPr>
      </w:pPr>
    </w:p>
    <w:p w14:paraId="647B9A75" w14:textId="77777777" w:rsidR="008A2272" w:rsidRDefault="008A2272" w:rsidP="00B878C4">
      <w:pPr>
        <w:jc w:val="both"/>
        <w:rPr>
          <w:b/>
          <w:sz w:val="24"/>
          <w:szCs w:val="24"/>
        </w:rPr>
      </w:pPr>
      <w:r>
        <w:rPr>
          <w:b/>
          <w:sz w:val="24"/>
          <w:szCs w:val="24"/>
        </w:rPr>
        <w:t>4.2 Análise do Modelo</w:t>
      </w:r>
    </w:p>
    <w:p w14:paraId="421AAA19" w14:textId="77777777" w:rsidR="00422357" w:rsidRDefault="00422357" w:rsidP="00B878C4">
      <w:pPr>
        <w:jc w:val="both"/>
        <w:rPr>
          <w:b/>
          <w:sz w:val="24"/>
          <w:szCs w:val="24"/>
        </w:rPr>
      </w:pPr>
    </w:p>
    <w:p w14:paraId="17528F68" w14:textId="77777777" w:rsidR="00357B2D" w:rsidRDefault="00357B2D" w:rsidP="00357B2D">
      <w:pPr>
        <w:ind w:firstLine="709"/>
        <w:jc w:val="both"/>
        <w:rPr>
          <w:sz w:val="24"/>
          <w:szCs w:val="24"/>
        </w:rPr>
      </w:pPr>
      <w:r>
        <w:rPr>
          <w:sz w:val="24"/>
          <w:szCs w:val="24"/>
        </w:rPr>
        <w:t xml:space="preserve">Com a finalidade de examinar a relação do desempenho financeiro com a remuneração de executivos e a avaliação de desempenho nos bancos brasileiros de capital aberto foi realizada a análise de regressão linear múltipla. Sendo que os modelos de regressão foram testados através do método dos mínimos quadrados ordinários (MQO) e os testes foram realizados no </w:t>
      </w:r>
      <w:r>
        <w:rPr>
          <w:i/>
          <w:sz w:val="24"/>
          <w:szCs w:val="24"/>
        </w:rPr>
        <w:t>software</w:t>
      </w:r>
      <w:r>
        <w:rPr>
          <w:sz w:val="24"/>
          <w:szCs w:val="24"/>
        </w:rPr>
        <w:t xml:space="preserve"> </w:t>
      </w:r>
      <w:proofErr w:type="spellStart"/>
      <w:r>
        <w:rPr>
          <w:sz w:val="24"/>
          <w:szCs w:val="24"/>
        </w:rPr>
        <w:t>Stata</w:t>
      </w:r>
      <w:proofErr w:type="spellEnd"/>
      <w:r>
        <w:rPr>
          <w:sz w:val="24"/>
          <w:szCs w:val="24"/>
        </w:rPr>
        <w:t xml:space="preserve"> 12.</w:t>
      </w:r>
    </w:p>
    <w:p w14:paraId="555444DF" w14:textId="77777777" w:rsidR="00357B2D" w:rsidRDefault="00357B2D" w:rsidP="00357B2D">
      <w:pPr>
        <w:ind w:firstLine="709"/>
        <w:jc w:val="both"/>
        <w:rPr>
          <w:sz w:val="24"/>
          <w:szCs w:val="24"/>
        </w:rPr>
      </w:pPr>
      <w:r>
        <w:rPr>
          <w:sz w:val="24"/>
          <w:szCs w:val="24"/>
        </w:rPr>
        <w:t xml:space="preserve">Para que se pudesse refutar possíveis problemas de multicolinearidade, realizou-se testes no </w:t>
      </w:r>
      <w:proofErr w:type="spellStart"/>
      <w:r>
        <w:rPr>
          <w:sz w:val="24"/>
          <w:szCs w:val="24"/>
        </w:rPr>
        <w:t>Stata</w:t>
      </w:r>
      <w:proofErr w:type="spellEnd"/>
      <w:r>
        <w:rPr>
          <w:sz w:val="24"/>
          <w:szCs w:val="24"/>
        </w:rPr>
        <w:t xml:space="preserve"> que revelaram valores de VIF (</w:t>
      </w:r>
      <w:proofErr w:type="spellStart"/>
      <w:r w:rsidRPr="00A96059">
        <w:rPr>
          <w:i/>
          <w:sz w:val="24"/>
          <w:szCs w:val="24"/>
        </w:rPr>
        <w:t>Variance</w:t>
      </w:r>
      <w:proofErr w:type="spellEnd"/>
      <w:r w:rsidRPr="00A96059">
        <w:rPr>
          <w:i/>
          <w:sz w:val="24"/>
          <w:szCs w:val="24"/>
        </w:rPr>
        <w:t xml:space="preserve"> </w:t>
      </w:r>
      <w:proofErr w:type="spellStart"/>
      <w:r w:rsidRPr="00A96059">
        <w:rPr>
          <w:i/>
          <w:sz w:val="24"/>
          <w:szCs w:val="24"/>
        </w:rPr>
        <w:t>Inflation</w:t>
      </w:r>
      <w:proofErr w:type="spellEnd"/>
      <w:r w:rsidRPr="00A96059">
        <w:rPr>
          <w:i/>
          <w:sz w:val="24"/>
          <w:szCs w:val="24"/>
        </w:rPr>
        <w:t xml:space="preserve"> </w:t>
      </w:r>
      <w:proofErr w:type="spellStart"/>
      <w:r w:rsidRPr="00A96059">
        <w:rPr>
          <w:i/>
          <w:sz w:val="24"/>
          <w:szCs w:val="24"/>
        </w:rPr>
        <w:t>Factor</w:t>
      </w:r>
      <w:proofErr w:type="spellEnd"/>
      <w:r>
        <w:rPr>
          <w:sz w:val="24"/>
          <w:szCs w:val="24"/>
        </w:rPr>
        <w:t xml:space="preserve">) dentro do que se é considerado aceitável de acordo com os padrões estabelecidos por Fávero et al. (2009). </w:t>
      </w:r>
      <w:proofErr w:type="spellStart"/>
      <w:r>
        <w:rPr>
          <w:sz w:val="24"/>
          <w:szCs w:val="24"/>
        </w:rPr>
        <w:t>Atráves</w:t>
      </w:r>
      <w:proofErr w:type="spellEnd"/>
      <w:r>
        <w:rPr>
          <w:sz w:val="24"/>
          <w:szCs w:val="24"/>
        </w:rPr>
        <w:t xml:space="preserve"> do </w:t>
      </w:r>
      <w:proofErr w:type="spellStart"/>
      <w:r>
        <w:rPr>
          <w:sz w:val="24"/>
          <w:szCs w:val="24"/>
        </w:rPr>
        <w:t>Stata</w:t>
      </w:r>
      <w:proofErr w:type="spellEnd"/>
      <w:r>
        <w:rPr>
          <w:sz w:val="24"/>
          <w:szCs w:val="24"/>
        </w:rPr>
        <w:t xml:space="preserve"> foi feito também o teste para rejeitar uma provável </w:t>
      </w:r>
      <w:proofErr w:type="spellStart"/>
      <w:r>
        <w:rPr>
          <w:sz w:val="24"/>
          <w:szCs w:val="24"/>
        </w:rPr>
        <w:t>heterocedasticidade</w:t>
      </w:r>
      <w:proofErr w:type="spellEnd"/>
      <w:r>
        <w:rPr>
          <w:sz w:val="24"/>
          <w:szCs w:val="24"/>
        </w:rPr>
        <w:t xml:space="preserve"> do modelo através de um exame dos resíduos elevados ao quadrado, visando verificar se os mesmos apresentavam algum padrão sistemático (MELO et al.,2010). Não foi identificado nenhum indício de </w:t>
      </w:r>
      <w:proofErr w:type="spellStart"/>
      <w:r>
        <w:rPr>
          <w:sz w:val="24"/>
          <w:szCs w:val="24"/>
        </w:rPr>
        <w:t>heterocedasticidade</w:t>
      </w:r>
      <w:proofErr w:type="spellEnd"/>
      <w:r>
        <w:rPr>
          <w:sz w:val="24"/>
          <w:szCs w:val="24"/>
        </w:rPr>
        <w:t>, visto que os dados não se distribuíram de maneira uniforme no gráfico.</w:t>
      </w:r>
    </w:p>
    <w:p w14:paraId="1CE312C7" w14:textId="77777777" w:rsidR="00357B2D" w:rsidRDefault="00357B2D" w:rsidP="00357B2D">
      <w:pPr>
        <w:autoSpaceDE w:val="0"/>
        <w:autoSpaceDN w:val="0"/>
        <w:adjustRightInd w:val="0"/>
        <w:ind w:firstLine="709"/>
        <w:jc w:val="both"/>
        <w:rPr>
          <w:sz w:val="24"/>
          <w:szCs w:val="24"/>
        </w:rPr>
      </w:pPr>
      <w:r>
        <w:rPr>
          <w:sz w:val="24"/>
          <w:szCs w:val="24"/>
        </w:rPr>
        <w:t xml:space="preserve">Os modelos foram testados com 138 observações. A síntese do resultado dos modelos está </w:t>
      </w:r>
      <w:proofErr w:type="gramStart"/>
      <w:r>
        <w:rPr>
          <w:sz w:val="24"/>
          <w:szCs w:val="24"/>
        </w:rPr>
        <w:t>exposto</w:t>
      </w:r>
      <w:proofErr w:type="gramEnd"/>
      <w:r>
        <w:rPr>
          <w:sz w:val="24"/>
          <w:szCs w:val="24"/>
        </w:rPr>
        <w:t xml:space="preserve"> na Tabela 3.</w:t>
      </w:r>
    </w:p>
    <w:p w14:paraId="593E18C4" w14:textId="77777777" w:rsidR="008A2272" w:rsidRDefault="008A2272" w:rsidP="00B878C4">
      <w:pPr>
        <w:autoSpaceDE w:val="0"/>
        <w:autoSpaceDN w:val="0"/>
        <w:adjustRightInd w:val="0"/>
        <w:jc w:val="both"/>
        <w:rPr>
          <w:b/>
          <w:sz w:val="24"/>
          <w:szCs w:val="24"/>
          <w:shd w:val="clear" w:color="auto" w:fill="FFFFFF"/>
        </w:rPr>
      </w:pPr>
    </w:p>
    <w:p w14:paraId="3E48F5B0" w14:textId="77777777" w:rsidR="008A2272" w:rsidRDefault="008A2272" w:rsidP="00B878C4">
      <w:pPr>
        <w:autoSpaceDE w:val="0"/>
        <w:autoSpaceDN w:val="0"/>
        <w:adjustRightInd w:val="0"/>
        <w:jc w:val="center"/>
        <w:rPr>
          <w:sz w:val="24"/>
          <w:szCs w:val="24"/>
          <w:shd w:val="clear" w:color="auto" w:fill="FFFFFF"/>
        </w:rPr>
      </w:pPr>
      <w:r>
        <w:rPr>
          <w:b/>
          <w:sz w:val="24"/>
          <w:szCs w:val="24"/>
          <w:shd w:val="clear" w:color="auto" w:fill="FFFFFF"/>
        </w:rPr>
        <w:t xml:space="preserve">Tabela 3. </w:t>
      </w:r>
      <w:r>
        <w:rPr>
          <w:sz w:val="24"/>
          <w:szCs w:val="24"/>
          <w:shd w:val="clear" w:color="auto" w:fill="FFFFFF"/>
        </w:rPr>
        <w:t>Síntese dos Resultados da Pesquisa</w:t>
      </w:r>
    </w:p>
    <w:tbl>
      <w:tblPr>
        <w:tblW w:w="8396" w:type="dxa"/>
        <w:tblInd w:w="55" w:type="dxa"/>
        <w:tblCellMar>
          <w:left w:w="70" w:type="dxa"/>
          <w:right w:w="70" w:type="dxa"/>
        </w:tblCellMar>
        <w:tblLook w:val="04A0" w:firstRow="1" w:lastRow="0" w:firstColumn="1" w:lastColumn="0" w:noHBand="0" w:noVBand="1"/>
      </w:tblPr>
      <w:tblGrid>
        <w:gridCol w:w="2099"/>
        <w:gridCol w:w="2099"/>
        <w:gridCol w:w="2099"/>
        <w:gridCol w:w="2099"/>
      </w:tblGrid>
      <w:tr w:rsidR="008A2272" w14:paraId="41256463" w14:textId="77777777" w:rsidTr="008A2272">
        <w:trPr>
          <w:trHeight w:val="124"/>
        </w:trPr>
        <w:tc>
          <w:tcPr>
            <w:tcW w:w="2099" w:type="dxa"/>
            <w:tcBorders>
              <w:top w:val="single" w:sz="4" w:space="0" w:color="auto"/>
              <w:left w:val="nil"/>
              <w:bottom w:val="single" w:sz="4" w:space="0" w:color="auto"/>
              <w:right w:val="nil"/>
            </w:tcBorders>
            <w:noWrap/>
            <w:vAlign w:val="bottom"/>
            <w:hideMark/>
          </w:tcPr>
          <w:p w14:paraId="10063CA7" w14:textId="77777777" w:rsidR="008A2272" w:rsidRDefault="008A2272" w:rsidP="00B878C4">
            <w:pPr>
              <w:jc w:val="center"/>
              <w:rPr>
                <w:b/>
                <w:bCs/>
                <w:color w:val="000000"/>
              </w:rPr>
            </w:pPr>
            <w:r>
              <w:rPr>
                <w:b/>
                <w:bCs/>
                <w:color w:val="000000"/>
              </w:rPr>
              <w:t xml:space="preserve">Variável </w:t>
            </w:r>
          </w:p>
        </w:tc>
        <w:tc>
          <w:tcPr>
            <w:tcW w:w="2099" w:type="dxa"/>
            <w:tcBorders>
              <w:top w:val="single" w:sz="4" w:space="0" w:color="auto"/>
              <w:left w:val="nil"/>
              <w:bottom w:val="single" w:sz="4" w:space="0" w:color="auto"/>
              <w:right w:val="nil"/>
            </w:tcBorders>
            <w:noWrap/>
            <w:vAlign w:val="bottom"/>
            <w:hideMark/>
          </w:tcPr>
          <w:p w14:paraId="5A5192BB" w14:textId="77777777" w:rsidR="008A2272" w:rsidRDefault="008A2272" w:rsidP="00B878C4">
            <w:pPr>
              <w:jc w:val="center"/>
              <w:rPr>
                <w:b/>
                <w:bCs/>
                <w:color w:val="000000"/>
              </w:rPr>
            </w:pPr>
            <w:r>
              <w:rPr>
                <w:b/>
                <w:bCs/>
                <w:color w:val="000000"/>
              </w:rPr>
              <w:t>ROA</w:t>
            </w:r>
          </w:p>
        </w:tc>
        <w:tc>
          <w:tcPr>
            <w:tcW w:w="2099" w:type="dxa"/>
            <w:tcBorders>
              <w:top w:val="single" w:sz="4" w:space="0" w:color="auto"/>
              <w:left w:val="nil"/>
              <w:bottom w:val="single" w:sz="4" w:space="0" w:color="auto"/>
              <w:right w:val="nil"/>
            </w:tcBorders>
            <w:noWrap/>
            <w:vAlign w:val="bottom"/>
            <w:hideMark/>
          </w:tcPr>
          <w:p w14:paraId="0676F564" w14:textId="77777777" w:rsidR="008A2272" w:rsidRDefault="008A2272" w:rsidP="00B878C4">
            <w:pPr>
              <w:jc w:val="center"/>
              <w:rPr>
                <w:b/>
                <w:bCs/>
                <w:color w:val="000000"/>
              </w:rPr>
            </w:pPr>
            <w:r>
              <w:rPr>
                <w:b/>
                <w:bCs/>
                <w:color w:val="000000"/>
              </w:rPr>
              <w:t>ROE</w:t>
            </w:r>
          </w:p>
        </w:tc>
        <w:tc>
          <w:tcPr>
            <w:tcW w:w="2099" w:type="dxa"/>
            <w:tcBorders>
              <w:top w:val="single" w:sz="4" w:space="0" w:color="auto"/>
              <w:left w:val="nil"/>
              <w:bottom w:val="single" w:sz="4" w:space="0" w:color="auto"/>
              <w:right w:val="nil"/>
            </w:tcBorders>
            <w:noWrap/>
            <w:vAlign w:val="bottom"/>
            <w:hideMark/>
          </w:tcPr>
          <w:p w14:paraId="1CB0AE8F" w14:textId="77777777" w:rsidR="008A2272" w:rsidRDefault="008A2272" w:rsidP="00B878C4">
            <w:pPr>
              <w:jc w:val="center"/>
              <w:rPr>
                <w:b/>
                <w:bCs/>
                <w:color w:val="000000"/>
              </w:rPr>
            </w:pPr>
            <w:r>
              <w:rPr>
                <w:b/>
                <w:bCs/>
                <w:color w:val="000000"/>
              </w:rPr>
              <w:t>LPA</w:t>
            </w:r>
          </w:p>
        </w:tc>
      </w:tr>
      <w:tr w:rsidR="008A2272" w14:paraId="1F56079A" w14:textId="77777777" w:rsidTr="008A2272">
        <w:trPr>
          <w:trHeight w:val="124"/>
        </w:trPr>
        <w:tc>
          <w:tcPr>
            <w:tcW w:w="2099" w:type="dxa"/>
            <w:vMerge w:val="restart"/>
            <w:tcBorders>
              <w:top w:val="nil"/>
              <w:left w:val="nil"/>
              <w:bottom w:val="single" w:sz="4" w:space="0" w:color="000000"/>
              <w:right w:val="nil"/>
            </w:tcBorders>
            <w:noWrap/>
            <w:vAlign w:val="center"/>
            <w:hideMark/>
          </w:tcPr>
          <w:p w14:paraId="52890BE5" w14:textId="77777777" w:rsidR="008A2272" w:rsidRDefault="008A2272" w:rsidP="00B878C4">
            <w:pPr>
              <w:jc w:val="center"/>
              <w:rPr>
                <w:color w:val="000000"/>
              </w:rPr>
            </w:pPr>
            <w:r>
              <w:rPr>
                <w:color w:val="000000"/>
              </w:rPr>
              <w:t>ADI</w:t>
            </w:r>
          </w:p>
        </w:tc>
        <w:tc>
          <w:tcPr>
            <w:tcW w:w="2099" w:type="dxa"/>
            <w:noWrap/>
            <w:vAlign w:val="bottom"/>
            <w:hideMark/>
          </w:tcPr>
          <w:p w14:paraId="6E9A398A" w14:textId="77777777" w:rsidR="008A2272" w:rsidRDefault="008A2272" w:rsidP="00B878C4">
            <w:pPr>
              <w:jc w:val="center"/>
              <w:rPr>
                <w:color w:val="000000"/>
              </w:rPr>
            </w:pPr>
            <w:r>
              <w:rPr>
                <w:color w:val="000000"/>
              </w:rPr>
              <w:t>0,162</w:t>
            </w:r>
          </w:p>
        </w:tc>
        <w:tc>
          <w:tcPr>
            <w:tcW w:w="2099" w:type="dxa"/>
            <w:noWrap/>
            <w:vAlign w:val="bottom"/>
            <w:hideMark/>
          </w:tcPr>
          <w:p w14:paraId="2D9E4BCF" w14:textId="77777777" w:rsidR="008A2272" w:rsidRDefault="008A2272" w:rsidP="00B878C4">
            <w:pPr>
              <w:jc w:val="center"/>
              <w:rPr>
                <w:color w:val="000000"/>
              </w:rPr>
            </w:pPr>
            <w:r>
              <w:rPr>
                <w:color w:val="000000"/>
              </w:rPr>
              <w:t>-1,437</w:t>
            </w:r>
          </w:p>
        </w:tc>
        <w:tc>
          <w:tcPr>
            <w:tcW w:w="2099" w:type="dxa"/>
            <w:noWrap/>
            <w:vAlign w:val="bottom"/>
            <w:hideMark/>
          </w:tcPr>
          <w:p w14:paraId="2CCF1499" w14:textId="77777777" w:rsidR="008A2272" w:rsidRDefault="008A2272" w:rsidP="00B878C4">
            <w:pPr>
              <w:jc w:val="center"/>
              <w:rPr>
                <w:color w:val="000000"/>
              </w:rPr>
            </w:pPr>
            <w:r>
              <w:rPr>
                <w:color w:val="000000"/>
              </w:rPr>
              <w:t>-3,188</w:t>
            </w:r>
          </w:p>
        </w:tc>
      </w:tr>
      <w:tr w:rsidR="008A2272" w14:paraId="537083C2" w14:textId="77777777" w:rsidTr="008A2272">
        <w:trPr>
          <w:trHeight w:val="124"/>
        </w:trPr>
        <w:tc>
          <w:tcPr>
            <w:tcW w:w="0" w:type="auto"/>
            <w:vMerge/>
            <w:tcBorders>
              <w:top w:val="nil"/>
              <w:left w:val="nil"/>
              <w:bottom w:val="single" w:sz="4" w:space="0" w:color="000000"/>
              <w:right w:val="nil"/>
            </w:tcBorders>
            <w:vAlign w:val="center"/>
            <w:hideMark/>
          </w:tcPr>
          <w:p w14:paraId="426E6681" w14:textId="77777777" w:rsidR="008A2272" w:rsidRDefault="008A2272" w:rsidP="00B878C4">
            <w:pPr>
              <w:rPr>
                <w:color w:val="000000"/>
              </w:rPr>
            </w:pPr>
          </w:p>
        </w:tc>
        <w:tc>
          <w:tcPr>
            <w:tcW w:w="2099" w:type="dxa"/>
            <w:tcBorders>
              <w:top w:val="nil"/>
              <w:left w:val="nil"/>
              <w:bottom w:val="single" w:sz="4" w:space="0" w:color="auto"/>
              <w:right w:val="nil"/>
            </w:tcBorders>
            <w:noWrap/>
            <w:vAlign w:val="bottom"/>
            <w:hideMark/>
          </w:tcPr>
          <w:p w14:paraId="205F2840" w14:textId="77777777" w:rsidR="008A2272" w:rsidRDefault="008A2272" w:rsidP="00B878C4">
            <w:pPr>
              <w:jc w:val="center"/>
              <w:rPr>
                <w:color w:val="000000"/>
              </w:rPr>
            </w:pPr>
            <w:r>
              <w:rPr>
                <w:color w:val="000000"/>
              </w:rPr>
              <w:t>(0,492)</w:t>
            </w:r>
          </w:p>
        </w:tc>
        <w:tc>
          <w:tcPr>
            <w:tcW w:w="2099" w:type="dxa"/>
            <w:tcBorders>
              <w:top w:val="nil"/>
              <w:left w:val="nil"/>
              <w:bottom w:val="single" w:sz="4" w:space="0" w:color="auto"/>
              <w:right w:val="nil"/>
            </w:tcBorders>
            <w:noWrap/>
            <w:vAlign w:val="bottom"/>
            <w:hideMark/>
          </w:tcPr>
          <w:p w14:paraId="7D97DA5D" w14:textId="77777777" w:rsidR="008A2272" w:rsidRDefault="008A2272" w:rsidP="00B878C4">
            <w:pPr>
              <w:jc w:val="center"/>
              <w:rPr>
                <w:color w:val="000000"/>
              </w:rPr>
            </w:pPr>
            <w:r>
              <w:rPr>
                <w:color w:val="000000"/>
              </w:rPr>
              <w:t>(3,168)</w:t>
            </w:r>
          </w:p>
        </w:tc>
        <w:tc>
          <w:tcPr>
            <w:tcW w:w="2099" w:type="dxa"/>
            <w:tcBorders>
              <w:top w:val="nil"/>
              <w:left w:val="nil"/>
              <w:bottom w:val="single" w:sz="4" w:space="0" w:color="auto"/>
              <w:right w:val="nil"/>
            </w:tcBorders>
            <w:noWrap/>
            <w:vAlign w:val="bottom"/>
            <w:hideMark/>
          </w:tcPr>
          <w:p w14:paraId="45A12E0D" w14:textId="77777777" w:rsidR="008A2272" w:rsidRDefault="008A2272" w:rsidP="00B878C4">
            <w:pPr>
              <w:jc w:val="center"/>
              <w:rPr>
                <w:color w:val="000000"/>
              </w:rPr>
            </w:pPr>
            <w:r>
              <w:rPr>
                <w:color w:val="000000"/>
              </w:rPr>
              <w:t>(0,951)</w:t>
            </w:r>
          </w:p>
        </w:tc>
      </w:tr>
      <w:tr w:rsidR="008A2272" w14:paraId="10AAC2E6" w14:textId="77777777" w:rsidTr="008A2272">
        <w:trPr>
          <w:trHeight w:val="124"/>
        </w:trPr>
        <w:tc>
          <w:tcPr>
            <w:tcW w:w="2099" w:type="dxa"/>
            <w:vMerge w:val="restart"/>
            <w:tcBorders>
              <w:top w:val="nil"/>
              <w:left w:val="nil"/>
              <w:bottom w:val="single" w:sz="4" w:space="0" w:color="000000"/>
              <w:right w:val="nil"/>
            </w:tcBorders>
            <w:noWrap/>
            <w:vAlign w:val="center"/>
            <w:hideMark/>
          </w:tcPr>
          <w:p w14:paraId="1E7B9DEB" w14:textId="77777777" w:rsidR="008A2272" w:rsidRDefault="008A2272" w:rsidP="00B878C4">
            <w:pPr>
              <w:jc w:val="center"/>
              <w:rPr>
                <w:color w:val="000000"/>
              </w:rPr>
            </w:pPr>
            <w:r>
              <w:rPr>
                <w:color w:val="000000"/>
              </w:rPr>
              <w:t>ADG</w:t>
            </w:r>
          </w:p>
        </w:tc>
        <w:tc>
          <w:tcPr>
            <w:tcW w:w="2099" w:type="dxa"/>
            <w:noWrap/>
            <w:vAlign w:val="bottom"/>
            <w:hideMark/>
          </w:tcPr>
          <w:p w14:paraId="0765FE31" w14:textId="77777777" w:rsidR="008A2272" w:rsidRDefault="008A2272" w:rsidP="00B878C4">
            <w:pPr>
              <w:jc w:val="center"/>
              <w:rPr>
                <w:color w:val="000000"/>
              </w:rPr>
            </w:pPr>
            <w:r>
              <w:rPr>
                <w:color w:val="000000"/>
              </w:rPr>
              <w:t xml:space="preserve">  -1,327**</w:t>
            </w:r>
          </w:p>
        </w:tc>
        <w:tc>
          <w:tcPr>
            <w:tcW w:w="2099" w:type="dxa"/>
            <w:noWrap/>
            <w:vAlign w:val="bottom"/>
            <w:hideMark/>
          </w:tcPr>
          <w:p w14:paraId="6ED54BA8" w14:textId="77777777" w:rsidR="008A2272" w:rsidRDefault="008A2272" w:rsidP="00B878C4">
            <w:pPr>
              <w:jc w:val="center"/>
              <w:rPr>
                <w:color w:val="000000"/>
              </w:rPr>
            </w:pPr>
            <w:r>
              <w:rPr>
                <w:color w:val="000000"/>
              </w:rPr>
              <w:t>-1,185</w:t>
            </w:r>
          </w:p>
        </w:tc>
        <w:tc>
          <w:tcPr>
            <w:tcW w:w="2099" w:type="dxa"/>
            <w:noWrap/>
            <w:vAlign w:val="bottom"/>
            <w:hideMark/>
          </w:tcPr>
          <w:p w14:paraId="07C44C2B" w14:textId="77777777" w:rsidR="008A2272" w:rsidRDefault="008A2272" w:rsidP="00B878C4">
            <w:pPr>
              <w:jc w:val="center"/>
              <w:rPr>
                <w:color w:val="000000"/>
              </w:rPr>
            </w:pPr>
            <w:r>
              <w:rPr>
                <w:color w:val="000000"/>
              </w:rPr>
              <w:t xml:space="preserve"> -1,012*</w:t>
            </w:r>
          </w:p>
        </w:tc>
      </w:tr>
      <w:tr w:rsidR="008A2272" w14:paraId="1645D334" w14:textId="77777777" w:rsidTr="008A2272">
        <w:trPr>
          <w:trHeight w:val="124"/>
        </w:trPr>
        <w:tc>
          <w:tcPr>
            <w:tcW w:w="0" w:type="auto"/>
            <w:vMerge/>
            <w:tcBorders>
              <w:top w:val="nil"/>
              <w:left w:val="nil"/>
              <w:bottom w:val="single" w:sz="4" w:space="0" w:color="000000"/>
              <w:right w:val="nil"/>
            </w:tcBorders>
            <w:vAlign w:val="center"/>
            <w:hideMark/>
          </w:tcPr>
          <w:p w14:paraId="0203AAA7" w14:textId="77777777" w:rsidR="008A2272" w:rsidRDefault="008A2272" w:rsidP="00B878C4">
            <w:pPr>
              <w:rPr>
                <w:color w:val="000000"/>
              </w:rPr>
            </w:pPr>
          </w:p>
        </w:tc>
        <w:tc>
          <w:tcPr>
            <w:tcW w:w="2099" w:type="dxa"/>
            <w:tcBorders>
              <w:top w:val="nil"/>
              <w:left w:val="nil"/>
              <w:bottom w:val="single" w:sz="4" w:space="0" w:color="auto"/>
              <w:right w:val="nil"/>
            </w:tcBorders>
            <w:noWrap/>
            <w:vAlign w:val="bottom"/>
            <w:hideMark/>
          </w:tcPr>
          <w:p w14:paraId="61B68BE0" w14:textId="77777777" w:rsidR="008A2272" w:rsidRDefault="008A2272" w:rsidP="00B878C4">
            <w:pPr>
              <w:jc w:val="center"/>
              <w:rPr>
                <w:color w:val="000000"/>
              </w:rPr>
            </w:pPr>
            <w:r>
              <w:rPr>
                <w:color w:val="000000"/>
              </w:rPr>
              <w:t>(0,631)</w:t>
            </w:r>
          </w:p>
        </w:tc>
        <w:tc>
          <w:tcPr>
            <w:tcW w:w="2099" w:type="dxa"/>
            <w:tcBorders>
              <w:top w:val="nil"/>
              <w:left w:val="nil"/>
              <w:bottom w:val="single" w:sz="4" w:space="0" w:color="auto"/>
              <w:right w:val="nil"/>
            </w:tcBorders>
            <w:noWrap/>
            <w:vAlign w:val="bottom"/>
            <w:hideMark/>
          </w:tcPr>
          <w:p w14:paraId="33210DF5" w14:textId="77777777" w:rsidR="008A2272" w:rsidRDefault="008A2272" w:rsidP="00B878C4">
            <w:pPr>
              <w:jc w:val="center"/>
              <w:rPr>
                <w:color w:val="000000"/>
              </w:rPr>
            </w:pPr>
            <w:r>
              <w:rPr>
                <w:color w:val="000000"/>
              </w:rPr>
              <w:t>(4,064)</w:t>
            </w:r>
          </w:p>
        </w:tc>
        <w:tc>
          <w:tcPr>
            <w:tcW w:w="2099" w:type="dxa"/>
            <w:tcBorders>
              <w:top w:val="nil"/>
              <w:left w:val="nil"/>
              <w:bottom w:val="single" w:sz="4" w:space="0" w:color="auto"/>
              <w:right w:val="nil"/>
            </w:tcBorders>
            <w:noWrap/>
            <w:vAlign w:val="bottom"/>
            <w:hideMark/>
          </w:tcPr>
          <w:p w14:paraId="16214AF8" w14:textId="77777777" w:rsidR="008A2272" w:rsidRDefault="008A2272" w:rsidP="00B878C4">
            <w:pPr>
              <w:jc w:val="center"/>
              <w:rPr>
                <w:color w:val="000000"/>
              </w:rPr>
            </w:pPr>
            <w:r>
              <w:rPr>
                <w:color w:val="000000"/>
              </w:rPr>
              <w:t>(1,219)</w:t>
            </w:r>
          </w:p>
        </w:tc>
      </w:tr>
      <w:tr w:rsidR="008A2272" w14:paraId="1487C067" w14:textId="77777777" w:rsidTr="008A2272">
        <w:trPr>
          <w:trHeight w:val="124"/>
        </w:trPr>
        <w:tc>
          <w:tcPr>
            <w:tcW w:w="2099" w:type="dxa"/>
            <w:vMerge w:val="restart"/>
            <w:tcBorders>
              <w:top w:val="nil"/>
              <w:left w:val="nil"/>
              <w:bottom w:val="single" w:sz="4" w:space="0" w:color="000000"/>
              <w:right w:val="nil"/>
            </w:tcBorders>
            <w:noWrap/>
            <w:vAlign w:val="center"/>
            <w:hideMark/>
          </w:tcPr>
          <w:p w14:paraId="0FC433D5" w14:textId="77777777" w:rsidR="008A2272" w:rsidRDefault="008A2272" w:rsidP="00B878C4">
            <w:pPr>
              <w:jc w:val="center"/>
              <w:rPr>
                <w:color w:val="000000"/>
              </w:rPr>
            </w:pPr>
            <w:r>
              <w:rPr>
                <w:color w:val="000000"/>
              </w:rPr>
              <w:t>ADO</w:t>
            </w:r>
          </w:p>
        </w:tc>
        <w:tc>
          <w:tcPr>
            <w:tcW w:w="2099" w:type="dxa"/>
            <w:noWrap/>
            <w:vAlign w:val="bottom"/>
            <w:hideMark/>
          </w:tcPr>
          <w:p w14:paraId="75051FDC" w14:textId="77777777" w:rsidR="008A2272" w:rsidRDefault="008A2272" w:rsidP="00B878C4">
            <w:pPr>
              <w:jc w:val="center"/>
              <w:rPr>
                <w:color w:val="000000"/>
              </w:rPr>
            </w:pPr>
            <w:r>
              <w:rPr>
                <w:color w:val="000000"/>
              </w:rPr>
              <w:t>-0,057</w:t>
            </w:r>
          </w:p>
        </w:tc>
        <w:tc>
          <w:tcPr>
            <w:tcW w:w="2099" w:type="dxa"/>
            <w:noWrap/>
            <w:vAlign w:val="bottom"/>
            <w:hideMark/>
          </w:tcPr>
          <w:p w14:paraId="60A41E93" w14:textId="77777777" w:rsidR="008A2272" w:rsidRDefault="008A2272" w:rsidP="00B878C4">
            <w:pPr>
              <w:jc w:val="center"/>
              <w:rPr>
                <w:color w:val="000000"/>
              </w:rPr>
            </w:pPr>
            <w:r>
              <w:rPr>
                <w:color w:val="000000"/>
              </w:rPr>
              <w:t>-7,392</w:t>
            </w:r>
          </w:p>
        </w:tc>
        <w:tc>
          <w:tcPr>
            <w:tcW w:w="2099" w:type="dxa"/>
            <w:noWrap/>
            <w:vAlign w:val="bottom"/>
            <w:hideMark/>
          </w:tcPr>
          <w:p w14:paraId="1335DDB9" w14:textId="77777777" w:rsidR="008A2272" w:rsidRDefault="008A2272" w:rsidP="00B878C4">
            <w:pPr>
              <w:jc w:val="center"/>
              <w:rPr>
                <w:color w:val="000000"/>
              </w:rPr>
            </w:pPr>
            <w:r>
              <w:rPr>
                <w:color w:val="000000"/>
              </w:rPr>
              <w:t xml:space="preserve">    -0,912***</w:t>
            </w:r>
          </w:p>
        </w:tc>
      </w:tr>
      <w:tr w:rsidR="008A2272" w14:paraId="657D0BA3" w14:textId="77777777" w:rsidTr="008A2272">
        <w:trPr>
          <w:trHeight w:val="124"/>
        </w:trPr>
        <w:tc>
          <w:tcPr>
            <w:tcW w:w="0" w:type="auto"/>
            <w:vMerge/>
            <w:tcBorders>
              <w:top w:val="nil"/>
              <w:left w:val="nil"/>
              <w:bottom w:val="single" w:sz="4" w:space="0" w:color="000000"/>
              <w:right w:val="nil"/>
            </w:tcBorders>
            <w:vAlign w:val="center"/>
            <w:hideMark/>
          </w:tcPr>
          <w:p w14:paraId="36ECD9C1" w14:textId="77777777" w:rsidR="008A2272" w:rsidRDefault="008A2272" w:rsidP="00B878C4">
            <w:pPr>
              <w:rPr>
                <w:color w:val="000000"/>
              </w:rPr>
            </w:pPr>
          </w:p>
        </w:tc>
        <w:tc>
          <w:tcPr>
            <w:tcW w:w="2099" w:type="dxa"/>
            <w:tcBorders>
              <w:top w:val="nil"/>
              <w:left w:val="nil"/>
              <w:bottom w:val="single" w:sz="4" w:space="0" w:color="auto"/>
              <w:right w:val="nil"/>
            </w:tcBorders>
            <w:noWrap/>
            <w:vAlign w:val="bottom"/>
            <w:hideMark/>
          </w:tcPr>
          <w:p w14:paraId="376A8CA4" w14:textId="77777777" w:rsidR="008A2272" w:rsidRDefault="008A2272" w:rsidP="00B878C4">
            <w:pPr>
              <w:jc w:val="center"/>
              <w:rPr>
                <w:color w:val="000000"/>
              </w:rPr>
            </w:pPr>
            <w:r>
              <w:rPr>
                <w:color w:val="000000"/>
              </w:rPr>
              <w:t>(0,626)</w:t>
            </w:r>
          </w:p>
        </w:tc>
        <w:tc>
          <w:tcPr>
            <w:tcW w:w="2099" w:type="dxa"/>
            <w:tcBorders>
              <w:top w:val="nil"/>
              <w:left w:val="nil"/>
              <w:bottom w:val="single" w:sz="4" w:space="0" w:color="auto"/>
              <w:right w:val="nil"/>
            </w:tcBorders>
            <w:noWrap/>
            <w:vAlign w:val="bottom"/>
            <w:hideMark/>
          </w:tcPr>
          <w:p w14:paraId="0DA24D04" w14:textId="77777777" w:rsidR="008A2272" w:rsidRDefault="008A2272" w:rsidP="00B878C4">
            <w:pPr>
              <w:jc w:val="center"/>
              <w:rPr>
                <w:color w:val="000000"/>
              </w:rPr>
            </w:pPr>
            <w:r>
              <w:rPr>
                <w:color w:val="000000"/>
              </w:rPr>
              <w:t>(4,032)</w:t>
            </w:r>
          </w:p>
        </w:tc>
        <w:tc>
          <w:tcPr>
            <w:tcW w:w="2099" w:type="dxa"/>
            <w:tcBorders>
              <w:top w:val="nil"/>
              <w:left w:val="nil"/>
              <w:bottom w:val="single" w:sz="4" w:space="0" w:color="auto"/>
              <w:right w:val="nil"/>
            </w:tcBorders>
            <w:noWrap/>
            <w:vAlign w:val="bottom"/>
            <w:hideMark/>
          </w:tcPr>
          <w:p w14:paraId="26715956" w14:textId="77777777" w:rsidR="008A2272" w:rsidRDefault="008A2272" w:rsidP="00B878C4">
            <w:pPr>
              <w:jc w:val="center"/>
              <w:rPr>
                <w:color w:val="000000"/>
              </w:rPr>
            </w:pPr>
            <w:r>
              <w:rPr>
                <w:color w:val="000000"/>
              </w:rPr>
              <w:t>(1,209)</w:t>
            </w:r>
          </w:p>
        </w:tc>
      </w:tr>
      <w:tr w:rsidR="008A2272" w14:paraId="7858A47D" w14:textId="77777777" w:rsidTr="008A2272">
        <w:trPr>
          <w:trHeight w:val="124"/>
        </w:trPr>
        <w:tc>
          <w:tcPr>
            <w:tcW w:w="2099" w:type="dxa"/>
            <w:vMerge w:val="restart"/>
            <w:tcBorders>
              <w:top w:val="nil"/>
              <w:left w:val="nil"/>
              <w:bottom w:val="single" w:sz="4" w:space="0" w:color="000000"/>
              <w:right w:val="nil"/>
            </w:tcBorders>
            <w:noWrap/>
            <w:vAlign w:val="center"/>
            <w:hideMark/>
          </w:tcPr>
          <w:p w14:paraId="09344C6D" w14:textId="77777777" w:rsidR="008A2272" w:rsidRDefault="008A2272" w:rsidP="00B878C4">
            <w:pPr>
              <w:jc w:val="center"/>
              <w:rPr>
                <w:color w:val="000000"/>
              </w:rPr>
            </w:pPr>
            <w:r>
              <w:rPr>
                <w:color w:val="000000"/>
              </w:rPr>
              <w:t>ADF</w:t>
            </w:r>
          </w:p>
        </w:tc>
        <w:tc>
          <w:tcPr>
            <w:tcW w:w="2099" w:type="dxa"/>
            <w:noWrap/>
            <w:vAlign w:val="bottom"/>
            <w:hideMark/>
          </w:tcPr>
          <w:p w14:paraId="3664ADC4" w14:textId="77777777" w:rsidR="008A2272" w:rsidRDefault="008A2272" w:rsidP="00B878C4">
            <w:pPr>
              <w:jc w:val="center"/>
              <w:rPr>
                <w:color w:val="000000"/>
              </w:rPr>
            </w:pPr>
            <w:r>
              <w:rPr>
                <w:color w:val="000000"/>
              </w:rPr>
              <w:t xml:space="preserve">   -1,115***</w:t>
            </w:r>
          </w:p>
        </w:tc>
        <w:tc>
          <w:tcPr>
            <w:tcW w:w="2099" w:type="dxa"/>
            <w:noWrap/>
            <w:vAlign w:val="bottom"/>
            <w:hideMark/>
          </w:tcPr>
          <w:p w14:paraId="4F6B0C92" w14:textId="77777777" w:rsidR="008A2272" w:rsidRDefault="008A2272" w:rsidP="00B878C4">
            <w:pPr>
              <w:jc w:val="center"/>
              <w:rPr>
                <w:color w:val="000000"/>
              </w:rPr>
            </w:pPr>
            <w:r>
              <w:rPr>
                <w:color w:val="000000"/>
              </w:rPr>
              <w:t>3,892</w:t>
            </w:r>
          </w:p>
        </w:tc>
        <w:tc>
          <w:tcPr>
            <w:tcW w:w="2099" w:type="dxa"/>
            <w:noWrap/>
            <w:vAlign w:val="bottom"/>
            <w:hideMark/>
          </w:tcPr>
          <w:p w14:paraId="58CE2B1C" w14:textId="77777777" w:rsidR="008A2272" w:rsidRDefault="008A2272" w:rsidP="00B878C4">
            <w:pPr>
              <w:jc w:val="center"/>
              <w:rPr>
                <w:color w:val="000000"/>
              </w:rPr>
            </w:pPr>
            <w:r>
              <w:rPr>
                <w:color w:val="000000"/>
              </w:rPr>
              <w:t>0,062</w:t>
            </w:r>
          </w:p>
        </w:tc>
      </w:tr>
      <w:tr w:rsidR="008A2272" w14:paraId="3AE757F6" w14:textId="77777777" w:rsidTr="008A2272">
        <w:trPr>
          <w:trHeight w:val="124"/>
        </w:trPr>
        <w:tc>
          <w:tcPr>
            <w:tcW w:w="0" w:type="auto"/>
            <w:vMerge/>
            <w:tcBorders>
              <w:top w:val="nil"/>
              <w:left w:val="nil"/>
              <w:bottom w:val="single" w:sz="4" w:space="0" w:color="000000"/>
              <w:right w:val="nil"/>
            </w:tcBorders>
            <w:vAlign w:val="center"/>
            <w:hideMark/>
          </w:tcPr>
          <w:p w14:paraId="7BAB4F02" w14:textId="77777777" w:rsidR="008A2272" w:rsidRDefault="008A2272" w:rsidP="00B878C4">
            <w:pPr>
              <w:rPr>
                <w:color w:val="000000"/>
              </w:rPr>
            </w:pPr>
          </w:p>
        </w:tc>
        <w:tc>
          <w:tcPr>
            <w:tcW w:w="2099" w:type="dxa"/>
            <w:tcBorders>
              <w:top w:val="nil"/>
              <w:left w:val="nil"/>
              <w:bottom w:val="single" w:sz="4" w:space="0" w:color="auto"/>
              <w:right w:val="nil"/>
            </w:tcBorders>
            <w:noWrap/>
            <w:vAlign w:val="bottom"/>
            <w:hideMark/>
          </w:tcPr>
          <w:p w14:paraId="76030CD0" w14:textId="77777777" w:rsidR="008A2272" w:rsidRDefault="008A2272" w:rsidP="00B878C4">
            <w:pPr>
              <w:jc w:val="center"/>
              <w:rPr>
                <w:color w:val="000000"/>
              </w:rPr>
            </w:pPr>
            <w:r>
              <w:rPr>
                <w:color w:val="000000"/>
              </w:rPr>
              <w:t>(0,582)</w:t>
            </w:r>
          </w:p>
        </w:tc>
        <w:tc>
          <w:tcPr>
            <w:tcW w:w="2099" w:type="dxa"/>
            <w:tcBorders>
              <w:top w:val="nil"/>
              <w:left w:val="nil"/>
              <w:bottom w:val="single" w:sz="4" w:space="0" w:color="auto"/>
              <w:right w:val="nil"/>
            </w:tcBorders>
            <w:noWrap/>
            <w:vAlign w:val="bottom"/>
            <w:hideMark/>
          </w:tcPr>
          <w:p w14:paraId="6E0F88F6" w14:textId="77777777" w:rsidR="008A2272" w:rsidRDefault="008A2272" w:rsidP="00B878C4">
            <w:pPr>
              <w:jc w:val="center"/>
              <w:rPr>
                <w:color w:val="000000"/>
              </w:rPr>
            </w:pPr>
            <w:r>
              <w:rPr>
                <w:color w:val="000000"/>
              </w:rPr>
              <w:t>(3,748)</w:t>
            </w:r>
          </w:p>
        </w:tc>
        <w:tc>
          <w:tcPr>
            <w:tcW w:w="2099" w:type="dxa"/>
            <w:tcBorders>
              <w:top w:val="nil"/>
              <w:left w:val="nil"/>
              <w:bottom w:val="single" w:sz="4" w:space="0" w:color="auto"/>
              <w:right w:val="nil"/>
            </w:tcBorders>
            <w:noWrap/>
            <w:vAlign w:val="bottom"/>
            <w:hideMark/>
          </w:tcPr>
          <w:p w14:paraId="650639E1" w14:textId="77777777" w:rsidR="008A2272" w:rsidRDefault="008A2272" w:rsidP="00B878C4">
            <w:pPr>
              <w:jc w:val="center"/>
              <w:rPr>
                <w:color w:val="000000"/>
              </w:rPr>
            </w:pPr>
            <w:r>
              <w:rPr>
                <w:color w:val="000000"/>
              </w:rPr>
              <w:t>(1,124)</w:t>
            </w:r>
          </w:p>
        </w:tc>
      </w:tr>
      <w:tr w:rsidR="008A2272" w14:paraId="66919E50" w14:textId="77777777" w:rsidTr="008A2272">
        <w:trPr>
          <w:trHeight w:val="124"/>
        </w:trPr>
        <w:tc>
          <w:tcPr>
            <w:tcW w:w="2099" w:type="dxa"/>
            <w:vMerge w:val="restart"/>
            <w:tcBorders>
              <w:top w:val="nil"/>
              <w:left w:val="nil"/>
              <w:bottom w:val="single" w:sz="4" w:space="0" w:color="000000"/>
              <w:right w:val="nil"/>
            </w:tcBorders>
            <w:noWrap/>
            <w:vAlign w:val="center"/>
            <w:hideMark/>
          </w:tcPr>
          <w:p w14:paraId="58264F6F" w14:textId="77777777" w:rsidR="008A2272" w:rsidRDefault="008A2272" w:rsidP="00B878C4">
            <w:pPr>
              <w:jc w:val="center"/>
              <w:rPr>
                <w:color w:val="000000"/>
              </w:rPr>
            </w:pPr>
            <w:r>
              <w:rPr>
                <w:color w:val="000000"/>
              </w:rPr>
              <w:t>ADNF</w:t>
            </w:r>
          </w:p>
        </w:tc>
        <w:tc>
          <w:tcPr>
            <w:tcW w:w="2099" w:type="dxa"/>
            <w:noWrap/>
            <w:vAlign w:val="bottom"/>
            <w:hideMark/>
          </w:tcPr>
          <w:p w14:paraId="50C231B6" w14:textId="77777777" w:rsidR="008A2272" w:rsidRDefault="008A2272" w:rsidP="00B878C4">
            <w:pPr>
              <w:jc w:val="center"/>
              <w:rPr>
                <w:color w:val="000000"/>
              </w:rPr>
            </w:pPr>
            <w:r>
              <w:rPr>
                <w:color w:val="000000"/>
              </w:rPr>
              <w:t>-1,114</w:t>
            </w:r>
          </w:p>
        </w:tc>
        <w:tc>
          <w:tcPr>
            <w:tcW w:w="2099" w:type="dxa"/>
            <w:noWrap/>
            <w:vAlign w:val="bottom"/>
            <w:hideMark/>
          </w:tcPr>
          <w:p w14:paraId="44F9EB88" w14:textId="77777777" w:rsidR="008A2272" w:rsidRDefault="008A2272" w:rsidP="00B878C4">
            <w:pPr>
              <w:jc w:val="center"/>
              <w:rPr>
                <w:color w:val="000000"/>
              </w:rPr>
            </w:pPr>
            <w:r>
              <w:rPr>
                <w:color w:val="000000"/>
              </w:rPr>
              <w:t>9,938</w:t>
            </w:r>
          </w:p>
        </w:tc>
        <w:tc>
          <w:tcPr>
            <w:tcW w:w="2099" w:type="dxa"/>
            <w:noWrap/>
            <w:vAlign w:val="bottom"/>
            <w:hideMark/>
          </w:tcPr>
          <w:p w14:paraId="42CDA722" w14:textId="77777777" w:rsidR="008A2272" w:rsidRDefault="008A2272" w:rsidP="00B878C4">
            <w:pPr>
              <w:jc w:val="center"/>
              <w:rPr>
                <w:color w:val="000000"/>
              </w:rPr>
            </w:pPr>
            <w:r>
              <w:rPr>
                <w:color w:val="000000"/>
              </w:rPr>
              <w:t>3,092</w:t>
            </w:r>
          </w:p>
        </w:tc>
      </w:tr>
      <w:tr w:rsidR="008A2272" w14:paraId="47E662F7" w14:textId="77777777" w:rsidTr="008A2272">
        <w:trPr>
          <w:trHeight w:val="124"/>
        </w:trPr>
        <w:tc>
          <w:tcPr>
            <w:tcW w:w="0" w:type="auto"/>
            <w:vMerge/>
            <w:tcBorders>
              <w:top w:val="nil"/>
              <w:left w:val="nil"/>
              <w:bottom w:val="single" w:sz="4" w:space="0" w:color="000000"/>
              <w:right w:val="nil"/>
            </w:tcBorders>
            <w:vAlign w:val="center"/>
            <w:hideMark/>
          </w:tcPr>
          <w:p w14:paraId="7B735088" w14:textId="77777777" w:rsidR="008A2272" w:rsidRDefault="008A2272" w:rsidP="00B878C4">
            <w:pPr>
              <w:rPr>
                <w:color w:val="000000"/>
              </w:rPr>
            </w:pPr>
          </w:p>
        </w:tc>
        <w:tc>
          <w:tcPr>
            <w:tcW w:w="2099" w:type="dxa"/>
            <w:tcBorders>
              <w:top w:val="nil"/>
              <w:left w:val="nil"/>
              <w:bottom w:val="single" w:sz="4" w:space="0" w:color="auto"/>
              <w:right w:val="nil"/>
            </w:tcBorders>
            <w:noWrap/>
            <w:vAlign w:val="bottom"/>
            <w:hideMark/>
          </w:tcPr>
          <w:p w14:paraId="11E559B6" w14:textId="77777777" w:rsidR="008A2272" w:rsidRDefault="008A2272" w:rsidP="00B878C4">
            <w:pPr>
              <w:jc w:val="center"/>
              <w:rPr>
                <w:color w:val="000000"/>
              </w:rPr>
            </w:pPr>
            <w:r>
              <w:rPr>
                <w:color w:val="000000"/>
              </w:rPr>
              <w:t>(1,185)</w:t>
            </w:r>
          </w:p>
        </w:tc>
        <w:tc>
          <w:tcPr>
            <w:tcW w:w="2099" w:type="dxa"/>
            <w:tcBorders>
              <w:top w:val="nil"/>
              <w:left w:val="nil"/>
              <w:bottom w:val="single" w:sz="4" w:space="0" w:color="auto"/>
              <w:right w:val="nil"/>
            </w:tcBorders>
            <w:noWrap/>
            <w:vAlign w:val="bottom"/>
            <w:hideMark/>
          </w:tcPr>
          <w:p w14:paraId="26AF489A" w14:textId="77777777" w:rsidR="008A2272" w:rsidRDefault="008A2272" w:rsidP="00B878C4">
            <w:pPr>
              <w:jc w:val="center"/>
              <w:rPr>
                <w:color w:val="000000"/>
              </w:rPr>
            </w:pPr>
            <w:r>
              <w:rPr>
                <w:color w:val="000000"/>
              </w:rPr>
              <w:t>(7,631)</w:t>
            </w:r>
          </w:p>
        </w:tc>
        <w:tc>
          <w:tcPr>
            <w:tcW w:w="2099" w:type="dxa"/>
            <w:tcBorders>
              <w:top w:val="nil"/>
              <w:left w:val="nil"/>
              <w:bottom w:val="single" w:sz="4" w:space="0" w:color="auto"/>
              <w:right w:val="nil"/>
            </w:tcBorders>
            <w:noWrap/>
            <w:vAlign w:val="bottom"/>
            <w:hideMark/>
          </w:tcPr>
          <w:p w14:paraId="2D80F93D" w14:textId="77777777" w:rsidR="008A2272" w:rsidRDefault="008A2272" w:rsidP="00B878C4">
            <w:pPr>
              <w:jc w:val="center"/>
              <w:rPr>
                <w:color w:val="000000"/>
              </w:rPr>
            </w:pPr>
            <w:r>
              <w:rPr>
                <w:color w:val="000000"/>
              </w:rPr>
              <w:t>(2,289)</w:t>
            </w:r>
          </w:p>
        </w:tc>
      </w:tr>
      <w:tr w:rsidR="008A2272" w14:paraId="3CF2E7EB" w14:textId="77777777" w:rsidTr="008A2272">
        <w:trPr>
          <w:trHeight w:val="124"/>
        </w:trPr>
        <w:tc>
          <w:tcPr>
            <w:tcW w:w="2099" w:type="dxa"/>
            <w:vMerge w:val="restart"/>
            <w:tcBorders>
              <w:top w:val="nil"/>
              <w:left w:val="nil"/>
              <w:bottom w:val="single" w:sz="4" w:space="0" w:color="000000"/>
              <w:right w:val="nil"/>
            </w:tcBorders>
            <w:noWrap/>
            <w:vAlign w:val="center"/>
            <w:hideMark/>
          </w:tcPr>
          <w:p w14:paraId="6C6F7458" w14:textId="77777777" w:rsidR="008A2272" w:rsidRDefault="008A2272" w:rsidP="00B878C4">
            <w:pPr>
              <w:jc w:val="center"/>
              <w:rPr>
                <w:color w:val="000000"/>
              </w:rPr>
            </w:pPr>
            <w:proofErr w:type="spellStart"/>
            <w:r>
              <w:rPr>
                <w:color w:val="000000"/>
              </w:rPr>
              <w:t>RTm</w:t>
            </w:r>
            <w:proofErr w:type="spellEnd"/>
          </w:p>
        </w:tc>
        <w:tc>
          <w:tcPr>
            <w:tcW w:w="2099" w:type="dxa"/>
            <w:noWrap/>
            <w:vAlign w:val="bottom"/>
            <w:hideMark/>
          </w:tcPr>
          <w:p w14:paraId="0ACF5347" w14:textId="77777777" w:rsidR="008A2272" w:rsidRDefault="008A2272" w:rsidP="00B878C4">
            <w:pPr>
              <w:jc w:val="center"/>
              <w:rPr>
                <w:color w:val="000000"/>
              </w:rPr>
            </w:pPr>
            <w:r>
              <w:rPr>
                <w:color w:val="000000"/>
              </w:rPr>
              <w:t>8,4E-10</w:t>
            </w:r>
          </w:p>
        </w:tc>
        <w:tc>
          <w:tcPr>
            <w:tcW w:w="2099" w:type="dxa"/>
            <w:noWrap/>
            <w:vAlign w:val="bottom"/>
            <w:hideMark/>
          </w:tcPr>
          <w:p w14:paraId="4EBA6F48" w14:textId="77777777" w:rsidR="008A2272" w:rsidRDefault="008A2272" w:rsidP="00B878C4">
            <w:pPr>
              <w:jc w:val="center"/>
              <w:rPr>
                <w:color w:val="000000"/>
              </w:rPr>
            </w:pPr>
            <w:r>
              <w:rPr>
                <w:color w:val="000000"/>
              </w:rPr>
              <w:t>1,2E-06</w:t>
            </w:r>
          </w:p>
        </w:tc>
        <w:tc>
          <w:tcPr>
            <w:tcW w:w="2099" w:type="dxa"/>
            <w:noWrap/>
            <w:vAlign w:val="bottom"/>
            <w:hideMark/>
          </w:tcPr>
          <w:p w14:paraId="614C089A" w14:textId="77777777" w:rsidR="008A2272" w:rsidRDefault="008A2272" w:rsidP="00B878C4">
            <w:pPr>
              <w:jc w:val="center"/>
              <w:rPr>
                <w:color w:val="000000"/>
              </w:rPr>
            </w:pPr>
            <w:r>
              <w:rPr>
                <w:color w:val="000000"/>
              </w:rPr>
              <w:t xml:space="preserve">   -2,6E-07***</w:t>
            </w:r>
          </w:p>
        </w:tc>
      </w:tr>
      <w:tr w:rsidR="008A2272" w14:paraId="6774BB85" w14:textId="77777777" w:rsidTr="008A2272">
        <w:trPr>
          <w:trHeight w:val="124"/>
        </w:trPr>
        <w:tc>
          <w:tcPr>
            <w:tcW w:w="0" w:type="auto"/>
            <w:vMerge/>
            <w:tcBorders>
              <w:top w:val="nil"/>
              <w:left w:val="nil"/>
              <w:bottom w:val="single" w:sz="4" w:space="0" w:color="000000"/>
              <w:right w:val="nil"/>
            </w:tcBorders>
            <w:vAlign w:val="center"/>
            <w:hideMark/>
          </w:tcPr>
          <w:p w14:paraId="4DB7F265" w14:textId="77777777" w:rsidR="008A2272" w:rsidRDefault="008A2272" w:rsidP="00B878C4">
            <w:pPr>
              <w:rPr>
                <w:color w:val="000000"/>
              </w:rPr>
            </w:pPr>
          </w:p>
        </w:tc>
        <w:tc>
          <w:tcPr>
            <w:tcW w:w="2099" w:type="dxa"/>
            <w:tcBorders>
              <w:top w:val="nil"/>
              <w:left w:val="nil"/>
              <w:bottom w:val="single" w:sz="4" w:space="0" w:color="auto"/>
              <w:right w:val="nil"/>
            </w:tcBorders>
            <w:noWrap/>
            <w:vAlign w:val="bottom"/>
            <w:hideMark/>
          </w:tcPr>
          <w:p w14:paraId="24DAE63C" w14:textId="77777777" w:rsidR="008A2272" w:rsidRDefault="008A2272" w:rsidP="00B878C4">
            <w:pPr>
              <w:jc w:val="center"/>
              <w:rPr>
                <w:color w:val="000000"/>
              </w:rPr>
            </w:pPr>
            <w:r>
              <w:rPr>
                <w:color w:val="000000"/>
              </w:rPr>
              <w:t>(9,5E-08)</w:t>
            </w:r>
          </w:p>
        </w:tc>
        <w:tc>
          <w:tcPr>
            <w:tcW w:w="2099" w:type="dxa"/>
            <w:tcBorders>
              <w:top w:val="nil"/>
              <w:left w:val="nil"/>
              <w:bottom w:val="single" w:sz="4" w:space="0" w:color="auto"/>
              <w:right w:val="nil"/>
            </w:tcBorders>
            <w:noWrap/>
            <w:vAlign w:val="bottom"/>
            <w:hideMark/>
          </w:tcPr>
          <w:p w14:paraId="7CBF4198" w14:textId="77777777" w:rsidR="008A2272" w:rsidRDefault="008A2272" w:rsidP="00B878C4">
            <w:pPr>
              <w:jc w:val="center"/>
              <w:rPr>
                <w:color w:val="000000"/>
              </w:rPr>
            </w:pPr>
            <w:r>
              <w:rPr>
                <w:color w:val="000000"/>
              </w:rPr>
              <w:t>(6,1E-07)</w:t>
            </w:r>
          </w:p>
        </w:tc>
        <w:tc>
          <w:tcPr>
            <w:tcW w:w="2099" w:type="dxa"/>
            <w:tcBorders>
              <w:top w:val="nil"/>
              <w:left w:val="nil"/>
              <w:bottom w:val="single" w:sz="4" w:space="0" w:color="auto"/>
              <w:right w:val="nil"/>
            </w:tcBorders>
            <w:noWrap/>
            <w:vAlign w:val="bottom"/>
            <w:hideMark/>
          </w:tcPr>
          <w:p w14:paraId="50444E17" w14:textId="77777777" w:rsidR="008A2272" w:rsidRDefault="008A2272" w:rsidP="00B878C4">
            <w:pPr>
              <w:jc w:val="center"/>
              <w:rPr>
                <w:color w:val="000000"/>
              </w:rPr>
            </w:pPr>
            <w:r>
              <w:rPr>
                <w:color w:val="000000"/>
              </w:rPr>
              <w:t>(1,8E-07)</w:t>
            </w:r>
          </w:p>
        </w:tc>
      </w:tr>
      <w:tr w:rsidR="008A2272" w14:paraId="52732BAB" w14:textId="77777777" w:rsidTr="008A2272">
        <w:trPr>
          <w:trHeight w:val="124"/>
        </w:trPr>
        <w:tc>
          <w:tcPr>
            <w:tcW w:w="2099" w:type="dxa"/>
            <w:vMerge w:val="restart"/>
            <w:tcBorders>
              <w:top w:val="nil"/>
              <w:left w:val="nil"/>
              <w:bottom w:val="single" w:sz="4" w:space="0" w:color="000000"/>
              <w:right w:val="nil"/>
            </w:tcBorders>
            <w:noWrap/>
            <w:vAlign w:val="center"/>
            <w:hideMark/>
          </w:tcPr>
          <w:p w14:paraId="044ABE21" w14:textId="77777777" w:rsidR="008A2272" w:rsidRDefault="008A2272" w:rsidP="00B878C4">
            <w:pPr>
              <w:jc w:val="center"/>
              <w:rPr>
                <w:color w:val="000000"/>
              </w:rPr>
            </w:pPr>
            <w:proofErr w:type="spellStart"/>
            <w:r>
              <w:rPr>
                <w:color w:val="000000"/>
              </w:rPr>
              <w:t>RVm</w:t>
            </w:r>
            <w:proofErr w:type="spellEnd"/>
          </w:p>
        </w:tc>
        <w:tc>
          <w:tcPr>
            <w:tcW w:w="2099" w:type="dxa"/>
            <w:noWrap/>
            <w:vAlign w:val="bottom"/>
            <w:hideMark/>
          </w:tcPr>
          <w:p w14:paraId="426C9F2D" w14:textId="77777777" w:rsidR="008A2272" w:rsidRDefault="008A2272" w:rsidP="00B878C4">
            <w:pPr>
              <w:jc w:val="center"/>
              <w:rPr>
                <w:color w:val="000000"/>
              </w:rPr>
            </w:pPr>
            <w:r>
              <w:rPr>
                <w:color w:val="000000"/>
              </w:rPr>
              <w:t>-6,8E-08</w:t>
            </w:r>
          </w:p>
        </w:tc>
        <w:tc>
          <w:tcPr>
            <w:tcW w:w="2099" w:type="dxa"/>
            <w:noWrap/>
            <w:vAlign w:val="bottom"/>
            <w:hideMark/>
          </w:tcPr>
          <w:p w14:paraId="5C235B1C" w14:textId="77777777" w:rsidR="008A2272" w:rsidRDefault="008A2272" w:rsidP="00B878C4">
            <w:pPr>
              <w:jc w:val="center"/>
              <w:rPr>
                <w:color w:val="000000"/>
              </w:rPr>
            </w:pPr>
            <w:r>
              <w:rPr>
                <w:color w:val="000000"/>
              </w:rPr>
              <w:t>-3,5E-06</w:t>
            </w:r>
          </w:p>
        </w:tc>
        <w:tc>
          <w:tcPr>
            <w:tcW w:w="2099" w:type="dxa"/>
            <w:noWrap/>
            <w:vAlign w:val="bottom"/>
            <w:hideMark/>
          </w:tcPr>
          <w:p w14:paraId="536B323D" w14:textId="77777777" w:rsidR="008A2272" w:rsidRDefault="008A2272" w:rsidP="00B878C4">
            <w:pPr>
              <w:jc w:val="center"/>
              <w:rPr>
                <w:color w:val="000000"/>
              </w:rPr>
            </w:pPr>
            <w:r>
              <w:rPr>
                <w:color w:val="000000"/>
              </w:rPr>
              <w:t xml:space="preserve"> -6,7E-07*</w:t>
            </w:r>
          </w:p>
        </w:tc>
      </w:tr>
      <w:tr w:rsidR="008A2272" w14:paraId="4EEACB6C" w14:textId="77777777" w:rsidTr="008A2272">
        <w:trPr>
          <w:trHeight w:val="124"/>
        </w:trPr>
        <w:tc>
          <w:tcPr>
            <w:tcW w:w="0" w:type="auto"/>
            <w:vMerge/>
            <w:tcBorders>
              <w:top w:val="nil"/>
              <w:left w:val="nil"/>
              <w:bottom w:val="single" w:sz="4" w:space="0" w:color="000000"/>
              <w:right w:val="nil"/>
            </w:tcBorders>
            <w:vAlign w:val="center"/>
            <w:hideMark/>
          </w:tcPr>
          <w:p w14:paraId="275F3356" w14:textId="77777777" w:rsidR="008A2272" w:rsidRDefault="008A2272" w:rsidP="00B878C4">
            <w:pPr>
              <w:rPr>
                <w:color w:val="000000"/>
              </w:rPr>
            </w:pPr>
          </w:p>
        </w:tc>
        <w:tc>
          <w:tcPr>
            <w:tcW w:w="2099" w:type="dxa"/>
            <w:tcBorders>
              <w:top w:val="nil"/>
              <w:left w:val="nil"/>
              <w:bottom w:val="single" w:sz="4" w:space="0" w:color="auto"/>
              <w:right w:val="nil"/>
            </w:tcBorders>
            <w:noWrap/>
            <w:vAlign w:val="bottom"/>
            <w:hideMark/>
          </w:tcPr>
          <w:p w14:paraId="0A413985" w14:textId="77777777" w:rsidR="008A2272" w:rsidRDefault="008A2272" w:rsidP="00B878C4">
            <w:pPr>
              <w:jc w:val="center"/>
              <w:rPr>
                <w:color w:val="000000"/>
              </w:rPr>
            </w:pPr>
            <w:r>
              <w:rPr>
                <w:color w:val="000000"/>
              </w:rPr>
              <w:t>(1,8E-07)</w:t>
            </w:r>
          </w:p>
        </w:tc>
        <w:tc>
          <w:tcPr>
            <w:tcW w:w="2099" w:type="dxa"/>
            <w:tcBorders>
              <w:top w:val="nil"/>
              <w:left w:val="nil"/>
              <w:bottom w:val="single" w:sz="4" w:space="0" w:color="auto"/>
              <w:right w:val="nil"/>
            </w:tcBorders>
            <w:noWrap/>
            <w:vAlign w:val="bottom"/>
            <w:hideMark/>
          </w:tcPr>
          <w:p w14:paraId="03485D8A" w14:textId="77777777" w:rsidR="008A2272" w:rsidRDefault="008A2272" w:rsidP="00B878C4">
            <w:pPr>
              <w:jc w:val="center"/>
              <w:rPr>
                <w:color w:val="000000"/>
              </w:rPr>
            </w:pPr>
            <w:r>
              <w:rPr>
                <w:color w:val="000000"/>
              </w:rPr>
              <w:t>(1,2E-06)</w:t>
            </w:r>
          </w:p>
        </w:tc>
        <w:tc>
          <w:tcPr>
            <w:tcW w:w="2099" w:type="dxa"/>
            <w:tcBorders>
              <w:top w:val="nil"/>
              <w:left w:val="nil"/>
              <w:bottom w:val="single" w:sz="4" w:space="0" w:color="auto"/>
              <w:right w:val="nil"/>
            </w:tcBorders>
            <w:noWrap/>
            <w:vAlign w:val="bottom"/>
            <w:hideMark/>
          </w:tcPr>
          <w:p w14:paraId="0A392FC8" w14:textId="77777777" w:rsidR="008A2272" w:rsidRDefault="008A2272" w:rsidP="00B878C4">
            <w:pPr>
              <w:jc w:val="center"/>
              <w:rPr>
                <w:color w:val="000000"/>
              </w:rPr>
            </w:pPr>
            <w:r>
              <w:rPr>
                <w:color w:val="000000"/>
              </w:rPr>
              <w:t>(3,6E-07)</w:t>
            </w:r>
          </w:p>
        </w:tc>
      </w:tr>
      <w:tr w:rsidR="008A2272" w14:paraId="5E7C496C" w14:textId="77777777" w:rsidTr="008A2272">
        <w:trPr>
          <w:trHeight w:val="124"/>
        </w:trPr>
        <w:tc>
          <w:tcPr>
            <w:tcW w:w="2099" w:type="dxa"/>
            <w:vMerge w:val="restart"/>
            <w:tcBorders>
              <w:top w:val="nil"/>
              <w:left w:val="nil"/>
              <w:bottom w:val="single" w:sz="4" w:space="0" w:color="000000"/>
              <w:right w:val="nil"/>
            </w:tcBorders>
            <w:noWrap/>
            <w:vAlign w:val="center"/>
            <w:hideMark/>
          </w:tcPr>
          <w:p w14:paraId="208ACECF" w14:textId="77777777" w:rsidR="008A2272" w:rsidRDefault="008A2272" w:rsidP="00B878C4">
            <w:pPr>
              <w:jc w:val="center"/>
              <w:rPr>
                <w:color w:val="000000"/>
              </w:rPr>
            </w:pPr>
            <w:r>
              <w:rPr>
                <w:color w:val="000000"/>
              </w:rPr>
              <w:t>PRV</w:t>
            </w:r>
          </w:p>
        </w:tc>
        <w:tc>
          <w:tcPr>
            <w:tcW w:w="2099" w:type="dxa"/>
            <w:noWrap/>
            <w:vAlign w:val="bottom"/>
            <w:hideMark/>
          </w:tcPr>
          <w:p w14:paraId="082CAAED" w14:textId="77777777" w:rsidR="008A2272" w:rsidRDefault="008A2272" w:rsidP="00B878C4">
            <w:pPr>
              <w:jc w:val="center"/>
              <w:rPr>
                <w:color w:val="000000"/>
              </w:rPr>
            </w:pPr>
            <w:r>
              <w:rPr>
                <w:color w:val="000000"/>
              </w:rPr>
              <w:t xml:space="preserve">  1,942**</w:t>
            </w:r>
          </w:p>
        </w:tc>
        <w:tc>
          <w:tcPr>
            <w:tcW w:w="2099" w:type="dxa"/>
            <w:noWrap/>
            <w:vAlign w:val="bottom"/>
            <w:hideMark/>
          </w:tcPr>
          <w:p w14:paraId="34A603C4" w14:textId="77777777" w:rsidR="008A2272" w:rsidRDefault="008A2272" w:rsidP="00B878C4">
            <w:pPr>
              <w:jc w:val="center"/>
              <w:rPr>
                <w:color w:val="000000"/>
              </w:rPr>
            </w:pPr>
            <w:r>
              <w:rPr>
                <w:color w:val="000000"/>
              </w:rPr>
              <w:t>2,490</w:t>
            </w:r>
          </w:p>
        </w:tc>
        <w:tc>
          <w:tcPr>
            <w:tcW w:w="2099" w:type="dxa"/>
            <w:noWrap/>
            <w:vAlign w:val="bottom"/>
            <w:hideMark/>
          </w:tcPr>
          <w:p w14:paraId="5FEB3C7C" w14:textId="77777777" w:rsidR="008A2272" w:rsidRDefault="008A2272" w:rsidP="00B878C4">
            <w:pPr>
              <w:jc w:val="center"/>
              <w:rPr>
                <w:color w:val="000000"/>
              </w:rPr>
            </w:pPr>
            <w:r>
              <w:rPr>
                <w:color w:val="000000"/>
              </w:rPr>
              <w:t xml:space="preserve"> 8,981*</w:t>
            </w:r>
          </w:p>
        </w:tc>
      </w:tr>
      <w:tr w:rsidR="008A2272" w14:paraId="1865E102" w14:textId="77777777" w:rsidTr="008A2272">
        <w:trPr>
          <w:trHeight w:val="124"/>
        </w:trPr>
        <w:tc>
          <w:tcPr>
            <w:tcW w:w="0" w:type="auto"/>
            <w:vMerge/>
            <w:tcBorders>
              <w:top w:val="nil"/>
              <w:left w:val="nil"/>
              <w:bottom w:val="single" w:sz="4" w:space="0" w:color="000000"/>
              <w:right w:val="nil"/>
            </w:tcBorders>
            <w:vAlign w:val="center"/>
            <w:hideMark/>
          </w:tcPr>
          <w:p w14:paraId="61198F0C" w14:textId="77777777" w:rsidR="008A2272" w:rsidRDefault="008A2272" w:rsidP="00B878C4">
            <w:pPr>
              <w:rPr>
                <w:color w:val="000000"/>
              </w:rPr>
            </w:pPr>
          </w:p>
        </w:tc>
        <w:tc>
          <w:tcPr>
            <w:tcW w:w="2099" w:type="dxa"/>
            <w:tcBorders>
              <w:top w:val="nil"/>
              <w:left w:val="nil"/>
              <w:bottom w:val="single" w:sz="4" w:space="0" w:color="auto"/>
              <w:right w:val="nil"/>
            </w:tcBorders>
            <w:noWrap/>
            <w:vAlign w:val="bottom"/>
            <w:hideMark/>
          </w:tcPr>
          <w:p w14:paraId="2C919EE5" w14:textId="77777777" w:rsidR="008A2272" w:rsidRDefault="008A2272" w:rsidP="00B878C4">
            <w:pPr>
              <w:jc w:val="center"/>
              <w:rPr>
                <w:color w:val="000000"/>
              </w:rPr>
            </w:pPr>
            <w:r>
              <w:rPr>
                <w:color w:val="000000"/>
              </w:rPr>
              <w:t>(0,931)</w:t>
            </w:r>
          </w:p>
        </w:tc>
        <w:tc>
          <w:tcPr>
            <w:tcW w:w="2099" w:type="dxa"/>
            <w:tcBorders>
              <w:top w:val="nil"/>
              <w:left w:val="nil"/>
              <w:bottom w:val="single" w:sz="4" w:space="0" w:color="auto"/>
              <w:right w:val="nil"/>
            </w:tcBorders>
            <w:noWrap/>
            <w:vAlign w:val="bottom"/>
            <w:hideMark/>
          </w:tcPr>
          <w:p w14:paraId="6989815E" w14:textId="77777777" w:rsidR="008A2272" w:rsidRDefault="008A2272" w:rsidP="00B878C4">
            <w:pPr>
              <w:jc w:val="center"/>
              <w:rPr>
                <w:color w:val="000000"/>
              </w:rPr>
            </w:pPr>
            <w:r>
              <w:rPr>
                <w:color w:val="000000"/>
              </w:rPr>
              <w:t>(5,993)</w:t>
            </w:r>
          </w:p>
        </w:tc>
        <w:tc>
          <w:tcPr>
            <w:tcW w:w="2099" w:type="dxa"/>
            <w:tcBorders>
              <w:top w:val="nil"/>
              <w:left w:val="nil"/>
              <w:bottom w:val="single" w:sz="4" w:space="0" w:color="auto"/>
              <w:right w:val="nil"/>
            </w:tcBorders>
            <w:noWrap/>
            <w:vAlign w:val="bottom"/>
            <w:hideMark/>
          </w:tcPr>
          <w:p w14:paraId="5B34EC9B" w14:textId="77777777" w:rsidR="008A2272" w:rsidRDefault="008A2272" w:rsidP="00B878C4">
            <w:pPr>
              <w:jc w:val="center"/>
              <w:rPr>
                <w:color w:val="000000"/>
              </w:rPr>
            </w:pPr>
            <w:r>
              <w:rPr>
                <w:color w:val="000000"/>
              </w:rPr>
              <w:t>(1,797)</w:t>
            </w:r>
          </w:p>
        </w:tc>
      </w:tr>
      <w:tr w:rsidR="008A2272" w14:paraId="7A2E5E21" w14:textId="77777777" w:rsidTr="008A2272">
        <w:trPr>
          <w:trHeight w:val="124"/>
        </w:trPr>
        <w:tc>
          <w:tcPr>
            <w:tcW w:w="2099" w:type="dxa"/>
            <w:vMerge w:val="restart"/>
            <w:tcBorders>
              <w:top w:val="nil"/>
              <w:left w:val="nil"/>
              <w:bottom w:val="single" w:sz="4" w:space="0" w:color="000000"/>
              <w:right w:val="nil"/>
            </w:tcBorders>
            <w:noWrap/>
            <w:vAlign w:val="center"/>
            <w:hideMark/>
          </w:tcPr>
          <w:p w14:paraId="1775D662" w14:textId="77777777" w:rsidR="008A2272" w:rsidRDefault="008A2272" w:rsidP="00B878C4">
            <w:pPr>
              <w:jc w:val="center"/>
              <w:rPr>
                <w:color w:val="000000"/>
              </w:rPr>
            </w:pPr>
            <w:r>
              <w:rPr>
                <w:color w:val="000000"/>
              </w:rPr>
              <w:t>TAM</w:t>
            </w:r>
          </w:p>
        </w:tc>
        <w:tc>
          <w:tcPr>
            <w:tcW w:w="2099" w:type="dxa"/>
            <w:noWrap/>
            <w:vAlign w:val="bottom"/>
            <w:hideMark/>
          </w:tcPr>
          <w:p w14:paraId="1EAE1A1D" w14:textId="77777777" w:rsidR="008A2272" w:rsidRDefault="008A2272" w:rsidP="00B878C4">
            <w:pPr>
              <w:jc w:val="center"/>
              <w:rPr>
                <w:color w:val="000000"/>
              </w:rPr>
            </w:pPr>
            <w:r>
              <w:rPr>
                <w:color w:val="000000"/>
              </w:rPr>
              <w:t>8,4E-10</w:t>
            </w:r>
          </w:p>
        </w:tc>
        <w:tc>
          <w:tcPr>
            <w:tcW w:w="2099" w:type="dxa"/>
            <w:noWrap/>
            <w:vAlign w:val="bottom"/>
            <w:hideMark/>
          </w:tcPr>
          <w:p w14:paraId="182C79F8" w14:textId="77777777" w:rsidR="008A2272" w:rsidRDefault="008A2272" w:rsidP="00B878C4">
            <w:pPr>
              <w:jc w:val="center"/>
              <w:rPr>
                <w:color w:val="000000"/>
              </w:rPr>
            </w:pPr>
            <w:r>
              <w:rPr>
                <w:color w:val="000000"/>
              </w:rPr>
              <w:t>1,7E-08</w:t>
            </w:r>
          </w:p>
        </w:tc>
        <w:tc>
          <w:tcPr>
            <w:tcW w:w="2099" w:type="dxa"/>
            <w:noWrap/>
            <w:vAlign w:val="bottom"/>
            <w:hideMark/>
          </w:tcPr>
          <w:p w14:paraId="7D4FD1BE" w14:textId="77777777" w:rsidR="008A2272" w:rsidRDefault="008A2272" w:rsidP="00B878C4">
            <w:pPr>
              <w:jc w:val="center"/>
              <w:rPr>
                <w:color w:val="000000"/>
              </w:rPr>
            </w:pPr>
            <w:r>
              <w:rPr>
                <w:color w:val="000000"/>
              </w:rPr>
              <w:t xml:space="preserve"> 3,5E-09*</w:t>
            </w:r>
          </w:p>
        </w:tc>
      </w:tr>
      <w:tr w:rsidR="008A2272" w14:paraId="41981E74" w14:textId="77777777" w:rsidTr="008A2272">
        <w:trPr>
          <w:trHeight w:val="124"/>
        </w:trPr>
        <w:tc>
          <w:tcPr>
            <w:tcW w:w="0" w:type="auto"/>
            <w:vMerge/>
            <w:tcBorders>
              <w:top w:val="nil"/>
              <w:left w:val="nil"/>
              <w:bottom w:val="single" w:sz="4" w:space="0" w:color="000000"/>
              <w:right w:val="nil"/>
            </w:tcBorders>
            <w:vAlign w:val="center"/>
            <w:hideMark/>
          </w:tcPr>
          <w:p w14:paraId="5FDE1EC8" w14:textId="77777777" w:rsidR="008A2272" w:rsidRDefault="008A2272" w:rsidP="00B878C4">
            <w:pPr>
              <w:rPr>
                <w:color w:val="000000"/>
              </w:rPr>
            </w:pPr>
          </w:p>
        </w:tc>
        <w:tc>
          <w:tcPr>
            <w:tcW w:w="2099" w:type="dxa"/>
            <w:tcBorders>
              <w:top w:val="nil"/>
              <w:left w:val="nil"/>
              <w:bottom w:val="single" w:sz="4" w:space="0" w:color="auto"/>
              <w:right w:val="nil"/>
            </w:tcBorders>
            <w:noWrap/>
            <w:vAlign w:val="bottom"/>
            <w:hideMark/>
          </w:tcPr>
          <w:p w14:paraId="674FD62A" w14:textId="77777777" w:rsidR="008A2272" w:rsidRDefault="008A2272" w:rsidP="00B878C4">
            <w:pPr>
              <w:jc w:val="center"/>
              <w:rPr>
                <w:color w:val="000000"/>
              </w:rPr>
            </w:pPr>
            <w:r>
              <w:rPr>
                <w:color w:val="000000"/>
              </w:rPr>
              <w:t>(6,8E-10)</w:t>
            </w:r>
          </w:p>
        </w:tc>
        <w:tc>
          <w:tcPr>
            <w:tcW w:w="2099" w:type="dxa"/>
            <w:tcBorders>
              <w:top w:val="nil"/>
              <w:left w:val="nil"/>
              <w:bottom w:val="single" w:sz="4" w:space="0" w:color="auto"/>
              <w:right w:val="nil"/>
            </w:tcBorders>
            <w:noWrap/>
            <w:vAlign w:val="bottom"/>
            <w:hideMark/>
          </w:tcPr>
          <w:p w14:paraId="7CD7FE98" w14:textId="77777777" w:rsidR="008A2272" w:rsidRDefault="008A2272" w:rsidP="00B878C4">
            <w:pPr>
              <w:jc w:val="center"/>
              <w:rPr>
                <w:color w:val="000000"/>
              </w:rPr>
            </w:pPr>
            <w:r>
              <w:rPr>
                <w:color w:val="000000"/>
              </w:rPr>
              <w:t>(4,4E-09)</w:t>
            </w:r>
          </w:p>
        </w:tc>
        <w:tc>
          <w:tcPr>
            <w:tcW w:w="2099" w:type="dxa"/>
            <w:tcBorders>
              <w:top w:val="nil"/>
              <w:left w:val="nil"/>
              <w:bottom w:val="single" w:sz="4" w:space="0" w:color="auto"/>
              <w:right w:val="nil"/>
            </w:tcBorders>
            <w:noWrap/>
            <w:vAlign w:val="bottom"/>
            <w:hideMark/>
          </w:tcPr>
          <w:p w14:paraId="054EF84C" w14:textId="77777777" w:rsidR="008A2272" w:rsidRDefault="008A2272" w:rsidP="00B878C4">
            <w:pPr>
              <w:jc w:val="center"/>
              <w:rPr>
                <w:color w:val="000000"/>
              </w:rPr>
            </w:pPr>
            <w:r>
              <w:rPr>
                <w:color w:val="000000"/>
              </w:rPr>
              <w:t>(1,3E-09)</w:t>
            </w:r>
          </w:p>
        </w:tc>
      </w:tr>
      <w:tr w:rsidR="008A2272" w14:paraId="2819AF38" w14:textId="77777777" w:rsidTr="008A2272">
        <w:trPr>
          <w:trHeight w:val="124"/>
        </w:trPr>
        <w:tc>
          <w:tcPr>
            <w:tcW w:w="2099" w:type="dxa"/>
            <w:tcBorders>
              <w:top w:val="nil"/>
              <w:left w:val="nil"/>
              <w:bottom w:val="single" w:sz="4" w:space="0" w:color="auto"/>
              <w:right w:val="nil"/>
            </w:tcBorders>
            <w:noWrap/>
            <w:vAlign w:val="bottom"/>
            <w:hideMark/>
          </w:tcPr>
          <w:p w14:paraId="03D50D61" w14:textId="77777777" w:rsidR="008A2272" w:rsidRDefault="008A2272" w:rsidP="00B878C4">
            <w:pPr>
              <w:jc w:val="center"/>
              <w:rPr>
                <w:color w:val="000000"/>
              </w:rPr>
            </w:pPr>
            <w:r>
              <w:rPr>
                <w:color w:val="000000"/>
              </w:rPr>
              <w:t>R²</w:t>
            </w:r>
          </w:p>
        </w:tc>
        <w:tc>
          <w:tcPr>
            <w:tcW w:w="2099" w:type="dxa"/>
            <w:tcBorders>
              <w:top w:val="nil"/>
              <w:left w:val="nil"/>
              <w:bottom w:val="single" w:sz="4" w:space="0" w:color="auto"/>
              <w:right w:val="nil"/>
            </w:tcBorders>
            <w:noWrap/>
            <w:vAlign w:val="bottom"/>
            <w:hideMark/>
          </w:tcPr>
          <w:p w14:paraId="1F6EEF6C" w14:textId="77777777" w:rsidR="008A2272" w:rsidRDefault="008A2272" w:rsidP="00B878C4">
            <w:pPr>
              <w:jc w:val="center"/>
              <w:rPr>
                <w:color w:val="000000"/>
              </w:rPr>
            </w:pPr>
            <w:r>
              <w:rPr>
                <w:color w:val="000000"/>
              </w:rPr>
              <w:t>0,072</w:t>
            </w:r>
          </w:p>
        </w:tc>
        <w:tc>
          <w:tcPr>
            <w:tcW w:w="2099" w:type="dxa"/>
            <w:tcBorders>
              <w:top w:val="nil"/>
              <w:left w:val="nil"/>
              <w:bottom w:val="single" w:sz="4" w:space="0" w:color="auto"/>
              <w:right w:val="nil"/>
            </w:tcBorders>
            <w:noWrap/>
            <w:vAlign w:val="bottom"/>
            <w:hideMark/>
          </w:tcPr>
          <w:p w14:paraId="7DE3CA03" w14:textId="77777777" w:rsidR="008A2272" w:rsidRDefault="008A2272" w:rsidP="00B878C4">
            <w:pPr>
              <w:jc w:val="center"/>
              <w:rPr>
                <w:color w:val="000000"/>
              </w:rPr>
            </w:pPr>
            <w:r>
              <w:rPr>
                <w:color w:val="000000"/>
              </w:rPr>
              <w:t>0,2086</w:t>
            </w:r>
          </w:p>
        </w:tc>
        <w:tc>
          <w:tcPr>
            <w:tcW w:w="2099" w:type="dxa"/>
            <w:tcBorders>
              <w:top w:val="nil"/>
              <w:left w:val="nil"/>
              <w:bottom w:val="single" w:sz="4" w:space="0" w:color="auto"/>
              <w:right w:val="nil"/>
            </w:tcBorders>
            <w:noWrap/>
            <w:vAlign w:val="bottom"/>
            <w:hideMark/>
          </w:tcPr>
          <w:p w14:paraId="26C9D5BE" w14:textId="77777777" w:rsidR="008A2272" w:rsidRDefault="008A2272" w:rsidP="00B878C4">
            <w:pPr>
              <w:jc w:val="center"/>
              <w:rPr>
                <w:color w:val="000000"/>
              </w:rPr>
            </w:pPr>
            <w:r>
              <w:rPr>
                <w:color w:val="000000"/>
              </w:rPr>
              <w:t>0,1782</w:t>
            </w:r>
          </w:p>
        </w:tc>
      </w:tr>
    </w:tbl>
    <w:p w14:paraId="7C63BEF9" w14:textId="77777777" w:rsidR="008A2272" w:rsidRDefault="008A2272" w:rsidP="00B878C4">
      <w:pPr>
        <w:autoSpaceDE w:val="0"/>
        <w:autoSpaceDN w:val="0"/>
        <w:adjustRightInd w:val="0"/>
        <w:jc w:val="both"/>
        <w:rPr>
          <w:lang w:eastAsia="en-US"/>
        </w:rPr>
      </w:pPr>
      <w:r>
        <w:t xml:space="preserve">*, ** e *** Correlação estatisticamente significativa ao nível de 1%, 5% e 10% respectivamente. </w:t>
      </w:r>
    </w:p>
    <w:p w14:paraId="19A2492D" w14:textId="77777777" w:rsidR="008A2272" w:rsidRDefault="008A2272" w:rsidP="00B878C4">
      <w:pPr>
        <w:autoSpaceDE w:val="0"/>
        <w:autoSpaceDN w:val="0"/>
        <w:adjustRightInd w:val="0"/>
        <w:jc w:val="both"/>
      </w:pPr>
      <w:r>
        <w:t xml:space="preserve">(+) indica relação positiva entre as variáveis; e (-) indica relação negativa entre as variáveis. </w:t>
      </w:r>
    </w:p>
    <w:p w14:paraId="01DDFA6D" w14:textId="77777777" w:rsidR="008A2272" w:rsidRDefault="008A2272" w:rsidP="00B878C4">
      <w:pPr>
        <w:autoSpaceDE w:val="0"/>
        <w:autoSpaceDN w:val="0"/>
        <w:adjustRightInd w:val="0"/>
        <w:jc w:val="both"/>
        <w:rPr>
          <w:b/>
          <w:shd w:val="clear" w:color="auto" w:fill="FFFFFF"/>
        </w:rPr>
      </w:pPr>
      <w:r>
        <w:t>Fonte: Dados da pesquisa.</w:t>
      </w:r>
    </w:p>
    <w:p w14:paraId="1FF5FA4C" w14:textId="77777777" w:rsidR="008A2272" w:rsidRDefault="008A2272" w:rsidP="00B878C4">
      <w:pPr>
        <w:autoSpaceDE w:val="0"/>
        <w:autoSpaceDN w:val="0"/>
        <w:adjustRightInd w:val="0"/>
        <w:jc w:val="both"/>
        <w:rPr>
          <w:b/>
          <w:sz w:val="24"/>
          <w:szCs w:val="24"/>
          <w:shd w:val="clear" w:color="auto" w:fill="FFFFFF"/>
        </w:rPr>
      </w:pPr>
    </w:p>
    <w:p w14:paraId="3A900675" w14:textId="77777777" w:rsidR="008A2272" w:rsidRDefault="008A2272" w:rsidP="00B878C4">
      <w:pPr>
        <w:autoSpaceDE w:val="0"/>
        <w:autoSpaceDN w:val="0"/>
        <w:adjustRightInd w:val="0"/>
        <w:ind w:firstLine="709"/>
        <w:jc w:val="both"/>
        <w:rPr>
          <w:sz w:val="24"/>
          <w:szCs w:val="24"/>
          <w:shd w:val="clear" w:color="auto" w:fill="FFFFFF"/>
        </w:rPr>
      </w:pPr>
      <w:r>
        <w:rPr>
          <w:sz w:val="24"/>
          <w:szCs w:val="24"/>
          <w:shd w:val="clear" w:color="auto" w:fill="FFFFFF"/>
        </w:rPr>
        <w:t>Ao analisar-se esses dados, percebe-se que a variável referente aos modelos de avaliação de desempenho individual (ADI), não apresentou relação significante com a maioria das variáveis dependentes do estudo, se mostrando significativa apenas na relação com a variável lucro por ação (LPA). Dessa forma, não se pode afirmar que a prática de avaliações de desempenho individual tenha impacto significativo nos indicadores de retorno dos bancos brasileiros de capital aberto.</w:t>
      </w:r>
    </w:p>
    <w:p w14:paraId="42548FF8" w14:textId="77777777" w:rsidR="008A2272" w:rsidRDefault="008A2272" w:rsidP="00B878C4">
      <w:pPr>
        <w:autoSpaceDE w:val="0"/>
        <w:autoSpaceDN w:val="0"/>
        <w:adjustRightInd w:val="0"/>
        <w:ind w:firstLine="709"/>
        <w:jc w:val="both"/>
        <w:rPr>
          <w:sz w:val="24"/>
          <w:szCs w:val="24"/>
          <w:shd w:val="clear" w:color="auto" w:fill="FFFFFF"/>
        </w:rPr>
      </w:pPr>
      <w:r>
        <w:rPr>
          <w:sz w:val="24"/>
          <w:szCs w:val="24"/>
          <w:shd w:val="clear" w:color="auto" w:fill="FFFFFF"/>
        </w:rPr>
        <w:t>A variável independente avaliação de desempenho em grupo (ADG) demonstrou ser estatisticamente significante na relação com as variáveis dependentes ROA e ROE, o que nos permite inferir que essa forma de avaliação de desempenho impactou negativamente as empresas da amostra que realizaram esse tipo de avaliação durante o espaço de tempo analisado, o que pode refletir que essa forma de avaliação talvez não seja a mais adequada para se usar nessas instituições financeiras.</w:t>
      </w:r>
    </w:p>
    <w:p w14:paraId="4123F24A" w14:textId="77777777" w:rsidR="008A2272" w:rsidRDefault="008A2272" w:rsidP="00B878C4">
      <w:pPr>
        <w:autoSpaceDE w:val="0"/>
        <w:autoSpaceDN w:val="0"/>
        <w:adjustRightInd w:val="0"/>
        <w:ind w:firstLine="709"/>
        <w:jc w:val="both"/>
        <w:rPr>
          <w:sz w:val="24"/>
          <w:szCs w:val="24"/>
          <w:shd w:val="clear" w:color="auto" w:fill="FFFFFF"/>
        </w:rPr>
      </w:pPr>
      <w:r>
        <w:rPr>
          <w:sz w:val="24"/>
          <w:szCs w:val="24"/>
          <w:shd w:val="clear" w:color="auto" w:fill="FFFFFF"/>
        </w:rPr>
        <w:t>Já a variável independente avaliação de desempenho organizacional (ADO) impactou negativamente o retorno sobre o patrimônio líquido, também demonstrando que não foi relevante para as empresas da amostra se realizar esse tipo de avaliação.</w:t>
      </w:r>
    </w:p>
    <w:p w14:paraId="1B12C884" w14:textId="77777777" w:rsidR="008A2272" w:rsidRDefault="008A2272" w:rsidP="00B878C4">
      <w:pPr>
        <w:autoSpaceDE w:val="0"/>
        <w:autoSpaceDN w:val="0"/>
        <w:adjustRightInd w:val="0"/>
        <w:ind w:firstLine="709"/>
        <w:jc w:val="both"/>
        <w:rPr>
          <w:sz w:val="24"/>
          <w:szCs w:val="24"/>
          <w:shd w:val="clear" w:color="auto" w:fill="FFFFFF"/>
        </w:rPr>
      </w:pPr>
      <w:r>
        <w:rPr>
          <w:sz w:val="24"/>
          <w:szCs w:val="24"/>
          <w:shd w:val="clear" w:color="auto" w:fill="FFFFFF"/>
        </w:rPr>
        <w:t>As medidas de avaliação de desempenho financeiro, representadas pela variável (ADF), que demonstrou relação estatisticamente significante apenas com a variável dependente retorno sobre o ativo (ROA), seguiu a mesma tendência das outras variáveis relacionadas a avaliação de desempenho e não se mostrou influente no desempenho das empresas da amostra.</w:t>
      </w:r>
    </w:p>
    <w:p w14:paraId="3AA33C4E" w14:textId="77777777" w:rsidR="008A2272" w:rsidRDefault="008A2272" w:rsidP="00B878C4">
      <w:pPr>
        <w:autoSpaceDE w:val="0"/>
        <w:autoSpaceDN w:val="0"/>
        <w:adjustRightInd w:val="0"/>
        <w:ind w:firstLine="709"/>
        <w:jc w:val="both"/>
        <w:rPr>
          <w:sz w:val="24"/>
          <w:szCs w:val="24"/>
          <w:shd w:val="clear" w:color="auto" w:fill="FFFFFF"/>
        </w:rPr>
      </w:pPr>
      <w:r>
        <w:rPr>
          <w:sz w:val="24"/>
          <w:szCs w:val="24"/>
          <w:shd w:val="clear" w:color="auto" w:fill="FFFFFF"/>
        </w:rPr>
        <w:t xml:space="preserve">Contrariando o exposto por </w:t>
      </w:r>
      <w:r>
        <w:rPr>
          <w:sz w:val="24"/>
          <w:szCs w:val="24"/>
        </w:rPr>
        <w:t xml:space="preserve">Anthony e </w:t>
      </w:r>
      <w:proofErr w:type="spellStart"/>
      <w:r>
        <w:rPr>
          <w:sz w:val="24"/>
          <w:szCs w:val="24"/>
        </w:rPr>
        <w:t>Govindarajan</w:t>
      </w:r>
      <w:proofErr w:type="spellEnd"/>
      <w:r>
        <w:rPr>
          <w:sz w:val="24"/>
          <w:szCs w:val="24"/>
        </w:rPr>
        <w:t xml:space="preserve"> (2006), que enfatizam que a inserção de indicadores qualitativos no processo de avaliação de desempenho dos executivos contribui para o alcance de resultados de longo prazo, </w:t>
      </w:r>
      <w:proofErr w:type="gramStart"/>
      <w:r>
        <w:rPr>
          <w:sz w:val="24"/>
          <w:szCs w:val="24"/>
        </w:rPr>
        <w:t>as formas de avaliação de desempenho presentes nas empresas da amostra não demonstrou</w:t>
      </w:r>
      <w:proofErr w:type="gramEnd"/>
      <w:r>
        <w:rPr>
          <w:sz w:val="24"/>
          <w:szCs w:val="24"/>
        </w:rPr>
        <w:t xml:space="preserve"> nenhum tipo de influência nos resultados dos bancos brasileiros de capital aberto.</w:t>
      </w:r>
    </w:p>
    <w:p w14:paraId="234D59B3" w14:textId="77777777" w:rsidR="008A2272" w:rsidRDefault="008A2272" w:rsidP="00B878C4">
      <w:pPr>
        <w:autoSpaceDE w:val="0"/>
        <w:autoSpaceDN w:val="0"/>
        <w:adjustRightInd w:val="0"/>
        <w:ind w:firstLine="709"/>
        <w:jc w:val="both"/>
        <w:rPr>
          <w:sz w:val="24"/>
          <w:szCs w:val="24"/>
          <w:shd w:val="clear" w:color="auto" w:fill="FFFFFF"/>
        </w:rPr>
      </w:pPr>
      <w:r>
        <w:rPr>
          <w:sz w:val="24"/>
          <w:szCs w:val="24"/>
          <w:shd w:val="clear" w:color="auto" w:fill="FFFFFF"/>
        </w:rPr>
        <w:t>A remuneração total média (</w:t>
      </w:r>
      <w:proofErr w:type="spellStart"/>
      <w:r>
        <w:rPr>
          <w:sz w:val="24"/>
          <w:szCs w:val="24"/>
          <w:shd w:val="clear" w:color="auto" w:fill="FFFFFF"/>
        </w:rPr>
        <w:t>RTm</w:t>
      </w:r>
      <w:proofErr w:type="spellEnd"/>
      <w:r>
        <w:rPr>
          <w:sz w:val="24"/>
          <w:szCs w:val="24"/>
          <w:shd w:val="clear" w:color="auto" w:fill="FFFFFF"/>
        </w:rPr>
        <w:t>), impactou positivamente o retorno sobre o patrimônio líquido (ROE), demonstrando que as empresas que pagaram maiores valores aos seus executivos obtiveram melhores resultados nesse índice de desempenho.</w:t>
      </w:r>
    </w:p>
    <w:p w14:paraId="6976E7F0" w14:textId="77777777" w:rsidR="008A2272" w:rsidRDefault="008A2272" w:rsidP="00B878C4">
      <w:pPr>
        <w:autoSpaceDE w:val="0"/>
        <w:autoSpaceDN w:val="0"/>
        <w:adjustRightInd w:val="0"/>
        <w:ind w:firstLine="709"/>
        <w:jc w:val="both"/>
        <w:rPr>
          <w:sz w:val="24"/>
          <w:szCs w:val="24"/>
          <w:shd w:val="clear" w:color="auto" w:fill="FFFFFF"/>
        </w:rPr>
      </w:pPr>
      <w:r>
        <w:rPr>
          <w:sz w:val="24"/>
          <w:szCs w:val="24"/>
          <w:shd w:val="clear" w:color="auto" w:fill="FFFFFF"/>
        </w:rPr>
        <w:t>Já a remuneração variável média (</w:t>
      </w:r>
      <w:proofErr w:type="spellStart"/>
      <w:r>
        <w:rPr>
          <w:sz w:val="24"/>
          <w:szCs w:val="24"/>
          <w:shd w:val="clear" w:color="auto" w:fill="FFFFFF"/>
        </w:rPr>
        <w:t>RVm</w:t>
      </w:r>
      <w:proofErr w:type="spellEnd"/>
      <w:r>
        <w:rPr>
          <w:sz w:val="24"/>
          <w:szCs w:val="24"/>
          <w:shd w:val="clear" w:color="auto" w:fill="FFFFFF"/>
        </w:rPr>
        <w:t>) demonstrou relação estatisticamente negativa com as variáveis dependentes ROE e LPA, o que permite a dedução de que as empresas que pagaram maiores valores absolutos de incentivos variáveis tiveram piores resultados nesses índices.</w:t>
      </w:r>
    </w:p>
    <w:p w14:paraId="1885B72C" w14:textId="60C7B2BA" w:rsidR="008A2272" w:rsidRPr="004D585A" w:rsidRDefault="004D585A" w:rsidP="004D585A">
      <w:pPr>
        <w:autoSpaceDE w:val="0"/>
        <w:autoSpaceDN w:val="0"/>
        <w:adjustRightInd w:val="0"/>
        <w:ind w:firstLine="709"/>
        <w:jc w:val="both"/>
        <w:rPr>
          <w:sz w:val="24"/>
          <w:szCs w:val="24"/>
          <w:shd w:val="clear" w:color="auto" w:fill="FFFFFF"/>
        </w:rPr>
      </w:pPr>
      <w:r>
        <w:rPr>
          <w:sz w:val="24"/>
          <w:szCs w:val="24"/>
          <w:shd w:val="clear" w:color="auto" w:fill="FFFFFF"/>
        </w:rPr>
        <w:t xml:space="preserve">A variável da proporção da remuneração variável sobre o total da remuneração (PRV) se relacionou positivamente com todas as variáveis dependentes, o que demonstrou que as empresas que mais fizeram uso de incentivos variáveis dentro de seus pacotes de remuneração </w:t>
      </w:r>
      <w:r>
        <w:rPr>
          <w:sz w:val="24"/>
          <w:szCs w:val="24"/>
          <w:shd w:val="clear" w:color="auto" w:fill="FFFFFF"/>
        </w:rPr>
        <w:lastRenderedPageBreak/>
        <w:t>obtiveram melhores performances do que as que não fizeram. Tais resultados reforçam a ideia de que o uso de incentivos variáveis é de grande valia para aliar os interesses dos executivos com os interesses da organização e consequentemente obter um melhor desempenho.</w:t>
      </w:r>
    </w:p>
    <w:p w14:paraId="18371548" w14:textId="77777777" w:rsidR="000A3528" w:rsidRDefault="000A3528" w:rsidP="00B878C4">
      <w:pPr>
        <w:autoSpaceDE w:val="0"/>
        <w:autoSpaceDN w:val="0"/>
        <w:adjustRightInd w:val="0"/>
        <w:jc w:val="both"/>
        <w:rPr>
          <w:shd w:val="clear" w:color="auto" w:fill="FFFFFF"/>
        </w:rPr>
      </w:pPr>
    </w:p>
    <w:p w14:paraId="14381FE9" w14:textId="77777777" w:rsidR="000A3528" w:rsidRDefault="000A3528" w:rsidP="00B878C4">
      <w:pPr>
        <w:autoSpaceDE w:val="0"/>
        <w:autoSpaceDN w:val="0"/>
        <w:adjustRightInd w:val="0"/>
        <w:jc w:val="both"/>
        <w:rPr>
          <w:shd w:val="clear" w:color="auto" w:fill="FFFFFF"/>
        </w:rPr>
      </w:pPr>
    </w:p>
    <w:p w14:paraId="5CD0DF8F" w14:textId="77777777" w:rsidR="008A2272" w:rsidRDefault="008A2272" w:rsidP="00B878C4">
      <w:pPr>
        <w:jc w:val="both"/>
        <w:rPr>
          <w:b/>
          <w:sz w:val="24"/>
          <w:szCs w:val="24"/>
        </w:rPr>
      </w:pPr>
      <w:r>
        <w:rPr>
          <w:b/>
          <w:sz w:val="24"/>
          <w:szCs w:val="24"/>
        </w:rPr>
        <w:t>5 CONCLUSÃO</w:t>
      </w:r>
    </w:p>
    <w:p w14:paraId="541D6337" w14:textId="77777777" w:rsidR="008A2272" w:rsidRDefault="008A2272" w:rsidP="00B878C4">
      <w:pPr>
        <w:ind w:firstLine="709"/>
        <w:jc w:val="both"/>
        <w:rPr>
          <w:sz w:val="24"/>
          <w:szCs w:val="24"/>
        </w:rPr>
      </w:pPr>
    </w:p>
    <w:p w14:paraId="57EB8F37" w14:textId="77777777" w:rsidR="0090595A" w:rsidRDefault="0090595A" w:rsidP="0090595A">
      <w:pPr>
        <w:ind w:firstLine="709"/>
        <w:jc w:val="both"/>
        <w:rPr>
          <w:sz w:val="24"/>
          <w:szCs w:val="24"/>
        </w:rPr>
      </w:pPr>
      <w:r>
        <w:rPr>
          <w:sz w:val="24"/>
          <w:szCs w:val="24"/>
        </w:rPr>
        <w:t>Esta pesquisa teve como objetivo verificar a relação do desempenho financeiro com a avaliação de desempenho e a remuneração de executivos nos bancos brasileiros. O trabalho teve como amostra os 23 bancos nacionais que possuem capital aberto e que têm os seus demonstrativos financeiros divulgados junto a CVM. O período de análise foi de seis anos, e compreendeu os anos de 2010 a 2015.</w:t>
      </w:r>
    </w:p>
    <w:p w14:paraId="02E227BF" w14:textId="77777777" w:rsidR="0090595A" w:rsidRDefault="0090595A" w:rsidP="0090595A">
      <w:pPr>
        <w:ind w:firstLine="709"/>
        <w:jc w:val="both"/>
        <w:rPr>
          <w:sz w:val="24"/>
          <w:szCs w:val="24"/>
        </w:rPr>
      </w:pPr>
      <w:r>
        <w:rPr>
          <w:sz w:val="24"/>
          <w:szCs w:val="24"/>
        </w:rPr>
        <w:t>Os resultados apontaram que 55% das empresas divulgaram em seus demonstrativos que realizaram métodos de avaliação de desempenho individual, 32% realizaram medidas de avaliação em grupo, departamento ou unidade de negócio, 81% das companhias exerceram maneiras de avaliação organizacional e 85% divulgaram que realizaram formas de avaliação de desempenho através de indicadores de desempenho de natureza financeira, ao passo que apenas 6% dos bancos fez uso de medidas de natureza não financeira, o que mostra que essa forma de avaliação de performance ainda é pouco comum dentro das empresas.</w:t>
      </w:r>
    </w:p>
    <w:p w14:paraId="391B7A0B" w14:textId="77777777" w:rsidR="0090595A" w:rsidRDefault="0090595A" w:rsidP="0090595A">
      <w:pPr>
        <w:ind w:firstLine="709"/>
        <w:jc w:val="both"/>
        <w:rPr>
          <w:sz w:val="24"/>
          <w:szCs w:val="24"/>
        </w:rPr>
      </w:pPr>
      <w:r>
        <w:rPr>
          <w:sz w:val="24"/>
          <w:szCs w:val="24"/>
        </w:rPr>
        <w:t>Conclui-se que existe relação entre a remuneração dos executivos e o desempenho financeiro dos bancos brasileiros de capital aberto, pois a remuneração total média e a proporção da remuneração variável sobre o total da remuneração se relacionaram positivamente com os indicadores de desempenho. O que ressalta a importância do uso de incentivos como forma de alinhar os interesses dos indivíduos com os da organização, mitigando possíveis conflitos de agência.</w:t>
      </w:r>
    </w:p>
    <w:p w14:paraId="6E25BF8D" w14:textId="35FE35D3" w:rsidR="0090595A" w:rsidRPr="00255DD2" w:rsidRDefault="0090595A" w:rsidP="0090595A">
      <w:pPr>
        <w:ind w:firstLine="709"/>
        <w:jc w:val="both"/>
        <w:rPr>
          <w:sz w:val="24"/>
          <w:szCs w:val="24"/>
        </w:rPr>
      </w:pPr>
      <w:r>
        <w:rPr>
          <w:sz w:val="24"/>
          <w:szCs w:val="24"/>
        </w:rPr>
        <w:t>No entanto, não se pode afirmar o mesmo com relação a avaliação de desempenho. Visto que na maioria dos casos não foi possível verificar relação estatisticamente significativa com os indicadores de desempenho utilizados. Dessa forma, infere-se que não foi possível verificar a relação entre a forma de avaliar desempenho e seu impacto na performance financeira nas empresas.</w:t>
      </w:r>
      <w:r w:rsidR="002C781D">
        <w:rPr>
          <w:sz w:val="24"/>
          <w:szCs w:val="24"/>
        </w:rPr>
        <w:t xml:space="preserve"> </w:t>
      </w:r>
      <w:r w:rsidRPr="00255DD2">
        <w:rPr>
          <w:sz w:val="24"/>
          <w:szCs w:val="24"/>
        </w:rPr>
        <w:t xml:space="preserve">Dentre as limitações do estudo destaca-se o baixo nível de detalhamento das empresas na hora de divulgar as suas informações nos formulários de referência. Muitas não divulgam as formas de remuneração utilizadas, ou apenas as destacam sem maior aprofundamento. O mesmo acontece quando as mesmas divulgam as suas práticas de avaliação de desempenho. Fatores estes que podem impactar na formação de algumas variáveis da pesquisa. </w:t>
      </w:r>
    </w:p>
    <w:p w14:paraId="393286F9" w14:textId="77777777" w:rsidR="0090595A" w:rsidRPr="00255DD2" w:rsidRDefault="0090595A" w:rsidP="0090595A">
      <w:pPr>
        <w:ind w:firstLine="709"/>
        <w:jc w:val="both"/>
        <w:rPr>
          <w:sz w:val="24"/>
          <w:szCs w:val="24"/>
        </w:rPr>
      </w:pPr>
      <w:r w:rsidRPr="00255DD2">
        <w:rPr>
          <w:sz w:val="24"/>
          <w:szCs w:val="24"/>
        </w:rPr>
        <w:t>Ainda, as empresas tendem a não divulgar ou mesmo a divulgação da forma de avaliar os executivos é quase inexistente, a proxy relacionada as variáveis do grupo de avaliação de desempenho limitam-se a existência ou não de indicadores com as características de cada variável, não sendo possível auferir, como e em que medida cada um dos indicadores impacta a avaliação do executivo.</w:t>
      </w:r>
    </w:p>
    <w:p w14:paraId="6270D6F2" w14:textId="77777777" w:rsidR="0090595A" w:rsidRDefault="0090595A" w:rsidP="0090595A">
      <w:pPr>
        <w:ind w:firstLine="709"/>
        <w:jc w:val="both"/>
        <w:rPr>
          <w:sz w:val="24"/>
          <w:szCs w:val="24"/>
        </w:rPr>
      </w:pPr>
      <w:r w:rsidRPr="00255DD2">
        <w:rPr>
          <w:sz w:val="24"/>
          <w:szCs w:val="24"/>
        </w:rPr>
        <w:t>No entanto, apesar das limitações, este estudo contribui como base para futuros estudos na área, bem como para uso na elaboração de sistemas de avaliação de desempenho nas empresas. Fica como sugestão a abordagem de outros setores da economia em pesquisa semelhantes, bem como o uso de mais anos no horizonte temporal da amostra.</w:t>
      </w:r>
    </w:p>
    <w:p w14:paraId="10EBBD84" w14:textId="77777777" w:rsidR="008A2272" w:rsidRDefault="008A2272" w:rsidP="00B878C4">
      <w:pPr>
        <w:ind w:firstLine="709"/>
        <w:jc w:val="both"/>
        <w:rPr>
          <w:sz w:val="24"/>
          <w:szCs w:val="24"/>
        </w:rPr>
      </w:pPr>
    </w:p>
    <w:p w14:paraId="5082B502" w14:textId="77777777" w:rsidR="00CF0857" w:rsidRDefault="00CF0857" w:rsidP="00B878C4">
      <w:pPr>
        <w:ind w:firstLine="709"/>
        <w:jc w:val="both"/>
        <w:rPr>
          <w:sz w:val="24"/>
          <w:szCs w:val="24"/>
        </w:rPr>
      </w:pPr>
    </w:p>
    <w:p w14:paraId="4166E11F" w14:textId="77777777" w:rsidR="00CF0857" w:rsidRDefault="00CF0857" w:rsidP="00B878C4">
      <w:pPr>
        <w:ind w:firstLine="709"/>
        <w:jc w:val="both"/>
        <w:rPr>
          <w:sz w:val="24"/>
          <w:szCs w:val="24"/>
        </w:rPr>
      </w:pPr>
    </w:p>
    <w:p w14:paraId="38EDCD7B" w14:textId="77777777" w:rsidR="00F46865" w:rsidRDefault="00F46865" w:rsidP="00B878C4">
      <w:pPr>
        <w:ind w:firstLine="709"/>
        <w:jc w:val="both"/>
        <w:rPr>
          <w:sz w:val="24"/>
          <w:szCs w:val="24"/>
        </w:rPr>
      </w:pPr>
    </w:p>
    <w:p w14:paraId="15F0C2CD" w14:textId="77777777" w:rsidR="00F46865" w:rsidRDefault="00F46865" w:rsidP="00B878C4">
      <w:pPr>
        <w:ind w:firstLine="709"/>
        <w:jc w:val="both"/>
        <w:rPr>
          <w:sz w:val="24"/>
          <w:szCs w:val="24"/>
        </w:rPr>
      </w:pPr>
    </w:p>
    <w:p w14:paraId="22D74279" w14:textId="77777777" w:rsidR="00CF0857" w:rsidRDefault="00CF0857" w:rsidP="00B878C4">
      <w:pPr>
        <w:ind w:firstLine="709"/>
        <w:jc w:val="both"/>
        <w:rPr>
          <w:sz w:val="24"/>
          <w:szCs w:val="24"/>
        </w:rPr>
      </w:pPr>
    </w:p>
    <w:p w14:paraId="6E673F59" w14:textId="77777777" w:rsidR="00CF0857" w:rsidRDefault="00CF0857" w:rsidP="0019376E">
      <w:pPr>
        <w:jc w:val="both"/>
        <w:rPr>
          <w:sz w:val="24"/>
          <w:szCs w:val="24"/>
        </w:rPr>
      </w:pPr>
    </w:p>
    <w:p w14:paraId="3ED22853" w14:textId="77777777" w:rsidR="008A2272" w:rsidRDefault="008A2272" w:rsidP="00B878C4">
      <w:pPr>
        <w:autoSpaceDE w:val="0"/>
        <w:autoSpaceDN w:val="0"/>
        <w:adjustRightInd w:val="0"/>
        <w:jc w:val="both"/>
        <w:rPr>
          <w:b/>
          <w:sz w:val="24"/>
          <w:szCs w:val="24"/>
          <w:shd w:val="clear" w:color="auto" w:fill="FFFFFF"/>
        </w:rPr>
      </w:pPr>
      <w:r>
        <w:rPr>
          <w:b/>
          <w:sz w:val="24"/>
          <w:szCs w:val="24"/>
          <w:shd w:val="clear" w:color="auto" w:fill="FFFFFF"/>
        </w:rPr>
        <w:t>REFERÊNCIAS</w:t>
      </w:r>
    </w:p>
    <w:p w14:paraId="0817DF8F" w14:textId="77777777" w:rsidR="008A2272" w:rsidRDefault="008A2272" w:rsidP="00B878C4">
      <w:pPr>
        <w:autoSpaceDE w:val="0"/>
        <w:autoSpaceDN w:val="0"/>
        <w:adjustRightInd w:val="0"/>
        <w:jc w:val="both"/>
        <w:rPr>
          <w:sz w:val="24"/>
          <w:szCs w:val="24"/>
          <w:shd w:val="clear" w:color="auto" w:fill="FFFFFF"/>
        </w:rPr>
      </w:pPr>
    </w:p>
    <w:p w14:paraId="63F80DB0" w14:textId="4B352F88" w:rsidR="008A2272" w:rsidRPr="00BA4422" w:rsidRDefault="00533A6B"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 xml:space="preserve">Aguiar, A. B., &amp; </w:t>
      </w:r>
      <w:proofErr w:type="spellStart"/>
      <w:r w:rsidRPr="00BA4422">
        <w:rPr>
          <w:color w:val="222222"/>
          <w:sz w:val="24"/>
          <w:szCs w:val="24"/>
          <w:shd w:val="clear" w:color="auto" w:fill="FFFFFF"/>
        </w:rPr>
        <w:t>Frezatti</w:t>
      </w:r>
      <w:proofErr w:type="spellEnd"/>
      <w:r w:rsidRPr="00BA4422">
        <w:rPr>
          <w:color w:val="222222"/>
          <w:sz w:val="24"/>
          <w:szCs w:val="24"/>
          <w:shd w:val="clear" w:color="auto" w:fill="FFFFFF"/>
        </w:rPr>
        <w:t>, F. (2014). USO DE MEDIDAS NÃO FINANCEIRAS DE DESEMPENHO, ESTRATÉGIA E ORIENTAÇÃO TEMPORAL DE GESTORES DAS ‘MELHORES EMPRESAS PARA VOCÊ TRABALHAR’. </w:t>
      </w:r>
      <w:r w:rsidRPr="00BA4422">
        <w:rPr>
          <w:i/>
          <w:iCs/>
          <w:color w:val="222222"/>
          <w:sz w:val="24"/>
          <w:szCs w:val="24"/>
          <w:shd w:val="clear" w:color="auto" w:fill="FFFFFF"/>
        </w:rPr>
        <w:t>Revista Eletrônica de Administração</w:t>
      </w:r>
      <w:r w:rsidRPr="00BA4422">
        <w:rPr>
          <w:color w:val="222222"/>
          <w:sz w:val="24"/>
          <w:szCs w:val="24"/>
          <w:shd w:val="clear" w:color="auto" w:fill="FFFFFF"/>
        </w:rPr>
        <w:t>, </w:t>
      </w:r>
      <w:r w:rsidRPr="00BA4422">
        <w:rPr>
          <w:i/>
          <w:iCs/>
          <w:color w:val="222222"/>
          <w:sz w:val="24"/>
          <w:szCs w:val="24"/>
          <w:shd w:val="clear" w:color="auto" w:fill="FFFFFF"/>
        </w:rPr>
        <w:t>20</w:t>
      </w:r>
      <w:r w:rsidRPr="00BA4422">
        <w:rPr>
          <w:color w:val="222222"/>
          <w:sz w:val="24"/>
          <w:szCs w:val="24"/>
          <w:shd w:val="clear" w:color="auto" w:fill="FFFFFF"/>
        </w:rPr>
        <w:t>(1), 114-139.</w:t>
      </w:r>
    </w:p>
    <w:p w14:paraId="4F01C542" w14:textId="77777777" w:rsidR="00533A6B" w:rsidRPr="00BA4422" w:rsidRDefault="00533A6B" w:rsidP="00B878C4">
      <w:pPr>
        <w:autoSpaceDE w:val="0"/>
        <w:autoSpaceDN w:val="0"/>
        <w:adjustRightInd w:val="0"/>
        <w:jc w:val="both"/>
        <w:rPr>
          <w:color w:val="222222"/>
          <w:sz w:val="24"/>
          <w:szCs w:val="24"/>
          <w:shd w:val="clear" w:color="auto" w:fill="FFFFFF"/>
        </w:rPr>
      </w:pPr>
    </w:p>
    <w:p w14:paraId="214EFF06" w14:textId="4EA6B996" w:rsidR="008A2272" w:rsidRPr="00BA4422" w:rsidRDefault="00533A6B"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Neto, A. A., &amp; Lima, F. G. (2009). </w:t>
      </w:r>
      <w:r w:rsidRPr="00BA4422">
        <w:rPr>
          <w:i/>
          <w:iCs/>
          <w:color w:val="222222"/>
          <w:sz w:val="24"/>
          <w:szCs w:val="24"/>
          <w:shd w:val="clear" w:color="auto" w:fill="FFFFFF"/>
        </w:rPr>
        <w:t>Curso de administração financeira</w:t>
      </w:r>
      <w:r w:rsidRPr="00BA4422">
        <w:rPr>
          <w:color w:val="222222"/>
          <w:sz w:val="24"/>
          <w:szCs w:val="24"/>
          <w:shd w:val="clear" w:color="auto" w:fill="FFFFFF"/>
        </w:rPr>
        <w:t>. Atlas.</w:t>
      </w:r>
    </w:p>
    <w:p w14:paraId="6D2A7ED7" w14:textId="77777777" w:rsidR="00533A6B" w:rsidRPr="00BA4422" w:rsidRDefault="00533A6B" w:rsidP="00B878C4">
      <w:pPr>
        <w:autoSpaceDE w:val="0"/>
        <w:autoSpaceDN w:val="0"/>
        <w:adjustRightInd w:val="0"/>
        <w:jc w:val="both"/>
        <w:rPr>
          <w:sz w:val="24"/>
          <w:szCs w:val="24"/>
        </w:rPr>
      </w:pPr>
    </w:p>
    <w:p w14:paraId="246B77AF" w14:textId="0AC06279" w:rsidR="00364E2E" w:rsidRPr="00BA4422" w:rsidRDefault="00533A6B" w:rsidP="00B878C4">
      <w:pPr>
        <w:autoSpaceDE w:val="0"/>
        <w:autoSpaceDN w:val="0"/>
        <w:adjustRightInd w:val="0"/>
        <w:jc w:val="both"/>
        <w:rPr>
          <w:sz w:val="24"/>
          <w:szCs w:val="24"/>
        </w:rPr>
      </w:pPr>
      <w:r w:rsidRPr="00BA4422">
        <w:rPr>
          <w:color w:val="222222"/>
          <w:sz w:val="24"/>
          <w:szCs w:val="24"/>
          <w:shd w:val="clear" w:color="auto" w:fill="FFFFFF"/>
        </w:rPr>
        <w:t xml:space="preserve">Anthony, R. N., &amp; </w:t>
      </w:r>
      <w:proofErr w:type="spellStart"/>
      <w:r w:rsidRPr="00BA4422">
        <w:rPr>
          <w:color w:val="222222"/>
          <w:sz w:val="24"/>
          <w:szCs w:val="24"/>
          <w:shd w:val="clear" w:color="auto" w:fill="FFFFFF"/>
        </w:rPr>
        <w:t>Govindarajan</w:t>
      </w:r>
      <w:proofErr w:type="spellEnd"/>
      <w:r w:rsidRPr="00BA4422">
        <w:rPr>
          <w:color w:val="222222"/>
          <w:sz w:val="24"/>
          <w:szCs w:val="24"/>
          <w:shd w:val="clear" w:color="auto" w:fill="FFFFFF"/>
        </w:rPr>
        <w:t>, V. (2008). </w:t>
      </w:r>
      <w:r w:rsidRPr="00BA4422">
        <w:rPr>
          <w:i/>
          <w:iCs/>
          <w:color w:val="222222"/>
          <w:sz w:val="24"/>
          <w:szCs w:val="24"/>
          <w:shd w:val="clear" w:color="auto" w:fill="FFFFFF"/>
        </w:rPr>
        <w:t>Sistemas de controle gerencial</w:t>
      </w:r>
      <w:r w:rsidRPr="00BA4422">
        <w:rPr>
          <w:color w:val="222222"/>
          <w:sz w:val="24"/>
          <w:szCs w:val="24"/>
          <w:shd w:val="clear" w:color="auto" w:fill="FFFFFF"/>
        </w:rPr>
        <w:t>. AMGH Editora.</w:t>
      </w:r>
    </w:p>
    <w:p w14:paraId="4A3AF72F" w14:textId="7155F77A" w:rsidR="008A2272" w:rsidRPr="00BA4422" w:rsidRDefault="008A2272" w:rsidP="00B878C4">
      <w:pPr>
        <w:autoSpaceDE w:val="0"/>
        <w:autoSpaceDN w:val="0"/>
        <w:adjustRightInd w:val="0"/>
        <w:jc w:val="both"/>
        <w:rPr>
          <w:sz w:val="24"/>
          <w:szCs w:val="24"/>
        </w:rPr>
      </w:pPr>
      <w:r w:rsidRPr="00BA4422">
        <w:rPr>
          <w:sz w:val="24"/>
          <w:szCs w:val="24"/>
          <w:lang w:val="en-US"/>
        </w:rPr>
        <w:t>BEUREN, I. M. et al.</w:t>
      </w:r>
      <w:r w:rsidR="00533A6B" w:rsidRPr="00BA4422">
        <w:rPr>
          <w:sz w:val="24"/>
          <w:szCs w:val="24"/>
          <w:lang w:val="en-US"/>
        </w:rPr>
        <w:t xml:space="preserve"> (2005</w:t>
      </w:r>
      <w:proofErr w:type="gramStart"/>
      <w:r w:rsidR="00533A6B" w:rsidRPr="00BA4422">
        <w:rPr>
          <w:sz w:val="24"/>
          <w:szCs w:val="24"/>
          <w:lang w:val="en-US"/>
        </w:rPr>
        <w:t xml:space="preserve">) </w:t>
      </w:r>
      <w:r w:rsidRPr="00BA4422">
        <w:rPr>
          <w:sz w:val="24"/>
          <w:szCs w:val="24"/>
          <w:lang w:val="en-US"/>
        </w:rPr>
        <w:t xml:space="preserve"> </w:t>
      </w:r>
      <w:r w:rsidRPr="00BA4422">
        <w:rPr>
          <w:sz w:val="24"/>
          <w:szCs w:val="24"/>
        </w:rPr>
        <w:t>Análise</w:t>
      </w:r>
      <w:proofErr w:type="gramEnd"/>
      <w:r w:rsidRPr="00BA4422">
        <w:rPr>
          <w:sz w:val="24"/>
          <w:szCs w:val="24"/>
        </w:rPr>
        <w:t xml:space="preserve"> de conteúdo dos sistemas de remuneração variável de empregados nos relatórios da administração de companhias abertas. </w:t>
      </w:r>
      <w:r w:rsidRPr="00BA4422">
        <w:rPr>
          <w:i/>
          <w:sz w:val="24"/>
          <w:szCs w:val="24"/>
        </w:rPr>
        <w:t>VIII Congresso USP de Controladoria e Contabilidade,</w:t>
      </w:r>
      <w:r w:rsidRPr="00BA4422">
        <w:rPr>
          <w:sz w:val="24"/>
          <w:szCs w:val="24"/>
        </w:rPr>
        <w:t xml:space="preserve"> São Paulo, 16</w:t>
      </w:r>
      <w:proofErr w:type="gramStart"/>
      <w:r w:rsidRPr="00BA4422">
        <w:rPr>
          <w:sz w:val="24"/>
          <w:szCs w:val="24"/>
        </w:rPr>
        <w:t>p</w:t>
      </w:r>
      <w:r w:rsidR="00533A6B" w:rsidRPr="00BA4422">
        <w:rPr>
          <w:sz w:val="24"/>
          <w:szCs w:val="24"/>
        </w:rPr>
        <w:t>.</w:t>
      </w:r>
      <w:r w:rsidRPr="00BA4422">
        <w:rPr>
          <w:sz w:val="24"/>
          <w:szCs w:val="24"/>
        </w:rPr>
        <w:t>.</w:t>
      </w:r>
      <w:proofErr w:type="gramEnd"/>
    </w:p>
    <w:p w14:paraId="53299A25" w14:textId="77777777" w:rsidR="008A2272" w:rsidRPr="00BA4422" w:rsidRDefault="008A2272" w:rsidP="00B878C4">
      <w:pPr>
        <w:autoSpaceDE w:val="0"/>
        <w:autoSpaceDN w:val="0"/>
        <w:adjustRightInd w:val="0"/>
        <w:jc w:val="both"/>
        <w:rPr>
          <w:sz w:val="24"/>
          <w:szCs w:val="24"/>
          <w:shd w:val="clear" w:color="auto" w:fill="FFFFFF"/>
        </w:rPr>
      </w:pPr>
    </w:p>
    <w:p w14:paraId="49DB31A4" w14:textId="6767BD48" w:rsidR="00364E2E" w:rsidRPr="00BA4422" w:rsidRDefault="00533A6B" w:rsidP="00B878C4">
      <w:pPr>
        <w:autoSpaceDE w:val="0"/>
        <w:autoSpaceDN w:val="0"/>
        <w:adjustRightInd w:val="0"/>
        <w:jc w:val="both"/>
        <w:rPr>
          <w:color w:val="222222"/>
          <w:sz w:val="24"/>
          <w:szCs w:val="24"/>
          <w:shd w:val="clear" w:color="auto" w:fill="FFFFFF"/>
        </w:rPr>
      </w:pPr>
      <w:proofErr w:type="spellStart"/>
      <w:r w:rsidRPr="00BA4422">
        <w:rPr>
          <w:color w:val="222222"/>
          <w:sz w:val="24"/>
          <w:szCs w:val="24"/>
          <w:shd w:val="clear" w:color="auto" w:fill="FFFFFF"/>
        </w:rPr>
        <w:t>Beuren</w:t>
      </w:r>
      <w:proofErr w:type="spellEnd"/>
      <w:r w:rsidRPr="00BA4422">
        <w:rPr>
          <w:color w:val="222222"/>
          <w:sz w:val="24"/>
          <w:szCs w:val="24"/>
          <w:shd w:val="clear" w:color="auto" w:fill="FFFFFF"/>
        </w:rPr>
        <w:t xml:space="preserve">, I. M., </w:t>
      </w:r>
      <w:proofErr w:type="spellStart"/>
      <w:r w:rsidRPr="00BA4422">
        <w:rPr>
          <w:color w:val="222222"/>
          <w:sz w:val="24"/>
          <w:szCs w:val="24"/>
          <w:shd w:val="clear" w:color="auto" w:fill="FFFFFF"/>
        </w:rPr>
        <w:t>Zanievicz</w:t>
      </w:r>
      <w:proofErr w:type="spellEnd"/>
      <w:r w:rsidRPr="00BA4422">
        <w:rPr>
          <w:color w:val="222222"/>
          <w:sz w:val="24"/>
          <w:szCs w:val="24"/>
          <w:shd w:val="clear" w:color="auto" w:fill="FFFFFF"/>
        </w:rPr>
        <w:t xml:space="preserve"> da Silva, M., &amp; </w:t>
      </w:r>
      <w:proofErr w:type="spellStart"/>
      <w:r w:rsidRPr="00BA4422">
        <w:rPr>
          <w:color w:val="222222"/>
          <w:sz w:val="24"/>
          <w:szCs w:val="24"/>
          <w:shd w:val="clear" w:color="auto" w:fill="FFFFFF"/>
        </w:rPr>
        <w:t>Mazzioni</w:t>
      </w:r>
      <w:proofErr w:type="spellEnd"/>
      <w:r w:rsidRPr="00BA4422">
        <w:rPr>
          <w:color w:val="222222"/>
          <w:sz w:val="24"/>
          <w:szCs w:val="24"/>
          <w:shd w:val="clear" w:color="auto" w:fill="FFFFFF"/>
        </w:rPr>
        <w:t>, S. (2014). Remuneração dos executivos versus desempenho das empresas. </w:t>
      </w:r>
      <w:r w:rsidRPr="00BA4422">
        <w:rPr>
          <w:i/>
          <w:iCs/>
          <w:color w:val="222222"/>
          <w:sz w:val="24"/>
          <w:szCs w:val="24"/>
          <w:shd w:val="clear" w:color="auto" w:fill="FFFFFF"/>
        </w:rPr>
        <w:t xml:space="preserve">Revista de Administração FACES </w:t>
      </w:r>
      <w:proofErr w:type="spellStart"/>
      <w:r w:rsidRPr="00BA4422">
        <w:rPr>
          <w:i/>
          <w:iCs/>
          <w:color w:val="222222"/>
          <w:sz w:val="24"/>
          <w:szCs w:val="24"/>
          <w:shd w:val="clear" w:color="auto" w:fill="FFFFFF"/>
        </w:rPr>
        <w:t>Journal</w:t>
      </w:r>
      <w:proofErr w:type="spellEnd"/>
      <w:r w:rsidRPr="00BA4422">
        <w:rPr>
          <w:color w:val="222222"/>
          <w:sz w:val="24"/>
          <w:szCs w:val="24"/>
          <w:shd w:val="clear" w:color="auto" w:fill="FFFFFF"/>
        </w:rPr>
        <w:t>, </w:t>
      </w:r>
      <w:r w:rsidRPr="00BA4422">
        <w:rPr>
          <w:i/>
          <w:iCs/>
          <w:color w:val="222222"/>
          <w:sz w:val="24"/>
          <w:szCs w:val="24"/>
          <w:shd w:val="clear" w:color="auto" w:fill="FFFFFF"/>
        </w:rPr>
        <w:t>13</w:t>
      </w:r>
      <w:r w:rsidRPr="00BA4422">
        <w:rPr>
          <w:color w:val="222222"/>
          <w:sz w:val="24"/>
          <w:szCs w:val="24"/>
          <w:shd w:val="clear" w:color="auto" w:fill="FFFFFF"/>
        </w:rPr>
        <w:t>(2).</w:t>
      </w:r>
    </w:p>
    <w:p w14:paraId="11D56739" w14:textId="77777777" w:rsidR="00533A6B" w:rsidRPr="00BA4422" w:rsidRDefault="00533A6B" w:rsidP="00B878C4">
      <w:pPr>
        <w:autoSpaceDE w:val="0"/>
        <w:autoSpaceDN w:val="0"/>
        <w:adjustRightInd w:val="0"/>
        <w:jc w:val="both"/>
        <w:rPr>
          <w:sz w:val="24"/>
          <w:szCs w:val="24"/>
          <w:shd w:val="clear" w:color="auto" w:fill="FFFFFF"/>
        </w:rPr>
      </w:pPr>
    </w:p>
    <w:p w14:paraId="12FB0406" w14:textId="579529DD" w:rsidR="008A2272" w:rsidRPr="00BA4422" w:rsidRDefault="00533A6B" w:rsidP="00B878C4">
      <w:pPr>
        <w:autoSpaceDE w:val="0"/>
        <w:autoSpaceDN w:val="0"/>
        <w:adjustRightInd w:val="0"/>
        <w:jc w:val="both"/>
        <w:rPr>
          <w:color w:val="222222"/>
          <w:sz w:val="24"/>
          <w:szCs w:val="24"/>
          <w:shd w:val="clear" w:color="auto" w:fill="FFFFFF"/>
        </w:rPr>
      </w:pPr>
      <w:proofErr w:type="spellStart"/>
      <w:r w:rsidRPr="00BA4422">
        <w:rPr>
          <w:color w:val="222222"/>
          <w:sz w:val="24"/>
          <w:szCs w:val="24"/>
          <w:shd w:val="clear" w:color="auto" w:fill="FFFFFF"/>
        </w:rPr>
        <w:t>Bortoluzzi</w:t>
      </w:r>
      <w:proofErr w:type="spellEnd"/>
      <w:r w:rsidRPr="00BA4422">
        <w:rPr>
          <w:color w:val="222222"/>
          <w:sz w:val="24"/>
          <w:szCs w:val="24"/>
          <w:shd w:val="clear" w:color="auto" w:fill="FFFFFF"/>
        </w:rPr>
        <w:t xml:space="preserve">, S. C., Rolim </w:t>
      </w:r>
      <w:proofErr w:type="spellStart"/>
      <w:r w:rsidRPr="00BA4422">
        <w:rPr>
          <w:color w:val="222222"/>
          <w:sz w:val="24"/>
          <w:szCs w:val="24"/>
          <w:shd w:val="clear" w:color="auto" w:fill="FFFFFF"/>
        </w:rPr>
        <w:t>Ensslinn</w:t>
      </w:r>
      <w:proofErr w:type="spellEnd"/>
      <w:r w:rsidRPr="00BA4422">
        <w:rPr>
          <w:color w:val="222222"/>
          <w:sz w:val="24"/>
          <w:szCs w:val="24"/>
          <w:shd w:val="clear" w:color="auto" w:fill="FFFFFF"/>
        </w:rPr>
        <w:t xml:space="preserve">, S., &amp; </w:t>
      </w:r>
      <w:proofErr w:type="spellStart"/>
      <w:r w:rsidRPr="00BA4422">
        <w:rPr>
          <w:color w:val="222222"/>
          <w:sz w:val="24"/>
          <w:szCs w:val="24"/>
          <w:shd w:val="clear" w:color="auto" w:fill="FFFFFF"/>
        </w:rPr>
        <w:t>Ensslin</w:t>
      </w:r>
      <w:proofErr w:type="spellEnd"/>
      <w:r w:rsidRPr="00BA4422">
        <w:rPr>
          <w:color w:val="222222"/>
          <w:sz w:val="24"/>
          <w:szCs w:val="24"/>
          <w:shd w:val="clear" w:color="auto" w:fill="FFFFFF"/>
        </w:rPr>
        <w:t>, L. (2010). Avaliação de Desempenho dos Aspectos Tangíveis e Intangíveis da Área de Mercado: estudo de caso em uma média empresa industrial. </w:t>
      </w:r>
      <w:r w:rsidRPr="00BA4422">
        <w:rPr>
          <w:i/>
          <w:iCs/>
          <w:color w:val="222222"/>
          <w:sz w:val="24"/>
          <w:szCs w:val="24"/>
          <w:shd w:val="clear" w:color="auto" w:fill="FFFFFF"/>
        </w:rPr>
        <w:t>Revista Brasileira de Gestão de Negócios</w:t>
      </w:r>
      <w:r w:rsidRPr="00BA4422">
        <w:rPr>
          <w:color w:val="222222"/>
          <w:sz w:val="24"/>
          <w:szCs w:val="24"/>
          <w:shd w:val="clear" w:color="auto" w:fill="FFFFFF"/>
        </w:rPr>
        <w:t>, </w:t>
      </w:r>
      <w:r w:rsidRPr="00BA4422">
        <w:rPr>
          <w:i/>
          <w:iCs/>
          <w:color w:val="222222"/>
          <w:sz w:val="24"/>
          <w:szCs w:val="24"/>
          <w:shd w:val="clear" w:color="auto" w:fill="FFFFFF"/>
        </w:rPr>
        <w:t>12</w:t>
      </w:r>
      <w:r w:rsidRPr="00BA4422">
        <w:rPr>
          <w:color w:val="222222"/>
          <w:sz w:val="24"/>
          <w:szCs w:val="24"/>
          <w:shd w:val="clear" w:color="auto" w:fill="FFFFFF"/>
        </w:rPr>
        <w:t>(37).</w:t>
      </w:r>
    </w:p>
    <w:p w14:paraId="1073D8DB" w14:textId="77777777" w:rsidR="00533A6B" w:rsidRPr="00BA4422" w:rsidRDefault="00533A6B" w:rsidP="00B878C4">
      <w:pPr>
        <w:autoSpaceDE w:val="0"/>
        <w:autoSpaceDN w:val="0"/>
        <w:adjustRightInd w:val="0"/>
        <w:jc w:val="both"/>
        <w:rPr>
          <w:sz w:val="24"/>
          <w:szCs w:val="24"/>
          <w:shd w:val="clear" w:color="auto" w:fill="FFFFFF"/>
        </w:rPr>
      </w:pPr>
    </w:p>
    <w:p w14:paraId="409EB8D8" w14:textId="07A54B5B" w:rsidR="008A2272" w:rsidRPr="00BA4422" w:rsidRDefault="00533A6B" w:rsidP="00B878C4">
      <w:pPr>
        <w:autoSpaceDE w:val="0"/>
        <w:autoSpaceDN w:val="0"/>
        <w:adjustRightInd w:val="0"/>
        <w:jc w:val="both"/>
        <w:rPr>
          <w:color w:val="222222"/>
          <w:sz w:val="24"/>
          <w:szCs w:val="24"/>
          <w:shd w:val="clear" w:color="auto" w:fill="FFFFFF"/>
        </w:rPr>
      </w:pPr>
      <w:proofErr w:type="spellStart"/>
      <w:r w:rsidRPr="00BA4422">
        <w:rPr>
          <w:color w:val="222222"/>
          <w:sz w:val="24"/>
          <w:szCs w:val="24"/>
          <w:shd w:val="clear" w:color="auto" w:fill="FFFFFF"/>
        </w:rPr>
        <w:t>Camargos</w:t>
      </w:r>
      <w:proofErr w:type="spellEnd"/>
      <w:r w:rsidRPr="00BA4422">
        <w:rPr>
          <w:color w:val="222222"/>
          <w:sz w:val="24"/>
          <w:szCs w:val="24"/>
          <w:shd w:val="clear" w:color="auto" w:fill="FFFFFF"/>
        </w:rPr>
        <w:t xml:space="preserve">, M. A., </w:t>
      </w:r>
      <w:proofErr w:type="spellStart"/>
      <w:r w:rsidRPr="00BA4422">
        <w:rPr>
          <w:color w:val="222222"/>
          <w:sz w:val="24"/>
          <w:szCs w:val="24"/>
          <w:shd w:val="clear" w:color="auto" w:fill="FFFFFF"/>
        </w:rPr>
        <w:t>Helal</w:t>
      </w:r>
      <w:proofErr w:type="spellEnd"/>
      <w:r w:rsidRPr="00BA4422">
        <w:rPr>
          <w:color w:val="222222"/>
          <w:sz w:val="24"/>
          <w:szCs w:val="24"/>
          <w:shd w:val="clear" w:color="auto" w:fill="FFFFFF"/>
        </w:rPr>
        <w:t>, D. H., &amp; Boas, A. P. (2007). Análise empírica da relação entre a remuneração de executivos e o desempenho financeiro de empresas brasileiras. </w:t>
      </w:r>
      <w:r w:rsidRPr="00BA4422">
        <w:rPr>
          <w:i/>
          <w:iCs/>
          <w:color w:val="222222"/>
          <w:sz w:val="24"/>
          <w:szCs w:val="24"/>
          <w:shd w:val="clear" w:color="auto" w:fill="FFFFFF"/>
        </w:rPr>
        <w:t>Anais do Encontro Nacional de Engenharia de Produção, Foz do Iguaçu, PR, Brasil</w:t>
      </w:r>
      <w:r w:rsidRPr="00BA4422">
        <w:rPr>
          <w:color w:val="222222"/>
          <w:sz w:val="24"/>
          <w:szCs w:val="24"/>
          <w:shd w:val="clear" w:color="auto" w:fill="FFFFFF"/>
        </w:rPr>
        <w:t>, </w:t>
      </w:r>
      <w:r w:rsidRPr="00BA4422">
        <w:rPr>
          <w:i/>
          <w:iCs/>
          <w:color w:val="222222"/>
          <w:sz w:val="24"/>
          <w:szCs w:val="24"/>
          <w:shd w:val="clear" w:color="auto" w:fill="FFFFFF"/>
        </w:rPr>
        <w:t>27</w:t>
      </w:r>
      <w:r w:rsidRPr="00BA4422">
        <w:rPr>
          <w:color w:val="222222"/>
          <w:sz w:val="24"/>
          <w:szCs w:val="24"/>
          <w:shd w:val="clear" w:color="auto" w:fill="FFFFFF"/>
        </w:rPr>
        <w:t>.</w:t>
      </w:r>
    </w:p>
    <w:p w14:paraId="6B48A1D2" w14:textId="77777777" w:rsidR="00533A6B" w:rsidRPr="00BA4422" w:rsidRDefault="00533A6B" w:rsidP="00B878C4">
      <w:pPr>
        <w:autoSpaceDE w:val="0"/>
        <w:autoSpaceDN w:val="0"/>
        <w:adjustRightInd w:val="0"/>
        <w:jc w:val="both"/>
        <w:rPr>
          <w:sz w:val="24"/>
          <w:szCs w:val="24"/>
          <w:shd w:val="clear" w:color="auto" w:fill="FFFFFF"/>
        </w:rPr>
      </w:pPr>
    </w:p>
    <w:p w14:paraId="5FFC7E85" w14:textId="11B6BE8A" w:rsidR="008A2272" w:rsidRPr="00BA4422" w:rsidRDefault="00533A6B"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Campos, G. M., &amp; Scherer, L. M. (2001). Lucro por ação. </w:t>
      </w:r>
      <w:r w:rsidRPr="00BA4422">
        <w:rPr>
          <w:i/>
          <w:iCs/>
          <w:color w:val="222222"/>
          <w:sz w:val="24"/>
          <w:szCs w:val="24"/>
          <w:shd w:val="clear" w:color="auto" w:fill="FFFFFF"/>
        </w:rPr>
        <w:t>Revista Contabilidade &amp; Finanças</w:t>
      </w:r>
      <w:r w:rsidRPr="00BA4422">
        <w:rPr>
          <w:color w:val="222222"/>
          <w:sz w:val="24"/>
          <w:szCs w:val="24"/>
          <w:shd w:val="clear" w:color="auto" w:fill="FFFFFF"/>
        </w:rPr>
        <w:t>, </w:t>
      </w:r>
      <w:r w:rsidRPr="00BA4422">
        <w:rPr>
          <w:i/>
          <w:iCs/>
          <w:color w:val="222222"/>
          <w:sz w:val="24"/>
          <w:szCs w:val="24"/>
          <w:shd w:val="clear" w:color="auto" w:fill="FFFFFF"/>
        </w:rPr>
        <w:t>12</w:t>
      </w:r>
      <w:r w:rsidRPr="00BA4422">
        <w:rPr>
          <w:color w:val="222222"/>
          <w:sz w:val="24"/>
          <w:szCs w:val="24"/>
          <w:shd w:val="clear" w:color="auto" w:fill="FFFFFF"/>
        </w:rPr>
        <w:t>(26), 81-94.</w:t>
      </w:r>
    </w:p>
    <w:p w14:paraId="2AB87C4A" w14:textId="77777777" w:rsidR="00533A6B" w:rsidRPr="00BA4422" w:rsidRDefault="00533A6B" w:rsidP="00B878C4">
      <w:pPr>
        <w:autoSpaceDE w:val="0"/>
        <w:autoSpaceDN w:val="0"/>
        <w:adjustRightInd w:val="0"/>
        <w:jc w:val="both"/>
        <w:rPr>
          <w:sz w:val="24"/>
          <w:szCs w:val="24"/>
          <w:shd w:val="clear" w:color="auto" w:fill="FFFFFF"/>
        </w:rPr>
      </w:pPr>
    </w:p>
    <w:p w14:paraId="748EA827" w14:textId="446B6D4A" w:rsidR="008A2272" w:rsidRPr="00BA4422" w:rsidRDefault="008A2272" w:rsidP="00B878C4">
      <w:pPr>
        <w:autoSpaceDE w:val="0"/>
        <w:autoSpaceDN w:val="0"/>
        <w:adjustRightInd w:val="0"/>
        <w:jc w:val="both"/>
        <w:rPr>
          <w:sz w:val="24"/>
          <w:szCs w:val="24"/>
        </w:rPr>
      </w:pPr>
      <w:r w:rsidRPr="00BA4422">
        <w:rPr>
          <w:sz w:val="24"/>
          <w:szCs w:val="24"/>
        </w:rPr>
        <w:t>COMISSÃO DE VALORES MOBILIÁRIOS – CVM.</w:t>
      </w:r>
      <w:r w:rsidR="00533A6B" w:rsidRPr="00BA4422">
        <w:rPr>
          <w:sz w:val="24"/>
          <w:szCs w:val="24"/>
        </w:rPr>
        <w:t xml:space="preserve"> (2016) </w:t>
      </w:r>
      <w:r w:rsidRPr="00BA4422">
        <w:rPr>
          <w:sz w:val="24"/>
          <w:szCs w:val="24"/>
        </w:rPr>
        <w:t xml:space="preserve">Instrução 480, de 07 de dezembro de 2009. </w:t>
      </w:r>
      <w:r w:rsidRPr="00BA4422">
        <w:rPr>
          <w:i/>
          <w:sz w:val="24"/>
          <w:szCs w:val="24"/>
        </w:rPr>
        <w:t>Disponível em: &lt;http://www.cvm.gov.br/port/infos/inst480%20-%20consolidada.pdf&gt;</w:t>
      </w:r>
      <w:r w:rsidR="000A561C">
        <w:rPr>
          <w:sz w:val="24"/>
          <w:szCs w:val="24"/>
        </w:rPr>
        <w:t>. Acesso em: 05 de dez</w:t>
      </w:r>
      <w:r w:rsidRPr="00BA4422">
        <w:rPr>
          <w:sz w:val="24"/>
          <w:szCs w:val="24"/>
        </w:rPr>
        <w:t>.</w:t>
      </w:r>
    </w:p>
    <w:p w14:paraId="1FD5D954" w14:textId="77777777" w:rsidR="008A2272" w:rsidRPr="00BA4422" w:rsidRDefault="008A2272" w:rsidP="00B878C4">
      <w:pPr>
        <w:autoSpaceDE w:val="0"/>
        <w:autoSpaceDN w:val="0"/>
        <w:adjustRightInd w:val="0"/>
        <w:jc w:val="both"/>
        <w:rPr>
          <w:sz w:val="24"/>
          <w:szCs w:val="24"/>
        </w:rPr>
      </w:pPr>
    </w:p>
    <w:p w14:paraId="7F70D89C" w14:textId="784A5771" w:rsidR="008A2272" w:rsidRPr="00BA4422" w:rsidRDefault="00533A6B"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Costa, T. R. (2013). Análise dos determinantes da remuneração dos executivos em instituições financeiras bancárias de capital aberto.</w:t>
      </w:r>
    </w:p>
    <w:p w14:paraId="57097785" w14:textId="77777777" w:rsidR="00533A6B" w:rsidRPr="00BA4422" w:rsidRDefault="00533A6B" w:rsidP="00B878C4">
      <w:pPr>
        <w:autoSpaceDE w:val="0"/>
        <w:autoSpaceDN w:val="0"/>
        <w:adjustRightInd w:val="0"/>
        <w:jc w:val="both"/>
        <w:rPr>
          <w:sz w:val="24"/>
          <w:szCs w:val="24"/>
        </w:rPr>
      </w:pPr>
    </w:p>
    <w:p w14:paraId="62D3F0D9" w14:textId="4E85E844" w:rsidR="008A2272" w:rsidRPr="00BA4422" w:rsidRDefault="00533A6B" w:rsidP="00B878C4">
      <w:pPr>
        <w:autoSpaceDE w:val="0"/>
        <w:autoSpaceDN w:val="0"/>
        <w:adjustRightInd w:val="0"/>
        <w:jc w:val="both"/>
        <w:rPr>
          <w:color w:val="222222"/>
          <w:sz w:val="24"/>
          <w:szCs w:val="24"/>
          <w:shd w:val="clear" w:color="auto" w:fill="FFFFFF"/>
        </w:rPr>
      </w:pPr>
      <w:proofErr w:type="spellStart"/>
      <w:r w:rsidRPr="00BA4422">
        <w:rPr>
          <w:color w:val="222222"/>
          <w:sz w:val="24"/>
          <w:szCs w:val="24"/>
          <w:shd w:val="clear" w:color="auto" w:fill="FFFFFF"/>
        </w:rPr>
        <w:t>Devers</w:t>
      </w:r>
      <w:proofErr w:type="spellEnd"/>
      <w:r w:rsidRPr="00BA4422">
        <w:rPr>
          <w:color w:val="222222"/>
          <w:sz w:val="24"/>
          <w:szCs w:val="24"/>
          <w:shd w:val="clear" w:color="auto" w:fill="FFFFFF"/>
        </w:rPr>
        <w:t xml:space="preserve">, C. E., </w:t>
      </w:r>
      <w:proofErr w:type="spellStart"/>
      <w:r w:rsidRPr="00BA4422">
        <w:rPr>
          <w:color w:val="222222"/>
          <w:sz w:val="24"/>
          <w:szCs w:val="24"/>
          <w:shd w:val="clear" w:color="auto" w:fill="FFFFFF"/>
        </w:rPr>
        <w:t>Cannella</w:t>
      </w:r>
      <w:proofErr w:type="spellEnd"/>
      <w:r w:rsidRPr="00BA4422">
        <w:rPr>
          <w:color w:val="222222"/>
          <w:sz w:val="24"/>
          <w:szCs w:val="24"/>
          <w:shd w:val="clear" w:color="auto" w:fill="FFFFFF"/>
        </w:rPr>
        <w:t xml:space="preserve"> Jr, A. A., </w:t>
      </w:r>
      <w:proofErr w:type="spellStart"/>
      <w:r w:rsidRPr="00BA4422">
        <w:rPr>
          <w:color w:val="222222"/>
          <w:sz w:val="24"/>
          <w:szCs w:val="24"/>
          <w:shd w:val="clear" w:color="auto" w:fill="FFFFFF"/>
        </w:rPr>
        <w:t>Reilly</w:t>
      </w:r>
      <w:proofErr w:type="spellEnd"/>
      <w:r w:rsidRPr="00BA4422">
        <w:rPr>
          <w:color w:val="222222"/>
          <w:sz w:val="24"/>
          <w:szCs w:val="24"/>
          <w:shd w:val="clear" w:color="auto" w:fill="FFFFFF"/>
        </w:rPr>
        <w:t xml:space="preserve">, G. P., &amp; </w:t>
      </w:r>
      <w:proofErr w:type="spellStart"/>
      <w:r w:rsidRPr="00BA4422">
        <w:rPr>
          <w:color w:val="222222"/>
          <w:sz w:val="24"/>
          <w:szCs w:val="24"/>
          <w:shd w:val="clear" w:color="auto" w:fill="FFFFFF"/>
        </w:rPr>
        <w:t>Yoder</w:t>
      </w:r>
      <w:proofErr w:type="spellEnd"/>
      <w:r w:rsidRPr="00BA4422">
        <w:rPr>
          <w:color w:val="222222"/>
          <w:sz w:val="24"/>
          <w:szCs w:val="24"/>
          <w:shd w:val="clear" w:color="auto" w:fill="FFFFFF"/>
        </w:rPr>
        <w:t xml:space="preserve">, M. E. (2007). </w:t>
      </w:r>
      <w:proofErr w:type="spellStart"/>
      <w:r w:rsidRPr="00BA4422">
        <w:rPr>
          <w:color w:val="222222"/>
          <w:sz w:val="24"/>
          <w:szCs w:val="24"/>
          <w:shd w:val="clear" w:color="auto" w:fill="FFFFFF"/>
        </w:rPr>
        <w:t>Executive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compensation</w:t>
      </w:r>
      <w:proofErr w:type="spellEnd"/>
      <w:r w:rsidRPr="00BA4422">
        <w:rPr>
          <w:color w:val="222222"/>
          <w:sz w:val="24"/>
          <w:szCs w:val="24"/>
          <w:shd w:val="clear" w:color="auto" w:fill="FFFFFF"/>
        </w:rPr>
        <w:t xml:space="preserve">: A </w:t>
      </w:r>
      <w:proofErr w:type="spellStart"/>
      <w:r w:rsidRPr="00BA4422">
        <w:rPr>
          <w:color w:val="222222"/>
          <w:sz w:val="24"/>
          <w:szCs w:val="24"/>
          <w:shd w:val="clear" w:color="auto" w:fill="FFFFFF"/>
        </w:rPr>
        <w:t>multidisciplinary</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review</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of</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recent</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developments</w:t>
      </w:r>
      <w:proofErr w:type="spellEnd"/>
      <w:r w:rsidRPr="00BA4422">
        <w:rPr>
          <w:color w:val="222222"/>
          <w:sz w:val="24"/>
          <w:szCs w:val="24"/>
          <w:shd w:val="clear" w:color="auto" w:fill="FFFFFF"/>
        </w:rPr>
        <w:t>. </w:t>
      </w:r>
      <w:proofErr w:type="spellStart"/>
      <w:r w:rsidRPr="00BA4422">
        <w:rPr>
          <w:i/>
          <w:iCs/>
          <w:color w:val="222222"/>
          <w:sz w:val="24"/>
          <w:szCs w:val="24"/>
          <w:shd w:val="clear" w:color="auto" w:fill="FFFFFF"/>
        </w:rPr>
        <w:t>Journal</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of</w:t>
      </w:r>
      <w:proofErr w:type="spellEnd"/>
      <w:r w:rsidRPr="00BA4422">
        <w:rPr>
          <w:i/>
          <w:iCs/>
          <w:color w:val="222222"/>
          <w:sz w:val="24"/>
          <w:szCs w:val="24"/>
          <w:shd w:val="clear" w:color="auto" w:fill="FFFFFF"/>
        </w:rPr>
        <w:t xml:space="preserve"> Management</w:t>
      </w:r>
      <w:r w:rsidRPr="00BA4422">
        <w:rPr>
          <w:color w:val="222222"/>
          <w:sz w:val="24"/>
          <w:szCs w:val="24"/>
          <w:shd w:val="clear" w:color="auto" w:fill="FFFFFF"/>
        </w:rPr>
        <w:t>, </w:t>
      </w:r>
      <w:r w:rsidRPr="00BA4422">
        <w:rPr>
          <w:i/>
          <w:iCs/>
          <w:color w:val="222222"/>
          <w:sz w:val="24"/>
          <w:szCs w:val="24"/>
          <w:shd w:val="clear" w:color="auto" w:fill="FFFFFF"/>
        </w:rPr>
        <w:t>33</w:t>
      </w:r>
      <w:r w:rsidRPr="00BA4422">
        <w:rPr>
          <w:color w:val="222222"/>
          <w:sz w:val="24"/>
          <w:szCs w:val="24"/>
          <w:shd w:val="clear" w:color="auto" w:fill="FFFFFF"/>
        </w:rPr>
        <w:t>(6), 1016-1072.</w:t>
      </w:r>
    </w:p>
    <w:p w14:paraId="022C5398" w14:textId="77777777" w:rsidR="00533A6B" w:rsidRPr="00BA4422" w:rsidRDefault="00533A6B" w:rsidP="00B878C4">
      <w:pPr>
        <w:autoSpaceDE w:val="0"/>
        <w:autoSpaceDN w:val="0"/>
        <w:adjustRightInd w:val="0"/>
        <w:jc w:val="both"/>
        <w:rPr>
          <w:sz w:val="24"/>
          <w:szCs w:val="24"/>
          <w:lang w:val="en-US"/>
        </w:rPr>
      </w:pPr>
    </w:p>
    <w:p w14:paraId="586C3FCD" w14:textId="05E5C8A0" w:rsidR="008A2272" w:rsidRPr="00BA4422" w:rsidRDefault="00533A6B"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Dutra, J. S. (2002). </w:t>
      </w:r>
      <w:r w:rsidRPr="00BA4422">
        <w:rPr>
          <w:i/>
          <w:iCs/>
          <w:color w:val="222222"/>
          <w:sz w:val="24"/>
          <w:szCs w:val="24"/>
          <w:shd w:val="clear" w:color="auto" w:fill="FFFFFF"/>
        </w:rPr>
        <w:t>Gestão de pessoas: modelo, processos, tendências e perspectivas</w:t>
      </w:r>
      <w:r w:rsidRPr="00BA4422">
        <w:rPr>
          <w:color w:val="222222"/>
          <w:sz w:val="24"/>
          <w:szCs w:val="24"/>
          <w:shd w:val="clear" w:color="auto" w:fill="FFFFFF"/>
        </w:rPr>
        <w:t>. Atlas.</w:t>
      </w:r>
    </w:p>
    <w:p w14:paraId="5B4E5453" w14:textId="77777777" w:rsidR="00533A6B" w:rsidRPr="00BA4422" w:rsidRDefault="00533A6B" w:rsidP="00B878C4">
      <w:pPr>
        <w:autoSpaceDE w:val="0"/>
        <w:autoSpaceDN w:val="0"/>
        <w:adjustRightInd w:val="0"/>
        <w:jc w:val="both"/>
        <w:rPr>
          <w:sz w:val="24"/>
          <w:szCs w:val="24"/>
        </w:rPr>
      </w:pPr>
    </w:p>
    <w:p w14:paraId="4A7B0B56" w14:textId="0FB6FCF1" w:rsidR="008A2272" w:rsidRPr="00BA4422" w:rsidRDefault="00533A6B" w:rsidP="00B878C4">
      <w:pPr>
        <w:autoSpaceDE w:val="0"/>
        <w:autoSpaceDN w:val="0"/>
        <w:adjustRightInd w:val="0"/>
        <w:jc w:val="both"/>
        <w:rPr>
          <w:color w:val="222222"/>
          <w:sz w:val="24"/>
          <w:szCs w:val="24"/>
          <w:shd w:val="clear" w:color="auto" w:fill="FFFFFF"/>
        </w:rPr>
      </w:pPr>
      <w:proofErr w:type="spellStart"/>
      <w:r w:rsidRPr="00BA4422">
        <w:rPr>
          <w:color w:val="222222"/>
          <w:sz w:val="24"/>
          <w:szCs w:val="24"/>
          <w:shd w:val="clear" w:color="auto" w:fill="FFFFFF"/>
        </w:rPr>
        <w:t>Ensslin</w:t>
      </w:r>
      <w:proofErr w:type="spellEnd"/>
      <w:r w:rsidRPr="00BA4422">
        <w:rPr>
          <w:color w:val="222222"/>
          <w:sz w:val="24"/>
          <w:szCs w:val="24"/>
          <w:shd w:val="clear" w:color="auto" w:fill="FFFFFF"/>
        </w:rPr>
        <w:t xml:space="preserve">, L., </w:t>
      </w:r>
      <w:proofErr w:type="spellStart"/>
      <w:r w:rsidRPr="00BA4422">
        <w:rPr>
          <w:color w:val="222222"/>
          <w:sz w:val="24"/>
          <w:szCs w:val="24"/>
          <w:shd w:val="clear" w:color="auto" w:fill="FFFFFF"/>
        </w:rPr>
        <w:t>Giffhorn</w:t>
      </w:r>
      <w:proofErr w:type="spellEnd"/>
      <w:r w:rsidRPr="00BA4422">
        <w:rPr>
          <w:color w:val="222222"/>
          <w:sz w:val="24"/>
          <w:szCs w:val="24"/>
          <w:shd w:val="clear" w:color="auto" w:fill="FFFFFF"/>
        </w:rPr>
        <w:t xml:space="preserve">, E., </w:t>
      </w:r>
      <w:proofErr w:type="spellStart"/>
      <w:r w:rsidRPr="00BA4422">
        <w:rPr>
          <w:color w:val="222222"/>
          <w:sz w:val="24"/>
          <w:szCs w:val="24"/>
          <w:shd w:val="clear" w:color="auto" w:fill="FFFFFF"/>
        </w:rPr>
        <w:t>Ensslin</w:t>
      </w:r>
      <w:proofErr w:type="spellEnd"/>
      <w:r w:rsidRPr="00BA4422">
        <w:rPr>
          <w:color w:val="222222"/>
          <w:sz w:val="24"/>
          <w:szCs w:val="24"/>
          <w:shd w:val="clear" w:color="auto" w:fill="FFFFFF"/>
        </w:rPr>
        <w:t>, S. R., Petri, S. M., &amp; Vianna, W. B. (2010). Avaliação do desempenho de empresas terceirizadas com o uso da metodologia multicritério de apoio à decisão-construtivista. </w:t>
      </w:r>
      <w:r w:rsidRPr="00BA4422">
        <w:rPr>
          <w:i/>
          <w:iCs/>
          <w:color w:val="222222"/>
          <w:sz w:val="24"/>
          <w:szCs w:val="24"/>
          <w:shd w:val="clear" w:color="auto" w:fill="FFFFFF"/>
        </w:rPr>
        <w:t>Pesquisa Operacional</w:t>
      </w:r>
      <w:r w:rsidRPr="00BA4422">
        <w:rPr>
          <w:color w:val="222222"/>
          <w:sz w:val="24"/>
          <w:szCs w:val="24"/>
          <w:shd w:val="clear" w:color="auto" w:fill="FFFFFF"/>
        </w:rPr>
        <w:t>, </w:t>
      </w:r>
      <w:r w:rsidRPr="00BA4422">
        <w:rPr>
          <w:i/>
          <w:iCs/>
          <w:color w:val="222222"/>
          <w:sz w:val="24"/>
          <w:szCs w:val="24"/>
          <w:shd w:val="clear" w:color="auto" w:fill="FFFFFF"/>
        </w:rPr>
        <w:t>30</w:t>
      </w:r>
      <w:r w:rsidRPr="00BA4422">
        <w:rPr>
          <w:color w:val="222222"/>
          <w:sz w:val="24"/>
          <w:szCs w:val="24"/>
          <w:shd w:val="clear" w:color="auto" w:fill="FFFFFF"/>
        </w:rPr>
        <w:t>(1), 125-152.</w:t>
      </w:r>
    </w:p>
    <w:p w14:paraId="7A126BA2" w14:textId="77777777" w:rsidR="00533A6B" w:rsidRPr="00BA4422" w:rsidRDefault="00533A6B" w:rsidP="00B878C4">
      <w:pPr>
        <w:autoSpaceDE w:val="0"/>
        <w:autoSpaceDN w:val="0"/>
        <w:adjustRightInd w:val="0"/>
        <w:jc w:val="both"/>
        <w:rPr>
          <w:sz w:val="24"/>
          <w:szCs w:val="24"/>
          <w:shd w:val="clear" w:color="auto" w:fill="FFFFFF"/>
        </w:rPr>
      </w:pPr>
    </w:p>
    <w:p w14:paraId="4E20AD0E" w14:textId="1B5C7872" w:rsidR="008A2272" w:rsidRPr="00BA4422" w:rsidRDefault="00533A6B"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 xml:space="preserve">Fávero, L. P., </w:t>
      </w:r>
      <w:proofErr w:type="spellStart"/>
      <w:r w:rsidRPr="00BA4422">
        <w:rPr>
          <w:color w:val="222222"/>
          <w:sz w:val="24"/>
          <w:szCs w:val="24"/>
          <w:shd w:val="clear" w:color="auto" w:fill="FFFFFF"/>
        </w:rPr>
        <w:t>Belfiore</w:t>
      </w:r>
      <w:proofErr w:type="spellEnd"/>
      <w:r w:rsidRPr="00BA4422">
        <w:rPr>
          <w:color w:val="222222"/>
          <w:sz w:val="24"/>
          <w:szCs w:val="24"/>
          <w:shd w:val="clear" w:color="auto" w:fill="FFFFFF"/>
        </w:rPr>
        <w:t>, P., Silva, F. D., &amp; Chan, B. L. (2009). Análise de dados: modelagem multivariada para tomada de decisões.</w:t>
      </w:r>
    </w:p>
    <w:p w14:paraId="45855D85" w14:textId="77777777" w:rsidR="00533A6B" w:rsidRPr="00BA4422" w:rsidRDefault="00533A6B" w:rsidP="00B878C4">
      <w:pPr>
        <w:autoSpaceDE w:val="0"/>
        <w:autoSpaceDN w:val="0"/>
        <w:adjustRightInd w:val="0"/>
        <w:jc w:val="both"/>
        <w:rPr>
          <w:sz w:val="24"/>
          <w:szCs w:val="24"/>
          <w:shd w:val="clear" w:color="auto" w:fill="FFFFFF"/>
        </w:rPr>
      </w:pPr>
    </w:p>
    <w:p w14:paraId="154FFB44" w14:textId="1CEF12C3" w:rsidR="00364E2E" w:rsidRPr="00BA4422" w:rsidRDefault="00533A6B" w:rsidP="00364E2E">
      <w:pPr>
        <w:rPr>
          <w:color w:val="222222"/>
          <w:sz w:val="24"/>
          <w:szCs w:val="24"/>
          <w:shd w:val="clear" w:color="auto" w:fill="FFFFFF"/>
        </w:rPr>
      </w:pPr>
      <w:r w:rsidRPr="00BA4422">
        <w:rPr>
          <w:color w:val="222222"/>
          <w:sz w:val="24"/>
          <w:szCs w:val="24"/>
          <w:shd w:val="clear" w:color="auto" w:fill="FFFFFF"/>
        </w:rPr>
        <w:lastRenderedPageBreak/>
        <w:t xml:space="preserve">Fernandes, F. C., &amp; </w:t>
      </w:r>
      <w:proofErr w:type="spellStart"/>
      <w:r w:rsidRPr="00BA4422">
        <w:rPr>
          <w:color w:val="222222"/>
          <w:sz w:val="24"/>
          <w:szCs w:val="24"/>
          <w:shd w:val="clear" w:color="auto" w:fill="FFFFFF"/>
        </w:rPr>
        <w:t>Mazzioni</w:t>
      </w:r>
      <w:proofErr w:type="spellEnd"/>
      <w:r w:rsidRPr="00BA4422">
        <w:rPr>
          <w:color w:val="222222"/>
          <w:sz w:val="24"/>
          <w:szCs w:val="24"/>
          <w:shd w:val="clear" w:color="auto" w:fill="FFFFFF"/>
        </w:rPr>
        <w:t>, S. (2015). A correlação entre a remuneração dos executivos e o desempenho de empresas brasileiras do setor financeiro. </w:t>
      </w:r>
      <w:r w:rsidRPr="00BA4422">
        <w:rPr>
          <w:i/>
          <w:iCs/>
          <w:color w:val="222222"/>
          <w:sz w:val="24"/>
          <w:szCs w:val="24"/>
          <w:shd w:val="clear" w:color="auto" w:fill="FFFFFF"/>
        </w:rPr>
        <w:t>Contabilidade Vista &amp; Revista</w:t>
      </w:r>
      <w:r w:rsidRPr="00BA4422">
        <w:rPr>
          <w:color w:val="222222"/>
          <w:sz w:val="24"/>
          <w:szCs w:val="24"/>
          <w:shd w:val="clear" w:color="auto" w:fill="FFFFFF"/>
        </w:rPr>
        <w:t>, </w:t>
      </w:r>
      <w:r w:rsidRPr="00BA4422">
        <w:rPr>
          <w:i/>
          <w:iCs/>
          <w:color w:val="222222"/>
          <w:sz w:val="24"/>
          <w:szCs w:val="24"/>
          <w:shd w:val="clear" w:color="auto" w:fill="FFFFFF"/>
        </w:rPr>
        <w:t>26</w:t>
      </w:r>
      <w:r w:rsidRPr="00BA4422">
        <w:rPr>
          <w:color w:val="222222"/>
          <w:sz w:val="24"/>
          <w:szCs w:val="24"/>
          <w:shd w:val="clear" w:color="auto" w:fill="FFFFFF"/>
        </w:rPr>
        <w:t>(2), 41-64.</w:t>
      </w:r>
    </w:p>
    <w:p w14:paraId="1AAF8ED2" w14:textId="77777777" w:rsidR="00533A6B" w:rsidRPr="00BA4422" w:rsidRDefault="00533A6B" w:rsidP="00364E2E">
      <w:pPr>
        <w:rPr>
          <w:color w:val="222222"/>
          <w:sz w:val="24"/>
          <w:szCs w:val="24"/>
          <w:shd w:val="clear" w:color="auto" w:fill="FFFFFF"/>
        </w:rPr>
      </w:pPr>
    </w:p>
    <w:p w14:paraId="34E1F2A1" w14:textId="412F3B10" w:rsidR="008A2272" w:rsidRPr="00BA4422" w:rsidRDefault="00533A6B" w:rsidP="00B878C4">
      <w:pPr>
        <w:jc w:val="both"/>
        <w:rPr>
          <w:color w:val="222222"/>
          <w:sz w:val="24"/>
          <w:szCs w:val="24"/>
          <w:shd w:val="clear" w:color="auto" w:fill="FFFFFF"/>
        </w:rPr>
      </w:pPr>
      <w:r w:rsidRPr="00BA4422">
        <w:rPr>
          <w:color w:val="222222"/>
          <w:sz w:val="24"/>
          <w:szCs w:val="24"/>
          <w:shd w:val="clear" w:color="auto" w:fill="FFFFFF"/>
        </w:rPr>
        <w:t xml:space="preserve">Firth, M., </w:t>
      </w:r>
      <w:proofErr w:type="spellStart"/>
      <w:r w:rsidRPr="00BA4422">
        <w:rPr>
          <w:color w:val="222222"/>
          <w:sz w:val="24"/>
          <w:szCs w:val="24"/>
          <w:shd w:val="clear" w:color="auto" w:fill="FFFFFF"/>
        </w:rPr>
        <w:t>Fung</w:t>
      </w:r>
      <w:proofErr w:type="spellEnd"/>
      <w:r w:rsidRPr="00BA4422">
        <w:rPr>
          <w:color w:val="222222"/>
          <w:sz w:val="24"/>
          <w:szCs w:val="24"/>
          <w:shd w:val="clear" w:color="auto" w:fill="FFFFFF"/>
        </w:rPr>
        <w:t xml:space="preserve">, P. M., &amp; Rui, O. M. (2007). </w:t>
      </w:r>
      <w:proofErr w:type="spellStart"/>
      <w:r w:rsidRPr="00BA4422">
        <w:rPr>
          <w:color w:val="222222"/>
          <w:sz w:val="24"/>
          <w:szCs w:val="24"/>
          <w:shd w:val="clear" w:color="auto" w:fill="FFFFFF"/>
        </w:rPr>
        <w:t>How</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ownership</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and</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corporate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governance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influence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chief</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executive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pay</w:t>
      </w:r>
      <w:proofErr w:type="spellEnd"/>
      <w:r w:rsidRPr="00BA4422">
        <w:rPr>
          <w:color w:val="222222"/>
          <w:sz w:val="24"/>
          <w:szCs w:val="24"/>
          <w:shd w:val="clear" w:color="auto" w:fill="FFFFFF"/>
        </w:rPr>
        <w:t xml:space="preserve"> in </w:t>
      </w:r>
      <w:proofErr w:type="spellStart"/>
      <w:r w:rsidRPr="00BA4422">
        <w:rPr>
          <w:color w:val="222222"/>
          <w:sz w:val="24"/>
          <w:szCs w:val="24"/>
          <w:shd w:val="clear" w:color="auto" w:fill="FFFFFF"/>
        </w:rPr>
        <w:t>China's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listed</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firms</w:t>
      </w:r>
      <w:proofErr w:type="spellEnd"/>
      <w:r w:rsidRPr="00BA4422">
        <w:rPr>
          <w:color w:val="222222"/>
          <w:sz w:val="24"/>
          <w:szCs w:val="24"/>
          <w:shd w:val="clear" w:color="auto" w:fill="FFFFFF"/>
        </w:rPr>
        <w:t>. </w:t>
      </w:r>
      <w:proofErr w:type="spellStart"/>
      <w:r w:rsidRPr="00BA4422">
        <w:rPr>
          <w:i/>
          <w:iCs/>
          <w:color w:val="222222"/>
          <w:sz w:val="24"/>
          <w:szCs w:val="24"/>
          <w:shd w:val="clear" w:color="auto" w:fill="FFFFFF"/>
        </w:rPr>
        <w:t>Journal</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of</w:t>
      </w:r>
      <w:proofErr w:type="spellEnd"/>
      <w:r w:rsidRPr="00BA4422">
        <w:rPr>
          <w:i/>
          <w:iCs/>
          <w:color w:val="222222"/>
          <w:sz w:val="24"/>
          <w:szCs w:val="24"/>
          <w:shd w:val="clear" w:color="auto" w:fill="FFFFFF"/>
        </w:rPr>
        <w:t xml:space="preserve"> Business </w:t>
      </w:r>
      <w:proofErr w:type="spellStart"/>
      <w:r w:rsidRPr="00BA4422">
        <w:rPr>
          <w:i/>
          <w:iCs/>
          <w:color w:val="222222"/>
          <w:sz w:val="24"/>
          <w:szCs w:val="24"/>
          <w:shd w:val="clear" w:color="auto" w:fill="FFFFFF"/>
        </w:rPr>
        <w:t>Research</w:t>
      </w:r>
      <w:proofErr w:type="spellEnd"/>
      <w:r w:rsidRPr="00BA4422">
        <w:rPr>
          <w:color w:val="222222"/>
          <w:sz w:val="24"/>
          <w:szCs w:val="24"/>
          <w:shd w:val="clear" w:color="auto" w:fill="FFFFFF"/>
        </w:rPr>
        <w:t>, </w:t>
      </w:r>
      <w:r w:rsidRPr="00BA4422">
        <w:rPr>
          <w:i/>
          <w:iCs/>
          <w:color w:val="222222"/>
          <w:sz w:val="24"/>
          <w:szCs w:val="24"/>
          <w:shd w:val="clear" w:color="auto" w:fill="FFFFFF"/>
        </w:rPr>
        <w:t>60</w:t>
      </w:r>
      <w:r w:rsidRPr="00BA4422">
        <w:rPr>
          <w:color w:val="222222"/>
          <w:sz w:val="24"/>
          <w:szCs w:val="24"/>
          <w:shd w:val="clear" w:color="auto" w:fill="FFFFFF"/>
        </w:rPr>
        <w:t>(7), 776-785.</w:t>
      </w:r>
    </w:p>
    <w:p w14:paraId="4BF9A27A" w14:textId="77777777" w:rsidR="00533A6B" w:rsidRPr="00BA4422" w:rsidRDefault="00533A6B" w:rsidP="00B878C4">
      <w:pPr>
        <w:jc w:val="both"/>
        <w:rPr>
          <w:sz w:val="24"/>
          <w:szCs w:val="24"/>
        </w:rPr>
      </w:pPr>
    </w:p>
    <w:p w14:paraId="5B25D617" w14:textId="00312176" w:rsidR="008A2272" w:rsidRPr="00BA4422" w:rsidRDefault="008A2272" w:rsidP="00B878C4">
      <w:pPr>
        <w:autoSpaceDE w:val="0"/>
        <w:autoSpaceDN w:val="0"/>
        <w:adjustRightInd w:val="0"/>
        <w:jc w:val="both"/>
        <w:rPr>
          <w:bCs/>
          <w:sz w:val="24"/>
          <w:szCs w:val="24"/>
        </w:rPr>
      </w:pPr>
      <w:r w:rsidRPr="00BA4422">
        <w:rPr>
          <w:sz w:val="24"/>
          <w:szCs w:val="24"/>
        </w:rPr>
        <w:t>F</w:t>
      </w:r>
      <w:r w:rsidR="00533A6B" w:rsidRPr="00BA4422">
        <w:rPr>
          <w:sz w:val="24"/>
          <w:szCs w:val="24"/>
        </w:rPr>
        <w:t>ernandes</w:t>
      </w:r>
      <w:r w:rsidRPr="00BA4422">
        <w:rPr>
          <w:sz w:val="24"/>
          <w:szCs w:val="24"/>
        </w:rPr>
        <w:t>, F. C.; S</w:t>
      </w:r>
      <w:r w:rsidR="00533A6B" w:rsidRPr="00BA4422">
        <w:rPr>
          <w:sz w:val="24"/>
          <w:szCs w:val="24"/>
        </w:rPr>
        <w:t>ilva</w:t>
      </w:r>
      <w:r w:rsidRPr="00BA4422">
        <w:rPr>
          <w:sz w:val="24"/>
          <w:szCs w:val="24"/>
        </w:rPr>
        <w:t xml:space="preserve">, J. C. </w:t>
      </w:r>
      <w:r w:rsidR="00533A6B" w:rsidRPr="00BA4422">
        <w:rPr>
          <w:sz w:val="24"/>
          <w:szCs w:val="24"/>
        </w:rPr>
        <w:t xml:space="preserve">(2013) </w:t>
      </w:r>
      <w:r w:rsidRPr="00BA4422">
        <w:rPr>
          <w:bCs/>
          <w:sz w:val="24"/>
          <w:szCs w:val="24"/>
        </w:rPr>
        <w:t>Remuneração dos executivos: análise dos quatro</w:t>
      </w:r>
    </w:p>
    <w:p w14:paraId="559314C2" w14:textId="3488A5A0" w:rsidR="008A2272" w:rsidRPr="00BA4422" w:rsidRDefault="000A561C" w:rsidP="00B878C4">
      <w:pPr>
        <w:autoSpaceDE w:val="0"/>
        <w:autoSpaceDN w:val="0"/>
        <w:adjustRightInd w:val="0"/>
        <w:jc w:val="both"/>
        <w:rPr>
          <w:sz w:val="24"/>
          <w:szCs w:val="24"/>
          <w:lang w:val="en-US"/>
        </w:rPr>
      </w:pPr>
      <w:r w:rsidRPr="00BA4422">
        <w:rPr>
          <w:bCs/>
          <w:sz w:val="24"/>
          <w:szCs w:val="24"/>
        </w:rPr>
        <w:t>M</w:t>
      </w:r>
      <w:r w:rsidR="008A2272" w:rsidRPr="00BA4422">
        <w:rPr>
          <w:bCs/>
          <w:sz w:val="24"/>
          <w:szCs w:val="24"/>
        </w:rPr>
        <w:t>aiores</w:t>
      </w:r>
      <w:r>
        <w:rPr>
          <w:bCs/>
          <w:sz w:val="24"/>
          <w:szCs w:val="24"/>
        </w:rPr>
        <w:t xml:space="preserve"> </w:t>
      </w:r>
      <w:r w:rsidR="008A2272" w:rsidRPr="00BA4422">
        <w:rPr>
          <w:bCs/>
          <w:sz w:val="24"/>
          <w:szCs w:val="24"/>
        </w:rPr>
        <w:t>bancos privados listados na BM&amp;FBOVESPA</w:t>
      </w:r>
      <w:r w:rsidR="008A2272" w:rsidRPr="00BA4422">
        <w:rPr>
          <w:sz w:val="24"/>
          <w:szCs w:val="24"/>
        </w:rPr>
        <w:t xml:space="preserve">. </w:t>
      </w:r>
      <w:r w:rsidR="008A2272" w:rsidRPr="00BA4422">
        <w:rPr>
          <w:i/>
          <w:sz w:val="24"/>
          <w:szCs w:val="24"/>
        </w:rPr>
        <w:t>Associação nacional de pós-graduação e pesquisa em administração (ENANPAD).</w:t>
      </w:r>
    </w:p>
    <w:p w14:paraId="06903F9B" w14:textId="77777777" w:rsidR="008A2272" w:rsidRPr="00BA4422" w:rsidRDefault="008A2272" w:rsidP="00B878C4">
      <w:pPr>
        <w:autoSpaceDE w:val="0"/>
        <w:autoSpaceDN w:val="0"/>
        <w:adjustRightInd w:val="0"/>
        <w:jc w:val="both"/>
        <w:rPr>
          <w:bCs/>
          <w:sz w:val="24"/>
          <w:szCs w:val="24"/>
          <w:lang w:val="en-US"/>
        </w:rPr>
      </w:pPr>
    </w:p>
    <w:p w14:paraId="66E4CAB7" w14:textId="0A113473" w:rsidR="008A2272" w:rsidRPr="00BA4422" w:rsidRDefault="00533A6B" w:rsidP="00B878C4">
      <w:pPr>
        <w:autoSpaceDE w:val="0"/>
        <w:autoSpaceDN w:val="0"/>
        <w:adjustRightInd w:val="0"/>
        <w:jc w:val="both"/>
        <w:rPr>
          <w:rFonts w:eastAsiaTheme="minorHAnsi"/>
          <w:sz w:val="24"/>
          <w:szCs w:val="24"/>
          <w:lang w:val="en-US" w:eastAsia="en-US"/>
        </w:rPr>
      </w:pPr>
      <w:r w:rsidRPr="00BA4422">
        <w:rPr>
          <w:color w:val="222222"/>
          <w:sz w:val="24"/>
          <w:szCs w:val="24"/>
          <w:shd w:val="clear" w:color="auto" w:fill="FFFFFF"/>
        </w:rPr>
        <w:t xml:space="preserve">Ferrarini, G., &amp; </w:t>
      </w:r>
      <w:proofErr w:type="spellStart"/>
      <w:r w:rsidRPr="00BA4422">
        <w:rPr>
          <w:color w:val="222222"/>
          <w:sz w:val="24"/>
          <w:szCs w:val="24"/>
          <w:shd w:val="clear" w:color="auto" w:fill="FFFFFF"/>
        </w:rPr>
        <w:t>Ungureanu</w:t>
      </w:r>
      <w:proofErr w:type="spellEnd"/>
      <w:r w:rsidRPr="00BA4422">
        <w:rPr>
          <w:color w:val="222222"/>
          <w:sz w:val="24"/>
          <w:szCs w:val="24"/>
          <w:shd w:val="clear" w:color="auto" w:fill="FFFFFF"/>
        </w:rPr>
        <w:t xml:space="preserve">, M. C. (2011). </w:t>
      </w:r>
      <w:proofErr w:type="spellStart"/>
      <w:r w:rsidRPr="00BA4422">
        <w:rPr>
          <w:color w:val="222222"/>
          <w:sz w:val="24"/>
          <w:szCs w:val="24"/>
          <w:shd w:val="clear" w:color="auto" w:fill="FFFFFF"/>
        </w:rPr>
        <w:t>Economics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politics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and</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the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international</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principles</w:t>
      </w:r>
      <w:proofErr w:type="spellEnd"/>
      <w:r w:rsidRPr="00BA4422">
        <w:rPr>
          <w:color w:val="222222"/>
          <w:sz w:val="24"/>
          <w:szCs w:val="24"/>
          <w:shd w:val="clear" w:color="auto" w:fill="FFFFFF"/>
        </w:rPr>
        <w:t xml:space="preserve"> for </w:t>
      </w:r>
      <w:proofErr w:type="spellStart"/>
      <w:r w:rsidRPr="00BA4422">
        <w:rPr>
          <w:color w:val="222222"/>
          <w:sz w:val="24"/>
          <w:szCs w:val="24"/>
          <w:shd w:val="clear" w:color="auto" w:fill="FFFFFF"/>
        </w:rPr>
        <w:t>sound</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compensation</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practices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An</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analysis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of</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executive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pay</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at</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European</w:t>
      </w:r>
      <w:proofErr w:type="spellEnd"/>
      <w:r w:rsidRPr="00BA4422">
        <w:rPr>
          <w:color w:val="222222"/>
          <w:sz w:val="24"/>
          <w:szCs w:val="24"/>
          <w:shd w:val="clear" w:color="auto" w:fill="FFFFFF"/>
        </w:rPr>
        <w:t xml:space="preserve"> </w:t>
      </w:r>
      <w:proofErr w:type="spellStart"/>
      <w:proofErr w:type="gramStart"/>
      <w:r w:rsidRPr="00BA4422">
        <w:rPr>
          <w:color w:val="222222"/>
          <w:sz w:val="24"/>
          <w:szCs w:val="24"/>
          <w:shd w:val="clear" w:color="auto" w:fill="FFFFFF"/>
        </w:rPr>
        <w:t>banks</w:t>
      </w:r>
      <w:proofErr w:type="spellEnd"/>
      <w:r w:rsidRPr="00BA4422">
        <w:rPr>
          <w:color w:val="222222"/>
          <w:sz w:val="24"/>
          <w:szCs w:val="24"/>
          <w:shd w:val="clear" w:color="auto" w:fill="FFFFFF"/>
        </w:rPr>
        <w:t>.</w:t>
      </w:r>
      <w:r w:rsidR="008A2272" w:rsidRPr="00BA4422">
        <w:rPr>
          <w:sz w:val="24"/>
          <w:szCs w:val="24"/>
          <w:lang w:val="en-US"/>
        </w:rPr>
        <w:t>.</w:t>
      </w:r>
      <w:proofErr w:type="gramEnd"/>
    </w:p>
    <w:p w14:paraId="7241AB2A" w14:textId="77777777" w:rsidR="008A2272" w:rsidRPr="00BA4422" w:rsidRDefault="008A2272" w:rsidP="00B878C4">
      <w:pPr>
        <w:autoSpaceDE w:val="0"/>
        <w:autoSpaceDN w:val="0"/>
        <w:adjustRightInd w:val="0"/>
        <w:jc w:val="both"/>
        <w:rPr>
          <w:sz w:val="24"/>
          <w:szCs w:val="24"/>
          <w:shd w:val="clear" w:color="auto" w:fill="FFFFFF"/>
          <w:lang w:val="en-US"/>
        </w:rPr>
      </w:pPr>
    </w:p>
    <w:p w14:paraId="1247F71B" w14:textId="43EA8C45" w:rsidR="008A2272" w:rsidRPr="00BA4422" w:rsidRDefault="00533A6B"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 xml:space="preserve">Ferreira, A., &amp; </w:t>
      </w:r>
      <w:proofErr w:type="spellStart"/>
      <w:r w:rsidRPr="00BA4422">
        <w:rPr>
          <w:color w:val="222222"/>
          <w:sz w:val="24"/>
          <w:szCs w:val="24"/>
          <w:shd w:val="clear" w:color="auto" w:fill="FFFFFF"/>
        </w:rPr>
        <w:t>Otley</w:t>
      </w:r>
      <w:proofErr w:type="spellEnd"/>
      <w:r w:rsidRPr="00BA4422">
        <w:rPr>
          <w:color w:val="222222"/>
          <w:sz w:val="24"/>
          <w:szCs w:val="24"/>
          <w:shd w:val="clear" w:color="auto" w:fill="FFFFFF"/>
        </w:rPr>
        <w:t xml:space="preserve">, D. (2009). The design </w:t>
      </w:r>
      <w:proofErr w:type="spellStart"/>
      <w:r w:rsidRPr="00BA4422">
        <w:rPr>
          <w:color w:val="222222"/>
          <w:sz w:val="24"/>
          <w:szCs w:val="24"/>
          <w:shd w:val="clear" w:color="auto" w:fill="FFFFFF"/>
        </w:rPr>
        <w:t>and</w:t>
      </w:r>
      <w:proofErr w:type="spellEnd"/>
      <w:r w:rsidRPr="00BA4422">
        <w:rPr>
          <w:color w:val="222222"/>
          <w:sz w:val="24"/>
          <w:szCs w:val="24"/>
          <w:shd w:val="clear" w:color="auto" w:fill="FFFFFF"/>
        </w:rPr>
        <w:t xml:space="preserve"> use </w:t>
      </w:r>
      <w:proofErr w:type="spellStart"/>
      <w:r w:rsidRPr="00BA4422">
        <w:rPr>
          <w:color w:val="222222"/>
          <w:sz w:val="24"/>
          <w:szCs w:val="24"/>
          <w:shd w:val="clear" w:color="auto" w:fill="FFFFFF"/>
        </w:rPr>
        <w:t>of</w:t>
      </w:r>
      <w:proofErr w:type="spellEnd"/>
      <w:r w:rsidRPr="00BA4422">
        <w:rPr>
          <w:color w:val="222222"/>
          <w:sz w:val="24"/>
          <w:szCs w:val="24"/>
          <w:shd w:val="clear" w:color="auto" w:fill="FFFFFF"/>
        </w:rPr>
        <w:t xml:space="preserve"> performance management systems: </w:t>
      </w:r>
      <w:proofErr w:type="spellStart"/>
      <w:r w:rsidRPr="00BA4422">
        <w:rPr>
          <w:color w:val="222222"/>
          <w:sz w:val="24"/>
          <w:szCs w:val="24"/>
          <w:shd w:val="clear" w:color="auto" w:fill="FFFFFF"/>
        </w:rPr>
        <w:t>An</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extended</w:t>
      </w:r>
      <w:proofErr w:type="spellEnd"/>
      <w:r w:rsidRPr="00BA4422">
        <w:rPr>
          <w:color w:val="222222"/>
          <w:sz w:val="24"/>
          <w:szCs w:val="24"/>
          <w:shd w:val="clear" w:color="auto" w:fill="FFFFFF"/>
        </w:rPr>
        <w:t xml:space="preserve"> framework for </w:t>
      </w:r>
      <w:proofErr w:type="spellStart"/>
      <w:r w:rsidRPr="00BA4422">
        <w:rPr>
          <w:color w:val="222222"/>
          <w:sz w:val="24"/>
          <w:szCs w:val="24"/>
          <w:shd w:val="clear" w:color="auto" w:fill="FFFFFF"/>
        </w:rPr>
        <w:t>analysis</w:t>
      </w:r>
      <w:proofErr w:type="spellEnd"/>
      <w:r w:rsidRPr="00BA4422">
        <w:rPr>
          <w:color w:val="222222"/>
          <w:sz w:val="24"/>
          <w:szCs w:val="24"/>
          <w:shd w:val="clear" w:color="auto" w:fill="FFFFFF"/>
        </w:rPr>
        <w:t>. </w:t>
      </w:r>
      <w:r w:rsidRPr="00BA4422">
        <w:rPr>
          <w:i/>
          <w:iCs/>
          <w:color w:val="222222"/>
          <w:sz w:val="24"/>
          <w:szCs w:val="24"/>
          <w:shd w:val="clear" w:color="auto" w:fill="FFFFFF"/>
        </w:rPr>
        <w:t xml:space="preserve">Management </w:t>
      </w:r>
      <w:proofErr w:type="spellStart"/>
      <w:r w:rsidRPr="00BA4422">
        <w:rPr>
          <w:i/>
          <w:iCs/>
          <w:color w:val="222222"/>
          <w:sz w:val="24"/>
          <w:szCs w:val="24"/>
          <w:shd w:val="clear" w:color="auto" w:fill="FFFFFF"/>
        </w:rPr>
        <w:t>accounting</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research</w:t>
      </w:r>
      <w:proofErr w:type="spellEnd"/>
      <w:r w:rsidRPr="00BA4422">
        <w:rPr>
          <w:color w:val="222222"/>
          <w:sz w:val="24"/>
          <w:szCs w:val="24"/>
          <w:shd w:val="clear" w:color="auto" w:fill="FFFFFF"/>
        </w:rPr>
        <w:t>, </w:t>
      </w:r>
      <w:r w:rsidRPr="00BA4422">
        <w:rPr>
          <w:i/>
          <w:iCs/>
          <w:color w:val="222222"/>
          <w:sz w:val="24"/>
          <w:szCs w:val="24"/>
          <w:shd w:val="clear" w:color="auto" w:fill="FFFFFF"/>
        </w:rPr>
        <w:t>20</w:t>
      </w:r>
      <w:r w:rsidRPr="00BA4422">
        <w:rPr>
          <w:color w:val="222222"/>
          <w:sz w:val="24"/>
          <w:szCs w:val="24"/>
          <w:shd w:val="clear" w:color="auto" w:fill="FFFFFF"/>
        </w:rPr>
        <w:t>(4), 263-282.</w:t>
      </w:r>
    </w:p>
    <w:p w14:paraId="181407D0" w14:textId="77777777" w:rsidR="00533A6B" w:rsidRPr="00BA4422" w:rsidRDefault="00533A6B" w:rsidP="00B878C4">
      <w:pPr>
        <w:autoSpaceDE w:val="0"/>
        <w:autoSpaceDN w:val="0"/>
        <w:adjustRightInd w:val="0"/>
        <w:jc w:val="both"/>
        <w:rPr>
          <w:sz w:val="24"/>
          <w:szCs w:val="24"/>
        </w:rPr>
      </w:pPr>
    </w:p>
    <w:p w14:paraId="31C7AFAB" w14:textId="352811A1" w:rsidR="008A2272" w:rsidRPr="00BA4422" w:rsidRDefault="00533A6B" w:rsidP="00B878C4">
      <w:pPr>
        <w:autoSpaceDE w:val="0"/>
        <w:autoSpaceDN w:val="0"/>
        <w:adjustRightInd w:val="0"/>
        <w:jc w:val="both"/>
        <w:rPr>
          <w:sz w:val="24"/>
          <w:szCs w:val="24"/>
          <w:lang w:val="en-US"/>
        </w:rPr>
      </w:pPr>
      <w:r w:rsidRPr="00BA4422">
        <w:rPr>
          <w:color w:val="222222"/>
          <w:sz w:val="24"/>
          <w:szCs w:val="24"/>
          <w:shd w:val="clear" w:color="auto" w:fill="FFFFFF"/>
        </w:rPr>
        <w:t>Gil, A. C. (2002). Como elaborar projetos de pesquisa. </w:t>
      </w:r>
      <w:r w:rsidRPr="00BA4422">
        <w:rPr>
          <w:i/>
          <w:iCs/>
          <w:color w:val="222222"/>
          <w:sz w:val="24"/>
          <w:szCs w:val="24"/>
          <w:shd w:val="clear" w:color="auto" w:fill="FFFFFF"/>
        </w:rPr>
        <w:t>São Paulo</w:t>
      </w:r>
      <w:r w:rsidRPr="00BA4422">
        <w:rPr>
          <w:color w:val="222222"/>
          <w:sz w:val="24"/>
          <w:szCs w:val="24"/>
          <w:shd w:val="clear" w:color="auto" w:fill="FFFFFF"/>
        </w:rPr>
        <w:t>, </w:t>
      </w:r>
      <w:r w:rsidRPr="00BA4422">
        <w:rPr>
          <w:i/>
          <w:iCs/>
          <w:color w:val="222222"/>
          <w:sz w:val="24"/>
          <w:szCs w:val="24"/>
          <w:shd w:val="clear" w:color="auto" w:fill="FFFFFF"/>
        </w:rPr>
        <w:t>5</w:t>
      </w:r>
      <w:r w:rsidRPr="00BA4422">
        <w:rPr>
          <w:color w:val="222222"/>
          <w:sz w:val="24"/>
          <w:szCs w:val="24"/>
          <w:shd w:val="clear" w:color="auto" w:fill="FFFFFF"/>
        </w:rPr>
        <w:t>(61), 16-17.</w:t>
      </w:r>
    </w:p>
    <w:p w14:paraId="3CB07DFE" w14:textId="50070F38" w:rsidR="008A2272" w:rsidRPr="00BA4422" w:rsidRDefault="002578C4" w:rsidP="00B878C4">
      <w:pPr>
        <w:autoSpaceDE w:val="0"/>
        <w:autoSpaceDN w:val="0"/>
        <w:adjustRightInd w:val="0"/>
        <w:jc w:val="both"/>
        <w:rPr>
          <w:color w:val="222222"/>
          <w:sz w:val="24"/>
          <w:szCs w:val="24"/>
          <w:shd w:val="clear" w:color="auto" w:fill="FFFFFF"/>
        </w:rPr>
      </w:pPr>
      <w:proofErr w:type="spellStart"/>
      <w:r w:rsidRPr="00BA4422">
        <w:rPr>
          <w:color w:val="222222"/>
          <w:sz w:val="24"/>
          <w:szCs w:val="24"/>
          <w:shd w:val="clear" w:color="auto" w:fill="FFFFFF"/>
        </w:rPr>
        <w:t>Gregg</w:t>
      </w:r>
      <w:proofErr w:type="spellEnd"/>
      <w:r w:rsidRPr="00BA4422">
        <w:rPr>
          <w:color w:val="222222"/>
          <w:sz w:val="24"/>
          <w:szCs w:val="24"/>
          <w:shd w:val="clear" w:color="auto" w:fill="FFFFFF"/>
        </w:rPr>
        <w:t xml:space="preserve">, P., </w:t>
      </w:r>
      <w:proofErr w:type="spellStart"/>
      <w:r w:rsidRPr="00BA4422">
        <w:rPr>
          <w:color w:val="222222"/>
          <w:sz w:val="24"/>
          <w:szCs w:val="24"/>
          <w:shd w:val="clear" w:color="auto" w:fill="FFFFFF"/>
        </w:rPr>
        <w:t>Jewell</w:t>
      </w:r>
      <w:proofErr w:type="spellEnd"/>
      <w:r w:rsidRPr="00BA4422">
        <w:rPr>
          <w:color w:val="222222"/>
          <w:sz w:val="24"/>
          <w:szCs w:val="24"/>
          <w:shd w:val="clear" w:color="auto" w:fill="FFFFFF"/>
        </w:rPr>
        <w:t xml:space="preserve">, S., &amp; </w:t>
      </w:r>
      <w:proofErr w:type="spellStart"/>
      <w:r w:rsidRPr="00BA4422">
        <w:rPr>
          <w:color w:val="222222"/>
          <w:sz w:val="24"/>
          <w:szCs w:val="24"/>
          <w:shd w:val="clear" w:color="auto" w:fill="FFFFFF"/>
        </w:rPr>
        <w:t>Tonks</w:t>
      </w:r>
      <w:proofErr w:type="spellEnd"/>
      <w:r w:rsidRPr="00BA4422">
        <w:rPr>
          <w:color w:val="222222"/>
          <w:sz w:val="24"/>
          <w:szCs w:val="24"/>
          <w:shd w:val="clear" w:color="auto" w:fill="FFFFFF"/>
        </w:rPr>
        <w:t>, I. (2010). </w:t>
      </w:r>
      <w:proofErr w:type="spellStart"/>
      <w:r w:rsidRPr="00BA4422">
        <w:rPr>
          <w:i/>
          <w:iCs/>
          <w:color w:val="222222"/>
          <w:sz w:val="24"/>
          <w:szCs w:val="24"/>
          <w:shd w:val="clear" w:color="auto" w:fill="FFFFFF"/>
        </w:rPr>
        <w:t>Executive</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Pay</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and</w:t>
      </w:r>
      <w:proofErr w:type="spellEnd"/>
      <w:r w:rsidRPr="00BA4422">
        <w:rPr>
          <w:i/>
          <w:iCs/>
          <w:color w:val="222222"/>
          <w:sz w:val="24"/>
          <w:szCs w:val="24"/>
          <w:shd w:val="clear" w:color="auto" w:fill="FFFFFF"/>
        </w:rPr>
        <w:t xml:space="preserve"> Performance in </w:t>
      </w:r>
      <w:proofErr w:type="spellStart"/>
      <w:r w:rsidRPr="00BA4422">
        <w:rPr>
          <w:i/>
          <w:iCs/>
          <w:color w:val="222222"/>
          <w:sz w:val="24"/>
          <w:szCs w:val="24"/>
          <w:shd w:val="clear" w:color="auto" w:fill="FFFFFF"/>
        </w:rPr>
        <w:t>the</w:t>
      </w:r>
      <w:proofErr w:type="spellEnd"/>
      <w:r w:rsidRPr="00BA4422">
        <w:rPr>
          <w:i/>
          <w:iCs/>
          <w:color w:val="222222"/>
          <w:sz w:val="24"/>
          <w:szCs w:val="24"/>
          <w:shd w:val="clear" w:color="auto" w:fill="FFFFFF"/>
        </w:rPr>
        <w:t xml:space="preserve"> UK</w:t>
      </w:r>
      <w:r w:rsidRPr="00BA4422">
        <w:rPr>
          <w:color w:val="222222"/>
          <w:sz w:val="24"/>
          <w:szCs w:val="24"/>
          <w:shd w:val="clear" w:color="auto" w:fill="FFFFFF"/>
        </w:rPr>
        <w:t xml:space="preserve">. Financial </w:t>
      </w:r>
      <w:proofErr w:type="spellStart"/>
      <w:r w:rsidRPr="00BA4422">
        <w:rPr>
          <w:color w:val="222222"/>
          <w:sz w:val="24"/>
          <w:szCs w:val="24"/>
          <w:shd w:val="clear" w:color="auto" w:fill="FFFFFF"/>
        </w:rPr>
        <w:t>Markets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Group</w:t>
      </w:r>
      <w:proofErr w:type="spellEnd"/>
      <w:r w:rsidRPr="00BA4422">
        <w:rPr>
          <w:color w:val="222222"/>
          <w:sz w:val="24"/>
          <w:szCs w:val="24"/>
          <w:shd w:val="clear" w:color="auto" w:fill="FFFFFF"/>
        </w:rPr>
        <w:t xml:space="preserve">, London </w:t>
      </w:r>
      <w:proofErr w:type="spellStart"/>
      <w:r w:rsidRPr="00BA4422">
        <w:rPr>
          <w:color w:val="222222"/>
          <w:sz w:val="24"/>
          <w:szCs w:val="24"/>
          <w:shd w:val="clear" w:color="auto" w:fill="FFFFFF"/>
        </w:rPr>
        <w:t>School</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of</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Economics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and</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Political</w:t>
      </w:r>
      <w:proofErr w:type="spellEnd"/>
      <w:r w:rsidRPr="00BA4422">
        <w:rPr>
          <w:color w:val="222222"/>
          <w:sz w:val="24"/>
          <w:szCs w:val="24"/>
          <w:shd w:val="clear" w:color="auto" w:fill="FFFFFF"/>
        </w:rPr>
        <w:t xml:space="preserve"> Science.</w:t>
      </w:r>
    </w:p>
    <w:p w14:paraId="39DFC544" w14:textId="77777777" w:rsidR="002578C4" w:rsidRPr="00BA4422" w:rsidRDefault="002578C4" w:rsidP="00B878C4">
      <w:pPr>
        <w:autoSpaceDE w:val="0"/>
        <w:autoSpaceDN w:val="0"/>
        <w:adjustRightInd w:val="0"/>
        <w:jc w:val="both"/>
        <w:rPr>
          <w:sz w:val="24"/>
          <w:szCs w:val="24"/>
          <w:lang w:val="en-US"/>
        </w:rPr>
      </w:pPr>
    </w:p>
    <w:p w14:paraId="6B959199" w14:textId="588EEF6F" w:rsidR="00BA4422" w:rsidRPr="00BA4422" w:rsidRDefault="00BA4422" w:rsidP="00BA4422">
      <w:pPr>
        <w:autoSpaceDE w:val="0"/>
        <w:autoSpaceDN w:val="0"/>
        <w:adjustRightInd w:val="0"/>
        <w:rPr>
          <w:color w:val="222222"/>
          <w:sz w:val="24"/>
          <w:szCs w:val="24"/>
          <w:shd w:val="clear" w:color="auto" w:fill="FFFFFF"/>
        </w:rPr>
      </w:pPr>
      <w:proofErr w:type="spellStart"/>
      <w:r w:rsidRPr="00BA4422">
        <w:rPr>
          <w:color w:val="222222"/>
          <w:sz w:val="24"/>
          <w:szCs w:val="24"/>
          <w:shd w:val="clear" w:color="auto" w:fill="FFFFFF"/>
        </w:rPr>
        <w:t>Gregg</w:t>
      </w:r>
      <w:proofErr w:type="spellEnd"/>
      <w:r w:rsidRPr="00BA4422">
        <w:rPr>
          <w:color w:val="222222"/>
          <w:sz w:val="24"/>
          <w:szCs w:val="24"/>
          <w:shd w:val="clear" w:color="auto" w:fill="FFFFFF"/>
        </w:rPr>
        <w:t xml:space="preserve">, P., </w:t>
      </w:r>
      <w:proofErr w:type="spellStart"/>
      <w:r w:rsidRPr="00BA4422">
        <w:rPr>
          <w:color w:val="222222"/>
          <w:sz w:val="24"/>
          <w:szCs w:val="24"/>
          <w:shd w:val="clear" w:color="auto" w:fill="FFFFFF"/>
        </w:rPr>
        <w:t>Jewell</w:t>
      </w:r>
      <w:proofErr w:type="spellEnd"/>
      <w:r w:rsidRPr="00BA4422">
        <w:rPr>
          <w:color w:val="222222"/>
          <w:sz w:val="24"/>
          <w:szCs w:val="24"/>
          <w:shd w:val="clear" w:color="auto" w:fill="FFFFFF"/>
        </w:rPr>
        <w:t xml:space="preserve">, S., &amp; </w:t>
      </w:r>
      <w:proofErr w:type="spellStart"/>
      <w:r w:rsidRPr="00BA4422">
        <w:rPr>
          <w:color w:val="222222"/>
          <w:sz w:val="24"/>
          <w:szCs w:val="24"/>
          <w:shd w:val="clear" w:color="auto" w:fill="FFFFFF"/>
        </w:rPr>
        <w:t>Tonks</w:t>
      </w:r>
      <w:proofErr w:type="spellEnd"/>
      <w:r w:rsidRPr="00BA4422">
        <w:rPr>
          <w:color w:val="222222"/>
          <w:sz w:val="24"/>
          <w:szCs w:val="24"/>
          <w:shd w:val="clear" w:color="auto" w:fill="FFFFFF"/>
        </w:rPr>
        <w:t xml:space="preserve">, I. (2012). </w:t>
      </w:r>
      <w:proofErr w:type="spellStart"/>
      <w:r w:rsidRPr="00BA4422">
        <w:rPr>
          <w:color w:val="222222"/>
          <w:sz w:val="24"/>
          <w:szCs w:val="24"/>
          <w:shd w:val="clear" w:color="auto" w:fill="FFFFFF"/>
        </w:rPr>
        <w:t>Executive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pay</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and</w:t>
      </w:r>
      <w:proofErr w:type="spellEnd"/>
      <w:r w:rsidRPr="00BA4422">
        <w:rPr>
          <w:color w:val="222222"/>
          <w:sz w:val="24"/>
          <w:szCs w:val="24"/>
          <w:shd w:val="clear" w:color="auto" w:fill="FFFFFF"/>
        </w:rPr>
        <w:t xml:space="preserve"> performance: </w:t>
      </w:r>
      <w:proofErr w:type="spellStart"/>
      <w:r w:rsidRPr="00BA4422">
        <w:rPr>
          <w:color w:val="222222"/>
          <w:sz w:val="24"/>
          <w:szCs w:val="24"/>
          <w:shd w:val="clear" w:color="auto" w:fill="FFFFFF"/>
        </w:rPr>
        <w:t>did</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bankers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bonuses</w:t>
      </w:r>
      <w:proofErr w:type="spellEnd"/>
      <w:r w:rsidRPr="00BA4422">
        <w:rPr>
          <w:color w:val="222222"/>
          <w:sz w:val="24"/>
          <w:szCs w:val="24"/>
          <w:shd w:val="clear" w:color="auto" w:fill="FFFFFF"/>
        </w:rPr>
        <w:t xml:space="preserve"> cause </w:t>
      </w:r>
      <w:proofErr w:type="spellStart"/>
      <w:r w:rsidRPr="00BA4422">
        <w:rPr>
          <w:color w:val="222222"/>
          <w:sz w:val="24"/>
          <w:szCs w:val="24"/>
          <w:shd w:val="clear" w:color="auto" w:fill="FFFFFF"/>
        </w:rPr>
        <w:t>the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crisis</w:t>
      </w:r>
      <w:proofErr w:type="spellEnd"/>
      <w:r w:rsidRPr="00BA4422">
        <w:rPr>
          <w:color w:val="222222"/>
          <w:sz w:val="24"/>
          <w:szCs w:val="24"/>
          <w:shd w:val="clear" w:color="auto" w:fill="FFFFFF"/>
        </w:rPr>
        <w:t>? </w:t>
      </w:r>
      <w:proofErr w:type="spellStart"/>
      <w:r w:rsidRPr="00BA4422">
        <w:rPr>
          <w:i/>
          <w:iCs/>
          <w:color w:val="222222"/>
          <w:sz w:val="24"/>
          <w:szCs w:val="24"/>
          <w:shd w:val="clear" w:color="auto" w:fill="FFFFFF"/>
        </w:rPr>
        <w:t>International</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Review</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of</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Finance</w:t>
      </w:r>
      <w:proofErr w:type="spellEnd"/>
      <w:r w:rsidRPr="00BA4422">
        <w:rPr>
          <w:color w:val="222222"/>
          <w:sz w:val="24"/>
          <w:szCs w:val="24"/>
          <w:shd w:val="clear" w:color="auto" w:fill="FFFFFF"/>
        </w:rPr>
        <w:t>, </w:t>
      </w:r>
      <w:r w:rsidRPr="00BA4422">
        <w:rPr>
          <w:i/>
          <w:iCs/>
          <w:color w:val="222222"/>
          <w:sz w:val="24"/>
          <w:szCs w:val="24"/>
          <w:shd w:val="clear" w:color="auto" w:fill="FFFFFF"/>
        </w:rPr>
        <w:t>12</w:t>
      </w:r>
      <w:r w:rsidRPr="00BA4422">
        <w:rPr>
          <w:color w:val="222222"/>
          <w:sz w:val="24"/>
          <w:szCs w:val="24"/>
          <w:shd w:val="clear" w:color="auto" w:fill="FFFFFF"/>
        </w:rPr>
        <w:t>(1), 89-122.</w:t>
      </w:r>
    </w:p>
    <w:p w14:paraId="63FF8427" w14:textId="77777777" w:rsidR="00BA4422" w:rsidRPr="00BA4422" w:rsidRDefault="00BA4422" w:rsidP="00BA4422">
      <w:pPr>
        <w:autoSpaceDE w:val="0"/>
        <w:autoSpaceDN w:val="0"/>
        <w:adjustRightInd w:val="0"/>
        <w:rPr>
          <w:color w:val="222222"/>
          <w:sz w:val="24"/>
          <w:szCs w:val="24"/>
          <w:shd w:val="clear" w:color="auto" w:fill="FFFFFF"/>
        </w:rPr>
      </w:pPr>
    </w:p>
    <w:p w14:paraId="5C7DC9D2" w14:textId="25D082C3" w:rsidR="00BA4422" w:rsidRPr="00BA4422" w:rsidRDefault="00BA4422" w:rsidP="00BA4422">
      <w:pPr>
        <w:autoSpaceDE w:val="0"/>
        <w:autoSpaceDN w:val="0"/>
        <w:adjustRightInd w:val="0"/>
        <w:rPr>
          <w:color w:val="222222"/>
          <w:sz w:val="24"/>
          <w:szCs w:val="24"/>
          <w:shd w:val="clear" w:color="auto" w:fill="FFFFFF"/>
        </w:rPr>
      </w:pPr>
      <w:r w:rsidRPr="00BA4422">
        <w:rPr>
          <w:color w:val="222222"/>
          <w:sz w:val="24"/>
          <w:szCs w:val="24"/>
          <w:shd w:val="clear" w:color="auto" w:fill="FFFFFF"/>
        </w:rPr>
        <w:t xml:space="preserve">Grove, H., </w:t>
      </w:r>
      <w:proofErr w:type="spellStart"/>
      <w:r w:rsidRPr="00BA4422">
        <w:rPr>
          <w:color w:val="222222"/>
          <w:sz w:val="24"/>
          <w:szCs w:val="24"/>
          <w:shd w:val="clear" w:color="auto" w:fill="FFFFFF"/>
        </w:rPr>
        <w:t>Patelli</w:t>
      </w:r>
      <w:proofErr w:type="spellEnd"/>
      <w:r w:rsidRPr="00BA4422">
        <w:rPr>
          <w:color w:val="222222"/>
          <w:sz w:val="24"/>
          <w:szCs w:val="24"/>
          <w:shd w:val="clear" w:color="auto" w:fill="FFFFFF"/>
        </w:rPr>
        <w:t xml:space="preserve">, L., </w:t>
      </w:r>
      <w:proofErr w:type="spellStart"/>
      <w:r w:rsidRPr="00BA4422">
        <w:rPr>
          <w:color w:val="222222"/>
          <w:sz w:val="24"/>
          <w:szCs w:val="24"/>
          <w:shd w:val="clear" w:color="auto" w:fill="FFFFFF"/>
        </w:rPr>
        <w:t>Victoravich</w:t>
      </w:r>
      <w:proofErr w:type="spellEnd"/>
      <w:r w:rsidRPr="00BA4422">
        <w:rPr>
          <w:color w:val="222222"/>
          <w:sz w:val="24"/>
          <w:szCs w:val="24"/>
          <w:shd w:val="clear" w:color="auto" w:fill="FFFFFF"/>
        </w:rPr>
        <w:t xml:space="preserve">, L. M., &amp; </w:t>
      </w:r>
      <w:proofErr w:type="spellStart"/>
      <w:r w:rsidRPr="00BA4422">
        <w:rPr>
          <w:color w:val="222222"/>
          <w:sz w:val="24"/>
          <w:szCs w:val="24"/>
          <w:shd w:val="clear" w:color="auto" w:fill="FFFFFF"/>
        </w:rPr>
        <w:t>Xu</w:t>
      </w:r>
      <w:proofErr w:type="spellEnd"/>
      <w:r w:rsidRPr="00BA4422">
        <w:rPr>
          <w:color w:val="222222"/>
          <w:sz w:val="24"/>
          <w:szCs w:val="24"/>
          <w:shd w:val="clear" w:color="auto" w:fill="FFFFFF"/>
        </w:rPr>
        <w:t xml:space="preserve">, P. T. (2011). Corporate </w:t>
      </w:r>
      <w:proofErr w:type="spellStart"/>
      <w:r w:rsidRPr="00BA4422">
        <w:rPr>
          <w:color w:val="222222"/>
          <w:sz w:val="24"/>
          <w:szCs w:val="24"/>
          <w:shd w:val="clear" w:color="auto" w:fill="FFFFFF"/>
        </w:rPr>
        <w:t>governance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and</w:t>
      </w:r>
      <w:proofErr w:type="spellEnd"/>
      <w:r w:rsidRPr="00BA4422">
        <w:rPr>
          <w:color w:val="222222"/>
          <w:sz w:val="24"/>
          <w:szCs w:val="24"/>
          <w:shd w:val="clear" w:color="auto" w:fill="FFFFFF"/>
        </w:rPr>
        <w:t xml:space="preserve"> performance in </w:t>
      </w:r>
      <w:proofErr w:type="spellStart"/>
      <w:r w:rsidRPr="00BA4422">
        <w:rPr>
          <w:color w:val="222222"/>
          <w:sz w:val="24"/>
          <w:szCs w:val="24"/>
          <w:shd w:val="clear" w:color="auto" w:fill="FFFFFF"/>
        </w:rPr>
        <w:t>the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wake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of</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the</w:t>
      </w:r>
      <w:proofErr w:type="spellEnd"/>
      <w:r w:rsidRPr="00BA4422">
        <w:rPr>
          <w:color w:val="222222"/>
          <w:sz w:val="24"/>
          <w:szCs w:val="24"/>
          <w:shd w:val="clear" w:color="auto" w:fill="FFFFFF"/>
        </w:rPr>
        <w:t xml:space="preserve"> financial </w:t>
      </w:r>
      <w:proofErr w:type="spellStart"/>
      <w:r w:rsidRPr="00BA4422">
        <w:rPr>
          <w:color w:val="222222"/>
          <w:sz w:val="24"/>
          <w:szCs w:val="24"/>
          <w:shd w:val="clear" w:color="auto" w:fill="FFFFFF"/>
        </w:rPr>
        <w:t>crisis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Evidence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from</w:t>
      </w:r>
      <w:proofErr w:type="spellEnd"/>
      <w:r w:rsidRPr="00BA4422">
        <w:rPr>
          <w:color w:val="222222"/>
          <w:sz w:val="24"/>
          <w:szCs w:val="24"/>
          <w:shd w:val="clear" w:color="auto" w:fill="FFFFFF"/>
        </w:rPr>
        <w:t xml:space="preserve"> US </w:t>
      </w:r>
      <w:proofErr w:type="spellStart"/>
      <w:r w:rsidRPr="00BA4422">
        <w:rPr>
          <w:color w:val="222222"/>
          <w:sz w:val="24"/>
          <w:szCs w:val="24"/>
          <w:shd w:val="clear" w:color="auto" w:fill="FFFFFF"/>
        </w:rPr>
        <w:t>commercial</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banks</w:t>
      </w:r>
      <w:proofErr w:type="spellEnd"/>
      <w:r w:rsidRPr="00BA4422">
        <w:rPr>
          <w:color w:val="222222"/>
          <w:sz w:val="24"/>
          <w:szCs w:val="24"/>
          <w:shd w:val="clear" w:color="auto" w:fill="FFFFFF"/>
        </w:rPr>
        <w:t>. </w:t>
      </w:r>
      <w:r w:rsidRPr="00BA4422">
        <w:rPr>
          <w:i/>
          <w:iCs/>
          <w:color w:val="222222"/>
          <w:sz w:val="24"/>
          <w:szCs w:val="24"/>
          <w:shd w:val="clear" w:color="auto" w:fill="FFFFFF"/>
        </w:rPr>
        <w:t xml:space="preserve">Corporate </w:t>
      </w:r>
      <w:proofErr w:type="spellStart"/>
      <w:r w:rsidRPr="00BA4422">
        <w:rPr>
          <w:i/>
          <w:iCs/>
          <w:color w:val="222222"/>
          <w:sz w:val="24"/>
          <w:szCs w:val="24"/>
          <w:shd w:val="clear" w:color="auto" w:fill="FFFFFF"/>
        </w:rPr>
        <w:t>Governance</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An</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International</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Review</w:t>
      </w:r>
      <w:proofErr w:type="spellEnd"/>
      <w:r w:rsidRPr="00BA4422">
        <w:rPr>
          <w:color w:val="222222"/>
          <w:sz w:val="24"/>
          <w:szCs w:val="24"/>
          <w:shd w:val="clear" w:color="auto" w:fill="FFFFFF"/>
        </w:rPr>
        <w:t>, </w:t>
      </w:r>
      <w:r w:rsidRPr="00BA4422">
        <w:rPr>
          <w:i/>
          <w:iCs/>
          <w:color w:val="222222"/>
          <w:sz w:val="24"/>
          <w:szCs w:val="24"/>
          <w:shd w:val="clear" w:color="auto" w:fill="FFFFFF"/>
        </w:rPr>
        <w:t>19</w:t>
      </w:r>
      <w:r w:rsidRPr="00BA4422">
        <w:rPr>
          <w:color w:val="222222"/>
          <w:sz w:val="24"/>
          <w:szCs w:val="24"/>
          <w:shd w:val="clear" w:color="auto" w:fill="FFFFFF"/>
        </w:rPr>
        <w:t>(5), 418-436.</w:t>
      </w:r>
    </w:p>
    <w:p w14:paraId="523F9074" w14:textId="77777777" w:rsidR="00BA4422" w:rsidRPr="00BA4422" w:rsidRDefault="00BA4422" w:rsidP="00B878C4">
      <w:pPr>
        <w:autoSpaceDE w:val="0"/>
        <w:autoSpaceDN w:val="0"/>
        <w:adjustRightInd w:val="0"/>
        <w:jc w:val="both"/>
        <w:rPr>
          <w:sz w:val="24"/>
          <w:szCs w:val="24"/>
          <w:lang w:val="en-US"/>
        </w:rPr>
      </w:pPr>
    </w:p>
    <w:p w14:paraId="59DE5F1A" w14:textId="684C7770" w:rsidR="008A2272" w:rsidRPr="00BA4422" w:rsidRDefault="008A2272" w:rsidP="00B878C4">
      <w:pPr>
        <w:autoSpaceDE w:val="0"/>
        <w:autoSpaceDN w:val="0"/>
        <w:adjustRightInd w:val="0"/>
        <w:jc w:val="both"/>
        <w:rPr>
          <w:sz w:val="24"/>
          <w:szCs w:val="24"/>
        </w:rPr>
      </w:pPr>
      <w:proofErr w:type="spellStart"/>
      <w:r w:rsidRPr="00BA4422">
        <w:rPr>
          <w:sz w:val="24"/>
          <w:szCs w:val="24"/>
        </w:rPr>
        <w:t>H</w:t>
      </w:r>
      <w:r w:rsidR="00AF3CC0" w:rsidRPr="00BA4422">
        <w:rPr>
          <w:sz w:val="24"/>
          <w:szCs w:val="24"/>
        </w:rPr>
        <w:t>elou</w:t>
      </w:r>
      <w:proofErr w:type="spellEnd"/>
      <w:r w:rsidRPr="00BA4422">
        <w:rPr>
          <w:sz w:val="24"/>
          <w:szCs w:val="24"/>
        </w:rPr>
        <w:t xml:space="preserve">, Z. </w:t>
      </w:r>
      <w:r w:rsidR="000A561C">
        <w:rPr>
          <w:sz w:val="24"/>
          <w:szCs w:val="24"/>
        </w:rPr>
        <w:t>(</w:t>
      </w:r>
      <w:r w:rsidR="00AF3CC0" w:rsidRPr="00BA4422">
        <w:rPr>
          <w:sz w:val="24"/>
          <w:szCs w:val="24"/>
        </w:rPr>
        <w:t>2015)</w:t>
      </w:r>
      <w:r w:rsidR="000A561C">
        <w:rPr>
          <w:sz w:val="24"/>
          <w:szCs w:val="24"/>
        </w:rPr>
        <w:t xml:space="preserve"> </w:t>
      </w:r>
      <w:r w:rsidRPr="00BA4422">
        <w:rPr>
          <w:bCs/>
          <w:sz w:val="24"/>
          <w:szCs w:val="24"/>
        </w:rPr>
        <w:t xml:space="preserve">Relação entre a remuneração de executivos e o desempenho financeiro dos bancos brasileiros de capital aberto </w:t>
      </w:r>
      <w:r w:rsidRPr="00BA4422">
        <w:rPr>
          <w:i/>
          <w:sz w:val="24"/>
          <w:szCs w:val="24"/>
        </w:rPr>
        <w:t>XV Congresso USP de Controladoria e Contabilidade,</w:t>
      </w:r>
      <w:r w:rsidRPr="00BA4422">
        <w:rPr>
          <w:sz w:val="24"/>
          <w:szCs w:val="24"/>
        </w:rPr>
        <w:t xml:space="preserve"> São Paulo, 16p.</w:t>
      </w:r>
    </w:p>
    <w:p w14:paraId="42F33C84" w14:textId="77777777" w:rsidR="008A2272" w:rsidRPr="00BA4422" w:rsidRDefault="008A2272" w:rsidP="00B878C4">
      <w:pPr>
        <w:jc w:val="both"/>
        <w:rPr>
          <w:sz w:val="24"/>
          <w:szCs w:val="24"/>
        </w:rPr>
      </w:pPr>
    </w:p>
    <w:p w14:paraId="350CA39C" w14:textId="3AE1A4F5" w:rsidR="008A2272" w:rsidRPr="00BA4422" w:rsidRDefault="00040436" w:rsidP="00B878C4">
      <w:pPr>
        <w:jc w:val="both"/>
        <w:rPr>
          <w:color w:val="222222"/>
          <w:sz w:val="24"/>
          <w:szCs w:val="24"/>
          <w:shd w:val="clear" w:color="auto" w:fill="FFFFFF"/>
        </w:rPr>
      </w:pPr>
      <w:r w:rsidRPr="00BA4422">
        <w:rPr>
          <w:color w:val="222222"/>
          <w:sz w:val="24"/>
          <w:szCs w:val="24"/>
          <w:shd w:val="clear" w:color="auto" w:fill="FFFFFF"/>
        </w:rPr>
        <w:t xml:space="preserve">Jensen, M. C., &amp; </w:t>
      </w:r>
      <w:proofErr w:type="spellStart"/>
      <w:r w:rsidRPr="00BA4422">
        <w:rPr>
          <w:color w:val="222222"/>
          <w:sz w:val="24"/>
          <w:szCs w:val="24"/>
          <w:shd w:val="clear" w:color="auto" w:fill="FFFFFF"/>
        </w:rPr>
        <w:t>Meckling</w:t>
      </w:r>
      <w:proofErr w:type="spellEnd"/>
      <w:r w:rsidRPr="00BA4422">
        <w:rPr>
          <w:color w:val="222222"/>
          <w:sz w:val="24"/>
          <w:szCs w:val="24"/>
          <w:shd w:val="clear" w:color="auto" w:fill="FFFFFF"/>
        </w:rPr>
        <w:t xml:space="preserve">, W. H. (1976). </w:t>
      </w:r>
      <w:proofErr w:type="spellStart"/>
      <w:r w:rsidRPr="00BA4422">
        <w:rPr>
          <w:color w:val="222222"/>
          <w:sz w:val="24"/>
          <w:szCs w:val="24"/>
          <w:shd w:val="clear" w:color="auto" w:fill="FFFFFF"/>
        </w:rPr>
        <w:t>Theory</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of</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the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firm</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Managerial</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behavior</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agency</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costs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and</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ownership</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structure</w:t>
      </w:r>
      <w:proofErr w:type="spellEnd"/>
      <w:r w:rsidRPr="00BA4422">
        <w:rPr>
          <w:color w:val="222222"/>
          <w:sz w:val="24"/>
          <w:szCs w:val="24"/>
          <w:shd w:val="clear" w:color="auto" w:fill="FFFFFF"/>
        </w:rPr>
        <w:t>. </w:t>
      </w:r>
      <w:proofErr w:type="spellStart"/>
      <w:r w:rsidRPr="00BA4422">
        <w:rPr>
          <w:i/>
          <w:iCs/>
          <w:color w:val="222222"/>
          <w:sz w:val="24"/>
          <w:szCs w:val="24"/>
          <w:shd w:val="clear" w:color="auto" w:fill="FFFFFF"/>
        </w:rPr>
        <w:t>Journal</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of</w:t>
      </w:r>
      <w:proofErr w:type="spellEnd"/>
      <w:r w:rsidRPr="00BA4422">
        <w:rPr>
          <w:i/>
          <w:iCs/>
          <w:color w:val="222222"/>
          <w:sz w:val="24"/>
          <w:szCs w:val="24"/>
          <w:shd w:val="clear" w:color="auto" w:fill="FFFFFF"/>
        </w:rPr>
        <w:t xml:space="preserve"> financial </w:t>
      </w:r>
      <w:proofErr w:type="spellStart"/>
      <w:r w:rsidRPr="00BA4422">
        <w:rPr>
          <w:i/>
          <w:iCs/>
          <w:color w:val="222222"/>
          <w:sz w:val="24"/>
          <w:szCs w:val="24"/>
          <w:shd w:val="clear" w:color="auto" w:fill="FFFFFF"/>
        </w:rPr>
        <w:t>economics</w:t>
      </w:r>
      <w:proofErr w:type="spellEnd"/>
      <w:r w:rsidRPr="00BA4422">
        <w:rPr>
          <w:color w:val="222222"/>
          <w:sz w:val="24"/>
          <w:szCs w:val="24"/>
          <w:shd w:val="clear" w:color="auto" w:fill="FFFFFF"/>
        </w:rPr>
        <w:t>, </w:t>
      </w:r>
      <w:r w:rsidRPr="00BA4422">
        <w:rPr>
          <w:i/>
          <w:iCs/>
          <w:color w:val="222222"/>
          <w:sz w:val="24"/>
          <w:szCs w:val="24"/>
          <w:shd w:val="clear" w:color="auto" w:fill="FFFFFF"/>
        </w:rPr>
        <w:t>3</w:t>
      </w:r>
      <w:r w:rsidRPr="00BA4422">
        <w:rPr>
          <w:color w:val="222222"/>
          <w:sz w:val="24"/>
          <w:szCs w:val="24"/>
          <w:shd w:val="clear" w:color="auto" w:fill="FFFFFF"/>
        </w:rPr>
        <w:t>(4), 305-360.</w:t>
      </w:r>
    </w:p>
    <w:p w14:paraId="7D822118" w14:textId="77777777" w:rsidR="00040436" w:rsidRPr="00BA4422" w:rsidRDefault="00040436" w:rsidP="00B878C4">
      <w:pPr>
        <w:jc w:val="both"/>
        <w:rPr>
          <w:sz w:val="24"/>
          <w:szCs w:val="24"/>
          <w:lang w:val="en-US"/>
        </w:rPr>
      </w:pPr>
    </w:p>
    <w:p w14:paraId="6FD803E1" w14:textId="34A24CB5" w:rsidR="008A2272" w:rsidRPr="00BA4422" w:rsidRDefault="00040436"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 xml:space="preserve">Jensen, M. C., Murphy, K. J., &amp; </w:t>
      </w:r>
      <w:proofErr w:type="spellStart"/>
      <w:r w:rsidRPr="00BA4422">
        <w:rPr>
          <w:color w:val="222222"/>
          <w:sz w:val="24"/>
          <w:szCs w:val="24"/>
          <w:shd w:val="clear" w:color="auto" w:fill="FFFFFF"/>
        </w:rPr>
        <w:t>Wruck</w:t>
      </w:r>
      <w:proofErr w:type="spellEnd"/>
      <w:r w:rsidRPr="00BA4422">
        <w:rPr>
          <w:color w:val="222222"/>
          <w:sz w:val="24"/>
          <w:szCs w:val="24"/>
          <w:shd w:val="clear" w:color="auto" w:fill="FFFFFF"/>
        </w:rPr>
        <w:t xml:space="preserve">, E. G. (2004). </w:t>
      </w:r>
      <w:proofErr w:type="spellStart"/>
      <w:r w:rsidRPr="00BA4422">
        <w:rPr>
          <w:color w:val="222222"/>
          <w:sz w:val="24"/>
          <w:szCs w:val="24"/>
          <w:shd w:val="clear" w:color="auto" w:fill="FFFFFF"/>
        </w:rPr>
        <w:t>Remuneration</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Where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we've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been</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how</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we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got</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to</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here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what</w:t>
      </w:r>
      <w:proofErr w:type="spellEnd"/>
      <w:r w:rsidRPr="00BA4422">
        <w:rPr>
          <w:color w:val="222222"/>
          <w:sz w:val="24"/>
          <w:szCs w:val="24"/>
          <w:shd w:val="clear" w:color="auto" w:fill="FFFFFF"/>
        </w:rPr>
        <w:t xml:space="preserve"> are </w:t>
      </w:r>
      <w:proofErr w:type="spellStart"/>
      <w:r w:rsidRPr="00BA4422">
        <w:rPr>
          <w:color w:val="222222"/>
          <w:sz w:val="24"/>
          <w:szCs w:val="24"/>
          <w:shd w:val="clear" w:color="auto" w:fill="FFFFFF"/>
        </w:rPr>
        <w:t>the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problems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and</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how</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to</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fix</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them</w:t>
      </w:r>
      <w:proofErr w:type="spellEnd"/>
      <w:r w:rsidRPr="00BA4422">
        <w:rPr>
          <w:color w:val="222222"/>
          <w:sz w:val="24"/>
          <w:szCs w:val="24"/>
          <w:shd w:val="clear" w:color="auto" w:fill="FFFFFF"/>
        </w:rPr>
        <w:t>.</w:t>
      </w:r>
    </w:p>
    <w:p w14:paraId="51658B8E" w14:textId="77777777" w:rsidR="00040436" w:rsidRPr="00BA4422" w:rsidRDefault="00040436" w:rsidP="00B878C4">
      <w:pPr>
        <w:autoSpaceDE w:val="0"/>
        <w:autoSpaceDN w:val="0"/>
        <w:adjustRightInd w:val="0"/>
        <w:jc w:val="both"/>
        <w:rPr>
          <w:sz w:val="24"/>
          <w:szCs w:val="24"/>
          <w:lang w:val="en-US"/>
        </w:rPr>
      </w:pPr>
    </w:p>
    <w:p w14:paraId="721F058E" w14:textId="4A1F8158" w:rsidR="008A2272" w:rsidRPr="00BA4422" w:rsidRDefault="00040436"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 xml:space="preserve">John, K., &amp; </w:t>
      </w:r>
      <w:proofErr w:type="spellStart"/>
      <w:r w:rsidRPr="00BA4422">
        <w:rPr>
          <w:color w:val="222222"/>
          <w:sz w:val="24"/>
          <w:szCs w:val="24"/>
          <w:shd w:val="clear" w:color="auto" w:fill="FFFFFF"/>
        </w:rPr>
        <w:t>Qian</w:t>
      </w:r>
      <w:proofErr w:type="spellEnd"/>
      <w:r w:rsidRPr="00BA4422">
        <w:rPr>
          <w:color w:val="222222"/>
          <w:sz w:val="24"/>
          <w:szCs w:val="24"/>
          <w:shd w:val="clear" w:color="auto" w:fill="FFFFFF"/>
        </w:rPr>
        <w:t xml:space="preserve">, Y. (2003). Incentive </w:t>
      </w:r>
      <w:proofErr w:type="spellStart"/>
      <w:r w:rsidRPr="00BA4422">
        <w:rPr>
          <w:color w:val="222222"/>
          <w:sz w:val="24"/>
          <w:szCs w:val="24"/>
          <w:shd w:val="clear" w:color="auto" w:fill="FFFFFF"/>
        </w:rPr>
        <w:t>features</w:t>
      </w:r>
      <w:proofErr w:type="spellEnd"/>
      <w:r w:rsidRPr="00BA4422">
        <w:rPr>
          <w:color w:val="222222"/>
          <w:sz w:val="24"/>
          <w:szCs w:val="24"/>
          <w:shd w:val="clear" w:color="auto" w:fill="FFFFFF"/>
        </w:rPr>
        <w:t xml:space="preserve"> in CEO </w:t>
      </w:r>
      <w:proofErr w:type="spellStart"/>
      <w:r w:rsidRPr="00BA4422">
        <w:rPr>
          <w:color w:val="222222"/>
          <w:sz w:val="24"/>
          <w:szCs w:val="24"/>
          <w:shd w:val="clear" w:color="auto" w:fill="FFFFFF"/>
        </w:rPr>
        <w:t>compensation</w:t>
      </w:r>
      <w:proofErr w:type="spellEnd"/>
      <w:r w:rsidRPr="00BA4422">
        <w:rPr>
          <w:color w:val="222222"/>
          <w:sz w:val="24"/>
          <w:szCs w:val="24"/>
          <w:shd w:val="clear" w:color="auto" w:fill="FFFFFF"/>
        </w:rPr>
        <w:t xml:space="preserve"> in </w:t>
      </w:r>
      <w:proofErr w:type="spellStart"/>
      <w:r w:rsidRPr="00BA4422">
        <w:rPr>
          <w:color w:val="222222"/>
          <w:sz w:val="24"/>
          <w:szCs w:val="24"/>
          <w:shd w:val="clear" w:color="auto" w:fill="FFFFFF"/>
        </w:rPr>
        <w:t>the</w:t>
      </w:r>
      <w:proofErr w:type="spellEnd"/>
      <w:r w:rsidRPr="00BA4422">
        <w:rPr>
          <w:color w:val="222222"/>
          <w:sz w:val="24"/>
          <w:szCs w:val="24"/>
          <w:shd w:val="clear" w:color="auto" w:fill="FFFFFF"/>
        </w:rPr>
        <w:t xml:space="preserve"> banking </w:t>
      </w:r>
      <w:proofErr w:type="spellStart"/>
      <w:r w:rsidRPr="00BA4422">
        <w:rPr>
          <w:color w:val="222222"/>
          <w:sz w:val="24"/>
          <w:szCs w:val="24"/>
          <w:shd w:val="clear" w:color="auto" w:fill="FFFFFF"/>
        </w:rPr>
        <w:t>industry</w:t>
      </w:r>
      <w:proofErr w:type="spellEnd"/>
      <w:r w:rsidRPr="00BA4422">
        <w:rPr>
          <w:color w:val="222222"/>
          <w:sz w:val="24"/>
          <w:szCs w:val="24"/>
          <w:shd w:val="clear" w:color="auto" w:fill="FFFFFF"/>
        </w:rPr>
        <w:t>.</w:t>
      </w:r>
    </w:p>
    <w:p w14:paraId="35B1F160" w14:textId="77777777" w:rsidR="00040436" w:rsidRPr="00BA4422" w:rsidRDefault="00040436" w:rsidP="00B878C4">
      <w:pPr>
        <w:autoSpaceDE w:val="0"/>
        <w:autoSpaceDN w:val="0"/>
        <w:adjustRightInd w:val="0"/>
        <w:jc w:val="both"/>
        <w:rPr>
          <w:sz w:val="24"/>
          <w:szCs w:val="24"/>
          <w:shd w:val="clear" w:color="auto" w:fill="FFFFFF"/>
          <w:lang w:val="en-US"/>
        </w:rPr>
      </w:pPr>
    </w:p>
    <w:p w14:paraId="45AB57CB" w14:textId="07CD261B" w:rsidR="008A2272" w:rsidRPr="00BA4422" w:rsidRDefault="00040436"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Kaplan, R. S., &amp; Norton, D. P. (2000). </w:t>
      </w:r>
      <w:r w:rsidRPr="00BA4422">
        <w:rPr>
          <w:i/>
          <w:iCs/>
          <w:color w:val="222222"/>
          <w:sz w:val="24"/>
          <w:szCs w:val="24"/>
          <w:shd w:val="clear" w:color="auto" w:fill="FFFFFF"/>
        </w:rPr>
        <w:t xml:space="preserve">Organização orientada para a estratégia: como as empresas que adotam o </w:t>
      </w:r>
      <w:proofErr w:type="spellStart"/>
      <w:r w:rsidRPr="00BA4422">
        <w:rPr>
          <w:i/>
          <w:iCs/>
          <w:color w:val="222222"/>
          <w:sz w:val="24"/>
          <w:szCs w:val="24"/>
          <w:shd w:val="clear" w:color="auto" w:fill="FFFFFF"/>
        </w:rPr>
        <w:t>balanced</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scorecard</w:t>
      </w:r>
      <w:proofErr w:type="spellEnd"/>
      <w:r w:rsidRPr="00BA4422">
        <w:rPr>
          <w:i/>
          <w:iCs/>
          <w:color w:val="222222"/>
          <w:sz w:val="24"/>
          <w:szCs w:val="24"/>
          <w:shd w:val="clear" w:color="auto" w:fill="FFFFFF"/>
        </w:rPr>
        <w:t xml:space="preserve"> prosperam no novo ambiente de negócios</w:t>
      </w:r>
      <w:r w:rsidRPr="00BA4422">
        <w:rPr>
          <w:color w:val="222222"/>
          <w:sz w:val="24"/>
          <w:szCs w:val="24"/>
          <w:shd w:val="clear" w:color="auto" w:fill="FFFFFF"/>
        </w:rPr>
        <w:t xml:space="preserve">. </w:t>
      </w:r>
      <w:proofErr w:type="spellStart"/>
      <w:r w:rsidRPr="00BA4422">
        <w:rPr>
          <w:color w:val="222222"/>
          <w:sz w:val="24"/>
          <w:szCs w:val="24"/>
          <w:shd w:val="clear" w:color="auto" w:fill="FFFFFF"/>
        </w:rPr>
        <w:t>Gulf</w:t>
      </w:r>
      <w:proofErr w:type="spellEnd"/>
      <w:r w:rsidRPr="00BA4422">
        <w:rPr>
          <w:color w:val="222222"/>
          <w:sz w:val="24"/>
          <w:szCs w:val="24"/>
          <w:shd w:val="clear" w:color="auto" w:fill="FFFFFF"/>
        </w:rPr>
        <w:t xml:space="preserve"> Professional </w:t>
      </w:r>
      <w:proofErr w:type="spellStart"/>
      <w:r w:rsidRPr="00BA4422">
        <w:rPr>
          <w:color w:val="222222"/>
          <w:sz w:val="24"/>
          <w:szCs w:val="24"/>
          <w:shd w:val="clear" w:color="auto" w:fill="FFFFFF"/>
        </w:rPr>
        <w:t>Publishing</w:t>
      </w:r>
      <w:proofErr w:type="spellEnd"/>
      <w:r w:rsidRPr="00BA4422">
        <w:rPr>
          <w:color w:val="222222"/>
          <w:sz w:val="24"/>
          <w:szCs w:val="24"/>
          <w:shd w:val="clear" w:color="auto" w:fill="FFFFFF"/>
        </w:rPr>
        <w:t>.</w:t>
      </w:r>
    </w:p>
    <w:p w14:paraId="643B8EC8" w14:textId="77777777" w:rsidR="00040436" w:rsidRPr="00BA4422" w:rsidRDefault="00040436" w:rsidP="00B878C4">
      <w:pPr>
        <w:autoSpaceDE w:val="0"/>
        <w:autoSpaceDN w:val="0"/>
        <w:adjustRightInd w:val="0"/>
        <w:jc w:val="both"/>
        <w:rPr>
          <w:sz w:val="24"/>
          <w:szCs w:val="24"/>
          <w:shd w:val="clear" w:color="auto" w:fill="FFFFFF"/>
          <w:lang w:val="en-US"/>
        </w:rPr>
      </w:pPr>
    </w:p>
    <w:p w14:paraId="00DBD7AE" w14:textId="16A37B7F" w:rsidR="008A2272" w:rsidRPr="00BA4422" w:rsidRDefault="00040436" w:rsidP="00B878C4">
      <w:pPr>
        <w:autoSpaceDE w:val="0"/>
        <w:autoSpaceDN w:val="0"/>
        <w:adjustRightInd w:val="0"/>
        <w:jc w:val="both"/>
        <w:rPr>
          <w:color w:val="222222"/>
          <w:sz w:val="24"/>
          <w:szCs w:val="24"/>
          <w:shd w:val="clear" w:color="auto" w:fill="FFFFFF"/>
        </w:rPr>
      </w:pPr>
      <w:proofErr w:type="spellStart"/>
      <w:r w:rsidRPr="00BA4422">
        <w:rPr>
          <w:color w:val="222222"/>
          <w:sz w:val="24"/>
          <w:szCs w:val="24"/>
          <w:shd w:val="clear" w:color="auto" w:fill="FFFFFF"/>
        </w:rPr>
        <w:t>Koontz</w:t>
      </w:r>
      <w:proofErr w:type="spellEnd"/>
      <w:r w:rsidRPr="00BA4422">
        <w:rPr>
          <w:color w:val="222222"/>
          <w:sz w:val="24"/>
          <w:szCs w:val="24"/>
          <w:shd w:val="clear" w:color="auto" w:fill="FFFFFF"/>
        </w:rPr>
        <w:t xml:space="preserve">, H., &amp; </w:t>
      </w:r>
      <w:proofErr w:type="spellStart"/>
      <w:r w:rsidRPr="00BA4422">
        <w:rPr>
          <w:color w:val="222222"/>
          <w:sz w:val="24"/>
          <w:szCs w:val="24"/>
          <w:shd w:val="clear" w:color="auto" w:fill="FFFFFF"/>
        </w:rPr>
        <w:t>O'donnell</w:t>
      </w:r>
      <w:proofErr w:type="spellEnd"/>
      <w:r w:rsidRPr="00BA4422">
        <w:rPr>
          <w:color w:val="222222"/>
          <w:sz w:val="24"/>
          <w:szCs w:val="24"/>
          <w:shd w:val="clear" w:color="auto" w:fill="FFFFFF"/>
        </w:rPr>
        <w:t xml:space="preserve">, C. (1968). </w:t>
      </w:r>
      <w:proofErr w:type="spellStart"/>
      <w:r w:rsidRPr="00BA4422">
        <w:rPr>
          <w:color w:val="222222"/>
          <w:sz w:val="24"/>
          <w:szCs w:val="24"/>
          <w:shd w:val="clear" w:color="auto" w:fill="FFFFFF"/>
        </w:rPr>
        <w:t>Principles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of</w:t>
      </w:r>
      <w:proofErr w:type="spellEnd"/>
      <w:r w:rsidRPr="00BA4422">
        <w:rPr>
          <w:color w:val="222222"/>
          <w:sz w:val="24"/>
          <w:szCs w:val="24"/>
          <w:shd w:val="clear" w:color="auto" w:fill="FFFFFF"/>
        </w:rPr>
        <w:t xml:space="preserve"> management; </w:t>
      </w:r>
      <w:proofErr w:type="spellStart"/>
      <w:r w:rsidRPr="00BA4422">
        <w:rPr>
          <w:color w:val="222222"/>
          <w:sz w:val="24"/>
          <w:szCs w:val="24"/>
          <w:shd w:val="clear" w:color="auto" w:fill="FFFFFF"/>
        </w:rPr>
        <w:t>an</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analysis</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of</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managerial</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functions</w:t>
      </w:r>
      <w:proofErr w:type="spellEnd"/>
      <w:r w:rsidRPr="00BA4422">
        <w:rPr>
          <w:color w:val="222222"/>
          <w:sz w:val="24"/>
          <w:szCs w:val="24"/>
          <w:shd w:val="clear" w:color="auto" w:fill="FFFFFF"/>
        </w:rPr>
        <w:t>.</w:t>
      </w:r>
    </w:p>
    <w:p w14:paraId="18C57A33" w14:textId="77777777" w:rsidR="00040436" w:rsidRPr="00BA4422" w:rsidRDefault="00040436" w:rsidP="00B878C4">
      <w:pPr>
        <w:autoSpaceDE w:val="0"/>
        <w:autoSpaceDN w:val="0"/>
        <w:adjustRightInd w:val="0"/>
        <w:jc w:val="both"/>
        <w:rPr>
          <w:sz w:val="24"/>
          <w:szCs w:val="24"/>
          <w:shd w:val="clear" w:color="auto" w:fill="FFFFFF"/>
        </w:rPr>
      </w:pPr>
    </w:p>
    <w:p w14:paraId="1A5FEC7D" w14:textId="07E5541B" w:rsidR="008A2272" w:rsidRPr="00BA4422" w:rsidRDefault="00040436" w:rsidP="00B878C4">
      <w:pPr>
        <w:autoSpaceDE w:val="0"/>
        <w:autoSpaceDN w:val="0"/>
        <w:adjustRightInd w:val="0"/>
        <w:jc w:val="both"/>
        <w:rPr>
          <w:color w:val="222222"/>
          <w:sz w:val="24"/>
          <w:szCs w:val="24"/>
          <w:shd w:val="clear" w:color="auto" w:fill="FFFFFF"/>
        </w:rPr>
      </w:pPr>
      <w:proofErr w:type="spellStart"/>
      <w:r w:rsidRPr="00BA4422">
        <w:rPr>
          <w:color w:val="222222"/>
          <w:sz w:val="24"/>
          <w:szCs w:val="24"/>
          <w:shd w:val="clear" w:color="auto" w:fill="FFFFFF"/>
        </w:rPr>
        <w:t>Kayo</w:t>
      </w:r>
      <w:proofErr w:type="spellEnd"/>
      <w:r w:rsidRPr="00BA4422">
        <w:rPr>
          <w:color w:val="222222"/>
          <w:sz w:val="24"/>
          <w:szCs w:val="24"/>
          <w:shd w:val="clear" w:color="auto" w:fill="FFFFFF"/>
        </w:rPr>
        <w:t xml:space="preserve">, E. K., &amp; </w:t>
      </w:r>
      <w:proofErr w:type="spellStart"/>
      <w:r w:rsidRPr="00BA4422">
        <w:rPr>
          <w:color w:val="222222"/>
          <w:sz w:val="24"/>
          <w:szCs w:val="24"/>
          <w:shd w:val="clear" w:color="auto" w:fill="FFFFFF"/>
        </w:rPr>
        <w:t>Famá</w:t>
      </w:r>
      <w:proofErr w:type="spellEnd"/>
      <w:r w:rsidRPr="00BA4422">
        <w:rPr>
          <w:color w:val="222222"/>
          <w:sz w:val="24"/>
          <w:szCs w:val="24"/>
          <w:shd w:val="clear" w:color="auto" w:fill="FFFFFF"/>
        </w:rPr>
        <w:t>, R. (1997). Teoria de agência e crescimento: evidências empíricas dos efeitos positivos e negativos do endividamento. </w:t>
      </w:r>
      <w:r w:rsidRPr="00BA4422">
        <w:rPr>
          <w:i/>
          <w:iCs/>
          <w:color w:val="222222"/>
          <w:sz w:val="24"/>
          <w:szCs w:val="24"/>
          <w:shd w:val="clear" w:color="auto" w:fill="FFFFFF"/>
        </w:rPr>
        <w:t>REGE Revista de Gestão</w:t>
      </w:r>
      <w:r w:rsidRPr="00BA4422">
        <w:rPr>
          <w:color w:val="222222"/>
          <w:sz w:val="24"/>
          <w:szCs w:val="24"/>
          <w:shd w:val="clear" w:color="auto" w:fill="FFFFFF"/>
        </w:rPr>
        <w:t>, </w:t>
      </w:r>
      <w:r w:rsidRPr="00BA4422">
        <w:rPr>
          <w:i/>
          <w:iCs/>
          <w:color w:val="222222"/>
          <w:sz w:val="24"/>
          <w:szCs w:val="24"/>
          <w:shd w:val="clear" w:color="auto" w:fill="FFFFFF"/>
        </w:rPr>
        <w:t>4</w:t>
      </w:r>
      <w:r w:rsidRPr="00BA4422">
        <w:rPr>
          <w:color w:val="222222"/>
          <w:sz w:val="24"/>
          <w:szCs w:val="24"/>
          <w:shd w:val="clear" w:color="auto" w:fill="FFFFFF"/>
        </w:rPr>
        <w:t>(2).</w:t>
      </w:r>
    </w:p>
    <w:p w14:paraId="1AFA89D8" w14:textId="77777777" w:rsidR="00040436" w:rsidRPr="00BA4422" w:rsidRDefault="00040436" w:rsidP="00B878C4">
      <w:pPr>
        <w:autoSpaceDE w:val="0"/>
        <w:autoSpaceDN w:val="0"/>
        <w:adjustRightInd w:val="0"/>
        <w:jc w:val="both"/>
        <w:rPr>
          <w:sz w:val="24"/>
          <w:szCs w:val="24"/>
        </w:rPr>
      </w:pPr>
    </w:p>
    <w:p w14:paraId="3B110159" w14:textId="52F10F57" w:rsidR="008A2272" w:rsidRPr="00BA4422" w:rsidRDefault="00040436" w:rsidP="00B878C4">
      <w:pPr>
        <w:autoSpaceDE w:val="0"/>
        <w:autoSpaceDN w:val="0"/>
        <w:adjustRightInd w:val="0"/>
        <w:jc w:val="both"/>
        <w:rPr>
          <w:color w:val="222222"/>
          <w:sz w:val="24"/>
          <w:szCs w:val="24"/>
          <w:shd w:val="clear" w:color="auto" w:fill="FFFFFF"/>
        </w:rPr>
      </w:pPr>
      <w:proofErr w:type="spellStart"/>
      <w:r w:rsidRPr="00BA4422">
        <w:rPr>
          <w:color w:val="222222"/>
          <w:sz w:val="24"/>
          <w:szCs w:val="24"/>
          <w:shd w:val="clear" w:color="auto" w:fill="FFFFFF"/>
        </w:rPr>
        <w:t>Krauter</w:t>
      </w:r>
      <w:proofErr w:type="spellEnd"/>
      <w:r w:rsidRPr="00BA4422">
        <w:rPr>
          <w:color w:val="222222"/>
          <w:sz w:val="24"/>
          <w:szCs w:val="24"/>
          <w:shd w:val="clear" w:color="auto" w:fill="FFFFFF"/>
        </w:rPr>
        <w:t>, E. (2013). Remuneração de executivos e desempenho financeiro: um estudo com empresas brasileiras. </w:t>
      </w:r>
      <w:r w:rsidRPr="00BA4422">
        <w:rPr>
          <w:i/>
          <w:iCs/>
          <w:color w:val="222222"/>
          <w:sz w:val="24"/>
          <w:szCs w:val="24"/>
          <w:shd w:val="clear" w:color="auto" w:fill="FFFFFF"/>
        </w:rPr>
        <w:t>Revista de Educação e Pesquisa em Contabilidade (</w:t>
      </w:r>
      <w:proofErr w:type="spellStart"/>
      <w:r w:rsidRPr="00BA4422">
        <w:rPr>
          <w:i/>
          <w:iCs/>
          <w:color w:val="222222"/>
          <w:sz w:val="24"/>
          <w:szCs w:val="24"/>
          <w:shd w:val="clear" w:color="auto" w:fill="FFFFFF"/>
        </w:rPr>
        <w:t>REPeC</w:t>
      </w:r>
      <w:proofErr w:type="spellEnd"/>
      <w:r w:rsidRPr="00BA4422">
        <w:rPr>
          <w:i/>
          <w:iCs/>
          <w:color w:val="222222"/>
          <w:sz w:val="24"/>
          <w:szCs w:val="24"/>
          <w:shd w:val="clear" w:color="auto" w:fill="FFFFFF"/>
        </w:rPr>
        <w:t>)</w:t>
      </w:r>
      <w:r w:rsidRPr="00BA4422">
        <w:rPr>
          <w:color w:val="222222"/>
          <w:sz w:val="24"/>
          <w:szCs w:val="24"/>
          <w:shd w:val="clear" w:color="auto" w:fill="FFFFFF"/>
        </w:rPr>
        <w:t>, </w:t>
      </w:r>
      <w:r w:rsidRPr="00BA4422">
        <w:rPr>
          <w:i/>
          <w:iCs/>
          <w:color w:val="222222"/>
          <w:sz w:val="24"/>
          <w:szCs w:val="24"/>
          <w:shd w:val="clear" w:color="auto" w:fill="FFFFFF"/>
        </w:rPr>
        <w:t>7</w:t>
      </w:r>
      <w:r w:rsidRPr="00BA4422">
        <w:rPr>
          <w:color w:val="222222"/>
          <w:sz w:val="24"/>
          <w:szCs w:val="24"/>
          <w:shd w:val="clear" w:color="auto" w:fill="FFFFFF"/>
        </w:rPr>
        <w:t>(3).</w:t>
      </w:r>
    </w:p>
    <w:p w14:paraId="04E6643C" w14:textId="77777777" w:rsidR="00040436" w:rsidRPr="00BA4422" w:rsidRDefault="00040436" w:rsidP="00B878C4">
      <w:pPr>
        <w:autoSpaceDE w:val="0"/>
        <w:autoSpaceDN w:val="0"/>
        <w:adjustRightInd w:val="0"/>
        <w:jc w:val="both"/>
        <w:rPr>
          <w:sz w:val="24"/>
          <w:szCs w:val="24"/>
        </w:rPr>
      </w:pPr>
    </w:p>
    <w:p w14:paraId="02F32C7D" w14:textId="3A3E7CEC" w:rsidR="008A2272" w:rsidRPr="00BA4422" w:rsidRDefault="00040436" w:rsidP="00B878C4">
      <w:pPr>
        <w:autoSpaceDE w:val="0"/>
        <w:autoSpaceDN w:val="0"/>
        <w:adjustRightInd w:val="0"/>
        <w:jc w:val="both"/>
        <w:rPr>
          <w:color w:val="222222"/>
          <w:sz w:val="24"/>
          <w:szCs w:val="24"/>
          <w:shd w:val="clear" w:color="auto" w:fill="FFFFFF"/>
        </w:rPr>
      </w:pPr>
      <w:proofErr w:type="spellStart"/>
      <w:r w:rsidRPr="00BA4422">
        <w:rPr>
          <w:color w:val="222222"/>
          <w:sz w:val="24"/>
          <w:szCs w:val="24"/>
          <w:shd w:val="clear" w:color="auto" w:fill="FFFFFF"/>
        </w:rPr>
        <w:t>Marquart</w:t>
      </w:r>
      <w:proofErr w:type="spellEnd"/>
      <w:r w:rsidRPr="00BA4422">
        <w:rPr>
          <w:color w:val="222222"/>
          <w:sz w:val="24"/>
          <w:szCs w:val="24"/>
          <w:shd w:val="clear" w:color="auto" w:fill="FFFFFF"/>
        </w:rPr>
        <w:t xml:space="preserve">, A., </w:t>
      </w:r>
      <w:proofErr w:type="spellStart"/>
      <w:r w:rsidRPr="00BA4422">
        <w:rPr>
          <w:color w:val="222222"/>
          <w:sz w:val="24"/>
          <w:szCs w:val="24"/>
          <w:shd w:val="clear" w:color="auto" w:fill="FFFFFF"/>
        </w:rPr>
        <w:t>Lunkes</w:t>
      </w:r>
      <w:proofErr w:type="spellEnd"/>
      <w:r w:rsidRPr="00BA4422">
        <w:rPr>
          <w:color w:val="222222"/>
          <w:sz w:val="24"/>
          <w:szCs w:val="24"/>
          <w:shd w:val="clear" w:color="auto" w:fill="FFFFFF"/>
        </w:rPr>
        <w:t>, R. J., &amp; Vicente, E. F. R. (2008). Evidenciação dos sistemas de remuneração variável nos relatórios de companhias abertas. In </w:t>
      </w:r>
      <w:r w:rsidRPr="00BA4422">
        <w:rPr>
          <w:i/>
          <w:iCs/>
          <w:color w:val="222222"/>
          <w:sz w:val="24"/>
          <w:szCs w:val="24"/>
          <w:shd w:val="clear" w:color="auto" w:fill="FFFFFF"/>
        </w:rPr>
        <w:t>CONGRESSO USP DE CONTROLADORIA E CONTABILIDADE</w:t>
      </w:r>
      <w:r w:rsidRPr="00BA4422">
        <w:rPr>
          <w:color w:val="222222"/>
          <w:sz w:val="24"/>
          <w:szCs w:val="24"/>
          <w:shd w:val="clear" w:color="auto" w:fill="FFFFFF"/>
        </w:rPr>
        <w:t> (Vol. 8, pp. 1-15).</w:t>
      </w:r>
    </w:p>
    <w:p w14:paraId="0A4B31D2" w14:textId="77777777" w:rsidR="00040436" w:rsidRPr="00BA4422" w:rsidRDefault="00040436" w:rsidP="00B878C4">
      <w:pPr>
        <w:autoSpaceDE w:val="0"/>
        <w:autoSpaceDN w:val="0"/>
        <w:adjustRightInd w:val="0"/>
        <w:jc w:val="both"/>
        <w:rPr>
          <w:sz w:val="24"/>
          <w:szCs w:val="24"/>
          <w:lang w:val="en-US"/>
        </w:rPr>
      </w:pPr>
    </w:p>
    <w:p w14:paraId="4D378E0D" w14:textId="425C12FC" w:rsidR="008A2272" w:rsidRPr="00BA4422" w:rsidRDefault="00040436" w:rsidP="00B878C4">
      <w:pPr>
        <w:jc w:val="both"/>
        <w:rPr>
          <w:color w:val="222222"/>
          <w:sz w:val="24"/>
          <w:szCs w:val="24"/>
          <w:shd w:val="clear" w:color="auto" w:fill="FFFFFF"/>
        </w:rPr>
      </w:pPr>
      <w:proofErr w:type="spellStart"/>
      <w:r w:rsidRPr="00BA4422">
        <w:rPr>
          <w:color w:val="222222"/>
          <w:sz w:val="24"/>
          <w:szCs w:val="24"/>
          <w:shd w:val="clear" w:color="auto" w:fill="FFFFFF"/>
        </w:rPr>
        <w:t>Luo</w:t>
      </w:r>
      <w:proofErr w:type="spellEnd"/>
      <w:r w:rsidRPr="00BA4422">
        <w:rPr>
          <w:color w:val="222222"/>
          <w:sz w:val="24"/>
          <w:szCs w:val="24"/>
          <w:shd w:val="clear" w:color="auto" w:fill="FFFFFF"/>
        </w:rPr>
        <w:t xml:space="preserve">, Y., &amp; Jackson, D. (2011). </w:t>
      </w:r>
      <w:proofErr w:type="spellStart"/>
      <w:r w:rsidRPr="00BA4422">
        <w:rPr>
          <w:color w:val="222222"/>
          <w:sz w:val="24"/>
          <w:szCs w:val="24"/>
          <w:shd w:val="clear" w:color="auto" w:fill="FFFFFF"/>
        </w:rPr>
        <w:t>Executive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compensation</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ownership</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structure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and</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firm</w:t>
      </w:r>
      <w:proofErr w:type="spellEnd"/>
      <w:r w:rsidRPr="00BA4422">
        <w:rPr>
          <w:color w:val="222222"/>
          <w:sz w:val="24"/>
          <w:szCs w:val="24"/>
          <w:shd w:val="clear" w:color="auto" w:fill="FFFFFF"/>
        </w:rPr>
        <w:t xml:space="preserve"> performance in </w:t>
      </w:r>
      <w:proofErr w:type="spellStart"/>
      <w:r w:rsidRPr="00BA4422">
        <w:rPr>
          <w:color w:val="222222"/>
          <w:sz w:val="24"/>
          <w:szCs w:val="24"/>
          <w:shd w:val="clear" w:color="auto" w:fill="FFFFFF"/>
        </w:rPr>
        <w:t>Chinese</w:t>
      </w:r>
      <w:proofErr w:type="spellEnd"/>
      <w:r w:rsidRPr="00BA4422">
        <w:rPr>
          <w:color w:val="222222"/>
          <w:sz w:val="24"/>
          <w:szCs w:val="24"/>
          <w:shd w:val="clear" w:color="auto" w:fill="FFFFFF"/>
        </w:rPr>
        <w:t xml:space="preserve"> financial </w:t>
      </w:r>
      <w:proofErr w:type="spellStart"/>
      <w:r w:rsidRPr="00BA4422">
        <w:rPr>
          <w:color w:val="222222"/>
          <w:sz w:val="24"/>
          <w:szCs w:val="24"/>
          <w:shd w:val="clear" w:color="auto" w:fill="FFFFFF"/>
        </w:rPr>
        <w:t>corporations</w:t>
      </w:r>
      <w:proofErr w:type="spellEnd"/>
      <w:r w:rsidRPr="00BA4422">
        <w:rPr>
          <w:color w:val="222222"/>
          <w:sz w:val="24"/>
          <w:szCs w:val="24"/>
          <w:shd w:val="clear" w:color="auto" w:fill="FFFFFF"/>
        </w:rPr>
        <w:t>.</w:t>
      </w:r>
    </w:p>
    <w:p w14:paraId="61511C25" w14:textId="77777777" w:rsidR="00040436" w:rsidRPr="00BA4422" w:rsidRDefault="00040436" w:rsidP="00B878C4">
      <w:pPr>
        <w:jc w:val="both"/>
        <w:rPr>
          <w:sz w:val="24"/>
          <w:szCs w:val="24"/>
        </w:rPr>
      </w:pPr>
    </w:p>
    <w:p w14:paraId="39729226" w14:textId="4A16B12F" w:rsidR="008A2272" w:rsidRPr="00BA4422" w:rsidRDefault="00040436" w:rsidP="00B878C4">
      <w:pPr>
        <w:jc w:val="both"/>
        <w:rPr>
          <w:color w:val="222222"/>
          <w:sz w:val="24"/>
          <w:szCs w:val="24"/>
          <w:shd w:val="clear" w:color="auto" w:fill="FFFFFF"/>
        </w:rPr>
      </w:pPr>
      <w:r w:rsidRPr="00BA4422">
        <w:rPr>
          <w:color w:val="222222"/>
          <w:sz w:val="24"/>
          <w:szCs w:val="24"/>
          <w:shd w:val="clear" w:color="auto" w:fill="FFFFFF"/>
        </w:rPr>
        <w:t xml:space="preserve">Marconi, M. D. A., &amp; </w:t>
      </w:r>
      <w:proofErr w:type="spellStart"/>
      <w:r w:rsidRPr="00BA4422">
        <w:rPr>
          <w:color w:val="222222"/>
          <w:sz w:val="24"/>
          <w:szCs w:val="24"/>
          <w:shd w:val="clear" w:color="auto" w:fill="FFFFFF"/>
        </w:rPr>
        <w:t>Lakatos</w:t>
      </w:r>
      <w:proofErr w:type="spellEnd"/>
      <w:r w:rsidRPr="00BA4422">
        <w:rPr>
          <w:color w:val="222222"/>
          <w:sz w:val="24"/>
          <w:szCs w:val="24"/>
          <w:shd w:val="clear" w:color="auto" w:fill="FFFFFF"/>
        </w:rPr>
        <w:t>, E. M. (2003). </w:t>
      </w:r>
      <w:r w:rsidRPr="00BA4422">
        <w:rPr>
          <w:i/>
          <w:iCs/>
          <w:color w:val="222222"/>
          <w:sz w:val="24"/>
          <w:szCs w:val="24"/>
          <w:shd w:val="clear" w:color="auto" w:fill="FFFFFF"/>
        </w:rPr>
        <w:t>Fundamentos de metodologia científica</w:t>
      </w:r>
      <w:r w:rsidRPr="00BA4422">
        <w:rPr>
          <w:color w:val="222222"/>
          <w:sz w:val="24"/>
          <w:szCs w:val="24"/>
          <w:shd w:val="clear" w:color="auto" w:fill="FFFFFF"/>
        </w:rPr>
        <w:t>. 5. ed.-São Paulo: Atlas.</w:t>
      </w:r>
    </w:p>
    <w:p w14:paraId="639841A5" w14:textId="77777777" w:rsidR="00040436" w:rsidRPr="00BA4422" w:rsidRDefault="00040436" w:rsidP="00B878C4">
      <w:pPr>
        <w:jc w:val="both"/>
        <w:rPr>
          <w:sz w:val="24"/>
          <w:szCs w:val="24"/>
        </w:rPr>
      </w:pPr>
    </w:p>
    <w:p w14:paraId="7B5D823C" w14:textId="7946BF57" w:rsidR="008A2272" w:rsidRPr="00BA4422" w:rsidRDefault="008A2272" w:rsidP="00B878C4">
      <w:pPr>
        <w:jc w:val="both"/>
        <w:rPr>
          <w:sz w:val="24"/>
          <w:szCs w:val="24"/>
        </w:rPr>
      </w:pPr>
      <w:r w:rsidRPr="00BA4422">
        <w:rPr>
          <w:sz w:val="24"/>
          <w:szCs w:val="24"/>
        </w:rPr>
        <w:t>M</w:t>
      </w:r>
      <w:r w:rsidR="00BA4422" w:rsidRPr="00BA4422">
        <w:rPr>
          <w:sz w:val="24"/>
          <w:szCs w:val="24"/>
        </w:rPr>
        <w:t>elo</w:t>
      </w:r>
      <w:r w:rsidRPr="00BA4422">
        <w:rPr>
          <w:sz w:val="24"/>
          <w:szCs w:val="24"/>
        </w:rPr>
        <w:t>, et al.</w:t>
      </w:r>
      <w:r w:rsidR="00BA4422" w:rsidRPr="00BA4422">
        <w:rPr>
          <w:sz w:val="24"/>
          <w:szCs w:val="24"/>
        </w:rPr>
        <w:t xml:space="preserve"> (2010)</w:t>
      </w:r>
      <w:r w:rsidRPr="00BA4422">
        <w:rPr>
          <w:sz w:val="24"/>
          <w:szCs w:val="24"/>
        </w:rPr>
        <w:t xml:space="preserve"> Apostila de econometria básica usando o </w:t>
      </w:r>
      <w:proofErr w:type="spellStart"/>
      <w:r w:rsidRPr="00BA4422">
        <w:rPr>
          <w:sz w:val="24"/>
          <w:szCs w:val="24"/>
        </w:rPr>
        <w:t>stata</w:t>
      </w:r>
      <w:proofErr w:type="spellEnd"/>
      <w:r w:rsidRPr="00BA4422">
        <w:rPr>
          <w:sz w:val="24"/>
          <w:szCs w:val="24"/>
        </w:rPr>
        <w:t xml:space="preserve">. </w:t>
      </w:r>
      <w:r w:rsidRPr="00BA4422">
        <w:rPr>
          <w:i/>
          <w:sz w:val="24"/>
          <w:szCs w:val="24"/>
        </w:rPr>
        <w:t xml:space="preserve">Programa de pós-graduação em economia aplicada, </w:t>
      </w:r>
      <w:r w:rsidRPr="00BA4422">
        <w:rPr>
          <w:sz w:val="24"/>
          <w:szCs w:val="24"/>
        </w:rPr>
        <w:t>Univer</w:t>
      </w:r>
      <w:r w:rsidR="00BA4422" w:rsidRPr="00BA4422">
        <w:rPr>
          <w:sz w:val="24"/>
          <w:szCs w:val="24"/>
        </w:rPr>
        <w:t>sidade Federal de Viçosa</w:t>
      </w:r>
      <w:r w:rsidRPr="00BA4422">
        <w:rPr>
          <w:sz w:val="24"/>
          <w:szCs w:val="24"/>
        </w:rPr>
        <w:t>.</w:t>
      </w:r>
    </w:p>
    <w:p w14:paraId="4D5A2E1C" w14:textId="77777777" w:rsidR="008A2272" w:rsidRPr="00BA4422" w:rsidRDefault="008A2272" w:rsidP="00B878C4">
      <w:pPr>
        <w:autoSpaceDE w:val="0"/>
        <w:autoSpaceDN w:val="0"/>
        <w:adjustRightInd w:val="0"/>
        <w:jc w:val="both"/>
        <w:rPr>
          <w:sz w:val="24"/>
          <w:szCs w:val="24"/>
        </w:rPr>
      </w:pPr>
    </w:p>
    <w:p w14:paraId="18B6CB2E" w14:textId="1008F144" w:rsidR="008A2272" w:rsidRPr="00BA4422" w:rsidRDefault="00BA4422"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 xml:space="preserve">Merchant, K. A., &amp; Van der </w:t>
      </w:r>
      <w:proofErr w:type="spellStart"/>
      <w:r w:rsidRPr="00BA4422">
        <w:rPr>
          <w:color w:val="222222"/>
          <w:sz w:val="24"/>
          <w:szCs w:val="24"/>
          <w:shd w:val="clear" w:color="auto" w:fill="FFFFFF"/>
        </w:rPr>
        <w:t>Stede</w:t>
      </w:r>
      <w:proofErr w:type="spellEnd"/>
      <w:r w:rsidRPr="00BA4422">
        <w:rPr>
          <w:color w:val="222222"/>
          <w:sz w:val="24"/>
          <w:szCs w:val="24"/>
          <w:shd w:val="clear" w:color="auto" w:fill="FFFFFF"/>
        </w:rPr>
        <w:t>, W. A. (2007). </w:t>
      </w:r>
      <w:r w:rsidRPr="00BA4422">
        <w:rPr>
          <w:i/>
          <w:iCs/>
          <w:color w:val="222222"/>
          <w:sz w:val="24"/>
          <w:szCs w:val="24"/>
          <w:shd w:val="clear" w:color="auto" w:fill="FFFFFF"/>
        </w:rPr>
        <w:t xml:space="preserve">Management </w:t>
      </w:r>
      <w:proofErr w:type="spellStart"/>
      <w:r w:rsidRPr="00BA4422">
        <w:rPr>
          <w:i/>
          <w:iCs/>
          <w:color w:val="222222"/>
          <w:sz w:val="24"/>
          <w:szCs w:val="24"/>
          <w:shd w:val="clear" w:color="auto" w:fill="FFFFFF"/>
        </w:rPr>
        <w:t>control</w:t>
      </w:r>
      <w:proofErr w:type="spellEnd"/>
      <w:r w:rsidRPr="00BA4422">
        <w:rPr>
          <w:i/>
          <w:iCs/>
          <w:color w:val="222222"/>
          <w:sz w:val="24"/>
          <w:szCs w:val="24"/>
          <w:shd w:val="clear" w:color="auto" w:fill="FFFFFF"/>
        </w:rPr>
        <w:t xml:space="preserve"> systems: performance </w:t>
      </w:r>
      <w:proofErr w:type="spellStart"/>
      <w:r w:rsidRPr="00BA4422">
        <w:rPr>
          <w:i/>
          <w:iCs/>
          <w:color w:val="222222"/>
          <w:sz w:val="24"/>
          <w:szCs w:val="24"/>
          <w:shd w:val="clear" w:color="auto" w:fill="FFFFFF"/>
        </w:rPr>
        <w:t>measurement</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evaluation</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and</w:t>
      </w:r>
      <w:proofErr w:type="spellEnd"/>
      <w:r w:rsidRPr="00BA4422">
        <w:rPr>
          <w:i/>
          <w:iCs/>
          <w:color w:val="222222"/>
          <w:sz w:val="24"/>
          <w:szCs w:val="24"/>
          <w:shd w:val="clear" w:color="auto" w:fill="FFFFFF"/>
        </w:rPr>
        <w:t xml:space="preserve"> incentives</w:t>
      </w:r>
      <w:r w:rsidRPr="00BA4422">
        <w:rPr>
          <w:color w:val="222222"/>
          <w:sz w:val="24"/>
          <w:szCs w:val="24"/>
          <w:shd w:val="clear" w:color="auto" w:fill="FFFFFF"/>
        </w:rPr>
        <w:t xml:space="preserve">. Pearson </w:t>
      </w:r>
      <w:proofErr w:type="spellStart"/>
      <w:r w:rsidRPr="00BA4422">
        <w:rPr>
          <w:color w:val="222222"/>
          <w:sz w:val="24"/>
          <w:szCs w:val="24"/>
          <w:shd w:val="clear" w:color="auto" w:fill="FFFFFF"/>
        </w:rPr>
        <w:t>Education</w:t>
      </w:r>
      <w:proofErr w:type="spellEnd"/>
      <w:r w:rsidRPr="00BA4422">
        <w:rPr>
          <w:color w:val="222222"/>
          <w:sz w:val="24"/>
          <w:szCs w:val="24"/>
          <w:shd w:val="clear" w:color="auto" w:fill="FFFFFF"/>
        </w:rPr>
        <w:t>.</w:t>
      </w:r>
    </w:p>
    <w:p w14:paraId="421C6544" w14:textId="77777777" w:rsidR="00BA4422" w:rsidRPr="00BA4422" w:rsidRDefault="00BA4422" w:rsidP="00B878C4">
      <w:pPr>
        <w:autoSpaceDE w:val="0"/>
        <w:autoSpaceDN w:val="0"/>
        <w:adjustRightInd w:val="0"/>
        <w:jc w:val="both"/>
        <w:rPr>
          <w:sz w:val="24"/>
          <w:szCs w:val="24"/>
        </w:rPr>
      </w:pPr>
    </w:p>
    <w:p w14:paraId="2BE14A32" w14:textId="38FE7264" w:rsidR="008A2272" w:rsidRPr="00BA4422" w:rsidRDefault="00BA4422" w:rsidP="00B878C4">
      <w:pPr>
        <w:autoSpaceDE w:val="0"/>
        <w:autoSpaceDN w:val="0"/>
        <w:adjustRightInd w:val="0"/>
        <w:jc w:val="both"/>
        <w:rPr>
          <w:color w:val="222222"/>
          <w:sz w:val="24"/>
          <w:szCs w:val="24"/>
          <w:shd w:val="clear" w:color="auto" w:fill="FFFFFF"/>
        </w:rPr>
      </w:pPr>
      <w:proofErr w:type="spellStart"/>
      <w:r w:rsidRPr="00BA4422">
        <w:rPr>
          <w:color w:val="222222"/>
          <w:sz w:val="24"/>
          <w:szCs w:val="24"/>
          <w:shd w:val="clear" w:color="auto" w:fill="FFFFFF"/>
        </w:rPr>
        <w:t>Minella</w:t>
      </w:r>
      <w:proofErr w:type="spellEnd"/>
      <w:r w:rsidRPr="00BA4422">
        <w:rPr>
          <w:color w:val="222222"/>
          <w:sz w:val="24"/>
          <w:szCs w:val="24"/>
          <w:shd w:val="clear" w:color="auto" w:fill="FFFFFF"/>
        </w:rPr>
        <w:t>, A. C. (2007). Maiores bancos privados no Brasil: um perfil econômico e sociopolítico. </w:t>
      </w:r>
      <w:r w:rsidRPr="00BA4422">
        <w:rPr>
          <w:i/>
          <w:iCs/>
          <w:color w:val="222222"/>
          <w:sz w:val="24"/>
          <w:szCs w:val="24"/>
          <w:shd w:val="clear" w:color="auto" w:fill="FFFFFF"/>
        </w:rPr>
        <w:t>Sociologias</w:t>
      </w:r>
      <w:r w:rsidRPr="00BA4422">
        <w:rPr>
          <w:color w:val="222222"/>
          <w:sz w:val="24"/>
          <w:szCs w:val="24"/>
          <w:shd w:val="clear" w:color="auto" w:fill="FFFFFF"/>
        </w:rPr>
        <w:t>, </w:t>
      </w:r>
      <w:r w:rsidRPr="00BA4422">
        <w:rPr>
          <w:i/>
          <w:iCs/>
          <w:color w:val="222222"/>
          <w:sz w:val="24"/>
          <w:szCs w:val="24"/>
          <w:shd w:val="clear" w:color="auto" w:fill="FFFFFF"/>
        </w:rPr>
        <w:t>9</w:t>
      </w:r>
      <w:r w:rsidRPr="00BA4422">
        <w:rPr>
          <w:color w:val="222222"/>
          <w:sz w:val="24"/>
          <w:szCs w:val="24"/>
          <w:shd w:val="clear" w:color="auto" w:fill="FFFFFF"/>
        </w:rPr>
        <w:t>(18).</w:t>
      </w:r>
    </w:p>
    <w:p w14:paraId="147738C1" w14:textId="77777777" w:rsidR="00BA4422" w:rsidRPr="00BA4422" w:rsidRDefault="00BA4422" w:rsidP="00B878C4">
      <w:pPr>
        <w:autoSpaceDE w:val="0"/>
        <w:autoSpaceDN w:val="0"/>
        <w:adjustRightInd w:val="0"/>
        <w:jc w:val="both"/>
        <w:rPr>
          <w:sz w:val="24"/>
          <w:szCs w:val="24"/>
        </w:rPr>
      </w:pPr>
    </w:p>
    <w:p w14:paraId="70D5AEC3" w14:textId="033A493A" w:rsidR="008A2272" w:rsidRPr="00BA4422" w:rsidRDefault="00BA4422"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 xml:space="preserve">Murphy, K. J. (1999). </w:t>
      </w:r>
      <w:proofErr w:type="spellStart"/>
      <w:r w:rsidRPr="00BA4422">
        <w:rPr>
          <w:color w:val="222222"/>
          <w:sz w:val="24"/>
          <w:szCs w:val="24"/>
          <w:shd w:val="clear" w:color="auto" w:fill="FFFFFF"/>
        </w:rPr>
        <w:t>Executive</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compensation</w:t>
      </w:r>
      <w:proofErr w:type="spellEnd"/>
      <w:r w:rsidRPr="00BA4422">
        <w:rPr>
          <w:color w:val="222222"/>
          <w:sz w:val="24"/>
          <w:szCs w:val="24"/>
          <w:shd w:val="clear" w:color="auto" w:fill="FFFFFF"/>
        </w:rPr>
        <w:t>. </w:t>
      </w:r>
      <w:proofErr w:type="spellStart"/>
      <w:r w:rsidRPr="00BA4422">
        <w:rPr>
          <w:i/>
          <w:iCs/>
          <w:color w:val="222222"/>
          <w:sz w:val="24"/>
          <w:szCs w:val="24"/>
          <w:shd w:val="clear" w:color="auto" w:fill="FFFFFF"/>
        </w:rPr>
        <w:t>Handbook</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of</w:t>
      </w:r>
      <w:proofErr w:type="spellEnd"/>
      <w:r w:rsidRPr="00BA4422">
        <w:rPr>
          <w:i/>
          <w:iCs/>
          <w:color w:val="222222"/>
          <w:sz w:val="24"/>
          <w:szCs w:val="24"/>
          <w:shd w:val="clear" w:color="auto" w:fill="FFFFFF"/>
        </w:rPr>
        <w:t xml:space="preserve"> labor </w:t>
      </w:r>
      <w:proofErr w:type="spellStart"/>
      <w:r w:rsidRPr="00BA4422">
        <w:rPr>
          <w:i/>
          <w:iCs/>
          <w:color w:val="222222"/>
          <w:sz w:val="24"/>
          <w:szCs w:val="24"/>
          <w:shd w:val="clear" w:color="auto" w:fill="FFFFFF"/>
        </w:rPr>
        <w:t>economics</w:t>
      </w:r>
      <w:proofErr w:type="spellEnd"/>
      <w:r w:rsidRPr="00BA4422">
        <w:rPr>
          <w:color w:val="222222"/>
          <w:sz w:val="24"/>
          <w:szCs w:val="24"/>
          <w:shd w:val="clear" w:color="auto" w:fill="FFFFFF"/>
        </w:rPr>
        <w:t>, </w:t>
      </w:r>
      <w:r w:rsidRPr="00BA4422">
        <w:rPr>
          <w:i/>
          <w:iCs/>
          <w:color w:val="222222"/>
          <w:sz w:val="24"/>
          <w:szCs w:val="24"/>
          <w:shd w:val="clear" w:color="auto" w:fill="FFFFFF"/>
        </w:rPr>
        <w:t>3</w:t>
      </w:r>
      <w:r w:rsidRPr="00BA4422">
        <w:rPr>
          <w:color w:val="222222"/>
          <w:sz w:val="24"/>
          <w:szCs w:val="24"/>
          <w:shd w:val="clear" w:color="auto" w:fill="FFFFFF"/>
        </w:rPr>
        <w:t>, 2485-2563.</w:t>
      </w:r>
    </w:p>
    <w:p w14:paraId="6E17F263" w14:textId="77777777" w:rsidR="00BA4422" w:rsidRPr="00BA4422" w:rsidRDefault="00BA4422" w:rsidP="00B878C4">
      <w:pPr>
        <w:autoSpaceDE w:val="0"/>
        <w:autoSpaceDN w:val="0"/>
        <w:adjustRightInd w:val="0"/>
        <w:jc w:val="both"/>
        <w:rPr>
          <w:sz w:val="24"/>
          <w:szCs w:val="24"/>
        </w:rPr>
      </w:pPr>
    </w:p>
    <w:p w14:paraId="6636EBD9" w14:textId="44F01436" w:rsidR="008A2272" w:rsidRPr="00BA4422" w:rsidRDefault="00BA4422" w:rsidP="00B878C4">
      <w:pPr>
        <w:jc w:val="both"/>
        <w:rPr>
          <w:color w:val="222222"/>
          <w:sz w:val="24"/>
          <w:szCs w:val="24"/>
          <w:shd w:val="clear" w:color="auto" w:fill="FFFFFF"/>
        </w:rPr>
      </w:pPr>
      <w:r w:rsidRPr="00BA4422">
        <w:rPr>
          <w:color w:val="222222"/>
          <w:sz w:val="24"/>
          <w:szCs w:val="24"/>
          <w:shd w:val="clear" w:color="auto" w:fill="FFFFFF"/>
        </w:rPr>
        <w:t xml:space="preserve">Nascimento, C., Gonçalves Franco, L. M., &amp; </w:t>
      </w:r>
      <w:proofErr w:type="spellStart"/>
      <w:r w:rsidRPr="00BA4422">
        <w:rPr>
          <w:color w:val="222222"/>
          <w:sz w:val="24"/>
          <w:szCs w:val="24"/>
          <w:shd w:val="clear" w:color="auto" w:fill="FFFFFF"/>
        </w:rPr>
        <w:t>Mussi</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Szabo</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Cherobim</w:t>
      </w:r>
      <w:proofErr w:type="spellEnd"/>
      <w:r w:rsidRPr="00BA4422">
        <w:rPr>
          <w:color w:val="222222"/>
          <w:sz w:val="24"/>
          <w:szCs w:val="24"/>
          <w:shd w:val="clear" w:color="auto" w:fill="FFFFFF"/>
        </w:rPr>
        <w:t>, A. P. (2012). Associação entre remuneração variável e indicadores financeiros: evidências do setor elétrico. </w:t>
      </w:r>
      <w:r w:rsidRPr="00BA4422">
        <w:rPr>
          <w:i/>
          <w:iCs/>
          <w:color w:val="222222"/>
          <w:sz w:val="24"/>
          <w:szCs w:val="24"/>
          <w:shd w:val="clear" w:color="auto" w:fill="FFFFFF"/>
        </w:rPr>
        <w:t>Revista Universo Contábil</w:t>
      </w:r>
      <w:r w:rsidRPr="00BA4422">
        <w:rPr>
          <w:color w:val="222222"/>
          <w:sz w:val="24"/>
          <w:szCs w:val="24"/>
          <w:shd w:val="clear" w:color="auto" w:fill="FFFFFF"/>
        </w:rPr>
        <w:t>, </w:t>
      </w:r>
      <w:r w:rsidRPr="00BA4422">
        <w:rPr>
          <w:i/>
          <w:iCs/>
          <w:color w:val="222222"/>
          <w:sz w:val="24"/>
          <w:szCs w:val="24"/>
          <w:shd w:val="clear" w:color="auto" w:fill="FFFFFF"/>
        </w:rPr>
        <w:t>8</w:t>
      </w:r>
      <w:r w:rsidRPr="00BA4422">
        <w:rPr>
          <w:color w:val="222222"/>
          <w:sz w:val="24"/>
          <w:szCs w:val="24"/>
          <w:shd w:val="clear" w:color="auto" w:fill="FFFFFF"/>
        </w:rPr>
        <w:t>(1).</w:t>
      </w:r>
    </w:p>
    <w:p w14:paraId="494433CF" w14:textId="77777777" w:rsidR="00BA4422" w:rsidRPr="00BA4422" w:rsidRDefault="00BA4422" w:rsidP="00B878C4">
      <w:pPr>
        <w:jc w:val="both"/>
        <w:rPr>
          <w:sz w:val="24"/>
          <w:szCs w:val="24"/>
        </w:rPr>
      </w:pPr>
    </w:p>
    <w:p w14:paraId="5C0D34CC" w14:textId="37BC5B74" w:rsidR="008A2272" w:rsidRPr="00BA4422" w:rsidRDefault="00BA4422" w:rsidP="00B878C4">
      <w:pPr>
        <w:autoSpaceDE w:val="0"/>
        <w:autoSpaceDN w:val="0"/>
        <w:adjustRightInd w:val="0"/>
        <w:jc w:val="both"/>
        <w:rPr>
          <w:sz w:val="24"/>
          <w:szCs w:val="24"/>
        </w:rPr>
      </w:pPr>
      <w:proofErr w:type="spellStart"/>
      <w:r w:rsidRPr="00BA4422">
        <w:rPr>
          <w:color w:val="222222"/>
          <w:sz w:val="24"/>
          <w:szCs w:val="24"/>
          <w:shd w:val="clear" w:color="auto" w:fill="FFFFFF"/>
        </w:rPr>
        <w:t>Oreiro</w:t>
      </w:r>
      <w:proofErr w:type="spellEnd"/>
      <w:r w:rsidRPr="00BA4422">
        <w:rPr>
          <w:color w:val="222222"/>
          <w:sz w:val="24"/>
          <w:szCs w:val="24"/>
          <w:shd w:val="clear" w:color="auto" w:fill="FFFFFF"/>
        </w:rPr>
        <w:t>, J. L. D. C., Paula, L. F. D., Silva, G. J. C. D., &amp; Ono, F. H. (2006). Determinantes macroeconômicos do spread bancário no Brasil: teoria e evidência recente. </w:t>
      </w:r>
      <w:r w:rsidRPr="00BA4422">
        <w:rPr>
          <w:i/>
          <w:iCs/>
          <w:color w:val="222222"/>
          <w:sz w:val="24"/>
          <w:szCs w:val="24"/>
          <w:shd w:val="clear" w:color="auto" w:fill="FFFFFF"/>
        </w:rPr>
        <w:t>Economia Aplicada</w:t>
      </w:r>
      <w:r w:rsidRPr="00BA4422">
        <w:rPr>
          <w:color w:val="222222"/>
          <w:sz w:val="24"/>
          <w:szCs w:val="24"/>
          <w:shd w:val="clear" w:color="auto" w:fill="FFFFFF"/>
        </w:rPr>
        <w:t>, </w:t>
      </w:r>
      <w:r w:rsidRPr="00BA4422">
        <w:rPr>
          <w:i/>
          <w:iCs/>
          <w:color w:val="222222"/>
          <w:sz w:val="24"/>
          <w:szCs w:val="24"/>
          <w:shd w:val="clear" w:color="auto" w:fill="FFFFFF"/>
        </w:rPr>
        <w:t>10</w:t>
      </w:r>
      <w:r w:rsidRPr="00BA4422">
        <w:rPr>
          <w:color w:val="222222"/>
          <w:sz w:val="24"/>
          <w:szCs w:val="24"/>
          <w:shd w:val="clear" w:color="auto" w:fill="FFFFFF"/>
        </w:rPr>
        <w:t>(4), 609-634.</w:t>
      </w:r>
    </w:p>
    <w:p w14:paraId="3E6CC582" w14:textId="15AB2F12" w:rsidR="008A2272" w:rsidRPr="00BA4422" w:rsidRDefault="00BA4422" w:rsidP="00B878C4">
      <w:pPr>
        <w:jc w:val="both"/>
        <w:rPr>
          <w:color w:val="222222"/>
          <w:sz w:val="24"/>
          <w:szCs w:val="24"/>
          <w:shd w:val="clear" w:color="auto" w:fill="FFFFFF"/>
        </w:rPr>
      </w:pPr>
      <w:proofErr w:type="spellStart"/>
      <w:r w:rsidRPr="00BA4422">
        <w:rPr>
          <w:color w:val="222222"/>
          <w:sz w:val="24"/>
          <w:szCs w:val="24"/>
          <w:shd w:val="clear" w:color="auto" w:fill="FFFFFF"/>
        </w:rPr>
        <w:t>Tiomatsu</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Oyadomari</w:t>
      </w:r>
      <w:proofErr w:type="spellEnd"/>
      <w:r w:rsidRPr="00BA4422">
        <w:rPr>
          <w:color w:val="222222"/>
          <w:sz w:val="24"/>
          <w:szCs w:val="24"/>
          <w:shd w:val="clear" w:color="auto" w:fill="FFFFFF"/>
        </w:rPr>
        <w:t xml:space="preserve">, J. C., </w:t>
      </w:r>
      <w:proofErr w:type="spellStart"/>
      <w:r w:rsidRPr="00BA4422">
        <w:rPr>
          <w:color w:val="222222"/>
          <w:sz w:val="24"/>
          <w:szCs w:val="24"/>
          <w:shd w:val="clear" w:color="auto" w:fill="FFFFFF"/>
        </w:rPr>
        <w:t>Valentini</w:t>
      </w:r>
      <w:proofErr w:type="spellEnd"/>
      <w:r w:rsidRPr="00BA4422">
        <w:rPr>
          <w:color w:val="222222"/>
          <w:sz w:val="24"/>
          <w:szCs w:val="24"/>
          <w:shd w:val="clear" w:color="auto" w:fill="FFFFFF"/>
        </w:rPr>
        <w:t xml:space="preserve"> Coelho Cesar, A. M. R., Ferreira de Souza, E., &amp; Oliveira, M. A. D. (2009). Influências da remuneração de executivos na congruência de metas. </w:t>
      </w:r>
      <w:r w:rsidRPr="00BA4422">
        <w:rPr>
          <w:i/>
          <w:iCs/>
          <w:color w:val="222222"/>
          <w:sz w:val="24"/>
          <w:szCs w:val="24"/>
          <w:shd w:val="clear" w:color="auto" w:fill="FFFFFF"/>
        </w:rPr>
        <w:t xml:space="preserve">Revista </w:t>
      </w:r>
      <w:proofErr w:type="spellStart"/>
      <w:r w:rsidRPr="00BA4422">
        <w:rPr>
          <w:i/>
          <w:iCs/>
          <w:color w:val="222222"/>
          <w:sz w:val="24"/>
          <w:szCs w:val="24"/>
          <w:shd w:val="clear" w:color="auto" w:fill="FFFFFF"/>
        </w:rPr>
        <w:t>contemporanea</w:t>
      </w:r>
      <w:proofErr w:type="spellEnd"/>
      <w:r w:rsidRPr="00BA4422">
        <w:rPr>
          <w:i/>
          <w:iCs/>
          <w:color w:val="222222"/>
          <w:sz w:val="24"/>
          <w:szCs w:val="24"/>
          <w:shd w:val="clear" w:color="auto" w:fill="FFFFFF"/>
        </w:rPr>
        <w:t xml:space="preserve"> de contabilidade</w:t>
      </w:r>
      <w:r w:rsidRPr="00BA4422">
        <w:rPr>
          <w:color w:val="222222"/>
          <w:sz w:val="24"/>
          <w:szCs w:val="24"/>
          <w:shd w:val="clear" w:color="auto" w:fill="FFFFFF"/>
        </w:rPr>
        <w:t>, </w:t>
      </w:r>
      <w:r w:rsidRPr="00BA4422">
        <w:rPr>
          <w:i/>
          <w:iCs/>
          <w:color w:val="222222"/>
          <w:sz w:val="24"/>
          <w:szCs w:val="24"/>
          <w:shd w:val="clear" w:color="auto" w:fill="FFFFFF"/>
        </w:rPr>
        <w:t>6</w:t>
      </w:r>
      <w:r w:rsidRPr="00BA4422">
        <w:rPr>
          <w:color w:val="222222"/>
          <w:sz w:val="24"/>
          <w:szCs w:val="24"/>
          <w:shd w:val="clear" w:color="auto" w:fill="FFFFFF"/>
        </w:rPr>
        <w:t>(12).</w:t>
      </w:r>
    </w:p>
    <w:p w14:paraId="633988E6" w14:textId="77777777" w:rsidR="00BA4422" w:rsidRPr="00BA4422" w:rsidRDefault="00BA4422" w:rsidP="00B878C4">
      <w:pPr>
        <w:jc w:val="both"/>
        <w:rPr>
          <w:sz w:val="24"/>
          <w:szCs w:val="24"/>
        </w:rPr>
      </w:pPr>
    </w:p>
    <w:p w14:paraId="0F1B9928" w14:textId="0E9D8D15" w:rsidR="008A2272" w:rsidRPr="00BA4422" w:rsidRDefault="00BA4422" w:rsidP="00B878C4">
      <w:pPr>
        <w:autoSpaceDE w:val="0"/>
        <w:autoSpaceDN w:val="0"/>
        <w:adjustRightInd w:val="0"/>
        <w:jc w:val="both"/>
        <w:rPr>
          <w:color w:val="222222"/>
          <w:sz w:val="24"/>
          <w:szCs w:val="24"/>
          <w:shd w:val="clear" w:color="auto" w:fill="FFFFFF"/>
        </w:rPr>
      </w:pPr>
      <w:proofErr w:type="spellStart"/>
      <w:r w:rsidRPr="00BA4422">
        <w:rPr>
          <w:color w:val="222222"/>
          <w:sz w:val="24"/>
          <w:szCs w:val="24"/>
          <w:shd w:val="clear" w:color="auto" w:fill="FFFFFF"/>
        </w:rPr>
        <w:t>Périco</w:t>
      </w:r>
      <w:proofErr w:type="spellEnd"/>
      <w:r w:rsidRPr="00BA4422">
        <w:rPr>
          <w:color w:val="222222"/>
          <w:sz w:val="24"/>
          <w:szCs w:val="24"/>
          <w:shd w:val="clear" w:color="auto" w:fill="FFFFFF"/>
        </w:rPr>
        <w:t>, A. E., REBELATTO, D. A. D. N., &amp; Santana, N. B. (2008). Eficiência bancária: os maiores bancos são os mais eficientes? Uma análise por envoltória de dados. </w:t>
      </w:r>
      <w:r w:rsidRPr="00BA4422">
        <w:rPr>
          <w:i/>
          <w:iCs/>
          <w:color w:val="222222"/>
          <w:sz w:val="24"/>
          <w:szCs w:val="24"/>
          <w:shd w:val="clear" w:color="auto" w:fill="FFFFFF"/>
        </w:rPr>
        <w:t>Gestão e Produção, São Carlos</w:t>
      </w:r>
      <w:r w:rsidRPr="00BA4422">
        <w:rPr>
          <w:color w:val="222222"/>
          <w:sz w:val="24"/>
          <w:szCs w:val="24"/>
          <w:shd w:val="clear" w:color="auto" w:fill="FFFFFF"/>
        </w:rPr>
        <w:t>, </w:t>
      </w:r>
      <w:r w:rsidRPr="00BA4422">
        <w:rPr>
          <w:i/>
          <w:iCs/>
          <w:color w:val="222222"/>
          <w:sz w:val="24"/>
          <w:szCs w:val="24"/>
          <w:shd w:val="clear" w:color="auto" w:fill="FFFFFF"/>
        </w:rPr>
        <w:t>15</w:t>
      </w:r>
      <w:r w:rsidRPr="00BA4422">
        <w:rPr>
          <w:color w:val="222222"/>
          <w:sz w:val="24"/>
          <w:szCs w:val="24"/>
          <w:shd w:val="clear" w:color="auto" w:fill="FFFFFF"/>
        </w:rPr>
        <w:t>(2), 421-431.</w:t>
      </w:r>
    </w:p>
    <w:p w14:paraId="4D3A206A" w14:textId="77777777" w:rsidR="00BA4422" w:rsidRPr="00BA4422" w:rsidRDefault="00BA4422" w:rsidP="00B878C4">
      <w:pPr>
        <w:autoSpaceDE w:val="0"/>
        <w:autoSpaceDN w:val="0"/>
        <w:adjustRightInd w:val="0"/>
        <w:jc w:val="both"/>
        <w:rPr>
          <w:sz w:val="24"/>
          <w:szCs w:val="24"/>
          <w:shd w:val="clear" w:color="auto" w:fill="FFFFFF"/>
        </w:rPr>
      </w:pPr>
    </w:p>
    <w:p w14:paraId="19237D93" w14:textId="750180D2" w:rsidR="008A2272" w:rsidRPr="00BA4422" w:rsidRDefault="00BA4422"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Raupp, F. M., &amp; BEUREN, I. M. (2006). Metodologia da Pesquisa Aplicável às Ciências. </w:t>
      </w:r>
      <w:r w:rsidRPr="00BA4422">
        <w:rPr>
          <w:i/>
          <w:iCs/>
          <w:color w:val="222222"/>
          <w:sz w:val="24"/>
          <w:szCs w:val="24"/>
          <w:shd w:val="clear" w:color="auto" w:fill="FFFFFF"/>
        </w:rPr>
        <w:t>Como elaborar trabalhos monográficos em contabilidade: teoria e prática. São Paulo: Atlas</w:t>
      </w:r>
      <w:r w:rsidRPr="00BA4422">
        <w:rPr>
          <w:color w:val="222222"/>
          <w:sz w:val="24"/>
          <w:szCs w:val="24"/>
          <w:shd w:val="clear" w:color="auto" w:fill="FFFFFF"/>
        </w:rPr>
        <w:t>.</w:t>
      </w:r>
    </w:p>
    <w:p w14:paraId="7D9FC2CF" w14:textId="77777777" w:rsidR="00BA4422" w:rsidRPr="00BA4422" w:rsidRDefault="00BA4422" w:rsidP="00B878C4">
      <w:pPr>
        <w:autoSpaceDE w:val="0"/>
        <w:autoSpaceDN w:val="0"/>
        <w:adjustRightInd w:val="0"/>
        <w:jc w:val="both"/>
        <w:rPr>
          <w:sz w:val="24"/>
          <w:szCs w:val="24"/>
          <w:shd w:val="clear" w:color="auto" w:fill="FFFFFF"/>
        </w:rPr>
      </w:pPr>
    </w:p>
    <w:p w14:paraId="55D84F02" w14:textId="6B65D43B" w:rsidR="008A2272" w:rsidRPr="00BA4422" w:rsidRDefault="00BA4422" w:rsidP="00B878C4">
      <w:pPr>
        <w:autoSpaceDE w:val="0"/>
        <w:autoSpaceDN w:val="0"/>
        <w:adjustRightInd w:val="0"/>
        <w:jc w:val="both"/>
        <w:rPr>
          <w:color w:val="222222"/>
          <w:sz w:val="24"/>
          <w:szCs w:val="24"/>
          <w:shd w:val="clear" w:color="auto" w:fill="FFFFFF"/>
        </w:rPr>
      </w:pPr>
      <w:r w:rsidRPr="00BA4422">
        <w:rPr>
          <w:color w:val="222222"/>
          <w:sz w:val="24"/>
          <w:szCs w:val="24"/>
          <w:shd w:val="clear" w:color="auto" w:fill="FFFFFF"/>
        </w:rPr>
        <w:t xml:space="preserve">SANTOS, Vânia </w:t>
      </w:r>
      <w:proofErr w:type="spellStart"/>
      <w:r w:rsidRPr="00BA4422">
        <w:rPr>
          <w:color w:val="222222"/>
          <w:sz w:val="24"/>
          <w:szCs w:val="24"/>
          <w:shd w:val="clear" w:color="auto" w:fill="FFFFFF"/>
        </w:rPr>
        <w:t>Arcelino</w:t>
      </w:r>
      <w:proofErr w:type="spellEnd"/>
      <w:r w:rsidRPr="00BA4422">
        <w:rPr>
          <w:color w:val="222222"/>
          <w:sz w:val="24"/>
          <w:szCs w:val="24"/>
          <w:shd w:val="clear" w:color="auto" w:fill="FFFFFF"/>
        </w:rPr>
        <w:t xml:space="preserve"> dos. Avaliação de desempenho e remuneração de executivos nas melhores empresas para se trabalhar no Brasil. 2014.</w:t>
      </w:r>
    </w:p>
    <w:p w14:paraId="3C8BC190" w14:textId="77777777" w:rsidR="00BA4422" w:rsidRPr="00BA4422" w:rsidRDefault="00BA4422" w:rsidP="00B878C4">
      <w:pPr>
        <w:autoSpaceDE w:val="0"/>
        <w:autoSpaceDN w:val="0"/>
        <w:adjustRightInd w:val="0"/>
        <w:jc w:val="both"/>
        <w:rPr>
          <w:sz w:val="24"/>
          <w:szCs w:val="24"/>
          <w:shd w:val="clear" w:color="auto" w:fill="FFFFFF"/>
        </w:rPr>
      </w:pPr>
    </w:p>
    <w:p w14:paraId="665BD7C4" w14:textId="2A27731A" w:rsidR="008A2272" w:rsidRPr="00BA4422" w:rsidRDefault="008A2272" w:rsidP="00B878C4">
      <w:pPr>
        <w:autoSpaceDE w:val="0"/>
        <w:autoSpaceDN w:val="0"/>
        <w:adjustRightInd w:val="0"/>
        <w:jc w:val="both"/>
        <w:rPr>
          <w:bCs/>
          <w:sz w:val="24"/>
          <w:szCs w:val="24"/>
        </w:rPr>
      </w:pPr>
      <w:proofErr w:type="spellStart"/>
      <w:r w:rsidRPr="00BA4422">
        <w:rPr>
          <w:sz w:val="24"/>
          <w:szCs w:val="24"/>
        </w:rPr>
        <w:t>S</w:t>
      </w:r>
      <w:r w:rsidR="00BA4422" w:rsidRPr="00BA4422">
        <w:rPr>
          <w:sz w:val="24"/>
          <w:szCs w:val="24"/>
        </w:rPr>
        <w:t>aymon</w:t>
      </w:r>
      <w:proofErr w:type="spellEnd"/>
      <w:r w:rsidRPr="00BA4422">
        <w:rPr>
          <w:sz w:val="24"/>
          <w:szCs w:val="24"/>
        </w:rPr>
        <w:t>, S. S.; S</w:t>
      </w:r>
      <w:r w:rsidR="00BA4422" w:rsidRPr="00BA4422">
        <w:rPr>
          <w:sz w:val="24"/>
          <w:szCs w:val="24"/>
        </w:rPr>
        <w:t>ilva</w:t>
      </w:r>
      <w:r w:rsidRPr="00BA4422">
        <w:rPr>
          <w:sz w:val="24"/>
          <w:szCs w:val="24"/>
        </w:rPr>
        <w:t>, J.O.; S</w:t>
      </w:r>
      <w:r w:rsidR="00BA4422" w:rsidRPr="00BA4422">
        <w:rPr>
          <w:sz w:val="24"/>
          <w:szCs w:val="24"/>
        </w:rPr>
        <w:t>antos, T. R. (2017)</w:t>
      </w:r>
      <w:r w:rsidRPr="00BA4422">
        <w:rPr>
          <w:sz w:val="24"/>
          <w:szCs w:val="24"/>
        </w:rPr>
        <w:t xml:space="preserve"> </w:t>
      </w:r>
      <w:r w:rsidRPr="00BA4422">
        <w:rPr>
          <w:bCs/>
          <w:sz w:val="24"/>
          <w:szCs w:val="24"/>
        </w:rPr>
        <w:t>Sistemas de Incentivos Gerenciais. XI</w:t>
      </w:r>
      <w:r w:rsidRPr="00BA4422">
        <w:rPr>
          <w:sz w:val="24"/>
          <w:szCs w:val="24"/>
        </w:rPr>
        <w:t xml:space="preserve">V </w:t>
      </w:r>
      <w:r w:rsidRPr="00BA4422">
        <w:rPr>
          <w:i/>
          <w:sz w:val="24"/>
          <w:szCs w:val="24"/>
        </w:rPr>
        <w:t>Congresso USP de Controladoria e Contabilidade,</w:t>
      </w:r>
      <w:r w:rsidRPr="00BA4422">
        <w:rPr>
          <w:sz w:val="24"/>
          <w:szCs w:val="24"/>
        </w:rPr>
        <w:t xml:space="preserve"> São Paulo, 19p.</w:t>
      </w:r>
    </w:p>
    <w:p w14:paraId="6C716FEA" w14:textId="77777777" w:rsidR="008A2272" w:rsidRPr="00BA4422" w:rsidRDefault="008A2272" w:rsidP="00B878C4">
      <w:pPr>
        <w:jc w:val="both"/>
        <w:rPr>
          <w:sz w:val="24"/>
          <w:szCs w:val="24"/>
        </w:rPr>
      </w:pPr>
    </w:p>
    <w:p w14:paraId="4F6287FD" w14:textId="084E686C" w:rsidR="008A2272" w:rsidRPr="00BA4422" w:rsidRDefault="00BA4422" w:rsidP="00B878C4">
      <w:pPr>
        <w:jc w:val="both"/>
        <w:rPr>
          <w:color w:val="222222"/>
          <w:sz w:val="24"/>
          <w:szCs w:val="24"/>
          <w:shd w:val="clear" w:color="auto" w:fill="FFFFFF"/>
        </w:rPr>
      </w:pPr>
      <w:r w:rsidRPr="00BA4422">
        <w:rPr>
          <w:color w:val="222222"/>
          <w:sz w:val="24"/>
          <w:szCs w:val="24"/>
          <w:shd w:val="clear" w:color="auto" w:fill="FFFFFF"/>
        </w:rPr>
        <w:t>Stevenson, W. J., &amp; De Farias, A. A. (2001). </w:t>
      </w:r>
      <w:r w:rsidRPr="00BA4422">
        <w:rPr>
          <w:i/>
          <w:iCs/>
          <w:color w:val="222222"/>
          <w:sz w:val="24"/>
          <w:szCs w:val="24"/>
          <w:shd w:val="clear" w:color="auto" w:fill="FFFFFF"/>
        </w:rPr>
        <w:t>Estatística aplicada à administração</w:t>
      </w:r>
      <w:r w:rsidRPr="00BA4422">
        <w:rPr>
          <w:color w:val="222222"/>
          <w:sz w:val="24"/>
          <w:szCs w:val="24"/>
          <w:shd w:val="clear" w:color="auto" w:fill="FFFFFF"/>
        </w:rPr>
        <w:t>.</w:t>
      </w:r>
    </w:p>
    <w:p w14:paraId="59D3FDAD" w14:textId="77777777" w:rsidR="00BA4422" w:rsidRPr="00BA4422" w:rsidRDefault="00BA4422" w:rsidP="00B878C4">
      <w:pPr>
        <w:jc w:val="both"/>
        <w:rPr>
          <w:sz w:val="24"/>
          <w:szCs w:val="24"/>
        </w:rPr>
      </w:pPr>
    </w:p>
    <w:p w14:paraId="4ED021BA" w14:textId="05DBBD42" w:rsidR="008A2272" w:rsidRPr="00BA4422" w:rsidRDefault="00BA4422" w:rsidP="00B878C4">
      <w:pPr>
        <w:jc w:val="both"/>
        <w:rPr>
          <w:color w:val="222222"/>
          <w:sz w:val="24"/>
          <w:szCs w:val="24"/>
          <w:shd w:val="clear" w:color="auto" w:fill="FFFFFF"/>
        </w:rPr>
      </w:pPr>
      <w:r w:rsidRPr="00BA4422">
        <w:rPr>
          <w:color w:val="222222"/>
          <w:sz w:val="24"/>
          <w:szCs w:val="24"/>
          <w:shd w:val="clear" w:color="auto" w:fill="FFFFFF"/>
        </w:rPr>
        <w:t>TRIVINOS, A. N. (1987). Introdução à pesquisa em Ciências Sociais Introdução à pesquisa em Ciências Sociais Introdução à pesquisa em Ciências Sociais. </w:t>
      </w:r>
      <w:r w:rsidRPr="00BA4422">
        <w:rPr>
          <w:i/>
          <w:iCs/>
          <w:color w:val="222222"/>
          <w:sz w:val="24"/>
          <w:szCs w:val="24"/>
          <w:shd w:val="clear" w:color="auto" w:fill="FFFFFF"/>
        </w:rPr>
        <w:t>São Paulo: Atlas</w:t>
      </w:r>
      <w:r w:rsidRPr="00BA4422">
        <w:rPr>
          <w:color w:val="222222"/>
          <w:sz w:val="24"/>
          <w:szCs w:val="24"/>
          <w:shd w:val="clear" w:color="auto" w:fill="FFFFFF"/>
        </w:rPr>
        <w:t>.</w:t>
      </w:r>
    </w:p>
    <w:p w14:paraId="59F8355D" w14:textId="77777777" w:rsidR="00BA4422" w:rsidRPr="00BA4422" w:rsidRDefault="00BA4422" w:rsidP="00B878C4">
      <w:pPr>
        <w:jc w:val="both"/>
        <w:rPr>
          <w:sz w:val="24"/>
          <w:szCs w:val="24"/>
          <w:lang w:val="en-US"/>
        </w:rPr>
      </w:pPr>
    </w:p>
    <w:p w14:paraId="2C4D1584" w14:textId="582C534C" w:rsidR="008A2272" w:rsidRPr="00BA4422" w:rsidRDefault="00BA4422" w:rsidP="00B878C4">
      <w:pPr>
        <w:rPr>
          <w:color w:val="222222"/>
          <w:sz w:val="24"/>
          <w:szCs w:val="24"/>
          <w:shd w:val="clear" w:color="auto" w:fill="FFFFFF"/>
        </w:rPr>
      </w:pPr>
      <w:proofErr w:type="spellStart"/>
      <w:r w:rsidRPr="00BA4422">
        <w:rPr>
          <w:color w:val="222222"/>
          <w:sz w:val="24"/>
          <w:szCs w:val="24"/>
          <w:shd w:val="clear" w:color="auto" w:fill="FFFFFF"/>
        </w:rPr>
        <w:t>Venkatraman</w:t>
      </w:r>
      <w:proofErr w:type="spellEnd"/>
      <w:r w:rsidRPr="00BA4422">
        <w:rPr>
          <w:color w:val="222222"/>
          <w:sz w:val="24"/>
          <w:szCs w:val="24"/>
          <w:shd w:val="clear" w:color="auto" w:fill="FFFFFF"/>
        </w:rPr>
        <w:t xml:space="preserve">, N., &amp; </w:t>
      </w:r>
      <w:proofErr w:type="spellStart"/>
      <w:r w:rsidRPr="00BA4422">
        <w:rPr>
          <w:color w:val="222222"/>
          <w:sz w:val="24"/>
          <w:szCs w:val="24"/>
          <w:shd w:val="clear" w:color="auto" w:fill="FFFFFF"/>
        </w:rPr>
        <w:t>Ramanujam</w:t>
      </w:r>
      <w:proofErr w:type="spellEnd"/>
      <w:r w:rsidRPr="00BA4422">
        <w:rPr>
          <w:color w:val="222222"/>
          <w:sz w:val="24"/>
          <w:szCs w:val="24"/>
          <w:shd w:val="clear" w:color="auto" w:fill="FFFFFF"/>
        </w:rPr>
        <w:t xml:space="preserve">, V. (1986). </w:t>
      </w:r>
      <w:proofErr w:type="spellStart"/>
      <w:r w:rsidRPr="00BA4422">
        <w:rPr>
          <w:color w:val="222222"/>
          <w:sz w:val="24"/>
          <w:szCs w:val="24"/>
          <w:shd w:val="clear" w:color="auto" w:fill="FFFFFF"/>
        </w:rPr>
        <w:t>Measurement</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of</w:t>
      </w:r>
      <w:proofErr w:type="spellEnd"/>
      <w:r w:rsidRPr="00BA4422">
        <w:rPr>
          <w:color w:val="222222"/>
          <w:sz w:val="24"/>
          <w:szCs w:val="24"/>
          <w:shd w:val="clear" w:color="auto" w:fill="FFFFFF"/>
        </w:rPr>
        <w:t xml:space="preserve"> business performance in </w:t>
      </w:r>
      <w:proofErr w:type="spellStart"/>
      <w:r w:rsidRPr="00BA4422">
        <w:rPr>
          <w:color w:val="222222"/>
          <w:sz w:val="24"/>
          <w:szCs w:val="24"/>
          <w:shd w:val="clear" w:color="auto" w:fill="FFFFFF"/>
        </w:rPr>
        <w:t>strategy</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research</w:t>
      </w:r>
      <w:proofErr w:type="spellEnd"/>
      <w:r w:rsidRPr="00BA4422">
        <w:rPr>
          <w:color w:val="222222"/>
          <w:sz w:val="24"/>
          <w:szCs w:val="24"/>
          <w:shd w:val="clear" w:color="auto" w:fill="FFFFFF"/>
        </w:rPr>
        <w:t xml:space="preserve">: A </w:t>
      </w:r>
      <w:proofErr w:type="spellStart"/>
      <w:r w:rsidRPr="00BA4422">
        <w:rPr>
          <w:color w:val="222222"/>
          <w:sz w:val="24"/>
          <w:szCs w:val="24"/>
          <w:shd w:val="clear" w:color="auto" w:fill="FFFFFF"/>
        </w:rPr>
        <w:t>comparison</w:t>
      </w:r>
      <w:proofErr w:type="spellEnd"/>
      <w:r w:rsidRPr="00BA4422">
        <w:rPr>
          <w:color w:val="222222"/>
          <w:sz w:val="24"/>
          <w:szCs w:val="24"/>
          <w:shd w:val="clear" w:color="auto" w:fill="FFFFFF"/>
        </w:rPr>
        <w:t xml:space="preserve"> </w:t>
      </w:r>
      <w:proofErr w:type="spellStart"/>
      <w:r w:rsidRPr="00BA4422">
        <w:rPr>
          <w:color w:val="222222"/>
          <w:sz w:val="24"/>
          <w:szCs w:val="24"/>
          <w:shd w:val="clear" w:color="auto" w:fill="FFFFFF"/>
        </w:rPr>
        <w:t>of</w:t>
      </w:r>
      <w:proofErr w:type="spellEnd"/>
      <w:r w:rsidRPr="00BA4422">
        <w:rPr>
          <w:color w:val="222222"/>
          <w:sz w:val="24"/>
          <w:szCs w:val="24"/>
          <w:shd w:val="clear" w:color="auto" w:fill="FFFFFF"/>
        </w:rPr>
        <w:t xml:space="preserve"> approaches. </w:t>
      </w:r>
      <w:proofErr w:type="spellStart"/>
      <w:r w:rsidRPr="00BA4422">
        <w:rPr>
          <w:i/>
          <w:iCs/>
          <w:color w:val="222222"/>
          <w:sz w:val="24"/>
          <w:szCs w:val="24"/>
          <w:shd w:val="clear" w:color="auto" w:fill="FFFFFF"/>
        </w:rPr>
        <w:t>Academy</w:t>
      </w:r>
      <w:proofErr w:type="spellEnd"/>
      <w:r w:rsidRPr="00BA4422">
        <w:rPr>
          <w:i/>
          <w:iCs/>
          <w:color w:val="222222"/>
          <w:sz w:val="24"/>
          <w:szCs w:val="24"/>
          <w:shd w:val="clear" w:color="auto" w:fill="FFFFFF"/>
        </w:rPr>
        <w:t xml:space="preserve"> </w:t>
      </w:r>
      <w:proofErr w:type="spellStart"/>
      <w:r w:rsidRPr="00BA4422">
        <w:rPr>
          <w:i/>
          <w:iCs/>
          <w:color w:val="222222"/>
          <w:sz w:val="24"/>
          <w:szCs w:val="24"/>
          <w:shd w:val="clear" w:color="auto" w:fill="FFFFFF"/>
        </w:rPr>
        <w:t>of</w:t>
      </w:r>
      <w:proofErr w:type="spellEnd"/>
      <w:r w:rsidRPr="00BA4422">
        <w:rPr>
          <w:i/>
          <w:iCs/>
          <w:color w:val="222222"/>
          <w:sz w:val="24"/>
          <w:szCs w:val="24"/>
          <w:shd w:val="clear" w:color="auto" w:fill="FFFFFF"/>
        </w:rPr>
        <w:t xml:space="preserve"> management </w:t>
      </w:r>
      <w:proofErr w:type="spellStart"/>
      <w:r w:rsidRPr="00BA4422">
        <w:rPr>
          <w:i/>
          <w:iCs/>
          <w:color w:val="222222"/>
          <w:sz w:val="24"/>
          <w:szCs w:val="24"/>
          <w:shd w:val="clear" w:color="auto" w:fill="FFFFFF"/>
        </w:rPr>
        <w:t>review</w:t>
      </w:r>
      <w:proofErr w:type="spellEnd"/>
      <w:r w:rsidRPr="00BA4422">
        <w:rPr>
          <w:color w:val="222222"/>
          <w:sz w:val="24"/>
          <w:szCs w:val="24"/>
          <w:shd w:val="clear" w:color="auto" w:fill="FFFFFF"/>
        </w:rPr>
        <w:t>, </w:t>
      </w:r>
      <w:r w:rsidRPr="00BA4422">
        <w:rPr>
          <w:i/>
          <w:iCs/>
          <w:color w:val="222222"/>
          <w:sz w:val="24"/>
          <w:szCs w:val="24"/>
          <w:shd w:val="clear" w:color="auto" w:fill="FFFFFF"/>
        </w:rPr>
        <w:t>11</w:t>
      </w:r>
      <w:r w:rsidRPr="00BA4422">
        <w:rPr>
          <w:color w:val="222222"/>
          <w:sz w:val="24"/>
          <w:szCs w:val="24"/>
          <w:shd w:val="clear" w:color="auto" w:fill="FFFFFF"/>
        </w:rPr>
        <w:t>(4), 801-814.</w:t>
      </w:r>
    </w:p>
    <w:p w14:paraId="378476F5" w14:textId="77777777" w:rsidR="00BA4422" w:rsidRPr="00BA4422" w:rsidRDefault="00BA4422" w:rsidP="00B878C4">
      <w:pPr>
        <w:rPr>
          <w:sz w:val="24"/>
          <w:szCs w:val="24"/>
          <w:lang w:val="en-US"/>
        </w:rPr>
      </w:pPr>
    </w:p>
    <w:sectPr w:rsidR="00BA4422" w:rsidRPr="00BA4422" w:rsidSect="0036377D">
      <w:headerReference w:type="default" r:id="rId8"/>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DE272E" w14:textId="77777777" w:rsidR="00935508" w:rsidRDefault="00935508" w:rsidP="008A5824">
      <w:r>
        <w:separator/>
      </w:r>
    </w:p>
  </w:endnote>
  <w:endnote w:type="continuationSeparator" w:id="0">
    <w:p w14:paraId="7C216A41" w14:textId="77777777" w:rsidR="00935508" w:rsidRDefault="00935508"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ZapfHumnst BT">
    <w:altName w:val="ZapfHumnst BT"/>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NRMTStd-Regular">
    <w:altName w:val="MS Gothic"/>
    <w:panose1 w:val="00000000000000000000"/>
    <w:charset w:val="80"/>
    <w:family w:val="auto"/>
    <w:notTrueType/>
    <w:pitch w:val="default"/>
    <w:sig w:usb0="00000001" w:usb1="08070000" w:usb2="00000010" w:usb3="00000000" w:csb0="00020000" w:csb1="00000000"/>
  </w:font>
  <w:font w:name="Gill Sans MT">
    <w:altName w:val="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E821DC" w14:textId="77777777" w:rsidR="00935508" w:rsidRDefault="00935508" w:rsidP="008A5824">
      <w:r>
        <w:separator/>
      </w:r>
    </w:p>
  </w:footnote>
  <w:footnote w:type="continuationSeparator" w:id="0">
    <w:p w14:paraId="50C405DF" w14:textId="77777777" w:rsidR="00935508" w:rsidRDefault="00935508"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C0DF" w14:textId="78FBC2A4" w:rsidR="00DE5497" w:rsidRPr="00B32719" w:rsidRDefault="00DE5497"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DE5497" w:rsidRPr="00B32719" w:rsidRDefault="00DE5497"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DE5497" w:rsidRPr="00B32719" w:rsidRDefault="00DE5497"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DE5497" w:rsidRPr="00B32719" w:rsidRDefault="00DE5497"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w:t>
    </w:r>
    <w:proofErr w:type="gramStart"/>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Setembro</w:t>
    </w:r>
    <w:proofErr w:type="gramEnd"/>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BC53807"/>
    <w:multiLevelType w:val="multilevel"/>
    <w:tmpl w:val="40AA4D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641078C2"/>
    <w:multiLevelType w:val="hybridMultilevel"/>
    <w:tmpl w:val="E3AA6FA0"/>
    <w:lvl w:ilvl="0" w:tplc="CCA685D2">
      <w:start w:val="1"/>
      <w:numFmt w:val="decimal"/>
      <w:lvlText w:val="(%1)"/>
      <w:lvlJc w:val="left"/>
      <w:pPr>
        <w:ind w:left="4755" w:hanging="360"/>
      </w:pPr>
      <w:rPr>
        <w:sz w:val="25"/>
      </w:rPr>
    </w:lvl>
    <w:lvl w:ilvl="1" w:tplc="04160019">
      <w:start w:val="1"/>
      <w:numFmt w:val="lowerLetter"/>
      <w:lvlText w:val="%2."/>
      <w:lvlJc w:val="left"/>
      <w:pPr>
        <w:ind w:left="5475" w:hanging="360"/>
      </w:pPr>
    </w:lvl>
    <w:lvl w:ilvl="2" w:tplc="0416001B">
      <w:start w:val="1"/>
      <w:numFmt w:val="lowerRoman"/>
      <w:lvlText w:val="%3."/>
      <w:lvlJc w:val="right"/>
      <w:pPr>
        <w:ind w:left="6195" w:hanging="180"/>
      </w:pPr>
    </w:lvl>
    <w:lvl w:ilvl="3" w:tplc="0416000F">
      <w:start w:val="1"/>
      <w:numFmt w:val="decimal"/>
      <w:lvlText w:val="%4."/>
      <w:lvlJc w:val="left"/>
      <w:pPr>
        <w:ind w:left="6915" w:hanging="360"/>
      </w:pPr>
    </w:lvl>
    <w:lvl w:ilvl="4" w:tplc="04160019">
      <w:start w:val="1"/>
      <w:numFmt w:val="lowerLetter"/>
      <w:lvlText w:val="%5."/>
      <w:lvlJc w:val="left"/>
      <w:pPr>
        <w:ind w:left="7635" w:hanging="360"/>
      </w:pPr>
    </w:lvl>
    <w:lvl w:ilvl="5" w:tplc="0416001B">
      <w:start w:val="1"/>
      <w:numFmt w:val="lowerRoman"/>
      <w:lvlText w:val="%6."/>
      <w:lvlJc w:val="right"/>
      <w:pPr>
        <w:ind w:left="8355" w:hanging="180"/>
      </w:pPr>
    </w:lvl>
    <w:lvl w:ilvl="6" w:tplc="0416000F">
      <w:start w:val="1"/>
      <w:numFmt w:val="decimal"/>
      <w:lvlText w:val="%7."/>
      <w:lvlJc w:val="left"/>
      <w:pPr>
        <w:ind w:left="9075" w:hanging="360"/>
      </w:pPr>
    </w:lvl>
    <w:lvl w:ilvl="7" w:tplc="04160019">
      <w:start w:val="1"/>
      <w:numFmt w:val="lowerLetter"/>
      <w:lvlText w:val="%8."/>
      <w:lvlJc w:val="left"/>
      <w:pPr>
        <w:ind w:left="9795" w:hanging="360"/>
      </w:pPr>
    </w:lvl>
    <w:lvl w:ilvl="8" w:tplc="0416001B">
      <w:start w:val="1"/>
      <w:numFmt w:val="lowerRoman"/>
      <w:lvlText w:val="%9."/>
      <w:lvlJc w:val="right"/>
      <w:pPr>
        <w:ind w:left="10515"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40436"/>
    <w:rsid w:val="000908B3"/>
    <w:rsid w:val="000A3528"/>
    <w:rsid w:val="000A561C"/>
    <w:rsid w:val="000E0CB6"/>
    <w:rsid w:val="000F45B8"/>
    <w:rsid w:val="00101802"/>
    <w:rsid w:val="00105D39"/>
    <w:rsid w:val="001062B4"/>
    <w:rsid w:val="00110326"/>
    <w:rsid w:val="00150ADC"/>
    <w:rsid w:val="0016220D"/>
    <w:rsid w:val="0019376E"/>
    <w:rsid w:val="00194BA9"/>
    <w:rsid w:val="001A4423"/>
    <w:rsid w:val="001C328B"/>
    <w:rsid w:val="001F6A6D"/>
    <w:rsid w:val="00232EB2"/>
    <w:rsid w:val="002578C4"/>
    <w:rsid w:val="002942E0"/>
    <w:rsid w:val="002B0015"/>
    <w:rsid w:val="002B2B78"/>
    <w:rsid w:val="002C781D"/>
    <w:rsid w:val="002F56BB"/>
    <w:rsid w:val="00357B2D"/>
    <w:rsid w:val="0036377D"/>
    <w:rsid w:val="00364E2E"/>
    <w:rsid w:val="0038579D"/>
    <w:rsid w:val="004020EB"/>
    <w:rsid w:val="00422357"/>
    <w:rsid w:val="004413C0"/>
    <w:rsid w:val="00473887"/>
    <w:rsid w:val="00491708"/>
    <w:rsid w:val="004A0981"/>
    <w:rsid w:val="004B072E"/>
    <w:rsid w:val="004D585A"/>
    <w:rsid w:val="00533A6B"/>
    <w:rsid w:val="00547B5F"/>
    <w:rsid w:val="0055464E"/>
    <w:rsid w:val="0058487A"/>
    <w:rsid w:val="00590356"/>
    <w:rsid w:val="00593629"/>
    <w:rsid w:val="005D4E63"/>
    <w:rsid w:val="005F4488"/>
    <w:rsid w:val="00631DCF"/>
    <w:rsid w:val="00643FC7"/>
    <w:rsid w:val="00651F44"/>
    <w:rsid w:val="00686527"/>
    <w:rsid w:val="007175A9"/>
    <w:rsid w:val="0072042A"/>
    <w:rsid w:val="00724369"/>
    <w:rsid w:val="0072578D"/>
    <w:rsid w:val="0073261E"/>
    <w:rsid w:val="00737E54"/>
    <w:rsid w:val="00771E20"/>
    <w:rsid w:val="007A0AA8"/>
    <w:rsid w:val="007B0565"/>
    <w:rsid w:val="007D1DA3"/>
    <w:rsid w:val="007F57C3"/>
    <w:rsid w:val="00854BC4"/>
    <w:rsid w:val="00860B20"/>
    <w:rsid w:val="008615AD"/>
    <w:rsid w:val="008A2272"/>
    <w:rsid w:val="008A5824"/>
    <w:rsid w:val="008C2EE2"/>
    <w:rsid w:val="008D182C"/>
    <w:rsid w:val="008D4F05"/>
    <w:rsid w:val="008F7FA4"/>
    <w:rsid w:val="0090595A"/>
    <w:rsid w:val="00931C1A"/>
    <w:rsid w:val="00935508"/>
    <w:rsid w:val="009833D5"/>
    <w:rsid w:val="00990A3B"/>
    <w:rsid w:val="009B5515"/>
    <w:rsid w:val="009C25B5"/>
    <w:rsid w:val="009E3FA2"/>
    <w:rsid w:val="00A26468"/>
    <w:rsid w:val="00A337AA"/>
    <w:rsid w:val="00AA2466"/>
    <w:rsid w:val="00AF3CC0"/>
    <w:rsid w:val="00B02E5E"/>
    <w:rsid w:val="00B32719"/>
    <w:rsid w:val="00B346CB"/>
    <w:rsid w:val="00B41CAF"/>
    <w:rsid w:val="00B878C4"/>
    <w:rsid w:val="00BA4422"/>
    <w:rsid w:val="00BD0F13"/>
    <w:rsid w:val="00BE0F06"/>
    <w:rsid w:val="00C30374"/>
    <w:rsid w:val="00C304B8"/>
    <w:rsid w:val="00C80ED1"/>
    <w:rsid w:val="00CA2367"/>
    <w:rsid w:val="00CA25AA"/>
    <w:rsid w:val="00CA2DBE"/>
    <w:rsid w:val="00CB1134"/>
    <w:rsid w:val="00CC1401"/>
    <w:rsid w:val="00CE2158"/>
    <w:rsid w:val="00CE5296"/>
    <w:rsid w:val="00CF0857"/>
    <w:rsid w:val="00DC7890"/>
    <w:rsid w:val="00DD7217"/>
    <w:rsid w:val="00DE0714"/>
    <w:rsid w:val="00DE5497"/>
    <w:rsid w:val="00E24C7E"/>
    <w:rsid w:val="00E36029"/>
    <w:rsid w:val="00E6136F"/>
    <w:rsid w:val="00E73D16"/>
    <w:rsid w:val="00EA73C4"/>
    <w:rsid w:val="00ED6DC0"/>
    <w:rsid w:val="00EE1379"/>
    <w:rsid w:val="00F4389E"/>
    <w:rsid w:val="00F46865"/>
    <w:rsid w:val="00F50B09"/>
    <w:rsid w:val="00FD01FD"/>
    <w:rsid w:val="00FE1CF2"/>
    <w:rsid w:val="00FE3EA0"/>
    <w:rsid w:val="00FF07B7"/>
    <w:rsid w:val="00FF15EC"/>
    <w:rsid w:val="00FF7EF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15:docId w15:val="{D6A55EB5-17F3-4B10-A199-1F465A333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uiPriority w:val="9"/>
    <w:qFormat/>
    <w:rsid w:val="008A2272"/>
    <w:pPr>
      <w:keepNext/>
      <w:keepLines/>
      <w:suppressAutoHyphens w:val="0"/>
      <w:spacing w:before="480" w:line="276" w:lineRule="auto"/>
      <w:outlineLvl w:val="0"/>
    </w:pPr>
    <w:rPr>
      <w:rFonts w:asciiTheme="majorHAnsi" w:eastAsiaTheme="majorEastAsia" w:hAnsiTheme="majorHAnsi" w:cstheme="majorBidi"/>
      <w:b/>
      <w:bCs/>
      <w:color w:val="2F5496" w:themeColor="accent1" w:themeShade="BF"/>
      <w:sz w:val="28"/>
      <w:szCs w:val="28"/>
      <w:lang w:eastAsia="en-US"/>
    </w:rPr>
  </w:style>
  <w:style w:type="paragraph" w:styleId="Ttulo2">
    <w:name w:val="heading 2"/>
    <w:basedOn w:val="Normal"/>
    <w:next w:val="Normal"/>
    <w:link w:val="Ttulo2Char"/>
    <w:uiPriority w:val="9"/>
    <w:semiHidden/>
    <w:unhideWhenUsed/>
    <w:qFormat/>
    <w:rsid w:val="008A2272"/>
    <w:pPr>
      <w:keepNext/>
      <w:keepLines/>
      <w:suppressAutoHyphens w:val="0"/>
      <w:spacing w:before="200" w:line="276" w:lineRule="auto"/>
      <w:outlineLvl w:val="1"/>
    </w:pPr>
    <w:rPr>
      <w:rFonts w:asciiTheme="majorHAnsi" w:eastAsiaTheme="majorEastAsia" w:hAnsiTheme="majorHAnsi" w:cstheme="majorBidi"/>
      <w:b/>
      <w:bCs/>
      <w:color w:val="4472C4" w:themeColor="accent1"/>
      <w:sz w:val="26"/>
      <w:szCs w:val="26"/>
      <w:lang w:eastAsia="en-US"/>
    </w:rPr>
  </w:style>
  <w:style w:type="paragraph" w:styleId="Ttulo3">
    <w:name w:val="heading 3"/>
    <w:basedOn w:val="Normal"/>
    <w:next w:val="Normal"/>
    <w:link w:val="Ttulo3Char"/>
    <w:uiPriority w:val="9"/>
    <w:semiHidden/>
    <w:unhideWhenUsed/>
    <w:qFormat/>
    <w:rsid w:val="008A2272"/>
    <w:pPr>
      <w:keepNext/>
      <w:keepLines/>
      <w:suppressAutoHyphens w:val="0"/>
      <w:spacing w:before="200" w:line="276" w:lineRule="auto"/>
      <w:outlineLvl w:val="2"/>
    </w:pPr>
    <w:rPr>
      <w:rFonts w:asciiTheme="majorHAnsi" w:eastAsiaTheme="majorEastAsia" w:hAnsiTheme="majorHAnsi" w:cstheme="majorBidi"/>
      <w:b/>
      <w:bCs/>
      <w:color w:val="4472C4" w:themeColor="accent1"/>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customStyle="1" w:styleId="Ttulo1Char">
    <w:name w:val="Título 1 Char"/>
    <w:basedOn w:val="Fontepargpadro"/>
    <w:link w:val="Ttulo1"/>
    <w:uiPriority w:val="9"/>
    <w:rsid w:val="008A2272"/>
    <w:rPr>
      <w:rFonts w:asciiTheme="majorHAnsi" w:eastAsiaTheme="majorEastAsia" w:hAnsiTheme="majorHAnsi" w:cstheme="majorBidi"/>
      <w:b/>
      <w:bCs/>
      <w:color w:val="2F5496" w:themeColor="accent1" w:themeShade="BF"/>
      <w:sz w:val="28"/>
      <w:szCs w:val="28"/>
    </w:rPr>
  </w:style>
  <w:style w:type="character" w:customStyle="1" w:styleId="Ttulo2Char">
    <w:name w:val="Título 2 Char"/>
    <w:basedOn w:val="Fontepargpadro"/>
    <w:link w:val="Ttulo2"/>
    <w:uiPriority w:val="9"/>
    <w:semiHidden/>
    <w:rsid w:val="008A2272"/>
    <w:rPr>
      <w:rFonts w:asciiTheme="majorHAnsi" w:eastAsiaTheme="majorEastAsia" w:hAnsiTheme="majorHAnsi" w:cstheme="majorBidi"/>
      <w:b/>
      <w:bCs/>
      <w:color w:val="4472C4" w:themeColor="accent1"/>
      <w:sz w:val="26"/>
      <w:szCs w:val="26"/>
    </w:rPr>
  </w:style>
  <w:style w:type="character" w:customStyle="1" w:styleId="Ttulo3Char">
    <w:name w:val="Título 3 Char"/>
    <w:basedOn w:val="Fontepargpadro"/>
    <w:link w:val="Ttulo3"/>
    <w:uiPriority w:val="9"/>
    <w:semiHidden/>
    <w:rsid w:val="008A2272"/>
    <w:rPr>
      <w:rFonts w:asciiTheme="majorHAnsi" w:eastAsiaTheme="majorEastAsia" w:hAnsiTheme="majorHAnsi" w:cstheme="majorBidi"/>
      <w:b/>
      <w:bCs/>
      <w:color w:val="4472C4" w:themeColor="accent1"/>
      <w:sz w:val="22"/>
      <w:szCs w:val="22"/>
    </w:rPr>
  </w:style>
  <w:style w:type="character" w:styleId="Hyperlink">
    <w:name w:val="Hyperlink"/>
    <w:basedOn w:val="Fontepargpadro"/>
    <w:uiPriority w:val="99"/>
    <w:semiHidden/>
    <w:unhideWhenUsed/>
    <w:rsid w:val="008A2272"/>
    <w:rPr>
      <w:color w:val="0563C1" w:themeColor="hyperlink"/>
      <w:u w:val="single"/>
    </w:rPr>
  </w:style>
  <w:style w:type="character" w:styleId="HiperlinkVisitado">
    <w:name w:val="FollowedHyperlink"/>
    <w:basedOn w:val="Fontepargpadro"/>
    <w:uiPriority w:val="99"/>
    <w:semiHidden/>
    <w:unhideWhenUsed/>
    <w:rsid w:val="008A2272"/>
    <w:rPr>
      <w:color w:val="954F72" w:themeColor="followedHyperlink"/>
      <w:u w:val="single"/>
    </w:rPr>
  </w:style>
  <w:style w:type="paragraph" w:styleId="Sumrio1">
    <w:name w:val="toc 1"/>
    <w:basedOn w:val="Normal"/>
    <w:next w:val="Normal"/>
    <w:autoRedefine/>
    <w:uiPriority w:val="39"/>
    <w:semiHidden/>
    <w:unhideWhenUsed/>
    <w:rsid w:val="008A2272"/>
    <w:pPr>
      <w:suppressAutoHyphens w:val="0"/>
      <w:spacing w:after="100" w:line="276" w:lineRule="auto"/>
    </w:pPr>
    <w:rPr>
      <w:rFonts w:asciiTheme="minorHAnsi" w:eastAsiaTheme="minorHAnsi" w:hAnsiTheme="minorHAnsi" w:cstheme="minorBidi"/>
      <w:sz w:val="22"/>
      <w:szCs w:val="22"/>
      <w:lang w:eastAsia="en-US"/>
    </w:rPr>
  </w:style>
  <w:style w:type="paragraph" w:styleId="Sumrio2">
    <w:name w:val="toc 2"/>
    <w:basedOn w:val="Normal"/>
    <w:next w:val="Normal"/>
    <w:autoRedefine/>
    <w:uiPriority w:val="39"/>
    <w:semiHidden/>
    <w:unhideWhenUsed/>
    <w:rsid w:val="008A2272"/>
    <w:pPr>
      <w:tabs>
        <w:tab w:val="right" w:leader="dot" w:pos="8494"/>
      </w:tabs>
      <w:suppressAutoHyphens w:val="0"/>
      <w:spacing w:after="100" w:line="276" w:lineRule="auto"/>
      <w:ind w:left="220"/>
    </w:pPr>
    <w:rPr>
      <w:rFonts w:eastAsiaTheme="minorHAnsi"/>
      <w:noProof/>
      <w:sz w:val="22"/>
      <w:szCs w:val="22"/>
      <w:lang w:eastAsia="en-US"/>
    </w:rPr>
  </w:style>
  <w:style w:type="paragraph" w:styleId="Sumrio3">
    <w:name w:val="toc 3"/>
    <w:basedOn w:val="Normal"/>
    <w:next w:val="Normal"/>
    <w:autoRedefine/>
    <w:uiPriority w:val="39"/>
    <w:semiHidden/>
    <w:unhideWhenUsed/>
    <w:rsid w:val="008A2272"/>
    <w:pPr>
      <w:suppressAutoHyphens w:val="0"/>
      <w:spacing w:after="100" w:line="276" w:lineRule="auto"/>
      <w:ind w:left="440"/>
    </w:pPr>
    <w:rPr>
      <w:rFonts w:asciiTheme="minorHAnsi" w:eastAsiaTheme="minorHAnsi" w:hAnsiTheme="minorHAnsi" w:cstheme="minorBidi"/>
      <w:sz w:val="22"/>
      <w:szCs w:val="22"/>
      <w:lang w:eastAsia="en-US"/>
    </w:rPr>
  </w:style>
  <w:style w:type="paragraph" w:styleId="Textodecomentrio">
    <w:name w:val="annotation text"/>
    <w:basedOn w:val="Normal"/>
    <w:link w:val="TextodecomentrioChar"/>
    <w:uiPriority w:val="99"/>
    <w:semiHidden/>
    <w:unhideWhenUsed/>
    <w:rsid w:val="008A2272"/>
    <w:pPr>
      <w:suppressAutoHyphens w:val="0"/>
      <w:spacing w:after="20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8A2272"/>
    <w:rPr>
      <w:sz w:val="20"/>
      <w:szCs w:val="20"/>
    </w:rPr>
  </w:style>
  <w:style w:type="paragraph" w:styleId="Corpodetexto">
    <w:name w:val="Body Text"/>
    <w:basedOn w:val="Normal"/>
    <w:link w:val="CorpodetextoChar"/>
    <w:uiPriority w:val="1"/>
    <w:semiHidden/>
    <w:unhideWhenUsed/>
    <w:qFormat/>
    <w:rsid w:val="008A2272"/>
    <w:pPr>
      <w:widowControl w:val="0"/>
      <w:suppressAutoHyphens w:val="0"/>
    </w:pPr>
    <w:rPr>
      <w:rFonts w:ascii="Arial" w:eastAsia="Arial" w:hAnsi="Arial" w:cs="Arial"/>
      <w:sz w:val="18"/>
      <w:szCs w:val="18"/>
      <w:lang w:val="en-US" w:eastAsia="en-US"/>
    </w:rPr>
  </w:style>
  <w:style w:type="character" w:customStyle="1" w:styleId="CorpodetextoChar">
    <w:name w:val="Corpo de texto Char"/>
    <w:basedOn w:val="Fontepargpadro"/>
    <w:link w:val="Corpodetexto"/>
    <w:uiPriority w:val="1"/>
    <w:semiHidden/>
    <w:rsid w:val="008A2272"/>
    <w:rPr>
      <w:rFonts w:ascii="Arial" w:eastAsia="Arial" w:hAnsi="Arial" w:cs="Arial"/>
      <w:sz w:val="18"/>
      <w:szCs w:val="18"/>
      <w:lang w:val="en-US"/>
    </w:rPr>
  </w:style>
  <w:style w:type="paragraph" w:styleId="Assuntodocomentrio">
    <w:name w:val="annotation subject"/>
    <w:basedOn w:val="Textodecomentrio"/>
    <w:next w:val="Textodecomentrio"/>
    <w:link w:val="AssuntodocomentrioChar"/>
    <w:uiPriority w:val="99"/>
    <w:semiHidden/>
    <w:unhideWhenUsed/>
    <w:rsid w:val="008A2272"/>
    <w:rPr>
      <w:b/>
      <w:bCs/>
    </w:rPr>
  </w:style>
  <w:style w:type="character" w:customStyle="1" w:styleId="AssuntodocomentrioChar">
    <w:name w:val="Assunto do comentário Char"/>
    <w:basedOn w:val="TextodecomentrioChar"/>
    <w:link w:val="Assuntodocomentrio"/>
    <w:uiPriority w:val="99"/>
    <w:semiHidden/>
    <w:rsid w:val="008A2272"/>
    <w:rPr>
      <w:b/>
      <w:bCs/>
      <w:sz w:val="20"/>
      <w:szCs w:val="20"/>
    </w:rPr>
  </w:style>
  <w:style w:type="paragraph" w:styleId="Textodebalo">
    <w:name w:val="Balloon Text"/>
    <w:basedOn w:val="Normal"/>
    <w:link w:val="TextodebaloChar"/>
    <w:uiPriority w:val="99"/>
    <w:semiHidden/>
    <w:unhideWhenUsed/>
    <w:rsid w:val="008A2272"/>
    <w:pPr>
      <w:suppressAutoHyphens w:val="0"/>
    </w:pPr>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8A2272"/>
    <w:rPr>
      <w:rFonts w:ascii="Tahoma" w:hAnsi="Tahoma" w:cs="Tahoma"/>
      <w:sz w:val="16"/>
      <w:szCs w:val="16"/>
    </w:rPr>
  </w:style>
  <w:style w:type="paragraph" w:styleId="Reviso">
    <w:name w:val="Revision"/>
    <w:uiPriority w:val="99"/>
    <w:semiHidden/>
    <w:rsid w:val="008A2272"/>
    <w:rPr>
      <w:sz w:val="22"/>
      <w:szCs w:val="22"/>
    </w:rPr>
  </w:style>
  <w:style w:type="paragraph" w:styleId="CabealhodoSumrio">
    <w:name w:val="TOC Heading"/>
    <w:basedOn w:val="Ttulo1"/>
    <w:next w:val="Normal"/>
    <w:uiPriority w:val="39"/>
    <w:semiHidden/>
    <w:unhideWhenUsed/>
    <w:qFormat/>
    <w:rsid w:val="008A2272"/>
    <w:pPr>
      <w:outlineLvl w:val="9"/>
    </w:pPr>
    <w:rPr>
      <w:lang w:eastAsia="pt-BR"/>
    </w:rPr>
  </w:style>
  <w:style w:type="paragraph" w:customStyle="1" w:styleId="Standard">
    <w:name w:val="Standard"/>
    <w:rsid w:val="008A2272"/>
    <w:pPr>
      <w:widowControl w:val="0"/>
      <w:suppressAutoHyphens/>
      <w:autoSpaceDN w:val="0"/>
    </w:pPr>
    <w:rPr>
      <w:rFonts w:ascii="Times New Roman" w:eastAsia="Andale Sans UI" w:hAnsi="Times New Roman" w:cs="Tahoma"/>
      <w:kern w:val="3"/>
      <w:lang w:val="en-US" w:bidi="en-US"/>
    </w:rPr>
  </w:style>
  <w:style w:type="paragraph" w:customStyle="1" w:styleId="Pa9">
    <w:name w:val="Pa9"/>
    <w:basedOn w:val="Normal"/>
    <w:next w:val="Normal"/>
    <w:uiPriority w:val="99"/>
    <w:rsid w:val="008A2272"/>
    <w:pPr>
      <w:suppressAutoHyphens w:val="0"/>
      <w:autoSpaceDE w:val="0"/>
      <w:autoSpaceDN w:val="0"/>
      <w:adjustRightInd w:val="0"/>
      <w:spacing w:line="221" w:lineRule="atLeast"/>
    </w:pPr>
    <w:rPr>
      <w:rFonts w:ascii="ZapfHumnst BT" w:eastAsiaTheme="minorHAnsi" w:hAnsi="ZapfHumnst BT" w:cstheme="minorBidi"/>
      <w:sz w:val="24"/>
      <w:szCs w:val="24"/>
      <w:lang w:eastAsia="en-US"/>
    </w:rPr>
  </w:style>
  <w:style w:type="paragraph" w:customStyle="1" w:styleId="Padro">
    <w:name w:val="Padrão"/>
    <w:rsid w:val="008A2272"/>
    <w:pPr>
      <w:tabs>
        <w:tab w:val="left" w:pos="709"/>
      </w:tabs>
      <w:suppressAutoHyphens/>
      <w:spacing w:after="200" w:line="276" w:lineRule="auto"/>
    </w:pPr>
    <w:rPr>
      <w:rFonts w:ascii="Calibri" w:eastAsia="SimSun" w:hAnsi="Calibri"/>
      <w:sz w:val="22"/>
      <w:szCs w:val="22"/>
    </w:rPr>
  </w:style>
  <w:style w:type="paragraph" w:customStyle="1" w:styleId="Default">
    <w:name w:val="Default"/>
    <w:rsid w:val="008A2272"/>
    <w:pPr>
      <w:autoSpaceDE w:val="0"/>
      <w:autoSpaceDN w:val="0"/>
      <w:adjustRightInd w:val="0"/>
    </w:pPr>
    <w:rPr>
      <w:rFonts w:ascii="Times New Roman" w:eastAsia="Calibri" w:hAnsi="Times New Roman" w:cs="Times New Roman"/>
      <w:color w:val="000000"/>
      <w:lang w:eastAsia="pt-BR"/>
    </w:rPr>
  </w:style>
  <w:style w:type="character" w:styleId="Refdecomentrio">
    <w:name w:val="annotation reference"/>
    <w:basedOn w:val="Fontepargpadro"/>
    <w:uiPriority w:val="99"/>
    <w:semiHidden/>
    <w:unhideWhenUsed/>
    <w:rsid w:val="008A2272"/>
    <w:rPr>
      <w:sz w:val="16"/>
      <w:szCs w:val="16"/>
    </w:rPr>
  </w:style>
  <w:style w:type="character" w:customStyle="1" w:styleId="apple-converted-space">
    <w:name w:val="apple-converted-space"/>
    <w:basedOn w:val="Fontepargpadro"/>
    <w:rsid w:val="008A2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763787">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 w:id="17242152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jpeg"/><Relationship Id="rId1" Type="http://schemas.openxmlformats.org/officeDocument/2006/relationships/image" Target="media/image2.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17</Pages>
  <Words>7376</Words>
  <Characters>39835</Characters>
  <Application>Microsoft Office Word</Application>
  <DocSecurity>0</DocSecurity>
  <Lines>331</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 do Microsoft Office</dc:creator>
  <cp:lastModifiedBy>Thaisa Renata</cp:lastModifiedBy>
  <cp:revision>77</cp:revision>
  <dcterms:created xsi:type="dcterms:W3CDTF">2017-06-30T10:58:00Z</dcterms:created>
  <dcterms:modified xsi:type="dcterms:W3CDTF">2017-06-30T21:43:00Z</dcterms:modified>
</cp:coreProperties>
</file>