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77D" w:rsidRDefault="0036377D" w:rsidP="0036377D">
      <w:pPr>
        <w:jc w:val="center"/>
        <w:rPr>
          <w:b/>
          <w:sz w:val="24"/>
        </w:rPr>
      </w:pPr>
    </w:p>
    <w:p w:rsidR="00B0454D" w:rsidRPr="00C23E47" w:rsidRDefault="00B0454D" w:rsidP="00B0454D">
      <w:pPr>
        <w:jc w:val="center"/>
        <w:rPr>
          <w:b/>
          <w:sz w:val="24"/>
          <w:szCs w:val="24"/>
        </w:rPr>
      </w:pPr>
      <w:r w:rsidRPr="00C23E47">
        <w:rPr>
          <w:b/>
          <w:sz w:val="24"/>
          <w:szCs w:val="24"/>
        </w:rPr>
        <w:t>A Influência dos Indicadores Financeiros na Medida de Criação de Riqueza EBITDA: um estudo aplicado no setor de energia elétrica brasileiro</w:t>
      </w:r>
    </w:p>
    <w:p w:rsidR="00B0454D" w:rsidRPr="00C23E47" w:rsidRDefault="00B0454D" w:rsidP="00B0454D">
      <w:pPr>
        <w:rPr>
          <w:color w:val="999999"/>
          <w:sz w:val="24"/>
          <w:szCs w:val="24"/>
        </w:rPr>
      </w:pPr>
    </w:p>
    <w:p w:rsidR="008C1FC4" w:rsidRPr="00C23E47" w:rsidRDefault="008C1FC4" w:rsidP="008C1FC4">
      <w:pPr>
        <w:jc w:val="right"/>
        <w:rPr>
          <w:b/>
          <w:sz w:val="24"/>
          <w:szCs w:val="24"/>
        </w:rPr>
      </w:pPr>
      <w:r>
        <w:rPr>
          <w:b/>
          <w:sz w:val="24"/>
          <w:szCs w:val="24"/>
        </w:rPr>
        <w:t xml:space="preserve">Sofia Inês </w:t>
      </w:r>
      <w:proofErr w:type="spellStart"/>
      <w:r>
        <w:rPr>
          <w:b/>
          <w:sz w:val="24"/>
          <w:szCs w:val="24"/>
        </w:rPr>
        <w:t>Niveiros</w:t>
      </w:r>
      <w:proofErr w:type="spellEnd"/>
    </w:p>
    <w:p w:rsidR="008C1FC4" w:rsidRPr="00C23E47" w:rsidRDefault="008C1FC4" w:rsidP="008C1FC4">
      <w:pPr>
        <w:jc w:val="right"/>
        <w:rPr>
          <w:b/>
          <w:i/>
          <w:sz w:val="24"/>
          <w:szCs w:val="24"/>
        </w:rPr>
      </w:pPr>
      <w:r w:rsidRPr="00C23E47">
        <w:rPr>
          <w:b/>
          <w:sz w:val="24"/>
          <w:szCs w:val="24"/>
        </w:rPr>
        <w:t>Universidade Federal de Mato Grosso (UFMT)</w:t>
      </w:r>
    </w:p>
    <w:p w:rsidR="008C1FC4" w:rsidRPr="00C23E47" w:rsidRDefault="008C1FC4" w:rsidP="008C1FC4">
      <w:pPr>
        <w:jc w:val="right"/>
        <w:rPr>
          <w:b/>
          <w:sz w:val="24"/>
          <w:szCs w:val="24"/>
        </w:rPr>
      </w:pPr>
      <w:r>
        <w:rPr>
          <w:b/>
          <w:i/>
          <w:sz w:val="24"/>
          <w:szCs w:val="24"/>
        </w:rPr>
        <w:t>sniveiros@hotmail.com</w:t>
      </w:r>
    </w:p>
    <w:p w:rsidR="008C1FC4" w:rsidRDefault="008C1FC4" w:rsidP="00B0454D">
      <w:pPr>
        <w:jc w:val="right"/>
        <w:rPr>
          <w:b/>
          <w:sz w:val="24"/>
          <w:szCs w:val="24"/>
        </w:rPr>
      </w:pPr>
    </w:p>
    <w:p w:rsidR="00B0454D" w:rsidRPr="00C23E47" w:rsidRDefault="00B0454D" w:rsidP="00B0454D">
      <w:pPr>
        <w:jc w:val="right"/>
        <w:rPr>
          <w:b/>
          <w:sz w:val="24"/>
          <w:szCs w:val="24"/>
        </w:rPr>
      </w:pPr>
      <w:r w:rsidRPr="00C23E47">
        <w:rPr>
          <w:b/>
          <w:sz w:val="24"/>
          <w:szCs w:val="24"/>
        </w:rPr>
        <w:t xml:space="preserve">Leonardo Augusto </w:t>
      </w:r>
      <w:proofErr w:type="spellStart"/>
      <w:r w:rsidRPr="00C23E47">
        <w:rPr>
          <w:b/>
          <w:sz w:val="24"/>
          <w:szCs w:val="24"/>
        </w:rPr>
        <w:t>Pressato</w:t>
      </w:r>
      <w:proofErr w:type="spellEnd"/>
      <w:r w:rsidRPr="00C23E47">
        <w:rPr>
          <w:b/>
          <w:sz w:val="24"/>
          <w:szCs w:val="24"/>
        </w:rPr>
        <w:t xml:space="preserve"> </w:t>
      </w:r>
      <w:proofErr w:type="spellStart"/>
      <w:r w:rsidRPr="00C23E47">
        <w:rPr>
          <w:b/>
          <w:sz w:val="24"/>
          <w:szCs w:val="24"/>
        </w:rPr>
        <w:t>Bannitz</w:t>
      </w:r>
      <w:proofErr w:type="spellEnd"/>
    </w:p>
    <w:p w:rsidR="00B0454D" w:rsidRPr="00C23E47" w:rsidRDefault="00B0454D" w:rsidP="00B0454D">
      <w:pPr>
        <w:jc w:val="right"/>
        <w:rPr>
          <w:b/>
          <w:i/>
          <w:sz w:val="24"/>
          <w:szCs w:val="24"/>
        </w:rPr>
      </w:pPr>
      <w:r w:rsidRPr="00C23E47">
        <w:rPr>
          <w:b/>
          <w:sz w:val="24"/>
          <w:szCs w:val="24"/>
        </w:rPr>
        <w:t>Universidade Federal de Mato Grosso (UFMT)</w:t>
      </w:r>
    </w:p>
    <w:p w:rsidR="00B0454D" w:rsidRPr="00C23E47" w:rsidRDefault="00B0454D" w:rsidP="00B0454D">
      <w:pPr>
        <w:jc w:val="right"/>
        <w:rPr>
          <w:b/>
          <w:sz w:val="24"/>
          <w:szCs w:val="24"/>
        </w:rPr>
      </w:pPr>
      <w:r w:rsidRPr="00C23E47">
        <w:rPr>
          <w:b/>
          <w:i/>
          <w:sz w:val="24"/>
          <w:szCs w:val="24"/>
        </w:rPr>
        <w:t>leonardo.bannitz@gmail.com</w:t>
      </w:r>
    </w:p>
    <w:p w:rsidR="00B0454D" w:rsidRPr="00C23E47" w:rsidRDefault="00B0454D" w:rsidP="00B0454D">
      <w:pPr>
        <w:jc w:val="right"/>
        <w:rPr>
          <w:b/>
          <w:sz w:val="24"/>
          <w:szCs w:val="24"/>
        </w:rPr>
      </w:pPr>
    </w:p>
    <w:p w:rsidR="00B0454D" w:rsidRPr="00C23E47" w:rsidRDefault="00B0454D" w:rsidP="00B0454D">
      <w:pPr>
        <w:jc w:val="right"/>
        <w:rPr>
          <w:b/>
          <w:sz w:val="24"/>
          <w:szCs w:val="24"/>
        </w:rPr>
      </w:pPr>
      <w:r w:rsidRPr="00C23E47">
        <w:rPr>
          <w:b/>
          <w:sz w:val="24"/>
          <w:szCs w:val="24"/>
        </w:rPr>
        <w:t xml:space="preserve">João Bosco </w:t>
      </w:r>
      <w:proofErr w:type="spellStart"/>
      <w:r w:rsidRPr="00C23E47">
        <w:rPr>
          <w:b/>
          <w:sz w:val="24"/>
          <w:szCs w:val="24"/>
        </w:rPr>
        <w:t>Arbués</w:t>
      </w:r>
      <w:proofErr w:type="spellEnd"/>
      <w:r w:rsidRPr="00C23E47">
        <w:rPr>
          <w:b/>
          <w:sz w:val="24"/>
          <w:szCs w:val="24"/>
        </w:rPr>
        <w:t xml:space="preserve"> Carneiro Júnior</w:t>
      </w:r>
    </w:p>
    <w:p w:rsidR="00B0454D" w:rsidRPr="00C23E47" w:rsidRDefault="00B0454D" w:rsidP="00B0454D">
      <w:pPr>
        <w:jc w:val="right"/>
        <w:rPr>
          <w:b/>
          <w:i/>
          <w:sz w:val="24"/>
          <w:szCs w:val="24"/>
        </w:rPr>
      </w:pPr>
      <w:r w:rsidRPr="00C23E47">
        <w:rPr>
          <w:b/>
          <w:sz w:val="24"/>
          <w:szCs w:val="24"/>
        </w:rPr>
        <w:t>Univer</w:t>
      </w:r>
      <w:r w:rsidR="008C1FC4">
        <w:rPr>
          <w:b/>
          <w:sz w:val="24"/>
          <w:szCs w:val="24"/>
        </w:rPr>
        <w:t>sidade Federal do Mato Grosso (UFMT</w:t>
      </w:r>
      <w:r w:rsidRPr="00C23E47">
        <w:rPr>
          <w:b/>
          <w:sz w:val="24"/>
          <w:szCs w:val="24"/>
        </w:rPr>
        <w:t>)</w:t>
      </w:r>
    </w:p>
    <w:p w:rsidR="00B0454D" w:rsidRPr="00C23E47" w:rsidRDefault="00B0454D" w:rsidP="00B0454D">
      <w:pPr>
        <w:jc w:val="right"/>
        <w:rPr>
          <w:b/>
          <w:sz w:val="24"/>
          <w:szCs w:val="24"/>
        </w:rPr>
      </w:pPr>
      <w:r w:rsidRPr="00C23E47">
        <w:rPr>
          <w:b/>
          <w:i/>
          <w:sz w:val="24"/>
          <w:szCs w:val="24"/>
        </w:rPr>
        <w:t>jbacj@hotmail.com</w:t>
      </w:r>
    </w:p>
    <w:p w:rsidR="00B0454D" w:rsidRPr="00C23E47" w:rsidRDefault="00B0454D" w:rsidP="00B0454D">
      <w:pPr>
        <w:rPr>
          <w:b/>
          <w:sz w:val="24"/>
          <w:szCs w:val="24"/>
        </w:rPr>
      </w:pPr>
    </w:p>
    <w:p w:rsidR="00B0454D" w:rsidRPr="00C23E47" w:rsidRDefault="00B0454D" w:rsidP="00B0454D">
      <w:pPr>
        <w:jc w:val="center"/>
        <w:rPr>
          <w:b/>
          <w:color w:val="999999"/>
          <w:sz w:val="24"/>
          <w:szCs w:val="24"/>
        </w:rPr>
      </w:pPr>
    </w:p>
    <w:p w:rsidR="00B0454D" w:rsidRPr="00C23E47" w:rsidRDefault="00B0454D" w:rsidP="00B0454D">
      <w:pPr>
        <w:jc w:val="center"/>
        <w:rPr>
          <w:b/>
          <w:color w:val="999999"/>
          <w:sz w:val="24"/>
          <w:szCs w:val="24"/>
        </w:rPr>
      </w:pPr>
    </w:p>
    <w:p w:rsidR="00B0454D" w:rsidRPr="00C23E47" w:rsidRDefault="00B0454D" w:rsidP="00B0454D">
      <w:pPr>
        <w:jc w:val="both"/>
        <w:rPr>
          <w:sz w:val="24"/>
          <w:szCs w:val="24"/>
        </w:rPr>
      </w:pPr>
      <w:r w:rsidRPr="00C23E47">
        <w:rPr>
          <w:b/>
          <w:sz w:val="24"/>
          <w:szCs w:val="24"/>
        </w:rPr>
        <w:t>Resumo:</w:t>
      </w:r>
    </w:p>
    <w:p w:rsidR="00B0454D" w:rsidRPr="00C23E47" w:rsidRDefault="00B0454D" w:rsidP="00B0454D">
      <w:pPr>
        <w:jc w:val="both"/>
        <w:rPr>
          <w:sz w:val="24"/>
          <w:szCs w:val="24"/>
        </w:rPr>
      </w:pPr>
      <w:r w:rsidRPr="00C23E47">
        <w:rPr>
          <w:sz w:val="24"/>
          <w:szCs w:val="24"/>
        </w:rPr>
        <w:t xml:space="preserve">Este trabalho abrange finanças empresariais, </w:t>
      </w:r>
      <w:r w:rsidR="008C1FC4">
        <w:rPr>
          <w:sz w:val="24"/>
          <w:szCs w:val="24"/>
        </w:rPr>
        <w:t xml:space="preserve">tendo como foco </w:t>
      </w:r>
      <w:r w:rsidRPr="00C23E47">
        <w:rPr>
          <w:sz w:val="24"/>
          <w:szCs w:val="24"/>
        </w:rPr>
        <w:t>as principais medidas de criação de riquez</w:t>
      </w:r>
      <w:r w:rsidR="00725B19">
        <w:rPr>
          <w:sz w:val="24"/>
          <w:szCs w:val="24"/>
        </w:rPr>
        <w:t xml:space="preserve">a, os indicadores financeiros aplicados ao </w:t>
      </w:r>
      <w:r w:rsidRPr="00C23E47">
        <w:rPr>
          <w:sz w:val="24"/>
          <w:szCs w:val="24"/>
        </w:rPr>
        <w:t xml:space="preserve">o setor de energia elétrica brasileiro. O objetivo deste estudo é explicar através na análise de regressão linear múltipla se os indicadores financeiros influenciam a medida de criação de valor EBITDA, no segmento de distribuição do setor de energia elétrica brasileiro no ano de 2015. O EBITDA foi escolhido como </w:t>
      </w:r>
      <w:r w:rsidR="00725B19">
        <w:rPr>
          <w:sz w:val="24"/>
          <w:szCs w:val="24"/>
        </w:rPr>
        <w:t>variável dependente da pesquisa considerando sua ampla divulgação e utilização por profissionais financeiros além de ser constantemente utilizado</w:t>
      </w:r>
      <w:r w:rsidRPr="00C23E47">
        <w:rPr>
          <w:sz w:val="24"/>
          <w:szCs w:val="24"/>
        </w:rPr>
        <w:t xml:space="preserve"> nos relatórios anuais das empresas de</w:t>
      </w:r>
      <w:r w:rsidR="00725B19">
        <w:rPr>
          <w:sz w:val="24"/>
          <w:szCs w:val="24"/>
        </w:rPr>
        <w:t xml:space="preserve"> capital aberto</w:t>
      </w:r>
      <w:r w:rsidR="001B18D8">
        <w:rPr>
          <w:sz w:val="24"/>
          <w:szCs w:val="24"/>
        </w:rPr>
        <w:t>. Quanto à</w:t>
      </w:r>
      <w:r w:rsidRPr="00C23E47">
        <w:rPr>
          <w:sz w:val="24"/>
          <w:szCs w:val="24"/>
        </w:rPr>
        <w:t xml:space="preserve"> metodologia a pesquisa foi descritiva, documental</w:t>
      </w:r>
      <w:r w:rsidR="00725B19">
        <w:rPr>
          <w:sz w:val="24"/>
          <w:szCs w:val="24"/>
        </w:rPr>
        <w:t>, bibliográfica</w:t>
      </w:r>
      <w:r w:rsidRPr="00C23E47">
        <w:rPr>
          <w:sz w:val="24"/>
          <w:szCs w:val="24"/>
        </w:rPr>
        <w:t>, o método de abordagem foi o hipotético dedutivo e sua abordagem foi a quantitativa</w:t>
      </w:r>
      <w:r w:rsidR="00725B19">
        <w:rPr>
          <w:sz w:val="24"/>
          <w:szCs w:val="24"/>
        </w:rPr>
        <w:t>, utilizando o estudo de caso para atingir seus objetivos</w:t>
      </w:r>
      <w:r w:rsidRPr="00C23E47">
        <w:rPr>
          <w:sz w:val="24"/>
          <w:szCs w:val="24"/>
        </w:rPr>
        <w:t xml:space="preserve">. Nas análises dos dados visando </w:t>
      </w:r>
      <w:r w:rsidR="001B18D8">
        <w:rPr>
          <w:sz w:val="24"/>
          <w:szCs w:val="24"/>
        </w:rPr>
        <w:t>responder</w:t>
      </w:r>
      <w:r w:rsidR="00725B19">
        <w:rPr>
          <w:sz w:val="24"/>
          <w:szCs w:val="24"/>
        </w:rPr>
        <w:t xml:space="preserve"> os objetivos da pesquisa</w:t>
      </w:r>
      <w:r w:rsidR="001B18D8">
        <w:rPr>
          <w:sz w:val="24"/>
          <w:szCs w:val="24"/>
        </w:rPr>
        <w:t xml:space="preserve"> utilizou-se</w:t>
      </w:r>
      <w:r w:rsidRPr="00C23E47">
        <w:rPr>
          <w:sz w:val="24"/>
          <w:szCs w:val="24"/>
        </w:rPr>
        <w:t xml:space="preserve"> a análise de correlação, </w:t>
      </w:r>
      <w:r w:rsidR="00725B19">
        <w:rPr>
          <w:sz w:val="24"/>
          <w:szCs w:val="24"/>
        </w:rPr>
        <w:t xml:space="preserve">os </w:t>
      </w:r>
      <w:r w:rsidRPr="00C23E47">
        <w:rPr>
          <w:sz w:val="24"/>
          <w:szCs w:val="24"/>
        </w:rPr>
        <w:t xml:space="preserve">gráficos de dispersão, </w:t>
      </w:r>
      <w:r w:rsidR="00725B19">
        <w:rPr>
          <w:sz w:val="24"/>
          <w:szCs w:val="24"/>
        </w:rPr>
        <w:t xml:space="preserve">a </w:t>
      </w:r>
      <w:r w:rsidRPr="00C23E47">
        <w:rPr>
          <w:sz w:val="24"/>
          <w:szCs w:val="24"/>
        </w:rPr>
        <w:t xml:space="preserve">análise de regressão linear múltipla para estimação do modelo e </w:t>
      </w:r>
      <w:r w:rsidR="00725B19">
        <w:rPr>
          <w:sz w:val="24"/>
          <w:szCs w:val="24"/>
        </w:rPr>
        <w:t>os testes de significância</w:t>
      </w:r>
      <w:r w:rsidRPr="00C23E47">
        <w:rPr>
          <w:sz w:val="24"/>
          <w:szCs w:val="24"/>
        </w:rPr>
        <w:t xml:space="preserve"> com auxílio da ferramenta Excel</w:t>
      </w:r>
      <w:r w:rsidR="00725B19">
        <w:rPr>
          <w:sz w:val="24"/>
          <w:szCs w:val="24"/>
        </w:rPr>
        <w:t xml:space="preserve"> para validação do modelo estimado</w:t>
      </w:r>
      <w:r w:rsidRPr="00C23E47">
        <w:rPr>
          <w:sz w:val="24"/>
          <w:szCs w:val="24"/>
        </w:rPr>
        <w:t>. D</w:t>
      </w:r>
      <w:r w:rsidR="00725B19">
        <w:rPr>
          <w:sz w:val="24"/>
          <w:szCs w:val="24"/>
        </w:rPr>
        <w:t>iante das análises e resultados</w:t>
      </w:r>
      <w:r w:rsidRPr="00C23E47">
        <w:rPr>
          <w:sz w:val="24"/>
          <w:szCs w:val="24"/>
        </w:rPr>
        <w:t xml:space="preserve"> verificou-se que os indicadores financeiros influenciam </w:t>
      </w:r>
      <w:r w:rsidR="00725B19">
        <w:rPr>
          <w:sz w:val="24"/>
          <w:szCs w:val="24"/>
        </w:rPr>
        <w:t>o comportamento do EBITDA</w:t>
      </w:r>
      <w:r w:rsidRPr="00C23E47">
        <w:rPr>
          <w:sz w:val="24"/>
          <w:szCs w:val="24"/>
        </w:rPr>
        <w:t xml:space="preserve"> rejeitando-se</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0</m:t>
            </m:r>
          </m:sub>
        </m:sSub>
      </m:oMath>
      <w:r w:rsidR="001B18D8">
        <w:rPr>
          <w:sz w:val="24"/>
          <w:szCs w:val="24"/>
        </w:rPr>
        <w:t xml:space="preserve"> e aceitando </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1</m:t>
            </m:r>
          </m:sub>
        </m:sSub>
      </m:oMath>
      <w:r w:rsidR="001B5FA2">
        <w:rPr>
          <w:sz w:val="24"/>
          <w:szCs w:val="24"/>
        </w:rPr>
        <w:t>.</w:t>
      </w:r>
      <w:r w:rsidR="00725B19">
        <w:rPr>
          <w:sz w:val="24"/>
          <w:szCs w:val="24"/>
        </w:rPr>
        <w:t>O</w:t>
      </w:r>
      <w:r w:rsidRPr="00C23E47">
        <w:rPr>
          <w:sz w:val="24"/>
          <w:szCs w:val="24"/>
        </w:rPr>
        <w:t>bservou-se também que o indicador financeiro rentabil</w:t>
      </w:r>
      <w:r w:rsidR="001B18D8">
        <w:rPr>
          <w:sz w:val="24"/>
          <w:szCs w:val="24"/>
        </w:rPr>
        <w:t>idade sobre vendas foi quem apresentou</w:t>
      </w:r>
      <w:r w:rsidRPr="00C23E47">
        <w:rPr>
          <w:sz w:val="24"/>
          <w:szCs w:val="24"/>
        </w:rPr>
        <w:t xml:space="preserve"> o relacionamento </w:t>
      </w:r>
      <w:r w:rsidR="00725B19">
        <w:rPr>
          <w:sz w:val="24"/>
          <w:szCs w:val="24"/>
        </w:rPr>
        <w:t xml:space="preserve">com maior relevância </w:t>
      </w:r>
      <w:r w:rsidRPr="00C23E47">
        <w:rPr>
          <w:sz w:val="24"/>
          <w:szCs w:val="24"/>
        </w:rPr>
        <w:t xml:space="preserve">a variável dependente e o endividamento geral obteve </w:t>
      </w:r>
      <w:r w:rsidR="001B18D8">
        <w:rPr>
          <w:sz w:val="24"/>
          <w:szCs w:val="24"/>
        </w:rPr>
        <w:t>relacionamento negativo com as demais</w:t>
      </w:r>
      <w:r w:rsidRPr="00C23E47">
        <w:rPr>
          <w:sz w:val="24"/>
          <w:szCs w:val="24"/>
        </w:rPr>
        <w:t xml:space="preserve"> variáveis.</w:t>
      </w:r>
      <w:r w:rsidR="00725B19">
        <w:rPr>
          <w:sz w:val="24"/>
          <w:szCs w:val="24"/>
        </w:rPr>
        <w:t xml:space="preserve"> Sugere-se para novas pesquisas um</w:t>
      </w:r>
      <w:r w:rsidR="001B18D8">
        <w:rPr>
          <w:sz w:val="24"/>
          <w:szCs w:val="24"/>
        </w:rPr>
        <w:t xml:space="preserve"> estudo comparativo com a pesquisa</w:t>
      </w:r>
      <w:r w:rsidR="00725B19">
        <w:rPr>
          <w:sz w:val="24"/>
          <w:szCs w:val="24"/>
        </w:rPr>
        <w:t xml:space="preserve"> atual, utilizando períodos distintos com o intuito de verificar se </w:t>
      </w:r>
      <w:r w:rsidR="00824347">
        <w:rPr>
          <w:sz w:val="24"/>
          <w:szCs w:val="24"/>
        </w:rPr>
        <w:t xml:space="preserve">os resultados </w:t>
      </w:r>
      <w:proofErr w:type="spellStart"/>
      <w:r w:rsidR="00725B19">
        <w:rPr>
          <w:sz w:val="24"/>
          <w:szCs w:val="24"/>
        </w:rPr>
        <w:t>neste</w:t>
      </w:r>
      <w:proofErr w:type="spellEnd"/>
      <w:r w:rsidR="00725B19">
        <w:rPr>
          <w:sz w:val="24"/>
          <w:szCs w:val="24"/>
        </w:rPr>
        <w:t xml:space="preserve"> alc</w:t>
      </w:r>
      <w:r w:rsidR="00824347">
        <w:rPr>
          <w:sz w:val="24"/>
          <w:szCs w:val="24"/>
        </w:rPr>
        <w:t>ançados</w:t>
      </w:r>
      <w:r w:rsidR="001B18D8">
        <w:rPr>
          <w:sz w:val="24"/>
          <w:szCs w:val="24"/>
        </w:rPr>
        <w:t xml:space="preserve"> serão obtidos em estudos futuros</w:t>
      </w:r>
      <w:r w:rsidR="00725B19">
        <w:rPr>
          <w:sz w:val="24"/>
          <w:szCs w:val="24"/>
        </w:rPr>
        <w:t>.</w:t>
      </w:r>
    </w:p>
    <w:p w:rsidR="00B0454D" w:rsidRPr="00C23E47" w:rsidRDefault="00B0454D" w:rsidP="00B0454D">
      <w:pPr>
        <w:jc w:val="both"/>
        <w:rPr>
          <w:b/>
          <w:sz w:val="24"/>
          <w:szCs w:val="24"/>
        </w:rPr>
      </w:pPr>
    </w:p>
    <w:p w:rsidR="00B0454D" w:rsidRPr="00C23E47" w:rsidRDefault="00B0454D" w:rsidP="00B0454D">
      <w:pPr>
        <w:rPr>
          <w:b/>
          <w:sz w:val="24"/>
          <w:szCs w:val="24"/>
        </w:rPr>
      </w:pPr>
    </w:p>
    <w:p w:rsidR="00B0454D" w:rsidRPr="00C23E47" w:rsidRDefault="00B0454D" w:rsidP="00B0454D">
      <w:pPr>
        <w:rPr>
          <w:sz w:val="24"/>
          <w:szCs w:val="24"/>
        </w:rPr>
      </w:pPr>
      <w:r w:rsidRPr="00C23E47">
        <w:rPr>
          <w:b/>
          <w:sz w:val="24"/>
          <w:szCs w:val="24"/>
        </w:rPr>
        <w:t xml:space="preserve">Palavras-chave: </w:t>
      </w:r>
      <w:r w:rsidRPr="00C23E47">
        <w:rPr>
          <w:sz w:val="24"/>
          <w:szCs w:val="24"/>
        </w:rPr>
        <w:t>EBITDA; Medidas de criação de valor; Análise de regressão linear múltipla.</w:t>
      </w:r>
    </w:p>
    <w:p w:rsidR="00B0454D" w:rsidRPr="00C23E47" w:rsidRDefault="00B0454D" w:rsidP="00B0454D">
      <w:pPr>
        <w:rPr>
          <w:sz w:val="24"/>
          <w:szCs w:val="24"/>
        </w:rPr>
      </w:pPr>
    </w:p>
    <w:p w:rsidR="00B0454D" w:rsidRPr="00C23E47" w:rsidRDefault="00B0454D" w:rsidP="005535A2">
      <w:pPr>
        <w:jc w:val="both"/>
        <w:rPr>
          <w:sz w:val="24"/>
          <w:szCs w:val="24"/>
        </w:rPr>
      </w:pPr>
      <w:r w:rsidRPr="00C23E47">
        <w:rPr>
          <w:b/>
          <w:sz w:val="24"/>
          <w:szCs w:val="24"/>
        </w:rPr>
        <w:t xml:space="preserve">Linha Temática: </w:t>
      </w:r>
      <w:r w:rsidRPr="00C23E47">
        <w:rPr>
          <w:sz w:val="24"/>
          <w:szCs w:val="24"/>
        </w:rPr>
        <w:t>Finanças</w:t>
      </w:r>
      <w:r w:rsidR="00591B8A">
        <w:rPr>
          <w:sz w:val="24"/>
          <w:szCs w:val="24"/>
        </w:rPr>
        <w:t xml:space="preserve"> e Contabilidade Financeira – Análise das Demonstrações Contábeis</w:t>
      </w:r>
    </w:p>
    <w:p w:rsidR="008C1FC4" w:rsidRDefault="008C1FC4"/>
    <w:p w:rsidR="0036377D" w:rsidRDefault="0036377D"/>
    <w:p w:rsidR="00E6136F" w:rsidRDefault="00E6136F"/>
    <w:p w:rsidR="00E6136F" w:rsidRDefault="00E6136F"/>
    <w:p w:rsidR="00E6136F" w:rsidRDefault="00E6136F"/>
    <w:p w:rsidR="00E6136F" w:rsidRDefault="00E6136F"/>
    <w:p w:rsidR="00C65881" w:rsidRDefault="00C65881" w:rsidP="00B0454D">
      <w:pPr>
        <w:rPr>
          <w:sz w:val="24"/>
          <w:szCs w:val="24"/>
        </w:rPr>
      </w:pPr>
    </w:p>
    <w:p w:rsidR="00B0454D" w:rsidRPr="00C23E47" w:rsidRDefault="00B0454D" w:rsidP="00B0454D">
      <w:pPr>
        <w:rPr>
          <w:sz w:val="24"/>
          <w:szCs w:val="24"/>
        </w:rPr>
      </w:pPr>
      <w:r w:rsidRPr="00C23E47">
        <w:rPr>
          <w:sz w:val="24"/>
          <w:szCs w:val="24"/>
        </w:rPr>
        <w:t>1 INTRODUÇÃO</w:t>
      </w:r>
    </w:p>
    <w:p w:rsidR="00B0454D" w:rsidRPr="00C23E47" w:rsidRDefault="00B0454D" w:rsidP="00B0454D">
      <w:pPr>
        <w:ind w:firstLine="708"/>
        <w:jc w:val="both"/>
        <w:rPr>
          <w:sz w:val="24"/>
          <w:szCs w:val="24"/>
        </w:rPr>
      </w:pPr>
      <w:r w:rsidRPr="00C23E47">
        <w:rPr>
          <w:sz w:val="24"/>
          <w:szCs w:val="24"/>
        </w:rPr>
        <w:t>Os investidores quando aplicam recursos financeiros em determinada empresa, almejam conseguir um retorno que seja compatível com o risco assumido. Desta forma os investidores buscam avaliar as empresas, afim de escolher a melhor opção para se investir e verificar se o retorno está dentro do que o mesmo deseja. Existem vários indicadores que podem ser utilizados para este fim. Desta forma também, a moderna teoria financeira tem defendido que as empresas devem ter como enfoque principal a maximização da riqueza dos proprietários, ou seja, a criação de valor.</w:t>
      </w:r>
    </w:p>
    <w:p w:rsidR="00B0454D" w:rsidRPr="00C23E47" w:rsidRDefault="00B0454D" w:rsidP="00B0454D">
      <w:pPr>
        <w:ind w:firstLine="708"/>
        <w:jc w:val="both"/>
        <w:rPr>
          <w:sz w:val="24"/>
          <w:szCs w:val="24"/>
        </w:rPr>
      </w:pPr>
      <w:r w:rsidRPr="00C23E47">
        <w:rPr>
          <w:sz w:val="24"/>
          <w:szCs w:val="24"/>
        </w:rPr>
        <w:t>A criação de valor da empresa ocorre quando o seu resultado operacional excede o retorno exigido pelos investidores. Em contrapartida caso o retorno seja inferior, há destruição do valor da empresa. Devido essa busca pela criação de valor se fez necessário o uso de ferramentas e técnicas para medição do desempenho e auxilio na gestão empresarial.</w:t>
      </w:r>
    </w:p>
    <w:p w:rsidR="00B0454D" w:rsidRPr="00C23E47" w:rsidRDefault="00B0454D" w:rsidP="00B0454D">
      <w:pPr>
        <w:ind w:firstLine="708"/>
        <w:jc w:val="both"/>
        <w:rPr>
          <w:sz w:val="24"/>
          <w:szCs w:val="24"/>
        </w:rPr>
      </w:pPr>
      <w:r w:rsidRPr="00C23E47">
        <w:rPr>
          <w:sz w:val="24"/>
          <w:szCs w:val="24"/>
        </w:rPr>
        <w:t xml:space="preserve">Entre as principais medidas de criação de valor destaca-se o </w:t>
      </w:r>
      <w:bookmarkStart w:id="0" w:name="_Hlk478304531"/>
      <w:r w:rsidRPr="00C23E47">
        <w:rPr>
          <w:sz w:val="24"/>
          <w:szCs w:val="24"/>
        </w:rPr>
        <w:t xml:space="preserve">EBITDA </w:t>
      </w:r>
      <w:r w:rsidRPr="00C23E47">
        <w:rPr>
          <w:i/>
          <w:sz w:val="24"/>
          <w:szCs w:val="24"/>
        </w:rPr>
        <w:t>(</w:t>
      </w:r>
      <w:proofErr w:type="spellStart"/>
      <w:r w:rsidRPr="00C23E47">
        <w:rPr>
          <w:i/>
          <w:sz w:val="24"/>
          <w:szCs w:val="24"/>
        </w:rPr>
        <w:t>Earnings</w:t>
      </w:r>
      <w:proofErr w:type="spellEnd"/>
      <w:r w:rsidR="00C34FAF">
        <w:rPr>
          <w:i/>
          <w:sz w:val="24"/>
          <w:szCs w:val="24"/>
        </w:rPr>
        <w:t xml:space="preserve"> </w:t>
      </w:r>
      <w:proofErr w:type="spellStart"/>
      <w:r w:rsidRPr="00C23E47">
        <w:rPr>
          <w:i/>
          <w:sz w:val="24"/>
          <w:szCs w:val="24"/>
        </w:rPr>
        <w:t>Before</w:t>
      </w:r>
      <w:proofErr w:type="spellEnd"/>
      <w:r w:rsidR="00C34FAF">
        <w:rPr>
          <w:i/>
          <w:sz w:val="24"/>
          <w:szCs w:val="24"/>
        </w:rPr>
        <w:t xml:space="preserve"> </w:t>
      </w:r>
      <w:proofErr w:type="spellStart"/>
      <w:r w:rsidRPr="00C23E47">
        <w:rPr>
          <w:i/>
          <w:sz w:val="24"/>
          <w:szCs w:val="24"/>
        </w:rPr>
        <w:t>Interest</w:t>
      </w:r>
      <w:proofErr w:type="spellEnd"/>
      <w:r w:rsidRPr="00C23E47">
        <w:rPr>
          <w:i/>
          <w:sz w:val="24"/>
          <w:szCs w:val="24"/>
        </w:rPr>
        <w:t xml:space="preserve">, Taxes, </w:t>
      </w:r>
      <w:proofErr w:type="spellStart"/>
      <w:r w:rsidRPr="00C23E47">
        <w:rPr>
          <w:i/>
          <w:sz w:val="24"/>
          <w:szCs w:val="24"/>
        </w:rPr>
        <w:t>Depreciation</w:t>
      </w:r>
      <w:proofErr w:type="spellEnd"/>
      <w:r w:rsidR="00C34FAF">
        <w:rPr>
          <w:i/>
          <w:sz w:val="24"/>
          <w:szCs w:val="24"/>
        </w:rPr>
        <w:t xml:space="preserve"> </w:t>
      </w:r>
      <w:proofErr w:type="spellStart"/>
      <w:r w:rsidRPr="00C23E47">
        <w:rPr>
          <w:i/>
          <w:sz w:val="24"/>
          <w:szCs w:val="24"/>
        </w:rPr>
        <w:t>and</w:t>
      </w:r>
      <w:proofErr w:type="spellEnd"/>
      <w:r w:rsidR="00C34FAF">
        <w:rPr>
          <w:i/>
          <w:sz w:val="24"/>
          <w:szCs w:val="24"/>
        </w:rPr>
        <w:t xml:space="preserve"> </w:t>
      </w:r>
      <w:proofErr w:type="spellStart"/>
      <w:r w:rsidRPr="00C23E47">
        <w:rPr>
          <w:i/>
          <w:sz w:val="24"/>
          <w:szCs w:val="24"/>
        </w:rPr>
        <w:t>Amortization</w:t>
      </w:r>
      <w:proofErr w:type="spellEnd"/>
      <w:r w:rsidRPr="00C23E47">
        <w:rPr>
          <w:i/>
          <w:sz w:val="24"/>
          <w:szCs w:val="24"/>
        </w:rPr>
        <w:t>)</w:t>
      </w:r>
      <w:bookmarkEnd w:id="0"/>
      <w:r w:rsidR="00C34FAF">
        <w:rPr>
          <w:i/>
          <w:sz w:val="24"/>
          <w:szCs w:val="24"/>
        </w:rPr>
        <w:t xml:space="preserve"> </w:t>
      </w:r>
      <w:r w:rsidRPr="00C23E47">
        <w:rPr>
          <w:sz w:val="24"/>
          <w:szCs w:val="24"/>
        </w:rPr>
        <w:t xml:space="preserve">traduzido para a língua portuguesa como </w:t>
      </w:r>
      <w:bookmarkStart w:id="1" w:name="_Hlk478304547"/>
      <w:r w:rsidRPr="00C23E47">
        <w:rPr>
          <w:sz w:val="24"/>
          <w:szCs w:val="24"/>
        </w:rPr>
        <w:t>LAJIDA (Lucro Antes dos Juros, Impostos, Depreciação e Amortização)</w:t>
      </w:r>
      <w:bookmarkEnd w:id="1"/>
      <w:r w:rsidRPr="00C23E47">
        <w:rPr>
          <w:sz w:val="24"/>
          <w:szCs w:val="24"/>
        </w:rPr>
        <w:t xml:space="preserve"> este indicador visa apresentar o caixa gerado pelas atividades operacionais. Este seria de grande auxilio para esses investidores terem conhecimentos de informações para a tomada de decisões.</w:t>
      </w:r>
    </w:p>
    <w:p w:rsidR="00B0454D" w:rsidRPr="00C23E47" w:rsidRDefault="00B0454D" w:rsidP="00B0454D">
      <w:pPr>
        <w:ind w:firstLine="708"/>
        <w:jc w:val="both"/>
        <w:rPr>
          <w:sz w:val="24"/>
          <w:szCs w:val="24"/>
        </w:rPr>
      </w:pPr>
      <w:r w:rsidRPr="00C23E47">
        <w:rPr>
          <w:sz w:val="24"/>
          <w:szCs w:val="24"/>
        </w:rPr>
        <w:t>O EBITDA por ser amplamente utilizado pelas companhias abertas, é um indicador para avaliação de tendência dos lucros da atividade principal de uma empresa que os analistas de investimentos possuem a maior simpatia e preferência (FREZATTI e AGUIAR, 2007; VASCONCELOS, 2002; IUDÍCIBUS, 2007).</w:t>
      </w:r>
    </w:p>
    <w:p w:rsidR="00B0454D" w:rsidRPr="00C23E47" w:rsidRDefault="00FB0170" w:rsidP="00B0454D">
      <w:pPr>
        <w:ind w:firstLine="708"/>
        <w:jc w:val="both"/>
        <w:rPr>
          <w:sz w:val="24"/>
          <w:szCs w:val="24"/>
        </w:rPr>
      </w:pPr>
      <w:r>
        <w:rPr>
          <w:sz w:val="24"/>
          <w:szCs w:val="24"/>
        </w:rPr>
        <w:t xml:space="preserve">Além das medidas de criação de valor, existem </w:t>
      </w:r>
      <w:r w:rsidR="001D46AD">
        <w:rPr>
          <w:sz w:val="24"/>
          <w:szCs w:val="24"/>
        </w:rPr>
        <w:t>o</w:t>
      </w:r>
      <w:r w:rsidR="00B0454D" w:rsidRPr="00C23E47">
        <w:rPr>
          <w:sz w:val="24"/>
          <w:szCs w:val="24"/>
        </w:rPr>
        <w:t xml:space="preserve">s indicadores financeiros </w:t>
      </w:r>
      <w:r w:rsidR="001D46AD">
        <w:rPr>
          <w:sz w:val="24"/>
          <w:szCs w:val="24"/>
        </w:rPr>
        <w:t xml:space="preserve">que </w:t>
      </w:r>
      <w:r w:rsidR="00B0454D" w:rsidRPr="00C23E47">
        <w:rPr>
          <w:sz w:val="24"/>
          <w:szCs w:val="24"/>
        </w:rPr>
        <w:t>são fundamentais para medir o desempenho das empresas e auxiliar os gestores. Com essa busca das empresas pela geração de valor, muitos autores passaram a defender o uso dos indicadores financeiros também como direcionadores de valor, ou seja, variáveis que podem ser relacionadas à geração de valor (COPELAND; KOLLER; MURRIN, 2002; GRANT, 2003; KOLLER; GOEDHART; WESSELS, 2005 apud CORRÊA, ASSAF NETO e LIMA, 2013).</w:t>
      </w:r>
    </w:p>
    <w:p w:rsidR="00B0454D" w:rsidRPr="00C23E47" w:rsidRDefault="00B0454D" w:rsidP="00B0454D">
      <w:pPr>
        <w:ind w:firstLine="708"/>
        <w:jc w:val="both"/>
        <w:rPr>
          <w:sz w:val="24"/>
          <w:szCs w:val="24"/>
        </w:rPr>
      </w:pPr>
      <w:r w:rsidRPr="00C23E47">
        <w:rPr>
          <w:sz w:val="24"/>
          <w:szCs w:val="24"/>
        </w:rPr>
        <w:t>A econometria trata de como variáveis importantes estão relacionadas umas com as outras e em conjunto com recursos estatísticos responder perguntas do tipo quanto uma ou mais variáveis explicativas podem influenciar uma variável dependente (HILL; JUDGE; GRIFFITHS, 2010).</w:t>
      </w:r>
    </w:p>
    <w:p w:rsidR="00B57B83" w:rsidRDefault="00B0454D" w:rsidP="00832C75">
      <w:pPr>
        <w:ind w:firstLine="708"/>
        <w:jc w:val="both"/>
        <w:rPr>
          <w:sz w:val="24"/>
          <w:szCs w:val="24"/>
        </w:rPr>
      </w:pPr>
      <w:r w:rsidRPr="00C23E47">
        <w:rPr>
          <w:sz w:val="24"/>
          <w:szCs w:val="24"/>
        </w:rPr>
        <w:t>O setor de energia elétrica é fundamental para economia de um país, pois é um setor econômico de utilidade pública.</w:t>
      </w:r>
      <w:r w:rsidR="00C34FAF">
        <w:rPr>
          <w:sz w:val="24"/>
          <w:szCs w:val="24"/>
        </w:rPr>
        <w:t xml:space="preserve"> </w:t>
      </w:r>
      <w:r w:rsidR="00B57B83">
        <w:rPr>
          <w:sz w:val="24"/>
          <w:szCs w:val="24"/>
        </w:rPr>
        <w:t xml:space="preserve">Conforme a </w:t>
      </w:r>
      <w:r w:rsidR="00B57B83" w:rsidRPr="00B57B83">
        <w:rPr>
          <w:sz w:val="24"/>
          <w:szCs w:val="24"/>
        </w:rPr>
        <w:t>(ECONOMATICA, 2016)</w:t>
      </w:r>
      <w:r w:rsidR="00C34FAF">
        <w:rPr>
          <w:sz w:val="24"/>
          <w:szCs w:val="24"/>
        </w:rPr>
        <w:t xml:space="preserve"> </w:t>
      </w:r>
      <w:r w:rsidR="00041132">
        <w:rPr>
          <w:sz w:val="24"/>
          <w:szCs w:val="24"/>
        </w:rPr>
        <w:t>a</w:t>
      </w:r>
      <w:r w:rsidR="00041132" w:rsidRPr="00041132">
        <w:rPr>
          <w:sz w:val="24"/>
          <w:szCs w:val="24"/>
        </w:rPr>
        <w:t xml:space="preserve"> receita de vendas das empresas do setor de energia elétrica cresceu 11,9% em 2015, na comparação com o ano anterior. O total das vendas das 24 empresas com ações negociadas na bolsa de valores de São Paulo totalizou R$ 186,3 bilhões contra R$ 166,5 bilhões de 2014. No entanto, a dívida total do setor atingiu R$ 147,4 bilhões no fechamento de 2015, sendo o maior valor desde 2009. Em 7 anos, a dívida do setor aumentou 85,6%. Só entre 2015 e 2014 a dívida cresceu 13,5%</w:t>
      </w:r>
    </w:p>
    <w:p w:rsidR="00832C75" w:rsidRDefault="00832C75" w:rsidP="00832C75">
      <w:pPr>
        <w:ind w:firstLine="708"/>
        <w:jc w:val="both"/>
        <w:rPr>
          <w:sz w:val="24"/>
          <w:szCs w:val="24"/>
        </w:rPr>
      </w:pPr>
      <w:r>
        <w:rPr>
          <w:sz w:val="24"/>
          <w:szCs w:val="24"/>
        </w:rPr>
        <w:t>Neste contexto</w:t>
      </w:r>
      <w:r w:rsidRPr="00C23E47">
        <w:rPr>
          <w:sz w:val="24"/>
          <w:szCs w:val="24"/>
        </w:rPr>
        <w:t xml:space="preserve">, </w:t>
      </w:r>
      <w:r w:rsidR="001D46AD">
        <w:rPr>
          <w:sz w:val="24"/>
          <w:szCs w:val="24"/>
        </w:rPr>
        <w:t xml:space="preserve">o </w:t>
      </w:r>
      <w:r w:rsidRPr="00C23E47">
        <w:rPr>
          <w:sz w:val="24"/>
          <w:szCs w:val="24"/>
        </w:rPr>
        <w:t xml:space="preserve">objetivo </w:t>
      </w:r>
      <w:r>
        <w:rPr>
          <w:sz w:val="24"/>
          <w:szCs w:val="24"/>
        </w:rPr>
        <w:t xml:space="preserve">geral desta pesquisa é </w:t>
      </w:r>
      <w:r w:rsidRPr="0036195F">
        <w:rPr>
          <w:sz w:val="24"/>
          <w:szCs w:val="24"/>
        </w:rPr>
        <w:t xml:space="preserve">investigar </w:t>
      </w:r>
      <w:r>
        <w:rPr>
          <w:sz w:val="24"/>
          <w:szCs w:val="24"/>
        </w:rPr>
        <w:t>se há relação</w:t>
      </w:r>
      <w:r w:rsidRPr="0036195F">
        <w:rPr>
          <w:sz w:val="24"/>
          <w:szCs w:val="24"/>
        </w:rPr>
        <w:t xml:space="preserve"> dos indicadores financeiros no comportamento do EBITDA, no segmento de distribuição de energia el</w:t>
      </w:r>
      <w:r>
        <w:rPr>
          <w:sz w:val="24"/>
          <w:szCs w:val="24"/>
        </w:rPr>
        <w:t>étrica brasileiro</w:t>
      </w:r>
      <w:r w:rsidRPr="0036195F">
        <w:rPr>
          <w:sz w:val="24"/>
          <w:szCs w:val="24"/>
        </w:rPr>
        <w:t>.</w:t>
      </w:r>
    </w:p>
    <w:p w:rsidR="00832C75" w:rsidRPr="0036195F" w:rsidRDefault="00832C75" w:rsidP="00832C75">
      <w:pPr>
        <w:ind w:firstLine="708"/>
        <w:jc w:val="both"/>
        <w:rPr>
          <w:sz w:val="24"/>
          <w:szCs w:val="24"/>
        </w:rPr>
      </w:pPr>
      <w:r w:rsidRPr="00C23E47">
        <w:rPr>
          <w:sz w:val="24"/>
          <w:szCs w:val="24"/>
        </w:rPr>
        <w:t>Diante do exposto pretende-se responder através desta pesquisa a seguinte questão: Qual a influência dos indicadores financeiros no comportamento do EBITDA, no segmento de distribuição de energia elét</w:t>
      </w:r>
      <w:r>
        <w:rPr>
          <w:sz w:val="24"/>
          <w:szCs w:val="24"/>
        </w:rPr>
        <w:t>rica brasileiro no ano de 2015? Para isso foi e</w:t>
      </w:r>
      <w:r w:rsidRPr="0036195F">
        <w:rPr>
          <w:sz w:val="24"/>
          <w:szCs w:val="24"/>
        </w:rPr>
        <w:t>stim</w:t>
      </w:r>
      <w:r>
        <w:rPr>
          <w:sz w:val="24"/>
          <w:szCs w:val="24"/>
        </w:rPr>
        <w:t>ado</w:t>
      </w:r>
      <w:r w:rsidRPr="0036195F">
        <w:rPr>
          <w:sz w:val="24"/>
          <w:szCs w:val="24"/>
        </w:rPr>
        <w:t xml:space="preserve"> um modelo econométrico com base nas aná</w:t>
      </w:r>
      <w:r>
        <w:rPr>
          <w:sz w:val="24"/>
          <w:szCs w:val="24"/>
        </w:rPr>
        <w:t>lises realizadas que possibilitou</w:t>
      </w:r>
      <w:r w:rsidRPr="0036195F">
        <w:rPr>
          <w:sz w:val="24"/>
          <w:szCs w:val="24"/>
        </w:rPr>
        <w:t xml:space="preserve"> mensurar a influência dos indicadores financeiros no comportamento do EBITDA</w:t>
      </w:r>
      <w:r>
        <w:rPr>
          <w:sz w:val="24"/>
          <w:szCs w:val="24"/>
        </w:rPr>
        <w:t>, além disso foi utilizado</w:t>
      </w:r>
      <w:r w:rsidRPr="0036195F">
        <w:rPr>
          <w:sz w:val="24"/>
          <w:szCs w:val="24"/>
        </w:rPr>
        <w:t xml:space="preserve"> testes estatísticos para a validação dos resultados obtidos pela estimação do modelo.</w:t>
      </w:r>
    </w:p>
    <w:p w:rsidR="00824347" w:rsidRPr="00C23E47" w:rsidRDefault="00832C75" w:rsidP="00893AAB">
      <w:pPr>
        <w:ind w:firstLine="708"/>
        <w:jc w:val="both"/>
        <w:rPr>
          <w:sz w:val="24"/>
          <w:szCs w:val="24"/>
        </w:rPr>
      </w:pPr>
      <w:r>
        <w:rPr>
          <w:sz w:val="24"/>
          <w:szCs w:val="24"/>
        </w:rPr>
        <w:t xml:space="preserve">Sendo assim este estudo justifica-se </w:t>
      </w:r>
      <w:r w:rsidRPr="0036195F">
        <w:rPr>
          <w:sz w:val="24"/>
          <w:szCs w:val="24"/>
        </w:rPr>
        <w:t xml:space="preserve">primeiramente, </w:t>
      </w:r>
      <w:r w:rsidR="00685EE1">
        <w:rPr>
          <w:sz w:val="24"/>
          <w:szCs w:val="24"/>
        </w:rPr>
        <w:t xml:space="preserve">pois busca demonstrar se </w:t>
      </w:r>
      <w:r w:rsidR="000521FB">
        <w:rPr>
          <w:sz w:val="24"/>
          <w:szCs w:val="24"/>
        </w:rPr>
        <w:t xml:space="preserve">os indicadores financeiros influenciam o comportamento do EBITDA, visto que este é uma </w:t>
      </w:r>
      <w:r w:rsidR="000521FB">
        <w:rPr>
          <w:sz w:val="24"/>
          <w:szCs w:val="24"/>
        </w:rPr>
        <w:lastRenderedPageBreak/>
        <w:t>medida de criação de valor que atualmente vem sendo amplamente utilizado nos relatórios anuais das empresas brasileiras de capital aberto. Em segundo lugar pela importância do setor de energia elétrica na economia</w:t>
      </w:r>
      <w:r w:rsidR="002850E3">
        <w:rPr>
          <w:sz w:val="24"/>
          <w:szCs w:val="24"/>
        </w:rPr>
        <w:t xml:space="preserve"> do país</w:t>
      </w:r>
      <w:r w:rsidR="000521FB">
        <w:rPr>
          <w:sz w:val="24"/>
          <w:szCs w:val="24"/>
        </w:rPr>
        <w:t xml:space="preserve">, além </w:t>
      </w:r>
      <w:r>
        <w:rPr>
          <w:sz w:val="24"/>
          <w:szCs w:val="24"/>
        </w:rPr>
        <w:t>de que</w:t>
      </w:r>
      <w:r w:rsidRPr="0036195F">
        <w:rPr>
          <w:sz w:val="24"/>
          <w:szCs w:val="24"/>
        </w:rPr>
        <w:t xml:space="preserve"> o modelo econométrico criado, </w:t>
      </w:r>
      <w:r w:rsidR="00C13857">
        <w:rPr>
          <w:sz w:val="24"/>
          <w:szCs w:val="24"/>
        </w:rPr>
        <w:t>pode ser útil a gestão voltada a criação de valor.</w:t>
      </w:r>
    </w:p>
    <w:p w:rsidR="00B0454D" w:rsidRPr="00C23E47" w:rsidRDefault="00B0454D" w:rsidP="00B0454D">
      <w:pPr>
        <w:ind w:firstLine="708"/>
        <w:jc w:val="both"/>
        <w:rPr>
          <w:sz w:val="24"/>
          <w:szCs w:val="24"/>
        </w:rPr>
      </w:pPr>
      <w:r w:rsidRPr="00C23E47">
        <w:rPr>
          <w:sz w:val="24"/>
          <w:szCs w:val="24"/>
        </w:rPr>
        <w:t xml:space="preserve">Desta forma, além desta introdução, o estudo encontra-se estruturado em três seções: na próxima seção está a fundamentação teórica, a seguir a metodologia, em seguida, </w:t>
      </w:r>
      <w:r>
        <w:rPr>
          <w:sz w:val="24"/>
          <w:szCs w:val="24"/>
        </w:rPr>
        <w:t>resultados da pesquisa</w:t>
      </w:r>
      <w:r w:rsidRPr="00C23E47">
        <w:rPr>
          <w:sz w:val="24"/>
          <w:szCs w:val="24"/>
        </w:rPr>
        <w:t>; e, por fim, são apresentadas as considerações finais.</w:t>
      </w:r>
    </w:p>
    <w:p w:rsidR="00B0454D" w:rsidRPr="00C23E47" w:rsidRDefault="00B0454D" w:rsidP="00B0454D">
      <w:pPr>
        <w:ind w:firstLine="708"/>
        <w:jc w:val="both"/>
        <w:rPr>
          <w:sz w:val="24"/>
          <w:szCs w:val="24"/>
        </w:rPr>
      </w:pPr>
    </w:p>
    <w:p w:rsidR="00B0454D" w:rsidRPr="00C23E47" w:rsidRDefault="00B0454D" w:rsidP="00B0454D">
      <w:pPr>
        <w:jc w:val="both"/>
        <w:rPr>
          <w:sz w:val="24"/>
          <w:szCs w:val="24"/>
        </w:rPr>
      </w:pPr>
      <w:r w:rsidRPr="00C23E47">
        <w:rPr>
          <w:sz w:val="24"/>
          <w:szCs w:val="24"/>
        </w:rPr>
        <w:t>2 FUNDAMENTAÇÃO TEÓRICA</w:t>
      </w:r>
    </w:p>
    <w:p w:rsidR="00B0454D" w:rsidRPr="00C23E47" w:rsidRDefault="00B0454D" w:rsidP="00B0454D">
      <w:pPr>
        <w:ind w:firstLine="708"/>
        <w:jc w:val="both"/>
        <w:rPr>
          <w:sz w:val="24"/>
          <w:szCs w:val="24"/>
        </w:rPr>
      </w:pPr>
      <w:r w:rsidRPr="00C23E47">
        <w:rPr>
          <w:sz w:val="24"/>
          <w:szCs w:val="24"/>
        </w:rPr>
        <w:t>Nesta seção, estão elencados e embasados os tópicos relacionados com a pesquisa com o intuito de auxiliar a análise dos resultados que serão encontrados ao longo do estudo.</w:t>
      </w:r>
    </w:p>
    <w:p w:rsidR="00B0454D" w:rsidRPr="00C23E47" w:rsidRDefault="00B0454D" w:rsidP="00B0454D">
      <w:pPr>
        <w:jc w:val="both"/>
        <w:rPr>
          <w:sz w:val="24"/>
          <w:szCs w:val="24"/>
        </w:rPr>
      </w:pPr>
    </w:p>
    <w:p w:rsidR="00B0454D" w:rsidRPr="00C23E47" w:rsidRDefault="00162583" w:rsidP="00B0454D">
      <w:pPr>
        <w:jc w:val="both"/>
        <w:rPr>
          <w:sz w:val="24"/>
          <w:szCs w:val="24"/>
        </w:rPr>
      </w:pPr>
      <w:r>
        <w:rPr>
          <w:sz w:val="24"/>
          <w:szCs w:val="24"/>
        </w:rPr>
        <w:t>2.1 Gestão F</w:t>
      </w:r>
      <w:r w:rsidR="00B0454D" w:rsidRPr="00C23E47">
        <w:rPr>
          <w:sz w:val="24"/>
          <w:szCs w:val="24"/>
        </w:rPr>
        <w:t>inanceira</w:t>
      </w:r>
    </w:p>
    <w:p w:rsidR="00B0454D" w:rsidRPr="00C23E47" w:rsidRDefault="00B0454D" w:rsidP="00B0454D">
      <w:pPr>
        <w:ind w:firstLine="708"/>
        <w:jc w:val="both"/>
        <w:rPr>
          <w:sz w:val="24"/>
          <w:szCs w:val="24"/>
        </w:rPr>
      </w:pPr>
      <w:r w:rsidRPr="00C23E47">
        <w:rPr>
          <w:sz w:val="24"/>
          <w:szCs w:val="24"/>
        </w:rPr>
        <w:t>A gestão financeira é fundamental para o sucesso de uma empresa, visto que a boa gestão financeira leva a empresa a criação de riqueza, ou seja, cria valor econômico aos investidores.</w:t>
      </w:r>
    </w:p>
    <w:p w:rsidR="00B0454D" w:rsidRPr="00C23E47" w:rsidRDefault="00B0454D" w:rsidP="00B0454D">
      <w:pPr>
        <w:ind w:firstLine="708"/>
        <w:jc w:val="both"/>
        <w:rPr>
          <w:sz w:val="24"/>
          <w:szCs w:val="24"/>
        </w:rPr>
      </w:pPr>
      <w:r w:rsidRPr="00C23E47">
        <w:rPr>
          <w:sz w:val="24"/>
          <w:szCs w:val="24"/>
        </w:rPr>
        <w:t>Segundo Ross et al. (2013) existem três quesitos que estão entre os mais importantes para a administração financeira de uma empresa sendo eles:</w:t>
      </w:r>
    </w:p>
    <w:p w:rsidR="00B0454D" w:rsidRPr="00C23E47" w:rsidRDefault="00B0454D" w:rsidP="00B0454D">
      <w:pPr>
        <w:pStyle w:val="PargrafodaLista"/>
        <w:numPr>
          <w:ilvl w:val="0"/>
          <w:numId w:val="2"/>
        </w:numPr>
        <w:jc w:val="both"/>
        <w:rPr>
          <w:sz w:val="24"/>
          <w:szCs w:val="24"/>
        </w:rPr>
      </w:pPr>
      <w:r w:rsidRPr="00C23E47">
        <w:rPr>
          <w:sz w:val="24"/>
          <w:szCs w:val="24"/>
        </w:rPr>
        <w:t>Orçamento de capital: neste a administração tem o papel de identificar investimentos que tragam um retorno com bom custo-benefício;</w:t>
      </w:r>
    </w:p>
    <w:p w:rsidR="00B0454D" w:rsidRPr="00C23E47" w:rsidRDefault="00B0454D" w:rsidP="00B0454D">
      <w:pPr>
        <w:pStyle w:val="PargrafodaLista"/>
        <w:numPr>
          <w:ilvl w:val="0"/>
          <w:numId w:val="2"/>
        </w:numPr>
        <w:jc w:val="both"/>
        <w:rPr>
          <w:sz w:val="24"/>
          <w:szCs w:val="24"/>
        </w:rPr>
      </w:pPr>
      <w:r w:rsidRPr="00C23E47">
        <w:rPr>
          <w:sz w:val="24"/>
          <w:szCs w:val="24"/>
        </w:rPr>
        <w:t>Estrutura de capital: neste verificar qual a melhor combinação entre o capital próprio e capital de terceiros da empresa; e</w:t>
      </w:r>
    </w:p>
    <w:p w:rsidR="00B0454D" w:rsidRPr="00C23E47" w:rsidRDefault="00B0454D" w:rsidP="00B0454D">
      <w:pPr>
        <w:pStyle w:val="PargrafodaLista"/>
        <w:numPr>
          <w:ilvl w:val="0"/>
          <w:numId w:val="2"/>
        </w:numPr>
        <w:jc w:val="both"/>
        <w:rPr>
          <w:sz w:val="24"/>
          <w:szCs w:val="24"/>
        </w:rPr>
      </w:pPr>
      <w:r w:rsidRPr="00C23E47">
        <w:rPr>
          <w:sz w:val="24"/>
          <w:szCs w:val="24"/>
        </w:rPr>
        <w:t>Administração do capital circulante: como administrar os ativos e passivos circulantes da companhia.</w:t>
      </w:r>
    </w:p>
    <w:p w:rsidR="00B0454D" w:rsidRPr="00C23E47" w:rsidRDefault="00B0454D" w:rsidP="00B0454D">
      <w:pPr>
        <w:ind w:firstLine="708"/>
        <w:jc w:val="both"/>
        <w:rPr>
          <w:sz w:val="24"/>
          <w:szCs w:val="24"/>
        </w:rPr>
      </w:pPr>
      <w:r w:rsidRPr="00C23E47">
        <w:rPr>
          <w:sz w:val="24"/>
          <w:szCs w:val="24"/>
        </w:rPr>
        <w:t>Desta forma é possível observar que os gestores financeiros devem estar atentos quanto as estratégias de investimento, financiamento e operacionais. Pois, estes três fatores que irão influenciar a agregação ou perda de valor da empresa.</w:t>
      </w:r>
    </w:p>
    <w:p w:rsidR="00B0454D" w:rsidRPr="00C23E47" w:rsidRDefault="00B0454D" w:rsidP="00B0454D">
      <w:pPr>
        <w:ind w:firstLine="708"/>
        <w:jc w:val="both"/>
        <w:rPr>
          <w:sz w:val="24"/>
          <w:szCs w:val="24"/>
        </w:rPr>
      </w:pPr>
      <w:r w:rsidRPr="00C23E47">
        <w:rPr>
          <w:sz w:val="24"/>
          <w:szCs w:val="24"/>
        </w:rPr>
        <w:t>Conforme Assaf Neto (2012) as decisões financeiras que são tomadas regularmente por uma entidade resumem-se na captação de recursos – decisões de financiamento -, e na aplicação de valores levantados – decisões de investimento. Estas são decisões que toda empresa toma de maneira contínua e inevitável definindo sua estabilidade financeira e atratividade econômica.</w:t>
      </w:r>
    </w:p>
    <w:p w:rsidR="00B0454D" w:rsidRDefault="00B0454D" w:rsidP="00B0454D">
      <w:pPr>
        <w:ind w:firstLine="708"/>
        <w:jc w:val="both"/>
        <w:rPr>
          <w:sz w:val="24"/>
          <w:szCs w:val="24"/>
        </w:rPr>
      </w:pPr>
      <w:r w:rsidRPr="00C23E47">
        <w:rPr>
          <w:sz w:val="24"/>
          <w:szCs w:val="24"/>
        </w:rPr>
        <w:t>As decisões financeiras têm como objetivo criar valor para os acionistas, ou seja, para geração de valor se faz necessário que o retorno dado pela empresa remunere o risco assumido pelos acionistas. Assim a maximização de valor de uma companhia, é consequência da eficácia na tomada de decisões financeiras</w:t>
      </w:r>
      <w:r w:rsidR="008F0CB2">
        <w:rPr>
          <w:sz w:val="24"/>
          <w:szCs w:val="24"/>
        </w:rPr>
        <w:t>.</w:t>
      </w:r>
    </w:p>
    <w:p w:rsidR="00F51787" w:rsidRPr="00C23E47" w:rsidRDefault="008F0CB2" w:rsidP="00455695">
      <w:pPr>
        <w:ind w:firstLine="708"/>
        <w:jc w:val="both"/>
        <w:rPr>
          <w:sz w:val="24"/>
          <w:szCs w:val="24"/>
        </w:rPr>
      </w:pPr>
      <w:r>
        <w:rPr>
          <w:sz w:val="24"/>
          <w:szCs w:val="24"/>
        </w:rPr>
        <w:t xml:space="preserve">Para </w:t>
      </w:r>
      <w:proofErr w:type="spellStart"/>
      <w:r>
        <w:rPr>
          <w:sz w:val="24"/>
          <w:szCs w:val="24"/>
        </w:rPr>
        <w:t>Hoji</w:t>
      </w:r>
      <w:proofErr w:type="spellEnd"/>
      <w:r>
        <w:rPr>
          <w:sz w:val="24"/>
          <w:szCs w:val="24"/>
        </w:rPr>
        <w:t xml:space="preserve"> (2004) a gestão f</w:t>
      </w:r>
      <w:r w:rsidRPr="008F0CB2">
        <w:rPr>
          <w:sz w:val="24"/>
          <w:szCs w:val="24"/>
        </w:rPr>
        <w:t xml:space="preserve">inanceira, </w:t>
      </w:r>
      <w:r>
        <w:rPr>
          <w:sz w:val="24"/>
          <w:szCs w:val="24"/>
        </w:rPr>
        <w:t>tem como foco a maximização do valor da empresa no</w:t>
      </w:r>
      <w:r w:rsidRPr="008F0CB2">
        <w:rPr>
          <w:sz w:val="24"/>
          <w:szCs w:val="24"/>
        </w:rPr>
        <w:t xml:space="preserve"> mercado, pois de</w:t>
      </w:r>
      <w:r>
        <w:rPr>
          <w:sz w:val="24"/>
          <w:szCs w:val="24"/>
        </w:rPr>
        <w:t>ssa forma estará maximizando</w:t>
      </w:r>
      <w:r w:rsidRPr="008F0CB2">
        <w:rPr>
          <w:sz w:val="24"/>
          <w:szCs w:val="24"/>
        </w:rPr>
        <w:t xml:space="preserve"> a rique</w:t>
      </w:r>
      <w:r>
        <w:rPr>
          <w:sz w:val="24"/>
          <w:szCs w:val="24"/>
        </w:rPr>
        <w:t>za de seus proprietários. Os investidores</w:t>
      </w:r>
      <w:r w:rsidRPr="008F0CB2">
        <w:rPr>
          <w:sz w:val="24"/>
          <w:szCs w:val="24"/>
        </w:rPr>
        <w:t xml:space="preserve"> esperam que seu investimento produza um retorno compatível com o risco assumido, por meio de geração de resultados econômic</w:t>
      </w:r>
      <w:r>
        <w:rPr>
          <w:sz w:val="24"/>
          <w:szCs w:val="24"/>
        </w:rPr>
        <w:t>os e financeiros, assim empresas que apuram taxas de retorno acima da expectativa de seus</w:t>
      </w:r>
      <w:r w:rsidR="00455695">
        <w:rPr>
          <w:sz w:val="24"/>
          <w:szCs w:val="24"/>
        </w:rPr>
        <w:t xml:space="preserve"> donos de capital são avaliadas como atraentes para investidores.</w:t>
      </w:r>
    </w:p>
    <w:p w:rsidR="00B0454D" w:rsidRPr="00C23E47" w:rsidRDefault="00B0454D" w:rsidP="00B0454D">
      <w:pPr>
        <w:ind w:firstLine="708"/>
        <w:jc w:val="both"/>
        <w:rPr>
          <w:sz w:val="24"/>
          <w:szCs w:val="24"/>
        </w:rPr>
      </w:pPr>
      <w:r w:rsidRPr="00C23E47">
        <w:rPr>
          <w:sz w:val="24"/>
          <w:szCs w:val="24"/>
        </w:rPr>
        <w:t>Por intermédio do uso de indicadores e instrumentos adequados é possível avaliar as demonstrações financeiras das empresas, e desta forma medir suas condições financeiras, eficiência operacional, retorno dos investimentos, risco e geração de valor (ASSAF NETO, 2012).</w:t>
      </w:r>
    </w:p>
    <w:p w:rsidR="00832C75" w:rsidRDefault="00B0454D" w:rsidP="00893AAB">
      <w:pPr>
        <w:ind w:firstLine="708"/>
        <w:jc w:val="both"/>
        <w:rPr>
          <w:sz w:val="24"/>
          <w:szCs w:val="24"/>
        </w:rPr>
      </w:pPr>
      <w:r w:rsidRPr="00C23E47">
        <w:rPr>
          <w:sz w:val="24"/>
          <w:szCs w:val="24"/>
        </w:rPr>
        <w:t>Desta forma é possível observar que uso destas ferramentas são fundamentais para uma gestão financeira eficiente, pois através da utilização das mesmas o gestor consegue identificar se suas medidas estão trazendo os resultados esperado ou se é necessária uma mudança de estratégia para alcançar a maximização de valor da empresa.</w:t>
      </w:r>
    </w:p>
    <w:p w:rsidR="00832C75" w:rsidRDefault="00162583" w:rsidP="00832C75">
      <w:pPr>
        <w:jc w:val="both"/>
        <w:rPr>
          <w:sz w:val="24"/>
          <w:szCs w:val="24"/>
        </w:rPr>
      </w:pPr>
      <w:r>
        <w:rPr>
          <w:sz w:val="24"/>
          <w:szCs w:val="24"/>
        </w:rPr>
        <w:lastRenderedPageBreak/>
        <w:t>2.2 Análise F</w:t>
      </w:r>
      <w:r w:rsidR="00832C75">
        <w:rPr>
          <w:sz w:val="24"/>
          <w:szCs w:val="24"/>
        </w:rPr>
        <w:t>inanceira</w:t>
      </w:r>
    </w:p>
    <w:p w:rsidR="00832C75" w:rsidRPr="004B4452" w:rsidRDefault="00832C75" w:rsidP="004B4452">
      <w:pPr>
        <w:ind w:firstLine="708"/>
        <w:jc w:val="both"/>
        <w:rPr>
          <w:sz w:val="24"/>
          <w:szCs w:val="24"/>
        </w:rPr>
      </w:pPr>
      <w:r w:rsidRPr="004B4452">
        <w:rPr>
          <w:sz w:val="24"/>
          <w:szCs w:val="24"/>
        </w:rPr>
        <w:t xml:space="preserve">A análise financeira, tem por objetivo </w:t>
      </w:r>
      <w:r w:rsidR="004B4452">
        <w:rPr>
          <w:sz w:val="24"/>
          <w:szCs w:val="24"/>
        </w:rPr>
        <w:t>demonstrar a</w:t>
      </w:r>
      <w:r w:rsidRPr="004B4452">
        <w:rPr>
          <w:sz w:val="24"/>
          <w:szCs w:val="24"/>
        </w:rPr>
        <w:t xml:space="preserve"> situação eco</w:t>
      </w:r>
      <w:r w:rsidR="004B4452">
        <w:rPr>
          <w:sz w:val="24"/>
          <w:szCs w:val="24"/>
        </w:rPr>
        <w:t>nômica financeira de uma companhia, para chegar a este diagnóstico faz</w:t>
      </w:r>
      <w:r w:rsidRPr="004B4452">
        <w:rPr>
          <w:sz w:val="24"/>
          <w:szCs w:val="24"/>
        </w:rPr>
        <w:t xml:space="preserve"> o</w:t>
      </w:r>
      <w:r w:rsidR="002E564F">
        <w:rPr>
          <w:sz w:val="24"/>
          <w:szCs w:val="24"/>
        </w:rPr>
        <w:t xml:space="preserve"> uso de alguns indicadores</w:t>
      </w:r>
      <w:r w:rsidR="004B4452">
        <w:rPr>
          <w:sz w:val="24"/>
          <w:szCs w:val="24"/>
        </w:rPr>
        <w:t xml:space="preserve"> financeiros, para utilizar estes indicadores se faz necessário o uso de dados e informações</w:t>
      </w:r>
      <w:r w:rsidRPr="004B4452">
        <w:rPr>
          <w:sz w:val="24"/>
          <w:szCs w:val="24"/>
        </w:rPr>
        <w:t xml:space="preserve"> fornecido</w:t>
      </w:r>
      <w:r w:rsidR="004B4452">
        <w:rPr>
          <w:sz w:val="24"/>
          <w:szCs w:val="24"/>
        </w:rPr>
        <w:t>s pelas demonstrações contábeis.</w:t>
      </w:r>
    </w:p>
    <w:p w:rsidR="00832C75" w:rsidRDefault="00832C75" w:rsidP="004B4452">
      <w:pPr>
        <w:ind w:firstLine="708"/>
        <w:jc w:val="both"/>
        <w:rPr>
          <w:sz w:val="24"/>
          <w:szCs w:val="24"/>
        </w:rPr>
      </w:pPr>
      <w:r w:rsidRPr="004B4452">
        <w:rPr>
          <w:sz w:val="24"/>
          <w:szCs w:val="24"/>
        </w:rPr>
        <w:t xml:space="preserve">Para </w:t>
      </w:r>
      <w:r w:rsidR="004B4452" w:rsidRPr="004B4452">
        <w:rPr>
          <w:sz w:val="24"/>
          <w:szCs w:val="24"/>
        </w:rPr>
        <w:t xml:space="preserve">Marques, Carneiro Júnior e </w:t>
      </w:r>
      <w:proofErr w:type="spellStart"/>
      <w:r w:rsidR="004B4452" w:rsidRPr="004B4452">
        <w:rPr>
          <w:sz w:val="24"/>
          <w:szCs w:val="24"/>
        </w:rPr>
        <w:t>Kühl</w:t>
      </w:r>
      <w:proofErr w:type="spellEnd"/>
      <w:r w:rsidR="004B4452" w:rsidRPr="004B4452">
        <w:rPr>
          <w:sz w:val="24"/>
          <w:szCs w:val="24"/>
        </w:rPr>
        <w:t xml:space="preserve"> (2008</w:t>
      </w:r>
      <w:r w:rsidR="001D46AD">
        <w:rPr>
          <w:sz w:val="24"/>
          <w:szCs w:val="24"/>
        </w:rPr>
        <w:t>, p..2</w:t>
      </w:r>
      <w:r w:rsidR="004B4452" w:rsidRPr="004B4452">
        <w:rPr>
          <w:sz w:val="24"/>
          <w:szCs w:val="24"/>
        </w:rPr>
        <w:t>)</w:t>
      </w:r>
      <w:r w:rsidRPr="004B4452">
        <w:rPr>
          <w:sz w:val="24"/>
          <w:szCs w:val="24"/>
        </w:rPr>
        <w:t xml:space="preserve"> sua finalidade “</w:t>
      </w:r>
      <w:r w:rsidR="0042330A">
        <w:rPr>
          <w:sz w:val="24"/>
          <w:szCs w:val="24"/>
        </w:rPr>
        <w:t>consiste em medir o desempenho de uma organização em determinado período, bem como sua evolução ao longo de uma série de anos, comparando-a com empresas do mesmo setor de atividade</w:t>
      </w:r>
      <w:r w:rsidRPr="004B4452">
        <w:rPr>
          <w:sz w:val="24"/>
          <w:szCs w:val="24"/>
        </w:rPr>
        <w:t>”</w:t>
      </w:r>
      <w:r w:rsidR="0042330A">
        <w:rPr>
          <w:sz w:val="24"/>
          <w:szCs w:val="24"/>
        </w:rPr>
        <w:t>.</w:t>
      </w:r>
    </w:p>
    <w:p w:rsidR="000803A0" w:rsidRDefault="000803A0" w:rsidP="004B4452">
      <w:pPr>
        <w:ind w:firstLine="708"/>
        <w:jc w:val="both"/>
        <w:rPr>
          <w:sz w:val="24"/>
          <w:szCs w:val="24"/>
        </w:rPr>
      </w:pPr>
      <w:r>
        <w:rPr>
          <w:sz w:val="24"/>
          <w:szCs w:val="24"/>
        </w:rPr>
        <w:t>Assim, percebe-se que a anális</w:t>
      </w:r>
      <w:r w:rsidR="00762D64">
        <w:rPr>
          <w:sz w:val="24"/>
          <w:szCs w:val="24"/>
        </w:rPr>
        <w:t>e financeira é fundamental para uma gestão financeira de qualidade, visto que ela transforma dados extraídos das demonstrações contábeis em informações para a tomada de decisão de gestores.</w:t>
      </w:r>
    </w:p>
    <w:p w:rsidR="00762D64" w:rsidRDefault="00226F46" w:rsidP="004B4452">
      <w:pPr>
        <w:ind w:firstLine="708"/>
        <w:jc w:val="both"/>
        <w:rPr>
          <w:sz w:val="24"/>
          <w:szCs w:val="24"/>
        </w:rPr>
      </w:pPr>
      <w:r>
        <w:rPr>
          <w:sz w:val="24"/>
          <w:szCs w:val="24"/>
        </w:rPr>
        <w:t>Conforme</w:t>
      </w:r>
      <w:r w:rsidR="006844F4">
        <w:rPr>
          <w:sz w:val="24"/>
          <w:szCs w:val="24"/>
        </w:rPr>
        <w:t xml:space="preserve"> Matarazzo (2003, p. 19), devem ser tomados os seguintes passos para o processo de tomada de decisão:</w:t>
      </w:r>
    </w:p>
    <w:p w:rsidR="006844F4" w:rsidRPr="00762D64" w:rsidRDefault="006844F4" w:rsidP="004B4452">
      <w:pPr>
        <w:ind w:firstLine="708"/>
        <w:jc w:val="both"/>
        <w:rPr>
          <w:sz w:val="24"/>
          <w:szCs w:val="24"/>
        </w:rPr>
      </w:pPr>
    </w:p>
    <w:p w:rsidR="00762D64" w:rsidRPr="00226F46" w:rsidRDefault="00762D64" w:rsidP="00226F46">
      <w:pPr>
        <w:pStyle w:val="Citao"/>
        <w:rPr>
          <w:rFonts w:ascii="Times New Roman" w:hAnsi="Times New Roman" w:cs="Times New Roman"/>
        </w:rPr>
      </w:pPr>
      <w:r w:rsidRPr="00226F46">
        <w:rPr>
          <w:rFonts w:ascii="Times New Roman" w:hAnsi="Times New Roman" w:cs="Times New Roman"/>
        </w:rPr>
        <w:t xml:space="preserve">1ª) A escolha de indicadores que melhor apresente as características de uma determinada empresa; </w:t>
      </w:r>
    </w:p>
    <w:p w:rsidR="00762D64" w:rsidRPr="00226F46" w:rsidRDefault="00762D64" w:rsidP="00226F46">
      <w:pPr>
        <w:pStyle w:val="Citao"/>
        <w:rPr>
          <w:rFonts w:ascii="Times New Roman" w:hAnsi="Times New Roman" w:cs="Times New Roman"/>
        </w:rPr>
      </w:pPr>
      <w:r w:rsidRPr="00226F46">
        <w:rPr>
          <w:rFonts w:ascii="Times New Roman" w:hAnsi="Times New Roman" w:cs="Times New Roman"/>
        </w:rPr>
        <w:t xml:space="preserve">2ª) Comparação com padrões através da estatística, fazendo comparações com os concorrentes; </w:t>
      </w:r>
    </w:p>
    <w:p w:rsidR="00762D64" w:rsidRPr="00226F46" w:rsidRDefault="00762D64" w:rsidP="00226F46">
      <w:pPr>
        <w:pStyle w:val="Citao"/>
        <w:rPr>
          <w:rFonts w:ascii="Times New Roman" w:hAnsi="Times New Roman" w:cs="Times New Roman"/>
        </w:rPr>
      </w:pPr>
      <w:r w:rsidRPr="00226F46">
        <w:rPr>
          <w:rFonts w:ascii="Times New Roman" w:hAnsi="Times New Roman" w:cs="Times New Roman"/>
        </w:rPr>
        <w:t xml:space="preserve">3ª) Diagnóstico ou conclusões é uma etapa diferente da comparação com padrões pelo fato de ser analisadas de fato as informações obtidas nas etapas anteriores;  </w:t>
      </w:r>
    </w:p>
    <w:p w:rsidR="00762D64" w:rsidRDefault="00762D64" w:rsidP="00226F46">
      <w:pPr>
        <w:pStyle w:val="Citao"/>
        <w:rPr>
          <w:rFonts w:ascii="Times New Roman" w:hAnsi="Times New Roman" w:cs="Times New Roman"/>
        </w:rPr>
      </w:pPr>
      <w:r w:rsidRPr="00226F46">
        <w:rPr>
          <w:rFonts w:ascii="Times New Roman" w:hAnsi="Times New Roman" w:cs="Times New Roman"/>
        </w:rPr>
        <w:t>4ª) Decisões a serem tomadas, a partir das conclusões obtidas após os passos anteriores.</w:t>
      </w:r>
    </w:p>
    <w:p w:rsidR="006844F4" w:rsidRPr="006844F4" w:rsidRDefault="006844F4" w:rsidP="006844F4">
      <w:pPr>
        <w:rPr>
          <w:lang w:eastAsia="en-US"/>
        </w:rPr>
      </w:pPr>
    </w:p>
    <w:p w:rsidR="00832C75" w:rsidRPr="004B4452" w:rsidRDefault="0042330A" w:rsidP="0042330A">
      <w:pPr>
        <w:ind w:firstLine="708"/>
        <w:jc w:val="both"/>
        <w:rPr>
          <w:sz w:val="24"/>
          <w:szCs w:val="24"/>
        </w:rPr>
      </w:pPr>
      <w:r>
        <w:rPr>
          <w:sz w:val="24"/>
          <w:szCs w:val="24"/>
        </w:rPr>
        <w:t>Desta forma, observa-se que o</w:t>
      </w:r>
      <w:r w:rsidR="00832C75" w:rsidRPr="004B4452">
        <w:rPr>
          <w:sz w:val="24"/>
          <w:szCs w:val="24"/>
        </w:rPr>
        <w:t xml:space="preserve"> objetivo da análise </w:t>
      </w:r>
      <w:r>
        <w:rPr>
          <w:sz w:val="24"/>
          <w:szCs w:val="24"/>
        </w:rPr>
        <w:t>financeira é ut</w:t>
      </w:r>
      <w:r w:rsidR="006844F4">
        <w:rPr>
          <w:sz w:val="24"/>
          <w:szCs w:val="24"/>
        </w:rPr>
        <w:t xml:space="preserve">ilizar indicadores </w:t>
      </w:r>
      <w:r>
        <w:rPr>
          <w:sz w:val="24"/>
          <w:szCs w:val="24"/>
        </w:rPr>
        <w:t>financeiros</w:t>
      </w:r>
      <w:r w:rsidR="00832C75" w:rsidRPr="004B4452">
        <w:rPr>
          <w:sz w:val="24"/>
          <w:szCs w:val="24"/>
        </w:rPr>
        <w:t>, p</w:t>
      </w:r>
      <w:r>
        <w:rPr>
          <w:sz w:val="24"/>
          <w:szCs w:val="24"/>
        </w:rPr>
        <w:t>referencialmente, num período de</w:t>
      </w:r>
      <w:r w:rsidR="00832C75" w:rsidRPr="004B4452">
        <w:rPr>
          <w:sz w:val="24"/>
          <w:szCs w:val="24"/>
        </w:rPr>
        <w:t xml:space="preserve"> dois ou mais </w:t>
      </w:r>
      <w:r>
        <w:rPr>
          <w:sz w:val="24"/>
          <w:szCs w:val="24"/>
        </w:rPr>
        <w:t>anos</w:t>
      </w:r>
      <w:r w:rsidR="00832C75" w:rsidRPr="004B4452">
        <w:rPr>
          <w:sz w:val="24"/>
          <w:szCs w:val="24"/>
        </w:rPr>
        <w:t>,</w:t>
      </w:r>
      <w:r>
        <w:rPr>
          <w:sz w:val="24"/>
          <w:szCs w:val="24"/>
        </w:rPr>
        <w:t xml:space="preserve"> para desta forma interpretá-los e transformá-los em informações, afim de auxiliar</w:t>
      </w:r>
      <w:r w:rsidR="00832C75" w:rsidRPr="004B4452">
        <w:rPr>
          <w:sz w:val="24"/>
          <w:szCs w:val="24"/>
        </w:rPr>
        <w:t xml:space="preserve"> os administradores, acionistas, clientes, fornecedores, instituições financeiras, governo, investidores e outras pessoas interessadas em conhecer a situação da empresa ou tomar decisão. </w:t>
      </w:r>
    </w:p>
    <w:p w:rsidR="00832C75" w:rsidRDefault="00832C75" w:rsidP="000A0A1B">
      <w:pPr>
        <w:jc w:val="both"/>
        <w:rPr>
          <w:sz w:val="24"/>
          <w:szCs w:val="24"/>
        </w:rPr>
      </w:pPr>
    </w:p>
    <w:p w:rsidR="000A0A1B" w:rsidRDefault="000A0A1B" w:rsidP="000A0A1B">
      <w:pPr>
        <w:jc w:val="both"/>
        <w:rPr>
          <w:sz w:val="24"/>
          <w:szCs w:val="24"/>
        </w:rPr>
      </w:pPr>
      <w:r>
        <w:rPr>
          <w:sz w:val="24"/>
          <w:szCs w:val="24"/>
        </w:rPr>
        <w:t xml:space="preserve">2.2.1 </w:t>
      </w:r>
      <w:r w:rsidR="00162583">
        <w:rPr>
          <w:sz w:val="24"/>
          <w:szCs w:val="24"/>
        </w:rPr>
        <w:t>I</w:t>
      </w:r>
      <w:r w:rsidR="002E564F">
        <w:rPr>
          <w:sz w:val="24"/>
          <w:szCs w:val="24"/>
        </w:rPr>
        <w:t>ndicadores financeiros</w:t>
      </w:r>
    </w:p>
    <w:p w:rsidR="00D96623" w:rsidRPr="00D96623" w:rsidRDefault="00D96623" w:rsidP="00D96623">
      <w:pPr>
        <w:ind w:firstLine="708"/>
        <w:jc w:val="both"/>
        <w:rPr>
          <w:sz w:val="24"/>
          <w:szCs w:val="24"/>
        </w:rPr>
      </w:pPr>
      <w:r w:rsidRPr="00D96623">
        <w:rPr>
          <w:sz w:val="24"/>
          <w:szCs w:val="24"/>
        </w:rPr>
        <w:t xml:space="preserve">Os indicadores financeiros são aqueles utilizados para demonstrar a situação financeira da empresa, ou seja, seu uso pelos gestores é importante visto que através destes é possível acompanhar e avaliar as decisões financeiras tomadas pela empresa. </w:t>
      </w:r>
    </w:p>
    <w:p w:rsidR="00D96623" w:rsidRDefault="00162583" w:rsidP="00162583">
      <w:pPr>
        <w:ind w:firstLine="708"/>
        <w:jc w:val="both"/>
        <w:rPr>
          <w:sz w:val="24"/>
          <w:szCs w:val="24"/>
        </w:rPr>
      </w:pPr>
      <w:r>
        <w:rPr>
          <w:sz w:val="24"/>
          <w:szCs w:val="24"/>
        </w:rPr>
        <w:t>Segundo Assaf Neto (2012</w:t>
      </w:r>
      <w:r w:rsidR="00D96623" w:rsidRPr="00D96623">
        <w:rPr>
          <w:sz w:val="24"/>
          <w:szCs w:val="24"/>
        </w:rPr>
        <w:t>, p. 50) os indicadores financeiros</w:t>
      </w:r>
    </w:p>
    <w:p w:rsidR="00162583" w:rsidRPr="00D96623" w:rsidRDefault="00162583" w:rsidP="00162583">
      <w:pPr>
        <w:ind w:firstLine="708"/>
        <w:jc w:val="both"/>
        <w:rPr>
          <w:sz w:val="24"/>
          <w:szCs w:val="24"/>
        </w:rPr>
      </w:pPr>
    </w:p>
    <w:p w:rsidR="00D96623" w:rsidRPr="00762D64" w:rsidRDefault="00D96623" w:rsidP="00162583">
      <w:pPr>
        <w:pStyle w:val="Citao"/>
        <w:rPr>
          <w:rFonts w:ascii="Times New Roman" w:hAnsi="Times New Roman" w:cs="Times New Roman"/>
        </w:rPr>
      </w:pPr>
      <w:r w:rsidRPr="00762D64">
        <w:rPr>
          <w:rFonts w:ascii="Times New Roman" w:hAnsi="Times New Roman" w:cs="Times New Roman"/>
        </w:rPr>
        <w:t xml:space="preserve">Procuram relacionar elementos afins de demonstrações contábeis de forma a melhor extrair conclusões sobre a situação da empresa. Existem diversos índices úteis para o processo de análise, sendo metodologicamente classificados nos seguintes grupos: liquidez, operacional, rentabilidade, endividamento e estrutura, análise de ações e geração de valor. </w:t>
      </w:r>
    </w:p>
    <w:p w:rsidR="001D46AD" w:rsidRDefault="001D46AD" w:rsidP="001D46AD">
      <w:pPr>
        <w:rPr>
          <w:lang w:eastAsia="en-US"/>
        </w:rPr>
      </w:pPr>
    </w:p>
    <w:p w:rsidR="00A83C5B" w:rsidRDefault="00A83C5B" w:rsidP="00A83C5B">
      <w:pPr>
        <w:ind w:firstLine="708"/>
        <w:jc w:val="both"/>
        <w:rPr>
          <w:sz w:val="24"/>
          <w:szCs w:val="24"/>
        </w:rPr>
      </w:pPr>
      <w:r>
        <w:rPr>
          <w:sz w:val="24"/>
          <w:szCs w:val="24"/>
        </w:rPr>
        <w:t>Desta forma, percebe-se que os indicadores financeiros podem ser utilizados para medir</w:t>
      </w:r>
      <w:r w:rsidRPr="00A83C5B">
        <w:rPr>
          <w:sz w:val="24"/>
          <w:szCs w:val="24"/>
        </w:rPr>
        <w:t xml:space="preserve"> a liquidez da empresa</w:t>
      </w:r>
      <w:r>
        <w:rPr>
          <w:sz w:val="24"/>
          <w:szCs w:val="24"/>
        </w:rPr>
        <w:t>, seu</w:t>
      </w:r>
      <w:r w:rsidRPr="00A83C5B">
        <w:rPr>
          <w:sz w:val="24"/>
          <w:szCs w:val="24"/>
        </w:rPr>
        <w:t xml:space="preserve"> endividamento </w:t>
      </w:r>
      <w:r>
        <w:rPr>
          <w:sz w:val="24"/>
          <w:szCs w:val="24"/>
        </w:rPr>
        <w:t xml:space="preserve">e </w:t>
      </w:r>
      <w:r w:rsidRPr="00A83C5B">
        <w:rPr>
          <w:sz w:val="24"/>
          <w:szCs w:val="24"/>
        </w:rPr>
        <w:t>qual o retorno sobre os investimentos dos acionistas, ou seja, a lucratividade da empresa</w:t>
      </w:r>
      <w:r>
        <w:rPr>
          <w:sz w:val="24"/>
          <w:szCs w:val="24"/>
        </w:rPr>
        <w:t>.</w:t>
      </w:r>
      <w:r w:rsidR="004035D5">
        <w:rPr>
          <w:sz w:val="24"/>
          <w:szCs w:val="24"/>
        </w:rPr>
        <w:t xml:space="preserve"> A seguir são apresentados os conceitos dos indicadores utilizados no estudo.</w:t>
      </w:r>
    </w:p>
    <w:p w:rsidR="009C6B7A" w:rsidRPr="009C6B7A" w:rsidRDefault="0043550F" w:rsidP="009C6B7A">
      <w:pPr>
        <w:ind w:firstLine="708"/>
        <w:jc w:val="both"/>
        <w:rPr>
          <w:sz w:val="24"/>
          <w:szCs w:val="24"/>
        </w:rPr>
      </w:pPr>
      <w:r>
        <w:rPr>
          <w:sz w:val="24"/>
          <w:szCs w:val="24"/>
        </w:rPr>
        <w:t>Para Marion</w:t>
      </w:r>
      <w:r w:rsidR="004035D5">
        <w:rPr>
          <w:sz w:val="24"/>
          <w:szCs w:val="24"/>
        </w:rPr>
        <w:t xml:space="preserve"> (2006)</w:t>
      </w:r>
      <w:r>
        <w:rPr>
          <w:sz w:val="24"/>
          <w:szCs w:val="24"/>
        </w:rPr>
        <w:t xml:space="preserve"> a liquidez geral demonstra</w:t>
      </w:r>
      <w:r w:rsidR="00E01DF9" w:rsidRPr="00E01DF9">
        <w:rPr>
          <w:sz w:val="24"/>
          <w:szCs w:val="24"/>
        </w:rPr>
        <w:t xml:space="preserve"> a capacidade de paga</w:t>
      </w:r>
      <w:r>
        <w:rPr>
          <w:sz w:val="24"/>
          <w:szCs w:val="24"/>
        </w:rPr>
        <w:t>mento da empresa a longo p</w:t>
      </w:r>
      <w:r w:rsidR="00E01DF9">
        <w:rPr>
          <w:sz w:val="24"/>
          <w:szCs w:val="24"/>
        </w:rPr>
        <w:t xml:space="preserve">razo, </w:t>
      </w:r>
      <w:r w:rsidR="00E01DF9" w:rsidRPr="00E01DF9">
        <w:rPr>
          <w:sz w:val="24"/>
          <w:szCs w:val="24"/>
        </w:rPr>
        <w:t>considerando tudo o qu</w:t>
      </w:r>
      <w:r>
        <w:rPr>
          <w:sz w:val="24"/>
          <w:szCs w:val="24"/>
        </w:rPr>
        <w:t>e ela converterá em dinheiro a c</w:t>
      </w:r>
      <w:r w:rsidR="00E01DF9" w:rsidRPr="00E01DF9">
        <w:rPr>
          <w:sz w:val="24"/>
          <w:szCs w:val="24"/>
        </w:rPr>
        <w:t>urto</w:t>
      </w:r>
      <w:r>
        <w:rPr>
          <w:sz w:val="24"/>
          <w:szCs w:val="24"/>
        </w:rPr>
        <w:t xml:space="preserve"> e longo p</w:t>
      </w:r>
      <w:r w:rsidR="00E01DF9">
        <w:rPr>
          <w:sz w:val="24"/>
          <w:szCs w:val="24"/>
        </w:rPr>
        <w:t xml:space="preserve">razo, relacionando-se </w:t>
      </w:r>
      <w:r>
        <w:rPr>
          <w:sz w:val="24"/>
          <w:szCs w:val="24"/>
        </w:rPr>
        <w:t>com o passivo circulante e não circulante</w:t>
      </w:r>
      <w:r w:rsidR="00E01DF9" w:rsidRPr="00E01DF9">
        <w:rPr>
          <w:sz w:val="24"/>
          <w:szCs w:val="24"/>
        </w:rPr>
        <w:t>.</w:t>
      </w:r>
      <w:r w:rsidR="009C6B7A">
        <w:rPr>
          <w:sz w:val="24"/>
          <w:szCs w:val="24"/>
        </w:rPr>
        <w:t xml:space="preserve"> </w:t>
      </w:r>
      <w:r w:rsidR="009C6B7A" w:rsidRPr="009C6B7A">
        <w:rPr>
          <w:sz w:val="24"/>
          <w:szCs w:val="24"/>
        </w:rPr>
        <w:t>Se o resultado deste índice estiver abaixo de 1 pode ser preocupante, visto que para a empresa manter a solvência, dependerá de resultados futuros, renegociação das dívidas ou venda de ativos.</w:t>
      </w:r>
    </w:p>
    <w:p w:rsidR="0043550F" w:rsidRDefault="0043550F" w:rsidP="0043550F">
      <w:pPr>
        <w:ind w:firstLine="708"/>
        <w:jc w:val="both"/>
        <w:rPr>
          <w:sz w:val="24"/>
          <w:szCs w:val="24"/>
        </w:rPr>
      </w:pPr>
    </w:p>
    <w:p w:rsidR="00E01DF9" w:rsidRPr="00E01DF9" w:rsidRDefault="0043550F" w:rsidP="0043550F">
      <w:pPr>
        <w:ind w:firstLine="708"/>
        <w:jc w:val="both"/>
        <w:rPr>
          <w:sz w:val="24"/>
          <w:szCs w:val="24"/>
        </w:rPr>
      </w:pPr>
      <w:r>
        <w:rPr>
          <w:sz w:val="24"/>
          <w:szCs w:val="24"/>
        </w:rPr>
        <w:lastRenderedPageBreak/>
        <w:t>Conforme Matarazzo (2003) a rentabilidade sobre vendas</w:t>
      </w:r>
      <w:r w:rsidR="00E01DF9" w:rsidRPr="00E01DF9">
        <w:rPr>
          <w:sz w:val="24"/>
          <w:szCs w:val="24"/>
        </w:rPr>
        <w:t xml:space="preserve"> </w:t>
      </w:r>
      <w:r>
        <w:rPr>
          <w:sz w:val="24"/>
          <w:szCs w:val="24"/>
        </w:rPr>
        <w:t>mostra</w:t>
      </w:r>
      <w:r w:rsidR="00E01DF9" w:rsidRPr="00E01DF9">
        <w:rPr>
          <w:sz w:val="24"/>
          <w:szCs w:val="24"/>
        </w:rPr>
        <w:t xml:space="preserve"> quanto a empresa obt</w:t>
      </w:r>
      <w:r w:rsidR="00E01DF9">
        <w:rPr>
          <w:sz w:val="24"/>
          <w:szCs w:val="24"/>
        </w:rPr>
        <w:t xml:space="preserve">eve de lucro em relação às suas </w:t>
      </w:r>
      <w:r>
        <w:rPr>
          <w:sz w:val="24"/>
          <w:szCs w:val="24"/>
        </w:rPr>
        <w:t>vendas. É o percentual do lucro l</w:t>
      </w:r>
      <w:r w:rsidR="00E01DF9" w:rsidRPr="00E01DF9">
        <w:rPr>
          <w:sz w:val="24"/>
          <w:szCs w:val="24"/>
        </w:rPr>
        <w:t>íquido do período e</w:t>
      </w:r>
      <w:r>
        <w:rPr>
          <w:sz w:val="24"/>
          <w:szCs w:val="24"/>
        </w:rPr>
        <w:t>m comparação às vendas l</w:t>
      </w:r>
      <w:r w:rsidR="00E01DF9">
        <w:rPr>
          <w:sz w:val="24"/>
          <w:szCs w:val="24"/>
        </w:rPr>
        <w:t xml:space="preserve">íquidas </w:t>
      </w:r>
      <w:r w:rsidR="00E01DF9" w:rsidRPr="00E01DF9">
        <w:rPr>
          <w:sz w:val="24"/>
          <w:szCs w:val="24"/>
        </w:rPr>
        <w:t xml:space="preserve">realizadas. </w:t>
      </w:r>
      <w:r w:rsidR="009C6B7A">
        <w:rPr>
          <w:sz w:val="24"/>
          <w:szCs w:val="24"/>
        </w:rPr>
        <w:t>Desta forma, quanto maior o resultado</w:t>
      </w:r>
      <w:r w:rsidR="00E01DF9" w:rsidRPr="00E01DF9">
        <w:rPr>
          <w:sz w:val="24"/>
          <w:szCs w:val="24"/>
        </w:rPr>
        <w:t>, melhor.</w:t>
      </w:r>
    </w:p>
    <w:p w:rsidR="009C6B7A" w:rsidRPr="009C6B7A" w:rsidRDefault="009C6B7A" w:rsidP="0082054A">
      <w:pPr>
        <w:ind w:firstLine="708"/>
        <w:jc w:val="both"/>
        <w:rPr>
          <w:sz w:val="24"/>
          <w:szCs w:val="24"/>
        </w:rPr>
      </w:pPr>
      <w:r>
        <w:rPr>
          <w:sz w:val="24"/>
          <w:szCs w:val="24"/>
        </w:rPr>
        <w:t>Segundo Assaf Neto (2012</w:t>
      </w:r>
      <w:r w:rsidRPr="009C6B7A">
        <w:rPr>
          <w:sz w:val="24"/>
          <w:szCs w:val="24"/>
        </w:rPr>
        <w:t>)</w:t>
      </w:r>
      <w:r>
        <w:rPr>
          <w:sz w:val="24"/>
          <w:szCs w:val="24"/>
        </w:rPr>
        <w:t xml:space="preserve"> o endividamento geral</w:t>
      </w:r>
      <w:r w:rsidRPr="009C6B7A">
        <w:rPr>
          <w:sz w:val="24"/>
          <w:szCs w:val="24"/>
        </w:rPr>
        <w:t xml:space="preserve"> </w:t>
      </w:r>
      <w:r>
        <w:rPr>
          <w:sz w:val="24"/>
          <w:szCs w:val="24"/>
        </w:rPr>
        <w:t>m</w:t>
      </w:r>
      <w:r w:rsidRPr="009C6B7A">
        <w:rPr>
          <w:sz w:val="24"/>
          <w:szCs w:val="24"/>
        </w:rPr>
        <w:t>ede a proporção dos ativos totais da em</w:t>
      </w:r>
      <w:r>
        <w:rPr>
          <w:sz w:val="24"/>
          <w:szCs w:val="24"/>
        </w:rPr>
        <w:t xml:space="preserve">presa financiado por terceiros, </w:t>
      </w:r>
      <w:r w:rsidR="0082054A">
        <w:rPr>
          <w:sz w:val="24"/>
          <w:szCs w:val="24"/>
        </w:rPr>
        <w:t>é obtido pelo valor do</w:t>
      </w:r>
      <w:r>
        <w:rPr>
          <w:sz w:val="24"/>
          <w:szCs w:val="24"/>
        </w:rPr>
        <w:t xml:space="preserve"> passivo total</w:t>
      </w:r>
      <w:r w:rsidR="0082054A">
        <w:rPr>
          <w:sz w:val="24"/>
          <w:szCs w:val="24"/>
        </w:rPr>
        <w:t xml:space="preserve"> dividido pelo ativo total, multiplicado por cem. </w:t>
      </w:r>
      <w:r w:rsidRPr="009C6B7A">
        <w:rPr>
          <w:sz w:val="24"/>
          <w:szCs w:val="24"/>
        </w:rPr>
        <w:t>Este é um bom indicador de risco de negócio visto que quanto maior, mais elevada é a dependência financeira da empresa em relação aos capitais de terceiros.</w:t>
      </w:r>
    </w:p>
    <w:p w:rsidR="00B0454D" w:rsidRDefault="00B0454D" w:rsidP="00A83C5B">
      <w:pPr>
        <w:jc w:val="both"/>
        <w:rPr>
          <w:sz w:val="24"/>
          <w:szCs w:val="24"/>
        </w:rPr>
      </w:pPr>
    </w:p>
    <w:p w:rsidR="007818FA" w:rsidRPr="007818FA" w:rsidRDefault="007818FA" w:rsidP="007818FA">
      <w:pPr>
        <w:jc w:val="both"/>
        <w:rPr>
          <w:sz w:val="24"/>
          <w:szCs w:val="24"/>
        </w:rPr>
      </w:pPr>
      <w:r>
        <w:rPr>
          <w:sz w:val="24"/>
          <w:szCs w:val="24"/>
        </w:rPr>
        <w:t xml:space="preserve">2.3 </w:t>
      </w:r>
      <w:r w:rsidRPr="007818FA">
        <w:rPr>
          <w:sz w:val="24"/>
          <w:szCs w:val="24"/>
        </w:rPr>
        <w:t>Medidas de Criação de Valor</w:t>
      </w:r>
    </w:p>
    <w:p w:rsidR="007818FA" w:rsidRPr="007818FA" w:rsidRDefault="007818FA" w:rsidP="007818FA">
      <w:pPr>
        <w:ind w:firstLine="708"/>
        <w:jc w:val="both"/>
        <w:rPr>
          <w:sz w:val="24"/>
          <w:szCs w:val="24"/>
        </w:rPr>
      </w:pPr>
      <w:r w:rsidRPr="007818FA">
        <w:rPr>
          <w:sz w:val="24"/>
          <w:szCs w:val="24"/>
        </w:rPr>
        <w:t xml:space="preserve">A criação de valor ocorre quando as receitas superam todos os custos e despesas incorridos, assim como o custo de oportunidade do capital. Quando uma empresa cria valor, a mesma se torna mais atraente para investidores, pois, a empresa está remunerando o capital nela investido cobrindo assim o risco assumido pelo investidor. </w:t>
      </w:r>
    </w:p>
    <w:p w:rsidR="007818FA" w:rsidRPr="007818FA" w:rsidRDefault="007818FA" w:rsidP="007818FA">
      <w:pPr>
        <w:ind w:firstLine="708"/>
        <w:jc w:val="both"/>
        <w:rPr>
          <w:sz w:val="24"/>
          <w:szCs w:val="24"/>
        </w:rPr>
      </w:pPr>
      <w:r>
        <w:rPr>
          <w:sz w:val="24"/>
          <w:szCs w:val="24"/>
        </w:rPr>
        <w:t>Conforme Assaf Neto (2012</w:t>
      </w:r>
      <w:r w:rsidRPr="007818FA">
        <w:rPr>
          <w:sz w:val="24"/>
          <w:szCs w:val="24"/>
        </w:rPr>
        <w:t>) através da atratividade econômica a empresa promove sua valorização e continuidade, para viabilizar a empresa economicamente esta deve no mínimo através de suas decisões financeiras trazer um retorno dos investimentos realizados que satisfaça as expectativas de remuneração dos investidores.</w:t>
      </w:r>
    </w:p>
    <w:p w:rsidR="007818FA" w:rsidRDefault="007818FA" w:rsidP="007818FA">
      <w:pPr>
        <w:ind w:firstLine="708"/>
        <w:jc w:val="both"/>
        <w:rPr>
          <w:sz w:val="24"/>
          <w:szCs w:val="24"/>
        </w:rPr>
      </w:pPr>
      <w:r w:rsidRPr="007818FA">
        <w:rPr>
          <w:sz w:val="24"/>
          <w:szCs w:val="24"/>
        </w:rPr>
        <w:t>Dessa forma, pode-se dizer que o principal objetivo dos administradores da empresa deve ser a criação de valor e para isso são necessárias estratégias para uma tomada de decisões financeiras efetivas.</w:t>
      </w:r>
    </w:p>
    <w:p w:rsidR="00052905" w:rsidRPr="00800134" w:rsidRDefault="00052905" w:rsidP="00800134">
      <w:pPr>
        <w:ind w:firstLine="708"/>
        <w:jc w:val="both"/>
        <w:rPr>
          <w:sz w:val="24"/>
          <w:szCs w:val="24"/>
        </w:rPr>
      </w:pPr>
      <w:r w:rsidRPr="00800134">
        <w:rPr>
          <w:sz w:val="24"/>
          <w:szCs w:val="24"/>
        </w:rPr>
        <w:t>Segundo Carneiro Júnior (2006, f. 25)</w:t>
      </w:r>
    </w:p>
    <w:p w:rsidR="00052905" w:rsidRDefault="00052905" w:rsidP="00052905"/>
    <w:p w:rsidR="00052905" w:rsidRPr="00800134" w:rsidRDefault="00052905" w:rsidP="00052905">
      <w:pPr>
        <w:pStyle w:val="Citao"/>
        <w:rPr>
          <w:rFonts w:ascii="Times New Roman" w:hAnsi="Times New Roman" w:cs="Times New Roman"/>
        </w:rPr>
      </w:pPr>
      <w:r w:rsidRPr="00800134">
        <w:rPr>
          <w:rFonts w:ascii="Times New Roman" w:hAnsi="Times New Roman" w:cs="Times New Roman"/>
        </w:rPr>
        <w:t>Pode-se afirmar que a criação de valor se dá pela busca e seleção de projetos que gerem retornos maiores que o custo do capital, no entanto é necessário mensurar essa criação de valor, para isso, várias técnicas foram criadas e desenvolvidas para fazer essa mensuração.</w:t>
      </w:r>
    </w:p>
    <w:p w:rsidR="00052905" w:rsidRDefault="00052905" w:rsidP="00052905"/>
    <w:p w:rsidR="00D1257E" w:rsidRPr="00D1257E" w:rsidRDefault="00D1257E" w:rsidP="00D1257E">
      <w:pPr>
        <w:ind w:firstLine="708"/>
        <w:jc w:val="both"/>
        <w:rPr>
          <w:sz w:val="24"/>
          <w:szCs w:val="24"/>
        </w:rPr>
      </w:pPr>
      <w:r>
        <w:rPr>
          <w:sz w:val="24"/>
          <w:szCs w:val="24"/>
        </w:rPr>
        <w:t>E</w:t>
      </w:r>
      <w:r w:rsidRPr="00D1257E">
        <w:rPr>
          <w:sz w:val="24"/>
          <w:szCs w:val="24"/>
        </w:rPr>
        <w:t xml:space="preserve">xistem diversos indicadores de avaliação e criação de valor como o modelo do Lucro Econômico, </w:t>
      </w:r>
      <w:bookmarkStart w:id="2" w:name="_Hlk478304586"/>
      <w:r w:rsidR="00B90589">
        <w:rPr>
          <w:sz w:val="24"/>
          <w:szCs w:val="24"/>
        </w:rPr>
        <w:t>o EVA® (</w:t>
      </w:r>
      <w:proofErr w:type="spellStart"/>
      <w:r w:rsidR="00B90589">
        <w:rPr>
          <w:sz w:val="24"/>
          <w:szCs w:val="24"/>
        </w:rPr>
        <w:t>Economic</w:t>
      </w:r>
      <w:proofErr w:type="spellEnd"/>
      <w:r w:rsidR="00B90589">
        <w:rPr>
          <w:sz w:val="24"/>
          <w:szCs w:val="24"/>
        </w:rPr>
        <w:t xml:space="preserve"> </w:t>
      </w:r>
      <w:proofErr w:type="spellStart"/>
      <w:r w:rsidRPr="00D1257E">
        <w:rPr>
          <w:sz w:val="24"/>
          <w:szCs w:val="24"/>
        </w:rPr>
        <w:t>Value</w:t>
      </w:r>
      <w:proofErr w:type="spellEnd"/>
      <w:r w:rsidRPr="00D1257E">
        <w:rPr>
          <w:sz w:val="24"/>
          <w:szCs w:val="24"/>
        </w:rPr>
        <w:t xml:space="preserve"> </w:t>
      </w:r>
      <w:proofErr w:type="spellStart"/>
      <w:r w:rsidRPr="00D1257E">
        <w:rPr>
          <w:sz w:val="24"/>
          <w:szCs w:val="24"/>
        </w:rPr>
        <w:t>Added</w:t>
      </w:r>
      <w:proofErr w:type="spellEnd"/>
      <w:r w:rsidRPr="00D1257E">
        <w:rPr>
          <w:sz w:val="24"/>
          <w:szCs w:val="24"/>
        </w:rPr>
        <w:t>) que traduzido fica como Valor Econômico Agregado, o CFROI (Cash-</w:t>
      </w:r>
      <w:proofErr w:type="spellStart"/>
      <w:r w:rsidRPr="00D1257E">
        <w:rPr>
          <w:sz w:val="24"/>
          <w:szCs w:val="24"/>
        </w:rPr>
        <w:t>Flow</w:t>
      </w:r>
      <w:proofErr w:type="spellEnd"/>
      <w:r w:rsidRPr="00D1257E">
        <w:rPr>
          <w:sz w:val="24"/>
          <w:szCs w:val="24"/>
        </w:rPr>
        <w:t xml:space="preserve"> </w:t>
      </w:r>
      <w:proofErr w:type="spellStart"/>
      <w:r w:rsidRPr="00D1257E">
        <w:rPr>
          <w:sz w:val="24"/>
          <w:szCs w:val="24"/>
        </w:rPr>
        <w:t>Return</w:t>
      </w:r>
      <w:proofErr w:type="spellEnd"/>
      <w:r w:rsidRPr="00D1257E">
        <w:rPr>
          <w:sz w:val="24"/>
          <w:szCs w:val="24"/>
        </w:rPr>
        <w:t xml:space="preserve"> </w:t>
      </w:r>
      <w:proofErr w:type="spellStart"/>
      <w:r w:rsidRPr="00D1257E">
        <w:rPr>
          <w:sz w:val="24"/>
          <w:szCs w:val="24"/>
        </w:rPr>
        <w:t>On</w:t>
      </w:r>
      <w:proofErr w:type="spellEnd"/>
      <w:r w:rsidRPr="00D1257E">
        <w:rPr>
          <w:sz w:val="24"/>
          <w:szCs w:val="24"/>
        </w:rPr>
        <w:t xml:space="preserve"> </w:t>
      </w:r>
      <w:proofErr w:type="spellStart"/>
      <w:r w:rsidRPr="00D1257E">
        <w:rPr>
          <w:sz w:val="24"/>
          <w:szCs w:val="24"/>
        </w:rPr>
        <w:t>Investiment</w:t>
      </w:r>
      <w:proofErr w:type="spellEnd"/>
      <w:r w:rsidRPr="00D1257E">
        <w:rPr>
          <w:sz w:val="24"/>
          <w:szCs w:val="24"/>
        </w:rPr>
        <w:t xml:space="preserve">), comumente conhecido no Brasil como Retorno do Fluxo de Caixa Sobre o Investimento, o Market </w:t>
      </w:r>
      <w:proofErr w:type="spellStart"/>
      <w:r w:rsidRPr="00D1257E">
        <w:rPr>
          <w:sz w:val="24"/>
          <w:szCs w:val="24"/>
        </w:rPr>
        <w:t>Value</w:t>
      </w:r>
      <w:proofErr w:type="spellEnd"/>
      <w:r w:rsidRPr="00D1257E">
        <w:rPr>
          <w:sz w:val="24"/>
          <w:szCs w:val="24"/>
        </w:rPr>
        <w:t xml:space="preserve"> </w:t>
      </w:r>
      <w:proofErr w:type="spellStart"/>
      <w:r w:rsidRPr="00D1257E">
        <w:rPr>
          <w:sz w:val="24"/>
          <w:szCs w:val="24"/>
        </w:rPr>
        <w:t>Added</w:t>
      </w:r>
      <w:proofErr w:type="spellEnd"/>
      <w:r w:rsidRPr="00D1257E">
        <w:rPr>
          <w:sz w:val="24"/>
          <w:szCs w:val="24"/>
        </w:rPr>
        <w:t xml:space="preserve"> (Valor de mercado Agregado) MVA® e em destaque temos o EBITDA</w:t>
      </w:r>
      <w:r>
        <w:rPr>
          <w:sz w:val="24"/>
          <w:szCs w:val="24"/>
        </w:rPr>
        <w:t xml:space="preserve"> que será explanado no tópico abaixo</w:t>
      </w:r>
      <w:r w:rsidRPr="00D1257E">
        <w:rPr>
          <w:sz w:val="24"/>
          <w:szCs w:val="24"/>
        </w:rPr>
        <w:t>.</w:t>
      </w:r>
    </w:p>
    <w:bookmarkEnd w:id="2"/>
    <w:p w:rsidR="007818FA" w:rsidRPr="00C23E47" w:rsidRDefault="007818FA" w:rsidP="00A83C5B">
      <w:pPr>
        <w:jc w:val="both"/>
        <w:rPr>
          <w:sz w:val="24"/>
          <w:szCs w:val="24"/>
        </w:rPr>
      </w:pPr>
    </w:p>
    <w:p w:rsidR="00B0454D" w:rsidRPr="00C23E47" w:rsidRDefault="00832C75" w:rsidP="00B0454D">
      <w:pPr>
        <w:jc w:val="both"/>
        <w:rPr>
          <w:sz w:val="24"/>
          <w:szCs w:val="24"/>
        </w:rPr>
      </w:pPr>
      <w:r>
        <w:rPr>
          <w:sz w:val="24"/>
          <w:szCs w:val="24"/>
        </w:rPr>
        <w:t>2.3</w:t>
      </w:r>
      <w:r w:rsidR="007818FA">
        <w:rPr>
          <w:sz w:val="24"/>
          <w:szCs w:val="24"/>
        </w:rPr>
        <w:t>.1</w:t>
      </w:r>
      <w:r w:rsidR="00B0454D" w:rsidRPr="00C23E47">
        <w:rPr>
          <w:sz w:val="24"/>
          <w:szCs w:val="24"/>
        </w:rPr>
        <w:t xml:space="preserve"> EBITDA</w:t>
      </w:r>
    </w:p>
    <w:p w:rsidR="00B0454D" w:rsidRPr="00C23E47" w:rsidRDefault="00B0454D" w:rsidP="00B0454D">
      <w:pPr>
        <w:ind w:firstLine="708"/>
        <w:jc w:val="both"/>
        <w:rPr>
          <w:sz w:val="24"/>
          <w:szCs w:val="24"/>
        </w:rPr>
      </w:pPr>
      <w:r w:rsidRPr="00C23E47">
        <w:rPr>
          <w:sz w:val="24"/>
          <w:szCs w:val="24"/>
        </w:rPr>
        <w:t>O EBITDA tem como função demonstrar o potencial da empresa para geração de caixa operacional, no Brasil ele é conhecido como LAJIDA (Lucro antes do pagamento de Juros, Impostos, Depreciação e Amortização). Conforme Assaf Neto (2012) o mesmo pode ser calculado da seguinte forma:</w:t>
      </w:r>
    </w:p>
    <w:p w:rsidR="00B0454D" w:rsidRPr="00C23E47" w:rsidRDefault="00B0454D" w:rsidP="00B0454D">
      <w:pPr>
        <w:ind w:firstLine="708"/>
        <w:jc w:val="both"/>
        <w:rPr>
          <w:sz w:val="24"/>
          <w:szCs w:val="24"/>
        </w:rPr>
      </w:pPr>
      <w:r w:rsidRPr="00C23E47">
        <w:rPr>
          <w:sz w:val="24"/>
          <w:szCs w:val="24"/>
        </w:rPr>
        <w:t>Lucro líquido do período</w:t>
      </w:r>
    </w:p>
    <w:p w:rsidR="00B0454D" w:rsidRPr="00C23E47" w:rsidRDefault="00B0454D" w:rsidP="00B0454D">
      <w:pPr>
        <w:ind w:firstLine="708"/>
        <w:jc w:val="both"/>
        <w:rPr>
          <w:sz w:val="24"/>
          <w:szCs w:val="24"/>
        </w:rPr>
      </w:pPr>
      <w:r w:rsidRPr="00C23E47">
        <w:rPr>
          <w:sz w:val="24"/>
          <w:szCs w:val="24"/>
        </w:rPr>
        <w:t>(+) Depreciação e amortização</w:t>
      </w:r>
    </w:p>
    <w:p w:rsidR="00B0454D" w:rsidRPr="00C23E47" w:rsidRDefault="00B0454D" w:rsidP="00B0454D">
      <w:pPr>
        <w:ind w:firstLine="708"/>
        <w:jc w:val="both"/>
        <w:rPr>
          <w:sz w:val="24"/>
          <w:szCs w:val="24"/>
        </w:rPr>
      </w:pPr>
      <w:r w:rsidRPr="00C23E47">
        <w:rPr>
          <w:sz w:val="24"/>
          <w:szCs w:val="24"/>
        </w:rPr>
        <w:t>(+) Despesas financeiras</w:t>
      </w:r>
    </w:p>
    <w:p w:rsidR="00B0454D" w:rsidRPr="00C23E47" w:rsidRDefault="00B0454D" w:rsidP="00B0454D">
      <w:pPr>
        <w:ind w:firstLine="708"/>
        <w:jc w:val="both"/>
        <w:rPr>
          <w:sz w:val="24"/>
          <w:szCs w:val="24"/>
        </w:rPr>
      </w:pPr>
      <w:r w:rsidRPr="00C23E47">
        <w:rPr>
          <w:sz w:val="24"/>
          <w:szCs w:val="24"/>
        </w:rPr>
        <w:t>(+) Imposto de renda e contribuição social</w:t>
      </w:r>
    </w:p>
    <w:p w:rsidR="00B0454D" w:rsidRPr="00C23E47" w:rsidRDefault="00B0454D" w:rsidP="00B0454D">
      <w:pPr>
        <w:ind w:firstLine="708"/>
        <w:jc w:val="both"/>
        <w:rPr>
          <w:sz w:val="24"/>
          <w:szCs w:val="24"/>
        </w:rPr>
      </w:pPr>
      <w:r w:rsidRPr="00C23E47">
        <w:rPr>
          <w:sz w:val="24"/>
          <w:szCs w:val="24"/>
        </w:rPr>
        <w:t>(=) EBITDA</w:t>
      </w:r>
    </w:p>
    <w:p w:rsidR="00B0454D" w:rsidRPr="00C23E47" w:rsidRDefault="00B0454D" w:rsidP="00B0454D">
      <w:pPr>
        <w:ind w:firstLine="708"/>
        <w:jc w:val="both"/>
        <w:rPr>
          <w:sz w:val="24"/>
          <w:szCs w:val="24"/>
        </w:rPr>
      </w:pPr>
      <w:r w:rsidRPr="00C23E47">
        <w:rPr>
          <w:color w:val="000000"/>
          <w:sz w:val="24"/>
          <w:szCs w:val="24"/>
        </w:rPr>
        <w:t xml:space="preserve">Para </w:t>
      </w:r>
      <w:r>
        <w:rPr>
          <w:sz w:val="24"/>
          <w:szCs w:val="24"/>
        </w:rPr>
        <w:t>Assaf Neto (2012</w:t>
      </w:r>
      <w:r w:rsidRPr="00C23E47">
        <w:rPr>
          <w:sz w:val="24"/>
          <w:szCs w:val="24"/>
        </w:rPr>
        <w:t>, p. 211), “O EBITDA revela, em essência, a genuína capacidade operacional de geração de caixa de uma empresa, ou seja, sua eficiência financeira determinada pelas estratégias operacionais adotadas”. Desta forma, observa-se a importância na gestão dos recursos da empresa de modo a maximizar a criação de riqueza para os proprietários do capital, no caso do EBITDA a gestão eficiente das atividades operacionais é que vai ditar seus resultados.</w:t>
      </w:r>
    </w:p>
    <w:p w:rsidR="00B0454D" w:rsidRPr="00C23E47" w:rsidRDefault="00B0454D" w:rsidP="00B0454D">
      <w:pPr>
        <w:ind w:firstLine="708"/>
        <w:jc w:val="both"/>
        <w:rPr>
          <w:sz w:val="24"/>
          <w:szCs w:val="24"/>
        </w:rPr>
      </w:pPr>
      <w:r w:rsidRPr="00C23E47">
        <w:rPr>
          <w:sz w:val="24"/>
          <w:szCs w:val="24"/>
        </w:rPr>
        <w:lastRenderedPageBreak/>
        <w:t xml:space="preserve">Segundo </w:t>
      </w:r>
      <w:proofErr w:type="spellStart"/>
      <w:r w:rsidRPr="00C23E47">
        <w:rPr>
          <w:sz w:val="24"/>
          <w:szCs w:val="24"/>
        </w:rPr>
        <w:t>Iudícibus</w:t>
      </w:r>
      <w:proofErr w:type="spellEnd"/>
      <w:r w:rsidRPr="00C23E47">
        <w:rPr>
          <w:sz w:val="24"/>
          <w:szCs w:val="24"/>
        </w:rPr>
        <w:t xml:space="preserve"> (2007), o EBITDA vem sendo utilizado desde a década de 70 nos EUA e mais recentemente no Brasil, principalmente após a redução da inflação e aquecimento do mercado financeiro. Conforme Assaf Neto (2012) com a economia globalizada, as empresas percebem que sua continuidade está vinculada a atender, da forma mais eficiente possível, aos desejos estabelecidos pelo mercado. A abertura de mercado, além de promover aos consumidores o papel de poder patronal, trouxe a competitividade como principal desafio contemporâneo a ser vencido pelas empresas na busca de sua viabilização. Assim, surge a necessidade de medidas gerenciais que ressaltem melhor as estratégias financeiras e vantagens competitivas empreendidas e este é o caso da consagrada medida financeira conhecida no mercado por EBITDA.</w:t>
      </w:r>
    </w:p>
    <w:p w:rsidR="00B0454D" w:rsidRPr="00C23E47" w:rsidRDefault="00B0454D" w:rsidP="00B0454D">
      <w:pPr>
        <w:ind w:firstLine="708"/>
        <w:jc w:val="both"/>
        <w:rPr>
          <w:sz w:val="24"/>
          <w:szCs w:val="24"/>
        </w:rPr>
      </w:pPr>
      <w:r w:rsidRPr="00C23E47">
        <w:rPr>
          <w:sz w:val="24"/>
          <w:szCs w:val="24"/>
        </w:rPr>
        <w:t xml:space="preserve">O EBITDA tem sido muito utilizado pelo meio empresarial, analistas e especialistas de mercado. Ele é um indicador que mostra a eficiência financeira oriunda das estratégias operacionais adotadas pela empresa. Segundo </w:t>
      </w:r>
      <w:proofErr w:type="spellStart"/>
      <w:r w:rsidRPr="00C23E47">
        <w:rPr>
          <w:sz w:val="24"/>
          <w:szCs w:val="24"/>
        </w:rPr>
        <w:t>Iudícibus</w:t>
      </w:r>
      <w:proofErr w:type="spellEnd"/>
      <w:r w:rsidRPr="00C23E47">
        <w:rPr>
          <w:sz w:val="24"/>
          <w:szCs w:val="24"/>
        </w:rPr>
        <w:t xml:space="preserve"> (2007, p. 232) “nos últimos anos um indicador financeiro passou a ser amplamente utilizado pelas empresas de capital aberto e pelos analistas de mercado como a principal e, às vezes, única avaliação de desempenho ou do valor das companhias: o EBITDA”.</w:t>
      </w:r>
    </w:p>
    <w:p w:rsidR="00B0454D" w:rsidRPr="00C23E47" w:rsidRDefault="00B0454D" w:rsidP="00B0454D">
      <w:pPr>
        <w:ind w:firstLine="708"/>
        <w:jc w:val="both"/>
        <w:rPr>
          <w:sz w:val="24"/>
          <w:szCs w:val="24"/>
        </w:rPr>
      </w:pPr>
      <w:r w:rsidRPr="00C23E47">
        <w:rPr>
          <w:sz w:val="24"/>
          <w:szCs w:val="24"/>
        </w:rPr>
        <w:t>O EBITDA é uma medida financeira globalizada, pois o mesmo indica quanto a empresa gera de recursos apenas em suas atividades operacionais, sem levar em consideração os efeitos financeiros e de impostos, ou seja, sem a interferência de práticas e normas legais que podem ser distintas entre os países, assim possibilitando seu uso também como ferramenta importante na comparação de empresas, por isso se tornou um dos principais indicadores utilizados pelos analistas de mercado.</w:t>
      </w:r>
    </w:p>
    <w:p w:rsidR="00B0454D" w:rsidRPr="00C23E47" w:rsidRDefault="00B0454D" w:rsidP="00B0454D">
      <w:pPr>
        <w:ind w:firstLine="708"/>
        <w:jc w:val="both"/>
        <w:rPr>
          <w:sz w:val="24"/>
          <w:szCs w:val="24"/>
        </w:rPr>
      </w:pPr>
      <w:r w:rsidRPr="00C23E47">
        <w:rPr>
          <w:sz w:val="24"/>
          <w:szCs w:val="24"/>
        </w:rPr>
        <w:t>Conforme Marçal (2006) cada país vivencia sua própria conjuntura econômica, assim existindo entre eles diferenças marcantes em suas políticas monetárias e fiscais, como suas taxas de juros e suas alíquotas de impostos. Assim, nada mais lógico do que adotar um indicador como o EBITDA, que desconsiderando os juros e os impostos locais, pudesse colocar empresas de diferentes países em um mesmo padrão comparativo.</w:t>
      </w:r>
    </w:p>
    <w:p w:rsidR="00B0454D" w:rsidRDefault="00B0454D" w:rsidP="00B0454D">
      <w:pPr>
        <w:ind w:firstLine="708"/>
        <w:jc w:val="both"/>
        <w:rPr>
          <w:sz w:val="24"/>
          <w:szCs w:val="24"/>
        </w:rPr>
      </w:pPr>
      <w:r w:rsidRPr="00C23E47">
        <w:rPr>
          <w:sz w:val="24"/>
          <w:szCs w:val="24"/>
        </w:rPr>
        <w:t xml:space="preserve">Desta forma, o EBITDA se tornou uma medida amplamente usada, pois além de servir como indicador de criação de valor, pode ser utilizado como ferramenta para comparação de empresas de diversos países.  </w:t>
      </w:r>
    </w:p>
    <w:p w:rsidR="00ED12E9" w:rsidRDefault="00ED12E9" w:rsidP="00B0454D">
      <w:pPr>
        <w:ind w:firstLine="708"/>
        <w:jc w:val="both"/>
        <w:rPr>
          <w:sz w:val="24"/>
          <w:szCs w:val="24"/>
        </w:rPr>
      </w:pPr>
    </w:p>
    <w:p w:rsidR="008945E9" w:rsidRDefault="008945E9" w:rsidP="00ED12E9">
      <w:pPr>
        <w:jc w:val="both"/>
        <w:rPr>
          <w:sz w:val="24"/>
          <w:szCs w:val="24"/>
        </w:rPr>
      </w:pPr>
      <w:r>
        <w:rPr>
          <w:sz w:val="24"/>
          <w:szCs w:val="24"/>
        </w:rPr>
        <w:t>2.4 Trabalhos S</w:t>
      </w:r>
      <w:r w:rsidR="00ED12E9">
        <w:rPr>
          <w:sz w:val="24"/>
          <w:szCs w:val="24"/>
        </w:rPr>
        <w:t>imilares</w:t>
      </w:r>
    </w:p>
    <w:p w:rsidR="00B0454D" w:rsidRDefault="008945E9" w:rsidP="006601A0">
      <w:pPr>
        <w:ind w:firstLine="708"/>
        <w:jc w:val="both"/>
        <w:rPr>
          <w:sz w:val="24"/>
          <w:szCs w:val="24"/>
        </w:rPr>
      </w:pPr>
      <w:proofErr w:type="spellStart"/>
      <w:r>
        <w:rPr>
          <w:sz w:val="24"/>
          <w:szCs w:val="24"/>
        </w:rPr>
        <w:t>Pasin</w:t>
      </w:r>
      <w:proofErr w:type="spellEnd"/>
      <w:r>
        <w:rPr>
          <w:sz w:val="24"/>
          <w:szCs w:val="24"/>
        </w:rPr>
        <w:t xml:space="preserve"> (2004)</w:t>
      </w:r>
      <w:r w:rsidR="00BF260F">
        <w:rPr>
          <w:sz w:val="24"/>
          <w:szCs w:val="24"/>
        </w:rPr>
        <w:t xml:space="preserve"> analisou a a</w:t>
      </w:r>
      <w:r w:rsidR="00BF260F" w:rsidRPr="00BF260F">
        <w:rPr>
          <w:sz w:val="24"/>
          <w:szCs w:val="24"/>
        </w:rPr>
        <w:t>valiação relativa de empresas por meio da regressão de direcionadores de valor</w:t>
      </w:r>
      <w:r w:rsidR="00BF260F" w:rsidRPr="004C4BB9">
        <w:rPr>
          <w:sz w:val="24"/>
          <w:szCs w:val="24"/>
        </w:rPr>
        <w:t xml:space="preserve">, </w:t>
      </w:r>
      <w:r w:rsidR="004C4BB9" w:rsidRPr="004C4BB9">
        <w:rPr>
          <w:sz w:val="24"/>
          <w:szCs w:val="24"/>
        </w:rPr>
        <w:t xml:space="preserve">com o objetivo </w:t>
      </w:r>
      <w:r w:rsidR="00330D2E">
        <w:rPr>
          <w:sz w:val="24"/>
          <w:szCs w:val="24"/>
        </w:rPr>
        <w:t>de desenvolver um modelo de estimação relativa com base nos direcionados contábeis de valor das empresas não financeiras negociadas nas principais bolsas de valor</w:t>
      </w:r>
      <w:r w:rsidR="00E17268">
        <w:rPr>
          <w:sz w:val="24"/>
          <w:szCs w:val="24"/>
        </w:rPr>
        <w:t>es.</w:t>
      </w:r>
      <w:r w:rsidR="00E17268" w:rsidRPr="00E17268">
        <w:rPr>
          <w:sz w:val="24"/>
          <w:szCs w:val="24"/>
        </w:rPr>
        <w:t xml:space="preserve"> </w:t>
      </w:r>
      <w:r w:rsidR="00E17268">
        <w:rPr>
          <w:sz w:val="24"/>
          <w:szCs w:val="24"/>
        </w:rPr>
        <w:t>A amostra totalizou 1318 empresas da base de dados da BLOOMBERG (2004) e 611 empresas da base de dados da ECONOMÁTICA (2004)</w:t>
      </w:r>
      <w:r w:rsidR="006601A0">
        <w:rPr>
          <w:sz w:val="24"/>
          <w:szCs w:val="24"/>
        </w:rPr>
        <w:t>.</w:t>
      </w:r>
      <w:r w:rsidR="00330D2E">
        <w:rPr>
          <w:sz w:val="24"/>
          <w:szCs w:val="24"/>
        </w:rPr>
        <w:t xml:space="preserve"> </w:t>
      </w:r>
      <w:r w:rsidR="00E17268">
        <w:rPr>
          <w:sz w:val="24"/>
          <w:szCs w:val="24"/>
        </w:rPr>
        <w:t>A</w:t>
      </w:r>
      <w:r w:rsidR="00E14AC3">
        <w:rPr>
          <w:sz w:val="24"/>
          <w:szCs w:val="24"/>
        </w:rPr>
        <w:t xml:space="preserve"> variável dependente da pesquisa foi </w:t>
      </w:r>
      <w:r w:rsidR="00182BDC">
        <w:rPr>
          <w:sz w:val="24"/>
          <w:szCs w:val="24"/>
        </w:rPr>
        <w:t xml:space="preserve">o valor das empresas e as variáveis independentes foram o disponível; ativo circulante; capital de giro; ativo imobilizado; ativo total; passivo circulante; exigível de longo prazo; dívidas de curto prazo; dividas de longo prazo; patrimônio líquido; receita bruta; lucro bruto; lucro operacional; EBITDA; EBIT </w:t>
      </w:r>
      <w:r w:rsidR="00182BDC" w:rsidRPr="00C23E47">
        <w:rPr>
          <w:i/>
          <w:sz w:val="24"/>
          <w:szCs w:val="24"/>
        </w:rPr>
        <w:t>(</w:t>
      </w:r>
      <w:proofErr w:type="spellStart"/>
      <w:r w:rsidR="00182BDC" w:rsidRPr="00C23E47">
        <w:rPr>
          <w:i/>
          <w:sz w:val="24"/>
          <w:szCs w:val="24"/>
        </w:rPr>
        <w:t>Earnings</w:t>
      </w:r>
      <w:proofErr w:type="spellEnd"/>
      <w:r w:rsidR="00182BDC">
        <w:rPr>
          <w:i/>
          <w:sz w:val="24"/>
          <w:szCs w:val="24"/>
        </w:rPr>
        <w:t xml:space="preserve"> </w:t>
      </w:r>
      <w:proofErr w:type="spellStart"/>
      <w:r w:rsidR="00182BDC" w:rsidRPr="00C23E47">
        <w:rPr>
          <w:i/>
          <w:sz w:val="24"/>
          <w:szCs w:val="24"/>
        </w:rPr>
        <w:t>Before</w:t>
      </w:r>
      <w:proofErr w:type="spellEnd"/>
      <w:r w:rsidR="00182BDC">
        <w:rPr>
          <w:i/>
          <w:sz w:val="24"/>
          <w:szCs w:val="24"/>
        </w:rPr>
        <w:t xml:space="preserve"> </w:t>
      </w:r>
      <w:proofErr w:type="spellStart"/>
      <w:r w:rsidR="00E17268">
        <w:rPr>
          <w:i/>
          <w:sz w:val="24"/>
          <w:szCs w:val="24"/>
        </w:rPr>
        <w:t>Interest</w:t>
      </w:r>
      <w:proofErr w:type="spellEnd"/>
      <w:r w:rsidR="00E17268">
        <w:rPr>
          <w:i/>
          <w:sz w:val="24"/>
          <w:szCs w:val="24"/>
        </w:rPr>
        <w:t xml:space="preserve"> </w:t>
      </w:r>
      <w:proofErr w:type="spellStart"/>
      <w:proofErr w:type="gramStart"/>
      <w:r w:rsidR="00E17268">
        <w:rPr>
          <w:i/>
          <w:sz w:val="24"/>
          <w:szCs w:val="24"/>
        </w:rPr>
        <w:t>and</w:t>
      </w:r>
      <w:proofErr w:type="spellEnd"/>
      <w:r w:rsidR="00E17268">
        <w:rPr>
          <w:i/>
          <w:sz w:val="24"/>
          <w:szCs w:val="24"/>
        </w:rPr>
        <w:t xml:space="preserve"> </w:t>
      </w:r>
      <w:r w:rsidR="00182BDC">
        <w:rPr>
          <w:i/>
          <w:sz w:val="24"/>
          <w:szCs w:val="24"/>
        </w:rPr>
        <w:t>Taxe</w:t>
      </w:r>
      <w:r w:rsidR="00E17268">
        <w:rPr>
          <w:i/>
          <w:sz w:val="24"/>
          <w:szCs w:val="24"/>
        </w:rPr>
        <w:t>s</w:t>
      </w:r>
      <w:proofErr w:type="gramEnd"/>
      <w:r w:rsidR="00182BDC">
        <w:rPr>
          <w:i/>
          <w:sz w:val="24"/>
          <w:szCs w:val="24"/>
        </w:rPr>
        <w:t>)</w:t>
      </w:r>
      <w:r w:rsidR="00182BDC">
        <w:rPr>
          <w:sz w:val="24"/>
          <w:szCs w:val="24"/>
        </w:rPr>
        <w:t>; EBT</w:t>
      </w:r>
      <w:r w:rsidR="00182BDC" w:rsidRPr="00182BDC">
        <w:rPr>
          <w:sz w:val="24"/>
          <w:szCs w:val="24"/>
        </w:rPr>
        <w:t xml:space="preserve"> </w:t>
      </w:r>
      <w:r w:rsidR="00182BDC" w:rsidRPr="00C23E47">
        <w:rPr>
          <w:i/>
          <w:sz w:val="24"/>
          <w:szCs w:val="24"/>
        </w:rPr>
        <w:t>(</w:t>
      </w:r>
      <w:proofErr w:type="spellStart"/>
      <w:r w:rsidR="00182BDC" w:rsidRPr="00C23E47">
        <w:rPr>
          <w:i/>
          <w:sz w:val="24"/>
          <w:szCs w:val="24"/>
        </w:rPr>
        <w:t>Earnings</w:t>
      </w:r>
      <w:proofErr w:type="spellEnd"/>
      <w:r w:rsidR="00182BDC">
        <w:rPr>
          <w:i/>
          <w:sz w:val="24"/>
          <w:szCs w:val="24"/>
        </w:rPr>
        <w:t xml:space="preserve"> </w:t>
      </w:r>
      <w:proofErr w:type="spellStart"/>
      <w:r w:rsidR="00182BDC" w:rsidRPr="00C23E47">
        <w:rPr>
          <w:i/>
          <w:sz w:val="24"/>
          <w:szCs w:val="24"/>
        </w:rPr>
        <w:t>Before</w:t>
      </w:r>
      <w:proofErr w:type="spellEnd"/>
      <w:r w:rsidR="00182BDC" w:rsidRPr="00C23E47">
        <w:rPr>
          <w:i/>
          <w:sz w:val="24"/>
          <w:szCs w:val="24"/>
        </w:rPr>
        <w:t xml:space="preserve"> Taxes</w:t>
      </w:r>
      <w:r w:rsidR="00182BDC">
        <w:rPr>
          <w:i/>
          <w:sz w:val="24"/>
          <w:szCs w:val="24"/>
        </w:rPr>
        <w:t>)</w:t>
      </w:r>
      <w:r w:rsidR="00182BDC">
        <w:rPr>
          <w:sz w:val="24"/>
          <w:szCs w:val="24"/>
        </w:rPr>
        <w:t>; lucro líquido; e o Beta.</w:t>
      </w:r>
      <w:r w:rsidR="00E17268">
        <w:rPr>
          <w:sz w:val="24"/>
          <w:szCs w:val="24"/>
        </w:rPr>
        <w:t xml:space="preserve"> </w:t>
      </w:r>
      <w:r w:rsidR="006601A0">
        <w:rPr>
          <w:sz w:val="24"/>
          <w:szCs w:val="24"/>
        </w:rPr>
        <w:t>Através dos testes estatísticos</w:t>
      </w:r>
      <w:r w:rsidR="00662E4E">
        <w:rPr>
          <w:sz w:val="24"/>
          <w:szCs w:val="24"/>
        </w:rPr>
        <w:t xml:space="preserve"> e da regressão</w:t>
      </w:r>
      <w:r w:rsidR="006601A0">
        <w:rPr>
          <w:sz w:val="24"/>
          <w:szCs w:val="24"/>
        </w:rPr>
        <w:t xml:space="preserve"> foi possível </w:t>
      </w:r>
      <w:r w:rsidR="00662E4E">
        <w:rPr>
          <w:sz w:val="24"/>
          <w:szCs w:val="24"/>
        </w:rPr>
        <w:t>identificar quais indicadores são os principais direcionadores de valor das empresas dos países e setores analisados. O estudo ainda revelou que o EBITDA foi o indicador que mais se relacionou com o valor das empresas, seguido pelo ativo total.</w:t>
      </w:r>
    </w:p>
    <w:p w:rsidR="005E752F" w:rsidRDefault="00C121EE" w:rsidP="006601A0">
      <w:pPr>
        <w:ind w:firstLine="708"/>
        <w:jc w:val="both"/>
        <w:rPr>
          <w:sz w:val="24"/>
          <w:szCs w:val="24"/>
        </w:rPr>
      </w:pPr>
      <w:r>
        <w:rPr>
          <w:sz w:val="24"/>
          <w:szCs w:val="24"/>
        </w:rPr>
        <w:t xml:space="preserve">Em sua pesquisa Costa, Monteiro e Botelho (2005) fizeram um </w:t>
      </w:r>
      <w:r w:rsidRPr="0022211C">
        <w:rPr>
          <w:sz w:val="24"/>
          <w:szCs w:val="24"/>
        </w:rPr>
        <w:t>estudo empírico da relação do EBITDA e do retorno sobre o patrimônio líquido (RSPL) com o preço da a</w:t>
      </w:r>
      <w:r w:rsidR="0022211C" w:rsidRPr="0022211C">
        <w:rPr>
          <w:sz w:val="24"/>
          <w:szCs w:val="24"/>
        </w:rPr>
        <w:t>ção nas empresas brasileiras do setor de energia e</w:t>
      </w:r>
      <w:r w:rsidRPr="0022211C">
        <w:rPr>
          <w:sz w:val="24"/>
          <w:szCs w:val="24"/>
        </w:rPr>
        <w:t>létrica</w:t>
      </w:r>
      <w:r w:rsidR="0022211C" w:rsidRPr="0022211C">
        <w:rPr>
          <w:sz w:val="24"/>
          <w:szCs w:val="24"/>
        </w:rPr>
        <w:t xml:space="preserve">. A amostra do estudo foi composta por 22 empresas com dados divulgados no sistema Economática, </w:t>
      </w:r>
      <w:r w:rsidR="0022211C">
        <w:rPr>
          <w:sz w:val="24"/>
          <w:szCs w:val="24"/>
        </w:rPr>
        <w:t>o</w:t>
      </w:r>
      <w:r w:rsidR="0022211C" w:rsidRPr="0022211C">
        <w:rPr>
          <w:sz w:val="24"/>
          <w:szCs w:val="24"/>
        </w:rPr>
        <w:t xml:space="preserve"> método utilizado para a </w:t>
      </w:r>
      <w:r w:rsidR="0022211C" w:rsidRPr="0022211C">
        <w:rPr>
          <w:sz w:val="24"/>
          <w:szCs w:val="24"/>
        </w:rPr>
        <w:lastRenderedPageBreak/>
        <w:t>realização da pesquisa empírica foi a aplicação de ferramentas estatísticas, como correlações e regressões lineares. A realização dos testes trouxe a público que existe relação entre o EBITDA, RSPL e o preço das ações, porém a relação encontrada não é significativa para afirmar que aconteça uma variação proporcional entre o preço das ações e esses indicadores.</w:t>
      </w:r>
    </w:p>
    <w:p w:rsidR="00662E4E" w:rsidRDefault="003561D6" w:rsidP="007115E2">
      <w:pPr>
        <w:ind w:firstLine="708"/>
        <w:jc w:val="both"/>
        <w:rPr>
          <w:sz w:val="24"/>
          <w:szCs w:val="24"/>
        </w:rPr>
      </w:pPr>
      <w:r>
        <w:rPr>
          <w:sz w:val="24"/>
          <w:szCs w:val="24"/>
        </w:rPr>
        <w:t>O estudo</w:t>
      </w:r>
      <w:r w:rsidR="00F0451A">
        <w:rPr>
          <w:sz w:val="24"/>
          <w:szCs w:val="24"/>
        </w:rPr>
        <w:t xml:space="preserve"> de Reis, </w:t>
      </w:r>
      <w:proofErr w:type="spellStart"/>
      <w:r w:rsidR="00F0451A">
        <w:rPr>
          <w:sz w:val="24"/>
          <w:szCs w:val="24"/>
        </w:rPr>
        <w:t>Ritta</w:t>
      </w:r>
      <w:proofErr w:type="spellEnd"/>
      <w:r w:rsidR="00F0451A">
        <w:rPr>
          <w:sz w:val="24"/>
          <w:szCs w:val="24"/>
        </w:rPr>
        <w:t xml:space="preserve"> e Fabris (2015) teve como objetivo </w:t>
      </w:r>
      <w:r w:rsidR="00F0451A" w:rsidRPr="00F0451A">
        <w:rPr>
          <w:sz w:val="24"/>
          <w:szCs w:val="24"/>
        </w:rPr>
        <w:t xml:space="preserve">investigar a relação entre os indicadores de estrutura de capital e o EBITDA das empresas brasileiras listadas na </w:t>
      </w:r>
      <w:proofErr w:type="spellStart"/>
      <w:r w:rsidR="00F0451A" w:rsidRPr="00F0451A">
        <w:rPr>
          <w:sz w:val="24"/>
          <w:szCs w:val="24"/>
        </w:rPr>
        <w:t>BM&amp;FBovespa</w:t>
      </w:r>
      <w:proofErr w:type="spellEnd"/>
      <w:r w:rsidR="00F0451A" w:rsidRPr="00F0451A">
        <w:rPr>
          <w:sz w:val="24"/>
          <w:szCs w:val="24"/>
        </w:rPr>
        <w:t xml:space="preserve"> no período de 2007 a 2013. De acordo com os resultados, </w:t>
      </w:r>
      <w:r w:rsidR="00F0451A">
        <w:rPr>
          <w:sz w:val="24"/>
          <w:szCs w:val="24"/>
        </w:rPr>
        <w:t>foi possível chegar à conclusão que um</w:t>
      </w:r>
      <w:r w:rsidR="00F0451A" w:rsidRPr="00F0451A">
        <w:rPr>
          <w:sz w:val="24"/>
          <w:szCs w:val="24"/>
        </w:rPr>
        <w:t xml:space="preserve"> conjunto de indicadores de estrutura de capital influencia</w:t>
      </w:r>
      <w:r w:rsidR="00F0451A">
        <w:rPr>
          <w:sz w:val="24"/>
          <w:szCs w:val="24"/>
        </w:rPr>
        <w:t>m</w:t>
      </w:r>
      <w:r w:rsidR="00F0451A" w:rsidRPr="00F0451A">
        <w:rPr>
          <w:sz w:val="24"/>
          <w:szCs w:val="24"/>
        </w:rPr>
        <w:t xml:space="preserve"> significativame</w:t>
      </w:r>
      <w:r w:rsidR="00F0451A">
        <w:rPr>
          <w:sz w:val="24"/>
          <w:szCs w:val="24"/>
        </w:rPr>
        <w:t>nte o retorno operacional</w:t>
      </w:r>
      <w:r w:rsidR="00F0451A" w:rsidRPr="00F0451A">
        <w:rPr>
          <w:sz w:val="24"/>
          <w:szCs w:val="24"/>
        </w:rPr>
        <w:t>. As empresas com indicadores de estrutura de capital acima da média tiveram maior retorno operacional, em média. Entretanto, os coeficientes da relação estatística refutaram parcialmente a hipótese da pesquisa no que tange a uma relação positiva e significativa entre os indicadores. De modo isolado, o indi</w:t>
      </w:r>
      <w:r w:rsidR="00F0451A">
        <w:rPr>
          <w:sz w:val="24"/>
          <w:szCs w:val="24"/>
        </w:rPr>
        <w:t>cador endividamento total</w:t>
      </w:r>
      <w:r w:rsidR="00F0451A" w:rsidRPr="00F0451A">
        <w:rPr>
          <w:sz w:val="24"/>
          <w:szCs w:val="24"/>
        </w:rPr>
        <w:t xml:space="preserve"> não é significativament</w:t>
      </w:r>
      <w:r w:rsidR="00F0451A">
        <w:rPr>
          <w:sz w:val="24"/>
          <w:szCs w:val="24"/>
        </w:rPr>
        <w:t>e relevante para influenciar o r</w:t>
      </w:r>
      <w:r w:rsidR="00F0451A" w:rsidRPr="00F0451A">
        <w:rPr>
          <w:sz w:val="24"/>
          <w:szCs w:val="24"/>
        </w:rPr>
        <w:t>etorno EBIT</w:t>
      </w:r>
      <w:r w:rsidR="00F0451A">
        <w:rPr>
          <w:sz w:val="24"/>
          <w:szCs w:val="24"/>
        </w:rPr>
        <w:t>DA e o indicador aplicações de r</w:t>
      </w:r>
      <w:r w:rsidR="00F0451A" w:rsidRPr="00F0451A">
        <w:rPr>
          <w:sz w:val="24"/>
          <w:szCs w:val="24"/>
        </w:rPr>
        <w:t>ecur</w:t>
      </w:r>
      <w:r w:rsidR="00F0451A">
        <w:rPr>
          <w:sz w:val="24"/>
          <w:szCs w:val="24"/>
        </w:rPr>
        <w:t>sos não c</w:t>
      </w:r>
      <w:r w:rsidR="00F0451A" w:rsidRPr="00F0451A">
        <w:rPr>
          <w:sz w:val="24"/>
          <w:szCs w:val="24"/>
        </w:rPr>
        <w:t>orrentes é negativamente s</w:t>
      </w:r>
      <w:r w:rsidR="00F0451A">
        <w:rPr>
          <w:sz w:val="24"/>
          <w:szCs w:val="24"/>
        </w:rPr>
        <w:t>ignificante para influenciar o r</w:t>
      </w:r>
      <w:r w:rsidR="00F0451A" w:rsidRPr="00F0451A">
        <w:rPr>
          <w:sz w:val="24"/>
          <w:szCs w:val="24"/>
        </w:rPr>
        <w:t>etorno EBITDA.</w:t>
      </w:r>
    </w:p>
    <w:p w:rsidR="00662E4E" w:rsidRPr="00C23E47" w:rsidRDefault="00662E4E" w:rsidP="006601A0">
      <w:pPr>
        <w:ind w:firstLine="708"/>
        <w:jc w:val="both"/>
        <w:rPr>
          <w:sz w:val="24"/>
          <w:szCs w:val="24"/>
        </w:rPr>
      </w:pPr>
    </w:p>
    <w:p w:rsidR="00B0454D" w:rsidRPr="00C23E47" w:rsidRDefault="00B0454D" w:rsidP="00B0454D">
      <w:pPr>
        <w:rPr>
          <w:sz w:val="24"/>
          <w:szCs w:val="24"/>
        </w:rPr>
      </w:pPr>
      <w:r w:rsidRPr="00C23E47">
        <w:rPr>
          <w:sz w:val="24"/>
          <w:szCs w:val="24"/>
        </w:rPr>
        <w:t>3 METODOLOGIA</w:t>
      </w:r>
    </w:p>
    <w:p w:rsidR="00B0454D" w:rsidRPr="00C23E47" w:rsidRDefault="00B0454D" w:rsidP="00B0454D">
      <w:pPr>
        <w:ind w:firstLine="708"/>
        <w:jc w:val="both"/>
        <w:rPr>
          <w:sz w:val="24"/>
          <w:szCs w:val="24"/>
        </w:rPr>
      </w:pPr>
      <w:r w:rsidRPr="00C23E47">
        <w:rPr>
          <w:sz w:val="24"/>
          <w:szCs w:val="24"/>
        </w:rPr>
        <w:t>A metodologia é o passo a passo trilhado durante a pesquisa, para que se consiga chegar aos objetivos pretendidos.</w:t>
      </w:r>
    </w:p>
    <w:p w:rsidR="00B0454D" w:rsidRPr="00C23E47" w:rsidRDefault="00B0454D" w:rsidP="00B0454D">
      <w:pPr>
        <w:rPr>
          <w:sz w:val="24"/>
          <w:szCs w:val="24"/>
        </w:rPr>
      </w:pPr>
    </w:p>
    <w:p w:rsidR="00B0454D" w:rsidRDefault="00162583" w:rsidP="00B0454D">
      <w:pPr>
        <w:rPr>
          <w:sz w:val="24"/>
          <w:szCs w:val="24"/>
        </w:rPr>
      </w:pPr>
      <w:r>
        <w:rPr>
          <w:sz w:val="24"/>
          <w:szCs w:val="24"/>
        </w:rPr>
        <w:t>3.1 Classificação e D</w:t>
      </w:r>
      <w:r w:rsidR="00B0454D" w:rsidRPr="00C23E47">
        <w:rPr>
          <w:sz w:val="24"/>
          <w:szCs w:val="24"/>
        </w:rPr>
        <w:t>elineamento</w:t>
      </w:r>
    </w:p>
    <w:p w:rsidR="00AF3827" w:rsidRPr="00C23E47" w:rsidRDefault="00AF3827" w:rsidP="00AF3827">
      <w:pPr>
        <w:ind w:firstLine="708"/>
        <w:jc w:val="both"/>
        <w:rPr>
          <w:sz w:val="24"/>
          <w:szCs w:val="24"/>
        </w:rPr>
      </w:pPr>
      <w:r w:rsidRPr="00AF3827">
        <w:rPr>
          <w:sz w:val="24"/>
          <w:szCs w:val="24"/>
        </w:rPr>
        <w:t>Segundo Marconi e Lakatos (2003), o método de abordagem pode ser o indutivo, o dedutivo, o hipotético-dedutivo e o dialético. Desta forma, essa pesquisa se enquadra no método hipotético-dedutivo, pois a hipótese não está imune da rejeição.</w:t>
      </w:r>
    </w:p>
    <w:p w:rsidR="00B0454D" w:rsidRPr="00C23E47" w:rsidRDefault="00B0454D" w:rsidP="00B0454D">
      <w:pPr>
        <w:jc w:val="both"/>
        <w:rPr>
          <w:sz w:val="24"/>
          <w:szCs w:val="24"/>
        </w:rPr>
      </w:pPr>
      <w:r w:rsidRPr="00C23E47">
        <w:rPr>
          <w:sz w:val="24"/>
          <w:szCs w:val="24"/>
        </w:rPr>
        <w:tab/>
        <w:t xml:space="preserve">Para </w:t>
      </w:r>
      <w:proofErr w:type="spellStart"/>
      <w:r w:rsidRPr="00C23E47">
        <w:rPr>
          <w:sz w:val="24"/>
          <w:szCs w:val="24"/>
        </w:rPr>
        <w:t>Beuren</w:t>
      </w:r>
      <w:proofErr w:type="spellEnd"/>
      <w:r w:rsidRPr="00C23E47">
        <w:rPr>
          <w:sz w:val="24"/>
          <w:szCs w:val="24"/>
        </w:rPr>
        <w:t xml:space="preserve"> (2010) as tipologias de pesquisas aplicáveis à Contabilidade se dividem em três categorias: quanto aos objetivos, que compreende a pesquisa exploratória, descritiva e explicativa; quanto aos procedimentos, que aborda o estudo de caso, levantamento ou </w:t>
      </w:r>
      <w:proofErr w:type="spellStart"/>
      <w:r w:rsidRPr="00C23E47">
        <w:rPr>
          <w:sz w:val="24"/>
          <w:szCs w:val="24"/>
        </w:rPr>
        <w:t>survey</w:t>
      </w:r>
      <w:proofErr w:type="spellEnd"/>
      <w:r w:rsidRPr="00C23E47">
        <w:rPr>
          <w:sz w:val="24"/>
          <w:szCs w:val="24"/>
        </w:rPr>
        <w:t>, pesquisa bibliográfica, documental, participante e a pesquisa experimental; e quanto a abordagem do problema, que engloba a pesquisa qualitativa e quantitativa.</w:t>
      </w:r>
    </w:p>
    <w:p w:rsidR="00B0454D" w:rsidRPr="00C23E47" w:rsidRDefault="00B0454D" w:rsidP="00B0454D">
      <w:pPr>
        <w:ind w:firstLine="708"/>
        <w:jc w:val="both"/>
        <w:rPr>
          <w:sz w:val="24"/>
          <w:szCs w:val="24"/>
        </w:rPr>
      </w:pPr>
      <w:r w:rsidRPr="00C23E47">
        <w:rPr>
          <w:sz w:val="24"/>
          <w:szCs w:val="24"/>
        </w:rPr>
        <w:t>Desta forma, de acordo com Gil (2002) quanto aos objetivos esta pesquisa caracteriza-se descritiva, pois tem como objetivo identificar como se relacionam a variável dependente EBITDA com as variáveis explicativas os indicadores financeiros no segmento de distribuição do setor de energia elétrica. Quanto aos seus procedimentos esta pesquisa é um estudo bibliográfico, estudo de caso e documental. No que se refere à abordagem, este estudo é uma pesquisa quantitativa, neste tipo de abordagem são utilizadas ferramentas estatísticas, tanto na coleta dos dados quanto no seu manuseio, assim evitando distorções na pesquisa conforme (BEUREN, 2010).</w:t>
      </w:r>
    </w:p>
    <w:p w:rsidR="00B0454D" w:rsidRPr="00C23E47" w:rsidRDefault="00B0454D" w:rsidP="00B0454D">
      <w:pPr>
        <w:ind w:firstLine="708"/>
        <w:jc w:val="both"/>
        <w:rPr>
          <w:sz w:val="24"/>
          <w:szCs w:val="24"/>
        </w:rPr>
      </w:pPr>
      <w:r w:rsidRPr="00C23E47">
        <w:rPr>
          <w:sz w:val="24"/>
          <w:szCs w:val="24"/>
        </w:rPr>
        <w:t xml:space="preserve">Para realização desta pesquisa foram coletados dados fornecidos pela revista Exame Melhores e Maiores, ed. 2016, dados esses que correspondem ao EBITDA que será a variável dependente e </w:t>
      </w:r>
      <w:bookmarkStart w:id="3" w:name="_Hlk478304729"/>
      <w:r w:rsidRPr="00C23E47">
        <w:rPr>
          <w:sz w:val="24"/>
          <w:szCs w:val="24"/>
        </w:rPr>
        <w:t>a liquidez geral, endividamento geral e rentabilidade sobre vendas</w:t>
      </w:r>
      <w:bookmarkEnd w:id="3"/>
      <w:r w:rsidRPr="00C23E47">
        <w:rPr>
          <w:sz w:val="24"/>
          <w:szCs w:val="24"/>
        </w:rPr>
        <w:t xml:space="preserve"> que são as variáveis explicativas, foram utilizados os dados das empresas do setor de energia elétrica no segmento de distribuição, e após foi aplicado o teste estatístico de regressão linear múltipla para saber se a influência dos indicadores financeiros no comportamento do EBITDA.</w:t>
      </w:r>
    </w:p>
    <w:p w:rsidR="00B0454D" w:rsidRPr="00C23E47" w:rsidRDefault="00B0454D" w:rsidP="00B0454D">
      <w:pPr>
        <w:jc w:val="both"/>
        <w:rPr>
          <w:sz w:val="24"/>
          <w:szCs w:val="24"/>
        </w:rPr>
      </w:pPr>
    </w:p>
    <w:p w:rsidR="00B0454D" w:rsidRPr="00C23E47" w:rsidRDefault="00B0454D" w:rsidP="00B0454D">
      <w:pPr>
        <w:jc w:val="both"/>
        <w:rPr>
          <w:sz w:val="24"/>
          <w:szCs w:val="24"/>
        </w:rPr>
      </w:pPr>
      <w:r w:rsidRPr="00C23E47">
        <w:rPr>
          <w:sz w:val="24"/>
          <w:szCs w:val="24"/>
        </w:rPr>
        <w:t>3.2 Hipótese</w:t>
      </w:r>
    </w:p>
    <w:p w:rsidR="00B0454D" w:rsidRPr="00C23E47" w:rsidRDefault="00B0454D" w:rsidP="00B0454D">
      <w:pPr>
        <w:ind w:firstLine="709"/>
        <w:jc w:val="both"/>
        <w:rPr>
          <w:sz w:val="24"/>
          <w:szCs w:val="24"/>
        </w:rPr>
      </w:pPr>
      <w:r w:rsidRPr="00C23E47">
        <w:rPr>
          <w:sz w:val="24"/>
          <w:szCs w:val="24"/>
        </w:rPr>
        <w:t>Com o objetivo de verificar qual a influência dos indicadores financeiros no comportamento do EBITDA, no segmento de distribuição de energia elétrica brasileiro no ano de 2015, formulou-se a seguinte hipótese:</w:t>
      </w:r>
    </w:p>
    <w:p w:rsidR="00B0454D" w:rsidRPr="00C23E47" w:rsidRDefault="00422BD9" w:rsidP="00B0454D">
      <w:pPr>
        <w:numPr>
          <w:ilvl w:val="0"/>
          <w:numId w:val="3"/>
        </w:numPr>
        <w:suppressAutoHyphens w:val="0"/>
        <w:spacing w:line="360" w:lineRule="auto"/>
        <w:jc w:val="both"/>
        <w:rPr>
          <w:sz w:val="24"/>
          <w:szCs w:val="24"/>
        </w:rPr>
      </w:pP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0</m:t>
            </m:r>
          </m:sub>
        </m:sSub>
      </m:oMath>
      <w:r w:rsidR="00B0454D" w:rsidRPr="00C23E47">
        <w:rPr>
          <w:sz w:val="24"/>
          <w:szCs w:val="24"/>
        </w:rPr>
        <w:t>: Acredita-se que os indicadores financeiros não influenciam o comportamento do EBITDA.</w:t>
      </w:r>
    </w:p>
    <w:p w:rsidR="00B0454D" w:rsidRPr="00C23E47" w:rsidRDefault="00422BD9" w:rsidP="00B0454D">
      <w:pPr>
        <w:numPr>
          <w:ilvl w:val="0"/>
          <w:numId w:val="3"/>
        </w:numPr>
        <w:suppressAutoHyphens w:val="0"/>
        <w:spacing w:line="360" w:lineRule="auto"/>
        <w:jc w:val="both"/>
        <w:rPr>
          <w:sz w:val="24"/>
          <w:szCs w:val="24"/>
        </w:rPr>
      </w:pP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1</m:t>
            </m:r>
          </m:sub>
        </m:sSub>
      </m:oMath>
      <w:r w:rsidR="00B0454D" w:rsidRPr="00C23E47">
        <w:rPr>
          <w:i/>
          <w:sz w:val="24"/>
          <w:szCs w:val="24"/>
        </w:rPr>
        <w:t xml:space="preserve">: </w:t>
      </w:r>
      <w:r w:rsidR="00B0454D" w:rsidRPr="00C23E47">
        <w:rPr>
          <w:sz w:val="24"/>
          <w:szCs w:val="24"/>
        </w:rPr>
        <w:t xml:space="preserve">Acredita-se que os indicadores financeiros influenciam o comportamento do EBITDA.  </w:t>
      </w:r>
    </w:p>
    <w:p w:rsidR="00B0454D" w:rsidRPr="00C23E47" w:rsidRDefault="00162583" w:rsidP="00B0454D">
      <w:pPr>
        <w:suppressAutoHyphens w:val="0"/>
        <w:jc w:val="both"/>
        <w:rPr>
          <w:sz w:val="24"/>
          <w:szCs w:val="24"/>
        </w:rPr>
      </w:pPr>
      <w:r>
        <w:rPr>
          <w:sz w:val="24"/>
          <w:szCs w:val="24"/>
        </w:rPr>
        <w:t>3.3 População e A</w:t>
      </w:r>
      <w:r w:rsidR="00B0454D" w:rsidRPr="00C23E47">
        <w:rPr>
          <w:sz w:val="24"/>
          <w:szCs w:val="24"/>
        </w:rPr>
        <w:t>mostra</w:t>
      </w:r>
    </w:p>
    <w:p w:rsidR="00B0454D" w:rsidRPr="00C23E47" w:rsidRDefault="00B0454D" w:rsidP="00B0454D">
      <w:pPr>
        <w:ind w:firstLine="709"/>
        <w:jc w:val="both"/>
        <w:rPr>
          <w:sz w:val="24"/>
          <w:szCs w:val="24"/>
        </w:rPr>
      </w:pPr>
      <w:r w:rsidRPr="00C23E47">
        <w:rPr>
          <w:sz w:val="24"/>
          <w:szCs w:val="24"/>
        </w:rPr>
        <w:t>A população é representada por todas as empresas do setor de energia presente na revista Melhores e Maiores do período de 2016, constituindo como a amostra do estudo todas empresas no segmento de distribuição do setor de energia elétrica que possuírem todos os dados necessários para pesquisa sendo eles: EBITDA, liquidez geral, endividamento, rentabilidade sobre vendas. Desta forma, a amostra foi composta por 27 empresas que atuam no segmento de distribuição de energia elétrica, listadas entre as 500 maiores companhias do país em vendas líquidas segundo a revista Exame Melhores e Maiores do período de 2016.</w:t>
      </w:r>
    </w:p>
    <w:p w:rsidR="00B0454D" w:rsidRPr="00C23E47" w:rsidRDefault="00B0454D" w:rsidP="00B0454D">
      <w:pPr>
        <w:jc w:val="both"/>
        <w:rPr>
          <w:sz w:val="24"/>
          <w:szCs w:val="24"/>
        </w:rPr>
      </w:pPr>
    </w:p>
    <w:p w:rsidR="00B0454D" w:rsidRPr="00C23E47" w:rsidRDefault="00162583" w:rsidP="00B0454D">
      <w:pPr>
        <w:jc w:val="both"/>
        <w:rPr>
          <w:sz w:val="24"/>
          <w:szCs w:val="24"/>
        </w:rPr>
      </w:pPr>
      <w:r>
        <w:rPr>
          <w:sz w:val="24"/>
          <w:szCs w:val="24"/>
        </w:rPr>
        <w:t>3.4 Coleta e T</w:t>
      </w:r>
      <w:r w:rsidR="00AF3827">
        <w:rPr>
          <w:sz w:val="24"/>
          <w:szCs w:val="24"/>
        </w:rPr>
        <w:t>ratamento dos dados</w:t>
      </w:r>
    </w:p>
    <w:p w:rsidR="00B0454D" w:rsidRPr="00C23E47" w:rsidRDefault="00B0454D" w:rsidP="00B0454D">
      <w:pPr>
        <w:ind w:firstLine="708"/>
        <w:jc w:val="both"/>
        <w:rPr>
          <w:sz w:val="24"/>
          <w:szCs w:val="24"/>
        </w:rPr>
      </w:pPr>
      <w:r w:rsidRPr="00C23E47">
        <w:rPr>
          <w:sz w:val="24"/>
          <w:szCs w:val="24"/>
        </w:rPr>
        <w:t>Segundo Marconi e Lakatos (2003, p. 165) esta é a “etapa da pesquisa em que se inicia a aplicação dos instrumentos elaborados e das técnicas selecionadas, a fim de se efetuar a coleta dos dados previstos. ”</w:t>
      </w:r>
    </w:p>
    <w:p w:rsidR="00AF3827" w:rsidRDefault="00B0454D" w:rsidP="00AF3827">
      <w:pPr>
        <w:ind w:firstLine="708"/>
        <w:jc w:val="both"/>
        <w:rPr>
          <w:sz w:val="24"/>
          <w:szCs w:val="24"/>
        </w:rPr>
      </w:pPr>
      <w:r w:rsidRPr="00C23E47">
        <w:rPr>
          <w:sz w:val="24"/>
          <w:szCs w:val="24"/>
        </w:rPr>
        <w:t>Os dados da pesquisa foram extraídos da Revista Exame Melhores e Maiores do p</w:t>
      </w:r>
      <w:r>
        <w:rPr>
          <w:sz w:val="24"/>
          <w:szCs w:val="24"/>
        </w:rPr>
        <w:t>eríodo de 2016, seguem na tabela 1</w:t>
      </w:r>
      <w:r w:rsidRPr="00C23E47">
        <w:rPr>
          <w:sz w:val="24"/>
          <w:szCs w:val="24"/>
        </w:rPr>
        <w:t xml:space="preserve"> os dados que foram coletados para a pesquisa.</w:t>
      </w:r>
    </w:p>
    <w:p w:rsidR="00B0454D" w:rsidRPr="00C23E47" w:rsidRDefault="00B0454D" w:rsidP="00B0454D">
      <w:pPr>
        <w:rPr>
          <w:sz w:val="24"/>
          <w:szCs w:val="24"/>
        </w:rPr>
      </w:pPr>
    </w:p>
    <w:p w:rsidR="00B0454D" w:rsidRPr="00C23E47" w:rsidRDefault="00B0454D" w:rsidP="00B0454D">
      <w:pPr>
        <w:pStyle w:val="Legenda"/>
        <w:spacing w:after="0"/>
        <w:ind w:firstLine="0"/>
        <w:jc w:val="center"/>
        <w:rPr>
          <w:rFonts w:ascii="Times New Roman" w:hAnsi="Times New Roman" w:cs="Times New Roman"/>
          <w:color w:val="000000" w:themeColor="text1"/>
          <w:sz w:val="20"/>
          <w:szCs w:val="20"/>
        </w:rPr>
      </w:pPr>
      <w:bookmarkStart w:id="4" w:name="_Toc478581600"/>
      <w:r>
        <w:rPr>
          <w:rFonts w:ascii="Times New Roman" w:hAnsi="Times New Roman" w:cs="Times New Roman"/>
          <w:color w:val="000000" w:themeColor="text1"/>
          <w:sz w:val="20"/>
          <w:szCs w:val="20"/>
        </w:rPr>
        <w:t>Tabela 1</w:t>
      </w:r>
      <w:r w:rsidRPr="00C23E47">
        <w:rPr>
          <w:rFonts w:ascii="Times New Roman" w:hAnsi="Times New Roman" w:cs="Times New Roman"/>
          <w:color w:val="000000" w:themeColor="text1"/>
          <w:sz w:val="20"/>
          <w:szCs w:val="20"/>
        </w:rPr>
        <w:t xml:space="preserve">: </w:t>
      </w:r>
      <w:r w:rsidRPr="00C23E47">
        <w:rPr>
          <w:rFonts w:ascii="Times New Roman" w:hAnsi="Times New Roman" w:cs="Times New Roman"/>
          <w:b w:val="0"/>
          <w:color w:val="000000" w:themeColor="text1"/>
          <w:sz w:val="20"/>
          <w:szCs w:val="20"/>
        </w:rPr>
        <w:t>Indicadores coletados da revista Exame Melhores e Maiores, ed. 2016</w:t>
      </w:r>
      <w:bookmarkEnd w:id="4"/>
    </w:p>
    <w:tbl>
      <w:tblPr>
        <w:tblStyle w:val="Tabelacomgrade"/>
        <w:tblW w:w="0" w:type="auto"/>
        <w:jc w:val="center"/>
        <w:tblLook w:val="04A0" w:firstRow="1" w:lastRow="0" w:firstColumn="1" w:lastColumn="0" w:noHBand="0" w:noVBand="1"/>
      </w:tblPr>
      <w:tblGrid>
        <w:gridCol w:w="7224"/>
        <w:gridCol w:w="1612"/>
      </w:tblGrid>
      <w:tr w:rsidR="00B0454D" w:rsidRPr="00C23E47" w:rsidTr="008C1FC4">
        <w:trPr>
          <w:jc w:val="center"/>
        </w:trPr>
        <w:tc>
          <w:tcPr>
            <w:tcW w:w="7224" w:type="dxa"/>
          </w:tcPr>
          <w:p w:rsidR="00B0454D" w:rsidRPr="00C23E47" w:rsidRDefault="00B0454D" w:rsidP="008C1FC4">
            <w:pPr>
              <w:jc w:val="center"/>
            </w:pPr>
            <w:r w:rsidRPr="00C23E47">
              <w:t>Indicador</w:t>
            </w:r>
          </w:p>
        </w:tc>
        <w:tc>
          <w:tcPr>
            <w:tcW w:w="1612" w:type="dxa"/>
          </w:tcPr>
          <w:p w:rsidR="00B0454D" w:rsidRPr="00C23E47" w:rsidRDefault="00B0454D" w:rsidP="008C1FC4">
            <w:pPr>
              <w:jc w:val="center"/>
            </w:pPr>
            <w:r w:rsidRPr="00C23E47">
              <w:t>Sigla</w:t>
            </w:r>
          </w:p>
        </w:tc>
      </w:tr>
      <w:tr w:rsidR="00B0454D" w:rsidRPr="00C23E47" w:rsidTr="008C1FC4">
        <w:trPr>
          <w:jc w:val="center"/>
        </w:trPr>
        <w:tc>
          <w:tcPr>
            <w:tcW w:w="7224" w:type="dxa"/>
          </w:tcPr>
          <w:p w:rsidR="00B0454D" w:rsidRPr="00C23E47" w:rsidRDefault="00B0454D" w:rsidP="008C1FC4">
            <w:pPr>
              <w:jc w:val="center"/>
            </w:pPr>
            <w:r w:rsidRPr="00C23E47">
              <w:t>Vendas Líquidas</w:t>
            </w:r>
          </w:p>
        </w:tc>
        <w:tc>
          <w:tcPr>
            <w:tcW w:w="1612" w:type="dxa"/>
          </w:tcPr>
          <w:p w:rsidR="00B0454D" w:rsidRPr="00C23E47" w:rsidRDefault="00B0454D" w:rsidP="008C1FC4">
            <w:pPr>
              <w:jc w:val="center"/>
            </w:pPr>
            <w:r w:rsidRPr="00C23E47">
              <w:t>VL</w:t>
            </w:r>
          </w:p>
        </w:tc>
      </w:tr>
      <w:tr w:rsidR="00B0454D" w:rsidRPr="00C23E47" w:rsidTr="008C1FC4">
        <w:trPr>
          <w:jc w:val="center"/>
        </w:trPr>
        <w:tc>
          <w:tcPr>
            <w:tcW w:w="7224" w:type="dxa"/>
          </w:tcPr>
          <w:p w:rsidR="00B0454D" w:rsidRPr="00C23E47" w:rsidRDefault="00B0454D" w:rsidP="008C1FC4">
            <w:pPr>
              <w:jc w:val="center"/>
            </w:pPr>
            <w:r w:rsidRPr="00C23E47">
              <w:t>Rentabilidade sobre Vendas</w:t>
            </w:r>
          </w:p>
        </w:tc>
        <w:tc>
          <w:tcPr>
            <w:tcW w:w="1612" w:type="dxa"/>
          </w:tcPr>
          <w:p w:rsidR="00B0454D" w:rsidRPr="00C23E47" w:rsidRDefault="00B0454D" w:rsidP="008C1FC4">
            <w:pPr>
              <w:jc w:val="center"/>
            </w:pPr>
            <w:r w:rsidRPr="00C23E47">
              <w:t>RSV</w:t>
            </w:r>
          </w:p>
        </w:tc>
      </w:tr>
      <w:tr w:rsidR="00B0454D" w:rsidRPr="00C23E47" w:rsidTr="008C1FC4">
        <w:trPr>
          <w:jc w:val="center"/>
        </w:trPr>
        <w:tc>
          <w:tcPr>
            <w:tcW w:w="7224" w:type="dxa"/>
          </w:tcPr>
          <w:p w:rsidR="00B0454D" w:rsidRPr="00C23E47" w:rsidRDefault="00B0454D" w:rsidP="008C1FC4">
            <w:pPr>
              <w:jc w:val="center"/>
            </w:pPr>
            <w:r w:rsidRPr="00C23E47">
              <w:t>Liquidez Geral</w:t>
            </w:r>
          </w:p>
        </w:tc>
        <w:tc>
          <w:tcPr>
            <w:tcW w:w="1612" w:type="dxa"/>
          </w:tcPr>
          <w:p w:rsidR="00B0454D" w:rsidRPr="00C23E47" w:rsidRDefault="00B0454D" w:rsidP="008C1FC4">
            <w:pPr>
              <w:jc w:val="center"/>
            </w:pPr>
            <w:r w:rsidRPr="00C23E47">
              <w:t>LG</w:t>
            </w:r>
          </w:p>
        </w:tc>
      </w:tr>
      <w:tr w:rsidR="00B0454D" w:rsidRPr="00C23E47" w:rsidTr="008C1FC4">
        <w:trPr>
          <w:jc w:val="center"/>
        </w:trPr>
        <w:tc>
          <w:tcPr>
            <w:tcW w:w="7224" w:type="dxa"/>
          </w:tcPr>
          <w:p w:rsidR="00B0454D" w:rsidRPr="00C23E47" w:rsidRDefault="00B0454D" w:rsidP="008C1FC4">
            <w:pPr>
              <w:jc w:val="center"/>
            </w:pPr>
            <w:r w:rsidRPr="00C23E47">
              <w:t>Endividamento Geral</w:t>
            </w:r>
          </w:p>
        </w:tc>
        <w:tc>
          <w:tcPr>
            <w:tcW w:w="1612" w:type="dxa"/>
          </w:tcPr>
          <w:p w:rsidR="00B0454D" w:rsidRPr="00C23E47" w:rsidRDefault="00B0454D" w:rsidP="008C1FC4">
            <w:pPr>
              <w:jc w:val="center"/>
            </w:pPr>
            <w:r w:rsidRPr="00C23E47">
              <w:t>EG</w:t>
            </w:r>
          </w:p>
        </w:tc>
      </w:tr>
      <w:tr w:rsidR="00B0454D" w:rsidRPr="00C23E47" w:rsidTr="008C1FC4">
        <w:trPr>
          <w:jc w:val="center"/>
        </w:trPr>
        <w:tc>
          <w:tcPr>
            <w:tcW w:w="7224" w:type="dxa"/>
          </w:tcPr>
          <w:p w:rsidR="00B0454D" w:rsidRPr="00C23E47" w:rsidRDefault="00B0454D" w:rsidP="008C1FC4">
            <w:pPr>
              <w:jc w:val="center"/>
            </w:pPr>
            <w:proofErr w:type="spellStart"/>
            <w:r w:rsidRPr="00C23E47">
              <w:t>Earnings</w:t>
            </w:r>
            <w:proofErr w:type="spellEnd"/>
            <w:r w:rsidR="00C34FAF">
              <w:t xml:space="preserve"> </w:t>
            </w:r>
            <w:proofErr w:type="spellStart"/>
            <w:r w:rsidRPr="00C23E47">
              <w:t>Before</w:t>
            </w:r>
            <w:proofErr w:type="spellEnd"/>
            <w:r w:rsidR="00C34FAF">
              <w:t xml:space="preserve"> </w:t>
            </w:r>
            <w:proofErr w:type="spellStart"/>
            <w:r w:rsidRPr="00C23E47">
              <w:t>Interest</w:t>
            </w:r>
            <w:proofErr w:type="spellEnd"/>
            <w:r w:rsidRPr="00C23E47">
              <w:t xml:space="preserve">, Taxes, </w:t>
            </w:r>
            <w:proofErr w:type="spellStart"/>
            <w:r w:rsidRPr="00C23E47">
              <w:t>Depreciation</w:t>
            </w:r>
            <w:proofErr w:type="spellEnd"/>
            <w:r w:rsidR="00C34FAF">
              <w:t xml:space="preserve"> </w:t>
            </w:r>
            <w:proofErr w:type="spellStart"/>
            <w:r w:rsidRPr="00C23E47">
              <w:t>and</w:t>
            </w:r>
            <w:proofErr w:type="spellEnd"/>
            <w:r w:rsidR="00C34FAF">
              <w:t xml:space="preserve"> </w:t>
            </w:r>
            <w:proofErr w:type="spellStart"/>
            <w:r w:rsidRPr="00C23E47">
              <w:t>Amortization</w:t>
            </w:r>
            <w:proofErr w:type="spellEnd"/>
          </w:p>
        </w:tc>
        <w:tc>
          <w:tcPr>
            <w:tcW w:w="1612" w:type="dxa"/>
          </w:tcPr>
          <w:p w:rsidR="00B0454D" w:rsidRPr="00C23E47" w:rsidRDefault="00B0454D" w:rsidP="008C1FC4">
            <w:pPr>
              <w:jc w:val="center"/>
            </w:pPr>
            <w:r w:rsidRPr="00C23E47">
              <w:t>EBITDA</w:t>
            </w:r>
          </w:p>
        </w:tc>
      </w:tr>
    </w:tbl>
    <w:p w:rsidR="00B0454D" w:rsidRPr="00C23E47" w:rsidRDefault="00B0454D" w:rsidP="00B0454D">
      <w:r w:rsidRPr="00C23E47">
        <w:rPr>
          <w:b/>
        </w:rPr>
        <w:t xml:space="preserve">Fonte: </w:t>
      </w:r>
      <w:r w:rsidRPr="00C23E47">
        <w:t>Adaptado da Revista Exame Melhores e Maiores, 2016, p. 162-181.</w:t>
      </w:r>
    </w:p>
    <w:p w:rsidR="00B0454D" w:rsidRPr="00C23E47" w:rsidRDefault="00B0454D" w:rsidP="00B0454D">
      <w:pPr>
        <w:rPr>
          <w:sz w:val="24"/>
          <w:szCs w:val="24"/>
        </w:rPr>
      </w:pPr>
    </w:p>
    <w:p w:rsidR="00B0454D" w:rsidRPr="00C23E47" w:rsidRDefault="00B0454D" w:rsidP="00B0454D">
      <w:pPr>
        <w:ind w:firstLine="708"/>
        <w:jc w:val="both"/>
        <w:rPr>
          <w:sz w:val="24"/>
          <w:szCs w:val="24"/>
        </w:rPr>
      </w:pPr>
      <w:r w:rsidRPr="00C23E47">
        <w:rPr>
          <w:sz w:val="24"/>
          <w:szCs w:val="24"/>
        </w:rPr>
        <w:t>N</w:t>
      </w:r>
      <w:r>
        <w:rPr>
          <w:sz w:val="24"/>
          <w:szCs w:val="24"/>
        </w:rPr>
        <w:t>a tabela 1</w:t>
      </w:r>
      <w:r w:rsidRPr="00C23E47">
        <w:rPr>
          <w:sz w:val="24"/>
          <w:szCs w:val="24"/>
        </w:rPr>
        <w:t xml:space="preserve"> temos os indicadores extraídos da revista, a metodologia utilizada pela Revista Exame Melhores e Maiores do período de 2016 para os cálculos destes indicadores é explicada abaixo:</w:t>
      </w:r>
    </w:p>
    <w:p w:rsidR="00B0454D" w:rsidRPr="00C23E47" w:rsidRDefault="00B0454D" w:rsidP="00B0454D">
      <w:pPr>
        <w:rPr>
          <w:sz w:val="24"/>
          <w:szCs w:val="24"/>
        </w:rPr>
      </w:pP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VENDAS LÍQUIDAS: São calculadas pela diferença aritmética entre o valor das vendas brutas, deduzidas das devoluções e abatimentos, e os impostos sobre vendas.</w:t>
      </w: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VENDAS EM DÓLARES: Foram apuradas com base nas vendas líquidas em reais, atualizadas para a moeda de poder aquisitivo de 31 de dezembro de 2015 e convertidas pela taxa de dólar do Banco Central na data, que era de 3,9048 reais.</w:t>
      </w: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MARGEM DAS VENDAS: É a divisão do lucro líquido ajustado pelas vendas líquidas, expressa em porcentagem. Esse índice também pode ser denominado de rentabilidade das vendas.</w:t>
      </w: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LIQUIDEZ GERAL: Mostra uma relação entre os recursos da empresa que não estão “imobilizados” e o total de sua dívida. É calculada pela divisão da soma do ativo circulante com o realizável a longo prazo pela soma do exigível total. Dessa divisão, obtém-se um índice. Se o índice for menor que 1, conclui-se que a empresa, para manter a solvência, dependerá de lucros futuros, renegociação das dívidas ou venda de ativos.</w:t>
      </w: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ENDIVIDAMENTO GERAL: É a soma do passivo circulante (isto é, dívidas e obrigações de curto prazo) com as do passivo não circulante. O resultado é mostrado em porcentagem, em relação ao ativo total ajustado, e representa a participação de recursos financiados por terceiros na operação da empresa. É um bom indicador de risco do negócio.</w:t>
      </w:r>
    </w:p>
    <w:p w:rsidR="00B0454D" w:rsidRPr="00DF5B86" w:rsidRDefault="00B0454D" w:rsidP="00B0454D">
      <w:pPr>
        <w:pStyle w:val="Citao"/>
        <w:rPr>
          <w:rFonts w:ascii="Times New Roman" w:hAnsi="Times New Roman" w:cs="Times New Roman"/>
          <w:szCs w:val="20"/>
        </w:rPr>
      </w:pPr>
      <w:r w:rsidRPr="00DF5B86">
        <w:rPr>
          <w:rFonts w:ascii="Times New Roman" w:hAnsi="Times New Roman" w:cs="Times New Roman"/>
          <w:szCs w:val="20"/>
        </w:rPr>
        <w:t xml:space="preserve">EBITDA: Abreviatura da expressão em inglês </w:t>
      </w:r>
      <w:proofErr w:type="spellStart"/>
      <w:r w:rsidRPr="00DF5B86">
        <w:rPr>
          <w:rFonts w:ascii="Times New Roman" w:hAnsi="Times New Roman" w:cs="Times New Roman"/>
          <w:i/>
          <w:szCs w:val="20"/>
        </w:rPr>
        <w:t>Earnings</w:t>
      </w:r>
      <w:proofErr w:type="spellEnd"/>
      <w:r w:rsidR="00C34FAF">
        <w:rPr>
          <w:rFonts w:ascii="Times New Roman" w:hAnsi="Times New Roman" w:cs="Times New Roman"/>
          <w:i/>
          <w:szCs w:val="20"/>
        </w:rPr>
        <w:t xml:space="preserve"> </w:t>
      </w:r>
      <w:proofErr w:type="spellStart"/>
      <w:r w:rsidRPr="00DF5B86">
        <w:rPr>
          <w:rFonts w:ascii="Times New Roman" w:hAnsi="Times New Roman" w:cs="Times New Roman"/>
          <w:i/>
          <w:szCs w:val="20"/>
        </w:rPr>
        <w:t>Before</w:t>
      </w:r>
      <w:proofErr w:type="spellEnd"/>
      <w:r w:rsidR="00C34FAF">
        <w:rPr>
          <w:rFonts w:ascii="Times New Roman" w:hAnsi="Times New Roman" w:cs="Times New Roman"/>
          <w:i/>
          <w:szCs w:val="20"/>
        </w:rPr>
        <w:t xml:space="preserve"> </w:t>
      </w:r>
      <w:proofErr w:type="spellStart"/>
      <w:r w:rsidRPr="00DF5B86">
        <w:rPr>
          <w:rFonts w:ascii="Times New Roman" w:hAnsi="Times New Roman" w:cs="Times New Roman"/>
          <w:i/>
          <w:szCs w:val="20"/>
        </w:rPr>
        <w:t>Interest</w:t>
      </w:r>
      <w:proofErr w:type="spellEnd"/>
      <w:r w:rsidRPr="00DF5B86">
        <w:rPr>
          <w:rFonts w:ascii="Times New Roman" w:hAnsi="Times New Roman" w:cs="Times New Roman"/>
          <w:i/>
          <w:szCs w:val="20"/>
        </w:rPr>
        <w:t xml:space="preserve">, Taxes, </w:t>
      </w:r>
      <w:proofErr w:type="spellStart"/>
      <w:r w:rsidRPr="00DF5B86">
        <w:rPr>
          <w:rFonts w:ascii="Times New Roman" w:hAnsi="Times New Roman" w:cs="Times New Roman"/>
          <w:i/>
          <w:szCs w:val="20"/>
        </w:rPr>
        <w:t>Depreciation</w:t>
      </w:r>
      <w:proofErr w:type="spellEnd"/>
      <w:r w:rsidR="00C34FAF">
        <w:rPr>
          <w:rFonts w:ascii="Times New Roman" w:hAnsi="Times New Roman" w:cs="Times New Roman"/>
          <w:i/>
          <w:szCs w:val="20"/>
        </w:rPr>
        <w:t xml:space="preserve"> </w:t>
      </w:r>
      <w:proofErr w:type="spellStart"/>
      <w:r w:rsidRPr="00DF5B86">
        <w:rPr>
          <w:rFonts w:ascii="Times New Roman" w:hAnsi="Times New Roman" w:cs="Times New Roman"/>
          <w:i/>
          <w:szCs w:val="20"/>
        </w:rPr>
        <w:t>and</w:t>
      </w:r>
      <w:proofErr w:type="spellEnd"/>
      <w:r w:rsidR="00C34FAF">
        <w:rPr>
          <w:rFonts w:ascii="Times New Roman" w:hAnsi="Times New Roman" w:cs="Times New Roman"/>
          <w:i/>
          <w:szCs w:val="20"/>
        </w:rPr>
        <w:t xml:space="preserve"> </w:t>
      </w:r>
      <w:proofErr w:type="spellStart"/>
      <w:r w:rsidRPr="00DF5B86">
        <w:rPr>
          <w:rFonts w:ascii="Times New Roman" w:hAnsi="Times New Roman" w:cs="Times New Roman"/>
          <w:i/>
          <w:szCs w:val="20"/>
        </w:rPr>
        <w:t>Amortization</w:t>
      </w:r>
      <w:proofErr w:type="spellEnd"/>
      <w:r w:rsidRPr="00DF5B86">
        <w:rPr>
          <w:rFonts w:ascii="Times New Roman" w:hAnsi="Times New Roman" w:cs="Times New Roman"/>
          <w:szCs w:val="20"/>
        </w:rPr>
        <w:t xml:space="preserve">, que significa lucro antes de descontar os juros, os impostos sobre o lucro, a depreciação e a amortização. Em essência, corresponde ao </w:t>
      </w:r>
      <w:r w:rsidRPr="00DF5B86">
        <w:rPr>
          <w:rFonts w:ascii="Times New Roman" w:hAnsi="Times New Roman" w:cs="Times New Roman"/>
          <w:szCs w:val="20"/>
        </w:rPr>
        <w:lastRenderedPageBreak/>
        <w:t>caixa gerado pela operação da empresa.  (REVISTA EXAME MELHORES E MAIORES, 2016)</w:t>
      </w:r>
    </w:p>
    <w:p w:rsidR="00B0454D" w:rsidRPr="00C23E47" w:rsidRDefault="00B0454D" w:rsidP="00B0454D">
      <w:pPr>
        <w:jc w:val="both"/>
        <w:rPr>
          <w:sz w:val="24"/>
          <w:szCs w:val="24"/>
        </w:rPr>
      </w:pPr>
    </w:p>
    <w:p w:rsidR="00B0454D" w:rsidRPr="00C23E47" w:rsidRDefault="00B0454D" w:rsidP="00B0454D">
      <w:pPr>
        <w:ind w:firstLine="708"/>
        <w:jc w:val="both"/>
        <w:rPr>
          <w:sz w:val="24"/>
          <w:szCs w:val="24"/>
        </w:rPr>
      </w:pPr>
      <w:r w:rsidRPr="00C23E47">
        <w:rPr>
          <w:sz w:val="24"/>
          <w:szCs w:val="24"/>
        </w:rPr>
        <w:t>Nota-se que além da explicação de como são calculados os indicadores pela Revista Exame Melhores e Maiores do período de 2016, também a explicação da metodologia utilizada para as vendas em dólares, tendo em vista que foram utilizados valores em dólares para os cálculos.</w:t>
      </w:r>
    </w:p>
    <w:p w:rsidR="00B0454D" w:rsidRPr="00C23E47" w:rsidRDefault="00B0454D" w:rsidP="00B0454D">
      <w:pPr>
        <w:ind w:firstLine="708"/>
        <w:jc w:val="both"/>
        <w:rPr>
          <w:sz w:val="24"/>
          <w:szCs w:val="24"/>
        </w:rPr>
      </w:pPr>
      <w:r w:rsidRPr="00C23E47">
        <w:rPr>
          <w:sz w:val="24"/>
          <w:szCs w:val="24"/>
        </w:rPr>
        <w:t>Inicialmente seriam necessários os indicadores EBITDA, RSV, LG e EG, mas foi necessário relacionar o EBITDA com as VL, resultando em: EBITDA/VL. Esta n</w:t>
      </w:r>
      <w:r>
        <w:rPr>
          <w:sz w:val="24"/>
          <w:szCs w:val="24"/>
        </w:rPr>
        <w:t>ecessidade surgiu em virtude que as</w:t>
      </w:r>
      <w:r w:rsidRPr="00C23E47">
        <w:rPr>
          <w:sz w:val="24"/>
          <w:szCs w:val="24"/>
        </w:rPr>
        <w:t xml:space="preserve"> empresas p</w:t>
      </w:r>
      <w:r>
        <w:rPr>
          <w:sz w:val="24"/>
          <w:szCs w:val="24"/>
        </w:rPr>
        <w:t>ossu</w:t>
      </w:r>
      <w:r w:rsidRPr="00C23E47">
        <w:rPr>
          <w:sz w:val="24"/>
          <w:szCs w:val="24"/>
        </w:rPr>
        <w:t>em portes diferentes e também para transformar em quociente, pois os outros indicadores se encontravam em forma de quociente ou porcentagem e no caso da porcentagem basta dividir por 100 que encontramos o quociente.</w:t>
      </w:r>
    </w:p>
    <w:p w:rsidR="00B0454D" w:rsidRDefault="00B0454D" w:rsidP="00B0454D">
      <w:pPr>
        <w:ind w:firstLine="708"/>
        <w:jc w:val="both"/>
        <w:rPr>
          <w:sz w:val="24"/>
          <w:szCs w:val="24"/>
        </w:rPr>
      </w:pPr>
      <w:r w:rsidRPr="00C23E47">
        <w:rPr>
          <w:sz w:val="24"/>
          <w:szCs w:val="24"/>
        </w:rPr>
        <w:t>Desta forma a variável dependente da pesquisa é o EBITDA/VL e os demais são as variáveis explicativas do modelo de regressão li</w:t>
      </w:r>
      <w:r>
        <w:rPr>
          <w:sz w:val="24"/>
          <w:szCs w:val="24"/>
        </w:rPr>
        <w:t>near múltipla. Abaixo a tabela 2</w:t>
      </w:r>
      <w:r w:rsidRPr="00C23E47">
        <w:rPr>
          <w:sz w:val="24"/>
          <w:szCs w:val="24"/>
        </w:rPr>
        <w:t xml:space="preserve"> apresenta os dados brutos obtidos na Revista Exame Melhores e Maiores, ed. 2016 e os dados a serem trabalhados.</w:t>
      </w:r>
    </w:p>
    <w:p w:rsidR="00B0454D" w:rsidRDefault="00B0454D" w:rsidP="00B0454D">
      <w:pPr>
        <w:pStyle w:val="Legenda"/>
        <w:spacing w:after="0"/>
        <w:ind w:firstLine="0"/>
        <w:rPr>
          <w:rFonts w:ascii="Times New Roman" w:hAnsi="Times New Roman" w:cs="Times New Roman"/>
          <w:color w:val="000000" w:themeColor="text1"/>
          <w:sz w:val="24"/>
          <w:szCs w:val="24"/>
        </w:rPr>
      </w:pPr>
      <w:bookmarkStart w:id="5" w:name="_Toc478595985"/>
    </w:p>
    <w:p w:rsidR="00B0454D" w:rsidRPr="004A7B43" w:rsidRDefault="00B0454D" w:rsidP="00B0454D">
      <w:pPr>
        <w:pStyle w:val="Legenda"/>
        <w:spacing w:after="0"/>
        <w:ind w:firstLine="0"/>
        <w:jc w:val="center"/>
        <w:rPr>
          <w:rFonts w:ascii="Times New Roman" w:hAnsi="Times New Roman" w:cs="Times New Roman"/>
          <w:color w:val="000000" w:themeColor="text1"/>
          <w:sz w:val="20"/>
          <w:szCs w:val="20"/>
        </w:rPr>
      </w:pPr>
      <w:r w:rsidRPr="004A7B43">
        <w:rPr>
          <w:rFonts w:ascii="Times New Roman" w:hAnsi="Times New Roman" w:cs="Times New Roman"/>
          <w:color w:val="000000" w:themeColor="text1"/>
          <w:sz w:val="20"/>
          <w:szCs w:val="20"/>
        </w:rPr>
        <w:t xml:space="preserve">Tabela 2: </w:t>
      </w:r>
      <w:r w:rsidRPr="004A7B43">
        <w:rPr>
          <w:rFonts w:ascii="Times New Roman" w:hAnsi="Times New Roman" w:cs="Times New Roman"/>
          <w:b w:val="0"/>
          <w:color w:val="000000" w:themeColor="text1"/>
          <w:sz w:val="20"/>
          <w:szCs w:val="20"/>
        </w:rPr>
        <w:t>Dados brutos e dados a serem trabalhados</w:t>
      </w:r>
      <w:bookmarkEnd w:id="5"/>
    </w:p>
    <w:tbl>
      <w:tblPr>
        <w:tblW w:w="8528" w:type="dxa"/>
        <w:jc w:val="center"/>
        <w:tblCellMar>
          <w:left w:w="70" w:type="dxa"/>
          <w:right w:w="70" w:type="dxa"/>
        </w:tblCellMar>
        <w:tblLook w:val="04A0" w:firstRow="1" w:lastRow="0" w:firstColumn="1" w:lastColumn="0" w:noHBand="0" w:noVBand="1"/>
      </w:tblPr>
      <w:tblGrid>
        <w:gridCol w:w="1852"/>
        <w:gridCol w:w="850"/>
        <w:gridCol w:w="649"/>
        <w:gridCol w:w="845"/>
        <w:gridCol w:w="961"/>
        <w:gridCol w:w="1222"/>
        <w:gridCol w:w="709"/>
        <w:gridCol w:w="850"/>
        <w:gridCol w:w="590"/>
      </w:tblGrid>
      <w:tr w:rsidR="00B0454D" w:rsidRPr="004A7B43" w:rsidTr="008C1FC4">
        <w:trPr>
          <w:trHeight w:val="345"/>
          <w:jc w:val="center"/>
        </w:trPr>
        <w:tc>
          <w:tcPr>
            <w:tcW w:w="1852"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Empresa/Sede</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VL (em US$ milhões)</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RSV (em %)</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EG (em %)</w:t>
            </w: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t>EBITDA (</w:t>
            </w:r>
            <w:r w:rsidRPr="004A7B43">
              <w:t>em US$ milhões)</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EBITDA/VL</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RSV</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B0454D" w:rsidRPr="004A7B43" w:rsidRDefault="00B0454D" w:rsidP="008C1FC4">
            <w:pPr>
              <w:jc w:val="center"/>
            </w:pPr>
            <w:r w:rsidRPr="004A7B43">
              <w:t xml:space="preserve">LG (em nº </w:t>
            </w:r>
            <w:proofErr w:type="spellStart"/>
            <w:r w:rsidRPr="004A7B43">
              <w:t>indice</w:t>
            </w:r>
            <w:proofErr w:type="spellEnd"/>
            <w:r w:rsidRPr="004A7B43">
              <w:t>)</w:t>
            </w:r>
          </w:p>
        </w:tc>
        <w:tc>
          <w:tcPr>
            <w:tcW w:w="590" w:type="dxa"/>
            <w:tcBorders>
              <w:top w:val="single" w:sz="4" w:space="0" w:color="auto"/>
              <w:left w:val="single" w:sz="4" w:space="0" w:color="auto"/>
              <w:bottom w:val="single" w:sz="4" w:space="0" w:color="auto"/>
              <w:right w:val="nil"/>
            </w:tcBorders>
            <w:shd w:val="clear" w:color="auto" w:fill="auto"/>
            <w:noWrap/>
            <w:vAlign w:val="bottom"/>
            <w:hideMark/>
          </w:tcPr>
          <w:p w:rsidR="00B0454D" w:rsidRPr="004A7B43" w:rsidRDefault="00B0454D" w:rsidP="008C1FC4">
            <w:pPr>
              <w:jc w:val="center"/>
            </w:pPr>
            <w:r w:rsidRPr="004A7B43">
              <w:t>EG</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AES Eletropaulo</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3664,2</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1,9</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76,8</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247</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0,067354402</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0,019</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0,76</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0,768</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Cemig Distribuição</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3320,9</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2,5</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82,7</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361</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0,10855491</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0,025</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0,57</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0,827</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 xml:space="preserve">Light </w:t>
            </w:r>
            <w:proofErr w:type="spellStart"/>
            <w:r w:rsidRPr="004A7B43">
              <w:t>Sesa</w:t>
            </w:r>
            <w:proofErr w:type="spell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2614,2</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77</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206</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0,078723893</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0,01</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0,77</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Copel Distribuição</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2568,6</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47,5</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78,9</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0,030717122</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0,001</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0,475</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CPFL Paulista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2309,4</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4,2</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86,7</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207</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0,089460466</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0,042</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0,92</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0,867</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Coelba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1828,1</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6,5</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66,7</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302</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0,164925332</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0,065</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0,667</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Celesc</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1805,1</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0,5</w:t>
            </w:r>
            <w:proofErr w:type="gramEnd"/>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79,2</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64,6</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0,035787491</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0,005</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0,73</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0,792</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Elektro</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1495,7</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5,9</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70,4</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213</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0,142341379</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0,059</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1,02</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0,704</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Ampla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1388,1</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66,4</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90</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0,064836827</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0,664</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Celpe</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1238</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2,4</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64,4</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118</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0,0953958</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0,024</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0,81</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0,644</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Celg D</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1219,1</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21,2</w:t>
            </w:r>
            <w:proofErr w:type="gramEnd"/>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120,5</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5,6</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0,004593553</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0,212</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0,47</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1,205</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Celpa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1122,6</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14,3</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71,6</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162</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0,143951541</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0,143</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0,92</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0,716</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Coelce</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1107,3</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8,5</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55,6</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166</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0,150094825</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0,085</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1,05</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0,556</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Bandeirante</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1028,8</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6,4</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65</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133</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0,129374028</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0,064</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1,09</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0,65</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CPFL Piratininga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985,8</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6,3</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86</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102</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0,103266383</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0,063</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0,89</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0,86</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Energisa</w:t>
            </w:r>
            <w:proofErr w:type="spellEnd"/>
            <w:r w:rsidRPr="004A7B43">
              <w:t xml:space="preserve"> Mato Grosso</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933,9</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2,3</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69,5</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79,8</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0,085448121</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0,023</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0,83</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0,695</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CEEE</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905,4</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14</w:t>
            </w:r>
            <w:proofErr w:type="gramEnd"/>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116,9</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71,5</w:t>
            </w:r>
            <w:proofErr w:type="gramEnd"/>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0,07897062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0,14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0,41</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1,169</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RGE</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900,6</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4,5</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65,9</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102</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0,113368865</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0,045</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0,659</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AES Sul</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875,5</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0,9</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75,2</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87,5</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0,09994289</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0,009</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0,752</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Escelsa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789,6</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4,1</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68,3</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94,2</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0,119300912</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0,041</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1,04</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0,683</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Cemar</w:t>
            </w:r>
            <w:proofErr w:type="spell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734,3</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13</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60,9</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148</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0,201280131</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0,13</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1,04</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0,609</w:t>
            </w:r>
          </w:p>
        </w:tc>
      </w:tr>
      <w:tr w:rsidR="00B0454D" w:rsidRPr="004A7B43" w:rsidTr="008C1FC4">
        <w:trPr>
          <w:trHeight w:val="327"/>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 xml:space="preserve">CEB </w:t>
            </w:r>
            <w:proofErr w:type="spellStart"/>
            <w:r w:rsidRPr="004A7B43">
              <w:t>Distribuiçâo</w:t>
            </w:r>
            <w:proofErr w:type="spell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637,9</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4,4</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86,1</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72,5</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0,113654178</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0,044</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0,69</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0,861</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Energisa</w:t>
            </w:r>
            <w:proofErr w:type="spellEnd"/>
            <w:r w:rsidRPr="004A7B43">
              <w:t xml:space="preserve"> Mato Grosso do Sul</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544,7</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5,6</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68,5</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69,4</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0,127409583</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0,056</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0,96</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0,685</w:t>
            </w:r>
          </w:p>
        </w:tc>
      </w:tr>
      <w:tr w:rsidR="00B0454D" w:rsidRPr="004A7B43" w:rsidTr="008C1FC4">
        <w:trPr>
          <w:trHeight w:val="254"/>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r w:rsidRPr="004A7B43">
              <w:t>Cosern</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484,2</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10,6</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60,3</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89,1</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0,18401487</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0,106</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1,08</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0,603</w:t>
            </w:r>
          </w:p>
        </w:tc>
      </w:tr>
      <w:tr w:rsidR="00B0454D" w:rsidRPr="004A7B43" w:rsidTr="008C1FC4">
        <w:trPr>
          <w:trHeight w:val="385"/>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Energisa</w:t>
            </w:r>
            <w:proofErr w:type="spellEnd"/>
            <w:r w:rsidRPr="004A7B43">
              <w:t xml:space="preserve"> Paraíba</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393,9</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7,2</w:t>
            </w:r>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66,6</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78,5</w:t>
            </w:r>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0,19928916</w:t>
            </w:r>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0,072</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0,99</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0,666</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Eletrobras</w:t>
            </w:r>
            <w:proofErr w:type="spellEnd"/>
            <w:r w:rsidRPr="004A7B43">
              <w:t xml:space="preserve"> </w:t>
            </w:r>
            <w:r w:rsidRPr="004A7B43">
              <w:lastRenderedPageBreak/>
              <w:t>Distribuição Alagoas</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lastRenderedPageBreak/>
              <w:t>365,8</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17,5</w:t>
            </w:r>
            <w:proofErr w:type="gramEnd"/>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113,6</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30,2</w:t>
            </w:r>
            <w:proofErr w:type="gramEnd"/>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0,08255878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0,175</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0,84</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1,136</w:t>
            </w:r>
          </w:p>
        </w:tc>
      </w:tr>
      <w:tr w:rsidR="00B0454D" w:rsidRPr="004A7B43" w:rsidTr="008C1FC4">
        <w:trPr>
          <w:trHeight w:val="300"/>
          <w:jc w:val="center"/>
        </w:trPr>
        <w:tc>
          <w:tcPr>
            <w:tcW w:w="185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roofErr w:type="spellStart"/>
            <w:r w:rsidRPr="004A7B43">
              <w:t>Eletrobras</w:t>
            </w:r>
            <w:proofErr w:type="spellEnd"/>
            <w:r w:rsidRPr="004A7B43">
              <w:t xml:space="preserve"> Distribuição Piauí</w:t>
            </w:r>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347,3</w:t>
            </w:r>
          </w:p>
        </w:tc>
        <w:tc>
          <w:tcPr>
            <w:tcW w:w="64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40,6</w:t>
            </w:r>
            <w:proofErr w:type="gramEnd"/>
          </w:p>
        </w:tc>
        <w:tc>
          <w:tcPr>
            <w:tcW w:w="845"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144,7</w:t>
            </w:r>
          </w:p>
        </w:tc>
        <w:tc>
          <w:tcPr>
            <w:tcW w:w="961"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98,2</w:t>
            </w:r>
            <w:proofErr w:type="gramEnd"/>
          </w:p>
        </w:tc>
        <w:tc>
          <w:tcPr>
            <w:tcW w:w="1222"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0,28275266</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w:t>
            </w:r>
            <w:proofErr w:type="gramStart"/>
            <w:r w:rsidRPr="004A7B43">
              <w:t>0,406</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B0454D" w:rsidRPr="004A7B43" w:rsidRDefault="00B0454D" w:rsidP="008C1FC4">
            <w:pPr>
              <w:jc w:val="right"/>
            </w:pPr>
            <w:r w:rsidRPr="004A7B43">
              <w:t>0,67</w:t>
            </w:r>
          </w:p>
        </w:tc>
        <w:tc>
          <w:tcPr>
            <w:tcW w:w="590" w:type="dxa"/>
            <w:tcBorders>
              <w:top w:val="nil"/>
              <w:left w:val="single" w:sz="4" w:space="0" w:color="auto"/>
              <w:bottom w:val="single" w:sz="4" w:space="0" w:color="auto"/>
              <w:right w:val="nil"/>
            </w:tcBorders>
            <w:shd w:val="clear" w:color="auto" w:fill="auto"/>
            <w:noWrap/>
            <w:vAlign w:val="bottom"/>
            <w:hideMark/>
          </w:tcPr>
          <w:p w:rsidR="00B0454D" w:rsidRPr="004A7B43" w:rsidRDefault="00B0454D" w:rsidP="008C1FC4">
            <w:pPr>
              <w:jc w:val="right"/>
            </w:pPr>
            <w:r w:rsidRPr="004A7B43">
              <w:t>1,447</w:t>
            </w:r>
          </w:p>
        </w:tc>
      </w:tr>
    </w:tbl>
    <w:p w:rsidR="00B0454D" w:rsidRPr="004A7B43" w:rsidRDefault="00B0454D" w:rsidP="00B0454D">
      <w:r w:rsidRPr="004A7B43">
        <w:rPr>
          <w:b/>
        </w:rPr>
        <w:t xml:space="preserve">Fonte: </w:t>
      </w:r>
      <w:r w:rsidRPr="004A7B43">
        <w:t>Adaptado da Revista Exame Melhores e Maiores, 2016, p. 162-181.</w:t>
      </w:r>
    </w:p>
    <w:p w:rsidR="00B0454D" w:rsidRPr="00C23E47" w:rsidRDefault="00B0454D" w:rsidP="00B0454D">
      <w:pPr>
        <w:rPr>
          <w:sz w:val="24"/>
          <w:szCs w:val="24"/>
        </w:rPr>
      </w:pPr>
    </w:p>
    <w:p w:rsidR="00B0454D" w:rsidRPr="00C23E47" w:rsidRDefault="00B0454D" w:rsidP="00B0454D">
      <w:pPr>
        <w:ind w:firstLine="708"/>
        <w:jc w:val="both"/>
        <w:rPr>
          <w:sz w:val="24"/>
          <w:szCs w:val="24"/>
        </w:rPr>
      </w:pPr>
      <w:r>
        <w:rPr>
          <w:sz w:val="24"/>
          <w:szCs w:val="24"/>
        </w:rPr>
        <w:t>Na tabela 2</w:t>
      </w:r>
      <w:r w:rsidRPr="00C23E47">
        <w:rPr>
          <w:sz w:val="24"/>
          <w:szCs w:val="24"/>
        </w:rPr>
        <w:t xml:space="preserve"> temos os dados brutos sendo eles, RSV e EG em porcentagem e VL e EBITDA em moeda a LG já veio em forma de quociente, desta forma só foi necessário a divisão da RSV e EG de cada empresa por 100, para transformar os valores e</w:t>
      </w:r>
      <w:r>
        <w:rPr>
          <w:sz w:val="24"/>
          <w:szCs w:val="24"/>
        </w:rPr>
        <w:t>m</w:t>
      </w:r>
      <w:r w:rsidRPr="00C23E47">
        <w:rPr>
          <w:sz w:val="24"/>
          <w:szCs w:val="24"/>
        </w:rPr>
        <w:t xml:space="preserve"> quocientes e a divisão do EBITDA pelas VL.</w:t>
      </w:r>
    </w:p>
    <w:p w:rsidR="00AF3827" w:rsidRDefault="00B0454D" w:rsidP="004035D5">
      <w:pPr>
        <w:ind w:firstLine="708"/>
        <w:rPr>
          <w:sz w:val="24"/>
          <w:szCs w:val="24"/>
        </w:rPr>
      </w:pPr>
      <w:r w:rsidRPr="00C23E47">
        <w:rPr>
          <w:sz w:val="24"/>
          <w:szCs w:val="24"/>
        </w:rPr>
        <w:t>Sendo assim, as variáv</w:t>
      </w:r>
      <w:r>
        <w:rPr>
          <w:sz w:val="24"/>
          <w:szCs w:val="24"/>
        </w:rPr>
        <w:t>eis da pesquisa ficam conforme a tabela</w:t>
      </w:r>
      <w:r w:rsidR="00AF3827">
        <w:rPr>
          <w:sz w:val="24"/>
          <w:szCs w:val="24"/>
        </w:rPr>
        <w:t xml:space="preserve"> 3.</w:t>
      </w:r>
    </w:p>
    <w:p w:rsidR="00AF3827" w:rsidRPr="00C23E47" w:rsidRDefault="00AF3827" w:rsidP="00AF3827">
      <w:pPr>
        <w:ind w:firstLine="708"/>
        <w:rPr>
          <w:sz w:val="24"/>
          <w:szCs w:val="24"/>
        </w:rPr>
      </w:pPr>
    </w:p>
    <w:p w:rsidR="00B0454D" w:rsidRPr="00BF1803" w:rsidRDefault="00B0454D" w:rsidP="00B0454D">
      <w:pPr>
        <w:pStyle w:val="Legenda"/>
        <w:spacing w:after="0"/>
        <w:ind w:firstLine="0"/>
        <w:jc w:val="center"/>
        <w:rPr>
          <w:rFonts w:ascii="Times New Roman" w:hAnsi="Times New Roman" w:cs="Times New Roman"/>
          <w:b w:val="0"/>
          <w:color w:val="000000" w:themeColor="text1"/>
          <w:sz w:val="20"/>
          <w:szCs w:val="20"/>
        </w:rPr>
      </w:pPr>
      <w:bookmarkStart w:id="6" w:name="_Toc478581601"/>
      <w:r w:rsidRPr="00BF1803">
        <w:rPr>
          <w:rFonts w:ascii="Times New Roman" w:hAnsi="Times New Roman" w:cs="Times New Roman"/>
          <w:color w:val="000000" w:themeColor="text1"/>
          <w:sz w:val="20"/>
          <w:szCs w:val="20"/>
        </w:rPr>
        <w:t>Tabela</w:t>
      </w:r>
      <w:r w:rsidR="0056601C">
        <w:rPr>
          <w:rFonts w:ascii="Times New Roman" w:hAnsi="Times New Roman" w:cs="Times New Roman"/>
          <w:color w:val="000000" w:themeColor="text1"/>
          <w:sz w:val="20"/>
          <w:szCs w:val="20"/>
        </w:rPr>
        <w:t xml:space="preserve"> 3</w:t>
      </w:r>
      <w:r w:rsidRPr="00BF1803">
        <w:rPr>
          <w:rFonts w:ascii="Times New Roman" w:hAnsi="Times New Roman" w:cs="Times New Roman"/>
          <w:color w:val="000000" w:themeColor="text1"/>
          <w:sz w:val="20"/>
          <w:szCs w:val="20"/>
        </w:rPr>
        <w:t>:</w:t>
      </w:r>
      <w:r w:rsidRPr="00BF1803">
        <w:rPr>
          <w:rFonts w:ascii="Times New Roman" w:hAnsi="Times New Roman" w:cs="Times New Roman"/>
          <w:b w:val="0"/>
          <w:color w:val="000000" w:themeColor="text1"/>
          <w:sz w:val="20"/>
          <w:szCs w:val="20"/>
        </w:rPr>
        <w:t xml:space="preserve"> Variáveis do estudo</w:t>
      </w:r>
      <w:bookmarkEnd w:id="6"/>
    </w:p>
    <w:tbl>
      <w:tblPr>
        <w:tblStyle w:val="Tabelacomgrade"/>
        <w:tblW w:w="0" w:type="auto"/>
        <w:jc w:val="center"/>
        <w:tblLook w:val="04A0" w:firstRow="1" w:lastRow="0" w:firstColumn="1" w:lastColumn="0" w:noHBand="0" w:noVBand="1"/>
      </w:tblPr>
      <w:tblGrid>
        <w:gridCol w:w="3316"/>
      </w:tblGrid>
      <w:tr w:rsidR="00B0454D" w:rsidRPr="00BF1803" w:rsidTr="008C1FC4">
        <w:trPr>
          <w:trHeight w:val="331"/>
          <w:jc w:val="center"/>
        </w:trPr>
        <w:tc>
          <w:tcPr>
            <w:tcW w:w="3316" w:type="dxa"/>
          </w:tcPr>
          <w:p w:rsidR="00B0454D" w:rsidRPr="00BF1803" w:rsidRDefault="00B0454D" w:rsidP="008C1FC4">
            <w:pPr>
              <w:jc w:val="center"/>
            </w:pPr>
            <w:r w:rsidRPr="00BF1803">
              <w:t>Variáveis:</w:t>
            </w:r>
          </w:p>
        </w:tc>
      </w:tr>
      <w:tr w:rsidR="00B0454D" w:rsidRPr="00BF1803" w:rsidTr="008C1FC4">
        <w:trPr>
          <w:trHeight w:val="346"/>
          <w:jc w:val="center"/>
        </w:trPr>
        <w:tc>
          <w:tcPr>
            <w:tcW w:w="3316" w:type="dxa"/>
          </w:tcPr>
          <w:p w:rsidR="00B0454D" w:rsidRPr="00BF1803" w:rsidRDefault="00B0454D" w:rsidP="008C1FC4">
            <w:pPr>
              <w:jc w:val="center"/>
            </w:pPr>
            <w:r w:rsidRPr="00BF1803">
              <w:t>EBITDA/VL</w:t>
            </w:r>
          </w:p>
        </w:tc>
      </w:tr>
      <w:tr w:rsidR="00B0454D" w:rsidRPr="00BF1803" w:rsidTr="008C1FC4">
        <w:trPr>
          <w:trHeight w:val="331"/>
          <w:jc w:val="center"/>
        </w:trPr>
        <w:tc>
          <w:tcPr>
            <w:tcW w:w="3316" w:type="dxa"/>
          </w:tcPr>
          <w:p w:rsidR="00B0454D" w:rsidRPr="00BF1803" w:rsidRDefault="00B0454D" w:rsidP="008C1FC4">
            <w:pPr>
              <w:jc w:val="center"/>
            </w:pPr>
            <w:r w:rsidRPr="00BF1803">
              <w:t>RSV em índice</w:t>
            </w:r>
          </w:p>
        </w:tc>
      </w:tr>
      <w:tr w:rsidR="00B0454D" w:rsidRPr="00BF1803" w:rsidTr="008C1FC4">
        <w:trPr>
          <w:trHeight w:val="331"/>
          <w:jc w:val="center"/>
        </w:trPr>
        <w:tc>
          <w:tcPr>
            <w:tcW w:w="3316" w:type="dxa"/>
          </w:tcPr>
          <w:p w:rsidR="00B0454D" w:rsidRPr="00BF1803" w:rsidRDefault="00B0454D" w:rsidP="008C1FC4">
            <w:pPr>
              <w:jc w:val="center"/>
            </w:pPr>
            <w:r w:rsidRPr="00BF1803">
              <w:t>LG em índice</w:t>
            </w:r>
          </w:p>
        </w:tc>
      </w:tr>
      <w:tr w:rsidR="00B0454D" w:rsidRPr="00BF1803" w:rsidTr="008C1FC4">
        <w:trPr>
          <w:trHeight w:val="331"/>
          <w:jc w:val="center"/>
        </w:trPr>
        <w:tc>
          <w:tcPr>
            <w:tcW w:w="3316" w:type="dxa"/>
          </w:tcPr>
          <w:p w:rsidR="00B0454D" w:rsidRPr="00BF1803" w:rsidRDefault="00B0454D" w:rsidP="008C1FC4">
            <w:pPr>
              <w:jc w:val="center"/>
            </w:pPr>
            <w:r w:rsidRPr="00BF1803">
              <w:t>EG em índice</w:t>
            </w:r>
          </w:p>
        </w:tc>
      </w:tr>
    </w:tbl>
    <w:p w:rsidR="00B0454D" w:rsidRPr="00BF1803" w:rsidRDefault="00C34FAF" w:rsidP="00B0454D">
      <w:r>
        <w:rPr>
          <w:b/>
        </w:rPr>
        <w:t xml:space="preserve">                                                         </w:t>
      </w:r>
      <w:r w:rsidR="00B0454D" w:rsidRPr="00BF1803">
        <w:rPr>
          <w:b/>
        </w:rPr>
        <w:t xml:space="preserve">Fonte: </w:t>
      </w:r>
      <w:r w:rsidR="00B0454D" w:rsidRPr="00BF1803">
        <w:t>Elaborado pelo</w:t>
      </w:r>
      <w:r w:rsidR="00B0454D">
        <w:t>s</w:t>
      </w:r>
      <w:r w:rsidR="00B0454D" w:rsidRPr="00BF1803">
        <w:t xml:space="preserve"> Autor</w:t>
      </w:r>
      <w:r w:rsidR="00B0454D">
        <w:t>es</w:t>
      </w:r>
      <w:r w:rsidR="00B0454D" w:rsidRPr="00BF1803">
        <w:t>, 2017.</w:t>
      </w:r>
    </w:p>
    <w:p w:rsidR="00B0454D" w:rsidRPr="00C23E47" w:rsidRDefault="00B0454D" w:rsidP="00B0454D">
      <w:pPr>
        <w:jc w:val="center"/>
        <w:rPr>
          <w:sz w:val="24"/>
          <w:szCs w:val="24"/>
        </w:rPr>
      </w:pPr>
    </w:p>
    <w:p w:rsidR="00B0454D" w:rsidRDefault="00B0454D" w:rsidP="00162583">
      <w:pPr>
        <w:ind w:firstLine="708"/>
        <w:jc w:val="both"/>
        <w:rPr>
          <w:sz w:val="24"/>
          <w:szCs w:val="24"/>
        </w:rPr>
      </w:pPr>
      <w:r>
        <w:rPr>
          <w:sz w:val="24"/>
          <w:szCs w:val="24"/>
        </w:rPr>
        <w:t>Na tabela</w:t>
      </w:r>
      <w:r w:rsidRPr="00C23E47">
        <w:rPr>
          <w:sz w:val="24"/>
          <w:szCs w:val="24"/>
        </w:rPr>
        <w:t xml:space="preserve"> 3, encontram-se as variáveis utilizadas na pesquisa, sendo a variável dependente o EBITDA/VL e as variáveis explicativas a rentabilidade sobre vendas, a liquidez geral e o endividamento geral.</w:t>
      </w:r>
    </w:p>
    <w:p w:rsidR="00B0454D" w:rsidRDefault="00B0454D" w:rsidP="00B0454D">
      <w:pPr>
        <w:ind w:firstLine="360"/>
        <w:jc w:val="both"/>
        <w:rPr>
          <w:sz w:val="24"/>
          <w:szCs w:val="24"/>
        </w:rPr>
      </w:pPr>
    </w:p>
    <w:p w:rsidR="00B0454D" w:rsidRPr="00020407" w:rsidRDefault="00B0454D" w:rsidP="00B0454D">
      <w:pPr>
        <w:rPr>
          <w:sz w:val="24"/>
          <w:szCs w:val="24"/>
        </w:rPr>
      </w:pPr>
      <w:r w:rsidRPr="00020407">
        <w:rPr>
          <w:sz w:val="24"/>
          <w:szCs w:val="24"/>
        </w:rPr>
        <w:t>4 RESULTADOS DA PESQUISA</w:t>
      </w:r>
    </w:p>
    <w:p w:rsidR="00B0454D" w:rsidRDefault="00B0454D" w:rsidP="00B0454D">
      <w:pPr>
        <w:ind w:firstLine="360"/>
        <w:rPr>
          <w:sz w:val="24"/>
          <w:szCs w:val="24"/>
        </w:rPr>
      </w:pPr>
      <w:r w:rsidRPr="00020407">
        <w:rPr>
          <w:sz w:val="24"/>
          <w:szCs w:val="24"/>
        </w:rPr>
        <w:t xml:space="preserve">A seguir, </w:t>
      </w:r>
      <w:r>
        <w:rPr>
          <w:sz w:val="24"/>
          <w:szCs w:val="24"/>
        </w:rPr>
        <w:t>são demonstradas as análises dos dados e resultados, calculados com auxílio do software Excel.</w:t>
      </w:r>
    </w:p>
    <w:p w:rsidR="00B0454D" w:rsidRPr="00C23E47" w:rsidRDefault="00B0454D" w:rsidP="00B0454D">
      <w:pPr>
        <w:ind w:firstLine="360"/>
        <w:rPr>
          <w:sz w:val="24"/>
          <w:szCs w:val="24"/>
        </w:rPr>
      </w:pPr>
    </w:p>
    <w:p w:rsidR="00B0454D" w:rsidRDefault="00B0454D" w:rsidP="00B0454D">
      <w:pPr>
        <w:pStyle w:val="Ttulo2"/>
        <w:spacing w:line="240" w:lineRule="auto"/>
        <w:ind w:left="0" w:firstLine="0"/>
        <w:rPr>
          <w:rFonts w:ascii="Times New Roman" w:hAnsi="Times New Roman" w:cs="Times New Roman"/>
          <w:sz w:val="24"/>
          <w:szCs w:val="24"/>
        </w:rPr>
      </w:pPr>
      <w:bookmarkStart w:id="7" w:name="_Toc478595593"/>
      <w:r>
        <w:rPr>
          <w:rFonts w:ascii="Times New Roman" w:hAnsi="Times New Roman" w:cs="Times New Roman"/>
          <w:sz w:val="24"/>
          <w:szCs w:val="24"/>
        </w:rPr>
        <w:t>4.1</w:t>
      </w:r>
      <w:r w:rsidRPr="00C23E47">
        <w:rPr>
          <w:rFonts w:ascii="Times New Roman" w:hAnsi="Times New Roman" w:cs="Times New Roman"/>
          <w:sz w:val="24"/>
          <w:szCs w:val="24"/>
        </w:rPr>
        <w:t xml:space="preserve"> Analise da Correlação</w:t>
      </w:r>
      <w:bookmarkEnd w:id="7"/>
    </w:p>
    <w:p w:rsidR="00B0454D" w:rsidRPr="00C23E47" w:rsidRDefault="00B0454D" w:rsidP="00B0454D">
      <w:pPr>
        <w:ind w:firstLine="708"/>
        <w:jc w:val="both"/>
        <w:rPr>
          <w:sz w:val="24"/>
          <w:szCs w:val="24"/>
        </w:rPr>
      </w:pPr>
      <w:r>
        <w:rPr>
          <w:sz w:val="24"/>
          <w:szCs w:val="24"/>
        </w:rPr>
        <w:t>A</w:t>
      </w:r>
      <w:r w:rsidRPr="00C23E47">
        <w:rPr>
          <w:sz w:val="24"/>
          <w:szCs w:val="24"/>
        </w:rPr>
        <w:t xml:space="preserve"> correlação tem como papel aferir quanto duas variáveis se associam. Sua análise é feita a partir do resultado obtido de r (coeficiente de correlação) também chamado de r de Pearson. Sendo que o valor de r varia entre -1,00 a +1,00. Caso o coeficiente de relação seja maior que zero o relacionamento é positivo, consequentemente caso a relação seja menor que zero o relacionamento é negativo e caso seja igual a zero não existe relacionamento entre as variáveis.</w:t>
      </w:r>
    </w:p>
    <w:p w:rsidR="00B0454D" w:rsidRDefault="00B0454D" w:rsidP="00B0454D">
      <w:pPr>
        <w:ind w:firstLine="708"/>
        <w:rPr>
          <w:sz w:val="24"/>
          <w:szCs w:val="24"/>
        </w:rPr>
      </w:pPr>
      <w:r w:rsidRPr="00C23E47">
        <w:rPr>
          <w:sz w:val="24"/>
          <w:szCs w:val="24"/>
        </w:rPr>
        <w:t>As correlações do estudo,</w:t>
      </w:r>
      <w:r>
        <w:rPr>
          <w:sz w:val="24"/>
          <w:szCs w:val="24"/>
        </w:rPr>
        <w:t xml:space="preserve"> seguem calculadas na tabela 4.</w:t>
      </w:r>
    </w:p>
    <w:p w:rsidR="00B0454D" w:rsidRPr="002F3AEA" w:rsidRDefault="00B0454D" w:rsidP="00B0454D">
      <w:pPr>
        <w:ind w:firstLine="708"/>
        <w:rPr>
          <w:sz w:val="24"/>
          <w:szCs w:val="24"/>
        </w:rPr>
      </w:pPr>
    </w:p>
    <w:p w:rsidR="00B0454D" w:rsidRPr="002F3AEA" w:rsidRDefault="00B0454D" w:rsidP="00B0454D">
      <w:pPr>
        <w:pStyle w:val="Legenda"/>
        <w:spacing w:after="0"/>
        <w:jc w:val="center"/>
        <w:rPr>
          <w:rFonts w:ascii="Times New Roman" w:hAnsi="Times New Roman" w:cs="Times New Roman"/>
          <w:b w:val="0"/>
          <w:color w:val="000000" w:themeColor="text1"/>
          <w:sz w:val="20"/>
          <w:szCs w:val="20"/>
        </w:rPr>
      </w:pPr>
      <w:bookmarkStart w:id="8" w:name="_Toc478595986"/>
      <w:r w:rsidRPr="002F3AEA">
        <w:rPr>
          <w:rFonts w:ascii="Times New Roman" w:hAnsi="Times New Roman" w:cs="Times New Roman"/>
          <w:color w:val="000000" w:themeColor="text1"/>
          <w:sz w:val="20"/>
          <w:szCs w:val="20"/>
        </w:rPr>
        <w:t xml:space="preserve">Tabela </w:t>
      </w:r>
      <w:r w:rsidR="0056601C">
        <w:rPr>
          <w:rFonts w:ascii="Times New Roman" w:hAnsi="Times New Roman" w:cs="Times New Roman"/>
          <w:color w:val="000000" w:themeColor="text1"/>
          <w:sz w:val="20"/>
          <w:szCs w:val="20"/>
        </w:rPr>
        <w:t>4</w:t>
      </w:r>
      <w:r w:rsidRPr="002F3AEA">
        <w:rPr>
          <w:rFonts w:ascii="Times New Roman" w:hAnsi="Times New Roman" w:cs="Times New Roman"/>
          <w:b w:val="0"/>
          <w:color w:val="000000" w:themeColor="text1"/>
          <w:sz w:val="20"/>
          <w:szCs w:val="20"/>
        </w:rPr>
        <w:t>: Correlação das variáveis</w:t>
      </w:r>
      <w:bookmarkEnd w:id="8"/>
    </w:p>
    <w:tbl>
      <w:tblPr>
        <w:tblW w:w="7185" w:type="dxa"/>
        <w:jc w:val="center"/>
        <w:tblCellMar>
          <w:left w:w="70" w:type="dxa"/>
          <w:right w:w="70" w:type="dxa"/>
        </w:tblCellMar>
        <w:tblLook w:val="04A0" w:firstRow="1" w:lastRow="0" w:firstColumn="1" w:lastColumn="0" w:noHBand="0" w:noVBand="1"/>
      </w:tblPr>
      <w:tblGrid>
        <w:gridCol w:w="1368"/>
        <w:gridCol w:w="1685"/>
        <w:gridCol w:w="1630"/>
        <w:gridCol w:w="1745"/>
        <w:gridCol w:w="757"/>
      </w:tblGrid>
      <w:tr w:rsidR="00B0454D" w:rsidRPr="002F3AEA" w:rsidTr="008C1FC4">
        <w:trPr>
          <w:trHeight w:val="300"/>
          <w:jc w:val="center"/>
        </w:trPr>
        <w:tc>
          <w:tcPr>
            <w:tcW w:w="1368" w:type="dxa"/>
            <w:tcBorders>
              <w:top w:val="single" w:sz="4" w:space="0" w:color="auto"/>
              <w:left w:val="nil"/>
              <w:bottom w:val="single" w:sz="4" w:space="0" w:color="auto"/>
              <w:right w:val="single" w:sz="4" w:space="0" w:color="auto"/>
            </w:tcBorders>
            <w:shd w:val="clear" w:color="auto" w:fill="auto"/>
            <w:noWrap/>
            <w:vAlign w:val="bottom"/>
            <w:hideMark/>
          </w:tcPr>
          <w:p w:rsidR="00B0454D" w:rsidRPr="002F3AEA" w:rsidRDefault="00B0454D" w:rsidP="008C1FC4">
            <w:pPr>
              <w:jc w:val="center"/>
            </w:pPr>
          </w:p>
        </w:tc>
        <w:tc>
          <w:tcPr>
            <w:tcW w:w="1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454D" w:rsidRPr="002F3AEA" w:rsidRDefault="00B0454D" w:rsidP="008C1FC4">
            <w:pPr>
              <w:jc w:val="center"/>
            </w:pPr>
            <w:r w:rsidRPr="002F3AEA">
              <w:t>EBITDA/VL</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454D" w:rsidRPr="002F3AEA" w:rsidRDefault="00B0454D" w:rsidP="008C1FC4">
            <w:pPr>
              <w:jc w:val="center"/>
            </w:pPr>
            <w:r w:rsidRPr="002F3AEA">
              <w:t>RSV</w:t>
            </w:r>
          </w:p>
        </w:tc>
        <w:tc>
          <w:tcPr>
            <w:tcW w:w="1745" w:type="dxa"/>
            <w:tcBorders>
              <w:top w:val="single" w:sz="4" w:space="0" w:color="auto"/>
              <w:left w:val="nil"/>
              <w:bottom w:val="single" w:sz="4" w:space="0" w:color="auto"/>
              <w:right w:val="single" w:sz="4" w:space="0" w:color="auto"/>
            </w:tcBorders>
            <w:shd w:val="clear" w:color="auto" w:fill="auto"/>
            <w:noWrap/>
            <w:vAlign w:val="bottom"/>
            <w:hideMark/>
          </w:tcPr>
          <w:p w:rsidR="00B0454D" w:rsidRPr="002F3AEA" w:rsidRDefault="00B0454D" w:rsidP="008C1FC4">
            <w:pPr>
              <w:jc w:val="center"/>
            </w:pPr>
            <w:r w:rsidRPr="002F3AEA">
              <w:t>LG</w:t>
            </w:r>
          </w:p>
        </w:tc>
        <w:tc>
          <w:tcPr>
            <w:tcW w:w="757" w:type="dxa"/>
            <w:tcBorders>
              <w:top w:val="single" w:sz="4" w:space="0" w:color="auto"/>
              <w:left w:val="single" w:sz="4" w:space="0" w:color="auto"/>
              <w:bottom w:val="single" w:sz="4" w:space="0" w:color="auto"/>
              <w:right w:val="nil"/>
            </w:tcBorders>
            <w:shd w:val="clear" w:color="auto" w:fill="auto"/>
            <w:noWrap/>
            <w:vAlign w:val="bottom"/>
            <w:hideMark/>
          </w:tcPr>
          <w:p w:rsidR="00B0454D" w:rsidRPr="002F3AEA" w:rsidRDefault="00B0454D" w:rsidP="008C1FC4">
            <w:pPr>
              <w:jc w:val="center"/>
            </w:pPr>
            <w:r w:rsidRPr="002F3AEA">
              <w:t>EG</w:t>
            </w:r>
          </w:p>
        </w:tc>
      </w:tr>
      <w:tr w:rsidR="00B0454D" w:rsidRPr="002F3AEA" w:rsidTr="008C1FC4">
        <w:trPr>
          <w:trHeight w:val="300"/>
          <w:jc w:val="center"/>
        </w:trPr>
        <w:tc>
          <w:tcPr>
            <w:tcW w:w="1368"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r w:rsidRPr="002F3AEA">
              <w:t>EBITDA/VL</w:t>
            </w:r>
          </w:p>
        </w:tc>
        <w:tc>
          <w:tcPr>
            <w:tcW w:w="1685" w:type="dxa"/>
            <w:tcBorders>
              <w:top w:val="nil"/>
              <w:left w:val="single" w:sz="4" w:space="0" w:color="auto"/>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1</w:t>
            </w:r>
          </w:p>
        </w:tc>
        <w:tc>
          <w:tcPr>
            <w:tcW w:w="1630"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 </w:t>
            </w:r>
          </w:p>
        </w:tc>
        <w:tc>
          <w:tcPr>
            <w:tcW w:w="1745"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 </w:t>
            </w:r>
          </w:p>
        </w:tc>
        <w:tc>
          <w:tcPr>
            <w:tcW w:w="757" w:type="dxa"/>
            <w:tcBorders>
              <w:top w:val="nil"/>
              <w:left w:val="single" w:sz="4" w:space="0" w:color="auto"/>
              <w:bottom w:val="single" w:sz="4" w:space="0" w:color="auto"/>
              <w:right w:val="nil"/>
            </w:tcBorders>
            <w:shd w:val="clear" w:color="auto" w:fill="auto"/>
            <w:noWrap/>
            <w:vAlign w:val="bottom"/>
            <w:hideMark/>
          </w:tcPr>
          <w:p w:rsidR="00B0454D" w:rsidRPr="002F3AEA" w:rsidRDefault="00B0454D" w:rsidP="008C1FC4">
            <w:pPr>
              <w:jc w:val="right"/>
            </w:pPr>
            <w:r w:rsidRPr="002F3AEA">
              <w:t> </w:t>
            </w:r>
          </w:p>
        </w:tc>
      </w:tr>
      <w:tr w:rsidR="00B0454D" w:rsidRPr="002F3AEA" w:rsidTr="008C1FC4">
        <w:trPr>
          <w:trHeight w:val="300"/>
          <w:jc w:val="center"/>
        </w:trPr>
        <w:tc>
          <w:tcPr>
            <w:tcW w:w="1368"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r w:rsidRPr="002F3AEA">
              <w:t>RSV</w:t>
            </w:r>
          </w:p>
        </w:tc>
        <w:tc>
          <w:tcPr>
            <w:tcW w:w="1685" w:type="dxa"/>
            <w:tcBorders>
              <w:top w:val="nil"/>
              <w:left w:val="single" w:sz="4" w:space="0" w:color="auto"/>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0,945903206</w:t>
            </w:r>
          </w:p>
        </w:tc>
        <w:tc>
          <w:tcPr>
            <w:tcW w:w="1630"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1</w:t>
            </w:r>
          </w:p>
        </w:tc>
        <w:tc>
          <w:tcPr>
            <w:tcW w:w="1745"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 </w:t>
            </w:r>
          </w:p>
        </w:tc>
        <w:tc>
          <w:tcPr>
            <w:tcW w:w="757" w:type="dxa"/>
            <w:tcBorders>
              <w:top w:val="nil"/>
              <w:left w:val="single" w:sz="4" w:space="0" w:color="auto"/>
              <w:bottom w:val="single" w:sz="4" w:space="0" w:color="auto"/>
              <w:right w:val="nil"/>
            </w:tcBorders>
            <w:shd w:val="clear" w:color="auto" w:fill="auto"/>
            <w:noWrap/>
            <w:vAlign w:val="bottom"/>
            <w:hideMark/>
          </w:tcPr>
          <w:p w:rsidR="00B0454D" w:rsidRPr="002F3AEA" w:rsidRDefault="00B0454D" w:rsidP="008C1FC4">
            <w:pPr>
              <w:jc w:val="right"/>
            </w:pPr>
            <w:r w:rsidRPr="002F3AEA">
              <w:t> </w:t>
            </w:r>
          </w:p>
        </w:tc>
      </w:tr>
      <w:tr w:rsidR="00B0454D" w:rsidRPr="002F3AEA" w:rsidTr="008C1FC4">
        <w:trPr>
          <w:trHeight w:val="300"/>
          <w:jc w:val="center"/>
        </w:trPr>
        <w:tc>
          <w:tcPr>
            <w:tcW w:w="1368"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r w:rsidRPr="002F3AEA">
              <w:t>LG</w:t>
            </w:r>
          </w:p>
        </w:tc>
        <w:tc>
          <w:tcPr>
            <w:tcW w:w="1685" w:type="dxa"/>
            <w:tcBorders>
              <w:top w:val="nil"/>
              <w:left w:val="single" w:sz="4" w:space="0" w:color="auto"/>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0,564502073</w:t>
            </w:r>
          </w:p>
        </w:tc>
        <w:tc>
          <w:tcPr>
            <w:tcW w:w="1630"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0,611965174</w:t>
            </w:r>
          </w:p>
        </w:tc>
        <w:tc>
          <w:tcPr>
            <w:tcW w:w="1745"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1</w:t>
            </w:r>
          </w:p>
        </w:tc>
        <w:tc>
          <w:tcPr>
            <w:tcW w:w="757" w:type="dxa"/>
            <w:tcBorders>
              <w:top w:val="nil"/>
              <w:left w:val="single" w:sz="4" w:space="0" w:color="auto"/>
              <w:bottom w:val="single" w:sz="4" w:space="0" w:color="auto"/>
              <w:right w:val="nil"/>
            </w:tcBorders>
            <w:shd w:val="clear" w:color="auto" w:fill="auto"/>
            <w:noWrap/>
            <w:vAlign w:val="bottom"/>
            <w:hideMark/>
          </w:tcPr>
          <w:p w:rsidR="00B0454D" w:rsidRPr="002F3AEA" w:rsidRDefault="00B0454D" w:rsidP="008C1FC4">
            <w:pPr>
              <w:jc w:val="right"/>
            </w:pPr>
            <w:r w:rsidRPr="002F3AEA">
              <w:t> </w:t>
            </w:r>
          </w:p>
        </w:tc>
      </w:tr>
      <w:tr w:rsidR="00B0454D" w:rsidRPr="002F3AEA" w:rsidTr="008C1FC4">
        <w:trPr>
          <w:trHeight w:val="300"/>
          <w:jc w:val="center"/>
        </w:trPr>
        <w:tc>
          <w:tcPr>
            <w:tcW w:w="1368"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r w:rsidRPr="002F3AEA">
              <w:t>EG</w:t>
            </w:r>
          </w:p>
        </w:tc>
        <w:tc>
          <w:tcPr>
            <w:tcW w:w="1685" w:type="dxa"/>
            <w:tcBorders>
              <w:top w:val="nil"/>
              <w:left w:val="single" w:sz="4" w:space="0" w:color="auto"/>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w:t>
            </w:r>
            <w:proofErr w:type="gramStart"/>
            <w:r w:rsidRPr="002F3AEA">
              <w:t>0,832462272</w:t>
            </w:r>
            <w:proofErr w:type="gramEnd"/>
          </w:p>
        </w:tc>
        <w:tc>
          <w:tcPr>
            <w:tcW w:w="1630"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w:t>
            </w:r>
            <w:proofErr w:type="gramStart"/>
            <w:r w:rsidRPr="002F3AEA">
              <w:t>0,881743412</w:t>
            </w:r>
            <w:proofErr w:type="gramEnd"/>
          </w:p>
        </w:tc>
        <w:tc>
          <w:tcPr>
            <w:tcW w:w="1745" w:type="dxa"/>
            <w:tcBorders>
              <w:top w:val="nil"/>
              <w:left w:val="nil"/>
              <w:bottom w:val="single" w:sz="4" w:space="0" w:color="auto"/>
              <w:right w:val="single" w:sz="4" w:space="0" w:color="auto"/>
            </w:tcBorders>
            <w:shd w:val="clear" w:color="auto" w:fill="auto"/>
            <w:noWrap/>
            <w:vAlign w:val="bottom"/>
            <w:hideMark/>
          </w:tcPr>
          <w:p w:rsidR="00B0454D" w:rsidRPr="002F3AEA" w:rsidRDefault="00B0454D" w:rsidP="008C1FC4">
            <w:pPr>
              <w:jc w:val="right"/>
            </w:pPr>
            <w:r w:rsidRPr="002F3AEA">
              <w:t>-</w:t>
            </w:r>
            <w:proofErr w:type="gramStart"/>
            <w:r w:rsidRPr="002F3AEA">
              <w:t>0,736959198</w:t>
            </w:r>
            <w:proofErr w:type="gramEnd"/>
          </w:p>
        </w:tc>
        <w:tc>
          <w:tcPr>
            <w:tcW w:w="757" w:type="dxa"/>
            <w:tcBorders>
              <w:top w:val="nil"/>
              <w:left w:val="single" w:sz="4" w:space="0" w:color="auto"/>
              <w:bottom w:val="single" w:sz="4" w:space="0" w:color="auto"/>
              <w:right w:val="nil"/>
            </w:tcBorders>
            <w:shd w:val="clear" w:color="auto" w:fill="auto"/>
            <w:noWrap/>
            <w:vAlign w:val="bottom"/>
            <w:hideMark/>
          </w:tcPr>
          <w:p w:rsidR="00B0454D" w:rsidRPr="002F3AEA" w:rsidRDefault="00B0454D" w:rsidP="008C1FC4">
            <w:pPr>
              <w:jc w:val="right"/>
            </w:pPr>
            <w:r w:rsidRPr="002F3AEA">
              <w:t>1</w:t>
            </w:r>
          </w:p>
        </w:tc>
      </w:tr>
    </w:tbl>
    <w:p w:rsidR="00B0454D" w:rsidRPr="002F3AEA" w:rsidRDefault="00B0454D" w:rsidP="00B0454D">
      <w:r w:rsidRPr="002F3AEA">
        <w:rPr>
          <w:b/>
        </w:rPr>
        <w:t xml:space="preserve">  </w:t>
      </w:r>
      <w:r w:rsidR="00C34FAF">
        <w:rPr>
          <w:b/>
        </w:rPr>
        <w:t xml:space="preserve">                 </w:t>
      </w:r>
      <w:r w:rsidRPr="002F3AEA">
        <w:rPr>
          <w:b/>
        </w:rPr>
        <w:t xml:space="preserve">Fonte: </w:t>
      </w:r>
      <w:r w:rsidRPr="002F3AEA">
        <w:t>Elaborado pelo</w:t>
      </w:r>
      <w:r>
        <w:t>s</w:t>
      </w:r>
      <w:r w:rsidRPr="002F3AEA">
        <w:t xml:space="preserve"> Autor</w:t>
      </w:r>
      <w:r>
        <w:t>es</w:t>
      </w:r>
      <w:r w:rsidRPr="002F3AEA">
        <w:t>, 2017</w:t>
      </w:r>
    </w:p>
    <w:p w:rsidR="00B0454D" w:rsidRPr="00C23E47" w:rsidRDefault="00B0454D" w:rsidP="00B0454D">
      <w:pPr>
        <w:rPr>
          <w:sz w:val="24"/>
          <w:szCs w:val="24"/>
        </w:rPr>
      </w:pPr>
    </w:p>
    <w:p w:rsidR="00B0454D" w:rsidRPr="00C23E47" w:rsidRDefault="00B0454D" w:rsidP="00B0454D">
      <w:pPr>
        <w:ind w:firstLine="708"/>
        <w:jc w:val="both"/>
        <w:rPr>
          <w:sz w:val="24"/>
          <w:szCs w:val="24"/>
        </w:rPr>
      </w:pPr>
      <w:r w:rsidRPr="00C23E47">
        <w:rPr>
          <w:sz w:val="24"/>
          <w:szCs w:val="24"/>
        </w:rPr>
        <w:t xml:space="preserve">Desta forma, é possível o observar na tabela 4 que o relacionamento do EBITDA/VL com a RSV é quase perfeito, visto que o mesmo ficou bem próximo de +1,00, que é o valor máximo. Nota-se que a um relacionamento significativo entre o EBITDA/VL e a LG, assim como a RSV e a LG, sendo que o relacionamento com o EBITDA/VL foi de aproximadamente 0,5645 e com a RSV 0,6120. É interessante verificar que o EG se </w:t>
      </w:r>
      <w:r w:rsidRPr="00C23E47">
        <w:rPr>
          <w:sz w:val="24"/>
          <w:szCs w:val="24"/>
        </w:rPr>
        <w:lastRenderedPageBreak/>
        <w:t>relacionou negativamente com todos os outros indicadores. Estes resultados revelam que o EBITDA/VL, a RSV e a LG possuem um relacionamento positivo, já o EG possui um relacionamento negativo bem próximo de -1 com todas as outras variáveis.</w:t>
      </w:r>
    </w:p>
    <w:p w:rsidR="00B0454D" w:rsidRDefault="00B0454D" w:rsidP="00B0454D">
      <w:pPr>
        <w:ind w:firstLine="708"/>
        <w:jc w:val="both"/>
        <w:rPr>
          <w:sz w:val="24"/>
          <w:szCs w:val="24"/>
        </w:rPr>
      </w:pPr>
      <w:r w:rsidRPr="00C23E47">
        <w:rPr>
          <w:sz w:val="24"/>
          <w:szCs w:val="24"/>
        </w:rPr>
        <w:t xml:space="preserve">A seguir, são exibidos os gráficos de dispersão que demonstram de forma ilustrada o relacionamento entre as variáveis, sendo que no eixo Y encontra-se a variável dependente EBITDA/VL e no eixo X as explicativas, cada gráfico contém duas variáveis com o objetivo de demonstrar o grau de associação linear entre elas, sempre relacionando o quociente do EBITDA/VL com o quociente das variáveis explicativas. </w:t>
      </w:r>
    </w:p>
    <w:p w:rsidR="00B0454D" w:rsidRPr="006077CA" w:rsidRDefault="00B0454D" w:rsidP="00B0454D">
      <w:pPr>
        <w:ind w:firstLine="708"/>
        <w:jc w:val="both"/>
        <w:rPr>
          <w:sz w:val="24"/>
          <w:szCs w:val="24"/>
        </w:rPr>
      </w:pPr>
    </w:p>
    <w:p w:rsidR="00017488" w:rsidRPr="00017488" w:rsidRDefault="00753DAB" w:rsidP="00017488">
      <w:pPr>
        <w:jc w:val="center"/>
        <w:rPr>
          <w:sz w:val="24"/>
          <w:szCs w:val="24"/>
        </w:rPr>
      </w:pPr>
      <w:bookmarkStart w:id="9" w:name="_Toc478581686"/>
      <w:r>
        <w:rPr>
          <w:noProof/>
        </w:rPr>
        <w:drawing>
          <wp:inline distT="0" distB="0" distL="0" distR="0" wp14:anchorId="38A44230" wp14:editId="108C0D99">
            <wp:extent cx="3951605" cy="2368156"/>
            <wp:effectExtent l="0" t="0" r="0" b="0"/>
            <wp:docPr id="3" name="Gráfico 3">
              <a:extLst xmlns:a="http://schemas.openxmlformats.org/drawingml/2006/main">
                <a:ext uri="{FF2B5EF4-FFF2-40B4-BE49-F238E27FC236}">
                  <a16:creationId xmlns:a16="http://schemas.microsoft.com/office/drawing/2014/main" id="{9ABE89A0-0A7E-4B04-B51B-A9CFCC6FA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B0454D" w:rsidRPr="006077CA" w:rsidRDefault="00B0454D" w:rsidP="00B90589">
      <w:pPr>
        <w:pStyle w:val="Legenda"/>
        <w:spacing w:after="0" w:line="276" w:lineRule="auto"/>
        <w:jc w:val="center"/>
        <w:rPr>
          <w:rFonts w:ascii="Times New Roman" w:hAnsi="Times New Roman" w:cs="Times New Roman"/>
          <w:color w:val="000000" w:themeColor="text1"/>
          <w:sz w:val="20"/>
          <w:szCs w:val="20"/>
        </w:rPr>
      </w:pPr>
      <w:r w:rsidRPr="006077CA">
        <w:rPr>
          <w:rFonts w:ascii="Times New Roman" w:hAnsi="Times New Roman" w:cs="Times New Roman"/>
          <w:color w:val="000000" w:themeColor="text1"/>
          <w:sz w:val="20"/>
          <w:szCs w:val="20"/>
        </w:rPr>
        <w:t xml:space="preserve">Figura </w:t>
      </w:r>
      <w:r w:rsidR="002A57D4" w:rsidRPr="006077CA">
        <w:rPr>
          <w:rFonts w:ascii="Times New Roman" w:hAnsi="Times New Roman" w:cs="Times New Roman"/>
          <w:color w:val="000000" w:themeColor="text1"/>
          <w:sz w:val="20"/>
          <w:szCs w:val="20"/>
        </w:rPr>
        <w:fldChar w:fldCharType="begin"/>
      </w:r>
      <w:r w:rsidRPr="006077CA">
        <w:rPr>
          <w:rFonts w:ascii="Times New Roman" w:hAnsi="Times New Roman" w:cs="Times New Roman"/>
          <w:color w:val="000000" w:themeColor="text1"/>
          <w:sz w:val="20"/>
          <w:szCs w:val="20"/>
        </w:rPr>
        <w:instrText xml:space="preserve"> SEQ Gráfico \* ARABIC </w:instrText>
      </w:r>
      <w:r w:rsidR="002A57D4" w:rsidRPr="006077CA">
        <w:rPr>
          <w:rFonts w:ascii="Times New Roman" w:hAnsi="Times New Roman" w:cs="Times New Roman"/>
          <w:color w:val="000000" w:themeColor="text1"/>
          <w:sz w:val="20"/>
          <w:szCs w:val="20"/>
        </w:rPr>
        <w:fldChar w:fldCharType="separate"/>
      </w:r>
      <w:r w:rsidR="00DA2920">
        <w:rPr>
          <w:rFonts w:ascii="Times New Roman" w:hAnsi="Times New Roman" w:cs="Times New Roman"/>
          <w:noProof/>
          <w:color w:val="000000" w:themeColor="text1"/>
          <w:sz w:val="20"/>
          <w:szCs w:val="20"/>
        </w:rPr>
        <w:t>1</w:t>
      </w:r>
      <w:r w:rsidR="002A57D4" w:rsidRPr="006077CA">
        <w:rPr>
          <w:rFonts w:ascii="Times New Roman" w:hAnsi="Times New Roman" w:cs="Times New Roman"/>
          <w:color w:val="000000" w:themeColor="text1"/>
          <w:sz w:val="20"/>
          <w:szCs w:val="20"/>
        </w:rPr>
        <w:fldChar w:fldCharType="end"/>
      </w:r>
      <w:r w:rsidRPr="006077CA">
        <w:rPr>
          <w:rFonts w:ascii="Times New Roman" w:hAnsi="Times New Roman" w:cs="Times New Roman"/>
          <w:bCs w:val="0"/>
          <w:color w:val="000000" w:themeColor="text1"/>
          <w:sz w:val="20"/>
          <w:szCs w:val="20"/>
        </w:rPr>
        <w:t xml:space="preserve">: </w:t>
      </w:r>
      <w:r w:rsidRPr="006077CA">
        <w:rPr>
          <w:rFonts w:ascii="Times New Roman" w:hAnsi="Times New Roman" w:cs="Times New Roman"/>
          <w:b w:val="0"/>
          <w:bCs w:val="0"/>
          <w:color w:val="000000" w:themeColor="text1"/>
          <w:sz w:val="20"/>
          <w:szCs w:val="20"/>
        </w:rPr>
        <w:t>Dispersão dos quocientes EBITDA/VL E RSV.</w:t>
      </w:r>
      <w:bookmarkEnd w:id="9"/>
    </w:p>
    <w:p w:rsidR="00B0454D" w:rsidRDefault="00B0454D" w:rsidP="00AF41F5">
      <w:pPr>
        <w:jc w:val="center"/>
        <w:rPr>
          <w:b/>
        </w:rPr>
      </w:pPr>
      <w:r w:rsidRPr="006077CA">
        <w:rPr>
          <w:b/>
        </w:rPr>
        <w:t xml:space="preserve">Fonte: </w:t>
      </w:r>
      <w:r w:rsidRPr="006077CA">
        <w:t>Elaborado pelos autores, 2017.</w:t>
      </w:r>
    </w:p>
    <w:p w:rsidR="00AF41F5" w:rsidRPr="00AF41F5" w:rsidRDefault="00AF41F5" w:rsidP="00AF41F5">
      <w:pPr>
        <w:jc w:val="center"/>
        <w:rPr>
          <w:b/>
        </w:rPr>
      </w:pPr>
    </w:p>
    <w:p w:rsidR="00B0454D" w:rsidRDefault="00B0454D" w:rsidP="00143C7C">
      <w:pPr>
        <w:ind w:firstLine="708"/>
        <w:jc w:val="both"/>
        <w:rPr>
          <w:sz w:val="24"/>
          <w:szCs w:val="24"/>
        </w:rPr>
      </w:pPr>
      <w:r>
        <w:rPr>
          <w:sz w:val="24"/>
          <w:szCs w:val="24"/>
        </w:rPr>
        <w:t>A figura</w:t>
      </w:r>
      <w:r w:rsidRPr="00C23E47">
        <w:rPr>
          <w:sz w:val="24"/>
          <w:szCs w:val="24"/>
        </w:rPr>
        <w:t xml:space="preserve"> 1 apresenta a relação do comportamento entre a variável dependente EBITDA/VL em relação à variável explicativa RSV. Nota-se </w:t>
      </w:r>
      <w:r w:rsidR="002931DC">
        <w:rPr>
          <w:sz w:val="24"/>
          <w:szCs w:val="24"/>
        </w:rPr>
        <w:t>que a maioria dos pontos estão bem próximos</w:t>
      </w:r>
      <w:r w:rsidR="007B3542">
        <w:rPr>
          <w:sz w:val="24"/>
          <w:szCs w:val="24"/>
        </w:rPr>
        <w:t xml:space="preserve"> e a reta é crescente</w:t>
      </w:r>
      <w:r w:rsidR="00E8715C">
        <w:rPr>
          <w:sz w:val="24"/>
          <w:szCs w:val="24"/>
        </w:rPr>
        <w:t xml:space="preserve">, assim evidenciando </w:t>
      </w:r>
      <w:r w:rsidRPr="00C23E47">
        <w:rPr>
          <w:sz w:val="24"/>
          <w:szCs w:val="24"/>
        </w:rPr>
        <w:t>que esta variável RSV é a que melhor explica a variável dependente visto que sua correlação é positiva e quase perfeita, pois chegou bem próxima de +1, ou seja, quanto maior a RSV, maior será o resultado do EBITDA/VL.</w:t>
      </w:r>
    </w:p>
    <w:p w:rsidR="00017488" w:rsidRPr="00C23E47" w:rsidRDefault="00017488" w:rsidP="00143C7C">
      <w:pPr>
        <w:ind w:firstLine="708"/>
        <w:jc w:val="both"/>
        <w:rPr>
          <w:sz w:val="24"/>
          <w:szCs w:val="24"/>
        </w:rPr>
      </w:pPr>
    </w:p>
    <w:p w:rsidR="00143C7C" w:rsidRPr="00C23E47" w:rsidRDefault="00017488" w:rsidP="00017488">
      <w:pPr>
        <w:jc w:val="center"/>
        <w:rPr>
          <w:sz w:val="24"/>
          <w:szCs w:val="24"/>
        </w:rPr>
      </w:pPr>
      <w:r>
        <w:rPr>
          <w:noProof/>
        </w:rPr>
        <w:drawing>
          <wp:inline distT="0" distB="0" distL="0" distR="0" wp14:anchorId="20A6FF72" wp14:editId="41A282BE">
            <wp:extent cx="3962400" cy="2314575"/>
            <wp:effectExtent l="0" t="0" r="0" b="0"/>
            <wp:docPr id="8" name="Gráfico 8">
              <a:extLst xmlns:a="http://schemas.openxmlformats.org/drawingml/2006/main">
                <a:ext uri="{FF2B5EF4-FFF2-40B4-BE49-F238E27FC236}">
                  <a16:creationId xmlns:a16="http://schemas.microsoft.com/office/drawing/2014/main" id="{86BAF183-8E1A-4817-86F7-E54666BDB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0454D" w:rsidRPr="001B5A2D" w:rsidRDefault="00B0454D" w:rsidP="00B90589">
      <w:pPr>
        <w:pStyle w:val="Legenda"/>
        <w:spacing w:after="0" w:line="276" w:lineRule="auto"/>
        <w:jc w:val="center"/>
        <w:rPr>
          <w:rFonts w:ascii="Times New Roman" w:hAnsi="Times New Roman" w:cs="Times New Roman"/>
          <w:color w:val="000000" w:themeColor="text1"/>
          <w:sz w:val="20"/>
          <w:szCs w:val="20"/>
        </w:rPr>
      </w:pPr>
      <w:bookmarkStart w:id="10" w:name="_Toc478581687"/>
      <w:r w:rsidRPr="001B5A2D">
        <w:rPr>
          <w:rFonts w:ascii="Times New Roman" w:hAnsi="Times New Roman" w:cs="Times New Roman"/>
          <w:color w:val="000000" w:themeColor="text1"/>
          <w:sz w:val="20"/>
          <w:szCs w:val="20"/>
        </w:rPr>
        <w:t xml:space="preserve">Figura </w:t>
      </w:r>
      <w:r w:rsidR="002A57D4" w:rsidRPr="001B5A2D">
        <w:rPr>
          <w:rFonts w:ascii="Times New Roman" w:hAnsi="Times New Roman" w:cs="Times New Roman"/>
          <w:color w:val="000000" w:themeColor="text1"/>
          <w:sz w:val="20"/>
          <w:szCs w:val="20"/>
        </w:rPr>
        <w:fldChar w:fldCharType="begin"/>
      </w:r>
      <w:r w:rsidRPr="001B5A2D">
        <w:rPr>
          <w:rFonts w:ascii="Times New Roman" w:hAnsi="Times New Roman" w:cs="Times New Roman"/>
          <w:color w:val="000000" w:themeColor="text1"/>
          <w:sz w:val="20"/>
          <w:szCs w:val="20"/>
        </w:rPr>
        <w:instrText xml:space="preserve"> SEQ Gráfico \* ARABIC </w:instrText>
      </w:r>
      <w:r w:rsidR="002A57D4" w:rsidRPr="001B5A2D">
        <w:rPr>
          <w:rFonts w:ascii="Times New Roman" w:hAnsi="Times New Roman" w:cs="Times New Roman"/>
          <w:color w:val="000000" w:themeColor="text1"/>
          <w:sz w:val="20"/>
          <w:szCs w:val="20"/>
        </w:rPr>
        <w:fldChar w:fldCharType="separate"/>
      </w:r>
      <w:r w:rsidR="00DA2920">
        <w:rPr>
          <w:rFonts w:ascii="Times New Roman" w:hAnsi="Times New Roman" w:cs="Times New Roman"/>
          <w:noProof/>
          <w:color w:val="000000" w:themeColor="text1"/>
          <w:sz w:val="20"/>
          <w:szCs w:val="20"/>
        </w:rPr>
        <w:t>2</w:t>
      </w:r>
      <w:r w:rsidR="002A57D4" w:rsidRPr="001B5A2D">
        <w:rPr>
          <w:rFonts w:ascii="Times New Roman" w:hAnsi="Times New Roman" w:cs="Times New Roman"/>
          <w:color w:val="000000" w:themeColor="text1"/>
          <w:sz w:val="20"/>
          <w:szCs w:val="20"/>
        </w:rPr>
        <w:fldChar w:fldCharType="end"/>
      </w:r>
      <w:r w:rsidRPr="001B5A2D">
        <w:rPr>
          <w:rFonts w:ascii="Times New Roman" w:hAnsi="Times New Roman" w:cs="Times New Roman"/>
          <w:bCs w:val="0"/>
          <w:color w:val="000000" w:themeColor="text1"/>
          <w:sz w:val="20"/>
          <w:szCs w:val="20"/>
        </w:rPr>
        <w:t xml:space="preserve">: </w:t>
      </w:r>
      <w:r w:rsidRPr="001B5A2D">
        <w:rPr>
          <w:rFonts w:ascii="Times New Roman" w:hAnsi="Times New Roman" w:cs="Times New Roman"/>
          <w:b w:val="0"/>
          <w:bCs w:val="0"/>
          <w:color w:val="000000" w:themeColor="text1"/>
          <w:sz w:val="20"/>
          <w:szCs w:val="20"/>
        </w:rPr>
        <w:t>Dispersão dos quocientes EBITDA/VL E LG.</w:t>
      </w:r>
      <w:bookmarkEnd w:id="10"/>
    </w:p>
    <w:p w:rsidR="00B0454D" w:rsidRPr="001B5A2D" w:rsidRDefault="00B0454D" w:rsidP="00B0454D">
      <w:pPr>
        <w:jc w:val="center"/>
      </w:pPr>
      <w:r w:rsidRPr="001B5A2D">
        <w:rPr>
          <w:b/>
        </w:rPr>
        <w:t xml:space="preserve">Fonte: </w:t>
      </w:r>
      <w:r w:rsidRPr="001B5A2D">
        <w:t>Elaborado pelos autores, 2017.</w:t>
      </w:r>
      <w:bookmarkStart w:id="11" w:name="_GoBack"/>
      <w:bookmarkEnd w:id="11"/>
    </w:p>
    <w:p w:rsidR="00B0454D" w:rsidRPr="00C23E47" w:rsidRDefault="00B0454D" w:rsidP="00B0454D">
      <w:pPr>
        <w:rPr>
          <w:sz w:val="24"/>
          <w:szCs w:val="24"/>
        </w:rPr>
      </w:pPr>
    </w:p>
    <w:p w:rsidR="00DE16FE" w:rsidRDefault="00B0454D" w:rsidP="00DE16FE">
      <w:pPr>
        <w:ind w:firstLine="708"/>
        <w:jc w:val="both"/>
        <w:rPr>
          <w:sz w:val="24"/>
          <w:szCs w:val="24"/>
        </w:rPr>
      </w:pPr>
      <w:r>
        <w:rPr>
          <w:sz w:val="24"/>
          <w:szCs w:val="24"/>
        </w:rPr>
        <w:t>A figura</w:t>
      </w:r>
      <w:r w:rsidRPr="00C23E47">
        <w:rPr>
          <w:sz w:val="24"/>
          <w:szCs w:val="24"/>
        </w:rPr>
        <w:t xml:space="preserve"> 2 demonstra a relação do comportamento da variável explicativa LG em relação à variável dependente EBITDA/VL. Verifica-se</w:t>
      </w:r>
      <w:r w:rsidR="00E8715C">
        <w:rPr>
          <w:sz w:val="24"/>
          <w:szCs w:val="24"/>
        </w:rPr>
        <w:t xml:space="preserve"> que </w:t>
      </w:r>
      <w:r w:rsidR="0075777B">
        <w:rPr>
          <w:sz w:val="24"/>
          <w:szCs w:val="24"/>
        </w:rPr>
        <w:t xml:space="preserve">a reta é crescente e </w:t>
      </w:r>
      <w:r w:rsidR="00E8715C">
        <w:rPr>
          <w:sz w:val="24"/>
          <w:szCs w:val="24"/>
        </w:rPr>
        <w:t xml:space="preserve">o agrupamento entre os pontos é </w:t>
      </w:r>
      <w:r w:rsidRPr="00C23E47">
        <w:rPr>
          <w:sz w:val="24"/>
          <w:szCs w:val="24"/>
        </w:rPr>
        <w:t>satisfatório</w:t>
      </w:r>
      <w:r w:rsidR="00E8715C">
        <w:rPr>
          <w:sz w:val="24"/>
          <w:szCs w:val="24"/>
        </w:rPr>
        <w:t>, indicando assim um relacionamento</w:t>
      </w:r>
      <w:r w:rsidRPr="00C23E47">
        <w:rPr>
          <w:sz w:val="24"/>
          <w:szCs w:val="24"/>
        </w:rPr>
        <w:t xml:space="preserve"> positivo</w:t>
      </w:r>
      <w:r w:rsidR="00E8715C">
        <w:rPr>
          <w:sz w:val="24"/>
          <w:szCs w:val="24"/>
        </w:rPr>
        <w:t xml:space="preserve"> entre </w:t>
      </w:r>
      <w:r w:rsidR="00E8715C">
        <w:rPr>
          <w:sz w:val="24"/>
          <w:szCs w:val="24"/>
        </w:rPr>
        <w:lastRenderedPageBreak/>
        <w:t>as variáveis, sendo assim quanto maior o resultado da LG, melhor será o resultado do EBITDA/</w:t>
      </w:r>
      <w:r w:rsidR="00AF3827">
        <w:rPr>
          <w:sz w:val="24"/>
          <w:szCs w:val="24"/>
        </w:rPr>
        <w:t>VL.</w:t>
      </w:r>
      <w:bookmarkStart w:id="12" w:name="_Toc478581688"/>
    </w:p>
    <w:p w:rsidR="00DE16FE" w:rsidRDefault="00DE16FE" w:rsidP="00DE16FE">
      <w:pPr>
        <w:ind w:firstLine="708"/>
        <w:jc w:val="both"/>
        <w:rPr>
          <w:sz w:val="24"/>
          <w:szCs w:val="24"/>
        </w:rPr>
      </w:pPr>
    </w:p>
    <w:p w:rsidR="00B0454D" w:rsidRPr="00DE16FE" w:rsidRDefault="00DE16FE" w:rsidP="00DE16FE">
      <w:pPr>
        <w:jc w:val="center"/>
        <w:rPr>
          <w:sz w:val="24"/>
          <w:szCs w:val="24"/>
        </w:rPr>
      </w:pPr>
      <w:r>
        <w:rPr>
          <w:noProof/>
        </w:rPr>
        <w:drawing>
          <wp:inline distT="0" distB="0" distL="0" distR="0" wp14:anchorId="3C04034B" wp14:editId="00FF271F">
            <wp:extent cx="4014470" cy="2606565"/>
            <wp:effectExtent l="0" t="0" r="0" b="0"/>
            <wp:docPr id="9" name="Gráfico 9">
              <a:extLst xmlns:a="http://schemas.openxmlformats.org/drawingml/2006/main">
                <a:ext uri="{FF2B5EF4-FFF2-40B4-BE49-F238E27FC236}">
                  <a16:creationId xmlns:a16="http://schemas.microsoft.com/office/drawing/2014/main" id="{08B27F3A-4BC1-46FE-A770-769EAEEDC1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b/>
          <w:bCs/>
          <w:color w:val="000000" w:themeColor="text1"/>
        </w:rPr>
        <w:t xml:space="preserve">                                             Figura 3: </w:t>
      </w:r>
      <w:r w:rsidR="00B0454D" w:rsidRPr="00DE16FE">
        <w:rPr>
          <w:bCs/>
          <w:color w:val="000000" w:themeColor="text1"/>
        </w:rPr>
        <w:t>Dispersão dos quocientes EBITDA/VL E EG.</w:t>
      </w:r>
      <w:bookmarkEnd w:id="12"/>
    </w:p>
    <w:p w:rsidR="00B0454D" w:rsidRDefault="00B0454D" w:rsidP="00DE16FE">
      <w:pPr>
        <w:jc w:val="center"/>
      </w:pPr>
      <w:r w:rsidRPr="001B5A2D">
        <w:rPr>
          <w:b/>
        </w:rPr>
        <w:t>Fonte:</w:t>
      </w:r>
      <w:r w:rsidRPr="001B5A2D">
        <w:t xml:space="preserve"> Elaborado pelos autores, 2017.</w:t>
      </w:r>
    </w:p>
    <w:p w:rsidR="00AF41F5" w:rsidRPr="001B5A2D" w:rsidRDefault="00AF41F5" w:rsidP="00B0454D">
      <w:pPr>
        <w:jc w:val="center"/>
      </w:pPr>
    </w:p>
    <w:p w:rsidR="00B0454D" w:rsidRPr="00C23E47" w:rsidRDefault="00B0454D" w:rsidP="00B0454D">
      <w:pPr>
        <w:ind w:firstLine="360"/>
        <w:jc w:val="both"/>
        <w:rPr>
          <w:sz w:val="24"/>
          <w:szCs w:val="24"/>
        </w:rPr>
      </w:pPr>
      <w:r w:rsidRPr="00C23E47">
        <w:rPr>
          <w:sz w:val="24"/>
          <w:szCs w:val="24"/>
        </w:rPr>
        <w:t>N</w:t>
      </w:r>
      <w:r>
        <w:rPr>
          <w:sz w:val="24"/>
          <w:szCs w:val="24"/>
        </w:rPr>
        <w:t>a figura</w:t>
      </w:r>
      <w:r w:rsidRPr="00C23E47">
        <w:rPr>
          <w:sz w:val="24"/>
          <w:szCs w:val="24"/>
        </w:rPr>
        <w:t xml:space="preserve"> 3 temos o relacionamento comportamental entre a variável dependente EBITDA/VL em relação à variável explicativa EG.</w:t>
      </w:r>
      <w:r w:rsidR="0047074A">
        <w:rPr>
          <w:sz w:val="24"/>
          <w:szCs w:val="24"/>
        </w:rPr>
        <w:t xml:space="preserve"> Conforme verifica-se a reta é decrescente e os pontos estão mais afastados da reta, indicando desta forma que o</w:t>
      </w:r>
      <w:r w:rsidRPr="00C23E47">
        <w:rPr>
          <w:sz w:val="24"/>
          <w:szCs w:val="24"/>
        </w:rPr>
        <w:t xml:space="preserve"> EG foi a única variável explicativa que apresentou o coeficiente de </w:t>
      </w:r>
      <w:r w:rsidR="0047074A">
        <w:rPr>
          <w:sz w:val="24"/>
          <w:szCs w:val="24"/>
        </w:rPr>
        <w:t xml:space="preserve">correlação próximo a -1, assim evidenciando uma relação </w:t>
      </w:r>
      <w:r w:rsidRPr="00C23E47">
        <w:rPr>
          <w:sz w:val="24"/>
          <w:szCs w:val="24"/>
        </w:rPr>
        <w:t>negativa.</w:t>
      </w:r>
    </w:p>
    <w:p w:rsidR="00B0454D" w:rsidRPr="00C23E47" w:rsidRDefault="00B0454D" w:rsidP="00B0454D">
      <w:pPr>
        <w:rPr>
          <w:sz w:val="24"/>
          <w:szCs w:val="24"/>
        </w:rPr>
      </w:pPr>
    </w:p>
    <w:p w:rsidR="00B0454D" w:rsidRPr="00C23E47" w:rsidRDefault="00B0454D" w:rsidP="00B0454D">
      <w:pPr>
        <w:pStyle w:val="Ttulo2"/>
        <w:spacing w:line="240" w:lineRule="auto"/>
        <w:rPr>
          <w:rFonts w:ascii="Times New Roman" w:hAnsi="Times New Roman" w:cs="Times New Roman"/>
          <w:sz w:val="24"/>
          <w:szCs w:val="24"/>
        </w:rPr>
      </w:pPr>
      <w:bookmarkStart w:id="13" w:name="_Toc478595594"/>
      <w:r>
        <w:rPr>
          <w:rFonts w:ascii="Times New Roman" w:hAnsi="Times New Roman" w:cs="Times New Roman"/>
          <w:sz w:val="24"/>
          <w:szCs w:val="24"/>
        </w:rPr>
        <w:t>4.2</w:t>
      </w:r>
      <w:r w:rsidRPr="00C23E47">
        <w:rPr>
          <w:rFonts w:ascii="Times New Roman" w:hAnsi="Times New Roman" w:cs="Times New Roman"/>
          <w:sz w:val="24"/>
          <w:szCs w:val="24"/>
        </w:rPr>
        <w:t xml:space="preserve"> Estimação do Modelo</w:t>
      </w:r>
      <w:bookmarkEnd w:id="13"/>
    </w:p>
    <w:p w:rsidR="00B0454D" w:rsidRPr="00C23E47" w:rsidRDefault="00B0454D" w:rsidP="00B0454D">
      <w:pPr>
        <w:jc w:val="both"/>
        <w:rPr>
          <w:sz w:val="24"/>
          <w:szCs w:val="24"/>
        </w:rPr>
      </w:pPr>
      <w:r w:rsidRPr="00C23E47">
        <w:rPr>
          <w:sz w:val="24"/>
          <w:szCs w:val="24"/>
        </w:rPr>
        <w:tab/>
        <w:t>Para estimação do modelo, se faz necessário o uso da regressão linear múltipla, pois temos uma variável dependente EBITDA/VL e três explicativas RSV, LG e EG, ou seja, 4 variáveis, caso houvesse apenas duas variáveis o modelo utilizado seria o de regressão linear simples.</w:t>
      </w:r>
      <w:r>
        <w:rPr>
          <w:sz w:val="24"/>
          <w:szCs w:val="24"/>
        </w:rPr>
        <w:t xml:space="preserve"> A seguir na tabela 5 seguem os resultados da </w:t>
      </w:r>
      <w:r w:rsidRPr="00C23E47">
        <w:rPr>
          <w:sz w:val="24"/>
          <w:szCs w:val="24"/>
        </w:rPr>
        <w:t>estimação do modelo</w:t>
      </w:r>
      <w:r>
        <w:rPr>
          <w:sz w:val="24"/>
          <w:szCs w:val="24"/>
        </w:rPr>
        <w:t>.</w:t>
      </w:r>
    </w:p>
    <w:p w:rsidR="00B0454D" w:rsidRPr="00C23E47" w:rsidRDefault="00B0454D" w:rsidP="00B0454D">
      <w:pPr>
        <w:rPr>
          <w:sz w:val="24"/>
          <w:szCs w:val="24"/>
        </w:rPr>
      </w:pPr>
    </w:p>
    <w:p w:rsidR="00B0454D" w:rsidRPr="001B5A2D" w:rsidRDefault="0056601C" w:rsidP="00B0454D">
      <w:pPr>
        <w:pStyle w:val="Legenda"/>
        <w:spacing w:after="0"/>
        <w:ind w:firstLine="0"/>
        <w:jc w:val="center"/>
        <w:rPr>
          <w:rFonts w:ascii="Times New Roman" w:hAnsi="Times New Roman" w:cs="Times New Roman"/>
          <w:color w:val="000000" w:themeColor="text1"/>
          <w:sz w:val="20"/>
          <w:szCs w:val="20"/>
        </w:rPr>
      </w:pPr>
      <w:bookmarkStart w:id="14" w:name="_Toc478595987"/>
      <w:r>
        <w:rPr>
          <w:rFonts w:ascii="Times New Roman" w:hAnsi="Times New Roman" w:cs="Times New Roman"/>
          <w:color w:val="000000" w:themeColor="text1"/>
          <w:sz w:val="20"/>
          <w:szCs w:val="20"/>
        </w:rPr>
        <w:t>Tabela 5</w:t>
      </w:r>
      <w:r w:rsidR="00B0454D" w:rsidRPr="001B5A2D">
        <w:rPr>
          <w:rFonts w:ascii="Times New Roman" w:hAnsi="Times New Roman" w:cs="Times New Roman"/>
          <w:b w:val="0"/>
          <w:color w:val="000000" w:themeColor="text1"/>
          <w:sz w:val="20"/>
          <w:szCs w:val="20"/>
        </w:rPr>
        <w:t>: Análise do modelo de regressão linear múltipla</w:t>
      </w:r>
      <w:bookmarkEnd w:id="14"/>
    </w:p>
    <w:tbl>
      <w:tblPr>
        <w:tblW w:w="9146" w:type="dxa"/>
        <w:tblCellMar>
          <w:left w:w="70" w:type="dxa"/>
          <w:right w:w="70" w:type="dxa"/>
        </w:tblCellMar>
        <w:tblLook w:val="04A0" w:firstRow="1" w:lastRow="0" w:firstColumn="1" w:lastColumn="0" w:noHBand="0" w:noVBand="1"/>
      </w:tblPr>
      <w:tblGrid>
        <w:gridCol w:w="1278"/>
        <w:gridCol w:w="1471"/>
        <w:gridCol w:w="1378"/>
        <w:gridCol w:w="1310"/>
        <w:gridCol w:w="1218"/>
        <w:gridCol w:w="1230"/>
        <w:gridCol w:w="1261"/>
      </w:tblGrid>
      <w:tr w:rsidR="00B0454D" w:rsidRPr="001B5A2D" w:rsidTr="008C1FC4">
        <w:trPr>
          <w:trHeight w:val="300"/>
        </w:trPr>
        <w:tc>
          <w:tcPr>
            <w:tcW w:w="1278" w:type="dxa"/>
            <w:tcBorders>
              <w:top w:val="single" w:sz="4" w:space="0" w:color="auto"/>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 </w:t>
            </w:r>
          </w:p>
        </w:tc>
        <w:tc>
          <w:tcPr>
            <w:tcW w:w="14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454D" w:rsidRPr="001B5A2D" w:rsidRDefault="00B0454D" w:rsidP="008C1FC4">
            <w:r w:rsidRPr="001B5A2D">
              <w:t>Coeficientes</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Erro padrão</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B0454D" w:rsidRPr="001B5A2D" w:rsidRDefault="00B0454D" w:rsidP="008C1FC4">
            <w:proofErr w:type="spellStart"/>
            <w:r w:rsidRPr="001B5A2D">
              <w:t>Stat</w:t>
            </w:r>
            <w:proofErr w:type="spellEnd"/>
            <w:r w:rsidRPr="001B5A2D">
              <w:t xml:space="preserve"> t</w:t>
            </w:r>
          </w:p>
        </w:tc>
        <w:tc>
          <w:tcPr>
            <w:tcW w:w="1218" w:type="dxa"/>
            <w:tcBorders>
              <w:top w:val="single" w:sz="4" w:space="0" w:color="auto"/>
              <w:left w:val="nil"/>
              <w:bottom w:val="single" w:sz="4" w:space="0" w:color="auto"/>
              <w:right w:val="single" w:sz="4" w:space="0" w:color="auto"/>
            </w:tcBorders>
            <w:shd w:val="clear" w:color="auto" w:fill="auto"/>
            <w:noWrap/>
            <w:vAlign w:val="bottom"/>
            <w:hideMark/>
          </w:tcPr>
          <w:p w:rsidR="00B0454D" w:rsidRPr="001B5A2D" w:rsidRDefault="00B0454D" w:rsidP="008C1FC4">
            <w:proofErr w:type="gramStart"/>
            <w:r w:rsidRPr="001B5A2D">
              <w:t>valor</w:t>
            </w:r>
            <w:proofErr w:type="gramEnd"/>
            <w:r w:rsidRPr="001B5A2D">
              <w:t>-P</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95% inferiores</w:t>
            </w:r>
          </w:p>
        </w:tc>
        <w:tc>
          <w:tcPr>
            <w:tcW w:w="1261" w:type="dxa"/>
            <w:tcBorders>
              <w:top w:val="single" w:sz="4" w:space="0" w:color="auto"/>
              <w:left w:val="single" w:sz="4" w:space="0" w:color="auto"/>
              <w:bottom w:val="single" w:sz="4" w:space="0" w:color="auto"/>
              <w:right w:val="nil"/>
            </w:tcBorders>
            <w:shd w:val="clear" w:color="auto" w:fill="auto"/>
            <w:noWrap/>
            <w:vAlign w:val="bottom"/>
            <w:hideMark/>
          </w:tcPr>
          <w:p w:rsidR="00B0454D" w:rsidRPr="001B5A2D" w:rsidRDefault="00B0454D" w:rsidP="008C1FC4">
            <w:r w:rsidRPr="001B5A2D">
              <w:t>95% superiores</w:t>
            </w:r>
          </w:p>
        </w:tc>
      </w:tr>
      <w:tr w:rsidR="00B0454D" w:rsidRPr="001B5A2D" w:rsidTr="008C1FC4">
        <w:trPr>
          <w:trHeight w:val="300"/>
        </w:trPr>
        <w:tc>
          <w:tcPr>
            <w:tcW w:w="12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Interseção</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B0454D" w:rsidRPr="001B5A2D" w:rsidRDefault="00B0454D" w:rsidP="008C1FC4">
            <w:r w:rsidRPr="001B5A2D">
              <w:t>0,096270</w:t>
            </w:r>
          </w:p>
        </w:tc>
        <w:tc>
          <w:tcPr>
            <w:tcW w:w="13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0,095489</w:t>
            </w:r>
          </w:p>
        </w:tc>
        <w:tc>
          <w:tcPr>
            <w:tcW w:w="131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1,008175</w:t>
            </w:r>
          </w:p>
        </w:tc>
        <w:tc>
          <w:tcPr>
            <w:tcW w:w="121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0,323860</w:t>
            </w:r>
          </w:p>
        </w:tc>
        <w:tc>
          <w:tcPr>
            <w:tcW w:w="123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w:t>
            </w:r>
            <w:proofErr w:type="gramStart"/>
            <w:r w:rsidRPr="001B5A2D">
              <w:t>0,101265</w:t>
            </w:r>
            <w:proofErr w:type="gramEnd"/>
          </w:p>
        </w:tc>
        <w:tc>
          <w:tcPr>
            <w:tcW w:w="1261" w:type="dxa"/>
            <w:tcBorders>
              <w:top w:val="nil"/>
              <w:left w:val="single" w:sz="4" w:space="0" w:color="auto"/>
              <w:bottom w:val="single" w:sz="4" w:space="0" w:color="auto"/>
              <w:right w:val="nil"/>
            </w:tcBorders>
            <w:shd w:val="clear" w:color="auto" w:fill="auto"/>
            <w:noWrap/>
            <w:vAlign w:val="bottom"/>
            <w:hideMark/>
          </w:tcPr>
          <w:p w:rsidR="00B0454D" w:rsidRPr="001B5A2D" w:rsidRDefault="00B0454D" w:rsidP="008C1FC4">
            <w:pPr>
              <w:jc w:val="center"/>
            </w:pPr>
            <w:r w:rsidRPr="001B5A2D">
              <w:t>0,293804</w:t>
            </w:r>
          </w:p>
        </w:tc>
      </w:tr>
      <w:tr w:rsidR="00B0454D" w:rsidRPr="001B5A2D" w:rsidTr="008C1FC4">
        <w:trPr>
          <w:trHeight w:val="300"/>
        </w:trPr>
        <w:tc>
          <w:tcPr>
            <w:tcW w:w="12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RSV</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B0454D" w:rsidRPr="001B5A2D" w:rsidRDefault="00B0454D" w:rsidP="008C1FC4">
            <w:r w:rsidRPr="001B5A2D">
              <w:t>0,824878</w:t>
            </w:r>
          </w:p>
        </w:tc>
        <w:tc>
          <w:tcPr>
            <w:tcW w:w="13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0,125542</w:t>
            </w:r>
          </w:p>
        </w:tc>
        <w:tc>
          <w:tcPr>
            <w:tcW w:w="131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6,570542</w:t>
            </w:r>
          </w:p>
        </w:tc>
        <w:tc>
          <w:tcPr>
            <w:tcW w:w="121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0,000001</w:t>
            </w:r>
          </w:p>
        </w:tc>
        <w:tc>
          <w:tcPr>
            <w:tcW w:w="123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0,565175</w:t>
            </w:r>
          </w:p>
        </w:tc>
        <w:tc>
          <w:tcPr>
            <w:tcW w:w="1261" w:type="dxa"/>
            <w:tcBorders>
              <w:top w:val="nil"/>
              <w:left w:val="single" w:sz="4" w:space="0" w:color="auto"/>
              <w:bottom w:val="single" w:sz="4" w:space="0" w:color="auto"/>
              <w:right w:val="nil"/>
            </w:tcBorders>
            <w:shd w:val="clear" w:color="auto" w:fill="auto"/>
            <w:noWrap/>
            <w:vAlign w:val="bottom"/>
            <w:hideMark/>
          </w:tcPr>
          <w:p w:rsidR="00B0454D" w:rsidRPr="001B5A2D" w:rsidRDefault="00B0454D" w:rsidP="008C1FC4">
            <w:pPr>
              <w:jc w:val="center"/>
            </w:pPr>
            <w:r w:rsidRPr="001B5A2D">
              <w:t>1,084581</w:t>
            </w:r>
          </w:p>
        </w:tc>
      </w:tr>
      <w:tr w:rsidR="00B0454D" w:rsidRPr="001B5A2D" w:rsidTr="008C1FC4">
        <w:trPr>
          <w:trHeight w:val="300"/>
        </w:trPr>
        <w:tc>
          <w:tcPr>
            <w:tcW w:w="12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LG</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B0454D" w:rsidRPr="001B5A2D" w:rsidRDefault="00B0454D" w:rsidP="008C1FC4">
            <w:r w:rsidRPr="001B5A2D">
              <w:t>-</w:t>
            </w:r>
            <w:proofErr w:type="gramStart"/>
            <w:r w:rsidRPr="001B5A2D">
              <w:t>0,015817</w:t>
            </w:r>
            <w:proofErr w:type="gramEnd"/>
          </w:p>
        </w:tc>
        <w:tc>
          <w:tcPr>
            <w:tcW w:w="13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0,055334</w:t>
            </w:r>
          </w:p>
        </w:tc>
        <w:tc>
          <w:tcPr>
            <w:tcW w:w="131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w:t>
            </w:r>
            <w:proofErr w:type="gramStart"/>
            <w:r w:rsidRPr="001B5A2D">
              <w:t>0,285839</w:t>
            </w:r>
            <w:proofErr w:type="gramEnd"/>
          </w:p>
        </w:tc>
        <w:tc>
          <w:tcPr>
            <w:tcW w:w="121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0,777560</w:t>
            </w:r>
          </w:p>
        </w:tc>
        <w:tc>
          <w:tcPr>
            <w:tcW w:w="123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w:t>
            </w:r>
            <w:proofErr w:type="gramStart"/>
            <w:r w:rsidRPr="001B5A2D">
              <w:t>0,130285</w:t>
            </w:r>
            <w:proofErr w:type="gramEnd"/>
          </w:p>
        </w:tc>
        <w:tc>
          <w:tcPr>
            <w:tcW w:w="1261" w:type="dxa"/>
            <w:tcBorders>
              <w:top w:val="nil"/>
              <w:left w:val="single" w:sz="4" w:space="0" w:color="auto"/>
              <w:bottom w:val="single" w:sz="4" w:space="0" w:color="auto"/>
              <w:right w:val="nil"/>
            </w:tcBorders>
            <w:shd w:val="clear" w:color="auto" w:fill="auto"/>
            <w:noWrap/>
            <w:vAlign w:val="bottom"/>
            <w:hideMark/>
          </w:tcPr>
          <w:p w:rsidR="00B0454D" w:rsidRPr="001B5A2D" w:rsidRDefault="00B0454D" w:rsidP="008C1FC4">
            <w:pPr>
              <w:jc w:val="center"/>
            </w:pPr>
            <w:r w:rsidRPr="001B5A2D">
              <w:t>0,098651</w:t>
            </w:r>
          </w:p>
        </w:tc>
      </w:tr>
      <w:tr w:rsidR="00B0454D" w:rsidRPr="001B5A2D" w:rsidTr="008C1FC4">
        <w:trPr>
          <w:trHeight w:val="300"/>
        </w:trPr>
        <w:tc>
          <w:tcPr>
            <w:tcW w:w="12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r w:rsidRPr="001B5A2D">
              <w:t>EG</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rsidR="00B0454D" w:rsidRPr="001B5A2D" w:rsidRDefault="00B0454D" w:rsidP="008C1FC4">
            <w:r w:rsidRPr="001B5A2D">
              <w:t>-</w:t>
            </w:r>
            <w:proofErr w:type="gramStart"/>
            <w:r w:rsidRPr="001B5A2D">
              <w:t>0,008438</w:t>
            </w:r>
            <w:proofErr w:type="gramEnd"/>
          </w:p>
        </w:tc>
        <w:tc>
          <w:tcPr>
            <w:tcW w:w="137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0,077357</w:t>
            </w:r>
          </w:p>
        </w:tc>
        <w:tc>
          <w:tcPr>
            <w:tcW w:w="131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w:t>
            </w:r>
            <w:proofErr w:type="gramStart"/>
            <w:r w:rsidRPr="001B5A2D">
              <w:t>0,109075</w:t>
            </w:r>
            <w:proofErr w:type="gramEnd"/>
          </w:p>
        </w:tc>
        <w:tc>
          <w:tcPr>
            <w:tcW w:w="1218"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0,914089</w:t>
            </w:r>
          </w:p>
        </w:tc>
        <w:tc>
          <w:tcPr>
            <w:tcW w:w="1230" w:type="dxa"/>
            <w:tcBorders>
              <w:top w:val="nil"/>
              <w:left w:val="nil"/>
              <w:bottom w:val="single" w:sz="4" w:space="0" w:color="auto"/>
              <w:right w:val="single" w:sz="4" w:space="0" w:color="auto"/>
            </w:tcBorders>
            <w:shd w:val="clear" w:color="auto" w:fill="auto"/>
            <w:noWrap/>
            <w:vAlign w:val="bottom"/>
            <w:hideMark/>
          </w:tcPr>
          <w:p w:rsidR="00B0454D" w:rsidRPr="001B5A2D" w:rsidRDefault="00B0454D" w:rsidP="008C1FC4">
            <w:pPr>
              <w:jc w:val="center"/>
            </w:pPr>
            <w:r w:rsidRPr="001B5A2D">
              <w:t>-</w:t>
            </w:r>
            <w:proofErr w:type="gramStart"/>
            <w:r w:rsidRPr="001B5A2D">
              <w:t>0,168464</w:t>
            </w:r>
            <w:proofErr w:type="gramEnd"/>
          </w:p>
        </w:tc>
        <w:tc>
          <w:tcPr>
            <w:tcW w:w="1261" w:type="dxa"/>
            <w:tcBorders>
              <w:top w:val="nil"/>
              <w:left w:val="single" w:sz="4" w:space="0" w:color="auto"/>
              <w:bottom w:val="single" w:sz="4" w:space="0" w:color="auto"/>
              <w:right w:val="nil"/>
            </w:tcBorders>
            <w:shd w:val="clear" w:color="auto" w:fill="auto"/>
            <w:noWrap/>
            <w:vAlign w:val="bottom"/>
            <w:hideMark/>
          </w:tcPr>
          <w:p w:rsidR="00B0454D" w:rsidRPr="001B5A2D" w:rsidRDefault="00B0454D" w:rsidP="008C1FC4">
            <w:pPr>
              <w:jc w:val="center"/>
            </w:pPr>
            <w:r w:rsidRPr="001B5A2D">
              <w:t>0,151588</w:t>
            </w:r>
          </w:p>
        </w:tc>
      </w:tr>
    </w:tbl>
    <w:p w:rsidR="00B0454D" w:rsidRPr="001B5A2D" w:rsidRDefault="00B0454D" w:rsidP="00B0454D">
      <w:r w:rsidRPr="001B5A2D">
        <w:rPr>
          <w:b/>
        </w:rPr>
        <w:t xml:space="preserve">Fonte: </w:t>
      </w:r>
      <w:r w:rsidRPr="001B5A2D">
        <w:t>Elaborado pelos autores, 2017</w:t>
      </w:r>
    </w:p>
    <w:p w:rsidR="00B0454D" w:rsidRPr="00C23E47" w:rsidRDefault="00B0454D" w:rsidP="00B0454D">
      <w:pPr>
        <w:rPr>
          <w:sz w:val="24"/>
          <w:szCs w:val="24"/>
        </w:rPr>
      </w:pPr>
    </w:p>
    <w:p w:rsidR="00B0454D" w:rsidRPr="00C23E47" w:rsidRDefault="00B0454D" w:rsidP="00B0454D">
      <w:pPr>
        <w:ind w:firstLine="708"/>
        <w:jc w:val="both"/>
        <w:rPr>
          <w:sz w:val="24"/>
          <w:szCs w:val="24"/>
        </w:rPr>
      </w:pPr>
      <w:r w:rsidRPr="00C23E47">
        <w:rPr>
          <w:sz w:val="24"/>
          <w:szCs w:val="24"/>
        </w:rPr>
        <w:t>A partir da observação da tabela 5, nota-se que pelo valor do coeficiente vinculado a RSV, esta é a principal variável explicativa do modelo e através da aplicação dos valores presentes na coluna coeficientes na equação de análise de regressão linear múltipla o modelo desenvolvido na pesquisa fica da seguinte forma:</w:t>
      </w:r>
    </w:p>
    <w:p w:rsidR="00B0454D" w:rsidRPr="00C23E47" w:rsidRDefault="00B0454D" w:rsidP="00B0454D">
      <w:pPr>
        <w:rPr>
          <w:sz w:val="24"/>
          <w:szCs w:val="24"/>
        </w:rPr>
      </w:pPr>
    </w:p>
    <w:p w:rsidR="00B0454D" w:rsidRPr="00C23E47" w:rsidRDefault="00B0454D" w:rsidP="00B0454D">
      <w:pPr>
        <w:jc w:val="center"/>
        <w:rPr>
          <w:sz w:val="24"/>
          <w:szCs w:val="24"/>
        </w:rPr>
      </w:pPr>
      <w:r w:rsidRPr="00C23E47">
        <w:rPr>
          <w:sz w:val="24"/>
          <w:szCs w:val="24"/>
        </w:rPr>
        <w:t xml:space="preserve">EBITDA/VL = 0,096270 + </w:t>
      </w:r>
      <w:proofErr w:type="gramStart"/>
      <w:r w:rsidRPr="00C23E47">
        <w:rPr>
          <w:sz w:val="24"/>
          <w:szCs w:val="24"/>
        </w:rPr>
        <w:t>0,824878.RSV</w:t>
      </w:r>
      <w:proofErr w:type="gramEnd"/>
      <w:r w:rsidRPr="00C23E47">
        <w:rPr>
          <w:sz w:val="24"/>
          <w:szCs w:val="24"/>
        </w:rPr>
        <w:t xml:space="preserve"> – 0,015817.LG – 0,008438.EG</w:t>
      </w:r>
    </w:p>
    <w:p w:rsidR="00B0454D" w:rsidRPr="00C23E47" w:rsidRDefault="00B0454D" w:rsidP="00B0454D">
      <w:pPr>
        <w:jc w:val="center"/>
        <w:rPr>
          <w:sz w:val="24"/>
          <w:szCs w:val="24"/>
        </w:rPr>
      </w:pPr>
    </w:p>
    <w:p w:rsidR="00B0454D" w:rsidRPr="00C23E47" w:rsidRDefault="00B0454D" w:rsidP="00B0454D">
      <w:pPr>
        <w:ind w:firstLine="709"/>
        <w:rPr>
          <w:sz w:val="24"/>
          <w:szCs w:val="24"/>
        </w:rPr>
      </w:pPr>
      <w:r w:rsidRPr="00C23E47">
        <w:rPr>
          <w:sz w:val="24"/>
          <w:szCs w:val="24"/>
        </w:rPr>
        <w:lastRenderedPageBreak/>
        <w:t>Desta forma, observa-se na equação estimada do modelo que o coeficiente explicativo da RSV é o principal, ou seja, quanto maior a RSV, maior será o EBITDA/VL e que quanto menor a LG e EG, maior será a criação de valor.</w:t>
      </w:r>
    </w:p>
    <w:p w:rsidR="00B0454D" w:rsidRPr="00C23E47" w:rsidRDefault="00B0454D" w:rsidP="00B0454D">
      <w:pPr>
        <w:rPr>
          <w:sz w:val="24"/>
          <w:szCs w:val="24"/>
        </w:rPr>
      </w:pPr>
    </w:p>
    <w:p w:rsidR="00B0454D" w:rsidRPr="00C23E47" w:rsidRDefault="00B0454D" w:rsidP="00B0454D">
      <w:pPr>
        <w:pStyle w:val="Ttulo2"/>
        <w:spacing w:line="240" w:lineRule="auto"/>
        <w:rPr>
          <w:rFonts w:ascii="Times New Roman" w:hAnsi="Times New Roman" w:cs="Times New Roman"/>
          <w:sz w:val="24"/>
          <w:szCs w:val="24"/>
        </w:rPr>
      </w:pPr>
      <w:bookmarkStart w:id="15" w:name="_Toc478595595"/>
      <w:r>
        <w:rPr>
          <w:rFonts w:ascii="Times New Roman" w:hAnsi="Times New Roman" w:cs="Times New Roman"/>
          <w:sz w:val="24"/>
          <w:szCs w:val="24"/>
        </w:rPr>
        <w:t>4.3</w:t>
      </w:r>
      <w:r w:rsidRPr="00C23E47">
        <w:rPr>
          <w:rFonts w:ascii="Times New Roman" w:hAnsi="Times New Roman" w:cs="Times New Roman"/>
          <w:sz w:val="24"/>
          <w:szCs w:val="24"/>
        </w:rPr>
        <w:t xml:space="preserve"> Testes de Hipótese</w:t>
      </w:r>
      <w:bookmarkEnd w:id="15"/>
    </w:p>
    <w:p w:rsidR="00B0454D" w:rsidRPr="00C23E47" w:rsidRDefault="00B0454D" w:rsidP="00B0454D">
      <w:pPr>
        <w:ind w:firstLine="709"/>
        <w:rPr>
          <w:sz w:val="24"/>
          <w:szCs w:val="24"/>
        </w:rPr>
      </w:pPr>
      <w:r w:rsidRPr="00C23E47">
        <w:rPr>
          <w:sz w:val="24"/>
          <w:szCs w:val="24"/>
        </w:rPr>
        <w:t xml:space="preserve">Com o modelo já definido na seção anterior, neste tópico dois testes são aplicados com a finalidade de averiguar seu grau de significância. </w:t>
      </w:r>
    </w:p>
    <w:p w:rsidR="00B0454D" w:rsidRDefault="00B0454D" w:rsidP="00B0454D">
      <w:pPr>
        <w:ind w:firstLine="708"/>
        <w:jc w:val="both"/>
        <w:rPr>
          <w:sz w:val="24"/>
          <w:szCs w:val="24"/>
        </w:rPr>
      </w:pPr>
      <w:r w:rsidRPr="00C23E47">
        <w:rPr>
          <w:sz w:val="24"/>
          <w:szCs w:val="24"/>
        </w:rPr>
        <w:t>O primeiro teste a ser realizado é o coeficiente de regressão R² (R-Quadrado), porém devido ao modelo da pesquisa utilizar a regressão múltipla se deve usar o R-quadrado ajustado</w:t>
      </w:r>
      <w:r>
        <w:rPr>
          <w:sz w:val="24"/>
          <w:szCs w:val="24"/>
        </w:rPr>
        <w:t xml:space="preserve"> que segue na tabela 6</w:t>
      </w:r>
      <w:r w:rsidRPr="00C23E47">
        <w:rPr>
          <w:sz w:val="24"/>
          <w:szCs w:val="24"/>
        </w:rPr>
        <w:t xml:space="preserve">, conforme </w:t>
      </w:r>
      <w:proofErr w:type="spellStart"/>
      <w:r w:rsidRPr="00C23E47">
        <w:rPr>
          <w:sz w:val="24"/>
          <w:szCs w:val="24"/>
        </w:rPr>
        <w:t>Corrar</w:t>
      </w:r>
      <w:proofErr w:type="spellEnd"/>
      <w:r w:rsidRPr="00C23E47">
        <w:rPr>
          <w:sz w:val="24"/>
          <w:szCs w:val="24"/>
        </w:rPr>
        <w:t xml:space="preserve"> e </w:t>
      </w:r>
      <w:proofErr w:type="spellStart"/>
      <w:r w:rsidRPr="00C23E47">
        <w:rPr>
          <w:sz w:val="24"/>
          <w:szCs w:val="24"/>
        </w:rPr>
        <w:t>Theóphilo</w:t>
      </w:r>
      <w:proofErr w:type="spellEnd"/>
      <w:r w:rsidRPr="00C23E47">
        <w:rPr>
          <w:sz w:val="24"/>
          <w:szCs w:val="24"/>
        </w:rPr>
        <w:t xml:space="preserve"> (2004, p. 114)</w:t>
      </w:r>
    </w:p>
    <w:p w:rsidR="00B0454D" w:rsidRPr="00C23E47" w:rsidRDefault="00B0454D" w:rsidP="00B0454D">
      <w:pPr>
        <w:ind w:firstLine="708"/>
        <w:jc w:val="both"/>
        <w:rPr>
          <w:sz w:val="24"/>
          <w:szCs w:val="24"/>
        </w:rPr>
      </w:pPr>
    </w:p>
    <w:p w:rsidR="00B0454D" w:rsidRPr="001B5A2D" w:rsidRDefault="00B0454D" w:rsidP="001B479B">
      <w:pPr>
        <w:pStyle w:val="Citao"/>
        <w:rPr>
          <w:rFonts w:ascii="Times New Roman" w:hAnsi="Times New Roman" w:cs="Times New Roman"/>
          <w:szCs w:val="20"/>
        </w:rPr>
      </w:pPr>
      <w:r w:rsidRPr="001B5A2D">
        <w:rPr>
          <w:rFonts w:ascii="Times New Roman" w:hAnsi="Times New Roman" w:cs="Times New Roman"/>
          <w:szCs w:val="20"/>
        </w:rPr>
        <w:t>É recomendado que na regressão múltipla se utilize o coeficiente de determinação ajustado (R-quadrado ajustado) em vez do coeficiente R².</w:t>
      </w:r>
    </w:p>
    <w:p w:rsidR="00B0454D" w:rsidRPr="001B5A2D" w:rsidRDefault="00B0454D" w:rsidP="001B479B">
      <w:pPr>
        <w:pStyle w:val="Citao"/>
        <w:rPr>
          <w:rFonts w:ascii="Times New Roman" w:hAnsi="Times New Roman" w:cs="Times New Roman"/>
          <w:szCs w:val="20"/>
        </w:rPr>
      </w:pPr>
      <w:r w:rsidRPr="001B5A2D">
        <w:rPr>
          <w:rFonts w:ascii="Times New Roman" w:hAnsi="Times New Roman" w:cs="Times New Roman"/>
          <w:szCs w:val="20"/>
        </w:rPr>
        <w:t>Isso porque, quando uma variável explicativa é adicionada no modelo, o coeficiente de determinação R² tem seu valor majorado, ou pelo menos mantido, mesmo que essa variável não seja estatisticamente significativa. O coeficiente de determinação ajustado compensa os efeitos desses aumentos indevidos no valor do coeficiente R².</w:t>
      </w:r>
    </w:p>
    <w:p w:rsidR="00B0454D" w:rsidRPr="00C23E47" w:rsidRDefault="00B0454D" w:rsidP="00B0454D">
      <w:pPr>
        <w:rPr>
          <w:sz w:val="24"/>
          <w:szCs w:val="24"/>
        </w:rPr>
      </w:pPr>
    </w:p>
    <w:p w:rsidR="00B0454D" w:rsidRPr="001B5A2D" w:rsidRDefault="0056601C" w:rsidP="007F75D7">
      <w:pPr>
        <w:pStyle w:val="Legenda"/>
        <w:spacing w:after="0"/>
        <w:ind w:firstLine="0"/>
        <w:jc w:val="center"/>
        <w:rPr>
          <w:rFonts w:ascii="Times New Roman" w:hAnsi="Times New Roman" w:cs="Times New Roman"/>
          <w:color w:val="000000" w:themeColor="text1"/>
          <w:sz w:val="20"/>
          <w:szCs w:val="20"/>
        </w:rPr>
      </w:pPr>
      <w:bookmarkStart w:id="16" w:name="_Toc478595988"/>
      <w:r>
        <w:rPr>
          <w:rFonts w:ascii="Times New Roman" w:hAnsi="Times New Roman" w:cs="Times New Roman"/>
          <w:color w:val="000000" w:themeColor="text1"/>
          <w:sz w:val="20"/>
          <w:szCs w:val="20"/>
        </w:rPr>
        <w:t>Tabela 6</w:t>
      </w:r>
      <w:r w:rsidR="00B0454D" w:rsidRPr="001B5A2D">
        <w:rPr>
          <w:rFonts w:ascii="Times New Roman" w:hAnsi="Times New Roman" w:cs="Times New Roman"/>
          <w:b w:val="0"/>
          <w:color w:val="000000" w:themeColor="text1"/>
          <w:sz w:val="20"/>
          <w:szCs w:val="20"/>
        </w:rPr>
        <w:t>: Estatística de regressão</w:t>
      </w:r>
      <w:bookmarkEnd w:id="16"/>
    </w:p>
    <w:tbl>
      <w:tblPr>
        <w:tblW w:w="4175" w:type="dxa"/>
        <w:jc w:val="center"/>
        <w:tblCellMar>
          <w:left w:w="70" w:type="dxa"/>
          <w:right w:w="70" w:type="dxa"/>
        </w:tblCellMar>
        <w:tblLook w:val="04A0" w:firstRow="1" w:lastRow="0" w:firstColumn="1" w:lastColumn="0" w:noHBand="0" w:noVBand="1"/>
      </w:tblPr>
      <w:tblGrid>
        <w:gridCol w:w="2678"/>
        <w:gridCol w:w="1497"/>
      </w:tblGrid>
      <w:tr w:rsidR="00B0454D" w:rsidRPr="001B5A2D" w:rsidTr="008C1FC4">
        <w:trPr>
          <w:trHeight w:val="315"/>
          <w:jc w:val="center"/>
        </w:trPr>
        <w:tc>
          <w:tcPr>
            <w:tcW w:w="2678" w:type="dxa"/>
            <w:tcBorders>
              <w:top w:val="single" w:sz="8" w:space="0" w:color="auto"/>
              <w:left w:val="nil"/>
              <w:bottom w:val="single" w:sz="8" w:space="0" w:color="auto"/>
              <w:right w:val="single" w:sz="8" w:space="0" w:color="auto"/>
            </w:tcBorders>
            <w:shd w:val="clear" w:color="auto" w:fill="auto"/>
            <w:noWrap/>
            <w:vAlign w:val="bottom"/>
            <w:hideMark/>
          </w:tcPr>
          <w:p w:rsidR="00B0454D" w:rsidRPr="001B5A2D" w:rsidRDefault="00B0454D" w:rsidP="007F75D7">
            <w:pPr>
              <w:jc w:val="center"/>
            </w:pPr>
            <w:r w:rsidRPr="001B5A2D">
              <w:t>R múltiplo</w:t>
            </w:r>
          </w:p>
        </w:tc>
        <w:tc>
          <w:tcPr>
            <w:tcW w:w="1497" w:type="dxa"/>
            <w:tcBorders>
              <w:top w:val="single" w:sz="8" w:space="0" w:color="auto"/>
              <w:left w:val="nil"/>
              <w:bottom w:val="single" w:sz="8" w:space="0" w:color="auto"/>
              <w:right w:val="nil"/>
            </w:tcBorders>
            <w:shd w:val="clear" w:color="auto" w:fill="auto"/>
            <w:noWrap/>
            <w:vAlign w:val="bottom"/>
            <w:hideMark/>
          </w:tcPr>
          <w:p w:rsidR="00B0454D" w:rsidRPr="001B5A2D" w:rsidRDefault="00B0454D" w:rsidP="007F75D7">
            <w:pPr>
              <w:jc w:val="center"/>
            </w:pPr>
            <w:r w:rsidRPr="001B5A2D">
              <w:t>0,946106</w:t>
            </w:r>
          </w:p>
        </w:tc>
      </w:tr>
      <w:tr w:rsidR="00B0454D" w:rsidRPr="001B5A2D" w:rsidTr="008C1FC4">
        <w:trPr>
          <w:trHeight w:val="315"/>
          <w:jc w:val="center"/>
        </w:trPr>
        <w:tc>
          <w:tcPr>
            <w:tcW w:w="2678" w:type="dxa"/>
            <w:tcBorders>
              <w:top w:val="nil"/>
              <w:left w:val="nil"/>
              <w:bottom w:val="single" w:sz="8" w:space="0" w:color="auto"/>
              <w:right w:val="single" w:sz="8" w:space="0" w:color="auto"/>
            </w:tcBorders>
            <w:shd w:val="clear" w:color="auto" w:fill="auto"/>
            <w:noWrap/>
            <w:vAlign w:val="bottom"/>
            <w:hideMark/>
          </w:tcPr>
          <w:p w:rsidR="00B0454D" w:rsidRPr="001B5A2D" w:rsidRDefault="00B0454D" w:rsidP="007F75D7">
            <w:pPr>
              <w:jc w:val="center"/>
            </w:pPr>
            <w:r w:rsidRPr="001B5A2D">
              <w:t>R-Quadrado</w:t>
            </w:r>
          </w:p>
        </w:tc>
        <w:tc>
          <w:tcPr>
            <w:tcW w:w="1497" w:type="dxa"/>
            <w:tcBorders>
              <w:top w:val="nil"/>
              <w:left w:val="nil"/>
              <w:bottom w:val="single" w:sz="8" w:space="0" w:color="auto"/>
              <w:right w:val="nil"/>
            </w:tcBorders>
            <w:shd w:val="clear" w:color="auto" w:fill="auto"/>
            <w:noWrap/>
            <w:vAlign w:val="bottom"/>
            <w:hideMark/>
          </w:tcPr>
          <w:p w:rsidR="00B0454D" w:rsidRPr="001B5A2D" w:rsidRDefault="00B0454D" w:rsidP="007F75D7">
            <w:pPr>
              <w:jc w:val="center"/>
            </w:pPr>
            <w:r w:rsidRPr="001B5A2D">
              <w:t>0,895117</w:t>
            </w:r>
          </w:p>
        </w:tc>
      </w:tr>
      <w:tr w:rsidR="00B0454D" w:rsidRPr="001B5A2D" w:rsidTr="008C1FC4">
        <w:trPr>
          <w:trHeight w:val="315"/>
          <w:jc w:val="center"/>
        </w:trPr>
        <w:tc>
          <w:tcPr>
            <w:tcW w:w="2678" w:type="dxa"/>
            <w:tcBorders>
              <w:top w:val="nil"/>
              <w:left w:val="nil"/>
              <w:bottom w:val="single" w:sz="8" w:space="0" w:color="auto"/>
              <w:right w:val="single" w:sz="8" w:space="0" w:color="auto"/>
            </w:tcBorders>
            <w:shd w:val="clear" w:color="auto" w:fill="auto"/>
            <w:noWrap/>
            <w:vAlign w:val="bottom"/>
            <w:hideMark/>
          </w:tcPr>
          <w:p w:rsidR="00B0454D" w:rsidRPr="001B5A2D" w:rsidRDefault="00B0454D" w:rsidP="007F75D7">
            <w:pPr>
              <w:jc w:val="center"/>
            </w:pPr>
            <w:r w:rsidRPr="001B5A2D">
              <w:t>R-quadrado ajustado</w:t>
            </w:r>
          </w:p>
        </w:tc>
        <w:tc>
          <w:tcPr>
            <w:tcW w:w="1497" w:type="dxa"/>
            <w:tcBorders>
              <w:top w:val="nil"/>
              <w:left w:val="nil"/>
              <w:bottom w:val="single" w:sz="8" w:space="0" w:color="auto"/>
              <w:right w:val="nil"/>
            </w:tcBorders>
            <w:shd w:val="clear" w:color="auto" w:fill="auto"/>
            <w:noWrap/>
            <w:vAlign w:val="bottom"/>
            <w:hideMark/>
          </w:tcPr>
          <w:p w:rsidR="00B0454D" w:rsidRPr="001B5A2D" w:rsidRDefault="00B0454D" w:rsidP="007F75D7">
            <w:pPr>
              <w:jc w:val="center"/>
            </w:pPr>
            <w:r w:rsidRPr="001B5A2D">
              <w:t>0,881436</w:t>
            </w:r>
          </w:p>
        </w:tc>
      </w:tr>
      <w:tr w:rsidR="00B0454D" w:rsidRPr="001B5A2D" w:rsidTr="008C1FC4">
        <w:trPr>
          <w:trHeight w:val="315"/>
          <w:jc w:val="center"/>
        </w:trPr>
        <w:tc>
          <w:tcPr>
            <w:tcW w:w="2678" w:type="dxa"/>
            <w:tcBorders>
              <w:top w:val="nil"/>
              <w:left w:val="nil"/>
              <w:bottom w:val="single" w:sz="8" w:space="0" w:color="auto"/>
              <w:right w:val="single" w:sz="8" w:space="0" w:color="auto"/>
            </w:tcBorders>
            <w:shd w:val="clear" w:color="auto" w:fill="auto"/>
            <w:noWrap/>
            <w:vAlign w:val="bottom"/>
            <w:hideMark/>
          </w:tcPr>
          <w:p w:rsidR="00B0454D" w:rsidRPr="001B5A2D" w:rsidRDefault="00B0454D" w:rsidP="007F75D7">
            <w:pPr>
              <w:jc w:val="center"/>
            </w:pPr>
            <w:r w:rsidRPr="001B5A2D">
              <w:t>Erro padrão</w:t>
            </w:r>
          </w:p>
        </w:tc>
        <w:tc>
          <w:tcPr>
            <w:tcW w:w="1497" w:type="dxa"/>
            <w:tcBorders>
              <w:top w:val="nil"/>
              <w:left w:val="nil"/>
              <w:bottom w:val="single" w:sz="8" w:space="0" w:color="auto"/>
              <w:right w:val="nil"/>
            </w:tcBorders>
            <w:shd w:val="clear" w:color="auto" w:fill="auto"/>
            <w:noWrap/>
            <w:vAlign w:val="bottom"/>
            <w:hideMark/>
          </w:tcPr>
          <w:p w:rsidR="00B0454D" w:rsidRPr="001B5A2D" w:rsidRDefault="00B0454D" w:rsidP="007F75D7">
            <w:pPr>
              <w:jc w:val="center"/>
            </w:pPr>
            <w:r w:rsidRPr="001B5A2D">
              <w:t>0,034704</w:t>
            </w:r>
          </w:p>
        </w:tc>
      </w:tr>
      <w:tr w:rsidR="00B0454D" w:rsidRPr="001B5A2D" w:rsidTr="008C1FC4">
        <w:trPr>
          <w:trHeight w:val="315"/>
          <w:jc w:val="center"/>
        </w:trPr>
        <w:tc>
          <w:tcPr>
            <w:tcW w:w="2678" w:type="dxa"/>
            <w:tcBorders>
              <w:top w:val="nil"/>
              <w:left w:val="nil"/>
              <w:bottom w:val="single" w:sz="8" w:space="0" w:color="auto"/>
              <w:right w:val="single" w:sz="8" w:space="0" w:color="auto"/>
            </w:tcBorders>
            <w:shd w:val="clear" w:color="auto" w:fill="auto"/>
            <w:noWrap/>
            <w:vAlign w:val="bottom"/>
            <w:hideMark/>
          </w:tcPr>
          <w:p w:rsidR="00B0454D" w:rsidRPr="001B5A2D" w:rsidRDefault="00B0454D" w:rsidP="007F75D7">
            <w:pPr>
              <w:jc w:val="center"/>
            </w:pPr>
            <w:r w:rsidRPr="001B5A2D">
              <w:t>Observações</w:t>
            </w:r>
          </w:p>
        </w:tc>
        <w:tc>
          <w:tcPr>
            <w:tcW w:w="1497" w:type="dxa"/>
            <w:tcBorders>
              <w:top w:val="nil"/>
              <w:left w:val="nil"/>
              <w:bottom w:val="single" w:sz="8" w:space="0" w:color="auto"/>
              <w:right w:val="nil"/>
            </w:tcBorders>
            <w:shd w:val="clear" w:color="auto" w:fill="auto"/>
            <w:noWrap/>
            <w:vAlign w:val="bottom"/>
            <w:hideMark/>
          </w:tcPr>
          <w:p w:rsidR="00B0454D" w:rsidRPr="001B5A2D" w:rsidRDefault="00B0454D" w:rsidP="007F75D7">
            <w:pPr>
              <w:jc w:val="center"/>
            </w:pPr>
            <w:r w:rsidRPr="001B5A2D">
              <w:t>27</w:t>
            </w:r>
          </w:p>
        </w:tc>
      </w:tr>
    </w:tbl>
    <w:p w:rsidR="00B0454D" w:rsidRDefault="007F75D7" w:rsidP="007F75D7">
      <w:r>
        <w:rPr>
          <w:b/>
        </w:rPr>
        <w:t xml:space="preserve">                                                </w:t>
      </w:r>
      <w:r w:rsidR="00B0454D" w:rsidRPr="001B5A2D">
        <w:rPr>
          <w:b/>
        </w:rPr>
        <w:t xml:space="preserve">Fonte: </w:t>
      </w:r>
      <w:r w:rsidR="00B0454D" w:rsidRPr="001B5A2D">
        <w:t>Elaborado pelos autores, 2017</w:t>
      </w:r>
    </w:p>
    <w:p w:rsidR="001B479B" w:rsidRPr="00A10DD4" w:rsidRDefault="001B479B" w:rsidP="00B0454D"/>
    <w:p w:rsidR="00B0454D" w:rsidRPr="00C23E47" w:rsidRDefault="00B0454D" w:rsidP="00B0454D">
      <w:pPr>
        <w:ind w:firstLine="708"/>
        <w:jc w:val="both"/>
        <w:rPr>
          <w:sz w:val="24"/>
          <w:szCs w:val="24"/>
        </w:rPr>
      </w:pPr>
      <w:r w:rsidRPr="00C23E47">
        <w:rPr>
          <w:sz w:val="24"/>
          <w:szCs w:val="24"/>
        </w:rPr>
        <w:t>Na tabela 6 o R-quadrado ajustado foi de 0,881436. Isso implica que a RSV, a LG e o EG explicam aproximadamente 88,14% do comportamento do EBITDA/VL, ou seja, torna o modelo ainda mais significativo.</w:t>
      </w:r>
    </w:p>
    <w:p w:rsidR="00B0454D" w:rsidRPr="00C23E47" w:rsidRDefault="00B0454D" w:rsidP="00B0454D">
      <w:pPr>
        <w:ind w:firstLine="708"/>
        <w:jc w:val="both"/>
        <w:rPr>
          <w:sz w:val="24"/>
          <w:szCs w:val="24"/>
        </w:rPr>
      </w:pPr>
      <w:r w:rsidRPr="00C23E47">
        <w:rPr>
          <w:sz w:val="24"/>
          <w:szCs w:val="24"/>
        </w:rPr>
        <w:t>Para confirmar a hipótese utiliza-se o segundo teste, conhecido como teste F de significância. O teste F consiste no cálculo do valor da média dos quadrados do modelo e o quadrado médio dos quadrados residuais assim dividindo esses valores para obter um resultado que seja inferior ao nível de significância 0,05. Utilizando o Excel fez- se o teste F que segue na tabela 7.</w:t>
      </w:r>
    </w:p>
    <w:p w:rsidR="00B0454D" w:rsidRPr="00C23E47" w:rsidRDefault="00B0454D" w:rsidP="00B0454D">
      <w:pPr>
        <w:rPr>
          <w:sz w:val="24"/>
          <w:szCs w:val="24"/>
        </w:rPr>
      </w:pPr>
    </w:p>
    <w:p w:rsidR="00B0454D" w:rsidRPr="00A10DD4" w:rsidRDefault="00B0454D" w:rsidP="00B0454D">
      <w:pPr>
        <w:pStyle w:val="Legenda"/>
        <w:spacing w:after="0"/>
        <w:ind w:firstLine="0"/>
        <w:jc w:val="center"/>
        <w:rPr>
          <w:rFonts w:ascii="Times New Roman" w:hAnsi="Times New Roman" w:cs="Times New Roman"/>
          <w:color w:val="000000" w:themeColor="text1"/>
          <w:sz w:val="20"/>
          <w:szCs w:val="20"/>
        </w:rPr>
      </w:pPr>
      <w:bookmarkStart w:id="17" w:name="_Toc478595989"/>
      <w:r w:rsidRPr="00A10DD4">
        <w:rPr>
          <w:rFonts w:ascii="Times New Roman" w:hAnsi="Times New Roman" w:cs="Times New Roman"/>
          <w:color w:val="000000" w:themeColor="text1"/>
          <w:sz w:val="20"/>
          <w:szCs w:val="20"/>
        </w:rPr>
        <w:t>Tabela</w:t>
      </w:r>
      <w:r w:rsidR="0056601C">
        <w:rPr>
          <w:rFonts w:ascii="Times New Roman" w:hAnsi="Times New Roman" w:cs="Times New Roman"/>
          <w:color w:val="000000" w:themeColor="text1"/>
          <w:sz w:val="20"/>
          <w:szCs w:val="20"/>
        </w:rPr>
        <w:t xml:space="preserve"> 7</w:t>
      </w:r>
      <w:r w:rsidRPr="00A10DD4">
        <w:rPr>
          <w:rFonts w:ascii="Times New Roman" w:hAnsi="Times New Roman" w:cs="Times New Roman"/>
          <w:color w:val="000000" w:themeColor="text1"/>
          <w:sz w:val="20"/>
          <w:szCs w:val="20"/>
        </w:rPr>
        <w:t xml:space="preserve">: </w:t>
      </w:r>
      <w:r w:rsidRPr="00A10DD4">
        <w:rPr>
          <w:rFonts w:ascii="Times New Roman" w:hAnsi="Times New Roman" w:cs="Times New Roman"/>
          <w:b w:val="0"/>
          <w:color w:val="000000" w:themeColor="text1"/>
          <w:sz w:val="20"/>
          <w:szCs w:val="20"/>
        </w:rPr>
        <w:t>Teste F de significância</w:t>
      </w:r>
      <w:bookmarkEnd w:id="17"/>
    </w:p>
    <w:tbl>
      <w:tblPr>
        <w:tblW w:w="2495" w:type="dxa"/>
        <w:jc w:val="center"/>
        <w:tblCellMar>
          <w:left w:w="70" w:type="dxa"/>
          <w:right w:w="70" w:type="dxa"/>
        </w:tblCellMar>
        <w:tblLook w:val="04A0" w:firstRow="1" w:lastRow="0" w:firstColumn="1" w:lastColumn="0" w:noHBand="0" w:noVBand="1"/>
      </w:tblPr>
      <w:tblGrid>
        <w:gridCol w:w="53"/>
        <w:gridCol w:w="2442"/>
      </w:tblGrid>
      <w:tr w:rsidR="00B0454D" w:rsidRPr="00A10DD4" w:rsidTr="008C1FC4">
        <w:trPr>
          <w:trHeight w:val="300"/>
          <w:jc w:val="center"/>
        </w:trPr>
        <w:tc>
          <w:tcPr>
            <w:tcW w:w="2495" w:type="dxa"/>
            <w:gridSpan w:val="2"/>
            <w:tcBorders>
              <w:top w:val="single" w:sz="8" w:space="0" w:color="auto"/>
              <w:left w:val="nil"/>
              <w:bottom w:val="single" w:sz="4" w:space="0" w:color="auto"/>
              <w:right w:val="nil"/>
            </w:tcBorders>
            <w:shd w:val="clear" w:color="auto" w:fill="auto"/>
            <w:noWrap/>
            <w:vAlign w:val="bottom"/>
            <w:hideMark/>
          </w:tcPr>
          <w:p w:rsidR="00B0454D" w:rsidRPr="00A10DD4" w:rsidRDefault="00B0454D" w:rsidP="008C1FC4">
            <w:pPr>
              <w:jc w:val="center"/>
            </w:pPr>
            <w:r w:rsidRPr="00A10DD4">
              <w:t>F de significância</w:t>
            </w:r>
          </w:p>
        </w:tc>
      </w:tr>
      <w:tr w:rsidR="00B0454D" w:rsidRPr="00A10DD4" w:rsidTr="008C1FC4">
        <w:trPr>
          <w:gridBefore w:val="1"/>
          <w:wBefore w:w="53" w:type="dxa"/>
          <w:trHeight w:val="300"/>
          <w:jc w:val="center"/>
        </w:trPr>
        <w:tc>
          <w:tcPr>
            <w:tcW w:w="2442" w:type="dxa"/>
            <w:tcBorders>
              <w:top w:val="single" w:sz="4" w:space="0" w:color="auto"/>
              <w:left w:val="nil"/>
              <w:bottom w:val="single" w:sz="4" w:space="0" w:color="auto"/>
              <w:right w:val="nil"/>
            </w:tcBorders>
            <w:shd w:val="clear" w:color="auto" w:fill="auto"/>
            <w:noWrap/>
            <w:vAlign w:val="bottom"/>
            <w:hideMark/>
          </w:tcPr>
          <w:p w:rsidR="00B0454D" w:rsidRPr="00A10DD4" w:rsidRDefault="00B0454D" w:rsidP="008C1FC4">
            <w:pPr>
              <w:jc w:val="center"/>
            </w:pPr>
            <w:r w:rsidRPr="00A10DD4">
              <w:t>0,00000000</w:t>
            </w:r>
          </w:p>
        </w:tc>
      </w:tr>
    </w:tbl>
    <w:p w:rsidR="00B0454D" w:rsidRPr="00A10DD4" w:rsidRDefault="00B0454D" w:rsidP="00B0454D">
      <w:pPr>
        <w:jc w:val="center"/>
      </w:pPr>
      <w:r w:rsidRPr="00A10DD4">
        <w:rPr>
          <w:b/>
        </w:rPr>
        <w:t xml:space="preserve">Fonte: </w:t>
      </w:r>
      <w:r w:rsidRPr="00A10DD4">
        <w:t>Elaborado pelos autores, 2017</w:t>
      </w:r>
    </w:p>
    <w:p w:rsidR="00B0454D" w:rsidRPr="00C23E47" w:rsidRDefault="00B0454D" w:rsidP="00B0454D">
      <w:pPr>
        <w:rPr>
          <w:sz w:val="24"/>
          <w:szCs w:val="24"/>
        </w:rPr>
      </w:pPr>
    </w:p>
    <w:p w:rsidR="00B0454D" w:rsidRDefault="00B0454D" w:rsidP="00B0454D">
      <w:pPr>
        <w:ind w:firstLine="708"/>
        <w:jc w:val="both"/>
        <w:rPr>
          <w:sz w:val="24"/>
          <w:szCs w:val="24"/>
        </w:rPr>
      </w:pPr>
      <w:r w:rsidRPr="00C23E47">
        <w:rPr>
          <w:sz w:val="24"/>
          <w:szCs w:val="24"/>
        </w:rPr>
        <w:t>Nota-se na tabela 7 que o resultado do teste F de significância foi inferior a 0,05, então através da observação dos resultados obtidos no R-quadrado ajustado e do teste F, conclui-se que a hipótese nula deve ser rejeitada, desta forma aceitando a hipótese alternativa, ou seja, que os indicadores financeiros influenci</w:t>
      </w:r>
      <w:r>
        <w:rPr>
          <w:sz w:val="24"/>
          <w:szCs w:val="24"/>
        </w:rPr>
        <w:t>am o comportamento do EBITDA/VL.</w:t>
      </w:r>
    </w:p>
    <w:p w:rsidR="00B0454D" w:rsidRDefault="00B0454D" w:rsidP="00B0454D">
      <w:pPr>
        <w:rPr>
          <w:sz w:val="24"/>
          <w:szCs w:val="24"/>
        </w:rPr>
      </w:pPr>
    </w:p>
    <w:p w:rsidR="00B0454D" w:rsidRDefault="00B0454D" w:rsidP="00B0454D">
      <w:pPr>
        <w:rPr>
          <w:sz w:val="24"/>
          <w:szCs w:val="24"/>
        </w:rPr>
      </w:pPr>
      <w:r>
        <w:rPr>
          <w:sz w:val="24"/>
          <w:szCs w:val="24"/>
        </w:rPr>
        <w:t>5 CONSIDERAÇÕES FINAIS</w:t>
      </w:r>
    </w:p>
    <w:p w:rsidR="00B0454D" w:rsidRPr="00A10DD4" w:rsidRDefault="00B0454D" w:rsidP="00B0454D">
      <w:pPr>
        <w:ind w:firstLine="708"/>
        <w:jc w:val="both"/>
        <w:rPr>
          <w:sz w:val="24"/>
          <w:szCs w:val="24"/>
        </w:rPr>
      </w:pPr>
      <w:r w:rsidRPr="00A10DD4">
        <w:rPr>
          <w:sz w:val="24"/>
          <w:szCs w:val="24"/>
        </w:rPr>
        <w:t xml:space="preserve">A expectativa da maioria dos investidores, é que seu risco assumido ao investir em determinada empresa, se transforme em lucro. Para isso acontecer é necessário que a empresa investida crie valor, ou seja, o enfoque da organização deve ser a maximização da riqueza dos donos de seu capital. Atualmente nos relatórios financeiros das empresas uma medida de </w:t>
      </w:r>
      <w:r w:rsidRPr="00A10DD4">
        <w:rPr>
          <w:sz w:val="24"/>
          <w:szCs w:val="24"/>
        </w:rPr>
        <w:lastRenderedPageBreak/>
        <w:t xml:space="preserve">criação de valor que sempre é explorada se chama EBITDA, ele demonstra o caixa gerado pelas atividades operacionais da empresa. </w:t>
      </w:r>
    </w:p>
    <w:p w:rsidR="00B0454D" w:rsidRPr="00A10DD4" w:rsidRDefault="00B0454D" w:rsidP="00B0454D">
      <w:pPr>
        <w:ind w:firstLine="708"/>
        <w:jc w:val="both"/>
        <w:rPr>
          <w:sz w:val="24"/>
          <w:szCs w:val="24"/>
        </w:rPr>
      </w:pPr>
      <w:r w:rsidRPr="00A10DD4">
        <w:rPr>
          <w:sz w:val="24"/>
          <w:szCs w:val="24"/>
        </w:rPr>
        <w:t>O EBITDA, assim como outras medidas de criação de valor e indicadores econômico-financeiros, possibilita que o futuro investidor afira se a empresa no qual ele tem interesse de aplicar os seus recursos, pode trazer o retorno por ele desejado e caso ele já invista se a empresa está trazendo o retorno que ele pretendia. O setor de energia elétrica é peça fundamental para economia de qualquer país, em virtude da sua importância, os mais diversos setores dependem do mesmo.</w:t>
      </w:r>
    </w:p>
    <w:p w:rsidR="00B0454D" w:rsidRPr="00A10DD4" w:rsidRDefault="00B0454D" w:rsidP="00B0454D">
      <w:pPr>
        <w:ind w:firstLine="708"/>
        <w:jc w:val="both"/>
        <w:rPr>
          <w:sz w:val="24"/>
          <w:szCs w:val="24"/>
        </w:rPr>
      </w:pPr>
      <w:r w:rsidRPr="00A10DD4">
        <w:rPr>
          <w:sz w:val="24"/>
          <w:szCs w:val="24"/>
        </w:rPr>
        <w:t>A questão que norteou a presente pesquisa foi qual a influência dos indicadores financeiros no comportamento do EBITDA, no segmento de distribuição de energia elétrica brasileiro no ano de 2015, e após a análise dos dados chegou-se a resposta que os indicadores financeiros influenciam o EBITDA em aproximadamente 88,14%.</w:t>
      </w:r>
    </w:p>
    <w:p w:rsidR="00B0454D" w:rsidRPr="00A10DD4" w:rsidRDefault="00B0454D" w:rsidP="00B0454D">
      <w:pPr>
        <w:ind w:firstLine="708"/>
        <w:jc w:val="both"/>
        <w:rPr>
          <w:sz w:val="24"/>
          <w:szCs w:val="24"/>
        </w:rPr>
      </w:pPr>
      <w:r w:rsidRPr="00A10DD4">
        <w:rPr>
          <w:sz w:val="24"/>
          <w:szCs w:val="24"/>
        </w:rPr>
        <w:t>Desta forma para se chegar a este resultado e cumprir os objetivos propostos, a pesquisa realizou a análise de regressão linear múltipla para criação do modelo e aplicou-se testes para validação do modelo.</w:t>
      </w:r>
    </w:p>
    <w:p w:rsidR="00B0454D" w:rsidRPr="00A10DD4" w:rsidRDefault="00B0454D" w:rsidP="00B0454D">
      <w:pPr>
        <w:ind w:firstLine="708"/>
        <w:jc w:val="both"/>
        <w:rPr>
          <w:sz w:val="24"/>
          <w:szCs w:val="24"/>
        </w:rPr>
      </w:pPr>
      <w:r w:rsidRPr="00A10DD4">
        <w:rPr>
          <w:sz w:val="24"/>
          <w:szCs w:val="24"/>
        </w:rPr>
        <w:t xml:space="preserve">A análise da correlação evidenciou que o EG se relacionou negativamente como todas as outras variáveis. A LG teve relacionamento positivo razoável com o EBITDA/VL e a RSV. E a maior correlação do EBITDA/VL foi com a RSV, pois </w:t>
      </w:r>
      <w:r w:rsidR="0050328A">
        <w:rPr>
          <w:sz w:val="24"/>
          <w:szCs w:val="24"/>
        </w:rPr>
        <w:t>apresentou o maior coeficiente.</w:t>
      </w:r>
    </w:p>
    <w:p w:rsidR="00B0454D" w:rsidRPr="00A10DD4" w:rsidRDefault="00B0454D" w:rsidP="00B0454D">
      <w:pPr>
        <w:ind w:firstLine="708"/>
        <w:jc w:val="both"/>
        <w:rPr>
          <w:sz w:val="24"/>
          <w:szCs w:val="24"/>
        </w:rPr>
      </w:pPr>
      <w:r w:rsidRPr="00A10DD4">
        <w:rPr>
          <w:sz w:val="24"/>
          <w:szCs w:val="24"/>
        </w:rPr>
        <w:t>Assim, após os testes e com os resultados ao longo da pesquisa, pode-se afirmar que há evidências de que os indicadores financeiros sendo eles RSV, LG e EG influenciam o comportamento do EBITDA/VL.</w:t>
      </w:r>
    </w:p>
    <w:p w:rsidR="00B0454D" w:rsidRPr="00A10DD4" w:rsidRDefault="00B0454D" w:rsidP="00B0454D">
      <w:pPr>
        <w:ind w:firstLine="708"/>
        <w:jc w:val="both"/>
        <w:rPr>
          <w:sz w:val="24"/>
          <w:szCs w:val="24"/>
        </w:rPr>
      </w:pPr>
      <w:r w:rsidRPr="00A10DD4">
        <w:rPr>
          <w:sz w:val="24"/>
          <w:szCs w:val="24"/>
        </w:rPr>
        <w:t>Por meio do desenvolvimento desta pesquisa foi possível observar que o setor de energia elétrica no Brasil, teve um dos seus piores anos em 2015, inclusive uma das empresas do setor teve o maior prejuízo da história das empresas de capital aberto do setor e o décimo maior da história das empresas de capital aberto brasileiras o que pode ser uma limitação para pesquisa, visto que a mesma só foi aplicada neste setor.</w:t>
      </w:r>
    </w:p>
    <w:p w:rsidR="00B0454D" w:rsidRPr="00A10DD4" w:rsidRDefault="00B0454D" w:rsidP="00B0454D">
      <w:pPr>
        <w:ind w:firstLine="708"/>
        <w:jc w:val="both"/>
        <w:rPr>
          <w:sz w:val="24"/>
          <w:szCs w:val="24"/>
        </w:rPr>
      </w:pPr>
      <w:r w:rsidRPr="00A10DD4">
        <w:rPr>
          <w:sz w:val="24"/>
          <w:szCs w:val="24"/>
        </w:rPr>
        <w:t>Sugere-se para trabalhos futuros, a realização do mesmo estudo em outros setores, a realização do estudo num espaço temporal maior para verificar se ainda assim o EBITDA/VL é influenciado pelos indicadores financeiros, a utilização de outros indicadores para verificar se os mesmos também influenciam o EBITDA/VL e realizar o estudo com outras medidas de criação de valor como o CFROI e o MVA®.</w:t>
      </w:r>
    </w:p>
    <w:p w:rsidR="00B0454D" w:rsidRPr="00C23E47" w:rsidRDefault="00B0454D" w:rsidP="00B0454D">
      <w:pPr>
        <w:rPr>
          <w:sz w:val="24"/>
          <w:szCs w:val="24"/>
        </w:rPr>
      </w:pPr>
    </w:p>
    <w:p w:rsidR="00B0454D" w:rsidRPr="00C23E47" w:rsidRDefault="00B0454D" w:rsidP="00B0454D">
      <w:pPr>
        <w:pStyle w:val="REFERENCIATITULO"/>
        <w:spacing w:line="240" w:lineRule="auto"/>
        <w:jc w:val="left"/>
        <w:rPr>
          <w:rFonts w:ascii="Times New Roman" w:hAnsi="Times New Roman" w:cs="Times New Roman"/>
          <w:sz w:val="24"/>
          <w:szCs w:val="24"/>
        </w:rPr>
      </w:pPr>
      <w:bookmarkStart w:id="18" w:name="_Toc297307137"/>
      <w:bookmarkStart w:id="19" w:name="_Toc315905504"/>
      <w:bookmarkStart w:id="20" w:name="_Toc315905769"/>
      <w:bookmarkStart w:id="21" w:name="_Toc339523859"/>
      <w:bookmarkStart w:id="22" w:name="_Toc339682874"/>
      <w:bookmarkStart w:id="23" w:name="_Toc339683011"/>
      <w:bookmarkStart w:id="24" w:name="_Toc339899632"/>
      <w:bookmarkStart w:id="25" w:name="_Toc460757077"/>
      <w:bookmarkStart w:id="26" w:name="_Toc461891004"/>
      <w:bookmarkStart w:id="27" w:name="_Toc462191157"/>
      <w:bookmarkStart w:id="28" w:name="_Toc478595597"/>
      <w:r w:rsidRPr="00C23E47">
        <w:rPr>
          <w:rFonts w:ascii="Times New Roman" w:hAnsi="Times New Roman" w:cs="Times New Roman"/>
          <w:sz w:val="24"/>
          <w:szCs w:val="24"/>
        </w:rPr>
        <w:t>REFERÊNCIAS</w:t>
      </w:r>
      <w:bookmarkEnd w:id="18"/>
      <w:bookmarkEnd w:id="19"/>
      <w:bookmarkEnd w:id="20"/>
      <w:bookmarkEnd w:id="21"/>
      <w:bookmarkEnd w:id="22"/>
      <w:bookmarkEnd w:id="23"/>
      <w:bookmarkEnd w:id="24"/>
      <w:bookmarkEnd w:id="25"/>
      <w:bookmarkEnd w:id="26"/>
      <w:bookmarkEnd w:id="27"/>
      <w:bookmarkEnd w:id="28"/>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ASSAF NETO, Alexandre. </w:t>
      </w:r>
      <w:r w:rsidRPr="00C23E47">
        <w:rPr>
          <w:rFonts w:ascii="Times New Roman" w:hAnsi="Times New Roman" w:cs="Times New Roman"/>
          <w:b/>
        </w:rPr>
        <w:t>Estrutura e análise de balanços:</w:t>
      </w:r>
      <w:r w:rsidRPr="00C23E47">
        <w:rPr>
          <w:rFonts w:ascii="Times New Roman" w:hAnsi="Times New Roman" w:cs="Times New Roman"/>
        </w:rPr>
        <w:t xml:space="preserve"> um enfoque econômico-financeiro.</w:t>
      </w:r>
      <w:r>
        <w:rPr>
          <w:rFonts w:ascii="Times New Roman" w:hAnsi="Times New Roman" w:cs="Times New Roman"/>
        </w:rPr>
        <w:t xml:space="preserve"> 10. ed. São Paulo: Atlas, 2012</w:t>
      </w:r>
      <w:r w:rsidRPr="00C23E47">
        <w:rPr>
          <w:rFonts w:ascii="Times New Roman" w:hAnsi="Times New Roman" w:cs="Times New Roman"/>
        </w:rPr>
        <w:t>.</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BEUREN, </w:t>
      </w:r>
      <w:proofErr w:type="spellStart"/>
      <w:r w:rsidRPr="00C23E47">
        <w:rPr>
          <w:rFonts w:ascii="Times New Roman" w:hAnsi="Times New Roman" w:cs="Times New Roman"/>
        </w:rPr>
        <w:t>Ilse</w:t>
      </w:r>
      <w:proofErr w:type="spellEnd"/>
      <w:r w:rsidRPr="00C23E47">
        <w:rPr>
          <w:rFonts w:ascii="Times New Roman" w:hAnsi="Times New Roman" w:cs="Times New Roman"/>
        </w:rPr>
        <w:t xml:space="preserve">. </w:t>
      </w:r>
      <w:r w:rsidRPr="00C23E47">
        <w:rPr>
          <w:rFonts w:ascii="Times New Roman" w:hAnsi="Times New Roman" w:cs="Times New Roman"/>
          <w:b/>
        </w:rPr>
        <w:t>Como elaborar trabalhos monográficos em contabilidade</w:t>
      </w:r>
      <w:r w:rsidRPr="00C23E47">
        <w:rPr>
          <w:rFonts w:ascii="Times New Roman" w:hAnsi="Times New Roman" w:cs="Times New Roman"/>
        </w:rPr>
        <w:t>. 3ª ed. São Paulo: Atlas, 2010.</w:t>
      </w:r>
    </w:p>
    <w:p w:rsidR="00B0454D" w:rsidRDefault="00B0454D" w:rsidP="00041132">
      <w:pPr>
        <w:pStyle w:val="REFERENCIA"/>
        <w:rPr>
          <w:rFonts w:ascii="Times New Roman" w:hAnsi="Times New Roman" w:cs="Times New Roman"/>
        </w:rPr>
      </w:pPr>
    </w:p>
    <w:p w:rsidR="00800134" w:rsidRPr="00800134" w:rsidRDefault="00800134" w:rsidP="00800134">
      <w:pPr>
        <w:pStyle w:val="REFERENCIA"/>
        <w:rPr>
          <w:rFonts w:ascii="Times New Roman" w:hAnsi="Times New Roman" w:cs="Times New Roman"/>
        </w:rPr>
      </w:pPr>
      <w:r w:rsidRPr="00800134">
        <w:rPr>
          <w:rFonts w:ascii="Times New Roman" w:hAnsi="Times New Roman" w:cs="Times New Roman"/>
        </w:rPr>
        <w:t xml:space="preserve">CARNEIRO JÚNIOR, João Bosco </w:t>
      </w:r>
      <w:proofErr w:type="spellStart"/>
      <w:r w:rsidRPr="00800134">
        <w:rPr>
          <w:rFonts w:ascii="Times New Roman" w:hAnsi="Times New Roman" w:cs="Times New Roman"/>
        </w:rPr>
        <w:t>Arbués</w:t>
      </w:r>
      <w:proofErr w:type="spellEnd"/>
      <w:r w:rsidRPr="00800134">
        <w:rPr>
          <w:rFonts w:ascii="Times New Roman" w:hAnsi="Times New Roman" w:cs="Times New Roman"/>
        </w:rPr>
        <w:t xml:space="preserve">. </w:t>
      </w:r>
      <w:r w:rsidRPr="00800134">
        <w:rPr>
          <w:rFonts w:ascii="Times New Roman" w:hAnsi="Times New Roman" w:cs="Times New Roman"/>
          <w:b/>
        </w:rPr>
        <w:t xml:space="preserve">Uma investigação do relacionamento entre indicadores econômicos e financeiros e a criação de valor: </w:t>
      </w:r>
      <w:r w:rsidRPr="00800134">
        <w:rPr>
          <w:rFonts w:ascii="Times New Roman" w:hAnsi="Times New Roman" w:cs="Times New Roman"/>
        </w:rPr>
        <w:t>um estudo aplicado ao setor elétrico brasileiro no período de 2000-2004. 2006. 105 f. Dissertação (Mestrado em Ciências Contábeis) – Universidade Federal do Rio de Janeiro, Rio de Janeiro, 2006.</w:t>
      </w:r>
    </w:p>
    <w:p w:rsidR="00800134" w:rsidRPr="00C23E47" w:rsidRDefault="00800134"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lang w:val="en-US"/>
        </w:rPr>
        <w:t xml:space="preserve">COPELAND, Tom; KOLLER, Tim; MURRIN, Jack. </w:t>
      </w:r>
      <w:r w:rsidRPr="00C23E47">
        <w:rPr>
          <w:rFonts w:ascii="Times New Roman" w:hAnsi="Times New Roman" w:cs="Times New Roman"/>
          <w:b/>
        </w:rPr>
        <w:t xml:space="preserve">Avaliação de empresas:  </w:t>
      </w:r>
      <w:r w:rsidRPr="00C23E47">
        <w:rPr>
          <w:rFonts w:ascii="Times New Roman" w:hAnsi="Times New Roman" w:cs="Times New Roman"/>
        </w:rPr>
        <w:t>calculando e gerenciando o valor das empresas. 3. ed. São Paulo: Pearson, 2002.</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lang w:val="en-US"/>
        </w:rPr>
      </w:pPr>
      <w:r w:rsidRPr="00C23E47">
        <w:rPr>
          <w:rFonts w:ascii="Times New Roman" w:hAnsi="Times New Roman" w:cs="Times New Roman"/>
          <w:lang w:val="en-US"/>
        </w:rPr>
        <w:t>CORRAR, Luiz J.; THEÓPHILO, Carlos Renato (</w:t>
      </w:r>
      <w:proofErr w:type="spellStart"/>
      <w:r w:rsidRPr="00C23E47">
        <w:rPr>
          <w:rFonts w:ascii="Times New Roman" w:hAnsi="Times New Roman" w:cs="Times New Roman"/>
          <w:lang w:val="en-US"/>
        </w:rPr>
        <w:t>coordenadores</w:t>
      </w:r>
      <w:proofErr w:type="spellEnd"/>
      <w:r w:rsidRPr="00C23E47">
        <w:rPr>
          <w:rFonts w:ascii="Times New Roman" w:hAnsi="Times New Roman" w:cs="Times New Roman"/>
          <w:lang w:val="en-US"/>
        </w:rPr>
        <w:t xml:space="preserve">). </w:t>
      </w:r>
      <w:proofErr w:type="spellStart"/>
      <w:r w:rsidRPr="00C23E47">
        <w:rPr>
          <w:rFonts w:ascii="Times New Roman" w:hAnsi="Times New Roman" w:cs="Times New Roman"/>
          <w:b/>
          <w:lang w:val="en-US"/>
        </w:rPr>
        <w:t>Pesquisa</w:t>
      </w:r>
      <w:proofErr w:type="spellEnd"/>
      <w:r w:rsidR="003E1FE3">
        <w:rPr>
          <w:rFonts w:ascii="Times New Roman" w:hAnsi="Times New Roman" w:cs="Times New Roman"/>
          <w:b/>
          <w:lang w:val="en-US"/>
        </w:rPr>
        <w:t xml:space="preserve"> </w:t>
      </w:r>
      <w:proofErr w:type="spellStart"/>
      <w:r w:rsidRPr="00C23E47">
        <w:rPr>
          <w:rFonts w:ascii="Times New Roman" w:hAnsi="Times New Roman" w:cs="Times New Roman"/>
          <w:b/>
          <w:lang w:val="en-US"/>
        </w:rPr>
        <w:t>operacional</w:t>
      </w:r>
      <w:proofErr w:type="spellEnd"/>
      <w:r w:rsidRPr="00C23E47">
        <w:rPr>
          <w:rFonts w:ascii="Times New Roman" w:hAnsi="Times New Roman" w:cs="Times New Roman"/>
          <w:b/>
          <w:lang w:val="en-US"/>
        </w:rPr>
        <w:t xml:space="preserve">: </w:t>
      </w:r>
      <w:r w:rsidRPr="003E1FE3">
        <w:rPr>
          <w:rFonts w:ascii="Times New Roman" w:hAnsi="Times New Roman" w:cs="Times New Roman"/>
          <w:lang w:val="en-US"/>
        </w:rPr>
        <w:t xml:space="preserve">para </w:t>
      </w:r>
      <w:proofErr w:type="spellStart"/>
      <w:r w:rsidRPr="003E1FE3">
        <w:rPr>
          <w:rFonts w:ascii="Times New Roman" w:hAnsi="Times New Roman" w:cs="Times New Roman"/>
          <w:lang w:val="en-US"/>
        </w:rPr>
        <w:t>decisão</w:t>
      </w:r>
      <w:proofErr w:type="spellEnd"/>
      <w:r w:rsidR="003E1FE3" w:rsidRPr="003E1FE3">
        <w:rPr>
          <w:rFonts w:ascii="Times New Roman" w:hAnsi="Times New Roman" w:cs="Times New Roman"/>
          <w:lang w:val="en-US"/>
        </w:rPr>
        <w:t xml:space="preserve"> </w:t>
      </w:r>
      <w:proofErr w:type="spellStart"/>
      <w:r w:rsidRPr="003E1FE3">
        <w:rPr>
          <w:rFonts w:ascii="Times New Roman" w:hAnsi="Times New Roman" w:cs="Times New Roman"/>
          <w:lang w:val="en-US"/>
        </w:rPr>
        <w:t>em</w:t>
      </w:r>
      <w:proofErr w:type="spellEnd"/>
      <w:r w:rsidR="003E1FE3" w:rsidRPr="003E1FE3">
        <w:rPr>
          <w:rFonts w:ascii="Times New Roman" w:hAnsi="Times New Roman" w:cs="Times New Roman"/>
          <w:lang w:val="en-US"/>
        </w:rPr>
        <w:t xml:space="preserve"> </w:t>
      </w:r>
      <w:proofErr w:type="spellStart"/>
      <w:r w:rsidRPr="003E1FE3">
        <w:rPr>
          <w:rFonts w:ascii="Times New Roman" w:hAnsi="Times New Roman" w:cs="Times New Roman"/>
          <w:lang w:val="en-US"/>
        </w:rPr>
        <w:t>contabilidade</w:t>
      </w:r>
      <w:proofErr w:type="spellEnd"/>
      <w:r w:rsidRPr="003E1FE3">
        <w:rPr>
          <w:rFonts w:ascii="Times New Roman" w:hAnsi="Times New Roman" w:cs="Times New Roman"/>
          <w:lang w:val="en-US"/>
        </w:rPr>
        <w:t xml:space="preserve"> e </w:t>
      </w:r>
      <w:proofErr w:type="spellStart"/>
      <w:r w:rsidRPr="003E1FE3">
        <w:rPr>
          <w:rFonts w:ascii="Times New Roman" w:hAnsi="Times New Roman" w:cs="Times New Roman"/>
          <w:lang w:val="en-US"/>
        </w:rPr>
        <w:t>administração</w:t>
      </w:r>
      <w:proofErr w:type="spellEnd"/>
      <w:r w:rsidRPr="00C23E47">
        <w:rPr>
          <w:rFonts w:ascii="Times New Roman" w:hAnsi="Times New Roman" w:cs="Times New Roman"/>
          <w:lang w:val="en-US"/>
        </w:rPr>
        <w:t>. São Paulo: Atlas, 2004.</w:t>
      </w:r>
    </w:p>
    <w:p w:rsidR="00B0454D" w:rsidRPr="00C23E47" w:rsidRDefault="00B0454D" w:rsidP="00041132">
      <w:pPr>
        <w:pStyle w:val="REFERENCIA"/>
        <w:rPr>
          <w:rFonts w:ascii="Times New Roman" w:hAnsi="Times New Roman" w:cs="Times New Roman"/>
        </w:rPr>
      </w:pPr>
    </w:p>
    <w:p w:rsidR="00B0454D" w:rsidRDefault="00B0454D" w:rsidP="00041132">
      <w:pPr>
        <w:autoSpaceDE w:val="0"/>
        <w:autoSpaceDN w:val="0"/>
        <w:adjustRightInd w:val="0"/>
        <w:jc w:val="both"/>
        <w:rPr>
          <w:sz w:val="24"/>
          <w:szCs w:val="24"/>
        </w:rPr>
      </w:pPr>
      <w:r w:rsidRPr="00C23E47">
        <w:rPr>
          <w:sz w:val="24"/>
          <w:szCs w:val="24"/>
        </w:rPr>
        <w:lastRenderedPageBreak/>
        <w:t xml:space="preserve">CORRÊA, Ana Carolina Costa; ASSAF NETO, Alexandre; LIMA, Fabiano </w:t>
      </w:r>
      <w:proofErr w:type="spellStart"/>
      <w:r w:rsidRPr="00C23E47">
        <w:rPr>
          <w:sz w:val="24"/>
          <w:szCs w:val="24"/>
        </w:rPr>
        <w:t>Guasti</w:t>
      </w:r>
      <w:proofErr w:type="spellEnd"/>
      <w:r w:rsidRPr="00C23E47">
        <w:rPr>
          <w:sz w:val="24"/>
          <w:szCs w:val="24"/>
        </w:rPr>
        <w:t xml:space="preserve">. Os indicadores financeiros tradicionais explicam a geração de valor no Brasil? Um estudo empírico com empresas não financeiras de capital aberto. </w:t>
      </w:r>
      <w:r w:rsidRPr="00C23E47">
        <w:rPr>
          <w:b/>
          <w:bCs/>
          <w:sz w:val="24"/>
          <w:szCs w:val="24"/>
        </w:rPr>
        <w:t xml:space="preserve">Revista Práticas Contábeis Gestão, </w:t>
      </w:r>
      <w:r w:rsidRPr="00C23E47">
        <w:rPr>
          <w:sz w:val="24"/>
          <w:szCs w:val="24"/>
        </w:rPr>
        <w:t xml:space="preserve">v. 1, n. 1, p. 9-39. </w:t>
      </w:r>
      <w:proofErr w:type="gramStart"/>
      <w:r w:rsidRPr="00C23E47">
        <w:rPr>
          <w:sz w:val="24"/>
          <w:szCs w:val="24"/>
        </w:rPr>
        <w:t>dez</w:t>
      </w:r>
      <w:proofErr w:type="gramEnd"/>
      <w:r w:rsidRPr="00C23E47">
        <w:rPr>
          <w:sz w:val="24"/>
          <w:szCs w:val="24"/>
        </w:rPr>
        <w:t>. 2013.</w:t>
      </w:r>
    </w:p>
    <w:p w:rsidR="00C65881" w:rsidRDefault="00C65881" w:rsidP="00041132">
      <w:pPr>
        <w:autoSpaceDE w:val="0"/>
        <w:autoSpaceDN w:val="0"/>
        <w:adjustRightInd w:val="0"/>
        <w:jc w:val="both"/>
        <w:rPr>
          <w:sz w:val="24"/>
          <w:szCs w:val="24"/>
        </w:rPr>
      </w:pPr>
    </w:p>
    <w:p w:rsidR="00C30364" w:rsidRPr="00C30364" w:rsidRDefault="00C30364" w:rsidP="00C30364">
      <w:pPr>
        <w:pStyle w:val="REFERENCIA"/>
        <w:rPr>
          <w:rFonts w:ascii="Times New Roman" w:hAnsi="Times New Roman" w:cs="Times New Roman"/>
        </w:rPr>
      </w:pPr>
      <w:r>
        <w:rPr>
          <w:rFonts w:ascii="Times New Roman" w:hAnsi="Times New Roman" w:cs="Times New Roman"/>
        </w:rPr>
        <w:t>COSTA</w:t>
      </w:r>
      <w:r w:rsidRPr="00C30364">
        <w:rPr>
          <w:rFonts w:ascii="Times New Roman" w:hAnsi="Times New Roman" w:cs="Times New Roman"/>
        </w:rPr>
        <w:t xml:space="preserve">, </w:t>
      </w:r>
      <w:r>
        <w:rPr>
          <w:rFonts w:ascii="Times New Roman" w:hAnsi="Times New Roman" w:cs="Times New Roman"/>
        </w:rPr>
        <w:t>Patrícia de Souza</w:t>
      </w:r>
      <w:r w:rsidRPr="00C30364">
        <w:rPr>
          <w:rFonts w:ascii="Times New Roman" w:hAnsi="Times New Roman" w:cs="Times New Roman"/>
        </w:rPr>
        <w:t xml:space="preserve">; </w:t>
      </w:r>
      <w:r>
        <w:rPr>
          <w:rFonts w:ascii="Times New Roman" w:hAnsi="Times New Roman" w:cs="Times New Roman"/>
        </w:rPr>
        <w:t>MONTEIRO</w:t>
      </w:r>
      <w:r w:rsidRPr="00C30364">
        <w:rPr>
          <w:rFonts w:ascii="Times New Roman" w:hAnsi="Times New Roman" w:cs="Times New Roman"/>
        </w:rPr>
        <w:t xml:space="preserve">, </w:t>
      </w:r>
      <w:r>
        <w:rPr>
          <w:rFonts w:ascii="Times New Roman" w:hAnsi="Times New Roman" w:cs="Times New Roman"/>
        </w:rPr>
        <w:t>Marcelo Gomes</w:t>
      </w:r>
      <w:r w:rsidRPr="00C30364">
        <w:rPr>
          <w:rFonts w:ascii="Times New Roman" w:hAnsi="Times New Roman" w:cs="Times New Roman"/>
        </w:rPr>
        <w:t xml:space="preserve">; </w:t>
      </w:r>
      <w:r>
        <w:rPr>
          <w:rFonts w:ascii="Times New Roman" w:hAnsi="Times New Roman" w:cs="Times New Roman"/>
        </w:rPr>
        <w:t>BOTELHO</w:t>
      </w:r>
      <w:r w:rsidRPr="00C30364">
        <w:rPr>
          <w:rFonts w:ascii="Times New Roman" w:hAnsi="Times New Roman" w:cs="Times New Roman"/>
        </w:rPr>
        <w:t xml:space="preserve">, </w:t>
      </w:r>
      <w:proofErr w:type="spellStart"/>
      <w:r>
        <w:rPr>
          <w:rFonts w:ascii="Times New Roman" w:hAnsi="Times New Roman" w:cs="Times New Roman"/>
        </w:rPr>
        <w:t>Ducineli</w:t>
      </w:r>
      <w:proofErr w:type="spellEnd"/>
      <w:r>
        <w:rPr>
          <w:rFonts w:ascii="Times New Roman" w:hAnsi="Times New Roman" w:cs="Times New Roman"/>
        </w:rPr>
        <w:t xml:space="preserve"> Régis</w:t>
      </w:r>
      <w:r w:rsidRPr="00C30364">
        <w:rPr>
          <w:rFonts w:ascii="Times New Roman" w:hAnsi="Times New Roman" w:cs="Times New Roman"/>
        </w:rPr>
        <w:t xml:space="preserve">. </w:t>
      </w:r>
      <w:r w:rsidRPr="00C30364">
        <w:rPr>
          <w:rFonts w:ascii="Times New Roman" w:hAnsi="Times New Roman" w:cs="Times New Roman"/>
          <w:color w:val="auto"/>
        </w:rPr>
        <w:t xml:space="preserve">Estudo Empírico da Relação do </w:t>
      </w:r>
      <w:proofErr w:type="spellStart"/>
      <w:r w:rsidRPr="00C30364">
        <w:rPr>
          <w:rFonts w:ascii="Times New Roman" w:hAnsi="Times New Roman" w:cs="Times New Roman"/>
          <w:color w:val="auto"/>
        </w:rPr>
        <w:t>Ebitda</w:t>
      </w:r>
      <w:proofErr w:type="spellEnd"/>
      <w:r w:rsidRPr="00C30364">
        <w:rPr>
          <w:rFonts w:ascii="Times New Roman" w:hAnsi="Times New Roman" w:cs="Times New Roman"/>
          <w:color w:val="auto"/>
        </w:rPr>
        <w:t xml:space="preserve"> e do RSPL com o Preço da Ação nas Empresas Brasileiras do Setor de Energia Elétrica.</w:t>
      </w:r>
      <w:r w:rsidRPr="00C30364">
        <w:rPr>
          <w:rFonts w:ascii="Times New Roman" w:hAnsi="Times New Roman" w:cs="Times New Roman"/>
        </w:rPr>
        <w:t xml:space="preserve"> In: </w:t>
      </w:r>
      <w:r>
        <w:rPr>
          <w:rFonts w:ascii="Times New Roman" w:hAnsi="Times New Roman" w:cs="Times New Roman"/>
        </w:rPr>
        <w:t>5º</w:t>
      </w:r>
      <w:r w:rsidRPr="00C30364">
        <w:rPr>
          <w:rFonts w:ascii="Times New Roman" w:hAnsi="Times New Roman" w:cs="Times New Roman"/>
        </w:rPr>
        <w:t xml:space="preserve"> Congresso USP de Controladoria e Contabilidade, 20</w:t>
      </w:r>
      <w:r>
        <w:rPr>
          <w:rFonts w:ascii="Times New Roman" w:hAnsi="Times New Roman" w:cs="Times New Roman"/>
        </w:rPr>
        <w:t>0</w:t>
      </w:r>
      <w:r w:rsidRPr="00C30364">
        <w:rPr>
          <w:rFonts w:ascii="Times New Roman" w:hAnsi="Times New Roman" w:cs="Times New Roman"/>
        </w:rPr>
        <w:t>5, São Paulo.</w:t>
      </w:r>
      <w:r>
        <w:rPr>
          <w:rFonts w:ascii="Times New Roman" w:hAnsi="Times New Roman" w:cs="Times New Roman"/>
        </w:rPr>
        <w:t xml:space="preserve"> </w:t>
      </w:r>
      <w:r w:rsidRPr="00C30364">
        <w:rPr>
          <w:rFonts w:ascii="Times New Roman" w:hAnsi="Times New Roman" w:cs="Times New Roman"/>
          <w:b/>
        </w:rPr>
        <w:t>Anais....</w:t>
      </w:r>
      <w:r w:rsidRPr="00C30364">
        <w:rPr>
          <w:rFonts w:ascii="Times New Roman" w:hAnsi="Times New Roman" w:cs="Times New Roman"/>
        </w:rPr>
        <w:t xml:space="preserve"> Disponível </w:t>
      </w:r>
      <w:r>
        <w:rPr>
          <w:rFonts w:ascii="Times New Roman" w:hAnsi="Times New Roman" w:cs="Times New Roman"/>
        </w:rPr>
        <w:t xml:space="preserve">em: </w:t>
      </w:r>
      <w:r w:rsidRPr="00C30364">
        <w:rPr>
          <w:rFonts w:ascii="Times New Roman" w:hAnsi="Times New Roman" w:cs="Times New Roman"/>
        </w:rPr>
        <w:t>&lt;</w:t>
      </w:r>
      <w:r w:rsidRPr="00C30364">
        <w:t xml:space="preserve"> </w:t>
      </w:r>
      <w:r w:rsidRPr="00C30364">
        <w:rPr>
          <w:rFonts w:ascii="Times New Roman" w:hAnsi="Times New Roman" w:cs="Times New Roman"/>
        </w:rPr>
        <w:t>http://www.congressousp.fipecafi.org/anais/artigos52005/576.pdf</w:t>
      </w:r>
      <w:r>
        <w:rPr>
          <w:rFonts w:ascii="Times New Roman" w:hAnsi="Times New Roman" w:cs="Times New Roman"/>
        </w:rPr>
        <w:t>&gt; Acesso em: 10 de mar</w:t>
      </w:r>
      <w:r w:rsidRPr="00C30364">
        <w:rPr>
          <w:rFonts w:ascii="Times New Roman" w:hAnsi="Times New Roman" w:cs="Times New Roman"/>
        </w:rPr>
        <w:t>. 2017.</w:t>
      </w:r>
    </w:p>
    <w:p w:rsidR="00041132" w:rsidRDefault="00041132" w:rsidP="00041132">
      <w:pPr>
        <w:autoSpaceDE w:val="0"/>
        <w:autoSpaceDN w:val="0"/>
        <w:adjustRightInd w:val="0"/>
        <w:jc w:val="both"/>
        <w:rPr>
          <w:sz w:val="24"/>
          <w:szCs w:val="24"/>
        </w:rPr>
      </w:pPr>
    </w:p>
    <w:p w:rsidR="00041132" w:rsidRPr="00041132" w:rsidRDefault="00041132" w:rsidP="00041132">
      <w:pPr>
        <w:pStyle w:val="REFERENCIA"/>
        <w:rPr>
          <w:rFonts w:ascii="Times New Roman" w:hAnsi="Times New Roman" w:cs="Times New Roman"/>
        </w:rPr>
      </w:pPr>
      <w:r w:rsidRPr="00041132">
        <w:rPr>
          <w:rFonts w:ascii="Times New Roman" w:hAnsi="Times New Roman" w:cs="Times New Roman"/>
        </w:rPr>
        <w:t xml:space="preserve">ECONOMATICA. </w:t>
      </w:r>
      <w:r w:rsidRPr="00041132">
        <w:rPr>
          <w:rFonts w:ascii="Times New Roman" w:hAnsi="Times New Roman" w:cs="Times New Roman"/>
          <w:b/>
        </w:rPr>
        <w:t xml:space="preserve">Setor de Energia Elétrica - Vendas, Lucro, Dívida e Valor de mercado últimos 7 anos. </w:t>
      </w:r>
      <w:r w:rsidRPr="00041132">
        <w:rPr>
          <w:rFonts w:ascii="Times New Roman" w:hAnsi="Times New Roman" w:cs="Times New Roman"/>
        </w:rPr>
        <w:t>15 de abr. de 2016. Disponível em: &lt;https://economatica.com/estudos/data/20160415a.pdf&gt; Acesso em: 27 de ago. 2016.</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FREZATTI, Fábio; AGUIAR, </w:t>
      </w:r>
      <w:proofErr w:type="spellStart"/>
      <w:r w:rsidRPr="00C23E47">
        <w:rPr>
          <w:rFonts w:ascii="Times New Roman" w:hAnsi="Times New Roman" w:cs="Times New Roman"/>
        </w:rPr>
        <w:t>Andson</w:t>
      </w:r>
      <w:proofErr w:type="spellEnd"/>
      <w:r w:rsidRPr="00C23E47">
        <w:rPr>
          <w:rFonts w:ascii="Times New Roman" w:hAnsi="Times New Roman" w:cs="Times New Roman"/>
        </w:rPr>
        <w:t xml:space="preserve"> Braga de. EBITDA: possíveis impactos sobre o gerenciamento das empresas. </w:t>
      </w:r>
      <w:r w:rsidRPr="00C23E47">
        <w:rPr>
          <w:rFonts w:ascii="Times New Roman" w:hAnsi="Times New Roman" w:cs="Times New Roman"/>
          <w:b/>
        </w:rPr>
        <w:t>Revista Universo Contábil</w:t>
      </w:r>
      <w:r w:rsidRPr="00C23E47">
        <w:rPr>
          <w:rFonts w:ascii="Times New Roman" w:hAnsi="Times New Roman" w:cs="Times New Roman"/>
        </w:rPr>
        <w:t xml:space="preserve">, Blumenau, v. 3, n. 3, p.07-24, </w:t>
      </w:r>
      <w:proofErr w:type="gramStart"/>
      <w:r w:rsidRPr="00C23E47">
        <w:rPr>
          <w:rFonts w:ascii="Times New Roman" w:hAnsi="Times New Roman" w:cs="Times New Roman"/>
        </w:rPr>
        <w:t>set./</w:t>
      </w:r>
      <w:proofErr w:type="gramEnd"/>
      <w:r w:rsidRPr="00C23E47">
        <w:rPr>
          <w:rFonts w:ascii="Times New Roman" w:hAnsi="Times New Roman" w:cs="Times New Roman"/>
        </w:rPr>
        <w:t>dez., 2007.</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GIL, Antônio Carlos. </w:t>
      </w:r>
      <w:r w:rsidRPr="00C23E47">
        <w:rPr>
          <w:rFonts w:ascii="Times New Roman" w:hAnsi="Times New Roman" w:cs="Times New Roman"/>
          <w:b/>
        </w:rPr>
        <w:t>Como elaborar projetos de pesquisa</w:t>
      </w:r>
      <w:r w:rsidRPr="00C23E47">
        <w:rPr>
          <w:rFonts w:ascii="Times New Roman" w:hAnsi="Times New Roman" w:cs="Times New Roman"/>
        </w:rPr>
        <w:t>. 4ª ed. São Paulo: Atlas, 2002.</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lang w:val="en-US"/>
        </w:rPr>
        <w:t xml:space="preserve">HILL, R. Carter; JUDGE, George G.; GRIFFITHS, Willian E. </w:t>
      </w:r>
      <w:proofErr w:type="spellStart"/>
      <w:r w:rsidRPr="00C23E47">
        <w:rPr>
          <w:rFonts w:ascii="Times New Roman" w:hAnsi="Times New Roman" w:cs="Times New Roman"/>
          <w:b/>
          <w:lang w:val="en-US"/>
        </w:rPr>
        <w:t>Econometria</w:t>
      </w:r>
      <w:proofErr w:type="spellEnd"/>
      <w:r w:rsidRPr="00C23E47">
        <w:rPr>
          <w:rFonts w:ascii="Times New Roman" w:hAnsi="Times New Roman" w:cs="Times New Roman"/>
          <w:b/>
          <w:lang w:val="en-US"/>
        </w:rPr>
        <w:t xml:space="preserve">. </w:t>
      </w:r>
      <w:r w:rsidRPr="00C23E47">
        <w:rPr>
          <w:rFonts w:ascii="Times New Roman" w:hAnsi="Times New Roman" w:cs="Times New Roman"/>
        </w:rPr>
        <w:t xml:space="preserve">Tradução: Alfredo Alves de Farias; revisão técnica: </w:t>
      </w:r>
      <w:proofErr w:type="spellStart"/>
      <w:r w:rsidRPr="00C23E47">
        <w:rPr>
          <w:rFonts w:ascii="Times New Roman" w:hAnsi="Times New Roman" w:cs="Times New Roman"/>
        </w:rPr>
        <w:t>Edric</w:t>
      </w:r>
      <w:proofErr w:type="spellEnd"/>
      <w:r w:rsidRPr="00C23E47">
        <w:rPr>
          <w:rFonts w:ascii="Times New Roman" w:hAnsi="Times New Roman" w:cs="Times New Roman"/>
        </w:rPr>
        <w:t xml:space="preserve"> Martins Ueda. 3. ed. São Paulo: Saraiva, 2010. </w:t>
      </w:r>
    </w:p>
    <w:p w:rsidR="00B0454D" w:rsidRDefault="00B0454D" w:rsidP="00041132">
      <w:pPr>
        <w:pStyle w:val="REFERENCIA"/>
        <w:rPr>
          <w:rFonts w:ascii="Times New Roman" w:hAnsi="Times New Roman" w:cs="Times New Roman"/>
        </w:rPr>
      </w:pPr>
      <w:r w:rsidRPr="00C23E47">
        <w:rPr>
          <w:rFonts w:ascii="Times New Roman" w:hAnsi="Times New Roman" w:cs="Times New Roman"/>
        </w:rPr>
        <w:t xml:space="preserve">IUDÍCIBUS, Sérgio de. </w:t>
      </w:r>
      <w:r w:rsidRPr="00C23E47">
        <w:rPr>
          <w:rFonts w:ascii="Times New Roman" w:hAnsi="Times New Roman" w:cs="Times New Roman"/>
          <w:b/>
        </w:rPr>
        <w:t>Análise de balanços.</w:t>
      </w:r>
      <w:r w:rsidRPr="00C23E47">
        <w:rPr>
          <w:rFonts w:ascii="Times New Roman" w:hAnsi="Times New Roman" w:cs="Times New Roman"/>
        </w:rPr>
        <w:t>8. ed. São Paulo: Atlas, 2007.</w:t>
      </w:r>
    </w:p>
    <w:p w:rsidR="00455695" w:rsidRDefault="00455695" w:rsidP="00041132">
      <w:pPr>
        <w:pStyle w:val="REFERENCIA"/>
        <w:rPr>
          <w:rFonts w:ascii="Times New Roman" w:hAnsi="Times New Roman" w:cs="Times New Roman"/>
        </w:rPr>
      </w:pPr>
    </w:p>
    <w:p w:rsidR="00455695" w:rsidRPr="00C23E47" w:rsidRDefault="00455695" w:rsidP="00041132">
      <w:pPr>
        <w:pStyle w:val="REFERENCIA"/>
        <w:rPr>
          <w:rFonts w:ascii="Times New Roman" w:hAnsi="Times New Roman" w:cs="Times New Roman"/>
        </w:rPr>
      </w:pPr>
      <w:r w:rsidRPr="00455695">
        <w:rPr>
          <w:rFonts w:ascii="Times New Roman" w:hAnsi="Times New Roman" w:cs="Times New Roman"/>
        </w:rPr>
        <w:t xml:space="preserve">HOJI, </w:t>
      </w:r>
      <w:proofErr w:type="spellStart"/>
      <w:r w:rsidRPr="00455695">
        <w:rPr>
          <w:rFonts w:ascii="Times New Roman" w:hAnsi="Times New Roman" w:cs="Times New Roman"/>
        </w:rPr>
        <w:t>Masakazu</w:t>
      </w:r>
      <w:proofErr w:type="spellEnd"/>
      <w:r w:rsidRPr="00455695">
        <w:rPr>
          <w:rFonts w:ascii="Times New Roman" w:hAnsi="Times New Roman" w:cs="Times New Roman"/>
        </w:rPr>
        <w:t xml:space="preserve">. </w:t>
      </w:r>
      <w:r w:rsidRPr="00455695">
        <w:rPr>
          <w:rFonts w:ascii="Times New Roman" w:hAnsi="Times New Roman" w:cs="Times New Roman"/>
          <w:b/>
        </w:rPr>
        <w:t>Administração financeira:</w:t>
      </w:r>
      <w:r w:rsidRPr="00455695">
        <w:rPr>
          <w:rFonts w:ascii="Times New Roman" w:hAnsi="Times New Roman" w:cs="Times New Roman"/>
        </w:rPr>
        <w:t xml:space="preserve"> uma abordagem prática. – </w:t>
      </w:r>
      <w:proofErr w:type="gramStart"/>
      <w:r w:rsidRPr="00455695">
        <w:rPr>
          <w:rFonts w:ascii="Times New Roman" w:hAnsi="Times New Roman" w:cs="Times New Roman"/>
        </w:rPr>
        <w:t>5</w:t>
      </w:r>
      <w:proofErr w:type="gramEnd"/>
      <w:r w:rsidRPr="00455695">
        <w:rPr>
          <w:rFonts w:ascii="Times New Roman" w:hAnsi="Times New Roman" w:cs="Times New Roman"/>
        </w:rPr>
        <w:t>. ed. – São Paulo: Atlas, 2004.</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MARÇAL, Rubens. EBITDA: qual o real valor dessa métrica? </w:t>
      </w:r>
      <w:r w:rsidRPr="00C23E47">
        <w:rPr>
          <w:rFonts w:ascii="Times New Roman" w:hAnsi="Times New Roman" w:cs="Times New Roman"/>
          <w:b/>
        </w:rPr>
        <w:t>Revista Relações com Investidores,</w:t>
      </w:r>
      <w:r w:rsidRPr="00C23E47">
        <w:rPr>
          <w:rFonts w:ascii="Times New Roman" w:hAnsi="Times New Roman" w:cs="Times New Roman"/>
        </w:rPr>
        <w:t xml:space="preserve"> São Paulo, n. 96, p. 8-12, fev. 2006.</w:t>
      </w:r>
    </w:p>
    <w:p w:rsidR="00B0454D" w:rsidRPr="00C23E47" w:rsidRDefault="00B0454D" w:rsidP="00041132">
      <w:pPr>
        <w:pStyle w:val="REFERENCIA"/>
        <w:rPr>
          <w:rFonts w:ascii="Times New Roman" w:hAnsi="Times New Roman" w:cs="Times New Roman"/>
        </w:rPr>
      </w:pPr>
    </w:p>
    <w:p w:rsidR="00B0454D" w:rsidRDefault="00B0454D" w:rsidP="00041132">
      <w:pPr>
        <w:pStyle w:val="REFERENCIA"/>
        <w:rPr>
          <w:rFonts w:ascii="Times New Roman" w:hAnsi="Times New Roman" w:cs="Times New Roman"/>
        </w:rPr>
      </w:pPr>
      <w:r w:rsidRPr="00C23E47">
        <w:rPr>
          <w:rFonts w:ascii="Times New Roman" w:hAnsi="Times New Roman" w:cs="Times New Roman"/>
        </w:rPr>
        <w:t xml:space="preserve">MARCONI, Marina de Andrade; LAKATOS, Eva Maria. </w:t>
      </w:r>
      <w:r w:rsidRPr="00C23E47">
        <w:rPr>
          <w:rFonts w:ascii="Times New Roman" w:hAnsi="Times New Roman" w:cs="Times New Roman"/>
          <w:b/>
        </w:rPr>
        <w:t>Fundamentos de metodologia científica.</w:t>
      </w:r>
      <w:r w:rsidRPr="00C23E47">
        <w:rPr>
          <w:rFonts w:ascii="Times New Roman" w:hAnsi="Times New Roman" w:cs="Times New Roman"/>
        </w:rPr>
        <w:t xml:space="preserve"> 5. ed. São Paulo: Atlas, 2003.</w:t>
      </w:r>
    </w:p>
    <w:p w:rsidR="004035D5" w:rsidRDefault="004035D5" w:rsidP="00041132">
      <w:pPr>
        <w:pStyle w:val="REFERENCIA"/>
        <w:rPr>
          <w:rFonts w:ascii="Times New Roman" w:hAnsi="Times New Roman" w:cs="Times New Roman"/>
        </w:rPr>
      </w:pPr>
    </w:p>
    <w:p w:rsidR="004035D5" w:rsidRPr="004035D5" w:rsidRDefault="004035D5" w:rsidP="004035D5">
      <w:pPr>
        <w:suppressAutoHyphens w:val="0"/>
        <w:autoSpaceDE w:val="0"/>
        <w:autoSpaceDN w:val="0"/>
        <w:adjustRightInd w:val="0"/>
        <w:rPr>
          <w:rFonts w:eastAsiaTheme="minorHAnsi"/>
          <w:sz w:val="24"/>
          <w:szCs w:val="24"/>
          <w:lang w:eastAsia="en-US"/>
        </w:rPr>
      </w:pPr>
      <w:r w:rsidRPr="004035D5">
        <w:rPr>
          <w:rFonts w:eastAsiaTheme="minorHAnsi"/>
          <w:sz w:val="24"/>
          <w:szCs w:val="24"/>
          <w:lang w:eastAsia="en-US"/>
        </w:rPr>
        <w:t xml:space="preserve">MARION, José Carlos. </w:t>
      </w:r>
      <w:r w:rsidRPr="004035D5">
        <w:rPr>
          <w:rFonts w:eastAsiaTheme="minorHAnsi"/>
          <w:b/>
          <w:bCs/>
          <w:sz w:val="24"/>
          <w:szCs w:val="24"/>
          <w:lang w:eastAsia="en-US"/>
        </w:rPr>
        <w:t>Análise das demonstrações contábeis</w:t>
      </w:r>
      <w:r w:rsidRPr="004035D5">
        <w:rPr>
          <w:rFonts w:eastAsiaTheme="minorHAnsi"/>
          <w:sz w:val="24"/>
          <w:szCs w:val="24"/>
          <w:lang w:eastAsia="en-US"/>
        </w:rPr>
        <w:t>: contabilidade empresarial. 3</w:t>
      </w:r>
    </w:p>
    <w:p w:rsidR="004035D5" w:rsidRPr="00C23E47" w:rsidRDefault="004035D5" w:rsidP="004035D5">
      <w:pPr>
        <w:pStyle w:val="REFERENCIA"/>
        <w:rPr>
          <w:rFonts w:ascii="Times New Roman" w:hAnsi="Times New Roman" w:cs="Times New Roman"/>
        </w:rPr>
      </w:pPr>
      <w:r w:rsidRPr="004035D5">
        <w:rPr>
          <w:rFonts w:ascii="Times New Roman" w:eastAsiaTheme="minorHAnsi" w:hAnsi="Times New Roman" w:cs="Times New Roman"/>
          <w:lang w:eastAsia="en-US"/>
        </w:rPr>
        <w:t>ed. São Paulo: Atlas, 2006</w:t>
      </w:r>
      <w:r>
        <w:rPr>
          <w:rFonts w:ascii="Times-Roman" w:eastAsiaTheme="minorHAnsi" w:hAnsi="Times-Roman" w:cs="Times-Roman"/>
          <w:lang w:eastAsia="en-US"/>
        </w:rPr>
        <w:t>.</w:t>
      </w:r>
    </w:p>
    <w:p w:rsidR="00B0454D" w:rsidRDefault="00B0454D" w:rsidP="00041132">
      <w:pPr>
        <w:pStyle w:val="REFERENCIA"/>
        <w:rPr>
          <w:rFonts w:ascii="Times New Roman" w:hAnsi="Times New Roman" w:cs="Times New Roman"/>
        </w:rPr>
      </w:pPr>
    </w:p>
    <w:p w:rsidR="004B4452" w:rsidRDefault="004B4452" w:rsidP="00041132">
      <w:pPr>
        <w:pStyle w:val="REFERENCIA"/>
        <w:rPr>
          <w:rFonts w:ascii="Times New Roman" w:hAnsi="Times New Roman" w:cs="Times New Roman"/>
        </w:rPr>
      </w:pPr>
      <w:r w:rsidRPr="004B4452">
        <w:rPr>
          <w:rFonts w:ascii="Times New Roman" w:hAnsi="Times New Roman" w:cs="Times New Roman"/>
        </w:rPr>
        <w:t xml:space="preserve">MARQUES, José Augusto Veiga da Costa; CARNEIRO JÚNIOR, João Bosco </w:t>
      </w:r>
      <w:proofErr w:type="spellStart"/>
      <w:r w:rsidRPr="004B4452">
        <w:rPr>
          <w:rFonts w:ascii="Times New Roman" w:hAnsi="Times New Roman" w:cs="Times New Roman"/>
        </w:rPr>
        <w:t>Arbués</w:t>
      </w:r>
      <w:proofErr w:type="spellEnd"/>
      <w:r w:rsidRPr="004B4452">
        <w:rPr>
          <w:rFonts w:ascii="Times New Roman" w:hAnsi="Times New Roman" w:cs="Times New Roman"/>
        </w:rPr>
        <w:t>; KÜHL, Carlos Alberto.</w:t>
      </w:r>
      <w:r w:rsidR="00455695">
        <w:rPr>
          <w:rFonts w:ascii="Times New Roman" w:hAnsi="Times New Roman" w:cs="Times New Roman"/>
        </w:rPr>
        <w:t xml:space="preserve"> </w:t>
      </w:r>
      <w:r w:rsidRPr="004B4452">
        <w:rPr>
          <w:rFonts w:ascii="Times New Roman" w:hAnsi="Times New Roman" w:cs="Times New Roman"/>
          <w:b/>
        </w:rPr>
        <w:t>Análise financeira das empresas:</w:t>
      </w:r>
      <w:r w:rsidR="00455695">
        <w:rPr>
          <w:rFonts w:ascii="Times New Roman" w:hAnsi="Times New Roman" w:cs="Times New Roman"/>
          <w:b/>
        </w:rPr>
        <w:t xml:space="preserve"> </w:t>
      </w:r>
      <w:r w:rsidRPr="004B4452">
        <w:rPr>
          <w:rFonts w:ascii="Times New Roman" w:hAnsi="Times New Roman" w:cs="Times New Roman"/>
        </w:rPr>
        <w:t>um guia prático para analistas de crédito e investimento. Rio de Janeiro: Freitas Bastos, 2008.</w:t>
      </w:r>
    </w:p>
    <w:p w:rsidR="00226F46" w:rsidRDefault="00226F46" w:rsidP="00041132">
      <w:pPr>
        <w:pStyle w:val="REFERENCIA"/>
        <w:rPr>
          <w:rFonts w:ascii="Times New Roman" w:hAnsi="Times New Roman" w:cs="Times New Roman"/>
        </w:rPr>
      </w:pPr>
    </w:p>
    <w:p w:rsidR="00226F46" w:rsidRDefault="00226F46" w:rsidP="00041132">
      <w:pPr>
        <w:pStyle w:val="REFERENCIA"/>
        <w:rPr>
          <w:rFonts w:ascii="Times New Roman" w:hAnsi="Times New Roman" w:cs="Times New Roman"/>
        </w:rPr>
      </w:pPr>
      <w:r w:rsidRPr="00226F46">
        <w:rPr>
          <w:rFonts w:ascii="Times New Roman" w:hAnsi="Times New Roman" w:cs="Times New Roman"/>
        </w:rPr>
        <w:t xml:space="preserve">MATARAZZO, Dante C. </w:t>
      </w:r>
      <w:r w:rsidRPr="00226F46">
        <w:rPr>
          <w:rFonts w:ascii="Times New Roman" w:hAnsi="Times New Roman" w:cs="Times New Roman"/>
          <w:b/>
        </w:rPr>
        <w:t>Análise financeira de balanços:</w:t>
      </w:r>
      <w:r w:rsidRPr="00226F46">
        <w:rPr>
          <w:rFonts w:ascii="Times New Roman" w:hAnsi="Times New Roman" w:cs="Times New Roman"/>
        </w:rPr>
        <w:t xml:space="preserve"> abordagem básica e gerencial. 6. ed. São Paulo: Atlas, 2003.</w:t>
      </w:r>
    </w:p>
    <w:p w:rsidR="008945E9" w:rsidRDefault="008945E9" w:rsidP="00041132">
      <w:pPr>
        <w:pStyle w:val="REFERENCIA"/>
        <w:rPr>
          <w:rFonts w:ascii="Times New Roman" w:hAnsi="Times New Roman" w:cs="Times New Roman"/>
        </w:rPr>
      </w:pPr>
    </w:p>
    <w:p w:rsidR="008945E9" w:rsidRDefault="008945E9" w:rsidP="00041132">
      <w:pPr>
        <w:pStyle w:val="REFERENCIA"/>
        <w:rPr>
          <w:rFonts w:ascii="Times New Roman" w:hAnsi="Times New Roman" w:cs="Times New Roman"/>
        </w:rPr>
      </w:pPr>
      <w:r>
        <w:rPr>
          <w:rFonts w:ascii="Times New Roman" w:hAnsi="Times New Roman" w:cs="Times New Roman"/>
        </w:rPr>
        <w:t>PASIN</w:t>
      </w:r>
      <w:r w:rsidRPr="00800134">
        <w:rPr>
          <w:rFonts w:ascii="Times New Roman" w:hAnsi="Times New Roman" w:cs="Times New Roman"/>
        </w:rPr>
        <w:t xml:space="preserve">, </w:t>
      </w:r>
      <w:r>
        <w:rPr>
          <w:rFonts w:ascii="Times New Roman" w:hAnsi="Times New Roman" w:cs="Times New Roman"/>
        </w:rPr>
        <w:t xml:space="preserve">Rodrigo </w:t>
      </w:r>
      <w:proofErr w:type="spellStart"/>
      <w:r>
        <w:rPr>
          <w:rFonts w:ascii="Times New Roman" w:hAnsi="Times New Roman" w:cs="Times New Roman"/>
        </w:rPr>
        <w:t>Maimone</w:t>
      </w:r>
      <w:proofErr w:type="spellEnd"/>
      <w:r w:rsidRPr="00800134">
        <w:rPr>
          <w:rFonts w:ascii="Times New Roman" w:hAnsi="Times New Roman" w:cs="Times New Roman"/>
        </w:rPr>
        <w:t xml:space="preserve">. </w:t>
      </w:r>
      <w:r>
        <w:rPr>
          <w:rFonts w:ascii="Times New Roman" w:hAnsi="Times New Roman" w:cs="Times New Roman"/>
          <w:b/>
        </w:rPr>
        <w:t>Avaliação relativa de empresas por meio da regressão de direcionadores de valor</w:t>
      </w:r>
      <w:r>
        <w:rPr>
          <w:rFonts w:ascii="Times New Roman" w:hAnsi="Times New Roman" w:cs="Times New Roman"/>
        </w:rPr>
        <w:t>. 19</w:t>
      </w:r>
      <w:r w:rsidRPr="00800134">
        <w:rPr>
          <w:rFonts w:ascii="Times New Roman" w:hAnsi="Times New Roman" w:cs="Times New Roman"/>
        </w:rPr>
        <w:t>5 f. Dissertação</w:t>
      </w:r>
      <w:r>
        <w:rPr>
          <w:rFonts w:ascii="Times New Roman" w:hAnsi="Times New Roman" w:cs="Times New Roman"/>
        </w:rPr>
        <w:t xml:space="preserve"> (Mestrado</w:t>
      </w:r>
      <w:r w:rsidR="00980D4A">
        <w:rPr>
          <w:rFonts w:ascii="Times New Roman" w:hAnsi="Times New Roman" w:cs="Times New Roman"/>
        </w:rPr>
        <w:t xml:space="preserve"> em Administração</w:t>
      </w:r>
      <w:r w:rsidRPr="00800134">
        <w:rPr>
          <w:rFonts w:ascii="Times New Roman" w:hAnsi="Times New Roman" w:cs="Times New Roman"/>
        </w:rPr>
        <w:t>)</w:t>
      </w:r>
      <w:r w:rsidR="005832D9">
        <w:rPr>
          <w:rFonts w:ascii="Times New Roman" w:hAnsi="Times New Roman" w:cs="Times New Roman"/>
        </w:rPr>
        <w:t xml:space="preserve"> – Faculdade de Economia, Administração e Contabilidade,</w:t>
      </w:r>
      <w:r w:rsidRPr="00800134">
        <w:rPr>
          <w:rFonts w:ascii="Times New Roman" w:hAnsi="Times New Roman" w:cs="Times New Roman"/>
        </w:rPr>
        <w:t xml:space="preserve"> Universidade </w:t>
      </w:r>
      <w:r>
        <w:rPr>
          <w:rFonts w:ascii="Times New Roman" w:hAnsi="Times New Roman" w:cs="Times New Roman"/>
        </w:rPr>
        <w:t>de São Paulo, São Paulo, 2004</w:t>
      </w:r>
      <w:r w:rsidRPr="00800134">
        <w:rPr>
          <w:rFonts w:ascii="Times New Roman" w:hAnsi="Times New Roman" w:cs="Times New Roman"/>
        </w:rPr>
        <w:t>.</w:t>
      </w:r>
    </w:p>
    <w:p w:rsidR="00622B6B" w:rsidRDefault="00622B6B" w:rsidP="00041132">
      <w:pPr>
        <w:pStyle w:val="REFERENCIA"/>
        <w:rPr>
          <w:rFonts w:ascii="Times New Roman" w:hAnsi="Times New Roman" w:cs="Times New Roman"/>
        </w:rPr>
      </w:pPr>
    </w:p>
    <w:p w:rsidR="00622B6B" w:rsidRPr="00C30364" w:rsidRDefault="00622B6B" w:rsidP="00A71BCD">
      <w:pPr>
        <w:pStyle w:val="REFERENCIA"/>
        <w:rPr>
          <w:rFonts w:ascii="Times New Roman" w:hAnsi="Times New Roman" w:cs="Times New Roman"/>
        </w:rPr>
      </w:pPr>
      <w:r w:rsidRPr="00C30364">
        <w:rPr>
          <w:rFonts w:ascii="Times New Roman" w:hAnsi="Times New Roman" w:cs="Times New Roman"/>
        </w:rPr>
        <w:lastRenderedPageBreak/>
        <w:t xml:space="preserve">REIS, Luciano Gomes dos; RITTA, </w:t>
      </w:r>
      <w:proofErr w:type="spellStart"/>
      <w:r w:rsidRPr="00C30364">
        <w:rPr>
          <w:rFonts w:ascii="Times New Roman" w:hAnsi="Times New Roman" w:cs="Times New Roman"/>
        </w:rPr>
        <w:t>Cleyton</w:t>
      </w:r>
      <w:proofErr w:type="spellEnd"/>
      <w:r w:rsidRPr="00C30364">
        <w:rPr>
          <w:rFonts w:ascii="Times New Roman" w:hAnsi="Times New Roman" w:cs="Times New Roman"/>
        </w:rPr>
        <w:t xml:space="preserve"> de Oliveira; FABRIS, Thiago Rocha. Relação entre os Indicadores de Estrutura de Capital e o EBITDA das Empresas Brasileiras Listadas na BM&amp;FBOVESPA. In: XV Congresso USP de Controladoria e Contabilidade, 2015, São Paulo.</w:t>
      </w:r>
      <w:r w:rsidR="00C30364">
        <w:rPr>
          <w:rFonts w:ascii="Times New Roman" w:hAnsi="Times New Roman" w:cs="Times New Roman"/>
        </w:rPr>
        <w:t xml:space="preserve"> </w:t>
      </w:r>
      <w:r w:rsidRPr="00C30364">
        <w:rPr>
          <w:rFonts w:ascii="Times New Roman" w:hAnsi="Times New Roman" w:cs="Times New Roman"/>
          <w:b/>
        </w:rPr>
        <w:t>Anais....</w:t>
      </w:r>
      <w:r w:rsidRPr="00C30364">
        <w:rPr>
          <w:rFonts w:ascii="Times New Roman" w:hAnsi="Times New Roman" w:cs="Times New Roman"/>
        </w:rPr>
        <w:t xml:space="preserve"> Disponível </w:t>
      </w:r>
      <w:r w:rsidR="00C30364">
        <w:rPr>
          <w:rFonts w:ascii="Times New Roman" w:hAnsi="Times New Roman" w:cs="Times New Roman"/>
        </w:rPr>
        <w:t xml:space="preserve">em: </w:t>
      </w:r>
      <w:r w:rsidRPr="00C30364">
        <w:rPr>
          <w:rFonts w:ascii="Times New Roman" w:hAnsi="Times New Roman" w:cs="Times New Roman"/>
        </w:rPr>
        <w:t>&lt;</w:t>
      </w:r>
      <w:r w:rsidR="00A71BCD" w:rsidRPr="00C30364">
        <w:rPr>
          <w:rFonts w:ascii="Times New Roman" w:hAnsi="Times New Roman" w:cs="Times New Roman"/>
        </w:rPr>
        <w:t>http://www.congressousp.fipecafi.org/anais/artigos</w:t>
      </w:r>
      <w:r w:rsidR="00C30364">
        <w:rPr>
          <w:rFonts w:ascii="Times New Roman" w:hAnsi="Times New Roman" w:cs="Times New Roman"/>
        </w:rPr>
        <w:t xml:space="preserve"> </w:t>
      </w:r>
      <w:r w:rsidR="00A71BCD" w:rsidRPr="00C30364">
        <w:rPr>
          <w:rFonts w:ascii="Times New Roman" w:hAnsi="Times New Roman" w:cs="Times New Roman"/>
        </w:rPr>
        <w:t>152015/65.pdf&gt; Acesso em: 12 de jul</w:t>
      </w:r>
      <w:r w:rsidRPr="00C30364">
        <w:rPr>
          <w:rFonts w:ascii="Times New Roman" w:hAnsi="Times New Roman" w:cs="Times New Roman"/>
        </w:rPr>
        <w:t>. 20</w:t>
      </w:r>
      <w:r w:rsidR="00A71BCD" w:rsidRPr="00C30364">
        <w:rPr>
          <w:rFonts w:ascii="Times New Roman" w:hAnsi="Times New Roman" w:cs="Times New Roman"/>
        </w:rPr>
        <w:t>17</w:t>
      </w:r>
      <w:r w:rsidRPr="00C30364">
        <w:rPr>
          <w:rFonts w:ascii="Times New Roman" w:hAnsi="Times New Roman" w:cs="Times New Roman"/>
        </w:rPr>
        <w:t>.</w:t>
      </w:r>
    </w:p>
    <w:p w:rsidR="004B4452" w:rsidRPr="00C23E47" w:rsidRDefault="004B4452"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b/>
        </w:rPr>
        <w:t xml:space="preserve">REVISTA EXAME MELHORES E MAIORES: </w:t>
      </w:r>
      <w:r w:rsidRPr="00C23E47">
        <w:rPr>
          <w:rFonts w:ascii="Times New Roman" w:hAnsi="Times New Roman" w:cs="Times New Roman"/>
        </w:rPr>
        <w:t>as 1000 maiores empresas do brasil. São Paulo: abril, ed. 2016, jul. 2016.</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b/>
        </w:rPr>
        <w:t xml:space="preserve">REVISTA EXAME MELHORES E MAIORES.  </w:t>
      </w:r>
      <w:r w:rsidRPr="00C23E47">
        <w:rPr>
          <w:rFonts w:ascii="Times New Roman" w:hAnsi="Times New Roman" w:cs="Times New Roman"/>
        </w:rPr>
        <w:t>Metodologia. Disponível em: &lt; http://mm.exame.abril.com.br/metodologia/&gt; Acesso em: 25 fev. 2017.</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lang w:val="en-US"/>
        </w:rPr>
        <w:t xml:space="preserve">ROSS, Stephen A. </w:t>
      </w:r>
      <w:r w:rsidRPr="00C23E47">
        <w:rPr>
          <w:rFonts w:ascii="Times New Roman" w:hAnsi="Times New Roman" w:cs="Times New Roman"/>
          <w:i/>
          <w:lang w:val="en-US"/>
        </w:rPr>
        <w:t>et al</w:t>
      </w:r>
      <w:r w:rsidRPr="00C23E47">
        <w:rPr>
          <w:rFonts w:ascii="Times New Roman" w:hAnsi="Times New Roman" w:cs="Times New Roman"/>
          <w:lang w:val="en-US"/>
        </w:rPr>
        <w:t xml:space="preserve">. </w:t>
      </w:r>
      <w:r w:rsidRPr="00C23E47">
        <w:rPr>
          <w:rFonts w:ascii="Times New Roman" w:hAnsi="Times New Roman" w:cs="Times New Roman"/>
          <w:b/>
        </w:rPr>
        <w:t xml:space="preserve">Fundamentos de administração financeira. </w:t>
      </w:r>
      <w:r w:rsidRPr="00C23E47">
        <w:rPr>
          <w:rFonts w:ascii="Times New Roman" w:hAnsi="Times New Roman" w:cs="Times New Roman"/>
        </w:rPr>
        <w:t xml:space="preserve">Tradução: Leonardo </w:t>
      </w:r>
      <w:proofErr w:type="spellStart"/>
      <w:r w:rsidRPr="00C23E47">
        <w:rPr>
          <w:rFonts w:ascii="Times New Roman" w:hAnsi="Times New Roman" w:cs="Times New Roman"/>
        </w:rPr>
        <w:t>Zilio</w:t>
      </w:r>
      <w:proofErr w:type="spellEnd"/>
      <w:r w:rsidRPr="00C23E47">
        <w:rPr>
          <w:rFonts w:ascii="Times New Roman" w:hAnsi="Times New Roman" w:cs="Times New Roman"/>
        </w:rPr>
        <w:t>, Rafaela Guimarães Barbosa. 9. ed. Porto Alegre: AMGH, 2013.</w:t>
      </w:r>
    </w:p>
    <w:p w:rsidR="00B0454D" w:rsidRPr="00C23E47" w:rsidRDefault="00B0454D" w:rsidP="00041132">
      <w:pPr>
        <w:pStyle w:val="REFERENCIA"/>
        <w:rPr>
          <w:rFonts w:ascii="Times New Roman" w:hAnsi="Times New Roman" w:cs="Times New Roman"/>
        </w:rPr>
      </w:pPr>
    </w:p>
    <w:p w:rsidR="00B0454D" w:rsidRPr="00C23E47" w:rsidRDefault="00B0454D" w:rsidP="00041132">
      <w:pPr>
        <w:pStyle w:val="REFERENCIA"/>
        <w:rPr>
          <w:rFonts w:ascii="Times New Roman" w:hAnsi="Times New Roman" w:cs="Times New Roman"/>
        </w:rPr>
      </w:pPr>
      <w:r w:rsidRPr="00C23E47">
        <w:rPr>
          <w:rFonts w:ascii="Times New Roman" w:hAnsi="Times New Roman" w:cs="Times New Roman"/>
        </w:rPr>
        <w:t xml:space="preserve">VASCONCELOS, </w:t>
      </w:r>
      <w:proofErr w:type="spellStart"/>
      <w:r w:rsidRPr="00C23E47">
        <w:rPr>
          <w:rFonts w:ascii="Times New Roman" w:hAnsi="Times New Roman" w:cs="Times New Roman"/>
        </w:rPr>
        <w:t>Yumara</w:t>
      </w:r>
      <w:proofErr w:type="spellEnd"/>
      <w:r w:rsidRPr="00C23E47">
        <w:rPr>
          <w:rFonts w:ascii="Times New Roman" w:hAnsi="Times New Roman" w:cs="Times New Roman"/>
        </w:rPr>
        <w:t xml:space="preserve"> Lúcia. EBITDA como instrumento de avaliação de empresas. </w:t>
      </w:r>
      <w:r w:rsidRPr="00C23E47">
        <w:rPr>
          <w:rFonts w:ascii="Times New Roman" w:hAnsi="Times New Roman" w:cs="Times New Roman"/>
          <w:b/>
        </w:rPr>
        <w:t>Revista Brasileira de Contabilidade</w:t>
      </w:r>
      <w:r w:rsidRPr="00C23E47">
        <w:rPr>
          <w:rFonts w:ascii="Times New Roman" w:hAnsi="Times New Roman" w:cs="Times New Roman"/>
        </w:rPr>
        <w:t xml:space="preserve">, nº 136, p. 41, </w:t>
      </w:r>
      <w:proofErr w:type="gramStart"/>
      <w:r w:rsidRPr="00C23E47">
        <w:rPr>
          <w:rFonts w:ascii="Times New Roman" w:hAnsi="Times New Roman" w:cs="Times New Roman"/>
        </w:rPr>
        <w:t>jul./</w:t>
      </w:r>
      <w:proofErr w:type="gramEnd"/>
      <w:r w:rsidRPr="00C23E47">
        <w:rPr>
          <w:rFonts w:ascii="Times New Roman" w:hAnsi="Times New Roman" w:cs="Times New Roman"/>
        </w:rPr>
        <w:t>ago. 2002.</w:t>
      </w:r>
    </w:p>
    <w:p w:rsidR="00B0454D" w:rsidRDefault="00B0454D"/>
    <w:p w:rsidR="00E6136F" w:rsidRDefault="00E6136F"/>
    <w:p w:rsidR="00E6136F" w:rsidRDefault="00E6136F"/>
    <w:p w:rsidR="00E6136F" w:rsidRDefault="00E6136F"/>
    <w:sectPr w:rsidR="00E6136F" w:rsidSect="0036377D">
      <w:headerReference w:type="default" r:id="rId11"/>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BD9" w:rsidRDefault="00422BD9" w:rsidP="008A5824">
      <w:r>
        <w:separator/>
      </w:r>
    </w:p>
  </w:endnote>
  <w:endnote w:type="continuationSeparator" w:id="0">
    <w:p w:rsidR="00422BD9" w:rsidRDefault="00422BD9"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BD9" w:rsidRDefault="00422BD9" w:rsidP="008A5824">
      <w:r>
        <w:separator/>
      </w:r>
    </w:p>
  </w:footnote>
  <w:footnote w:type="continuationSeparator" w:id="0">
    <w:p w:rsidR="00422BD9" w:rsidRDefault="00422BD9"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EE1" w:rsidRPr="00B32719" w:rsidRDefault="00685EE1"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rsidR="00685EE1" w:rsidRPr="00B32719" w:rsidRDefault="00685EE1"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rsidR="00685EE1" w:rsidRPr="00B32719" w:rsidRDefault="00685EE1"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rsidR="00685EE1" w:rsidRPr="00B32719" w:rsidRDefault="00685EE1" w:rsidP="00CA25AA">
    <w:pPr>
      <w:pStyle w:val="Cabealho"/>
      <w:ind w:right="-1000"/>
      <w:jc w:val="center"/>
      <w:rPr>
        <w:rFonts w:ascii="Arial Narrow" w:hAnsi="Arial Narrow"/>
        <w:color w:val="000000" w:themeColor="text1"/>
        <w:sz w:val="20"/>
      </w:rPr>
    </w:pPr>
    <w:r w:rsidRPr="00B32719">
      <w:rPr>
        <w:rFonts w:ascii="Arial Narrow" w:hAnsi="Arial Narrow"/>
        <w:color w:val="000000" w:themeColor="text1"/>
        <w:sz w:val="20"/>
      </w:rPr>
      <w:t xml:space="preserve">Florianópolis, 10 a 12 de </w:t>
    </w:r>
    <w:proofErr w:type="gramStart"/>
    <w:r w:rsidRPr="00B32719">
      <w:rPr>
        <w:rFonts w:ascii="Arial Narrow" w:hAnsi="Arial Narrow"/>
        <w:color w:val="000000" w:themeColor="text1"/>
        <w:sz w:val="20"/>
      </w:rPr>
      <w:t>Setembro</w:t>
    </w:r>
    <w:proofErr w:type="gramEnd"/>
    <w:r w:rsidRPr="00B32719">
      <w:rPr>
        <w:rFonts w:ascii="Arial Narrow" w:hAnsi="Arial Narrow"/>
        <w:color w:val="000000" w:themeColor="text1"/>
        <w:sz w:val="20"/>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331EA"/>
    <w:multiLevelType w:val="hybridMultilevel"/>
    <w:tmpl w:val="34AACD4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2AC7E31"/>
    <w:multiLevelType w:val="hybridMultilevel"/>
    <w:tmpl w:val="DC88D8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4625D8D"/>
    <w:multiLevelType w:val="multilevel"/>
    <w:tmpl w:val="0010D39C"/>
    <w:lvl w:ilvl="0">
      <w:start w:val="1"/>
      <w:numFmt w:val="upperRoman"/>
      <w:lvlText w:val="%1."/>
      <w:lvlJc w:val="right"/>
      <w:pPr>
        <w:ind w:left="720" w:hanging="360"/>
      </w:pPr>
      <w:rPr>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5824"/>
    <w:rsid w:val="0000607C"/>
    <w:rsid w:val="00017488"/>
    <w:rsid w:val="000213EF"/>
    <w:rsid w:val="00041132"/>
    <w:rsid w:val="000521FB"/>
    <w:rsid w:val="00052905"/>
    <w:rsid w:val="000803A0"/>
    <w:rsid w:val="000A0A1B"/>
    <w:rsid w:val="000E4876"/>
    <w:rsid w:val="00102455"/>
    <w:rsid w:val="00143C7C"/>
    <w:rsid w:val="0016220D"/>
    <w:rsid w:val="00162583"/>
    <w:rsid w:val="001668E3"/>
    <w:rsid w:val="00182BDC"/>
    <w:rsid w:val="001936AF"/>
    <w:rsid w:val="00194BA9"/>
    <w:rsid w:val="001A4423"/>
    <w:rsid w:val="001A5D4F"/>
    <w:rsid w:val="001A5DEA"/>
    <w:rsid w:val="001B18D8"/>
    <w:rsid w:val="001B446A"/>
    <w:rsid w:val="001B479B"/>
    <w:rsid w:val="001B5FA2"/>
    <w:rsid w:val="001C328B"/>
    <w:rsid w:val="001D46AD"/>
    <w:rsid w:val="001F6A6D"/>
    <w:rsid w:val="0022211C"/>
    <w:rsid w:val="00226F46"/>
    <w:rsid w:val="002850E3"/>
    <w:rsid w:val="002931DC"/>
    <w:rsid w:val="002A57D4"/>
    <w:rsid w:val="002B0015"/>
    <w:rsid w:val="002B2B78"/>
    <w:rsid w:val="002E564F"/>
    <w:rsid w:val="00330D2E"/>
    <w:rsid w:val="003561D6"/>
    <w:rsid w:val="0036195F"/>
    <w:rsid w:val="0036377D"/>
    <w:rsid w:val="00373565"/>
    <w:rsid w:val="0038579D"/>
    <w:rsid w:val="00385A9F"/>
    <w:rsid w:val="003E1FE3"/>
    <w:rsid w:val="004020EB"/>
    <w:rsid w:val="004035D5"/>
    <w:rsid w:val="00422BD9"/>
    <w:rsid w:val="0042330A"/>
    <w:rsid w:val="0043550F"/>
    <w:rsid w:val="004543AE"/>
    <w:rsid w:val="00455695"/>
    <w:rsid w:val="0047074A"/>
    <w:rsid w:val="00473887"/>
    <w:rsid w:val="00483980"/>
    <w:rsid w:val="00491708"/>
    <w:rsid w:val="004B4452"/>
    <w:rsid w:val="004C4BB9"/>
    <w:rsid w:val="004F172A"/>
    <w:rsid w:val="004F6AF1"/>
    <w:rsid w:val="0050328A"/>
    <w:rsid w:val="00511875"/>
    <w:rsid w:val="00542666"/>
    <w:rsid w:val="005535A2"/>
    <w:rsid w:val="0056601C"/>
    <w:rsid w:val="005832D9"/>
    <w:rsid w:val="00591B8A"/>
    <w:rsid w:val="005D7F25"/>
    <w:rsid w:val="005E752F"/>
    <w:rsid w:val="00622B6B"/>
    <w:rsid w:val="00631DCF"/>
    <w:rsid w:val="006601A0"/>
    <w:rsid w:val="00662E4E"/>
    <w:rsid w:val="00681EDE"/>
    <w:rsid w:val="006844F4"/>
    <w:rsid w:val="00685EE1"/>
    <w:rsid w:val="00686527"/>
    <w:rsid w:val="006E7C14"/>
    <w:rsid w:val="007115E2"/>
    <w:rsid w:val="0072578D"/>
    <w:rsid w:val="00725B19"/>
    <w:rsid w:val="00750490"/>
    <w:rsid w:val="00753DAB"/>
    <w:rsid w:val="0075777B"/>
    <w:rsid w:val="00762D64"/>
    <w:rsid w:val="007818FA"/>
    <w:rsid w:val="007B3542"/>
    <w:rsid w:val="007F75D7"/>
    <w:rsid w:val="00800134"/>
    <w:rsid w:val="0082054A"/>
    <w:rsid w:val="00824347"/>
    <w:rsid w:val="00832C75"/>
    <w:rsid w:val="00860B20"/>
    <w:rsid w:val="00893AAB"/>
    <w:rsid w:val="008945E9"/>
    <w:rsid w:val="008A470B"/>
    <w:rsid w:val="008A5824"/>
    <w:rsid w:val="008C1FC4"/>
    <w:rsid w:val="008D4F05"/>
    <w:rsid w:val="008F0CB2"/>
    <w:rsid w:val="00903047"/>
    <w:rsid w:val="00980D4A"/>
    <w:rsid w:val="009833D5"/>
    <w:rsid w:val="009A3C66"/>
    <w:rsid w:val="009C6B7A"/>
    <w:rsid w:val="00A71BCD"/>
    <w:rsid w:val="00A83C5B"/>
    <w:rsid w:val="00AB61E4"/>
    <w:rsid w:val="00AD7C50"/>
    <w:rsid w:val="00AF3827"/>
    <w:rsid w:val="00AF41F5"/>
    <w:rsid w:val="00B0454D"/>
    <w:rsid w:val="00B068F2"/>
    <w:rsid w:val="00B32719"/>
    <w:rsid w:val="00B36A70"/>
    <w:rsid w:val="00B41CAF"/>
    <w:rsid w:val="00B57B83"/>
    <w:rsid w:val="00B90589"/>
    <w:rsid w:val="00BA2FAF"/>
    <w:rsid w:val="00BA5681"/>
    <w:rsid w:val="00BD0F13"/>
    <w:rsid w:val="00BF260F"/>
    <w:rsid w:val="00C121EE"/>
    <w:rsid w:val="00C13857"/>
    <w:rsid w:val="00C30364"/>
    <w:rsid w:val="00C30374"/>
    <w:rsid w:val="00C34FAF"/>
    <w:rsid w:val="00C65881"/>
    <w:rsid w:val="00CA2367"/>
    <w:rsid w:val="00CA25AA"/>
    <w:rsid w:val="00CD1DA9"/>
    <w:rsid w:val="00CD5784"/>
    <w:rsid w:val="00CE5296"/>
    <w:rsid w:val="00CE6BAA"/>
    <w:rsid w:val="00D1257E"/>
    <w:rsid w:val="00D65FB8"/>
    <w:rsid w:val="00D96623"/>
    <w:rsid w:val="00DA2920"/>
    <w:rsid w:val="00DE16FE"/>
    <w:rsid w:val="00DE1E0B"/>
    <w:rsid w:val="00E01DF9"/>
    <w:rsid w:val="00E14AC3"/>
    <w:rsid w:val="00E17268"/>
    <w:rsid w:val="00E6136F"/>
    <w:rsid w:val="00E8715C"/>
    <w:rsid w:val="00ED12E9"/>
    <w:rsid w:val="00F0451A"/>
    <w:rsid w:val="00F51787"/>
    <w:rsid w:val="00FB0170"/>
    <w:rsid w:val="00FE1CF2"/>
    <w:rsid w:val="00FF07B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DC3598"/>
  <w15:docId w15:val="{10EA4792-AAD0-4340-88F8-EA1A3538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B045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autoRedefine/>
    <w:uiPriority w:val="9"/>
    <w:unhideWhenUsed/>
    <w:qFormat/>
    <w:rsid w:val="00B0454D"/>
    <w:pPr>
      <w:keepNext/>
      <w:keepLines/>
      <w:suppressAutoHyphens w:val="0"/>
      <w:spacing w:line="360" w:lineRule="auto"/>
      <w:ind w:left="360" w:hanging="360"/>
      <w:jc w:val="both"/>
      <w:outlineLvl w:val="1"/>
    </w:pPr>
    <w:rPr>
      <w:rFonts w:ascii="Arial" w:eastAsiaTheme="majorEastAsia" w:hAnsi="Arial" w:cstheme="majorBidi"/>
      <w:bCs/>
      <w:color w:val="000000" w:themeColor="text1"/>
      <w:sz w:val="28"/>
      <w:szCs w:val="26"/>
      <w:lang w:eastAsia="en-US"/>
    </w:rPr>
  </w:style>
  <w:style w:type="paragraph" w:styleId="Ttulo3">
    <w:name w:val="heading 3"/>
    <w:basedOn w:val="Normal"/>
    <w:next w:val="Normal"/>
    <w:link w:val="Ttulo3Char"/>
    <w:uiPriority w:val="9"/>
    <w:semiHidden/>
    <w:unhideWhenUsed/>
    <w:qFormat/>
    <w:rsid w:val="000E487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2Char">
    <w:name w:val="Título 2 Char"/>
    <w:basedOn w:val="Fontepargpadro"/>
    <w:link w:val="Ttulo2"/>
    <w:uiPriority w:val="9"/>
    <w:rsid w:val="00B0454D"/>
    <w:rPr>
      <w:rFonts w:ascii="Arial" w:eastAsiaTheme="majorEastAsia" w:hAnsi="Arial" w:cstheme="majorBidi"/>
      <w:bCs/>
      <w:color w:val="000000" w:themeColor="text1"/>
      <w:sz w:val="28"/>
      <w:szCs w:val="26"/>
    </w:rPr>
  </w:style>
  <w:style w:type="paragraph" w:styleId="Citao">
    <w:name w:val="Quote"/>
    <w:aliases w:val="Citação Direta longa"/>
    <w:basedOn w:val="Normal"/>
    <w:next w:val="Normal"/>
    <w:link w:val="CitaoChar"/>
    <w:uiPriority w:val="29"/>
    <w:qFormat/>
    <w:rsid w:val="00B0454D"/>
    <w:pPr>
      <w:suppressAutoHyphens w:val="0"/>
      <w:ind w:left="2268"/>
      <w:jc w:val="both"/>
    </w:pPr>
    <w:rPr>
      <w:rFonts w:ascii="Arial" w:eastAsiaTheme="minorHAnsi" w:hAnsi="Arial" w:cstheme="minorBidi"/>
      <w:iCs/>
      <w:color w:val="000000" w:themeColor="text1"/>
      <w:szCs w:val="22"/>
      <w:lang w:eastAsia="en-US"/>
    </w:rPr>
  </w:style>
  <w:style w:type="character" w:customStyle="1" w:styleId="CitaoChar">
    <w:name w:val="Citação Char"/>
    <w:aliases w:val="Citação Direta longa Char"/>
    <w:basedOn w:val="Fontepargpadro"/>
    <w:link w:val="Citao"/>
    <w:uiPriority w:val="29"/>
    <w:rsid w:val="00B0454D"/>
    <w:rPr>
      <w:rFonts w:ascii="Arial" w:hAnsi="Arial"/>
      <w:iCs/>
      <w:color w:val="000000" w:themeColor="text1"/>
      <w:sz w:val="20"/>
      <w:szCs w:val="22"/>
    </w:rPr>
  </w:style>
  <w:style w:type="table" w:styleId="Tabelacomgrade">
    <w:name w:val="Table Grid"/>
    <w:basedOn w:val="Tabelanormal"/>
    <w:uiPriority w:val="59"/>
    <w:rsid w:val="00B0454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IATITULO">
    <w:name w:val="REFERENCIA TITULO"/>
    <w:basedOn w:val="Ttulo1"/>
    <w:autoRedefine/>
    <w:qFormat/>
    <w:rsid w:val="00B0454D"/>
    <w:pPr>
      <w:keepLines w:val="0"/>
      <w:suppressAutoHyphens w:val="0"/>
      <w:spacing w:before="0" w:line="360" w:lineRule="auto"/>
      <w:jc w:val="center"/>
    </w:pPr>
    <w:rPr>
      <w:rFonts w:ascii="Arial" w:eastAsia="Times New Roman" w:hAnsi="Arial" w:cs="Arial"/>
      <w:b/>
      <w:bCs/>
      <w:caps/>
      <w:color w:val="000000" w:themeColor="text1"/>
      <w:kern w:val="32"/>
      <w:sz w:val="28"/>
    </w:rPr>
  </w:style>
  <w:style w:type="paragraph" w:customStyle="1" w:styleId="REFERENCIA">
    <w:name w:val="REFERENCIA"/>
    <w:basedOn w:val="Normal"/>
    <w:qFormat/>
    <w:rsid w:val="00B0454D"/>
    <w:pPr>
      <w:suppressAutoHyphens w:val="0"/>
      <w:autoSpaceDE w:val="0"/>
      <w:autoSpaceDN w:val="0"/>
      <w:adjustRightInd w:val="0"/>
      <w:jc w:val="both"/>
    </w:pPr>
    <w:rPr>
      <w:rFonts w:ascii="Arial" w:hAnsi="Arial" w:cs="Arial"/>
      <w:color w:val="000000" w:themeColor="text1"/>
      <w:sz w:val="24"/>
      <w:szCs w:val="24"/>
    </w:rPr>
  </w:style>
  <w:style w:type="paragraph" w:styleId="Legenda">
    <w:name w:val="caption"/>
    <w:basedOn w:val="Normal"/>
    <w:next w:val="Normal"/>
    <w:uiPriority w:val="35"/>
    <w:unhideWhenUsed/>
    <w:qFormat/>
    <w:rsid w:val="00B0454D"/>
    <w:pPr>
      <w:suppressAutoHyphens w:val="0"/>
      <w:spacing w:after="200"/>
      <w:ind w:firstLine="851"/>
      <w:jc w:val="both"/>
    </w:pPr>
    <w:rPr>
      <w:rFonts w:ascii="Arial" w:eastAsiaTheme="minorHAnsi" w:hAnsi="Arial" w:cstheme="minorBidi"/>
      <w:b/>
      <w:bCs/>
      <w:color w:val="4472C4" w:themeColor="accent1"/>
      <w:sz w:val="18"/>
      <w:szCs w:val="18"/>
      <w:lang w:eastAsia="en-US"/>
    </w:rPr>
  </w:style>
  <w:style w:type="character" w:customStyle="1" w:styleId="Ttulo1Char">
    <w:name w:val="Título 1 Char"/>
    <w:basedOn w:val="Fontepargpadro"/>
    <w:link w:val="Ttulo1"/>
    <w:uiPriority w:val="9"/>
    <w:rsid w:val="00B0454D"/>
    <w:rPr>
      <w:rFonts w:asciiTheme="majorHAnsi" w:eastAsiaTheme="majorEastAsia" w:hAnsiTheme="majorHAnsi" w:cstheme="majorBidi"/>
      <w:color w:val="2F5496" w:themeColor="accent1" w:themeShade="BF"/>
      <w:sz w:val="32"/>
      <w:szCs w:val="32"/>
      <w:lang w:eastAsia="pt-BR"/>
    </w:rPr>
  </w:style>
  <w:style w:type="paragraph" w:styleId="Textodebalo">
    <w:name w:val="Balloon Text"/>
    <w:basedOn w:val="Normal"/>
    <w:link w:val="TextodebaloChar"/>
    <w:uiPriority w:val="99"/>
    <w:semiHidden/>
    <w:unhideWhenUsed/>
    <w:rsid w:val="00681EDE"/>
    <w:rPr>
      <w:rFonts w:ascii="Tahoma" w:hAnsi="Tahoma" w:cs="Tahoma"/>
      <w:sz w:val="16"/>
      <w:szCs w:val="16"/>
    </w:rPr>
  </w:style>
  <w:style w:type="character" w:customStyle="1" w:styleId="TextodebaloChar">
    <w:name w:val="Texto de balão Char"/>
    <w:basedOn w:val="Fontepargpadro"/>
    <w:link w:val="Textodebalo"/>
    <w:uiPriority w:val="99"/>
    <w:semiHidden/>
    <w:rsid w:val="00681EDE"/>
    <w:rPr>
      <w:rFonts w:ascii="Tahoma" w:eastAsia="Times New Roman" w:hAnsi="Tahoma" w:cs="Tahoma"/>
      <w:sz w:val="16"/>
      <w:szCs w:val="16"/>
      <w:lang w:eastAsia="pt-BR"/>
    </w:rPr>
  </w:style>
  <w:style w:type="paragraph" w:customStyle="1" w:styleId="Default">
    <w:name w:val="Default"/>
    <w:rsid w:val="00832C75"/>
    <w:pPr>
      <w:autoSpaceDE w:val="0"/>
      <w:autoSpaceDN w:val="0"/>
      <w:adjustRightInd w:val="0"/>
    </w:pPr>
    <w:rPr>
      <w:rFonts w:ascii="Arial" w:hAnsi="Arial" w:cs="Arial"/>
      <w:color w:val="000000"/>
    </w:rPr>
  </w:style>
  <w:style w:type="character" w:customStyle="1" w:styleId="Ttulo3Char">
    <w:name w:val="Título 3 Char"/>
    <w:basedOn w:val="Fontepargpadro"/>
    <w:link w:val="Ttulo3"/>
    <w:uiPriority w:val="9"/>
    <w:semiHidden/>
    <w:rsid w:val="000E4876"/>
    <w:rPr>
      <w:rFonts w:asciiTheme="majorHAnsi" w:eastAsiaTheme="majorEastAsia" w:hAnsiTheme="majorHAnsi" w:cstheme="majorBidi"/>
      <w:color w:val="1F3763" w:themeColor="accent1" w:themeShade="7F"/>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1" Type="http://schemas.openxmlformats.org/officeDocument/2006/relationships/oleObject" Target="file:///C:\Users\leona\Desktop\Projeto\Tabela%20Popula&#231;&#227;o%20e%20Amostr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ona\Desktop\Projeto\Tabela%20Popula&#231;&#227;o%20e%20Amostr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ona\Desktop\Projeto\Tabela%20Popula&#231;&#227;o%20e%20Amostr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EBITDAXRSV!$D$3:$D$29</c:f>
              <c:numCache>
                <c:formatCode>General</c:formatCode>
                <c:ptCount val="27"/>
                <c:pt idx="0">
                  <c:v>1.9000000000000006E-2</c:v>
                </c:pt>
                <c:pt idx="1">
                  <c:v>2.5000000000000008E-2</c:v>
                </c:pt>
                <c:pt idx="2">
                  <c:v>1.0000000000000004E-2</c:v>
                </c:pt>
                <c:pt idx="3">
                  <c:v>1.0000000000000005E-3</c:v>
                </c:pt>
                <c:pt idx="4">
                  <c:v>4.2000000000000016E-2</c:v>
                </c:pt>
                <c:pt idx="5">
                  <c:v>6.500000000000003E-2</c:v>
                </c:pt>
                <c:pt idx="6">
                  <c:v>-5.0000000000000018E-3</c:v>
                </c:pt>
                <c:pt idx="7">
                  <c:v>5.9000000000000025E-2</c:v>
                </c:pt>
                <c:pt idx="8">
                  <c:v>0</c:v>
                </c:pt>
                <c:pt idx="9">
                  <c:v>2.4000000000000007E-2</c:v>
                </c:pt>
                <c:pt idx="10">
                  <c:v>-0.21200000000000005</c:v>
                </c:pt>
                <c:pt idx="11">
                  <c:v>0.14300000000000004</c:v>
                </c:pt>
                <c:pt idx="12">
                  <c:v>8.5000000000000034E-2</c:v>
                </c:pt>
                <c:pt idx="13">
                  <c:v>6.4000000000000029E-2</c:v>
                </c:pt>
                <c:pt idx="14">
                  <c:v>6.3000000000000014E-2</c:v>
                </c:pt>
                <c:pt idx="15">
                  <c:v>2.3000000000000007E-2</c:v>
                </c:pt>
                <c:pt idx="16">
                  <c:v>-0.14000000000000001</c:v>
                </c:pt>
                <c:pt idx="17">
                  <c:v>4.5000000000000012E-2</c:v>
                </c:pt>
                <c:pt idx="18">
                  <c:v>9.0000000000000045E-3</c:v>
                </c:pt>
                <c:pt idx="19">
                  <c:v>4.1000000000000002E-2</c:v>
                </c:pt>
                <c:pt idx="20">
                  <c:v>0.13</c:v>
                </c:pt>
                <c:pt idx="21">
                  <c:v>4.4000000000000018E-2</c:v>
                </c:pt>
                <c:pt idx="22">
                  <c:v>5.6000000000000001E-2</c:v>
                </c:pt>
                <c:pt idx="23">
                  <c:v>0.10600000000000002</c:v>
                </c:pt>
                <c:pt idx="24">
                  <c:v>7.2000000000000022E-2</c:v>
                </c:pt>
                <c:pt idx="25">
                  <c:v>-0.17500000000000004</c:v>
                </c:pt>
                <c:pt idx="26">
                  <c:v>-0.40600000000000008</c:v>
                </c:pt>
              </c:numCache>
            </c:numRef>
          </c:xVal>
          <c:yVal>
            <c:numRef>
              <c:f>EBITDAXRSV!$E$3:$E$29</c:f>
              <c:numCache>
                <c:formatCode>General</c:formatCode>
                <c:ptCount val="27"/>
                <c:pt idx="0">
                  <c:v>6.735440205228975E-2</c:v>
                </c:pt>
                <c:pt idx="1">
                  <c:v>0.10855490981360474</c:v>
                </c:pt>
                <c:pt idx="2">
                  <c:v>7.8723892586642211E-2</c:v>
                </c:pt>
                <c:pt idx="3">
                  <c:v>3.0717122167717832E-2</c:v>
                </c:pt>
                <c:pt idx="4">
                  <c:v>8.946046592188453E-2</c:v>
                </c:pt>
                <c:pt idx="5">
                  <c:v>0.16492533231223686</c:v>
                </c:pt>
                <c:pt idx="6">
                  <c:v>3.5787490997728655E-2</c:v>
                </c:pt>
                <c:pt idx="7">
                  <c:v>0.14234137861870697</c:v>
                </c:pt>
                <c:pt idx="8">
                  <c:v>6.4836827317916637E-2</c:v>
                </c:pt>
                <c:pt idx="9">
                  <c:v>9.5395799676898249E-2</c:v>
                </c:pt>
                <c:pt idx="10">
                  <c:v>4.5935526207858271E-3</c:v>
                </c:pt>
                <c:pt idx="11">
                  <c:v>0.14395154106538394</c:v>
                </c:pt>
                <c:pt idx="12">
                  <c:v>0.15009482525060958</c:v>
                </c:pt>
                <c:pt idx="13">
                  <c:v>0.12937402799377909</c:v>
                </c:pt>
                <c:pt idx="14">
                  <c:v>0.1032663826333942</c:v>
                </c:pt>
                <c:pt idx="15">
                  <c:v>8.5448120783809867E-2</c:v>
                </c:pt>
                <c:pt idx="16">
                  <c:v>-7.897062072012373E-2</c:v>
                </c:pt>
                <c:pt idx="17">
                  <c:v>0.1133688652009771</c:v>
                </c:pt>
                <c:pt idx="18">
                  <c:v>9.99428897772702E-2</c:v>
                </c:pt>
                <c:pt idx="19">
                  <c:v>0.11930091185410335</c:v>
                </c:pt>
                <c:pt idx="20">
                  <c:v>0.20128013073675619</c:v>
                </c:pt>
                <c:pt idx="21">
                  <c:v>0.11365417777081054</c:v>
                </c:pt>
                <c:pt idx="22">
                  <c:v>0.12740958325683868</c:v>
                </c:pt>
                <c:pt idx="23">
                  <c:v>0.18401486988847593</c:v>
                </c:pt>
                <c:pt idx="24">
                  <c:v>0.19928915968519939</c:v>
                </c:pt>
                <c:pt idx="25">
                  <c:v>-8.2558775287042169E-2</c:v>
                </c:pt>
                <c:pt idx="26">
                  <c:v>-0.28275266340339766</c:v>
                </c:pt>
              </c:numCache>
            </c:numRef>
          </c:yVal>
          <c:smooth val="0"/>
          <c:extLst>
            <c:ext xmlns:c16="http://schemas.microsoft.com/office/drawing/2014/chart" uri="{C3380CC4-5D6E-409C-BE32-E72D297353CC}">
              <c16:uniqueId val="{00000001-79AA-4659-9959-B958A1F9F1E9}"/>
            </c:ext>
          </c:extLst>
        </c:ser>
        <c:dLbls>
          <c:showLegendKey val="0"/>
          <c:showVal val="0"/>
          <c:showCatName val="0"/>
          <c:showSerName val="0"/>
          <c:showPercent val="0"/>
          <c:showBubbleSize val="0"/>
        </c:dLbls>
        <c:axId val="117876608"/>
        <c:axId val="117878144"/>
      </c:scatterChart>
      <c:valAx>
        <c:axId val="11787660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RSV</a:t>
                </a:r>
              </a:p>
            </c:rich>
          </c:tx>
          <c:layout>
            <c:manualLayout>
              <c:xMode val="edge"/>
              <c:yMode val="edge"/>
              <c:x val="0.48885739282589691"/>
              <c:y val="0.90182852143482062"/>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17878144"/>
        <c:crosses val="autoZero"/>
        <c:crossBetween val="midCat"/>
      </c:valAx>
      <c:valAx>
        <c:axId val="1178781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EBITDA/VL</a:t>
                </a:r>
              </a:p>
            </c:rich>
          </c:tx>
          <c:layout>
            <c:manualLayout>
              <c:xMode val="edge"/>
              <c:yMode val="edge"/>
              <c:x val="1.3888888888888897E-2"/>
              <c:y val="0.34583296879556746"/>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17876608"/>
        <c:crosses val="autoZero"/>
        <c:crossBetween val="midCat"/>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EBITXLG!$D$2:$D$28</c:f>
              <c:numCache>
                <c:formatCode>General</c:formatCode>
                <c:ptCount val="27"/>
                <c:pt idx="0">
                  <c:v>0.76000000000000023</c:v>
                </c:pt>
                <c:pt idx="1">
                  <c:v>0.56999999999999995</c:v>
                </c:pt>
                <c:pt idx="2">
                  <c:v>0.8</c:v>
                </c:pt>
                <c:pt idx="3">
                  <c:v>1.08</c:v>
                </c:pt>
                <c:pt idx="4">
                  <c:v>0.92</c:v>
                </c:pt>
                <c:pt idx="5">
                  <c:v>0.88</c:v>
                </c:pt>
                <c:pt idx="6">
                  <c:v>0.7300000000000002</c:v>
                </c:pt>
                <c:pt idx="7">
                  <c:v>1.02</c:v>
                </c:pt>
                <c:pt idx="8">
                  <c:v>0.88</c:v>
                </c:pt>
                <c:pt idx="9">
                  <c:v>0.81</c:v>
                </c:pt>
                <c:pt idx="10">
                  <c:v>0.47000000000000008</c:v>
                </c:pt>
                <c:pt idx="11">
                  <c:v>0.92</c:v>
                </c:pt>
                <c:pt idx="12">
                  <c:v>1.05</c:v>
                </c:pt>
                <c:pt idx="13">
                  <c:v>1.0900000000000001</c:v>
                </c:pt>
                <c:pt idx="14">
                  <c:v>0.89</c:v>
                </c:pt>
                <c:pt idx="15">
                  <c:v>0.83000000000000018</c:v>
                </c:pt>
                <c:pt idx="16">
                  <c:v>0.41000000000000009</c:v>
                </c:pt>
                <c:pt idx="17">
                  <c:v>1</c:v>
                </c:pt>
                <c:pt idx="18">
                  <c:v>0.8</c:v>
                </c:pt>
                <c:pt idx="19">
                  <c:v>1.04</c:v>
                </c:pt>
                <c:pt idx="20">
                  <c:v>1.04</c:v>
                </c:pt>
                <c:pt idx="21">
                  <c:v>0.69000000000000017</c:v>
                </c:pt>
                <c:pt idx="22">
                  <c:v>0.96000000000000019</c:v>
                </c:pt>
                <c:pt idx="23">
                  <c:v>1.08</c:v>
                </c:pt>
                <c:pt idx="24">
                  <c:v>0.99</c:v>
                </c:pt>
                <c:pt idx="25">
                  <c:v>0.84000000000000019</c:v>
                </c:pt>
                <c:pt idx="26">
                  <c:v>0.67000000000000026</c:v>
                </c:pt>
              </c:numCache>
            </c:numRef>
          </c:xVal>
          <c:yVal>
            <c:numRef>
              <c:f>EBITXLG!$E$2:$E$28</c:f>
              <c:numCache>
                <c:formatCode>General</c:formatCode>
                <c:ptCount val="27"/>
                <c:pt idx="0">
                  <c:v>6.7354402052289722E-2</c:v>
                </c:pt>
                <c:pt idx="1">
                  <c:v>0.10855490981360474</c:v>
                </c:pt>
                <c:pt idx="2">
                  <c:v>7.8723892586642197E-2</c:v>
                </c:pt>
                <c:pt idx="3">
                  <c:v>3.0717122167717832E-2</c:v>
                </c:pt>
                <c:pt idx="4">
                  <c:v>8.946046592188453E-2</c:v>
                </c:pt>
                <c:pt idx="5">
                  <c:v>0.16492533231223683</c:v>
                </c:pt>
                <c:pt idx="6">
                  <c:v>3.5787490997728655E-2</c:v>
                </c:pt>
                <c:pt idx="7">
                  <c:v>0.14234137861870697</c:v>
                </c:pt>
                <c:pt idx="8">
                  <c:v>6.4836827317916623E-2</c:v>
                </c:pt>
                <c:pt idx="9">
                  <c:v>9.5395799676898221E-2</c:v>
                </c:pt>
                <c:pt idx="10">
                  <c:v>4.5935526207858271E-3</c:v>
                </c:pt>
                <c:pt idx="11">
                  <c:v>0.14395154106538394</c:v>
                </c:pt>
                <c:pt idx="12">
                  <c:v>0.15009482525060958</c:v>
                </c:pt>
                <c:pt idx="13">
                  <c:v>0.12937402799377909</c:v>
                </c:pt>
                <c:pt idx="14">
                  <c:v>0.1032663826333942</c:v>
                </c:pt>
                <c:pt idx="15">
                  <c:v>8.5448120783809825E-2</c:v>
                </c:pt>
                <c:pt idx="16">
                  <c:v>-7.897062072012373E-2</c:v>
                </c:pt>
                <c:pt idx="17">
                  <c:v>0.11336886520097708</c:v>
                </c:pt>
                <c:pt idx="18">
                  <c:v>9.9942889777270172E-2</c:v>
                </c:pt>
                <c:pt idx="19">
                  <c:v>0.11930091185410334</c:v>
                </c:pt>
                <c:pt idx="20">
                  <c:v>0.20128013073675619</c:v>
                </c:pt>
                <c:pt idx="21">
                  <c:v>0.11365417777081054</c:v>
                </c:pt>
                <c:pt idx="22">
                  <c:v>0.12740958325683868</c:v>
                </c:pt>
                <c:pt idx="23">
                  <c:v>0.18401486988847593</c:v>
                </c:pt>
                <c:pt idx="24">
                  <c:v>0.19928915968519936</c:v>
                </c:pt>
                <c:pt idx="25">
                  <c:v>-8.2558775287042169E-2</c:v>
                </c:pt>
                <c:pt idx="26">
                  <c:v>-0.28275266340339766</c:v>
                </c:pt>
              </c:numCache>
            </c:numRef>
          </c:yVal>
          <c:smooth val="0"/>
          <c:extLst>
            <c:ext xmlns:c16="http://schemas.microsoft.com/office/drawing/2014/chart" uri="{C3380CC4-5D6E-409C-BE32-E72D297353CC}">
              <c16:uniqueId val="{00000001-B086-4D75-9C96-58A694DF10D2}"/>
            </c:ext>
          </c:extLst>
        </c:ser>
        <c:dLbls>
          <c:showLegendKey val="0"/>
          <c:showVal val="0"/>
          <c:showCatName val="0"/>
          <c:showSerName val="0"/>
          <c:showPercent val="0"/>
          <c:showBubbleSize val="0"/>
        </c:dLbls>
        <c:axId val="126709760"/>
        <c:axId val="126711680"/>
      </c:scatterChart>
      <c:valAx>
        <c:axId val="12670976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LG</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26711680"/>
        <c:crosses val="autoZero"/>
        <c:crossBetween val="midCat"/>
      </c:valAx>
      <c:valAx>
        <c:axId val="1267116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EBITDA/VL</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26709760"/>
        <c:crosses val="autoZero"/>
        <c:crossBetween val="midCat"/>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EBITXEG!$D$2:$D$28</c:f>
              <c:numCache>
                <c:formatCode>General</c:formatCode>
                <c:ptCount val="27"/>
                <c:pt idx="0">
                  <c:v>0.76800000000000024</c:v>
                </c:pt>
                <c:pt idx="1">
                  <c:v>0.82700000000000029</c:v>
                </c:pt>
                <c:pt idx="2">
                  <c:v>0.77000000000000024</c:v>
                </c:pt>
                <c:pt idx="3">
                  <c:v>0.47500000000000009</c:v>
                </c:pt>
                <c:pt idx="4">
                  <c:v>0.86700000000000021</c:v>
                </c:pt>
                <c:pt idx="5">
                  <c:v>0.66700000000000026</c:v>
                </c:pt>
                <c:pt idx="6">
                  <c:v>0.79200000000000004</c:v>
                </c:pt>
                <c:pt idx="7">
                  <c:v>0.70400000000000029</c:v>
                </c:pt>
                <c:pt idx="8">
                  <c:v>0.66400000000000026</c:v>
                </c:pt>
                <c:pt idx="9">
                  <c:v>0.64400000000000024</c:v>
                </c:pt>
                <c:pt idx="10">
                  <c:v>1.2049999999999996</c:v>
                </c:pt>
                <c:pt idx="11">
                  <c:v>0.71600000000000019</c:v>
                </c:pt>
                <c:pt idx="12">
                  <c:v>0.55600000000000005</c:v>
                </c:pt>
                <c:pt idx="13">
                  <c:v>0.65000000000000024</c:v>
                </c:pt>
                <c:pt idx="14">
                  <c:v>0.86000000000000021</c:v>
                </c:pt>
                <c:pt idx="15">
                  <c:v>0.69499999999999995</c:v>
                </c:pt>
                <c:pt idx="16">
                  <c:v>1.169</c:v>
                </c:pt>
                <c:pt idx="17">
                  <c:v>0.65900000000000025</c:v>
                </c:pt>
                <c:pt idx="18">
                  <c:v>0.75200000000000022</c:v>
                </c:pt>
                <c:pt idx="19">
                  <c:v>0.68299999999999994</c:v>
                </c:pt>
                <c:pt idx="20">
                  <c:v>0.60900000000000021</c:v>
                </c:pt>
                <c:pt idx="21">
                  <c:v>0.86100000000000021</c:v>
                </c:pt>
                <c:pt idx="22">
                  <c:v>0.68500000000000005</c:v>
                </c:pt>
                <c:pt idx="23">
                  <c:v>0.6030000000000002</c:v>
                </c:pt>
                <c:pt idx="24">
                  <c:v>0.66600000000000015</c:v>
                </c:pt>
                <c:pt idx="25">
                  <c:v>1.1359999999999995</c:v>
                </c:pt>
                <c:pt idx="26">
                  <c:v>1.4469999999999994</c:v>
                </c:pt>
              </c:numCache>
            </c:numRef>
          </c:xVal>
          <c:yVal>
            <c:numRef>
              <c:f>EBITXEG!$E$2:$E$28</c:f>
              <c:numCache>
                <c:formatCode>General</c:formatCode>
                <c:ptCount val="27"/>
                <c:pt idx="0">
                  <c:v>6.7354402052289722E-2</c:v>
                </c:pt>
                <c:pt idx="1">
                  <c:v>0.10855490981360474</c:v>
                </c:pt>
                <c:pt idx="2">
                  <c:v>7.8723892586642197E-2</c:v>
                </c:pt>
                <c:pt idx="3">
                  <c:v>3.0717122167717832E-2</c:v>
                </c:pt>
                <c:pt idx="4">
                  <c:v>8.946046592188453E-2</c:v>
                </c:pt>
                <c:pt idx="5">
                  <c:v>0.16492533231223683</c:v>
                </c:pt>
                <c:pt idx="6">
                  <c:v>3.5787490997728655E-2</c:v>
                </c:pt>
                <c:pt idx="7">
                  <c:v>0.14234137861870697</c:v>
                </c:pt>
                <c:pt idx="8">
                  <c:v>6.4836827317916623E-2</c:v>
                </c:pt>
                <c:pt idx="9">
                  <c:v>9.5395799676898221E-2</c:v>
                </c:pt>
                <c:pt idx="10">
                  <c:v>4.5935526207858271E-3</c:v>
                </c:pt>
                <c:pt idx="11">
                  <c:v>0.14395154106538394</c:v>
                </c:pt>
                <c:pt idx="12">
                  <c:v>0.15009482525060958</c:v>
                </c:pt>
                <c:pt idx="13">
                  <c:v>0.12937402799377909</c:v>
                </c:pt>
                <c:pt idx="14">
                  <c:v>0.1032663826333942</c:v>
                </c:pt>
                <c:pt idx="15">
                  <c:v>8.5448120783809825E-2</c:v>
                </c:pt>
                <c:pt idx="16">
                  <c:v>-7.897062072012373E-2</c:v>
                </c:pt>
                <c:pt idx="17">
                  <c:v>0.11336886520097708</c:v>
                </c:pt>
                <c:pt idx="18">
                  <c:v>9.9942889777270172E-2</c:v>
                </c:pt>
                <c:pt idx="19">
                  <c:v>0.11930091185410334</c:v>
                </c:pt>
                <c:pt idx="20">
                  <c:v>0.20128013073675619</c:v>
                </c:pt>
                <c:pt idx="21">
                  <c:v>0.11365417777081054</c:v>
                </c:pt>
                <c:pt idx="22">
                  <c:v>0.12740958325683868</c:v>
                </c:pt>
                <c:pt idx="23">
                  <c:v>0.18401486988847593</c:v>
                </c:pt>
                <c:pt idx="24">
                  <c:v>0.19928915968519936</c:v>
                </c:pt>
                <c:pt idx="25">
                  <c:v>-8.2558775287042169E-2</c:v>
                </c:pt>
                <c:pt idx="26">
                  <c:v>-0.28275266340339766</c:v>
                </c:pt>
              </c:numCache>
            </c:numRef>
          </c:yVal>
          <c:smooth val="0"/>
          <c:extLst>
            <c:ext xmlns:c16="http://schemas.microsoft.com/office/drawing/2014/chart" uri="{C3380CC4-5D6E-409C-BE32-E72D297353CC}">
              <c16:uniqueId val="{00000001-FBAD-4F04-83D0-BBBC2C32D2A8}"/>
            </c:ext>
          </c:extLst>
        </c:ser>
        <c:dLbls>
          <c:showLegendKey val="0"/>
          <c:showVal val="0"/>
          <c:showCatName val="0"/>
          <c:showSerName val="0"/>
          <c:showPercent val="0"/>
          <c:showBubbleSize val="0"/>
        </c:dLbls>
        <c:axId val="144906496"/>
        <c:axId val="144912768"/>
      </c:scatterChart>
      <c:valAx>
        <c:axId val="14490649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EG</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44912768"/>
        <c:crosses val="autoZero"/>
        <c:crossBetween val="midCat"/>
      </c:valAx>
      <c:valAx>
        <c:axId val="1449127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pt-BR" sz="1000" b="0" i="0">
                    <a:latin typeface="Times New Roman" panose="02020603050405020304" pitchFamily="18" charset="0"/>
                    <a:cs typeface="Times New Roman" panose="02020603050405020304" pitchFamily="18" charset="0"/>
                  </a:rPr>
                  <a:t>EBITDA/VL</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pt-BR"/>
          </a:p>
        </c:txPr>
        <c:crossAx val="144906496"/>
        <c:crosses val="autoZero"/>
        <c:crossBetween val="midCat"/>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7597-2F26-4986-815B-9A1FDCF58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16</Pages>
  <Words>6956</Words>
  <Characters>37566</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Bannitz</cp:lastModifiedBy>
  <cp:revision>29</cp:revision>
  <cp:lastPrinted>2017-07-11T00:07:00Z</cp:lastPrinted>
  <dcterms:created xsi:type="dcterms:W3CDTF">2017-07-10T23:47:00Z</dcterms:created>
  <dcterms:modified xsi:type="dcterms:W3CDTF">2017-08-19T01:19:00Z</dcterms:modified>
</cp:coreProperties>
</file>