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wdp" ContentType="image/vnd.ms-photo"/>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2729" w:rsidRDefault="008463B5" w:rsidP="00090F81">
      <w:pPr>
        <w:pStyle w:val="Normal1"/>
        <w:ind w:right="49"/>
        <w:jc w:val="center"/>
        <w:rPr>
          <w:rFonts w:ascii="Times New Roman" w:eastAsia="Times New Roman" w:hAnsi="Times New Roman" w:cs="Times New Roman"/>
          <w:b/>
          <w:lang w:eastAsia="pt-BR"/>
        </w:rPr>
      </w:pPr>
      <w:r w:rsidRPr="002E57A0">
        <w:rPr>
          <w:rFonts w:ascii="Times New Roman" w:eastAsia="Times New Roman" w:hAnsi="Times New Roman" w:cs="Times New Roman"/>
          <w:b/>
          <w:i/>
          <w:lang w:eastAsia="pt-BR"/>
        </w:rPr>
        <w:t>VALUE</w:t>
      </w:r>
      <w:r w:rsidR="002E57A0" w:rsidRPr="002E57A0">
        <w:rPr>
          <w:rFonts w:ascii="Times New Roman" w:eastAsia="Times New Roman" w:hAnsi="Times New Roman" w:cs="Times New Roman"/>
          <w:b/>
          <w:i/>
          <w:lang w:eastAsia="pt-BR"/>
        </w:rPr>
        <w:t xml:space="preserve"> </w:t>
      </w:r>
      <w:proofErr w:type="spellStart"/>
      <w:r>
        <w:rPr>
          <w:rFonts w:ascii="Times New Roman" w:eastAsia="Times New Roman" w:hAnsi="Times New Roman" w:cs="Times New Roman"/>
          <w:b/>
          <w:i/>
          <w:lang w:eastAsia="pt-BR"/>
        </w:rPr>
        <w:t>r</w:t>
      </w:r>
      <w:r w:rsidR="002E57A0" w:rsidRPr="002E57A0">
        <w:rPr>
          <w:rFonts w:ascii="Times New Roman" w:eastAsia="Times New Roman" w:hAnsi="Times New Roman" w:cs="Times New Roman"/>
          <w:b/>
          <w:i/>
          <w:lang w:eastAsia="pt-BR"/>
        </w:rPr>
        <w:t>elevance</w:t>
      </w:r>
      <w:proofErr w:type="spellEnd"/>
      <w:r w:rsidR="002E57A0" w:rsidRPr="002E57A0">
        <w:rPr>
          <w:rFonts w:ascii="Times New Roman" w:eastAsia="Times New Roman" w:hAnsi="Times New Roman" w:cs="Times New Roman"/>
          <w:b/>
          <w:lang w:eastAsia="pt-BR"/>
        </w:rPr>
        <w:t xml:space="preserve"> do </w:t>
      </w:r>
      <w:r>
        <w:rPr>
          <w:rFonts w:ascii="Times New Roman" w:eastAsia="Times New Roman" w:hAnsi="Times New Roman" w:cs="Times New Roman"/>
          <w:b/>
          <w:lang w:eastAsia="pt-BR"/>
        </w:rPr>
        <w:t>n</w:t>
      </w:r>
      <w:r w:rsidR="002E57A0" w:rsidRPr="002E57A0">
        <w:rPr>
          <w:rFonts w:ascii="Times New Roman" w:eastAsia="Times New Roman" w:hAnsi="Times New Roman" w:cs="Times New Roman"/>
          <w:b/>
          <w:lang w:eastAsia="pt-BR"/>
        </w:rPr>
        <w:t xml:space="preserve">ível de </w:t>
      </w:r>
      <w:r>
        <w:rPr>
          <w:rFonts w:ascii="Times New Roman" w:eastAsia="Times New Roman" w:hAnsi="Times New Roman" w:cs="Times New Roman"/>
          <w:b/>
          <w:lang w:eastAsia="pt-BR"/>
        </w:rPr>
        <w:t>e</w:t>
      </w:r>
      <w:r w:rsidR="002E57A0" w:rsidRPr="002E57A0">
        <w:rPr>
          <w:rFonts w:ascii="Times New Roman" w:eastAsia="Times New Roman" w:hAnsi="Times New Roman" w:cs="Times New Roman"/>
          <w:b/>
          <w:lang w:eastAsia="pt-BR"/>
        </w:rPr>
        <w:t xml:space="preserve">videnciação do </w:t>
      </w:r>
      <w:r>
        <w:rPr>
          <w:rFonts w:ascii="Times New Roman" w:eastAsia="Times New Roman" w:hAnsi="Times New Roman" w:cs="Times New Roman"/>
          <w:b/>
          <w:lang w:eastAsia="pt-BR"/>
        </w:rPr>
        <w:t>a</w:t>
      </w:r>
      <w:r w:rsidR="002E57A0" w:rsidRPr="002E57A0">
        <w:rPr>
          <w:rFonts w:ascii="Times New Roman" w:eastAsia="Times New Roman" w:hAnsi="Times New Roman" w:cs="Times New Roman"/>
          <w:b/>
          <w:lang w:eastAsia="pt-BR"/>
        </w:rPr>
        <w:t xml:space="preserve">tivo </w:t>
      </w:r>
      <w:r>
        <w:rPr>
          <w:rFonts w:ascii="Times New Roman" w:eastAsia="Times New Roman" w:hAnsi="Times New Roman" w:cs="Times New Roman"/>
          <w:b/>
          <w:lang w:eastAsia="pt-BR"/>
        </w:rPr>
        <w:t>i</w:t>
      </w:r>
      <w:r w:rsidR="002E57A0" w:rsidRPr="002E57A0">
        <w:rPr>
          <w:rFonts w:ascii="Times New Roman" w:eastAsia="Times New Roman" w:hAnsi="Times New Roman" w:cs="Times New Roman"/>
          <w:b/>
          <w:lang w:eastAsia="pt-BR"/>
        </w:rPr>
        <w:t xml:space="preserve">ntangível nas </w:t>
      </w:r>
      <w:r>
        <w:rPr>
          <w:rFonts w:ascii="Times New Roman" w:eastAsia="Times New Roman" w:hAnsi="Times New Roman" w:cs="Times New Roman"/>
          <w:b/>
          <w:lang w:eastAsia="pt-BR"/>
        </w:rPr>
        <w:t>companhias de c</w:t>
      </w:r>
      <w:r w:rsidR="002E57A0" w:rsidRPr="002E57A0">
        <w:rPr>
          <w:rFonts w:ascii="Times New Roman" w:eastAsia="Times New Roman" w:hAnsi="Times New Roman" w:cs="Times New Roman"/>
          <w:b/>
          <w:lang w:eastAsia="pt-BR"/>
        </w:rPr>
        <w:t xml:space="preserve">apital </w:t>
      </w:r>
      <w:r>
        <w:rPr>
          <w:rFonts w:ascii="Times New Roman" w:eastAsia="Times New Roman" w:hAnsi="Times New Roman" w:cs="Times New Roman"/>
          <w:b/>
          <w:lang w:eastAsia="pt-BR"/>
        </w:rPr>
        <w:t>a</w:t>
      </w:r>
      <w:r w:rsidR="002E57A0" w:rsidRPr="002E57A0">
        <w:rPr>
          <w:rFonts w:ascii="Times New Roman" w:eastAsia="Times New Roman" w:hAnsi="Times New Roman" w:cs="Times New Roman"/>
          <w:b/>
          <w:lang w:eastAsia="pt-BR"/>
        </w:rPr>
        <w:t xml:space="preserve">berto </w:t>
      </w:r>
      <w:r>
        <w:rPr>
          <w:rFonts w:ascii="Times New Roman" w:eastAsia="Times New Roman" w:hAnsi="Times New Roman" w:cs="Times New Roman"/>
          <w:b/>
          <w:lang w:eastAsia="pt-BR"/>
        </w:rPr>
        <w:t>b</w:t>
      </w:r>
      <w:r w:rsidR="002E57A0" w:rsidRPr="002E57A0">
        <w:rPr>
          <w:rFonts w:ascii="Times New Roman" w:eastAsia="Times New Roman" w:hAnsi="Times New Roman" w:cs="Times New Roman"/>
          <w:b/>
          <w:lang w:eastAsia="pt-BR"/>
        </w:rPr>
        <w:t>rasileiras</w:t>
      </w:r>
    </w:p>
    <w:p w:rsidR="00C7246F" w:rsidRDefault="00C7246F" w:rsidP="00090F81">
      <w:pPr>
        <w:pStyle w:val="Normal1"/>
        <w:ind w:right="49"/>
        <w:jc w:val="center"/>
        <w:rPr>
          <w:rFonts w:ascii="Times New Roman" w:eastAsia="Times New Roman" w:hAnsi="Times New Roman" w:cs="Times New Roman"/>
          <w:b/>
          <w:lang w:eastAsia="pt-BR"/>
        </w:rPr>
      </w:pPr>
    </w:p>
    <w:p w:rsidR="00C7246F" w:rsidRPr="00C7246F" w:rsidRDefault="00C7246F" w:rsidP="00C7246F">
      <w:pPr>
        <w:pStyle w:val="Normal1"/>
        <w:ind w:right="49"/>
        <w:jc w:val="right"/>
        <w:rPr>
          <w:rFonts w:ascii="Times New Roman" w:eastAsia="Times New Roman" w:hAnsi="Times New Roman" w:cs="Times New Roman"/>
          <w:lang w:eastAsia="pt-BR"/>
        </w:rPr>
      </w:pPr>
      <w:r w:rsidRPr="00C7246F">
        <w:rPr>
          <w:rFonts w:ascii="Times New Roman" w:eastAsia="Times New Roman" w:hAnsi="Times New Roman" w:cs="Times New Roman"/>
          <w:lang w:eastAsia="pt-BR"/>
        </w:rPr>
        <w:t>Juliane Pacheco</w:t>
      </w:r>
    </w:p>
    <w:p w:rsidR="00C7246F" w:rsidRPr="00C7246F" w:rsidRDefault="00C7246F" w:rsidP="00C7246F">
      <w:pPr>
        <w:pStyle w:val="Normal1"/>
        <w:ind w:right="49"/>
        <w:jc w:val="right"/>
        <w:rPr>
          <w:rFonts w:ascii="Times New Roman" w:eastAsia="Times New Roman" w:hAnsi="Times New Roman" w:cs="Times New Roman"/>
          <w:lang w:eastAsia="pt-BR"/>
        </w:rPr>
      </w:pPr>
      <w:r w:rsidRPr="00C7246F">
        <w:rPr>
          <w:rFonts w:ascii="Times New Roman" w:eastAsia="Times New Roman" w:hAnsi="Times New Roman" w:cs="Times New Roman"/>
          <w:lang w:eastAsia="pt-BR"/>
        </w:rPr>
        <w:t>Universidade Federal de Santa Catarina – UFSC</w:t>
      </w:r>
    </w:p>
    <w:p w:rsidR="00C7246F" w:rsidRPr="00C7246F" w:rsidRDefault="00C7246F" w:rsidP="00C7246F">
      <w:pPr>
        <w:pStyle w:val="Normal1"/>
        <w:ind w:right="49"/>
        <w:jc w:val="right"/>
        <w:rPr>
          <w:rFonts w:ascii="Times New Roman" w:eastAsia="Times New Roman" w:hAnsi="Times New Roman" w:cs="Times New Roman"/>
          <w:lang w:eastAsia="pt-BR"/>
        </w:rPr>
      </w:pPr>
      <w:r w:rsidRPr="00C7246F">
        <w:rPr>
          <w:rFonts w:ascii="Times New Roman" w:eastAsia="Times New Roman" w:hAnsi="Times New Roman" w:cs="Times New Roman"/>
          <w:lang w:eastAsia="pt-BR"/>
        </w:rPr>
        <w:t>pac.juliane@gmail.com</w:t>
      </w:r>
    </w:p>
    <w:p w:rsidR="00C7246F" w:rsidRPr="00C7246F" w:rsidRDefault="00C7246F" w:rsidP="00C7246F">
      <w:pPr>
        <w:pStyle w:val="Normal1"/>
        <w:ind w:right="49"/>
        <w:jc w:val="right"/>
        <w:rPr>
          <w:rFonts w:ascii="Times New Roman" w:eastAsia="Times New Roman" w:hAnsi="Times New Roman" w:cs="Times New Roman"/>
          <w:lang w:eastAsia="pt-BR"/>
        </w:rPr>
      </w:pPr>
    </w:p>
    <w:p w:rsidR="00C7246F" w:rsidRPr="00C7246F" w:rsidRDefault="00C7246F" w:rsidP="00C7246F">
      <w:pPr>
        <w:pStyle w:val="Normal1"/>
        <w:ind w:right="49"/>
        <w:jc w:val="right"/>
        <w:rPr>
          <w:rFonts w:ascii="Times New Roman" w:eastAsia="Times New Roman" w:hAnsi="Times New Roman" w:cs="Times New Roman"/>
          <w:lang w:eastAsia="pt-BR"/>
        </w:rPr>
      </w:pPr>
      <w:r w:rsidRPr="00C7246F">
        <w:rPr>
          <w:rFonts w:ascii="Times New Roman" w:eastAsia="Times New Roman" w:hAnsi="Times New Roman" w:cs="Times New Roman"/>
          <w:lang w:eastAsia="pt-BR"/>
        </w:rPr>
        <w:t>Suliani Rover</w:t>
      </w:r>
    </w:p>
    <w:p w:rsidR="00C7246F" w:rsidRPr="00C7246F" w:rsidRDefault="00C7246F" w:rsidP="00C7246F">
      <w:pPr>
        <w:pStyle w:val="Normal1"/>
        <w:ind w:right="49"/>
        <w:jc w:val="right"/>
        <w:rPr>
          <w:rFonts w:ascii="Times New Roman" w:eastAsia="Times New Roman" w:hAnsi="Times New Roman" w:cs="Times New Roman"/>
          <w:lang w:eastAsia="pt-BR"/>
        </w:rPr>
      </w:pPr>
      <w:r w:rsidRPr="00C7246F">
        <w:rPr>
          <w:rFonts w:ascii="Times New Roman" w:eastAsia="Times New Roman" w:hAnsi="Times New Roman" w:cs="Times New Roman"/>
          <w:lang w:eastAsia="pt-BR"/>
        </w:rPr>
        <w:t>Universidade Federal de Santa Catarina – UFSC</w:t>
      </w:r>
    </w:p>
    <w:p w:rsidR="00C7246F" w:rsidRPr="00C7246F" w:rsidRDefault="00C7246F" w:rsidP="00C7246F">
      <w:pPr>
        <w:pStyle w:val="Normal1"/>
        <w:ind w:right="49"/>
        <w:jc w:val="right"/>
        <w:rPr>
          <w:rFonts w:ascii="Times New Roman" w:eastAsia="Times New Roman" w:hAnsi="Times New Roman" w:cs="Times New Roman"/>
          <w:lang w:eastAsia="pt-BR"/>
        </w:rPr>
      </w:pPr>
      <w:r w:rsidRPr="00C7246F">
        <w:rPr>
          <w:rFonts w:ascii="Times New Roman" w:hAnsi="Times New Roman" w:cs="Times New Roman"/>
          <w:shd w:val="clear" w:color="auto" w:fill="FFFFFF"/>
        </w:rPr>
        <w:t>sulianirover@gmail.com</w:t>
      </w:r>
    </w:p>
    <w:p w:rsidR="001920DC" w:rsidRDefault="001920DC" w:rsidP="001920DC">
      <w:pPr>
        <w:pStyle w:val="Ttulo2"/>
        <w:shd w:val="clear" w:color="auto" w:fill="FFFFFF"/>
        <w:spacing w:before="0" w:line="240" w:lineRule="auto"/>
        <w:jc w:val="right"/>
        <w:rPr>
          <w:rFonts w:ascii="Times New Roman" w:hAnsi="Times New Roman" w:cs="Times New Roman"/>
          <w:color w:val="333333"/>
          <w:sz w:val="24"/>
          <w:szCs w:val="24"/>
        </w:rPr>
      </w:pPr>
    </w:p>
    <w:p w:rsidR="001920DC" w:rsidRPr="001920DC" w:rsidRDefault="001920DC" w:rsidP="001920DC">
      <w:pPr>
        <w:pStyle w:val="Ttulo2"/>
        <w:shd w:val="clear" w:color="auto" w:fill="FFFFFF"/>
        <w:spacing w:before="0" w:line="240" w:lineRule="auto"/>
        <w:jc w:val="right"/>
        <w:rPr>
          <w:rFonts w:ascii="Times New Roman" w:hAnsi="Times New Roman" w:cs="Times New Roman"/>
          <w:color w:val="auto"/>
          <w:sz w:val="24"/>
          <w:szCs w:val="24"/>
        </w:rPr>
      </w:pPr>
      <w:r w:rsidRPr="001920DC">
        <w:rPr>
          <w:rFonts w:ascii="Times New Roman" w:hAnsi="Times New Roman" w:cs="Times New Roman"/>
          <w:color w:val="auto"/>
          <w:sz w:val="24"/>
          <w:szCs w:val="24"/>
        </w:rPr>
        <w:t>Ernesto Fernando Rodrigues Vicente</w:t>
      </w:r>
    </w:p>
    <w:p w:rsidR="001920DC" w:rsidRPr="001920DC" w:rsidRDefault="001920DC" w:rsidP="001920DC">
      <w:pPr>
        <w:spacing w:line="240" w:lineRule="auto"/>
        <w:jc w:val="right"/>
        <w:rPr>
          <w:rFonts w:ascii="Times New Roman" w:hAnsi="Times New Roman" w:cs="Times New Roman"/>
          <w:sz w:val="24"/>
          <w:szCs w:val="24"/>
        </w:rPr>
      </w:pPr>
      <w:r w:rsidRPr="001920DC">
        <w:rPr>
          <w:rFonts w:ascii="Times New Roman" w:hAnsi="Times New Roman" w:cs="Times New Roman"/>
          <w:sz w:val="24"/>
          <w:szCs w:val="24"/>
        </w:rPr>
        <w:t>Universidade Federal de Santa Catarina</w:t>
      </w:r>
    </w:p>
    <w:p w:rsidR="001920DC" w:rsidRPr="001920DC" w:rsidRDefault="001920DC" w:rsidP="001920DC">
      <w:pPr>
        <w:pStyle w:val="Normal1"/>
        <w:ind w:right="49"/>
        <w:jc w:val="right"/>
        <w:rPr>
          <w:rFonts w:ascii="Times New Roman" w:eastAsia="Times New Roman" w:hAnsi="Times New Roman" w:cs="Times New Roman"/>
          <w:b/>
          <w:lang w:eastAsia="pt-BR"/>
        </w:rPr>
      </w:pPr>
      <w:r w:rsidRPr="001920DC">
        <w:rPr>
          <w:rFonts w:ascii="Times New Roman" w:hAnsi="Times New Roman" w:cs="Times New Roman"/>
          <w:shd w:val="clear" w:color="auto" w:fill="FFFFFF"/>
        </w:rPr>
        <w:t>ernesto.vicente@ufsc.br</w:t>
      </w:r>
    </w:p>
    <w:p w:rsidR="001920DC" w:rsidRDefault="001920DC" w:rsidP="00090F81">
      <w:pPr>
        <w:pStyle w:val="Normal1"/>
        <w:ind w:right="49"/>
        <w:jc w:val="center"/>
        <w:rPr>
          <w:rFonts w:ascii="Times New Roman" w:eastAsia="Times New Roman" w:hAnsi="Times New Roman" w:cs="Times New Roman"/>
          <w:b/>
          <w:lang w:eastAsia="pt-BR"/>
        </w:rPr>
      </w:pPr>
    </w:p>
    <w:p w:rsidR="001920DC" w:rsidRPr="001920DC" w:rsidRDefault="001920DC" w:rsidP="00090F81">
      <w:pPr>
        <w:pStyle w:val="Normal1"/>
        <w:ind w:right="49"/>
        <w:jc w:val="center"/>
        <w:rPr>
          <w:rFonts w:ascii="Times New Roman" w:eastAsia="Times New Roman" w:hAnsi="Times New Roman" w:cs="Times New Roman"/>
          <w:b/>
          <w:lang w:eastAsia="pt-BR"/>
        </w:rPr>
      </w:pPr>
    </w:p>
    <w:p w:rsidR="00802729" w:rsidRPr="00090F81" w:rsidRDefault="004D4593" w:rsidP="004D4593">
      <w:pPr>
        <w:pStyle w:val="Normal1"/>
        <w:ind w:right="49"/>
        <w:rPr>
          <w:rFonts w:ascii="Times New Roman" w:eastAsia="Times New Roman" w:hAnsi="Times New Roman" w:cs="Times New Roman"/>
          <w:b/>
          <w:lang w:eastAsia="pt-BR"/>
        </w:rPr>
      </w:pPr>
      <w:r>
        <w:rPr>
          <w:rFonts w:ascii="Times New Roman" w:eastAsia="Times New Roman" w:hAnsi="Times New Roman" w:cs="Times New Roman"/>
          <w:b/>
          <w:lang w:eastAsia="pt-BR"/>
        </w:rPr>
        <w:t>Resumo:</w:t>
      </w:r>
    </w:p>
    <w:p w:rsidR="00EF5574" w:rsidRPr="007A17B8" w:rsidRDefault="002E57A0" w:rsidP="00090F81">
      <w:pPr>
        <w:spacing w:line="240" w:lineRule="auto"/>
        <w:rPr>
          <w:rFonts w:ascii="Times New Roman" w:hAnsi="Times New Roman" w:cs="Times New Roman"/>
          <w:color w:val="000000"/>
          <w:sz w:val="24"/>
          <w:szCs w:val="24"/>
        </w:rPr>
      </w:pPr>
      <w:r w:rsidRPr="007A17B8">
        <w:rPr>
          <w:rFonts w:ascii="Times New Roman" w:hAnsi="Times New Roman" w:cs="Times New Roman"/>
          <w:sz w:val="24"/>
          <w:szCs w:val="24"/>
        </w:rPr>
        <w:t xml:space="preserve">Este trabalho teve como objetivo verificar a influência do nível de evidenciação do ativo intangível na </w:t>
      </w:r>
      <w:proofErr w:type="spellStart"/>
      <w:r w:rsidRPr="007A17B8">
        <w:rPr>
          <w:rFonts w:ascii="Times New Roman" w:hAnsi="Times New Roman" w:cs="Times New Roman"/>
          <w:i/>
          <w:sz w:val="24"/>
          <w:szCs w:val="24"/>
        </w:rPr>
        <w:t>value</w:t>
      </w:r>
      <w:proofErr w:type="spellEnd"/>
      <w:r w:rsidRPr="007A17B8">
        <w:rPr>
          <w:rFonts w:ascii="Times New Roman" w:hAnsi="Times New Roman" w:cs="Times New Roman"/>
          <w:sz w:val="24"/>
          <w:szCs w:val="24"/>
        </w:rPr>
        <w:t xml:space="preserve"> </w:t>
      </w:r>
      <w:proofErr w:type="spellStart"/>
      <w:r w:rsidRPr="007A17B8">
        <w:rPr>
          <w:rFonts w:ascii="Times New Roman" w:hAnsi="Times New Roman" w:cs="Times New Roman"/>
          <w:i/>
          <w:sz w:val="24"/>
          <w:szCs w:val="24"/>
        </w:rPr>
        <w:t>relevance</w:t>
      </w:r>
      <w:proofErr w:type="spellEnd"/>
      <w:r w:rsidRPr="007A17B8">
        <w:rPr>
          <w:rFonts w:ascii="Times New Roman" w:hAnsi="Times New Roman" w:cs="Times New Roman"/>
          <w:sz w:val="24"/>
          <w:szCs w:val="24"/>
        </w:rPr>
        <w:t xml:space="preserve"> de companhias de capital aberto brasileiras. A amostra </w:t>
      </w:r>
      <w:r w:rsidRPr="007A17B8">
        <w:rPr>
          <w:rFonts w:ascii="Times New Roman" w:eastAsia="MinionPro-Regular" w:hAnsi="Times New Roman" w:cs="Times New Roman"/>
          <w:sz w:val="24"/>
          <w:szCs w:val="24"/>
          <w:lang w:eastAsia="pt-BR"/>
        </w:rPr>
        <w:t xml:space="preserve">de pesquisa é composta pelas </w:t>
      </w:r>
      <w:r w:rsidRPr="007A17B8">
        <w:rPr>
          <w:rFonts w:ascii="Times New Roman" w:hAnsi="Times New Roman" w:cs="Times New Roman"/>
          <w:sz w:val="24"/>
          <w:szCs w:val="24"/>
        </w:rPr>
        <w:t>companhias de capital aberto com intangível superior a zero que compõem a carteira de</w:t>
      </w:r>
      <w:r w:rsidR="002E74B5">
        <w:rPr>
          <w:rFonts w:ascii="Times New Roman" w:hAnsi="Times New Roman" w:cs="Times New Roman"/>
          <w:sz w:val="24"/>
          <w:szCs w:val="24"/>
        </w:rPr>
        <w:t xml:space="preserve"> maio a agosto de 2017 do</w:t>
      </w:r>
      <w:r w:rsidRPr="007A17B8">
        <w:rPr>
          <w:rFonts w:ascii="Times New Roman" w:hAnsi="Times New Roman" w:cs="Times New Roman"/>
          <w:sz w:val="24"/>
          <w:szCs w:val="24"/>
        </w:rPr>
        <w:t xml:space="preserve"> Índice Brasil 100 na B</w:t>
      </w:r>
      <w:r w:rsidR="008B7396">
        <w:rPr>
          <w:rFonts w:ascii="Times New Roman" w:hAnsi="Times New Roman" w:cs="Times New Roman"/>
          <w:sz w:val="24"/>
          <w:szCs w:val="24"/>
        </w:rPr>
        <w:t>rasil</w:t>
      </w:r>
      <w:r w:rsidR="002E74B5">
        <w:rPr>
          <w:rFonts w:ascii="Times New Roman" w:hAnsi="Times New Roman" w:cs="Times New Roman"/>
          <w:sz w:val="24"/>
          <w:szCs w:val="24"/>
        </w:rPr>
        <w:t>.</w:t>
      </w:r>
      <w:r w:rsidR="007B7EB5">
        <w:rPr>
          <w:rFonts w:ascii="Times New Roman" w:hAnsi="Times New Roman" w:cs="Times New Roman"/>
          <w:sz w:val="24"/>
          <w:szCs w:val="24"/>
        </w:rPr>
        <w:t xml:space="preserve"> B</w:t>
      </w:r>
      <w:r w:rsidR="008B7396">
        <w:rPr>
          <w:rFonts w:ascii="Times New Roman" w:hAnsi="Times New Roman" w:cs="Times New Roman"/>
          <w:sz w:val="24"/>
          <w:szCs w:val="24"/>
        </w:rPr>
        <w:t>olsa</w:t>
      </w:r>
      <w:r w:rsidR="002E74B5">
        <w:rPr>
          <w:rFonts w:ascii="Times New Roman" w:hAnsi="Times New Roman" w:cs="Times New Roman"/>
          <w:sz w:val="24"/>
          <w:szCs w:val="24"/>
        </w:rPr>
        <w:t>.</w:t>
      </w:r>
      <w:r w:rsidR="007B7EB5">
        <w:rPr>
          <w:rFonts w:ascii="Times New Roman" w:hAnsi="Times New Roman" w:cs="Times New Roman"/>
          <w:sz w:val="24"/>
          <w:szCs w:val="24"/>
        </w:rPr>
        <w:t xml:space="preserve"> Balcão,</w:t>
      </w:r>
      <w:r w:rsidRPr="007A17B8">
        <w:rPr>
          <w:rFonts w:ascii="Times New Roman" w:hAnsi="Times New Roman" w:cs="Times New Roman"/>
          <w:sz w:val="24"/>
          <w:szCs w:val="24"/>
        </w:rPr>
        <w:t xml:space="preserve"> totaliza</w:t>
      </w:r>
      <w:r w:rsidR="00E24FDD">
        <w:rPr>
          <w:rFonts w:ascii="Times New Roman" w:hAnsi="Times New Roman" w:cs="Times New Roman"/>
          <w:sz w:val="24"/>
          <w:szCs w:val="24"/>
        </w:rPr>
        <w:t>n</w:t>
      </w:r>
      <w:r w:rsidRPr="007A17B8">
        <w:rPr>
          <w:rFonts w:ascii="Times New Roman" w:hAnsi="Times New Roman" w:cs="Times New Roman"/>
          <w:sz w:val="24"/>
          <w:szCs w:val="24"/>
        </w:rPr>
        <w:t>do uma amostra de 75 empresas. Para mensurar o nível de evidenciação do ativo intangível foi elaborada uma métrica a partir do CPC 04 R1 (2010)</w:t>
      </w:r>
      <w:r w:rsidR="002E74B5">
        <w:rPr>
          <w:rFonts w:ascii="Times New Roman" w:hAnsi="Times New Roman" w:cs="Times New Roman"/>
          <w:sz w:val="24"/>
          <w:szCs w:val="24"/>
        </w:rPr>
        <w:t xml:space="preserve">, enquanto a influência foi feita através de uma regressão </w:t>
      </w:r>
      <w:r w:rsidR="00B217AB">
        <w:rPr>
          <w:rFonts w:ascii="Times New Roman" w:hAnsi="Times New Roman" w:cs="Times New Roman"/>
          <w:sz w:val="24"/>
          <w:szCs w:val="24"/>
        </w:rPr>
        <w:t>múltipla e robusta</w:t>
      </w:r>
      <w:r w:rsidR="00E24FDD">
        <w:rPr>
          <w:rFonts w:ascii="Times New Roman" w:hAnsi="Times New Roman" w:cs="Times New Roman"/>
          <w:sz w:val="24"/>
          <w:szCs w:val="24"/>
        </w:rPr>
        <w:t>,</w:t>
      </w:r>
      <w:r w:rsidR="00B217AB">
        <w:rPr>
          <w:rFonts w:ascii="Times New Roman" w:hAnsi="Times New Roman" w:cs="Times New Roman"/>
          <w:sz w:val="24"/>
          <w:szCs w:val="24"/>
        </w:rPr>
        <w:t xml:space="preserve"> </w:t>
      </w:r>
      <w:r w:rsidR="002E74B5">
        <w:rPr>
          <w:rFonts w:ascii="Times New Roman" w:hAnsi="Times New Roman" w:cs="Times New Roman"/>
          <w:sz w:val="24"/>
          <w:szCs w:val="24"/>
        </w:rPr>
        <w:t>elaborada com dois grupos da amostra.</w:t>
      </w:r>
      <w:r w:rsidRPr="007A17B8">
        <w:rPr>
          <w:rFonts w:ascii="Times New Roman" w:hAnsi="Times New Roman" w:cs="Times New Roman"/>
          <w:sz w:val="24"/>
          <w:szCs w:val="24"/>
        </w:rPr>
        <w:t xml:space="preserve"> A coleta de dados foi por meio das notas explicativas integrantes das Demonstrações Financeiras Padronizadas anuais consolidadas</w:t>
      </w:r>
      <w:r w:rsidR="007A17B8" w:rsidRPr="007A17B8">
        <w:rPr>
          <w:rFonts w:ascii="Times New Roman" w:hAnsi="Times New Roman" w:cs="Times New Roman"/>
          <w:sz w:val="24"/>
          <w:szCs w:val="24"/>
        </w:rPr>
        <w:t xml:space="preserve"> de 2016</w:t>
      </w:r>
      <w:r w:rsidRPr="007A17B8">
        <w:rPr>
          <w:rFonts w:ascii="Times New Roman" w:hAnsi="Times New Roman" w:cs="Times New Roman"/>
          <w:sz w:val="24"/>
          <w:szCs w:val="24"/>
        </w:rPr>
        <w:t xml:space="preserve">. Os resultados demonstraram um nível </w:t>
      </w:r>
      <w:r w:rsidR="007A17B8" w:rsidRPr="007A17B8">
        <w:rPr>
          <w:rFonts w:ascii="Times New Roman" w:hAnsi="Times New Roman" w:cs="Times New Roman"/>
          <w:sz w:val="24"/>
          <w:szCs w:val="24"/>
        </w:rPr>
        <w:t>de evidenciação médio de 62,01%, sendo discrepante a diferença entre o nível de evidenciação maior com 91,67% e o menor 16,67%.</w:t>
      </w:r>
      <w:r w:rsidR="007A17B8">
        <w:rPr>
          <w:rFonts w:ascii="Times New Roman" w:hAnsi="Times New Roman" w:cs="Times New Roman"/>
          <w:sz w:val="24"/>
          <w:szCs w:val="24"/>
        </w:rPr>
        <w:t xml:space="preserve"> A conci</w:t>
      </w:r>
      <w:r w:rsidR="002E74B5">
        <w:rPr>
          <w:rFonts w:ascii="Times New Roman" w:hAnsi="Times New Roman" w:cs="Times New Roman"/>
          <w:sz w:val="24"/>
          <w:szCs w:val="24"/>
        </w:rPr>
        <w:t xml:space="preserve">liação do valor inicial e final, entradas e saídas </w:t>
      </w:r>
      <w:r w:rsidR="007B7EB5">
        <w:rPr>
          <w:rFonts w:ascii="Times New Roman" w:hAnsi="Times New Roman" w:cs="Times New Roman"/>
          <w:sz w:val="24"/>
          <w:szCs w:val="24"/>
        </w:rPr>
        <w:t>foi o item mais evidenciado, com 96%</w:t>
      </w:r>
      <w:r w:rsidR="00E24FDD">
        <w:rPr>
          <w:rFonts w:ascii="Times New Roman" w:hAnsi="Times New Roman" w:cs="Times New Roman"/>
          <w:sz w:val="24"/>
          <w:szCs w:val="24"/>
        </w:rPr>
        <w:t>.</w:t>
      </w:r>
      <w:r w:rsidR="007B7EB5">
        <w:rPr>
          <w:rFonts w:ascii="Times New Roman" w:hAnsi="Times New Roman" w:cs="Times New Roman"/>
          <w:sz w:val="24"/>
          <w:szCs w:val="24"/>
        </w:rPr>
        <w:t xml:space="preserve"> </w:t>
      </w:r>
      <w:r w:rsidR="00E24FDD">
        <w:rPr>
          <w:rFonts w:ascii="Times New Roman" w:hAnsi="Times New Roman" w:cs="Times New Roman"/>
          <w:sz w:val="24"/>
          <w:szCs w:val="24"/>
        </w:rPr>
        <w:t>E</w:t>
      </w:r>
      <w:r w:rsidR="007B7EB5">
        <w:rPr>
          <w:rFonts w:ascii="Times New Roman" w:hAnsi="Times New Roman" w:cs="Times New Roman"/>
          <w:sz w:val="24"/>
          <w:szCs w:val="24"/>
        </w:rPr>
        <w:t>m contrapartida com apenas 23,33% está o valor da perda na DRE e com 25,33% o valor amortizado na DRE.</w:t>
      </w:r>
      <w:r w:rsidR="002E74B5">
        <w:rPr>
          <w:rFonts w:ascii="Times New Roman" w:hAnsi="Times New Roman" w:cs="Times New Roman"/>
          <w:sz w:val="24"/>
          <w:szCs w:val="24"/>
        </w:rPr>
        <w:t xml:space="preserve"> Os resultados da métrica sugerem que as empresas abaixo da média evidenciem melhor seus intangíveis, principalmente quanto ao além do exigido pelo CPC 04.</w:t>
      </w:r>
      <w:r w:rsidR="007B7EB5">
        <w:rPr>
          <w:rFonts w:ascii="Times New Roman" w:hAnsi="Times New Roman" w:cs="Times New Roman"/>
          <w:sz w:val="24"/>
          <w:szCs w:val="24"/>
        </w:rPr>
        <w:t xml:space="preserve"> </w:t>
      </w:r>
      <w:r w:rsidR="007A17B8" w:rsidRPr="007A17B8">
        <w:rPr>
          <w:rFonts w:ascii="Times New Roman" w:hAnsi="Times New Roman" w:cs="Times New Roman"/>
          <w:sz w:val="24"/>
          <w:szCs w:val="24"/>
        </w:rPr>
        <w:t xml:space="preserve">Em relação à </w:t>
      </w:r>
      <w:r w:rsidRPr="007A17B8">
        <w:rPr>
          <w:rFonts w:ascii="Times New Roman" w:hAnsi="Times New Roman" w:cs="Times New Roman"/>
          <w:sz w:val="24"/>
          <w:szCs w:val="24"/>
        </w:rPr>
        <w:t>influência</w:t>
      </w:r>
      <w:r w:rsidR="007A17B8" w:rsidRPr="007A17B8">
        <w:rPr>
          <w:rFonts w:ascii="Times New Roman" w:hAnsi="Times New Roman" w:cs="Times New Roman"/>
          <w:sz w:val="24"/>
          <w:szCs w:val="24"/>
        </w:rPr>
        <w:t xml:space="preserve"> do ativo intangível</w:t>
      </w:r>
      <w:r w:rsidRPr="007A17B8">
        <w:rPr>
          <w:rFonts w:ascii="Times New Roman" w:hAnsi="Times New Roman" w:cs="Times New Roman"/>
          <w:sz w:val="24"/>
          <w:szCs w:val="24"/>
        </w:rPr>
        <w:t xml:space="preserve"> na </w:t>
      </w:r>
      <w:proofErr w:type="spellStart"/>
      <w:r w:rsidRPr="007A17B8">
        <w:rPr>
          <w:rFonts w:ascii="Times New Roman" w:hAnsi="Times New Roman" w:cs="Times New Roman"/>
          <w:i/>
          <w:sz w:val="24"/>
          <w:szCs w:val="24"/>
        </w:rPr>
        <w:t>value</w:t>
      </w:r>
      <w:proofErr w:type="spellEnd"/>
      <w:r w:rsidRPr="007A17B8">
        <w:rPr>
          <w:rFonts w:ascii="Times New Roman" w:hAnsi="Times New Roman" w:cs="Times New Roman"/>
          <w:sz w:val="24"/>
          <w:szCs w:val="24"/>
        </w:rPr>
        <w:t xml:space="preserve"> </w:t>
      </w:r>
      <w:proofErr w:type="spellStart"/>
      <w:r w:rsidRPr="007A17B8">
        <w:rPr>
          <w:rFonts w:ascii="Times New Roman" w:hAnsi="Times New Roman" w:cs="Times New Roman"/>
          <w:i/>
          <w:sz w:val="24"/>
          <w:szCs w:val="24"/>
        </w:rPr>
        <w:t>relevance</w:t>
      </w:r>
      <w:proofErr w:type="spellEnd"/>
      <w:r w:rsidRPr="007A17B8">
        <w:rPr>
          <w:rFonts w:ascii="Times New Roman" w:hAnsi="Times New Roman" w:cs="Times New Roman"/>
          <w:sz w:val="24"/>
          <w:szCs w:val="24"/>
        </w:rPr>
        <w:t xml:space="preserve"> </w:t>
      </w:r>
      <w:r w:rsidR="007A17B8" w:rsidRPr="007A17B8">
        <w:rPr>
          <w:rFonts w:ascii="Times New Roman" w:hAnsi="Times New Roman" w:cs="Times New Roman"/>
          <w:sz w:val="24"/>
          <w:szCs w:val="24"/>
        </w:rPr>
        <w:t>resultou em</w:t>
      </w:r>
      <w:r w:rsidRPr="007A17B8">
        <w:rPr>
          <w:rFonts w:ascii="Times New Roman" w:hAnsi="Times New Roman" w:cs="Times New Roman"/>
          <w:sz w:val="24"/>
          <w:szCs w:val="24"/>
        </w:rPr>
        <w:t xml:space="preserve"> não significativa estatisticamente.</w:t>
      </w:r>
    </w:p>
    <w:p w:rsidR="002E57A0" w:rsidRDefault="002E57A0" w:rsidP="00090F81">
      <w:pPr>
        <w:spacing w:line="240" w:lineRule="auto"/>
        <w:rPr>
          <w:rFonts w:ascii="Times New Roman" w:hAnsi="Times New Roman" w:cs="Times New Roman"/>
          <w:b/>
          <w:sz w:val="24"/>
          <w:szCs w:val="24"/>
        </w:rPr>
      </w:pPr>
    </w:p>
    <w:p w:rsidR="002B2CD2" w:rsidRDefault="002B2CD2" w:rsidP="00090F81">
      <w:pPr>
        <w:spacing w:line="240" w:lineRule="auto"/>
        <w:rPr>
          <w:rFonts w:ascii="Times New Roman" w:hAnsi="Times New Roman" w:cs="Times New Roman"/>
          <w:sz w:val="24"/>
          <w:szCs w:val="24"/>
        </w:rPr>
      </w:pPr>
      <w:r w:rsidRPr="00090F81">
        <w:rPr>
          <w:rFonts w:ascii="Times New Roman" w:hAnsi="Times New Roman" w:cs="Times New Roman"/>
          <w:b/>
          <w:sz w:val="24"/>
          <w:szCs w:val="24"/>
        </w:rPr>
        <w:t>Palavras-chave:</w:t>
      </w:r>
      <w:r w:rsidR="00FF57D4">
        <w:rPr>
          <w:rFonts w:ascii="Times New Roman" w:hAnsi="Times New Roman" w:cs="Times New Roman"/>
          <w:sz w:val="24"/>
          <w:szCs w:val="24"/>
        </w:rPr>
        <w:t xml:space="preserve"> </w:t>
      </w:r>
      <w:r w:rsidR="002E57A0" w:rsidRPr="005D3E66">
        <w:rPr>
          <w:rFonts w:ascii="Times New Roman" w:hAnsi="Times New Roman"/>
          <w:sz w:val="24"/>
          <w:szCs w:val="24"/>
        </w:rPr>
        <w:t xml:space="preserve">Ativo Intangível; </w:t>
      </w:r>
      <w:proofErr w:type="spellStart"/>
      <w:r w:rsidR="002E57A0" w:rsidRPr="005D3E66">
        <w:rPr>
          <w:rFonts w:ascii="Times New Roman" w:hAnsi="Times New Roman"/>
          <w:i/>
          <w:sz w:val="24"/>
          <w:szCs w:val="24"/>
        </w:rPr>
        <w:t>Value</w:t>
      </w:r>
      <w:proofErr w:type="spellEnd"/>
      <w:r w:rsidR="002E57A0" w:rsidRPr="005D3E66">
        <w:rPr>
          <w:rFonts w:ascii="Times New Roman" w:hAnsi="Times New Roman"/>
          <w:i/>
          <w:sz w:val="24"/>
          <w:szCs w:val="24"/>
        </w:rPr>
        <w:t xml:space="preserve"> </w:t>
      </w:r>
      <w:proofErr w:type="spellStart"/>
      <w:r w:rsidR="002E57A0" w:rsidRPr="005D3E66">
        <w:rPr>
          <w:rFonts w:ascii="Times New Roman" w:hAnsi="Times New Roman"/>
          <w:i/>
          <w:sz w:val="24"/>
          <w:szCs w:val="24"/>
        </w:rPr>
        <w:t>Relevance</w:t>
      </w:r>
      <w:proofErr w:type="spellEnd"/>
      <w:r w:rsidR="002E57A0" w:rsidRPr="005D3E66">
        <w:rPr>
          <w:rFonts w:ascii="Times New Roman" w:hAnsi="Times New Roman"/>
          <w:sz w:val="24"/>
          <w:szCs w:val="24"/>
        </w:rPr>
        <w:t>; Evidenciação.</w:t>
      </w:r>
    </w:p>
    <w:p w:rsidR="00306D7F" w:rsidRDefault="00306D7F" w:rsidP="00090F81">
      <w:pPr>
        <w:spacing w:line="240" w:lineRule="auto"/>
        <w:rPr>
          <w:rFonts w:ascii="Times New Roman" w:hAnsi="Times New Roman" w:cs="Times New Roman"/>
          <w:sz w:val="24"/>
          <w:szCs w:val="24"/>
        </w:rPr>
      </w:pPr>
    </w:p>
    <w:p w:rsidR="00944376" w:rsidRPr="00090F81" w:rsidRDefault="00944376" w:rsidP="00090F81">
      <w:pPr>
        <w:spacing w:line="240" w:lineRule="auto"/>
        <w:jc w:val="center"/>
        <w:rPr>
          <w:rFonts w:ascii="Times New Roman" w:hAnsi="Times New Roman" w:cs="Times New Roman"/>
          <w:b/>
          <w:sz w:val="24"/>
          <w:szCs w:val="24"/>
        </w:rPr>
      </w:pPr>
    </w:p>
    <w:p w:rsidR="00ED2028" w:rsidRPr="007B36CE" w:rsidRDefault="00ED2028" w:rsidP="00090F81">
      <w:pPr>
        <w:spacing w:line="240" w:lineRule="auto"/>
        <w:rPr>
          <w:rFonts w:ascii="Times New Roman" w:hAnsi="Times New Roman" w:cs="Times New Roman"/>
          <w:b/>
          <w:sz w:val="24"/>
          <w:szCs w:val="24"/>
        </w:rPr>
      </w:pPr>
    </w:p>
    <w:p w:rsidR="00C7246F" w:rsidRPr="007B36CE" w:rsidRDefault="00C7246F" w:rsidP="00C7246F">
      <w:pPr>
        <w:spacing w:line="240" w:lineRule="auto"/>
        <w:rPr>
          <w:rFonts w:ascii="Times New Roman" w:eastAsia="Times New Roman" w:hAnsi="Times New Roman" w:cs="Times New Roman"/>
          <w:color w:val="000000"/>
          <w:sz w:val="24"/>
          <w:szCs w:val="24"/>
          <w:lang w:eastAsia="pt-BR"/>
        </w:rPr>
      </w:pPr>
      <w:r w:rsidRPr="007B36CE">
        <w:rPr>
          <w:rFonts w:ascii="Times New Roman" w:eastAsia="Times New Roman" w:hAnsi="Times New Roman" w:cs="Times New Roman"/>
          <w:color w:val="000000"/>
          <w:sz w:val="24"/>
          <w:szCs w:val="24"/>
          <w:lang w:eastAsia="pt-BR"/>
        </w:rPr>
        <w:br/>
      </w:r>
    </w:p>
    <w:p w:rsidR="00C7246F" w:rsidRPr="007B36CE" w:rsidRDefault="00C7246F" w:rsidP="00090F81">
      <w:pPr>
        <w:spacing w:line="240" w:lineRule="auto"/>
        <w:rPr>
          <w:rFonts w:ascii="Times New Roman" w:hAnsi="Times New Roman" w:cs="Times New Roman"/>
          <w:b/>
          <w:sz w:val="24"/>
          <w:szCs w:val="24"/>
        </w:rPr>
      </w:pPr>
    </w:p>
    <w:p w:rsidR="00087F6D" w:rsidRPr="007B36CE" w:rsidRDefault="00087F6D" w:rsidP="00090F81">
      <w:pPr>
        <w:spacing w:line="240" w:lineRule="auto"/>
        <w:rPr>
          <w:rFonts w:ascii="Times New Roman" w:hAnsi="Times New Roman" w:cs="Times New Roman"/>
          <w:b/>
          <w:sz w:val="24"/>
          <w:szCs w:val="24"/>
        </w:rPr>
      </w:pPr>
    </w:p>
    <w:p w:rsidR="00087F6D" w:rsidRPr="007B36CE" w:rsidRDefault="00087F6D" w:rsidP="00090F81">
      <w:pPr>
        <w:spacing w:line="240" w:lineRule="auto"/>
        <w:rPr>
          <w:rFonts w:ascii="Times New Roman" w:hAnsi="Times New Roman" w:cs="Times New Roman"/>
          <w:b/>
          <w:sz w:val="24"/>
          <w:szCs w:val="24"/>
        </w:rPr>
      </w:pPr>
    </w:p>
    <w:p w:rsidR="00087F6D" w:rsidRPr="007B36CE" w:rsidRDefault="00087F6D" w:rsidP="00090F81">
      <w:pPr>
        <w:spacing w:line="240" w:lineRule="auto"/>
        <w:rPr>
          <w:rFonts w:ascii="Times New Roman" w:hAnsi="Times New Roman" w:cs="Times New Roman"/>
          <w:b/>
          <w:sz w:val="24"/>
          <w:szCs w:val="24"/>
        </w:rPr>
      </w:pPr>
    </w:p>
    <w:p w:rsidR="00F9723A" w:rsidRPr="00090F81" w:rsidRDefault="00F9723A" w:rsidP="00090F81">
      <w:pPr>
        <w:spacing w:line="240" w:lineRule="auto"/>
        <w:rPr>
          <w:rFonts w:ascii="Times New Roman" w:hAnsi="Times New Roman" w:cs="Times New Roman"/>
          <w:b/>
          <w:sz w:val="24"/>
          <w:szCs w:val="24"/>
        </w:rPr>
      </w:pPr>
      <w:r w:rsidRPr="00090F81">
        <w:rPr>
          <w:rFonts w:ascii="Times New Roman" w:hAnsi="Times New Roman" w:cs="Times New Roman"/>
          <w:b/>
          <w:sz w:val="24"/>
          <w:szCs w:val="24"/>
        </w:rPr>
        <w:br w:type="page"/>
      </w:r>
    </w:p>
    <w:p w:rsidR="00BD25B2" w:rsidRDefault="00BD25B2" w:rsidP="00F969B9">
      <w:pPr>
        <w:pStyle w:val="Ttulo1"/>
        <w:numPr>
          <w:ilvl w:val="0"/>
          <w:numId w:val="14"/>
        </w:numPr>
        <w:spacing w:before="0" w:line="240" w:lineRule="auto"/>
        <w:ind w:left="0" w:firstLine="0"/>
        <w:rPr>
          <w:rFonts w:ascii="Times New Roman" w:hAnsi="Times New Roman" w:cs="Times New Roman"/>
          <w:b/>
          <w:color w:val="auto"/>
          <w:sz w:val="24"/>
          <w:szCs w:val="24"/>
        </w:rPr>
      </w:pPr>
      <w:bookmarkStart w:id="0" w:name="_Toc466422362"/>
      <w:r w:rsidRPr="00090F81">
        <w:rPr>
          <w:rFonts w:ascii="Times New Roman" w:hAnsi="Times New Roman" w:cs="Times New Roman"/>
          <w:b/>
          <w:color w:val="auto"/>
          <w:sz w:val="24"/>
          <w:szCs w:val="24"/>
        </w:rPr>
        <w:lastRenderedPageBreak/>
        <w:t>INTRODUÇÃO</w:t>
      </w:r>
      <w:bookmarkEnd w:id="0"/>
    </w:p>
    <w:p w:rsidR="002E57A0" w:rsidRPr="002E57A0" w:rsidRDefault="002E57A0" w:rsidP="002E57A0">
      <w:pPr>
        <w:spacing w:line="240" w:lineRule="auto"/>
        <w:ind w:firstLine="709"/>
        <w:rPr>
          <w:rFonts w:ascii="Times New Roman" w:hAnsi="Times New Roman"/>
          <w:sz w:val="24"/>
          <w:szCs w:val="24"/>
          <w:shd w:val="clear" w:color="auto" w:fill="FFFFFF"/>
        </w:rPr>
      </w:pPr>
      <w:proofErr w:type="gramStart"/>
      <w:r w:rsidRPr="002E57A0">
        <w:rPr>
          <w:rFonts w:ascii="Times New Roman" w:hAnsi="Times New Roman"/>
          <w:sz w:val="24"/>
          <w:szCs w:val="24"/>
        </w:rPr>
        <w:t xml:space="preserve">A </w:t>
      </w:r>
      <w:r w:rsidRPr="002E57A0">
        <w:rPr>
          <w:rFonts w:ascii="Times New Roman" w:hAnsi="Times New Roman"/>
          <w:sz w:val="24"/>
          <w:szCs w:val="24"/>
          <w:shd w:val="clear" w:color="auto" w:fill="FFFFFF"/>
        </w:rPr>
        <w:t>B</w:t>
      </w:r>
      <w:r w:rsidR="008B7396">
        <w:rPr>
          <w:rFonts w:ascii="Times New Roman" w:hAnsi="Times New Roman"/>
          <w:sz w:val="24"/>
          <w:szCs w:val="24"/>
          <w:shd w:val="clear" w:color="auto" w:fill="FFFFFF"/>
        </w:rPr>
        <w:t>rasi</w:t>
      </w:r>
      <w:r w:rsidRPr="002E57A0">
        <w:rPr>
          <w:rFonts w:ascii="Times New Roman" w:hAnsi="Times New Roman"/>
          <w:sz w:val="24"/>
          <w:szCs w:val="24"/>
          <w:shd w:val="clear" w:color="auto" w:fill="FFFFFF"/>
        </w:rPr>
        <w:t>l</w:t>
      </w:r>
      <w:proofErr w:type="gramEnd"/>
      <w:r w:rsidR="007B7EB5">
        <w:rPr>
          <w:rFonts w:ascii="Times New Roman" w:hAnsi="Times New Roman"/>
          <w:sz w:val="24"/>
          <w:szCs w:val="24"/>
          <w:shd w:val="clear" w:color="auto" w:fill="FFFFFF"/>
        </w:rPr>
        <w:t>, B</w:t>
      </w:r>
      <w:r w:rsidR="008B7396">
        <w:rPr>
          <w:rFonts w:ascii="Times New Roman" w:hAnsi="Times New Roman"/>
          <w:sz w:val="24"/>
          <w:szCs w:val="24"/>
          <w:shd w:val="clear" w:color="auto" w:fill="FFFFFF"/>
        </w:rPr>
        <w:t>olsa</w:t>
      </w:r>
      <w:r w:rsidR="007B7EB5">
        <w:rPr>
          <w:rFonts w:ascii="Times New Roman" w:hAnsi="Times New Roman"/>
          <w:sz w:val="24"/>
          <w:szCs w:val="24"/>
          <w:shd w:val="clear" w:color="auto" w:fill="FFFFFF"/>
        </w:rPr>
        <w:t xml:space="preserve">, Balcão (B3) </w:t>
      </w:r>
      <w:r w:rsidRPr="002E57A0">
        <w:rPr>
          <w:rFonts w:ascii="Times New Roman" w:hAnsi="Times New Roman"/>
          <w:sz w:val="24"/>
          <w:szCs w:val="24"/>
        </w:rPr>
        <w:t xml:space="preserve">é uma das maiores bolsas de valores da América Latina e atualmente oferece produtos e serviços como </w:t>
      </w:r>
      <w:r w:rsidRPr="002E57A0">
        <w:rPr>
          <w:rFonts w:ascii="Times New Roman" w:hAnsi="Times New Roman"/>
          <w:sz w:val="24"/>
          <w:szCs w:val="24"/>
          <w:shd w:val="clear" w:color="auto" w:fill="FFFFFF"/>
        </w:rPr>
        <w:t xml:space="preserve">negociação de ações, títulos de renda fixa, câmbio pronto, entre </w:t>
      </w:r>
      <w:r w:rsidRPr="002B3ED4">
        <w:rPr>
          <w:rFonts w:ascii="Times New Roman" w:hAnsi="Times New Roman"/>
          <w:sz w:val="24"/>
          <w:szCs w:val="24"/>
          <w:shd w:val="clear" w:color="auto" w:fill="FFFFFF"/>
        </w:rPr>
        <w:t>outros (F</w:t>
      </w:r>
      <w:r w:rsidR="002B3ED4" w:rsidRPr="002B3ED4">
        <w:rPr>
          <w:rFonts w:ascii="Times New Roman" w:hAnsi="Times New Roman"/>
          <w:sz w:val="24"/>
          <w:szCs w:val="24"/>
          <w:shd w:val="clear" w:color="auto" w:fill="FFFFFF"/>
        </w:rPr>
        <w:t>igo</w:t>
      </w:r>
      <w:r w:rsidRPr="002B3ED4">
        <w:rPr>
          <w:rFonts w:ascii="Times New Roman" w:hAnsi="Times New Roman"/>
          <w:sz w:val="24"/>
          <w:szCs w:val="24"/>
          <w:shd w:val="clear" w:color="auto" w:fill="FFFFFF"/>
        </w:rPr>
        <w:t>, 2016).</w:t>
      </w:r>
    </w:p>
    <w:p w:rsidR="002E57A0" w:rsidRPr="002B3ED4" w:rsidRDefault="002E57A0" w:rsidP="002E57A0">
      <w:pPr>
        <w:pStyle w:val="Textodecomentrio"/>
        <w:ind w:firstLine="709"/>
        <w:rPr>
          <w:rFonts w:ascii="Times New Roman" w:hAnsi="Times New Roman"/>
          <w:sz w:val="24"/>
          <w:szCs w:val="24"/>
          <w:shd w:val="clear" w:color="auto" w:fill="FFFFFF"/>
        </w:rPr>
      </w:pPr>
      <w:r w:rsidRPr="00C34B3E">
        <w:rPr>
          <w:rFonts w:ascii="Times New Roman" w:hAnsi="Times New Roman"/>
          <w:sz w:val="24"/>
          <w:szCs w:val="24"/>
          <w:shd w:val="clear" w:color="auto" w:fill="FFFFFF"/>
        </w:rPr>
        <w:t xml:space="preserve">Uma empresa ao desejar, por exemplo, capturar recursos para promover o desenvolvimento de projetos e consequentemente seu crescimento ou obter uma maior visibilidade da empresa, insere suas ações na bolsa de valores </w:t>
      </w:r>
      <w:r w:rsidRPr="002B3ED4">
        <w:rPr>
          <w:rFonts w:ascii="Times New Roman" w:hAnsi="Times New Roman"/>
          <w:sz w:val="24"/>
          <w:szCs w:val="24"/>
          <w:shd w:val="clear" w:color="auto" w:fill="FFFFFF"/>
        </w:rPr>
        <w:t>(</w:t>
      </w:r>
      <w:proofErr w:type="spellStart"/>
      <w:proofErr w:type="gramStart"/>
      <w:r w:rsidRPr="002B3ED4">
        <w:rPr>
          <w:rFonts w:ascii="Times New Roman" w:hAnsi="Times New Roman"/>
          <w:sz w:val="24"/>
          <w:szCs w:val="24"/>
          <w:shd w:val="clear" w:color="auto" w:fill="FFFFFF"/>
        </w:rPr>
        <w:t>BM&amp;FB</w:t>
      </w:r>
      <w:r w:rsidR="002B3ED4" w:rsidRPr="002B3ED4">
        <w:rPr>
          <w:rFonts w:ascii="Times New Roman" w:hAnsi="Times New Roman"/>
          <w:sz w:val="24"/>
          <w:szCs w:val="24"/>
          <w:shd w:val="clear" w:color="auto" w:fill="FFFFFF"/>
        </w:rPr>
        <w:t>ovespa</w:t>
      </w:r>
      <w:proofErr w:type="spellEnd"/>
      <w:proofErr w:type="gramEnd"/>
      <w:r w:rsidRPr="002B3ED4">
        <w:rPr>
          <w:rFonts w:ascii="Times New Roman" w:hAnsi="Times New Roman"/>
          <w:sz w:val="24"/>
          <w:szCs w:val="24"/>
          <w:shd w:val="clear" w:color="auto" w:fill="FFFFFF"/>
        </w:rPr>
        <w:t xml:space="preserve">, 2016), com isso o ambiente empresarial se apresenta mais competitivo e dinâmico, fazendo com que as informações sejam mais tempestivas e confiáveis aos investidores, inclusive para diminuir a assimetria informacional </w:t>
      </w:r>
      <w:r w:rsidRPr="002B3ED4">
        <w:rPr>
          <w:rFonts w:ascii="Times New Roman" w:hAnsi="Times New Roman"/>
          <w:sz w:val="24"/>
          <w:szCs w:val="24"/>
        </w:rPr>
        <w:t>(</w:t>
      </w:r>
      <w:r w:rsidRPr="002B3ED4">
        <w:rPr>
          <w:rFonts w:ascii="Times New Roman" w:hAnsi="Times New Roman"/>
          <w:sz w:val="24"/>
          <w:szCs w:val="24"/>
          <w:shd w:val="clear" w:color="auto" w:fill="FFFFFF"/>
        </w:rPr>
        <w:t>R</w:t>
      </w:r>
      <w:r w:rsidR="002B3ED4" w:rsidRPr="002B3ED4">
        <w:rPr>
          <w:rFonts w:ascii="Times New Roman" w:hAnsi="Times New Roman"/>
          <w:sz w:val="24"/>
          <w:szCs w:val="24"/>
          <w:shd w:val="clear" w:color="auto" w:fill="FFFFFF"/>
        </w:rPr>
        <w:t>ezende,</w:t>
      </w:r>
      <w:r w:rsidRPr="002B3ED4">
        <w:rPr>
          <w:rFonts w:ascii="Times New Roman" w:hAnsi="Times New Roman"/>
          <w:sz w:val="24"/>
          <w:szCs w:val="24"/>
          <w:shd w:val="clear" w:color="auto" w:fill="FFFFFF"/>
        </w:rPr>
        <w:t xml:space="preserve"> A</w:t>
      </w:r>
      <w:r w:rsidR="002B3ED4" w:rsidRPr="002B3ED4">
        <w:rPr>
          <w:rFonts w:ascii="Times New Roman" w:hAnsi="Times New Roman"/>
          <w:sz w:val="24"/>
          <w:szCs w:val="24"/>
          <w:shd w:val="clear" w:color="auto" w:fill="FFFFFF"/>
        </w:rPr>
        <w:t>lmeida</w:t>
      </w:r>
      <w:r w:rsidR="00CE27DE">
        <w:rPr>
          <w:rFonts w:ascii="Times New Roman" w:hAnsi="Times New Roman"/>
          <w:sz w:val="24"/>
          <w:szCs w:val="24"/>
          <w:shd w:val="clear" w:color="auto" w:fill="FFFFFF"/>
        </w:rPr>
        <w:t>,</w:t>
      </w:r>
      <w:r w:rsidR="002B3ED4" w:rsidRPr="002B3ED4">
        <w:rPr>
          <w:rFonts w:ascii="Times New Roman" w:hAnsi="Times New Roman"/>
          <w:sz w:val="24"/>
          <w:szCs w:val="24"/>
          <w:shd w:val="clear" w:color="auto" w:fill="FFFFFF"/>
        </w:rPr>
        <w:t xml:space="preserve"> &amp; </w:t>
      </w:r>
      <w:r w:rsidRPr="002B3ED4">
        <w:rPr>
          <w:rFonts w:ascii="Times New Roman" w:hAnsi="Times New Roman"/>
          <w:sz w:val="24"/>
          <w:szCs w:val="24"/>
          <w:shd w:val="clear" w:color="auto" w:fill="FFFFFF"/>
        </w:rPr>
        <w:t>L</w:t>
      </w:r>
      <w:r w:rsidR="002B3ED4" w:rsidRPr="002B3ED4">
        <w:rPr>
          <w:rFonts w:ascii="Times New Roman" w:hAnsi="Times New Roman"/>
          <w:sz w:val="24"/>
          <w:szCs w:val="24"/>
          <w:shd w:val="clear" w:color="auto" w:fill="FFFFFF"/>
        </w:rPr>
        <w:t>emes</w:t>
      </w:r>
      <w:r w:rsidRPr="002B3ED4">
        <w:rPr>
          <w:rFonts w:ascii="Times New Roman" w:hAnsi="Times New Roman"/>
          <w:sz w:val="24"/>
          <w:szCs w:val="24"/>
          <w:shd w:val="clear" w:color="auto" w:fill="FFFFFF"/>
        </w:rPr>
        <w:t>, 2015).</w:t>
      </w:r>
    </w:p>
    <w:p w:rsidR="002E57A0" w:rsidRPr="002B3ED4" w:rsidRDefault="002E57A0" w:rsidP="002E57A0">
      <w:pPr>
        <w:pStyle w:val="Textodecomentrio"/>
        <w:ind w:firstLine="709"/>
        <w:rPr>
          <w:rFonts w:ascii="Times New Roman" w:hAnsi="Times New Roman"/>
          <w:sz w:val="24"/>
          <w:szCs w:val="24"/>
          <w:shd w:val="clear" w:color="auto" w:fill="FFFFFF"/>
        </w:rPr>
      </w:pPr>
      <w:r w:rsidRPr="002B3ED4">
        <w:rPr>
          <w:rFonts w:ascii="Times New Roman" w:hAnsi="Times New Roman"/>
          <w:sz w:val="24"/>
          <w:szCs w:val="24"/>
        </w:rPr>
        <w:t>Assim quanto melhor a evidenciação contábil, melhor será suprida a necessidade do investidor, diminuindo assim a desconfiança gerada por resultados contrários aos anos anteriores e tornando-os dispostos a pagar o preço requerido na ação (</w:t>
      </w:r>
      <w:r w:rsidRPr="002B3ED4">
        <w:rPr>
          <w:rFonts w:ascii="Times New Roman" w:hAnsi="Times New Roman"/>
          <w:sz w:val="24"/>
          <w:szCs w:val="24"/>
          <w:shd w:val="clear" w:color="auto" w:fill="FFFFFF"/>
        </w:rPr>
        <w:t>R</w:t>
      </w:r>
      <w:r w:rsidR="002B3ED4" w:rsidRPr="002B3ED4">
        <w:rPr>
          <w:rFonts w:ascii="Times New Roman" w:hAnsi="Times New Roman"/>
          <w:sz w:val="24"/>
          <w:szCs w:val="24"/>
          <w:shd w:val="clear" w:color="auto" w:fill="FFFFFF"/>
        </w:rPr>
        <w:t xml:space="preserve">ezende </w:t>
      </w:r>
      <w:proofErr w:type="gramStart"/>
      <w:r w:rsidR="002B3ED4" w:rsidRPr="002B3ED4">
        <w:rPr>
          <w:rFonts w:ascii="Times New Roman" w:hAnsi="Times New Roman"/>
          <w:i/>
          <w:sz w:val="24"/>
          <w:szCs w:val="24"/>
          <w:shd w:val="clear" w:color="auto" w:fill="FFFFFF"/>
        </w:rPr>
        <w:t>et</w:t>
      </w:r>
      <w:proofErr w:type="gramEnd"/>
      <w:r w:rsidR="002B3ED4" w:rsidRPr="002B3ED4">
        <w:rPr>
          <w:rFonts w:ascii="Times New Roman" w:hAnsi="Times New Roman"/>
          <w:sz w:val="24"/>
          <w:szCs w:val="24"/>
          <w:shd w:val="clear" w:color="auto" w:fill="FFFFFF"/>
        </w:rPr>
        <w:t xml:space="preserve"> </w:t>
      </w:r>
      <w:r w:rsidR="002B3ED4" w:rsidRPr="002B3ED4">
        <w:rPr>
          <w:rFonts w:ascii="Times New Roman" w:hAnsi="Times New Roman"/>
          <w:i/>
          <w:sz w:val="24"/>
          <w:szCs w:val="24"/>
          <w:shd w:val="clear" w:color="auto" w:fill="FFFFFF"/>
        </w:rPr>
        <w:t>al</w:t>
      </w:r>
      <w:r w:rsidR="002B3ED4" w:rsidRPr="002B3ED4">
        <w:rPr>
          <w:rFonts w:ascii="Times New Roman" w:hAnsi="Times New Roman"/>
          <w:sz w:val="24"/>
          <w:szCs w:val="24"/>
          <w:shd w:val="clear" w:color="auto" w:fill="FFFFFF"/>
        </w:rPr>
        <w:t>.,</w:t>
      </w:r>
      <w:r w:rsidRPr="002B3ED4">
        <w:rPr>
          <w:rFonts w:ascii="Times New Roman" w:hAnsi="Times New Roman"/>
          <w:sz w:val="24"/>
          <w:szCs w:val="24"/>
          <w:shd w:val="clear" w:color="auto" w:fill="FFFFFF"/>
        </w:rPr>
        <w:t xml:space="preserve"> 2015).</w:t>
      </w:r>
    </w:p>
    <w:p w:rsidR="002E57A0" w:rsidRPr="002B3ED4" w:rsidRDefault="002E57A0" w:rsidP="002E57A0">
      <w:pPr>
        <w:pStyle w:val="Textodecomentrio"/>
        <w:ind w:firstLine="709"/>
        <w:rPr>
          <w:rFonts w:ascii="Times New Roman" w:hAnsi="Times New Roman"/>
          <w:sz w:val="24"/>
          <w:szCs w:val="24"/>
        </w:rPr>
      </w:pPr>
      <w:r w:rsidRPr="002B3ED4">
        <w:rPr>
          <w:rFonts w:ascii="Times New Roman" w:hAnsi="Times New Roman"/>
          <w:sz w:val="24"/>
          <w:szCs w:val="24"/>
        </w:rPr>
        <w:t xml:space="preserve">Os estudos que buscam analisar a relevância da informação contábil para o mercado de capitais são denominados de </w:t>
      </w:r>
      <w:proofErr w:type="spellStart"/>
      <w:r w:rsidRPr="002B3ED4">
        <w:rPr>
          <w:rFonts w:ascii="Times New Roman" w:hAnsi="Times New Roman"/>
          <w:i/>
          <w:sz w:val="24"/>
          <w:szCs w:val="24"/>
        </w:rPr>
        <w:t>value</w:t>
      </w:r>
      <w:proofErr w:type="spellEnd"/>
      <w:r w:rsidRPr="002B3ED4">
        <w:rPr>
          <w:rFonts w:ascii="Times New Roman" w:hAnsi="Times New Roman"/>
          <w:sz w:val="24"/>
          <w:szCs w:val="24"/>
        </w:rPr>
        <w:t xml:space="preserve"> </w:t>
      </w:r>
      <w:proofErr w:type="spellStart"/>
      <w:r w:rsidRPr="002B3ED4">
        <w:rPr>
          <w:rFonts w:ascii="Times New Roman" w:hAnsi="Times New Roman"/>
          <w:i/>
          <w:sz w:val="24"/>
          <w:szCs w:val="24"/>
        </w:rPr>
        <w:t>relevance</w:t>
      </w:r>
      <w:proofErr w:type="spellEnd"/>
      <w:r w:rsidRPr="002B3ED4">
        <w:rPr>
          <w:rFonts w:ascii="Times New Roman" w:hAnsi="Times New Roman"/>
          <w:i/>
          <w:sz w:val="24"/>
          <w:szCs w:val="24"/>
        </w:rPr>
        <w:t>,</w:t>
      </w:r>
      <w:r w:rsidRPr="002B3ED4">
        <w:rPr>
          <w:rFonts w:ascii="Times New Roman" w:hAnsi="Times New Roman"/>
          <w:sz w:val="24"/>
          <w:szCs w:val="24"/>
        </w:rPr>
        <w:t xml:space="preserve"> o valor de mercado de uma companhia pode ser associado, portanto, as informações, que devem reportar os efeitos de transações e condições que modific</w:t>
      </w:r>
      <w:r w:rsidR="00686CED" w:rsidRPr="002B3ED4">
        <w:rPr>
          <w:rFonts w:ascii="Times New Roman" w:hAnsi="Times New Roman"/>
          <w:sz w:val="24"/>
          <w:szCs w:val="24"/>
        </w:rPr>
        <w:t>aram da entidade e devem ser úteis</w:t>
      </w:r>
      <w:r w:rsidR="00BB519D">
        <w:rPr>
          <w:rFonts w:ascii="Times New Roman" w:hAnsi="Times New Roman"/>
          <w:sz w:val="24"/>
          <w:szCs w:val="24"/>
        </w:rPr>
        <w:t xml:space="preserve"> para tomada de decisão (C</w:t>
      </w:r>
      <w:r w:rsidRPr="002B3ED4">
        <w:rPr>
          <w:rFonts w:ascii="Times New Roman" w:hAnsi="Times New Roman"/>
          <w:sz w:val="24"/>
          <w:szCs w:val="24"/>
        </w:rPr>
        <w:t>PC 00, 2011).</w:t>
      </w:r>
    </w:p>
    <w:p w:rsidR="002E57A0" w:rsidRPr="00C34B3E" w:rsidRDefault="002E57A0" w:rsidP="002E57A0">
      <w:pPr>
        <w:pStyle w:val="Textodecomentrio"/>
        <w:ind w:firstLine="709"/>
        <w:rPr>
          <w:rFonts w:ascii="Times New Roman" w:hAnsi="Times New Roman"/>
          <w:color w:val="000000"/>
          <w:sz w:val="24"/>
          <w:szCs w:val="24"/>
          <w:shd w:val="clear" w:color="auto" w:fill="FFFFFF"/>
        </w:rPr>
      </w:pPr>
      <w:r w:rsidRPr="002B3ED4">
        <w:rPr>
          <w:rFonts w:ascii="Times New Roman" w:hAnsi="Times New Roman"/>
          <w:sz w:val="24"/>
          <w:szCs w:val="24"/>
          <w:shd w:val="clear" w:color="auto" w:fill="FFFFFF"/>
        </w:rPr>
        <w:t xml:space="preserve">Conforme </w:t>
      </w:r>
      <w:r w:rsidRPr="002B3ED4">
        <w:rPr>
          <w:rFonts w:ascii="Times New Roman" w:hAnsi="Times New Roman"/>
          <w:color w:val="000000"/>
          <w:sz w:val="24"/>
          <w:szCs w:val="24"/>
          <w:shd w:val="clear" w:color="auto" w:fill="FFFFFF"/>
        </w:rPr>
        <w:t xml:space="preserve">Meneses, Ponte e </w:t>
      </w:r>
      <w:proofErr w:type="spellStart"/>
      <w:r w:rsidRPr="002B3ED4">
        <w:rPr>
          <w:rFonts w:ascii="Times New Roman" w:hAnsi="Times New Roman"/>
          <w:color w:val="000000"/>
          <w:sz w:val="24"/>
          <w:szCs w:val="24"/>
          <w:shd w:val="clear" w:color="auto" w:fill="FFFFFF"/>
        </w:rPr>
        <w:t>Mapurunga</w:t>
      </w:r>
      <w:proofErr w:type="spellEnd"/>
      <w:r w:rsidRPr="002B3ED4">
        <w:rPr>
          <w:rFonts w:ascii="Times New Roman" w:hAnsi="Times New Roman"/>
          <w:color w:val="000000"/>
          <w:sz w:val="24"/>
          <w:szCs w:val="24"/>
          <w:shd w:val="clear" w:color="auto" w:fill="FFFFFF"/>
        </w:rPr>
        <w:t xml:space="preserve"> (2013</w:t>
      </w:r>
      <w:r w:rsidRPr="00C34B3E">
        <w:rPr>
          <w:rFonts w:ascii="Times New Roman" w:hAnsi="Times New Roman"/>
          <w:color w:val="000000"/>
          <w:sz w:val="24"/>
          <w:szCs w:val="24"/>
          <w:shd w:val="clear" w:color="auto" w:fill="FFFFFF"/>
        </w:rPr>
        <w:t>), os órgãos reguladores passaram a se preocupar em tornar mais evidente o registro de intangíveis, resultando na Deliberação nº 488 da Comissão de Valores Mobiliários (CVM) que remodelou a estrutura das demonstrações contábeis das companhias abertas.</w:t>
      </w:r>
      <w:r w:rsidRPr="00C34B3E">
        <w:rPr>
          <w:rFonts w:ascii="Times New Roman" w:hAnsi="Times New Roman"/>
          <w:sz w:val="24"/>
          <w:szCs w:val="24"/>
        </w:rPr>
        <w:t xml:space="preserve"> Os autores supraditos ainda ressaltam a complexidade de identificar e mensurar os ativos intangíveis.</w:t>
      </w:r>
    </w:p>
    <w:p w:rsidR="002E57A0" w:rsidRPr="002E57A0" w:rsidRDefault="002E57A0" w:rsidP="002E57A0">
      <w:pPr>
        <w:spacing w:line="240" w:lineRule="auto"/>
        <w:ind w:firstLine="709"/>
        <w:rPr>
          <w:rFonts w:ascii="Times New Roman" w:hAnsi="Times New Roman"/>
          <w:sz w:val="24"/>
          <w:szCs w:val="24"/>
          <w:shd w:val="clear" w:color="auto" w:fill="FFFFFF"/>
        </w:rPr>
      </w:pPr>
      <w:r w:rsidRPr="002E57A0">
        <w:rPr>
          <w:rFonts w:ascii="Times New Roman" w:hAnsi="Times New Roman"/>
          <w:sz w:val="24"/>
          <w:szCs w:val="24"/>
        </w:rPr>
        <w:t>A pesquisa tem como tema o nível de evidenciação dos intangíveis e a influência que ele exerce no preço das ações praticado na bolsa de valores B</w:t>
      </w:r>
      <w:r w:rsidR="007B7EB5">
        <w:rPr>
          <w:rFonts w:ascii="Times New Roman" w:hAnsi="Times New Roman"/>
          <w:sz w:val="24"/>
          <w:szCs w:val="24"/>
        </w:rPr>
        <w:t>3.</w:t>
      </w:r>
      <w:r w:rsidRPr="002E57A0">
        <w:rPr>
          <w:rFonts w:ascii="Times New Roman" w:hAnsi="Times New Roman"/>
          <w:sz w:val="24"/>
          <w:szCs w:val="24"/>
        </w:rPr>
        <w:t xml:space="preserve"> A intenção desta pesquisa é fornecer evidências sobre a maneira que as companhias abertas estão evidenciando as informações concernentes ao ativo intangível, bem como demonstrar se o nível de evidenciação</w:t>
      </w:r>
      <w:r w:rsidRPr="002E57A0">
        <w:rPr>
          <w:rFonts w:ascii="Times New Roman" w:hAnsi="Times New Roman"/>
          <w:iCs/>
          <w:sz w:val="24"/>
          <w:szCs w:val="24"/>
        </w:rPr>
        <w:t xml:space="preserve"> dessas informações</w:t>
      </w:r>
      <w:r w:rsidRPr="002E57A0">
        <w:rPr>
          <w:rFonts w:ascii="Times New Roman" w:hAnsi="Times New Roman"/>
          <w:sz w:val="24"/>
          <w:szCs w:val="24"/>
        </w:rPr>
        <w:t xml:space="preserve"> é estatisticamente significativo para explicar o preço da ação das companhias.</w:t>
      </w:r>
    </w:p>
    <w:p w:rsidR="002E57A0" w:rsidRPr="002E57A0" w:rsidRDefault="002E57A0" w:rsidP="002E57A0">
      <w:pPr>
        <w:spacing w:line="240" w:lineRule="auto"/>
        <w:ind w:firstLine="709"/>
        <w:rPr>
          <w:rFonts w:ascii="Times New Roman" w:hAnsi="Times New Roman"/>
          <w:sz w:val="24"/>
          <w:szCs w:val="24"/>
        </w:rPr>
      </w:pPr>
      <w:r w:rsidRPr="002E57A0">
        <w:rPr>
          <w:rFonts w:ascii="Times New Roman" w:hAnsi="Times New Roman"/>
          <w:sz w:val="24"/>
          <w:szCs w:val="24"/>
        </w:rPr>
        <w:t>Portanto, questiona-se</w:t>
      </w:r>
      <w:r>
        <w:rPr>
          <w:rFonts w:ascii="Times New Roman" w:hAnsi="Times New Roman"/>
          <w:sz w:val="24"/>
          <w:szCs w:val="24"/>
        </w:rPr>
        <w:t>:</w:t>
      </w:r>
      <w:r w:rsidRPr="002E57A0">
        <w:rPr>
          <w:rFonts w:ascii="Times New Roman" w:hAnsi="Times New Roman"/>
          <w:sz w:val="24"/>
          <w:szCs w:val="24"/>
        </w:rPr>
        <w:t xml:space="preserve"> </w:t>
      </w:r>
      <w:r w:rsidRPr="002E57A0">
        <w:rPr>
          <w:rFonts w:ascii="Times New Roman" w:hAnsi="Times New Roman"/>
          <w:b/>
          <w:sz w:val="24"/>
          <w:szCs w:val="24"/>
        </w:rPr>
        <w:t xml:space="preserve">qual a influência do nível de evidenciação do ativo intangível na </w:t>
      </w:r>
      <w:proofErr w:type="spellStart"/>
      <w:r w:rsidRPr="002E57A0">
        <w:rPr>
          <w:rFonts w:ascii="Times New Roman" w:hAnsi="Times New Roman"/>
          <w:b/>
          <w:i/>
          <w:sz w:val="24"/>
          <w:szCs w:val="24"/>
        </w:rPr>
        <w:t>val</w:t>
      </w:r>
      <w:r w:rsidR="00075BE0">
        <w:rPr>
          <w:rFonts w:ascii="Times New Roman" w:hAnsi="Times New Roman"/>
          <w:b/>
          <w:i/>
          <w:sz w:val="24"/>
          <w:szCs w:val="24"/>
        </w:rPr>
        <w:t>ue</w:t>
      </w:r>
      <w:proofErr w:type="spellEnd"/>
      <w:r w:rsidRPr="002E57A0">
        <w:rPr>
          <w:rFonts w:ascii="Times New Roman" w:hAnsi="Times New Roman"/>
          <w:b/>
          <w:sz w:val="24"/>
          <w:szCs w:val="24"/>
        </w:rPr>
        <w:t xml:space="preserve"> </w:t>
      </w:r>
      <w:proofErr w:type="spellStart"/>
      <w:r w:rsidRPr="002E57A0">
        <w:rPr>
          <w:rFonts w:ascii="Times New Roman" w:hAnsi="Times New Roman"/>
          <w:b/>
          <w:i/>
          <w:sz w:val="24"/>
          <w:szCs w:val="24"/>
        </w:rPr>
        <w:t>relevance</w:t>
      </w:r>
      <w:proofErr w:type="spellEnd"/>
      <w:r w:rsidRPr="002E57A0">
        <w:rPr>
          <w:rFonts w:ascii="Times New Roman" w:hAnsi="Times New Roman"/>
          <w:b/>
          <w:sz w:val="24"/>
          <w:szCs w:val="24"/>
        </w:rPr>
        <w:t xml:space="preserve"> das companhias listadas na bolsa de valores B</w:t>
      </w:r>
      <w:r w:rsidR="007B7EB5">
        <w:rPr>
          <w:rFonts w:ascii="Times New Roman" w:hAnsi="Times New Roman"/>
          <w:b/>
          <w:sz w:val="24"/>
          <w:szCs w:val="24"/>
        </w:rPr>
        <w:t>3</w:t>
      </w:r>
      <w:r w:rsidRPr="002E57A0">
        <w:rPr>
          <w:rFonts w:ascii="Times New Roman" w:hAnsi="Times New Roman"/>
          <w:b/>
          <w:sz w:val="24"/>
          <w:szCs w:val="24"/>
        </w:rPr>
        <w:t>?</w:t>
      </w:r>
    </w:p>
    <w:p w:rsidR="002E57A0" w:rsidRPr="002E57A0" w:rsidRDefault="002E57A0" w:rsidP="002E57A0">
      <w:pPr>
        <w:spacing w:line="240" w:lineRule="auto"/>
        <w:ind w:firstLine="709"/>
        <w:rPr>
          <w:rFonts w:ascii="Times New Roman" w:hAnsi="Times New Roman"/>
          <w:sz w:val="24"/>
          <w:szCs w:val="24"/>
          <w:shd w:val="clear" w:color="auto" w:fill="FFFFFF"/>
        </w:rPr>
      </w:pPr>
      <w:r w:rsidRPr="002E57A0">
        <w:rPr>
          <w:rFonts w:ascii="Times New Roman" w:hAnsi="Times New Roman"/>
          <w:sz w:val="24"/>
          <w:szCs w:val="24"/>
        </w:rPr>
        <w:t xml:space="preserve">O objetivo geral desta pesquisa é verificar a influência do nível de evidenciação do ativo intangível na </w:t>
      </w:r>
      <w:proofErr w:type="spellStart"/>
      <w:r w:rsidRPr="002E57A0">
        <w:rPr>
          <w:rFonts w:ascii="Times New Roman" w:hAnsi="Times New Roman"/>
          <w:i/>
          <w:sz w:val="24"/>
          <w:szCs w:val="24"/>
        </w:rPr>
        <w:t>value</w:t>
      </w:r>
      <w:proofErr w:type="spellEnd"/>
      <w:r w:rsidRPr="002E57A0">
        <w:rPr>
          <w:rFonts w:ascii="Times New Roman" w:hAnsi="Times New Roman"/>
          <w:sz w:val="24"/>
          <w:szCs w:val="24"/>
        </w:rPr>
        <w:t xml:space="preserve"> </w:t>
      </w:r>
      <w:proofErr w:type="spellStart"/>
      <w:r w:rsidRPr="002E57A0">
        <w:rPr>
          <w:rFonts w:ascii="Times New Roman" w:hAnsi="Times New Roman"/>
          <w:i/>
          <w:sz w:val="24"/>
          <w:szCs w:val="24"/>
        </w:rPr>
        <w:t>relevance</w:t>
      </w:r>
      <w:proofErr w:type="spellEnd"/>
      <w:r w:rsidRPr="002E57A0">
        <w:rPr>
          <w:rFonts w:ascii="Times New Roman" w:hAnsi="Times New Roman"/>
          <w:sz w:val="24"/>
          <w:szCs w:val="24"/>
        </w:rPr>
        <w:t xml:space="preserve"> de companhias de capital aberto brasileiras. Para atingir o objetivo proposto, os s</w:t>
      </w:r>
      <w:r w:rsidRPr="002E57A0">
        <w:rPr>
          <w:rFonts w:ascii="Times New Roman" w:hAnsi="Times New Roman"/>
          <w:sz w:val="24"/>
          <w:szCs w:val="24"/>
          <w:shd w:val="clear" w:color="auto" w:fill="FFFFFF"/>
        </w:rPr>
        <w:t>eguintes objetivos esp</w:t>
      </w:r>
      <w:r w:rsidRPr="002E57A0">
        <w:rPr>
          <w:rFonts w:ascii="Times New Roman" w:hAnsi="Times New Roman"/>
          <w:sz w:val="24"/>
          <w:szCs w:val="24"/>
        </w:rPr>
        <w:t>ecíficos serão perseguidos: (i) mensurar o nível de evidenciação dos ativos intangíveis; (</w:t>
      </w:r>
      <w:proofErr w:type="gramStart"/>
      <w:r w:rsidRPr="002E57A0">
        <w:rPr>
          <w:rFonts w:ascii="Times New Roman" w:hAnsi="Times New Roman"/>
          <w:sz w:val="24"/>
          <w:szCs w:val="24"/>
        </w:rPr>
        <w:t>ii</w:t>
      </w:r>
      <w:proofErr w:type="gramEnd"/>
      <w:r w:rsidRPr="002E57A0">
        <w:rPr>
          <w:rFonts w:ascii="Times New Roman" w:hAnsi="Times New Roman"/>
          <w:sz w:val="24"/>
          <w:szCs w:val="24"/>
        </w:rPr>
        <w:t>) descrever o nível de evidenciação dos ativos intangíveis nas companhias de capital aberto listadas na bolsa de valores brasileira; e (iii) verificar se há relação entre o nível de evidenciação dos ativos intangíveis e o preço das ações nas companhias de capital aberto brasileiras.</w:t>
      </w:r>
    </w:p>
    <w:p w:rsidR="002E57A0" w:rsidRPr="002B3ED4" w:rsidRDefault="002E57A0" w:rsidP="002E57A0">
      <w:pPr>
        <w:spacing w:line="240" w:lineRule="auto"/>
        <w:ind w:firstLine="709"/>
        <w:rPr>
          <w:rFonts w:ascii="Times New Roman" w:hAnsi="Times New Roman"/>
          <w:sz w:val="24"/>
          <w:szCs w:val="24"/>
        </w:rPr>
      </w:pPr>
      <w:r w:rsidRPr="002E57A0">
        <w:rPr>
          <w:rFonts w:ascii="Times New Roman" w:hAnsi="Times New Roman"/>
          <w:sz w:val="24"/>
          <w:szCs w:val="24"/>
        </w:rPr>
        <w:t>A pesquisa se justifica pelo fato de o objetivo principal da contabilidade ser alcançado quando seus relatórios permitirem que cada grupo de usuários possam fazer inferências sobre sua situação econômica e/ou fina</w:t>
      </w:r>
      <w:r w:rsidRPr="002B3ED4">
        <w:rPr>
          <w:rFonts w:ascii="Times New Roman" w:hAnsi="Times New Roman"/>
          <w:sz w:val="24"/>
          <w:szCs w:val="24"/>
        </w:rPr>
        <w:t>nceira (</w:t>
      </w:r>
      <w:r w:rsidRPr="00C43A47">
        <w:rPr>
          <w:rFonts w:ascii="Times New Roman" w:hAnsi="Times New Roman"/>
          <w:sz w:val="24"/>
          <w:szCs w:val="24"/>
        </w:rPr>
        <w:t>M</w:t>
      </w:r>
      <w:r w:rsidR="002B3ED4" w:rsidRPr="00C43A47">
        <w:rPr>
          <w:rFonts w:ascii="Times New Roman" w:hAnsi="Times New Roman"/>
          <w:sz w:val="24"/>
          <w:szCs w:val="24"/>
        </w:rPr>
        <w:t>arion</w:t>
      </w:r>
      <w:r w:rsidR="00C43A47" w:rsidRPr="00C43A47">
        <w:rPr>
          <w:rFonts w:ascii="Times New Roman" w:hAnsi="Times New Roman"/>
          <w:sz w:val="24"/>
          <w:szCs w:val="24"/>
        </w:rPr>
        <w:t>, 200</w:t>
      </w:r>
      <w:r w:rsidRPr="00C43A47">
        <w:rPr>
          <w:rFonts w:ascii="Times New Roman" w:hAnsi="Times New Roman"/>
          <w:sz w:val="24"/>
          <w:szCs w:val="24"/>
        </w:rPr>
        <w:t>5</w:t>
      </w:r>
      <w:r w:rsidRPr="002B3ED4">
        <w:rPr>
          <w:rFonts w:ascii="Times New Roman" w:hAnsi="Times New Roman"/>
          <w:sz w:val="24"/>
          <w:szCs w:val="24"/>
        </w:rPr>
        <w:t xml:space="preserve">). Em consonância com </w:t>
      </w:r>
      <w:proofErr w:type="spellStart"/>
      <w:r w:rsidRPr="002B3ED4">
        <w:rPr>
          <w:rFonts w:ascii="Times New Roman" w:hAnsi="Times New Roman"/>
          <w:sz w:val="24"/>
          <w:szCs w:val="24"/>
        </w:rPr>
        <w:t>Ritta</w:t>
      </w:r>
      <w:proofErr w:type="spellEnd"/>
      <w:r w:rsidRPr="002B3ED4">
        <w:rPr>
          <w:rFonts w:ascii="Times New Roman" w:hAnsi="Times New Roman"/>
          <w:sz w:val="24"/>
          <w:szCs w:val="24"/>
        </w:rPr>
        <w:t xml:space="preserve"> (2010) que afirma que a relevância dos ativos intangíveis tem crescido nas últimas décadas, faz-se necessário analisar se o nível de evidenciação do ativo intangível possui relação com o preço das ações.</w:t>
      </w:r>
    </w:p>
    <w:p w:rsidR="002E57A0" w:rsidRPr="002E57A0" w:rsidRDefault="002E57A0" w:rsidP="002E57A0">
      <w:pPr>
        <w:spacing w:line="240" w:lineRule="auto"/>
        <w:ind w:firstLine="709"/>
        <w:rPr>
          <w:rFonts w:ascii="Times New Roman" w:hAnsi="Times New Roman"/>
          <w:sz w:val="24"/>
          <w:szCs w:val="24"/>
          <w:shd w:val="clear" w:color="auto" w:fill="FFFFFF"/>
        </w:rPr>
      </w:pPr>
      <w:r w:rsidRPr="002B3ED4">
        <w:rPr>
          <w:rFonts w:ascii="Times New Roman" w:hAnsi="Times New Roman"/>
          <w:sz w:val="24"/>
          <w:szCs w:val="24"/>
          <w:shd w:val="clear" w:color="auto" w:fill="FFFFFF"/>
        </w:rPr>
        <w:t>Segundo Miguel (2011), um</w:t>
      </w:r>
      <w:r w:rsidRPr="002E57A0">
        <w:rPr>
          <w:rFonts w:ascii="Times New Roman" w:hAnsi="Times New Roman"/>
          <w:sz w:val="24"/>
          <w:szCs w:val="24"/>
          <w:shd w:val="clear" w:color="auto" w:fill="FFFFFF"/>
        </w:rPr>
        <w:t>a companhia possui um valor patrimonial maior do que o expresso no balanço patrimonial, visto que muitas vezes possui uma marca forte, uma carteira de clientes sólida ou desenvolve tecnologias inovadoras que nem sempre estão evidenciadas no intangível, mas são fundamentais na hora de calcular o preço da companhia diante dos investidores.</w:t>
      </w:r>
    </w:p>
    <w:p w:rsidR="002E57A0" w:rsidRPr="002E57A0" w:rsidRDefault="002E57A0" w:rsidP="002E57A0">
      <w:pPr>
        <w:spacing w:line="240" w:lineRule="auto"/>
        <w:ind w:firstLine="709"/>
        <w:rPr>
          <w:rFonts w:ascii="Times New Roman" w:hAnsi="Times New Roman"/>
          <w:caps/>
          <w:sz w:val="24"/>
          <w:szCs w:val="24"/>
        </w:rPr>
      </w:pPr>
      <w:r w:rsidRPr="002E57A0">
        <w:rPr>
          <w:rFonts w:ascii="Times New Roman" w:hAnsi="Times New Roman"/>
          <w:sz w:val="24"/>
          <w:szCs w:val="24"/>
        </w:rPr>
        <w:lastRenderedPageBreak/>
        <w:t xml:space="preserve">Estudos sobre </w:t>
      </w:r>
      <w:proofErr w:type="spellStart"/>
      <w:r w:rsidRPr="002E57A0">
        <w:rPr>
          <w:rFonts w:ascii="Times New Roman" w:hAnsi="Times New Roman"/>
          <w:i/>
          <w:sz w:val="24"/>
          <w:szCs w:val="24"/>
        </w:rPr>
        <w:t>value</w:t>
      </w:r>
      <w:proofErr w:type="spellEnd"/>
      <w:r w:rsidRPr="002E57A0">
        <w:rPr>
          <w:rFonts w:ascii="Times New Roman" w:hAnsi="Times New Roman"/>
          <w:sz w:val="24"/>
          <w:szCs w:val="24"/>
        </w:rPr>
        <w:t xml:space="preserve"> </w:t>
      </w:r>
      <w:proofErr w:type="spellStart"/>
      <w:r w:rsidRPr="002E57A0">
        <w:rPr>
          <w:rFonts w:ascii="Times New Roman" w:hAnsi="Times New Roman"/>
          <w:i/>
          <w:sz w:val="24"/>
          <w:szCs w:val="24"/>
        </w:rPr>
        <w:t>relevance</w:t>
      </w:r>
      <w:proofErr w:type="spellEnd"/>
      <w:r w:rsidRPr="002E57A0">
        <w:rPr>
          <w:rFonts w:ascii="Times New Roman" w:hAnsi="Times New Roman"/>
          <w:sz w:val="24"/>
          <w:szCs w:val="24"/>
        </w:rPr>
        <w:t xml:space="preserve"> mostram a relevância e a confiabilidade da informação contábil, ou seja, a informação impacta o preço da </w:t>
      </w:r>
      <w:r w:rsidRPr="00CE27DE">
        <w:rPr>
          <w:rFonts w:ascii="Times New Roman" w:hAnsi="Times New Roman"/>
          <w:sz w:val="24"/>
          <w:szCs w:val="24"/>
        </w:rPr>
        <w:t>ação (B</w:t>
      </w:r>
      <w:r w:rsidR="002B3ED4" w:rsidRPr="00CE27DE">
        <w:rPr>
          <w:rFonts w:ascii="Times New Roman" w:hAnsi="Times New Roman"/>
          <w:sz w:val="24"/>
          <w:szCs w:val="24"/>
        </w:rPr>
        <w:t>arth,</w:t>
      </w:r>
      <w:r w:rsidRPr="00CE27DE">
        <w:rPr>
          <w:rFonts w:ascii="Times New Roman" w:hAnsi="Times New Roman"/>
          <w:sz w:val="24"/>
          <w:szCs w:val="24"/>
        </w:rPr>
        <w:t xml:space="preserve"> </w:t>
      </w:r>
      <w:proofErr w:type="spellStart"/>
      <w:r w:rsidRPr="00CE27DE">
        <w:rPr>
          <w:rFonts w:ascii="Times New Roman" w:hAnsi="Times New Roman"/>
          <w:sz w:val="24"/>
          <w:szCs w:val="24"/>
        </w:rPr>
        <w:t>B</w:t>
      </w:r>
      <w:r w:rsidR="002B3ED4" w:rsidRPr="00CE27DE">
        <w:rPr>
          <w:rFonts w:ascii="Times New Roman" w:hAnsi="Times New Roman"/>
          <w:sz w:val="24"/>
          <w:szCs w:val="24"/>
        </w:rPr>
        <w:t>eaver</w:t>
      </w:r>
      <w:proofErr w:type="spellEnd"/>
      <w:r w:rsidR="00CE27DE" w:rsidRPr="00CE27DE">
        <w:rPr>
          <w:rFonts w:ascii="Times New Roman" w:hAnsi="Times New Roman"/>
          <w:sz w:val="24"/>
          <w:szCs w:val="24"/>
        </w:rPr>
        <w:t>,</w:t>
      </w:r>
      <w:r w:rsidR="002B3ED4" w:rsidRPr="00CE27DE">
        <w:rPr>
          <w:rFonts w:ascii="Times New Roman" w:hAnsi="Times New Roman"/>
          <w:sz w:val="24"/>
          <w:szCs w:val="24"/>
        </w:rPr>
        <w:t xml:space="preserve"> &amp;</w:t>
      </w:r>
      <w:r w:rsidRPr="00CE27DE">
        <w:rPr>
          <w:rFonts w:ascii="Times New Roman" w:hAnsi="Times New Roman"/>
          <w:sz w:val="24"/>
          <w:szCs w:val="24"/>
        </w:rPr>
        <w:t xml:space="preserve"> </w:t>
      </w:r>
      <w:proofErr w:type="spellStart"/>
      <w:r w:rsidRPr="00CE27DE">
        <w:rPr>
          <w:rFonts w:ascii="Times New Roman" w:hAnsi="Times New Roman"/>
          <w:sz w:val="24"/>
          <w:szCs w:val="24"/>
        </w:rPr>
        <w:t>L</w:t>
      </w:r>
      <w:r w:rsidR="002B3ED4" w:rsidRPr="00CE27DE">
        <w:rPr>
          <w:rFonts w:ascii="Times New Roman" w:hAnsi="Times New Roman"/>
          <w:sz w:val="24"/>
          <w:szCs w:val="24"/>
        </w:rPr>
        <w:t>andsman</w:t>
      </w:r>
      <w:proofErr w:type="spellEnd"/>
      <w:r w:rsidRPr="00CE27DE">
        <w:rPr>
          <w:rFonts w:ascii="Times New Roman" w:hAnsi="Times New Roman"/>
          <w:sz w:val="24"/>
          <w:szCs w:val="24"/>
        </w:rPr>
        <w:t xml:space="preserve">, 2001; </w:t>
      </w:r>
      <w:r w:rsidR="00321563">
        <w:rPr>
          <w:rFonts w:ascii="Times New Roman" w:hAnsi="Times New Roman"/>
          <w:sz w:val="24"/>
          <w:szCs w:val="24"/>
        </w:rPr>
        <w:t xml:space="preserve">Lopes &amp; </w:t>
      </w:r>
      <w:r w:rsidRPr="00CE27DE">
        <w:rPr>
          <w:rFonts w:ascii="Times New Roman" w:hAnsi="Times New Roman"/>
          <w:sz w:val="24"/>
          <w:szCs w:val="24"/>
        </w:rPr>
        <w:t>I</w:t>
      </w:r>
      <w:r w:rsidR="00CE27DE" w:rsidRPr="00CE27DE">
        <w:rPr>
          <w:rFonts w:ascii="Times New Roman" w:hAnsi="Times New Roman"/>
          <w:sz w:val="24"/>
          <w:szCs w:val="24"/>
        </w:rPr>
        <w:t>udícibus</w:t>
      </w:r>
      <w:r w:rsidRPr="00CE27DE">
        <w:rPr>
          <w:rFonts w:ascii="Times New Roman" w:hAnsi="Times New Roman"/>
          <w:sz w:val="24"/>
          <w:szCs w:val="24"/>
        </w:rPr>
        <w:t xml:space="preserve">, 2004). A </w:t>
      </w:r>
      <w:proofErr w:type="spellStart"/>
      <w:r w:rsidRPr="00CE27DE">
        <w:rPr>
          <w:rFonts w:ascii="Times New Roman" w:hAnsi="Times New Roman"/>
          <w:i/>
          <w:sz w:val="24"/>
          <w:szCs w:val="24"/>
        </w:rPr>
        <w:t>value</w:t>
      </w:r>
      <w:proofErr w:type="spellEnd"/>
      <w:r w:rsidRPr="00CE27DE">
        <w:rPr>
          <w:rFonts w:ascii="Times New Roman" w:hAnsi="Times New Roman"/>
          <w:sz w:val="24"/>
          <w:szCs w:val="24"/>
        </w:rPr>
        <w:t xml:space="preserve"> </w:t>
      </w:r>
      <w:proofErr w:type="spellStart"/>
      <w:r w:rsidRPr="00CE27DE">
        <w:rPr>
          <w:rFonts w:ascii="Times New Roman" w:hAnsi="Times New Roman"/>
          <w:i/>
          <w:sz w:val="24"/>
          <w:szCs w:val="24"/>
        </w:rPr>
        <w:t>relevance</w:t>
      </w:r>
      <w:proofErr w:type="spellEnd"/>
      <w:r w:rsidRPr="00CE27DE">
        <w:rPr>
          <w:rFonts w:ascii="Times New Roman" w:hAnsi="Times New Roman"/>
          <w:sz w:val="24"/>
          <w:szCs w:val="24"/>
        </w:rPr>
        <w:t xml:space="preserve"> do ativo intangível foi analisada anteriormente em alguns países, são eles: Nigéria (</w:t>
      </w:r>
      <w:proofErr w:type="spellStart"/>
      <w:r w:rsidRPr="00CE27DE">
        <w:rPr>
          <w:rFonts w:ascii="Times New Roman" w:hAnsi="Times New Roman"/>
          <w:sz w:val="24"/>
          <w:szCs w:val="24"/>
        </w:rPr>
        <w:t>A</w:t>
      </w:r>
      <w:r w:rsidR="00CE27DE" w:rsidRPr="00CE27DE">
        <w:rPr>
          <w:rFonts w:ascii="Times New Roman" w:hAnsi="Times New Roman"/>
          <w:sz w:val="24"/>
          <w:szCs w:val="24"/>
        </w:rPr>
        <w:t>bubakar</w:t>
      </w:r>
      <w:proofErr w:type="spellEnd"/>
      <w:r w:rsidR="00CE27DE" w:rsidRPr="00CE27DE">
        <w:rPr>
          <w:rFonts w:ascii="Times New Roman" w:hAnsi="Times New Roman"/>
          <w:sz w:val="24"/>
          <w:szCs w:val="24"/>
        </w:rPr>
        <w:t xml:space="preserve"> &amp; </w:t>
      </w:r>
      <w:proofErr w:type="spellStart"/>
      <w:r w:rsidRPr="00CE27DE">
        <w:rPr>
          <w:rFonts w:ascii="Times New Roman" w:hAnsi="Times New Roman"/>
          <w:sz w:val="24"/>
          <w:szCs w:val="24"/>
        </w:rPr>
        <w:t>A</w:t>
      </w:r>
      <w:r w:rsidR="00CE27DE" w:rsidRPr="00CE27DE">
        <w:rPr>
          <w:rFonts w:ascii="Times New Roman" w:hAnsi="Times New Roman"/>
          <w:sz w:val="24"/>
          <w:szCs w:val="24"/>
        </w:rPr>
        <w:t>bubakar</w:t>
      </w:r>
      <w:proofErr w:type="spellEnd"/>
      <w:r w:rsidRPr="00CE27DE">
        <w:rPr>
          <w:rFonts w:ascii="Times New Roman" w:hAnsi="Times New Roman"/>
          <w:sz w:val="24"/>
          <w:szCs w:val="24"/>
        </w:rPr>
        <w:t>, 2015), Portugal (O</w:t>
      </w:r>
      <w:r w:rsidR="00CE27DE" w:rsidRPr="00CE27DE">
        <w:rPr>
          <w:rFonts w:ascii="Times New Roman" w:hAnsi="Times New Roman"/>
          <w:sz w:val="24"/>
          <w:szCs w:val="24"/>
        </w:rPr>
        <w:t>liveira,</w:t>
      </w:r>
      <w:r w:rsidRPr="00CE27DE">
        <w:rPr>
          <w:rFonts w:ascii="Times New Roman" w:hAnsi="Times New Roman"/>
          <w:sz w:val="24"/>
          <w:szCs w:val="24"/>
        </w:rPr>
        <w:t xml:space="preserve"> R</w:t>
      </w:r>
      <w:r w:rsidR="00CE27DE" w:rsidRPr="00CE27DE">
        <w:rPr>
          <w:rFonts w:ascii="Times New Roman" w:hAnsi="Times New Roman"/>
          <w:sz w:val="24"/>
          <w:szCs w:val="24"/>
        </w:rPr>
        <w:t xml:space="preserve">odrigues, &amp; </w:t>
      </w:r>
      <w:r w:rsidRPr="00CE27DE">
        <w:rPr>
          <w:rFonts w:ascii="Times New Roman" w:hAnsi="Times New Roman"/>
          <w:sz w:val="24"/>
          <w:szCs w:val="24"/>
        </w:rPr>
        <w:t>C</w:t>
      </w:r>
      <w:r w:rsidR="00CE27DE" w:rsidRPr="00CE27DE">
        <w:rPr>
          <w:rFonts w:ascii="Times New Roman" w:hAnsi="Times New Roman"/>
          <w:sz w:val="24"/>
          <w:szCs w:val="24"/>
        </w:rPr>
        <w:t>raig</w:t>
      </w:r>
      <w:r w:rsidRPr="00CE27DE">
        <w:rPr>
          <w:rFonts w:ascii="Times New Roman" w:hAnsi="Times New Roman"/>
          <w:sz w:val="24"/>
          <w:szCs w:val="24"/>
        </w:rPr>
        <w:t>, 2010), França (</w:t>
      </w:r>
      <w:proofErr w:type="spellStart"/>
      <w:r w:rsidRPr="00CE27DE">
        <w:rPr>
          <w:rFonts w:ascii="Times New Roman" w:hAnsi="Times New Roman"/>
          <w:sz w:val="24"/>
          <w:szCs w:val="24"/>
        </w:rPr>
        <w:t>K</w:t>
      </w:r>
      <w:r w:rsidR="00CE27DE" w:rsidRPr="00CE27DE">
        <w:rPr>
          <w:rFonts w:ascii="Times New Roman" w:hAnsi="Times New Roman"/>
          <w:sz w:val="24"/>
          <w:szCs w:val="24"/>
        </w:rPr>
        <w:t>imouche</w:t>
      </w:r>
      <w:proofErr w:type="spellEnd"/>
      <w:r w:rsidR="00CE27DE" w:rsidRPr="00CE27DE">
        <w:rPr>
          <w:rFonts w:ascii="Times New Roman" w:hAnsi="Times New Roman"/>
          <w:sz w:val="24"/>
          <w:szCs w:val="24"/>
        </w:rPr>
        <w:t xml:space="preserve"> &amp;</w:t>
      </w:r>
      <w:r w:rsidRPr="00CE27DE">
        <w:rPr>
          <w:rFonts w:ascii="Times New Roman" w:hAnsi="Times New Roman"/>
          <w:sz w:val="24"/>
          <w:szCs w:val="24"/>
        </w:rPr>
        <w:t xml:space="preserve"> </w:t>
      </w:r>
      <w:proofErr w:type="spellStart"/>
      <w:r w:rsidRPr="00CE27DE">
        <w:rPr>
          <w:rFonts w:ascii="Times New Roman" w:hAnsi="Times New Roman"/>
          <w:sz w:val="24"/>
          <w:szCs w:val="24"/>
        </w:rPr>
        <w:t>R</w:t>
      </w:r>
      <w:r w:rsidR="00CE27DE" w:rsidRPr="00CE27DE">
        <w:rPr>
          <w:rFonts w:ascii="Times New Roman" w:hAnsi="Times New Roman"/>
          <w:sz w:val="24"/>
          <w:szCs w:val="24"/>
        </w:rPr>
        <w:t>ouabhi</w:t>
      </w:r>
      <w:proofErr w:type="spellEnd"/>
      <w:r w:rsidRPr="00CE27DE">
        <w:rPr>
          <w:rFonts w:ascii="Times New Roman" w:hAnsi="Times New Roman"/>
          <w:sz w:val="24"/>
          <w:szCs w:val="24"/>
        </w:rPr>
        <w:t>, 2016), Austrália (J</w:t>
      </w:r>
      <w:r w:rsidR="00CE27DE" w:rsidRPr="00CE27DE">
        <w:rPr>
          <w:rFonts w:ascii="Times New Roman" w:hAnsi="Times New Roman"/>
          <w:sz w:val="24"/>
          <w:szCs w:val="24"/>
        </w:rPr>
        <w:t>i &amp;</w:t>
      </w:r>
      <w:r w:rsidRPr="00CE27DE">
        <w:rPr>
          <w:rFonts w:ascii="Times New Roman" w:hAnsi="Times New Roman"/>
          <w:sz w:val="24"/>
          <w:szCs w:val="24"/>
        </w:rPr>
        <w:t xml:space="preserve"> L</w:t>
      </w:r>
      <w:r w:rsidR="00CE27DE" w:rsidRPr="00CE27DE">
        <w:rPr>
          <w:rFonts w:ascii="Times New Roman" w:hAnsi="Times New Roman"/>
          <w:sz w:val="24"/>
          <w:szCs w:val="24"/>
        </w:rPr>
        <w:t>u</w:t>
      </w:r>
      <w:r w:rsidRPr="00CE27DE">
        <w:rPr>
          <w:rFonts w:ascii="Times New Roman" w:hAnsi="Times New Roman"/>
          <w:sz w:val="24"/>
          <w:szCs w:val="24"/>
        </w:rPr>
        <w:t>, 2014) e Irã (</w:t>
      </w:r>
      <w:proofErr w:type="spellStart"/>
      <w:r w:rsidRPr="00CE27DE">
        <w:rPr>
          <w:rFonts w:ascii="Times New Roman" w:hAnsi="Times New Roman"/>
          <w:sz w:val="24"/>
          <w:szCs w:val="24"/>
        </w:rPr>
        <w:t>G</w:t>
      </w:r>
      <w:r w:rsidR="00CE27DE" w:rsidRPr="00CE27DE">
        <w:rPr>
          <w:rFonts w:ascii="Times New Roman" w:hAnsi="Times New Roman"/>
          <w:sz w:val="24"/>
          <w:szCs w:val="24"/>
        </w:rPr>
        <w:t>hahramanizady</w:t>
      </w:r>
      <w:proofErr w:type="spellEnd"/>
      <w:r w:rsidR="00CE27DE" w:rsidRPr="00CE27DE">
        <w:rPr>
          <w:rFonts w:ascii="Times New Roman" w:hAnsi="Times New Roman"/>
          <w:sz w:val="24"/>
          <w:szCs w:val="24"/>
        </w:rPr>
        <w:t xml:space="preserve"> &amp; </w:t>
      </w:r>
      <w:proofErr w:type="spellStart"/>
      <w:r w:rsidR="00CE27DE" w:rsidRPr="00CE27DE">
        <w:rPr>
          <w:rFonts w:ascii="Times New Roman" w:hAnsi="Times New Roman"/>
          <w:sz w:val="24"/>
          <w:szCs w:val="24"/>
        </w:rPr>
        <w:t>Behname</w:t>
      </w:r>
      <w:proofErr w:type="spellEnd"/>
      <w:r w:rsidRPr="00CE27DE">
        <w:rPr>
          <w:rFonts w:ascii="Times New Roman" w:hAnsi="Times New Roman"/>
          <w:sz w:val="24"/>
          <w:szCs w:val="24"/>
        </w:rPr>
        <w:t>, 2013).</w:t>
      </w:r>
    </w:p>
    <w:p w:rsidR="002E57A0" w:rsidRPr="002E57A0" w:rsidRDefault="002E57A0" w:rsidP="002E57A0">
      <w:pPr>
        <w:spacing w:line="240" w:lineRule="auto"/>
        <w:ind w:firstLine="709"/>
        <w:rPr>
          <w:rFonts w:ascii="Times New Roman" w:hAnsi="Times New Roman"/>
          <w:caps/>
          <w:sz w:val="24"/>
          <w:szCs w:val="24"/>
        </w:rPr>
      </w:pPr>
      <w:r w:rsidRPr="002E57A0">
        <w:rPr>
          <w:rFonts w:ascii="Times New Roman" w:hAnsi="Times New Roman"/>
          <w:sz w:val="24"/>
          <w:szCs w:val="24"/>
        </w:rPr>
        <w:t xml:space="preserve">No Brasil estudos sobre </w:t>
      </w:r>
      <w:proofErr w:type="spellStart"/>
      <w:r w:rsidRPr="002E57A0">
        <w:rPr>
          <w:rFonts w:ascii="Times New Roman" w:hAnsi="Times New Roman"/>
          <w:i/>
          <w:sz w:val="24"/>
          <w:szCs w:val="24"/>
        </w:rPr>
        <w:t>value</w:t>
      </w:r>
      <w:proofErr w:type="spellEnd"/>
      <w:r w:rsidRPr="002E57A0">
        <w:rPr>
          <w:rFonts w:ascii="Times New Roman" w:hAnsi="Times New Roman"/>
          <w:sz w:val="24"/>
          <w:szCs w:val="24"/>
        </w:rPr>
        <w:t xml:space="preserve"> </w:t>
      </w:r>
      <w:proofErr w:type="spellStart"/>
      <w:r w:rsidRPr="002E57A0">
        <w:rPr>
          <w:rFonts w:ascii="Times New Roman" w:hAnsi="Times New Roman"/>
          <w:i/>
          <w:sz w:val="24"/>
          <w:szCs w:val="24"/>
        </w:rPr>
        <w:t>relevance</w:t>
      </w:r>
      <w:proofErr w:type="spellEnd"/>
      <w:r w:rsidRPr="002E57A0">
        <w:rPr>
          <w:rFonts w:ascii="Times New Roman" w:hAnsi="Times New Roman"/>
          <w:sz w:val="24"/>
          <w:szCs w:val="24"/>
        </w:rPr>
        <w:t xml:space="preserve"> ainda não contemplam o ativo intangível, como há uma lacuna no Brasil em estudos que mostram a relevância do ativo intangível com o preço das ações, faz-se necessário preench</w:t>
      </w:r>
      <w:r w:rsidR="001718C2">
        <w:rPr>
          <w:rFonts w:ascii="Times New Roman" w:hAnsi="Times New Roman"/>
          <w:sz w:val="24"/>
          <w:szCs w:val="24"/>
        </w:rPr>
        <w:t>ê</w:t>
      </w:r>
      <w:r w:rsidRPr="002E57A0">
        <w:rPr>
          <w:rFonts w:ascii="Times New Roman" w:hAnsi="Times New Roman"/>
          <w:sz w:val="24"/>
          <w:szCs w:val="24"/>
        </w:rPr>
        <w:t>-la, justificando a referida pesquisa.</w:t>
      </w:r>
    </w:p>
    <w:p w:rsidR="002E57A0" w:rsidRPr="002E57A0" w:rsidRDefault="002E57A0" w:rsidP="002E57A0">
      <w:pPr>
        <w:rPr>
          <w:rFonts w:ascii="Times New Roman" w:hAnsi="Times New Roman" w:cs="Times New Roman"/>
          <w:sz w:val="24"/>
          <w:szCs w:val="24"/>
        </w:rPr>
      </w:pPr>
    </w:p>
    <w:p w:rsidR="00071DC9" w:rsidRDefault="00D40165" w:rsidP="00C12871">
      <w:pPr>
        <w:pStyle w:val="Ttulo1"/>
        <w:numPr>
          <w:ilvl w:val="0"/>
          <w:numId w:val="14"/>
        </w:numPr>
        <w:spacing w:before="0" w:line="24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REFERENCIAL TEÓRICO</w:t>
      </w:r>
    </w:p>
    <w:p w:rsidR="00D40165" w:rsidRPr="00D40165" w:rsidRDefault="00D40165" w:rsidP="00D40165">
      <w:pPr>
        <w:spacing w:line="240" w:lineRule="auto"/>
        <w:ind w:firstLine="709"/>
        <w:rPr>
          <w:rFonts w:ascii="Times New Roman" w:hAnsi="Times New Roman"/>
          <w:sz w:val="24"/>
          <w:szCs w:val="24"/>
        </w:rPr>
      </w:pPr>
      <w:r w:rsidRPr="00D40165">
        <w:rPr>
          <w:rFonts w:ascii="Times New Roman" w:hAnsi="Times New Roman"/>
          <w:sz w:val="24"/>
          <w:szCs w:val="24"/>
        </w:rPr>
        <w:t>A referida fundamentação teórica est</w:t>
      </w:r>
      <w:r w:rsidR="00686CED">
        <w:rPr>
          <w:rFonts w:ascii="Times New Roman" w:hAnsi="Times New Roman"/>
          <w:sz w:val="24"/>
          <w:szCs w:val="24"/>
        </w:rPr>
        <w:t>á</w:t>
      </w:r>
      <w:r w:rsidRPr="00D40165">
        <w:rPr>
          <w:rFonts w:ascii="Times New Roman" w:hAnsi="Times New Roman"/>
          <w:sz w:val="24"/>
          <w:szCs w:val="24"/>
        </w:rPr>
        <w:t xml:space="preserve"> divida em ativo intangível, evidenciação contábil e estudos anteriores sobre </w:t>
      </w:r>
      <w:proofErr w:type="spellStart"/>
      <w:r w:rsidRPr="00D40165">
        <w:rPr>
          <w:rFonts w:ascii="Times New Roman" w:hAnsi="Times New Roman"/>
          <w:i/>
          <w:sz w:val="24"/>
          <w:szCs w:val="24"/>
        </w:rPr>
        <w:t>value</w:t>
      </w:r>
      <w:proofErr w:type="spellEnd"/>
      <w:r w:rsidRPr="00D40165">
        <w:rPr>
          <w:rFonts w:ascii="Times New Roman" w:hAnsi="Times New Roman"/>
          <w:sz w:val="24"/>
          <w:szCs w:val="24"/>
        </w:rPr>
        <w:t xml:space="preserve"> </w:t>
      </w:r>
      <w:proofErr w:type="spellStart"/>
      <w:r w:rsidRPr="00D40165">
        <w:rPr>
          <w:rFonts w:ascii="Times New Roman" w:hAnsi="Times New Roman"/>
          <w:i/>
          <w:sz w:val="24"/>
          <w:szCs w:val="24"/>
        </w:rPr>
        <w:t>relevance</w:t>
      </w:r>
      <w:proofErr w:type="spellEnd"/>
      <w:r w:rsidRPr="00D40165">
        <w:rPr>
          <w:rFonts w:ascii="Times New Roman" w:hAnsi="Times New Roman"/>
          <w:sz w:val="24"/>
          <w:szCs w:val="24"/>
        </w:rPr>
        <w:t>.</w:t>
      </w:r>
    </w:p>
    <w:p w:rsidR="00D40165" w:rsidRPr="00D40165" w:rsidRDefault="00D40165" w:rsidP="00D40165"/>
    <w:p w:rsidR="0083118A" w:rsidRDefault="00D40165" w:rsidP="00C12871">
      <w:pPr>
        <w:pStyle w:val="Ttulo2"/>
        <w:numPr>
          <w:ilvl w:val="1"/>
          <w:numId w:val="14"/>
        </w:numPr>
        <w:spacing w:before="0" w:line="24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Ativo Intangível</w:t>
      </w:r>
    </w:p>
    <w:p w:rsidR="00D40165" w:rsidRPr="00D40165" w:rsidRDefault="00D40165" w:rsidP="00D40165">
      <w:pPr>
        <w:spacing w:line="240" w:lineRule="auto"/>
        <w:ind w:firstLine="709"/>
        <w:rPr>
          <w:rFonts w:ascii="Times New Roman" w:hAnsi="Times New Roman"/>
          <w:color w:val="000000"/>
          <w:sz w:val="24"/>
          <w:szCs w:val="24"/>
        </w:rPr>
      </w:pPr>
      <w:r w:rsidRPr="008B6453">
        <w:rPr>
          <w:rFonts w:ascii="Times New Roman" w:hAnsi="Times New Roman" w:cs="Times New Roman"/>
          <w:color w:val="000000"/>
          <w:sz w:val="24"/>
          <w:szCs w:val="24"/>
        </w:rPr>
        <w:t xml:space="preserve">Conforme </w:t>
      </w:r>
      <w:r w:rsidR="00287455">
        <w:rPr>
          <w:rFonts w:ascii="Times New Roman" w:hAnsi="Times New Roman" w:cs="Times New Roman"/>
          <w:color w:val="000000"/>
          <w:sz w:val="24"/>
          <w:szCs w:val="24"/>
        </w:rPr>
        <w:t>o</w:t>
      </w:r>
      <w:r w:rsidRPr="008B6453">
        <w:rPr>
          <w:rFonts w:ascii="Times New Roman" w:hAnsi="Times New Roman" w:cs="Times New Roman"/>
          <w:color w:val="000000"/>
          <w:sz w:val="24"/>
          <w:szCs w:val="24"/>
        </w:rPr>
        <w:t xml:space="preserve"> </w:t>
      </w:r>
      <w:r w:rsidR="008B6453" w:rsidRPr="008B6453">
        <w:rPr>
          <w:rFonts w:ascii="Times New Roman" w:hAnsi="Times New Roman" w:cs="Times New Roman"/>
          <w:bCs/>
          <w:sz w:val="24"/>
          <w:szCs w:val="24"/>
        </w:rPr>
        <w:t>Comitê de Pronunciamentos Contábeis</w:t>
      </w:r>
      <w:r w:rsidR="008B6453">
        <w:rPr>
          <w:rFonts w:ascii="Times New Roman" w:hAnsi="Times New Roman" w:cs="Times New Roman"/>
          <w:bCs/>
          <w:sz w:val="24"/>
          <w:szCs w:val="24"/>
        </w:rPr>
        <w:t xml:space="preserve"> (CPC) – </w:t>
      </w:r>
      <w:r w:rsidR="008B6453" w:rsidRPr="008B6453">
        <w:rPr>
          <w:rFonts w:ascii="Times New Roman" w:hAnsi="Times New Roman" w:cs="Times New Roman"/>
          <w:bCs/>
          <w:sz w:val="24"/>
          <w:szCs w:val="24"/>
        </w:rPr>
        <w:t>E</w:t>
      </w:r>
      <w:r w:rsidR="008B6453" w:rsidRPr="00CE27DE">
        <w:rPr>
          <w:rFonts w:ascii="Times New Roman" w:hAnsi="Times New Roman"/>
          <w:color w:val="000000"/>
          <w:sz w:val="24"/>
          <w:szCs w:val="24"/>
        </w:rPr>
        <w:t xml:space="preserve">strutura </w:t>
      </w:r>
      <w:r w:rsidRPr="00CE27DE">
        <w:rPr>
          <w:rFonts w:ascii="Times New Roman" w:hAnsi="Times New Roman"/>
          <w:color w:val="000000"/>
          <w:sz w:val="24"/>
          <w:szCs w:val="24"/>
        </w:rPr>
        <w:t>Conceitual para Elaboração e Divulgação de Relatório Contábil-Financeiro (</w:t>
      </w:r>
      <w:r w:rsidR="00CE27DE" w:rsidRPr="00CE27DE">
        <w:rPr>
          <w:rFonts w:ascii="Times New Roman" w:hAnsi="Times New Roman"/>
          <w:color w:val="000000"/>
          <w:sz w:val="24"/>
          <w:szCs w:val="24"/>
        </w:rPr>
        <w:t xml:space="preserve">CPC 00 </w:t>
      </w:r>
      <w:r w:rsidRPr="00CE27DE">
        <w:rPr>
          <w:rFonts w:ascii="Times New Roman" w:hAnsi="Times New Roman"/>
          <w:color w:val="000000"/>
          <w:sz w:val="24"/>
          <w:szCs w:val="24"/>
        </w:rPr>
        <w:t>R1, 2011), ativo</w:t>
      </w:r>
      <w:r w:rsidRPr="00D40165">
        <w:rPr>
          <w:rFonts w:ascii="Times New Roman" w:hAnsi="Times New Roman"/>
          <w:color w:val="000000"/>
          <w:sz w:val="24"/>
          <w:szCs w:val="24"/>
        </w:rPr>
        <w:t xml:space="preserve"> é um recurso controlado pela entidade como resultado de eventos passados e do qual se espera que fluam futuros benefícios econômicos para a entidade.</w:t>
      </w:r>
    </w:p>
    <w:p w:rsidR="00D40165" w:rsidRPr="00D40165" w:rsidRDefault="00D40165" w:rsidP="00D40165">
      <w:pPr>
        <w:spacing w:line="240" w:lineRule="auto"/>
        <w:ind w:firstLine="709"/>
        <w:rPr>
          <w:rFonts w:ascii="Times New Roman" w:hAnsi="Times New Roman"/>
          <w:color w:val="000000"/>
          <w:sz w:val="24"/>
          <w:szCs w:val="24"/>
        </w:rPr>
      </w:pPr>
      <w:r w:rsidRPr="00CE27DE">
        <w:rPr>
          <w:rFonts w:ascii="Times New Roman" w:hAnsi="Times New Roman"/>
          <w:color w:val="000000"/>
          <w:sz w:val="24"/>
          <w:szCs w:val="24"/>
        </w:rPr>
        <w:t xml:space="preserve">Perez e </w:t>
      </w:r>
      <w:proofErr w:type="spellStart"/>
      <w:r w:rsidRPr="00CE27DE">
        <w:rPr>
          <w:rFonts w:ascii="Times New Roman" w:hAnsi="Times New Roman"/>
          <w:color w:val="000000"/>
          <w:sz w:val="24"/>
          <w:szCs w:val="24"/>
        </w:rPr>
        <w:t>Famá</w:t>
      </w:r>
      <w:proofErr w:type="spellEnd"/>
      <w:r w:rsidRPr="00CE27DE">
        <w:rPr>
          <w:rFonts w:ascii="Times New Roman" w:hAnsi="Times New Roman"/>
          <w:color w:val="000000"/>
          <w:sz w:val="24"/>
          <w:szCs w:val="24"/>
        </w:rPr>
        <w:t xml:space="preserve"> (2006)</w:t>
      </w:r>
      <w:r w:rsidRPr="00D40165">
        <w:rPr>
          <w:rFonts w:ascii="Times New Roman" w:hAnsi="Times New Roman"/>
          <w:color w:val="000000"/>
          <w:sz w:val="24"/>
          <w:szCs w:val="24"/>
        </w:rPr>
        <w:t xml:space="preserve"> concluem que um recurso físico ou não que está sob o controle da entidade e é utilizado para produzir produtos ou serviços aos seus clientes, gerando assim benefícios econômicos futuros e os custos são representados pelos gastos incorridos para aquisição ou desenvolvimento é um ativo. Ao entender que um ativo é um recurso físico ou não, os autores qualificam um ativo em tangível e intangível.</w:t>
      </w:r>
    </w:p>
    <w:p w:rsidR="00D40165" w:rsidRPr="00D40165" w:rsidRDefault="00D40165" w:rsidP="00D40165">
      <w:pPr>
        <w:spacing w:line="240" w:lineRule="auto"/>
        <w:ind w:firstLine="709"/>
        <w:rPr>
          <w:rFonts w:ascii="Times New Roman" w:hAnsi="Times New Roman"/>
          <w:color w:val="000000"/>
          <w:sz w:val="24"/>
          <w:szCs w:val="24"/>
        </w:rPr>
      </w:pPr>
      <w:r w:rsidRPr="00D40165">
        <w:rPr>
          <w:rFonts w:ascii="Times New Roman" w:hAnsi="Times New Roman"/>
          <w:color w:val="000000"/>
          <w:sz w:val="24"/>
          <w:szCs w:val="24"/>
        </w:rPr>
        <w:t xml:space="preserve">O tangível é quando o bem ou direito pode ser facilmente identificado e contabilmente </w:t>
      </w:r>
      <w:r w:rsidRPr="00CE27DE">
        <w:rPr>
          <w:rFonts w:ascii="Times New Roman" w:hAnsi="Times New Roman"/>
          <w:color w:val="000000"/>
          <w:sz w:val="24"/>
          <w:szCs w:val="24"/>
        </w:rPr>
        <w:t>separado (I</w:t>
      </w:r>
      <w:r w:rsidR="00CE27DE">
        <w:rPr>
          <w:rFonts w:ascii="Times New Roman" w:hAnsi="Times New Roman"/>
          <w:color w:val="000000"/>
          <w:sz w:val="24"/>
          <w:szCs w:val="24"/>
        </w:rPr>
        <w:t>udícibus</w:t>
      </w:r>
      <w:r w:rsidRPr="00CE27DE">
        <w:rPr>
          <w:rFonts w:ascii="Times New Roman" w:hAnsi="Times New Roman"/>
          <w:color w:val="000000"/>
          <w:sz w:val="24"/>
          <w:szCs w:val="24"/>
        </w:rPr>
        <w:t>, 20</w:t>
      </w:r>
      <w:r w:rsidR="00B217AB">
        <w:rPr>
          <w:rFonts w:ascii="Times New Roman" w:hAnsi="Times New Roman"/>
          <w:color w:val="000000"/>
          <w:sz w:val="24"/>
          <w:szCs w:val="24"/>
        </w:rPr>
        <w:t>15</w:t>
      </w:r>
      <w:r w:rsidRPr="00CE27DE">
        <w:rPr>
          <w:rFonts w:ascii="Times New Roman" w:hAnsi="Times New Roman"/>
          <w:color w:val="000000"/>
          <w:sz w:val="24"/>
          <w:szCs w:val="24"/>
        </w:rPr>
        <w:t>). Já o intangível é um ativo não monetário identificável sem substância física. Alguns exemplos são: marcas, patentes, direitos autorais (CPC 04 R1, 2010).</w:t>
      </w:r>
    </w:p>
    <w:p w:rsidR="00D40165" w:rsidRPr="00D40165" w:rsidRDefault="00CE27DE" w:rsidP="00D40165">
      <w:pPr>
        <w:autoSpaceDE w:val="0"/>
        <w:autoSpaceDN w:val="0"/>
        <w:adjustRightInd w:val="0"/>
        <w:spacing w:line="240" w:lineRule="auto"/>
        <w:ind w:firstLine="709"/>
        <w:rPr>
          <w:rFonts w:ascii="Times New Roman" w:hAnsi="Times New Roman"/>
          <w:color w:val="000000"/>
          <w:sz w:val="24"/>
          <w:szCs w:val="24"/>
        </w:rPr>
      </w:pPr>
      <w:r w:rsidRPr="00CE27DE">
        <w:rPr>
          <w:rFonts w:ascii="Times New Roman" w:hAnsi="Times New Roman"/>
          <w:color w:val="000000"/>
          <w:sz w:val="24"/>
          <w:szCs w:val="24"/>
        </w:rPr>
        <w:t xml:space="preserve">Hendriksen e </w:t>
      </w:r>
      <w:r w:rsidR="00D40165" w:rsidRPr="00CE27DE">
        <w:rPr>
          <w:rFonts w:ascii="Times New Roman" w:hAnsi="Times New Roman"/>
          <w:color w:val="000000"/>
          <w:sz w:val="24"/>
          <w:szCs w:val="24"/>
        </w:rPr>
        <w:t>Breda (2009) definem</w:t>
      </w:r>
      <w:r w:rsidR="00D40165" w:rsidRPr="00D40165">
        <w:rPr>
          <w:rFonts w:ascii="Times New Roman" w:hAnsi="Times New Roman"/>
          <w:color w:val="000000"/>
          <w:sz w:val="24"/>
          <w:szCs w:val="24"/>
        </w:rPr>
        <w:t xml:space="preserve"> ativos intangíveis como “ativos que carecem de substância” e que para serem reconhecidos devem preencher os requisitos de reconhecimento de qualquer ativo. Os critérios para reconhecimento são: a capacidade de proporcionar benefícios econômicos futuros que serão gerados em favor da entidade e o custo desse ativo puder ser reconhecido com </w:t>
      </w:r>
      <w:r w:rsidR="00D40165" w:rsidRPr="00CE27DE">
        <w:rPr>
          <w:rFonts w:ascii="Times New Roman" w:hAnsi="Times New Roman"/>
          <w:color w:val="000000"/>
          <w:sz w:val="24"/>
          <w:szCs w:val="24"/>
        </w:rPr>
        <w:t>confiabilidade (CPC 04 R1, 2010).</w:t>
      </w:r>
    </w:p>
    <w:p w:rsidR="00D40165" w:rsidRPr="00CE27DE" w:rsidRDefault="00D40165" w:rsidP="00D40165">
      <w:pPr>
        <w:autoSpaceDE w:val="0"/>
        <w:autoSpaceDN w:val="0"/>
        <w:adjustRightInd w:val="0"/>
        <w:spacing w:line="240" w:lineRule="auto"/>
        <w:ind w:firstLine="709"/>
        <w:rPr>
          <w:rFonts w:ascii="Times New Roman" w:hAnsi="Times New Roman"/>
          <w:color w:val="000000"/>
          <w:sz w:val="24"/>
          <w:szCs w:val="24"/>
        </w:rPr>
      </w:pPr>
      <w:r w:rsidRPr="00D40165">
        <w:rPr>
          <w:rFonts w:ascii="Times New Roman" w:hAnsi="Times New Roman"/>
          <w:color w:val="000000"/>
          <w:sz w:val="24"/>
          <w:szCs w:val="24"/>
        </w:rPr>
        <w:t xml:space="preserve">Um ativo satisfaz o critério de identificação de ativo intangível quando for separável e puder ser vendido, transferido, licenciado, alugado ou trocado </w:t>
      </w:r>
      <w:r w:rsidRPr="00CE27DE">
        <w:rPr>
          <w:rFonts w:ascii="Times New Roman" w:hAnsi="Times New Roman"/>
          <w:color w:val="000000"/>
          <w:sz w:val="24"/>
          <w:szCs w:val="24"/>
        </w:rPr>
        <w:t>independente da intenção de uso pela entidade; ou ser resultado de direitos contratuais ou legais (CPC 04 R1, 2010).</w:t>
      </w:r>
    </w:p>
    <w:p w:rsidR="00D40165" w:rsidRPr="00D40165" w:rsidRDefault="00D40165" w:rsidP="00D40165">
      <w:pPr>
        <w:autoSpaceDE w:val="0"/>
        <w:autoSpaceDN w:val="0"/>
        <w:adjustRightInd w:val="0"/>
        <w:spacing w:line="240" w:lineRule="auto"/>
        <w:ind w:firstLine="709"/>
        <w:rPr>
          <w:rFonts w:ascii="Times New Roman" w:hAnsi="Times New Roman"/>
          <w:color w:val="000000"/>
          <w:sz w:val="24"/>
          <w:szCs w:val="24"/>
        </w:rPr>
      </w:pPr>
      <w:r w:rsidRPr="00CE27DE">
        <w:rPr>
          <w:rFonts w:ascii="Times New Roman" w:hAnsi="Times New Roman"/>
          <w:color w:val="000000"/>
          <w:sz w:val="24"/>
          <w:szCs w:val="24"/>
        </w:rPr>
        <w:t>Como dito anteriormente, um ativo intangível pode ser tanto advindo de uma compra, transferência, aluguel, dentre outros, como também pode ser gerado internamente. Porém</w:t>
      </w:r>
      <w:r w:rsidR="00287455">
        <w:rPr>
          <w:rFonts w:ascii="Times New Roman" w:hAnsi="Times New Roman"/>
          <w:color w:val="000000"/>
          <w:sz w:val="24"/>
          <w:szCs w:val="24"/>
        </w:rPr>
        <w:t>,</w:t>
      </w:r>
      <w:r w:rsidRPr="00CE27DE">
        <w:rPr>
          <w:rFonts w:ascii="Times New Roman" w:hAnsi="Times New Roman"/>
          <w:color w:val="000000"/>
          <w:sz w:val="24"/>
          <w:szCs w:val="24"/>
        </w:rPr>
        <w:t xml:space="preserve"> para ser gerado internamente o reconhecimento é mais difícil em virtude de identificar quando gerará benefícios econômicos; e da confiabilidade do custo (CPC 04 R1, 2010).</w:t>
      </w:r>
    </w:p>
    <w:p w:rsidR="00D40165" w:rsidRPr="00D40165" w:rsidRDefault="00D40165" w:rsidP="00D40165">
      <w:pPr>
        <w:autoSpaceDE w:val="0"/>
        <w:autoSpaceDN w:val="0"/>
        <w:adjustRightInd w:val="0"/>
        <w:spacing w:line="240" w:lineRule="auto"/>
        <w:ind w:firstLine="709"/>
        <w:rPr>
          <w:rFonts w:ascii="Times New Roman" w:hAnsi="Times New Roman"/>
          <w:sz w:val="24"/>
          <w:szCs w:val="24"/>
        </w:rPr>
      </w:pPr>
      <w:r w:rsidRPr="00D40165">
        <w:rPr>
          <w:rFonts w:ascii="Times New Roman" w:hAnsi="Times New Roman"/>
          <w:sz w:val="24"/>
          <w:szCs w:val="24"/>
        </w:rPr>
        <w:t>Assim, pode-se conceituar ativo intangível como bem e/ou direito sem substância física na qual a entidade possua controle e dele se espera benefícios econômicos futuros.</w:t>
      </w:r>
    </w:p>
    <w:p w:rsidR="00D40165" w:rsidRPr="00D40165" w:rsidRDefault="00D40165" w:rsidP="00D40165"/>
    <w:p w:rsidR="00A05117" w:rsidRDefault="00D40165" w:rsidP="00DA168D">
      <w:pPr>
        <w:pStyle w:val="Ttulo2"/>
        <w:numPr>
          <w:ilvl w:val="1"/>
          <w:numId w:val="14"/>
        </w:numPr>
        <w:spacing w:before="0" w:line="24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Evidenciação Contábil</w:t>
      </w:r>
    </w:p>
    <w:p w:rsidR="00D40165" w:rsidRPr="00D40165" w:rsidRDefault="00D40165" w:rsidP="007B36CE">
      <w:pPr>
        <w:shd w:val="clear" w:color="auto" w:fill="FFFFFF"/>
        <w:spacing w:line="240" w:lineRule="auto"/>
        <w:ind w:firstLine="709"/>
        <w:rPr>
          <w:rFonts w:ascii="Times New Roman" w:eastAsia="Times New Roman" w:hAnsi="Times New Roman"/>
          <w:color w:val="000000"/>
          <w:sz w:val="24"/>
          <w:szCs w:val="24"/>
          <w:lang w:eastAsia="pt-BR"/>
        </w:rPr>
      </w:pPr>
      <w:r w:rsidRPr="00D40165">
        <w:rPr>
          <w:rFonts w:ascii="Times New Roman" w:eastAsia="Times New Roman" w:hAnsi="Times New Roman"/>
          <w:color w:val="000000"/>
          <w:sz w:val="24"/>
          <w:szCs w:val="24"/>
          <w:lang w:eastAsia="pt-BR"/>
        </w:rPr>
        <w:t xml:space="preserve">O objetivo da contabilidade, de acordo com </w:t>
      </w:r>
      <w:r w:rsidRPr="00CE27DE">
        <w:rPr>
          <w:rFonts w:ascii="Times New Roman" w:eastAsia="Times New Roman" w:hAnsi="Times New Roman"/>
          <w:color w:val="000000"/>
          <w:sz w:val="24"/>
          <w:szCs w:val="24"/>
          <w:lang w:eastAsia="pt-BR"/>
        </w:rPr>
        <w:t>Iudícibus (20</w:t>
      </w:r>
      <w:r w:rsidR="00B217AB">
        <w:rPr>
          <w:rFonts w:ascii="Times New Roman" w:eastAsia="Times New Roman" w:hAnsi="Times New Roman"/>
          <w:color w:val="000000"/>
          <w:sz w:val="24"/>
          <w:szCs w:val="24"/>
          <w:lang w:eastAsia="pt-BR"/>
        </w:rPr>
        <w:t>15</w:t>
      </w:r>
      <w:r w:rsidRPr="00CE27DE">
        <w:rPr>
          <w:rFonts w:ascii="Times New Roman" w:eastAsia="Times New Roman" w:hAnsi="Times New Roman"/>
          <w:color w:val="000000"/>
          <w:sz w:val="24"/>
          <w:szCs w:val="24"/>
          <w:lang w:eastAsia="pt-BR"/>
        </w:rPr>
        <w:t xml:space="preserve">) é o fornecimento de informações que proporcionam base para tomada de decisão aos usuários. </w:t>
      </w:r>
      <w:r w:rsidRPr="00C43A47">
        <w:rPr>
          <w:rFonts w:ascii="Times New Roman" w:eastAsia="Times New Roman" w:hAnsi="Times New Roman"/>
          <w:color w:val="000000"/>
          <w:sz w:val="24"/>
          <w:szCs w:val="24"/>
          <w:lang w:eastAsia="pt-BR"/>
        </w:rPr>
        <w:t>Marion</w:t>
      </w:r>
      <w:r w:rsidRPr="00CE27DE">
        <w:rPr>
          <w:rFonts w:ascii="Times New Roman" w:eastAsia="Times New Roman" w:hAnsi="Times New Roman"/>
          <w:color w:val="000000"/>
          <w:sz w:val="24"/>
          <w:szCs w:val="24"/>
          <w:lang w:eastAsia="pt-BR"/>
        </w:rPr>
        <w:t xml:space="preserve"> (20</w:t>
      </w:r>
      <w:r w:rsidR="00C43A47">
        <w:rPr>
          <w:rFonts w:ascii="Times New Roman" w:eastAsia="Times New Roman" w:hAnsi="Times New Roman"/>
          <w:color w:val="000000"/>
          <w:sz w:val="24"/>
          <w:szCs w:val="24"/>
          <w:lang w:eastAsia="pt-BR"/>
        </w:rPr>
        <w:t>09</w:t>
      </w:r>
      <w:r w:rsidRPr="00CE27DE">
        <w:rPr>
          <w:rFonts w:ascii="Times New Roman" w:eastAsia="Times New Roman" w:hAnsi="Times New Roman"/>
          <w:color w:val="000000"/>
          <w:sz w:val="24"/>
          <w:szCs w:val="24"/>
          <w:lang w:eastAsia="pt-BR"/>
        </w:rPr>
        <w:t>) complementa informando que a contabilidade é o instrumento que fornece informações</w:t>
      </w:r>
      <w:r w:rsidRPr="00D40165">
        <w:rPr>
          <w:rFonts w:ascii="Times New Roman" w:eastAsia="Times New Roman" w:hAnsi="Times New Roman"/>
          <w:color w:val="000000"/>
          <w:sz w:val="24"/>
          <w:szCs w:val="24"/>
          <w:lang w:eastAsia="pt-BR"/>
        </w:rPr>
        <w:t xml:space="preserve"> úteis.</w:t>
      </w:r>
    </w:p>
    <w:p w:rsidR="00D40165" w:rsidRPr="00D40165" w:rsidRDefault="00D40165" w:rsidP="00D40165">
      <w:pPr>
        <w:shd w:val="clear" w:color="auto" w:fill="FFFFFF"/>
        <w:spacing w:line="240" w:lineRule="auto"/>
        <w:ind w:firstLine="709"/>
        <w:rPr>
          <w:rFonts w:ascii="Times New Roman" w:eastAsia="Times New Roman" w:hAnsi="Times New Roman"/>
          <w:color w:val="000000"/>
          <w:sz w:val="24"/>
          <w:szCs w:val="24"/>
          <w:lang w:eastAsia="pt-BR"/>
        </w:rPr>
      </w:pPr>
      <w:r w:rsidRPr="00D40165">
        <w:rPr>
          <w:rFonts w:ascii="Times New Roman" w:eastAsia="Times New Roman" w:hAnsi="Times New Roman"/>
          <w:color w:val="000000"/>
          <w:sz w:val="24"/>
          <w:szCs w:val="24"/>
          <w:lang w:eastAsia="pt-BR"/>
        </w:rPr>
        <w:lastRenderedPageBreak/>
        <w:t xml:space="preserve">Os usuários podem ser, </w:t>
      </w:r>
      <w:r w:rsidRPr="00CE27DE">
        <w:rPr>
          <w:rFonts w:ascii="Times New Roman" w:eastAsia="Times New Roman" w:hAnsi="Times New Roman"/>
          <w:color w:val="000000"/>
          <w:sz w:val="24"/>
          <w:szCs w:val="24"/>
          <w:lang w:eastAsia="pt-BR"/>
        </w:rPr>
        <w:t xml:space="preserve">segundo </w:t>
      </w:r>
      <w:r w:rsidRPr="00C43A47">
        <w:rPr>
          <w:rFonts w:ascii="Times New Roman" w:eastAsia="Times New Roman" w:hAnsi="Times New Roman"/>
          <w:color w:val="000000"/>
          <w:sz w:val="24"/>
          <w:szCs w:val="24"/>
          <w:lang w:eastAsia="pt-BR"/>
        </w:rPr>
        <w:t>Marion (20</w:t>
      </w:r>
      <w:r w:rsidR="00C43A47" w:rsidRPr="00C43A47">
        <w:rPr>
          <w:rFonts w:ascii="Times New Roman" w:eastAsia="Times New Roman" w:hAnsi="Times New Roman"/>
          <w:color w:val="000000"/>
          <w:sz w:val="24"/>
          <w:szCs w:val="24"/>
          <w:lang w:eastAsia="pt-BR"/>
        </w:rPr>
        <w:t>0</w:t>
      </w:r>
      <w:r w:rsidRPr="00C43A47">
        <w:rPr>
          <w:rFonts w:ascii="Times New Roman" w:eastAsia="Times New Roman" w:hAnsi="Times New Roman"/>
          <w:color w:val="000000"/>
          <w:sz w:val="24"/>
          <w:szCs w:val="24"/>
          <w:lang w:eastAsia="pt-BR"/>
        </w:rPr>
        <w:t>5),</w:t>
      </w:r>
      <w:r w:rsidRPr="00D40165">
        <w:rPr>
          <w:rFonts w:ascii="Times New Roman" w:eastAsia="Times New Roman" w:hAnsi="Times New Roman"/>
          <w:color w:val="000000"/>
          <w:sz w:val="24"/>
          <w:szCs w:val="24"/>
          <w:lang w:eastAsia="pt-BR"/>
        </w:rPr>
        <w:t xml:space="preserve"> qualquer pessoa física ou jurídica com interesses nos dados da empresa, conhecidos por </w:t>
      </w:r>
      <w:proofErr w:type="spellStart"/>
      <w:r w:rsidRPr="00D40165">
        <w:rPr>
          <w:rFonts w:ascii="Times New Roman" w:hAnsi="Times New Roman"/>
          <w:i/>
          <w:sz w:val="24"/>
          <w:szCs w:val="24"/>
        </w:rPr>
        <w:t>stakeholder</w:t>
      </w:r>
      <w:proofErr w:type="spellEnd"/>
      <w:r w:rsidRPr="00D40165">
        <w:rPr>
          <w:rFonts w:ascii="Times New Roman" w:eastAsia="Times New Roman" w:hAnsi="Times New Roman"/>
          <w:color w:val="000000"/>
          <w:sz w:val="24"/>
          <w:szCs w:val="24"/>
          <w:lang w:eastAsia="pt-BR"/>
        </w:rPr>
        <w:t xml:space="preserve">. Podendo ser classificado em internos ou externos. O primeiro refere-se a gerentes, gestores, funcionários em geral, enquanto o segundo refere-se a investidores, fornecedores, governo, sindicatos. Cada um dos usuários deseja obter um tipo de informação diferente, conforme </w:t>
      </w:r>
      <w:r w:rsidR="001E38FD">
        <w:rPr>
          <w:rFonts w:ascii="Times New Roman" w:eastAsia="Times New Roman" w:hAnsi="Times New Roman"/>
          <w:color w:val="000000"/>
          <w:sz w:val="24"/>
          <w:szCs w:val="24"/>
          <w:lang w:eastAsia="pt-BR"/>
        </w:rPr>
        <w:t>a</w:t>
      </w:r>
      <w:r w:rsidRPr="00D40165">
        <w:rPr>
          <w:rFonts w:ascii="Times New Roman" w:eastAsia="Times New Roman" w:hAnsi="Times New Roman"/>
          <w:color w:val="000000"/>
          <w:sz w:val="24"/>
          <w:szCs w:val="24"/>
          <w:lang w:eastAsia="pt-BR"/>
        </w:rPr>
        <w:t xml:space="preserve"> </w:t>
      </w:r>
      <w:r w:rsidR="001E38FD">
        <w:rPr>
          <w:rFonts w:ascii="Times New Roman" w:eastAsia="Times New Roman" w:hAnsi="Times New Roman"/>
          <w:color w:val="000000"/>
          <w:sz w:val="24"/>
          <w:szCs w:val="24"/>
          <w:lang w:eastAsia="pt-BR"/>
        </w:rPr>
        <w:t>Tabela</w:t>
      </w:r>
      <w:r w:rsidRPr="00D40165">
        <w:rPr>
          <w:rFonts w:ascii="Times New Roman" w:eastAsia="Times New Roman" w:hAnsi="Times New Roman"/>
          <w:color w:val="000000"/>
          <w:sz w:val="24"/>
          <w:szCs w:val="24"/>
          <w:lang w:eastAsia="pt-BR"/>
        </w:rPr>
        <w:t xml:space="preserve"> 1.</w:t>
      </w:r>
    </w:p>
    <w:p w:rsidR="00D40165" w:rsidRPr="00D40165" w:rsidRDefault="001E38FD" w:rsidP="00B55249">
      <w:pPr>
        <w:autoSpaceDE w:val="0"/>
        <w:autoSpaceDN w:val="0"/>
        <w:adjustRightInd w:val="0"/>
        <w:spacing w:line="240" w:lineRule="auto"/>
        <w:ind w:left="142"/>
        <w:jc w:val="center"/>
        <w:rPr>
          <w:rFonts w:ascii="Times New Roman" w:hAnsi="Times New Roman"/>
          <w:bCs/>
          <w:sz w:val="20"/>
          <w:szCs w:val="20"/>
        </w:rPr>
      </w:pPr>
      <w:r>
        <w:rPr>
          <w:rFonts w:ascii="Times New Roman" w:hAnsi="Times New Roman"/>
          <w:bCs/>
          <w:sz w:val="20"/>
          <w:szCs w:val="20"/>
        </w:rPr>
        <w:t>Tabela</w:t>
      </w:r>
      <w:r w:rsidR="00D40165" w:rsidRPr="008504F7">
        <w:rPr>
          <w:rFonts w:ascii="Times New Roman" w:hAnsi="Times New Roman"/>
          <w:bCs/>
          <w:sz w:val="20"/>
          <w:szCs w:val="20"/>
        </w:rPr>
        <w:t xml:space="preserve"> 1:</w:t>
      </w:r>
      <w:r w:rsidR="00D40165" w:rsidRPr="00D40165">
        <w:rPr>
          <w:rFonts w:ascii="Times New Roman" w:hAnsi="Times New Roman"/>
          <w:bCs/>
          <w:sz w:val="20"/>
          <w:szCs w:val="20"/>
        </w:rPr>
        <w:t xml:space="preserve"> Usuários da informação contábil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77"/>
        <w:gridCol w:w="6095"/>
      </w:tblGrid>
      <w:tr w:rsidR="00D40165" w:rsidRPr="00C34B3E" w:rsidTr="00215E0A">
        <w:tc>
          <w:tcPr>
            <w:tcW w:w="2977" w:type="dxa"/>
            <w:vAlign w:val="center"/>
          </w:tcPr>
          <w:p w:rsidR="00D40165" w:rsidRPr="00C34B3E" w:rsidRDefault="00D40165" w:rsidP="00215E0A">
            <w:pPr>
              <w:autoSpaceDE w:val="0"/>
              <w:autoSpaceDN w:val="0"/>
              <w:adjustRightInd w:val="0"/>
              <w:spacing w:line="240" w:lineRule="auto"/>
              <w:ind w:firstLine="34"/>
              <w:rPr>
                <w:rFonts w:ascii="Times New Roman" w:hAnsi="Times New Roman"/>
                <w:b/>
                <w:sz w:val="20"/>
                <w:szCs w:val="20"/>
              </w:rPr>
            </w:pPr>
            <w:r w:rsidRPr="00C34B3E">
              <w:rPr>
                <w:rFonts w:ascii="Times New Roman" w:hAnsi="Times New Roman"/>
                <w:b/>
                <w:bCs/>
                <w:sz w:val="20"/>
                <w:szCs w:val="20"/>
              </w:rPr>
              <w:t>Usuário da informação contábil</w:t>
            </w:r>
          </w:p>
        </w:tc>
        <w:tc>
          <w:tcPr>
            <w:tcW w:w="6095" w:type="dxa"/>
            <w:vAlign w:val="center"/>
          </w:tcPr>
          <w:p w:rsidR="00D40165" w:rsidRPr="00C34B3E" w:rsidRDefault="00D40165" w:rsidP="00215E0A">
            <w:pPr>
              <w:autoSpaceDE w:val="0"/>
              <w:autoSpaceDN w:val="0"/>
              <w:adjustRightInd w:val="0"/>
              <w:spacing w:line="240" w:lineRule="auto"/>
              <w:ind w:firstLine="34"/>
              <w:rPr>
                <w:rFonts w:ascii="Times New Roman" w:hAnsi="Times New Roman"/>
                <w:b/>
                <w:sz w:val="20"/>
                <w:szCs w:val="20"/>
              </w:rPr>
            </w:pPr>
            <w:r w:rsidRPr="00C34B3E">
              <w:rPr>
                <w:rFonts w:ascii="Times New Roman" w:hAnsi="Times New Roman"/>
                <w:b/>
                <w:bCs/>
                <w:sz w:val="20"/>
                <w:szCs w:val="20"/>
              </w:rPr>
              <w:t>Meta que desejaria maximizar ou tipo de informação importante</w:t>
            </w:r>
          </w:p>
        </w:tc>
      </w:tr>
      <w:tr w:rsidR="00D40165" w:rsidRPr="00C34B3E" w:rsidTr="00215E0A">
        <w:tc>
          <w:tcPr>
            <w:tcW w:w="2977" w:type="dxa"/>
            <w:vAlign w:val="center"/>
          </w:tcPr>
          <w:p w:rsidR="00D40165" w:rsidRPr="00C34B3E" w:rsidRDefault="00D40165" w:rsidP="00215E0A">
            <w:pPr>
              <w:autoSpaceDE w:val="0"/>
              <w:autoSpaceDN w:val="0"/>
              <w:adjustRightInd w:val="0"/>
              <w:spacing w:line="240" w:lineRule="auto"/>
              <w:ind w:firstLine="34"/>
              <w:rPr>
                <w:rFonts w:ascii="Times New Roman" w:hAnsi="Times New Roman"/>
                <w:sz w:val="20"/>
                <w:szCs w:val="20"/>
              </w:rPr>
            </w:pPr>
            <w:r w:rsidRPr="00C34B3E">
              <w:rPr>
                <w:rFonts w:ascii="Times New Roman" w:hAnsi="Times New Roman"/>
                <w:sz w:val="20"/>
                <w:szCs w:val="20"/>
              </w:rPr>
              <w:t>Acionista minoritário</w:t>
            </w:r>
          </w:p>
        </w:tc>
        <w:tc>
          <w:tcPr>
            <w:tcW w:w="6095" w:type="dxa"/>
            <w:vAlign w:val="center"/>
          </w:tcPr>
          <w:p w:rsidR="00D40165" w:rsidRPr="00C34B3E" w:rsidRDefault="00D40165" w:rsidP="00215E0A">
            <w:pPr>
              <w:autoSpaceDE w:val="0"/>
              <w:autoSpaceDN w:val="0"/>
              <w:adjustRightInd w:val="0"/>
              <w:spacing w:line="240" w:lineRule="auto"/>
              <w:ind w:firstLine="34"/>
              <w:rPr>
                <w:rFonts w:ascii="Times New Roman" w:hAnsi="Times New Roman"/>
                <w:sz w:val="20"/>
                <w:szCs w:val="20"/>
              </w:rPr>
            </w:pPr>
            <w:r w:rsidRPr="00C34B3E">
              <w:rPr>
                <w:rFonts w:ascii="Times New Roman" w:hAnsi="Times New Roman"/>
                <w:sz w:val="20"/>
                <w:szCs w:val="20"/>
              </w:rPr>
              <w:t>Fluxo regular de dividendos.</w:t>
            </w:r>
          </w:p>
        </w:tc>
      </w:tr>
      <w:tr w:rsidR="00D40165" w:rsidRPr="00C34B3E" w:rsidTr="00215E0A">
        <w:tc>
          <w:tcPr>
            <w:tcW w:w="2977" w:type="dxa"/>
            <w:vAlign w:val="center"/>
          </w:tcPr>
          <w:p w:rsidR="00D40165" w:rsidRPr="00C34B3E" w:rsidRDefault="00D40165" w:rsidP="00215E0A">
            <w:pPr>
              <w:autoSpaceDE w:val="0"/>
              <w:autoSpaceDN w:val="0"/>
              <w:adjustRightInd w:val="0"/>
              <w:spacing w:line="240" w:lineRule="auto"/>
              <w:ind w:firstLine="34"/>
              <w:rPr>
                <w:rFonts w:ascii="Times New Roman" w:hAnsi="Times New Roman"/>
                <w:sz w:val="20"/>
                <w:szCs w:val="20"/>
              </w:rPr>
            </w:pPr>
            <w:r w:rsidRPr="00C34B3E">
              <w:rPr>
                <w:rFonts w:ascii="Times New Roman" w:hAnsi="Times New Roman"/>
                <w:sz w:val="20"/>
                <w:szCs w:val="20"/>
              </w:rPr>
              <w:t>Acionista majoritário ou com grande participação</w:t>
            </w:r>
          </w:p>
        </w:tc>
        <w:tc>
          <w:tcPr>
            <w:tcW w:w="6095" w:type="dxa"/>
            <w:vAlign w:val="center"/>
          </w:tcPr>
          <w:p w:rsidR="00D40165" w:rsidRPr="00C34B3E" w:rsidRDefault="00D40165" w:rsidP="00215E0A">
            <w:pPr>
              <w:autoSpaceDE w:val="0"/>
              <w:autoSpaceDN w:val="0"/>
              <w:adjustRightInd w:val="0"/>
              <w:spacing w:line="240" w:lineRule="auto"/>
              <w:ind w:firstLine="34"/>
              <w:rPr>
                <w:rFonts w:ascii="Times New Roman" w:hAnsi="Times New Roman"/>
                <w:sz w:val="20"/>
                <w:szCs w:val="20"/>
              </w:rPr>
            </w:pPr>
            <w:r w:rsidRPr="00C34B3E">
              <w:rPr>
                <w:rFonts w:ascii="Times New Roman" w:hAnsi="Times New Roman"/>
                <w:sz w:val="20"/>
                <w:szCs w:val="20"/>
              </w:rPr>
              <w:t>Fluxo de dividendos, valor de mercado da ação, lucro por ação.</w:t>
            </w:r>
          </w:p>
        </w:tc>
      </w:tr>
      <w:tr w:rsidR="00D40165" w:rsidRPr="00C34B3E" w:rsidTr="00215E0A">
        <w:tc>
          <w:tcPr>
            <w:tcW w:w="2977" w:type="dxa"/>
            <w:vAlign w:val="center"/>
          </w:tcPr>
          <w:p w:rsidR="00D40165" w:rsidRPr="00C34B3E" w:rsidRDefault="00D40165" w:rsidP="00215E0A">
            <w:pPr>
              <w:autoSpaceDE w:val="0"/>
              <w:autoSpaceDN w:val="0"/>
              <w:adjustRightInd w:val="0"/>
              <w:spacing w:line="240" w:lineRule="auto"/>
              <w:ind w:firstLine="34"/>
              <w:rPr>
                <w:rFonts w:ascii="Times New Roman" w:hAnsi="Times New Roman"/>
                <w:sz w:val="20"/>
                <w:szCs w:val="20"/>
              </w:rPr>
            </w:pPr>
            <w:r w:rsidRPr="00C34B3E">
              <w:rPr>
                <w:rFonts w:ascii="Times New Roman" w:hAnsi="Times New Roman"/>
                <w:sz w:val="20"/>
                <w:szCs w:val="20"/>
              </w:rPr>
              <w:t>Acionista preferencial</w:t>
            </w:r>
          </w:p>
        </w:tc>
        <w:tc>
          <w:tcPr>
            <w:tcW w:w="6095" w:type="dxa"/>
            <w:vAlign w:val="center"/>
          </w:tcPr>
          <w:p w:rsidR="00D40165" w:rsidRPr="00C34B3E" w:rsidRDefault="00D40165" w:rsidP="00215E0A">
            <w:pPr>
              <w:autoSpaceDE w:val="0"/>
              <w:autoSpaceDN w:val="0"/>
              <w:adjustRightInd w:val="0"/>
              <w:spacing w:line="240" w:lineRule="auto"/>
              <w:ind w:firstLine="34"/>
              <w:rPr>
                <w:rFonts w:ascii="Times New Roman" w:hAnsi="Times New Roman"/>
                <w:sz w:val="20"/>
                <w:szCs w:val="20"/>
              </w:rPr>
            </w:pPr>
            <w:r w:rsidRPr="00C34B3E">
              <w:rPr>
                <w:rFonts w:ascii="Times New Roman" w:hAnsi="Times New Roman"/>
                <w:sz w:val="20"/>
                <w:szCs w:val="20"/>
              </w:rPr>
              <w:t>Fluxo de dividendos mínimos ou fixos.</w:t>
            </w:r>
          </w:p>
        </w:tc>
      </w:tr>
      <w:tr w:rsidR="00D40165" w:rsidRPr="00C34B3E" w:rsidTr="00215E0A">
        <w:tc>
          <w:tcPr>
            <w:tcW w:w="2977" w:type="dxa"/>
            <w:vAlign w:val="center"/>
          </w:tcPr>
          <w:p w:rsidR="00D40165" w:rsidRPr="00C34B3E" w:rsidRDefault="00D40165" w:rsidP="00215E0A">
            <w:pPr>
              <w:autoSpaceDE w:val="0"/>
              <w:autoSpaceDN w:val="0"/>
              <w:adjustRightInd w:val="0"/>
              <w:spacing w:line="240" w:lineRule="auto"/>
              <w:ind w:firstLine="34"/>
              <w:rPr>
                <w:rFonts w:ascii="Times New Roman" w:hAnsi="Times New Roman"/>
                <w:sz w:val="20"/>
                <w:szCs w:val="20"/>
              </w:rPr>
            </w:pPr>
            <w:r w:rsidRPr="00C34B3E">
              <w:rPr>
                <w:rFonts w:ascii="Times New Roman" w:hAnsi="Times New Roman"/>
                <w:sz w:val="20"/>
                <w:szCs w:val="20"/>
              </w:rPr>
              <w:t>Emprestadores em geral</w:t>
            </w:r>
          </w:p>
        </w:tc>
        <w:tc>
          <w:tcPr>
            <w:tcW w:w="6095" w:type="dxa"/>
            <w:vAlign w:val="center"/>
          </w:tcPr>
          <w:p w:rsidR="00D40165" w:rsidRPr="00C34B3E" w:rsidRDefault="00D40165" w:rsidP="00215E0A">
            <w:pPr>
              <w:autoSpaceDE w:val="0"/>
              <w:autoSpaceDN w:val="0"/>
              <w:adjustRightInd w:val="0"/>
              <w:spacing w:line="240" w:lineRule="auto"/>
              <w:ind w:firstLine="34"/>
              <w:rPr>
                <w:rFonts w:ascii="Times New Roman" w:hAnsi="Times New Roman"/>
                <w:sz w:val="20"/>
                <w:szCs w:val="20"/>
              </w:rPr>
            </w:pPr>
            <w:r w:rsidRPr="00C34B3E">
              <w:rPr>
                <w:rFonts w:ascii="Times New Roman" w:hAnsi="Times New Roman"/>
                <w:sz w:val="20"/>
                <w:szCs w:val="20"/>
              </w:rPr>
              <w:t>Geração de fluxos de caixa futuros, suficientes para receber de volta o capital mais os juros, com segurança.</w:t>
            </w:r>
          </w:p>
        </w:tc>
      </w:tr>
      <w:tr w:rsidR="00D40165" w:rsidRPr="00C34B3E" w:rsidTr="00215E0A">
        <w:tc>
          <w:tcPr>
            <w:tcW w:w="2977" w:type="dxa"/>
            <w:vAlign w:val="center"/>
          </w:tcPr>
          <w:p w:rsidR="00D40165" w:rsidRPr="00C34B3E" w:rsidRDefault="00D40165" w:rsidP="00215E0A">
            <w:pPr>
              <w:autoSpaceDE w:val="0"/>
              <w:autoSpaceDN w:val="0"/>
              <w:adjustRightInd w:val="0"/>
              <w:spacing w:line="240" w:lineRule="auto"/>
              <w:ind w:firstLine="34"/>
              <w:rPr>
                <w:rFonts w:ascii="Times New Roman" w:hAnsi="Times New Roman"/>
                <w:sz w:val="20"/>
                <w:szCs w:val="20"/>
              </w:rPr>
            </w:pPr>
            <w:r w:rsidRPr="00C34B3E">
              <w:rPr>
                <w:rFonts w:ascii="Times New Roman" w:hAnsi="Times New Roman"/>
                <w:sz w:val="20"/>
                <w:szCs w:val="20"/>
              </w:rPr>
              <w:t>Entidades governamentais</w:t>
            </w:r>
          </w:p>
        </w:tc>
        <w:tc>
          <w:tcPr>
            <w:tcW w:w="6095" w:type="dxa"/>
            <w:vAlign w:val="center"/>
          </w:tcPr>
          <w:p w:rsidR="00D40165" w:rsidRPr="00C34B3E" w:rsidRDefault="00D40165" w:rsidP="00215E0A">
            <w:pPr>
              <w:autoSpaceDE w:val="0"/>
              <w:autoSpaceDN w:val="0"/>
              <w:adjustRightInd w:val="0"/>
              <w:spacing w:line="240" w:lineRule="auto"/>
              <w:ind w:firstLine="34"/>
              <w:rPr>
                <w:rFonts w:ascii="Times New Roman" w:hAnsi="Times New Roman"/>
                <w:sz w:val="20"/>
                <w:szCs w:val="20"/>
              </w:rPr>
            </w:pPr>
            <w:r w:rsidRPr="00C34B3E">
              <w:rPr>
                <w:rFonts w:ascii="Times New Roman" w:hAnsi="Times New Roman"/>
                <w:sz w:val="20"/>
                <w:szCs w:val="20"/>
              </w:rPr>
              <w:t>Valor adicionado, produtividade, lucro tributável.</w:t>
            </w:r>
          </w:p>
        </w:tc>
      </w:tr>
      <w:tr w:rsidR="00D40165" w:rsidRPr="00C34B3E" w:rsidTr="00215E0A">
        <w:tc>
          <w:tcPr>
            <w:tcW w:w="2977" w:type="dxa"/>
            <w:vAlign w:val="center"/>
          </w:tcPr>
          <w:p w:rsidR="00D40165" w:rsidRPr="00C34B3E" w:rsidRDefault="00D40165" w:rsidP="00215E0A">
            <w:pPr>
              <w:autoSpaceDE w:val="0"/>
              <w:autoSpaceDN w:val="0"/>
              <w:adjustRightInd w:val="0"/>
              <w:spacing w:line="240" w:lineRule="auto"/>
              <w:ind w:firstLine="34"/>
              <w:rPr>
                <w:rFonts w:ascii="Times New Roman" w:hAnsi="Times New Roman"/>
                <w:sz w:val="20"/>
                <w:szCs w:val="20"/>
              </w:rPr>
            </w:pPr>
            <w:r w:rsidRPr="00C34B3E">
              <w:rPr>
                <w:rFonts w:ascii="Times New Roman" w:hAnsi="Times New Roman"/>
                <w:sz w:val="20"/>
                <w:szCs w:val="20"/>
              </w:rPr>
              <w:t xml:space="preserve">Empregados em geral, como </w:t>
            </w:r>
            <w:proofErr w:type="gramStart"/>
            <w:r w:rsidRPr="00C34B3E">
              <w:rPr>
                <w:rFonts w:ascii="Times New Roman" w:hAnsi="Times New Roman"/>
                <w:sz w:val="20"/>
                <w:szCs w:val="20"/>
              </w:rPr>
              <w:t>assalariados</w:t>
            </w:r>
            <w:proofErr w:type="gramEnd"/>
          </w:p>
        </w:tc>
        <w:tc>
          <w:tcPr>
            <w:tcW w:w="6095" w:type="dxa"/>
            <w:vAlign w:val="center"/>
          </w:tcPr>
          <w:p w:rsidR="00D40165" w:rsidRPr="00C34B3E" w:rsidRDefault="00D40165" w:rsidP="00215E0A">
            <w:pPr>
              <w:autoSpaceDE w:val="0"/>
              <w:autoSpaceDN w:val="0"/>
              <w:adjustRightInd w:val="0"/>
              <w:spacing w:line="240" w:lineRule="auto"/>
              <w:ind w:firstLine="34"/>
              <w:rPr>
                <w:rFonts w:ascii="Times New Roman" w:hAnsi="Times New Roman"/>
                <w:sz w:val="20"/>
                <w:szCs w:val="20"/>
              </w:rPr>
            </w:pPr>
            <w:r w:rsidRPr="00C34B3E">
              <w:rPr>
                <w:rFonts w:ascii="Times New Roman" w:hAnsi="Times New Roman"/>
                <w:sz w:val="20"/>
                <w:szCs w:val="20"/>
              </w:rPr>
              <w:t>Fluxo de caixa futuro capaz de assegurar bons aumentos ou manutenção de salários, com segurança; liquidez.</w:t>
            </w:r>
          </w:p>
        </w:tc>
      </w:tr>
      <w:tr w:rsidR="00D40165" w:rsidRPr="00C34B3E" w:rsidTr="00215E0A">
        <w:tc>
          <w:tcPr>
            <w:tcW w:w="2977" w:type="dxa"/>
            <w:vAlign w:val="center"/>
          </w:tcPr>
          <w:p w:rsidR="00D40165" w:rsidRPr="00C34B3E" w:rsidRDefault="00D40165" w:rsidP="00215E0A">
            <w:pPr>
              <w:autoSpaceDE w:val="0"/>
              <w:autoSpaceDN w:val="0"/>
              <w:adjustRightInd w:val="0"/>
              <w:spacing w:line="240" w:lineRule="auto"/>
              <w:ind w:firstLine="34"/>
              <w:rPr>
                <w:rFonts w:ascii="Times New Roman" w:hAnsi="Times New Roman"/>
                <w:sz w:val="20"/>
                <w:szCs w:val="20"/>
              </w:rPr>
            </w:pPr>
            <w:r w:rsidRPr="00C34B3E">
              <w:rPr>
                <w:rFonts w:ascii="Times New Roman" w:hAnsi="Times New Roman"/>
                <w:sz w:val="20"/>
                <w:szCs w:val="20"/>
              </w:rPr>
              <w:t>Média e alta administração</w:t>
            </w:r>
          </w:p>
        </w:tc>
        <w:tc>
          <w:tcPr>
            <w:tcW w:w="6095" w:type="dxa"/>
            <w:vAlign w:val="center"/>
          </w:tcPr>
          <w:p w:rsidR="00D40165" w:rsidRPr="00C34B3E" w:rsidRDefault="00D40165" w:rsidP="00215E0A">
            <w:pPr>
              <w:autoSpaceDE w:val="0"/>
              <w:autoSpaceDN w:val="0"/>
              <w:adjustRightInd w:val="0"/>
              <w:spacing w:line="240" w:lineRule="auto"/>
              <w:ind w:firstLine="34"/>
              <w:rPr>
                <w:rFonts w:ascii="Times New Roman" w:hAnsi="Times New Roman"/>
                <w:sz w:val="20"/>
                <w:szCs w:val="20"/>
              </w:rPr>
            </w:pPr>
            <w:r w:rsidRPr="00C34B3E">
              <w:rPr>
                <w:rFonts w:ascii="Times New Roman" w:hAnsi="Times New Roman"/>
                <w:sz w:val="20"/>
                <w:szCs w:val="20"/>
              </w:rPr>
              <w:t>Retorno sobre o ativo, retorno sobre o patrimônio líquido; situação de liquidez e endividamento confortáveis.</w:t>
            </w:r>
          </w:p>
        </w:tc>
      </w:tr>
    </w:tbl>
    <w:p w:rsidR="00D40165" w:rsidRPr="00D40165" w:rsidRDefault="00D40165" w:rsidP="00B55249">
      <w:pPr>
        <w:shd w:val="clear" w:color="auto" w:fill="FFFFFF"/>
        <w:spacing w:line="240" w:lineRule="auto"/>
        <w:rPr>
          <w:rFonts w:ascii="Times New Roman" w:eastAsia="Times New Roman" w:hAnsi="Times New Roman"/>
          <w:color w:val="000000"/>
          <w:sz w:val="20"/>
          <w:szCs w:val="20"/>
          <w:lang w:eastAsia="pt-BR"/>
        </w:rPr>
      </w:pPr>
      <w:r w:rsidRPr="00B127CA">
        <w:rPr>
          <w:rFonts w:ascii="Times New Roman" w:hAnsi="Times New Roman"/>
          <w:sz w:val="20"/>
          <w:szCs w:val="20"/>
        </w:rPr>
        <w:t>Fonte:</w:t>
      </w:r>
      <w:r w:rsidRPr="00D40165">
        <w:rPr>
          <w:rFonts w:ascii="Times New Roman" w:hAnsi="Times New Roman"/>
          <w:sz w:val="20"/>
          <w:szCs w:val="20"/>
        </w:rPr>
        <w:t xml:space="preserve"> </w:t>
      </w:r>
      <w:r w:rsidRPr="00911969">
        <w:rPr>
          <w:rFonts w:ascii="Times New Roman" w:hAnsi="Times New Roman"/>
          <w:sz w:val="20"/>
          <w:szCs w:val="20"/>
        </w:rPr>
        <w:t xml:space="preserve">Iudícibus </w:t>
      </w:r>
      <w:r w:rsidRPr="00BB519D">
        <w:rPr>
          <w:rFonts w:ascii="Times New Roman" w:hAnsi="Times New Roman"/>
          <w:sz w:val="20"/>
          <w:szCs w:val="20"/>
        </w:rPr>
        <w:t>(2015, p.5).</w:t>
      </w:r>
    </w:p>
    <w:p w:rsidR="001E38FD" w:rsidRPr="00D40165" w:rsidRDefault="001E38FD" w:rsidP="001E38FD">
      <w:pPr>
        <w:autoSpaceDE w:val="0"/>
        <w:autoSpaceDN w:val="0"/>
        <w:adjustRightInd w:val="0"/>
        <w:spacing w:line="240" w:lineRule="auto"/>
        <w:ind w:firstLine="709"/>
        <w:rPr>
          <w:rFonts w:ascii="Times New Roman" w:eastAsia="Times New Roman" w:hAnsi="Times New Roman"/>
          <w:color w:val="000000"/>
          <w:sz w:val="24"/>
          <w:szCs w:val="24"/>
          <w:lang w:eastAsia="pt-BR"/>
        </w:rPr>
      </w:pPr>
      <w:r w:rsidRPr="00D40165">
        <w:rPr>
          <w:rFonts w:ascii="Times New Roman" w:eastAsia="Times New Roman" w:hAnsi="Times New Roman"/>
          <w:color w:val="000000"/>
          <w:sz w:val="24"/>
          <w:szCs w:val="24"/>
          <w:lang w:eastAsia="pt-BR"/>
        </w:rPr>
        <w:t xml:space="preserve">Para atender a todos os </w:t>
      </w:r>
      <w:r w:rsidRPr="00CE27DE">
        <w:rPr>
          <w:rFonts w:ascii="Times New Roman" w:eastAsia="Times New Roman" w:hAnsi="Times New Roman"/>
          <w:color w:val="000000"/>
          <w:sz w:val="24"/>
          <w:szCs w:val="24"/>
          <w:lang w:eastAsia="pt-BR"/>
        </w:rPr>
        <w:t>usuários</w:t>
      </w:r>
      <w:r w:rsidR="00C631D4">
        <w:rPr>
          <w:rFonts w:ascii="Times New Roman" w:eastAsia="Times New Roman" w:hAnsi="Times New Roman"/>
          <w:color w:val="000000"/>
          <w:sz w:val="24"/>
          <w:szCs w:val="24"/>
          <w:lang w:eastAsia="pt-BR"/>
        </w:rPr>
        <w:t>,</w:t>
      </w:r>
      <w:r w:rsidRPr="00CE27DE">
        <w:rPr>
          <w:rFonts w:ascii="Times New Roman" w:eastAsia="Times New Roman" w:hAnsi="Times New Roman"/>
          <w:color w:val="000000"/>
          <w:sz w:val="24"/>
          <w:szCs w:val="24"/>
          <w:lang w:eastAsia="pt-BR"/>
        </w:rPr>
        <w:t xml:space="preserve"> Iudícibus (2015) destaca várias formas de realizar a evidenciação, tais como: forma e </w:t>
      </w:r>
      <w:r w:rsidR="00075BE0" w:rsidRPr="00CE27DE">
        <w:rPr>
          <w:rFonts w:ascii="Times New Roman" w:eastAsia="Times New Roman" w:hAnsi="Times New Roman"/>
          <w:color w:val="000000"/>
          <w:sz w:val="24"/>
          <w:szCs w:val="24"/>
          <w:lang w:eastAsia="pt-BR"/>
        </w:rPr>
        <w:t>apresentação</w:t>
      </w:r>
      <w:r w:rsidRPr="00CE27DE">
        <w:rPr>
          <w:rFonts w:ascii="Times New Roman" w:eastAsia="Times New Roman" w:hAnsi="Times New Roman"/>
          <w:color w:val="000000"/>
          <w:sz w:val="24"/>
          <w:szCs w:val="24"/>
          <w:lang w:eastAsia="pt-BR"/>
        </w:rPr>
        <w:t xml:space="preserve"> das demonstrações contábeis; informação entre parênteses; notas explicativas; quadros e demonstrativos suplementares; comentários do auditor; e </w:t>
      </w:r>
      <w:r w:rsidR="00E239DD" w:rsidRPr="00CE27DE">
        <w:rPr>
          <w:rFonts w:ascii="Times New Roman" w:eastAsia="Times New Roman" w:hAnsi="Times New Roman"/>
          <w:color w:val="000000"/>
          <w:sz w:val="24"/>
          <w:szCs w:val="24"/>
          <w:lang w:eastAsia="pt-BR"/>
        </w:rPr>
        <w:t>relatório</w:t>
      </w:r>
      <w:r w:rsidRPr="00CE27DE">
        <w:rPr>
          <w:rFonts w:ascii="Times New Roman" w:eastAsia="Times New Roman" w:hAnsi="Times New Roman"/>
          <w:color w:val="000000"/>
          <w:sz w:val="24"/>
          <w:szCs w:val="24"/>
          <w:lang w:eastAsia="pt-BR"/>
        </w:rPr>
        <w:t xml:space="preserve"> da </w:t>
      </w:r>
      <w:r w:rsidR="00E239DD" w:rsidRPr="00CE27DE">
        <w:rPr>
          <w:rFonts w:ascii="Times New Roman" w:eastAsia="Times New Roman" w:hAnsi="Times New Roman"/>
          <w:color w:val="000000"/>
          <w:sz w:val="24"/>
          <w:szCs w:val="24"/>
          <w:lang w:eastAsia="pt-BR"/>
        </w:rPr>
        <w:t>administração</w:t>
      </w:r>
      <w:r w:rsidRPr="00CE27DE">
        <w:rPr>
          <w:rFonts w:ascii="Times New Roman" w:eastAsia="Times New Roman" w:hAnsi="Times New Roman"/>
          <w:color w:val="000000"/>
          <w:sz w:val="24"/>
          <w:szCs w:val="24"/>
          <w:lang w:eastAsia="pt-BR"/>
        </w:rPr>
        <w:t xml:space="preserve">. </w:t>
      </w:r>
      <w:proofErr w:type="gramStart"/>
      <w:r w:rsidRPr="00CE27DE">
        <w:rPr>
          <w:rFonts w:ascii="Times New Roman" w:eastAsia="Times New Roman" w:hAnsi="Times New Roman"/>
          <w:color w:val="000000"/>
          <w:sz w:val="24"/>
          <w:szCs w:val="24"/>
          <w:lang w:eastAsia="pt-BR"/>
        </w:rPr>
        <w:t>Formas também destacadas</w:t>
      </w:r>
      <w:proofErr w:type="gramEnd"/>
      <w:r w:rsidRPr="00CE27DE">
        <w:rPr>
          <w:rFonts w:ascii="Times New Roman" w:eastAsia="Times New Roman" w:hAnsi="Times New Roman"/>
          <w:color w:val="000000"/>
          <w:sz w:val="24"/>
          <w:szCs w:val="24"/>
          <w:lang w:eastAsia="pt-BR"/>
        </w:rPr>
        <w:t xml:space="preserve"> por </w:t>
      </w:r>
      <w:proofErr w:type="spellStart"/>
      <w:r w:rsidRPr="00CE27DE">
        <w:rPr>
          <w:rFonts w:ascii="Times New Roman" w:eastAsia="Times New Roman" w:hAnsi="Times New Roman"/>
          <w:color w:val="000000"/>
          <w:sz w:val="24"/>
          <w:szCs w:val="24"/>
          <w:lang w:eastAsia="pt-BR"/>
        </w:rPr>
        <w:t>Ritta</w:t>
      </w:r>
      <w:proofErr w:type="spellEnd"/>
      <w:r w:rsidRPr="00CE27DE">
        <w:rPr>
          <w:rFonts w:ascii="Times New Roman" w:eastAsia="Times New Roman" w:hAnsi="Times New Roman"/>
          <w:color w:val="000000"/>
          <w:sz w:val="24"/>
          <w:szCs w:val="24"/>
          <w:lang w:eastAsia="pt-BR"/>
        </w:rPr>
        <w:t xml:space="preserve"> (2010)</w:t>
      </w:r>
      <w:r w:rsidRPr="00D40165">
        <w:rPr>
          <w:rFonts w:ascii="Times New Roman" w:eastAsia="Times New Roman" w:hAnsi="Times New Roman"/>
          <w:color w:val="000000"/>
          <w:sz w:val="24"/>
          <w:szCs w:val="24"/>
          <w:lang w:eastAsia="pt-BR"/>
        </w:rPr>
        <w:t xml:space="preserve"> como os principais instrumentos contábeis que atendem ao que os usuários precisam.</w:t>
      </w:r>
    </w:p>
    <w:p w:rsidR="00D40165" w:rsidRPr="00D40165" w:rsidRDefault="00D40165" w:rsidP="00D40165">
      <w:pPr>
        <w:spacing w:line="240" w:lineRule="auto"/>
        <w:ind w:firstLine="709"/>
        <w:rPr>
          <w:rStyle w:val="apple-converted-space"/>
          <w:rFonts w:ascii="Times New Roman" w:hAnsi="Times New Roman"/>
          <w:color w:val="000000"/>
          <w:sz w:val="24"/>
          <w:szCs w:val="24"/>
          <w:shd w:val="clear" w:color="auto" w:fill="FFFFFF"/>
        </w:rPr>
      </w:pPr>
      <w:r w:rsidRPr="00CE27DE">
        <w:rPr>
          <w:rStyle w:val="apple-converted-space"/>
          <w:rFonts w:ascii="Times New Roman" w:hAnsi="Times New Roman"/>
          <w:color w:val="000000"/>
          <w:sz w:val="24"/>
          <w:szCs w:val="24"/>
          <w:shd w:val="clear" w:color="auto" w:fill="FFFFFF"/>
        </w:rPr>
        <w:t xml:space="preserve">Hendriksen e </w:t>
      </w:r>
      <w:r w:rsidRPr="00CE27DE">
        <w:rPr>
          <w:rFonts w:ascii="Times New Roman" w:hAnsi="Times New Roman"/>
          <w:color w:val="000000"/>
          <w:sz w:val="24"/>
          <w:szCs w:val="24"/>
          <w:shd w:val="clear" w:color="auto" w:fill="FFFFFF"/>
        </w:rPr>
        <w:t>Breda</w:t>
      </w:r>
      <w:r w:rsidRPr="00CE27DE">
        <w:rPr>
          <w:rStyle w:val="apple-converted-space"/>
          <w:rFonts w:ascii="Times New Roman" w:hAnsi="Times New Roman"/>
          <w:color w:val="000000"/>
          <w:sz w:val="24"/>
          <w:szCs w:val="24"/>
          <w:shd w:val="clear" w:color="auto" w:fill="FFFFFF"/>
        </w:rPr>
        <w:t xml:space="preserve"> (2009) destacam que</w:t>
      </w:r>
      <w:r w:rsidRPr="00D40165">
        <w:rPr>
          <w:rStyle w:val="apple-converted-space"/>
          <w:rFonts w:ascii="Times New Roman" w:hAnsi="Times New Roman"/>
          <w:color w:val="000000"/>
          <w:sz w:val="24"/>
          <w:szCs w:val="24"/>
          <w:shd w:val="clear" w:color="auto" w:fill="FFFFFF"/>
        </w:rPr>
        <w:t xml:space="preserve"> caso a evidenciação não seja adequada, justa e completa</w:t>
      </w:r>
      <w:r w:rsidR="00C631D4">
        <w:rPr>
          <w:rStyle w:val="apple-converted-space"/>
          <w:rFonts w:ascii="Times New Roman" w:hAnsi="Times New Roman"/>
          <w:color w:val="000000"/>
          <w:sz w:val="24"/>
          <w:szCs w:val="24"/>
          <w:shd w:val="clear" w:color="auto" w:fill="FFFFFF"/>
        </w:rPr>
        <w:t>,</w:t>
      </w:r>
      <w:r w:rsidRPr="00D40165">
        <w:rPr>
          <w:rStyle w:val="apple-converted-space"/>
          <w:rFonts w:ascii="Times New Roman" w:hAnsi="Times New Roman"/>
          <w:color w:val="000000"/>
          <w:sz w:val="24"/>
          <w:szCs w:val="24"/>
          <w:shd w:val="clear" w:color="auto" w:fill="FFFFFF"/>
        </w:rPr>
        <w:t xml:space="preserve"> pode</w:t>
      </w:r>
      <w:r w:rsidR="00C631D4">
        <w:rPr>
          <w:rStyle w:val="apple-converted-space"/>
          <w:rFonts w:ascii="Times New Roman" w:hAnsi="Times New Roman"/>
          <w:color w:val="000000"/>
          <w:sz w:val="24"/>
          <w:szCs w:val="24"/>
          <w:shd w:val="clear" w:color="auto" w:fill="FFFFFF"/>
        </w:rPr>
        <w:t>-se</w:t>
      </w:r>
      <w:r w:rsidRPr="00D40165">
        <w:rPr>
          <w:rStyle w:val="apple-converted-space"/>
          <w:rFonts w:ascii="Times New Roman" w:hAnsi="Times New Roman"/>
          <w:color w:val="000000"/>
          <w:sz w:val="24"/>
          <w:szCs w:val="24"/>
          <w:shd w:val="clear" w:color="auto" w:fill="FFFFFF"/>
        </w:rPr>
        <w:t xml:space="preserve"> tornar enganosa. Sendo que “a questão não é tanto o que divulgar, mas qual é a maneira mais eficiente de divulgar</w:t>
      </w:r>
      <w:r w:rsidRPr="00CE27DE">
        <w:rPr>
          <w:rStyle w:val="apple-converted-space"/>
          <w:rFonts w:ascii="Times New Roman" w:hAnsi="Times New Roman"/>
          <w:color w:val="000000"/>
          <w:sz w:val="24"/>
          <w:szCs w:val="24"/>
          <w:shd w:val="clear" w:color="auto" w:fill="FFFFFF"/>
        </w:rPr>
        <w:t xml:space="preserve">” </w:t>
      </w:r>
      <w:r w:rsidRPr="00BB519D">
        <w:rPr>
          <w:rStyle w:val="apple-converted-space"/>
          <w:rFonts w:ascii="Times New Roman" w:hAnsi="Times New Roman"/>
          <w:color w:val="000000"/>
          <w:sz w:val="24"/>
          <w:szCs w:val="24"/>
          <w:shd w:val="clear" w:color="auto" w:fill="FFFFFF"/>
        </w:rPr>
        <w:t>(H</w:t>
      </w:r>
      <w:r w:rsidR="00CE27DE" w:rsidRPr="00BB519D">
        <w:rPr>
          <w:rStyle w:val="apple-converted-space"/>
          <w:rFonts w:ascii="Times New Roman" w:hAnsi="Times New Roman"/>
          <w:color w:val="000000"/>
          <w:sz w:val="24"/>
          <w:szCs w:val="24"/>
          <w:shd w:val="clear" w:color="auto" w:fill="FFFFFF"/>
        </w:rPr>
        <w:t xml:space="preserve">endriksen &amp; Breda, 2009, </w:t>
      </w:r>
      <w:r w:rsidRPr="00BB519D">
        <w:rPr>
          <w:rStyle w:val="apple-converted-space"/>
          <w:rFonts w:ascii="Times New Roman" w:hAnsi="Times New Roman"/>
          <w:color w:val="000000"/>
          <w:sz w:val="24"/>
          <w:szCs w:val="24"/>
          <w:shd w:val="clear" w:color="auto" w:fill="FFFFFF"/>
        </w:rPr>
        <w:t>p. 515).</w:t>
      </w:r>
    </w:p>
    <w:p w:rsidR="00D40165" w:rsidRPr="00D40165" w:rsidRDefault="00D40165" w:rsidP="00D40165">
      <w:pPr>
        <w:shd w:val="clear" w:color="auto" w:fill="FFFFFF"/>
        <w:spacing w:line="240" w:lineRule="auto"/>
        <w:ind w:firstLine="709"/>
        <w:rPr>
          <w:rFonts w:ascii="Times New Roman" w:eastAsia="Times New Roman" w:hAnsi="Times New Roman"/>
          <w:color w:val="000000"/>
          <w:sz w:val="24"/>
          <w:szCs w:val="24"/>
          <w:lang w:eastAsia="pt-BR"/>
        </w:rPr>
      </w:pPr>
      <w:r w:rsidRPr="00CE27DE">
        <w:rPr>
          <w:rFonts w:ascii="Times New Roman" w:eastAsia="Times New Roman" w:hAnsi="Times New Roman"/>
          <w:color w:val="000000"/>
          <w:sz w:val="24"/>
          <w:szCs w:val="24"/>
          <w:lang w:eastAsia="pt-BR"/>
        </w:rPr>
        <w:t>Iudícibus (2015)</w:t>
      </w:r>
      <w:r w:rsidRPr="00D40165">
        <w:rPr>
          <w:rFonts w:ascii="Times New Roman" w:eastAsia="Times New Roman" w:hAnsi="Times New Roman"/>
          <w:color w:val="000000"/>
          <w:sz w:val="24"/>
          <w:szCs w:val="24"/>
          <w:lang w:eastAsia="pt-BR"/>
        </w:rPr>
        <w:t xml:space="preserve"> completa com relação à quantidade a ser evidenciada, que embora existam expressões como evidenciação adequada (</w:t>
      </w:r>
      <w:proofErr w:type="spellStart"/>
      <w:r w:rsidRPr="00D40165">
        <w:rPr>
          <w:rFonts w:ascii="Times New Roman" w:eastAsia="Times New Roman" w:hAnsi="Times New Roman"/>
          <w:i/>
          <w:color w:val="000000"/>
          <w:sz w:val="24"/>
          <w:szCs w:val="24"/>
          <w:lang w:eastAsia="pt-BR"/>
        </w:rPr>
        <w:t>adequate</w:t>
      </w:r>
      <w:proofErr w:type="spellEnd"/>
      <w:r w:rsidRPr="00D40165">
        <w:rPr>
          <w:rFonts w:ascii="Times New Roman" w:eastAsia="Times New Roman" w:hAnsi="Times New Roman"/>
          <w:i/>
          <w:color w:val="000000"/>
          <w:sz w:val="24"/>
          <w:szCs w:val="24"/>
          <w:lang w:eastAsia="pt-BR"/>
        </w:rPr>
        <w:t xml:space="preserve"> disclosure</w:t>
      </w:r>
      <w:r w:rsidRPr="00D40165">
        <w:rPr>
          <w:rFonts w:ascii="Times New Roman" w:eastAsia="Times New Roman" w:hAnsi="Times New Roman"/>
          <w:color w:val="000000"/>
          <w:sz w:val="24"/>
          <w:szCs w:val="24"/>
          <w:lang w:eastAsia="pt-BR"/>
        </w:rPr>
        <w:t>), evidenciação justa (</w:t>
      </w:r>
      <w:proofErr w:type="spellStart"/>
      <w:r w:rsidRPr="00D40165">
        <w:rPr>
          <w:rFonts w:ascii="Times New Roman" w:eastAsia="Times New Roman" w:hAnsi="Times New Roman"/>
          <w:i/>
          <w:color w:val="000000"/>
          <w:sz w:val="24"/>
          <w:szCs w:val="24"/>
          <w:lang w:eastAsia="pt-BR"/>
        </w:rPr>
        <w:t>fair</w:t>
      </w:r>
      <w:proofErr w:type="spellEnd"/>
      <w:r w:rsidRPr="00D40165">
        <w:rPr>
          <w:rFonts w:ascii="Times New Roman" w:eastAsia="Times New Roman" w:hAnsi="Times New Roman"/>
          <w:i/>
          <w:color w:val="000000"/>
          <w:sz w:val="24"/>
          <w:szCs w:val="24"/>
          <w:lang w:eastAsia="pt-BR"/>
        </w:rPr>
        <w:t xml:space="preserve"> disclosure</w:t>
      </w:r>
      <w:r w:rsidRPr="00D40165">
        <w:rPr>
          <w:rFonts w:ascii="Times New Roman" w:eastAsia="Times New Roman" w:hAnsi="Times New Roman"/>
          <w:color w:val="000000"/>
          <w:sz w:val="24"/>
          <w:szCs w:val="24"/>
          <w:lang w:eastAsia="pt-BR"/>
        </w:rPr>
        <w:t>) e evidenciação plena (</w:t>
      </w:r>
      <w:proofErr w:type="spellStart"/>
      <w:r w:rsidRPr="00D40165">
        <w:rPr>
          <w:rFonts w:ascii="Times New Roman" w:eastAsia="Times New Roman" w:hAnsi="Times New Roman"/>
          <w:i/>
          <w:color w:val="000000"/>
          <w:sz w:val="24"/>
          <w:szCs w:val="24"/>
          <w:lang w:eastAsia="pt-BR"/>
        </w:rPr>
        <w:t>full</w:t>
      </w:r>
      <w:proofErr w:type="spellEnd"/>
      <w:r w:rsidRPr="00D40165">
        <w:rPr>
          <w:rFonts w:ascii="Times New Roman" w:eastAsia="Times New Roman" w:hAnsi="Times New Roman"/>
          <w:i/>
          <w:color w:val="000000"/>
          <w:sz w:val="24"/>
          <w:szCs w:val="24"/>
          <w:lang w:eastAsia="pt-BR"/>
        </w:rPr>
        <w:t xml:space="preserve"> disclosure</w:t>
      </w:r>
      <w:r w:rsidRPr="00D40165">
        <w:rPr>
          <w:rFonts w:ascii="Times New Roman" w:eastAsia="Times New Roman" w:hAnsi="Times New Roman"/>
          <w:color w:val="000000"/>
          <w:sz w:val="24"/>
          <w:szCs w:val="24"/>
          <w:lang w:eastAsia="pt-BR"/>
        </w:rPr>
        <w:t>), todas refletem o mesmo propósito, divulgar aos usuários a quantidade adequada, justa e plena dos detalhes a serem evidenciados.</w:t>
      </w:r>
    </w:p>
    <w:p w:rsidR="00D40165" w:rsidRPr="00D40165" w:rsidRDefault="00D40165" w:rsidP="00D40165">
      <w:pPr>
        <w:spacing w:line="240" w:lineRule="auto"/>
        <w:ind w:firstLine="709"/>
        <w:rPr>
          <w:rFonts w:ascii="Times New Roman" w:hAnsi="Times New Roman"/>
          <w:color w:val="000000"/>
          <w:sz w:val="24"/>
          <w:szCs w:val="24"/>
          <w:shd w:val="clear" w:color="auto" w:fill="FFFFFF"/>
        </w:rPr>
      </w:pPr>
      <w:r w:rsidRPr="00D40165">
        <w:rPr>
          <w:rFonts w:ascii="Times New Roman" w:hAnsi="Times New Roman"/>
          <w:color w:val="000000"/>
          <w:sz w:val="24"/>
          <w:szCs w:val="24"/>
          <w:shd w:val="clear" w:color="auto" w:fill="FFFFFF"/>
        </w:rPr>
        <w:t xml:space="preserve">A Teoria da Divulgação tratada </w:t>
      </w:r>
      <w:r w:rsidRPr="00CE27DE">
        <w:rPr>
          <w:rFonts w:ascii="Times New Roman" w:hAnsi="Times New Roman"/>
          <w:color w:val="000000"/>
          <w:sz w:val="24"/>
          <w:szCs w:val="24"/>
          <w:shd w:val="clear" w:color="auto" w:fill="FFFFFF"/>
        </w:rPr>
        <w:t xml:space="preserve">por </w:t>
      </w:r>
      <w:proofErr w:type="spellStart"/>
      <w:r w:rsidRPr="00CE27DE">
        <w:rPr>
          <w:rFonts w:ascii="Times New Roman" w:hAnsi="Times New Roman"/>
          <w:color w:val="000000"/>
          <w:sz w:val="24"/>
          <w:szCs w:val="24"/>
          <w:shd w:val="clear" w:color="auto" w:fill="FFFFFF"/>
        </w:rPr>
        <w:t>Verrecchia</w:t>
      </w:r>
      <w:proofErr w:type="spellEnd"/>
      <w:r w:rsidRPr="00CE27DE">
        <w:rPr>
          <w:rFonts w:ascii="Times New Roman" w:hAnsi="Times New Roman"/>
          <w:color w:val="000000"/>
          <w:sz w:val="24"/>
          <w:szCs w:val="24"/>
          <w:shd w:val="clear" w:color="auto" w:fill="FFFFFF"/>
        </w:rPr>
        <w:t xml:space="preserve"> (1983)</w:t>
      </w:r>
      <w:r w:rsidRPr="00D40165">
        <w:rPr>
          <w:rFonts w:ascii="Times New Roman" w:hAnsi="Times New Roman"/>
          <w:color w:val="000000"/>
          <w:sz w:val="24"/>
          <w:szCs w:val="24"/>
          <w:shd w:val="clear" w:color="auto" w:fill="FFFFFF"/>
        </w:rPr>
        <w:t xml:space="preserve"> como aquela que as informações a serem </w:t>
      </w:r>
      <w:proofErr w:type="gramStart"/>
      <w:r w:rsidRPr="00D40165">
        <w:rPr>
          <w:rFonts w:ascii="Times New Roman" w:hAnsi="Times New Roman"/>
          <w:color w:val="000000"/>
          <w:sz w:val="24"/>
          <w:szCs w:val="24"/>
          <w:shd w:val="clear" w:color="auto" w:fill="FFFFFF"/>
        </w:rPr>
        <w:t>divulgadas vão de acordo com a vontade de divulgação do gestor</w:t>
      </w:r>
      <w:proofErr w:type="gramEnd"/>
      <w:r w:rsidRPr="00D40165">
        <w:rPr>
          <w:rFonts w:ascii="Times New Roman" w:hAnsi="Times New Roman"/>
          <w:color w:val="000000"/>
          <w:sz w:val="24"/>
          <w:szCs w:val="24"/>
          <w:shd w:val="clear" w:color="auto" w:fill="FFFFFF"/>
        </w:rPr>
        <w:t>, nem sempre sendo neutro, ficando ainda na sua sensatez a qualidade e a quantidade a ser divulgada.</w:t>
      </w:r>
    </w:p>
    <w:p w:rsidR="00D40165" w:rsidRPr="00D40165" w:rsidRDefault="00D40165" w:rsidP="00D40165">
      <w:pPr>
        <w:autoSpaceDE w:val="0"/>
        <w:autoSpaceDN w:val="0"/>
        <w:adjustRightInd w:val="0"/>
        <w:spacing w:line="240" w:lineRule="auto"/>
        <w:ind w:firstLine="709"/>
        <w:rPr>
          <w:rFonts w:ascii="Times New Roman" w:eastAsia="Times New Roman" w:hAnsi="Times New Roman"/>
          <w:color w:val="000000"/>
          <w:sz w:val="24"/>
          <w:szCs w:val="24"/>
          <w:lang w:eastAsia="pt-BR"/>
        </w:rPr>
      </w:pPr>
      <w:r w:rsidRPr="00D40165">
        <w:rPr>
          <w:rFonts w:ascii="Times New Roman" w:hAnsi="Times New Roman"/>
          <w:color w:val="000000"/>
          <w:sz w:val="24"/>
          <w:szCs w:val="24"/>
          <w:shd w:val="clear" w:color="auto" w:fill="FFFFFF"/>
        </w:rPr>
        <w:t xml:space="preserve">Segundo </w:t>
      </w:r>
      <w:r w:rsidRPr="00BB519D">
        <w:rPr>
          <w:rFonts w:ascii="Times New Roman" w:hAnsi="Times New Roman"/>
          <w:color w:val="000000"/>
          <w:sz w:val="24"/>
          <w:szCs w:val="24"/>
          <w:shd w:val="clear" w:color="auto" w:fill="FFFFFF"/>
        </w:rPr>
        <w:t>Meneses</w:t>
      </w:r>
      <w:r w:rsidR="002B3ED4" w:rsidRPr="00BB519D">
        <w:rPr>
          <w:rFonts w:ascii="Times New Roman" w:hAnsi="Times New Roman"/>
          <w:color w:val="000000"/>
          <w:sz w:val="24"/>
          <w:szCs w:val="24"/>
          <w:shd w:val="clear" w:color="auto" w:fill="FFFFFF"/>
        </w:rPr>
        <w:t xml:space="preserve"> </w:t>
      </w:r>
      <w:proofErr w:type="gramStart"/>
      <w:r w:rsidR="002B3ED4" w:rsidRPr="00BB519D">
        <w:rPr>
          <w:rFonts w:ascii="Times New Roman" w:hAnsi="Times New Roman"/>
          <w:i/>
          <w:color w:val="000000"/>
          <w:sz w:val="24"/>
          <w:szCs w:val="24"/>
          <w:shd w:val="clear" w:color="auto" w:fill="FFFFFF"/>
        </w:rPr>
        <w:t>et</w:t>
      </w:r>
      <w:proofErr w:type="gramEnd"/>
      <w:r w:rsidR="002B3ED4" w:rsidRPr="00BB519D">
        <w:rPr>
          <w:rFonts w:ascii="Times New Roman" w:hAnsi="Times New Roman"/>
          <w:i/>
          <w:color w:val="000000"/>
          <w:sz w:val="24"/>
          <w:szCs w:val="24"/>
          <w:shd w:val="clear" w:color="auto" w:fill="FFFFFF"/>
        </w:rPr>
        <w:t xml:space="preserve"> al.</w:t>
      </w:r>
      <w:r w:rsidR="002B3ED4" w:rsidRPr="00BB519D">
        <w:rPr>
          <w:rFonts w:ascii="Times New Roman" w:hAnsi="Times New Roman"/>
          <w:color w:val="000000"/>
          <w:sz w:val="24"/>
          <w:szCs w:val="24"/>
          <w:shd w:val="clear" w:color="auto" w:fill="FFFFFF"/>
        </w:rPr>
        <w:t xml:space="preserve"> </w:t>
      </w:r>
      <w:r w:rsidR="00911969" w:rsidRPr="00BB519D">
        <w:rPr>
          <w:rFonts w:ascii="Times New Roman" w:hAnsi="Times New Roman"/>
          <w:color w:val="000000"/>
          <w:sz w:val="24"/>
          <w:szCs w:val="24"/>
          <w:shd w:val="clear" w:color="auto" w:fill="FFFFFF"/>
        </w:rPr>
        <w:t>(</w:t>
      </w:r>
      <w:r w:rsidRPr="00BB519D">
        <w:rPr>
          <w:rFonts w:ascii="Times New Roman" w:hAnsi="Times New Roman"/>
          <w:color w:val="000000"/>
          <w:sz w:val="24"/>
          <w:szCs w:val="24"/>
          <w:shd w:val="clear" w:color="auto" w:fill="FFFFFF"/>
        </w:rPr>
        <w:t>2013, p.4</w:t>
      </w:r>
      <w:r w:rsidR="00911969" w:rsidRPr="00BB519D">
        <w:rPr>
          <w:rFonts w:ascii="Times New Roman" w:hAnsi="Times New Roman"/>
          <w:color w:val="000000"/>
          <w:sz w:val="24"/>
          <w:szCs w:val="24"/>
          <w:shd w:val="clear" w:color="auto" w:fill="FFFFFF"/>
        </w:rPr>
        <w:t>)</w:t>
      </w:r>
      <w:r w:rsidRPr="00BB519D">
        <w:rPr>
          <w:rFonts w:ascii="Times New Roman" w:hAnsi="Times New Roman"/>
          <w:color w:val="000000"/>
          <w:sz w:val="24"/>
          <w:szCs w:val="24"/>
          <w:shd w:val="clear" w:color="auto" w:fill="FFFFFF"/>
        </w:rPr>
        <w:t>, f</w:t>
      </w:r>
      <w:r w:rsidRPr="00BB519D">
        <w:rPr>
          <w:rFonts w:ascii="Times New Roman" w:eastAsia="Times New Roman" w:hAnsi="Times New Roman"/>
          <w:color w:val="000000"/>
          <w:sz w:val="24"/>
          <w:szCs w:val="24"/>
          <w:lang w:eastAsia="pt-BR"/>
        </w:rPr>
        <w:t>azer</w:t>
      </w:r>
      <w:r w:rsidRPr="00D40165">
        <w:rPr>
          <w:rFonts w:ascii="Times New Roman" w:eastAsia="Times New Roman" w:hAnsi="Times New Roman"/>
          <w:color w:val="000000"/>
          <w:sz w:val="24"/>
          <w:szCs w:val="24"/>
          <w:lang w:eastAsia="pt-BR"/>
        </w:rPr>
        <w:t xml:space="preserve"> uma divulgação adequada para atender a todos os usuários pode ser justificada pela redução da assimetria informacional</w:t>
      </w:r>
      <w:r w:rsidR="00C631D4">
        <w:rPr>
          <w:rFonts w:ascii="Times New Roman" w:eastAsia="Times New Roman" w:hAnsi="Times New Roman"/>
          <w:color w:val="000000"/>
          <w:sz w:val="24"/>
          <w:szCs w:val="24"/>
          <w:lang w:eastAsia="pt-BR"/>
        </w:rPr>
        <w:t>,</w:t>
      </w:r>
      <w:r w:rsidRPr="00D40165">
        <w:rPr>
          <w:rFonts w:ascii="Times New Roman" w:eastAsia="Times New Roman" w:hAnsi="Times New Roman"/>
          <w:color w:val="000000"/>
          <w:sz w:val="24"/>
          <w:szCs w:val="24"/>
          <w:lang w:eastAsia="pt-BR"/>
        </w:rPr>
        <w:t xml:space="preserve"> </w:t>
      </w:r>
      <w:r w:rsidRPr="00D40165">
        <w:rPr>
          <w:rFonts w:ascii="Times New Roman" w:hAnsi="Times New Roman"/>
          <w:color w:val="000000"/>
          <w:sz w:val="24"/>
          <w:szCs w:val="24"/>
        </w:rPr>
        <w:t>proporcionando uma “redução dos custos de capital e maior credibilidade dos gestores, e o aumento do valor da empresa”.</w:t>
      </w:r>
    </w:p>
    <w:p w:rsidR="00D40165" w:rsidRPr="00D40165" w:rsidRDefault="00D40165" w:rsidP="00D40165">
      <w:pPr>
        <w:shd w:val="clear" w:color="auto" w:fill="FFFFFF"/>
        <w:spacing w:line="240" w:lineRule="auto"/>
        <w:ind w:firstLine="709"/>
        <w:rPr>
          <w:rFonts w:ascii="Times New Roman" w:eastAsia="Times New Roman" w:hAnsi="Times New Roman"/>
          <w:color w:val="000000"/>
          <w:sz w:val="24"/>
          <w:szCs w:val="24"/>
          <w:lang w:eastAsia="pt-BR"/>
        </w:rPr>
      </w:pPr>
      <w:r w:rsidRPr="00D40165">
        <w:rPr>
          <w:rFonts w:ascii="Times New Roman" w:eastAsia="Times New Roman" w:hAnsi="Times New Roman"/>
          <w:color w:val="000000"/>
          <w:sz w:val="24"/>
          <w:szCs w:val="24"/>
          <w:lang w:eastAsia="pt-BR"/>
        </w:rPr>
        <w:t xml:space="preserve">Por isso, </w:t>
      </w:r>
      <w:r w:rsidRPr="00CE27DE">
        <w:rPr>
          <w:rFonts w:ascii="Times New Roman" w:eastAsia="Times New Roman" w:hAnsi="Times New Roman"/>
          <w:color w:val="000000"/>
          <w:sz w:val="24"/>
          <w:szCs w:val="24"/>
          <w:lang w:eastAsia="pt-BR"/>
        </w:rPr>
        <w:t xml:space="preserve">segundo </w:t>
      </w:r>
      <w:proofErr w:type="spellStart"/>
      <w:r w:rsidRPr="00CE27DE">
        <w:rPr>
          <w:rFonts w:ascii="Times New Roman" w:eastAsia="Times New Roman" w:hAnsi="Times New Roman"/>
          <w:color w:val="000000"/>
          <w:sz w:val="24"/>
          <w:szCs w:val="24"/>
          <w:lang w:eastAsia="pt-BR"/>
        </w:rPr>
        <w:t>Ritta</w:t>
      </w:r>
      <w:proofErr w:type="spellEnd"/>
      <w:r w:rsidRPr="00CE27DE">
        <w:rPr>
          <w:rFonts w:ascii="Times New Roman" w:eastAsia="Times New Roman" w:hAnsi="Times New Roman"/>
          <w:color w:val="000000"/>
          <w:sz w:val="24"/>
          <w:szCs w:val="24"/>
          <w:lang w:eastAsia="pt-BR"/>
        </w:rPr>
        <w:t xml:space="preserve"> (2010)</w:t>
      </w:r>
      <w:r w:rsidRPr="00D40165">
        <w:rPr>
          <w:rFonts w:ascii="Times New Roman" w:eastAsia="Times New Roman" w:hAnsi="Times New Roman"/>
          <w:color w:val="000000"/>
          <w:sz w:val="24"/>
          <w:szCs w:val="24"/>
          <w:lang w:eastAsia="pt-BR"/>
        </w:rPr>
        <w:t xml:space="preserve"> a informação contábil deve ser útil, precisa e relevante para seus diversos usuários, permitindo uma análise do desempenho organizacional.</w:t>
      </w:r>
    </w:p>
    <w:p w:rsidR="00D40165" w:rsidRPr="00D40165" w:rsidRDefault="00D40165" w:rsidP="00D40165">
      <w:pPr>
        <w:autoSpaceDE w:val="0"/>
        <w:autoSpaceDN w:val="0"/>
        <w:adjustRightInd w:val="0"/>
        <w:spacing w:line="240" w:lineRule="auto"/>
        <w:ind w:firstLine="709"/>
        <w:rPr>
          <w:rFonts w:ascii="Times New Roman" w:hAnsi="Times New Roman"/>
          <w:color w:val="000000"/>
          <w:sz w:val="24"/>
          <w:szCs w:val="24"/>
        </w:rPr>
      </w:pPr>
      <w:proofErr w:type="spellStart"/>
      <w:r w:rsidRPr="00BB519D">
        <w:rPr>
          <w:rFonts w:ascii="Times New Roman" w:hAnsi="Times New Roman"/>
          <w:color w:val="000000"/>
          <w:sz w:val="24"/>
          <w:szCs w:val="24"/>
          <w:shd w:val="clear" w:color="auto" w:fill="FFFFFF"/>
        </w:rPr>
        <w:t>Schvirck</w:t>
      </w:r>
      <w:proofErr w:type="spellEnd"/>
      <w:r w:rsidRPr="00BB519D">
        <w:rPr>
          <w:rFonts w:ascii="Times New Roman" w:hAnsi="Times New Roman"/>
          <w:color w:val="000000"/>
          <w:sz w:val="24"/>
          <w:szCs w:val="24"/>
          <w:shd w:val="clear" w:color="auto" w:fill="FFFFFF"/>
        </w:rPr>
        <w:t xml:space="preserve">, </w:t>
      </w:r>
      <w:proofErr w:type="spellStart"/>
      <w:r w:rsidRPr="00BB519D">
        <w:rPr>
          <w:rFonts w:ascii="Times New Roman" w:hAnsi="Times New Roman"/>
          <w:color w:val="000000"/>
          <w:sz w:val="24"/>
          <w:szCs w:val="24"/>
          <w:shd w:val="clear" w:color="auto" w:fill="FFFFFF"/>
        </w:rPr>
        <w:t>Lunkes</w:t>
      </w:r>
      <w:proofErr w:type="spellEnd"/>
      <w:r w:rsidRPr="00BB519D">
        <w:rPr>
          <w:rFonts w:ascii="Times New Roman" w:hAnsi="Times New Roman"/>
          <w:color w:val="000000"/>
          <w:sz w:val="24"/>
          <w:szCs w:val="24"/>
          <w:shd w:val="clear" w:color="auto" w:fill="FFFFFF"/>
        </w:rPr>
        <w:t xml:space="preserve"> e </w:t>
      </w:r>
      <w:proofErr w:type="spellStart"/>
      <w:r w:rsidRPr="00BB519D">
        <w:rPr>
          <w:rFonts w:ascii="Times New Roman" w:hAnsi="Times New Roman"/>
          <w:color w:val="000000"/>
          <w:sz w:val="24"/>
          <w:szCs w:val="24"/>
          <w:shd w:val="clear" w:color="auto" w:fill="FFFFFF"/>
        </w:rPr>
        <w:t>Gasparetto</w:t>
      </w:r>
      <w:proofErr w:type="spellEnd"/>
      <w:r w:rsidRPr="00BB519D">
        <w:rPr>
          <w:rFonts w:ascii="Times New Roman" w:hAnsi="Times New Roman"/>
          <w:color w:val="000000"/>
          <w:sz w:val="24"/>
          <w:szCs w:val="24"/>
          <w:shd w:val="clear" w:color="auto" w:fill="FFFFFF"/>
        </w:rPr>
        <w:t xml:space="preserve"> (</w:t>
      </w:r>
      <w:r w:rsidRPr="00BB519D">
        <w:rPr>
          <w:rStyle w:val="apple-converted-space"/>
          <w:rFonts w:ascii="Times New Roman" w:hAnsi="Times New Roman"/>
          <w:color w:val="000000"/>
          <w:sz w:val="24"/>
          <w:szCs w:val="24"/>
          <w:shd w:val="clear" w:color="auto" w:fill="FFFFFF"/>
        </w:rPr>
        <w:t>2013, p.134) sustentam que “o</w:t>
      </w:r>
      <w:r w:rsidRPr="00BB519D">
        <w:rPr>
          <w:rFonts w:ascii="Times New Roman" w:hAnsi="Times New Roman"/>
          <w:color w:val="000000"/>
          <w:sz w:val="24"/>
          <w:szCs w:val="24"/>
        </w:rPr>
        <w:t>s órgãos reguladores do mercado, e também os investidores e financiadores</w:t>
      </w:r>
      <w:r w:rsidRPr="00D40165">
        <w:rPr>
          <w:rFonts w:ascii="Times New Roman" w:hAnsi="Times New Roman"/>
          <w:color w:val="000000"/>
          <w:sz w:val="24"/>
          <w:szCs w:val="24"/>
        </w:rPr>
        <w:t>, buscam melhorar a evidenciação de informações das companhias”. Visto que a entidade que possui maior transparência da evidenciação recebe mais recursos dos investidores e financiadores.</w:t>
      </w:r>
    </w:p>
    <w:p w:rsidR="00D40165" w:rsidRPr="00D40165" w:rsidRDefault="00D40165" w:rsidP="00D40165">
      <w:pPr>
        <w:autoSpaceDE w:val="0"/>
        <w:autoSpaceDN w:val="0"/>
        <w:adjustRightInd w:val="0"/>
        <w:spacing w:line="240" w:lineRule="auto"/>
        <w:ind w:firstLine="709"/>
        <w:rPr>
          <w:rFonts w:ascii="Times New Roman" w:eastAsia="Times New Roman" w:hAnsi="Times New Roman"/>
          <w:color w:val="000000"/>
          <w:sz w:val="24"/>
          <w:szCs w:val="24"/>
          <w:shd w:val="clear" w:color="auto" w:fill="FFFFFF"/>
          <w:lang w:eastAsia="pt-BR"/>
        </w:rPr>
      </w:pPr>
      <w:r w:rsidRPr="00D40165">
        <w:rPr>
          <w:rFonts w:ascii="Times New Roman" w:hAnsi="Times New Roman"/>
          <w:color w:val="000000"/>
          <w:sz w:val="24"/>
          <w:szCs w:val="24"/>
          <w:shd w:val="clear" w:color="auto" w:fill="FFFFFF"/>
        </w:rPr>
        <w:t>Relacionando a Teoria da Divulgação, assimetria informacional e a necessidade dos usuários por informação com o intangível das empresas</w:t>
      </w:r>
      <w:r w:rsidR="00C631D4">
        <w:rPr>
          <w:rFonts w:ascii="Times New Roman" w:hAnsi="Times New Roman"/>
          <w:color w:val="000000"/>
          <w:sz w:val="24"/>
          <w:szCs w:val="24"/>
          <w:shd w:val="clear" w:color="auto" w:fill="FFFFFF"/>
        </w:rPr>
        <w:t>,</w:t>
      </w:r>
      <w:r w:rsidRPr="00D40165">
        <w:rPr>
          <w:rFonts w:ascii="Times New Roman" w:hAnsi="Times New Roman"/>
          <w:color w:val="000000"/>
          <w:sz w:val="24"/>
          <w:szCs w:val="24"/>
          <w:shd w:val="clear" w:color="auto" w:fill="FFFFFF"/>
        </w:rPr>
        <w:t xml:space="preserve"> é necessário que taxas, vida útil, amortização, exaustão, perda de </w:t>
      </w:r>
      <w:proofErr w:type="spellStart"/>
      <w:r w:rsidRPr="00D40165">
        <w:rPr>
          <w:rFonts w:ascii="Times New Roman" w:hAnsi="Times New Roman"/>
          <w:color w:val="000000"/>
          <w:sz w:val="24"/>
          <w:szCs w:val="24"/>
          <w:shd w:val="clear" w:color="auto" w:fill="FFFFFF"/>
        </w:rPr>
        <w:t>recuperabilidade</w:t>
      </w:r>
      <w:proofErr w:type="spellEnd"/>
      <w:r w:rsidRPr="00D40165">
        <w:rPr>
          <w:rFonts w:ascii="Times New Roman" w:hAnsi="Times New Roman"/>
          <w:color w:val="000000"/>
          <w:sz w:val="24"/>
          <w:szCs w:val="24"/>
          <w:shd w:val="clear" w:color="auto" w:fill="FFFFFF"/>
        </w:rPr>
        <w:t>, dentre outros sejam evidenciados para o investidor ter conhecimento do patrimônio incorpóreo da entidade.</w:t>
      </w:r>
    </w:p>
    <w:p w:rsidR="00D40165" w:rsidRDefault="00D40165" w:rsidP="00D40165">
      <w:pPr>
        <w:autoSpaceDE w:val="0"/>
        <w:autoSpaceDN w:val="0"/>
        <w:adjustRightInd w:val="0"/>
        <w:spacing w:line="240" w:lineRule="auto"/>
        <w:ind w:firstLine="709"/>
        <w:rPr>
          <w:rFonts w:ascii="Times New Roman" w:hAnsi="Times New Roman"/>
          <w:sz w:val="24"/>
          <w:szCs w:val="24"/>
          <w:shd w:val="clear" w:color="auto" w:fill="FFFFFF"/>
        </w:rPr>
      </w:pPr>
      <w:r w:rsidRPr="00D40165">
        <w:rPr>
          <w:rFonts w:ascii="Times New Roman" w:hAnsi="Times New Roman"/>
          <w:sz w:val="24"/>
          <w:szCs w:val="24"/>
        </w:rPr>
        <w:lastRenderedPageBreak/>
        <w:t>Inclusive, co</w:t>
      </w:r>
      <w:r w:rsidRPr="00D40165">
        <w:rPr>
          <w:rFonts w:ascii="Times New Roman" w:hAnsi="Times New Roman"/>
          <w:color w:val="000000"/>
          <w:sz w:val="24"/>
          <w:szCs w:val="24"/>
        </w:rPr>
        <w:t>mo não se pode registrar um ativo gerado internamente, as empresas fazem uso das notas explicativas para evidenciar potenciais interessados nas suas informações contábeis</w:t>
      </w:r>
      <w:r w:rsidRPr="00D40165">
        <w:rPr>
          <w:rFonts w:ascii="Times New Roman" w:hAnsi="Times New Roman"/>
          <w:sz w:val="24"/>
          <w:szCs w:val="24"/>
        </w:rPr>
        <w:t xml:space="preserve"> </w:t>
      </w:r>
      <w:r w:rsidRPr="00D40165">
        <w:rPr>
          <w:rFonts w:ascii="Times New Roman" w:hAnsi="Times New Roman"/>
          <w:color w:val="000000"/>
          <w:sz w:val="24"/>
          <w:szCs w:val="24"/>
          <w:shd w:val="clear" w:color="auto" w:fill="FFFFFF"/>
        </w:rPr>
        <w:t>(</w:t>
      </w:r>
      <w:r w:rsidRPr="00911969">
        <w:rPr>
          <w:rFonts w:ascii="Times New Roman" w:hAnsi="Times New Roman"/>
          <w:color w:val="000000"/>
          <w:sz w:val="24"/>
          <w:szCs w:val="24"/>
          <w:shd w:val="clear" w:color="auto" w:fill="FFFFFF"/>
        </w:rPr>
        <w:t>F</w:t>
      </w:r>
      <w:r w:rsidR="00911969" w:rsidRPr="00911969">
        <w:rPr>
          <w:rFonts w:ascii="Times New Roman" w:hAnsi="Times New Roman"/>
          <w:color w:val="000000"/>
          <w:sz w:val="24"/>
          <w:szCs w:val="24"/>
          <w:shd w:val="clear" w:color="auto" w:fill="FFFFFF"/>
        </w:rPr>
        <w:t xml:space="preserve">ernandes, </w:t>
      </w:r>
      <w:proofErr w:type="spellStart"/>
      <w:r w:rsidR="00911969" w:rsidRPr="00911969">
        <w:rPr>
          <w:rFonts w:ascii="Times New Roman" w:hAnsi="Times New Roman"/>
          <w:color w:val="000000"/>
          <w:sz w:val="24"/>
          <w:szCs w:val="24"/>
          <w:shd w:val="clear" w:color="auto" w:fill="FFFFFF"/>
        </w:rPr>
        <w:t>Salusse</w:t>
      </w:r>
      <w:proofErr w:type="spellEnd"/>
      <w:r w:rsidR="00911969" w:rsidRPr="00911969">
        <w:rPr>
          <w:rFonts w:ascii="Times New Roman" w:hAnsi="Times New Roman"/>
          <w:color w:val="000000"/>
          <w:sz w:val="24"/>
          <w:szCs w:val="24"/>
          <w:shd w:val="clear" w:color="auto" w:fill="FFFFFF"/>
        </w:rPr>
        <w:t xml:space="preserve"> &amp; </w:t>
      </w:r>
      <w:proofErr w:type="spellStart"/>
      <w:r w:rsidR="00911969" w:rsidRPr="00911969">
        <w:rPr>
          <w:rFonts w:ascii="Times New Roman" w:hAnsi="Times New Roman"/>
          <w:color w:val="000000"/>
          <w:sz w:val="24"/>
          <w:szCs w:val="24"/>
          <w:shd w:val="clear" w:color="auto" w:fill="FFFFFF"/>
        </w:rPr>
        <w:t>Jabour</w:t>
      </w:r>
      <w:proofErr w:type="spellEnd"/>
      <w:r w:rsidR="00911969" w:rsidRPr="00911969">
        <w:rPr>
          <w:rFonts w:ascii="Times New Roman" w:hAnsi="Times New Roman"/>
          <w:color w:val="000000"/>
          <w:sz w:val="24"/>
          <w:szCs w:val="24"/>
          <w:shd w:val="clear" w:color="auto" w:fill="FFFFFF"/>
        </w:rPr>
        <w:t>,</w:t>
      </w:r>
      <w:r w:rsidRPr="00911969">
        <w:rPr>
          <w:rFonts w:ascii="Times New Roman" w:hAnsi="Times New Roman"/>
          <w:color w:val="000000"/>
          <w:sz w:val="24"/>
          <w:szCs w:val="24"/>
          <w:shd w:val="clear" w:color="auto" w:fill="FFFFFF"/>
        </w:rPr>
        <w:t xml:space="preserve"> 2014)</w:t>
      </w:r>
      <w:r w:rsidRPr="00911969">
        <w:rPr>
          <w:rFonts w:ascii="Times New Roman" w:hAnsi="Times New Roman"/>
          <w:sz w:val="24"/>
          <w:szCs w:val="24"/>
          <w:shd w:val="clear" w:color="auto" w:fill="FFFFFF"/>
        </w:rPr>
        <w:t>,</w:t>
      </w:r>
      <w:r w:rsidRPr="00D40165">
        <w:rPr>
          <w:rFonts w:ascii="Times New Roman" w:hAnsi="Times New Roman"/>
          <w:sz w:val="24"/>
          <w:szCs w:val="24"/>
          <w:shd w:val="clear" w:color="auto" w:fill="FFFFFF"/>
        </w:rPr>
        <w:t xml:space="preserve"> tornando essencial a evidenciação contábil.</w:t>
      </w:r>
    </w:p>
    <w:p w:rsidR="00D40165" w:rsidRPr="00D40165" w:rsidRDefault="00D40165" w:rsidP="00D40165">
      <w:pPr>
        <w:autoSpaceDE w:val="0"/>
        <w:autoSpaceDN w:val="0"/>
        <w:adjustRightInd w:val="0"/>
        <w:spacing w:line="240" w:lineRule="auto"/>
        <w:ind w:firstLine="709"/>
        <w:rPr>
          <w:rFonts w:ascii="Times New Roman" w:hAnsi="Times New Roman"/>
          <w:sz w:val="24"/>
          <w:szCs w:val="24"/>
          <w:shd w:val="clear" w:color="auto" w:fill="FFFFFF"/>
        </w:rPr>
      </w:pPr>
    </w:p>
    <w:p w:rsidR="000F55C4" w:rsidRDefault="00D40165" w:rsidP="00D627CD">
      <w:pPr>
        <w:pStyle w:val="Ttulo2"/>
        <w:numPr>
          <w:ilvl w:val="1"/>
          <w:numId w:val="14"/>
        </w:numPr>
        <w:spacing w:before="0" w:line="240" w:lineRule="auto"/>
        <w:ind w:left="0" w:firstLine="0"/>
        <w:rPr>
          <w:rFonts w:ascii="Times New Roman" w:eastAsia="Times New Roman" w:hAnsi="Times New Roman" w:cs="Times New Roman"/>
          <w:b/>
          <w:color w:val="auto"/>
          <w:sz w:val="24"/>
          <w:szCs w:val="24"/>
          <w:lang w:eastAsia="pt-BR"/>
        </w:rPr>
      </w:pPr>
      <w:r>
        <w:rPr>
          <w:rFonts w:ascii="Times New Roman" w:eastAsia="Times New Roman" w:hAnsi="Times New Roman" w:cs="Times New Roman"/>
          <w:b/>
          <w:color w:val="auto"/>
          <w:sz w:val="24"/>
          <w:szCs w:val="24"/>
          <w:lang w:eastAsia="pt-BR"/>
        </w:rPr>
        <w:t xml:space="preserve">Estudos Anteriores sobre </w:t>
      </w:r>
      <w:proofErr w:type="spellStart"/>
      <w:r w:rsidRPr="00D40165">
        <w:rPr>
          <w:rFonts w:ascii="Times New Roman" w:eastAsia="Times New Roman" w:hAnsi="Times New Roman" w:cs="Times New Roman"/>
          <w:b/>
          <w:i/>
          <w:color w:val="auto"/>
          <w:sz w:val="24"/>
          <w:szCs w:val="24"/>
          <w:lang w:eastAsia="pt-BR"/>
        </w:rPr>
        <w:t>Value</w:t>
      </w:r>
      <w:proofErr w:type="spellEnd"/>
      <w:r w:rsidRPr="00D40165">
        <w:rPr>
          <w:rFonts w:ascii="Times New Roman" w:eastAsia="Times New Roman" w:hAnsi="Times New Roman" w:cs="Times New Roman"/>
          <w:b/>
          <w:i/>
          <w:color w:val="auto"/>
          <w:sz w:val="24"/>
          <w:szCs w:val="24"/>
          <w:lang w:eastAsia="pt-BR"/>
        </w:rPr>
        <w:t xml:space="preserve"> </w:t>
      </w:r>
      <w:proofErr w:type="spellStart"/>
      <w:r w:rsidRPr="00D40165">
        <w:rPr>
          <w:rFonts w:ascii="Times New Roman" w:eastAsia="Times New Roman" w:hAnsi="Times New Roman" w:cs="Times New Roman"/>
          <w:b/>
          <w:i/>
          <w:color w:val="auto"/>
          <w:sz w:val="24"/>
          <w:szCs w:val="24"/>
          <w:lang w:eastAsia="pt-BR"/>
        </w:rPr>
        <w:t>Relevance</w:t>
      </w:r>
      <w:proofErr w:type="spellEnd"/>
    </w:p>
    <w:p w:rsidR="00D40165" w:rsidRPr="00D40165" w:rsidRDefault="00D40165" w:rsidP="00D40165">
      <w:pPr>
        <w:spacing w:line="240" w:lineRule="auto"/>
        <w:ind w:firstLine="709"/>
        <w:rPr>
          <w:rFonts w:ascii="Times New Roman" w:hAnsi="Times New Roman"/>
          <w:sz w:val="24"/>
          <w:szCs w:val="24"/>
        </w:rPr>
      </w:pPr>
      <w:r w:rsidRPr="00D40165">
        <w:rPr>
          <w:rFonts w:ascii="Times New Roman" w:hAnsi="Times New Roman"/>
          <w:sz w:val="24"/>
          <w:szCs w:val="24"/>
        </w:rPr>
        <w:t xml:space="preserve">Estudos de </w:t>
      </w:r>
      <w:proofErr w:type="spellStart"/>
      <w:r w:rsidRPr="00D40165">
        <w:rPr>
          <w:rFonts w:ascii="Times New Roman" w:hAnsi="Times New Roman"/>
          <w:i/>
          <w:sz w:val="24"/>
          <w:szCs w:val="24"/>
        </w:rPr>
        <w:t>value</w:t>
      </w:r>
      <w:proofErr w:type="spellEnd"/>
      <w:r w:rsidRPr="00D40165">
        <w:rPr>
          <w:rFonts w:ascii="Times New Roman" w:hAnsi="Times New Roman"/>
          <w:sz w:val="24"/>
          <w:szCs w:val="24"/>
        </w:rPr>
        <w:t xml:space="preserve"> </w:t>
      </w:r>
      <w:proofErr w:type="spellStart"/>
      <w:r w:rsidRPr="00D40165">
        <w:rPr>
          <w:rFonts w:ascii="Times New Roman" w:hAnsi="Times New Roman"/>
          <w:i/>
          <w:sz w:val="24"/>
          <w:szCs w:val="24"/>
        </w:rPr>
        <w:t>relevance</w:t>
      </w:r>
      <w:proofErr w:type="spellEnd"/>
      <w:r w:rsidRPr="00D40165">
        <w:rPr>
          <w:rFonts w:ascii="Times New Roman" w:hAnsi="Times New Roman"/>
          <w:sz w:val="24"/>
          <w:szCs w:val="24"/>
        </w:rPr>
        <w:t xml:space="preserve"> consideram se a informação impacta sobre o preço da ação é porque essa informação é relevante para o mercado</w:t>
      </w:r>
      <w:r w:rsidR="00C631D4">
        <w:rPr>
          <w:rFonts w:ascii="Times New Roman" w:hAnsi="Times New Roman"/>
          <w:sz w:val="24"/>
          <w:szCs w:val="24"/>
        </w:rPr>
        <w:t>.</w:t>
      </w:r>
      <w:r w:rsidRPr="00D40165">
        <w:rPr>
          <w:rFonts w:ascii="Times New Roman" w:hAnsi="Times New Roman"/>
          <w:sz w:val="24"/>
          <w:szCs w:val="24"/>
        </w:rPr>
        <w:t xml:space="preserve"> </w:t>
      </w:r>
      <w:r w:rsidR="00C631D4">
        <w:rPr>
          <w:rFonts w:ascii="Times New Roman" w:hAnsi="Times New Roman"/>
          <w:sz w:val="24"/>
          <w:szCs w:val="24"/>
        </w:rPr>
        <w:t>E</w:t>
      </w:r>
      <w:r w:rsidRPr="00D40165">
        <w:rPr>
          <w:rFonts w:ascii="Times New Roman" w:hAnsi="Times New Roman"/>
          <w:sz w:val="24"/>
          <w:szCs w:val="24"/>
        </w:rPr>
        <w:t xml:space="preserve">sses estudos possuem objetivos específicos e hipóteses alternativas que mostram a relevância e confiabilidade dos números </w:t>
      </w:r>
      <w:r w:rsidRPr="00CE27DE">
        <w:rPr>
          <w:rFonts w:ascii="Times New Roman" w:hAnsi="Times New Roman"/>
          <w:sz w:val="24"/>
          <w:szCs w:val="24"/>
        </w:rPr>
        <w:t>contábeis (B</w:t>
      </w:r>
      <w:r w:rsidR="00CE27DE" w:rsidRPr="00CE27DE">
        <w:rPr>
          <w:rFonts w:ascii="Times New Roman" w:hAnsi="Times New Roman"/>
          <w:sz w:val="24"/>
          <w:szCs w:val="24"/>
        </w:rPr>
        <w:t xml:space="preserve">arth </w:t>
      </w:r>
      <w:proofErr w:type="gramStart"/>
      <w:r w:rsidR="00CE27DE" w:rsidRPr="00CE27DE">
        <w:rPr>
          <w:rFonts w:ascii="Times New Roman" w:hAnsi="Times New Roman"/>
          <w:i/>
          <w:sz w:val="24"/>
          <w:szCs w:val="24"/>
        </w:rPr>
        <w:t>et</w:t>
      </w:r>
      <w:proofErr w:type="gramEnd"/>
      <w:r w:rsidR="00CE27DE" w:rsidRPr="00CE27DE">
        <w:rPr>
          <w:rFonts w:ascii="Times New Roman" w:hAnsi="Times New Roman"/>
          <w:i/>
          <w:sz w:val="24"/>
          <w:szCs w:val="24"/>
        </w:rPr>
        <w:t xml:space="preserve"> al.</w:t>
      </w:r>
      <w:r w:rsidRPr="00CE27DE">
        <w:rPr>
          <w:rFonts w:ascii="Times New Roman" w:hAnsi="Times New Roman"/>
          <w:sz w:val="24"/>
          <w:szCs w:val="24"/>
        </w:rPr>
        <w:t>, 2001).</w:t>
      </w:r>
    </w:p>
    <w:p w:rsidR="00D40165" w:rsidRPr="00D40165" w:rsidRDefault="00D40165" w:rsidP="00D40165">
      <w:pPr>
        <w:spacing w:line="240" w:lineRule="auto"/>
        <w:ind w:firstLine="709"/>
        <w:rPr>
          <w:rFonts w:ascii="Times New Roman" w:hAnsi="Times New Roman"/>
          <w:sz w:val="24"/>
          <w:szCs w:val="24"/>
        </w:rPr>
      </w:pPr>
      <w:r w:rsidRPr="00D40165">
        <w:rPr>
          <w:rFonts w:ascii="Times New Roman" w:hAnsi="Times New Roman"/>
          <w:sz w:val="24"/>
          <w:szCs w:val="24"/>
        </w:rPr>
        <w:t xml:space="preserve">Corroborando os autores supracitados, </w:t>
      </w:r>
      <w:r w:rsidR="00321563">
        <w:rPr>
          <w:rFonts w:ascii="Times New Roman" w:hAnsi="Times New Roman"/>
          <w:sz w:val="24"/>
          <w:szCs w:val="24"/>
        </w:rPr>
        <w:t>Lopes</w:t>
      </w:r>
      <w:r w:rsidRPr="00CE27DE">
        <w:rPr>
          <w:rFonts w:ascii="Times New Roman" w:hAnsi="Times New Roman"/>
          <w:sz w:val="24"/>
          <w:szCs w:val="24"/>
        </w:rPr>
        <w:t xml:space="preserve"> e </w:t>
      </w:r>
      <w:r w:rsidR="00321563">
        <w:rPr>
          <w:rFonts w:ascii="Times New Roman" w:hAnsi="Times New Roman"/>
          <w:sz w:val="24"/>
          <w:szCs w:val="24"/>
        </w:rPr>
        <w:t>Iudícibus</w:t>
      </w:r>
      <w:r w:rsidRPr="00CE27DE">
        <w:rPr>
          <w:rFonts w:ascii="Times New Roman" w:hAnsi="Times New Roman"/>
          <w:sz w:val="24"/>
          <w:szCs w:val="24"/>
        </w:rPr>
        <w:t xml:space="preserve"> (2004)</w:t>
      </w:r>
      <w:r w:rsidRPr="00D40165">
        <w:rPr>
          <w:rFonts w:ascii="Times New Roman" w:hAnsi="Times New Roman"/>
          <w:sz w:val="24"/>
          <w:szCs w:val="24"/>
        </w:rPr>
        <w:t xml:space="preserve"> afirmam que os estudos sobre </w:t>
      </w:r>
      <w:proofErr w:type="spellStart"/>
      <w:r w:rsidRPr="00D40165">
        <w:rPr>
          <w:rFonts w:ascii="Times New Roman" w:hAnsi="Times New Roman"/>
          <w:i/>
          <w:sz w:val="24"/>
          <w:szCs w:val="24"/>
        </w:rPr>
        <w:t>value</w:t>
      </w:r>
      <w:proofErr w:type="spellEnd"/>
      <w:r w:rsidRPr="00D40165">
        <w:rPr>
          <w:rFonts w:ascii="Times New Roman" w:hAnsi="Times New Roman"/>
          <w:sz w:val="24"/>
          <w:szCs w:val="24"/>
        </w:rPr>
        <w:t xml:space="preserve"> </w:t>
      </w:r>
      <w:proofErr w:type="spellStart"/>
      <w:r w:rsidRPr="00D40165">
        <w:rPr>
          <w:rFonts w:ascii="Times New Roman" w:hAnsi="Times New Roman"/>
          <w:i/>
          <w:sz w:val="24"/>
          <w:szCs w:val="24"/>
        </w:rPr>
        <w:t>relevance</w:t>
      </w:r>
      <w:proofErr w:type="spellEnd"/>
      <w:r w:rsidRPr="00D40165">
        <w:rPr>
          <w:rFonts w:ascii="Times New Roman" w:hAnsi="Times New Roman"/>
          <w:sz w:val="24"/>
          <w:szCs w:val="24"/>
        </w:rPr>
        <w:t xml:space="preserve"> buscam verificar os aspectos relacionados ao conteúdo informacional das demonstrações contábeis para o mercado de capitais, visto que o preço das ações se ajusta em função dessas informações. A seguir serão apresentados estudos sobre </w:t>
      </w:r>
      <w:proofErr w:type="spellStart"/>
      <w:r w:rsidRPr="00D40165">
        <w:rPr>
          <w:rFonts w:ascii="Times New Roman" w:hAnsi="Times New Roman"/>
          <w:i/>
          <w:sz w:val="24"/>
          <w:szCs w:val="24"/>
        </w:rPr>
        <w:t>value</w:t>
      </w:r>
      <w:proofErr w:type="spellEnd"/>
      <w:r w:rsidRPr="00D40165">
        <w:rPr>
          <w:rFonts w:ascii="Times New Roman" w:hAnsi="Times New Roman"/>
          <w:sz w:val="24"/>
          <w:szCs w:val="24"/>
        </w:rPr>
        <w:t xml:space="preserve"> </w:t>
      </w:r>
      <w:proofErr w:type="spellStart"/>
      <w:r w:rsidRPr="00D40165">
        <w:rPr>
          <w:rFonts w:ascii="Times New Roman" w:hAnsi="Times New Roman"/>
          <w:i/>
          <w:sz w:val="24"/>
          <w:szCs w:val="24"/>
        </w:rPr>
        <w:t>relevance</w:t>
      </w:r>
      <w:proofErr w:type="spellEnd"/>
      <w:r w:rsidRPr="00D40165">
        <w:rPr>
          <w:rFonts w:ascii="Times New Roman" w:hAnsi="Times New Roman"/>
          <w:sz w:val="24"/>
          <w:szCs w:val="24"/>
        </w:rPr>
        <w:t xml:space="preserve"> no Brasil, seguidos de estudos da </w:t>
      </w:r>
      <w:proofErr w:type="spellStart"/>
      <w:r w:rsidRPr="00D40165">
        <w:rPr>
          <w:rFonts w:ascii="Times New Roman" w:hAnsi="Times New Roman"/>
          <w:i/>
          <w:sz w:val="24"/>
          <w:szCs w:val="24"/>
        </w:rPr>
        <w:t>value</w:t>
      </w:r>
      <w:proofErr w:type="spellEnd"/>
      <w:r w:rsidRPr="00D40165">
        <w:rPr>
          <w:rFonts w:ascii="Times New Roman" w:hAnsi="Times New Roman"/>
          <w:sz w:val="24"/>
          <w:szCs w:val="24"/>
        </w:rPr>
        <w:t xml:space="preserve"> </w:t>
      </w:r>
      <w:proofErr w:type="spellStart"/>
      <w:r w:rsidRPr="00D40165">
        <w:rPr>
          <w:rFonts w:ascii="Times New Roman" w:hAnsi="Times New Roman"/>
          <w:i/>
          <w:sz w:val="24"/>
          <w:szCs w:val="24"/>
        </w:rPr>
        <w:t>relevance</w:t>
      </w:r>
      <w:proofErr w:type="spellEnd"/>
      <w:r w:rsidRPr="00D40165">
        <w:rPr>
          <w:rFonts w:ascii="Times New Roman" w:hAnsi="Times New Roman"/>
          <w:sz w:val="24"/>
          <w:szCs w:val="24"/>
        </w:rPr>
        <w:t xml:space="preserve"> do ativo intangível.</w:t>
      </w:r>
    </w:p>
    <w:p w:rsidR="00D40165" w:rsidRPr="00D40165" w:rsidRDefault="00D40165" w:rsidP="00D40165">
      <w:pPr>
        <w:spacing w:line="240" w:lineRule="auto"/>
        <w:ind w:firstLine="709"/>
        <w:rPr>
          <w:rFonts w:ascii="Times New Roman" w:hAnsi="Times New Roman"/>
          <w:sz w:val="24"/>
          <w:szCs w:val="24"/>
        </w:rPr>
      </w:pPr>
      <w:r w:rsidRPr="00911969">
        <w:rPr>
          <w:rFonts w:ascii="Times New Roman" w:hAnsi="Times New Roman"/>
          <w:sz w:val="24"/>
          <w:szCs w:val="24"/>
        </w:rPr>
        <w:t>Macedo, Machado e Machado (2013), Gonçalves</w:t>
      </w:r>
      <w:r w:rsidR="00911969" w:rsidRPr="00911969">
        <w:rPr>
          <w:rFonts w:ascii="Times New Roman" w:hAnsi="Times New Roman"/>
          <w:sz w:val="24"/>
          <w:szCs w:val="24"/>
        </w:rPr>
        <w:t>, Batista, Macedo e Marques</w:t>
      </w:r>
      <w:r w:rsidRPr="00911969">
        <w:rPr>
          <w:rFonts w:ascii="Times New Roman" w:hAnsi="Times New Roman"/>
          <w:sz w:val="24"/>
          <w:szCs w:val="24"/>
        </w:rPr>
        <w:t xml:space="preserve"> (2014) e Santos, </w:t>
      </w:r>
      <w:proofErr w:type="spellStart"/>
      <w:r w:rsidRPr="00911969">
        <w:rPr>
          <w:rFonts w:ascii="Times New Roman" w:hAnsi="Times New Roman"/>
          <w:sz w:val="24"/>
          <w:szCs w:val="24"/>
        </w:rPr>
        <w:t>Starosky</w:t>
      </w:r>
      <w:proofErr w:type="spellEnd"/>
      <w:r w:rsidRPr="00911969">
        <w:rPr>
          <w:rFonts w:ascii="Times New Roman" w:hAnsi="Times New Roman"/>
          <w:sz w:val="24"/>
          <w:szCs w:val="24"/>
        </w:rPr>
        <w:t xml:space="preserve"> e </w:t>
      </w:r>
      <w:proofErr w:type="spellStart"/>
      <w:r w:rsidRPr="00911969">
        <w:rPr>
          <w:rFonts w:ascii="Times New Roman" w:hAnsi="Times New Roman"/>
          <w:sz w:val="24"/>
          <w:szCs w:val="24"/>
        </w:rPr>
        <w:t>Klann</w:t>
      </w:r>
      <w:proofErr w:type="spellEnd"/>
      <w:r w:rsidRPr="00911969">
        <w:rPr>
          <w:rFonts w:ascii="Times New Roman" w:hAnsi="Times New Roman"/>
          <w:sz w:val="24"/>
          <w:szCs w:val="24"/>
        </w:rPr>
        <w:t xml:space="preserve"> (2014)</w:t>
      </w:r>
      <w:r w:rsidRPr="00D40165">
        <w:rPr>
          <w:rFonts w:ascii="Times New Roman" w:hAnsi="Times New Roman"/>
          <w:sz w:val="24"/>
          <w:szCs w:val="24"/>
        </w:rPr>
        <w:t xml:space="preserve"> verificaram se houve relação entre o Lucro Líquido por ação e/ou o Patrimônio Líquido por ação das empresas não financeiras da Bolsa de Valores de São Paulo. O primeiro analisou o período de 1997 a 2009, dividindo o período em pré e pós-convergência das normas, sendo verificada uma diferença entre eles nessa transição; enquanto o lucro líquido por ação representou um ganho de relevância, o patrimônio l</w:t>
      </w:r>
      <w:r w:rsidR="00686CED">
        <w:rPr>
          <w:rFonts w:ascii="Times New Roman" w:hAnsi="Times New Roman"/>
          <w:sz w:val="24"/>
          <w:szCs w:val="24"/>
        </w:rPr>
        <w:t>í</w:t>
      </w:r>
      <w:r w:rsidRPr="00D40165">
        <w:rPr>
          <w:rFonts w:ascii="Times New Roman" w:hAnsi="Times New Roman"/>
          <w:sz w:val="24"/>
          <w:szCs w:val="24"/>
        </w:rPr>
        <w:t>quido por ação apresentou uma perda no seu conteúdo informacional. Cabe registrar também que em 2008 houve uma crise que pode ter afetado o patrimônio líquido por ação, visto que por não ser tão volátil acabou não acompanhando o preço da ação.</w:t>
      </w:r>
    </w:p>
    <w:p w:rsidR="00D40165" w:rsidRPr="00D40165" w:rsidRDefault="00D40165" w:rsidP="00D40165">
      <w:pPr>
        <w:spacing w:line="240" w:lineRule="auto"/>
        <w:ind w:firstLine="709"/>
        <w:rPr>
          <w:rFonts w:ascii="Times New Roman" w:hAnsi="Times New Roman"/>
          <w:sz w:val="24"/>
          <w:szCs w:val="24"/>
        </w:rPr>
      </w:pPr>
      <w:r w:rsidRPr="00911969">
        <w:rPr>
          <w:rFonts w:ascii="Times New Roman" w:hAnsi="Times New Roman"/>
          <w:sz w:val="24"/>
          <w:szCs w:val="24"/>
        </w:rPr>
        <w:t xml:space="preserve">Gonçalves </w:t>
      </w:r>
      <w:proofErr w:type="gramStart"/>
      <w:r w:rsidRPr="00911969">
        <w:rPr>
          <w:rFonts w:ascii="Times New Roman" w:hAnsi="Times New Roman"/>
          <w:i/>
          <w:sz w:val="24"/>
          <w:szCs w:val="24"/>
        </w:rPr>
        <w:t>et</w:t>
      </w:r>
      <w:proofErr w:type="gramEnd"/>
      <w:r w:rsidRPr="00911969">
        <w:rPr>
          <w:rFonts w:ascii="Times New Roman" w:hAnsi="Times New Roman"/>
          <w:i/>
          <w:sz w:val="24"/>
          <w:szCs w:val="24"/>
        </w:rPr>
        <w:t xml:space="preserve"> al.</w:t>
      </w:r>
      <w:r w:rsidRPr="00911969">
        <w:rPr>
          <w:rFonts w:ascii="Times New Roman" w:hAnsi="Times New Roman"/>
          <w:sz w:val="24"/>
          <w:szCs w:val="24"/>
        </w:rPr>
        <w:t xml:space="preserve"> (2014)</w:t>
      </w:r>
      <w:r w:rsidRPr="00D40165">
        <w:rPr>
          <w:rFonts w:ascii="Times New Roman" w:hAnsi="Times New Roman"/>
          <w:sz w:val="24"/>
          <w:szCs w:val="24"/>
        </w:rPr>
        <w:t xml:space="preserve"> também verificaram se o processo de internacionalização da contabilidade impactou a relevância das informações contábeis de lucro líquido por ação e patrimônio líquido por ação no período de 2009 e 2010</w:t>
      </w:r>
      <w:r w:rsidR="00CA1433">
        <w:rPr>
          <w:rFonts w:ascii="Times New Roman" w:hAnsi="Times New Roman"/>
          <w:sz w:val="24"/>
          <w:szCs w:val="24"/>
        </w:rPr>
        <w:t>.</w:t>
      </w:r>
      <w:r w:rsidRPr="00D40165">
        <w:rPr>
          <w:rFonts w:ascii="Times New Roman" w:hAnsi="Times New Roman"/>
          <w:sz w:val="24"/>
          <w:szCs w:val="24"/>
        </w:rPr>
        <w:t xml:space="preserve"> </w:t>
      </w:r>
      <w:r w:rsidR="00CA1433">
        <w:rPr>
          <w:rFonts w:ascii="Times New Roman" w:hAnsi="Times New Roman"/>
          <w:sz w:val="24"/>
          <w:szCs w:val="24"/>
        </w:rPr>
        <w:t>O</w:t>
      </w:r>
      <w:r w:rsidRPr="00D40165">
        <w:rPr>
          <w:rFonts w:ascii="Times New Roman" w:hAnsi="Times New Roman"/>
          <w:sz w:val="24"/>
          <w:szCs w:val="24"/>
        </w:rPr>
        <w:t xml:space="preserve">s resultados apontaram um impacto positivo estatisticamente, sendo que em 2010 o preço das ações foi melhor explicado que </w:t>
      </w:r>
      <w:r w:rsidR="00CA1433">
        <w:rPr>
          <w:rFonts w:ascii="Times New Roman" w:hAnsi="Times New Roman"/>
          <w:sz w:val="24"/>
          <w:szCs w:val="24"/>
        </w:rPr>
        <w:t xml:space="preserve">em </w:t>
      </w:r>
      <w:r w:rsidRPr="00D40165">
        <w:rPr>
          <w:rFonts w:ascii="Times New Roman" w:hAnsi="Times New Roman"/>
          <w:sz w:val="24"/>
          <w:szCs w:val="24"/>
        </w:rPr>
        <w:t>2009, trazendo ganhos de relevância o processo de convergência.</w:t>
      </w:r>
    </w:p>
    <w:p w:rsidR="00D40165" w:rsidRPr="00D40165" w:rsidRDefault="00D40165" w:rsidP="00D40165">
      <w:pPr>
        <w:spacing w:line="240" w:lineRule="auto"/>
        <w:ind w:firstLine="709"/>
        <w:rPr>
          <w:rFonts w:ascii="Times New Roman" w:hAnsi="Times New Roman"/>
          <w:sz w:val="24"/>
          <w:szCs w:val="24"/>
        </w:rPr>
      </w:pPr>
      <w:r w:rsidRPr="00D40165">
        <w:rPr>
          <w:rFonts w:ascii="Times New Roman" w:hAnsi="Times New Roman"/>
          <w:sz w:val="24"/>
          <w:szCs w:val="24"/>
        </w:rPr>
        <w:t>Ainda analisando o efeito do processo de convergência internacional</w:t>
      </w:r>
      <w:r w:rsidRPr="00911969">
        <w:rPr>
          <w:rFonts w:ascii="Times New Roman" w:hAnsi="Times New Roman"/>
          <w:sz w:val="24"/>
          <w:szCs w:val="24"/>
        </w:rPr>
        <w:t>, Santos</w:t>
      </w:r>
      <w:r w:rsidR="00911969" w:rsidRPr="00911969">
        <w:rPr>
          <w:rFonts w:ascii="Times New Roman" w:hAnsi="Times New Roman"/>
          <w:sz w:val="24"/>
          <w:szCs w:val="24"/>
        </w:rPr>
        <w:t xml:space="preserve"> </w:t>
      </w:r>
      <w:proofErr w:type="gramStart"/>
      <w:r w:rsidR="00911969" w:rsidRPr="00911969">
        <w:rPr>
          <w:rFonts w:ascii="Times New Roman" w:hAnsi="Times New Roman"/>
          <w:i/>
          <w:sz w:val="24"/>
          <w:szCs w:val="24"/>
        </w:rPr>
        <w:t>et</w:t>
      </w:r>
      <w:proofErr w:type="gramEnd"/>
      <w:r w:rsidR="00911969" w:rsidRPr="00911969">
        <w:rPr>
          <w:rFonts w:ascii="Times New Roman" w:hAnsi="Times New Roman"/>
          <w:i/>
          <w:sz w:val="24"/>
          <w:szCs w:val="24"/>
        </w:rPr>
        <w:t xml:space="preserve"> al.</w:t>
      </w:r>
      <w:r w:rsidRPr="00911969">
        <w:rPr>
          <w:rFonts w:ascii="Times New Roman" w:hAnsi="Times New Roman"/>
          <w:sz w:val="24"/>
          <w:szCs w:val="24"/>
        </w:rPr>
        <w:t xml:space="preserve"> (2014)</w:t>
      </w:r>
      <w:r w:rsidRPr="00D40165">
        <w:rPr>
          <w:rFonts w:ascii="Times New Roman" w:hAnsi="Times New Roman"/>
          <w:sz w:val="24"/>
          <w:szCs w:val="24"/>
        </w:rPr>
        <w:t xml:space="preserve"> analisaram os anos de 2006 a 2011 e tomaram como base o preço da ação em vários períodos. Os autores concluíram que há evid</w:t>
      </w:r>
      <w:r w:rsidR="00CA1433">
        <w:rPr>
          <w:rFonts w:ascii="Times New Roman" w:hAnsi="Times New Roman"/>
          <w:sz w:val="24"/>
          <w:szCs w:val="24"/>
        </w:rPr>
        <w:t>ê</w:t>
      </w:r>
      <w:r w:rsidRPr="00D40165">
        <w:rPr>
          <w:rFonts w:ascii="Times New Roman" w:hAnsi="Times New Roman"/>
          <w:sz w:val="24"/>
          <w:szCs w:val="24"/>
        </w:rPr>
        <w:t xml:space="preserve">ncias estatísticas sobre o efeito do processo de convergência na </w:t>
      </w:r>
      <w:proofErr w:type="spellStart"/>
      <w:r w:rsidRPr="00D40165">
        <w:rPr>
          <w:rFonts w:ascii="Times New Roman" w:hAnsi="Times New Roman"/>
          <w:i/>
          <w:sz w:val="24"/>
          <w:szCs w:val="24"/>
        </w:rPr>
        <w:t>value</w:t>
      </w:r>
      <w:proofErr w:type="spellEnd"/>
      <w:r w:rsidRPr="00D40165">
        <w:rPr>
          <w:rFonts w:ascii="Times New Roman" w:hAnsi="Times New Roman"/>
          <w:sz w:val="24"/>
          <w:szCs w:val="24"/>
        </w:rPr>
        <w:t xml:space="preserve"> </w:t>
      </w:r>
      <w:proofErr w:type="spellStart"/>
      <w:r w:rsidRPr="00D40165">
        <w:rPr>
          <w:rFonts w:ascii="Times New Roman" w:hAnsi="Times New Roman"/>
          <w:i/>
          <w:sz w:val="24"/>
          <w:szCs w:val="24"/>
        </w:rPr>
        <w:t>relevance</w:t>
      </w:r>
      <w:proofErr w:type="spellEnd"/>
      <w:r w:rsidRPr="00D40165">
        <w:rPr>
          <w:rFonts w:ascii="Times New Roman" w:hAnsi="Times New Roman"/>
          <w:sz w:val="24"/>
          <w:szCs w:val="24"/>
        </w:rPr>
        <w:t xml:space="preserve"> das demonstrações contábeis das empresas brasileiras pesquisadas, principalmente em relação ao poder explicativo do valor patrimonial da ação e o lucro por ação sobre o valor de mercado da ação seis meses após o encerramento do exercício. Ao relacionar com o preço final do exercício o mesmo efeito não é observado.</w:t>
      </w:r>
    </w:p>
    <w:p w:rsidR="00D40165" w:rsidRPr="00D40165" w:rsidRDefault="00D40165" w:rsidP="00D40165">
      <w:pPr>
        <w:spacing w:line="240" w:lineRule="auto"/>
        <w:ind w:firstLine="709"/>
        <w:rPr>
          <w:rFonts w:ascii="Times New Roman" w:hAnsi="Times New Roman"/>
          <w:sz w:val="24"/>
          <w:szCs w:val="24"/>
        </w:rPr>
      </w:pPr>
      <w:r w:rsidRPr="00D40165">
        <w:rPr>
          <w:rFonts w:ascii="Times New Roman" w:hAnsi="Times New Roman"/>
          <w:sz w:val="24"/>
          <w:szCs w:val="24"/>
        </w:rPr>
        <w:t xml:space="preserve">Entrando em itens do balanço patrimonial, </w:t>
      </w:r>
      <w:r w:rsidRPr="00911969">
        <w:rPr>
          <w:rFonts w:ascii="Times New Roman" w:hAnsi="Times New Roman"/>
          <w:sz w:val="24"/>
          <w:szCs w:val="24"/>
        </w:rPr>
        <w:t>Pinto</w:t>
      </w:r>
      <w:r w:rsidR="00911969" w:rsidRPr="00911969">
        <w:rPr>
          <w:rFonts w:ascii="Times New Roman" w:hAnsi="Times New Roman"/>
          <w:sz w:val="24"/>
          <w:szCs w:val="24"/>
        </w:rPr>
        <w:t>, Avelar, Fonseca, Silva e Costa</w:t>
      </w:r>
      <w:r w:rsidRPr="00911969">
        <w:rPr>
          <w:rFonts w:ascii="Times New Roman" w:hAnsi="Times New Roman"/>
          <w:sz w:val="24"/>
          <w:szCs w:val="24"/>
        </w:rPr>
        <w:t xml:space="preserve"> (2014) evidenciaram se as provisões e passivos contin</w:t>
      </w:r>
      <w:r w:rsidRPr="00D40165">
        <w:rPr>
          <w:rFonts w:ascii="Times New Roman" w:hAnsi="Times New Roman"/>
          <w:sz w:val="24"/>
          <w:szCs w:val="24"/>
        </w:rPr>
        <w:t>gentes estão relacionados ao valor de mercado das 65 companhias do Índice Ibovespa de 2010, nos anos de 2010 a 2013, resultando em 268 observações na qual constat</w:t>
      </w:r>
      <w:r w:rsidR="00CA1433">
        <w:rPr>
          <w:rFonts w:ascii="Times New Roman" w:hAnsi="Times New Roman"/>
          <w:sz w:val="24"/>
          <w:szCs w:val="24"/>
        </w:rPr>
        <w:t>aram</w:t>
      </w:r>
      <w:r w:rsidRPr="00D40165">
        <w:rPr>
          <w:rFonts w:ascii="Times New Roman" w:hAnsi="Times New Roman"/>
          <w:sz w:val="24"/>
          <w:szCs w:val="24"/>
        </w:rPr>
        <w:t xml:space="preserve"> que quanto maior o valor de mercado, menor o nível de evidenciação das provisões e ativos e passivos contingentes</w:t>
      </w:r>
      <w:r w:rsidR="00CA1433">
        <w:rPr>
          <w:rFonts w:ascii="Times New Roman" w:hAnsi="Times New Roman"/>
          <w:sz w:val="24"/>
          <w:szCs w:val="24"/>
        </w:rPr>
        <w:t>.</w:t>
      </w:r>
      <w:r w:rsidRPr="00D40165">
        <w:rPr>
          <w:rFonts w:ascii="Times New Roman" w:hAnsi="Times New Roman"/>
          <w:sz w:val="24"/>
          <w:szCs w:val="24"/>
        </w:rPr>
        <w:t xml:space="preserve"> </w:t>
      </w:r>
      <w:r w:rsidR="00CA1433">
        <w:rPr>
          <w:rFonts w:ascii="Times New Roman" w:hAnsi="Times New Roman"/>
          <w:sz w:val="24"/>
          <w:szCs w:val="24"/>
        </w:rPr>
        <w:t>V</w:t>
      </w:r>
      <w:r w:rsidRPr="00D40165">
        <w:rPr>
          <w:rFonts w:ascii="Times New Roman" w:hAnsi="Times New Roman"/>
          <w:sz w:val="24"/>
          <w:szCs w:val="24"/>
        </w:rPr>
        <w:t>erificaram ainda</w:t>
      </w:r>
      <w:r w:rsidR="00CA1433">
        <w:rPr>
          <w:rFonts w:ascii="Times New Roman" w:hAnsi="Times New Roman"/>
          <w:sz w:val="24"/>
          <w:szCs w:val="24"/>
        </w:rPr>
        <w:t xml:space="preserve"> que</w:t>
      </w:r>
      <w:r w:rsidRPr="00D40165">
        <w:rPr>
          <w:rFonts w:ascii="Times New Roman" w:hAnsi="Times New Roman"/>
          <w:sz w:val="24"/>
          <w:szCs w:val="24"/>
        </w:rPr>
        <w:t xml:space="preserve"> essa evidenciação não é relevante para investidores no processo de tomada de decisão. Por fim, verific</w:t>
      </w:r>
      <w:r w:rsidR="00CA1433">
        <w:rPr>
          <w:rFonts w:ascii="Times New Roman" w:hAnsi="Times New Roman"/>
          <w:sz w:val="24"/>
          <w:szCs w:val="24"/>
        </w:rPr>
        <w:t>aram</w:t>
      </w:r>
      <w:r w:rsidRPr="00D40165">
        <w:rPr>
          <w:rFonts w:ascii="Times New Roman" w:hAnsi="Times New Roman"/>
          <w:sz w:val="24"/>
          <w:szCs w:val="24"/>
        </w:rPr>
        <w:t xml:space="preserve"> que quanto maior o lucro por ação, maior o endividamento e a provisão por ação e quanto maior a probabilidade da empresa em divulgar as informações sobre contingencias o nível de evidenciação está acima do setor de atuação.</w:t>
      </w:r>
    </w:p>
    <w:p w:rsidR="00D40165" w:rsidRPr="00D40165" w:rsidRDefault="00D40165" w:rsidP="008B7396">
      <w:pPr>
        <w:spacing w:line="240" w:lineRule="auto"/>
        <w:ind w:firstLine="709"/>
        <w:rPr>
          <w:rFonts w:ascii="Times New Roman" w:hAnsi="Times New Roman"/>
          <w:sz w:val="24"/>
          <w:szCs w:val="24"/>
        </w:rPr>
      </w:pPr>
      <w:r w:rsidRPr="00911969">
        <w:rPr>
          <w:rFonts w:ascii="Times New Roman" w:hAnsi="Times New Roman"/>
          <w:sz w:val="24"/>
          <w:szCs w:val="24"/>
        </w:rPr>
        <w:t>Martins, Machado e Callado (2014)</w:t>
      </w:r>
      <w:r w:rsidRPr="00D40165">
        <w:rPr>
          <w:rFonts w:ascii="Times New Roman" w:hAnsi="Times New Roman"/>
          <w:sz w:val="24"/>
          <w:szCs w:val="24"/>
        </w:rPr>
        <w:t xml:space="preserve"> avaliaram outro item no balanço patrimonial, os ativos biológicos ao valor justo, durante o último trimestre de 2010, os </w:t>
      </w:r>
      <w:r w:rsidR="00B55249">
        <w:rPr>
          <w:rFonts w:ascii="Times New Roman" w:hAnsi="Times New Roman"/>
          <w:sz w:val="24"/>
          <w:szCs w:val="24"/>
        </w:rPr>
        <w:t>quatro</w:t>
      </w:r>
      <w:r w:rsidRPr="00D40165">
        <w:rPr>
          <w:rFonts w:ascii="Times New Roman" w:hAnsi="Times New Roman"/>
          <w:sz w:val="24"/>
          <w:szCs w:val="24"/>
        </w:rPr>
        <w:t xml:space="preserve"> trimestres de 2011 e o primeiro de 2012 das companhias de capital aberto não financeiras da </w:t>
      </w:r>
      <w:proofErr w:type="spellStart"/>
      <w:proofErr w:type="gramStart"/>
      <w:r w:rsidRPr="00D40165">
        <w:rPr>
          <w:rFonts w:ascii="Times New Roman" w:hAnsi="Times New Roman"/>
          <w:sz w:val="24"/>
          <w:szCs w:val="24"/>
        </w:rPr>
        <w:t>BM&amp;FBovespa</w:t>
      </w:r>
      <w:proofErr w:type="spellEnd"/>
      <w:proofErr w:type="gramEnd"/>
      <w:r w:rsidRPr="00D40165">
        <w:rPr>
          <w:rFonts w:ascii="Times New Roman" w:hAnsi="Times New Roman"/>
          <w:sz w:val="24"/>
          <w:szCs w:val="24"/>
        </w:rPr>
        <w:t xml:space="preserve"> que atuam na exploração de atividades agrícolas. Os resultados apontaram uma significância estatística na determinação do valor de mercado tanto dos ativos biológicos </w:t>
      </w:r>
      <w:proofErr w:type="gramStart"/>
      <w:r w:rsidRPr="00D40165">
        <w:rPr>
          <w:rFonts w:ascii="Times New Roman" w:hAnsi="Times New Roman"/>
          <w:sz w:val="24"/>
          <w:szCs w:val="24"/>
        </w:rPr>
        <w:lastRenderedPageBreak/>
        <w:t>a curto prazo</w:t>
      </w:r>
      <w:proofErr w:type="gramEnd"/>
      <w:r w:rsidRPr="00D40165">
        <w:rPr>
          <w:rFonts w:ascii="Times New Roman" w:hAnsi="Times New Roman"/>
          <w:sz w:val="24"/>
          <w:szCs w:val="24"/>
        </w:rPr>
        <w:t xml:space="preserve"> como a longo prazo, visto que são relevantes, sua mensuração ao valor justo mostrou-se confiável.</w:t>
      </w:r>
    </w:p>
    <w:p w:rsidR="00D40165" w:rsidRPr="00D40165" w:rsidRDefault="00D40165" w:rsidP="00D40165">
      <w:pPr>
        <w:spacing w:line="240" w:lineRule="auto"/>
        <w:ind w:firstLine="709"/>
        <w:rPr>
          <w:rFonts w:ascii="Times New Roman" w:hAnsi="Times New Roman"/>
          <w:sz w:val="24"/>
          <w:szCs w:val="24"/>
        </w:rPr>
      </w:pPr>
      <w:r w:rsidRPr="00D40165">
        <w:rPr>
          <w:rFonts w:ascii="Times New Roman" w:hAnsi="Times New Roman"/>
          <w:sz w:val="24"/>
          <w:szCs w:val="24"/>
        </w:rPr>
        <w:t xml:space="preserve">Estudos sobre </w:t>
      </w:r>
      <w:proofErr w:type="spellStart"/>
      <w:r w:rsidRPr="00D40165">
        <w:rPr>
          <w:rFonts w:ascii="Times New Roman" w:hAnsi="Times New Roman"/>
          <w:i/>
          <w:sz w:val="24"/>
          <w:szCs w:val="24"/>
        </w:rPr>
        <w:t>value</w:t>
      </w:r>
      <w:proofErr w:type="spellEnd"/>
      <w:r w:rsidRPr="00D40165">
        <w:rPr>
          <w:rFonts w:ascii="Times New Roman" w:hAnsi="Times New Roman"/>
          <w:sz w:val="24"/>
          <w:szCs w:val="24"/>
        </w:rPr>
        <w:t xml:space="preserve"> </w:t>
      </w:r>
      <w:proofErr w:type="spellStart"/>
      <w:r w:rsidRPr="00CE27DE">
        <w:rPr>
          <w:rFonts w:ascii="Times New Roman" w:hAnsi="Times New Roman"/>
          <w:i/>
          <w:sz w:val="24"/>
          <w:szCs w:val="24"/>
        </w:rPr>
        <w:t>relevance</w:t>
      </w:r>
      <w:proofErr w:type="spellEnd"/>
      <w:r w:rsidRPr="00CE27DE">
        <w:rPr>
          <w:rFonts w:ascii="Times New Roman" w:hAnsi="Times New Roman"/>
          <w:i/>
          <w:sz w:val="24"/>
          <w:szCs w:val="24"/>
        </w:rPr>
        <w:t xml:space="preserve"> </w:t>
      </w:r>
      <w:r w:rsidRPr="00CE27DE">
        <w:rPr>
          <w:rFonts w:ascii="Times New Roman" w:hAnsi="Times New Roman"/>
          <w:sz w:val="24"/>
          <w:szCs w:val="24"/>
        </w:rPr>
        <w:t>do ativo intangível como um todo em companhias brasileiras não foram encontradas, porém Souza e Borba (201</w:t>
      </w:r>
      <w:r w:rsidR="00185DCB">
        <w:rPr>
          <w:rFonts w:ascii="Times New Roman" w:hAnsi="Times New Roman"/>
          <w:sz w:val="24"/>
          <w:szCs w:val="24"/>
        </w:rPr>
        <w:t>7</w:t>
      </w:r>
      <w:r w:rsidRPr="00CE27DE">
        <w:rPr>
          <w:rFonts w:ascii="Times New Roman" w:hAnsi="Times New Roman"/>
          <w:sz w:val="24"/>
          <w:szCs w:val="24"/>
        </w:rPr>
        <w:t xml:space="preserve">) verificaram a </w:t>
      </w:r>
      <w:proofErr w:type="spellStart"/>
      <w:r w:rsidRPr="00CE27DE">
        <w:rPr>
          <w:rFonts w:ascii="Times New Roman" w:hAnsi="Times New Roman"/>
          <w:i/>
          <w:sz w:val="24"/>
          <w:szCs w:val="24"/>
        </w:rPr>
        <w:t>value</w:t>
      </w:r>
      <w:proofErr w:type="spellEnd"/>
      <w:r w:rsidRPr="00CE27DE">
        <w:rPr>
          <w:rFonts w:ascii="Times New Roman" w:hAnsi="Times New Roman"/>
          <w:sz w:val="24"/>
          <w:szCs w:val="24"/>
        </w:rPr>
        <w:t xml:space="preserve"> </w:t>
      </w:r>
      <w:proofErr w:type="spellStart"/>
      <w:r w:rsidRPr="00CE27DE">
        <w:rPr>
          <w:rFonts w:ascii="Times New Roman" w:hAnsi="Times New Roman"/>
          <w:i/>
          <w:sz w:val="24"/>
          <w:szCs w:val="24"/>
        </w:rPr>
        <w:t>relevance</w:t>
      </w:r>
      <w:proofErr w:type="spellEnd"/>
      <w:r w:rsidRPr="00CE27DE">
        <w:rPr>
          <w:rFonts w:ascii="Times New Roman" w:hAnsi="Times New Roman"/>
          <w:sz w:val="24"/>
          <w:szCs w:val="24"/>
        </w:rPr>
        <w:t xml:space="preserve"> do nível de evidenciação das combinações de negócio e o </w:t>
      </w:r>
      <w:proofErr w:type="spellStart"/>
      <w:r w:rsidRPr="00CE27DE">
        <w:rPr>
          <w:rFonts w:ascii="Times New Roman" w:hAnsi="Times New Roman"/>
          <w:i/>
          <w:sz w:val="24"/>
          <w:szCs w:val="24"/>
        </w:rPr>
        <w:t>goodwill</w:t>
      </w:r>
      <w:proofErr w:type="spellEnd"/>
      <w:r w:rsidRPr="00D40165">
        <w:rPr>
          <w:rFonts w:ascii="Times New Roman" w:hAnsi="Times New Roman"/>
          <w:sz w:val="24"/>
          <w:szCs w:val="24"/>
        </w:rPr>
        <w:t xml:space="preserve">. A </w:t>
      </w:r>
      <w:proofErr w:type="spellStart"/>
      <w:r w:rsidRPr="00D40165">
        <w:rPr>
          <w:rFonts w:ascii="Times New Roman" w:hAnsi="Times New Roman"/>
          <w:i/>
          <w:sz w:val="24"/>
          <w:szCs w:val="24"/>
        </w:rPr>
        <w:t>value</w:t>
      </w:r>
      <w:proofErr w:type="spellEnd"/>
      <w:r w:rsidRPr="00D40165">
        <w:rPr>
          <w:rFonts w:ascii="Times New Roman" w:hAnsi="Times New Roman"/>
          <w:sz w:val="24"/>
          <w:szCs w:val="24"/>
        </w:rPr>
        <w:t xml:space="preserve"> </w:t>
      </w:r>
      <w:proofErr w:type="spellStart"/>
      <w:r w:rsidRPr="00D40165">
        <w:rPr>
          <w:rFonts w:ascii="Times New Roman" w:hAnsi="Times New Roman"/>
          <w:i/>
          <w:sz w:val="24"/>
          <w:szCs w:val="24"/>
        </w:rPr>
        <w:t>relevance</w:t>
      </w:r>
      <w:proofErr w:type="spellEnd"/>
      <w:r w:rsidRPr="00D40165">
        <w:rPr>
          <w:rFonts w:ascii="Times New Roman" w:hAnsi="Times New Roman"/>
          <w:sz w:val="24"/>
          <w:szCs w:val="24"/>
        </w:rPr>
        <w:t xml:space="preserve"> das combinações de negócios mostrou que </w:t>
      </w:r>
      <w:r w:rsidR="00EC249E">
        <w:rPr>
          <w:rFonts w:ascii="Times New Roman" w:hAnsi="Times New Roman"/>
          <w:sz w:val="24"/>
          <w:szCs w:val="24"/>
        </w:rPr>
        <w:t xml:space="preserve">a </w:t>
      </w:r>
      <w:r w:rsidRPr="00D40165">
        <w:rPr>
          <w:rFonts w:ascii="Times New Roman" w:hAnsi="Times New Roman"/>
          <w:sz w:val="24"/>
          <w:szCs w:val="24"/>
        </w:rPr>
        <w:t xml:space="preserve">ação tende a valorizar quando o nível de evidenciação é melhor. Já relacionado ao </w:t>
      </w:r>
      <w:proofErr w:type="spellStart"/>
      <w:r w:rsidRPr="00D40165">
        <w:rPr>
          <w:rFonts w:ascii="Times New Roman" w:hAnsi="Times New Roman"/>
          <w:i/>
          <w:sz w:val="24"/>
          <w:szCs w:val="24"/>
        </w:rPr>
        <w:t>goodwill</w:t>
      </w:r>
      <w:proofErr w:type="spellEnd"/>
      <w:r w:rsidRPr="00D40165">
        <w:rPr>
          <w:rFonts w:ascii="Times New Roman" w:hAnsi="Times New Roman"/>
          <w:sz w:val="24"/>
          <w:szCs w:val="24"/>
        </w:rPr>
        <w:t xml:space="preserve"> quando reconhecido na combinação de negócio não é relevante para explicar o preço da ação, podendo estar relacionado com o baixo nível de evidenciação do </w:t>
      </w:r>
      <w:proofErr w:type="spellStart"/>
      <w:r w:rsidRPr="00D40165">
        <w:rPr>
          <w:rFonts w:ascii="Times New Roman" w:hAnsi="Times New Roman"/>
          <w:i/>
          <w:sz w:val="24"/>
          <w:szCs w:val="24"/>
        </w:rPr>
        <w:t>goodwill</w:t>
      </w:r>
      <w:proofErr w:type="spellEnd"/>
      <w:r w:rsidRPr="00D40165">
        <w:rPr>
          <w:rFonts w:ascii="Times New Roman" w:hAnsi="Times New Roman"/>
          <w:sz w:val="24"/>
          <w:szCs w:val="24"/>
        </w:rPr>
        <w:t>.</w:t>
      </w:r>
    </w:p>
    <w:p w:rsidR="00D40165" w:rsidRPr="00D40165" w:rsidRDefault="00D40165" w:rsidP="00D40165">
      <w:pPr>
        <w:spacing w:line="240" w:lineRule="auto"/>
        <w:ind w:firstLine="709"/>
        <w:rPr>
          <w:rFonts w:ascii="Times New Roman" w:hAnsi="Times New Roman"/>
          <w:sz w:val="24"/>
          <w:szCs w:val="24"/>
        </w:rPr>
      </w:pPr>
      <w:r w:rsidRPr="00D40165">
        <w:rPr>
          <w:rFonts w:ascii="Times New Roman" w:hAnsi="Times New Roman"/>
          <w:sz w:val="24"/>
          <w:szCs w:val="24"/>
        </w:rPr>
        <w:t xml:space="preserve">Ainda sobre o </w:t>
      </w:r>
      <w:r w:rsidRPr="00CE27DE">
        <w:rPr>
          <w:rFonts w:ascii="Times New Roman" w:hAnsi="Times New Roman"/>
          <w:sz w:val="24"/>
          <w:szCs w:val="24"/>
        </w:rPr>
        <w:t xml:space="preserve">intangível, </w:t>
      </w:r>
      <w:proofErr w:type="spellStart"/>
      <w:r w:rsidRPr="00CE27DE">
        <w:rPr>
          <w:rFonts w:ascii="Times New Roman" w:hAnsi="Times New Roman"/>
          <w:sz w:val="24"/>
          <w:szCs w:val="24"/>
        </w:rPr>
        <w:t>Ozer</w:t>
      </w:r>
      <w:proofErr w:type="spellEnd"/>
      <w:r w:rsidRPr="00CE27DE">
        <w:rPr>
          <w:rFonts w:ascii="Times New Roman" w:hAnsi="Times New Roman"/>
          <w:sz w:val="24"/>
          <w:szCs w:val="24"/>
        </w:rPr>
        <w:t xml:space="preserve"> e </w:t>
      </w:r>
      <w:proofErr w:type="spellStart"/>
      <w:r w:rsidRPr="00CE27DE">
        <w:rPr>
          <w:rFonts w:ascii="Times New Roman" w:hAnsi="Times New Roman"/>
          <w:sz w:val="24"/>
          <w:szCs w:val="24"/>
        </w:rPr>
        <w:t>Çam</w:t>
      </w:r>
      <w:proofErr w:type="spellEnd"/>
      <w:r w:rsidRPr="00CE27DE">
        <w:rPr>
          <w:rFonts w:ascii="Times New Roman" w:hAnsi="Times New Roman"/>
          <w:sz w:val="24"/>
          <w:szCs w:val="24"/>
        </w:rPr>
        <w:t xml:space="preserve"> (2016) analisaram</w:t>
      </w:r>
      <w:r w:rsidRPr="00D40165">
        <w:rPr>
          <w:rFonts w:ascii="Times New Roman" w:hAnsi="Times New Roman"/>
          <w:sz w:val="24"/>
          <w:szCs w:val="24"/>
        </w:rPr>
        <w:t xml:space="preserve"> empresas industriais de Istambul publicamente negociáveis e verificaram que o capital intelectual pode explicar a diferença entre o valor de mercado e o valor contábil, afetando assim o desempenho da empresa, no período de 2004 a 2014. O capital humano revelou que impacta significativamente na variação dos valores das empresas turcas, sendo que sua divulgação através de indicadores possui influência para tomada de decisão de avaliação de negócio.</w:t>
      </w:r>
    </w:p>
    <w:p w:rsidR="00D40165" w:rsidRPr="00D40165" w:rsidRDefault="00D40165" w:rsidP="00D40165">
      <w:pPr>
        <w:spacing w:line="240" w:lineRule="auto"/>
        <w:ind w:firstLine="709"/>
        <w:rPr>
          <w:rFonts w:ascii="Times New Roman" w:hAnsi="Times New Roman"/>
          <w:sz w:val="24"/>
          <w:szCs w:val="24"/>
        </w:rPr>
      </w:pPr>
      <w:r w:rsidRPr="00D40165">
        <w:rPr>
          <w:rFonts w:ascii="Times New Roman" w:hAnsi="Times New Roman"/>
          <w:sz w:val="24"/>
          <w:szCs w:val="24"/>
        </w:rPr>
        <w:t xml:space="preserve">Estudos de </w:t>
      </w:r>
      <w:proofErr w:type="spellStart"/>
      <w:r w:rsidRPr="00D40165">
        <w:rPr>
          <w:rFonts w:ascii="Times New Roman" w:hAnsi="Times New Roman"/>
          <w:i/>
          <w:sz w:val="24"/>
          <w:szCs w:val="24"/>
        </w:rPr>
        <w:t>value</w:t>
      </w:r>
      <w:proofErr w:type="spellEnd"/>
      <w:r w:rsidRPr="00D40165">
        <w:rPr>
          <w:rFonts w:ascii="Times New Roman" w:hAnsi="Times New Roman"/>
          <w:sz w:val="24"/>
          <w:szCs w:val="24"/>
        </w:rPr>
        <w:t xml:space="preserve"> </w:t>
      </w:r>
      <w:proofErr w:type="spellStart"/>
      <w:r w:rsidRPr="00D40165">
        <w:rPr>
          <w:rFonts w:ascii="Times New Roman" w:hAnsi="Times New Roman"/>
          <w:i/>
          <w:sz w:val="24"/>
          <w:szCs w:val="24"/>
        </w:rPr>
        <w:t>relevance</w:t>
      </w:r>
      <w:proofErr w:type="spellEnd"/>
      <w:r w:rsidRPr="00D40165">
        <w:rPr>
          <w:rFonts w:ascii="Times New Roman" w:hAnsi="Times New Roman"/>
          <w:sz w:val="24"/>
          <w:szCs w:val="24"/>
        </w:rPr>
        <w:t xml:space="preserve"> do ativo intangível foram encontrados em: Nigéria, Portugal, França, Áustria e Irã. </w:t>
      </w:r>
      <w:r w:rsidRPr="00CE27DE">
        <w:rPr>
          <w:rFonts w:ascii="Times New Roman" w:hAnsi="Times New Roman"/>
          <w:sz w:val="24"/>
          <w:szCs w:val="24"/>
        </w:rPr>
        <w:t>Oliveira</w:t>
      </w:r>
      <w:r w:rsidR="00CE27DE" w:rsidRPr="00CE27DE">
        <w:rPr>
          <w:rFonts w:ascii="Times New Roman" w:hAnsi="Times New Roman"/>
          <w:sz w:val="24"/>
          <w:szCs w:val="24"/>
        </w:rPr>
        <w:t xml:space="preserve"> </w:t>
      </w:r>
      <w:proofErr w:type="gramStart"/>
      <w:r w:rsidR="00CE27DE" w:rsidRPr="00CE27DE">
        <w:rPr>
          <w:rFonts w:ascii="Times New Roman" w:hAnsi="Times New Roman"/>
          <w:i/>
          <w:sz w:val="24"/>
          <w:szCs w:val="24"/>
        </w:rPr>
        <w:t>et</w:t>
      </w:r>
      <w:proofErr w:type="gramEnd"/>
      <w:r w:rsidR="00CE27DE" w:rsidRPr="00CE27DE">
        <w:rPr>
          <w:rFonts w:ascii="Times New Roman" w:hAnsi="Times New Roman"/>
          <w:i/>
          <w:sz w:val="24"/>
          <w:szCs w:val="24"/>
        </w:rPr>
        <w:t xml:space="preserve"> al.</w:t>
      </w:r>
      <w:r w:rsidRPr="00CE27DE">
        <w:rPr>
          <w:rFonts w:ascii="Times New Roman" w:hAnsi="Times New Roman"/>
          <w:sz w:val="24"/>
          <w:szCs w:val="24"/>
        </w:rPr>
        <w:t xml:space="preserve"> (2010) avaliaram</w:t>
      </w:r>
      <w:r w:rsidRPr="00D40165">
        <w:rPr>
          <w:rFonts w:ascii="Times New Roman" w:hAnsi="Times New Roman"/>
          <w:sz w:val="24"/>
          <w:szCs w:val="24"/>
        </w:rPr>
        <w:t xml:space="preserve"> a relevância do valor dos ativos intangíveis identificados e do </w:t>
      </w:r>
      <w:proofErr w:type="spellStart"/>
      <w:r w:rsidRPr="00D40165">
        <w:rPr>
          <w:rFonts w:ascii="Times New Roman" w:hAnsi="Times New Roman"/>
          <w:i/>
          <w:sz w:val="24"/>
          <w:szCs w:val="24"/>
        </w:rPr>
        <w:t>goodwill</w:t>
      </w:r>
      <w:proofErr w:type="spellEnd"/>
      <w:r w:rsidRPr="00D40165">
        <w:rPr>
          <w:rFonts w:ascii="Times New Roman" w:hAnsi="Times New Roman"/>
          <w:sz w:val="24"/>
          <w:szCs w:val="24"/>
        </w:rPr>
        <w:t xml:space="preserve"> reportados nas demonstrações contábeis cotadas no mercado da bolsa de valores de Portugal de 1998 a 2008. No país houve, após a adoção da IFRS </w:t>
      </w:r>
      <w:proofErr w:type="gramStart"/>
      <w:r w:rsidRPr="00D40165">
        <w:rPr>
          <w:rFonts w:ascii="Times New Roman" w:hAnsi="Times New Roman"/>
          <w:sz w:val="24"/>
          <w:szCs w:val="24"/>
        </w:rPr>
        <w:t>3</w:t>
      </w:r>
      <w:proofErr w:type="gramEnd"/>
      <w:r w:rsidRPr="00D40165">
        <w:rPr>
          <w:rFonts w:ascii="Times New Roman" w:hAnsi="Times New Roman"/>
          <w:sz w:val="24"/>
          <w:szCs w:val="24"/>
        </w:rPr>
        <w:t xml:space="preserve"> e IAS 38 em 2005, distinção em como reconhecer os intangíveis, por exemplo gastos com pesquisa e desenvolvimento e não amortizar mais o </w:t>
      </w:r>
      <w:proofErr w:type="spellStart"/>
      <w:r w:rsidRPr="00D40165">
        <w:rPr>
          <w:rFonts w:ascii="Times New Roman" w:hAnsi="Times New Roman"/>
          <w:i/>
          <w:sz w:val="24"/>
          <w:szCs w:val="24"/>
        </w:rPr>
        <w:t>goodwill</w:t>
      </w:r>
      <w:proofErr w:type="spellEnd"/>
      <w:r w:rsidRPr="00D40165">
        <w:rPr>
          <w:rFonts w:ascii="Times New Roman" w:hAnsi="Times New Roman"/>
          <w:sz w:val="24"/>
          <w:szCs w:val="24"/>
        </w:rPr>
        <w:t>. A referida pesquisa mostrou que o lucro líquido, ágio e outros ativos intangíveis estão</w:t>
      </w:r>
      <w:r w:rsidRPr="00D40165">
        <w:rPr>
          <w:rFonts w:ascii="Times New Roman" w:hAnsi="Times New Roman"/>
          <w:i/>
          <w:sz w:val="24"/>
          <w:szCs w:val="24"/>
        </w:rPr>
        <w:t xml:space="preserve"> </w:t>
      </w:r>
      <w:r w:rsidRPr="00D40165">
        <w:rPr>
          <w:rFonts w:ascii="Times New Roman" w:hAnsi="Times New Roman"/>
          <w:sz w:val="24"/>
          <w:szCs w:val="24"/>
        </w:rPr>
        <w:t xml:space="preserve">altamente associados ao preço da ação, visto que eles eram maiores antes da adoção da IFRS, porém não houve um impacto como um todo, dado que em relação ao </w:t>
      </w:r>
      <w:proofErr w:type="spellStart"/>
      <w:r w:rsidRPr="00D40165">
        <w:rPr>
          <w:rFonts w:ascii="Times New Roman" w:hAnsi="Times New Roman"/>
          <w:i/>
          <w:sz w:val="24"/>
          <w:szCs w:val="24"/>
        </w:rPr>
        <w:t>goodwill</w:t>
      </w:r>
      <w:proofErr w:type="spellEnd"/>
      <w:r w:rsidRPr="00D40165">
        <w:rPr>
          <w:rFonts w:ascii="Times New Roman" w:hAnsi="Times New Roman"/>
          <w:sz w:val="24"/>
          <w:szCs w:val="24"/>
        </w:rPr>
        <w:t xml:space="preserve"> houve um efeito positivo.</w:t>
      </w:r>
    </w:p>
    <w:p w:rsidR="00D40165" w:rsidRPr="00D40165" w:rsidRDefault="00D40165" w:rsidP="00D40165">
      <w:pPr>
        <w:spacing w:line="240" w:lineRule="auto"/>
        <w:ind w:firstLine="709"/>
        <w:rPr>
          <w:rFonts w:ascii="Times New Roman" w:hAnsi="Times New Roman"/>
          <w:sz w:val="24"/>
          <w:szCs w:val="24"/>
        </w:rPr>
      </w:pPr>
      <w:proofErr w:type="spellStart"/>
      <w:r w:rsidRPr="00CE27DE">
        <w:rPr>
          <w:rFonts w:ascii="Times New Roman" w:hAnsi="Times New Roman"/>
          <w:sz w:val="24"/>
          <w:szCs w:val="24"/>
        </w:rPr>
        <w:t>Ghahramanizady</w:t>
      </w:r>
      <w:proofErr w:type="spellEnd"/>
      <w:r w:rsidRPr="00CE27DE">
        <w:rPr>
          <w:rFonts w:ascii="Times New Roman" w:hAnsi="Times New Roman"/>
          <w:sz w:val="24"/>
          <w:szCs w:val="24"/>
        </w:rPr>
        <w:t xml:space="preserve"> e </w:t>
      </w:r>
      <w:proofErr w:type="spellStart"/>
      <w:r w:rsidRPr="00CE27DE">
        <w:rPr>
          <w:rFonts w:ascii="Times New Roman" w:hAnsi="Times New Roman"/>
          <w:sz w:val="24"/>
          <w:szCs w:val="24"/>
        </w:rPr>
        <w:t>Behname</w:t>
      </w:r>
      <w:proofErr w:type="spellEnd"/>
      <w:r w:rsidRPr="00CE27DE">
        <w:rPr>
          <w:rFonts w:ascii="Times New Roman" w:hAnsi="Times New Roman"/>
          <w:sz w:val="24"/>
          <w:szCs w:val="24"/>
        </w:rPr>
        <w:t xml:space="preserve"> (2013)</w:t>
      </w:r>
      <w:r w:rsidRPr="00D40165">
        <w:rPr>
          <w:rFonts w:ascii="Times New Roman" w:hAnsi="Times New Roman"/>
          <w:sz w:val="24"/>
          <w:szCs w:val="24"/>
        </w:rPr>
        <w:t xml:space="preserve"> afirmam que todos os ativos intangíveis, seja</w:t>
      </w:r>
      <w:r w:rsidR="00EC249E">
        <w:rPr>
          <w:rFonts w:ascii="Times New Roman" w:hAnsi="Times New Roman"/>
          <w:sz w:val="24"/>
          <w:szCs w:val="24"/>
        </w:rPr>
        <w:t>m</w:t>
      </w:r>
      <w:r w:rsidRPr="00D40165">
        <w:rPr>
          <w:rFonts w:ascii="Times New Roman" w:hAnsi="Times New Roman"/>
          <w:sz w:val="24"/>
          <w:szCs w:val="24"/>
        </w:rPr>
        <w:t xml:space="preserve"> comprado</w:t>
      </w:r>
      <w:r w:rsidR="00EC249E">
        <w:rPr>
          <w:rFonts w:ascii="Times New Roman" w:hAnsi="Times New Roman"/>
          <w:sz w:val="24"/>
          <w:szCs w:val="24"/>
        </w:rPr>
        <w:t>s</w:t>
      </w:r>
      <w:r w:rsidRPr="00D40165">
        <w:rPr>
          <w:rFonts w:ascii="Times New Roman" w:hAnsi="Times New Roman"/>
          <w:sz w:val="24"/>
          <w:szCs w:val="24"/>
        </w:rPr>
        <w:t xml:space="preserve"> ou produzido</w:t>
      </w:r>
      <w:r w:rsidR="00EC249E">
        <w:rPr>
          <w:rFonts w:ascii="Times New Roman" w:hAnsi="Times New Roman"/>
          <w:sz w:val="24"/>
          <w:szCs w:val="24"/>
        </w:rPr>
        <w:t>s</w:t>
      </w:r>
      <w:r w:rsidRPr="00D40165">
        <w:rPr>
          <w:rFonts w:ascii="Times New Roman" w:hAnsi="Times New Roman"/>
          <w:sz w:val="24"/>
          <w:szCs w:val="24"/>
        </w:rPr>
        <w:t xml:space="preserve"> pela empresa, devem ser identificados e relatados nas demonstrações. Os autores trazem também a associação anteriormente citada da relação entre o valor de mercado e os números contábeis como uma </w:t>
      </w:r>
      <w:proofErr w:type="spellStart"/>
      <w:r w:rsidRPr="00D40165">
        <w:rPr>
          <w:rFonts w:ascii="Times New Roman" w:hAnsi="Times New Roman"/>
          <w:i/>
          <w:sz w:val="24"/>
          <w:szCs w:val="24"/>
        </w:rPr>
        <w:t>value</w:t>
      </w:r>
      <w:proofErr w:type="spellEnd"/>
      <w:r w:rsidRPr="00D40165">
        <w:rPr>
          <w:rFonts w:ascii="Times New Roman" w:hAnsi="Times New Roman"/>
          <w:sz w:val="24"/>
          <w:szCs w:val="24"/>
        </w:rPr>
        <w:t xml:space="preserve"> </w:t>
      </w:r>
      <w:proofErr w:type="spellStart"/>
      <w:r w:rsidRPr="00D40165">
        <w:rPr>
          <w:rFonts w:ascii="Times New Roman" w:hAnsi="Times New Roman"/>
          <w:i/>
          <w:sz w:val="24"/>
          <w:szCs w:val="24"/>
        </w:rPr>
        <w:t>relevance</w:t>
      </w:r>
      <w:proofErr w:type="spellEnd"/>
      <w:r w:rsidRPr="00D40165">
        <w:rPr>
          <w:rFonts w:ascii="Times New Roman" w:hAnsi="Times New Roman"/>
          <w:sz w:val="24"/>
          <w:szCs w:val="24"/>
        </w:rPr>
        <w:t xml:space="preserve"> e confiabilidade das demonstrações contábeis.</w:t>
      </w:r>
    </w:p>
    <w:p w:rsidR="00D40165" w:rsidRPr="00911969" w:rsidRDefault="00D40165" w:rsidP="00D40165">
      <w:pPr>
        <w:spacing w:line="240" w:lineRule="auto"/>
        <w:ind w:firstLine="709"/>
        <w:rPr>
          <w:rFonts w:ascii="Times New Roman" w:hAnsi="Times New Roman"/>
          <w:sz w:val="24"/>
          <w:szCs w:val="24"/>
        </w:rPr>
      </w:pPr>
      <w:r w:rsidRPr="00D40165">
        <w:rPr>
          <w:rFonts w:ascii="Times New Roman" w:hAnsi="Times New Roman"/>
          <w:sz w:val="24"/>
          <w:szCs w:val="24"/>
        </w:rPr>
        <w:t xml:space="preserve">Em um estudo sobre os ativos relatados nas demonstrações e o valor de mercado das empresas da </w:t>
      </w:r>
      <w:proofErr w:type="spellStart"/>
      <w:r w:rsidRPr="00E239DD">
        <w:rPr>
          <w:rFonts w:ascii="Times New Roman" w:hAnsi="Times New Roman"/>
          <w:i/>
          <w:sz w:val="24"/>
          <w:szCs w:val="24"/>
        </w:rPr>
        <w:t>Tehran</w:t>
      </w:r>
      <w:proofErr w:type="spellEnd"/>
      <w:r w:rsidRPr="00E239DD">
        <w:rPr>
          <w:rFonts w:ascii="Times New Roman" w:hAnsi="Times New Roman"/>
          <w:i/>
          <w:sz w:val="24"/>
          <w:szCs w:val="24"/>
        </w:rPr>
        <w:t xml:space="preserve"> Stock Exchange</w:t>
      </w:r>
      <w:r w:rsidRPr="00D40165">
        <w:rPr>
          <w:rFonts w:ascii="Times New Roman" w:hAnsi="Times New Roman"/>
          <w:sz w:val="24"/>
          <w:szCs w:val="24"/>
        </w:rPr>
        <w:t xml:space="preserve"> (TSE, maior bolsa de valores do Irã), encontrou-se uma relação significativa, os ativos intangíveis reconhecidos são de valor relevante para explicar o valor patrimonial de </w:t>
      </w:r>
      <w:r w:rsidRPr="00911969">
        <w:rPr>
          <w:rFonts w:ascii="Times New Roman" w:hAnsi="Times New Roman"/>
          <w:sz w:val="24"/>
          <w:szCs w:val="24"/>
        </w:rPr>
        <w:t>mercado na indústria de metais do TSE no período de 2001 a 2011 (</w:t>
      </w:r>
      <w:proofErr w:type="spellStart"/>
      <w:r w:rsidRPr="00911969">
        <w:rPr>
          <w:rFonts w:ascii="Times New Roman" w:hAnsi="Times New Roman"/>
          <w:sz w:val="24"/>
          <w:szCs w:val="24"/>
        </w:rPr>
        <w:t>G</w:t>
      </w:r>
      <w:r w:rsidR="00911969" w:rsidRPr="00911969">
        <w:rPr>
          <w:rFonts w:ascii="Times New Roman" w:hAnsi="Times New Roman"/>
          <w:sz w:val="24"/>
          <w:szCs w:val="24"/>
        </w:rPr>
        <w:t>hahramanizady</w:t>
      </w:r>
      <w:proofErr w:type="spellEnd"/>
      <w:r w:rsidR="00911969" w:rsidRPr="00911969">
        <w:rPr>
          <w:rFonts w:ascii="Times New Roman" w:hAnsi="Times New Roman"/>
          <w:sz w:val="24"/>
          <w:szCs w:val="24"/>
        </w:rPr>
        <w:t xml:space="preserve"> &amp;</w:t>
      </w:r>
      <w:r w:rsidRPr="00911969">
        <w:rPr>
          <w:rFonts w:ascii="Times New Roman" w:hAnsi="Times New Roman"/>
          <w:sz w:val="24"/>
          <w:szCs w:val="24"/>
        </w:rPr>
        <w:t xml:space="preserve"> </w:t>
      </w:r>
      <w:proofErr w:type="spellStart"/>
      <w:r w:rsidRPr="00911969">
        <w:rPr>
          <w:rFonts w:ascii="Times New Roman" w:hAnsi="Times New Roman"/>
          <w:sz w:val="24"/>
          <w:szCs w:val="24"/>
        </w:rPr>
        <w:t>B</w:t>
      </w:r>
      <w:r w:rsidR="00911969" w:rsidRPr="00911969">
        <w:rPr>
          <w:rFonts w:ascii="Times New Roman" w:hAnsi="Times New Roman"/>
          <w:sz w:val="24"/>
          <w:szCs w:val="24"/>
        </w:rPr>
        <w:t>ehname</w:t>
      </w:r>
      <w:proofErr w:type="spellEnd"/>
      <w:r w:rsidRPr="00911969">
        <w:rPr>
          <w:rFonts w:ascii="Times New Roman" w:hAnsi="Times New Roman"/>
          <w:sz w:val="24"/>
          <w:szCs w:val="24"/>
        </w:rPr>
        <w:t>, 2013).</w:t>
      </w:r>
    </w:p>
    <w:p w:rsidR="00D40165" w:rsidRPr="00D40165" w:rsidRDefault="00D40165" w:rsidP="00D40165">
      <w:pPr>
        <w:spacing w:line="240" w:lineRule="auto"/>
        <w:ind w:firstLine="709"/>
        <w:rPr>
          <w:rFonts w:ascii="Times New Roman" w:hAnsi="Times New Roman"/>
          <w:sz w:val="24"/>
          <w:szCs w:val="24"/>
        </w:rPr>
      </w:pPr>
      <w:r w:rsidRPr="00911969">
        <w:rPr>
          <w:rFonts w:ascii="Times New Roman" w:hAnsi="Times New Roman"/>
          <w:sz w:val="24"/>
          <w:szCs w:val="24"/>
        </w:rPr>
        <w:t>Já nas empresas de alta tecnologia</w:t>
      </w:r>
      <w:r w:rsidRPr="00D40165">
        <w:rPr>
          <w:rFonts w:ascii="Times New Roman" w:hAnsi="Times New Roman"/>
          <w:sz w:val="24"/>
          <w:szCs w:val="24"/>
        </w:rPr>
        <w:t xml:space="preserve"> da Nigéria, foi feito um estudo no período de 2005 a 2011 </w:t>
      </w:r>
      <w:r w:rsidRPr="00CE27DE">
        <w:rPr>
          <w:rFonts w:ascii="Times New Roman" w:hAnsi="Times New Roman"/>
          <w:sz w:val="24"/>
          <w:szCs w:val="24"/>
        </w:rPr>
        <w:t xml:space="preserve">por </w:t>
      </w:r>
      <w:proofErr w:type="spellStart"/>
      <w:r w:rsidRPr="00CE27DE">
        <w:rPr>
          <w:rFonts w:ascii="Times New Roman" w:hAnsi="Times New Roman"/>
          <w:sz w:val="24"/>
          <w:szCs w:val="24"/>
        </w:rPr>
        <w:t>Abubakar</w:t>
      </w:r>
      <w:proofErr w:type="spellEnd"/>
      <w:r w:rsidRPr="00CE27DE">
        <w:rPr>
          <w:rFonts w:ascii="Times New Roman" w:hAnsi="Times New Roman"/>
          <w:sz w:val="24"/>
          <w:szCs w:val="24"/>
        </w:rPr>
        <w:t xml:space="preserve"> e </w:t>
      </w:r>
      <w:proofErr w:type="spellStart"/>
      <w:r w:rsidRPr="00CE27DE">
        <w:rPr>
          <w:rFonts w:ascii="Times New Roman" w:hAnsi="Times New Roman"/>
          <w:sz w:val="24"/>
          <w:szCs w:val="24"/>
        </w:rPr>
        <w:t>Abubakar</w:t>
      </w:r>
      <w:proofErr w:type="spellEnd"/>
      <w:r w:rsidRPr="00CE27DE">
        <w:rPr>
          <w:rFonts w:ascii="Times New Roman" w:hAnsi="Times New Roman"/>
          <w:sz w:val="24"/>
          <w:szCs w:val="24"/>
        </w:rPr>
        <w:t xml:space="preserve"> (2015</w:t>
      </w:r>
      <w:r w:rsidR="000C5765" w:rsidRPr="00CE27DE">
        <w:rPr>
          <w:rFonts w:ascii="Times New Roman" w:hAnsi="Times New Roman"/>
          <w:sz w:val="24"/>
          <w:szCs w:val="24"/>
        </w:rPr>
        <w:t>), na</w:t>
      </w:r>
      <w:r w:rsidR="000C5765">
        <w:rPr>
          <w:rFonts w:ascii="Times New Roman" w:hAnsi="Times New Roman"/>
          <w:sz w:val="24"/>
          <w:szCs w:val="24"/>
        </w:rPr>
        <w:t xml:space="preserve"> qual afirmam que </w:t>
      </w:r>
      <w:r w:rsidRPr="00D40165">
        <w:rPr>
          <w:rFonts w:ascii="Times New Roman" w:hAnsi="Times New Roman"/>
          <w:sz w:val="24"/>
          <w:szCs w:val="24"/>
        </w:rPr>
        <w:t>elas operam com ativos intangíveis nem sempre reconhecidos pela contabilidade, e que os reguladores devem criar uma norma para que as empresas possam registrar suas marcas. Os autores apoiam-se no sentido de que o ativo da marca é relevante e confiável, ou seja, as duas principais características qualitativas de informação contábil financeira, visto que no referido estudo há relevância conjunta do valor incremental do reconhecimento do ativo intangível (marca) no balanço das empresas e que há confiabilidade das empresas no reconhecimento do mesmo.</w:t>
      </w:r>
    </w:p>
    <w:p w:rsidR="00D40165" w:rsidRPr="00D40165" w:rsidRDefault="00D40165" w:rsidP="00D40165">
      <w:pPr>
        <w:spacing w:line="240" w:lineRule="auto"/>
        <w:ind w:firstLine="709"/>
        <w:rPr>
          <w:rFonts w:ascii="Times New Roman" w:hAnsi="Times New Roman"/>
          <w:sz w:val="24"/>
          <w:szCs w:val="24"/>
        </w:rPr>
      </w:pPr>
      <w:r w:rsidRPr="00D40165">
        <w:rPr>
          <w:rFonts w:ascii="Times New Roman" w:hAnsi="Times New Roman"/>
          <w:sz w:val="24"/>
          <w:szCs w:val="24"/>
        </w:rPr>
        <w:t xml:space="preserve">A convergência da norma internacional, estudada </w:t>
      </w:r>
      <w:r w:rsidRPr="00CE27DE">
        <w:rPr>
          <w:rFonts w:ascii="Times New Roman" w:hAnsi="Times New Roman"/>
          <w:sz w:val="24"/>
          <w:szCs w:val="24"/>
        </w:rPr>
        <w:t>por Ji e Lu (2014) durante</w:t>
      </w:r>
      <w:r w:rsidRPr="00D40165">
        <w:rPr>
          <w:rFonts w:ascii="Times New Roman" w:hAnsi="Times New Roman"/>
          <w:sz w:val="24"/>
          <w:szCs w:val="24"/>
        </w:rPr>
        <w:t xml:space="preserve"> os anos de 2000 a 2009 em empresas da Austrália com </w:t>
      </w:r>
      <w:proofErr w:type="spellStart"/>
      <w:r w:rsidRPr="00D40165">
        <w:rPr>
          <w:rFonts w:ascii="Times New Roman" w:hAnsi="Times New Roman"/>
          <w:i/>
          <w:sz w:val="24"/>
          <w:szCs w:val="24"/>
        </w:rPr>
        <w:t>goodwill</w:t>
      </w:r>
      <w:proofErr w:type="spellEnd"/>
      <w:r w:rsidRPr="00D40165">
        <w:rPr>
          <w:rFonts w:ascii="Times New Roman" w:hAnsi="Times New Roman"/>
          <w:sz w:val="24"/>
          <w:szCs w:val="24"/>
        </w:rPr>
        <w:t xml:space="preserve"> ou outro intangível, concluiu que as empresas mudaram de comportamento em relatar os intangíveis, visto que como citado anteriormente, não precisavam mais amortizar o </w:t>
      </w:r>
      <w:proofErr w:type="spellStart"/>
      <w:r w:rsidRPr="00D40165">
        <w:rPr>
          <w:rFonts w:ascii="Times New Roman" w:hAnsi="Times New Roman"/>
          <w:i/>
          <w:sz w:val="24"/>
          <w:szCs w:val="24"/>
        </w:rPr>
        <w:t>goodwill</w:t>
      </w:r>
      <w:proofErr w:type="spellEnd"/>
      <w:r w:rsidRPr="00D40165">
        <w:rPr>
          <w:rFonts w:ascii="Times New Roman" w:hAnsi="Times New Roman"/>
          <w:sz w:val="24"/>
          <w:szCs w:val="24"/>
        </w:rPr>
        <w:t xml:space="preserve"> entre 5 a 20 anos. Essa mudança no comportamento foi devido aos requisitos mais rigorosos para o reconhecimento do intangível; marcas, pesquisa e desenvolvimento, ágio interno não foram mais contabilizados no balanço patrimonial, o que acabou contribuindo para o declínio da relevância do valor do intangível </w:t>
      </w:r>
      <w:r w:rsidRPr="00D40165">
        <w:rPr>
          <w:rFonts w:ascii="Times New Roman" w:hAnsi="Times New Roman"/>
          <w:sz w:val="24"/>
          <w:szCs w:val="24"/>
        </w:rPr>
        <w:lastRenderedPageBreak/>
        <w:t>capitalizado após o período da adoção, mesmo a pesquisa resultando numa associação positiva entre o valor de mercado de ações e os valores contábeis de ativos intangíveis capitalizados, sendo que a confiabilidade não mudou após a adoção.</w:t>
      </w:r>
    </w:p>
    <w:p w:rsidR="00D40165" w:rsidRPr="00D40165" w:rsidRDefault="00D40165" w:rsidP="00D40165">
      <w:pPr>
        <w:spacing w:line="240" w:lineRule="auto"/>
        <w:ind w:firstLine="709"/>
        <w:rPr>
          <w:rFonts w:ascii="Times New Roman" w:hAnsi="Times New Roman"/>
          <w:sz w:val="24"/>
          <w:szCs w:val="24"/>
        </w:rPr>
      </w:pPr>
      <w:r w:rsidRPr="00D40165">
        <w:rPr>
          <w:rFonts w:ascii="Times New Roman" w:hAnsi="Times New Roman"/>
          <w:sz w:val="24"/>
          <w:szCs w:val="24"/>
        </w:rPr>
        <w:t xml:space="preserve">Por </w:t>
      </w:r>
      <w:r w:rsidRPr="00CE27DE">
        <w:rPr>
          <w:rFonts w:ascii="Times New Roman" w:hAnsi="Times New Roman"/>
          <w:sz w:val="24"/>
          <w:szCs w:val="24"/>
        </w:rPr>
        <w:t xml:space="preserve">fim, </w:t>
      </w:r>
      <w:proofErr w:type="spellStart"/>
      <w:r w:rsidRPr="00CE27DE">
        <w:rPr>
          <w:rFonts w:ascii="Times New Roman" w:hAnsi="Times New Roman"/>
          <w:sz w:val="24"/>
          <w:szCs w:val="24"/>
        </w:rPr>
        <w:t>Kimouche</w:t>
      </w:r>
      <w:proofErr w:type="spellEnd"/>
      <w:r w:rsidRPr="00CE27DE">
        <w:rPr>
          <w:rFonts w:ascii="Times New Roman" w:hAnsi="Times New Roman"/>
          <w:sz w:val="24"/>
          <w:szCs w:val="24"/>
        </w:rPr>
        <w:t xml:space="preserve"> e </w:t>
      </w:r>
      <w:proofErr w:type="spellStart"/>
      <w:r w:rsidRPr="00CE27DE">
        <w:rPr>
          <w:rFonts w:ascii="Times New Roman" w:hAnsi="Times New Roman"/>
          <w:sz w:val="24"/>
          <w:szCs w:val="24"/>
        </w:rPr>
        <w:t>Rouabhi</w:t>
      </w:r>
      <w:proofErr w:type="spellEnd"/>
      <w:r w:rsidRPr="00CE27DE">
        <w:rPr>
          <w:rFonts w:ascii="Times New Roman" w:hAnsi="Times New Roman"/>
          <w:sz w:val="24"/>
          <w:szCs w:val="24"/>
        </w:rPr>
        <w:t xml:space="preserve"> (2016)</w:t>
      </w:r>
      <w:r w:rsidRPr="00D40165">
        <w:rPr>
          <w:rFonts w:ascii="Times New Roman" w:hAnsi="Times New Roman"/>
          <w:sz w:val="24"/>
          <w:szCs w:val="24"/>
        </w:rPr>
        <w:t xml:space="preserve"> analisaram empresas francesas cotadas na bolsa da União Europeia de 2005 a 2013, para verificar se o ativo intangível como um todo e o fluxo de caixa possuem </w:t>
      </w:r>
      <w:proofErr w:type="spellStart"/>
      <w:r w:rsidRPr="00D40165">
        <w:rPr>
          <w:rFonts w:ascii="Times New Roman" w:hAnsi="Times New Roman"/>
          <w:i/>
          <w:sz w:val="24"/>
          <w:szCs w:val="24"/>
        </w:rPr>
        <w:t>value</w:t>
      </w:r>
      <w:proofErr w:type="spellEnd"/>
      <w:r w:rsidRPr="00D40165">
        <w:rPr>
          <w:rFonts w:ascii="Times New Roman" w:hAnsi="Times New Roman"/>
          <w:sz w:val="24"/>
          <w:szCs w:val="24"/>
        </w:rPr>
        <w:t xml:space="preserve"> </w:t>
      </w:r>
      <w:proofErr w:type="spellStart"/>
      <w:r w:rsidRPr="00D40165">
        <w:rPr>
          <w:rFonts w:ascii="Times New Roman" w:hAnsi="Times New Roman"/>
          <w:i/>
          <w:sz w:val="24"/>
          <w:szCs w:val="24"/>
        </w:rPr>
        <w:t>relevance</w:t>
      </w:r>
      <w:proofErr w:type="spellEnd"/>
      <w:r w:rsidRPr="00D40165">
        <w:rPr>
          <w:rFonts w:ascii="Times New Roman" w:hAnsi="Times New Roman"/>
          <w:sz w:val="24"/>
          <w:szCs w:val="24"/>
        </w:rPr>
        <w:t xml:space="preserve">. Os autores concluíram que a amortização e o teste de </w:t>
      </w:r>
      <w:proofErr w:type="spellStart"/>
      <w:r w:rsidRPr="00D40165">
        <w:rPr>
          <w:rFonts w:ascii="Times New Roman" w:hAnsi="Times New Roman"/>
          <w:i/>
          <w:sz w:val="24"/>
          <w:szCs w:val="24"/>
        </w:rPr>
        <w:t>impairment</w:t>
      </w:r>
      <w:proofErr w:type="spellEnd"/>
      <w:r w:rsidRPr="00D40165">
        <w:rPr>
          <w:rFonts w:ascii="Times New Roman" w:hAnsi="Times New Roman"/>
          <w:sz w:val="24"/>
          <w:szCs w:val="24"/>
        </w:rPr>
        <w:t xml:space="preserve"> dos intangíveis e os fluxos de caixa não afetam os valores de mercado, ao contrário de outros intangíveis que afetaram positivamente e substancialmente o valor de mercado, como no caso do ágio comparado ao ativo interno. Evidenciaram também que o intangível melhora a relevância do valor das informações contábeis.</w:t>
      </w:r>
    </w:p>
    <w:p w:rsidR="00D40165" w:rsidRPr="00D40165" w:rsidRDefault="00D40165" w:rsidP="00D40165">
      <w:pPr>
        <w:spacing w:line="240" w:lineRule="auto"/>
        <w:ind w:firstLine="709"/>
        <w:rPr>
          <w:rFonts w:ascii="Times New Roman" w:hAnsi="Times New Roman"/>
          <w:sz w:val="24"/>
          <w:szCs w:val="24"/>
        </w:rPr>
      </w:pPr>
      <w:r w:rsidRPr="00D40165">
        <w:rPr>
          <w:rFonts w:ascii="Times New Roman" w:hAnsi="Times New Roman"/>
          <w:sz w:val="24"/>
          <w:szCs w:val="24"/>
        </w:rPr>
        <w:t xml:space="preserve">Os estudos anteriores sobre </w:t>
      </w:r>
      <w:proofErr w:type="spellStart"/>
      <w:r w:rsidRPr="00D40165">
        <w:rPr>
          <w:rFonts w:ascii="Times New Roman" w:hAnsi="Times New Roman"/>
          <w:i/>
          <w:sz w:val="24"/>
          <w:szCs w:val="24"/>
        </w:rPr>
        <w:t>value</w:t>
      </w:r>
      <w:proofErr w:type="spellEnd"/>
      <w:r w:rsidRPr="00D40165">
        <w:rPr>
          <w:rFonts w:ascii="Times New Roman" w:hAnsi="Times New Roman"/>
          <w:sz w:val="24"/>
          <w:szCs w:val="24"/>
        </w:rPr>
        <w:t xml:space="preserve"> </w:t>
      </w:r>
      <w:proofErr w:type="spellStart"/>
      <w:r w:rsidRPr="00D40165">
        <w:rPr>
          <w:rFonts w:ascii="Times New Roman" w:hAnsi="Times New Roman"/>
          <w:i/>
          <w:sz w:val="24"/>
          <w:szCs w:val="24"/>
        </w:rPr>
        <w:t>relevance</w:t>
      </w:r>
      <w:proofErr w:type="spellEnd"/>
      <w:r w:rsidRPr="00D40165">
        <w:rPr>
          <w:rFonts w:ascii="Times New Roman" w:hAnsi="Times New Roman"/>
          <w:sz w:val="24"/>
          <w:szCs w:val="24"/>
        </w:rPr>
        <w:t xml:space="preserve"> não informam se o ativo intangível em companhias brasileiras possui tal associação, sendo, portanto objeto de estudo a fim de suprir a lacuna existente.</w:t>
      </w:r>
    </w:p>
    <w:p w:rsidR="00D40165" w:rsidRPr="00D40165" w:rsidRDefault="00D40165" w:rsidP="00D40165">
      <w:pPr>
        <w:rPr>
          <w:lang w:eastAsia="pt-BR"/>
        </w:rPr>
      </w:pPr>
    </w:p>
    <w:p w:rsidR="001059E0" w:rsidRDefault="00E461BD" w:rsidP="00D627CD">
      <w:pPr>
        <w:pStyle w:val="Ttulo1"/>
        <w:numPr>
          <w:ilvl w:val="0"/>
          <w:numId w:val="14"/>
        </w:numPr>
        <w:spacing w:before="0" w:line="24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PROCEDIMENTOS METODOLÓGICOS</w:t>
      </w:r>
    </w:p>
    <w:p w:rsidR="00D40165" w:rsidRPr="00C34B3E" w:rsidRDefault="00D40165" w:rsidP="00D40165">
      <w:pPr>
        <w:spacing w:line="240" w:lineRule="auto"/>
        <w:ind w:firstLine="709"/>
        <w:rPr>
          <w:rFonts w:ascii="Times New Roman" w:hAnsi="Times New Roman"/>
          <w:sz w:val="24"/>
          <w:szCs w:val="24"/>
        </w:rPr>
      </w:pPr>
      <w:bookmarkStart w:id="1" w:name="_Toc466422376"/>
      <w:r w:rsidRPr="00C34B3E">
        <w:rPr>
          <w:rFonts w:ascii="Times New Roman" w:hAnsi="Times New Roman"/>
          <w:sz w:val="24"/>
          <w:szCs w:val="24"/>
        </w:rPr>
        <w:t xml:space="preserve">Esta seção tem por objetivo apresentar: (i) </w:t>
      </w:r>
      <w:r w:rsidR="00686CED">
        <w:rPr>
          <w:rFonts w:ascii="Times New Roman" w:hAnsi="Times New Roman"/>
          <w:sz w:val="24"/>
          <w:szCs w:val="24"/>
        </w:rPr>
        <w:t>a classificação</w:t>
      </w:r>
      <w:r w:rsidRPr="00C34B3E">
        <w:rPr>
          <w:rFonts w:ascii="Times New Roman" w:hAnsi="Times New Roman"/>
          <w:sz w:val="24"/>
          <w:szCs w:val="24"/>
        </w:rPr>
        <w:t xml:space="preserve"> </w:t>
      </w:r>
      <w:r w:rsidR="00B127CA">
        <w:rPr>
          <w:rFonts w:ascii="Times New Roman" w:hAnsi="Times New Roman"/>
          <w:sz w:val="24"/>
          <w:szCs w:val="24"/>
        </w:rPr>
        <w:t>metodológica</w:t>
      </w:r>
      <w:r w:rsidRPr="00C34B3E">
        <w:rPr>
          <w:rFonts w:ascii="Times New Roman" w:hAnsi="Times New Roman"/>
          <w:sz w:val="24"/>
          <w:szCs w:val="24"/>
        </w:rPr>
        <w:t xml:space="preserve"> da pesquisa; (</w:t>
      </w:r>
      <w:proofErr w:type="gramStart"/>
      <w:r w:rsidRPr="00C34B3E">
        <w:rPr>
          <w:rFonts w:ascii="Times New Roman" w:hAnsi="Times New Roman"/>
          <w:sz w:val="24"/>
          <w:szCs w:val="24"/>
        </w:rPr>
        <w:t>ii</w:t>
      </w:r>
      <w:proofErr w:type="gramEnd"/>
      <w:r w:rsidRPr="00C34B3E">
        <w:rPr>
          <w:rFonts w:ascii="Times New Roman" w:hAnsi="Times New Roman"/>
          <w:sz w:val="24"/>
          <w:szCs w:val="24"/>
        </w:rPr>
        <w:t>) amostra da pesquisa; e, (iii) procedimentos para coleta de dados dividido</w:t>
      </w:r>
      <w:r w:rsidR="00635063">
        <w:rPr>
          <w:rFonts w:ascii="Times New Roman" w:hAnsi="Times New Roman"/>
          <w:sz w:val="24"/>
          <w:szCs w:val="24"/>
        </w:rPr>
        <w:t>s</w:t>
      </w:r>
      <w:r w:rsidRPr="00C34B3E">
        <w:rPr>
          <w:rFonts w:ascii="Times New Roman" w:hAnsi="Times New Roman"/>
          <w:sz w:val="24"/>
          <w:szCs w:val="24"/>
        </w:rPr>
        <w:t xml:space="preserve"> em nível de </w:t>
      </w:r>
      <w:r w:rsidRPr="00C34B3E">
        <w:rPr>
          <w:rFonts w:ascii="Times New Roman" w:hAnsi="Times New Roman"/>
          <w:i/>
          <w:sz w:val="24"/>
          <w:szCs w:val="24"/>
        </w:rPr>
        <w:t>disclosure</w:t>
      </w:r>
      <w:r w:rsidRPr="00C34B3E">
        <w:rPr>
          <w:rFonts w:ascii="Times New Roman" w:hAnsi="Times New Roman"/>
          <w:sz w:val="24"/>
          <w:szCs w:val="24"/>
        </w:rPr>
        <w:t xml:space="preserve"> do ativo intangível e o método da regressão múltipla.</w:t>
      </w:r>
    </w:p>
    <w:p w:rsidR="00D40165" w:rsidRPr="00D40165" w:rsidRDefault="00D40165" w:rsidP="00D40165"/>
    <w:p w:rsidR="00510D51" w:rsidRDefault="00510D51" w:rsidP="00D627CD">
      <w:pPr>
        <w:pStyle w:val="Ttulo2"/>
        <w:numPr>
          <w:ilvl w:val="1"/>
          <w:numId w:val="14"/>
        </w:numPr>
        <w:spacing w:before="0" w:line="240" w:lineRule="auto"/>
        <w:ind w:left="0" w:firstLine="0"/>
        <w:rPr>
          <w:rFonts w:ascii="Times New Roman" w:hAnsi="Times New Roman" w:cs="Times New Roman"/>
          <w:b/>
          <w:color w:val="auto"/>
          <w:sz w:val="24"/>
          <w:szCs w:val="24"/>
        </w:rPr>
      </w:pPr>
      <w:r w:rsidRPr="002460A9">
        <w:rPr>
          <w:rFonts w:ascii="Times New Roman" w:hAnsi="Times New Roman" w:cs="Times New Roman"/>
          <w:b/>
          <w:color w:val="auto"/>
          <w:sz w:val="24"/>
          <w:szCs w:val="24"/>
        </w:rPr>
        <w:t>C</w:t>
      </w:r>
      <w:bookmarkEnd w:id="1"/>
      <w:r w:rsidR="00F969B9" w:rsidRPr="002460A9">
        <w:rPr>
          <w:rFonts w:ascii="Times New Roman" w:hAnsi="Times New Roman" w:cs="Times New Roman"/>
          <w:b/>
          <w:color w:val="auto"/>
          <w:sz w:val="24"/>
          <w:szCs w:val="24"/>
        </w:rPr>
        <w:t xml:space="preserve">lassificação </w:t>
      </w:r>
      <w:r w:rsidR="00B127CA">
        <w:rPr>
          <w:rFonts w:ascii="Times New Roman" w:hAnsi="Times New Roman" w:cs="Times New Roman"/>
          <w:b/>
          <w:color w:val="auto"/>
          <w:sz w:val="24"/>
          <w:szCs w:val="24"/>
        </w:rPr>
        <w:t xml:space="preserve">Metodológica </w:t>
      </w:r>
      <w:r w:rsidR="00F969B9" w:rsidRPr="002460A9">
        <w:rPr>
          <w:rFonts w:ascii="Times New Roman" w:hAnsi="Times New Roman" w:cs="Times New Roman"/>
          <w:b/>
          <w:color w:val="auto"/>
          <w:sz w:val="24"/>
          <w:szCs w:val="24"/>
        </w:rPr>
        <w:t>da Pesquisa</w:t>
      </w:r>
    </w:p>
    <w:p w:rsidR="00B127CA" w:rsidRPr="00B127CA" w:rsidRDefault="00B127CA" w:rsidP="00B127CA">
      <w:pPr>
        <w:spacing w:line="240" w:lineRule="auto"/>
        <w:ind w:firstLine="709"/>
        <w:rPr>
          <w:rFonts w:ascii="Times New Roman" w:hAnsi="Times New Roman"/>
          <w:sz w:val="24"/>
          <w:szCs w:val="24"/>
        </w:rPr>
      </w:pPr>
      <w:r w:rsidRPr="00B127CA">
        <w:rPr>
          <w:rFonts w:ascii="Times New Roman" w:hAnsi="Times New Roman"/>
          <w:sz w:val="24"/>
          <w:szCs w:val="24"/>
        </w:rPr>
        <w:t>A pesquisa em questão é um estudo exploratório, com característica documental, sendo uma pesquisa predominantemente quantitativa com o uso de dados secundários.</w:t>
      </w:r>
    </w:p>
    <w:p w:rsidR="00B127CA" w:rsidRPr="00911969" w:rsidRDefault="00B127CA" w:rsidP="00B127CA">
      <w:pPr>
        <w:spacing w:line="240" w:lineRule="auto"/>
        <w:ind w:firstLine="709"/>
        <w:rPr>
          <w:rFonts w:ascii="Times New Roman" w:hAnsi="Times New Roman"/>
          <w:sz w:val="24"/>
          <w:szCs w:val="24"/>
        </w:rPr>
      </w:pPr>
      <w:r w:rsidRPr="00B127CA">
        <w:rPr>
          <w:rFonts w:ascii="Times New Roman" w:hAnsi="Times New Roman"/>
          <w:sz w:val="24"/>
          <w:szCs w:val="24"/>
        </w:rPr>
        <w:t xml:space="preserve">De acordo com </w:t>
      </w:r>
      <w:r w:rsidRPr="00911969">
        <w:rPr>
          <w:rFonts w:ascii="Times New Roman" w:hAnsi="Times New Roman"/>
          <w:sz w:val="24"/>
          <w:szCs w:val="24"/>
        </w:rPr>
        <w:t xml:space="preserve">Martins e </w:t>
      </w:r>
      <w:proofErr w:type="spellStart"/>
      <w:r w:rsidRPr="00911969">
        <w:rPr>
          <w:rFonts w:ascii="Times New Roman" w:hAnsi="Times New Roman"/>
          <w:sz w:val="24"/>
          <w:szCs w:val="24"/>
        </w:rPr>
        <w:t>Theóphilo</w:t>
      </w:r>
      <w:proofErr w:type="spellEnd"/>
      <w:r w:rsidRPr="00911969">
        <w:rPr>
          <w:rFonts w:ascii="Times New Roman" w:hAnsi="Times New Roman"/>
          <w:sz w:val="24"/>
          <w:szCs w:val="24"/>
        </w:rPr>
        <w:t xml:space="preserve"> (2009)</w:t>
      </w:r>
      <w:r w:rsidRPr="00B127CA">
        <w:rPr>
          <w:rFonts w:ascii="Times New Roman" w:hAnsi="Times New Roman"/>
          <w:sz w:val="24"/>
          <w:szCs w:val="24"/>
        </w:rPr>
        <w:t xml:space="preserve"> o estudo pode ser enquadrado como documental, pois utiliza documentos como fontes de dados, informações e evidências. Segundo </w:t>
      </w:r>
      <w:r w:rsidRPr="0040002F">
        <w:rPr>
          <w:rFonts w:ascii="Times New Roman" w:hAnsi="Times New Roman"/>
          <w:sz w:val="24"/>
          <w:szCs w:val="24"/>
        </w:rPr>
        <w:t xml:space="preserve">Beuren </w:t>
      </w:r>
      <w:proofErr w:type="gramStart"/>
      <w:r w:rsidRPr="0040002F">
        <w:rPr>
          <w:rFonts w:ascii="Times New Roman" w:hAnsi="Times New Roman"/>
          <w:sz w:val="24"/>
          <w:szCs w:val="24"/>
        </w:rPr>
        <w:t>et</w:t>
      </w:r>
      <w:proofErr w:type="gramEnd"/>
      <w:r w:rsidRPr="0040002F">
        <w:rPr>
          <w:rFonts w:ascii="Times New Roman" w:hAnsi="Times New Roman"/>
          <w:sz w:val="24"/>
          <w:szCs w:val="24"/>
        </w:rPr>
        <w:t xml:space="preserve"> al. (2009)</w:t>
      </w:r>
      <w:r w:rsidRPr="00911969">
        <w:rPr>
          <w:rFonts w:ascii="Times New Roman" w:hAnsi="Times New Roman"/>
          <w:sz w:val="24"/>
          <w:szCs w:val="24"/>
        </w:rPr>
        <w:t xml:space="preserve"> a importância da pesquisa documental é justificada, pois organiza informações dispersas, tomando uma nova fonte de consulta.</w:t>
      </w:r>
    </w:p>
    <w:p w:rsidR="00B127CA" w:rsidRPr="00B127CA" w:rsidRDefault="00B127CA" w:rsidP="00B127CA">
      <w:pPr>
        <w:spacing w:line="240" w:lineRule="auto"/>
        <w:ind w:firstLine="709"/>
        <w:rPr>
          <w:rFonts w:ascii="Times New Roman" w:hAnsi="Times New Roman"/>
          <w:sz w:val="24"/>
          <w:szCs w:val="24"/>
        </w:rPr>
      </w:pPr>
      <w:r w:rsidRPr="00911969">
        <w:rPr>
          <w:rFonts w:ascii="Times New Roman" w:hAnsi="Times New Roman"/>
          <w:sz w:val="24"/>
          <w:szCs w:val="24"/>
        </w:rPr>
        <w:t>Segundo Richardson (1999</w:t>
      </w:r>
      <w:r w:rsidRPr="00B127CA">
        <w:rPr>
          <w:rFonts w:ascii="Times New Roman" w:hAnsi="Times New Roman"/>
          <w:sz w:val="24"/>
          <w:szCs w:val="24"/>
        </w:rPr>
        <w:t xml:space="preserve">) a pesquisa quantitativa é aquela em que a análise é feita com base em métodos estatísticos. O emprego das técnicas e recursos estatísticos fornece uma descrição </w:t>
      </w:r>
      <w:r w:rsidRPr="008B6453">
        <w:rPr>
          <w:rFonts w:ascii="Times New Roman" w:hAnsi="Times New Roman"/>
          <w:sz w:val="24"/>
          <w:szCs w:val="24"/>
        </w:rPr>
        <w:t>quantitativa da sociedade, considerada como um todo organizado (</w:t>
      </w:r>
      <w:r w:rsidR="00321563">
        <w:rPr>
          <w:rFonts w:ascii="Times New Roman" w:hAnsi="Times New Roman"/>
          <w:sz w:val="24"/>
          <w:szCs w:val="24"/>
        </w:rPr>
        <w:t xml:space="preserve">Marconi &amp; </w:t>
      </w:r>
      <w:proofErr w:type="spellStart"/>
      <w:r w:rsidR="008B6453" w:rsidRPr="008B6453">
        <w:rPr>
          <w:rFonts w:ascii="Times New Roman" w:hAnsi="Times New Roman"/>
          <w:sz w:val="24"/>
          <w:szCs w:val="24"/>
        </w:rPr>
        <w:t>Lakatos</w:t>
      </w:r>
      <w:proofErr w:type="spellEnd"/>
      <w:r w:rsidRPr="008B6453">
        <w:rPr>
          <w:rFonts w:ascii="Times New Roman" w:hAnsi="Times New Roman"/>
          <w:sz w:val="24"/>
          <w:szCs w:val="24"/>
        </w:rPr>
        <w:t>, 2007).</w:t>
      </w:r>
      <w:r w:rsidRPr="00B127CA">
        <w:rPr>
          <w:rFonts w:ascii="Times New Roman" w:hAnsi="Times New Roman"/>
          <w:sz w:val="24"/>
          <w:szCs w:val="24"/>
        </w:rPr>
        <w:t xml:space="preserve"> </w:t>
      </w:r>
    </w:p>
    <w:p w:rsidR="00B127CA" w:rsidRPr="00B127CA" w:rsidRDefault="00B127CA" w:rsidP="00B127CA">
      <w:pPr>
        <w:spacing w:line="240" w:lineRule="auto"/>
        <w:ind w:firstLine="709"/>
        <w:rPr>
          <w:rFonts w:ascii="Times New Roman" w:hAnsi="Times New Roman"/>
          <w:sz w:val="24"/>
          <w:szCs w:val="24"/>
        </w:rPr>
      </w:pPr>
      <w:r w:rsidRPr="00B127CA">
        <w:rPr>
          <w:rFonts w:ascii="Times New Roman" w:hAnsi="Times New Roman"/>
          <w:sz w:val="24"/>
          <w:szCs w:val="24"/>
        </w:rPr>
        <w:t>A pesquisa utilizou-se das demonstrações contábeis e notas explicativas divulgadas pelas entidades no site da B</w:t>
      </w:r>
      <w:r w:rsidR="008B7396">
        <w:rPr>
          <w:rFonts w:ascii="Times New Roman" w:hAnsi="Times New Roman"/>
          <w:sz w:val="24"/>
          <w:szCs w:val="24"/>
        </w:rPr>
        <w:t>rasil, Bolsa</w:t>
      </w:r>
      <w:r w:rsidR="0073265C">
        <w:rPr>
          <w:rFonts w:ascii="Times New Roman" w:hAnsi="Times New Roman"/>
          <w:sz w:val="24"/>
          <w:szCs w:val="24"/>
        </w:rPr>
        <w:t>, Balcão</w:t>
      </w:r>
      <w:r w:rsidRPr="00B127CA">
        <w:rPr>
          <w:rFonts w:ascii="Times New Roman" w:hAnsi="Times New Roman"/>
          <w:sz w:val="24"/>
          <w:szCs w:val="24"/>
        </w:rPr>
        <w:t xml:space="preserve">, dessa maneira, a fonte é proveniente de dados secundários. </w:t>
      </w:r>
    </w:p>
    <w:p w:rsidR="00B127CA" w:rsidRPr="00B127CA" w:rsidRDefault="00B127CA" w:rsidP="00B127CA">
      <w:pPr>
        <w:ind w:firstLine="709"/>
      </w:pPr>
    </w:p>
    <w:p w:rsidR="002776B3" w:rsidRDefault="00F969B9" w:rsidP="00D627CD">
      <w:pPr>
        <w:pStyle w:val="Ttulo2"/>
        <w:numPr>
          <w:ilvl w:val="1"/>
          <w:numId w:val="14"/>
        </w:numPr>
        <w:spacing w:before="0" w:line="240" w:lineRule="auto"/>
        <w:ind w:left="0" w:firstLine="0"/>
        <w:rPr>
          <w:rFonts w:ascii="Times New Roman" w:hAnsi="Times New Roman" w:cs="Times New Roman"/>
          <w:b/>
          <w:color w:val="auto"/>
          <w:sz w:val="24"/>
          <w:szCs w:val="24"/>
        </w:rPr>
      </w:pPr>
      <w:r w:rsidRPr="002460A9">
        <w:rPr>
          <w:rFonts w:ascii="Times New Roman" w:hAnsi="Times New Roman" w:cs="Times New Roman"/>
          <w:b/>
          <w:color w:val="auto"/>
          <w:sz w:val="24"/>
          <w:szCs w:val="24"/>
        </w:rPr>
        <w:t>Amostra e Coleta de Dados</w:t>
      </w:r>
    </w:p>
    <w:p w:rsidR="00B127CA" w:rsidRPr="00B127CA" w:rsidRDefault="00B127CA" w:rsidP="00B127CA">
      <w:pPr>
        <w:spacing w:line="240" w:lineRule="auto"/>
        <w:ind w:firstLine="709"/>
        <w:rPr>
          <w:rFonts w:ascii="Times New Roman" w:hAnsi="Times New Roman"/>
          <w:sz w:val="24"/>
          <w:szCs w:val="24"/>
        </w:rPr>
      </w:pPr>
      <w:r w:rsidRPr="00B127CA">
        <w:rPr>
          <w:rFonts w:ascii="Times New Roman" w:hAnsi="Times New Roman"/>
          <w:sz w:val="24"/>
          <w:szCs w:val="24"/>
        </w:rPr>
        <w:t xml:space="preserve">A amostra da pesquisa é caracterizada </w:t>
      </w:r>
      <w:r>
        <w:rPr>
          <w:rFonts w:ascii="Times New Roman" w:hAnsi="Times New Roman"/>
          <w:sz w:val="24"/>
          <w:szCs w:val="24"/>
        </w:rPr>
        <w:t>como</w:t>
      </w:r>
      <w:r w:rsidRPr="00B127CA">
        <w:rPr>
          <w:rFonts w:ascii="Times New Roman" w:hAnsi="Times New Roman"/>
          <w:sz w:val="24"/>
          <w:szCs w:val="24"/>
        </w:rPr>
        <w:t xml:space="preserve"> não probabilística, visto que foi constituída pelas companhias de capital aberto com intangível superior a zero que compõem a carteira de Índice Brasil 100 na </w:t>
      </w:r>
      <w:r w:rsidR="0073265C">
        <w:rPr>
          <w:rFonts w:ascii="Times New Roman" w:hAnsi="Times New Roman"/>
          <w:sz w:val="24"/>
          <w:szCs w:val="24"/>
        </w:rPr>
        <w:t>B3</w:t>
      </w:r>
      <w:r w:rsidRPr="00B127CA">
        <w:rPr>
          <w:rFonts w:ascii="Times New Roman" w:hAnsi="Times New Roman"/>
          <w:sz w:val="24"/>
          <w:szCs w:val="24"/>
        </w:rPr>
        <w:t xml:space="preserve"> no ano de 2016, exceto as instituições financeiras, por possuírem regulamentação específica.</w:t>
      </w:r>
    </w:p>
    <w:p w:rsidR="00B127CA" w:rsidRDefault="00B127CA" w:rsidP="00B127CA">
      <w:pPr>
        <w:spacing w:line="240" w:lineRule="auto"/>
        <w:ind w:firstLine="709"/>
        <w:rPr>
          <w:rFonts w:ascii="Times New Roman" w:hAnsi="Times New Roman"/>
          <w:sz w:val="24"/>
          <w:szCs w:val="24"/>
        </w:rPr>
      </w:pPr>
      <w:r w:rsidRPr="00B127CA">
        <w:rPr>
          <w:rFonts w:ascii="Times New Roman" w:hAnsi="Times New Roman"/>
          <w:sz w:val="24"/>
          <w:szCs w:val="24"/>
        </w:rPr>
        <w:t>A carteira de maio a agosto de 2017, o Índice Brasil 100 (</w:t>
      </w:r>
      <w:proofErr w:type="gramStart"/>
      <w:r w:rsidRPr="00B127CA">
        <w:rPr>
          <w:rFonts w:ascii="Times New Roman" w:hAnsi="Times New Roman"/>
          <w:sz w:val="24"/>
          <w:szCs w:val="24"/>
        </w:rPr>
        <w:t>IBrx100</w:t>
      </w:r>
      <w:proofErr w:type="gramEnd"/>
      <w:r w:rsidRPr="00B127CA">
        <w:rPr>
          <w:rFonts w:ascii="Times New Roman" w:hAnsi="Times New Roman"/>
          <w:sz w:val="24"/>
          <w:szCs w:val="24"/>
        </w:rPr>
        <w:t>) é composto pelas 100 ações mais negociadas, a amostra possui 9</w:t>
      </w:r>
      <w:r w:rsidR="00CB50DE">
        <w:rPr>
          <w:rFonts w:ascii="Times New Roman" w:hAnsi="Times New Roman"/>
          <w:sz w:val="24"/>
          <w:szCs w:val="24"/>
        </w:rPr>
        <w:t>5</w:t>
      </w:r>
      <w:r w:rsidRPr="00B127CA">
        <w:rPr>
          <w:rFonts w:ascii="Times New Roman" w:hAnsi="Times New Roman"/>
          <w:sz w:val="24"/>
          <w:szCs w:val="24"/>
        </w:rPr>
        <w:t xml:space="preserve"> empresas, visto que </w:t>
      </w:r>
      <w:r w:rsidR="00CB50DE">
        <w:rPr>
          <w:rFonts w:ascii="Times New Roman" w:hAnsi="Times New Roman"/>
          <w:sz w:val="24"/>
          <w:szCs w:val="24"/>
        </w:rPr>
        <w:t>cinco</w:t>
      </w:r>
      <w:r w:rsidRPr="00B127CA">
        <w:rPr>
          <w:rFonts w:ascii="Times New Roman" w:hAnsi="Times New Roman"/>
          <w:sz w:val="24"/>
          <w:szCs w:val="24"/>
        </w:rPr>
        <w:t xml:space="preserve"> empresas apresentara</w:t>
      </w:r>
      <w:r w:rsidR="00CB50DE">
        <w:rPr>
          <w:rFonts w:ascii="Times New Roman" w:hAnsi="Times New Roman"/>
          <w:sz w:val="24"/>
          <w:szCs w:val="24"/>
        </w:rPr>
        <w:t xml:space="preserve">m duas ações na carteira. </w:t>
      </w:r>
      <w:r w:rsidR="001E38FD">
        <w:rPr>
          <w:rFonts w:ascii="Times New Roman" w:hAnsi="Times New Roman"/>
          <w:sz w:val="24"/>
          <w:szCs w:val="24"/>
        </w:rPr>
        <w:t>A Tabela</w:t>
      </w:r>
      <w:r w:rsidR="008446D3">
        <w:rPr>
          <w:rFonts w:ascii="Times New Roman" w:hAnsi="Times New Roman"/>
          <w:sz w:val="24"/>
          <w:szCs w:val="24"/>
        </w:rPr>
        <w:t xml:space="preserve"> </w:t>
      </w:r>
      <w:r w:rsidR="0099410A">
        <w:rPr>
          <w:rFonts w:ascii="Times New Roman" w:hAnsi="Times New Roman"/>
          <w:sz w:val="24"/>
          <w:szCs w:val="24"/>
        </w:rPr>
        <w:t>2</w:t>
      </w:r>
      <w:r w:rsidR="008446D3">
        <w:rPr>
          <w:rFonts w:ascii="Times New Roman" w:hAnsi="Times New Roman"/>
          <w:sz w:val="24"/>
          <w:szCs w:val="24"/>
        </w:rPr>
        <w:t xml:space="preserve"> destaca as empresas que compuseram</w:t>
      </w:r>
      <w:r w:rsidR="0090092D">
        <w:rPr>
          <w:rFonts w:ascii="Times New Roman" w:hAnsi="Times New Roman"/>
          <w:sz w:val="24"/>
          <w:szCs w:val="24"/>
        </w:rPr>
        <w:t xml:space="preserve"> a </w:t>
      </w:r>
      <w:r w:rsidR="008446D3">
        <w:rPr>
          <w:rFonts w:ascii="Times New Roman" w:hAnsi="Times New Roman"/>
          <w:sz w:val="24"/>
          <w:szCs w:val="24"/>
        </w:rPr>
        <w:t>amostra.</w:t>
      </w:r>
    </w:p>
    <w:p w:rsidR="008B6453" w:rsidRPr="00B127CA" w:rsidRDefault="008B6453" w:rsidP="008B6453">
      <w:pPr>
        <w:spacing w:line="240" w:lineRule="auto"/>
        <w:ind w:firstLine="709"/>
        <w:rPr>
          <w:rFonts w:ascii="Times New Roman" w:hAnsi="Times New Roman"/>
          <w:sz w:val="24"/>
          <w:szCs w:val="24"/>
        </w:rPr>
      </w:pPr>
      <w:r>
        <w:rPr>
          <w:rFonts w:ascii="Times New Roman" w:hAnsi="Times New Roman"/>
          <w:sz w:val="24"/>
          <w:szCs w:val="24"/>
        </w:rPr>
        <w:t>Das 95</w:t>
      </w:r>
      <w:r w:rsidRPr="00B127CA">
        <w:rPr>
          <w:rFonts w:ascii="Times New Roman" w:hAnsi="Times New Roman"/>
          <w:sz w:val="24"/>
          <w:szCs w:val="24"/>
        </w:rPr>
        <w:t xml:space="preserve"> empresas foram excluídas da amostra 2</w:t>
      </w:r>
      <w:r>
        <w:rPr>
          <w:rFonts w:ascii="Times New Roman" w:hAnsi="Times New Roman"/>
          <w:sz w:val="24"/>
          <w:szCs w:val="24"/>
        </w:rPr>
        <w:t>0</w:t>
      </w:r>
      <w:r w:rsidRPr="00B127CA">
        <w:rPr>
          <w:rFonts w:ascii="Times New Roman" w:hAnsi="Times New Roman"/>
          <w:sz w:val="24"/>
          <w:szCs w:val="24"/>
        </w:rPr>
        <w:t xml:space="preserve"> empresa</w:t>
      </w:r>
      <w:r>
        <w:rPr>
          <w:rFonts w:ascii="Times New Roman" w:hAnsi="Times New Roman"/>
          <w:sz w:val="24"/>
          <w:szCs w:val="24"/>
        </w:rPr>
        <w:t>s</w:t>
      </w:r>
      <w:r w:rsidRPr="00B127CA">
        <w:rPr>
          <w:rFonts w:ascii="Times New Roman" w:hAnsi="Times New Roman"/>
          <w:sz w:val="24"/>
          <w:szCs w:val="24"/>
        </w:rPr>
        <w:t>, sendo 1</w:t>
      </w:r>
      <w:r>
        <w:rPr>
          <w:rFonts w:ascii="Times New Roman" w:hAnsi="Times New Roman"/>
          <w:sz w:val="24"/>
          <w:szCs w:val="24"/>
        </w:rPr>
        <w:t>6</w:t>
      </w:r>
      <w:r w:rsidRPr="00B127CA">
        <w:rPr>
          <w:rFonts w:ascii="Times New Roman" w:hAnsi="Times New Roman"/>
          <w:sz w:val="24"/>
          <w:szCs w:val="24"/>
        </w:rPr>
        <w:t xml:space="preserve"> por ser</w:t>
      </w:r>
      <w:r>
        <w:rPr>
          <w:rFonts w:ascii="Times New Roman" w:hAnsi="Times New Roman"/>
          <w:sz w:val="24"/>
          <w:szCs w:val="24"/>
        </w:rPr>
        <w:t>em</w:t>
      </w:r>
      <w:r w:rsidRPr="00B127CA">
        <w:rPr>
          <w:rFonts w:ascii="Times New Roman" w:hAnsi="Times New Roman"/>
          <w:sz w:val="24"/>
          <w:szCs w:val="24"/>
        </w:rPr>
        <w:t xml:space="preserve"> do setor financeiro e outros, </w:t>
      </w:r>
      <w:r>
        <w:rPr>
          <w:rFonts w:ascii="Times New Roman" w:hAnsi="Times New Roman"/>
          <w:sz w:val="24"/>
          <w:szCs w:val="24"/>
        </w:rPr>
        <w:t>uma</w:t>
      </w:r>
      <w:r w:rsidRPr="00B127CA">
        <w:rPr>
          <w:rFonts w:ascii="Times New Roman" w:hAnsi="Times New Roman"/>
          <w:sz w:val="24"/>
          <w:szCs w:val="24"/>
        </w:rPr>
        <w:t xml:space="preserve"> não possuía ativo intangível na sua demonstração consolidada e </w:t>
      </w:r>
      <w:r>
        <w:rPr>
          <w:rFonts w:ascii="Times New Roman" w:hAnsi="Times New Roman"/>
          <w:sz w:val="24"/>
          <w:szCs w:val="24"/>
        </w:rPr>
        <w:t>três</w:t>
      </w:r>
      <w:r w:rsidRPr="00B127CA">
        <w:rPr>
          <w:rFonts w:ascii="Times New Roman" w:hAnsi="Times New Roman"/>
          <w:sz w:val="24"/>
          <w:szCs w:val="24"/>
        </w:rPr>
        <w:t xml:space="preserve"> por não publicar</w:t>
      </w:r>
      <w:r>
        <w:rPr>
          <w:rFonts w:ascii="Times New Roman" w:hAnsi="Times New Roman"/>
          <w:sz w:val="24"/>
          <w:szCs w:val="24"/>
        </w:rPr>
        <w:t>e</w:t>
      </w:r>
      <w:r w:rsidRPr="00B127CA">
        <w:rPr>
          <w:rFonts w:ascii="Times New Roman" w:hAnsi="Times New Roman"/>
          <w:sz w:val="24"/>
          <w:szCs w:val="24"/>
        </w:rPr>
        <w:t>m as demonstrações financeiras padronizadas de 2016.</w:t>
      </w:r>
    </w:p>
    <w:p w:rsidR="008446D3" w:rsidRDefault="008446D3" w:rsidP="00B127CA">
      <w:pPr>
        <w:spacing w:line="240" w:lineRule="auto"/>
        <w:ind w:firstLine="709"/>
        <w:rPr>
          <w:rFonts w:ascii="Times New Roman" w:hAnsi="Times New Roman"/>
          <w:sz w:val="24"/>
          <w:szCs w:val="24"/>
        </w:rPr>
      </w:pPr>
    </w:p>
    <w:p w:rsidR="008B6453" w:rsidRPr="00B127CA" w:rsidRDefault="008B6453" w:rsidP="00B127CA">
      <w:pPr>
        <w:spacing w:line="240" w:lineRule="auto"/>
        <w:ind w:firstLine="709"/>
        <w:rPr>
          <w:rFonts w:ascii="Times New Roman" w:hAnsi="Times New Roman"/>
          <w:sz w:val="24"/>
          <w:szCs w:val="24"/>
        </w:rPr>
      </w:pPr>
    </w:p>
    <w:p w:rsidR="00B127CA" w:rsidRPr="0099410A" w:rsidRDefault="001E38FD" w:rsidP="0099410A">
      <w:pPr>
        <w:spacing w:line="240" w:lineRule="auto"/>
        <w:jc w:val="center"/>
        <w:rPr>
          <w:rFonts w:ascii="Times New Roman" w:hAnsi="Times New Roman" w:cs="Times New Roman"/>
          <w:sz w:val="20"/>
          <w:szCs w:val="20"/>
        </w:rPr>
      </w:pPr>
      <w:r>
        <w:rPr>
          <w:rFonts w:ascii="Times New Roman" w:hAnsi="Times New Roman" w:cs="Times New Roman"/>
          <w:sz w:val="20"/>
          <w:szCs w:val="20"/>
        </w:rPr>
        <w:t>Tabela</w:t>
      </w:r>
      <w:r w:rsidR="008446D3" w:rsidRPr="0099410A">
        <w:rPr>
          <w:rFonts w:ascii="Times New Roman" w:hAnsi="Times New Roman" w:cs="Times New Roman"/>
          <w:sz w:val="20"/>
          <w:szCs w:val="20"/>
        </w:rPr>
        <w:t xml:space="preserve"> </w:t>
      </w:r>
      <w:r w:rsidR="0099410A">
        <w:rPr>
          <w:rFonts w:ascii="Times New Roman" w:hAnsi="Times New Roman" w:cs="Times New Roman"/>
          <w:sz w:val="20"/>
          <w:szCs w:val="20"/>
        </w:rPr>
        <w:t>2</w:t>
      </w:r>
      <w:r w:rsidR="008446D3" w:rsidRPr="0099410A">
        <w:rPr>
          <w:rFonts w:ascii="Times New Roman" w:hAnsi="Times New Roman" w:cs="Times New Roman"/>
          <w:sz w:val="20"/>
          <w:szCs w:val="20"/>
        </w:rPr>
        <w:t xml:space="preserve">: empresas pertencentes à carteira </w:t>
      </w:r>
      <w:proofErr w:type="spellStart"/>
      <w:proofErr w:type="gramStart"/>
      <w:r w:rsidR="008446D3" w:rsidRPr="0099410A">
        <w:rPr>
          <w:rFonts w:ascii="Times New Roman" w:hAnsi="Times New Roman" w:cs="Times New Roman"/>
          <w:sz w:val="20"/>
          <w:szCs w:val="20"/>
        </w:rPr>
        <w:t>IBrX</w:t>
      </w:r>
      <w:proofErr w:type="spellEnd"/>
      <w:proofErr w:type="gramEnd"/>
      <w:r w:rsidR="008446D3" w:rsidRPr="0099410A">
        <w:rPr>
          <w:rFonts w:ascii="Times New Roman" w:hAnsi="Times New Roman" w:cs="Times New Roman"/>
          <w:sz w:val="20"/>
          <w:szCs w:val="20"/>
        </w:rPr>
        <w:t xml:space="preserve"> 100 de maio a agosto de 2017</w:t>
      </w:r>
    </w:p>
    <w:tbl>
      <w:tblPr>
        <w:tblW w:w="50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341"/>
        <w:gridCol w:w="560"/>
        <w:gridCol w:w="2557"/>
        <w:gridCol w:w="560"/>
        <w:gridCol w:w="2640"/>
        <w:gridCol w:w="560"/>
      </w:tblGrid>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b/>
                <w:sz w:val="20"/>
                <w:szCs w:val="20"/>
                <w:lang w:eastAsia="pt-BR"/>
              </w:rPr>
            </w:pPr>
            <w:r w:rsidRPr="0099410A">
              <w:rPr>
                <w:rFonts w:ascii="Times New Roman" w:eastAsia="Times New Roman" w:hAnsi="Times New Roman" w:cs="Times New Roman"/>
                <w:b/>
                <w:sz w:val="20"/>
                <w:szCs w:val="20"/>
                <w:lang w:eastAsia="pt-BR"/>
              </w:rPr>
              <w:t>Empresa</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b/>
                <w:sz w:val="20"/>
                <w:szCs w:val="20"/>
                <w:lang w:eastAsia="pt-BR"/>
              </w:rPr>
            </w:pPr>
          </w:p>
        </w:tc>
        <w:tc>
          <w:tcPr>
            <w:tcW w:w="1387"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b/>
                <w:sz w:val="20"/>
                <w:szCs w:val="20"/>
                <w:lang w:eastAsia="pt-BR"/>
              </w:rPr>
            </w:pPr>
            <w:r w:rsidRPr="0099410A">
              <w:rPr>
                <w:rFonts w:ascii="Times New Roman" w:eastAsia="Times New Roman" w:hAnsi="Times New Roman" w:cs="Times New Roman"/>
                <w:b/>
                <w:sz w:val="20"/>
                <w:szCs w:val="20"/>
                <w:lang w:eastAsia="pt-BR"/>
              </w:rPr>
              <w:t>Empresa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p>
        </w:tc>
        <w:tc>
          <w:tcPr>
            <w:tcW w:w="1432"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Empresa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b/>
                <w:sz w:val="20"/>
                <w:szCs w:val="20"/>
                <w:lang w:eastAsia="pt-BR"/>
              </w:rPr>
            </w:pPr>
          </w:p>
        </w:tc>
      </w:tr>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AES Tiete Energia S.A.</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387" w:type="pct"/>
            <w:shd w:val="clear" w:color="auto" w:fill="auto"/>
            <w:noWrap/>
            <w:vAlign w:val="bottom"/>
            <w:hideMark/>
          </w:tcPr>
          <w:p w:rsidR="008B7396" w:rsidRPr="002B3ED4" w:rsidRDefault="008B7396" w:rsidP="0099410A">
            <w:pPr>
              <w:spacing w:line="240" w:lineRule="auto"/>
              <w:jc w:val="left"/>
              <w:rPr>
                <w:rFonts w:ascii="Times New Roman" w:eastAsia="Times New Roman" w:hAnsi="Times New Roman" w:cs="Times New Roman"/>
                <w:sz w:val="20"/>
                <w:szCs w:val="20"/>
                <w:lang w:val="en-US" w:eastAsia="pt-BR"/>
              </w:rPr>
            </w:pPr>
            <w:proofErr w:type="spellStart"/>
            <w:r w:rsidRPr="002B3ED4">
              <w:rPr>
                <w:rFonts w:ascii="Times New Roman" w:eastAsia="Times New Roman" w:hAnsi="Times New Roman" w:cs="Times New Roman"/>
                <w:sz w:val="20"/>
                <w:szCs w:val="20"/>
                <w:lang w:val="en-US" w:eastAsia="pt-BR"/>
              </w:rPr>
              <w:t>Cyrela</w:t>
            </w:r>
            <w:proofErr w:type="spellEnd"/>
            <w:r w:rsidRPr="002B3ED4">
              <w:rPr>
                <w:rFonts w:ascii="Times New Roman" w:eastAsia="Times New Roman" w:hAnsi="Times New Roman" w:cs="Times New Roman"/>
                <w:sz w:val="20"/>
                <w:szCs w:val="20"/>
                <w:lang w:val="en-US" w:eastAsia="pt-BR"/>
              </w:rPr>
              <w:t xml:space="preserve"> Brazil Realty S.A. </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val="en-US" w:eastAsia="pt-BR"/>
              </w:rPr>
            </w:pPr>
            <w:proofErr w:type="spellStart"/>
            <w:r w:rsidRPr="0099410A">
              <w:rPr>
                <w:rFonts w:ascii="Times New Roman" w:eastAsia="Times New Roman" w:hAnsi="Times New Roman" w:cs="Times New Roman"/>
                <w:sz w:val="20"/>
                <w:szCs w:val="20"/>
                <w:lang w:val="en-US" w:eastAsia="pt-BR"/>
              </w:rPr>
              <w:t>Marfrig</w:t>
            </w:r>
            <w:proofErr w:type="spellEnd"/>
            <w:r w:rsidRPr="0099410A">
              <w:rPr>
                <w:rFonts w:ascii="Times New Roman" w:eastAsia="Times New Roman" w:hAnsi="Times New Roman" w:cs="Times New Roman"/>
                <w:sz w:val="20"/>
                <w:szCs w:val="20"/>
                <w:lang w:val="en-US" w:eastAsia="pt-BR"/>
              </w:rPr>
              <w:t xml:space="preserve"> Global Foods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val="en-US" w:eastAsia="pt-BR"/>
              </w:rPr>
            </w:pPr>
            <w:proofErr w:type="spellStart"/>
            <w:r w:rsidRPr="0099410A">
              <w:rPr>
                <w:rFonts w:ascii="Times New Roman" w:eastAsia="Times New Roman" w:hAnsi="Times New Roman" w:cs="Times New Roman"/>
                <w:sz w:val="20"/>
                <w:szCs w:val="20"/>
                <w:lang w:val="en-US" w:eastAsia="pt-BR"/>
              </w:rPr>
              <w:t>Aliansce</w:t>
            </w:r>
            <w:proofErr w:type="spellEnd"/>
            <w:r w:rsidRPr="0099410A">
              <w:rPr>
                <w:rFonts w:ascii="Times New Roman" w:eastAsia="Times New Roman" w:hAnsi="Times New Roman" w:cs="Times New Roman"/>
                <w:sz w:val="20"/>
                <w:szCs w:val="20"/>
                <w:lang w:val="en-US" w:eastAsia="pt-BR"/>
              </w:rPr>
              <w:t xml:space="preserve"> Shop</w:t>
            </w:r>
            <w:r w:rsidR="006676FA" w:rsidRPr="0099410A">
              <w:rPr>
                <w:rFonts w:ascii="Times New Roman" w:eastAsia="Times New Roman" w:hAnsi="Times New Roman" w:cs="Times New Roman"/>
                <w:sz w:val="20"/>
                <w:szCs w:val="20"/>
                <w:lang w:val="en-US" w:eastAsia="pt-BR"/>
              </w:rPr>
              <w:t xml:space="preserve"> Centers S</w:t>
            </w:r>
            <w:r w:rsidRPr="0099410A">
              <w:rPr>
                <w:rFonts w:ascii="Times New Roman" w:eastAsia="Times New Roman" w:hAnsi="Times New Roman" w:cs="Times New Roman"/>
                <w:sz w:val="20"/>
                <w:szCs w:val="20"/>
                <w:lang w:val="en-US" w:eastAsia="pt-BR"/>
              </w:rPr>
              <w:t>A</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Não¹</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Duratex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Metalúrgica Gerdau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proofErr w:type="spellStart"/>
            <w:r w:rsidRPr="0099410A">
              <w:rPr>
                <w:rFonts w:ascii="Times New Roman" w:eastAsia="Times New Roman" w:hAnsi="Times New Roman" w:cs="Times New Roman"/>
                <w:sz w:val="20"/>
                <w:szCs w:val="20"/>
                <w:lang w:eastAsia="pt-BR"/>
              </w:rPr>
              <w:t>Alupar</w:t>
            </w:r>
            <w:proofErr w:type="spellEnd"/>
            <w:r w:rsidRPr="0099410A">
              <w:rPr>
                <w:rFonts w:ascii="Times New Roman" w:eastAsia="Times New Roman" w:hAnsi="Times New Roman" w:cs="Times New Roman"/>
                <w:sz w:val="20"/>
                <w:szCs w:val="20"/>
                <w:lang w:eastAsia="pt-BR"/>
              </w:rPr>
              <w:t xml:space="preserve"> Investimento S.A.</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387" w:type="pct"/>
            <w:shd w:val="clear" w:color="auto" w:fill="auto"/>
            <w:noWrap/>
            <w:vAlign w:val="bottom"/>
            <w:hideMark/>
          </w:tcPr>
          <w:p w:rsidR="008B7396" w:rsidRPr="0099410A" w:rsidRDefault="008B7396" w:rsidP="0099410A">
            <w:pPr>
              <w:spacing w:line="240" w:lineRule="auto"/>
              <w:ind w:right="-146"/>
              <w:jc w:val="left"/>
              <w:rPr>
                <w:rFonts w:ascii="Times New Roman" w:eastAsia="Times New Roman" w:hAnsi="Times New Roman" w:cs="Times New Roman"/>
                <w:sz w:val="20"/>
                <w:szCs w:val="20"/>
                <w:lang w:eastAsia="pt-BR"/>
              </w:rPr>
            </w:pPr>
            <w:proofErr w:type="spellStart"/>
            <w:r w:rsidRPr="0099410A">
              <w:rPr>
                <w:rFonts w:ascii="Times New Roman" w:eastAsia="Times New Roman" w:hAnsi="Times New Roman" w:cs="Times New Roman"/>
                <w:sz w:val="20"/>
                <w:szCs w:val="20"/>
                <w:lang w:eastAsia="pt-BR"/>
              </w:rPr>
              <w:t>Ecorodovias</w:t>
            </w:r>
            <w:proofErr w:type="spellEnd"/>
            <w:r w:rsidRPr="0099410A">
              <w:rPr>
                <w:rFonts w:ascii="Times New Roman" w:eastAsia="Times New Roman" w:hAnsi="Times New Roman" w:cs="Times New Roman"/>
                <w:sz w:val="20"/>
                <w:szCs w:val="20"/>
                <w:lang w:eastAsia="pt-BR"/>
              </w:rPr>
              <w:t xml:space="preserve"> Infra</w:t>
            </w:r>
            <w:r w:rsidR="006676FA" w:rsidRPr="0099410A">
              <w:rPr>
                <w:rFonts w:ascii="Times New Roman" w:eastAsia="Times New Roman" w:hAnsi="Times New Roman" w:cs="Times New Roman"/>
                <w:sz w:val="20"/>
                <w:szCs w:val="20"/>
                <w:lang w:eastAsia="pt-BR"/>
              </w:rPr>
              <w:t>.</w:t>
            </w:r>
            <w:r w:rsidRPr="0099410A">
              <w:rPr>
                <w:rFonts w:ascii="Times New Roman" w:eastAsia="Times New Roman" w:hAnsi="Times New Roman" w:cs="Times New Roman"/>
                <w:sz w:val="20"/>
                <w:szCs w:val="20"/>
                <w:lang w:eastAsia="pt-BR"/>
              </w:rPr>
              <w:t xml:space="preserve"> </w:t>
            </w:r>
            <w:proofErr w:type="gramStart"/>
            <w:r w:rsidR="002449B1" w:rsidRPr="0099410A">
              <w:rPr>
                <w:rFonts w:ascii="Times New Roman" w:eastAsia="Times New Roman" w:hAnsi="Times New Roman" w:cs="Times New Roman"/>
                <w:sz w:val="20"/>
                <w:szCs w:val="20"/>
                <w:lang w:eastAsia="pt-BR"/>
              </w:rPr>
              <w:t>e</w:t>
            </w:r>
            <w:proofErr w:type="gramEnd"/>
            <w:r w:rsidR="006676FA" w:rsidRPr="0099410A">
              <w:rPr>
                <w:rFonts w:ascii="Times New Roman" w:eastAsia="Times New Roman" w:hAnsi="Times New Roman" w:cs="Times New Roman"/>
                <w:sz w:val="20"/>
                <w:szCs w:val="20"/>
                <w:lang w:eastAsia="pt-BR"/>
              </w:rPr>
              <w:t xml:space="preserve"> Log</w:t>
            </w:r>
            <w:r w:rsidRPr="0099410A">
              <w:rPr>
                <w:rFonts w:ascii="Times New Roman" w:eastAsia="Times New Roman" w:hAnsi="Times New Roman" w:cs="Times New Roman"/>
                <w:sz w:val="20"/>
                <w:szCs w:val="20"/>
                <w:lang w:eastAsia="pt-BR"/>
              </w:rPr>
              <w:t xml:space="preserve">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Minerva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Ambev S.A.</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 xml:space="preserve"> Energias </w:t>
            </w:r>
            <w:r w:rsidR="002449B1" w:rsidRPr="0099410A">
              <w:rPr>
                <w:rFonts w:ascii="Times New Roman" w:eastAsia="Times New Roman" w:hAnsi="Times New Roman" w:cs="Times New Roman"/>
                <w:sz w:val="20"/>
                <w:szCs w:val="20"/>
                <w:lang w:eastAsia="pt-BR"/>
              </w:rPr>
              <w:t>d</w:t>
            </w:r>
            <w:r w:rsidRPr="0099410A">
              <w:rPr>
                <w:rFonts w:ascii="Times New Roman" w:eastAsia="Times New Roman" w:hAnsi="Times New Roman" w:cs="Times New Roman"/>
                <w:sz w:val="20"/>
                <w:szCs w:val="20"/>
                <w:lang w:eastAsia="pt-BR"/>
              </w:rPr>
              <w:t>o Brasil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 xml:space="preserve">MRV </w:t>
            </w:r>
            <w:proofErr w:type="spellStart"/>
            <w:r w:rsidRPr="0099410A">
              <w:rPr>
                <w:rFonts w:ascii="Times New Roman" w:eastAsia="Times New Roman" w:hAnsi="Times New Roman" w:cs="Times New Roman"/>
                <w:sz w:val="20"/>
                <w:szCs w:val="20"/>
                <w:lang w:eastAsia="pt-BR"/>
              </w:rPr>
              <w:t>Eng</w:t>
            </w:r>
            <w:proofErr w:type="spellEnd"/>
            <w:r w:rsidR="006676FA" w:rsidRPr="0099410A">
              <w:rPr>
                <w:rFonts w:ascii="Times New Roman" w:eastAsia="Times New Roman" w:hAnsi="Times New Roman" w:cs="Times New Roman"/>
                <w:sz w:val="20"/>
                <w:szCs w:val="20"/>
                <w:lang w:eastAsia="pt-BR"/>
              </w:rPr>
              <w:t xml:space="preserve"> e</w:t>
            </w:r>
            <w:r w:rsidRPr="0099410A">
              <w:rPr>
                <w:rFonts w:ascii="Times New Roman" w:eastAsia="Times New Roman" w:hAnsi="Times New Roman" w:cs="Times New Roman"/>
                <w:sz w:val="20"/>
                <w:szCs w:val="20"/>
                <w:lang w:eastAsia="pt-BR"/>
              </w:rPr>
              <w:t xml:space="preserve"> </w:t>
            </w:r>
            <w:proofErr w:type="spellStart"/>
            <w:r w:rsidRPr="0099410A">
              <w:rPr>
                <w:rFonts w:ascii="Times New Roman" w:eastAsia="Times New Roman" w:hAnsi="Times New Roman" w:cs="Times New Roman"/>
                <w:sz w:val="20"/>
                <w:szCs w:val="20"/>
                <w:lang w:eastAsia="pt-BR"/>
              </w:rPr>
              <w:t>Particip</w:t>
            </w:r>
            <w:proofErr w:type="spellEnd"/>
            <w:r w:rsidRPr="0099410A">
              <w:rPr>
                <w:rFonts w:ascii="Times New Roman" w:eastAsia="Times New Roman" w:hAnsi="Times New Roman" w:cs="Times New Roman"/>
                <w:sz w:val="20"/>
                <w:szCs w:val="20"/>
                <w:lang w:eastAsia="pt-BR"/>
              </w:rPr>
              <w:t xml:space="preserve">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3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B2W Companhia Digital</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387" w:type="pct"/>
            <w:shd w:val="clear" w:color="auto" w:fill="auto"/>
            <w:noWrap/>
            <w:vAlign w:val="bottom"/>
            <w:hideMark/>
          </w:tcPr>
          <w:p w:rsidR="008B7396" w:rsidRPr="0099410A" w:rsidRDefault="006676FA" w:rsidP="0099410A">
            <w:pPr>
              <w:spacing w:line="240" w:lineRule="auto"/>
              <w:ind w:right="-70"/>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Eletropaulo</w:t>
            </w:r>
            <w:r w:rsidR="002449B1" w:rsidRPr="0099410A">
              <w:rPr>
                <w:rFonts w:ascii="Times New Roman" w:eastAsia="Times New Roman" w:hAnsi="Times New Roman" w:cs="Times New Roman"/>
                <w:sz w:val="20"/>
                <w:szCs w:val="20"/>
                <w:lang w:eastAsia="pt-BR"/>
              </w:rPr>
              <w:t xml:space="preserve"> </w:t>
            </w:r>
            <w:r w:rsidR="008B7396" w:rsidRPr="0099410A">
              <w:rPr>
                <w:rFonts w:ascii="Times New Roman" w:eastAsia="Times New Roman" w:hAnsi="Times New Roman" w:cs="Times New Roman"/>
                <w:sz w:val="20"/>
                <w:szCs w:val="20"/>
                <w:lang w:eastAsia="pt-BR"/>
              </w:rPr>
              <w:t>S</w:t>
            </w:r>
            <w:r w:rsidR="002449B1" w:rsidRPr="0099410A">
              <w:rPr>
                <w:rFonts w:ascii="Times New Roman" w:eastAsia="Times New Roman" w:hAnsi="Times New Roman" w:cs="Times New Roman"/>
                <w:sz w:val="20"/>
                <w:szCs w:val="20"/>
                <w:lang w:eastAsia="pt-BR"/>
              </w:rPr>
              <w:t>.</w:t>
            </w:r>
            <w:r w:rsidR="008B7396" w:rsidRPr="0099410A">
              <w:rPr>
                <w:rFonts w:ascii="Times New Roman" w:eastAsia="Times New Roman" w:hAnsi="Times New Roman" w:cs="Times New Roman"/>
                <w:sz w:val="20"/>
                <w:szCs w:val="20"/>
                <w:lang w:eastAsia="pt-BR"/>
              </w:rPr>
              <w:t>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r w:rsidRPr="0099410A">
              <w:rPr>
                <w:rFonts w:ascii="Times New Roman" w:eastAsia="Times New Roman" w:hAnsi="Times New Roman" w:cs="Times New Roman"/>
                <w:sz w:val="20"/>
                <w:szCs w:val="20"/>
                <w:vertAlign w:val="superscript"/>
                <w:lang w:eastAsia="pt-BR"/>
              </w:rPr>
              <w:t>4</w:t>
            </w:r>
          </w:p>
        </w:tc>
        <w:tc>
          <w:tcPr>
            <w:tcW w:w="1432" w:type="pct"/>
            <w:shd w:val="clear" w:color="auto" w:fill="auto"/>
            <w:noWrap/>
            <w:vAlign w:val="bottom"/>
            <w:hideMark/>
          </w:tcPr>
          <w:p w:rsidR="008B7396" w:rsidRPr="0099410A" w:rsidRDefault="008B7396" w:rsidP="0099410A">
            <w:pPr>
              <w:spacing w:line="240" w:lineRule="auto"/>
              <w:ind w:left="-47" w:right="-160"/>
              <w:jc w:val="left"/>
              <w:rPr>
                <w:rFonts w:ascii="Times New Roman" w:eastAsia="Times New Roman" w:hAnsi="Times New Roman" w:cs="Times New Roman"/>
                <w:sz w:val="20"/>
                <w:szCs w:val="20"/>
                <w:lang w:eastAsia="pt-BR"/>
              </w:rPr>
            </w:pPr>
            <w:proofErr w:type="spellStart"/>
            <w:r w:rsidRPr="0099410A">
              <w:rPr>
                <w:rFonts w:ascii="Times New Roman" w:eastAsia="Times New Roman" w:hAnsi="Times New Roman" w:cs="Times New Roman"/>
                <w:sz w:val="20"/>
                <w:szCs w:val="20"/>
                <w:lang w:eastAsia="pt-BR"/>
              </w:rPr>
              <w:t>Multiplan</w:t>
            </w:r>
            <w:proofErr w:type="spellEnd"/>
            <w:r w:rsidRPr="0099410A">
              <w:rPr>
                <w:rFonts w:ascii="Times New Roman" w:eastAsia="Times New Roman" w:hAnsi="Times New Roman" w:cs="Times New Roman"/>
                <w:sz w:val="20"/>
                <w:szCs w:val="20"/>
                <w:lang w:eastAsia="pt-BR"/>
              </w:rPr>
              <w:t xml:space="preserve"> </w:t>
            </w:r>
            <w:proofErr w:type="spellStart"/>
            <w:r w:rsidRPr="0099410A">
              <w:rPr>
                <w:rFonts w:ascii="Times New Roman" w:eastAsia="Times New Roman" w:hAnsi="Times New Roman" w:cs="Times New Roman"/>
                <w:sz w:val="20"/>
                <w:szCs w:val="20"/>
                <w:lang w:eastAsia="pt-BR"/>
              </w:rPr>
              <w:t>Empreend</w:t>
            </w:r>
            <w:proofErr w:type="spellEnd"/>
            <w:r w:rsidRPr="0099410A">
              <w:rPr>
                <w:rFonts w:ascii="Times New Roman" w:eastAsia="Times New Roman" w:hAnsi="Times New Roman" w:cs="Times New Roman"/>
                <w:sz w:val="20"/>
                <w:szCs w:val="20"/>
                <w:lang w:eastAsia="pt-BR"/>
              </w:rPr>
              <w:t xml:space="preserve"> </w:t>
            </w:r>
            <w:proofErr w:type="spellStart"/>
            <w:r w:rsidRPr="0099410A">
              <w:rPr>
                <w:rFonts w:ascii="Times New Roman" w:eastAsia="Times New Roman" w:hAnsi="Times New Roman" w:cs="Times New Roman"/>
                <w:sz w:val="20"/>
                <w:szCs w:val="20"/>
                <w:lang w:eastAsia="pt-BR"/>
              </w:rPr>
              <w:t>Imob</w:t>
            </w:r>
            <w:proofErr w:type="spellEnd"/>
            <w:r w:rsidR="006676FA" w:rsidRPr="0099410A">
              <w:rPr>
                <w:rFonts w:ascii="Times New Roman" w:eastAsia="Times New Roman" w:hAnsi="Times New Roman" w:cs="Times New Roman"/>
                <w:sz w:val="20"/>
                <w:szCs w:val="20"/>
                <w:lang w:eastAsia="pt-BR"/>
              </w:rPr>
              <w:t xml:space="preserve"> S</w:t>
            </w:r>
            <w:r w:rsidRPr="0099410A">
              <w:rPr>
                <w:rFonts w:ascii="Times New Roman" w:eastAsia="Times New Roman" w:hAnsi="Times New Roman" w:cs="Times New Roman"/>
                <w:sz w:val="20"/>
                <w:szCs w:val="20"/>
                <w:lang w:eastAsia="pt-BR"/>
              </w:rPr>
              <w:t>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Não¹</w:t>
            </w:r>
          </w:p>
        </w:tc>
      </w:tr>
      <w:tr w:rsidR="006676FA" w:rsidRPr="0099410A" w:rsidTr="006676FA">
        <w:trPr>
          <w:trHeight w:val="330"/>
          <w:jc w:val="center"/>
        </w:trPr>
        <w:tc>
          <w:tcPr>
            <w:tcW w:w="1269" w:type="pct"/>
            <w:shd w:val="clear" w:color="auto" w:fill="auto"/>
            <w:noWrap/>
            <w:vAlign w:val="center"/>
            <w:hideMark/>
          </w:tcPr>
          <w:p w:rsidR="008B7396" w:rsidRPr="0099410A" w:rsidRDefault="006676FA" w:rsidP="0099410A">
            <w:pPr>
              <w:spacing w:line="240" w:lineRule="auto"/>
              <w:ind w:left="4" w:right="-122"/>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 xml:space="preserve">B3 </w:t>
            </w:r>
            <w:r w:rsidR="008B7396" w:rsidRPr="0099410A">
              <w:rPr>
                <w:rFonts w:ascii="Times New Roman" w:eastAsia="Times New Roman" w:hAnsi="Times New Roman" w:cs="Times New Roman"/>
                <w:sz w:val="20"/>
                <w:szCs w:val="20"/>
                <w:lang w:eastAsia="pt-BR"/>
              </w:rPr>
              <w:t>- Brasil Bolsa Balcão</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Não¹</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Embraer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proofErr w:type="spellStart"/>
            <w:r w:rsidRPr="0099410A">
              <w:rPr>
                <w:rFonts w:ascii="Times New Roman" w:eastAsia="Times New Roman" w:hAnsi="Times New Roman" w:cs="Times New Roman"/>
                <w:sz w:val="20"/>
                <w:szCs w:val="20"/>
                <w:lang w:eastAsia="pt-BR"/>
              </w:rPr>
              <w:t>Multiplus</w:t>
            </w:r>
            <w:proofErr w:type="spellEnd"/>
            <w:r w:rsidRPr="0099410A">
              <w:rPr>
                <w:rFonts w:ascii="Times New Roman" w:eastAsia="Times New Roman" w:hAnsi="Times New Roman" w:cs="Times New Roman"/>
                <w:sz w:val="20"/>
                <w:szCs w:val="20"/>
                <w:lang w:eastAsia="pt-BR"/>
              </w:rPr>
              <w:t xml:space="preserve">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r w:rsidRPr="0099410A">
              <w:rPr>
                <w:rFonts w:ascii="Times New Roman" w:eastAsia="Times New Roman" w:hAnsi="Times New Roman" w:cs="Times New Roman"/>
                <w:sz w:val="20"/>
                <w:szCs w:val="20"/>
                <w:vertAlign w:val="superscript"/>
                <w:lang w:eastAsia="pt-BR"/>
              </w:rPr>
              <w:t>4</w:t>
            </w:r>
          </w:p>
        </w:tc>
      </w:tr>
      <w:tr w:rsidR="006676FA" w:rsidRPr="0099410A" w:rsidTr="006676FA">
        <w:trPr>
          <w:trHeight w:val="33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 xml:space="preserve">Banco Bradesco S.A. </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proofErr w:type="gramStart"/>
            <w:r w:rsidRPr="0099410A">
              <w:rPr>
                <w:rFonts w:ascii="Times New Roman" w:eastAsia="Times New Roman" w:hAnsi="Times New Roman" w:cs="Times New Roman"/>
                <w:sz w:val="20"/>
                <w:szCs w:val="20"/>
                <w:lang w:eastAsia="pt-BR"/>
              </w:rPr>
              <w:t>Não</w:t>
            </w:r>
            <w:r w:rsidRPr="0099410A">
              <w:rPr>
                <w:rFonts w:ascii="Times New Roman" w:eastAsia="Times New Roman" w:hAnsi="Times New Roman" w:cs="Times New Roman"/>
                <w:sz w:val="20"/>
                <w:szCs w:val="20"/>
                <w:vertAlign w:val="superscript"/>
                <w:lang w:eastAsia="pt-BR"/>
              </w:rPr>
              <w:t>1,</w:t>
            </w:r>
            <w:proofErr w:type="gramEnd"/>
            <w:r w:rsidRPr="0099410A">
              <w:rPr>
                <w:rFonts w:ascii="Times New Roman" w:eastAsia="Times New Roman" w:hAnsi="Times New Roman" w:cs="Times New Roman"/>
                <w:sz w:val="20"/>
                <w:szCs w:val="20"/>
                <w:vertAlign w:val="superscript"/>
                <w:lang w:eastAsia="pt-BR"/>
              </w:rPr>
              <w:t>5</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proofErr w:type="spellStart"/>
            <w:r w:rsidRPr="0099410A">
              <w:rPr>
                <w:rFonts w:ascii="Times New Roman" w:eastAsia="Times New Roman" w:hAnsi="Times New Roman" w:cs="Times New Roman"/>
                <w:sz w:val="20"/>
                <w:szCs w:val="20"/>
                <w:lang w:eastAsia="pt-BR"/>
              </w:rPr>
              <w:t>Energisa</w:t>
            </w:r>
            <w:proofErr w:type="spellEnd"/>
            <w:r w:rsidRPr="0099410A">
              <w:rPr>
                <w:rFonts w:ascii="Times New Roman" w:eastAsia="Times New Roman" w:hAnsi="Times New Roman" w:cs="Times New Roman"/>
                <w:sz w:val="20"/>
                <w:szCs w:val="20"/>
                <w:lang w:eastAsia="pt-BR"/>
              </w:rPr>
              <w:t xml:space="preserve">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Natura Cosméticos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 xml:space="preserve">Banco </w:t>
            </w:r>
            <w:r w:rsidR="002449B1" w:rsidRPr="0099410A">
              <w:rPr>
                <w:rFonts w:ascii="Times New Roman" w:eastAsia="Times New Roman" w:hAnsi="Times New Roman" w:cs="Times New Roman"/>
                <w:sz w:val="20"/>
                <w:szCs w:val="20"/>
                <w:lang w:eastAsia="pt-BR"/>
              </w:rPr>
              <w:t>d</w:t>
            </w:r>
            <w:r w:rsidRPr="0099410A">
              <w:rPr>
                <w:rFonts w:ascii="Times New Roman" w:eastAsia="Times New Roman" w:hAnsi="Times New Roman" w:cs="Times New Roman"/>
                <w:sz w:val="20"/>
                <w:szCs w:val="20"/>
                <w:lang w:eastAsia="pt-BR"/>
              </w:rPr>
              <w:t>o Brasil S.A</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Não¹</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ENGIE Brasil Energia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proofErr w:type="spellStart"/>
            <w:r w:rsidRPr="0099410A">
              <w:rPr>
                <w:rFonts w:ascii="Times New Roman" w:eastAsia="Times New Roman" w:hAnsi="Times New Roman" w:cs="Times New Roman"/>
                <w:sz w:val="20"/>
                <w:szCs w:val="20"/>
                <w:lang w:eastAsia="pt-BR"/>
              </w:rPr>
              <w:t>Odontoprev</w:t>
            </w:r>
            <w:proofErr w:type="spellEnd"/>
            <w:r w:rsidRPr="0099410A">
              <w:rPr>
                <w:rFonts w:ascii="Times New Roman" w:eastAsia="Times New Roman" w:hAnsi="Times New Roman" w:cs="Times New Roman"/>
                <w:sz w:val="20"/>
                <w:szCs w:val="20"/>
                <w:lang w:eastAsia="pt-BR"/>
              </w:rPr>
              <w:t xml:space="preserve">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3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proofErr w:type="spellStart"/>
            <w:r w:rsidRPr="0099410A">
              <w:rPr>
                <w:rFonts w:ascii="Times New Roman" w:eastAsia="Times New Roman" w:hAnsi="Times New Roman" w:cs="Times New Roman"/>
                <w:sz w:val="20"/>
                <w:szCs w:val="20"/>
                <w:lang w:eastAsia="pt-BR"/>
              </w:rPr>
              <w:t>Bco</w:t>
            </w:r>
            <w:proofErr w:type="spellEnd"/>
            <w:r w:rsidRPr="0099410A">
              <w:rPr>
                <w:rFonts w:ascii="Times New Roman" w:eastAsia="Times New Roman" w:hAnsi="Times New Roman" w:cs="Times New Roman"/>
                <w:sz w:val="20"/>
                <w:szCs w:val="20"/>
                <w:lang w:eastAsia="pt-BR"/>
              </w:rPr>
              <w:t xml:space="preserve"> </w:t>
            </w:r>
            <w:proofErr w:type="spellStart"/>
            <w:r w:rsidRPr="0099410A">
              <w:rPr>
                <w:rFonts w:ascii="Times New Roman" w:eastAsia="Times New Roman" w:hAnsi="Times New Roman" w:cs="Times New Roman"/>
                <w:sz w:val="20"/>
                <w:szCs w:val="20"/>
                <w:lang w:eastAsia="pt-BR"/>
              </w:rPr>
              <w:t>E</w:t>
            </w:r>
            <w:r w:rsidR="002449B1" w:rsidRPr="0099410A">
              <w:rPr>
                <w:rFonts w:ascii="Times New Roman" w:eastAsia="Times New Roman" w:hAnsi="Times New Roman" w:cs="Times New Roman"/>
                <w:sz w:val="20"/>
                <w:szCs w:val="20"/>
                <w:lang w:eastAsia="pt-BR"/>
              </w:rPr>
              <w:t>st</w:t>
            </w:r>
            <w:proofErr w:type="spellEnd"/>
            <w:r w:rsidR="006676FA" w:rsidRPr="0099410A">
              <w:rPr>
                <w:rFonts w:ascii="Times New Roman" w:eastAsia="Times New Roman" w:hAnsi="Times New Roman" w:cs="Times New Roman"/>
                <w:sz w:val="20"/>
                <w:szCs w:val="20"/>
                <w:lang w:eastAsia="pt-BR"/>
              </w:rPr>
              <w:t xml:space="preserve"> </w:t>
            </w:r>
            <w:r w:rsidR="002449B1" w:rsidRPr="0099410A">
              <w:rPr>
                <w:rFonts w:ascii="Times New Roman" w:eastAsia="Times New Roman" w:hAnsi="Times New Roman" w:cs="Times New Roman"/>
                <w:sz w:val="20"/>
                <w:szCs w:val="20"/>
                <w:lang w:eastAsia="pt-BR"/>
              </w:rPr>
              <w:t xml:space="preserve">Rio </w:t>
            </w:r>
            <w:proofErr w:type="spellStart"/>
            <w:r w:rsidR="002449B1" w:rsidRPr="0099410A">
              <w:rPr>
                <w:rFonts w:ascii="Times New Roman" w:eastAsia="Times New Roman" w:hAnsi="Times New Roman" w:cs="Times New Roman"/>
                <w:sz w:val="20"/>
                <w:szCs w:val="20"/>
                <w:lang w:eastAsia="pt-BR"/>
              </w:rPr>
              <w:t>Gde</w:t>
            </w:r>
            <w:proofErr w:type="spellEnd"/>
            <w:r w:rsidR="002449B1" w:rsidRPr="0099410A">
              <w:rPr>
                <w:rFonts w:ascii="Times New Roman" w:eastAsia="Times New Roman" w:hAnsi="Times New Roman" w:cs="Times New Roman"/>
                <w:sz w:val="20"/>
                <w:szCs w:val="20"/>
                <w:lang w:eastAsia="pt-BR"/>
              </w:rPr>
              <w:t xml:space="preserve"> do Sul</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Não¹</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Equatorial Energia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Petróleo Brasileiro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r w:rsidRPr="0099410A">
              <w:rPr>
                <w:rFonts w:ascii="Times New Roman" w:eastAsia="Times New Roman" w:hAnsi="Times New Roman" w:cs="Times New Roman"/>
                <w:sz w:val="20"/>
                <w:szCs w:val="20"/>
                <w:vertAlign w:val="superscript"/>
                <w:lang w:eastAsia="pt-BR"/>
              </w:rPr>
              <w:t>5</w:t>
            </w:r>
          </w:p>
        </w:tc>
      </w:tr>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B</w:t>
            </w:r>
            <w:r w:rsidR="002449B1" w:rsidRPr="0099410A">
              <w:rPr>
                <w:rFonts w:ascii="Times New Roman" w:eastAsia="Times New Roman" w:hAnsi="Times New Roman" w:cs="Times New Roman"/>
                <w:sz w:val="20"/>
                <w:szCs w:val="20"/>
                <w:lang w:eastAsia="pt-BR"/>
              </w:rPr>
              <w:t>anco Santander</w:t>
            </w:r>
            <w:r w:rsidRPr="0099410A">
              <w:rPr>
                <w:rFonts w:ascii="Times New Roman" w:eastAsia="Times New Roman" w:hAnsi="Times New Roman" w:cs="Times New Roman"/>
                <w:sz w:val="20"/>
                <w:szCs w:val="20"/>
                <w:lang w:eastAsia="pt-BR"/>
              </w:rPr>
              <w:t xml:space="preserve"> (B</w:t>
            </w:r>
            <w:r w:rsidR="002449B1" w:rsidRPr="0099410A">
              <w:rPr>
                <w:rFonts w:ascii="Times New Roman" w:eastAsia="Times New Roman" w:hAnsi="Times New Roman" w:cs="Times New Roman"/>
                <w:sz w:val="20"/>
                <w:szCs w:val="20"/>
                <w:lang w:eastAsia="pt-BR"/>
              </w:rPr>
              <w:t>rasil</w:t>
            </w:r>
            <w:r w:rsidR="006676FA" w:rsidRPr="0099410A">
              <w:rPr>
                <w:rFonts w:ascii="Times New Roman" w:eastAsia="Times New Roman" w:hAnsi="Times New Roman" w:cs="Times New Roman"/>
                <w:sz w:val="20"/>
                <w:szCs w:val="20"/>
                <w:lang w:eastAsia="pt-BR"/>
              </w:rPr>
              <w:t>)</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Não¹</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Estácio Participações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P</w:t>
            </w:r>
            <w:r w:rsidR="008446D3" w:rsidRPr="0099410A">
              <w:rPr>
                <w:rFonts w:ascii="Times New Roman" w:eastAsia="Times New Roman" w:hAnsi="Times New Roman" w:cs="Times New Roman"/>
                <w:sz w:val="20"/>
                <w:szCs w:val="20"/>
                <w:lang w:eastAsia="pt-BR"/>
              </w:rPr>
              <w:t>orto Seguro</w:t>
            </w:r>
            <w:r w:rsidRPr="0099410A">
              <w:rPr>
                <w:rFonts w:ascii="Times New Roman" w:eastAsia="Times New Roman" w:hAnsi="Times New Roman" w:cs="Times New Roman"/>
                <w:sz w:val="20"/>
                <w:szCs w:val="20"/>
                <w:lang w:eastAsia="pt-BR"/>
              </w:rPr>
              <w:t xml:space="preserve">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Não¹</w:t>
            </w:r>
          </w:p>
        </w:tc>
      </w:tr>
      <w:tr w:rsidR="006676FA" w:rsidRPr="0099410A" w:rsidTr="006676FA">
        <w:trPr>
          <w:trHeight w:val="300"/>
          <w:jc w:val="center"/>
        </w:trPr>
        <w:tc>
          <w:tcPr>
            <w:tcW w:w="1269" w:type="pct"/>
            <w:shd w:val="clear" w:color="auto" w:fill="auto"/>
            <w:noWrap/>
            <w:vAlign w:val="bottom"/>
            <w:hideMark/>
          </w:tcPr>
          <w:p w:rsidR="008B7396" w:rsidRPr="0099410A" w:rsidRDefault="006676FA"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 xml:space="preserve">BB </w:t>
            </w:r>
            <w:proofErr w:type="spellStart"/>
            <w:proofErr w:type="gramStart"/>
            <w:r w:rsidRPr="0099410A">
              <w:rPr>
                <w:rFonts w:ascii="Times New Roman" w:eastAsia="Times New Roman" w:hAnsi="Times New Roman" w:cs="Times New Roman"/>
                <w:sz w:val="20"/>
                <w:szCs w:val="20"/>
                <w:lang w:eastAsia="pt-BR"/>
              </w:rPr>
              <w:t>Segurida</w:t>
            </w:r>
            <w:r w:rsidR="008B7396" w:rsidRPr="0099410A">
              <w:rPr>
                <w:rFonts w:ascii="Times New Roman" w:eastAsia="Times New Roman" w:hAnsi="Times New Roman" w:cs="Times New Roman"/>
                <w:sz w:val="20"/>
                <w:szCs w:val="20"/>
                <w:lang w:eastAsia="pt-BR"/>
              </w:rPr>
              <w:t>Particip</w:t>
            </w:r>
            <w:proofErr w:type="spellEnd"/>
            <w:proofErr w:type="gramEnd"/>
            <w:r w:rsidR="008B7396" w:rsidRPr="0099410A">
              <w:rPr>
                <w:rFonts w:ascii="Times New Roman" w:eastAsia="Times New Roman" w:hAnsi="Times New Roman" w:cs="Times New Roman"/>
                <w:sz w:val="20"/>
                <w:szCs w:val="20"/>
                <w:lang w:eastAsia="pt-BR"/>
              </w:rPr>
              <w:t xml:space="preserve"> S.A</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Não¹</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 xml:space="preserve">EZ TEC </w:t>
            </w:r>
            <w:proofErr w:type="spellStart"/>
            <w:r w:rsidRPr="0099410A">
              <w:rPr>
                <w:rFonts w:ascii="Times New Roman" w:eastAsia="Times New Roman" w:hAnsi="Times New Roman" w:cs="Times New Roman"/>
                <w:sz w:val="20"/>
                <w:szCs w:val="20"/>
                <w:lang w:eastAsia="pt-BR"/>
              </w:rPr>
              <w:t>Emp</w:t>
            </w:r>
            <w:proofErr w:type="spellEnd"/>
            <w:r w:rsidR="002449B1" w:rsidRPr="0099410A">
              <w:rPr>
                <w:rFonts w:ascii="Times New Roman" w:eastAsia="Times New Roman" w:hAnsi="Times New Roman" w:cs="Times New Roman"/>
                <w:sz w:val="20"/>
                <w:szCs w:val="20"/>
                <w:lang w:eastAsia="pt-BR"/>
              </w:rPr>
              <w:t xml:space="preserve"> e</w:t>
            </w:r>
            <w:r w:rsidR="006676FA" w:rsidRPr="0099410A">
              <w:rPr>
                <w:rFonts w:ascii="Times New Roman" w:eastAsia="Times New Roman" w:hAnsi="Times New Roman" w:cs="Times New Roman"/>
                <w:sz w:val="20"/>
                <w:szCs w:val="20"/>
                <w:lang w:eastAsia="pt-BR"/>
              </w:rPr>
              <w:t xml:space="preserve"> </w:t>
            </w:r>
            <w:proofErr w:type="spellStart"/>
            <w:r w:rsidR="006676FA" w:rsidRPr="0099410A">
              <w:rPr>
                <w:rFonts w:ascii="Times New Roman" w:eastAsia="Times New Roman" w:hAnsi="Times New Roman" w:cs="Times New Roman"/>
                <w:sz w:val="20"/>
                <w:szCs w:val="20"/>
                <w:lang w:eastAsia="pt-BR"/>
              </w:rPr>
              <w:t>Particip</w:t>
            </w:r>
            <w:proofErr w:type="spellEnd"/>
            <w:r w:rsidR="006676FA" w:rsidRPr="0099410A">
              <w:rPr>
                <w:rFonts w:ascii="Times New Roman" w:eastAsia="Times New Roman" w:hAnsi="Times New Roman" w:cs="Times New Roman"/>
                <w:sz w:val="20"/>
                <w:szCs w:val="20"/>
                <w:lang w:eastAsia="pt-BR"/>
              </w:rPr>
              <w:t xml:space="preserve"> </w:t>
            </w:r>
            <w:r w:rsidRPr="0099410A">
              <w:rPr>
                <w:rFonts w:ascii="Times New Roman" w:eastAsia="Times New Roman" w:hAnsi="Times New Roman" w:cs="Times New Roman"/>
                <w:sz w:val="20"/>
                <w:szCs w:val="20"/>
                <w:lang w:eastAsia="pt-BR"/>
              </w:rPr>
              <w:t>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QGEP Participações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val="en-US" w:eastAsia="pt-BR"/>
              </w:rPr>
            </w:pPr>
            <w:r w:rsidRPr="0099410A">
              <w:rPr>
                <w:rFonts w:ascii="Times New Roman" w:eastAsia="Times New Roman" w:hAnsi="Times New Roman" w:cs="Times New Roman"/>
                <w:sz w:val="20"/>
                <w:szCs w:val="20"/>
                <w:lang w:val="en-US" w:eastAsia="pt-BR"/>
              </w:rPr>
              <w:t>BR M</w:t>
            </w:r>
            <w:r w:rsidR="002449B1" w:rsidRPr="0099410A">
              <w:rPr>
                <w:rFonts w:ascii="Times New Roman" w:eastAsia="Times New Roman" w:hAnsi="Times New Roman" w:cs="Times New Roman"/>
                <w:sz w:val="20"/>
                <w:szCs w:val="20"/>
                <w:lang w:val="en-US" w:eastAsia="pt-BR"/>
              </w:rPr>
              <w:t xml:space="preserve">alls </w:t>
            </w:r>
            <w:proofErr w:type="spellStart"/>
            <w:r w:rsidRPr="0099410A">
              <w:rPr>
                <w:rFonts w:ascii="Times New Roman" w:eastAsia="Times New Roman" w:hAnsi="Times New Roman" w:cs="Times New Roman"/>
                <w:sz w:val="20"/>
                <w:szCs w:val="20"/>
                <w:lang w:val="en-US" w:eastAsia="pt-BR"/>
              </w:rPr>
              <w:t>P</w:t>
            </w:r>
            <w:r w:rsidR="002449B1" w:rsidRPr="0099410A">
              <w:rPr>
                <w:rFonts w:ascii="Times New Roman" w:eastAsia="Times New Roman" w:hAnsi="Times New Roman" w:cs="Times New Roman"/>
                <w:sz w:val="20"/>
                <w:szCs w:val="20"/>
                <w:lang w:val="en-US" w:eastAsia="pt-BR"/>
              </w:rPr>
              <w:t>articip</w:t>
            </w:r>
            <w:proofErr w:type="spellEnd"/>
            <w:r w:rsidRPr="0099410A">
              <w:rPr>
                <w:rFonts w:ascii="Times New Roman" w:eastAsia="Times New Roman" w:hAnsi="Times New Roman" w:cs="Times New Roman"/>
                <w:sz w:val="20"/>
                <w:szCs w:val="20"/>
                <w:lang w:val="en-US" w:eastAsia="pt-BR"/>
              </w:rPr>
              <w:t xml:space="preserve"> S.A.</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Não¹</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proofErr w:type="spellStart"/>
            <w:r w:rsidRPr="0099410A">
              <w:rPr>
                <w:rFonts w:ascii="Times New Roman" w:eastAsia="Times New Roman" w:hAnsi="Times New Roman" w:cs="Times New Roman"/>
                <w:sz w:val="20"/>
                <w:szCs w:val="20"/>
                <w:lang w:eastAsia="pt-BR"/>
              </w:rPr>
              <w:t>Fibria</w:t>
            </w:r>
            <w:proofErr w:type="spellEnd"/>
            <w:r w:rsidRPr="0099410A">
              <w:rPr>
                <w:rFonts w:ascii="Times New Roman" w:eastAsia="Times New Roman" w:hAnsi="Times New Roman" w:cs="Times New Roman"/>
                <w:sz w:val="20"/>
                <w:szCs w:val="20"/>
                <w:lang w:eastAsia="pt-BR"/>
              </w:rPr>
              <w:t xml:space="preserve"> Celulose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proofErr w:type="spellStart"/>
            <w:r w:rsidRPr="0099410A">
              <w:rPr>
                <w:rFonts w:ascii="Times New Roman" w:eastAsia="Times New Roman" w:hAnsi="Times New Roman" w:cs="Times New Roman"/>
                <w:sz w:val="20"/>
                <w:szCs w:val="20"/>
                <w:lang w:eastAsia="pt-BR"/>
              </w:rPr>
              <w:t>Qualicorp</w:t>
            </w:r>
            <w:proofErr w:type="spellEnd"/>
            <w:r w:rsidRPr="0099410A">
              <w:rPr>
                <w:rFonts w:ascii="Times New Roman" w:eastAsia="Times New Roman" w:hAnsi="Times New Roman" w:cs="Times New Roman"/>
                <w:sz w:val="20"/>
                <w:szCs w:val="20"/>
                <w:lang w:eastAsia="pt-BR"/>
              </w:rPr>
              <w:t xml:space="preserve">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 xml:space="preserve">BR </w:t>
            </w:r>
            <w:proofErr w:type="spellStart"/>
            <w:r w:rsidRPr="0099410A">
              <w:rPr>
                <w:rFonts w:ascii="Times New Roman" w:eastAsia="Times New Roman" w:hAnsi="Times New Roman" w:cs="Times New Roman"/>
                <w:sz w:val="20"/>
                <w:szCs w:val="20"/>
                <w:lang w:eastAsia="pt-BR"/>
              </w:rPr>
              <w:t>P</w:t>
            </w:r>
            <w:r w:rsidR="002449B1" w:rsidRPr="0099410A">
              <w:rPr>
                <w:rFonts w:ascii="Times New Roman" w:eastAsia="Times New Roman" w:hAnsi="Times New Roman" w:cs="Times New Roman"/>
                <w:sz w:val="20"/>
                <w:szCs w:val="20"/>
                <w:lang w:eastAsia="pt-BR"/>
              </w:rPr>
              <w:t>roperties</w:t>
            </w:r>
            <w:proofErr w:type="spellEnd"/>
            <w:r w:rsidRPr="0099410A">
              <w:rPr>
                <w:rFonts w:ascii="Times New Roman" w:eastAsia="Times New Roman" w:hAnsi="Times New Roman" w:cs="Times New Roman"/>
                <w:sz w:val="20"/>
                <w:szCs w:val="20"/>
                <w:lang w:eastAsia="pt-BR"/>
              </w:rPr>
              <w:t xml:space="preserve"> S.A.</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Não¹</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Fleury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Raia Drogasil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Bradespar S.A.</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Não²</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Gafisa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 xml:space="preserve">Randon S.A. </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Braskem S.A.</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Não³</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Gerdau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Rumo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BRF S.A.</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387" w:type="pct"/>
            <w:shd w:val="clear" w:color="auto" w:fill="auto"/>
            <w:noWrap/>
            <w:vAlign w:val="bottom"/>
            <w:hideMark/>
          </w:tcPr>
          <w:p w:rsidR="008B7396" w:rsidRPr="0099410A" w:rsidRDefault="006676FA"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Gol Linhas Aéreas</w:t>
            </w:r>
            <w:r w:rsidR="008B7396" w:rsidRPr="0099410A">
              <w:rPr>
                <w:rFonts w:ascii="Times New Roman" w:eastAsia="Times New Roman" w:hAnsi="Times New Roman" w:cs="Times New Roman"/>
                <w:sz w:val="20"/>
                <w:szCs w:val="20"/>
                <w:lang w:eastAsia="pt-BR"/>
              </w:rPr>
              <w:t xml:space="preserve">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w:t>
            </w:r>
            <w:r w:rsidR="008446D3" w:rsidRPr="0099410A">
              <w:rPr>
                <w:rFonts w:ascii="Times New Roman" w:eastAsia="Times New Roman" w:hAnsi="Times New Roman" w:cs="Times New Roman"/>
                <w:sz w:val="20"/>
                <w:szCs w:val="20"/>
                <w:lang w:eastAsia="pt-BR"/>
              </w:rPr>
              <w:t xml:space="preserve">ão </w:t>
            </w:r>
            <w:r w:rsidRPr="0099410A">
              <w:rPr>
                <w:rFonts w:ascii="Times New Roman" w:eastAsia="Times New Roman" w:hAnsi="Times New Roman" w:cs="Times New Roman"/>
                <w:sz w:val="20"/>
                <w:szCs w:val="20"/>
                <w:lang w:eastAsia="pt-BR"/>
              </w:rPr>
              <w:t>M</w:t>
            </w:r>
            <w:r w:rsidR="008446D3" w:rsidRPr="0099410A">
              <w:rPr>
                <w:rFonts w:ascii="Times New Roman" w:eastAsia="Times New Roman" w:hAnsi="Times New Roman" w:cs="Times New Roman"/>
                <w:sz w:val="20"/>
                <w:szCs w:val="20"/>
                <w:lang w:eastAsia="pt-BR"/>
              </w:rPr>
              <w:t xml:space="preserve">artinho </w:t>
            </w:r>
            <w:r w:rsidRPr="0099410A">
              <w:rPr>
                <w:rFonts w:ascii="Times New Roman" w:eastAsia="Times New Roman" w:hAnsi="Times New Roman" w:cs="Times New Roman"/>
                <w:sz w:val="20"/>
                <w:szCs w:val="20"/>
                <w:lang w:eastAsia="pt-BR"/>
              </w:rPr>
              <w:t>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Não³</w:t>
            </w:r>
          </w:p>
        </w:tc>
      </w:tr>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CCR S.A.</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Grendene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Ser Educacional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00"/>
          <w:jc w:val="center"/>
        </w:trPr>
        <w:tc>
          <w:tcPr>
            <w:tcW w:w="1269" w:type="pct"/>
            <w:shd w:val="clear" w:color="auto" w:fill="auto"/>
            <w:noWrap/>
            <w:vAlign w:val="bottom"/>
            <w:hideMark/>
          </w:tcPr>
          <w:p w:rsidR="008B7396" w:rsidRPr="0099410A" w:rsidRDefault="006676FA"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 xml:space="preserve">Cemig </w:t>
            </w:r>
            <w:r w:rsidR="008B7396" w:rsidRPr="0099410A">
              <w:rPr>
                <w:rFonts w:ascii="Times New Roman" w:eastAsia="Times New Roman" w:hAnsi="Times New Roman" w:cs="Times New Roman"/>
                <w:sz w:val="20"/>
                <w:szCs w:val="20"/>
                <w:lang w:eastAsia="pt-BR"/>
              </w:rPr>
              <w:t>S.A.</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proofErr w:type="spellStart"/>
            <w:r w:rsidRPr="0099410A">
              <w:rPr>
                <w:rFonts w:ascii="Times New Roman" w:eastAsia="Times New Roman" w:hAnsi="Times New Roman" w:cs="Times New Roman"/>
                <w:sz w:val="20"/>
                <w:szCs w:val="20"/>
                <w:lang w:eastAsia="pt-BR"/>
              </w:rPr>
              <w:t>Hypermarcas</w:t>
            </w:r>
            <w:proofErr w:type="spellEnd"/>
            <w:r w:rsidRPr="0099410A">
              <w:rPr>
                <w:rFonts w:ascii="Times New Roman" w:eastAsia="Times New Roman" w:hAnsi="Times New Roman" w:cs="Times New Roman"/>
                <w:sz w:val="20"/>
                <w:szCs w:val="20"/>
                <w:lang w:eastAsia="pt-BR"/>
              </w:rPr>
              <w:t xml:space="preserve">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proofErr w:type="spellStart"/>
            <w:r w:rsidRPr="0099410A">
              <w:rPr>
                <w:rFonts w:ascii="Times New Roman" w:eastAsia="Times New Roman" w:hAnsi="Times New Roman" w:cs="Times New Roman"/>
                <w:sz w:val="20"/>
                <w:szCs w:val="20"/>
                <w:lang w:eastAsia="pt-BR"/>
              </w:rPr>
              <w:t>Smiles</w:t>
            </w:r>
            <w:proofErr w:type="spellEnd"/>
            <w:r w:rsidRPr="0099410A">
              <w:rPr>
                <w:rFonts w:ascii="Times New Roman" w:eastAsia="Times New Roman" w:hAnsi="Times New Roman" w:cs="Times New Roman"/>
                <w:sz w:val="20"/>
                <w:szCs w:val="20"/>
                <w:lang w:eastAsia="pt-BR"/>
              </w:rPr>
              <w:t xml:space="preserve">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3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 xml:space="preserve">Centrais </w:t>
            </w:r>
            <w:proofErr w:type="spellStart"/>
            <w:r w:rsidRPr="0099410A">
              <w:rPr>
                <w:rFonts w:ascii="Times New Roman" w:eastAsia="Times New Roman" w:hAnsi="Times New Roman" w:cs="Times New Roman"/>
                <w:sz w:val="20"/>
                <w:szCs w:val="20"/>
                <w:lang w:eastAsia="pt-BR"/>
              </w:rPr>
              <w:t>Elét</w:t>
            </w:r>
            <w:proofErr w:type="spellEnd"/>
            <w:r w:rsidR="006676FA" w:rsidRPr="0099410A">
              <w:rPr>
                <w:rFonts w:ascii="Times New Roman" w:eastAsia="Times New Roman" w:hAnsi="Times New Roman" w:cs="Times New Roman"/>
                <w:sz w:val="20"/>
                <w:szCs w:val="20"/>
                <w:lang w:eastAsia="pt-BR"/>
              </w:rPr>
              <w:t xml:space="preserve"> Brasi</w:t>
            </w:r>
            <w:r w:rsidR="0099410A" w:rsidRPr="0099410A">
              <w:rPr>
                <w:rFonts w:ascii="Times New Roman" w:eastAsia="Times New Roman" w:hAnsi="Times New Roman" w:cs="Times New Roman"/>
                <w:sz w:val="20"/>
                <w:szCs w:val="20"/>
                <w:lang w:eastAsia="pt-BR"/>
              </w:rPr>
              <w:t>lei</w:t>
            </w:r>
            <w:r w:rsidR="006676FA" w:rsidRPr="0099410A">
              <w:rPr>
                <w:rFonts w:ascii="Times New Roman" w:eastAsia="Times New Roman" w:hAnsi="Times New Roman" w:cs="Times New Roman"/>
                <w:sz w:val="20"/>
                <w:szCs w:val="20"/>
                <w:lang w:eastAsia="pt-BR"/>
              </w:rPr>
              <w:t>ra S</w:t>
            </w:r>
            <w:r w:rsidRPr="0099410A">
              <w:rPr>
                <w:rFonts w:ascii="Times New Roman" w:eastAsia="Times New Roman" w:hAnsi="Times New Roman" w:cs="Times New Roman"/>
                <w:sz w:val="20"/>
                <w:szCs w:val="20"/>
                <w:lang w:eastAsia="pt-BR"/>
              </w:rPr>
              <w:t>A</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r w:rsidRPr="0099410A">
              <w:rPr>
                <w:rFonts w:ascii="Times New Roman" w:eastAsia="Times New Roman" w:hAnsi="Times New Roman" w:cs="Times New Roman"/>
                <w:sz w:val="20"/>
                <w:szCs w:val="20"/>
                <w:vertAlign w:val="superscript"/>
                <w:lang w:eastAsia="pt-BR"/>
              </w:rPr>
              <w:t>5</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val="en-US" w:eastAsia="pt-BR"/>
              </w:rPr>
            </w:pPr>
            <w:proofErr w:type="spellStart"/>
            <w:r w:rsidRPr="0099410A">
              <w:rPr>
                <w:rFonts w:ascii="Times New Roman" w:eastAsia="Times New Roman" w:hAnsi="Times New Roman" w:cs="Times New Roman"/>
                <w:sz w:val="20"/>
                <w:szCs w:val="20"/>
                <w:lang w:val="en-US" w:eastAsia="pt-BR"/>
              </w:rPr>
              <w:t>I</w:t>
            </w:r>
            <w:r w:rsidR="002449B1" w:rsidRPr="0099410A">
              <w:rPr>
                <w:rFonts w:ascii="Times New Roman" w:eastAsia="Times New Roman" w:hAnsi="Times New Roman" w:cs="Times New Roman"/>
                <w:sz w:val="20"/>
                <w:szCs w:val="20"/>
                <w:lang w:val="en-US" w:eastAsia="pt-BR"/>
              </w:rPr>
              <w:t>guatemi</w:t>
            </w:r>
            <w:proofErr w:type="spellEnd"/>
            <w:r w:rsidR="002449B1" w:rsidRPr="0099410A">
              <w:rPr>
                <w:rFonts w:ascii="Times New Roman" w:eastAsia="Times New Roman" w:hAnsi="Times New Roman" w:cs="Times New Roman"/>
                <w:sz w:val="20"/>
                <w:szCs w:val="20"/>
                <w:lang w:val="en-US" w:eastAsia="pt-BR"/>
              </w:rPr>
              <w:t xml:space="preserve"> Shop Centers</w:t>
            </w:r>
            <w:r w:rsidRPr="0099410A">
              <w:rPr>
                <w:rFonts w:ascii="Times New Roman" w:eastAsia="Times New Roman" w:hAnsi="Times New Roman" w:cs="Times New Roman"/>
                <w:sz w:val="20"/>
                <w:szCs w:val="20"/>
                <w:lang w:val="en-US" w:eastAsia="pt-BR"/>
              </w:rPr>
              <w:t xml:space="preserve">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Não¹</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w:t>
            </w:r>
            <w:r w:rsidR="008446D3" w:rsidRPr="0099410A">
              <w:rPr>
                <w:rFonts w:ascii="Times New Roman" w:eastAsia="Times New Roman" w:hAnsi="Times New Roman" w:cs="Times New Roman"/>
                <w:sz w:val="20"/>
                <w:szCs w:val="20"/>
                <w:lang w:eastAsia="pt-BR"/>
              </w:rPr>
              <w:t>ul</w:t>
            </w:r>
            <w:r w:rsidRPr="0099410A">
              <w:rPr>
                <w:rFonts w:ascii="Times New Roman" w:eastAsia="Times New Roman" w:hAnsi="Times New Roman" w:cs="Times New Roman"/>
                <w:sz w:val="20"/>
                <w:szCs w:val="20"/>
                <w:lang w:eastAsia="pt-BR"/>
              </w:rPr>
              <w:t xml:space="preserve"> A</w:t>
            </w:r>
            <w:r w:rsidR="008446D3" w:rsidRPr="0099410A">
              <w:rPr>
                <w:rFonts w:ascii="Times New Roman" w:eastAsia="Times New Roman" w:hAnsi="Times New Roman" w:cs="Times New Roman"/>
                <w:sz w:val="20"/>
                <w:szCs w:val="20"/>
                <w:lang w:eastAsia="pt-BR"/>
              </w:rPr>
              <w:t>mérica</w:t>
            </w:r>
            <w:r w:rsidRPr="0099410A">
              <w:rPr>
                <w:rFonts w:ascii="Times New Roman" w:eastAsia="Times New Roman" w:hAnsi="Times New Roman" w:cs="Times New Roman"/>
                <w:sz w:val="20"/>
                <w:szCs w:val="20"/>
                <w:lang w:eastAsia="pt-BR"/>
              </w:rPr>
              <w:t xml:space="preserve">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Não¹</w:t>
            </w:r>
          </w:p>
        </w:tc>
      </w:tr>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Cia. Hering</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Iochpe-Maxion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 xml:space="preserve">Suzano Papel </w:t>
            </w:r>
            <w:r w:rsidR="008446D3" w:rsidRPr="0099410A">
              <w:rPr>
                <w:rFonts w:ascii="Times New Roman" w:eastAsia="Times New Roman" w:hAnsi="Times New Roman" w:cs="Times New Roman"/>
                <w:sz w:val="20"/>
                <w:szCs w:val="20"/>
                <w:lang w:eastAsia="pt-BR"/>
              </w:rPr>
              <w:t>e</w:t>
            </w:r>
            <w:r w:rsidRPr="0099410A">
              <w:rPr>
                <w:rFonts w:ascii="Times New Roman" w:eastAsia="Times New Roman" w:hAnsi="Times New Roman" w:cs="Times New Roman"/>
                <w:sz w:val="20"/>
                <w:szCs w:val="20"/>
                <w:lang w:eastAsia="pt-BR"/>
              </w:rPr>
              <w:t xml:space="preserve"> Celulose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proofErr w:type="spellStart"/>
            <w:r w:rsidRPr="0099410A">
              <w:rPr>
                <w:rFonts w:ascii="Times New Roman" w:eastAsia="Times New Roman" w:hAnsi="Times New Roman" w:cs="Times New Roman"/>
                <w:sz w:val="20"/>
                <w:szCs w:val="20"/>
                <w:lang w:eastAsia="pt-BR"/>
              </w:rPr>
              <w:t>Cielo</w:t>
            </w:r>
            <w:proofErr w:type="spellEnd"/>
            <w:r w:rsidRPr="0099410A">
              <w:rPr>
                <w:rFonts w:ascii="Times New Roman" w:eastAsia="Times New Roman" w:hAnsi="Times New Roman" w:cs="Times New Roman"/>
                <w:sz w:val="20"/>
                <w:szCs w:val="20"/>
                <w:lang w:eastAsia="pt-BR"/>
              </w:rPr>
              <w:t xml:space="preserve"> S.A.</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Não¹</w:t>
            </w:r>
          </w:p>
        </w:tc>
        <w:tc>
          <w:tcPr>
            <w:tcW w:w="1387" w:type="pct"/>
            <w:shd w:val="clear" w:color="auto" w:fill="auto"/>
            <w:noWrap/>
            <w:vAlign w:val="bottom"/>
            <w:hideMark/>
          </w:tcPr>
          <w:p w:rsidR="008B7396" w:rsidRPr="0099410A" w:rsidRDefault="002449B1"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 xml:space="preserve">Itaú Unibanco </w:t>
            </w:r>
            <w:proofErr w:type="gramStart"/>
            <w:r w:rsidRPr="0099410A">
              <w:rPr>
                <w:rFonts w:ascii="Times New Roman" w:eastAsia="Times New Roman" w:hAnsi="Times New Roman" w:cs="Times New Roman"/>
                <w:sz w:val="20"/>
                <w:szCs w:val="20"/>
                <w:lang w:eastAsia="pt-BR"/>
              </w:rPr>
              <w:t>Holding</w:t>
            </w:r>
            <w:r w:rsidR="008B7396" w:rsidRPr="0099410A">
              <w:rPr>
                <w:rFonts w:ascii="Times New Roman" w:eastAsia="Times New Roman" w:hAnsi="Times New Roman" w:cs="Times New Roman"/>
                <w:sz w:val="20"/>
                <w:szCs w:val="20"/>
                <w:lang w:eastAsia="pt-BR"/>
              </w:rPr>
              <w:t>.</w:t>
            </w:r>
            <w:proofErr w:type="gramEnd"/>
            <w:r w:rsidR="008B7396" w:rsidRPr="0099410A">
              <w:rPr>
                <w:rFonts w:ascii="Times New Roman" w:eastAsia="Times New Roman" w:hAnsi="Times New Roman" w:cs="Times New Roman"/>
                <w:sz w:val="20"/>
                <w:szCs w:val="20"/>
                <w:lang w:eastAsia="pt-BR"/>
              </w:rPr>
              <w:t>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Não¹</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Telefônica Brasil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00"/>
          <w:jc w:val="center"/>
        </w:trPr>
        <w:tc>
          <w:tcPr>
            <w:tcW w:w="1269" w:type="pct"/>
            <w:shd w:val="clear" w:color="auto" w:fill="auto"/>
            <w:noWrap/>
            <w:vAlign w:val="bottom"/>
            <w:hideMark/>
          </w:tcPr>
          <w:p w:rsidR="008B7396" w:rsidRPr="0099410A" w:rsidRDefault="002449B1"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Ci</w:t>
            </w:r>
            <w:r w:rsidR="008B7396" w:rsidRPr="0099410A">
              <w:rPr>
                <w:rFonts w:ascii="Times New Roman" w:eastAsia="Times New Roman" w:hAnsi="Times New Roman" w:cs="Times New Roman"/>
                <w:sz w:val="20"/>
                <w:szCs w:val="20"/>
                <w:lang w:eastAsia="pt-BR"/>
              </w:rPr>
              <w:t xml:space="preserve">a Brasileira </w:t>
            </w:r>
            <w:r w:rsidRPr="0099410A">
              <w:rPr>
                <w:rFonts w:ascii="Times New Roman" w:eastAsia="Times New Roman" w:hAnsi="Times New Roman" w:cs="Times New Roman"/>
                <w:sz w:val="20"/>
                <w:szCs w:val="20"/>
                <w:lang w:eastAsia="pt-BR"/>
              </w:rPr>
              <w:t>d</w:t>
            </w:r>
            <w:r w:rsidR="008B7396" w:rsidRPr="0099410A">
              <w:rPr>
                <w:rFonts w:ascii="Times New Roman" w:eastAsia="Times New Roman" w:hAnsi="Times New Roman" w:cs="Times New Roman"/>
                <w:sz w:val="20"/>
                <w:szCs w:val="20"/>
                <w:lang w:eastAsia="pt-BR"/>
              </w:rPr>
              <w:t xml:space="preserve">e </w:t>
            </w:r>
            <w:proofErr w:type="spellStart"/>
            <w:r w:rsidR="008B7396" w:rsidRPr="0099410A">
              <w:rPr>
                <w:rFonts w:ascii="Times New Roman" w:eastAsia="Times New Roman" w:hAnsi="Times New Roman" w:cs="Times New Roman"/>
                <w:sz w:val="20"/>
                <w:szCs w:val="20"/>
                <w:lang w:eastAsia="pt-BR"/>
              </w:rPr>
              <w:t>Distrib</w:t>
            </w:r>
            <w:proofErr w:type="spellEnd"/>
            <w:r w:rsidR="0099410A" w:rsidRPr="0099410A">
              <w:rPr>
                <w:rFonts w:ascii="Times New Roman" w:eastAsia="Times New Roman" w:hAnsi="Times New Roman" w:cs="Times New Roman"/>
                <w:sz w:val="20"/>
                <w:szCs w:val="20"/>
                <w:lang w:eastAsia="pt-BR"/>
              </w:rPr>
              <w:t>.</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I</w:t>
            </w:r>
            <w:r w:rsidR="002449B1" w:rsidRPr="0099410A">
              <w:rPr>
                <w:rFonts w:ascii="Times New Roman" w:eastAsia="Times New Roman" w:hAnsi="Times New Roman" w:cs="Times New Roman"/>
                <w:sz w:val="20"/>
                <w:szCs w:val="20"/>
                <w:lang w:eastAsia="pt-BR"/>
              </w:rPr>
              <w:t>tausa</w:t>
            </w:r>
            <w:r w:rsidRPr="0099410A">
              <w:rPr>
                <w:rFonts w:ascii="Times New Roman" w:eastAsia="Times New Roman" w:hAnsi="Times New Roman" w:cs="Times New Roman"/>
                <w:sz w:val="20"/>
                <w:szCs w:val="20"/>
                <w:lang w:eastAsia="pt-BR"/>
              </w:rPr>
              <w:t xml:space="preserve"> I</w:t>
            </w:r>
            <w:r w:rsidR="002449B1" w:rsidRPr="0099410A">
              <w:rPr>
                <w:rFonts w:ascii="Times New Roman" w:eastAsia="Times New Roman" w:hAnsi="Times New Roman" w:cs="Times New Roman"/>
                <w:sz w:val="20"/>
                <w:szCs w:val="20"/>
                <w:lang w:eastAsia="pt-BR"/>
              </w:rPr>
              <w:t xml:space="preserve">nvestimentos Itaú </w:t>
            </w:r>
            <w:r w:rsidRPr="0099410A">
              <w:rPr>
                <w:rFonts w:ascii="Times New Roman" w:eastAsia="Times New Roman" w:hAnsi="Times New Roman" w:cs="Times New Roman"/>
                <w:sz w:val="20"/>
                <w:szCs w:val="20"/>
                <w:lang w:eastAsia="pt-BR"/>
              </w:rPr>
              <w:t>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Não¹</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T</w:t>
            </w:r>
            <w:r w:rsidR="008446D3" w:rsidRPr="0099410A">
              <w:rPr>
                <w:rFonts w:ascii="Times New Roman" w:eastAsia="Times New Roman" w:hAnsi="Times New Roman" w:cs="Times New Roman"/>
                <w:sz w:val="20"/>
                <w:szCs w:val="20"/>
                <w:lang w:eastAsia="pt-BR"/>
              </w:rPr>
              <w:t>im</w:t>
            </w:r>
            <w:r w:rsidRPr="0099410A">
              <w:rPr>
                <w:rFonts w:ascii="Times New Roman" w:eastAsia="Times New Roman" w:hAnsi="Times New Roman" w:cs="Times New Roman"/>
                <w:sz w:val="20"/>
                <w:szCs w:val="20"/>
                <w:lang w:eastAsia="pt-BR"/>
              </w:rPr>
              <w:t xml:space="preserve"> Participações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30"/>
          <w:jc w:val="center"/>
        </w:trPr>
        <w:tc>
          <w:tcPr>
            <w:tcW w:w="1269" w:type="pct"/>
            <w:shd w:val="clear" w:color="auto" w:fill="auto"/>
            <w:noWrap/>
            <w:vAlign w:val="bottom"/>
            <w:hideMark/>
          </w:tcPr>
          <w:p w:rsidR="008B7396" w:rsidRPr="0099410A" w:rsidRDefault="008B7396" w:rsidP="0099410A">
            <w:pPr>
              <w:spacing w:line="240" w:lineRule="auto"/>
              <w:ind w:right="-70"/>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C</w:t>
            </w:r>
            <w:r w:rsidR="002449B1" w:rsidRPr="0099410A">
              <w:rPr>
                <w:rFonts w:ascii="Times New Roman" w:eastAsia="Times New Roman" w:hAnsi="Times New Roman" w:cs="Times New Roman"/>
                <w:sz w:val="20"/>
                <w:szCs w:val="20"/>
                <w:lang w:eastAsia="pt-BR"/>
              </w:rPr>
              <w:t>ia</w:t>
            </w:r>
            <w:r w:rsidRPr="0099410A">
              <w:rPr>
                <w:rFonts w:ascii="Times New Roman" w:eastAsia="Times New Roman" w:hAnsi="Times New Roman" w:cs="Times New Roman"/>
                <w:sz w:val="20"/>
                <w:szCs w:val="20"/>
                <w:lang w:eastAsia="pt-BR"/>
              </w:rPr>
              <w:t xml:space="preserve"> </w:t>
            </w:r>
            <w:r w:rsidR="002449B1" w:rsidRPr="0099410A">
              <w:rPr>
                <w:rFonts w:ascii="Times New Roman" w:eastAsia="Times New Roman" w:hAnsi="Times New Roman" w:cs="Times New Roman"/>
                <w:sz w:val="20"/>
                <w:szCs w:val="20"/>
                <w:lang w:eastAsia="pt-BR"/>
              </w:rPr>
              <w:t>d</w:t>
            </w:r>
            <w:r w:rsidRPr="0099410A">
              <w:rPr>
                <w:rFonts w:ascii="Times New Roman" w:eastAsia="Times New Roman" w:hAnsi="Times New Roman" w:cs="Times New Roman"/>
                <w:sz w:val="20"/>
                <w:szCs w:val="20"/>
                <w:lang w:eastAsia="pt-BR"/>
              </w:rPr>
              <w:t>e San</w:t>
            </w:r>
            <w:r w:rsidR="002449B1" w:rsidRPr="0099410A">
              <w:rPr>
                <w:rFonts w:ascii="Times New Roman" w:eastAsia="Times New Roman" w:hAnsi="Times New Roman" w:cs="Times New Roman"/>
                <w:sz w:val="20"/>
                <w:szCs w:val="20"/>
                <w:lang w:eastAsia="pt-BR"/>
              </w:rPr>
              <w:t xml:space="preserve">. </w:t>
            </w:r>
            <w:proofErr w:type="spellStart"/>
            <w:r w:rsidR="002449B1" w:rsidRPr="0099410A">
              <w:rPr>
                <w:rFonts w:ascii="Times New Roman" w:eastAsia="Times New Roman" w:hAnsi="Times New Roman" w:cs="Times New Roman"/>
                <w:sz w:val="20"/>
                <w:szCs w:val="20"/>
                <w:lang w:eastAsia="pt-BR"/>
              </w:rPr>
              <w:t>B</w:t>
            </w:r>
            <w:r w:rsidRPr="0099410A">
              <w:rPr>
                <w:rFonts w:ascii="Times New Roman" w:eastAsia="Times New Roman" w:hAnsi="Times New Roman" w:cs="Times New Roman"/>
                <w:sz w:val="20"/>
                <w:szCs w:val="20"/>
                <w:lang w:eastAsia="pt-BR"/>
              </w:rPr>
              <w:t>sc</w:t>
            </w:r>
            <w:proofErr w:type="spellEnd"/>
            <w:r w:rsidRPr="0099410A">
              <w:rPr>
                <w:rFonts w:ascii="Times New Roman" w:eastAsia="Times New Roman" w:hAnsi="Times New Roman" w:cs="Times New Roman"/>
                <w:sz w:val="20"/>
                <w:szCs w:val="20"/>
                <w:lang w:eastAsia="pt-BR"/>
              </w:rPr>
              <w:t xml:space="preserve"> </w:t>
            </w:r>
            <w:r w:rsidR="002449B1" w:rsidRPr="0099410A">
              <w:rPr>
                <w:rFonts w:ascii="Times New Roman" w:eastAsia="Times New Roman" w:hAnsi="Times New Roman" w:cs="Times New Roman"/>
                <w:sz w:val="20"/>
                <w:szCs w:val="20"/>
                <w:lang w:eastAsia="pt-BR"/>
              </w:rPr>
              <w:t>d</w:t>
            </w:r>
            <w:r w:rsidRPr="0099410A">
              <w:rPr>
                <w:rFonts w:ascii="Times New Roman" w:eastAsia="Times New Roman" w:hAnsi="Times New Roman" w:cs="Times New Roman"/>
                <w:sz w:val="20"/>
                <w:szCs w:val="20"/>
                <w:lang w:eastAsia="pt-BR"/>
              </w:rPr>
              <w:t xml:space="preserve">o </w:t>
            </w:r>
            <w:proofErr w:type="spellStart"/>
            <w:r w:rsidRPr="0099410A">
              <w:rPr>
                <w:rFonts w:ascii="Times New Roman" w:eastAsia="Times New Roman" w:hAnsi="Times New Roman" w:cs="Times New Roman"/>
                <w:sz w:val="20"/>
                <w:szCs w:val="20"/>
                <w:lang w:eastAsia="pt-BR"/>
              </w:rPr>
              <w:t>Est</w:t>
            </w:r>
            <w:proofErr w:type="spellEnd"/>
            <w:r w:rsidR="0099410A" w:rsidRPr="0099410A">
              <w:rPr>
                <w:rFonts w:ascii="Times New Roman" w:eastAsia="Times New Roman" w:hAnsi="Times New Roman" w:cs="Times New Roman"/>
                <w:sz w:val="20"/>
                <w:szCs w:val="20"/>
                <w:lang w:eastAsia="pt-BR"/>
              </w:rPr>
              <w:t xml:space="preserve"> </w:t>
            </w:r>
            <w:r w:rsidRPr="0099410A">
              <w:rPr>
                <w:rFonts w:ascii="Times New Roman" w:eastAsia="Times New Roman" w:hAnsi="Times New Roman" w:cs="Times New Roman"/>
                <w:sz w:val="20"/>
                <w:szCs w:val="20"/>
                <w:lang w:eastAsia="pt-BR"/>
              </w:rPr>
              <w:t>SP</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r w:rsidRPr="0099410A">
              <w:rPr>
                <w:rFonts w:ascii="Times New Roman" w:eastAsia="Times New Roman" w:hAnsi="Times New Roman" w:cs="Times New Roman"/>
                <w:sz w:val="20"/>
                <w:szCs w:val="20"/>
                <w:vertAlign w:val="superscript"/>
                <w:lang w:eastAsia="pt-BR"/>
              </w:rPr>
              <w:t>4</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JBS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TOTVS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00"/>
          <w:jc w:val="center"/>
        </w:trPr>
        <w:tc>
          <w:tcPr>
            <w:tcW w:w="1269" w:type="pct"/>
            <w:shd w:val="clear" w:color="auto" w:fill="auto"/>
            <w:noWrap/>
            <w:vAlign w:val="bottom"/>
            <w:hideMark/>
          </w:tcPr>
          <w:p w:rsidR="008B7396" w:rsidRPr="0099410A" w:rsidRDefault="002449B1"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C</w:t>
            </w:r>
            <w:r w:rsidR="008B7396" w:rsidRPr="0099410A">
              <w:rPr>
                <w:rFonts w:ascii="Times New Roman" w:eastAsia="Times New Roman" w:hAnsi="Times New Roman" w:cs="Times New Roman"/>
                <w:sz w:val="20"/>
                <w:szCs w:val="20"/>
                <w:lang w:eastAsia="pt-BR"/>
              </w:rPr>
              <w:t xml:space="preserve">ia </w:t>
            </w:r>
            <w:r w:rsidRPr="0099410A">
              <w:rPr>
                <w:rFonts w:ascii="Times New Roman" w:eastAsia="Times New Roman" w:hAnsi="Times New Roman" w:cs="Times New Roman"/>
                <w:sz w:val="20"/>
                <w:szCs w:val="20"/>
                <w:lang w:eastAsia="pt-BR"/>
              </w:rPr>
              <w:t>d</w:t>
            </w:r>
            <w:r w:rsidR="008B7396" w:rsidRPr="0099410A">
              <w:rPr>
                <w:rFonts w:ascii="Times New Roman" w:eastAsia="Times New Roman" w:hAnsi="Times New Roman" w:cs="Times New Roman"/>
                <w:sz w:val="20"/>
                <w:szCs w:val="20"/>
                <w:lang w:eastAsia="pt-BR"/>
              </w:rPr>
              <w:t xml:space="preserve">e </w:t>
            </w:r>
            <w:proofErr w:type="spellStart"/>
            <w:proofErr w:type="gramStart"/>
            <w:r w:rsidR="008B7396" w:rsidRPr="0099410A">
              <w:rPr>
                <w:rFonts w:ascii="Times New Roman" w:eastAsia="Times New Roman" w:hAnsi="Times New Roman" w:cs="Times New Roman"/>
                <w:sz w:val="20"/>
                <w:szCs w:val="20"/>
                <w:lang w:eastAsia="pt-BR"/>
              </w:rPr>
              <w:t>San</w:t>
            </w:r>
            <w:r w:rsidR="0099410A" w:rsidRPr="0099410A">
              <w:rPr>
                <w:rFonts w:ascii="Times New Roman" w:eastAsia="Times New Roman" w:hAnsi="Times New Roman" w:cs="Times New Roman"/>
                <w:sz w:val="20"/>
                <w:szCs w:val="20"/>
                <w:lang w:eastAsia="pt-BR"/>
              </w:rPr>
              <w:t>eam</w:t>
            </w:r>
            <w:proofErr w:type="spellEnd"/>
            <w:r w:rsidR="0099410A" w:rsidRPr="0099410A">
              <w:rPr>
                <w:rFonts w:ascii="Times New Roman" w:eastAsia="Times New Roman" w:hAnsi="Times New Roman" w:cs="Times New Roman"/>
                <w:sz w:val="20"/>
                <w:szCs w:val="20"/>
                <w:lang w:eastAsia="pt-BR"/>
              </w:rPr>
              <w:t>.</w:t>
            </w:r>
            <w:proofErr w:type="gramEnd"/>
            <w:r w:rsidRPr="0099410A">
              <w:rPr>
                <w:rFonts w:ascii="Times New Roman" w:eastAsia="Times New Roman" w:hAnsi="Times New Roman" w:cs="Times New Roman"/>
                <w:sz w:val="20"/>
                <w:szCs w:val="20"/>
                <w:lang w:eastAsia="pt-BR"/>
              </w:rPr>
              <w:t>d</w:t>
            </w:r>
            <w:r w:rsidR="008B7396" w:rsidRPr="0099410A">
              <w:rPr>
                <w:rFonts w:ascii="Times New Roman" w:eastAsia="Times New Roman" w:hAnsi="Times New Roman" w:cs="Times New Roman"/>
                <w:sz w:val="20"/>
                <w:szCs w:val="20"/>
                <w:lang w:eastAsia="pt-BR"/>
              </w:rPr>
              <w:t xml:space="preserve">e </w:t>
            </w:r>
            <w:proofErr w:type="spellStart"/>
            <w:r w:rsidR="008B7396" w:rsidRPr="0099410A">
              <w:rPr>
                <w:rFonts w:ascii="Times New Roman" w:eastAsia="Times New Roman" w:hAnsi="Times New Roman" w:cs="Times New Roman"/>
                <w:sz w:val="20"/>
                <w:szCs w:val="20"/>
                <w:lang w:eastAsia="pt-BR"/>
              </w:rPr>
              <w:t>MGerais</w:t>
            </w:r>
            <w:proofErr w:type="spellEnd"/>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Klabin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Transmissora Aliança</w:t>
            </w:r>
            <w:r w:rsidR="008446D3" w:rsidRPr="0099410A">
              <w:rPr>
                <w:rFonts w:ascii="Times New Roman" w:eastAsia="Times New Roman" w:hAnsi="Times New Roman" w:cs="Times New Roman"/>
                <w:sz w:val="20"/>
                <w:szCs w:val="20"/>
                <w:lang w:eastAsia="pt-BR"/>
              </w:rPr>
              <w:t xml:space="preserve"> SA</w:t>
            </w:r>
            <w:r w:rsidRPr="0099410A">
              <w:rPr>
                <w:rFonts w:ascii="Times New Roman" w:eastAsia="Times New Roman" w:hAnsi="Times New Roman" w:cs="Times New Roman"/>
                <w:sz w:val="20"/>
                <w:szCs w:val="20"/>
                <w:lang w:eastAsia="pt-BR"/>
              </w:rPr>
              <w:t xml:space="preserve"> </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3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 xml:space="preserve">Cia </w:t>
            </w:r>
            <w:r w:rsidR="002449B1" w:rsidRPr="0099410A">
              <w:rPr>
                <w:rFonts w:ascii="Times New Roman" w:eastAsia="Times New Roman" w:hAnsi="Times New Roman" w:cs="Times New Roman"/>
                <w:sz w:val="20"/>
                <w:szCs w:val="20"/>
                <w:lang w:eastAsia="pt-BR"/>
              </w:rPr>
              <w:t>d</w:t>
            </w:r>
            <w:r w:rsidRPr="0099410A">
              <w:rPr>
                <w:rFonts w:ascii="Times New Roman" w:eastAsia="Times New Roman" w:hAnsi="Times New Roman" w:cs="Times New Roman"/>
                <w:sz w:val="20"/>
                <w:szCs w:val="20"/>
                <w:lang w:eastAsia="pt-BR"/>
              </w:rPr>
              <w:t xml:space="preserve">e </w:t>
            </w:r>
            <w:proofErr w:type="spellStart"/>
            <w:r w:rsidRPr="0099410A">
              <w:rPr>
                <w:rFonts w:ascii="Times New Roman" w:eastAsia="Times New Roman" w:hAnsi="Times New Roman" w:cs="Times New Roman"/>
                <w:sz w:val="20"/>
                <w:szCs w:val="20"/>
                <w:lang w:eastAsia="pt-BR"/>
              </w:rPr>
              <w:t>Saneam</w:t>
            </w:r>
            <w:proofErr w:type="spellEnd"/>
            <w:r w:rsidR="0099410A" w:rsidRPr="0099410A">
              <w:rPr>
                <w:rFonts w:ascii="Times New Roman" w:eastAsia="Times New Roman" w:hAnsi="Times New Roman" w:cs="Times New Roman"/>
                <w:sz w:val="20"/>
                <w:szCs w:val="20"/>
                <w:lang w:eastAsia="pt-BR"/>
              </w:rPr>
              <w:t>.</w:t>
            </w:r>
            <w:r w:rsidRPr="0099410A">
              <w:rPr>
                <w:rFonts w:ascii="Times New Roman" w:eastAsia="Times New Roman" w:hAnsi="Times New Roman" w:cs="Times New Roman"/>
                <w:sz w:val="20"/>
                <w:szCs w:val="20"/>
                <w:lang w:eastAsia="pt-BR"/>
              </w:rPr>
              <w:t xml:space="preserve"> </w:t>
            </w:r>
            <w:proofErr w:type="gramStart"/>
            <w:r w:rsidR="002449B1" w:rsidRPr="0099410A">
              <w:rPr>
                <w:rFonts w:ascii="Times New Roman" w:eastAsia="Times New Roman" w:hAnsi="Times New Roman" w:cs="Times New Roman"/>
                <w:sz w:val="20"/>
                <w:szCs w:val="20"/>
                <w:lang w:eastAsia="pt-BR"/>
              </w:rPr>
              <w:t>d</w:t>
            </w:r>
            <w:r w:rsidRPr="0099410A">
              <w:rPr>
                <w:rFonts w:ascii="Times New Roman" w:eastAsia="Times New Roman" w:hAnsi="Times New Roman" w:cs="Times New Roman"/>
                <w:sz w:val="20"/>
                <w:szCs w:val="20"/>
                <w:lang w:eastAsia="pt-BR"/>
              </w:rPr>
              <w:t>o</w:t>
            </w:r>
            <w:proofErr w:type="gramEnd"/>
            <w:r w:rsidRPr="0099410A">
              <w:rPr>
                <w:rFonts w:ascii="Times New Roman" w:eastAsia="Times New Roman" w:hAnsi="Times New Roman" w:cs="Times New Roman"/>
                <w:sz w:val="20"/>
                <w:szCs w:val="20"/>
                <w:lang w:eastAsia="pt-BR"/>
              </w:rPr>
              <w:t xml:space="preserve"> Paraná</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r w:rsidRPr="0099410A">
              <w:rPr>
                <w:rFonts w:ascii="Times New Roman" w:eastAsia="Times New Roman" w:hAnsi="Times New Roman" w:cs="Times New Roman"/>
                <w:sz w:val="20"/>
                <w:szCs w:val="20"/>
                <w:vertAlign w:val="superscript"/>
                <w:lang w:eastAsia="pt-BR"/>
              </w:rPr>
              <w:t>4</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proofErr w:type="spellStart"/>
            <w:r w:rsidRPr="0099410A">
              <w:rPr>
                <w:rFonts w:ascii="Times New Roman" w:eastAsia="Times New Roman" w:hAnsi="Times New Roman" w:cs="Times New Roman"/>
                <w:sz w:val="20"/>
                <w:szCs w:val="20"/>
                <w:lang w:eastAsia="pt-BR"/>
              </w:rPr>
              <w:t>Kroton</w:t>
            </w:r>
            <w:proofErr w:type="spellEnd"/>
            <w:r w:rsidRPr="0099410A">
              <w:rPr>
                <w:rFonts w:ascii="Times New Roman" w:eastAsia="Times New Roman" w:hAnsi="Times New Roman" w:cs="Times New Roman"/>
                <w:sz w:val="20"/>
                <w:szCs w:val="20"/>
                <w:lang w:eastAsia="pt-BR"/>
              </w:rPr>
              <w:t xml:space="preserve"> Educacional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Tupy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C</w:t>
            </w:r>
            <w:r w:rsidR="002449B1" w:rsidRPr="0099410A">
              <w:rPr>
                <w:rFonts w:ascii="Times New Roman" w:eastAsia="Times New Roman" w:hAnsi="Times New Roman" w:cs="Times New Roman"/>
                <w:sz w:val="20"/>
                <w:szCs w:val="20"/>
                <w:lang w:eastAsia="pt-BR"/>
              </w:rPr>
              <w:t>i</w:t>
            </w:r>
            <w:r w:rsidRPr="0099410A">
              <w:rPr>
                <w:rFonts w:ascii="Times New Roman" w:eastAsia="Times New Roman" w:hAnsi="Times New Roman" w:cs="Times New Roman"/>
                <w:sz w:val="20"/>
                <w:szCs w:val="20"/>
                <w:lang w:eastAsia="pt-BR"/>
              </w:rPr>
              <w:t xml:space="preserve">a </w:t>
            </w:r>
            <w:r w:rsidR="0099410A" w:rsidRPr="0099410A">
              <w:rPr>
                <w:rFonts w:ascii="Times New Roman" w:eastAsia="Times New Roman" w:hAnsi="Times New Roman" w:cs="Times New Roman"/>
                <w:sz w:val="20"/>
                <w:szCs w:val="20"/>
                <w:lang w:eastAsia="pt-BR"/>
              </w:rPr>
              <w:t>Tr.</w:t>
            </w:r>
            <w:r w:rsidRPr="0099410A">
              <w:rPr>
                <w:rFonts w:ascii="Times New Roman" w:eastAsia="Times New Roman" w:hAnsi="Times New Roman" w:cs="Times New Roman"/>
                <w:sz w:val="20"/>
                <w:szCs w:val="20"/>
                <w:lang w:eastAsia="pt-BR"/>
              </w:rPr>
              <w:t xml:space="preserve"> Energia El</w:t>
            </w:r>
            <w:r w:rsidR="0099410A" w:rsidRPr="0099410A">
              <w:rPr>
                <w:rFonts w:ascii="Times New Roman" w:eastAsia="Times New Roman" w:hAnsi="Times New Roman" w:cs="Times New Roman"/>
                <w:sz w:val="20"/>
                <w:szCs w:val="20"/>
                <w:lang w:eastAsia="pt-BR"/>
              </w:rPr>
              <w:t>.</w:t>
            </w:r>
            <w:r w:rsidRPr="0099410A">
              <w:rPr>
                <w:rFonts w:ascii="Times New Roman" w:eastAsia="Times New Roman" w:hAnsi="Times New Roman" w:cs="Times New Roman"/>
                <w:sz w:val="20"/>
                <w:szCs w:val="20"/>
                <w:lang w:eastAsia="pt-BR"/>
              </w:rPr>
              <w:t xml:space="preserve"> Paulista</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Light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Ultrapar Participações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3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C</w:t>
            </w:r>
            <w:r w:rsidR="002449B1" w:rsidRPr="0099410A">
              <w:rPr>
                <w:rFonts w:ascii="Times New Roman" w:eastAsia="Times New Roman" w:hAnsi="Times New Roman" w:cs="Times New Roman"/>
                <w:sz w:val="20"/>
                <w:szCs w:val="20"/>
                <w:lang w:eastAsia="pt-BR"/>
              </w:rPr>
              <w:t>ia</w:t>
            </w:r>
            <w:r w:rsidRPr="0099410A">
              <w:rPr>
                <w:rFonts w:ascii="Times New Roman" w:eastAsia="Times New Roman" w:hAnsi="Times New Roman" w:cs="Times New Roman"/>
                <w:sz w:val="20"/>
                <w:szCs w:val="20"/>
                <w:lang w:eastAsia="pt-BR"/>
              </w:rPr>
              <w:t xml:space="preserve"> Energética </w:t>
            </w:r>
            <w:r w:rsidR="002449B1" w:rsidRPr="0099410A">
              <w:rPr>
                <w:rFonts w:ascii="Times New Roman" w:eastAsia="Times New Roman" w:hAnsi="Times New Roman" w:cs="Times New Roman"/>
                <w:sz w:val="20"/>
                <w:szCs w:val="20"/>
                <w:lang w:eastAsia="pt-BR"/>
              </w:rPr>
              <w:t>d</w:t>
            </w:r>
            <w:r w:rsidR="0099410A" w:rsidRPr="0099410A">
              <w:rPr>
                <w:rFonts w:ascii="Times New Roman" w:eastAsia="Times New Roman" w:hAnsi="Times New Roman" w:cs="Times New Roman"/>
                <w:sz w:val="20"/>
                <w:szCs w:val="20"/>
                <w:lang w:eastAsia="pt-BR"/>
              </w:rPr>
              <w:t>e SP</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r w:rsidRPr="0099410A">
              <w:rPr>
                <w:rFonts w:ascii="Times New Roman" w:eastAsia="Times New Roman" w:hAnsi="Times New Roman" w:cs="Times New Roman"/>
                <w:sz w:val="20"/>
                <w:szCs w:val="20"/>
                <w:vertAlign w:val="superscript"/>
                <w:lang w:eastAsia="pt-BR"/>
              </w:rPr>
              <w:t>4</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 xml:space="preserve">Localiza </w:t>
            </w:r>
            <w:proofErr w:type="spellStart"/>
            <w:r w:rsidRPr="0099410A">
              <w:rPr>
                <w:rFonts w:ascii="Times New Roman" w:eastAsia="Times New Roman" w:hAnsi="Times New Roman" w:cs="Times New Roman"/>
                <w:sz w:val="20"/>
                <w:szCs w:val="20"/>
                <w:lang w:eastAsia="pt-BR"/>
              </w:rPr>
              <w:t>Rent</w:t>
            </w:r>
            <w:proofErr w:type="spellEnd"/>
            <w:r w:rsidRPr="0099410A">
              <w:rPr>
                <w:rFonts w:ascii="Times New Roman" w:eastAsia="Times New Roman" w:hAnsi="Times New Roman" w:cs="Times New Roman"/>
                <w:sz w:val="20"/>
                <w:szCs w:val="20"/>
                <w:lang w:eastAsia="pt-BR"/>
              </w:rPr>
              <w:t xml:space="preserve"> </w:t>
            </w:r>
            <w:r w:rsidR="002449B1" w:rsidRPr="0099410A">
              <w:rPr>
                <w:rFonts w:ascii="Times New Roman" w:eastAsia="Times New Roman" w:hAnsi="Times New Roman" w:cs="Times New Roman"/>
                <w:sz w:val="20"/>
                <w:szCs w:val="20"/>
                <w:lang w:eastAsia="pt-BR"/>
              </w:rPr>
              <w:t>a</w:t>
            </w:r>
            <w:r w:rsidRPr="0099410A">
              <w:rPr>
                <w:rFonts w:ascii="Times New Roman" w:eastAsia="Times New Roman" w:hAnsi="Times New Roman" w:cs="Times New Roman"/>
                <w:sz w:val="20"/>
                <w:szCs w:val="20"/>
                <w:lang w:eastAsia="pt-BR"/>
              </w:rPr>
              <w:t xml:space="preserve"> </w:t>
            </w:r>
            <w:proofErr w:type="spellStart"/>
            <w:r w:rsidRPr="0099410A">
              <w:rPr>
                <w:rFonts w:ascii="Times New Roman" w:eastAsia="Times New Roman" w:hAnsi="Times New Roman" w:cs="Times New Roman"/>
                <w:sz w:val="20"/>
                <w:szCs w:val="20"/>
                <w:lang w:eastAsia="pt-BR"/>
              </w:rPr>
              <w:t>Car</w:t>
            </w:r>
            <w:proofErr w:type="spellEnd"/>
            <w:r w:rsidRPr="0099410A">
              <w:rPr>
                <w:rFonts w:ascii="Times New Roman" w:eastAsia="Times New Roman" w:hAnsi="Times New Roman" w:cs="Times New Roman"/>
                <w:sz w:val="20"/>
                <w:szCs w:val="20"/>
                <w:lang w:eastAsia="pt-BR"/>
              </w:rPr>
              <w:t xml:space="preserve">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 xml:space="preserve">Usinas Siderúrgicas </w:t>
            </w:r>
            <w:r w:rsidR="008446D3" w:rsidRPr="0099410A">
              <w:rPr>
                <w:rFonts w:ascii="Times New Roman" w:eastAsia="Times New Roman" w:hAnsi="Times New Roman" w:cs="Times New Roman"/>
                <w:sz w:val="20"/>
                <w:szCs w:val="20"/>
                <w:lang w:eastAsia="pt-BR"/>
              </w:rPr>
              <w:t>d</w:t>
            </w:r>
            <w:r w:rsidRPr="0099410A">
              <w:rPr>
                <w:rFonts w:ascii="Times New Roman" w:eastAsia="Times New Roman" w:hAnsi="Times New Roman" w:cs="Times New Roman"/>
                <w:sz w:val="20"/>
                <w:szCs w:val="20"/>
                <w:lang w:eastAsia="pt-BR"/>
              </w:rPr>
              <w:t>e MG</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3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 xml:space="preserve">Cia Paranaense </w:t>
            </w:r>
            <w:r w:rsidR="002449B1" w:rsidRPr="0099410A">
              <w:rPr>
                <w:rFonts w:ascii="Times New Roman" w:eastAsia="Times New Roman" w:hAnsi="Times New Roman" w:cs="Times New Roman"/>
                <w:sz w:val="20"/>
                <w:szCs w:val="20"/>
                <w:lang w:eastAsia="pt-BR"/>
              </w:rPr>
              <w:t>d</w:t>
            </w:r>
            <w:r w:rsidRPr="0099410A">
              <w:rPr>
                <w:rFonts w:ascii="Times New Roman" w:eastAsia="Times New Roman" w:hAnsi="Times New Roman" w:cs="Times New Roman"/>
                <w:sz w:val="20"/>
                <w:szCs w:val="20"/>
                <w:lang w:eastAsia="pt-BR"/>
              </w:rPr>
              <w:t>e Energia</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Lojas Americanas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r w:rsidRPr="0099410A">
              <w:rPr>
                <w:rFonts w:ascii="Times New Roman" w:eastAsia="Times New Roman" w:hAnsi="Times New Roman" w:cs="Times New Roman"/>
                <w:sz w:val="20"/>
                <w:szCs w:val="20"/>
                <w:vertAlign w:val="superscript"/>
                <w:lang w:eastAsia="pt-BR"/>
              </w:rPr>
              <w:t>5</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Vale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r w:rsidRPr="0099410A">
              <w:rPr>
                <w:rFonts w:ascii="Times New Roman" w:eastAsia="Times New Roman" w:hAnsi="Times New Roman" w:cs="Times New Roman"/>
                <w:sz w:val="20"/>
                <w:szCs w:val="20"/>
                <w:vertAlign w:val="superscript"/>
                <w:lang w:eastAsia="pt-BR"/>
              </w:rPr>
              <w:t>5</w:t>
            </w:r>
          </w:p>
        </w:tc>
      </w:tr>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 xml:space="preserve">Cia </w:t>
            </w:r>
            <w:r w:rsidR="002449B1" w:rsidRPr="0099410A">
              <w:rPr>
                <w:rFonts w:ascii="Times New Roman" w:eastAsia="Times New Roman" w:hAnsi="Times New Roman" w:cs="Times New Roman"/>
                <w:sz w:val="20"/>
                <w:szCs w:val="20"/>
                <w:lang w:eastAsia="pt-BR"/>
              </w:rPr>
              <w:t>Siderúrgica</w:t>
            </w:r>
            <w:r w:rsidRPr="0099410A">
              <w:rPr>
                <w:rFonts w:ascii="Times New Roman" w:eastAsia="Times New Roman" w:hAnsi="Times New Roman" w:cs="Times New Roman"/>
                <w:sz w:val="20"/>
                <w:szCs w:val="20"/>
                <w:lang w:eastAsia="pt-BR"/>
              </w:rPr>
              <w:t xml:space="preserve"> N</w:t>
            </w:r>
            <w:r w:rsidR="002449B1" w:rsidRPr="0099410A">
              <w:rPr>
                <w:rFonts w:ascii="Times New Roman" w:eastAsia="Times New Roman" w:hAnsi="Times New Roman" w:cs="Times New Roman"/>
                <w:sz w:val="20"/>
                <w:szCs w:val="20"/>
                <w:lang w:eastAsia="pt-BR"/>
              </w:rPr>
              <w:t>acional</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Não³</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Lojas Renner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446D3" w:rsidP="0099410A">
            <w:pPr>
              <w:spacing w:line="240" w:lineRule="auto"/>
              <w:jc w:val="left"/>
              <w:rPr>
                <w:rFonts w:ascii="Times New Roman" w:eastAsia="Times New Roman" w:hAnsi="Times New Roman" w:cs="Times New Roman"/>
                <w:sz w:val="20"/>
                <w:szCs w:val="20"/>
                <w:lang w:eastAsia="pt-BR"/>
              </w:rPr>
            </w:pPr>
            <w:proofErr w:type="spellStart"/>
            <w:r w:rsidRPr="0099410A">
              <w:rPr>
                <w:rFonts w:ascii="Times New Roman" w:eastAsia="Times New Roman" w:hAnsi="Times New Roman" w:cs="Times New Roman"/>
                <w:sz w:val="20"/>
                <w:szCs w:val="20"/>
                <w:lang w:eastAsia="pt-BR"/>
              </w:rPr>
              <w:t>Valid</w:t>
            </w:r>
            <w:proofErr w:type="spellEnd"/>
            <w:r w:rsidRPr="0099410A">
              <w:rPr>
                <w:rFonts w:ascii="Times New Roman" w:eastAsia="Times New Roman" w:hAnsi="Times New Roman" w:cs="Times New Roman"/>
                <w:sz w:val="20"/>
                <w:szCs w:val="20"/>
                <w:lang w:eastAsia="pt-BR"/>
              </w:rPr>
              <w:t xml:space="preserve"> Soluções e</w:t>
            </w:r>
            <w:r w:rsidR="008B7396" w:rsidRPr="0099410A">
              <w:rPr>
                <w:rFonts w:ascii="Times New Roman" w:eastAsia="Times New Roman" w:hAnsi="Times New Roman" w:cs="Times New Roman"/>
                <w:sz w:val="20"/>
                <w:szCs w:val="20"/>
                <w:lang w:eastAsia="pt-BR"/>
              </w:rPr>
              <w:t xml:space="preserve"> Ser</w:t>
            </w:r>
            <w:r w:rsidRPr="0099410A">
              <w:rPr>
                <w:rFonts w:ascii="Times New Roman" w:eastAsia="Times New Roman" w:hAnsi="Times New Roman" w:cs="Times New Roman"/>
                <w:sz w:val="20"/>
                <w:szCs w:val="20"/>
                <w:lang w:eastAsia="pt-BR"/>
              </w:rPr>
              <w:t>viço</w:t>
            </w:r>
            <w:r w:rsidR="008B7396" w:rsidRPr="0099410A">
              <w:rPr>
                <w:rFonts w:ascii="Times New Roman" w:eastAsia="Times New Roman" w:hAnsi="Times New Roman" w:cs="Times New Roman"/>
                <w:sz w:val="20"/>
                <w:szCs w:val="20"/>
                <w:lang w:eastAsia="pt-BR"/>
              </w:rPr>
              <w:t xml:space="preserve">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proofErr w:type="spellStart"/>
            <w:r w:rsidRPr="0099410A">
              <w:rPr>
                <w:rFonts w:ascii="Times New Roman" w:eastAsia="Times New Roman" w:hAnsi="Times New Roman" w:cs="Times New Roman"/>
                <w:sz w:val="20"/>
                <w:szCs w:val="20"/>
                <w:lang w:eastAsia="pt-BR"/>
              </w:rPr>
              <w:t>Cosan</w:t>
            </w:r>
            <w:proofErr w:type="spellEnd"/>
            <w:r w:rsidRPr="0099410A">
              <w:rPr>
                <w:rFonts w:ascii="Times New Roman" w:eastAsia="Times New Roman" w:hAnsi="Times New Roman" w:cs="Times New Roman"/>
                <w:sz w:val="20"/>
                <w:szCs w:val="20"/>
                <w:lang w:eastAsia="pt-BR"/>
              </w:rPr>
              <w:t xml:space="preserve"> S.A. </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387" w:type="pct"/>
            <w:shd w:val="clear" w:color="auto" w:fill="auto"/>
            <w:noWrap/>
            <w:vAlign w:val="bottom"/>
            <w:hideMark/>
          </w:tcPr>
          <w:p w:rsidR="008B7396" w:rsidRPr="0099410A" w:rsidRDefault="008B7396" w:rsidP="0099410A">
            <w:pPr>
              <w:spacing w:line="240" w:lineRule="auto"/>
              <w:ind w:right="-70"/>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M. Dias Branco S. A</w:t>
            </w:r>
            <w:r w:rsidR="0099410A" w:rsidRPr="0099410A">
              <w:rPr>
                <w:rFonts w:ascii="Times New Roman" w:eastAsia="Times New Roman" w:hAnsi="Times New Roman" w:cs="Times New Roman"/>
                <w:sz w:val="20"/>
                <w:szCs w:val="20"/>
                <w:lang w:eastAsia="pt-BR"/>
              </w:rPr>
              <w:t>.</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Via Varejo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CPFL Energia S.A.</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Magazine Luiza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W</w:t>
            </w:r>
            <w:r w:rsidR="008446D3" w:rsidRPr="0099410A">
              <w:rPr>
                <w:rFonts w:ascii="Times New Roman" w:eastAsia="Times New Roman" w:hAnsi="Times New Roman" w:cs="Times New Roman"/>
                <w:sz w:val="20"/>
                <w:szCs w:val="20"/>
                <w:lang w:eastAsia="pt-BR"/>
              </w:rPr>
              <w:t>eg</w:t>
            </w:r>
            <w:r w:rsidRPr="0099410A">
              <w:rPr>
                <w:rFonts w:ascii="Times New Roman" w:eastAsia="Times New Roman" w:hAnsi="Times New Roman" w:cs="Times New Roman"/>
                <w:sz w:val="20"/>
                <w:szCs w:val="20"/>
                <w:lang w:eastAsia="pt-BR"/>
              </w:rPr>
              <w:t xml:space="preserve">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r>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 xml:space="preserve">CVC Brasil </w:t>
            </w:r>
            <w:r w:rsidR="008446D3" w:rsidRPr="0099410A">
              <w:rPr>
                <w:rFonts w:ascii="Times New Roman" w:eastAsia="Times New Roman" w:hAnsi="Times New Roman" w:cs="Times New Roman"/>
                <w:sz w:val="20"/>
                <w:szCs w:val="20"/>
                <w:lang w:eastAsia="pt-BR"/>
              </w:rPr>
              <w:t>S</w:t>
            </w:r>
            <w:r w:rsidRPr="0099410A">
              <w:rPr>
                <w:rFonts w:ascii="Times New Roman" w:eastAsia="Times New Roman" w:hAnsi="Times New Roman" w:cs="Times New Roman"/>
                <w:sz w:val="20"/>
                <w:szCs w:val="20"/>
                <w:lang w:eastAsia="pt-BR"/>
              </w:rPr>
              <w:t>A</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Marcopolo S.A.</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r w:rsidRPr="0099410A">
              <w:rPr>
                <w:rFonts w:ascii="Times New Roman" w:eastAsia="Times New Roman" w:hAnsi="Times New Roman" w:cs="Times New Roman"/>
                <w:sz w:val="20"/>
                <w:szCs w:val="20"/>
                <w:lang w:eastAsia="pt-BR"/>
              </w:rPr>
              <w:t>Sim</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sz w:val="20"/>
                <w:szCs w:val="20"/>
                <w:lang w:eastAsia="pt-BR"/>
              </w:rPr>
            </w:pP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sz w:val="20"/>
                <w:szCs w:val="20"/>
                <w:lang w:eastAsia="pt-BR"/>
              </w:rPr>
            </w:pPr>
          </w:p>
        </w:tc>
      </w:tr>
      <w:tr w:rsidR="006676FA" w:rsidRPr="0099410A" w:rsidTr="006676FA">
        <w:trPr>
          <w:trHeight w:val="300"/>
          <w:jc w:val="center"/>
        </w:trPr>
        <w:tc>
          <w:tcPr>
            <w:tcW w:w="1269"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b/>
                <w:sz w:val="20"/>
                <w:szCs w:val="20"/>
                <w:lang w:eastAsia="pt-BR"/>
              </w:rPr>
            </w:pPr>
            <w:r w:rsidRPr="0099410A">
              <w:rPr>
                <w:rFonts w:ascii="Times New Roman" w:eastAsia="Times New Roman" w:hAnsi="Times New Roman" w:cs="Times New Roman"/>
                <w:b/>
                <w:sz w:val="20"/>
                <w:szCs w:val="20"/>
                <w:lang w:eastAsia="pt-BR"/>
              </w:rPr>
              <w:t>Total</w:t>
            </w:r>
          </w:p>
        </w:tc>
        <w:tc>
          <w:tcPr>
            <w:tcW w:w="304" w:type="pct"/>
            <w:shd w:val="clear" w:color="auto" w:fill="auto"/>
            <w:noWrap/>
            <w:vAlign w:val="bottom"/>
            <w:hideMark/>
          </w:tcPr>
          <w:p w:rsidR="008B7396" w:rsidRPr="0099410A" w:rsidRDefault="008B7396" w:rsidP="0099410A">
            <w:pPr>
              <w:spacing w:line="240" w:lineRule="auto"/>
              <w:ind w:left="-100" w:right="-121"/>
              <w:jc w:val="center"/>
              <w:rPr>
                <w:rFonts w:ascii="Times New Roman" w:eastAsia="Times New Roman" w:hAnsi="Times New Roman" w:cs="Times New Roman"/>
                <w:b/>
                <w:sz w:val="20"/>
                <w:szCs w:val="20"/>
                <w:lang w:eastAsia="pt-BR"/>
              </w:rPr>
            </w:pPr>
            <w:r w:rsidRPr="0099410A">
              <w:rPr>
                <w:rFonts w:ascii="Times New Roman" w:eastAsia="Times New Roman" w:hAnsi="Times New Roman" w:cs="Times New Roman"/>
                <w:b/>
                <w:sz w:val="20"/>
                <w:szCs w:val="20"/>
                <w:lang w:eastAsia="pt-BR"/>
              </w:rPr>
              <w:t>19</w:t>
            </w:r>
          </w:p>
        </w:tc>
        <w:tc>
          <w:tcPr>
            <w:tcW w:w="1387"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b/>
                <w:sz w:val="20"/>
                <w:szCs w:val="20"/>
                <w:lang w:eastAsia="pt-BR"/>
              </w:rPr>
            </w:pPr>
            <w:r w:rsidRPr="0099410A">
              <w:rPr>
                <w:rFonts w:ascii="Times New Roman" w:eastAsia="Times New Roman" w:hAnsi="Times New Roman" w:cs="Times New Roman"/>
                <w:b/>
                <w:sz w:val="20"/>
                <w:szCs w:val="20"/>
                <w:lang w:eastAsia="pt-BR"/>
              </w:rPr>
              <w:t>Total</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b/>
                <w:sz w:val="20"/>
                <w:szCs w:val="20"/>
                <w:lang w:eastAsia="pt-BR"/>
              </w:rPr>
            </w:pPr>
            <w:r w:rsidRPr="0099410A">
              <w:rPr>
                <w:rFonts w:ascii="Times New Roman" w:eastAsia="Times New Roman" w:hAnsi="Times New Roman" w:cs="Times New Roman"/>
                <w:b/>
                <w:sz w:val="20"/>
                <w:szCs w:val="20"/>
                <w:lang w:eastAsia="pt-BR"/>
              </w:rPr>
              <w:t>29</w:t>
            </w:r>
          </w:p>
        </w:tc>
        <w:tc>
          <w:tcPr>
            <w:tcW w:w="1432" w:type="pct"/>
            <w:shd w:val="clear" w:color="auto" w:fill="auto"/>
            <w:noWrap/>
            <w:vAlign w:val="bottom"/>
            <w:hideMark/>
          </w:tcPr>
          <w:p w:rsidR="008B7396" w:rsidRPr="0099410A" w:rsidRDefault="008B7396" w:rsidP="0099410A">
            <w:pPr>
              <w:spacing w:line="240" w:lineRule="auto"/>
              <w:jc w:val="left"/>
              <w:rPr>
                <w:rFonts w:ascii="Times New Roman" w:eastAsia="Times New Roman" w:hAnsi="Times New Roman" w:cs="Times New Roman"/>
                <w:b/>
                <w:sz w:val="20"/>
                <w:szCs w:val="20"/>
                <w:lang w:eastAsia="pt-BR"/>
              </w:rPr>
            </w:pPr>
            <w:r w:rsidRPr="0099410A">
              <w:rPr>
                <w:rFonts w:ascii="Times New Roman" w:eastAsia="Times New Roman" w:hAnsi="Times New Roman" w:cs="Times New Roman"/>
                <w:b/>
                <w:sz w:val="20"/>
                <w:szCs w:val="20"/>
                <w:lang w:eastAsia="pt-BR"/>
              </w:rPr>
              <w:t>Total</w:t>
            </w:r>
          </w:p>
        </w:tc>
        <w:tc>
          <w:tcPr>
            <w:tcW w:w="304" w:type="pct"/>
            <w:shd w:val="clear" w:color="auto" w:fill="auto"/>
            <w:noWrap/>
            <w:vAlign w:val="bottom"/>
            <w:hideMark/>
          </w:tcPr>
          <w:p w:rsidR="008B7396" w:rsidRPr="0099410A" w:rsidRDefault="008B7396" w:rsidP="0099410A">
            <w:pPr>
              <w:spacing w:line="240" w:lineRule="auto"/>
              <w:jc w:val="center"/>
              <w:rPr>
                <w:rFonts w:ascii="Times New Roman" w:eastAsia="Times New Roman" w:hAnsi="Times New Roman" w:cs="Times New Roman"/>
                <w:b/>
                <w:sz w:val="20"/>
                <w:szCs w:val="20"/>
                <w:lang w:eastAsia="pt-BR"/>
              </w:rPr>
            </w:pPr>
            <w:r w:rsidRPr="0099410A">
              <w:rPr>
                <w:rFonts w:ascii="Times New Roman" w:eastAsia="Times New Roman" w:hAnsi="Times New Roman" w:cs="Times New Roman"/>
                <w:b/>
                <w:sz w:val="20"/>
                <w:szCs w:val="20"/>
                <w:lang w:eastAsia="pt-BR"/>
              </w:rPr>
              <w:t>27</w:t>
            </w:r>
          </w:p>
        </w:tc>
      </w:tr>
    </w:tbl>
    <w:p w:rsidR="0099410A" w:rsidRPr="0040002F" w:rsidRDefault="0099410A" w:rsidP="0099410A">
      <w:pPr>
        <w:spacing w:line="240" w:lineRule="auto"/>
        <w:rPr>
          <w:rFonts w:ascii="Times New Roman" w:hAnsi="Times New Roman" w:cs="Times New Roman"/>
          <w:sz w:val="20"/>
          <w:szCs w:val="20"/>
        </w:rPr>
      </w:pPr>
      <w:r w:rsidRPr="0040002F">
        <w:rPr>
          <w:rFonts w:ascii="Times New Roman" w:hAnsi="Times New Roman" w:cs="Times New Roman"/>
          <w:sz w:val="20"/>
          <w:szCs w:val="20"/>
        </w:rPr>
        <w:t xml:space="preserve">Fonte: elaborada pelas autoras com base na carteira </w:t>
      </w:r>
      <w:proofErr w:type="spellStart"/>
      <w:proofErr w:type="gramStart"/>
      <w:r w:rsidRPr="0040002F">
        <w:rPr>
          <w:rFonts w:ascii="Times New Roman" w:hAnsi="Times New Roman" w:cs="Times New Roman"/>
          <w:sz w:val="20"/>
          <w:szCs w:val="20"/>
        </w:rPr>
        <w:t>IBrX</w:t>
      </w:r>
      <w:proofErr w:type="spellEnd"/>
      <w:proofErr w:type="gramEnd"/>
      <w:r w:rsidRPr="0040002F">
        <w:rPr>
          <w:rFonts w:ascii="Times New Roman" w:hAnsi="Times New Roman" w:cs="Times New Roman"/>
          <w:sz w:val="20"/>
          <w:szCs w:val="20"/>
        </w:rPr>
        <w:t xml:space="preserve"> 100 de maio a agosto de 2017</w:t>
      </w:r>
    </w:p>
    <w:p w:rsidR="0099410A" w:rsidRPr="0040002F" w:rsidRDefault="0099410A" w:rsidP="0099410A">
      <w:pPr>
        <w:spacing w:line="240" w:lineRule="auto"/>
        <w:rPr>
          <w:rFonts w:ascii="Times New Roman" w:hAnsi="Times New Roman" w:cs="Times New Roman"/>
          <w:sz w:val="20"/>
          <w:szCs w:val="20"/>
        </w:rPr>
      </w:pPr>
      <w:proofErr w:type="gramStart"/>
      <w:r w:rsidRPr="0040002F">
        <w:rPr>
          <w:rFonts w:ascii="Times New Roman" w:hAnsi="Times New Roman" w:cs="Times New Roman"/>
          <w:sz w:val="20"/>
          <w:szCs w:val="20"/>
        </w:rPr>
        <w:t>1 – empresas</w:t>
      </w:r>
      <w:proofErr w:type="gramEnd"/>
      <w:r w:rsidRPr="0040002F">
        <w:rPr>
          <w:rFonts w:ascii="Times New Roman" w:hAnsi="Times New Roman" w:cs="Times New Roman"/>
          <w:sz w:val="20"/>
          <w:szCs w:val="20"/>
        </w:rPr>
        <w:t xml:space="preserve"> financeiras</w:t>
      </w:r>
    </w:p>
    <w:p w:rsidR="0099410A" w:rsidRPr="0040002F" w:rsidRDefault="0099410A" w:rsidP="0099410A">
      <w:pPr>
        <w:spacing w:line="240" w:lineRule="auto"/>
        <w:rPr>
          <w:rFonts w:ascii="Times New Roman" w:hAnsi="Times New Roman" w:cs="Times New Roman"/>
          <w:sz w:val="20"/>
          <w:szCs w:val="20"/>
        </w:rPr>
      </w:pPr>
      <w:r w:rsidRPr="0040002F">
        <w:rPr>
          <w:rFonts w:ascii="Times New Roman" w:hAnsi="Times New Roman" w:cs="Times New Roman"/>
          <w:sz w:val="20"/>
          <w:szCs w:val="20"/>
        </w:rPr>
        <w:t>2 – empresas com ativo intangível igual à zero</w:t>
      </w:r>
    </w:p>
    <w:p w:rsidR="0099410A" w:rsidRPr="0040002F" w:rsidRDefault="0099410A" w:rsidP="0099410A">
      <w:pPr>
        <w:spacing w:line="240" w:lineRule="auto"/>
        <w:rPr>
          <w:rFonts w:ascii="Times New Roman" w:hAnsi="Times New Roman" w:cs="Times New Roman"/>
          <w:sz w:val="20"/>
          <w:szCs w:val="20"/>
        </w:rPr>
      </w:pPr>
      <w:r w:rsidRPr="0040002F">
        <w:rPr>
          <w:rFonts w:ascii="Times New Roman" w:hAnsi="Times New Roman" w:cs="Times New Roman"/>
          <w:sz w:val="20"/>
          <w:szCs w:val="20"/>
        </w:rPr>
        <w:t>3 – empresas que não divulgaram as demonstraç</w:t>
      </w:r>
      <w:r w:rsidR="0040002F">
        <w:rPr>
          <w:rFonts w:ascii="Times New Roman" w:hAnsi="Times New Roman" w:cs="Times New Roman"/>
          <w:sz w:val="20"/>
          <w:szCs w:val="20"/>
        </w:rPr>
        <w:t>ões</w:t>
      </w:r>
      <w:r w:rsidRPr="0040002F">
        <w:rPr>
          <w:rFonts w:ascii="Times New Roman" w:hAnsi="Times New Roman" w:cs="Times New Roman"/>
          <w:sz w:val="20"/>
          <w:szCs w:val="20"/>
        </w:rPr>
        <w:t xml:space="preserve"> contábeis padronizadas em 2016</w:t>
      </w:r>
    </w:p>
    <w:p w:rsidR="0099410A" w:rsidRPr="0040002F" w:rsidRDefault="0099410A" w:rsidP="0099410A">
      <w:pPr>
        <w:spacing w:line="240" w:lineRule="auto"/>
        <w:rPr>
          <w:rFonts w:ascii="Times New Roman" w:hAnsi="Times New Roman" w:cs="Times New Roman"/>
          <w:sz w:val="20"/>
          <w:szCs w:val="20"/>
        </w:rPr>
      </w:pPr>
      <w:r w:rsidRPr="0040002F">
        <w:rPr>
          <w:rFonts w:ascii="Times New Roman" w:hAnsi="Times New Roman" w:cs="Times New Roman"/>
          <w:sz w:val="20"/>
          <w:szCs w:val="20"/>
        </w:rPr>
        <w:t>4 – empresas que apresentaram apenas as demonstrações individuais</w:t>
      </w:r>
    </w:p>
    <w:p w:rsidR="0099410A" w:rsidRPr="0040002F" w:rsidRDefault="0099410A" w:rsidP="0099410A">
      <w:pPr>
        <w:spacing w:line="240" w:lineRule="auto"/>
        <w:rPr>
          <w:rFonts w:ascii="Times New Roman" w:hAnsi="Times New Roman" w:cs="Times New Roman"/>
          <w:sz w:val="20"/>
          <w:szCs w:val="20"/>
        </w:rPr>
      </w:pPr>
      <w:r w:rsidRPr="0040002F">
        <w:rPr>
          <w:rFonts w:ascii="Times New Roman" w:hAnsi="Times New Roman" w:cs="Times New Roman"/>
          <w:sz w:val="20"/>
          <w:szCs w:val="20"/>
        </w:rPr>
        <w:t xml:space="preserve">5 – empresas que apresentaram duas ações na carteira </w:t>
      </w:r>
      <w:proofErr w:type="spellStart"/>
      <w:proofErr w:type="gramStart"/>
      <w:r w:rsidRPr="0040002F">
        <w:rPr>
          <w:rFonts w:ascii="Times New Roman" w:hAnsi="Times New Roman" w:cs="Times New Roman"/>
          <w:sz w:val="20"/>
          <w:szCs w:val="20"/>
        </w:rPr>
        <w:t>IBrX</w:t>
      </w:r>
      <w:proofErr w:type="spellEnd"/>
      <w:proofErr w:type="gramEnd"/>
      <w:r w:rsidRPr="0040002F">
        <w:rPr>
          <w:rFonts w:ascii="Times New Roman" w:hAnsi="Times New Roman" w:cs="Times New Roman"/>
          <w:sz w:val="20"/>
          <w:szCs w:val="20"/>
        </w:rPr>
        <w:t xml:space="preserve"> 100 no referido período</w:t>
      </w:r>
    </w:p>
    <w:p w:rsidR="002776B3" w:rsidRDefault="00B127CA" w:rsidP="00D627CD">
      <w:pPr>
        <w:pStyle w:val="PargrafodaLista"/>
        <w:numPr>
          <w:ilvl w:val="1"/>
          <w:numId w:val="14"/>
        </w:numPr>
        <w:spacing w:line="240" w:lineRule="auto"/>
        <w:ind w:left="0" w:firstLine="0"/>
        <w:rPr>
          <w:rFonts w:ascii="Times New Roman" w:hAnsi="Times New Roman" w:cs="Times New Roman"/>
          <w:b/>
          <w:sz w:val="24"/>
          <w:szCs w:val="24"/>
        </w:rPr>
      </w:pPr>
      <w:bookmarkStart w:id="2" w:name="_Toc466422378"/>
      <w:r>
        <w:rPr>
          <w:rFonts w:ascii="Times New Roman" w:hAnsi="Times New Roman" w:cs="Times New Roman"/>
          <w:b/>
          <w:sz w:val="24"/>
          <w:szCs w:val="24"/>
        </w:rPr>
        <w:t>Procedimentos</w:t>
      </w:r>
      <w:r w:rsidR="002460A9" w:rsidRPr="002460A9">
        <w:rPr>
          <w:rFonts w:ascii="Times New Roman" w:hAnsi="Times New Roman" w:cs="Times New Roman"/>
          <w:b/>
          <w:sz w:val="24"/>
          <w:szCs w:val="24"/>
        </w:rPr>
        <w:t xml:space="preserve"> de Análise dos Dados</w:t>
      </w:r>
      <w:bookmarkEnd w:id="2"/>
    </w:p>
    <w:p w:rsidR="00B127CA" w:rsidRPr="00B127CA" w:rsidRDefault="00B127CA" w:rsidP="00B127CA">
      <w:pPr>
        <w:spacing w:line="240" w:lineRule="auto"/>
        <w:ind w:firstLine="709"/>
        <w:rPr>
          <w:rFonts w:ascii="Times New Roman" w:hAnsi="Times New Roman"/>
          <w:sz w:val="24"/>
          <w:szCs w:val="24"/>
        </w:rPr>
      </w:pPr>
      <w:r w:rsidRPr="00B127CA">
        <w:rPr>
          <w:rFonts w:ascii="Times New Roman" w:hAnsi="Times New Roman"/>
          <w:sz w:val="24"/>
          <w:szCs w:val="24"/>
        </w:rPr>
        <w:t xml:space="preserve">Nesta subseção elabora-se a coleta de dados da pesquisa, dividida em nível de </w:t>
      </w:r>
      <w:r w:rsidRPr="00B127CA">
        <w:rPr>
          <w:rFonts w:ascii="Times New Roman" w:hAnsi="Times New Roman"/>
          <w:i/>
          <w:sz w:val="24"/>
          <w:szCs w:val="24"/>
        </w:rPr>
        <w:t>disclosure</w:t>
      </w:r>
      <w:r w:rsidRPr="00B127CA">
        <w:rPr>
          <w:rFonts w:ascii="Times New Roman" w:hAnsi="Times New Roman"/>
          <w:sz w:val="24"/>
          <w:szCs w:val="24"/>
        </w:rPr>
        <w:t xml:space="preserve"> do ativo intangível e análise de regressão múltipla.</w:t>
      </w:r>
    </w:p>
    <w:p w:rsidR="00B127CA" w:rsidRPr="00B127CA" w:rsidRDefault="00B127CA" w:rsidP="00B127CA">
      <w:pPr>
        <w:pStyle w:val="PargrafodaLista"/>
        <w:spacing w:line="240" w:lineRule="auto"/>
        <w:ind w:left="0"/>
        <w:rPr>
          <w:rFonts w:ascii="Times New Roman" w:hAnsi="Times New Roman" w:cs="Times New Roman"/>
          <w:b/>
          <w:sz w:val="24"/>
          <w:szCs w:val="24"/>
        </w:rPr>
      </w:pPr>
      <w:r w:rsidRPr="00B127CA">
        <w:rPr>
          <w:rFonts w:ascii="Times New Roman" w:hAnsi="Times New Roman" w:cs="Times New Roman"/>
          <w:b/>
          <w:sz w:val="24"/>
          <w:szCs w:val="24"/>
        </w:rPr>
        <w:lastRenderedPageBreak/>
        <w:t xml:space="preserve">3.3.1 Nível de </w:t>
      </w:r>
      <w:r w:rsidRPr="00B127CA">
        <w:rPr>
          <w:rFonts w:ascii="Times New Roman" w:hAnsi="Times New Roman" w:cs="Times New Roman"/>
          <w:b/>
          <w:i/>
          <w:sz w:val="24"/>
          <w:szCs w:val="24"/>
        </w:rPr>
        <w:t>disclosure</w:t>
      </w:r>
      <w:r w:rsidRPr="00B127CA">
        <w:rPr>
          <w:rFonts w:ascii="Times New Roman" w:hAnsi="Times New Roman" w:cs="Times New Roman"/>
          <w:b/>
          <w:sz w:val="24"/>
          <w:szCs w:val="24"/>
        </w:rPr>
        <w:t xml:space="preserve"> do ativo intangível</w:t>
      </w:r>
    </w:p>
    <w:p w:rsidR="00B127CA" w:rsidRPr="00C34B3E" w:rsidRDefault="00B127CA" w:rsidP="00237B06">
      <w:pPr>
        <w:spacing w:line="240" w:lineRule="auto"/>
        <w:ind w:firstLine="709"/>
        <w:rPr>
          <w:rFonts w:ascii="Times New Roman" w:hAnsi="Times New Roman"/>
          <w:color w:val="000000"/>
          <w:sz w:val="24"/>
          <w:szCs w:val="24"/>
        </w:rPr>
      </w:pPr>
      <w:r w:rsidRPr="00C34B3E">
        <w:rPr>
          <w:rFonts w:ascii="Times New Roman" w:hAnsi="Times New Roman"/>
          <w:color w:val="000000"/>
          <w:sz w:val="24"/>
          <w:szCs w:val="24"/>
        </w:rPr>
        <w:t xml:space="preserve">No presente trabalho, para análise da evidenciação, são abordados os itens que foram extraídos do </w:t>
      </w:r>
      <w:r w:rsidRPr="008B6453">
        <w:rPr>
          <w:rFonts w:ascii="Times New Roman" w:hAnsi="Times New Roman"/>
          <w:color w:val="000000"/>
          <w:sz w:val="24"/>
          <w:szCs w:val="24"/>
        </w:rPr>
        <w:t>C</w:t>
      </w:r>
      <w:r w:rsidR="0040002F">
        <w:rPr>
          <w:rFonts w:ascii="Times New Roman" w:hAnsi="Times New Roman"/>
          <w:color w:val="000000"/>
          <w:sz w:val="24"/>
          <w:szCs w:val="24"/>
        </w:rPr>
        <w:t>PC</w:t>
      </w:r>
      <w:r w:rsidR="008B6453" w:rsidRPr="008B6453">
        <w:rPr>
          <w:rFonts w:ascii="Times New Roman" w:hAnsi="Times New Roman"/>
          <w:color w:val="000000"/>
          <w:sz w:val="24"/>
          <w:szCs w:val="24"/>
        </w:rPr>
        <w:t xml:space="preserve"> 04 </w:t>
      </w:r>
      <w:r w:rsidRPr="008B6453">
        <w:rPr>
          <w:rFonts w:ascii="Times New Roman" w:hAnsi="Times New Roman"/>
          <w:color w:val="000000"/>
          <w:sz w:val="24"/>
          <w:szCs w:val="24"/>
        </w:rPr>
        <w:t>R1</w:t>
      </w:r>
      <w:r w:rsidR="008B6453" w:rsidRPr="008B6453">
        <w:rPr>
          <w:rFonts w:ascii="Times New Roman" w:hAnsi="Times New Roman"/>
          <w:color w:val="000000"/>
          <w:sz w:val="24"/>
          <w:szCs w:val="24"/>
        </w:rPr>
        <w:t xml:space="preserve"> – Ativo Intangível (2010</w:t>
      </w:r>
      <w:r w:rsidRPr="008B6453">
        <w:rPr>
          <w:rFonts w:ascii="Times New Roman" w:hAnsi="Times New Roman"/>
          <w:color w:val="000000"/>
          <w:sz w:val="24"/>
          <w:szCs w:val="24"/>
        </w:rPr>
        <w:t>)</w:t>
      </w:r>
      <w:r w:rsidRPr="00C34B3E">
        <w:rPr>
          <w:rFonts w:ascii="Times New Roman" w:hAnsi="Times New Roman"/>
          <w:color w:val="000000"/>
          <w:sz w:val="24"/>
          <w:szCs w:val="24"/>
        </w:rPr>
        <w:t xml:space="preserve"> para divulgação:</w:t>
      </w:r>
    </w:p>
    <w:p w:rsidR="00B127CA" w:rsidRPr="00C34B3E" w:rsidRDefault="00B127CA" w:rsidP="00B127CA">
      <w:pPr>
        <w:autoSpaceDE w:val="0"/>
        <w:autoSpaceDN w:val="0"/>
        <w:adjustRightInd w:val="0"/>
        <w:spacing w:line="240" w:lineRule="auto"/>
        <w:ind w:left="2268"/>
        <w:rPr>
          <w:rFonts w:ascii="Times New Roman" w:hAnsi="Times New Roman"/>
          <w:sz w:val="20"/>
          <w:szCs w:val="20"/>
        </w:rPr>
      </w:pPr>
      <w:r w:rsidRPr="00C34B3E">
        <w:rPr>
          <w:rFonts w:ascii="Times New Roman" w:hAnsi="Times New Roman"/>
          <w:sz w:val="20"/>
          <w:szCs w:val="20"/>
        </w:rPr>
        <w:t xml:space="preserve">(a) com vida útil indefinida ou definida e, se definida, os prazos de vida útil ou as taxas de </w:t>
      </w:r>
      <w:proofErr w:type="gramStart"/>
      <w:r w:rsidRPr="00C34B3E">
        <w:rPr>
          <w:rFonts w:ascii="Times New Roman" w:hAnsi="Times New Roman"/>
          <w:sz w:val="20"/>
          <w:szCs w:val="20"/>
        </w:rPr>
        <w:t>amortização utilizados</w:t>
      </w:r>
      <w:proofErr w:type="gramEnd"/>
      <w:r w:rsidRPr="00C34B3E">
        <w:rPr>
          <w:rFonts w:ascii="Times New Roman" w:hAnsi="Times New Roman"/>
          <w:sz w:val="20"/>
          <w:szCs w:val="20"/>
        </w:rPr>
        <w:t>;</w:t>
      </w:r>
    </w:p>
    <w:p w:rsidR="00B127CA" w:rsidRPr="00C34B3E" w:rsidRDefault="00B127CA" w:rsidP="00B127CA">
      <w:pPr>
        <w:autoSpaceDE w:val="0"/>
        <w:autoSpaceDN w:val="0"/>
        <w:adjustRightInd w:val="0"/>
        <w:spacing w:line="240" w:lineRule="auto"/>
        <w:ind w:left="2268"/>
        <w:rPr>
          <w:rFonts w:ascii="Times New Roman" w:hAnsi="Times New Roman"/>
          <w:sz w:val="20"/>
          <w:szCs w:val="20"/>
        </w:rPr>
      </w:pPr>
      <w:r w:rsidRPr="00C34B3E">
        <w:rPr>
          <w:rFonts w:ascii="Times New Roman" w:hAnsi="Times New Roman"/>
          <w:sz w:val="20"/>
          <w:szCs w:val="20"/>
        </w:rPr>
        <w:t>(b) os métodos de amortização utilizados para ativos intangíveis com vida útil definida;</w:t>
      </w:r>
    </w:p>
    <w:p w:rsidR="00B127CA" w:rsidRPr="00C34B3E" w:rsidRDefault="00B127CA" w:rsidP="00B127CA">
      <w:pPr>
        <w:autoSpaceDE w:val="0"/>
        <w:autoSpaceDN w:val="0"/>
        <w:adjustRightInd w:val="0"/>
        <w:spacing w:line="240" w:lineRule="auto"/>
        <w:ind w:left="2268"/>
        <w:rPr>
          <w:rFonts w:ascii="Times New Roman" w:hAnsi="Times New Roman"/>
          <w:sz w:val="20"/>
          <w:szCs w:val="20"/>
        </w:rPr>
      </w:pPr>
      <w:r w:rsidRPr="00C34B3E">
        <w:rPr>
          <w:rFonts w:ascii="Times New Roman" w:hAnsi="Times New Roman"/>
          <w:sz w:val="20"/>
          <w:szCs w:val="20"/>
        </w:rPr>
        <w:t>(c) o valor contábil bruto e eventual amortização acumulada (mais as perdas acumuladas no valor recuperável) no início e no final do período;</w:t>
      </w:r>
    </w:p>
    <w:p w:rsidR="00B127CA" w:rsidRPr="00C34B3E" w:rsidRDefault="00B127CA" w:rsidP="00B127CA">
      <w:pPr>
        <w:autoSpaceDE w:val="0"/>
        <w:autoSpaceDN w:val="0"/>
        <w:adjustRightInd w:val="0"/>
        <w:spacing w:line="240" w:lineRule="auto"/>
        <w:ind w:left="2268"/>
        <w:rPr>
          <w:rFonts w:ascii="Times New Roman" w:hAnsi="Times New Roman"/>
          <w:sz w:val="20"/>
          <w:szCs w:val="20"/>
        </w:rPr>
      </w:pPr>
      <w:r w:rsidRPr="00C34B3E">
        <w:rPr>
          <w:rFonts w:ascii="Times New Roman" w:hAnsi="Times New Roman"/>
          <w:sz w:val="20"/>
          <w:szCs w:val="20"/>
        </w:rPr>
        <w:t>(d) a rubrica da demonstração do resultado em que qualquer amortização de ativo intangível for incluída;</w:t>
      </w:r>
    </w:p>
    <w:p w:rsidR="00B127CA" w:rsidRPr="00C34B3E" w:rsidRDefault="00B127CA" w:rsidP="00B127CA">
      <w:pPr>
        <w:autoSpaceDE w:val="0"/>
        <w:autoSpaceDN w:val="0"/>
        <w:adjustRightInd w:val="0"/>
        <w:spacing w:line="240" w:lineRule="auto"/>
        <w:ind w:left="2268"/>
        <w:rPr>
          <w:rFonts w:ascii="Times New Roman" w:hAnsi="Times New Roman"/>
          <w:sz w:val="20"/>
          <w:szCs w:val="20"/>
        </w:rPr>
      </w:pPr>
      <w:r w:rsidRPr="00C34B3E">
        <w:rPr>
          <w:rFonts w:ascii="Times New Roman" w:hAnsi="Times New Roman"/>
          <w:sz w:val="20"/>
          <w:szCs w:val="20"/>
        </w:rPr>
        <w:t>(e) a conciliação do valor contábil no início e no final do período [...].</w:t>
      </w:r>
    </w:p>
    <w:p w:rsidR="00B127CA" w:rsidRDefault="00B127CA" w:rsidP="00B127CA">
      <w:pPr>
        <w:spacing w:line="240" w:lineRule="auto"/>
        <w:ind w:firstLine="567"/>
        <w:rPr>
          <w:rFonts w:ascii="Times New Roman" w:hAnsi="Times New Roman"/>
          <w:color w:val="000000"/>
          <w:sz w:val="24"/>
          <w:szCs w:val="24"/>
        </w:rPr>
      </w:pPr>
      <w:r w:rsidRPr="00C34B3E">
        <w:rPr>
          <w:rFonts w:ascii="Times New Roman" w:hAnsi="Times New Roman"/>
          <w:color w:val="000000"/>
          <w:sz w:val="24"/>
          <w:szCs w:val="24"/>
        </w:rPr>
        <w:t xml:space="preserve">Visando medir o nível de evidenciação, foi calculado um índice com base na fórmula apresentada a seguir e na análise da evidenciação foi adotada a seguinte metodologia: nos casos em que a respectiva informação encontrava-se nas notas explicativas ou nas próprias demonstrações contábeis da respectiva empresa em análise, atribuiu-se </w:t>
      </w:r>
      <w:proofErr w:type="gramStart"/>
      <w:r w:rsidRPr="00C34B3E">
        <w:rPr>
          <w:rFonts w:ascii="Times New Roman" w:hAnsi="Times New Roman"/>
          <w:color w:val="000000"/>
          <w:sz w:val="24"/>
          <w:szCs w:val="24"/>
        </w:rPr>
        <w:t>1</w:t>
      </w:r>
      <w:proofErr w:type="gramEnd"/>
      <w:r w:rsidRPr="00C34B3E">
        <w:rPr>
          <w:rFonts w:ascii="Times New Roman" w:hAnsi="Times New Roman"/>
          <w:color w:val="000000"/>
          <w:sz w:val="24"/>
          <w:szCs w:val="24"/>
        </w:rPr>
        <w:t xml:space="preserve"> (um ponto) indicando um “sim” presença da informação. Nos casos em que a informação não foi encontrada ou de maneira parcial atribuiu-se </w:t>
      </w:r>
      <w:proofErr w:type="gramStart"/>
      <w:r w:rsidRPr="00C34B3E">
        <w:rPr>
          <w:rFonts w:ascii="Times New Roman" w:hAnsi="Times New Roman"/>
          <w:color w:val="000000"/>
          <w:sz w:val="24"/>
          <w:szCs w:val="24"/>
        </w:rPr>
        <w:t>0</w:t>
      </w:r>
      <w:proofErr w:type="gramEnd"/>
      <w:r w:rsidRPr="00C34B3E">
        <w:rPr>
          <w:rFonts w:ascii="Times New Roman" w:hAnsi="Times New Roman"/>
          <w:color w:val="000000"/>
          <w:sz w:val="24"/>
          <w:szCs w:val="24"/>
        </w:rPr>
        <w:t xml:space="preserve"> (zero) indicando “não evidenciação”. Por fim, nos casos em que o item não se aplica, será atribuído “NA” (não se aplica) e será excluído da métrica da referida empresa.</w:t>
      </w:r>
    </w:p>
    <w:p w:rsidR="00B127CA" w:rsidRPr="00C34B3E" w:rsidRDefault="00B127CA" w:rsidP="00B127CA">
      <w:pPr>
        <w:autoSpaceDE w:val="0"/>
        <w:autoSpaceDN w:val="0"/>
        <w:adjustRightInd w:val="0"/>
        <w:spacing w:line="240" w:lineRule="auto"/>
        <w:ind w:firstLine="567"/>
        <w:rPr>
          <w:rFonts w:ascii="Times New Roman" w:hAnsi="Times New Roman"/>
          <w:sz w:val="24"/>
          <w:szCs w:val="24"/>
        </w:rPr>
      </w:pPr>
      <w:r w:rsidRPr="00C34B3E">
        <w:rPr>
          <w:rFonts w:ascii="Times New Roman" w:hAnsi="Times New Roman"/>
          <w:sz w:val="24"/>
          <w:szCs w:val="24"/>
        </w:rPr>
        <w:t>Os itens que compõem a medição do nível de evidenciação estão dispostos n</w:t>
      </w:r>
      <w:r w:rsidR="001E38FD">
        <w:rPr>
          <w:rFonts w:ascii="Times New Roman" w:hAnsi="Times New Roman"/>
          <w:sz w:val="24"/>
          <w:szCs w:val="24"/>
        </w:rPr>
        <w:t>a Tabela</w:t>
      </w:r>
      <w:r w:rsidRPr="00C34B3E">
        <w:rPr>
          <w:rFonts w:ascii="Times New Roman" w:hAnsi="Times New Roman"/>
          <w:sz w:val="24"/>
          <w:szCs w:val="24"/>
        </w:rPr>
        <w:t xml:space="preserve"> </w:t>
      </w:r>
      <w:r w:rsidR="0099410A">
        <w:rPr>
          <w:rFonts w:ascii="Times New Roman" w:hAnsi="Times New Roman"/>
          <w:sz w:val="24"/>
          <w:szCs w:val="24"/>
        </w:rPr>
        <w:t>3</w:t>
      </w:r>
      <w:r w:rsidRPr="00C34B3E">
        <w:rPr>
          <w:rFonts w:ascii="Times New Roman" w:hAnsi="Times New Roman"/>
          <w:sz w:val="24"/>
          <w:szCs w:val="24"/>
        </w:rPr>
        <w:t>.</w:t>
      </w:r>
    </w:p>
    <w:p w:rsidR="00B127CA" w:rsidRPr="00FA032B" w:rsidRDefault="001E38FD" w:rsidP="0099410A">
      <w:pPr>
        <w:autoSpaceDE w:val="0"/>
        <w:autoSpaceDN w:val="0"/>
        <w:adjustRightInd w:val="0"/>
        <w:spacing w:line="240" w:lineRule="auto"/>
        <w:ind w:left="284" w:right="282"/>
        <w:jc w:val="center"/>
        <w:rPr>
          <w:rFonts w:ascii="Times New Roman" w:hAnsi="Times New Roman"/>
          <w:sz w:val="20"/>
          <w:szCs w:val="20"/>
        </w:rPr>
      </w:pPr>
      <w:r>
        <w:rPr>
          <w:rFonts w:ascii="Times New Roman" w:hAnsi="Times New Roman"/>
          <w:sz w:val="20"/>
          <w:szCs w:val="20"/>
        </w:rPr>
        <w:t>Tabela</w:t>
      </w:r>
      <w:r w:rsidR="0099410A">
        <w:rPr>
          <w:rFonts w:ascii="Times New Roman" w:hAnsi="Times New Roman"/>
          <w:sz w:val="20"/>
          <w:szCs w:val="20"/>
        </w:rPr>
        <w:t xml:space="preserve"> 3</w:t>
      </w:r>
      <w:r w:rsidR="00B127CA" w:rsidRPr="008504F7">
        <w:rPr>
          <w:rFonts w:ascii="Times New Roman" w:hAnsi="Times New Roman"/>
          <w:sz w:val="20"/>
          <w:szCs w:val="20"/>
        </w:rPr>
        <w:t>:</w:t>
      </w:r>
      <w:r w:rsidR="00B127CA" w:rsidRPr="00FA032B">
        <w:rPr>
          <w:rFonts w:ascii="Times New Roman" w:hAnsi="Times New Roman"/>
          <w:sz w:val="20"/>
          <w:szCs w:val="20"/>
        </w:rPr>
        <w:t xml:space="preserve"> Lista de itens de verificação</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2"/>
        <w:gridCol w:w="7513"/>
      </w:tblGrid>
      <w:tr w:rsidR="00B127CA" w:rsidRPr="00FA032B" w:rsidTr="0099410A">
        <w:trPr>
          <w:trHeight w:hRule="exact" w:val="255"/>
          <w:jc w:val="center"/>
        </w:trPr>
        <w:tc>
          <w:tcPr>
            <w:tcW w:w="992" w:type="dxa"/>
          </w:tcPr>
          <w:p w:rsidR="00B127CA" w:rsidRPr="00FA032B" w:rsidRDefault="00B127CA" w:rsidP="00215E0A">
            <w:pPr>
              <w:autoSpaceDE w:val="0"/>
              <w:autoSpaceDN w:val="0"/>
              <w:adjustRightInd w:val="0"/>
              <w:spacing w:line="240" w:lineRule="auto"/>
              <w:ind w:firstLine="33"/>
              <w:jc w:val="center"/>
              <w:rPr>
                <w:rFonts w:ascii="Times New Roman" w:hAnsi="Times New Roman"/>
                <w:b/>
                <w:sz w:val="20"/>
                <w:szCs w:val="20"/>
              </w:rPr>
            </w:pPr>
            <w:r w:rsidRPr="00FA032B">
              <w:rPr>
                <w:rFonts w:ascii="Times New Roman" w:hAnsi="Times New Roman"/>
                <w:b/>
                <w:sz w:val="20"/>
                <w:szCs w:val="20"/>
              </w:rPr>
              <w:t>Número</w:t>
            </w:r>
          </w:p>
        </w:tc>
        <w:tc>
          <w:tcPr>
            <w:tcW w:w="7513" w:type="dxa"/>
          </w:tcPr>
          <w:p w:rsidR="00B127CA" w:rsidRPr="00FA032B" w:rsidRDefault="00B127CA" w:rsidP="00215E0A">
            <w:pPr>
              <w:autoSpaceDE w:val="0"/>
              <w:autoSpaceDN w:val="0"/>
              <w:adjustRightInd w:val="0"/>
              <w:spacing w:line="240" w:lineRule="auto"/>
              <w:ind w:firstLine="33"/>
              <w:rPr>
                <w:rFonts w:ascii="Times New Roman" w:hAnsi="Times New Roman"/>
                <w:b/>
                <w:sz w:val="20"/>
                <w:szCs w:val="20"/>
              </w:rPr>
            </w:pPr>
            <w:r w:rsidRPr="00FA032B">
              <w:rPr>
                <w:rFonts w:ascii="Times New Roman" w:hAnsi="Times New Roman"/>
                <w:b/>
                <w:sz w:val="20"/>
                <w:szCs w:val="20"/>
              </w:rPr>
              <w:t>Item</w:t>
            </w:r>
          </w:p>
        </w:tc>
      </w:tr>
      <w:tr w:rsidR="00B127CA" w:rsidRPr="00FA032B" w:rsidTr="0099410A">
        <w:trPr>
          <w:trHeight w:hRule="exact" w:val="255"/>
          <w:jc w:val="center"/>
        </w:trPr>
        <w:tc>
          <w:tcPr>
            <w:tcW w:w="992" w:type="dxa"/>
          </w:tcPr>
          <w:p w:rsidR="00B127CA" w:rsidRPr="00FA032B" w:rsidRDefault="00B127CA" w:rsidP="00215E0A">
            <w:pPr>
              <w:autoSpaceDE w:val="0"/>
              <w:autoSpaceDN w:val="0"/>
              <w:adjustRightInd w:val="0"/>
              <w:spacing w:line="240" w:lineRule="auto"/>
              <w:ind w:firstLine="33"/>
              <w:jc w:val="center"/>
              <w:rPr>
                <w:rFonts w:ascii="Times New Roman" w:hAnsi="Times New Roman"/>
                <w:sz w:val="20"/>
                <w:szCs w:val="20"/>
              </w:rPr>
            </w:pPr>
            <w:proofErr w:type="gramStart"/>
            <w:r w:rsidRPr="00FA032B">
              <w:rPr>
                <w:rFonts w:ascii="Times New Roman" w:hAnsi="Times New Roman"/>
                <w:sz w:val="20"/>
                <w:szCs w:val="20"/>
              </w:rPr>
              <w:t>1</w:t>
            </w:r>
            <w:proofErr w:type="gramEnd"/>
          </w:p>
        </w:tc>
        <w:tc>
          <w:tcPr>
            <w:tcW w:w="7513" w:type="dxa"/>
          </w:tcPr>
          <w:p w:rsidR="00B127CA" w:rsidRPr="00FA032B" w:rsidRDefault="00B127CA" w:rsidP="00215E0A">
            <w:pPr>
              <w:autoSpaceDE w:val="0"/>
              <w:autoSpaceDN w:val="0"/>
              <w:adjustRightInd w:val="0"/>
              <w:spacing w:line="240" w:lineRule="auto"/>
              <w:ind w:firstLine="33"/>
              <w:rPr>
                <w:rFonts w:ascii="Times New Roman" w:hAnsi="Times New Roman"/>
                <w:sz w:val="20"/>
                <w:szCs w:val="20"/>
              </w:rPr>
            </w:pPr>
            <w:r w:rsidRPr="00FA032B">
              <w:rPr>
                <w:rFonts w:ascii="Times New Roman" w:hAnsi="Times New Roman"/>
                <w:sz w:val="20"/>
                <w:szCs w:val="20"/>
              </w:rPr>
              <w:t>Natureza do intangível</w:t>
            </w:r>
          </w:p>
        </w:tc>
      </w:tr>
      <w:tr w:rsidR="00B127CA" w:rsidRPr="00FA032B" w:rsidTr="0099410A">
        <w:trPr>
          <w:trHeight w:hRule="exact" w:val="255"/>
          <w:jc w:val="center"/>
        </w:trPr>
        <w:tc>
          <w:tcPr>
            <w:tcW w:w="992" w:type="dxa"/>
          </w:tcPr>
          <w:p w:rsidR="00B127CA" w:rsidRPr="00FA032B" w:rsidRDefault="00B127CA" w:rsidP="00215E0A">
            <w:pPr>
              <w:autoSpaceDE w:val="0"/>
              <w:autoSpaceDN w:val="0"/>
              <w:adjustRightInd w:val="0"/>
              <w:spacing w:line="240" w:lineRule="auto"/>
              <w:ind w:firstLine="33"/>
              <w:jc w:val="center"/>
              <w:rPr>
                <w:rFonts w:ascii="Times New Roman" w:hAnsi="Times New Roman"/>
                <w:sz w:val="20"/>
                <w:szCs w:val="20"/>
              </w:rPr>
            </w:pPr>
            <w:proofErr w:type="gramStart"/>
            <w:r w:rsidRPr="00FA032B">
              <w:rPr>
                <w:rFonts w:ascii="Times New Roman" w:hAnsi="Times New Roman"/>
                <w:sz w:val="20"/>
                <w:szCs w:val="20"/>
              </w:rPr>
              <w:t>2</w:t>
            </w:r>
            <w:proofErr w:type="gramEnd"/>
          </w:p>
        </w:tc>
        <w:tc>
          <w:tcPr>
            <w:tcW w:w="7513" w:type="dxa"/>
          </w:tcPr>
          <w:p w:rsidR="00B127CA" w:rsidRPr="00FA032B" w:rsidRDefault="00B127CA" w:rsidP="00215E0A">
            <w:pPr>
              <w:autoSpaceDE w:val="0"/>
              <w:autoSpaceDN w:val="0"/>
              <w:adjustRightInd w:val="0"/>
              <w:spacing w:line="240" w:lineRule="auto"/>
              <w:ind w:firstLine="33"/>
              <w:rPr>
                <w:rFonts w:ascii="Times New Roman" w:hAnsi="Times New Roman"/>
                <w:sz w:val="20"/>
                <w:szCs w:val="20"/>
              </w:rPr>
            </w:pPr>
            <w:r w:rsidRPr="00FA032B">
              <w:rPr>
                <w:rFonts w:ascii="Times New Roman" w:hAnsi="Times New Roman"/>
                <w:sz w:val="20"/>
                <w:szCs w:val="20"/>
              </w:rPr>
              <w:t>Informa vida útil</w:t>
            </w:r>
          </w:p>
        </w:tc>
      </w:tr>
      <w:tr w:rsidR="00B127CA" w:rsidRPr="00FA032B" w:rsidTr="0099410A">
        <w:trPr>
          <w:trHeight w:hRule="exact" w:val="255"/>
          <w:jc w:val="center"/>
        </w:trPr>
        <w:tc>
          <w:tcPr>
            <w:tcW w:w="992" w:type="dxa"/>
          </w:tcPr>
          <w:p w:rsidR="00B127CA" w:rsidRPr="00FA032B" w:rsidRDefault="00B127CA" w:rsidP="00215E0A">
            <w:pPr>
              <w:autoSpaceDE w:val="0"/>
              <w:autoSpaceDN w:val="0"/>
              <w:adjustRightInd w:val="0"/>
              <w:spacing w:line="240" w:lineRule="auto"/>
              <w:ind w:firstLine="33"/>
              <w:jc w:val="center"/>
              <w:rPr>
                <w:rFonts w:ascii="Times New Roman" w:hAnsi="Times New Roman"/>
                <w:sz w:val="20"/>
                <w:szCs w:val="20"/>
              </w:rPr>
            </w:pPr>
            <w:proofErr w:type="gramStart"/>
            <w:r w:rsidRPr="00FA032B">
              <w:rPr>
                <w:rFonts w:ascii="Times New Roman" w:hAnsi="Times New Roman"/>
                <w:sz w:val="20"/>
                <w:szCs w:val="20"/>
              </w:rPr>
              <w:t>3</w:t>
            </w:r>
            <w:proofErr w:type="gramEnd"/>
          </w:p>
        </w:tc>
        <w:tc>
          <w:tcPr>
            <w:tcW w:w="7513" w:type="dxa"/>
          </w:tcPr>
          <w:p w:rsidR="00B127CA" w:rsidRPr="00FA032B" w:rsidRDefault="00B127CA" w:rsidP="00215E0A">
            <w:pPr>
              <w:autoSpaceDE w:val="0"/>
              <w:autoSpaceDN w:val="0"/>
              <w:adjustRightInd w:val="0"/>
              <w:spacing w:line="240" w:lineRule="auto"/>
              <w:ind w:firstLine="33"/>
              <w:rPr>
                <w:rFonts w:ascii="Times New Roman" w:hAnsi="Times New Roman"/>
                <w:sz w:val="20"/>
                <w:szCs w:val="20"/>
              </w:rPr>
            </w:pPr>
            <w:r w:rsidRPr="00FA032B">
              <w:rPr>
                <w:rFonts w:ascii="Times New Roman" w:hAnsi="Times New Roman"/>
                <w:sz w:val="20"/>
                <w:szCs w:val="20"/>
              </w:rPr>
              <w:t>Prazo da vida útil definida</w:t>
            </w:r>
          </w:p>
        </w:tc>
      </w:tr>
      <w:tr w:rsidR="00B127CA" w:rsidRPr="00FA032B" w:rsidTr="0099410A">
        <w:trPr>
          <w:trHeight w:hRule="exact" w:val="255"/>
          <w:jc w:val="center"/>
        </w:trPr>
        <w:tc>
          <w:tcPr>
            <w:tcW w:w="992" w:type="dxa"/>
          </w:tcPr>
          <w:p w:rsidR="00B127CA" w:rsidRPr="00FA032B" w:rsidRDefault="00B127CA" w:rsidP="00215E0A">
            <w:pPr>
              <w:autoSpaceDE w:val="0"/>
              <w:autoSpaceDN w:val="0"/>
              <w:adjustRightInd w:val="0"/>
              <w:spacing w:line="240" w:lineRule="auto"/>
              <w:ind w:firstLine="33"/>
              <w:jc w:val="center"/>
              <w:rPr>
                <w:rFonts w:ascii="Times New Roman" w:hAnsi="Times New Roman"/>
                <w:sz w:val="20"/>
                <w:szCs w:val="20"/>
              </w:rPr>
            </w:pPr>
            <w:proofErr w:type="gramStart"/>
            <w:r w:rsidRPr="00FA032B">
              <w:rPr>
                <w:rFonts w:ascii="Times New Roman" w:hAnsi="Times New Roman"/>
                <w:sz w:val="20"/>
                <w:szCs w:val="20"/>
              </w:rPr>
              <w:t>4</w:t>
            </w:r>
            <w:proofErr w:type="gramEnd"/>
          </w:p>
        </w:tc>
        <w:tc>
          <w:tcPr>
            <w:tcW w:w="7513" w:type="dxa"/>
          </w:tcPr>
          <w:p w:rsidR="00B127CA" w:rsidRPr="00FA032B" w:rsidRDefault="00B127CA" w:rsidP="00215E0A">
            <w:pPr>
              <w:autoSpaceDE w:val="0"/>
              <w:autoSpaceDN w:val="0"/>
              <w:adjustRightInd w:val="0"/>
              <w:spacing w:line="240" w:lineRule="auto"/>
              <w:ind w:firstLine="33"/>
              <w:rPr>
                <w:rFonts w:ascii="Times New Roman" w:hAnsi="Times New Roman"/>
                <w:sz w:val="20"/>
                <w:szCs w:val="20"/>
              </w:rPr>
            </w:pPr>
            <w:r w:rsidRPr="00FA032B">
              <w:rPr>
                <w:rFonts w:ascii="Times New Roman" w:hAnsi="Times New Roman"/>
                <w:sz w:val="20"/>
                <w:szCs w:val="20"/>
              </w:rPr>
              <w:t>Taxa para amortização</w:t>
            </w:r>
          </w:p>
        </w:tc>
      </w:tr>
      <w:tr w:rsidR="00B127CA" w:rsidRPr="00FA032B" w:rsidTr="0099410A">
        <w:trPr>
          <w:trHeight w:hRule="exact" w:val="255"/>
          <w:jc w:val="center"/>
        </w:trPr>
        <w:tc>
          <w:tcPr>
            <w:tcW w:w="992" w:type="dxa"/>
          </w:tcPr>
          <w:p w:rsidR="00B127CA" w:rsidRPr="00FA032B" w:rsidRDefault="00B127CA" w:rsidP="00215E0A">
            <w:pPr>
              <w:autoSpaceDE w:val="0"/>
              <w:autoSpaceDN w:val="0"/>
              <w:adjustRightInd w:val="0"/>
              <w:spacing w:line="240" w:lineRule="auto"/>
              <w:ind w:firstLine="33"/>
              <w:jc w:val="center"/>
              <w:rPr>
                <w:rFonts w:ascii="Times New Roman" w:hAnsi="Times New Roman"/>
                <w:sz w:val="20"/>
                <w:szCs w:val="20"/>
              </w:rPr>
            </w:pPr>
            <w:proofErr w:type="gramStart"/>
            <w:r w:rsidRPr="00FA032B">
              <w:rPr>
                <w:rFonts w:ascii="Times New Roman" w:hAnsi="Times New Roman"/>
                <w:sz w:val="20"/>
                <w:szCs w:val="20"/>
              </w:rPr>
              <w:t>5</w:t>
            </w:r>
            <w:proofErr w:type="gramEnd"/>
          </w:p>
        </w:tc>
        <w:tc>
          <w:tcPr>
            <w:tcW w:w="7513" w:type="dxa"/>
          </w:tcPr>
          <w:p w:rsidR="00B127CA" w:rsidRPr="00FA032B" w:rsidRDefault="00B127CA" w:rsidP="00215E0A">
            <w:pPr>
              <w:autoSpaceDE w:val="0"/>
              <w:autoSpaceDN w:val="0"/>
              <w:adjustRightInd w:val="0"/>
              <w:spacing w:line="240" w:lineRule="auto"/>
              <w:ind w:firstLine="33"/>
              <w:rPr>
                <w:rFonts w:ascii="Times New Roman" w:hAnsi="Times New Roman"/>
                <w:sz w:val="20"/>
                <w:szCs w:val="20"/>
              </w:rPr>
            </w:pPr>
            <w:r w:rsidRPr="00FA032B">
              <w:rPr>
                <w:rFonts w:ascii="Times New Roman" w:hAnsi="Times New Roman"/>
                <w:sz w:val="20"/>
                <w:szCs w:val="20"/>
              </w:rPr>
              <w:t>Método de amortização</w:t>
            </w:r>
          </w:p>
        </w:tc>
      </w:tr>
      <w:tr w:rsidR="00B127CA" w:rsidRPr="00FA032B" w:rsidTr="0099410A">
        <w:trPr>
          <w:trHeight w:hRule="exact" w:val="255"/>
          <w:jc w:val="center"/>
        </w:trPr>
        <w:tc>
          <w:tcPr>
            <w:tcW w:w="992" w:type="dxa"/>
          </w:tcPr>
          <w:p w:rsidR="00B127CA" w:rsidRPr="00FA032B" w:rsidRDefault="00B127CA" w:rsidP="00215E0A">
            <w:pPr>
              <w:autoSpaceDE w:val="0"/>
              <w:autoSpaceDN w:val="0"/>
              <w:adjustRightInd w:val="0"/>
              <w:spacing w:line="240" w:lineRule="auto"/>
              <w:ind w:firstLine="33"/>
              <w:jc w:val="center"/>
              <w:rPr>
                <w:rFonts w:ascii="Times New Roman" w:hAnsi="Times New Roman"/>
                <w:sz w:val="20"/>
                <w:szCs w:val="20"/>
              </w:rPr>
            </w:pPr>
            <w:proofErr w:type="gramStart"/>
            <w:r w:rsidRPr="00FA032B">
              <w:rPr>
                <w:rFonts w:ascii="Times New Roman" w:hAnsi="Times New Roman"/>
                <w:sz w:val="20"/>
                <w:szCs w:val="20"/>
              </w:rPr>
              <w:t>6</w:t>
            </w:r>
            <w:proofErr w:type="gramEnd"/>
          </w:p>
        </w:tc>
        <w:tc>
          <w:tcPr>
            <w:tcW w:w="7513" w:type="dxa"/>
          </w:tcPr>
          <w:p w:rsidR="00B127CA" w:rsidRPr="00FA032B" w:rsidRDefault="00B127CA" w:rsidP="00215E0A">
            <w:pPr>
              <w:autoSpaceDE w:val="0"/>
              <w:autoSpaceDN w:val="0"/>
              <w:adjustRightInd w:val="0"/>
              <w:spacing w:line="240" w:lineRule="auto"/>
              <w:ind w:firstLine="33"/>
              <w:rPr>
                <w:rFonts w:ascii="Times New Roman" w:hAnsi="Times New Roman"/>
                <w:sz w:val="20"/>
                <w:szCs w:val="20"/>
              </w:rPr>
            </w:pPr>
            <w:r>
              <w:rPr>
                <w:rFonts w:ascii="Times New Roman" w:hAnsi="Times New Roman"/>
                <w:sz w:val="20"/>
                <w:szCs w:val="20"/>
              </w:rPr>
              <w:t>Valor contábil</w:t>
            </w:r>
            <w:r w:rsidRPr="00FA032B">
              <w:rPr>
                <w:rFonts w:ascii="Times New Roman" w:hAnsi="Times New Roman"/>
                <w:sz w:val="20"/>
                <w:szCs w:val="20"/>
              </w:rPr>
              <w:t xml:space="preserve"> bruto</w:t>
            </w:r>
          </w:p>
        </w:tc>
      </w:tr>
      <w:tr w:rsidR="00B127CA" w:rsidRPr="00FA032B" w:rsidTr="0099410A">
        <w:trPr>
          <w:trHeight w:hRule="exact" w:val="255"/>
          <w:jc w:val="center"/>
        </w:trPr>
        <w:tc>
          <w:tcPr>
            <w:tcW w:w="992" w:type="dxa"/>
          </w:tcPr>
          <w:p w:rsidR="00B127CA" w:rsidRPr="00FA032B" w:rsidRDefault="00B127CA" w:rsidP="00215E0A">
            <w:pPr>
              <w:autoSpaceDE w:val="0"/>
              <w:autoSpaceDN w:val="0"/>
              <w:adjustRightInd w:val="0"/>
              <w:spacing w:line="240" w:lineRule="auto"/>
              <w:ind w:firstLine="33"/>
              <w:jc w:val="center"/>
              <w:rPr>
                <w:rFonts w:ascii="Times New Roman" w:hAnsi="Times New Roman"/>
                <w:sz w:val="20"/>
                <w:szCs w:val="20"/>
              </w:rPr>
            </w:pPr>
            <w:proofErr w:type="gramStart"/>
            <w:r w:rsidRPr="00FA032B">
              <w:rPr>
                <w:rFonts w:ascii="Times New Roman" w:hAnsi="Times New Roman"/>
                <w:sz w:val="20"/>
                <w:szCs w:val="20"/>
              </w:rPr>
              <w:t>7</w:t>
            </w:r>
            <w:proofErr w:type="gramEnd"/>
          </w:p>
        </w:tc>
        <w:tc>
          <w:tcPr>
            <w:tcW w:w="7513" w:type="dxa"/>
          </w:tcPr>
          <w:p w:rsidR="00B127CA" w:rsidRPr="00FA032B" w:rsidRDefault="00B127CA" w:rsidP="00215E0A">
            <w:pPr>
              <w:autoSpaceDE w:val="0"/>
              <w:autoSpaceDN w:val="0"/>
              <w:adjustRightInd w:val="0"/>
              <w:spacing w:line="240" w:lineRule="auto"/>
              <w:ind w:firstLine="33"/>
              <w:rPr>
                <w:rFonts w:ascii="Times New Roman" w:hAnsi="Times New Roman"/>
                <w:sz w:val="20"/>
                <w:szCs w:val="20"/>
              </w:rPr>
            </w:pPr>
            <w:r w:rsidRPr="00FA032B">
              <w:rPr>
                <w:rFonts w:ascii="Times New Roman" w:hAnsi="Times New Roman"/>
                <w:sz w:val="20"/>
                <w:szCs w:val="20"/>
              </w:rPr>
              <w:t>Informa amortização acumulada</w:t>
            </w:r>
          </w:p>
        </w:tc>
      </w:tr>
      <w:tr w:rsidR="00B127CA" w:rsidRPr="00FA032B" w:rsidTr="0099410A">
        <w:trPr>
          <w:trHeight w:hRule="exact" w:val="255"/>
          <w:jc w:val="center"/>
        </w:trPr>
        <w:tc>
          <w:tcPr>
            <w:tcW w:w="992" w:type="dxa"/>
          </w:tcPr>
          <w:p w:rsidR="00B127CA" w:rsidRPr="00FA032B" w:rsidRDefault="00B127CA" w:rsidP="00215E0A">
            <w:pPr>
              <w:autoSpaceDE w:val="0"/>
              <w:autoSpaceDN w:val="0"/>
              <w:adjustRightInd w:val="0"/>
              <w:spacing w:line="240" w:lineRule="auto"/>
              <w:ind w:firstLine="33"/>
              <w:jc w:val="center"/>
              <w:rPr>
                <w:rFonts w:ascii="Times New Roman" w:hAnsi="Times New Roman"/>
                <w:sz w:val="20"/>
                <w:szCs w:val="20"/>
              </w:rPr>
            </w:pPr>
            <w:proofErr w:type="gramStart"/>
            <w:r w:rsidRPr="00FA032B">
              <w:rPr>
                <w:rFonts w:ascii="Times New Roman" w:hAnsi="Times New Roman"/>
                <w:sz w:val="20"/>
                <w:szCs w:val="20"/>
              </w:rPr>
              <w:t>8</w:t>
            </w:r>
            <w:proofErr w:type="gramEnd"/>
          </w:p>
        </w:tc>
        <w:tc>
          <w:tcPr>
            <w:tcW w:w="7513" w:type="dxa"/>
          </w:tcPr>
          <w:p w:rsidR="00B127CA" w:rsidRPr="00FA032B" w:rsidRDefault="00B127CA" w:rsidP="00215E0A">
            <w:pPr>
              <w:autoSpaceDE w:val="0"/>
              <w:autoSpaceDN w:val="0"/>
              <w:adjustRightInd w:val="0"/>
              <w:spacing w:line="240" w:lineRule="auto"/>
              <w:ind w:firstLine="33"/>
              <w:rPr>
                <w:rFonts w:ascii="Times New Roman" w:hAnsi="Times New Roman"/>
                <w:sz w:val="20"/>
                <w:szCs w:val="20"/>
              </w:rPr>
            </w:pPr>
            <w:r w:rsidRPr="00FA032B">
              <w:rPr>
                <w:rFonts w:ascii="Times New Roman" w:hAnsi="Times New Roman"/>
                <w:sz w:val="20"/>
                <w:szCs w:val="20"/>
              </w:rPr>
              <w:t xml:space="preserve">Efetuou o teste de </w:t>
            </w:r>
            <w:proofErr w:type="spellStart"/>
            <w:r w:rsidRPr="00FA032B">
              <w:rPr>
                <w:rFonts w:ascii="Times New Roman" w:hAnsi="Times New Roman"/>
                <w:sz w:val="20"/>
                <w:szCs w:val="20"/>
              </w:rPr>
              <w:t>recuperabilidade</w:t>
            </w:r>
            <w:proofErr w:type="spellEnd"/>
          </w:p>
        </w:tc>
      </w:tr>
      <w:tr w:rsidR="00B127CA" w:rsidRPr="00FA032B" w:rsidTr="0099410A">
        <w:trPr>
          <w:trHeight w:hRule="exact" w:val="255"/>
          <w:jc w:val="center"/>
        </w:trPr>
        <w:tc>
          <w:tcPr>
            <w:tcW w:w="992" w:type="dxa"/>
          </w:tcPr>
          <w:p w:rsidR="00B127CA" w:rsidRPr="00FA032B" w:rsidRDefault="00B127CA" w:rsidP="00215E0A">
            <w:pPr>
              <w:autoSpaceDE w:val="0"/>
              <w:autoSpaceDN w:val="0"/>
              <w:adjustRightInd w:val="0"/>
              <w:spacing w:line="240" w:lineRule="auto"/>
              <w:ind w:firstLine="33"/>
              <w:jc w:val="center"/>
              <w:rPr>
                <w:rFonts w:ascii="Times New Roman" w:hAnsi="Times New Roman"/>
                <w:sz w:val="20"/>
                <w:szCs w:val="20"/>
              </w:rPr>
            </w:pPr>
            <w:proofErr w:type="gramStart"/>
            <w:r w:rsidRPr="00FA032B">
              <w:rPr>
                <w:rFonts w:ascii="Times New Roman" w:hAnsi="Times New Roman"/>
                <w:sz w:val="20"/>
                <w:szCs w:val="20"/>
              </w:rPr>
              <w:t>9</w:t>
            </w:r>
            <w:proofErr w:type="gramEnd"/>
          </w:p>
        </w:tc>
        <w:tc>
          <w:tcPr>
            <w:tcW w:w="7513" w:type="dxa"/>
          </w:tcPr>
          <w:p w:rsidR="00B127CA" w:rsidRPr="00FA032B" w:rsidRDefault="00B127CA" w:rsidP="00215E0A">
            <w:pPr>
              <w:autoSpaceDE w:val="0"/>
              <w:autoSpaceDN w:val="0"/>
              <w:adjustRightInd w:val="0"/>
              <w:spacing w:line="240" w:lineRule="auto"/>
              <w:ind w:firstLine="33"/>
              <w:rPr>
                <w:rFonts w:ascii="Times New Roman" w:hAnsi="Times New Roman"/>
                <w:sz w:val="20"/>
                <w:szCs w:val="20"/>
              </w:rPr>
            </w:pPr>
            <w:r w:rsidRPr="00FA032B">
              <w:rPr>
                <w:rFonts w:ascii="Times New Roman" w:hAnsi="Times New Roman"/>
                <w:sz w:val="20"/>
                <w:szCs w:val="20"/>
              </w:rPr>
              <w:t>Informou valor da perda (caso houve)</w:t>
            </w:r>
          </w:p>
        </w:tc>
      </w:tr>
      <w:tr w:rsidR="00B127CA" w:rsidRPr="00FA032B" w:rsidTr="0099410A">
        <w:trPr>
          <w:trHeight w:hRule="exact" w:val="255"/>
          <w:jc w:val="center"/>
        </w:trPr>
        <w:tc>
          <w:tcPr>
            <w:tcW w:w="992" w:type="dxa"/>
          </w:tcPr>
          <w:p w:rsidR="00B127CA" w:rsidRPr="00FA032B" w:rsidRDefault="00B127CA" w:rsidP="00215E0A">
            <w:pPr>
              <w:autoSpaceDE w:val="0"/>
              <w:autoSpaceDN w:val="0"/>
              <w:adjustRightInd w:val="0"/>
              <w:spacing w:line="240" w:lineRule="auto"/>
              <w:ind w:firstLine="33"/>
              <w:jc w:val="center"/>
              <w:rPr>
                <w:rFonts w:ascii="Times New Roman" w:hAnsi="Times New Roman"/>
                <w:sz w:val="20"/>
                <w:szCs w:val="20"/>
              </w:rPr>
            </w:pPr>
            <w:r w:rsidRPr="00FA032B">
              <w:rPr>
                <w:rFonts w:ascii="Times New Roman" w:hAnsi="Times New Roman"/>
                <w:sz w:val="20"/>
                <w:szCs w:val="20"/>
              </w:rPr>
              <w:t>10</w:t>
            </w:r>
          </w:p>
        </w:tc>
        <w:tc>
          <w:tcPr>
            <w:tcW w:w="7513" w:type="dxa"/>
          </w:tcPr>
          <w:p w:rsidR="00B127CA" w:rsidRPr="00FA032B" w:rsidRDefault="00B127CA" w:rsidP="00215E0A">
            <w:pPr>
              <w:autoSpaceDE w:val="0"/>
              <w:autoSpaceDN w:val="0"/>
              <w:adjustRightInd w:val="0"/>
              <w:spacing w:line="240" w:lineRule="auto"/>
              <w:ind w:firstLine="33"/>
              <w:rPr>
                <w:rFonts w:ascii="Times New Roman" w:hAnsi="Times New Roman"/>
                <w:sz w:val="20"/>
                <w:szCs w:val="20"/>
              </w:rPr>
            </w:pPr>
            <w:r w:rsidRPr="00FA032B">
              <w:rPr>
                <w:rFonts w:ascii="Times New Roman" w:hAnsi="Times New Roman"/>
                <w:sz w:val="20"/>
                <w:szCs w:val="20"/>
              </w:rPr>
              <w:t>Informou se houve reversão (caso houve)</w:t>
            </w:r>
          </w:p>
        </w:tc>
      </w:tr>
      <w:tr w:rsidR="00B127CA" w:rsidRPr="00FA032B" w:rsidTr="0099410A">
        <w:trPr>
          <w:trHeight w:hRule="exact" w:val="255"/>
          <w:jc w:val="center"/>
        </w:trPr>
        <w:tc>
          <w:tcPr>
            <w:tcW w:w="992" w:type="dxa"/>
          </w:tcPr>
          <w:p w:rsidR="00B127CA" w:rsidRPr="00FA032B" w:rsidRDefault="00B127CA" w:rsidP="00215E0A">
            <w:pPr>
              <w:autoSpaceDE w:val="0"/>
              <w:autoSpaceDN w:val="0"/>
              <w:adjustRightInd w:val="0"/>
              <w:spacing w:line="240" w:lineRule="auto"/>
              <w:ind w:firstLine="33"/>
              <w:jc w:val="center"/>
              <w:rPr>
                <w:rFonts w:ascii="Times New Roman" w:hAnsi="Times New Roman"/>
                <w:sz w:val="20"/>
                <w:szCs w:val="20"/>
              </w:rPr>
            </w:pPr>
            <w:r w:rsidRPr="00FA032B">
              <w:rPr>
                <w:rFonts w:ascii="Times New Roman" w:hAnsi="Times New Roman"/>
                <w:sz w:val="20"/>
                <w:szCs w:val="20"/>
              </w:rPr>
              <w:t>11</w:t>
            </w:r>
          </w:p>
        </w:tc>
        <w:tc>
          <w:tcPr>
            <w:tcW w:w="7513" w:type="dxa"/>
          </w:tcPr>
          <w:p w:rsidR="00B127CA" w:rsidRPr="009275DA" w:rsidRDefault="00B127CA" w:rsidP="009275DA">
            <w:pPr>
              <w:autoSpaceDE w:val="0"/>
              <w:autoSpaceDN w:val="0"/>
              <w:adjustRightInd w:val="0"/>
              <w:spacing w:line="240" w:lineRule="auto"/>
              <w:ind w:firstLine="33"/>
              <w:rPr>
                <w:rFonts w:ascii="Times New Roman" w:hAnsi="Times New Roman"/>
                <w:sz w:val="20"/>
                <w:szCs w:val="20"/>
              </w:rPr>
            </w:pPr>
            <w:r w:rsidRPr="009275DA">
              <w:rPr>
                <w:rFonts w:ascii="Times New Roman" w:hAnsi="Times New Roman"/>
                <w:sz w:val="20"/>
                <w:szCs w:val="20"/>
              </w:rPr>
              <w:t>Evid</w:t>
            </w:r>
            <w:r w:rsidR="00B249CA">
              <w:rPr>
                <w:rFonts w:ascii="Times New Roman" w:hAnsi="Times New Roman"/>
                <w:sz w:val="20"/>
                <w:szCs w:val="20"/>
              </w:rPr>
              <w:t>e</w:t>
            </w:r>
            <w:r w:rsidRPr="009275DA">
              <w:rPr>
                <w:rFonts w:ascii="Times New Roman" w:hAnsi="Times New Roman"/>
                <w:sz w:val="20"/>
                <w:szCs w:val="20"/>
              </w:rPr>
              <w:t>ncia valor amortizado na D</w:t>
            </w:r>
            <w:r w:rsidR="00686CED" w:rsidRPr="009275DA">
              <w:rPr>
                <w:rFonts w:ascii="Times New Roman" w:hAnsi="Times New Roman"/>
                <w:sz w:val="20"/>
                <w:szCs w:val="20"/>
              </w:rPr>
              <w:t xml:space="preserve">emonstração do Resultado do </w:t>
            </w:r>
            <w:r w:rsidR="009275DA" w:rsidRPr="009275DA">
              <w:rPr>
                <w:rFonts w:ascii="Times New Roman" w:hAnsi="Times New Roman"/>
                <w:sz w:val="20"/>
                <w:szCs w:val="20"/>
              </w:rPr>
              <w:t>Exercício</w:t>
            </w:r>
          </w:p>
        </w:tc>
      </w:tr>
      <w:tr w:rsidR="00B127CA" w:rsidRPr="00FA032B" w:rsidTr="0099410A">
        <w:trPr>
          <w:trHeight w:hRule="exact" w:val="255"/>
          <w:jc w:val="center"/>
        </w:trPr>
        <w:tc>
          <w:tcPr>
            <w:tcW w:w="992" w:type="dxa"/>
          </w:tcPr>
          <w:p w:rsidR="00B127CA" w:rsidRPr="00B55249" w:rsidRDefault="00B127CA" w:rsidP="00215E0A">
            <w:pPr>
              <w:autoSpaceDE w:val="0"/>
              <w:autoSpaceDN w:val="0"/>
              <w:adjustRightInd w:val="0"/>
              <w:spacing w:line="240" w:lineRule="auto"/>
              <w:ind w:firstLine="33"/>
              <w:jc w:val="center"/>
              <w:rPr>
                <w:rFonts w:ascii="Times New Roman" w:hAnsi="Times New Roman"/>
                <w:sz w:val="20"/>
                <w:szCs w:val="20"/>
                <w:highlight w:val="yellow"/>
              </w:rPr>
            </w:pPr>
            <w:r w:rsidRPr="009275DA">
              <w:rPr>
                <w:rFonts w:ascii="Times New Roman" w:hAnsi="Times New Roman"/>
                <w:sz w:val="20"/>
                <w:szCs w:val="20"/>
              </w:rPr>
              <w:t>12</w:t>
            </w:r>
          </w:p>
        </w:tc>
        <w:tc>
          <w:tcPr>
            <w:tcW w:w="7513" w:type="dxa"/>
          </w:tcPr>
          <w:p w:rsidR="00B127CA" w:rsidRPr="009275DA" w:rsidRDefault="00B127CA" w:rsidP="0099410A">
            <w:pPr>
              <w:autoSpaceDE w:val="0"/>
              <w:autoSpaceDN w:val="0"/>
              <w:adjustRightInd w:val="0"/>
              <w:spacing w:line="240" w:lineRule="auto"/>
              <w:ind w:firstLine="33"/>
              <w:rPr>
                <w:rFonts w:ascii="Times New Roman" w:hAnsi="Times New Roman"/>
                <w:sz w:val="20"/>
                <w:szCs w:val="20"/>
              </w:rPr>
            </w:pPr>
            <w:r w:rsidRPr="009275DA">
              <w:rPr>
                <w:rFonts w:ascii="Times New Roman" w:hAnsi="Times New Roman"/>
                <w:sz w:val="20"/>
                <w:szCs w:val="20"/>
              </w:rPr>
              <w:t>Evid</w:t>
            </w:r>
            <w:r w:rsidR="00B249CA">
              <w:rPr>
                <w:rFonts w:ascii="Times New Roman" w:hAnsi="Times New Roman"/>
                <w:sz w:val="20"/>
                <w:szCs w:val="20"/>
              </w:rPr>
              <w:t>e</w:t>
            </w:r>
            <w:r w:rsidRPr="009275DA">
              <w:rPr>
                <w:rFonts w:ascii="Times New Roman" w:hAnsi="Times New Roman"/>
                <w:sz w:val="20"/>
                <w:szCs w:val="20"/>
              </w:rPr>
              <w:t>ncia valor perda/reversão na D</w:t>
            </w:r>
            <w:r w:rsidR="00B55249" w:rsidRPr="009275DA">
              <w:rPr>
                <w:rFonts w:ascii="Times New Roman" w:hAnsi="Times New Roman"/>
                <w:sz w:val="20"/>
                <w:szCs w:val="20"/>
              </w:rPr>
              <w:t>emonstração do Resultado do Exercício</w:t>
            </w:r>
            <w:r w:rsidRPr="009275DA">
              <w:rPr>
                <w:rFonts w:ascii="Times New Roman" w:hAnsi="Times New Roman"/>
                <w:sz w:val="20"/>
                <w:szCs w:val="20"/>
              </w:rPr>
              <w:t xml:space="preserve"> (caso houve)</w:t>
            </w:r>
          </w:p>
        </w:tc>
      </w:tr>
      <w:tr w:rsidR="00B127CA" w:rsidRPr="00FA032B" w:rsidTr="0099410A">
        <w:trPr>
          <w:trHeight w:hRule="exact" w:val="255"/>
          <w:jc w:val="center"/>
        </w:trPr>
        <w:tc>
          <w:tcPr>
            <w:tcW w:w="992" w:type="dxa"/>
          </w:tcPr>
          <w:p w:rsidR="00B127CA" w:rsidRPr="00FA032B" w:rsidRDefault="00B127CA" w:rsidP="00215E0A">
            <w:pPr>
              <w:autoSpaceDE w:val="0"/>
              <w:autoSpaceDN w:val="0"/>
              <w:adjustRightInd w:val="0"/>
              <w:spacing w:line="240" w:lineRule="auto"/>
              <w:ind w:firstLine="33"/>
              <w:jc w:val="center"/>
              <w:rPr>
                <w:rFonts w:ascii="Times New Roman" w:hAnsi="Times New Roman"/>
                <w:sz w:val="20"/>
                <w:szCs w:val="20"/>
              </w:rPr>
            </w:pPr>
            <w:r w:rsidRPr="00FA032B">
              <w:rPr>
                <w:rFonts w:ascii="Times New Roman" w:hAnsi="Times New Roman"/>
                <w:sz w:val="20"/>
                <w:szCs w:val="20"/>
              </w:rPr>
              <w:t>13</w:t>
            </w:r>
          </w:p>
        </w:tc>
        <w:tc>
          <w:tcPr>
            <w:tcW w:w="7513" w:type="dxa"/>
          </w:tcPr>
          <w:p w:rsidR="00B127CA" w:rsidRPr="00FA032B" w:rsidRDefault="00B127CA" w:rsidP="00215E0A">
            <w:pPr>
              <w:autoSpaceDE w:val="0"/>
              <w:autoSpaceDN w:val="0"/>
              <w:adjustRightInd w:val="0"/>
              <w:spacing w:line="240" w:lineRule="auto"/>
              <w:ind w:firstLine="33"/>
              <w:rPr>
                <w:rFonts w:ascii="Times New Roman" w:hAnsi="Times New Roman"/>
                <w:sz w:val="20"/>
                <w:szCs w:val="20"/>
              </w:rPr>
            </w:pPr>
            <w:r w:rsidRPr="00FA032B">
              <w:rPr>
                <w:rFonts w:ascii="Times New Roman" w:hAnsi="Times New Roman"/>
                <w:sz w:val="20"/>
                <w:szCs w:val="20"/>
              </w:rPr>
              <w:t>Concilia valor inicial e final – baixa e entradas</w:t>
            </w:r>
          </w:p>
        </w:tc>
      </w:tr>
      <w:tr w:rsidR="00B127CA" w:rsidRPr="00FA032B" w:rsidTr="0099410A">
        <w:trPr>
          <w:trHeight w:hRule="exact" w:val="255"/>
          <w:jc w:val="center"/>
        </w:trPr>
        <w:tc>
          <w:tcPr>
            <w:tcW w:w="992" w:type="dxa"/>
          </w:tcPr>
          <w:p w:rsidR="00B127CA" w:rsidRPr="00FA032B" w:rsidRDefault="00B127CA" w:rsidP="00215E0A">
            <w:pPr>
              <w:autoSpaceDE w:val="0"/>
              <w:autoSpaceDN w:val="0"/>
              <w:adjustRightInd w:val="0"/>
              <w:spacing w:line="240" w:lineRule="auto"/>
              <w:ind w:firstLine="33"/>
              <w:jc w:val="center"/>
              <w:rPr>
                <w:rFonts w:ascii="Times New Roman" w:hAnsi="Times New Roman"/>
                <w:sz w:val="20"/>
                <w:szCs w:val="20"/>
              </w:rPr>
            </w:pPr>
            <w:r w:rsidRPr="00FA032B">
              <w:rPr>
                <w:rFonts w:ascii="Times New Roman" w:hAnsi="Times New Roman"/>
                <w:sz w:val="20"/>
                <w:szCs w:val="20"/>
              </w:rPr>
              <w:t>14</w:t>
            </w:r>
          </w:p>
        </w:tc>
        <w:tc>
          <w:tcPr>
            <w:tcW w:w="7513" w:type="dxa"/>
          </w:tcPr>
          <w:p w:rsidR="00B127CA" w:rsidRPr="00FA032B" w:rsidRDefault="00B127CA" w:rsidP="00215E0A">
            <w:pPr>
              <w:autoSpaceDE w:val="0"/>
              <w:autoSpaceDN w:val="0"/>
              <w:adjustRightInd w:val="0"/>
              <w:spacing w:line="240" w:lineRule="auto"/>
              <w:ind w:firstLine="33"/>
              <w:rPr>
                <w:rFonts w:ascii="Times New Roman" w:hAnsi="Times New Roman"/>
                <w:sz w:val="20"/>
                <w:szCs w:val="20"/>
              </w:rPr>
            </w:pPr>
            <w:r w:rsidRPr="00FA032B">
              <w:rPr>
                <w:rFonts w:ascii="Times New Roman" w:hAnsi="Times New Roman"/>
                <w:sz w:val="20"/>
                <w:szCs w:val="20"/>
              </w:rPr>
              <w:t>Evid</w:t>
            </w:r>
            <w:r w:rsidR="00B249CA">
              <w:rPr>
                <w:rFonts w:ascii="Times New Roman" w:hAnsi="Times New Roman"/>
                <w:sz w:val="20"/>
                <w:szCs w:val="20"/>
              </w:rPr>
              <w:t>e</w:t>
            </w:r>
            <w:r w:rsidRPr="00FA032B">
              <w:rPr>
                <w:rFonts w:ascii="Times New Roman" w:hAnsi="Times New Roman"/>
                <w:sz w:val="20"/>
                <w:szCs w:val="20"/>
              </w:rPr>
              <w:t>ncia alguma informação além das exigidas no CPC 04 (R1)</w:t>
            </w:r>
          </w:p>
        </w:tc>
      </w:tr>
    </w:tbl>
    <w:p w:rsidR="00B127CA" w:rsidRPr="00FA032B" w:rsidRDefault="00B127CA" w:rsidP="009275DA">
      <w:pPr>
        <w:autoSpaceDE w:val="0"/>
        <w:autoSpaceDN w:val="0"/>
        <w:adjustRightInd w:val="0"/>
        <w:spacing w:line="240" w:lineRule="auto"/>
        <w:rPr>
          <w:rFonts w:ascii="Times New Roman" w:hAnsi="Times New Roman"/>
          <w:sz w:val="20"/>
          <w:szCs w:val="20"/>
        </w:rPr>
      </w:pPr>
      <w:r w:rsidRPr="00B127CA">
        <w:rPr>
          <w:rFonts w:ascii="Times New Roman" w:hAnsi="Times New Roman"/>
          <w:sz w:val="20"/>
          <w:szCs w:val="20"/>
        </w:rPr>
        <w:t>Fonte:</w:t>
      </w:r>
      <w:r w:rsidRPr="00FA032B">
        <w:rPr>
          <w:rFonts w:ascii="Times New Roman" w:hAnsi="Times New Roman"/>
          <w:sz w:val="20"/>
          <w:szCs w:val="20"/>
        </w:rPr>
        <w:t xml:space="preserve"> Elaborado com base no </w:t>
      </w:r>
      <w:r w:rsidRPr="008B6453">
        <w:rPr>
          <w:rFonts w:ascii="Times New Roman" w:hAnsi="Times New Roman"/>
          <w:sz w:val="20"/>
          <w:szCs w:val="20"/>
        </w:rPr>
        <w:t>CPC 04 (R1</w:t>
      </w:r>
      <w:r w:rsidR="008B6453" w:rsidRPr="008B6453">
        <w:rPr>
          <w:rFonts w:ascii="Times New Roman" w:hAnsi="Times New Roman"/>
          <w:sz w:val="20"/>
          <w:szCs w:val="20"/>
        </w:rPr>
        <w:t>, 2010</w:t>
      </w:r>
      <w:proofErr w:type="gramStart"/>
      <w:r w:rsidRPr="008B6453">
        <w:rPr>
          <w:rFonts w:ascii="Times New Roman" w:hAnsi="Times New Roman"/>
          <w:sz w:val="20"/>
          <w:szCs w:val="20"/>
        </w:rPr>
        <w:t>)</w:t>
      </w:r>
      <w:proofErr w:type="gramEnd"/>
    </w:p>
    <w:p w:rsidR="00B127CA" w:rsidRPr="0090092D" w:rsidRDefault="00B127CA" w:rsidP="00B127CA">
      <w:pPr>
        <w:spacing w:line="240" w:lineRule="auto"/>
        <w:ind w:firstLine="709"/>
        <w:rPr>
          <w:rFonts w:ascii="Times New Roman" w:hAnsi="Times New Roman"/>
          <w:color w:val="FF0000"/>
          <w:sz w:val="24"/>
          <w:szCs w:val="24"/>
        </w:rPr>
      </w:pPr>
      <w:r w:rsidRPr="00B127CA">
        <w:rPr>
          <w:rFonts w:ascii="Times New Roman" w:hAnsi="Times New Roman"/>
          <w:sz w:val="24"/>
          <w:szCs w:val="24"/>
        </w:rPr>
        <w:t>Em relação à lista de verificação apresentada, primeiramente, nota-se a natureza do intangível</w:t>
      </w:r>
      <w:proofErr w:type="gramStart"/>
      <w:r w:rsidR="00B55249">
        <w:rPr>
          <w:rFonts w:ascii="Times New Roman" w:hAnsi="Times New Roman"/>
          <w:sz w:val="24"/>
          <w:szCs w:val="24"/>
        </w:rPr>
        <w:t>,</w:t>
      </w:r>
      <w:r w:rsidR="00B55249" w:rsidRPr="00B127CA">
        <w:rPr>
          <w:rFonts w:ascii="Times New Roman" w:hAnsi="Times New Roman"/>
          <w:sz w:val="24"/>
          <w:szCs w:val="24"/>
        </w:rPr>
        <w:t xml:space="preserve"> visto</w:t>
      </w:r>
      <w:proofErr w:type="gramEnd"/>
      <w:r w:rsidRPr="00B127CA">
        <w:rPr>
          <w:rFonts w:ascii="Times New Roman" w:hAnsi="Times New Roman"/>
          <w:sz w:val="24"/>
          <w:szCs w:val="24"/>
        </w:rPr>
        <w:t xml:space="preserve"> a peculiaridade de cada empresa como concessão, </w:t>
      </w:r>
      <w:r w:rsidRPr="00B127CA">
        <w:rPr>
          <w:rFonts w:ascii="Times New Roman" w:hAnsi="Times New Roman"/>
          <w:i/>
          <w:sz w:val="24"/>
          <w:szCs w:val="24"/>
        </w:rPr>
        <w:t>software</w:t>
      </w:r>
      <w:r w:rsidRPr="00B127CA">
        <w:rPr>
          <w:rFonts w:ascii="Times New Roman" w:hAnsi="Times New Roman"/>
          <w:sz w:val="24"/>
          <w:szCs w:val="24"/>
        </w:rPr>
        <w:t xml:space="preserve">, ágio, fundo de comércio, carteiras de clientes. </w:t>
      </w:r>
      <w:r w:rsidRPr="0090092D">
        <w:rPr>
          <w:rFonts w:ascii="Times New Roman" w:hAnsi="Times New Roman"/>
          <w:sz w:val="24"/>
          <w:szCs w:val="24"/>
        </w:rPr>
        <w:t>Verificou-se também se</w:t>
      </w:r>
      <w:r w:rsidR="00B249CA">
        <w:rPr>
          <w:rFonts w:ascii="Times New Roman" w:hAnsi="Times New Roman"/>
          <w:sz w:val="24"/>
          <w:szCs w:val="24"/>
        </w:rPr>
        <w:t xml:space="preserve"> a </w:t>
      </w:r>
      <w:r w:rsidR="00075BE0">
        <w:rPr>
          <w:rFonts w:ascii="Times New Roman" w:hAnsi="Times New Roman"/>
          <w:sz w:val="24"/>
          <w:szCs w:val="24"/>
        </w:rPr>
        <w:t>c</w:t>
      </w:r>
      <w:r w:rsidR="00B249CA">
        <w:rPr>
          <w:rFonts w:ascii="Times New Roman" w:hAnsi="Times New Roman"/>
          <w:sz w:val="24"/>
          <w:szCs w:val="24"/>
        </w:rPr>
        <w:t>ompanhia</w:t>
      </w:r>
      <w:r w:rsidRPr="0090092D">
        <w:rPr>
          <w:rFonts w:ascii="Times New Roman" w:hAnsi="Times New Roman"/>
          <w:sz w:val="24"/>
          <w:szCs w:val="24"/>
        </w:rPr>
        <w:t xml:space="preserve"> divulga a vida útil</w:t>
      </w:r>
      <w:r w:rsidR="0090092D" w:rsidRPr="0090092D">
        <w:rPr>
          <w:rFonts w:ascii="Times New Roman" w:hAnsi="Times New Roman"/>
          <w:sz w:val="24"/>
          <w:szCs w:val="24"/>
        </w:rPr>
        <w:t xml:space="preserve"> </w:t>
      </w:r>
      <w:r w:rsidRPr="0090092D">
        <w:rPr>
          <w:rFonts w:ascii="Times New Roman" w:hAnsi="Times New Roman"/>
          <w:sz w:val="24"/>
          <w:szCs w:val="24"/>
        </w:rPr>
        <w:t>definida ou indefinida.</w:t>
      </w:r>
    </w:p>
    <w:p w:rsidR="00B127CA" w:rsidRPr="0090092D" w:rsidRDefault="00B127CA" w:rsidP="00B127CA">
      <w:pPr>
        <w:spacing w:line="240" w:lineRule="auto"/>
        <w:ind w:firstLine="709"/>
        <w:rPr>
          <w:rFonts w:ascii="Times New Roman" w:hAnsi="Times New Roman"/>
          <w:color w:val="FF0000"/>
          <w:sz w:val="24"/>
          <w:szCs w:val="24"/>
        </w:rPr>
      </w:pPr>
      <w:r w:rsidRPr="0090092D">
        <w:rPr>
          <w:rFonts w:ascii="Times New Roman" w:hAnsi="Times New Roman"/>
          <w:sz w:val="24"/>
          <w:szCs w:val="24"/>
        </w:rPr>
        <w:t>Caso a entidade tenha algum ativo intangível com a vida útil definida, se informou esse prazo, de forma temporal. Por conseguinte, a taxa</w:t>
      </w:r>
      <w:r w:rsidR="0090092D" w:rsidRPr="0090092D">
        <w:rPr>
          <w:rFonts w:ascii="Times New Roman" w:hAnsi="Times New Roman"/>
          <w:sz w:val="24"/>
          <w:szCs w:val="24"/>
        </w:rPr>
        <w:t xml:space="preserve"> individual ou por natureza</w:t>
      </w:r>
      <w:r w:rsidRPr="0090092D">
        <w:rPr>
          <w:rFonts w:ascii="Times New Roman" w:hAnsi="Times New Roman"/>
          <w:sz w:val="24"/>
          <w:szCs w:val="24"/>
        </w:rPr>
        <w:t xml:space="preserve"> que esses intangíveis são depreciados</w:t>
      </w:r>
      <w:r w:rsidR="0090092D" w:rsidRPr="0090092D">
        <w:rPr>
          <w:rFonts w:ascii="Times New Roman" w:hAnsi="Times New Roman"/>
          <w:sz w:val="24"/>
          <w:szCs w:val="24"/>
        </w:rPr>
        <w:t>.</w:t>
      </w:r>
      <w:r w:rsidRPr="0090092D">
        <w:rPr>
          <w:rFonts w:ascii="Times New Roman" w:hAnsi="Times New Roman"/>
          <w:color w:val="FF0000"/>
          <w:sz w:val="24"/>
          <w:szCs w:val="24"/>
        </w:rPr>
        <w:t xml:space="preserve"> </w:t>
      </w:r>
      <w:r w:rsidRPr="0090092D">
        <w:rPr>
          <w:rFonts w:ascii="Times New Roman" w:hAnsi="Times New Roman"/>
          <w:sz w:val="24"/>
          <w:szCs w:val="24"/>
        </w:rPr>
        <w:t>Quanto ao método de amortização deveria estar explícito, caso contrário não pontuou.</w:t>
      </w:r>
    </w:p>
    <w:p w:rsidR="00B127CA" w:rsidRPr="0090092D" w:rsidRDefault="00B127CA" w:rsidP="00B127CA">
      <w:pPr>
        <w:spacing w:line="240" w:lineRule="auto"/>
        <w:ind w:firstLine="709"/>
        <w:rPr>
          <w:rFonts w:ascii="Times New Roman" w:hAnsi="Times New Roman"/>
          <w:sz w:val="24"/>
          <w:szCs w:val="24"/>
        </w:rPr>
      </w:pPr>
      <w:r w:rsidRPr="0090092D">
        <w:rPr>
          <w:rFonts w:ascii="Times New Roman" w:hAnsi="Times New Roman"/>
          <w:sz w:val="24"/>
          <w:szCs w:val="24"/>
        </w:rPr>
        <w:t xml:space="preserve">Em relação ao valor contábil bruto e a amortização acumulada (itens </w:t>
      </w:r>
      <w:r w:rsidR="00EF0B0B" w:rsidRPr="0090092D">
        <w:rPr>
          <w:rFonts w:ascii="Times New Roman" w:hAnsi="Times New Roman"/>
          <w:sz w:val="24"/>
          <w:szCs w:val="24"/>
        </w:rPr>
        <w:t>seis</w:t>
      </w:r>
      <w:r w:rsidRPr="0090092D">
        <w:rPr>
          <w:rFonts w:ascii="Times New Roman" w:hAnsi="Times New Roman"/>
          <w:sz w:val="24"/>
          <w:szCs w:val="24"/>
        </w:rPr>
        <w:t xml:space="preserve"> e </w:t>
      </w:r>
      <w:r w:rsidR="00EF0B0B" w:rsidRPr="0090092D">
        <w:rPr>
          <w:rFonts w:ascii="Times New Roman" w:hAnsi="Times New Roman"/>
          <w:sz w:val="24"/>
          <w:szCs w:val="24"/>
        </w:rPr>
        <w:t>sete</w:t>
      </w:r>
      <w:r w:rsidRPr="0090092D">
        <w:rPr>
          <w:rFonts w:ascii="Times New Roman" w:hAnsi="Times New Roman"/>
          <w:sz w:val="24"/>
          <w:szCs w:val="24"/>
        </w:rPr>
        <w:t xml:space="preserve">) foi pontuado caso divulgado junto </w:t>
      </w:r>
      <w:r w:rsidR="0090092D" w:rsidRPr="0090092D">
        <w:rPr>
          <w:rFonts w:ascii="Times New Roman" w:hAnsi="Times New Roman"/>
          <w:sz w:val="24"/>
          <w:szCs w:val="24"/>
        </w:rPr>
        <w:t>à</w:t>
      </w:r>
      <w:r w:rsidRPr="0090092D">
        <w:rPr>
          <w:rFonts w:ascii="Times New Roman" w:hAnsi="Times New Roman"/>
          <w:sz w:val="24"/>
          <w:szCs w:val="24"/>
        </w:rPr>
        <w:t xml:space="preserve"> conciliação desde que explícitas.</w:t>
      </w:r>
    </w:p>
    <w:p w:rsidR="00B127CA" w:rsidRPr="00B127CA" w:rsidRDefault="00B127CA" w:rsidP="00B127CA">
      <w:pPr>
        <w:spacing w:line="240" w:lineRule="auto"/>
        <w:ind w:firstLine="709"/>
        <w:rPr>
          <w:rFonts w:ascii="Times New Roman" w:hAnsi="Times New Roman"/>
          <w:sz w:val="24"/>
          <w:szCs w:val="24"/>
          <w:lang w:eastAsia="pt-BR"/>
        </w:rPr>
      </w:pPr>
      <w:r w:rsidRPr="00B127CA">
        <w:rPr>
          <w:rFonts w:ascii="Times New Roman" w:hAnsi="Times New Roman"/>
          <w:sz w:val="24"/>
          <w:szCs w:val="24"/>
          <w:lang w:eastAsia="pt-BR"/>
        </w:rPr>
        <w:t>O CPC 04 (R1</w:t>
      </w:r>
      <w:r w:rsidR="008B6453">
        <w:rPr>
          <w:rFonts w:ascii="Times New Roman" w:hAnsi="Times New Roman"/>
          <w:sz w:val="24"/>
          <w:szCs w:val="24"/>
          <w:lang w:eastAsia="pt-BR"/>
        </w:rPr>
        <w:t>, 2010</w:t>
      </w:r>
      <w:r w:rsidRPr="00B127CA">
        <w:rPr>
          <w:rFonts w:ascii="Times New Roman" w:hAnsi="Times New Roman"/>
          <w:sz w:val="24"/>
          <w:szCs w:val="24"/>
          <w:lang w:eastAsia="pt-BR"/>
        </w:rPr>
        <w:t xml:space="preserve">) apoia que seja realizada no findar de cada exercício social uma avaliação para verificar a possibilidade de recuperação, caso se confirme que houve uma redução na capacidade de recuperação, total ou parcial, a empresa poderá registrar uma perda </w:t>
      </w:r>
      <w:r w:rsidRPr="00B127CA">
        <w:rPr>
          <w:rFonts w:ascii="Times New Roman" w:hAnsi="Times New Roman"/>
          <w:sz w:val="24"/>
          <w:szCs w:val="24"/>
          <w:lang w:eastAsia="pt-BR"/>
        </w:rPr>
        <w:lastRenderedPageBreak/>
        <w:t>correspondente ao valor não recuperável constatado no ativo. Dessa forma os itens 8, 9, 10 e 12 foram analisados em conjunto.</w:t>
      </w:r>
    </w:p>
    <w:p w:rsidR="00B127CA" w:rsidRPr="00B127CA" w:rsidRDefault="00B127CA" w:rsidP="00B127CA">
      <w:pPr>
        <w:spacing w:line="240" w:lineRule="auto"/>
        <w:ind w:firstLine="709"/>
        <w:rPr>
          <w:rFonts w:ascii="Times New Roman" w:hAnsi="Times New Roman"/>
          <w:sz w:val="24"/>
          <w:szCs w:val="24"/>
          <w:lang w:eastAsia="pt-BR"/>
        </w:rPr>
      </w:pPr>
      <w:r w:rsidRPr="00B127CA">
        <w:rPr>
          <w:rFonts w:ascii="Times New Roman" w:hAnsi="Times New Roman"/>
          <w:sz w:val="24"/>
          <w:szCs w:val="24"/>
          <w:lang w:eastAsia="pt-BR"/>
        </w:rPr>
        <w:t>A análise do teste no valor recuperável foi dividida em duas etapas, na qual foi primeiro</w:t>
      </w:r>
      <w:r w:rsidR="00B55249">
        <w:rPr>
          <w:rFonts w:ascii="Times New Roman" w:hAnsi="Times New Roman"/>
          <w:sz w:val="24"/>
          <w:szCs w:val="24"/>
          <w:lang w:eastAsia="pt-BR"/>
        </w:rPr>
        <w:t xml:space="preserve"> observado</w:t>
      </w:r>
      <w:r w:rsidRPr="00B127CA">
        <w:rPr>
          <w:rFonts w:ascii="Times New Roman" w:hAnsi="Times New Roman"/>
          <w:sz w:val="24"/>
          <w:szCs w:val="24"/>
          <w:lang w:eastAsia="pt-BR"/>
        </w:rPr>
        <w:t xml:space="preserve"> o item </w:t>
      </w:r>
      <w:r w:rsidR="00EF0B0B">
        <w:rPr>
          <w:rFonts w:ascii="Times New Roman" w:hAnsi="Times New Roman"/>
          <w:sz w:val="24"/>
          <w:szCs w:val="24"/>
          <w:lang w:eastAsia="pt-BR"/>
        </w:rPr>
        <w:t>oito</w:t>
      </w:r>
      <w:r w:rsidRPr="00B127CA">
        <w:rPr>
          <w:rFonts w:ascii="Times New Roman" w:hAnsi="Times New Roman"/>
          <w:sz w:val="24"/>
          <w:szCs w:val="24"/>
          <w:lang w:eastAsia="pt-BR"/>
        </w:rPr>
        <w:t>, verificando se a empresa evidenciou que foi realizado o teste do valor recuperável</w:t>
      </w:r>
      <w:r w:rsidR="00B55249">
        <w:rPr>
          <w:rFonts w:ascii="Times New Roman" w:hAnsi="Times New Roman"/>
          <w:sz w:val="24"/>
          <w:szCs w:val="24"/>
          <w:lang w:eastAsia="pt-BR"/>
        </w:rPr>
        <w:t>. C</w:t>
      </w:r>
      <w:r w:rsidRPr="00B127CA">
        <w:rPr>
          <w:rFonts w:ascii="Times New Roman" w:hAnsi="Times New Roman"/>
          <w:sz w:val="24"/>
          <w:szCs w:val="24"/>
          <w:lang w:eastAsia="pt-BR"/>
        </w:rPr>
        <w:t xml:space="preserve">aso afirmativo passaria para o item </w:t>
      </w:r>
      <w:r w:rsidR="00EF0B0B">
        <w:rPr>
          <w:rFonts w:ascii="Times New Roman" w:hAnsi="Times New Roman"/>
          <w:sz w:val="24"/>
          <w:szCs w:val="24"/>
          <w:lang w:eastAsia="pt-BR"/>
        </w:rPr>
        <w:t>nove</w:t>
      </w:r>
      <w:r w:rsidRPr="00B127CA">
        <w:rPr>
          <w:rFonts w:ascii="Times New Roman" w:hAnsi="Times New Roman"/>
          <w:sz w:val="24"/>
          <w:szCs w:val="24"/>
          <w:lang w:eastAsia="pt-BR"/>
        </w:rPr>
        <w:t xml:space="preserve">, caso negativo não pontuaria nos demais itens. No que tange ao item </w:t>
      </w:r>
      <w:r w:rsidR="00EF0B0B">
        <w:rPr>
          <w:rFonts w:ascii="Times New Roman" w:hAnsi="Times New Roman"/>
          <w:sz w:val="24"/>
          <w:szCs w:val="24"/>
          <w:lang w:eastAsia="pt-BR"/>
        </w:rPr>
        <w:t>nove</w:t>
      </w:r>
      <w:r w:rsidRPr="00B127CA">
        <w:rPr>
          <w:rFonts w:ascii="Times New Roman" w:hAnsi="Times New Roman"/>
          <w:sz w:val="24"/>
          <w:szCs w:val="24"/>
          <w:lang w:eastAsia="pt-BR"/>
        </w:rPr>
        <w:t>, seria pontuado caso apresent</w:t>
      </w:r>
      <w:r w:rsidR="00B249CA">
        <w:rPr>
          <w:rFonts w:ascii="Times New Roman" w:hAnsi="Times New Roman"/>
          <w:sz w:val="24"/>
          <w:szCs w:val="24"/>
          <w:lang w:eastAsia="pt-BR"/>
        </w:rPr>
        <w:t>asse</w:t>
      </w:r>
      <w:r w:rsidRPr="00B127CA">
        <w:rPr>
          <w:rFonts w:ascii="Times New Roman" w:hAnsi="Times New Roman"/>
          <w:sz w:val="24"/>
          <w:szCs w:val="24"/>
          <w:lang w:eastAsia="pt-BR"/>
        </w:rPr>
        <w:t xml:space="preserve"> o resultado do teste se resultou ou não em uma perda no valor recuperável. Caso informou no item </w:t>
      </w:r>
      <w:r w:rsidR="00EF0B0B">
        <w:rPr>
          <w:rFonts w:ascii="Times New Roman" w:hAnsi="Times New Roman"/>
          <w:sz w:val="24"/>
          <w:szCs w:val="24"/>
          <w:lang w:eastAsia="pt-BR"/>
        </w:rPr>
        <w:t>nove</w:t>
      </w:r>
      <w:r w:rsidRPr="00B127CA">
        <w:rPr>
          <w:rFonts w:ascii="Times New Roman" w:hAnsi="Times New Roman"/>
          <w:sz w:val="24"/>
          <w:szCs w:val="24"/>
          <w:lang w:eastAsia="pt-BR"/>
        </w:rPr>
        <w:t xml:space="preserve"> que houve ou não apenas perda o item 10 receberia um “NA”. Assim como no item 12, que receberia um “NA” caso não houve perda.</w:t>
      </w:r>
    </w:p>
    <w:p w:rsidR="00B127CA" w:rsidRPr="00B127CA" w:rsidRDefault="00B127CA" w:rsidP="00B127CA">
      <w:pPr>
        <w:spacing w:line="240" w:lineRule="auto"/>
        <w:ind w:firstLine="709"/>
        <w:rPr>
          <w:rFonts w:ascii="Times New Roman" w:hAnsi="Times New Roman"/>
          <w:sz w:val="24"/>
          <w:szCs w:val="24"/>
        </w:rPr>
      </w:pPr>
      <w:r w:rsidRPr="00B127CA">
        <w:rPr>
          <w:rFonts w:ascii="Times New Roman" w:hAnsi="Times New Roman"/>
          <w:sz w:val="24"/>
          <w:szCs w:val="24"/>
          <w:lang w:eastAsia="pt-BR"/>
        </w:rPr>
        <w:t xml:space="preserve">Em relação ao item 11, evidenciar o valor amortizado na </w:t>
      </w:r>
      <w:r w:rsidR="00B55249">
        <w:rPr>
          <w:rFonts w:ascii="Times New Roman" w:hAnsi="Times New Roman"/>
          <w:sz w:val="24"/>
          <w:szCs w:val="24"/>
          <w:lang w:eastAsia="pt-BR"/>
        </w:rPr>
        <w:t>Demonstração do Resultado do Exercício (</w:t>
      </w:r>
      <w:r w:rsidRPr="00B127CA">
        <w:rPr>
          <w:rFonts w:ascii="Times New Roman" w:hAnsi="Times New Roman"/>
          <w:sz w:val="24"/>
          <w:szCs w:val="24"/>
          <w:lang w:eastAsia="pt-BR"/>
        </w:rPr>
        <w:t>DRE</w:t>
      </w:r>
      <w:r w:rsidR="00B55249">
        <w:rPr>
          <w:rFonts w:ascii="Times New Roman" w:hAnsi="Times New Roman"/>
          <w:sz w:val="24"/>
          <w:szCs w:val="24"/>
          <w:lang w:eastAsia="pt-BR"/>
        </w:rPr>
        <w:t>)</w:t>
      </w:r>
      <w:r w:rsidRPr="00B127CA">
        <w:rPr>
          <w:rFonts w:ascii="Times New Roman" w:hAnsi="Times New Roman"/>
          <w:sz w:val="24"/>
          <w:szCs w:val="24"/>
          <w:lang w:eastAsia="pt-BR"/>
        </w:rPr>
        <w:t xml:space="preserve">, considerou-se a DRE do </w:t>
      </w:r>
      <w:r w:rsidRPr="00B127CA">
        <w:rPr>
          <w:rFonts w:ascii="Times New Roman" w:hAnsi="Times New Roman"/>
          <w:i/>
          <w:sz w:val="24"/>
          <w:szCs w:val="24"/>
          <w:lang w:eastAsia="pt-BR"/>
        </w:rPr>
        <w:t>site</w:t>
      </w:r>
      <w:r w:rsidRPr="00B127CA">
        <w:rPr>
          <w:rFonts w:ascii="Times New Roman" w:hAnsi="Times New Roman"/>
          <w:sz w:val="24"/>
          <w:szCs w:val="24"/>
          <w:lang w:eastAsia="pt-BR"/>
        </w:rPr>
        <w:t xml:space="preserve"> da B</w:t>
      </w:r>
      <w:r w:rsidR="0073265C">
        <w:rPr>
          <w:rFonts w:ascii="Times New Roman" w:hAnsi="Times New Roman"/>
          <w:sz w:val="24"/>
          <w:szCs w:val="24"/>
          <w:lang w:eastAsia="pt-BR"/>
        </w:rPr>
        <w:t>3</w:t>
      </w:r>
      <w:r w:rsidRPr="00B127CA">
        <w:rPr>
          <w:rFonts w:ascii="Times New Roman" w:hAnsi="Times New Roman"/>
          <w:sz w:val="24"/>
          <w:szCs w:val="24"/>
          <w:lang w:eastAsia="pt-BR"/>
        </w:rPr>
        <w:t xml:space="preserve"> e caso alguma empresa </w:t>
      </w:r>
      <w:r w:rsidR="00B55249">
        <w:rPr>
          <w:rFonts w:ascii="Times New Roman" w:hAnsi="Times New Roman"/>
          <w:sz w:val="24"/>
          <w:szCs w:val="24"/>
          <w:lang w:eastAsia="pt-BR"/>
        </w:rPr>
        <w:t>apresentou</w:t>
      </w:r>
      <w:r w:rsidRPr="00B127CA">
        <w:rPr>
          <w:rFonts w:ascii="Times New Roman" w:hAnsi="Times New Roman"/>
          <w:sz w:val="24"/>
          <w:szCs w:val="24"/>
          <w:lang w:eastAsia="pt-BR"/>
        </w:rPr>
        <w:t xml:space="preserve"> as demonstrações novamente nas notas explicativas. Para este item não foi considerado as informaç</w:t>
      </w:r>
      <w:r w:rsidR="00B55249">
        <w:rPr>
          <w:rFonts w:ascii="Times New Roman" w:hAnsi="Times New Roman"/>
          <w:sz w:val="24"/>
          <w:szCs w:val="24"/>
          <w:lang w:eastAsia="pt-BR"/>
        </w:rPr>
        <w:t>ões</w:t>
      </w:r>
      <w:r w:rsidRPr="00B127CA">
        <w:rPr>
          <w:rFonts w:ascii="Times New Roman" w:hAnsi="Times New Roman"/>
          <w:sz w:val="24"/>
          <w:szCs w:val="24"/>
          <w:lang w:eastAsia="pt-BR"/>
        </w:rPr>
        <w:t xml:space="preserve"> complementares em nota explicativa com a abertura dos valores da DRE.</w:t>
      </w:r>
    </w:p>
    <w:p w:rsidR="00B127CA" w:rsidRPr="00B127CA" w:rsidRDefault="00B127CA" w:rsidP="00B127CA">
      <w:pPr>
        <w:spacing w:line="240" w:lineRule="auto"/>
        <w:ind w:firstLine="709"/>
        <w:rPr>
          <w:rFonts w:ascii="Times New Roman" w:hAnsi="Times New Roman"/>
          <w:sz w:val="24"/>
          <w:szCs w:val="24"/>
          <w:lang w:eastAsia="pt-BR"/>
        </w:rPr>
      </w:pPr>
      <w:r w:rsidRPr="00B127CA">
        <w:rPr>
          <w:rFonts w:ascii="Times New Roman" w:hAnsi="Times New Roman"/>
          <w:sz w:val="24"/>
          <w:szCs w:val="24"/>
        </w:rPr>
        <w:t>Conforme o item 13 da lista de verificação, as empresas devem divulgar a c</w:t>
      </w:r>
      <w:r w:rsidRPr="00B127CA">
        <w:rPr>
          <w:rFonts w:ascii="Times New Roman" w:hAnsi="Times New Roman"/>
          <w:sz w:val="24"/>
          <w:szCs w:val="24"/>
          <w:lang w:eastAsia="pt-BR"/>
        </w:rPr>
        <w:t>omposição do intangível através da conciliação entre o valor inicia</w:t>
      </w:r>
      <w:r w:rsidR="00B249CA">
        <w:rPr>
          <w:rFonts w:ascii="Times New Roman" w:hAnsi="Times New Roman"/>
          <w:sz w:val="24"/>
          <w:szCs w:val="24"/>
          <w:lang w:eastAsia="pt-BR"/>
        </w:rPr>
        <w:t>l</w:t>
      </w:r>
      <w:r w:rsidRPr="00B127CA">
        <w:rPr>
          <w:rFonts w:ascii="Times New Roman" w:hAnsi="Times New Roman"/>
          <w:sz w:val="24"/>
          <w:szCs w:val="24"/>
          <w:lang w:eastAsia="pt-BR"/>
        </w:rPr>
        <w:t xml:space="preserve"> e final, bem como as entradas e baixas durante o período.</w:t>
      </w:r>
    </w:p>
    <w:p w:rsidR="00B127CA" w:rsidRPr="00B127CA" w:rsidRDefault="00B127CA" w:rsidP="00B127CA">
      <w:pPr>
        <w:spacing w:line="240" w:lineRule="auto"/>
        <w:ind w:firstLine="709"/>
        <w:rPr>
          <w:rFonts w:ascii="Times New Roman" w:hAnsi="Times New Roman"/>
          <w:sz w:val="24"/>
          <w:szCs w:val="24"/>
          <w:lang w:eastAsia="pt-BR"/>
        </w:rPr>
      </w:pPr>
      <w:r w:rsidRPr="008B6453">
        <w:rPr>
          <w:rFonts w:ascii="Times New Roman" w:hAnsi="Times New Roman"/>
          <w:sz w:val="24"/>
          <w:szCs w:val="24"/>
          <w:lang w:eastAsia="pt-BR"/>
        </w:rPr>
        <w:t>E por fim, o item 14 refere-se a evidenciar algo além do exigido pelo CPC 04 (R1</w:t>
      </w:r>
      <w:r w:rsidR="008B6453" w:rsidRPr="008B6453">
        <w:rPr>
          <w:rFonts w:ascii="Times New Roman" w:hAnsi="Times New Roman"/>
          <w:sz w:val="24"/>
          <w:szCs w:val="24"/>
          <w:lang w:eastAsia="pt-BR"/>
        </w:rPr>
        <w:t>, 2010</w:t>
      </w:r>
      <w:r w:rsidRPr="008B6453">
        <w:rPr>
          <w:rFonts w:ascii="Times New Roman" w:hAnsi="Times New Roman"/>
          <w:sz w:val="24"/>
          <w:szCs w:val="24"/>
          <w:lang w:eastAsia="pt-BR"/>
        </w:rPr>
        <w:t>), como valores gastos em novos produtos, pesquisas e desenvolvimento de novos</w:t>
      </w:r>
      <w:r w:rsidRPr="00B127CA">
        <w:rPr>
          <w:rFonts w:ascii="Times New Roman" w:hAnsi="Times New Roman"/>
          <w:sz w:val="24"/>
          <w:szCs w:val="24"/>
          <w:lang w:eastAsia="pt-BR"/>
        </w:rPr>
        <w:t xml:space="preserve"> projetos, combinações de negócios resultantes em intangível, dentr</w:t>
      </w:r>
      <w:r w:rsidR="00686CED">
        <w:rPr>
          <w:rFonts w:ascii="Times New Roman" w:hAnsi="Times New Roman"/>
          <w:sz w:val="24"/>
          <w:szCs w:val="24"/>
          <w:lang w:eastAsia="pt-BR"/>
        </w:rPr>
        <w:t>e</w:t>
      </w:r>
      <w:r w:rsidRPr="00B127CA">
        <w:rPr>
          <w:rFonts w:ascii="Times New Roman" w:hAnsi="Times New Roman"/>
          <w:sz w:val="24"/>
          <w:szCs w:val="24"/>
          <w:lang w:eastAsia="pt-BR"/>
        </w:rPr>
        <w:t xml:space="preserve"> outros.</w:t>
      </w:r>
      <w:r w:rsidR="00B55249">
        <w:rPr>
          <w:rFonts w:ascii="Times New Roman" w:hAnsi="Times New Roman"/>
          <w:sz w:val="24"/>
          <w:szCs w:val="24"/>
          <w:lang w:eastAsia="pt-BR"/>
        </w:rPr>
        <w:t xml:space="preserve"> Os itens foram calculados conforme</w:t>
      </w:r>
      <w:r w:rsidR="00B249CA">
        <w:rPr>
          <w:rFonts w:ascii="Times New Roman" w:hAnsi="Times New Roman"/>
          <w:sz w:val="24"/>
          <w:szCs w:val="24"/>
          <w:lang w:eastAsia="pt-BR"/>
        </w:rPr>
        <w:t xml:space="preserve"> a</w:t>
      </w:r>
      <w:r w:rsidR="00B55249">
        <w:rPr>
          <w:rFonts w:ascii="Times New Roman" w:hAnsi="Times New Roman"/>
          <w:sz w:val="24"/>
          <w:szCs w:val="24"/>
          <w:lang w:eastAsia="pt-BR"/>
        </w:rPr>
        <w:t xml:space="preserve"> </w:t>
      </w:r>
      <w:r w:rsidR="00EF0B0B">
        <w:rPr>
          <w:rFonts w:ascii="Times New Roman" w:hAnsi="Times New Roman"/>
          <w:sz w:val="24"/>
          <w:szCs w:val="24"/>
          <w:lang w:eastAsia="pt-BR"/>
        </w:rPr>
        <w:t>E</w:t>
      </w:r>
      <w:r w:rsidR="00B55249">
        <w:rPr>
          <w:rFonts w:ascii="Times New Roman" w:hAnsi="Times New Roman"/>
          <w:sz w:val="24"/>
          <w:szCs w:val="24"/>
          <w:lang w:eastAsia="pt-BR"/>
        </w:rPr>
        <w:t xml:space="preserve">quação </w:t>
      </w:r>
      <w:proofErr w:type="gramStart"/>
      <w:r w:rsidR="00B55249">
        <w:rPr>
          <w:rFonts w:ascii="Times New Roman" w:hAnsi="Times New Roman"/>
          <w:sz w:val="24"/>
          <w:szCs w:val="24"/>
          <w:lang w:eastAsia="pt-BR"/>
        </w:rPr>
        <w:t>1</w:t>
      </w:r>
      <w:proofErr w:type="gramEnd"/>
      <w:r w:rsidR="00EF0B0B">
        <w:rPr>
          <w:rFonts w:ascii="Times New Roman" w:hAnsi="Times New Roman"/>
          <w:sz w:val="24"/>
          <w:szCs w:val="24"/>
          <w:lang w:eastAsia="pt-BR"/>
        </w:rPr>
        <w:t>.</w:t>
      </w:r>
    </w:p>
    <w:p w:rsidR="00B127CA" w:rsidRPr="005C2358" w:rsidRDefault="00B127CA" w:rsidP="00B127CA">
      <w:pPr>
        <w:spacing w:line="240" w:lineRule="auto"/>
        <w:ind w:firstLine="709"/>
        <w:rPr>
          <w:rFonts w:ascii="Times New Roman" w:hAnsi="Times New Roman"/>
          <w:color w:val="FF0000"/>
          <w:sz w:val="24"/>
          <w:szCs w:val="24"/>
          <w:lang w:eastAsia="pt-BR"/>
        </w:rPr>
      </w:pPr>
    </w:p>
    <w:tbl>
      <w:tblPr>
        <w:tblW w:w="0" w:type="auto"/>
        <w:jc w:val="center"/>
        <w:tblLook w:val="04A0"/>
      </w:tblPr>
      <w:tblGrid>
        <w:gridCol w:w="3199"/>
        <w:gridCol w:w="5583"/>
      </w:tblGrid>
      <w:tr w:rsidR="00B127CA" w:rsidRPr="00391EB2" w:rsidTr="006676FA">
        <w:trPr>
          <w:jc w:val="center"/>
        </w:trPr>
        <w:tc>
          <w:tcPr>
            <w:tcW w:w="3199" w:type="dxa"/>
          </w:tcPr>
          <w:p w:rsidR="00B127CA" w:rsidRPr="00391EB2" w:rsidRDefault="00B55249" w:rsidP="00215E0A">
            <w:pPr>
              <w:spacing w:line="240" w:lineRule="auto"/>
              <w:jc w:val="right"/>
              <w:rPr>
                <w:rFonts w:ascii="Times New Roman" w:hAnsi="Times New Roman"/>
                <w:color w:val="000000"/>
                <w:sz w:val="24"/>
                <w:szCs w:val="24"/>
              </w:rPr>
            </w:pPr>
            <w:r w:rsidRPr="006676FA">
              <w:rPr>
                <w:rFonts w:ascii="Times New Roman" w:hAnsi="Times New Roman"/>
                <w:sz w:val="24"/>
                <w:szCs w:val="24"/>
              </w:rPr>
              <w:t xml:space="preserve">(1) </w:t>
            </w:r>
            <w:r w:rsidR="00B127CA" w:rsidRPr="006676FA">
              <w:rPr>
                <w:rFonts w:ascii="Times New Roman" w:hAnsi="Times New Roman"/>
                <w:sz w:val="24"/>
                <w:szCs w:val="24"/>
              </w:rPr>
              <w:t>Índice de evidenciação</w:t>
            </w:r>
            <w:r w:rsidR="00B127CA" w:rsidRPr="006676FA">
              <w:rPr>
                <w:rFonts w:ascii="Times New Roman" w:hAnsi="Times New Roman"/>
                <w:color w:val="000000"/>
                <w:sz w:val="24"/>
                <w:szCs w:val="24"/>
              </w:rPr>
              <w:t xml:space="preserve"> =</w:t>
            </w:r>
            <w:r w:rsidR="00B127CA" w:rsidRPr="00391EB2">
              <w:rPr>
                <w:rFonts w:ascii="Times New Roman" w:hAnsi="Times New Roman"/>
                <w:color w:val="000000"/>
                <w:sz w:val="24"/>
                <w:szCs w:val="24"/>
              </w:rPr>
              <w:t xml:space="preserve"> </w:t>
            </w:r>
            <w:r w:rsidR="00B127CA" w:rsidRPr="00391EB2">
              <w:rPr>
                <w:rFonts w:ascii="Times New Roman" w:hAnsi="Times New Roman"/>
                <w:color w:val="000000"/>
                <w:sz w:val="24"/>
                <w:szCs w:val="24"/>
                <w:u w:val="single"/>
              </w:rPr>
              <w:t xml:space="preserve">              </w:t>
            </w:r>
          </w:p>
        </w:tc>
        <w:tc>
          <w:tcPr>
            <w:tcW w:w="5583" w:type="dxa"/>
            <w:tcBorders>
              <w:bottom w:val="single" w:sz="4" w:space="0" w:color="auto"/>
            </w:tcBorders>
          </w:tcPr>
          <w:p w:rsidR="00B127CA" w:rsidRPr="00391EB2" w:rsidRDefault="00B127CA" w:rsidP="00215E0A">
            <w:pPr>
              <w:spacing w:line="240" w:lineRule="auto"/>
              <w:jc w:val="center"/>
              <w:rPr>
                <w:rFonts w:ascii="Times New Roman" w:hAnsi="Times New Roman"/>
                <w:color w:val="000000"/>
                <w:sz w:val="24"/>
                <w:szCs w:val="24"/>
              </w:rPr>
            </w:pPr>
            <w:r w:rsidRPr="00391EB2">
              <w:rPr>
                <w:rFonts w:ascii="Times New Roman" w:hAnsi="Times New Roman"/>
                <w:color w:val="000000"/>
                <w:sz w:val="24"/>
                <w:szCs w:val="24"/>
              </w:rPr>
              <w:t>∑Quantidade de itens evidenciados</w:t>
            </w:r>
          </w:p>
        </w:tc>
      </w:tr>
      <w:tr w:rsidR="00B127CA" w:rsidRPr="00391EB2" w:rsidTr="006676FA">
        <w:trPr>
          <w:jc w:val="center"/>
        </w:trPr>
        <w:tc>
          <w:tcPr>
            <w:tcW w:w="3199" w:type="dxa"/>
          </w:tcPr>
          <w:p w:rsidR="00B127CA" w:rsidRPr="00391EB2" w:rsidRDefault="00B127CA" w:rsidP="00215E0A">
            <w:pPr>
              <w:spacing w:line="240" w:lineRule="auto"/>
              <w:rPr>
                <w:rFonts w:ascii="Times New Roman" w:hAnsi="Times New Roman"/>
                <w:color w:val="000000"/>
                <w:sz w:val="24"/>
                <w:szCs w:val="24"/>
              </w:rPr>
            </w:pPr>
          </w:p>
        </w:tc>
        <w:tc>
          <w:tcPr>
            <w:tcW w:w="5583" w:type="dxa"/>
            <w:tcBorders>
              <w:top w:val="single" w:sz="4" w:space="0" w:color="auto"/>
            </w:tcBorders>
          </w:tcPr>
          <w:p w:rsidR="00B127CA" w:rsidRPr="00391EB2" w:rsidRDefault="00B127CA" w:rsidP="006676FA">
            <w:pPr>
              <w:spacing w:line="240" w:lineRule="auto"/>
              <w:ind w:right="-172"/>
              <w:rPr>
                <w:rFonts w:ascii="Times New Roman" w:hAnsi="Times New Roman"/>
                <w:color w:val="000000"/>
                <w:sz w:val="24"/>
                <w:szCs w:val="24"/>
              </w:rPr>
            </w:pPr>
            <w:r w:rsidRPr="00391EB2">
              <w:rPr>
                <w:rFonts w:ascii="Times New Roman" w:hAnsi="Times New Roman"/>
                <w:color w:val="000000"/>
                <w:sz w:val="24"/>
                <w:szCs w:val="24"/>
              </w:rPr>
              <w:t>(Quantidade total de quesitos – Itens que não se aplica)</w:t>
            </w:r>
          </w:p>
        </w:tc>
      </w:tr>
    </w:tbl>
    <w:p w:rsidR="00B127CA" w:rsidRPr="00C34B3E" w:rsidRDefault="00B127CA" w:rsidP="00B127CA">
      <w:pPr>
        <w:spacing w:line="240" w:lineRule="auto"/>
        <w:ind w:firstLine="709"/>
        <w:rPr>
          <w:rFonts w:ascii="Times New Roman" w:hAnsi="Times New Roman"/>
          <w:color w:val="000000"/>
          <w:sz w:val="24"/>
          <w:szCs w:val="24"/>
        </w:rPr>
      </w:pPr>
    </w:p>
    <w:p w:rsidR="00B127CA" w:rsidRDefault="00B127CA" w:rsidP="001F0162">
      <w:pPr>
        <w:pStyle w:val="Ttulo2"/>
        <w:shd w:val="clear" w:color="auto" w:fill="FFFFFF"/>
        <w:spacing w:before="0" w:line="240" w:lineRule="auto"/>
        <w:ind w:firstLine="567"/>
        <w:rPr>
          <w:rFonts w:ascii="Times New Roman" w:hAnsi="Times New Roman"/>
          <w:color w:val="auto"/>
          <w:sz w:val="24"/>
          <w:szCs w:val="24"/>
        </w:rPr>
      </w:pPr>
      <w:r w:rsidRPr="001F0162">
        <w:rPr>
          <w:rFonts w:ascii="Times New Roman" w:hAnsi="Times New Roman"/>
          <w:color w:val="auto"/>
          <w:sz w:val="24"/>
          <w:szCs w:val="24"/>
        </w:rPr>
        <w:t>Para cálculo do nível de evidenciação fo</w:t>
      </w:r>
      <w:r w:rsidR="00686CED">
        <w:rPr>
          <w:rFonts w:ascii="Times New Roman" w:hAnsi="Times New Roman"/>
          <w:color w:val="auto"/>
          <w:sz w:val="24"/>
          <w:szCs w:val="24"/>
        </w:rPr>
        <w:t xml:space="preserve">ram analisadas </w:t>
      </w:r>
      <w:r w:rsidRPr="001F0162">
        <w:rPr>
          <w:rFonts w:ascii="Times New Roman" w:hAnsi="Times New Roman"/>
          <w:color w:val="auto"/>
          <w:sz w:val="24"/>
          <w:szCs w:val="24"/>
        </w:rPr>
        <w:t>as notas explicativas relativas às demonstrações financeiras padronizadas consolidadas, sendo que cinco empresas (</w:t>
      </w:r>
      <w:r w:rsidRPr="001F0162">
        <w:rPr>
          <w:rFonts w:ascii="Times New Roman" w:hAnsi="Times New Roman"/>
          <w:color w:val="auto"/>
          <w:sz w:val="24"/>
          <w:szCs w:val="24"/>
          <w:shd w:val="clear" w:color="auto" w:fill="FFFFFF"/>
        </w:rPr>
        <w:t>Cia Energética de São Paulo</w:t>
      </w:r>
      <w:r w:rsidRPr="001F0162">
        <w:rPr>
          <w:rFonts w:ascii="Times New Roman" w:hAnsi="Times New Roman"/>
          <w:color w:val="auto"/>
          <w:sz w:val="24"/>
          <w:szCs w:val="24"/>
        </w:rPr>
        <w:t xml:space="preserve">, </w:t>
      </w:r>
      <w:r w:rsidRPr="001F0162">
        <w:rPr>
          <w:rFonts w:ascii="Times New Roman" w:hAnsi="Times New Roman"/>
          <w:color w:val="auto"/>
          <w:sz w:val="24"/>
          <w:szCs w:val="24"/>
          <w:shd w:val="clear" w:color="auto" w:fill="FFFFFF"/>
        </w:rPr>
        <w:t xml:space="preserve">Eletropaulo </w:t>
      </w:r>
      <w:r w:rsidRPr="001F0162">
        <w:rPr>
          <w:rFonts w:ascii="Times New Roman" w:hAnsi="Times New Roman"/>
          <w:color w:val="auto"/>
          <w:sz w:val="24"/>
          <w:szCs w:val="24"/>
        </w:rPr>
        <w:t>Metropolitana Eletricidade de</w:t>
      </w:r>
      <w:r w:rsidRPr="001F0162">
        <w:rPr>
          <w:rFonts w:ascii="Times New Roman" w:hAnsi="Times New Roman"/>
          <w:color w:val="auto"/>
          <w:sz w:val="24"/>
          <w:szCs w:val="24"/>
          <w:shd w:val="clear" w:color="auto" w:fill="FFFFFF"/>
        </w:rPr>
        <w:t xml:space="preserve"> São Paulo S.A.</w:t>
      </w:r>
      <w:r w:rsidRPr="001F0162">
        <w:rPr>
          <w:rFonts w:ascii="Times New Roman" w:hAnsi="Times New Roman"/>
          <w:color w:val="auto"/>
          <w:sz w:val="24"/>
          <w:szCs w:val="24"/>
        </w:rPr>
        <w:t xml:space="preserve">, </w:t>
      </w:r>
      <w:proofErr w:type="spellStart"/>
      <w:r w:rsidR="009275DA">
        <w:rPr>
          <w:rFonts w:ascii="Times New Roman" w:hAnsi="Times New Roman"/>
          <w:color w:val="auto"/>
          <w:sz w:val="24"/>
          <w:szCs w:val="24"/>
          <w:shd w:val="clear" w:color="auto" w:fill="FFFFFF"/>
        </w:rPr>
        <w:t>Multiplus</w:t>
      </w:r>
      <w:proofErr w:type="spellEnd"/>
      <w:r w:rsidR="009275DA">
        <w:rPr>
          <w:rFonts w:ascii="Times New Roman" w:hAnsi="Times New Roman"/>
          <w:color w:val="auto"/>
          <w:sz w:val="24"/>
          <w:szCs w:val="24"/>
          <w:shd w:val="clear" w:color="auto" w:fill="FFFFFF"/>
        </w:rPr>
        <w:t xml:space="preserve"> S.A.</w:t>
      </w:r>
      <w:r w:rsidRPr="001F0162">
        <w:rPr>
          <w:rFonts w:ascii="Times New Roman" w:hAnsi="Times New Roman"/>
          <w:color w:val="auto"/>
          <w:sz w:val="24"/>
          <w:szCs w:val="24"/>
        </w:rPr>
        <w:t xml:space="preserve">, </w:t>
      </w:r>
      <w:r w:rsidRPr="001F0162">
        <w:rPr>
          <w:rFonts w:ascii="Times New Roman" w:hAnsi="Times New Roman"/>
          <w:color w:val="auto"/>
          <w:sz w:val="24"/>
          <w:szCs w:val="24"/>
          <w:shd w:val="clear" w:color="auto" w:fill="FFFFFF"/>
        </w:rPr>
        <w:t>Cia Saneamento do Paraná e Cia</w:t>
      </w:r>
      <w:r w:rsidRPr="001F0162">
        <w:rPr>
          <w:rStyle w:val="label"/>
          <w:rFonts w:ascii="Times New Roman" w:hAnsi="Times New Roman"/>
          <w:bCs/>
          <w:color w:val="auto"/>
          <w:sz w:val="24"/>
          <w:szCs w:val="24"/>
        </w:rPr>
        <w:t xml:space="preserve"> Saneamento Básico</w:t>
      </w:r>
      <w:r w:rsidR="009275DA">
        <w:rPr>
          <w:rStyle w:val="label"/>
          <w:rFonts w:ascii="Times New Roman" w:hAnsi="Times New Roman"/>
          <w:bCs/>
          <w:color w:val="auto"/>
          <w:sz w:val="24"/>
          <w:szCs w:val="24"/>
        </w:rPr>
        <w:t xml:space="preserve"> do Estado de São Paulo</w:t>
      </w:r>
      <w:r w:rsidRPr="001F0162">
        <w:rPr>
          <w:rStyle w:val="label"/>
          <w:rFonts w:ascii="Times New Roman" w:hAnsi="Times New Roman"/>
          <w:bCs/>
          <w:color w:val="auto"/>
          <w:sz w:val="24"/>
          <w:szCs w:val="24"/>
        </w:rPr>
        <w:t xml:space="preserve">) </w:t>
      </w:r>
      <w:r w:rsidRPr="001F0162">
        <w:rPr>
          <w:rFonts w:ascii="Times New Roman" w:hAnsi="Times New Roman"/>
          <w:color w:val="auto"/>
          <w:sz w:val="24"/>
          <w:szCs w:val="24"/>
        </w:rPr>
        <w:t>foram utilizadas as individuais por não serem</w:t>
      </w:r>
      <w:r w:rsidR="00686CED">
        <w:rPr>
          <w:rFonts w:ascii="Times New Roman" w:hAnsi="Times New Roman"/>
          <w:color w:val="auto"/>
          <w:sz w:val="24"/>
          <w:szCs w:val="24"/>
        </w:rPr>
        <w:t xml:space="preserve"> apresentadas as</w:t>
      </w:r>
      <w:r w:rsidRPr="001F0162">
        <w:rPr>
          <w:rFonts w:ascii="Times New Roman" w:hAnsi="Times New Roman"/>
          <w:color w:val="auto"/>
          <w:sz w:val="24"/>
          <w:szCs w:val="24"/>
        </w:rPr>
        <w:t xml:space="preserve"> consolidadas.</w:t>
      </w:r>
    </w:p>
    <w:p w:rsidR="00B127CA" w:rsidRPr="001F0162" w:rsidRDefault="00B127CA" w:rsidP="001F0162">
      <w:pPr>
        <w:pStyle w:val="PargrafodaLista"/>
        <w:spacing w:line="240" w:lineRule="auto"/>
        <w:ind w:left="0"/>
        <w:rPr>
          <w:rFonts w:ascii="Times New Roman" w:hAnsi="Times New Roman" w:cs="Times New Roman"/>
          <w:b/>
          <w:sz w:val="24"/>
          <w:szCs w:val="24"/>
        </w:rPr>
      </w:pPr>
      <w:r w:rsidRPr="001F0162">
        <w:rPr>
          <w:rFonts w:ascii="Times New Roman" w:hAnsi="Times New Roman" w:cs="Times New Roman"/>
          <w:b/>
          <w:sz w:val="24"/>
          <w:szCs w:val="24"/>
        </w:rPr>
        <w:t xml:space="preserve">3.3.2 Análise de </w:t>
      </w:r>
      <w:r w:rsidR="001F0162">
        <w:rPr>
          <w:rFonts w:ascii="Times New Roman" w:hAnsi="Times New Roman" w:cs="Times New Roman"/>
          <w:b/>
          <w:sz w:val="24"/>
          <w:szCs w:val="24"/>
        </w:rPr>
        <w:t>Regressão M</w:t>
      </w:r>
      <w:r w:rsidRPr="001F0162">
        <w:rPr>
          <w:rFonts w:ascii="Times New Roman" w:hAnsi="Times New Roman" w:cs="Times New Roman"/>
          <w:b/>
          <w:sz w:val="24"/>
          <w:szCs w:val="24"/>
        </w:rPr>
        <w:t>últipla</w:t>
      </w:r>
    </w:p>
    <w:p w:rsidR="00817E88" w:rsidRPr="00CC0A22" w:rsidRDefault="00B127CA" w:rsidP="00817E88">
      <w:pPr>
        <w:spacing w:line="240" w:lineRule="auto"/>
        <w:ind w:firstLine="567"/>
        <w:rPr>
          <w:rFonts w:ascii="Times New Roman" w:hAnsi="Times New Roman"/>
          <w:sz w:val="24"/>
          <w:szCs w:val="24"/>
        </w:rPr>
      </w:pPr>
      <w:r w:rsidRPr="00C34B3E">
        <w:rPr>
          <w:rFonts w:ascii="Times New Roman" w:hAnsi="Times New Roman"/>
          <w:sz w:val="24"/>
          <w:szCs w:val="24"/>
        </w:rPr>
        <w:t>O objetivo da análise de regressão múltipla é prever as mudanças na variável dependente como resp</w:t>
      </w:r>
      <w:r w:rsidRPr="00817E88">
        <w:rPr>
          <w:rFonts w:ascii="Times New Roman" w:hAnsi="Times New Roman" w:cs="Times New Roman"/>
          <w:sz w:val="24"/>
          <w:szCs w:val="24"/>
        </w:rPr>
        <w:t xml:space="preserve">osta a mudanças nas variáveis independentes </w:t>
      </w:r>
      <w:r w:rsidRPr="00817E88">
        <w:rPr>
          <w:rFonts w:ascii="Times New Roman" w:hAnsi="Times New Roman" w:cs="Times New Roman"/>
          <w:color w:val="222222"/>
          <w:sz w:val="24"/>
          <w:szCs w:val="24"/>
          <w:shd w:val="clear" w:color="auto" w:fill="FFFFFF"/>
        </w:rPr>
        <w:t>(</w:t>
      </w:r>
      <w:proofErr w:type="spellStart"/>
      <w:r w:rsidR="00817E88" w:rsidRPr="00817E88">
        <w:rPr>
          <w:rFonts w:ascii="Times New Roman" w:hAnsi="Times New Roman" w:cs="Times New Roman"/>
          <w:color w:val="222222"/>
          <w:sz w:val="24"/>
          <w:szCs w:val="24"/>
          <w:shd w:val="clear" w:color="auto" w:fill="FFFFFF"/>
        </w:rPr>
        <w:t>Hair</w:t>
      </w:r>
      <w:proofErr w:type="spellEnd"/>
      <w:r w:rsidR="00817E88" w:rsidRPr="00817E88">
        <w:rPr>
          <w:rFonts w:ascii="Times New Roman" w:hAnsi="Times New Roman" w:cs="Times New Roman"/>
          <w:color w:val="222222"/>
          <w:sz w:val="24"/>
          <w:szCs w:val="24"/>
          <w:shd w:val="clear" w:color="auto" w:fill="FFFFFF"/>
        </w:rPr>
        <w:t xml:space="preserve">, Black, </w:t>
      </w:r>
      <w:proofErr w:type="spellStart"/>
      <w:r w:rsidR="00817E88" w:rsidRPr="00817E88">
        <w:rPr>
          <w:rFonts w:ascii="Times New Roman" w:hAnsi="Times New Roman" w:cs="Times New Roman"/>
          <w:color w:val="222222"/>
          <w:sz w:val="24"/>
          <w:szCs w:val="24"/>
          <w:shd w:val="clear" w:color="auto" w:fill="FFFFFF"/>
        </w:rPr>
        <w:t>Babin</w:t>
      </w:r>
      <w:proofErr w:type="spellEnd"/>
      <w:r w:rsidR="00817E88" w:rsidRPr="00817E88">
        <w:rPr>
          <w:rFonts w:ascii="Times New Roman" w:hAnsi="Times New Roman" w:cs="Times New Roman"/>
          <w:color w:val="222222"/>
          <w:sz w:val="24"/>
          <w:szCs w:val="24"/>
          <w:shd w:val="clear" w:color="auto" w:fill="FFFFFF"/>
        </w:rPr>
        <w:t xml:space="preserve">, Anderson, &amp; </w:t>
      </w:r>
      <w:proofErr w:type="spellStart"/>
      <w:r w:rsidR="00817E88" w:rsidRPr="00817E88">
        <w:rPr>
          <w:rFonts w:ascii="Times New Roman" w:hAnsi="Times New Roman" w:cs="Times New Roman"/>
          <w:color w:val="222222"/>
          <w:sz w:val="24"/>
          <w:szCs w:val="24"/>
          <w:shd w:val="clear" w:color="auto" w:fill="FFFFFF"/>
        </w:rPr>
        <w:t>Tatham</w:t>
      </w:r>
      <w:proofErr w:type="spellEnd"/>
      <w:r w:rsidR="00817E88" w:rsidRPr="00817E88">
        <w:rPr>
          <w:rFonts w:ascii="Times New Roman" w:hAnsi="Times New Roman" w:cs="Times New Roman"/>
          <w:i/>
          <w:color w:val="222222"/>
          <w:sz w:val="24"/>
          <w:szCs w:val="24"/>
          <w:shd w:val="clear" w:color="auto" w:fill="FFFFFF"/>
        </w:rPr>
        <w:t>,</w:t>
      </w:r>
      <w:r w:rsidR="00817E88" w:rsidRPr="00817E88">
        <w:rPr>
          <w:rFonts w:ascii="Times New Roman" w:hAnsi="Times New Roman" w:cs="Times New Roman"/>
          <w:color w:val="222222"/>
          <w:sz w:val="24"/>
          <w:szCs w:val="24"/>
          <w:shd w:val="clear" w:color="auto" w:fill="FFFFFF"/>
        </w:rPr>
        <w:t xml:space="preserve"> 2009).</w:t>
      </w:r>
    </w:p>
    <w:p w:rsidR="00B127CA" w:rsidRPr="00C34B3E" w:rsidRDefault="00B127CA" w:rsidP="00B127CA">
      <w:pPr>
        <w:spacing w:line="240" w:lineRule="auto"/>
        <w:ind w:firstLine="567"/>
        <w:rPr>
          <w:rFonts w:ascii="Times New Roman" w:hAnsi="Times New Roman"/>
          <w:sz w:val="24"/>
          <w:szCs w:val="24"/>
        </w:rPr>
      </w:pPr>
      <w:r w:rsidRPr="00C34B3E">
        <w:rPr>
          <w:rFonts w:ascii="Times New Roman" w:hAnsi="Times New Roman"/>
          <w:sz w:val="24"/>
          <w:szCs w:val="24"/>
        </w:rPr>
        <w:t>Mais especificamente</w:t>
      </w:r>
      <w:r w:rsidR="00B82D95">
        <w:rPr>
          <w:rFonts w:ascii="Times New Roman" w:hAnsi="Times New Roman"/>
          <w:sz w:val="24"/>
          <w:szCs w:val="24"/>
        </w:rPr>
        <w:t>,</w:t>
      </w:r>
      <w:r w:rsidRPr="00C34B3E">
        <w:rPr>
          <w:rFonts w:ascii="Times New Roman" w:hAnsi="Times New Roman"/>
          <w:sz w:val="24"/>
          <w:szCs w:val="24"/>
        </w:rPr>
        <w:t xml:space="preserve"> esse método de análise permite com que várias variáveis (características quantitativas e qualitativas) sejam utilizadas para explicar a variabilidade de uma característica quantitativa de interesse.</w:t>
      </w:r>
    </w:p>
    <w:p w:rsidR="00B127CA" w:rsidRPr="00C34B3E" w:rsidRDefault="00B127CA" w:rsidP="00B127CA">
      <w:pPr>
        <w:spacing w:line="240" w:lineRule="auto"/>
        <w:ind w:firstLine="567"/>
        <w:rPr>
          <w:rFonts w:ascii="Times New Roman" w:hAnsi="Times New Roman"/>
          <w:sz w:val="24"/>
          <w:szCs w:val="24"/>
        </w:rPr>
      </w:pPr>
      <w:r w:rsidRPr="00C34B3E">
        <w:rPr>
          <w:rFonts w:ascii="Times New Roman" w:hAnsi="Times New Roman"/>
          <w:sz w:val="24"/>
          <w:szCs w:val="24"/>
        </w:rPr>
        <w:t>Os modelos de regressão são considerados extremamente importantes em trabalhos práticos, pois permitem que se estabeleça uma relação de casualidade entre várias características, ou seja, uma equação que represente o quanto muda uma característica quando variamos outra característica.</w:t>
      </w:r>
    </w:p>
    <w:p w:rsidR="00B127CA" w:rsidRPr="00C34B3E" w:rsidRDefault="00B127CA" w:rsidP="00B127CA">
      <w:pPr>
        <w:spacing w:line="240" w:lineRule="auto"/>
        <w:ind w:firstLine="567"/>
        <w:rPr>
          <w:rFonts w:ascii="Times New Roman" w:hAnsi="Times New Roman"/>
          <w:sz w:val="24"/>
          <w:szCs w:val="24"/>
        </w:rPr>
      </w:pPr>
      <w:r w:rsidRPr="00C34B3E">
        <w:rPr>
          <w:rFonts w:ascii="Times New Roman" w:hAnsi="Times New Roman"/>
          <w:sz w:val="24"/>
          <w:szCs w:val="24"/>
        </w:rPr>
        <w:t xml:space="preserve">Na referida pesquisa a variável dependente será a primeira cotação do preço da ação no dia 30 de abril do ano subsequente ao analisado, corroborando </w:t>
      </w:r>
      <w:r w:rsidR="00911969" w:rsidRPr="00817E88">
        <w:rPr>
          <w:rFonts w:ascii="Times New Roman" w:hAnsi="Times New Roman"/>
          <w:sz w:val="24"/>
          <w:szCs w:val="24"/>
        </w:rPr>
        <w:t xml:space="preserve">Macedo </w:t>
      </w:r>
      <w:proofErr w:type="gramStart"/>
      <w:r w:rsidR="00911969" w:rsidRPr="00817E88">
        <w:rPr>
          <w:rFonts w:ascii="Times New Roman" w:hAnsi="Times New Roman"/>
          <w:i/>
          <w:sz w:val="24"/>
          <w:szCs w:val="24"/>
        </w:rPr>
        <w:t>et</w:t>
      </w:r>
      <w:proofErr w:type="gramEnd"/>
      <w:r w:rsidR="00911969" w:rsidRPr="00817E88">
        <w:rPr>
          <w:rFonts w:ascii="Times New Roman" w:hAnsi="Times New Roman"/>
          <w:i/>
          <w:sz w:val="24"/>
          <w:szCs w:val="24"/>
        </w:rPr>
        <w:t xml:space="preserve"> al</w:t>
      </w:r>
      <w:r w:rsidR="00911969" w:rsidRPr="00817E88">
        <w:rPr>
          <w:rFonts w:ascii="Times New Roman" w:hAnsi="Times New Roman"/>
          <w:sz w:val="24"/>
          <w:szCs w:val="24"/>
        </w:rPr>
        <w:t>.</w:t>
      </w:r>
      <w:r w:rsidRPr="00817E88">
        <w:rPr>
          <w:rFonts w:ascii="Times New Roman" w:hAnsi="Times New Roman"/>
          <w:sz w:val="24"/>
          <w:szCs w:val="24"/>
        </w:rPr>
        <w:t xml:space="preserve"> (2013), Batista, </w:t>
      </w:r>
      <w:r w:rsidRPr="00817E88">
        <w:rPr>
          <w:rFonts w:ascii="Times New Roman" w:hAnsi="Times New Roman" w:cs="Times New Roman"/>
          <w:sz w:val="24"/>
          <w:szCs w:val="24"/>
        </w:rPr>
        <w:t>Oliveira e Macedo (2017) e Macedo</w:t>
      </w:r>
      <w:r w:rsidR="00817E88" w:rsidRPr="00817E88">
        <w:rPr>
          <w:rFonts w:ascii="Times New Roman" w:hAnsi="Times New Roman" w:cs="Times New Roman"/>
          <w:sz w:val="24"/>
          <w:szCs w:val="24"/>
        </w:rPr>
        <w:t xml:space="preserve">, </w:t>
      </w:r>
      <w:r w:rsidR="00817E88" w:rsidRPr="00817E88">
        <w:rPr>
          <w:rFonts w:ascii="Times New Roman" w:hAnsi="Times New Roman" w:cs="Times New Roman"/>
          <w:sz w:val="24"/>
          <w:szCs w:val="24"/>
          <w:shd w:val="clear" w:color="auto" w:fill="FFFFFF"/>
        </w:rPr>
        <w:t>Machado, Murcia, &amp; Machado</w:t>
      </w:r>
      <w:r w:rsidR="00817E88" w:rsidRPr="00817E88">
        <w:rPr>
          <w:rFonts w:ascii="Times New Roman" w:hAnsi="Times New Roman" w:cs="Times New Roman"/>
          <w:sz w:val="24"/>
          <w:szCs w:val="24"/>
        </w:rPr>
        <w:t xml:space="preserve"> </w:t>
      </w:r>
      <w:r w:rsidRPr="00817E88">
        <w:rPr>
          <w:rFonts w:ascii="Times New Roman" w:hAnsi="Times New Roman"/>
          <w:sz w:val="24"/>
          <w:szCs w:val="24"/>
        </w:rPr>
        <w:t>(2011), ao li</w:t>
      </w:r>
      <w:r w:rsidRPr="00C34B3E">
        <w:rPr>
          <w:rFonts w:ascii="Times New Roman" w:hAnsi="Times New Roman"/>
          <w:sz w:val="24"/>
          <w:szCs w:val="24"/>
        </w:rPr>
        <w:t>mite de 5 de maio.</w:t>
      </w:r>
    </w:p>
    <w:p w:rsidR="00407454" w:rsidRDefault="00B127CA" w:rsidP="00B127CA">
      <w:pPr>
        <w:spacing w:line="240" w:lineRule="auto"/>
        <w:ind w:firstLine="567"/>
        <w:rPr>
          <w:rFonts w:ascii="Times New Roman" w:hAnsi="Times New Roman"/>
          <w:sz w:val="24"/>
          <w:szCs w:val="24"/>
        </w:rPr>
      </w:pPr>
      <w:r w:rsidRPr="00C34B3E">
        <w:rPr>
          <w:rFonts w:ascii="Times New Roman" w:hAnsi="Times New Roman"/>
          <w:sz w:val="24"/>
          <w:szCs w:val="24"/>
        </w:rPr>
        <w:t xml:space="preserve">Já as variáveis independentes serão o lucro líquido por ação, patrimônio líquido por ação e ativo intangível. </w:t>
      </w:r>
      <w:proofErr w:type="gramStart"/>
      <w:r w:rsidRPr="00C34B3E">
        <w:rPr>
          <w:rFonts w:ascii="Times New Roman" w:hAnsi="Times New Roman"/>
          <w:sz w:val="24"/>
          <w:szCs w:val="24"/>
        </w:rPr>
        <w:t>As variáveis lucro</w:t>
      </w:r>
      <w:proofErr w:type="gramEnd"/>
      <w:r w:rsidRPr="00C34B3E">
        <w:rPr>
          <w:rFonts w:ascii="Times New Roman" w:hAnsi="Times New Roman"/>
          <w:sz w:val="24"/>
          <w:szCs w:val="24"/>
        </w:rPr>
        <w:t xml:space="preserve"> líquido por ação e patrimônio líquido por ação serão utilizadas para evidenciar se ao colocar o ativo intangível na função evidenciará a</w:t>
      </w:r>
      <w:r w:rsidR="00407454">
        <w:rPr>
          <w:rFonts w:ascii="Times New Roman" w:hAnsi="Times New Roman"/>
          <w:sz w:val="24"/>
          <w:szCs w:val="24"/>
        </w:rPr>
        <w:t>lguma relevância significativa.</w:t>
      </w:r>
    </w:p>
    <w:p w:rsidR="00B127CA" w:rsidRPr="00C34B3E" w:rsidRDefault="00407454" w:rsidP="00B127CA">
      <w:pPr>
        <w:spacing w:line="240" w:lineRule="auto"/>
        <w:ind w:firstLine="567"/>
        <w:rPr>
          <w:rFonts w:ascii="Times New Roman" w:hAnsi="Times New Roman"/>
          <w:sz w:val="24"/>
          <w:szCs w:val="24"/>
        </w:rPr>
      </w:pPr>
      <w:r>
        <w:rPr>
          <w:rFonts w:ascii="Times New Roman" w:hAnsi="Times New Roman"/>
          <w:sz w:val="24"/>
          <w:szCs w:val="24"/>
        </w:rPr>
        <w:lastRenderedPageBreak/>
        <w:t xml:space="preserve">A regressão foi dividida em duas etapas, primeiramente analisou-se toda a amostra, ou seja, integraram as 75 empresas sob a forma da regressão robusta. Posteriormente, efetuou-se a regressão sem </w:t>
      </w:r>
      <w:proofErr w:type="spellStart"/>
      <w:r w:rsidRPr="00407454">
        <w:rPr>
          <w:rFonts w:ascii="Times New Roman" w:hAnsi="Times New Roman"/>
          <w:i/>
          <w:sz w:val="24"/>
          <w:szCs w:val="24"/>
        </w:rPr>
        <w:t>outliers</w:t>
      </w:r>
      <w:proofErr w:type="spellEnd"/>
      <w:r>
        <w:rPr>
          <w:rFonts w:ascii="Times New Roman" w:hAnsi="Times New Roman"/>
          <w:sz w:val="24"/>
          <w:szCs w:val="24"/>
        </w:rPr>
        <w:t xml:space="preserve">, sendo a amostra contida por 70 empresas. </w:t>
      </w:r>
      <w:r w:rsidR="00B127CA" w:rsidRPr="00C34B3E">
        <w:rPr>
          <w:rFonts w:ascii="Times New Roman" w:hAnsi="Times New Roman"/>
          <w:sz w:val="24"/>
          <w:szCs w:val="24"/>
        </w:rPr>
        <w:t xml:space="preserve">Será utilizado o </w:t>
      </w:r>
      <w:r w:rsidR="00B127CA" w:rsidRPr="00C34B3E">
        <w:rPr>
          <w:rFonts w:ascii="Times New Roman" w:hAnsi="Times New Roman"/>
          <w:i/>
          <w:sz w:val="24"/>
          <w:szCs w:val="24"/>
        </w:rPr>
        <w:t>software</w:t>
      </w:r>
      <w:r w:rsidR="00B127CA" w:rsidRPr="00C34B3E">
        <w:rPr>
          <w:rFonts w:ascii="Times New Roman" w:hAnsi="Times New Roman"/>
          <w:sz w:val="24"/>
          <w:szCs w:val="24"/>
        </w:rPr>
        <w:t xml:space="preserve"> </w:t>
      </w:r>
      <w:proofErr w:type="spellStart"/>
      <w:r w:rsidR="00B127CA" w:rsidRPr="00C34B3E">
        <w:rPr>
          <w:rFonts w:ascii="Times New Roman" w:hAnsi="Times New Roman"/>
          <w:i/>
          <w:sz w:val="24"/>
          <w:szCs w:val="24"/>
        </w:rPr>
        <w:t>Stata</w:t>
      </w:r>
      <w:proofErr w:type="spellEnd"/>
      <w:r w:rsidR="00B127CA" w:rsidRPr="00C34B3E">
        <w:rPr>
          <w:rFonts w:ascii="Times New Roman" w:hAnsi="Times New Roman"/>
          <w:sz w:val="24"/>
          <w:szCs w:val="24"/>
        </w:rPr>
        <w:t xml:space="preserve"> e as equações são apresentadas a seguir</w:t>
      </w:r>
      <w:r>
        <w:rPr>
          <w:rFonts w:ascii="Times New Roman" w:hAnsi="Times New Roman"/>
          <w:sz w:val="24"/>
          <w:szCs w:val="24"/>
        </w:rPr>
        <w:t xml:space="preserve"> para ambas as etapas</w:t>
      </w:r>
      <w:r w:rsidR="00B127CA" w:rsidRPr="00C34B3E">
        <w:rPr>
          <w:rFonts w:ascii="Times New Roman" w:hAnsi="Times New Roman"/>
          <w:sz w:val="24"/>
          <w:szCs w:val="24"/>
        </w:rPr>
        <w:t>:</w:t>
      </w:r>
    </w:p>
    <w:p w:rsidR="00B127CA" w:rsidRPr="00C34B3E" w:rsidRDefault="00B127CA" w:rsidP="00EF0B0B">
      <w:pPr>
        <w:numPr>
          <w:ilvl w:val="0"/>
          <w:numId w:val="17"/>
        </w:numPr>
        <w:spacing w:line="240" w:lineRule="auto"/>
        <w:ind w:left="0" w:firstLine="567"/>
        <w:rPr>
          <w:rFonts w:ascii="Times New Roman" w:hAnsi="Times New Roman"/>
          <w:sz w:val="24"/>
          <w:szCs w:val="24"/>
          <w:vertAlign w:val="subscript"/>
        </w:rPr>
      </w:pPr>
      <w:proofErr w:type="spellStart"/>
      <w:proofErr w:type="gramStart"/>
      <w:r w:rsidRPr="00C34B3E">
        <w:rPr>
          <w:rFonts w:ascii="Times New Roman" w:hAnsi="Times New Roman"/>
          <w:sz w:val="24"/>
          <w:szCs w:val="24"/>
        </w:rPr>
        <w:t>P</w:t>
      </w:r>
      <w:r w:rsidRPr="00C34B3E">
        <w:rPr>
          <w:rFonts w:ascii="Times New Roman" w:hAnsi="Times New Roman"/>
          <w:sz w:val="24"/>
          <w:szCs w:val="24"/>
          <w:vertAlign w:val="subscript"/>
        </w:rPr>
        <w:t>i</w:t>
      </w:r>
      <w:proofErr w:type="spellEnd"/>
      <w:proofErr w:type="gramEnd"/>
      <w:r w:rsidRPr="00C34B3E">
        <w:rPr>
          <w:rFonts w:ascii="Times New Roman" w:hAnsi="Times New Roman"/>
          <w:sz w:val="24"/>
          <w:szCs w:val="24"/>
        </w:rPr>
        <w:t>=α</w:t>
      </w:r>
      <w:r w:rsidRPr="00C34B3E">
        <w:rPr>
          <w:rFonts w:ascii="Times New Roman" w:hAnsi="Times New Roman"/>
          <w:sz w:val="24"/>
          <w:szCs w:val="24"/>
          <w:vertAlign w:val="subscript"/>
        </w:rPr>
        <w:t>o</w:t>
      </w:r>
      <w:r w:rsidRPr="00C34B3E">
        <w:rPr>
          <w:rFonts w:ascii="Times New Roman" w:hAnsi="Times New Roman"/>
          <w:sz w:val="24"/>
          <w:szCs w:val="24"/>
        </w:rPr>
        <w:t>+α</w:t>
      </w:r>
      <w:r w:rsidRPr="00C34B3E">
        <w:rPr>
          <w:rFonts w:ascii="Times New Roman" w:hAnsi="Times New Roman"/>
          <w:sz w:val="24"/>
          <w:szCs w:val="24"/>
          <w:vertAlign w:val="subscript"/>
        </w:rPr>
        <w:t>1</w:t>
      </w:r>
      <w:r w:rsidRPr="00C34B3E">
        <w:rPr>
          <w:rFonts w:ascii="Times New Roman" w:hAnsi="Times New Roman"/>
          <w:sz w:val="24"/>
          <w:szCs w:val="24"/>
        </w:rPr>
        <w:t>LLAC+ε</w:t>
      </w:r>
      <w:r w:rsidRPr="00C34B3E">
        <w:rPr>
          <w:rFonts w:ascii="Times New Roman" w:hAnsi="Times New Roman"/>
          <w:sz w:val="24"/>
          <w:szCs w:val="24"/>
          <w:vertAlign w:val="subscript"/>
        </w:rPr>
        <w:t>i</w:t>
      </w:r>
    </w:p>
    <w:p w:rsidR="00B127CA" w:rsidRPr="00C34B3E" w:rsidRDefault="00B127CA" w:rsidP="00EF0B0B">
      <w:pPr>
        <w:numPr>
          <w:ilvl w:val="0"/>
          <w:numId w:val="17"/>
        </w:numPr>
        <w:spacing w:line="240" w:lineRule="auto"/>
        <w:ind w:left="0" w:firstLine="567"/>
        <w:rPr>
          <w:rFonts w:ascii="Times New Roman" w:hAnsi="Times New Roman"/>
          <w:sz w:val="24"/>
          <w:szCs w:val="24"/>
          <w:vertAlign w:val="subscript"/>
        </w:rPr>
      </w:pPr>
      <w:proofErr w:type="spellStart"/>
      <w:proofErr w:type="gramStart"/>
      <w:r w:rsidRPr="00C34B3E">
        <w:rPr>
          <w:rFonts w:ascii="Times New Roman" w:hAnsi="Times New Roman"/>
          <w:sz w:val="24"/>
          <w:szCs w:val="24"/>
        </w:rPr>
        <w:t>P</w:t>
      </w:r>
      <w:r w:rsidRPr="00C34B3E">
        <w:rPr>
          <w:rFonts w:ascii="Times New Roman" w:hAnsi="Times New Roman"/>
          <w:sz w:val="24"/>
          <w:szCs w:val="24"/>
          <w:vertAlign w:val="subscript"/>
        </w:rPr>
        <w:t>i</w:t>
      </w:r>
      <w:proofErr w:type="spellEnd"/>
      <w:proofErr w:type="gramEnd"/>
      <w:r w:rsidRPr="00C34B3E">
        <w:rPr>
          <w:rFonts w:ascii="Times New Roman" w:hAnsi="Times New Roman"/>
          <w:sz w:val="24"/>
          <w:szCs w:val="24"/>
        </w:rPr>
        <w:t>=α</w:t>
      </w:r>
      <w:r w:rsidRPr="00C34B3E">
        <w:rPr>
          <w:rFonts w:ascii="Times New Roman" w:hAnsi="Times New Roman"/>
          <w:sz w:val="24"/>
          <w:szCs w:val="24"/>
          <w:vertAlign w:val="subscript"/>
        </w:rPr>
        <w:t>o</w:t>
      </w:r>
      <w:r w:rsidRPr="00C34B3E">
        <w:rPr>
          <w:rFonts w:ascii="Times New Roman" w:hAnsi="Times New Roman"/>
          <w:sz w:val="24"/>
          <w:szCs w:val="24"/>
        </w:rPr>
        <w:t>+α</w:t>
      </w:r>
      <w:r w:rsidRPr="00C34B3E">
        <w:rPr>
          <w:rFonts w:ascii="Times New Roman" w:hAnsi="Times New Roman"/>
          <w:sz w:val="24"/>
          <w:szCs w:val="24"/>
          <w:vertAlign w:val="subscript"/>
        </w:rPr>
        <w:t>1</w:t>
      </w:r>
      <w:r w:rsidRPr="00C34B3E">
        <w:rPr>
          <w:rFonts w:ascii="Times New Roman" w:hAnsi="Times New Roman"/>
          <w:sz w:val="24"/>
          <w:szCs w:val="24"/>
        </w:rPr>
        <w:t>PLAC+ε</w:t>
      </w:r>
    </w:p>
    <w:p w:rsidR="00B127CA" w:rsidRPr="00C34B3E" w:rsidRDefault="00B127CA" w:rsidP="00EF0B0B">
      <w:pPr>
        <w:numPr>
          <w:ilvl w:val="0"/>
          <w:numId w:val="17"/>
        </w:numPr>
        <w:spacing w:line="240" w:lineRule="auto"/>
        <w:ind w:left="0" w:firstLine="567"/>
        <w:rPr>
          <w:rFonts w:ascii="Times New Roman" w:hAnsi="Times New Roman"/>
          <w:sz w:val="24"/>
          <w:szCs w:val="24"/>
          <w:vertAlign w:val="subscript"/>
        </w:rPr>
      </w:pPr>
      <w:proofErr w:type="spellStart"/>
      <w:proofErr w:type="gramStart"/>
      <w:r w:rsidRPr="00C34B3E">
        <w:rPr>
          <w:rFonts w:ascii="Times New Roman" w:hAnsi="Times New Roman"/>
          <w:sz w:val="24"/>
          <w:szCs w:val="24"/>
        </w:rPr>
        <w:t>P</w:t>
      </w:r>
      <w:r w:rsidRPr="00C34B3E">
        <w:rPr>
          <w:rFonts w:ascii="Times New Roman" w:hAnsi="Times New Roman"/>
          <w:sz w:val="24"/>
          <w:szCs w:val="24"/>
          <w:vertAlign w:val="subscript"/>
        </w:rPr>
        <w:t>i</w:t>
      </w:r>
      <w:proofErr w:type="spellEnd"/>
      <w:proofErr w:type="gramEnd"/>
      <w:r w:rsidRPr="00C34B3E">
        <w:rPr>
          <w:rFonts w:ascii="Times New Roman" w:hAnsi="Times New Roman"/>
          <w:sz w:val="24"/>
          <w:szCs w:val="24"/>
        </w:rPr>
        <w:t>=α</w:t>
      </w:r>
      <w:r w:rsidRPr="00C34B3E">
        <w:rPr>
          <w:rFonts w:ascii="Times New Roman" w:hAnsi="Times New Roman"/>
          <w:sz w:val="24"/>
          <w:szCs w:val="24"/>
          <w:vertAlign w:val="subscript"/>
        </w:rPr>
        <w:t>o</w:t>
      </w:r>
      <w:r w:rsidRPr="00C34B3E">
        <w:rPr>
          <w:rFonts w:ascii="Times New Roman" w:hAnsi="Times New Roman"/>
          <w:sz w:val="24"/>
          <w:szCs w:val="24"/>
        </w:rPr>
        <w:t>+α</w:t>
      </w:r>
      <w:r w:rsidRPr="00C34B3E">
        <w:rPr>
          <w:rFonts w:ascii="Times New Roman" w:hAnsi="Times New Roman"/>
          <w:sz w:val="24"/>
          <w:szCs w:val="24"/>
          <w:vertAlign w:val="subscript"/>
        </w:rPr>
        <w:t>1</w:t>
      </w:r>
      <w:r w:rsidRPr="00C34B3E">
        <w:rPr>
          <w:rFonts w:ascii="Times New Roman" w:hAnsi="Times New Roman"/>
          <w:sz w:val="24"/>
          <w:szCs w:val="24"/>
        </w:rPr>
        <w:t>LLAC+ α</w:t>
      </w:r>
      <w:r w:rsidRPr="00C34B3E">
        <w:rPr>
          <w:rFonts w:ascii="Times New Roman" w:hAnsi="Times New Roman"/>
          <w:sz w:val="24"/>
          <w:szCs w:val="24"/>
          <w:vertAlign w:val="subscript"/>
        </w:rPr>
        <w:t>2</w:t>
      </w:r>
      <w:r w:rsidRPr="00C34B3E">
        <w:rPr>
          <w:rFonts w:ascii="Times New Roman" w:hAnsi="Times New Roman"/>
          <w:sz w:val="24"/>
          <w:szCs w:val="24"/>
        </w:rPr>
        <w:t>NEAI+ε</w:t>
      </w:r>
      <w:r w:rsidRPr="00C34B3E">
        <w:rPr>
          <w:rFonts w:ascii="Times New Roman" w:hAnsi="Times New Roman"/>
          <w:sz w:val="24"/>
          <w:szCs w:val="24"/>
          <w:vertAlign w:val="subscript"/>
        </w:rPr>
        <w:t>i</w:t>
      </w:r>
    </w:p>
    <w:p w:rsidR="00B127CA" w:rsidRPr="00C34B3E" w:rsidRDefault="00B127CA" w:rsidP="00EF0B0B">
      <w:pPr>
        <w:numPr>
          <w:ilvl w:val="0"/>
          <w:numId w:val="17"/>
        </w:numPr>
        <w:spacing w:line="240" w:lineRule="auto"/>
        <w:ind w:left="0" w:firstLine="567"/>
        <w:rPr>
          <w:rFonts w:ascii="Times New Roman" w:hAnsi="Times New Roman"/>
          <w:sz w:val="24"/>
          <w:szCs w:val="24"/>
          <w:vertAlign w:val="subscript"/>
        </w:rPr>
      </w:pPr>
      <w:proofErr w:type="spellStart"/>
      <w:proofErr w:type="gramStart"/>
      <w:r w:rsidRPr="00C34B3E">
        <w:rPr>
          <w:rFonts w:ascii="Times New Roman" w:hAnsi="Times New Roman"/>
          <w:sz w:val="24"/>
          <w:szCs w:val="24"/>
        </w:rPr>
        <w:t>P</w:t>
      </w:r>
      <w:r w:rsidRPr="00C34B3E">
        <w:rPr>
          <w:rFonts w:ascii="Times New Roman" w:hAnsi="Times New Roman"/>
          <w:sz w:val="24"/>
          <w:szCs w:val="24"/>
          <w:vertAlign w:val="subscript"/>
        </w:rPr>
        <w:t>i</w:t>
      </w:r>
      <w:proofErr w:type="spellEnd"/>
      <w:proofErr w:type="gramEnd"/>
      <w:r w:rsidRPr="00C34B3E">
        <w:rPr>
          <w:rFonts w:ascii="Times New Roman" w:hAnsi="Times New Roman"/>
          <w:sz w:val="24"/>
          <w:szCs w:val="24"/>
        </w:rPr>
        <w:t>=α</w:t>
      </w:r>
      <w:r w:rsidRPr="00C34B3E">
        <w:rPr>
          <w:rFonts w:ascii="Times New Roman" w:hAnsi="Times New Roman"/>
          <w:sz w:val="24"/>
          <w:szCs w:val="24"/>
          <w:vertAlign w:val="subscript"/>
        </w:rPr>
        <w:t>o</w:t>
      </w:r>
      <w:r w:rsidRPr="00C34B3E">
        <w:rPr>
          <w:rFonts w:ascii="Times New Roman" w:hAnsi="Times New Roman"/>
          <w:sz w:val="24"/>
          <w:szCs w:val="24"/>
        </w:rPr>
        <w:t>+α</w:t>
      </w:r>
      <w:r w:rsidRPr="00C34B3E">
        <w:rPr>
          <w:rFonts w:ascii="Times New Roman" w:hAnsi="Times New Roman"/>
          <w:sz w:val="24"/>
          <w:szCs w:val="24"/>
          <w:vertAlign w:val="subscript"/>
        </w:rPr>
        <w:t>1</w:t>
      </w:r>
      <w:r w:rsidRPr="00C34B3E">
        <w:rPr>
          <w:rFonts w:ascii="Times New Roman" w:hAnsi="Times New Roman"/>
          <w:sz w:val="24"/>
          <w:szCs w:val="24"/>
        </w:rPr>
        <w:t>PLAC+ α</w:t>
      </w:r>
      <w:r w:rsidRPr="00C34B3E">
        <w:rPr>
          <w:rFonts w:ascii="Times New Roman" w:hAnsi="Times New Roman"/>
          <w:sz w:val="24"/>
          <w:szCs w:val="24"/>
          <w:vertAlign w:val="subscript"/>
        </w:rPr>
        <w:t>2</w:t>
      </w:r>
      <w:r w:rsidRPr="00C34B3E">
        <w:rPr>
          <w:rFonts w:ascii="Times New Roman" w:hAnsi="Times New Roman"/>
          <w:sz w:val="24"/>
          <w:szCs w:val="24"/>
        </w:rPr>
        <w:t>NEAI+ ε</w:t>
      </w:r>
      <w:r w:rsidRPr="00C34B3E">
        <w:rPr>
          <w:rFonts w:ascii="Times New Roman" w:hAnsi="Times New Roman"/>
          <w:sz w:val="24"/>
          <w:szCs w:val="24"/>
          <w:vertAlign w:val="subscript"/>
        </w:rPr>
        <w:t>i</w:t>
      </w:r>
    </w:p>
    <w:p w:rsidR="00B127CA" w:rsidRPr="00C34B3E" w:rsidRDefault="00B127CA" w:rsidP="00B127CA">
      <w:pPr>
        <w:spacing w:line="240" w:lineRule="auto"/>
        <w:ind w:firstLine="567"/>
        <w:rPr>
          <w:rFonts w:ascii="Times New Roman" w:hAnsi="Times New Roman"/>
          <w:sz w:val="24"/>
          <w:szCs w:val="24"/>
        </w:rPr>
      </w:pPr>
      <w:r w:rsidRPr="00C34B3E">
        <w:rPr>
          <w:rFonts w:ascii="Times New Roman" w:hAnsi="Times New Roman"/>
          <w:sz w:val="24"/>
          <w:szCs w:val="24"/>
        </w:rPr>
        <w:t>Onde:</w:t>
      </w:r>
    </w:p>
    <w:p w:rsidR="00B127CA" w:rsidRPr="00C34B3E" w:rsidRDefault="00B127CA" w:rsidP="00B127CA">
      <w:pPr>
        <w:spacing w:line="240" w:lineRule="auto"/>
        <w:ind w:firstLine="567"/>
        <w:rPr>
          <w:rFonts w:ascii="Times New Roman" w:hAnsi="Times New Roman"/>
          <w:sz w:val="24"/>
          <w:szCs w:val="24"/>
        </w:rPr>
      </w:pPr>
      <w:r w:rsidRPr="00C34B3E">
        <w:rPr>
          <w:rFonts w:ascii="Times New Roman" w:hAnsi="Times New Roman"/>
          <w:sz w:val="24"/>
          <w:szCs w:val="24"/>
        </w:rPr>
        <w:t>P é o preço da ação na primeira cotação</w:t>
      </w:r>
    </w:p>
    <w:p w:rsidR="00B127CA" w:rsidRPr="00C34B3E" w:rsidRDefault="00B127CA" w:rsidP="00B127CA">
      <w:pPr>
        <w:spacing w:line="240" w:lineRule="auto"/>
        <w:ind w:firstLine="567"/>
        <w:rPr>
          <w:rFonts w:ascii="Times New Roman" w:hAnsi="Times New Roman"/>
          <w:sz w:val="24"/>
          <w:szCs w:val="24"/>
        </w:rPr>
      </w:pPr>
      <w:r w:rsidRPr="00C34B3E">
        <w:rPr>
          <w:rFonts w:ascii="Times New Roman" w:hAnsi="Times New Roman"/>
          <w:sz w:val="24"/>
          <w:szCs w:val="24"/>
        </w:rPr>
        <w:t>α</w:t>
      </w:r>
      <w:r w:rsidRPr="00C34B3E">
        <w:rPr>
          <w:rFonts w:ascii="Times New Roman" w:hAnsi="Times New Roman"/>
          <w:sz w:val="24"/>
          <w:szCs w:val="24"/>
          <w:vertAlign w:val="subscript"/>
        </w:rPr>
        <w:t>o</w:t>
      </w:r>
      <w:r w:rsidRPr="00C34B3E">
        <w:rPr>
          <w:rFonts w:ascii="Times New Roman" w:hAnsi="Times New Roman"/>
          <w:sz w:val="24"/>
          <w:szCs w:val="24"/>
        </w:rPr>
        <w:t xml:space="preserve"> é o intercepto</w:t>
      </w:r>
    </w:p>
    <w:p w:rsidR="00B127CA" w:rsidRPr="00C34B3E" w:rsidRDefault="00B127CA" w:rsidP="00B127CA">
      <w:pPr>
        <w:spacing w:line="240" w:lineRule="auto"/>
        <w:ind w:firstLine="567"/>
        <w:rPr>
          <w:rFonts w:ascii="Times New Roman" w:hAnsi="Times New Roman"/>
          <w:sz w:val="24"/>
          <w:szCs w:val="24"/>
        </w:rPr>
      </w:pPr>
      <w:r w:rsidRPr="00C34B3E">
        <w:rPr>
          <w:rFonts w:ascii="Times New Roman" w:hAnsi="Times New Roman"/>
          <w:sz w:val="24"/>
          <w:szCs w:val="24"/>
        </w:rPr>
        <w:t>α</w:t>
      </w:r>
      <w:r w:rsidRPr="00C34B3E">
        <w:rPr>
          <w:rFonts w:ascii="Times New Roman" w:hAnsi="Times New Roman"/>
          <w:sz w:val="24"/>
          <w:szCs w:val="24"/>
          <w:vertAlign w:val="subscript"/>
        </w:rPr>
        <w:t>o</w:t>
      </w:r>
      <w:r w:rsidRPr="00C34B3E">
        <w:rPr>
          <w:rFonts w:ascii="Times New Roman" w:hAnsi="Times New Roman"/>
          <w:sz w:val="24"/>
          <w:szCs w:val="24"/>
        </w:rPr>
        <w:t xml:space="preserve"> é o coeficiente de inclinação da variável independente</w:t>
      </w:r>
    </w:p>
    <w:p w:rsidR="00B127CA" w:rsidRPr="00C34B3E" w:rsidRDefault="00B127CA" w:rsidP="00B127CA">
      <w:pPr>
        <w:spacing w:line="240" w:lineRule="auto"/>
        <w:ind w:firstLine="567"/>
        <w:rPr>
          <w:rFonts w:ascii="Times New Roman" w:hAnsi="Times New Roman"/>
          <w:sz w:val="24"/>
          <w:szCs w:val="24"/>
        </w:rPr>
      </w:pPr>
      <w:r w:rsidRPr="00C34B3E">
        <w:rPr>
          <w:rFonts w:ascii="Times New Roman" w:hAnsi="Times New Roman"/>
          <w:sz w:val="24"/>
          <w:szCs w:val="24"/>
        </w:rPr>
        <w:t>LLAC é o lucro líquido por ação</w:t>
      </w:r>
    </w:p>
    <w:p w:rsidR="00B127CA" w:rsidRPr="00C34B3E" w:rsidRDefault="00B127CA" w:rsidP="00B127CA">
      <w:pPr>
        <w:spacing w:line="240" w:lineRule="auto"/>
        <w:ind w:firstLine="567"/>
        <w:rPr>
          <w:rFonts w:ascii="Times New Roman" w:hAnsi="Times New Roman"/>
          <w:sz w:val="24"/>
          <w:szCs w:val="24"/>
        </w:rPr>
      </w:pPr>
      <w:r w:rsidRPr="00C34B3E">
        <w:rPr>
          <w:rFonts w:ascii="Times New Roman" w:hAnsi="Times New Roman"/>
          <w:sz w:val="24"/>
          <w:szCs w:val="24"/>
        </w:rPr>
        <w:t>PLAC é o patrimônio líquido por ação</w:t>
      </w:r>
    </w:p>
    <w:p w:rsidR="00B127CA" w:rsidRPr="00C34B3E" w:rsidRDefault="00B127CA" w:rsidP="00B127CA">
      <w:pPr>
        <w:spacing w:line="240" w:lineRule="auto"/>
        <w:ind w:firstLine="567"/>
        <w:rPr>
          <w:rFonts w:ascii="Times New Roman" w:hAnsi="Times New Roman"/>
          <w:sz w:val="24"/>
          <w:szCs w:val="24"/>
        </w:rPr>
      </w:pPr>
      <w:r w:rsidRPr="00C34B3E">
        <w:rPr>
          <w:rFonts w:ascii="Times New Roman" w:hAnsi="Times New Roman"/>
          <w:sz w:val="24"/>
          <w:szCs w:val="24"/>
        </w:rPr>
        <w:t>NEAI é o nível de evidenciação obtido através da métrica da seção 3.3.1</w:t>
      </w:r>
    </w:p>
    <w:p w:rsidR="00B127CA" w:rsidRPr="00C34B3E" w:rsidRDefault="00B127CA" w:rsidP="00B127CA">
      <w:pPr>
        <w:spacing w:line="240" w:lineRule="auto"/>
        <w:ind w:firstLine="567"/>
        <w:rPr>
          <w:rFonts w:ascii="Times New Roman" w:hAnsi="Times New Roman"/>
          <w:sz w:val="24"/>
          <w:szCs w:val="24"/>
        </w:rPr>
      </w:pPr>
      <w:r w:rsidRPr="00C34B3E">
        <w:rPr>
          <w:rFonts w:ascii="Times New Roman" w:hAnsi="Times New Roman"/>
          <w:sz w:val="24"/>
          <w:szCs w:val="24"/>
        </w:rPr>
        <w:t>ε</w:t>
      </w:r>
      <w:r w:rsidRPr="00C34B3E">
        <w:rPr>
          <w:rFonts w:ascii="Times New Roman" w:hAnsi="Times New Roman"/>
          <w:sz w:val="24"/>
          <w:szCs w:val="24"/>
          <w:vertAlign w:val="subscript"/>
        </w:rPr>
        <w:t xml:space="preserve">i </w:t>
      </w:r>
      <w:r w:rsidRPr="00C34B3E">
        <w:rPr>
          <w:rFonts w:ascii="Times New Roman" w:hAnsi="Times New Roman"/>
          <w:sz w:val="24"/>
          <w:szCs w:val="24"/>
        </w:rPr>
        <w:t>é o erro</w:t>
      </w:r>
    </w:p>
    <w:p w:rsidR="00B127CA" w:rsidRPr="00C34B3E" w:rsidRDefault="00B127CA" w:rsidP="00B127CA">
      <w:pPr>
        <w:spacing w:line="240" w:lineRule="auto"/>
        <w:ind w:firstLine="567"/>
        <w:rPr>
          <w:rFonts w:ascii="Times New Roman" w:hAnsi="Times New Roman"/>
          <w:sz w:val="24"/>
          <w:szCs w:val="24"/>
          <w:lang w:eastAsia="pt-BR"/>
        </w:rPr>
      </w:pPr>
      <w:r w:rsidRPr="00C34B3E">
        <w:rPr>
          <w:rFonts w:ascii="Times New Roman" w:hAnsi="Times New Roman"/>
          <w:sz w:val="24"/>
          <w:szCs w:val="24"/>
        </w:rPr>
        <w:t xml:space="preserve">Os pressupostos da análise de regressão múltipla contemplam: a distribuição normal da variável dependente e dos resíduos estimados; a correlação entre os resíduos e cada variável explicativa não pode ser elevada, do mesmo modo que entre as variáveis explicativas também não poderá </w:t>
      </w:r>
      <w:r w:rsidRPr="00817E88">
        <w:rPr>
          <w:rFonts w:ascii="Times New Roman" w:hAnsi="Times New Roman" w:cs="Times New Roman"/>
          <w:sz w:val="24"/>
          <w:szCs w:val="24"/>
        </w:rPr>
        <w:t>haver (</w:t>
      </w:r>
      <w:r w:rsidR="00817E88" w:rsidRPr="00817E88">
        <w:rPr>
          <w:rFonts w:ascii="Times New Roman" w:hAnsi="Times New Roman" w:cs="Times New Roman"/>
          <w:sz w:val="24"/>
          <w:szCs w:val="24"/>
          <w:shd w:val="clear" w:color="auto" w:fill="FFFFFF"/>
        </w:rPr>
        <w:t xml:space="preserve">Fávero, </w:t>
      </w:r>
      <w:proofErr w:type="spellStart"/>
      <w:r w:rsidR="00817E88" w:rsidRPr="00817E88">
        <w:rPr>
          <w:rFonts w:ascii="Times New Roman" w:hAnsi="Times New Roman" w:cs="Times New Roman"/>
          <w:sz w:val="24"/>
          <w:szCs w:val="24"/>
          <w:shd w:val="clear" w:color="auto" w:fill="FFFFFF"/>
        </w:rPr>
        <w:t>Belfiore</w:t>
      </w:r>
      <w:proofErr w:type="spellEnd"/>
      <w:r w:rsidR="00817E88" w:rsidRPr="00817E88">
        <w:rPr>
          <w:rFonts w:ascii="Times New Roman" w:hAnsi="Times New Roman" w:cs="Times New Roman"/>
          <w:sz w:val="24"/>
          <w:szCs w:val="24"/>
          <w:shd w:val="clear" w:color="auto" w:fill="FFFFFF"/>
        </w:rPr>
        <w:t xml:space="preserve">, Takamatsu, &amp; </w:t>
      </w:r>
      <w:proofErr w:type="spellStart"/>
      <w:r w:rsidR="00817E88" w:rsidRPr="00817E88">
        <w:rPr>
          <w:rFonts w:ascii="Times New Roman" w:hAnsi="Times New Roman" w:cs="Times New Roman"/>
          <w:sz w:val="24"/>
          <w:szCs w:val="24"/>
          <w:shd w:val="clear" w:color="auto" w:fill="FFFFFF"/>
        </w:rPr>
        <w:t>Suzart</w:t>
      </w:r>
      <w:proofErr w:type="spellEnd"/>
      <w:r w:rsidR="00817E88" w:rsidRPr="00817E88">
        <w:rPr>
          <w:rFonts w:ascii="Times New Roman" w:hAnsi="Times New Roman" w:cs="Times New Roman"/>
          <w:sz w:val="24"/>
          <w:szCs w:val="24"/>
          <w:shd w:val="clear" w:color="auto" w:fill="FFFFFF"/>
        </w:rPr>
        <w:t>,</w:t>
      </w:r>
      <w:r w:rsidRPr="00817E88">
        <w:rPr>
          <w:rFonts w:ascii="Times New Roman" w:hAnsi="Times New Roman" w:cs="Times New Roman"/>
          <w:sz w:val="24"/>
          <w:szCs w:val="24"/>
          <w:shd w:val="clear" w:color="auto" w:fill="FFFFFF"/>
        </w:rPr>
        <w:t xml:space="preserve"> 2014</w:t>
      </w:r>
      <w:r w:rsidRPr="00817E88">
        <w:rPr>
          <w:rFonts w:ascii="Times New Roman" w:hAnsi="Times New Roman"/>
          <w:sz w:val="24"/>
          <w:szCs w:val="24"/>
          <w:lang w:eastAsia="pt-BR"/>
        </w:rPr>
        <w:t>).</w:t>
      </w:r>
    </w:p>
    <w:p w:rsidR="00B127CA" w:rsidRPr="002460A9" w:rsidRDefault="00B127CA" w:rsidP="00B127CA">
      <w:pPr>
        <w:pStyle w:val="PargrafodaLista"/>
        <w:spacing w:line="240" w:lineRule="auto"/>
        <w:ind w:left="0"/>
        <w:rPr>
          <w:rFonts w:ascii="Times New Roman" w:hAnsi="Times New Roman" w:cs="Times New Roman"/>
          <w:b/>
          <w:sz w:val="24"/>
          <w:szCs w:val="24"/>
        </w:rPr>
      </w:pPr>
    </w:p>
    <w:p w:rsidR="002776B3" w:rsidRDefault="00033C31" w:rsidP="00D627CD">
      <w:pPr>
        <w:pStyle w:val="Ttulo1"/>
        <w:numPr>
          <w:ilvl w:val="0"/>
          <w:numId w:val="14"/>
        </w:numPr>
        <w:spacing w:before="0" w:line="240" w:lineRule="auto"/>
        <w:ind w:left="0" w:firstLine="0"/>
        <w:rPr>
          <w:rFonts w:ascii="Times New Roman" w:hAnsi="Times New Roman" w:cs="Times New Roman"/>
          <w:b/>
          <w:color w:val="auto"/>
          <w:sz w:val="24"/>
          <w:szCs w:val="24"/>
        </w:rPr>
      </w:pPr>
      <w:r w:rsidRPr="00AF6E58">
        <w:rPr>
          <w:rFonts w:ascii="Times New Roman" w:hAnsi="Times New Roman" w:cs="Times New Roman"/>
          <w:b/>
          <w:color w:val="auto"/>
          <w:sz w:val="24"/>
          <w:szCs w:val="24"/>
        </w:rPr>
        <w:t>ANÁLISE DE RESULTADOS</w:t>
      </w:r>
    </w:p>
    <w:p w:rsidR="009A6755" w:rsidRPr="00C34B3E" w:rsidRDefault="009A6755" w:rsidP="009A6755">
      <w:pPr>
        <w:pStyle w:val="Default"/>
        <w:ind w:firstLine="709"/>
        <w:rPr>
          <w:color w:val="auto"/>
        </w:rPr>
      </w:pPr>
      <w:r w:rsidRPr="00C34B3E">
        <w:rPr>
          <w:color w:val="auto"/>
        </w:rPr>
        <w:t xml:space="preserve">A Tabela </w:t>
      </w:r>
      <w:r w:rsidR="00641787">
        <w:rPr>
          <w:color w:val="auto"/>
        </w:rPr>
        <w:t>4</w:t>
      </w:r>
      <w:r w:rsidRPr="00C34B3E">
        <w:rPr>
          <w:color w:val="auto"/>
        </w:rPr>
        <w:t xml:space="preserve"> mostra a média do nível de evidenciação do ativo intangível por setor de atuação das 75 empresas analisadas</w:t>
      </w:r>
      <w:r w:rsidR="00237B06">
        <w:rPr>
          <w:color w:val="auto"/>
        </w:rPr>
        <w:t>. N</w:t>
      </w:r>
      <w:r w:rsidRPr="00C34B3E">
        <w:rPr>
          <w:color w:val="auto"/>
        </w:rPr>
        <w:t xml:space="preserve">ota-se que os setores de Telecomunicações e Saúde possuem maior média de evidenciação com 79,17% e 75,48% respectivamente. </w:t>
      </w:r>
      <w:r w:rsidR="001718C2">
        <w:rPr>
          <w:color w:val="auto"/>
        </w:rPr>
        <w:t xml:space="preserve">A empresa com </w:t>
      </w:r>
      <w:r w:rsidRPr="00C34B3E">
        <w:rPr>
          <w:color w:val="auto"/>
        </w:rPr>
        <w:t xml:space="preserve">o maior nível de evidenciação foi </w:t>
      </w:r>
      <w:r w:rsidR="001718C2">
        <w:rPr>
          <w:color w:val="auto"/>
        </w:rPr>
        <w:t>d</w:t>
      </w:r>
      <w:r w:rsidRPr="00C34B3E">
        <w:rPr>
          <w:color w:val="auto"/>
        </w:rPr>
        <w:t>o</w:t>
      </w:r>
      <w:r w:rsidR="001718C2">
        <w:rPr>
          <w:color w:val="auto"/>
        </w:rPr>
        <w:t xml:space="preserve"> setor de</w:t>
      </w:r>
      <w:r w:rsidRPr="00C34B3E">
        <w:rPr>
          <w:color w:val="auto"/>
        </w:rPr>
        <w:t xml:space="preserve"> Consumo Cíclico com 91,67%, setor este, que também possui o menor índice com 16,67% juntamente com Materiais básicos.</w:t>
      </w:r>
    </w:p>
    <w:p w:rsidR="009A6755" w:rsidRPr="00237B06" w:rsidRDefault="009A6755" w:rsidP="00237B06">
      <w:pPr>
        <w:pStyle w:val="Default"/>
        <w:ind w:right="140"/>
        <w:jc w:val="center"/>
        <w:rPr>
          <w:color w:val="auto"/>
          <w:sz w:val="20"/>
          <w:szCs w:val="20"/>
        </w:rPr>
      </w:pPr>
      <w:r w:rsidRPr="00237B06">
        <w:rPr>
          <w:color w:val="auto"/>
          <w:sz w:val="20"/>
          <w:szCs w:val="20"/>
        </w:rPr>
        <w:t xml:space="preserve">Tabela </w:t>
      </w:r>
      <w:r w:rsidR="00641787">
        <w:rPr>
          <w:color w:val="auto"/>
          <w:sz w:val="20"/>
          <w:szCs w:val="20"/>
        </w:rPr>
        <w:t>4</w:t>
      </w:r>
      <w:r w:rsidR="00237B06" w:rsidRPr="00237B06">
        <w:rPr>
          <w:color w:val="auto"/>
          <w:sz w:val="20"/>
          <w:szCs w:val="20"/>
        </w:rPr>
        <w:t xml:space="preserve"> -</w:t>
      </w:r>
      <w:proofErr w:type="gramStart"/>
      <w:r w:rsidR="00237B06" w:rsidRPr="00237B06">
        <w:rPr>
          <w:color w:val="auto"/>
          <w:sz w:val="20"/>
          <w:szCs w:val="20"/>
        </w:rPr>
        <w:t xml:space="preserve"> </w:t>
      </w:r>
      <w:r w:rsidRPr="00237B06">
        <w:rPr>
          <w:color w:val="auto"/>
          <w:sz w:val="20"/>
          <w:szCs w:val="20"/>
        </w:rPr>
        <w:t xml:space="preserve"> </w:t>
      </w:r>
      <w:proofErr w:type="gramEnd"/>
      <w:r w:rsidRPr="00237B06">
        <w:rPr>
          <w:color w:val="auto"/>
          <w:sz w:val="20"/>
          <w:szCs w:val="20"/>
        </w:rPr>
        <w:t>Média do nível de evidenciação por setor de atuação</w:t>
      </w:r>
    </w:p>
    <w:tbl>
      <w:tblPr>
        <w:tblW w:w="8804" w:type="dxa"/>
        <w:jc w:val="center"/>
        <w:tblCellMar>
          <w:left w:w="70" w:type="dxa"/>
          <w:right w:w="70" w:type="dxa"/>
        </w:tblCellMar>
        <w:tblLook w:val="04A0"/>
      </w:tblPr>
      <w:tblGrid>
        <w:gridCol w:w="2850"/>
        <w:gridCol w:w="1701"/>
        <w:gridCol w:w="851"/>
        <w:gridCol w:w="1559"/>
        <w:gridCol w:w="851"/>
        <w:gridCol w:w="992"/>
      </w:tblGrid>
      <w:tr w:rsidR="009A6755" w:rsidRPr="00FA032B" w:rsidTr="00215E0A">
        <w:trPr>
          <w:trHeight w:val="315"/>
          <w:jc w:val="center"/>
        </w:trPr>
        <w:tc>
          <w:tcPr>
            <w:tcW w:w="2850" w:type="dxa"/>
            <w:tcBorders>
              <w:top w:val="single" w:sz="4" w:space="0" w:color="auto"/>
              <w:bottom w:val="single" w:sz="8" w:space="0" w:color="auto"/>
              <w:right w:val="single" w:sz="4" w:space="0" w:color="auto"/>
            </w:tcBorders>
            <w:shd w:val="clear" w:color="auto" w:fill="auto"/>
            <w:noWrap/>
            <w:vAlign w:val="center"/>
            <w:hideMark/>
          </w:tcPr>
          <w:p w:rsidR="009A6755" w:rsidRPr="00FA032B" w:rsidRDefault="009A6755" w:rsidP="00215E0A">
            <w:pPr>
              <w:spacing w:line="240" w:lineRule="auto"/>
              <w:rPr>
                <w:rFonts w:ascii="Times New Roman" w:eastAsia="Times New Roman" w:hAnsi="Times New Roman"/>
                <w:b/>
                <w:bCs/>
                <w:color w:val="000000"/>
                <w:sz w:val="20"/>
                <w:szCs w:val="20"/>
                <w:lang w:eastAsia="pt-BR"/>
              </w:rPr>
            </w:pPr>
            <w:r w:rsidRPr="00FA032B">
              <w:rPr>
                <w:rFonts w:ascii="Times New Roman" w:eastAsia="Times New Roman" w:hAnsi="Times New Roman"/>
                <w:b/>
                <w:bCs/>
                <w:color w:val="000000"/>
                <w:sz w:val="20"/>
                <w:szCs w:val="20"/>
                <w:lang w:eastAsia="pt-BR"/>
              </w:rPr>
              <w:t>Setor de atuação</w:t>
            </w:r>
          </w:p>
        </w:tc>
        <w:tc>
          <w:tcPr>
            <w:tcW w:w="1701" w:type="dxa"/>
            <w:tcBorders>
              <w:top w:val="single" w:sz="4" w:space="0" w:color="auto"/>
              <w:left w:val="nil"/>
              <w:bottom w:val="single" w:sz="8"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b/>
                <w:bCs/>
                <w:color w:val="000000"/>
                <w:sz w:val="20"/>
                <w:szCs w:val="20"/>
                <w:lang w:eastAsia="pt-BR"/>
              </w:rPr>
            </w:pPr>
            <w:r w:rsidRPr="00FA032B">
              <w:rPr>
                <w:rFonts w:ascii="Times New Roman" w:eastAsia="Times New Roman" w:hAnsi="Times New Roman"/>
                <w:b/>
                <w:bCs/>
                <w:color w:val="000000"/>
                <w:sz w:val="20"/>
                <w:szCs w:val="20"/>
                <w:lang w:eastAsia="pt-BR"/>
              </w:rPr>
              <w:t>Número empresas</w:t>
            </w:r>
          </w:p>
        </w:tc>
        <w:tc>
          <w:tcPr>
            <w:tcW w:w="851" w:type="dxa"/>
            <w:tcBorders>
              <w:top w:val="single" w:sz="4" w:space="0" w:color="auto"/>
              <w:left w:val="nil"/>
              <w:bottom w:val="single" w:sz="8"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b/>
                <w:bCs/>
                <w:color w:val="000000"/>
                <w:sz w:val="20"/>
                <w:szCs w:val="20"/>
                <w:lang w:eastAsia="pt-BR"/>
              </w:rPr>
            </w:pPr>
            <w:r w:rsidRPr="00FA032B">
              <w:rPr>
                <w:rFonts w:ascii="Times New Roman" w:eastAsia="Times New Roman" w:hAnsi="Times New Roman"/>
                <w:b/>
                <w:bCs/>
                <w:color w:val="000000"/>
                <w:sz w:val="20"/>
                <w:szCs w:val="20"/>
                <w:lang w:eastAsia="pt-BR"/>
              </w:rPr>
              <w:t>Média</w:t>
            </w:r>
          </w:p>
        </w:tc>
        <w:tc>
          <w:tcPr>
            <w:tcW w:w="1559" w:type="dxa"/>
            <w:tcBorders>
              <w:top w:val="single" w:sz="4" w:space="0" w:color="auto"/>
              <w:left w:val="nil"/>
              <w:bottom w:val="single" w:sz="8"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b/>
                <w:bCs/>
                <w:color w:val="000000"/>
                <w:sz w:val="20"/>
                <w:szCs w:val="20"/>
                <w:lang w:eastAsia="pt-BR"/>
              </w:rPr>
            </w:pPr>
            <w:r w:rsidRPr="00FA032B">
              <w:rPr>
                <w:rFonts w:ascii="Times New Roman" w:eastAsia="Times New Roman" w:hAnsi="Times New Roman"/>
                <w:b/>
                <w:bCs/>
                <w:color w:val="000000"/>
                <w:sz w:val="20"/>
                <w:szCs w:val="20"/>
                <w:lang w:eastAsia="pt-BR"/>
              </w:rPr>
              <w:t>Desvio padrão</w:t>
            </w:r>
          </w:p>
        </w:tc>
        <w:tc>
          <w:tcPr>
            <w:tcW w:w="851" w:type="dxa"/>
            <w:tcBorders>
              <w:top w:val="single" w:sz="4" w:space="0" w:color="auto"/>
              <w:left w:val="nil"/>
              <w:bottom w:val="single" w:sz="8"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b/>
                <w:bCs/>
                <w:color w:val="000000"/>
                <w:sz w:val="20"/>
                <w:szCs w:val="20"/>
                <w:lang w:eastAsia="pt-BR"/>
              </w:rPr>
            </w:pPr>
            <w:r w:rsidRPr="00FA032B">
              <w:rPr>
                <w:rFonts w:ascii="Times New Roman" w:eastAsia="Times New Roman" w:hAnsi="Times New Roman"/>
                <w:b/>
                <w:bCs/>
                <w:color w:val="000000"/>
                <w:sz w:val="20"/>
                <w:szCs w:val="20"/>
                <w:lang w:eastAsia="pt-BR"/>
              </w:rPr>
              <w:t>Máximo</w:t>
            </w:r>
          </w:p>
        </w:tc>
        <w:tc>
          <w:tcPr>
            <w:tcW w:w="992" w:type="dxa"/>
            <w:tcBorders>
              <w:top w:val="single" w:sz="4" w:space="0" w:color="auto"/>
              <w:left w:val="nil"/>
              <w:bottom w:val="single" w:sz="8"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b/>
                <w:bCs/>
                <w:color w:val="000000"/>
                <w:sz w:val="20"/>
                <w:szCs w:val="20"/>
                <w:lang w:eastAsia="pt-BR"/>
              </w:rPr>
            </w:pPr>
            <w:r w:rsidRPr="00FA032B">
              <w:rPr>
                <w:rFonts w:ascii="Times New Roman" w:eastAsia="Times New Roman" w:hAnsi="Times New Roman"/>
                <w:b/>
                <w:bCs/>
                <w:color w:val="000000"/>
                <w:sz w:val="20"/>
                <w:szCs w:val="20"/>
                <w:lang w:eastAsia="pt-BR"/>
              </w:rPr>
              <w:t>Mínimo</w:t>
            </w:r>
          </w:p>
        </w:tc>
      </w:tr>
      <w:tr w:rsidR="009A6755" w:rsidRPr="00FA032B" w:rsidTr="00215E0A">
        <w:trPr>
          <w:trHeight w:val="300"/>
          <w:jc w:val="center"/>
        </w:trPr>
        <w:tc>
          <w:tcPr>
            <w:tcW w:w="2850" w:type="dxa"/>
            <w:tcBorders>
              <w:top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Bens Industriais</w:t>
            </w:r>
          </w:p>
        </w:tc>
        <w:tc>
          <w:tcPr>
            <w:tcW w:w="170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10</w:t>
            </w:r>
          </w:p>
        </w:tc>
        <w:tc>
          <w:tcPr>
            <w:tcW w:w="85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54,69</w:t>
            </w:r>
          </w:p>
        </w:tc>
        <w:tc>
          <w:tcPr>
            <w:tcW w:w="1559"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10,41</w:t>
            </w:r>
          </w:p>
        </w:tc>
        <w:tc>
          <w:tcPr>
            <w:tcW w:w="85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69,23</w:t>
            </w:r>
          </w:p>
        </w:tc>
        <w:tc>
          <w:tcPr>
            <w:tcW w:w="992" w:type="dxa"/>
            <w:tcBorders>
              <w:top w:val="nil"/>
              <w:left w:val="nil"/>
              <w:bottom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33,33</w:t>
            </w:r>
          </w:p>
        </w:tc>
      </w:tr>
      <w:tr w:rsidR="009A6755" w:rsidRPr="00FA032B" w:rsidTr="00215E0A">
        <w:trPr>
          <w:trHeight w:val="300"/>
          <w:jc w:val="center"/>
        </w:trPr>
        <w:tc>
          <w:tcPr>
            <w:tcW w:w="2850" w:type="dxa"/>
            <w:tcBorders>
              <w:top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Consumo Cíclico</w:t>
            </w:r>
          </w:p>
        </w:tc>
        <w:tc>
          <w:tcPr>
            <w:tcW w:w="170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19</w:t>
            </w:r>
          </w:p>
        </w:tc>
        <w:tc>
          <w:tcPr>
            <w:tcW w:w="85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65,24</w:t>
            </w:r>
          </w:p>
        </w:tc>
        <w:tc>
          <w:tcPr>
            <w:tcW w:w="1559"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19,85</w:t>
            </w:r>
          </w:p>
        </w:tc>
        <w:tc>
          <w:tcPr>
            <w:tcW w:w="85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91,67</w:t>
            </w:r>
          </w:p>
        </w:tc>
        <w:tc>
          <w:tcPr>
            <w:tcW w:w="992" w:type="dxa"/>
            <w:tcBorders>
              <w:top w:val="nil"/>
              <w:left w:val="nil"/>
              <w:bottom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16,67</w:t>
            </w:r>
          </w:p>
        </w:tc>
      </w:tr>
      <w:tr w:rsidR="009A6755" w:rsidRPr="00FA032B" w:rsidTr="00215E0A">
        <w:trPr>
          <w:trHeight w:val="300"/>
          <w:jc w:val="center"/>
        </w:trPr>
        <w:tc>
          <w:tcPr>
            <w:tcW w:w="2850" w:type="dxa"/>
            <w:tcBorders>
              <w:top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Consumo Não Cíclico</w:t>
            </w:r>
          </w:p>
        </w:tc>
        <w:tc>
          <w:tcPr>
            <w:tcW w:w="170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proofErr w:type="gramStart"/>
            <w:r w:rsidRPr="00FA032B">
              <w:rPr>
                <w:rFonts w:ascii="Times New Roman" w:eastAsia="Times New Roman" w:hAnsi="Times New Roman"/>
                <w:color w:val="000000"/>
                <w:sz w:val="20"/>
                <w:szCs w:val="20"/>
                <w:lang w:eastAsia="pt-BR"/>
              </w:rPr>
              <w:t>9</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67,66</w:t>
            </w:r>
          </w:p>
        </w:tc>
        <w:tc>
          <w:tcPr>
            <w:tcW w:w="1559"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11,08</w:t>
            </w:r>
          </w:p>
        </w:tc>
        <w:tc>
          <w:tcPr>
            <w:tcW w:w="85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83,33</w:t>
            </w:r>
          </w:p>
        </w:tc>
        <w:tc>
          <w:tcPr>
            <w:tcW w:w="992" w:type="dxa"/>
            <w:tcBorders>
              <w:top w:val="nil"/>
              <w:left w:val="nil"/>
              <w:bottom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50,00</w:t>
            </w:r>
          </w:p>
        </w:tc>
      </w:tr>
      <w:tr w:rsidR="009A6755" w:rsidRPr="00FA032B" w:rsidTr="00215E0A">
        <w:trPr>
          <w:trHeight w:val="300"/>
          <w:jc w:val="center"/>
        </w:trPr>
        <w:tc>
          <w:tcPr>
            <w:tcW w:w="2850" w:type="dxa"/>
            <w:tcBorders>
              <w:top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Materiais Básicos</w:t>
            </w:r>
          </w:p>
        </w:tc>
        <w:tc>
          <w:tcPr>
            <w:tcW w:w="170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proofErr w:type="gramStart"/>
            <w:r w:rsidRPr="00FA032B">
              <w:rPr>
                <w:rFonts w:ascii="Times New Roman" w:eastAsia="Times New Roman" w:hAnsi="Times New Roman"/>
                <w:color w:val="000000"/>
                <w:sz w:val="20"/>
                <w:szCs w:val="20"/>
                <w:lang w:eastAsia="pt-BR"/>
              </w:rPr>
              <w:t>8</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56,19</w:t>
            </w:r>
          </w:p>
        </w:tc>
        <w:tc>
          <w:tcPr>
            <w:tcW w:w="1559"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18,17</w:t>
            </w:r>
          </w:p>
        </w:tc>
        <w:tc>
          <w:tcPr>
            <w:tcW w:w="85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75,00</w:t>
            </w:r>
          </w:p>
        </w:tc>
        <w:tc>
          <w:tcPr>
            <w:tcW w:w="992" w:type="dxa"/>
            <w:tcBorders>
              <w:top w:val="nil"/>
              <w:left w:val="nil"/>
              <w:bottom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16,67</w:t>
            </w:r>
          </w:p>
        </w:tc>
      </w:tr>
      <w:tr w:rsidR="009A6755" w:rsidRPr="00FA032B" w:rsidTr="00215E0A">
        <w:trPr>
          <w:trHeight w:val="300"/>
          <w:jc w:val="center"/>
        </w:trPr>
        <w:tc>
          <w:tcPr>
            <w:tcW w:w="2850" w:type="dxa"/>
            <w:tcBorders>
              <w:top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 xml:space="preserve">Petróleo, Gás e </w:t>
            </w:r>
            <w:proofErr w:type="gramStart"/>
            <w:r w:rsidRPr="00FA032B">
              <w:rPr>
                <w:rFonts w:ascii="Times New Roman" w:eastAsia="Times New Roman" w:hAnsi="Times New Roman"/>
                <w:color w:val="000000"/>
                <w:sz w:val="20"/>
                <w:szCs w:val="20"/>
                <w:lang w:eastAsia="pt-BR"/>
              </w:rPr>
              <w:t>Biocombustíveis</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proofErr w:type="gramStart"/>
            <w:r w:rsidRPr="00FA032B">
              <w:rPr>
                <w:rFonts w:ascii="Times New Roman" w:eastAsia="Times New Roman" w:hAnsi="Times New Roman"/>
                <w:color w:val="000000"/>
                <w:sz w:val="20"/>
                <w:szCs w:val="20"/>
                <w:lang w:eastAsia="pt-BR"/>
              </w:rPr>
              <w:t>4</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59,62</w:t>
            </w:r>
          </w:p>
        </w:tc>
        <w:tc>
          <w:tcPr>
            <w:tcW w:w="1559"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16,76</w:t>
            </w:r>
          </w:p>
        </w:tc>
        <w:tc>
          <w:tcPr>
            <w:tcW w:w="85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84,62</w:t>
            </w:r>
          </w:p>
        </w:tc>
        <w:tc>
          <w:tcPr>
            <w:tcW w:w="992" w:type="dxa"/>
            <w:tcBorders>
              <w:top w:val="nil"/>
              <w:left w:val="nil"/>
              <w:bottom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50,00</w:t>
            </w:r>
          </w:p>
        </w:tc>
      </w:tr>
      <w:tr w:rsidR="009A6755" w:rsidRPr="00FA032B" w:rsidTr="00215E0A">
        <w:trPr>
          <w:trHeight w:val="300"/>
          <w:jc w:val="center"/>
        </w:trPr>
        <w:tc>
          <w:tcPr>
            <w:tcW w:w="2850" w:type="dxa"/>
            <w:tcBorders>
              <w:top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Saúde</w:t>
            </w:r>
          </w:p>
        </w:tc>
        <w:tc>
          <w:tcPr>
            <w:tcW w:w="170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proofErr w:type="gramStart"/>
            <w:r w:rsidRPr="00FA032B">
              <w:rPr>
                <w:rFonts w:ascii="Times New Roman" w:eastAsia="Times New Roman" w:hAnsi="Times New Roman"/>
                <w:color w:val="000000"/>
                <w:sz w:val="20"/>
                <w:szCs w:val="20"/>
                <w:lang w:eastAsia="pt-BR"/>
              </w:rPr>
              <w:t>4</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75,48</w:t>
            </w:r>
          </w:p>
        </w:tc>
        <w:tc>
          <w:tcPr>
            <w:tcW w:w="1559"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6,87</w:t>
            </w:r>
          </w:p>
        </w:tc>
        <w:tc>
          <w:tcPr>
            <w:tcW w:w="85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83,33</w:t>
            </w:r>
          </w:p>
        </w:tc>
        <w:tc>
          <w:tcPr>
            <w:tcW w:w="992" w:type="dxa"/>
            <w:tcBorders>
              <w:top w:val="nil"/>
              <w:left w:val="nil"/>
              <w:bottom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66,67</w:t>
            </w:r>
          </w:p>
        </w:tc>
      </w:tr>
      <w:tr w:rsidR="009A6755" w:rsidRPr="00FA032B" w:rsidTr="00215E0A">
        <w:trPr>
          <w:trHeight w:val="300"/>
          <w:jc w:val="center"/>
        </w:trPr>
        <w:tc>
          <w:tcPr>
            <w:tcW w:w="2850" w:type="dxa"/>
            <w:tcBorders>
              <w:top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Tecnologia da Informação</w:t>
            </w:r>
          </w:p>
        </w:tc>
        <w:tc>
          <w:tcPr>
            <w:tcW w:w="170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proofErr w:type="gramStart"/>
            <w:r w:rsidRPr="00FA032B">
              <w:rPr>
                <w:rFonts w:ascii="Times New Roman" w:eastAsia="Times New Roman" w:hAnsi="Times New Roman"/>
                <w:color w:val="000000"/>
                <w:sz w:val="20"/>
                <w:szCs w:val="20"/>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58,33</w:t>
            </w:r>
          </w:p>
        </w:tc>
        <w:tc>
          <w:tcPr>
            <w:tcW w:w="1559"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w:t>
            </w:r>
          </w:p>
        </w:tc>
        <w:tc>
          <w:tcPr>
            <w:tcW w:w="85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58,33</w:t>
            </w:r>
          </w:p>
        </w:tc>
        <w:tc>
          <w:tcPr>
            <w:tcW w:w="992" w:type="dxa"/>
            <w:tcBorders>
              <w:top w:val="nil"/>
              <w:left w:val="nil"/>
              <w:bottom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58,33</w:t>
            </w:r>
          </w:p>
        </w:tc>
      </w:tr>
      <w:tr w:rsidR="009A6755" w:rsidRPr="00FA032B" w:rsidTr="00215E0A">
        <w:trPr>
          <w:trHeight w:val="300"/>
          <w:jc w:val="center"/>
        </w:trPr>
        <w:tc>
          <w:tcPr>
            <w:tcW w:w="2850" w:type="dxa"/>
            <w:tcBorders>
              <w:top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Telecomunicações</w:t>
            </w:r>
          </w:p>
        </w:tc>
        <w:tc>
          <w:tcPr>
            <w:tcW w:w="170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proofErr w:type="gramStart"/>
            <w:r w:rsidRPr="00FA032B">
              <w:rPr>
                <w:rFonts w:ascii="Times New Roman" w:eastAsia="Times New Roman" w:hAnsi="Times New Roman"/>
                <w:color w:val="000000"/>
                <w:sz w:val="20"/>
                <w:szCs w:val="20"/>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79,17</w:t>
            </w:r>
          </w:p>
        </w:tc>
        <w:tc>
          <w:tcPr>
            <w:tcW w:w="1559"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5,89</w:t>
            </w:r>
          </w:p>
        </w:tc>
        <w:tc>
          <w:tcPr>
            <w:tcW w:w="85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83,33</w:t>
            </w:r>
          </w:p>
        </w:tc>
        <w:tc>
          <w:tcPr>
            <w:tcW w:w="992" w:type="dxa"/>
            <w:tcBorders>
              <w:top w:val="nil"/>
              <w:left w:val="nil"/>
              <w:bottom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75,00</w:t>
            </w:r>
          </w:p>
        </w:tc>
      </w:tr>
      <w:tr w:rsidR="009A6755" w:rsidRPr="00FA032B" w:rsidTr="00215E0A">
        <w:trPr>
          <w:trHeight w:val="300"/>
          <w:jc w:val="center"/>
        </w:trPr>
        <w:tc>
          <w:tcPr>
            <w:tcW w:w="2850" w:type="dxa"/>
            <w:tcBorders>
              <w:top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Utilidade Pública</w:t>
            </w:r>
          </w:p>
        </w:tc>
        <w:tc>
          <w:tcPr>
            <w:tcW w:w="170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18</w:t>
            </w:r>
          </w:p>
        </w:tc>
        <w:tc>
          <w:tcPr>
            <w:tcW w:w="85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58,28</w:t>
            </w:r>
          </w:p>
        </w:tc>
        <w:tc>
          <w:tcPr>
            <w:tcW w:w="1559"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16,75</w:t>
            </w:r>
          </w:p>
        </w:tc>
        <w:tc>
          <w:tcPr>
            <w:tcW w:w="851" w:type="dxa"/>
            <w:tcBorders>
              <w:top w:val="nil"/>
              <w:left w:val="nil"/>
              <w:bottom w:val="single" w:sz="4" w:space="0" w:color="auto"/>
              <w:right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83,33</w:t>
            </w:r>
          </w:p>
        </w:tc>
        <w:tc>
          <w:tcPr>
            <w:tcW w:w="992" w:type="dxa"/>
            <w:tcBorders>
              <w:top w:val="nil"/>
              <w:left w:val="nil"/>
              <w:bottom w:val="single" w:sz="4" w:space="0" w:color="auto"/>
            </w:tcBorders>
            <w:shd w:val="clear" w:color="auto" w:fill="auto"/>
            <w:noWrap/>
            <w:vAlign w:val="center"/>
            <w:hideMark/>
          </w:tcPr>
          <w:p w:rsidR="009A6755" w:rsidRPr="00FA032B" w:rsidRDefault="009A6755" w:rsidP="00215E0A">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21,43</w:t>
            </w:r>
          </w:p>
        </w:tc>
      </w:tr>
    </w:tbl>
    <w:p w:rsidR="00215E0A" w:rsidRDefault="00215E0A" w:rsidP="00215E0A">
      <w:pPr>
        <w:spacing w:line="240" w:lineRule="auto"/>
        <w:rPr>
          <w:rFonts w:ascii="Times New Roman" w:hAnsi="Times New Roman" w:cs="Times New Roman"/>
          <w:sz w:val="20"/>
          <w:szCs w:val="20"/>
        </w:rPr>
      </w:pPr>
      <w:r w:rsidRPr="00EE5798">
        <w:rPr>
          <w:rFonts w:ascii="Times New Roman" w:hAnsi="Times New Roman" w:cs="Times New Roman"/>
          <w:sz w:val="20"/>
          <w:szCs w:val="20"/>
        </w:rPr>
        <w:t xml:space="preserve">Fonte: Elaborado </w:t>
      </w:r>
      <w:r>
        <w:rPr>
          <w:rFonts w:ascii="Times New Roman" w:hAnsi="Times New Roman" w:cs="Times New Roman"/>
          <w:sz w:val="20"/>
          <w:szCs w:val="20"/>
        </w:rPr>
        <w:t>pelos autores</w:t>
      </w:r>
      <w:r w:rsidRPr="00EE5798">
        <w:rPr>
          <w:rFonts w:ascii="Times New Roman" w:hAnsi="Times New Roman" w:cs="Times New Roman"/>
          <w:sz w:val="20"/>
          <w:szCs w:val="20"/>
        </w:rPr>
        <w:t xml:space="preserve"> com base nos dados da pesquisa.</w:t>
      </w:r>
    </w:p>
    <w:p w:rsidR="009A6755" w:rsidRPr="00C34B3E" w:rsidRDefault="009A6755" w:rsidP="009A6755">
      <w:pPr>
        <w:pStyle w:val="Default"/>
        <w:ind w:firstLine="709"/>
        <w:rPr>
          <w:color w:val="auto"/>
        </w:rPr>
      </w:pPr>
      <w:r w:rsidRPr="00C34B3E">
        <w:rPr>
          <w:color w:val="auto"/>
        </w:rPr>
        <w:t xml:space="preserve">As empresas analisadas apresentaram uma média do nível de evidenciação de 62,01%, sendo que as empresas com menor nível foram Klabin S.A. e EZ TEC Empreendimentos e Participações S.A. com 16,67%, que divulgaram apenas </w:t>
      </w:r>
      <w:r w:rsidR="00B55249">
        <w:rPr>
          <w:color w:val="auto"/>
        </w:rPr>
        <w:t>dois</w:t>
      </w:r>
      <w:r w:rsidRPr="00C34B3E">
        <w:rPr>
          <w:color w:val="auto"/>
        </w:rPr>
        <w:t xml:space="preserve"> itens: realização do teste de </w:t>
      </w:r>
      <w:proofErr w:type="spellStart"/>
      <w:r w:rsidRPr="00C34B3E">
        <w:rPr>
          <w:color w:val="auto"/>
        </w:rPr>
        <w:t>recuperabilidade</w:t>
      </w:r>
      <w:proofErr w:type="spellEnd"/>
      <w:r w:rsidRPr="00C34B3E">
        <w:rPr>
          <w:color w:val="auto"/>
        </w:rPr>
        <w:t xml:space="preserve"> e o resultado que não evidenciou perda.</w:t>
      </w:r>
    </w:p>
    <w:p w:rsidR="009A6755" w:rsidRPr="00C34B3E" w:rsidRDefault="009A6755" w:rsidP="009A6755">
      <w:pPr>
        <w:pStyle w:val="Default"/>
        <w:ind w:firstLine="709"/>
        <w:rPr>
          <w:color w:val="auto"/>
        </w:rPr>
      </w:pPr>
      <w:r w:rsidRPr="00C34B3E">
        <w:rPr>
          <w:color w:val="auto"/>
        </w:rPr>
        <w:t>As duas companhias juntamente com a Transmissora Aliança d</w:t>
      </w:r>
      <w:r w:rsidR="00817E88">
        <w:rPr>
          <w:color w:val="auto"/>
        </w:rPr>
        <w:t xml:space="preserve">e Energia Elétrica S.A. </w:t>
      </w:r>
      <w:r w:rsidRPr="00C34B3E">
        <w:rPr>
          <w:color w:val="auto"/>
        </w:rPr>
        <w:t xml:space="preserve">não apresentaram nota explicativa relativa ao ativo intangível, sendo que a última obteve um nível de evidenciação de 50% em virtude da nota de principais políticas contábeis </w:t>
      </w:r>
      <w:proofErr w:type="gramStart"/>
      <w:r w:rsidRPr="00C34B3E">
        <w:rPr>
          <w:color w:val="auto"/>
        </w:rPr>
        <w:t>evidenciar</w:t>
      </w:r>
      <w:proofErr w:type="gramEnd"/>
      <w:r w:rsidRPr="00C34B3E">
        <w:rPr>
          <w:color w:val="auto"/>
        </w:rPr>
        <w:t xml:space="preserve"> </w:t>
      </w:r>
      <w:r w:rsidRPr="00C34B3E">
        <w:rPr>
          <w:color w:val="auto"/>
        </w:rPr>
        <w:lastRenderedPageBreak/>
        <w:t>os seguinte</w:t>
      </w:r>
      <w:r w:rsidR="00686CED">
        <w:rPr>
          <w:color w:val="auto"/>
        </w:rPr>
        <w:t>s</w:t>
      </w:r>
      <w:r w:rsidRPr="00C34B3E">
        <w:rPr>
          <w:color w:val="auto"/>
        </w:rPr>
        <w:t xml:space="preserve"> itens da métrica: definição da vida útil, taxa e método de amortização além do valor amortizado na DRE, e realização e resultado do teste de </w:t>
      </w:r>
      <w:proofErr w:type="spellStart"/>
      <w:r w:rsidRPr="00C34B3E">
        <w:rPr>
          <w:color w:val="auto"/>
        </w:rPr>
        <w:t>recuperabilidade</w:t>
      </w:r>
      <w:proofErr w:type="spellEnd"/>
      <w:r w:rsidRPr="00C34B3E">
        <w:rPr>
          <w:color w:val="auto"/>
        </w:rPr>
        <w:t>.</w:t>
      </w:r>
    </w:p>
    <w:p w:rsidR="009A6755" w:rsidRPr="00C34B3E" w:rsidRDefault="009A6755" w:rsidP="009A6755">
      <w:pPr>
        <w:pStyle w:val="Default"/>
        <w:ind w:firstLine="709"/>
        <w:rPr>
          <w:color w:val="auto"/>
        </w:rPr>
      </w:pPr>
      <w:r w:rsidRPr="00C34B3E">
        <w:rPr>
          <w:color w:val="auto"/>
        </w:rPr>
        <w:t xml:space="preserve">Duas empresas obtiveram o maior nível de evidenciação com 91,67%. A métrica </w:t>
      </w:r>
      <w:proofErr w:type="gramStart"/>
      <w:r w:rsidRPr="00C34B3E">
        <w:rPr>
          <w:color w:val="auto"/>
        </w:rPr>
        <w:t>da Magazine</w:t>
      </w:r>
      <w:proofErr w:type="gramEnd"/>
      <w:r w:rsidRPr="00C34B3E">
        <w:rPr>
          <w:color w:val="auto"/>
        </w:rPr>
        <w:t xml:space="preserve"> Luiza S.A. era composta por 12 dos 14 itens, sendo que por não ter encontrado a perda no seu teste de </w:t>
      </w:r>
      <w:proofErr w:type="spellStart"/>
      <w:r w:rsidRPr="00C34B3E">
        <w:rPr>
          <w:color w:val="auto"/>
        </w:rPr>
        <w:t>recuperabilidade</w:t>
      </w:r>
      <w:proofErr w:type="spellEnd"/>
      <w:r w:rsidRPr="00C34B3E">
        <w:rPr>
          <w:color w:val="auto"/>
        </w:rPr>
        <w:t xml:space="preserve"> os itens 10 e 12 foram desconsiderados na métrica, e a empresa apenas não divulgou a taxa de amortização, sendo que o item 14 de evidenciar além do exigido foi posto </w:t>
      </w:r>
      <w:r w:rsidR="0090092D">
        <w:rPr>
          <w:color w:val="auto"/>
        </w:rPr>
        <w:t>um</w:t>
      </w:r>
      <w:r w:rsidRPr="00C34B3E">
        <w:rPr>
          <w:color w:val="auto"/>
        </w:rPr>
        <w:t xml:space="preserve"> por informar o valor do financiamento para investir em pesquisa e desenvolvimento de inovações tecnológicas.</w:t>
      </w:r>
    </w:p>
    <w:p w:rsidR="009A6755" w:rsidRPr="00C34B3E" w:rsidRDefault="009A6755" w:rsidP="009A6755">
      <w:pPr>
        <w:pStyle w:val="Default"/>
        <w:ind w:firstLine="709"/>
        <w:rPr>
          <w:color w:val="auto"/>
        </w:rPr>
      </w:pPr>
      <w:r w:rsidRPr="00C34B3E">
        <w:rPr>
          <w:color w:val="auto"/>
        </w:rPr>
        <w:t>A outra empresa com maior nível foi a Lojas Americanas S.A., que assim como a Magazine Luiza S.A. fo</w:t>
      </w:r>
      <w:r w:rsidR="00B82D95">
        <w:rPr>
          <w:color w:val="auto"/>
        </w:rPr>
        <w:t>ram</w:t>
      </w:r>
      <w:r w:rsidRPr="00C34B3E">
        <w:rPr>
          <w:color w:val="auto"/>
        </w:rPr>
        <w:t xml:space="preserve"> desconsiderad</w:t>
      </w:r>
      <w:r w:rsidR="00686CED">
        <w:rPr>
          <w:color w:val="auto"/>
        </w:rPr>
        <w:t>o</w:t>
      </w:r>
      <w:r w:rsidR="00B82D95">
        <w:rPr>
          <w:color w:val="auto"/>
        </w:rPr>
        <w:t>s</w:t>
      </w:r>
      <w:r w:rsidRPr="00C34B3E">
        <w:rPr>
          <w:color w:val="auto"/>
        </w:rPr>
        <w:t xml:space="preserve"> na métrica os itens 10 e 12. Porém</w:t>
      </w:r>
      <w:r w:rsidR="00B82D95">
        <w:rPr>
          <w:color w:val="auto"/>
        </w:rPr>
        <w:t>,</w:t>
      </w:r>
      <w:r w:rsidRPr="00C34B3E">
        <w:rPr>
          <w:color w:val="auto"/>
        </w:rPr>
        <w:t xml:space="preserve"> o único item não pontuado foi por não apresentar nenhuma informação além do exigido pelo CPC 04.</w:t>
      </w:r>
    </w:p>
    <w:p w:rsidR="009A6755" w:rsidRPr="00C34B3E" w:rsidRDefault="009A6755" w:rsidP="009A6755">
      <w:pPr>
        <w:pStyle w:val="Default"/>
        <w:ind w:firstLine="709"/>
        <w:rPr>
          <w:color w:val="auto"/>
        </w:rPr>
      </w:pPr>
      <w:r w:rsidRPr="00C34B3E">
        <w:rPr>
          <w:color w:val="auto"/>
        </w:rPr>
        <w:t>Das 75 companhias analisadas, apenas 26 apresentaram um item além do exigido, sendo que as dos setores de Utilidade Pública e Petróleo, Gás e Biocombustíveis evidenciaram um percentual aplicado sobre a recei</w:t>
      </w:r>
      <w:r w:rsidR="00B82D95">
        <w:rPr>
          <w:color w:val="auto"/>
        </w:rPr>
        <w:t>t</w:t>
      </w:r>
      <w:r w:rsidRPr="00C34B3E">
        <w:rPr>
          <w:color w:val="auto"/>
        </w:rPr>
        <w:t>a operacional líquida para pesquisa e desenvolvimento do setor de atuação</w:t>
      </w:r>
      <w:r w:rsidR="00B82D95">
        <w:rPr>
          <w:color w:val="auto"/>
        </w:rPr>
        <w:t>,</w:t>
      </w:r>
      <w:r w:rsidRPr="00C34B3E">
        <w:rPr>
          <w:color w:val="auto"/>
        </w:rPr>
        <w:t xml:space="preserve"> conforme determina a legislação, informação presente em empresas de outros setores também, como Natura Cosméticos S.A. (75%) e </w:t>
      </w:r>
      <w:proofErr w:type="spellStart"/>
      <w:r w:rsidRPr="00C34B3E">
        <w:rPr>
          <w:color w:val="auto"/>
        </w:rPr>
        <w:t>Totvs</w:t>
      </w:r>
      <w:proofErr w:type="spellEnd"/>
      <w:r w:rsidRPr="00C34B3E">
        <w:rPr>
          <w:color w:val="auto"/>
        </w:rPr>
        <w:t xml:space="preserve"> S.A. (58,33%). Das </w:t>
      </w:r>
      <w:r w:rsidR="0090092D">
        <w:rPr>
          <w:color w:val="auto"/>
        </w:rPr>
        <w:t>quatro</w:t>
      </w:r>
      <w:r w:rsidRPr="00C34B3E">
        <w:rPr>
          <w:color w:val="auto"/>
        </w:rPr>
        <w:t xml:space="preserve"> companhias do setor de Petróleo, Gás e Biocombustíveis apenas a Petróleo Brasileiro S.A. (84,62%) informou, enquanto</w:t>
      </w:r>
      <w:r w:rsidR="00407454">
        <w:rPr>
          <w:color w:val="auto"/>
        </w:rPr>
        <w:t xml:space="preserve"> do setor de Utilidade Pública nove</w:t>
      </w:r>
      <w:r w:rsidRPr="00C34B3E">
        <w:rPr>
          <w:color w:val="auto"/>
        </w:rPr>
        <w:t xml:space="preserve"> das 18 companhias que compuseram a carteira informaram.</w:t>
      </w:r>
    </w:p>
    <w:p w:rsidR="009A6755" w:rsidRPr="00C34B3E" w:rsidRDefault="009A6755" w:rsidP="009A6755">
      <w:pPr>
        <w:pStyle w:val="Default"/>
        <w:ind w:firstLine="709"/>
        <w:rPr>
          <w:color w:val="auto"/>
        </w:rPr>
      </w:pPr>
      <w:r w:rsidRPr="00C34B3E">
        <w:rPr>
          <w:color w:val="auto"/>
        </w:rPr>
        <w:t xml:space="preserve">A Companhia Brasileira de Distribuição (83,33%) e a </w:t>
      </w:r>
      <w:proofErr w:type="spellStart"/>
      <w:r w:rsidRPr="00C34B3E">
        <w:rPr>
          <w:color w:val="auto"/>
        </w:rPr>
        <w:t>Qualicorp</w:t>
      </w:r>
      <w:proofErr w:type="spellEnd"/>
      <w:r w:rsidRPr="00C34B3E">
        <w:rPr>
          <w:color w:val="auto"/>
        </w:rPr>
        <w:t xml:space="preserve"> S.A. (76,92%) apresentaram o valor do intangível a pagar, a última ainda informa o compromisso do que planeja adquirir para os próximos anos de software em andamento. E a Companhia Minerva S.A. (61,54%) trouxe o ano em que cada ágio foi adquirido e um pequeno histórico de cada um.</w:t>
      </w:r>
    </w:p>
    <w:p w:rsidR="009A6755" w:rsidRDefault="009A6755" w:rsidP="009A6755">
      <w:pPr>
        <w:pStyle w:val="Default"/>
        <w:ind w:firstLine="709"/>
        <w:rPr>
          <w:color w:val="auto"/>
        </w:rPr>
      </w:pPr>
      <w:r w:rsidRPr="00C34B3E">
        <w:rPr>
          <w:color w:val="auto"/>
        </w:rPr>
        <w:t>O item mais evidenciado, com 96%, foi o item 13 – conciliação do valor inicial e final com as entradas, saídas e baixas, seguido da natureza do intangível com 94,67%. Em contrapartida</w:t>
      </w:r>
      <w:r w:rsidR="00686CED">
        <w:rPr>
          <w:color w:val="auto"/>
        </w:rPr>
        <w:t>,</w:t>
      </w:r>
      <w:r w:rsidRPr="00C34B3E">
        <w:rPr>
          <w:color w:val="auto"/>
        </w:rPr>
        <w:t xml:space="preserve"> o item menos evidenciado foi o 12 – informa valor da perda na DRE com apenas 23,33%, sendo que quando a entidade não divulgou se realizou ou não o teste de </w:t>
      </w:r>
      <w:proofErr w:type="spellStart"/>
      <w:r w:rsidRPr="00C34B3E">
        <w:rPr>
          <w:color w:val="auto"/>
        </w:rPr>
        <w:t>recuperabilidade</w:t>
      </w:r>
      <w:proofErr w:type="spellEnd"/>
      <w:r w:rsidRPr="00C34B3E">
        <w:rPr>
          <w:color w:val="auto"/>
        </w:rPr>
        <w:t xml:space="preserve"> (item </w:t>
      </w:r>
      <w:proofErr w:type="gramStart"/>
      <w:r w:rsidRPr="00C34B3E">
        <w:rPr>
          <w:color w:val="auto"/>
        </w:rPr>
        <w:t>8</w:t>
      </w:r>
      <w:proofErr w:type="gramEnd"/>
      <w:r w:rsidRPr="00C34B3E">
        <w:rPr>
          <w:color w:val="auto"/>
        </w:rPr>
        <w:t>) foi atribuído “0” nos itens que o envolvem (itens 8,</w:t>
      </w:r>
      <w:r w:rsidR="00686CED">
        <w:rPr>
          <w:color w:val="auto"/>
        </w:rPr>
        <w:t xml:space="preserve"> </w:t>
      </w:r>
      <w:r w:rsidRPr="00C34B3E">
        <w:rPr>
          <w:color w:val="auto"/>
        </w:rPr>
        <w:t>9,</w:t>
      </w:r>
      <w:r w:rsidR="00686CED">
        <w:rPr>
          <w:color w:val="auto"/>
        </w:rPr>
        <w:t xml:space="preserve"> </w:t>
      </w:r>
      <w:r w:rsidRPr="00C34B3E">
        <w:rPr>
          <w:color w:val="auto"/>
        </w:rPr>
        <w:t>10 e 12). O segundo item com menor evidenciação foi o 11 – valor amortizado na DRE, com apenas 19 empresas e um percentual de 25,33.</w:t>
      </w:r>
    </w:p>
    <w:p w:rsidR="00064255" w:rsidRPr="00961852" w:rsidRDefault="00961852" w:rsidP="00064255">
      <w:pPr>
        <w:pStyle w:val="Default"/>
        <w:jc w:val="center"/>
        <w:rPr>
          <w:color w:val="auto"/>
          <w:sz w:val="20"/>
          <w:szCs w:val="20"/>
        </w:rPr>
      </w:pPr>
      <w:r>
        <w:rPr>
          <w:color w:val="auto"/>
          <w:sz w:val="20"/>
          <w:szCs w:val="20"/>
        </w:rPr>
        <w:t>Tabela 5</w:t>
      </w:r>
      <w:r w:rsidR="00064255" w:rsidRPr="00961852">
        <w:rPr>
          <w:color w:val="auto"/>
          <w:sz w:val="20"/>
          <w:szCs w:val="20"/>
        </w:rPr>
        <w:t>:</w:t>
      </w:r>
      <w:r w:rsidR="006A4BFD" w:rsidRPr="00961852">
        <w:rPr>
          <w:color w:val="auto"/>
          <w:sz w:val="20"/>
          <w:szCs w:val="20"/>
        </w:rPr>
        <w:t xml:space="preserve"> Média das variáveis utilizadas na </w:t>
      </w:r>
      <w:proofErr w:type="spellStart"/>
      <w:r w:rsidR="006A4BFD" w:rsidRPr="00961852">
        <w:rPr>
          <w:i/>
          <w:color w:val="auto"/>
          <w:sz w:val="20"/>
          <w:szCs w:val="20"/>
        </w:rPr>
        <w:t>val</w:t>
      </w:r>
      <w:r w:rsidR="00DB55DF">
        <w:rPr>
          <w:i/>
          <w:color w:val="auto"/>
          <w:sz w:val="20"/>
          <w:szCs w:val="20"/>
        </w:rPr>
        <w:t>ue</w:t>
      </w:r>
      <w:proofErr w:type="spellEnd"/>
      <w:r w:rsidR="006A4BFD" w:rsidRPr="00961852">
        <w:rPr>
          <w:i/>
          <w:color w:val="auto"/>
          <w:sz w:val="20"/>
          <w:szCs w:val="20"/>
        </w:rPr>
        <w:t xml:space="preserve"> </w:t>
      </w:r>
      <w:proofErr w:type="spellStart"/>
      <w:r w:rsidR="006A4BFD" w:rsidRPr="00961852">
        <w:rPr>
          <w:i/>
          <w:color w:val="auto"/>
          <w:sz w:val="20"/>
          <w:szCs w:val="20"/>
        </w:rPr>
        <w:t>relevance</w:t>
      </w:r>
      <w:proofErr w:type="spellEnd"/>
    </w:p>
    <w:tbl>
      <w:tblPr>
        <w:tblW w:w="8474" w:type="dxa"/>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tblPr>
      <w:tblGrid>
        <w:gridCol w:w="2132"/>
        <w:gridCol w:w="1640"/>
        <w:gridCol w:w="1640"/>
        <w:gridCol w:w="1531"/>
        <w:gridCol w:w="1531"/>
      </w:tblGrid>
      <w:tr w:rsidR="00064255" w:rsidRPr="00961852" w:rsidTr="00961852">
        <w:trPr>
          <w:trHeight w:val="300"/>
          <w:jc w:val="center"/>
        </w:trPr>
        <w:tc>
          <w:tcPr>
            <w:tcW w:w="2132" w:type="dxa"/>
            <w:shd w:val="clear" w:color="auto" w:fill="auto"/>
            <w:noWrap/>
            <w:vAlign w:val="center"/>
            <w:hideMark/>
          </w:tcPr>
          <w:p w:rsidR="00064255" w:rsidRPr="00961852" w:rsidRDefault="00064255" w:rsidP="00064255">
            <w:pPr>
              <w:spacing w:line="240" w:lineRule="auto"/>
              <w:jc w:val="center"/>
              <w:rPr>
                <w:rFonts w:ascii="Times New Roman" w:eastAsia="Times New Roman" w:hAnsi="Times New Roman" w:cs="Times New Roman"/>
                <w:b/>
                <w:sz w:val="20"/>
                <w:szCs w:val="20"/>
                <w:lang w:eastAsia="pt-BR"/>
              </w:rPr>
            </w:pPr>
            <w:r w:rsidRPr="00961852">
              <w:rPr>
                <w:rFonts w:ascii="Times New Roman" w:eastAsia="Times New Roman" w:hAnsi="Times New Roman" w:cs="Times New Roman"/>
                <w:b/>
                <w:sz w:val="20"/>
                <w:szCs w:val="20"/>
                <w:lang w:eastAsia="pt-BR"/>
              </w:rPr>
              <w:t>Variável</w:t>
            </w:r>
          </w:p>
        </w:tc>
        <w:tc>
          <w:tcPr>
            <w:tcW w:w="1640" w:type="dxa"/>
            <w:shd w:val="clear" w:color="auto" w:fill="auto"/>
            <w:noWrap/>
            <w:vAlign w:val="center"/>
            <w:hideMark/>
          </w:tcPr>
          <w:p w:rsidR="00064255" w:rsidRPr="00961852" w:rsidRDefault="00064255" w:rsidP="00064255">
            <w:pPr>
              <w:spacing w:line="240" w:lineRule="auto"/>
              <w:jc w:val="center"/>
              <w:rPr>
                <w:rFonts w:ascii="Times New Roman" w:eastAsia="Times New Roman" w:hAnsi="Times New Roman" w:cs="Times New Roman"/>
                <w:b/>
                <w:sz w:val="20"/>
                <w:szCs w:val="20"/>
                <w:lang w:eastAsia="pt-BR"/>
              </w:rPr>
            </w:pPr>
            <w:r w:rsidRPr="00961852">
              <w:rPr>
                <w:rFonts w:ascii="Times New Roman" w:eastAsia="Times New Roman" w:hAnsi="Times New Roman" w:cs="Times New Roman"/>
                <w:b/>
                <w:sz w:val="20"/>
                <w:szCs w:val="20"/>
                <w:lang w:eastAsia="pt-BR"/>
              </w:rPr>
              <w:t>Média</w:t>
            </w:r>
          </w:p>
        </w:tc>
        <w:tc>
          <w:tcPr>
            <w:tcW w:w="1640" w:type="dxa"/>
            <w:shd w:val="clear" w:color="auto" w:fill="auto"/>
            <w:noWrap/>
            <w:vAlign w:val="center"/>
            <w:hideMark/>
          </w:tcPr>
          <w:p w:rsidR="00064255" w:rsidRPr="00961852" w:rsidRDefault="00064255" w:rsidP="00064255">
            <w:pPr>
              <w:spacing w:line="240" w:lineRule="auto"/>
              <w:jc w:val="center"/>
              <w:rPr>
                <w:rFonts w:ascii="Times New Roman" w:eastAsia="Times New Roman" w:hAnsi="Times New Roman" w:cs="Times New Roman"/>
                <w:b/>
                <w:sz w:val="20"/>
                <w:szCs w:val="20"/>
                <w:lang w:eastAsia="pt-BR"/>
              </w:rPr>
            </w:pPr>
            <w:r w:rsidRPr="00961852">
              <w:rPr>
                <w:rFonts w:ascii="Times New Roman" w:eastAsia="Times New Roman" w:hAnsi="Times New Roman" w:cs="Times New Roman"/>
                <w:b/>
                <w:sz w:val="20"/>
                <w:szCs w:val="20"/>
                <w:lang w:eastAsia="pt-BR"/>
              </w:rPr>
              <w:t>Desvio Padrão</w:t>
            </w:r>
          </w:p>
        </w:tc>
        <w:tc>
          <w:tcPr>
            <w:tcW w:w="1531" w:type="dxa"/>
            <w:shd w:val="clear" w:color="auto" w:fill="auto"/>
            <w:noWrap/>
            <w:vAlign w:val="center"/>
            <w:hideMark/>
          </w:tcPr>
          <w:p w:rsidR="00064255" w:rsidRPr="00961852" w:rsidRDefault="00064255" w:rsidP="00064255">
            <w:pPr>
              <w:spacing w:line="240" w:lineRule="auto"/>
              <w:jc w:val="center"/>
              <w:rPr>
                <w:rFonts w:ascii="Times New Roman" w:eastAsia="Times New Roman" w:hAnsi="Times New Roman" w:cs="Times New Roman"/>
                <w:b/>
                <w:sz w:val="20"/>
                <w:szCs w:val="20"/>
                <w:lang w:eastAsia="pt-BR"/>
              </w:rPr>
            </w:pPr>
            <w:r w:rsidRPr="00961852">
              <w:rPr>
                <w:rFonts w:ascii="Times New Roman" w:eastAsia="Times New Roman" w:hAnsi="Times New Roman" w:cs="Times New Roman"/>
                <w:b/>
                <w:sz w:val="20"/>
                <w:szCs w:val="20"/>
                <w:lang w:eastAsia="pt-BR"/>
              </w:rPr>
              <w:t>Máximo</w:t>
            </w:r>
          </w:p>
        </w:tc>
        <w:tc>
          <w:tcPr>
            <w:tcW w:w="1531" w:type="dxa"/>
            <w:shd w:val="clear" w:color="auto" w:fill="auto"/>
            <w:noWrap/>
            <w:vAlign w:val="center"/>
            <w:hideMark/>
          </w:tcPr>
          <w:p w:rsidR="00064255" w:rsidRPr="00961852" w:rsidRDefault="00064255" w:rsidP="00064255">
            <w:pPr>
              <w:spacing w:line="240" w:lineRule="auto"/>
              <w:jc w:val="center"/>
              <w:rPr>
                <w:rFonts w:ascii="Times New Roman" w:eastAsia="Times New Roman" w:hAnsi="Times New Roman" w:cs="Times New Roman"/>
                <w:b/>
                <w:sz w:val="20"/>
                <w:szCs w:val="20"/>
                <w:lang w:eastAsia="pt-BR"/>
              </w:rPr>
            </w:pPr>
            <w:r w:rsidRPr="00961852">
              <w:rPr>
                <w:rFonts w:ascii="Times New Roman" w:eastAsia="Times New Roman" w:hAnsi="Times New Roman" w:cs="Times New Roman"/>
                <w:b/>
                <w:sz w:val="20"/>
                <w:szCs w:val="20"/>
                <w:lang w:eastAsia="pt-BR"/>
              </w:rPr>
              <w:t>Mínimo</w:t>
            </w:r>
          </w:p>
        </w:tc>
      </w:tr>
      <w:tr w:rsidR="006A4BFD" w:rsidRPr="00961852" w:rsidTr="00961852">
        <w:trPr>
          <w:trHeight w:val="300"/>
          <w:jc w:val="center"/>
        </w:trPr>
        <w:tc>
          <w:tcPr>
            <w:tcW w:w="2132" w:type="dxa"/>
            <w:shd w:val="clear" w:color="auto" w:fill="auto"/>
            <w:noWrap/>
            <w:vAlign w:val="center"/>
            <w:hideMark/>
          </w:tcPr>
          <w:p w:rsidR="006A4BFD" w:rsidRPr="00961852" w:rsidRDefault="003C292F" w:rsidP="00BB519D">
            <w:pPr>
              <w:spacing w:line="240" w:lineRule="auto"/>
              <w:jc w:val="left"/>
              <w:rPr>
                <w:rFonts w:ascii="Times New Roman" w:eastAsia="Times New Roman" w:hAnsi="Times New Roman" w:cs="Times New Roman"/>
                <w:sz w:val="20"/>
                <w:szCs w:val="20"/>
                <w:lang w:eastAsia="pt-BR"/>
              </w:rPr>
            </w:pPr>
            <w:r w:rsidRPr="00961852">
              <w:rPr>
                <w:rFonts w:ascii="Times New Roman" w:eastAsia="Times New Roman" w:hAnsi="Times New Roman" w:cs="Times New Roman"/>
                <w:sz w:val="20"/>
                <w:szCs w:val="20"/>
                <w:lang w:eastAsia="pt-BR"/>
              </w:rPr>
              <w:t>Preço da ação – (R$)</w:t>
            </w:r>
          </w:p>
        </w:tc>
        <w:tc>
          <w:tcPr>
            <w:tcW w:w="1640" w:type="dxa"/>
            <w:shd w:val="clear" w:color="auto" w:fill="auto"/>
            <w:noWrap/>
            <w:vAlign w:val="center"/>
            <w:hideMark/>
          </w:tcPr>
          <w:p w:rsidR="006A4BFD" w:rsidRPr="00961852" w:rsidRDefault="003C292F" w:rsidP="008463B5">
            <w:pPr>
              <w:spacing w:line="240" w:lineRule="auto"/>
              <w:jc w:val="center"/>
              <w:rPr>
                <w:rFonts w:ascii="Times New Roman" w:eastAsia="Times New Roman" w:hAnsi="Times New Roman" w:cs="Times New Roman"/>
                <w:sz w:val="20"/>
                <w:szCs w:val="20"/>
                <w:lang w:eastAsia="pt-BR"/>
              </w:rPr>
            </w:pPr>
            <w:r w:rsidRPr="00961852">
              <w:rPr>
                <w:rFonts w:ascii="Times New Roman" w:eastAsia="Times New Roman" w:hAnsi="Times New Roman" w:cs="Times New Roman"/>
                <w:sz w:val="20"/>
                <w:szCs w:val="20"/>
                <w:lang w:eastAsia="pt-BR"/>
              </w:rPr>
              <w:t>26,57</w:t>
            </w:r>
          </w:p>
        </w:tc>
        <w:tc>
          <w:tcPr>
            <w:tcW w:w="1640" w:type="dxa"/>
            <w:shd w:val="clear" w:color="auto" w:fill="auto"/>
            <w:noWrap/>
            <w:vAlign w:val="center"/>
            <w:hideMark/>
          </w:tcPr>
          <w:p w:rsidR="006A4BFD" w:rsidRPr="00961852" w:rsidRDefault="003C292F" w:rsidP="008463B5">
            <w:pPr>
              <w:spacing w:line="240" w:lineRule="auto"/>
              <w:jc w:val="center"/>
              <w:rPr>
                <w:rFonts w:ascii="Times New Roman" w:eastAsia="Times New Roman" w:hAnsi="Times New Roman" w:cs="Times New Roman"/>
                <w:sz w:val="20"/>
                <w:szCs w:val="20"/>
                <w:lang w:eastAsia="pt-BR"/>
              </w:rPr>
            </w:pPr>
            <w:r w:rsidRPr="00961852">
              <w:rPr>
                <w:rFonts w:ascii="Times New Roman" w:eastAsia="Times New Roman" w:hAnsi="Times New Roman" w:cs="Times New Roman"/>
                <w:sz w:val="20"/>
                <w:szCs w:val="20"/>
                <w:lang w:eastAsia="pt-BR"/>
              </w:rPr>
              <w:t>28,87</w:t>
            </w:r>
          </w:p>
        </w:tc>
        <w:tc>
          <w:tcPr>
            <w:tcW w:w="1531" w:type="dxa"/>
            <w:shd w:val="clear" w:color="auto" w:fill="auto"/>
            <w:noWrap/>
            <w:vAlign w:val="center"/>
            <w:hideMark/>
          </w:tcPr>
          <w:p w:rsidR="006A4BFD" w:rsidRPr="00961852" w:rsidRDefault="003C292F" w:rsidP="008463B5">
            <w:pPr>
              <w:spacing w:line="240" w:lineRule="auto"/>
              <w:jc w:val="center"/>
              <w:rPr>
                <w:rFonts w:ascii="Times New Roman" w:eastAsia="Times New Roman" w:hAnsi="Times New Roman" w:cs="Times New Roman"/>
                <w:sz w:val="20"/>
                <w:szCs w:val="20"/>
                <w:lang w:eastAsia="pt-BR"/>
              </w:rPr>
            </w:pPr>
            <w:r w:rsidRPr="00961852">
              <w:rPr>
                <w:rFonts w:ascii="Times New Roman" w:eastAsia="Times New Roman" w:hAnsi="Times New Roman" w:cs="Times New Roman"/>
                <w:sz w:val="20"/>
                <w:szCs w:val="20"/>
                <w:lang w:eastAsia="pt-BR"/>
              </w:rPr>
              <w:t>227,99</w:t>
            </w:r>
          </w:p>
        </w:tc>
        <w:tc>
          <w:tcPr>
            <w:tcW w:w="1531" w:type="dxa"/>
            <w:shd w:val="clear" w:color="auto" w:fill="auto"/>
            <w:noWrap/>
            <w:vAlign w:val="center"/>
            <w:hideMark/>
          </w:tcPr>
          <w:p w:rsidR="006A4BFD" w:rsidRPr="00961852" w:rsidRDefault="003C292F" w:rsidP="008463B5">
            <w:pPr>
              <w:spacing w:line="240" w:lineRule="auto"/>
              <w:jc w:val="center"/>
              <w:rPr>
                <w:rFonts w:ascii="Times New Roman" w:eastAsia="Times New Roman" w:hAnsi="Times New Roman" w:cs="Times New Roman"/>
                <w:sz w:val="20"/>
                <w:szCs w:val="20"/>
                <w:lang w:eastAsia="pt-BR"/>
              </w:rPr>
            </w:pPr>
            <w:r w:rsidRPr="00961852">
              <w:rPr>
                <w:rFonts w:ascii="Times New Roman" w:eastAsia="Times New Roman" w:hAnsi="Times New Roman" w:cs="Times New Roman"/>
                <w:sz w:val="20"/>
                <w:szCs w:val="20"/>
                <w:lang w:eastAsia="pt-BR"/>
              </w:rPr>
              <w:t>2,10</w:t>
            </w:r>
          </w:p>
        </w:tc>
      </w:tr>
      <w:tr w:rsidR="008463B5" w:rsidRPr="00961852" w:rsidTr="00961852">
        <w:trPr>
          <w:trHeight w:val="300"/>
          <w:jc w:val="center"/>
        </w:trPr>
        <w:tc>
          <w:tcPr>
            <w:tcW w:w="2132" w:type="dxa"/>
            <w:shd w:val="clear" w:color="auto" w:fill="auto"/>
            <w:noWrap/>
            <w:vAlign w:val="center"/>
            <w:hideMark/>
          </w:tcPr>
          <w:p w:rsidR="008463B5" w:rsidRPr="00961852" w:rsidRDefault="008463B5" w:rsidP="00BB519D">
            <w:pPr>
              <w:spacing w:line="240" w:lineRule="auto"/>
              <w:jc w:val="left"/>
              <w:rPr>
                <w:rFonts w:ascii="Times New Roman" w:eastAsia="Times New Roman" w:hAnsi="Times New Roman" w:cs="Times New Roman"/>
                <w:sz w:val="20"/>
                <w:szCs w:val="20"/>
                <w:lang w:eastAsia="pt-BR"/>
              </w:rPr>
            </w:pPr>
            <w:r w:rsidRPr="00961852">
              <w:rPr>
                <w:rFonts w:ascii="Times New Roman" w:eastAsia="Times New Roman" w:hAnsi="Times New Roman" w:cs="Times New Roman"/>
                <w:sz w:val="20"/>
                <w:szCs w:val="20"/>
                <w:lang w:eastAsia="pt-BR"/>
              </w:rPr>
              <w:t>LLAC</w:t>
            </w:r>
            <w:r w:rsidR="003C292F" w:rsidRPr="00961852">
              <w:rPr>
                <w:rFonts w:ascii="Times New Roman" w:eastAsia="Times New Roman" w:hAnsi="Times New Roman" w:cs="Times New Roman"/>
                <w:sz w:val="20"/>
                <w:szCs w:val="20"/>
                <w:lang w:eastAsia="pt-BR"/>
              </w:rPr>
              <w:t xml:space="preserve"> – (R$)</w:t>
            </w:r>
          </w:p>
        </w:tc>
        <w:tc>
          <w:tcPr>
            <w:tcW w:w="1640" w:type="dxa"/>
            <w:shd w:val="clear" w:color="auto" w:fill="auto"/>
            <w:noWrap/>
            <w:vAlign w:val="center"/>
            <w:hideMark/>
          </w:tcPr>
          <w:p w:rsidR="008463B5" w:rsidRPr="00961852" w:rsidRDefault="0017438C" w:rsidP="0017438C">
            <w:pPr>
              <w:spacing w:line="240" w:lineRule="auto"/>
              <w:jc w:val="center"/>
              <w:rPr>
                <w:rFonts w:ascii="Times New Roman" w:eastAsia="Times New Roman" w:hAnsi="Times New Roman" w:cs="Times New Roman"/>
                <w:sz w:val="20"/>
                <w:szCs w:val="20"/>
                <w:lang w:eastAsia="pt-BR"/>
              </w:rPr>
            </w:pPr>
            <w:r w:rsidRPr="00961852">
              <w:rPr>
                <w:rFonts w:ascii="Times New Roman" w:eastAsia="Times New Roman" w:hAnsi="Times New Roman" w:cs="Times New Roman"/>
                <w:sz w:val="20"/>
                <w:szCs w:val="20"/>
                <w:lang w:eastAsia="pt-BR"/>
              </w:rPr>
              <w:t>1,35</w:t>
            </w:r>
          </w:p>
        </w:tc>
        <w:tc>
          <w:tcPr>
            <w:tcW w:w="1640" w:type="dxa"/>
            <w:shd w:val="clear" w:color="auto" w:fill="auto"/>
            <w:noWrap/>
            <w:vAlign w:val="center"/>
            <w:hideMark/>
          </w:tcPr>
          <w:p w:rsidR="008463B5" w:rsidRPr="00961852" w:rsidRDefault="0017438C" w:rsidP="0017438C">
            <w:pPr>
              <w:spacing w:line="240" w:lineRule="auto"/>
              <w:jc w:val="center"/>
              <w:rPr>
                <w:rFonts w:ascii="Times New Roman" w:eastAsia="Times New Roman" w:hAnsi="Times New Roman" w:cs="Times New Roman"/>
                <w:sz w:val="20"/>
                <w:szCs w:val="20"/>
                <w:lang w:eastAsia="pt-BR"/>
              </w:rPr>
            </w:pPr>
            <w:r w:rsidRPr="00961852">
              <w:rPr>
                <w:rFonts w:ascii="Times New Roman" w:eastAsia="Times New Roman" w:hAnsi="Times New Roman" w:cs="Times New Roman"/>
                <w:sz w:val="20"/>
                <w:szCs w:val="20"/>
                <w:lang w:eastAsia="pt-BR"/>
              </w:rPr>
              <w:t>3,8</w:t>
            </w:r>
            <w:r w:rsidR="008463B5" w:rsidRPr="00961852">
              <w:rPr>
                <w:rFonts w:ascii="Times New Roman" w:eastAsia="Times New Roman" w:hAnsi="Times New Roman" w:cs="Times New Roman"/>
                <w:sz w:val="20"/>
                <w:szCs w:val="20"/>
                <w:lang w:eastAsia="pt-BR"/>
              </w:rPr>
              <w:t>1</w:t>
            </w:r>
          </w:p>
        </w:tc>
        <w:tc>
          <w:tcPr>
            <w:tcW w:w="1531" w:type="dxa"/>
            <w:shd w:val="clear" w:color="auto" w:fill="auto"/>
            <w:noWrap/>
            <w:vAlign w:val="center"/>
            <w:hideMark/>
          </w:tcPr>
          <w:p w:rsidR="008463B5" w:rsidRPr="00961852" w:rsidRDefault="0017438C" w:rsidP="0017438C">
            <w:pPr>
              <w:spacing w:line="240" w:lineRule="auto"/>
              <w:jc w:val="center"/>
              <w:rPr>
                <w:rFonts w:ascii="Times New Roman" w:eastAsia="Times New Roman" w:hAnsi="Times New Roman" w:cs="Times New Roman"/>
                <w:sz w:val="20"/>
                <w:szCs w:val="20"/>
                <w:lang w:eastAsia="pt-BR"/>
              </w:rPr>
            </w:pPr>
            <w:r w:rsidRPr="00961852">
              <w:rPr>
                <w:rFonts w:ascii="Times New Roman" w:eastAsia="Times New Roman" w:hAnsi="Times New Roman" w:cs="Times New Roman"/>
                <w:sz w:val="20"/>
                <w:szCs w:val="20"/>
                <w:lang w:eastAsia="pt-BR"/>
              </w:rPr>
              <w:t>30,05</w:t>
            </w:r>
          </w:p>
        </w:tc>
        <w:tc>
          <w:tcPr>
            <w:tcW w:w="1531" w:type="dxa"/>
            <w:shd w:val="clear" w:color="auto" w:fill="auto"/>
            <w:noWrap/>
            <w:vAlign w:val="center"/>
            <w:hideMark/>
          </w:tcPr>
          <w:p w:rsidR="008463B5" w:rsidRPr="00961852" w:rsidRDefault="008463B5" w:rsidP="0017438C">
            <w:pPr>
              <w:spacing w:line="240" w:lineRule="auto"/>
              <w:jc w:val="center"/>
              <w:rPr>
                <w:rFonts w:ascii="Times New Roman" w:eastAsia="Times New Roman" w:hAnsi="Times New Roman" w:cs="Times New Roman"/>
                <w:sz w:val="20"/>
                <w:szCs w:val="20"/>
                <w:lang w:eastAsia="pt-BR"/>
              </w:rPr>
            </w:pPr>
            <w:r w:rsidRPr="00961852">
              <w:rPr>
                <w:rFonts w:ascii="Times New Roman" w:eastAsia="Times New Roman" w:hAnsi="Times New Roman" w:cs="Times New Roman"/>
                <w:sz w:val="20"/>
                <w:szCs w:val="20"/>
                <w:lang w:eastAsia="pt-BR"/>
              </w:rPr>
              <w:t>-</w:t>
            </w:r>
            <w:r w:rsidR="0017438C" w:rsidRPr="00961852">
              <w:rPr>
                <w:rFonts w:ascii="Times New Roman" w:eastAsia="Times New Roman" w:hAnsi="Times New Roman" w:cs="Times New Roman"/>
                <w:sz w:val="20"/>
                <w:szCs w:val="20"/>
                <w:lang w:eastAsia="pt-BR"/>
              </w:rPr>
              <w:t>4,04</w:t>
            </w:r>
          </w:p>
        </w:tc>
      </w:tr>
      <w:tr w:rsidR="008463B5" w:rsidRPr="00961852" w:rsidTr="00961852">
        <w:trPr>
          <w:trHeight w:val="300"/>
          <w:jc w:val="center"/>
        </w:trPr>
        <w:tc>
          <w:tcPr>
            <w:tcW w:w="2132" w:type="dxa"/>
            <w:shd w:val="clear" w:color="auto" w:fill="auto"/>
            <w:noWrap/>
            <w:vAlign w:val="center"/>
            <w:hideMark/>
          </w:tcPr>
          <w:p w:rsidR="008463B5" w:rsidRPr="00961852" w:rsidRDefault="008463B5" w:rsidP="00BB519D">
            <w:pPr>
              <w:spacing w:line="240" w:lineRule="auto"/>
              <w:jc w:val="left"/>
              <w:rPr>
                <w:rFonts w:ascii="Times New Roman" w:eastAsia="Times New Roman" w:hAnsi="Times New Roman" w:cs="Times New Roman"/>
                <w:sz w:val="20"/>
                <w:szCs w:val="20"/>
                <w:lang w:eastAsia="pt-BR"/>
              </w:rPr>
            </w:pPr>
            <w:r w:rsidRPr="00961852">
              <w:rPr>
                <w:rFonts w:ascii="Times New Roman" w:eastAsia="Times New Roman" w:hAnsi="Times New Roman" w:cs="Times New Roman"/>
                <w:sz w:val="20"/>
                <w:szCs w:val="20"/>
                <w:lang w:eastAsia="pt-BR"/>
              </w:rPr>
              <w:t>PLAC</w:t>
            </w:r>
            <w:r w:rsidR="003C292F" w:rsidRPr="00961852">
              <w:rPr>
                <w:rFonts w:ascii="Times New Roman" w:eastAsia="Times New Roman" w:hAnsi="Times New Roman" w:cs="Times New Roman"/>
                <w:sz w:val="20"/>
                <w:szCs w:val="20"/>
                <w:lang w:eastAsia="pt-BR"/>
              </w:rPr>
              <w:t xml:space="preserve"> – (R$)</w:t>
            </w:r>
          </w:p>
        </w:tc>
        <w:tc>
          <w:tcPr>
            <w:tcW w:w="1640" w:type="dxa"/>
            <w:shd w:val="clear" w:color="auto" w:fill="auto"/>
            <w:noWrap/>
            <w:vAlign w:val="center"/>
            <w:hideMark/>
          </w:tcPr>
          <w:p w:rsidR="008463B5" w:rsidRPr="00961852" w:rsidRDefault="008463B5" w:rsidP="008463B5">
            <w:pPr>
              <w:spacing w:line="240" w:lineRule="auto"/>
              <w:jc w:val="center"/>
              <w:rPr>
                <w:rFonts w:ascii="Times New Roman" w:eastAsia="Times New Roman" w:hAnsi="Times New Roman" w:cs="Times New Roman"/>
                <w:sz w:val="20"/>
                <w:szCs w:val="20"/>
                <w:lang w:eastAsia="pt-BR"/>
              </w:rPr>
            </w:pPr>
            <w:r w:rsidRPr="00961852">
              <w:rPr>
                <w:rFonts w:ascii="Times New Roman" w:eastAsia="Times New Roman" w:hAnsi="Times New Roman" w:cs="Times New Roman"/>
                <w:sz w:val="20"/>
                <w:szCs w:val="20"/>
                <w:lang w:eastAsia="pt-BR"/>
              </w:rPr>
              <w:t>13,41</w:t>
            </w:r>
          </w:p>
        </w:tc>
        <w:tc>
          <w:tcPr>
            <w:tcW w:w="1640" w:type="dxa"/>
            <w:shd w:val="clear" w:color="auto" w:fill="auto"/>
            <w:noWrap/>
            <w:vAlign w:val="center"/>
            <w:hideMark/>
          </w:tcPr>
          <w:p w:rsidR="008463B5" w:rsidRPr="00961852" w:rsidRDefault="008463B5" w:rsidP="008463B5">
            <w:pPr>
              <w:spacing w:line="240" w:lineRule="auto"/>
              <w:jc w:val="center"/>
              <w:rPr>
                <w:rFonts w:ascii="Times New Roman" w:eastAsia="Times New Roman" w:hAnsi="Times New Roman" w:cs="Times New Roman"/>
                <w:sz w:val="20"/>
                <w:szCs w:val="20"/>
                <w:lang w:eastAsia="pt-BR"/>
              </w:rPr>
            </w:pPr>
            <w:r w:rsidRPr="00961852">
              <w:rPr>
                <w:rFonts w:ascii="Times New Roman" w:eastAsia="Times New Roman" w:hAnsi="Times New Roman" w:cs="Times New Roman"/>
                <w:sz w:val="20"/>
                <w:szCs w:val="20"/>
                <w:lang w:eastAsia="pt-BR"/>
              </w:rPr>
              <w:t>13,26</w:t>
            </w:r>
          </w:p>
        </w:tc>
        <w:tc>
          <w:tcPr>
            <w:tcW w:w="1531" w:type="dxa"/>
            <w:shd w:val="clear" w:color="auto" w:fill="auto"/>
            <w:noWrap/>
            <w:vAlign w:val="center"/>
            <w:hideMark/>
          </w:tcPr>
          <w:p w:rsidR="008463B5" w:rsidRPr="00961852" w:rsidRDefault="008463B5" w:rsidP="008463B5">
            <w:pPr>
              <w:spacing w:line="240" w:lineRule="auto"/>
              <w:jc w:val="center"/>
              <w:rPr>
                <w:rFonts w:ascii="Times New Roman" w:eastAsia="Times New Roman" w:hAnsi="Times New Roman" w:cs="Times New Roman"/>
                <w:sz w:val="20"/>
                <w:szCs w:val="20"/>
                <w:lang w:eastAsia="pt-BR"/>
              </w:rPr>
            </w:pPr>
            <w:r w:rsidRPr="00961852">
              <w:rPr>
                <w:rFonts w:ascii="Times New Roman" w:eastAsia="Times New Roman" w:hAnsi="Times New Roman" w:cs="Times New Roman"/>
                <w:sz w:val="20"/>
                <w:szCs w:val="20"/>
                <w:lang w:eastAsia="pt-BR"/>
              </w:rPr>
              <w:t>62,51</w:t>
            </w:r>
          </w:p>
        </w:tc>
        <w:tc>
          <w:tcPr>
            <w:tcW w:w="1531" w:type="dxa"/>
            <w:shd w:val="clear" w:color="auto" w:fill="auto"/>
            <w:noWrap/>
            <w:vAlign w:val="center"/>
            <w:hideMark/>
          </w:tcPr>
          <w:p w:rsidR="008463B5" w:rsidRPr="00961852" w:rsidRDefault="008463B5" w:rsidP="008463B5">
            <w:pPr>
              <w:spacing w:line="240" w:lineRule="auto"/>
              <w:jc w:val="center"/>
              <w:rPr>
                <w:rFonts w:ascii="Times New Roman" w:eastAsia="Times New Roman" w:hAnsi="Times New Roman" w:cs="Times New Roman"/>
                <w:sz w:val="20"/>
                <w:szCs w:val="20"/>
                <w:lang w:eastAsia="pt-BR"/>
              </w:rPr>
            </w:pPr>
            <w:r w:rsidRPr="00961852">
              <w:rPr>
                <w:rFonts w:ascii="Times New Roman" w:eastAsia="Times New Roman" w:hAnsi="Times New Roman" w:cs="Times New Roman"/>
                <w:sz w:val="20"/>
                <w:szCs w:val="20"/>
                <w:lang w:eastAsia="pt-BR"/>
              </w:rPr>
              <w:t>- 0,64</w:t>
            </w:r>
          </w:p>
        </w:tc>
      </w:tr>
      <w:tr w:rsidR="008463B5" w:rsidRPr="00961852" w:rsidTr="00961852">
        <w:trPr>
          <w:trHeight w:val="300"/>
          <w:jc w:val="center"/>
        </w:trPr>
        <w:tc>
          <w:tcPr>
            <w:tcW w:w="2132" w:type="dxa"/>
            <w:shd w:val="clear" w:color="auto" w:fill="auto"/>
            <w:noWrap/>
            <w:vAlign w:val="center"/>
            <w:hideMark/>
          </w:tcPr>
          <w:p w:rsidR="008463B5" w:rsidRPr="00961852" w:rsidRDefault="008463B5" w:rsidP="00064255">
            <w:pPr>
              <w:spacing w:line="240" w:lineRule="auto"/>
              <w:jc w:val="left"/>
              <w:rPr>
                <w:rFonts w:ascii="Times New Roman" w:eastAsia="Times New Roman" w:hAnsi="Times New Roman" w:cs="Times New Roman"/>
                <w:sz w:val="20"/>
                <w:szCs w:val="20"/>
                <w:lang w:eastAsia="pt-BR"/>
              </w:rPr>
            </w:pPr>
            <w:r w:rsidRPr="00961852">
              <w:rPr>
                <w:rFonts w:ascii="Times New Roman" w:eastAsia="Times New Roman" w:hAnsi="Times New Roman" w:cs="Times New Roman"/>
                <w:sz w:val="20"/>
                <w:szCs w:val="20"/>
                <w:lang w:eastAsia="pt-BR"/>
              </w:rPr>
              <w:t>NEAI</w:t>
            </w:r>
            <w:r w:rsidR="003C292F" w:rsidRPr="00961852">
              <w:rPr>
                <w:rFonts w:ascii="Times New Roman" w:eastAsia="Times New Roman" w:hAnsi="Times New Roman" w:cs="Times New Roman"/>
                <w:sz w:val="20"/>
                <w:szCs w:val="20"/>
                <w:lang w:eastAsia="pt-BR"/>
              </w:rPr>
              <w:t xml:space="preserve"> – (%)</w:t>
            </w:r>
          </w:p>
        </w:tc>
        <w:tc>
          <w:tcPr>
            <w:tcW w:w="1640" w:type="dxa"/>
            <w:shd w:val="clear" w:color="auto" w:fill="auto"/>
            <w:noWrap/>
            <w:vAlign w:val="center"/>
            <w:hideMark/>
          </w:tcPr>
          <w:p w:rsidR="008463B5" w:rsidRPr="00961852" w:rsidRDefault="008463B5" w:rsidP="008463B5">
            <w:pPr>
              <w:spacing w:line="240" w:lineRule="auto"/>
              <w:jc w:val="center"/>
              <w:rPr>
                <w:rFonts w:ascii="Times New Roman" w:eastAsia="Times New Roman" w:hAnsi="Times New Roman" w:cs="Times New Roman"/>
                <w:sz w:val="20"/>
                <w:szCs w:val="20"/>
                <w:lang w:eastAsia="pt-BR"/>
              </w:rPr>
            </w:pPr>
            <w:r w:rsidRPr="00961852">
              <w:rPr>
                <w:rFonts w:ascii="Times New Roman" w:eastAsia="Times New Roman" w:hAnsi="Times New Roman" w:cs="Times New Roman"/>
                <w:sz w:val="20"/>
                <w:szCs w:val="20"/>
                <w:lang w:eastAsia="pt-BR"/>
              </w:rPr>
              <w:t>62,01</w:t>
            </w:r>
          </w:p>
        </w:tc>
        <w:tc>
          <w:tcPr>
            <w:tcW w:w="1640" w:type="dxa"/>
            <w:shd w:val="clear" w:color="auto" w:fill="auto"/>
            <w:noWrap/>
            <w:vAlign w:val="center"/>
            <w:hideMark/>
          </w:tcPr>
          <w:p w:rsidR="008463B5" w:rsidRPr="00961852" w:rsidRDefault="008463B5" w:rsidP="008463B5">
            <w:pPr>
              <w:spacing w:line="240" w:lineRule="auto"/>
              <w:jc w:val="center"/>
              <w:rPr>
                <w:rFonts w:ascii="Times New Roman" w:eastAsia="Times New Roman" w:hAnsi="Times New Roman" w:cs="Times New Roman"/>
                <w:sz w:val="20"/>
                <w:szCs w:val="20"/>
                <w:lang w:eastAsia="pt-BR"/>
              </w:rPr>
            </w:pPr>
            <w:r w:rsidRPr="00961852">
              <w:rPr>
                <w:rFonts w:ascii="Times New Roman" w:eastAsia="Times New Roman" w:hAnsi="Times New Roman" w:cs="Times New Roman"/>
                <w:sz w:val="20"/>
                <w:szCs w:val="20"/>
                <w:lang w:eastAsia="pt-BR"/>
              </w:rPr>
              <w:t>16,45</w:t>
            </w:r>
          </w:p>
        </w:tc>
        <w:tc>
          <w:tcPr>
            <w:tcW w:w="1531" w:type="dxa"/>
            <w:shd w:val="clear" w:color="auto" w:fill="auto"/>
            <w:noWrap/>
            <w:vAlign w:val="center"/>
            <w:hideMark/>
          </w:tcPr>
          <w:p w:rsidR="008463B5" w:rsidRPr="00961852" w:rsidRDefault="008463B5" w:rsidP="008463B5">
            <w:pPr>
              <w:spacing w:line="240" w:lineRule="auto"/>
              <w:jc w:val="center"/>
              <w:rPr>
                <w:rFonts w:ascii="Times New Roman" w:eastAsia="Times New Roman" w:hAnsi="Times New Roman" w:cs="Times New Roman"/>
                <w:sz w:val="20"/>
                <w:szCs w:val="20"/>
                <w:lang w:eastAsia="pt-BR"/>
              </w:rPr>
            </w:pPr>
            <w:r w:rsidRPr="00961852">
              <w:rPr>
                <w:rFonts w:ascii="Times New Roman" w:eastAsia="Times New Roman" w:hAnsi="Times New Roman" w:cs="Times New Roman"/>
                <w:sz w:val="20"/>
                <w:szCs w:val="20"/>
                <w:lang w:eastAsia="pt-BR"/>
              </w:rPr>
              <w:t>91,67</w:t>
            </w:r>
          </w:p>
        </w:tc>
        <w:tc>
          <w:tcPr>
            <w:tcW w:w="1531" w:type="dxa"/>
            <w:shd w:val="clear" w:color="auto" w:fill="auto"/>
            <w:noWrap/>
            <w:vAlign w:val="center"/>
            <w:hideMark/>
          </w:tcPr>
          <w:p w:rsidR="008463B5" w:rsidRPr="00961852" w:rsidRDefault="008463B5" w:rsidP="008463B5">
            <w:pPr>
              <w:spacing w:line="240" w:lineRule="auto"/>
              <w:jc w:val="center"/>
              <w:rPr>
                <w:rFonts w:ascii="Times New Roman" w:eastAsia="Times New Roman" w:hAnsi="Times New Roman" w:cs="Times New Roman"/>
                <w:sz w:val="20"/>
                <w:szCs w:val="20"/>
                <w:lang w:eastAsia="pt-BR"/>
              </w:rPr>
            </w:pPr>
            <w:r w:rsidRPr="00961852">
              <w:rPr>
                <w:rFonts w:ascii="Times New Roman" w:eastAsia="Times New Roman" w:hAnsi="Times New Roman" w:cs="Times New Roman"/>
                <w:sz w:val="20"/>
                <w:szCs w:val="20"/>
                <w:lang w:eastAsia="pt-BR"/>
              </w:rPr>
              <w:t>16,67</w:t>
            </w:r>
          </w:p>
        </w:tc>
      </w:tr>
    </w:tbl>
    <w:p w:rsidR="00064255" w:rsidRPr="00961852" w:rsidRDefault="00064255" w:rsidP="00064255">
      <w:pPr>
        <w:pStyle w:val="SemEspaamento"/>
        <w:rPr>
          <w:rFonts w:ascii="Times New Roman" w:hAnsi="Times New Roman" w:cs="Times New Roman"/>
          <w:sz w:val="20"/>
          <w:szCs w:val="20"/>
        </w:rPr>
      </w:pPr>
      <w:r w:rsidRPr="00961852">
        <w:rPr>
          <w:rFonts w:ascii="Times New Roman" w:hAnsi="Times New Roman" w:cs="Times New Roman"/>
          <w:sz w:val="20"/>
          <w:szCs w:val="20"/>
        </w:rPr>
        <w:t>Fonte: Elaborado pelos autores com base nos dados da pesquisa</w:t>
      </w:r>
      <w:r w:rsidR="006A4BFD" w:rsidRPr="00961852">
        <w:rPr>
          <w:rFonts w:ascii="Times New Roman" w:hAnsi="Times New Roman" w:cs="Times New Roman"/>
          <w:sz w:val="20"/>
          <w:szCs w:val="20"/>
        </w:rPr>
        <w:t>.</w:t>
      </w:r>
    </w:p>
    <w:p w:rsidR="00641787" w:rsidRPr="00961852" w:rsidRDefault="00961852" w:rsidP="007B36CE">
      <w:pPr>
        <w:pStyle w:val="SemEspaamento"/>
        <w:ind w:firstLine="709"/>
        <w:rPr>
          <w:rFonts w:ascii="Times New Roman" w:hAnsi="Times New Roman"/>
          <w:sz w:val="24"/>
          <w:szCs w:val="24"/>
        </w:rPr>
      </w:pPr>
      <w:r>
        <w:rPr>
          <w:rFonts w:ascii="Times New Roman" w:hAnsi="Times New Roman"/>
          <w:sz w:val="24"/>
          <w:szCs w:val="24"/>
        </w:rPr>
        <w:t>A Tabela 5</w:t>
      </w:r>
      <w:r w:rsidR="006A4BFD" w:rsidRPr="00961852">
        <w:rPr>
          <w:rFonts w:ascii="Times New Roman" w:hAnsi="Times New Roman"/>
          <w:sz w:val="24"/>
          <w:szCs w:val="24"/>
        </w:rPr>
        <w:t xml:space="preserve"> demonstra </w:t>
      </w:r>
      <w:r w:rsidR="003C292F" w:rsidRPr="00961852">
        <w:rPr>
          <w:rFonts w:ascii="Times New Roman" w:hAnsi="Times New Roman"/>
          <w:sz w:val="24"/>
          <w:szCs w:val="24"/>
        </w:rPr>
        <w:t>que a média do preço da ação utilizada na regressão múltipla é de R$ 26,57, sendo que o preço máximo foi d</w:t>
      </w:r>
      <w:r w:rsidR="0017438C" w:rsidRPr="00961852">
        <w:rPr>
          <w:rFonts w:ascii="Times New Roman" w:hAnsi="Times New Roman"/>
          <w:sz w:val="24"/>
          <w:szCs w:val="24"/>
        </w:rPr>
        <w:t>a Magazine Luiza S.A. d</w:t>
      </w:r>
      <w:r w:rsidR="003C292F" w:rsidRPr="00961852">
        <w:rPr>
          <w:rFonts w:ascii="Times New Roman" w:hAnsi="Times New Roman"/>
          <w:sz w:val="24"/>
          <w:szCs w:val="24"/>
        </w:rPr>
        <w:t xml:space="preserve">e R$ 227,99 o que </w:t>
      </w:r>
      <w:r w:rsidR="0017438C" w:rsidRPr="00961852">
        <w:rPr>
          <w:rFonts w:ascii="Times New Roman" w:hAnsi="Times New Roman"/>
          <w:sz w:val="24"/>
          <w:szCs w:val="24"/>
        </w:rPr>
        <w:t xml:space="preserve">a </w:t>
      </w:r>
      <w:r w:rsidR="003C292F" w:rsidRPr="00961852">
        <w:rPr>
          <w:rFonts w:ascii="Times New Roman" w:hAnsi="Times New Roman"/>
          <w:sz w:val="24"/>
          <w:szCs w:val="24"/>
        </w:rPr>
        <w:t xml:space="preserve">tornou um </w:t>
      </w:r>
      <w:proofErr w:type="spellStart"/>
      <w:r w:rsidR="003C292F" w:rsidRPr="00961852">
        <w:rPr>
          <w:rFonts w:ascii="Times New Roman" w:hAnsi="Times New Roman"/>
          <w:i/>
          <w:sz w:val="24"/>
          <w:szCs w:val="24"/>
        </w:rPr>
        <w:t>outliers</w:t>
      </w:r>
      <w:proofErr w:type="spellEnd"/>
      <w:r w:rsidR="003C292F" w:rsidRPr="00961852">
        <w:rPr>
          <w:rFonts w:ascii="Times New Roman" w:hAnsi="Times New Roman"/>
          <w:sz w:val="24"/>
          <w:szCs w:val="24"/>
        </w:rPr>
        <w:t xml:space="preserve"> na estatística. A média do lucro líquido por ação foi </w:t>
      </w:r>
      <w:r w:rsidR="0017438C" w:rsidRPr="00961852">
        <w:rPr>
          <w:rFonts w:ascii="Times New Roman" w:hAnsi="Times New Roman"/>
          <w:sz w:val="24"/>
          <w:szCs w:val="24"/>
        </w:rPr>
        <w:t>baixa</w:t>
      </w:r>
      <w:r w:rsidR="003C292F" w:rsidRPr="00961852">
        <w:rPr>
          <w:rFonts w:ascii="Times New Roman" w:hAnsi="Times New Roman"/>
          <w:sz w:val="24"/>
          <w:szCs w:val="24"/>
        </w:rPr>
        <w:t xml:space="preserve"> em virtude de 15 empresas apresentarem prejuízo por ação no ano de 2016.</w:t>
      </w:r>
      <w:r w:rsidR="00641787" w:rsidRPr="00961852">
        <w:rPr>
          <w:rFonts w:ascii="Times New Roman" w:hAnsi="Times New Roman"/>
          <w:sz w:val="24"/>
          <w:szCs w:val="24"/>
        </w:rPr>
        <w:t xml:space="preserve"> </w:t>
      </w:r>
      <w:r w:rsidR="0017438C" w:rsidRPr="00961852">
        <w:rPr>
          <w:rFonts w:ascii="Times New Roman" w:hAnsi="Times New Roman"/>
          <w:sz w:val="24"/>
          <w:szCs w:val="24"/>
        </w:rPr>
        <w:t>O</w:t>
      </w:r>
      <w:r w:rsidR="003C292F" w:rsidRPr="00961852">
        <w:rPr>
          <w:rFonts w:ascii="Times New Roman" w:hAnsi="Times New Roman"/>
          <w:sz w:val="24"/>
          <w:szCs w:val="24"/>
        </w:rPr>
        <w:t xml:space="preserve"> maior valor foi de R$</w:t>
      </w:r>
      <w:r w:rsidR="0017438C" w:rsidRPr="00961852">
        <w:rPr>
          <w:rFonts w:ascii="Times New Roman" w:hAnsi="Times New Roman"/>
          <w:sz w:val="24"/>
          <w:szCs w:val="24"/>
        </w:rPr>
        <w:t>30,05</w:t>
      </w:r>
      <w:r w:rsidR="003C292F" w:rsidRPr="00961852">
        <w:rPr>
          <w:rFonts w:ascii="Times New Roman" w:hAnsi="Times New Roman"/>
          <w:sz w:val="24"/>
          <w:szCs w:val="24"/>
        </w:rPr>
        <w:t xml:space="preserve"> da </w:t>
      </w:r>
      <w:r w:rsidR="0017438C" w:rsidRPr="00961852">
        <w:rPr>
          <w:rFonts w:ascii="Times New Roman" w:hAnsi="Times New Roman"/>
          <w:sz w:val="24"/>
          <w:szCs w:val="24"/>
        </w:rPr>
        <w:t>Companhia de Transmissão de Energia Elétrica Paulista</w:t>
      </w:r>
      <w:r w:rsidR="003C292F" w:rsidRPr="00961852">
        <w:rPr>
          <w:rFonts w:ascii="Times New Roman" w:hAnsi="Times New Roman"/>
          <w:sz w:val="24"/>
          <w:szCs w:val="24"/>
        </w:rPr>
        <w:t>,</w:t>
      </w:r>
      <w:r w:rsidR="0017438C" w:rsidRPr="00961852">
        <w:rPr>
          <w:rFonts w:ascii="Times New Roman" w:hAnsi="Times New Roman"/>
          <w:sz w:val="24"/>
          <w:szCs w:val="24"/>
        </w:rPr>
        <w:t xml:space="preserve"> e assim como anterior, tornou-se um </w:t>
      </w:r>
      <w:proofErr w:type="spellStart"/>
      <w:r w:rsidR="0017438C" w:rsidRPr="00961852">
        <w:rPr>
          <w:rFonts w:ascii="Times New Roman" w:hAnsi="Times New Roman"/>
          <w:i/>
          <w:sz w:val="24"/>
          <w:szCs w:val="24"/>
        </w:rPr>
        <w:t>outliers</w:t>
      </w:r>
      <w:proofErr w:type="spellEnd"/>
      <w:r w:rsidR="0017438C" w:rsidRPr="00961852">
        <w:rPr>
          <w:rFonts w:ascii="Times New Roman" w:hAnsi="Times New Roman"/>
          <w:sz w:val="24"/>
          <w:szCs w:val="24"/>
        </w:rPr>
        <w:t>.</w:t>
      </w:r>
    </w:p>
    <w:p w:rsidR="006A4BFD" w:rsidRPr="00961852" w:rsidRDefault="00961852" w:rsidP="007B36CE">
      <w:pPr>
        <w:pStyle w:val="SemEspaamento"/>
        <w:ind w:firstLine="709"/>
        <w:rPr>
          <w:rFonts w:ascii="Times New Roman" w:hAnsi="Times New Roman"/>
          <w:sz w:val="24"/>
          <w:szCs w:val="24"/>
        </w:rPr>
      </w:pPr>
      <w:r w:rsidRPr="00961852">
        <w:rPr>
          <w:rFonts w:ascii="Times New Roman" w:hAnsi="Times New Roman"/>
          <w:sz w:val="24"/>
          <w:szCs w:val="24"/>
        </w:rPr>
        <w:t xml:space="preserve">A Companhia de Transmissão de Energia Elétrica Paulista </w:t>
      </w:r>
      <w:r w:rsidR="0017438C" w:rsidRPr="00961852">
        <w:rPr>
          <w:rFonts w:ascii="Times New Roman" w:hAnsi="Times New Roman"/>
          <w:sz w:val="24"/>
          <w:szCs w:val="24"/>
        </w:rPr>
        <w:t>também apresentou o maior</w:t>
      </w:r>
      <w:r w:rsidR="00936560" w:rsidRPr="00961852">
        <w:rPr>
          <w:rFonts w:ascii="Times New Roman" w:hAnsi="Times New Roman"/>
          <w:sz w:val="24"/>
          <w:szCs w:val="24"/>
        </w:rPr>
        <w:t xml:space="preserve"> patrimônio líquido por ação (PLAC), e por consequência também é um </w:t>
      </w:r>
      <w:proofErr w:type="spellStart"/>
      <w:r w:rsidR="00936560" w:rsidRPr="00961852">
        <w:rPr>
          <w:rFonts w:ascii="Times New Roman" w:hAnsi="Times New Roman"/>
          <w:i/>
          <w:sz w:val="24"/>
          <w:szCs w:val="24"/>
        </w:rPr>
        <w:t>outliers</w:t>
      </w:r>
      <w:proofErr w:type="spellEnd"/>
      <w:r w:rsidR="00936560" w:rsidRPr="00961852">
        <w:rPr>
          <w:rFonts w:ascii="Times New Roman" w:hAnsi="Times New Roman"/>
          <w:sz w:val="24"/>
          <w:szCs w:val="24"/>
        </w:rPr>
        <w:t xml:space="preserve"> dessa variável.</w:t>
      </w:r>
      <w:r w:rsidR="00641787" w:rsidRPr="00961852">
        <w:rPr>
          <w:rFonts w:ascii="Times New Roman" w:hAnsi="Times New Roman"/>
          <w:sz w:val="24"/>
          <w:szCs w:val="24"/>
        </w:rPr>
        <w:t xml:space="preserve"> </w:t>
      </w:r>
      <w:r w:rsidR="00936560" w:rsidRPr="00961852">
        <w:rPr>
          <w:rFonts w:ascii="Times New Roman" w:hAnsi="Times New Roman"/>
          <w:sz w:val="24"/>
          <w:szCs w:val="24"/>
        </w:rPr>
        <w:t xml:space="preserve">Apenas uma empresa, Gol Linhas Aéreas Inteligentes S.A., apresentou passivo a </w:t>
      </w:r>
      <w:r w:rsidR="00936560" w:rsidRPr="00961852">
        <w:rPr>
          <w:rFonts w:ascii="Times New Roman" w:hAnsi="Times New Roman"/>
          <w:sz w:val="24"/>
          <w:szCs w:val="24"/>
        </w:rPr>
        <w:lastRenderedPageBreak/>
        <w:t>descoberto, e por consequência apresentou o valor mínimo do patrimônio líquido por ação (R$ -0,64).</w:t>
      </w:r>
    </w:p>
    <w:p w:rsidR="009A6755" w:rsidRPr="00C34B3E" w:rsidRDefault="009A6755" w:rsidP="007B36CE">
      <w:pPr>
        <w:pStyle w:val="SemEspaamento"/>
        <w:ind w:firstLine="709"/>
        <w:rPr>
          <w:rFonts w:ascii="Times New Roman" w:hAnsi="Times New Roman"/>
          <w:sz w:val="24"/>
          <w:szCs w:val="24"/>
        </w:rPr>
      </w:pPr>
      <w:r w:rsidRPr="00C34B3E">
        <w:rPr>
          <w:rFonts w:ascii="Times New Roman" w:hAnsi="Times New Roman"/>
          <w:sz w:val="24"/>
          <w:szCs w:val="24"/>
        </w:rPr>
        <w:t xml:space="preserve">Em relação à influência que o nível de evidenciação exerce sobre o preço das ações foi elaborada dois grupos de regressão, um com toda a amostra (utilizou-se as 75 empresas com a regressão robusta) e outro sem </w:t>
      </w:r>
      <w:proofErr w:type="spellStart"/>
      <w:r w:rsidRPr="00C34B3E">
        <w:rPr>
          <w:rFonts w:ascii="Times New Roman" w:hAnsi="Times New Roman"/>
          <w:i/>
          <w:sz w:val="24"/>
          <w:szCs w:val="24"/>
        </w:rPr>
        <w:t>outliers</w:t>
      </w:r>
      <w:proofErr w:type="spellEnd"/>
      <w:r w:rsidRPr="00C34B3E">
        <w:rPr>
          <w:rFonts w:ascii="Times New Roman" w:hAnsi="Times New Roman"/>
          <w:sz w:val="24"/>
          <w:szCs w:val="24"/>
        </w:rPr>
        <w:t>, compondo o segundo grupo por 70 empresas.</w:t>
      </w:r>
    </w:p>
    <w:p w:rsidR="009A6755" w:rsidRPr="00C34B3E" w:rsidRDefault="009A6755" w:rsidP="007B36CE">
      <w:pPr>
        <w:pStyle w:val="SemEspaamento"/>
        <w:ind w:firstLine="709"/>
        <w:rPr>
          <w:rFonts w:ascii="Times New Roman" w:hAnsi="Times New Roman"/>
          <w:sz w:val="24"/>
          <w:szCs w:val="24"/>
        </w:rPr>
      </w:pPr>
      <w:r w:rsidRPr="00C34B3E">
        <w:rPr>
          <w:rFonts w:ascii="Times New Roman" w:hAnsi="Times New Roman"/>
          <w:sz w:val="24"/>
          <w:szCs w:val="24"/>
        </w:rPr>
        <w:t xml:space="preserve">Inicialmente tratar-se-á a amostra composta pelas 75 empresas, visto que mostra um cenário mais realista. A Tabela </w:t>
      </w:r>
      <w:r w:rsidR="00961852">
        <w:rPr>
          <w:rFonts w:ascii="Times New Roman" w:hAnsi="Times New Roman"/>
          <w:sz w:val="24"/>
          <w:szCs w:val="24"/>
        </w:rPr>
        <w:t>6</w:t>
      </w:r>
      <w:r w:rsidRPr="00C34B3E">
        <w:rPr>
          <w:rFonts w:ascii="Times New Roman" w:hAnsi="Times New Roman"/>
          <w:sz w:val="24"/>
          <w:szCs w:val="24"/>
        </w:rPr>
        <w:t xml:space="preserve"> mostra que as variáveis de controle LLAC (lucro líquido por ação) e PLAC (patrimônio líquido por ação) preenchem os requisitos de distribuição de normalidade, visto que tanto o teste F como o teste T </w:t>
      </w:r>
      <w:proofErr w:type="gramStart"/>
      <w:r w:rsidRPr="00C34B3E">
        <w:rPr>
          <w:rFonts w:ascii="Times New Roman" w:hAnsi="Times New Roman"/>
          <w:sz w:val="24"/>
          <w:szCs w:val="24"/>
        </w:rPr>
        <w:t>apresentaram</w:t>
      </w:r>
      <w:proofErr w:type="gramEnd"/>
      <w:r w:rsidRPr="00C34B3E">
        <w:rPr>
          <w:rFonts w:ascii="Times New Roman" w:hAnsi="Times New Roman"/>
          <w:sz w:val="24"/>
          <w:szCs w:val="24"/>
        </w:rPr>
        <w:t xml:space="preserve"> um </w:t>
      </w:r>
      <w:proofErr w:type="spellStart"/>
      <w:r w:rsidRPr="00C34B3E">
        <w:rPr>
          <w:rFonts w:ascii="Times New Roman" w:hAnsi="Times New Roman"/>
          <w:sz w:val="24"/>
          <w:szCs w:val="24"/>
        </w:rPr>
        <w:t>p-</w:t>
      </w:r>
      <w:r w:rsidRPr="00C34B3E">
        <w:rPr>
          <w:rFonts w:ascii="Times New Roman" w:hAnsi="Times New Roman"/>
          <w:i/>
          <w:sz w:val="24"/>
          <w:szCs w:val="24"/>
        </w:rPr>
        <w:t>value</w:t>
      </w:r>
      <w:proofErr w:type="spellEnd"/>
      <w:r w:rsidRPr="00C34B3E">
        <w:rPr>
          <w:rFonts w:ascii="Times New Roman" w:hAnsi="Times New Roman"/>
          <w:sz w:val="24"/>
          <w:szCs w:val="24"/>
        </w:rPr>
        <w:t xml:space="preserve"> inferior a 0,05, evidenciando que o modelo</w:t>
      </w:r>
      <w:r w:rsidR="00686CED">
        <w:rPr>
          <w:rFonts w:ascii="Times New Roman" w:hAnsi="Times New Roman"/>
          <w:sz w:val="24"/>
          <w:szCs w:val="24"/>
        </w:rPr>
        <w:t xml:space="preserve"> apresenta pelo menos um coeficiente da variável diferente de zero</w:t>
      </w:r>
      <w:r w:rsidRPr="00C34B3E">
        <w:rPr>
          <w:rFonts w:ascii="Times New Roman" w:hAnsi="Times New Roman"/>
          <w:sz w:val="24"/>
          <w:szCs w:val="24"/>
        </w:rPr>
        <w:t xml:space="preserve"> e que os parâmetros estimados dos coeficientes são estatisticamente significativos.</w:t>
      </w:r>
    </w:p>
    <w:p w:rsidR="009A6755" w:rsidRPr="00FA032B" w:rsidRDefault="009A6755" w:rsidP="00961852">
      <w:pPr>
        <w:pStyle w:val="SemEspaamento"/>
        <w:jc w:val="center"/>
        <w:rPr>
          <w:rFonts w:ascii="Times New Roman" w:hAnsi="Times New Roman"/>
          <w:sz w:val="20"/>
          <w:szCs w:val="20"/>
        </w:rPr>
      </w:pPr>
      <w:r w:rsidRPr="008504F7">
        <w:rPr>
          <w:rFonts w:ascii="Times New Roman" w:hAnsi="Times New Roman"/>
          <w:sz w:val="20"/>
          <w:szCs w:val="20"/>
        </w:rPr>
        <w:t xml:space="preserve">Tabela </w:t>
      </w:r>
      <w:r w:rsidR="00961852">
        <w:rPr>
          <w:rFonts w:ascii="Times New Roman" w:hAnsi="Times New Roman"/>
          <w:sz w:val="20"/>
          <w:szCs w:val="20"/>
        </w:rPr>
        <w:t>6</w:t>
      </w:r>
      <w:r w:rsidRPr="008504F7">
        <w:rPr>
          <w:rFonts w:ascii="Times New Roman" w:hAnsi="Times New Roman"/>
          <w:sz w:val="20"/>
          <w:szCs w:val="20"/>
        </w:rPr>
        <w:t>:</w:t>
      </w:r>
      <w:r w:rsidRPr="00FA032B">
        <w:rPr>
          <w:rFonts w:ascii="Times New Roman" w:hAnsi="Times New Roman"/>
          <w:sz w:val="20"/>
          <w:szCs w:val="20"/>
        </w:rPr>
        <w:t xml:space="preserve"> Regressão entre o preço e lucro líquido por ação e patrimônio líquido por ação</w:t>
      </w:r>
    </w:p>
    <w:tbl>
      <w:tblPr>
        <w:tblW w:w="72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047"/>
        <w:gridCol w:w="960"/>
        <w:gridCol w:w="863"/>
        <w:gridCol w:w="1485"/>
        <w:gridCol w:w="1096"/>
        <w:gridCol w:w="830"/>
      </w:tblGrid>
      <w:tr w:rsidR="009A6755" w:rsidRPr="00FA032B" w:rsidTr="00215E0A">
        <w:trPr>
          <w:trHeight w:val="266"/>
          <w:jc w:val="center"/>
        </w:trPr>
        <w:tc>
          <w:tcPr>
            <w:tcW w:w="2047" w:type="dxa"/>
            <w:tcBorders>
              <w:left w:val="nil"/>
            </w:tcBorders>
            <w:shd w:val="clear" w:color="auto" w:fill="auto"/>
            <w:noWrap/>
            <w:vAlign w:val="center"/>
            <w:hideMark/>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Variável de controle</w:t>
            </w:r>
          </w:p>
        </w:tc>
        <w:tc>
          <w:tcPr>
            <w:tcW w:w="960" w:type="dxa"/>
            <w:tcBorders>
              <w:right w:val="nil"/>
            </w:tcBorders>
            <w:shd w:val="clear" w:color="auto" w:fill="auto"/>
            <w:noWrap/>
            <w:vAlign w:val="center"/>
            <w:hideMark/>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Teste F</w:t>
            </w:r>
          </w:p>
        </w:tc>
        <w:tc>
          <w:tcPr>
            <w:tcW w:w="863" w:type="dxa"/>
            <w:tcBorders>
              <w:right w:val="nil"/>
            </w:tcBorders>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R²</w:t>
            </w:r>
          </w:p>
        </w:tc>
        <w:tc>
          <w:tcPr>
            <w:tcW w:w="1485" w:type="dxa"/>
            <w:tcBorders>
              <w:right w:val="nil"/>
            </w:tcBorders>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proofErr w:type="spellStart"/>
            <w:r w:rsidRPr="00FA032B">
              <w:rPr>
                <w:rFonts w:ascii="Times New Roman" w:eastAsia="Times New Roman" w:hAnsi="Times New Roman"/>
                <w:b/>
                <w:color w:val="000000"/>
                <w:sz w:val="20"/>
                <w:szCs w:val="20"/>
                <w:lang w:eastAsia="pt-BR"/>
              </w:rPr>
              <w:t>Coef</w:t>
            </w:r>
            <w:proofErr w:type="spellEnd"/>
            <w:r w:rsidRPr="00FA032B">
              <w:rPr>
                <w:rFonts w:ascii="Times New Roman" w:eastAsia="Times New Roman" w:hAnsi="Times New Roman"/>
                <w:b/>
                <w:color w:val="000000"/>
                <w:sz w:val="20"/>
                <w:szCs w:val="20"/>
                <w:lang w:eastAsia="pt-BR"/>
              </w:rPr>
              <w:t xml:space="preserve">. </w:t>
            </w:r>
            <w:proofErr w:type="gramStart"/>
            <w:r w:rsidRPr="00FA032B">
              <w:rPr>
                <w:rFonts w:ascii="Times New Roman" w:eastAsia="Times New Roman" w:hAnsi="Times New Roman"/>
                <w:b/>
                <w:color w:val="000000"/>
                <w:sz w:val="20"/>
                <w:szCs w:val="20"/>
                <w:lang w:eastAsia="pt-BR"/>
              </w:rPr>
              <w:t>constante</w:t>
            </w:r>
            <w:proofErr w:type="gramEnd"/>
          </w:p>
        </w:tc>
        <w:tc>
          <w:tcPr>
            <w:tcW w:w="1096" w:type="dxa"/>
            <w:tcBorders>
              <w:right w:val="nil"/>
            </w:tcBorders>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Coeficiente</w:t>
            </w:r>
          </w:p>
        </w:tc>
        <w:tc>
          <w:tcPr>
            <w:tcW w:w="830" w:type="dxa"/>
            <w:tcBorders>
              <w:right w:val="nil"/>
            </w:tcBorders>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Teste T</w:t>
            </w:r>
          </w:p>
        </w:tc>
      </w:tr>
      <w:tr w:rsidR="009A6755" w:rsidRPr="00FA032B" w:rsidTr="00215E0A">
        <w:trPr>
          <w:trHeight w:val="248"/>
          <w:jc w:val="center"/>
        </w:trPr>
        <w:tc>
          <w:tcPr>
            <w:tcW w:w="2047" w:type="dxa"/>
            <w:tcBorders>
              <w:left w:val="nil"/>
            </w:tcBorders>
            <w:shd w:val="clear" w:color="auto" w:fill="auto"/>
            <w:noWrap/>
            <w:vAlign w:val="bottom"/>
            <w:hideMark/>
          </w:tcPr>
          <w:p w:rsidR="009A6755" w:rsidRPr="00FA032B" w:rsidRDefault="009A6755" w:rsidP="009A6755">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LLAC</w:t>
            </w:r>
          </w:p>
        </w:tc>
        <w:tc>
          <w:tcPr>
            <w:tcW w:w="960" w:type="dxa"/>
            <w:tcBorders>
              <w:right w:val="nil"/>
            </w:tcBorders>
            <w:shd w:val="clear" w:color="auto" w:fill="auto"/>
            <w:noWrap/>
            <w:vAlign w:val="bottom"/>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0,0297</w:t>
            </w:r>
          </w:p>
        </w:tc>
        <w:tc>
          <w:tcPr>
            <w:tcW w:w="863" w:type="dxa"/>
            <w:tcBorders>
              <w:right w:val="nil"/>
            </w:tcBorders>
            <w:vAlign w:val="bottom"/>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0,1022</w:t>
            </w:r>
          </w:p>
        </w:tc>
        <w:tc>
          <w:tcPr>
            <w:tcW w:w="1485" w:type="dxa"/>
            <w:tcBorders>
              <w:right w:val="nil"/>
            </w:tcBorders>
            <w:vAlign w:val="bottom"/>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sz w:val="20"/>
                <w:szCs w:val="20"/>
                <w:lang w:eastAsia="pt-BR"/>
              </w:rPr>
              <w:t>23,2962</w:t>
            </w:r>
          </w:p>
        </w:tc>
        <w:tc>
          <w:tcPr>
            <w:tcW w:w="1096" w:type="dxa"/>
            <w:tcBorders>
              <w:right w:val="nil"/>
            </w:tcBorders>
            <w:vAlign w:val="bottom"/>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sz w:val="20"/>
                <w:szCs w:val="20"/>
                <w:lang w:eastAsia="pt-BR"/>
              </w:rPr>
              <w:t>2,4191</w:t>
            </w:r>
          </w:p>
        </w:tc>
        <w:tc>
          <w:tcPr>
            <w:tcW w:w="830" w:type="dxa"/>
            <w:tcBorders>
              <w:right w:val="nil"/>
            </w:tcBorders>
            <w:vAlign w:val="bottom"/>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0,030</w:t>
            </w:r>
          </w:p>
        </w:tc>
      </w:tr>
      <w:tr w:rsidR="009A6755" w:rsidRPr="00FA032B" w:rsidTr="00215E0A">
        <w:trPr>
          <w:trHeight w:val="249"/>
          <w:jc w:val="center"/>
        </w:trPr>
        <w:tc>
          <w:tcPr>
            <w:tcW w:w="2047" w:type="dxa"/>
            <w:tcBorders>
              <w:left w:val="nil"/>
            </w:tcBorders>
            <w:shd w:val="clear" w:color="auto" w:fill="auto"/>
            <w:noWrap/>
            <w:vAlign w:val="bottom"/>
            <w:hideMark/>
          </w:tcPr>
          <w:p w:rsidR="009A6755" w:rsidRPr="00FA032B" w:rsidRDefault="009A6755" w:rsidP="009A6755">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PLAC</w:t>
            </w:r>
          </w:p>
        </w:tc>
        <w:tc>
          <w:tcPr>
            <w:tcW w:w="960" w:type="dxa"/>
            <w:tcBorders>
              <w:right w:val="nil"/>
            </w:tcBorders>
            <w:shd w:val="clear" w:color="auto" w:fill="auto"/>
            <w:noWrap/>
            <w:vAlign w:val="bottom"/>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0,0075</w:t>
            </w:r>
          </w:p>
        </w:tc>
        <w:tc>
          <w:tcPr>
            <w:tcW w:w="863" w:type="dxa"/>
            <w:tcBorders>
              <w:right w:val="nil"/>
            </w:tcBorders>
            <w:vAlign w:val="bottom"/>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0,1623</w:t>
            </w:r>
          </w:p>
        </w:tc>
        <w:tc>
          <w:tcPr>
            <w:tcW w:w="1485" w:type="dxa"/>
            <w:tcBorders>
              <w:right w:val="nil"/>
            </w:tcBorders>
            <w:vAlign w:val="bottom"/>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sz w:val="20"/>
                <w:szCs w:val="20"/>
                <w:lang w:eastAsia="pt-BR"/>
              </w:rPr>
              <w:t>14,8064</w:t>
            </w:r>
          </w:p>
        </w:tc>
        <w:tc>
          <w:tcPr>
            <w:tcW w:w="1096" w:type="dxa"/>
            <w:tcBorders>
              <w:right w:val="nil"/>
            </w:tcBorders>
            <w:vAlign w:val="bottom"/>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sz w:val="20"/>
                <w:szCs w:val="20"/>
                <w:lang w:eastAsia="pt-BR"/>
              </w:rPr>
              <w:t>0,8769</w:t>
            </w:r>
          </w:p>
        </w:tc>
        <w:tc>
          <w:tcPr>
            <w:tcW w:w="830" w:type="dxa"/>
            <w:tcBorders>
              <w:right w:val="nil"/>
            </w:tcBorders>
            <w:vAlign w:val="bottom"/>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0,008</w:t>
            </w:r>
          </w:p>
        </w:tc>
      </w:tr>
    </w:tbl>
    <w:p w:rsidR="00237B06" w:rsidRDefault="00237B06" w:rsidP="00237B06">
      <w:pPr>
        <w:spacing w:line="240" w:lineRule="auto"/>
        <w:rPr>
          <w:rFonts w:ascii="Times New Roman" w:hAnsi="Times New Roman" w:cs="Times New Roman"/>
          <w:sz w:val="20"/>
          <w:szCs w:val="20"/>
        </w:rPr>
      </w:pPr>
      <w:r w:rsidRPr="00EE5798">
        <w:rPr>
          <w:rFonts w:ascii="Times New Roman" w:hAnsi="Times New Roman" w:cs="Times New Roman"/>
          <w:sz w:val="20"/>
          <w:szCs w:val="20"/>
        </w:rPr>
        <w:t xml:space="preserve">Fonte: Elaborado </w:t>
      </w:r>
      <w:r>
        <w:rPr>
          <w:rFonts w:ascii="Times New Roman" w:hAnsi="Times New Roman" w:cs="Times New Roman"/>
          <w:sz w:val="20"/>
          <w:szCs w:val="20"/>
        </w:rPr>
        <w:t>pelos autores</w:t>
      </w:r>
      <w:r w:rsidRPr="00EE5798">
        <w:rPr>
          <w:rFonts w:ascii="Times New Roman" w:hAnsi="Times New Roman" w:cs="Times New Roman"/>
          <w:sz w:val="20"/>
          <w:szCs w:val="20"/>
        </w:rPr>
        <w:t xml:space="preserve"> com base nos dados da pesquisa.</w:t>
      </w:r>
    </w:p>
    <w:p w:rsidR="009A6755" w:rsidRPr="00C34B3E" w:rsidRDefault="009A6755" w:rsidP="009A6755">
      <w:pPr>
        <w:pStyle w:val="SemEspaamento"/>
        <w:ind w:firstLine="709"/>
        <w:rPr>
          <w:rFonts w:ascii="Times New Roman" w:hAnsi="Times New Roman"/>
          <w:sz w:val="24"/>
          <w:szCs w:val="24"/>
        </w:rPr>
      </w:pPr>
      <w:r w:rsidRPr="00C34B3E">
        <w:rPr>
          <w:rFonts w:ascii="Times New Roman" w:hAnsi="Times New Roman"/>
          <w:sz w:val="24"/>
          <w:szCs w:val="24"/>
        </w:rPr>
        <w:t xml:space="preserve">Quanto aos pressupostos referentes aos resíduos foram evidenciados na Tabela </w:t>
      </w:r>
      <w:r w:rsidR="00961852">
        <w:rPr>
          <w:rFonts w:ascii="Times New Roman" w:hAnsi="Times New Roman"/>
          <w:sz w:val="24"/>
          <w:szCs w:val="24"/>
        </w:rPr>
        <w:t>7</w:t>
      </w:r>
      <w:r w:rsidRPr="00C34B3E">
        <w:rPr>
          <w:rFonts w:ascii="Times New Roman" w:hAnsi="Times New Roman"/>
          <w:sz w:val="24"/>
          <w:szCs w:val="24"/>
        </w:rPr>
        <w:t xml:space="preserve">, na qual a coluna com </w:t>
      </w:r>
      <w:proofErr w:type="spellStart"/>
      <w:r w:rsidRPr="00C34B3E">
        <w:rPr>
          <w:rFonts w:ascii="Times New Roman" w:hAnsi="Times New Roman"/>
          <w:i/>
          <w:sz w:val="24"/>
          <w:szCs w:val="24"/>
        </w:rPr>
        <w:t>outliers</w:t>
      </w:r>
      <w:proofErr w:type="spellEnd"/>
      <w:r w:rsidRPr="00C34B3E">
        <w:rPr>
          <w:rFonts w:ascii="Times New Roman" w:hAnsi="Times New Roman"/>
          <w:sz w:val="24"/>
          <w:szCs w:val="24"/>
        </w:rPr>
        <w:t xml:space="preserve"> evidenciou através do teste de </w:t>
      </w:r>
      <w:proofErr w:type="spellStart"/>
      <w:r w:rsidRPr="00C34B3E">
        <w:rPr>
          <w:rFonts w:ascii="Times New Roman" w:hAnsi="Times New Roman"/>
          <w:sz w:val="24"/>
          <w:szCs w:val="24"/>
        </w:rPr>
        <w:t>Shapiro-Francia</w:t>
      </w:r>
      <w:proofErr w:type="spellEnd"/>
      <w:r w:rsidRPr="00C34B3E">
        <w:rPr>
          <w:rFonts w:ascii="Times New Roman" w:hAnsi="Times New Roman"/>
          <w:sz w:val="24"/>
          <w:szCs w:val="24"/>
        </w:rPr>
        <w:t xml:space="preserve"> um </w:t>
      </w:r>
      <w:proofErr w:type="spellStart"/>
      <w:r w:rsidRPr="00C34B3E">
        <w:rPr>
          <w:rFonts w:ascii="Times New Roman" w:hAnsi="Times New Roman"/>
          <w:sz w:val="24"/>
          <w:szCs w:val="24"/>
        </w:rPr>
        <w:t>p-</w:t>
      </w:r>
      <w:r w:rsidRPr="00C34B3E">
        <w:rPr>
          <w:rFonts w:ascii="Times New Roman" w:hAnsi="Times New Roman"/>
          <w:i/>
          <w:sz w:val="24"/>
          <w:szCs w:val="24"/>
        </w:rPr>
        <w:t>value</w:t>
      </w:r>
      <w:proofErr w:type="spellEnd"/>
      <w:r w:rsidRPr="00C34B3E">
        <w:rPr>
          <w:rFonts w:ascii="Times New Roman" w:hAnsi="Times New Roman"/>
          <w:sz w:val="24"/>
          <w:szCs w:val="24"/>
        </w:rPr>
        <w:t xml:space="preserve"> inferior a 0,05 indicando que os resíduos não possuem uma distribuição normal. A </w:t>
      </w:r>
      <w:proofErr w:type="spellStart"/>
      <w:r w:rsidRPr="00C34B3E">
        <w:rPr>
          <w:rFonts w:ascii="Times New Roman" w:hAnsi="Times New Roman"/>
          <w:sz w:val="24"/>
          <w:szCs w:val="24"/>
        </w:rPr>
        <w:t>heterocedasticidade</w:t>
      </w:r>
      <w:proofErr w:type="spellEnd"/>
      <w:r w:rsidRPr="00C34B3E">
        <w:rPr>
          <w:rFonts w:ascii="Times New Roman" w:hAnsi="Times New Roman"/>
          <w:sz w:val="24"/>
          <w:szCs w:val="24"/>
        </w:rPr>
        <w:t xml:space="preserve"> não foi testada, pois esse pressuposto não é valido para </w:t>
      </w:r>
      <w:r w:rsidR="00A3352F">
        <w:rPr>
          <w:rFonts w:ascii="Times New Roman" w:hAnsi="Times New Roman"/>
          <w:sz w:val="24"/>
          <w:szCs w:val="24"/>
        </w:rPr>
        <w:t>regressão robusta</w:t>
      </w:r>
      <w:r w:rsidRPr="00C34B3E">
        <w:rPr>
          <w:rFonts w:ascii="Times New Roman" w:hAnsi="Times New Roman"/>
          <w:sz w:val="24"/>
          <w:szCs w:val="24"/>
        </w:rPr>
        <w:t>.</w:t>
      </w:r>
    </w:p>
    <w:p w:rsidR="009A6755" w:rsidRPr="00FA032B" w:rsidRDefault="009A6755" w:rsidP="008504F7">
      <w:pPr>
        <w:pStyle w:val="SemEspaamento"/>
        <w:jc w:val="center"/>
        <w:rPr>
          <w:rFonts w:ascii="Times New Roman" w:hAnsi="Times New Roman"/>
          <w:sz w:val="20"/>
          <w:szCs w:val="20"/>
        </w:rPr>
      </w:pPr>
      <w:r w:rsidRPr="008504F7">
        <w:rPr>
          <w:rFonts w:ascii="Times New Roman" w:hAnsi="Times New Roman"/>
          <w:sz w:val="20"/>
          <w:szCs w:val="20"/>
        </w:rPr>
        <w:t xml:space="preserve">Tabela </w:t>
      </w:r>
      <w:r w:rsidR="00961852">
        <w:rPr>
          <w:rFonts w:ascii="Times New Roman" w:hAnsi="Times New Roman"/>
          <w:sz w:val="20"/>
          <w:szCs w:val="20"/>
        </w:rPr>
        <w:t>7</w:t>
      </w:r>
      <w:r w:rsidRPr="008504F7">
        <w:rPr>
          <w:rFonts w:ascii="Times New Roman" w:hAnsi="Times New Roman"/>
          <w:sz w:val="20"/>
          <w:szCs w:val="20"/>
        </w:rPr>
        <w:t>:</w:t>
      </w:r>
      <w:r w:rsidRPr="00FA032B">
        <w:rPr>
          <w:rFonts w:ascii="Times New Roman" w:hAnsi="Times New Roman"/>
          <w:sz w:val="20"/>
          <w:szCs w:val="20"/>
        </w:rPr>
        <w:t xml:space="preserve"> Pressupostas da regressão dos resíduos</w:t>
      </w:r>
    </w:p>
    <w:tbl>
      <w:tblPr>
        <w:tblW w:w="6037" w:type="dxa"/>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tblPr>
      <w:tblGrid>
        <w:gridCol w:w="2197"/>
        <w:gridCol w:w="960"/>
        <w:gridCol w:w="960"/>
        <w:gridCol w:w="960"/>
        <w:gridCol w:w="960"/>
      </w:tblGrid>
      <w:tr w:rsidR="009A6755" w:rsidRPr="00FA032B" w:rsidTr="00215E0A">
        <w:trPr>
          <w:trHeight w:val="300"/>
          <w:jc w:val="center"/>
        </w:trPr>
        <w:tc>
          <w:tcPr>
            <w:tcW w:w="2197" w:type="dxa"/>
            <w:shd w:val="clear" w:color="auto" w:fill="auto"/>
            <w:noWrap/>
            <w:vAlign w:val="center"/>
            <w:hideMark/>
          </w:tcPr>
          <w:p w:rsidR="009A6755" w:rsidRPr="00FA032B" w:rsidRDefault="009A6755" w:rsidP="009A6755">
            <w:pPr>
              <w:spacing w:line="240" w:lineRule="auto"/>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Amostra</w:t>
            </w:r>
          </w:p>
        </w:tc>
        <w:tc>
          <w:tcPr>
            <w:tcW w:w="1920" w:type="dxa"/>
            <w:gridSpan w:val="2"/>
            <w:shd w:val="clear" w:color="auto" w:fill="auto"/>
            <w:noWrap/>
            <w:vAlign w:val="center"/>
            <w:hideMark/>
          </w:tcPr>
          <w:p w:rsidR="009A6755" w:rsidRPr="00FA032B" w:rsidRDefault="009A6755" w:rsidP="009A6755">
            <w:pPr>
              <w:spacing w:line="240" w:lineRule="auto"/>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 xml:space="preserve">Com </w:t>
            </w:r>
            <w:proofErr w:type="spellStart"/>
            <w:r w:rsidRPr="00FA032B">
              <w:rPr>
                <w:rFonts w:ascii="Times New Roman" w:eastAsia="Times New Roman" w:hAnsi="Times New Roman"/>
                <w:b/>
                <w:i/>
                <w:color w:val="000000"/>
                <w:sz w:val="20"/>
                <w:szCs w:val="20"/>
                <w:lang w:eastAsia="pt-BR"/>
              </w:rPr>
              <w:t>outliers</w:t>
            </w:r>
            <w:proofErr w:type="spellEnd"/>
          </w:p>
        </w:tc>
        <w:tc>
          <w:tcPr>
            <w:tcW w:w="1920" w:type="dxa"/>
            <w:gridSpan w:val="2"/>
            <w:shd w:val="clear" w:color="auto" w:fill="auto"/>
            <w:noWrap/>
            <w:vAlign w:val="center"/>
            <w:hideMark/>
          </w:tcPr>
          <w:p w:rsidR="009A6755" w:rsidRPr="00FA032B" w:rsidRDefault="009A6755" w:rsidP="009A6755">
            <w:pPr>
              <w:spacing w:line="240" w:lineRule="auto"/>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 xml:space="preserve">Sem </w:t>
            </w:r>
            <w:proofErr w:type="spellStart"/>
            <w:r w:rsidRPr="00FA032B">
              <w:rPr>
                <w:rFonts w:ascii="Times New Roman" w:eastAsia="Times New Roman" w:hAnsi="Times New Roman"/>
                <w:b/>
                <w:i/>
                <w:color w:val="000000"/>
                <w:sz w:val="20"/>
                <w:szCs w:val="20"/>
                <w:lang w:eastAsia="pt-BR"/>
              </w:rPr>
              <w:t>outliers</w:t>
            </w:r>
            <w:proofErr w:type="spellEnd"/>
          </w:p>
        </w:tc>
      </w:tr>
      <w:tr w:rsidR="009A6755" w:rsidRPr="00FA032B" w:rsidTr="00215E0A">
        <w:trPr>
          <w:trHeight w:val="300"/>
          <w:jc w:val="center"/>
        </w:trPr>
        <w:tc>
          <w:tcPr>
            <w:tcW w:w="2197" w:type="dxa"/>
            <w:shd w:val="clear" w:color="auto" w:fill="auto"/>
            <w:noWrap/>
            <w:vAlign w:val="center"/>
            <w:hideMark/>
          </w:tcPr>
          <w:p w:rsidR="009A6755" w:rsidRPr="00FA032B" w:rsidRDefault="009A6755" w:rsidP="009A6755">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Variável de controle</w:t>
            </w:r>
          </w:p>
        </w:tc>
        <w:tc>
          <w:tcPr>
            <w:tcW w:w="960" w:type="dxa"/>
            <w:shd w:val="clear" w:color="auto" w:fill="auto"/>
            <w:noWrap/>
            <w:vAlign w:val="center"/>
            <w:hideMark/>
          </w:tcPr>
          <w:p w:rsidR="009A6755" w:rsidRPr="00FA032B" w:rsidRDefault="009A6755" w:rsidP="009A6755">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LLAC</w:t>
            </w:r>
          </w:p>
        </w:tc>
        <w:tc>
          <w:tcPr>
            <w:tcW w:w="960" w:type="dxa"/>
            <w:shd w:val="clear" w:color="auto" w:fill="auto"/>
            <w:noWrap/>
            <w:vAlign w:val="center"/>
            <w:hideMark/>
          </w:tcPr>
          <w:p w:rsidR="009A6755" w:rsidRPr="00FA032B" w:rsidRDefault="009A6755" w:rsidP="009A6755">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PLAC</w:t>
            </w:r>
          </w:p>
        </w:tc>
        <w:tc>
          <w:tcPr>
            <w:tcW w:w="960" w:type="dxa"/>
            <w:shd w:val="clear" w:color="auto" w:fill="auto"/>
            <w:noWrap/>
            <w:vAlign w:val="center"/>
            <w:hideMark/>
          </w:tcPr>
          <w:p w:rsidR="009A6755" w:rsidRPr="00FA032B" w:rsidRDefault="009A6755" w:rsidP="009A6755">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LLAC</w:t>
            </w:r>
          </w:p>
        </w:tc>
        <w:tc>
          <w:tcPr>
            <w:tcW w:w="960" w:type="dxa"/>
            <w:shd w:val="clear" w:color="auto" w:fill="auto"/>
            <w:noWrap/>
            <w:vAlign w:val="center"/>
            <w:hideMark/>
          </w:tcPr>
          <w:p w:rsidR="009A6755" w:rsidRPr="00FA032B" w:rsidRDefault="009A6755" w:rsidP="009A6755">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PLAC</w:t>
            </w:r>
          </w:p>
        </w:tc>
      </w:tr>
      <w:tr w:rsidR="009A6755" w:rsidRPr="00FA032B" w:rsidTr="00215E0A">
        <w:trPr>
          <w:trHeight w:val="300"/>
          <w:jc w:val="center"/>
        </w:trPr>
        <w:tc>
          <w:tcPr>
            <w:tcW w:w="2197" w:type="dxa"/>
            <w:shd w:val="clear" w:color="auto" w:fill="auto"/>
            <w:noWrap/>
            <w:vAlign w:val="center"/>
            <w:hideMark/>
          </w:tcPr>
          <w:p w:rsidR="009A6755" w:rsidRPr="00FA032B" w:rsidRDefault="009A6755" w:rsidP="009A6755">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Distribuição normal</w:t>
            </w:r>
          </w:p>
        </w:tc>
        <w:tc>
          <w:tcPr>
            <w:tcW w:w="960" w:type="dxa"/>
            <w:shd w:val="clear" w:color="auto" w:fill="auto"/>
            <w:noWrap/>
            <w:vAlign w:val="center"/>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0,00001</w:t>
            </w:r>
          </w:p>
        </w:tc>
        <w:tc>
          <w:tcPr>
            <w:tcW w:w="960" w:type="dxa"/>
            <w:shd w:val="clear" w:color="auto" w:fill="auto"/>
            <w:noWrap/>
            <w:vAlign w:val="center"/>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0,00001</w:t>
            </w:r>
          </w:p>
        </w:tc>
        <w:tc>
          <w:tcPr>
            <w:tcW w:w="960" w:type="dxa"/>
            <w:shd w:val="clear" w:color="auto" w:fill="auto"/>
            <w:noWrap/>
            <w:vAlign w:val="center"/>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0,00002</w:t>
            </w:r>
          </w:p>
        </w:tc>
        <w:tc>
          <w:tcPr>
            <w:tcW w:w="960" w:type="dxa"/>
            <w:shd w:val="clear" w:color="auto" w:fill="auto"/>
            <w:noWrap/>
            <w:vAlign w:val="center"/>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0,00001</w:t>
            </w:r>
          </w:p>
        </w:tc>
      </w:tr>
      <w:tr w:rsidR="009A6755" w:rsidRPr="00FA032B" w:rsidTr="00215E0A">
        <w:trPr>
          <w:trHeight w:val="300"/>
          <w:jc w:val="center"/>
        </w:trPr>
        <w:tc>
          <w:tcPr>
            <w:tcW w:w="2197" w:type="dxa"/>
            <w:shd w:val="clear" w:color="auto" w:fill="auto"/>
            <w:noWrap/>
            <w:vAlign w:val="center"/>
            <w:hideMark/>
          </w:tcPr>
          <w:p w:rsidR="009A6755" w:rsidRPr="00FA032B" w:rsidRDefault="009A6755" w:rsidP="009A6755">
            <w:pPr>
              <w:spacing w:line="240" w:lineRule="auto"/>
              <w:rPr>
                <w:rFonts w:ascii="Times New Roman" w:eastAsia="Times New Roman" w:hAnsi="Times New Roman"/>
                <w:color w:val="000000"/>
                <w:sz w:val="20"/>
                <w:szCs w:val="20"/>
                <w:lang w:eastAsia="pt-BR"/>
              </w:rPr>
            </w:pPr>
            <w:proofErr w:type="spellStart"/>
            <w:r w:rsidRPr="00FA032B">
              <w:rPr>
                <w:rFonts w:ascii="Times New Roman" w:eastAsia="Times New Roman" w:hAnsi="Times New Roman"/>
                <w:color w:val="000000"/>
                <w:sz w:val="20"/>
                <w:szCs w:val="20"/>
                <w:lang w:eastAsia="pt-BR"/>
              </w:rPr>
              <w:t>Heterocedasticidade</w:t>
            </w:r>
            <w:proofErr w:type="spellEnd"/>
          </w:p>
        </w:tc>
        <w:tc>
          <w:tcPr>
            <w:tcW w:w="960" w:type="dxa"/>
            <w:shd w:val="clear" w:color="auto" w:fill="auto"/>
            <w:noWrap/>
            <w:vAlign w:val="center"/>
            <w:hideMark/>
          </w:tcPr>
          <w:p w:rsidR="009A6755" w:rsidRPr="00FA032B" w:rsidRDefault="009A6755" w:rsidP="009A6755">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w:t>
            </w:r>
          </w:p>
        </w:tc>
        <w:tc>
          <w:tcPr>
            <w:tcW w:w="960" w:type="dxa"/>
            <w:shd w:val="clear" w:color="auto" w:fill="auto"/>
            <w:noWrap/>
            <w:vAlign w:val="center"/>
            <w:hideMark/>
          </w:tcPr>
          <w:p w:rsidR="009A6755" w:rsidRPr="00FA032B" w:rsidRDefault="009A6755" w:rsidP="009A6755">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w:t>
            </w:r>
          </w:p>
        </w:tc>
        <w:tc>
          <w:tcPr>
            <w:tcW w:w="960" w:type="dxa"/>
            <w:shd w:val="clear" w:color="auto" w:fill="auto"/>
            <w:noWrap/>
            <w:vAlign w:val="center"/>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0,0565</w:t>
            </w:r>
          </w:p>
        </w:tc>
        <w:tc>
          <w:tcPr>
            <w:tcW w:w="960" w:type="dxa"/>
            <w:shd w:val="clear" w:color="auto" w:fill="auto"/>
            <w:noWrap/>
            <w:vAlign w:val="center"/>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0,6229</w:t>
            </w:r>
          </w:p>
        </w:tc>
      </w:tr>
    </w:tbl>
    <w:p w:rsidR="00237B06" w:rsidRDefault="00237B06" w:rsidP="00237B06">
      <w:pPr>
        <w:spacing w:line="240" w:lineRule="auto"/>
        <w:rPr>
          <w:rFonts w:ascii="Times New Roman" w:hAnsi="Times New Roman" w:cs="Times New Roman"/>
          <w:sz w:val="20"/>
          <w:szCs w:val="20"/>
        </w:rPr>
      </w:pPr>
      <w:r w:rsidRPr="00EE5798">
        <w:rPr>
          <w:rFonts w:ascii="Times New Roman" w:hAnsi="Times New Roman" w:cs="Times New Roman"/>
          <w:sz w:val="20"/>
          <w:szCs w:val="20"/>
        </w:rPr>
        <w:t xml:space="preserve">Fonte: Elaborado </w:t>
      </w:r>
      <w:r>
        <w:rPr>
          <w:rFonts w:ascii="Times New Roman" w:hAnsi="Times New Roman" w:cs="Times New Roman"/>
          <w:sz w:val="20"/>
          <w:szCs w:val="20"/>
        </w:rPr>
        <w:t>pelos autores</w:t>
      </w:r>
      <w:r w:rsidRPr="00EE5798">
        <w:rPr>
          <w:rFonts w:ascii="Times New Roman" w:hAnsi="Times New Roman" w:cs="Times New Roman"/>
          <w:sz w:val="20"/>
          <w:szCs w:val="20"/>
        </w:rPr>
        <w:t xml:space="preserve"> com base nos dados da pesquisa.</w:t>
      </w:r>
    </w:p>
    <w:p w:rsidR="009A6755" w:rsidRPr="00C34B3E" w:rsidRDefault="009A6755" w:rsidP="009A6755">
      <w:pPr>
        <w:pStyle w:val="SemEspaamento"/>
        <w:ind w:firstLine="709"/>
        <w:rPr>
          <w:rFonts w:ascii="Times New Roman" w:hAnsi="Times New Roman"/>
          <w:sz w:val="24"/>
          <w:szCs w:val="24"/>
        </w:rPr>
      </w:pPr>
      <w:r w:rsidRPr="00C34B3E">
        <w:rPr>
          <w:rFonts w:ascii="Times New Roman" w:hAnsi="Times New Roman"/>
          <w:sz w:val="24"/>
          <w:szCs w:val="24"/>
        </w:rPr>
        <w:t>Ao inserir o nível de evidenciação do ativo intangível (NEA</w:t>
      </w:r>
      <w:r w:rsidR="006A4CBE">
        <w:rPr>
          <w:rFonts w:ascii="Times New Roman" w:hAnsi="Times New Roman"/>
          <w:sz w:val="24"/>
          <w:szCs w:val="24"/>
        </w:rPr>
        <w:t>I) na regressão, conforme equação</w:t>
      </w:r>
      <w:r w:rsidRPr="00C34B3E">
        <w:rPr>
          <w:rFonts w:ascii="Times New Roman" w:hAnsi="Times New Roman"/>
          <w:sz w:val="24"/>
          <w:szCs w:val="24"/>
        </w:rPr>
        <w:t xml:space="preserve"> </w:t>
      </w:r>
      <w:proofErr w:type="gramStart"/>
      <w:r w:rsidR="00EF0B0B">
        <w:rPr>
          <w:rFonts w:ascii="Times New Roman" w:hAnsi="Times New Roman"/>
          <w:sz w:val="24"/>
          <w:szCs w:val="24"/>
        </w:rPr>
        <w:t>4</w:t>
      </w:r>
      <w:proofErr w:type="gramEnd"/>
      <w:r w:rsidRPr="00C34B3E">
        <w:rPr>
          <w:rFonts w:ascii="Times New Roman" w:hAnsi="Times New Roman"/>
          <w:sz w:val="24"/>
          <w:szCs w:val="24"/>
        </w:rPr>
        <w:t>, o poder explicativo</w:t>
      </w:r>
      <w:r w:rsidR="006A4CBE">
        <w:rPr>
          <w:rFonts w:ascii="Times New Roman" w:hAnsi="Times New Roman"/>
          <w:sz w:val="24"/>
          <w:szCs w:val="24"/>
        </w:rPr>
        <w:t xml:space="preserve"> passou de </w:t>
      </w:r>
      <w:r w:rsidRPr="00C34B3E">
        <w:rPr>
          <w:rFonts w:ascii="Times New Roman" w:hAnsi="Times New Roman"/>
          <w:sz w:val="24"/>
          <w:szCs w:val="24"/>
        </w:rPr>
        <w:t xml:space="preserve">0,1022 (Tabela </w:t>
      </w:r>
      <w:r w:rsidR="00961852">
        <w:rPr>
          <w:rFonts w:ascii="Times New Roman" w:hAnsi="Times New Roman"/>
          <w:sz w:val="24"/>
          <w:szCs w:val="24"/>
        </w:rPr>
        <w:t>6</w:t>
      </w:r>
      <w:r w:rsidRPr="00C34B3E">
        <w:rPr>
          <w:rFonts w:ascii="Times New Roman" w:hAnsi="Times New Roman"/>
          <w:sz w:val="24"/>
          <w:szCs w:val="24"/>
        </w:rPr>
        <w:t xml:space="preserve">) para </w:t>
      </w:r>
      <w:r w:rsidR="006A4CBE">
        <w:rPr>
          <w:rFonts w:ascii="Times New Roman" w:hAnsi="Times New Roman"/>
          <w:sz w:val="24"/>
          <w:szCs w:val="24"/>
        </w:rPr>
        <w:t>0,1598 (</w:t>
      </w:r>
      <w:r w:rsidR="006A4CBE" w:rsidRPr="00961852">
        <w:rPr>
          <w:rFonts w:ascii="Times New Roman" w:hAnsi="Times New Roman"/>
          <w:sz w:val="24"/>
          <w:szCs w:val="24"/>
        </w:rPr>
        <w:t xml:space="preserve">Tabela </w:t>
      </w:r>
      <w:r w:rsidR="00961852">
        <w:rPr>
          <w:rFonts w:ascii="Times New Roman" w:hAnsi="Times New Roman"/>
          <w:sz w:val="24"/>
          <w:szCs w:val="24"/>
        </w:rPr>
        <w:t>8</w:t>
      </w:r>
      <w:r w:rsidR="006A4CBE">
        <w:rPr>
          <w:rFonts w:ascii="Times New Roman" w:hAnsi="Times New Roman"/>
          <w:sz w:val="24"/>
          <w:szCs w:val="24"/>
        </w:rPr>
        <w:t>). Já de acordo com a equação 5</w:t>
      </w:r>
      <w:r w:rsidR="00DB55DF">
        <w:rPr>
          <w:rFonts w:ascii="Times New Roman" w:hAnsi="Times New Roman"/>
          <w:sz w:val="24"/>
          <w:szCs w:val="24"/>
        </w:rPr>
        <w:t>,</w:t>
      </w:r>
      <w:r w:rsidRPr="00C34B3E">
        <w:rPr>
          <w:rFonts w:ascii="Times New Roman" w:hAnsi="Times New Roman"/>
          <w:sz w:val="24"/>
          <w:szCs w:val="24"/>
        </w:rPr>
        <w:t xml:space="preserve"> o PLAC indicava um poder explicativo de 0,1623 (</w:t>
      </w:r>
      <w:r w:rsidRPr="00961852">
        <w:rPr>
          <w:rFonts w:ascii="Times New Roman" w:hAnsi="Times New Roman"/>
          <w:sz w:val="24"/>
          <w:szCs w:val="24"/>
        </w:rPr>
        <w:t xml:space="preserve">Tabela </w:t>
      </w:r>
      <w:r w:rsidR="00961852">
        <w:rPr>
          <w:rFonts w:ascii="Times New Roman" w:hAnsi="Times New Roman"/>
          <w:sz w:val="24"/>
          <w:szCs w:val="24"/>
        </w:rPr>
        <w:t>6</w:t>
      </w:r>
      <w:r w:rsidR="00641787">
        <w:rPr>
          <w:rFonts w:ascii="Times New Roman" w:hAnsi="Times New Roman"/>
          <w:sz w:val="24"/>
          <w:szCs w:val="24"/>
        </w:rPr>
        <w:t xml:space="preserve">) e passou para 0,1952 (Tabela </w:t>
      </w:r>
      <w:r w:rsidR="00961852">
        <w:rPr>
          <w:rFonts w:ascii="Times New Roman" w:hAnsi="Times New Roman"/>
          <w:sz w:val="24"/>
          <w:szCs w:val="24"/>
        </w:rPr>
        <w:t>8</w:t>
      </w:r>
      <w:r w:rsidRPr="00C34B3E">
        <w:rPr>
          <w:rFonts w:ascii="Times New Roman" w:hAnsi="Times New Roman"/>
          <w:sz w:val="24"/>
          <w:szCs w:val="24"/>
        </w:rPr>
        <w:t>). Ou seja, o nível de evidenciação explica 15,98% e 19,52% do preço da ação.</w:t>
      </w:r>
    </w:p>
    <w:p w:rsidR="009A6755" w:rsidRPr="00FA032B" w:rsidRDefault="00641787" w:rsidP="008504F7">
      <w:pPr>
        <w:pStyle w:val="SemEspaamento"/>
        <w:jc w:val="center"/>
        <w:rPr>
          <w:rFonts w:ascii="Times New Roman" w:hAnsi="Times New Roman"/>
          <w:sz w:val="20"/>
          <w:szCs w:val="20"/>
        </w:rPr>
      </w:pPr>
      <w:r>
        <w:rPr>
          <w:rFonts w:ascii="Times New Roman" w:hAnsi="Times New Roman"/>
          <w:sz w:val="20"/>
          <w:szCs w:val="20"/>
        </w:rPr>
        <w:t xml:space="preserve">Tabela </w:t>
      </w:r>
      <w:r w:rsidR="00961852">
        <w:rPr>
          <w:rFonts w:ascii="Times New Roman" w:hAnsi="Times New Roman"/>
          <w:sz w:val="20"/>
          <w:szCs w:val="20"/>
        </w:rPr>
        <w:t>8</w:t>
      </w:r>
      <w:r w:rsidR="009A6755" w:rsidRPr="008504F7">
        <w:rPr>
          <w:rFonts w:ascii="Times New Roman" w:hAnsi="Times New Roman"/>
          <w:sz w:val="20"/>
          <w:szCs w:val="20"/>
        </w:rPr>
        <w:t>:</w:t>
      </w:r>
      <w:r w:rsidR="009A6755" w:rsidRPr="00FA032B">
        <w:rPr>
          <w:rFonts w:ascii="Times New Roman" w:hAnsi="Times New Roman"/>
          <w:sz w:val="20"/>
          <w:szCs w:val="20"/>
        </w:rPr>
        <w:t xml:space="preserve"> Regressão entre o preço com a variável explicativa</w:t>
      </w:r>
    </w:p>
    <w:tbl>
      <w:tblPr>
        <w:tblW w:w="8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332"/>
        <w:gridCol w:w="771"/>
        <w:gridCol w:w="765"/>
        <w:gridCol w:w="1191"/>
        <w:gridCol w:w="1293"/>
        <w:gridCol w:w="1162"/>
        <w:gridCol w:w="850"/>
        <w:gridCol w:w="850"/>
      </w:tblGrid>
      <w:tr w:rsidR="009A6755" w:rsidRPr="00FA032B" w:rsidTr="00215E0A">
        <w:trPr>
          <w:trHeight w:val="266"/>
          <w:jc w:val="center"/>
        </w:trPr>
        <w:tc>
          <w:tcPr>
            <w:tcW w:w="1332" w:type="dxa"/>
            <w:tcBorders>
              <w:left w:val="nil"/>
            </w:tcBorders>
            <w:shd w:val="clear" w:color="auto" w:fill="auto"/>
            <w:noWrap/>
            <w:vAlign w:val="center"/>
            <w:hideMark/>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Variável</w:t>
            </w:r>
          </w:p>
        </w:tc>
        <w:tc>
          <w:tcPr>
            <w:tcW w:w="771" w:type="dxa"/>
            <w:tcBorders>
              <w:right w:val="nil"/>
            </w:tcBorders>
            <w:shd w:val="clear" w:color="auto" w:fill="auto"/>
            <w:noWrap/>
            <w:vAlign w:val="center"/>
            <w:hideMark/>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Teste F</w:t>
            </w:r>
          </w:p>
        </w:tc>
        <w:tc>
          <w:tcPr>
            <w:tcW w:w="765" w:type="dxa"/>
            <w:tcBorders>
              <w:right w:val="nil"/>
            </w:tcBorders>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R²</w:t>
            </w:r>
          </w:p>
        </w:tc>
        <w:tc>
          <w:tcPr>
            <w:tcW w:w="1191" w:type="dxa"/>
            <w:tcBorders>
              <w:right w:val="nil"/>
            </w:tcBorders>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proofErr w:type="spellStart"/>
            <w:r w:rsidRPr="00FA032B">
              <w:rPr>
                <w:rFonts w:ascii="Times New Roman" w:eastAsia="Times New Roman" w:hAnsi="Times New Roman"/>
                <w:b/>
                <w:color w:val="000000"/>
                <w:sz w:val="20"/>
                <w:szCs w:val="20"/>
                <w:lang w:eastAsia="pt-BR"/>
              </w:rPr>
              <w:t>Coef</w:t>
            </w:r>
            <w:proofErr w:type="spellEnd"/>
            <w:r w:rsidRPr="00FA032B">
              <w:rPr>
                <w:rFonts w:ascii="Times New Roman" w:eastAsia="Times New Roman" w:hAnsi="Times New Roman"/>
                <w:b/>
                <w:color w:val="000000"/>
                <w:sz w:val="20"/>
                <w:szCs w:val="20"/>
                <w:lang w:eastAsia="pt-BR"/>
              </w:rPr>
              <w:t>. Const.</w:t>
            </w:r>
          </w:p>
        </w:tc>
        <w:tc>
          <w:tcPr>
            <w:tcW w:w="1293" w:type="dxa"/>
            <w:tcBorders>
              <w:right w:val="nil"/>
            </w:tcBorders>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proofErr w:type="spellStart"/>
            <w:r w:rsidRPr="00FA032B">
              <w:rPr>
                <w:rFonts w:ascii="Times New Roman" w:eastAsia="Times New Roman" w:hAnsi="Times New Roman"/>
                <w:b/>
                <w:color w:val="000000"/>
                <w:sz w:val="20"/>
                <w:szCs w:val="20"/>
                <w:lang w:eastAsia="pt-BR"/>
              </w:rPr>
              <w:t>Coef</w:t>
            </w:r>
            <w:proofErr w:type="spellEnd"/>
            <w:r w:rsidRPr="00FA032B">
              <w:rPr>
                <w:rFonts w:ascii="Times New Roman" w:eastAsia="Times New Roman" w:hAnsi="Times New Roman"/>
                <w:b/>
                <w:color w:val="000000"/>
                <w:sz w:val="20"/>
                <w:szCs w:val="20"/>
                <w:lang w:eastAsia="pt-BR"/>
              </w:rPr>
              <w:t xml:space="preserve"> controle</w:t>
            </w:r>
          </w:p>
        </w:tc>
        <w:tc>
          <w:tcPr>
            <w:tcW w:w="1162" w:type="dxa"/>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proofErr w:type="spellStart"/>
            <w:r w:rsidRPr="00FA032B">
              <w:rPr>
                <w:rFonts w:ascii="Times New Roman" w:eastAsia="Times New Roman" w:hAnsi="Times New Roman"/>
                <w:b/>
                <w:color w:val="000000"/>
                <w:sz w:val="20"/>
                <w:szCs w:val="20"/>
                <w:lang w:eastAsia="pt-BR"/>
              </w:rPr>
              <w:t>Coef</w:t>
            </w:r>
            <w:proofErr w:type="spellEnd"/>
            <w:r w:rsidRPr="00FA032B">
              <w:rPr>
                <w:rFonts w:ascii="Times New Roman" w:eastAsia="Times New Roman" w:hAnsi="Times New Roman"/>
                <w:b/>
                <w:color w:val="000000"/>
                <w:sz w:val="20"/>
                <w:szCs w:val="20"/>
                <w:lang w:eastAsia="pt-BR"/>
              </w:rPr>
              <w:t>. NEAI</w:t>
            </w:r>
          </w:p>
        </w:tc>
        <w:tc>
          <w:tcPr>
            <w:tcW w:w="850" w:type="dxa"/>
            <w:tcBorders>
              <w:right w:val="nil"/>
            </w:tcBorders>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 xml:space="preserve">Teste </w:t>
            </w:r>
            <w:proofErr w:type="spellStart"/>
            <w:r w:rsidRPr="00FA032B">
              <w:rPr>
                <w:rFonts w:ascii="Times New Roman" w:eastAsia="Times New Roman" w:hAnsi="Times New Roman"/>
                <w:b/>
                <w:color w:val="000000"/>
                <w:sz w:val="20"/>
                <w:szCs w:val="20"/>
                <w:lang w:eastAsia="pt-BR"/>
              </w:rPr>
              <w:t>T</w:t>
            </w:r>
            <w:r w:rsidRPr="00FA032B">
              <w:rPr>
                <w:rFonts w:ascii="Times New Roman" w:eastAsia="Times New Roman" w:hAnsi="Times New Roman"/>
                <w:b/>
                <w:color w:val="000000"/>
                <w:sz w:val="20"/>
                <w:szCs w:val="20"/>
                <w:vertAlign w:val="subscript"/>
                <w:lang w:eastAsia="pt-BR"/>
              </w:rPr>
              <w:t>c</w:t>
            </w:r>
            <w:proofErr w:type="spellEnd"/>
          </w:p>
        </w:tc>
        <w:tc>
          <w:tcPr>
            <w:tcW w:w="850" w:type="dxa"/>
            <w:tcBorders>
              <w:right w:val="nil"/>
            </w:tcBorders>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Teste T</w:t>
            </w:r>
            <w:r w:rsidRPr="00FA032B">
              <w:rPr>
                <w:rFonts w:ascii="Times New Roman" w:eastAsia="Times New Roman" w:hAnsi="Times New Roman"/>
                <w:b/>
                <w:color w:val="000000"/>
                <w:sz w:val="20"/>
                <w:szCs w:val="20"/>
                <w:vertAlign w:val="subscript"/>
                <w:lang w:eastAsia="pt-BR"/>
              </w:rPr>
              <w:t>e</w:t>
            </w:r>
          </w:p>
        </w:tc>
      </w:tr>
      <w:tr w:rsidR="009A6755" w:rsidRPr="00FA032B" w:rsidTr="00215E0A">
        <w:trPr>
          <w:trHeight w:val="248"/>
          <w:jc w:val="center"/>
        </w:trPr>
        <w:tc>
          <w:tcPr>
            <w:tcW w:w="1332" w:type="dxa"/>
            <w:tcBorders>
              <w:left w:val="nil"/>
            </w:tcBorders>
            <w:shd w:val="clear" w:color="auto" w:fill="auto"/>
            <w:noWrap/>
            <w:vAlign w:val="bottom"/>
            <w:hideMark/>
          </w:tcPr>
          <w:p w:rsidR="009A6755" w:rsidRPr="00FA032B" w:rsidRDefault="009A6755" w:rsidP="009A6755">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LLAC e NEAI</w:t>
            </w:r>
          </w:p>
        </w:tc>
        <w:tc>
          <w:tcPr>
            <w:tcW w:w="771" w:type="dxa"/>
            <w:tcBorders>
              <w:right w:val="nil"/>
            </w:tcBorders>
            <w:shd w:val="clear" w:color="auto" w:fill="auto"/>
            <w:noWrap/>
            <w:vAlign w:val="center"/>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0,0592</w:t>
            </w:r>
          </w:p>
        </w:tc>
        <w:tc>
          <w:tcPr>
            <w:tcW w:w="765"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0,1598</w:t>
            </w:r>
          </w:p>
        </w:tc>
        <w:tc>
          <w:tcPr>
            <w:tcW w:w="1191"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sz w:val="20"/>
                <w:szCs w:val="20"/>
                <w:lang w:eastAsia="pt-BR"/>
              </w:rPr>
              <w:t>-4,6157</w:t>
            </w:r>
          </w:p>
        </w:tc>
        <w:tc>
          <w:tcPr>
            <w:tcW w:w="1293"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sz w:val="20"/>
                <w:szCs w:val="20"/>
                <w:lang w:eastAsia="pt-BR"/>
              </w:rPr>
              <w:t>2,9484</w:t>
            </w:r>
          </w:p>
        </w:tc>
        <w:tc>
          <w:tcPr>
            <w:tcW w:w="1162" w:type="dxa"/>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0,4385</w:t>
            </w:r>
          </w:p>
        </w:tc>
        <w:tc>
          <w:tcPr>
            <w:tcW w:w="850"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0,019</w:t>
            </w:r>
          </w:p>
        </w:tc>
        <w:tc>
          <w:tcPr>
            <w:tcW w:w="850"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0,209</w:t>
            </w:r>
          </w:p>
        </w:tc>
      </w:tr>
      <w:tr w:rsidR="009A6755" w:rsidRPr="00FA032B" w:rsidTr="00215E0A">
        <w:trPr>
          <w:trHeight w:val="249"/>
          <w:jc w:val="center"/>
        </w:trPr>
        <w:tc>
          <w:tcPr>
            <w:tcW w:w="1332" w:type="dxa"/>
            <w:tcBorders>
              <w:left w:val="nil"/>
            </w:tcBorders>
            <w:shd w:val="clear" w:color="auto" w:fill="auto"/>
            <w:noWrap/>
            <w:vAlign w:val="bottom"/>
            <w:hideMark/>
          </w:tcPr>
          <w:p w:rsidR="009A6755" w:rsidRPr="00FA032B" w:rsidRDefault="009A6755" w:rsidP="009A6755">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PLAC e NEAI</w:t>
            </w:r>
          </w:p>
        </w:tc>
        <w:tc>
          <w:tcPr>
            <w:tcW w:w="771" w:type="dxa"/>
            <w:tcBorders>
              <w:right w:val="nil"/>
            </w:tcBorders>
            <w:shd w:val="clear" w:color="auto" w:fill="auto"/>
            <w:noWrap/>
            <w:vAlign w:val="center"/>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0,0011</w:t>
            </w:r>
          </w:p>
        </w:tc>
        <w:tc>
          <w:tcPr>
            <w:tcW w:w="765"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0,1952</w:t>
            </w:r>
          </w:p>
        </w:tc>
        <w:tc>
          <w:tcPr>
            <w:tcW w:w="1191"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sz w:val="20"/>
                <w:szCs w:val="20"/>
                <w:lang w:eastAsia="pt-BR"/>
              </w:rPr>
              <w:t>-5.5538</w:t>
            </w:r>
          </w:p>
        </w:tc>
        <w:tc>
          <w:tcPr>
            <w:tcW w:w="1293"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sz w:val="20"/>
                <w:szCs w:val="20"/>
                <w:lang w:eastAsia="pt-BR"/>
              </w:rPr>
              <w:t>0,9159</w:t>
            </w:r>
          </w:p>
        </w:tc>
        <w:tc>
          <w:tcPr>
            <w:tcW w:w="1162" w:type="dxa"/>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0,3199</w:t>
            </w:r>
          </w:p>
        </w:tc>
        <w:tc>
          <w:tcPr>
            <w:tcW w:w="850"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0,008</w:t>
            </w:r>
          </w:p>
        </w:tc>
        <w:tc>
          <w:tcPr>
            <w:tcW w:w="850"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0,300</w:t>
            </w:r>
          </w:p>
        </w:tc>
      </w:tr>
    </w:tbl>
    <w:p w:rsidR="00237B06" w:rsidRDefault="00237B06" w:rsidP="00237B06">
      <w:pPr>
        <w:spacing w:line="240" w:lineRule="auto"/>
        <w:rPr>
          <w:rFonts w:ascii="Times New Roman" w:hAnsi="Times New Roman" w:cs="Times New Roman"/>
          <w:sz w:val="20"/>
          <w:szCs w:val="20"/>
        </w:rPr>
      </w:pPr>
      <w:r w:rsidRPr="00EE5798">
        <w:rPr>
          <w:rFonts w:ascii="Times New Roman" w:hAnsi="Times New Roman" w:cs="Times New Roman"/>
          <w:sz w:val="20"/>
          <w:szCs w:val="20"/>
        </w:rPr>
        <w:t xml:space="preserve">Fonte: Elaborado </w:t>
      </w:r>
      <w:r>
        <w:rPr>
          <w:rFonts w:ascii="Times New Roman" w:hAnsi="Times New Roman" w:cs="Times New Roman"/>
          <w:sz w:val="20"/>
          <w:szCs w:val="20"/>
        </w:rPr>
        <w:t>pelos autores</w:t>
      </w:r>
      <w:r w:rsidRPr="00EE5798">
        <w:rPr>
          <w:rFonts w:ascii="Times New Roman" w:hAnsi="Times New Roman" w:cs="Times New Roman"/>
          <w:sz w:val="20"/>
          <w:szCs w:val="20"/>
        </w:rPr>
        <w:t xml:space="preserve"> com base nos dados da pesquisa.</w:t>
      </w:r>
    </w:p>
    <w:p w:rsidR="009A6755" w:rsidRPr="00FA032B" w:rsidRDefault="009A6755" w:rsidP="009A6755">
      <w:pPr>
        <w:pStyle w:val="SemEspaamento"/>
        <w:rPr>
          <w:rFonts w:ascii="Times New Roman" w:hAnsi="Times New Roman"/>
          <w:sz w:val="20"/>
          <w:szCs w:val="20"/>
        </w:rPr>
      </w:pPr>
      <w:proofErr w:type="spellStart"/>
      <w:r w:rsidRPr="00FA032B">
        <w:rPr>
          <w:rFonts w:ascii="Times New Roman" w:hAnsi="Times New Roman"/>
          <w:sz w:val="20"/>
          <w:szCs w:val="20"/>
        </w:rPr>
        <w:t>T</w:t>
      </w:r>
      <w:r w:rsidRPr="00FA032B">
        <w:rPr>
          <w:rFonts w:ascii="Times New Roman" w:hAnsi="Times New Roman"/>
          <w:sz w:val="20"/>
          <w:szCs w:val="20"/>
          <w:vertAlign w:val="subscript"/>
        </w:rPr>
        <w:t>c</w:t>
      </w:r>
      <w:proofErr w:type="spellEnd"/>
      <w:r w:rsidRPr="00FA032B">
        <w:rPr>
          <w:rFonts w:ascii="Times New Roman" w:hAnsi="Times New Roman"/>
          <w:sz w:val="20"/>
          <w:szCs w:val="20"/>
          <w:vertAlign w:val="subscript"/>
        </w:rPr>
        <w:t xml:space="preserve"> </w:t>
      </w:r>
      <w:r w:rsidRPr="00FA032B">
        <w:rPr>
          <w:rFonts w:ascii="Times New Roman" w:hAnsi="Times New Roman"/>
          <w:sz w:val="20"/>
          <w:szCs w:val="20"/>
        </w:rPr>
        <w:t>é o teste T da variável de controle</w:t>
      </w:r>
    </w:p>
    <w:p w:rsidR="009A6755" w:rsidRPr="00FA032B" w:rsidRDefault="009A6755" w:rsidP="009A6755">
      <w:pPr>
        <w:pStyle w:val="SemEspaamento"/>
        <w:rPr>
          <w:rFonts w:ascii="Times New Roman" w:hAnsi="Times New Roman"/>
          <w:sz w:val="20"/>
          <w:szCs w:val="20"/>
        </w:rPr>
      </w:pPr>
      <w:proofErr w:type="gramStart"/>
      <w:r w:rsidRPr="00FA032B">
        <w:rPr>
          <w:rFonts w:ascii="Times New Roman" w:hAnsi="Times New Roman"/>
          <w:sz w:val="20"/>
          <w:szCs w:val="20"/>
        </w:rPr>
        <w:t>Te é</w:t>
      </w:r>
      <w:proofErr w:type="gramEnd"/>
      <w:r w:rsidRPr="00FA032B">
        <w:rPr>
          <w:rFonts w:ascii="Times New Roman" w:hAnsi="Times New Roman"/>
          <w:sz w:val="20"/>
          <w:szCs w:val="20"/>
        </w:rPr>
        <w:t xml:space="preserve"> o teste T da variável explicativa</w:t>
      </w:r>
    </w:p>
    <w:p w:rsidR="009A6755" w:rsidRPr="00C34B3E" w:rsidRDefault="009A6755" w:rsidP="009A6755">
      <w:pPr>
        <w:pStyle w:val="SemEspaamento"/>
        <w:ind w:firstLine="709"/>
        <w:rPr>
          <w:rFonts w:ascii="Times New Roman" w:hAnsi="Times New Roman"/>
          <w:sz w:val="24"/>
          <w:szCs w:val="24"/>
        </w:rPr>
      </w:pPr>
      <w:r w:rsidRPr="00C34B3E">
        <w:rPr>
          <w:rFonts w:ascii="Times New Roman" w:hAnsi="Times New Roman"/>
          <w:sz w:val="24"/>
          <w:szCs w:val="24"/>
        </w:rPr>
        <w:t>Conforme os coeficientes de controle e NEAI, ao aumentar o LLAC incrementa o preço da ação em 2,9484 reais, por outro lado um incremento do NEAI aumentará apenas 0,4385 reais no valor da ação. Em contrapartida</w:t>
      </w:r>
      <w:r w:rsidR="00DB55DF">
        <w:rPr>
          <w:rFonts w:ascii="Times New Roman" w:hAnsi="Times New Roman"/>
          <w:sz w:val="24"/>
          <w:szCs w:val="24"/>
        </w:rPr>
        <w:t>,</w:t>
      </w:r>
      <w:r w:rsidRPr="00C34B3E">
        <w:rPr>
          <w:rFonts w:ascii="Times New Roman" w:hAnsi="Times New Roman"/>
          <w:sz w:val="24"/>
          <w:szCs w:val="24"/>
        </w:rPr>
        <w:t xml:space="preserve"> um aumento no PLAC acresce em 0,9159 reais, enquanto um aumento no nível de evidenciação incrementa em 0,3199</w:t>
      </w:r>
      <w:r w:rsidR="00DB55DF">
        <w:rPr>
          <w:rFonts w:ascii="Times New Roman" w:hAnsi="Times New Roman"/>
          <w:sz w:val="24"/>
          <w:szCs w:val="24"/>
        </w:rPr>
        <w:t xml:space="preserve"> reais</w:t>
      </w:r>
      <w:r w:rsidRPr="00C34B3E">
        <w:rPr>
          <w:rFonts w:ascii="Times New Roman" w:hAnsi="Times New Roman"/>
          <w:sz w:val="24"/>
          <w:szCs w:val="24"/>
        </w:rPr>
        <w:t>.</w:t>
      </w:r>
    </w:p>
    <w:p w:rsidR="009A6755" w:rsidRPr="00C34B3E" w:rsidRDefault="009A6755" w:rsidP="009A6755">
      <w:pPr>
        <w:pStyle w:val="SemEspaamento"/>
        <w:ind w:firstLine="709"/>
        <w:rPr>
          <w:rFonts w:ascii="Times New Roman" w:hAnsi="Times New Roman"/>
          <w:sz w:val="24"/>
          <w:szCs w:val="24"/>
        </w:rPr>
      </w:pPr>
      <w:r w:rsidRPr="00C34B3E">
        <w:rPr>
          <w:rFonts w:ascii="Times New Roman" w:hAnsi="Times New Roman"/>
          <w:sz w:val="24"/>
          <w:szCs w:val="24"/>
        </w:rPr>
        <w:t xml:space="preserve">O pressuposto da regressão múltipla de distribuição normal da variável dependente é contemplando apenas pelo teste F, visto que o </w:t>
      </w:r>
      <w:proofErr w:type="spellStart"/>
      <w:r w:rsidRPr="00C34B3E">
        <w:rPr>
          <w:rFonts w:ascii="Times New Roman" w:hAnsi="Times New Roman"/>
          <w:sz w:val="24"/>
          <w:szCs w:val="24"/>
        </w:rPr>
        <w:t>p-</w:t>
      </w:r>
      <w:r w:rsidRPr="00C34B3E">
        <w:rPr>
          <w:rFonts w:ascii="Times New Roman" w:hAnsi="Times New Roman"/>
          <w:i/>
          <w:sz w:val="24"/>
          <w:szCs w:val="24"/>
        </w:rPr>
        <w:t>value</w:t>
      </w:r>
      <w:proofErr w:type="spellEnd"/>
      <w:r w:rsidRPr="00C34B3E">
        <w:rPr>
          <w:rFonts w:ascii="Times New Roman" w:hAnsi="Times New Roman"/>
          <w:sz w:val="24"/>
          <w:szCs w:val="24"/>
        </w:rPr>
        <w:t xml:space="preserve"> é inferior a uma significância de 10%, item atendido conforme Tabela </w:t>
      </w:r>
      <w:r w:rsidR="00961852">
        <w:rPr>
          <w:rFonts w:ascii="Times New Roman" w:hAnsi="Times New Roman"/>
          <w:sz w:val="24"/>
          <w:szCs w:val="24"/>
        </w:rPr>
        <w:t>8</w:t>
      </w:r>
      <w:r w:rsidRPr="00C34B3E">
        <w:rPr>
          <w:rFonts w:ascii="Times New Roman" w:hAnsi="Times New Roman"/>
          <w:sz w:val="24"/>
          <w:szCs w:val="24"/>
        </w:rPr>
        <w:t xml:space="preserve">, evidenciando uma caracterização normal. Já o teste T, possui um </w:t>
      </w:r>
      <w:proofErr w:type="spellStart"/>
      <w:r w:rsidRPr="00C34B3E">
        <w:rPr>
          <w:rFonts w:ascii="Times New Roman" w:hAnsi="Times New Roman"/>
          <w:sz w:val="24"/>
          <w:szCs w:val="24"/>
        </w:rPr>
        <w:t>p-</w:t>
      </w:r>
      <w:r w:rsidRPr="00C34B3E">
        <w:rPr>
          <w:rFonts w:ascii="Times New Roman" w:hAnsi="Times New Roman"/>
          <w:i/>
          <w:sz w:val="24"/>
          <w:szCs w:val="24"/>
        </w:rPr>
        <w:t>value</w:t>
      </w:r>
      <w:proofErr w:type="spellEnd"/>
      <w:r w:rsidRPr="00C34B3E">
        <w:rPr>
          <w:rFonts w:ascii="Times New Roman" w:hAnsi="Times New Roman"/>
          <w:sz w:val="24"/>
          <w:szCs w:val="24"/>
        </w:rPr>
        <w:t xml:space="preserve"> superior a 10%, demonstrando a rejeição do parâmetro dos coeficientes seja estatisticamente igual </w:t>
      </w:r>
      <w:r w:rsidR="007A545E" w:rsidRPr="00C34B3E">
        <w:rPr>
          <w:rFonts w:ascii="Times New Roman" w:hAnsi="Times New Roman"/>
          <w:sz w:val="24"/>
          <w:szCs w:val="24"/>
        </w:rPr>
        <w:t>à</w:t>
      </w:r>
      <w:r w:rsidR="00641787">
        <w:rPr>
          <w:rFonts w:ascii="Times New Roman" w:hAnsi="Times New Roman"/>
          <w:sz w:val="24"/>
          <w:szCs w:val="24"/>
        </w:rPr>
        <w:t xml:space="preserve"> zero. Porém</w:t>
      </w:r>
      <w:r w:rsidR="00DB55DF">
        <w:rPr>
          <w:rFonts w:ascii="Times New Roman" w:hAnsi="Times New Roman"/>
          <w:sz w:val="24"/>
          <w:szCs w:val="24"/>
        </w:rPr>
        <w:t>,</w:t>
      </w:r>
      <w:r w:rsidR="00641787">
        <w:rPr>
          <w:rFonts w:ascii="Times New Roman" w:hAnsi="Times New Roman"/>
          <w:sz w:val="24"/>
          <w:szCs w:val="24"/>
        </w:rPr>
        <w:t xml:space="preserve"> conforme </w:t>
      </w:r>
      <w:proofErr w:type="gramStart"/>
      <w:r w:rsidR="00641787">
        <w:rPr>
          <w:rFonts w:ascii="Times New Roman" w:hAnsi="Times New Roman"/>
          <w:sz w:val="24"/>
          <w:szCs w:val="24"/>
        </w:rPr>
        <w:t>Tabela</w:t>
      </w:r>
      <w:proofErr w:type="gramEnd"/>
      <w:r w:rsidR="00641787">
        <w:rPr>
          <w:rFonts w:ascii="Times New Roman" w:hAnsi="Times New Roman"/>
          <w:sz w:val="24"/>
          <w:szCs w:val="24"/>
        </w:rPr>
        <w:t xml:space="preserve"> </w:t>
      </w:r>
      <w:r w:rsidR="00961852">
        <w:rPr>
          <w:rFonts w:ascii="Times New Roman" w:hAnsi="Times New Roman"/>
          <w:sz w:val="24"/>
          <w:szCs w:val="24"/>
        </w:rPr>
        <w:t>9</w:t>
      </w:r>
      <w:r w:rsidRPr="00C34B3E">
        <w:rPr>
          <w:rFonts w:ascii="Times New Roman" w:hAnsi="Times New Roman"/>
          <w:sz w:val="24"/>
          <w:szCs w:val="24"/>
        </w:rPr>
        <w:t>, os pressupostos referente</w:t>
      </w:r>
      <w:r w:rsidR="00686CED">
        <w:rPr>
          <w:rFonts w:ascii="Times New Roman" w:hAnsi="Times New Roman"/>
          <w:sz w:val="24"/>
          <w:szCs w:val="24"/>
        </w:rPr>
        <w:t>s</w:t>
      </w:r>
      <w:r w:rsidRPr="00C34B3E">
        <w:rPr>
          <w:rFonts w:ascii="Times New Roman" w:hAnsi="Times New Roman"/>
          <w:sz w:val="24"/>
          <w:szCs w:val="24"/>
        </w:rPr>
        <w:t xml:space="preserve"> aos resíduos, apenas a ausência de multicolinearidade foi atingida, visto que o VIF (fator de inf</w:t>
      </w:r>
      <w:r w:rsidR="00407454">
        <w:rPr>
          <w:rFonts w:ascii="Times New Roman" w:hAnsi="Times New Roman"/>
          <w:sz w:val="24"/>
          <w:szCs w:val="24"/>
        </w:rPr>
        <w:t>lação variável) foi inferior a quatro</w:t>
      </w:r>
      <w:r w:rsidRPr="00C34B3E">
        <w:rPr>
          <w:rFonts w:ascii="Times New Roman" w:hAnsi="Times New Roman"/>
          <w:sz w:val="24"/>
          <w:szCs w:val="24"/>
        </w:rPr>
        <w:t>. O teste de Shapiro-Francia indica que não há distribuição normal.</w:t>
      </w:r>
    </w:p>
    <w:p w:rsidR="009A6755" w:rsidRPr="00FA032B" w:rsidRDefault="009A6755" w:rsidP="008504F7">
      <w:pPr>
        <w:pStyle w:val="SemEspaamento"/>
        <w:jc w:val="center"/>
        <w:rPr>
          <w:rFonts w:ascii="Times New Roman" w:hAnsi="Times New Roman"/>
          <w:sz w:val="20"/>
          <w:szCs w:val="20"/>
        </w:rPr>
      </w:pPr>
      <w:r w:rsidRPr="008504F7">
        <w:rPr>
          <w:rFonts w:ascii="Times New Roman" w:hAnsi="Times New Roman"/>
          <w:sz w:val="20"/>
          <w:szCs w:val="20"/>
        </w:rPr>
        <w:lastRenderedPageBreak/>
        <w:t xml:space="preserve">Tabela </w:t>
      </w:r>
      <w:r w:rsidR="00961852">
        <w:rPr>
          <w:rFonts w:ascii="Times New Roman" w:hAnsi="Times New Roman"/>
          <w:sz w:val="20"/>
          <w:szCs w:val="20"/>
        </w:rPr>
        <w:t>9</w:t>
      </w:r>
      <w:r w:rsidRPr="008504F7">
        <w:rPr>
          <w:rFonts w:ascii="Times New Roman" w:hAnsi="Times New Roman"/>
          <w:sz w:val="20"/>
          <w:szCs w:val="20"/>
        </w:rPr>
        <w:t>:</w:t>
      </w:r>
      <w:r w:rsidRPr="00FA032B">
        <w:rPr>
          <w:rFonts w:ascii="Times New Roman" w:hAnsi="Times New Roman"/>
          <w:sz w:val="20"/>
          <w:szCs w:val="20"/>
        </w:rPr>
        <w:t xml:space="preserve"> Pressupostas da regressão dos resíduos com NEAI</w:t>
      </w:r>
    </w:p>
    <w:tbl>
      <w:tblPr>
        <w:tblW w:w="6185" w:type="dxa"/>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tblPr>
      <w:tblGrid>
        <w:gridCol w:w="2345"/>
        <w:gridCol w:w="960"/>
        <w:gridCol w:w="960"/>
        <w:gridCol w:w="960"/>
        <w:gridCol w:w="960"/>
      </w:tblGrid>
      <w:tr w:rsidR="009A6755" w:rsidRPr="00FA032B" w:rsidTr="00215E0A">
        <w:trPr>
          <w:trHeight w:val="300"/>
          <w:jc w:val="center"/>
        </w:trPr>
        <w:tc>
          <w:tcPr>
            <w:tcW w:w="2345" w:type="dxa"/>
            <w:shd w:val="clear" w:color="auto" w:fill="auto"/>
            <w:noWrap/>
            <w:vAlign w:val="center"/>
            <w:hideMark/>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Amostra</w:t>
            </w:r>
          </w:p>
        </w:tc>
        <w:tc>
          <w:tcPr>
            <w:tcW w:w="1920" w:type="dxa"/>
            <w:gridSpan w:val="2"/>
            <w:shd w:val="clear" w:color="auto" w:fill="auto"/>
            <w:noWrap/>
            <w:vAlign w:val="center"/>
            <w:hideMark/>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 xml:space="preserve">Com </w:t>
            </w:r>
            <w:proofErr w:type="spellStart"/>
            <w:r w:rsidRPr="00FA032B">
              <w:rPr>
                <w:rFonts w:ascii="Times New Roman" w:eastAsia="Times New Roman" w:hAnsi="Times New Roman"/>
                <w:b/>
                <w:i/>
                <w:color w:val="000000"/>
                <w:sz w:val="20"/>
                <w:szCs w:val="20"/>
                <w:lang w:eastAsia="pt-BR"/>
              </w:rPr>
              <w:t>outliers</w:t>
            </w:r>
            <w:proofErr w:type="spellEnd"/>
          </w:p>
        </w:tc>
        <w:tc>
          <w:tcPr>
            <w:tcW w:w="1920" w:type="dxa"/>
            <w:gridSpan w:val="2"/>
            <w:shd w:val="clear" w:color="auto" w:fill="auto"/>
            <w:noWrap/>
            <w:vAlign w:val="center"/>
            <w:hideMark/>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 xml:space="preserve">Sem </w:t>
            </w:r>
            <w:proofErr w:type="spellStart"/>
            <w:r w:rsidRPr="00FA032B">
              <w:rPr>
                <w:rFonts w:ascii="Times New Roman" w:eastAsia="Times New Roman" w:hAnsi="Times New Roman"/>
                <w:b/>
                <w:i/>
                <w:color w:val="000000"/>
                <w:sz w:val="20"/>
                <w:szCs w:val="20"/>
                <w:lang w:eastAsia="pt-BR"/>
              </w:rPr>
              <w:t>outliers</w:t>
            </w:r>
            <w:proofErr w:type="spellEnd"/>
          </w:p>
        </w:tc>
      </w:tr>
      <w:tr w:rsidR="009A6755" w:rsidRPr="00FA032B" w:rsidTr="00215E0A">
        <w:trPr>
          <w:trHeight w:val="300"/>
          <w:jc w:val="center"/>
        </w:trPr>
        <w:tc>
          <w:tcPr>
            <w:tcW w:w="2345" w:type="dxa"/>
            <w:shd w:val="clear" w:color="auto" w:fill="auto"/>
            <w:noWrap/>
            <w:vAlign w:val="center"/>
            <w:hideMark/>
          </w:tcPr>
          <w:p w:rsidR="009A6755" w:rsidRPr="00FA032B" w:rsidRDefault="009A6755" w:rsidP="009A6755">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Variável de controle</w:t>
            </w:r>
          </w:p>
        </w:tc>
        <w:tc>
          <w:tcPr>
            <w:tcW w:w="960" w:type="dxa"/>
            <w:shd w:val="clear" w:color="auto" w:fill="auto"/>
            <w:noWrap/>
            <w:vAlign w:val="center"/>
            <w:hideMark/>
          </w:tcPr>
          <w:p w:rsidR="009A6755" w:rsidRPr="00FA032B" w:rsidRDefault="009A6755" w:rsidP="009A6755">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LLAC</w:t>
            </w:r>
          </w:p>
        </w:tc>
        <w:tc>
          <w:tcPr>
            <w:tcW w:w="960" w:type="dxa"/>
            <w:shd w:val="clear" w:color="auto" w:fill="auto"/>
            <w:noWrap/>
            <w:vAlign w:val="center"/>
            <w:hideMark/>
          </w:tcPr>
          <w:p w:rsidR="009A6755" w:rsidRPr="00FA032B" w:rsidRDefault="009A6755" w:rsidP="009A6755">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PLAC</w:t>
            </w:r>
          </w:p>
        </w:tc>
        <w:tc>
          <w:tcPr>
            <w:tcW w:w="960" w:type="dxa"/>
            <w:shd w:val="clear" w:color="auto" w:fill="auto"/>
            <w:noWrap/>
            <w:vAlign w:val="center"/>
            <w:hideMark/>
          </w:tcPr>
          <w:p w:rsidR="009A6755" w:rsidRPr="00FA032B" w:rsidRDefault="009A6755" w:rsidP="009A6755">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LLAC</w:t>
            </w:r>
          </w:p>
        </w:tc>
        <w:tc>
          <w:tcPr>
            <w:tcW w:w="960" w:type="dxa"/>
            <w:shd w:val="clear" w:color="auto" w:fill="auto"/>
            <w:noWrap/>
            <w:vAlign w:val="center"/>
            <w:hideMark/>
          </w:tcPr>
          <w:p w:rsidR="009A6755" w:rsidRPr="00FA032B" w:rsidRDefault="009A6755" w:rsidP="009A6755">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PLAC</w:t>
            </w:r>
          </w:p>
        </w:tc>
      </w:tr>
      <w:tr w:rsidR="009A6755" w:rsidRPr="00FA032B" w:rsidTr="00215E0A">
        <w:trPr>
          <w:trHeight w:val="300"/>
          <w:jc w:val="center"/>
        </w:trPr>
        <w:tc>
          <w:tcPr>
            <w:tcW w:w="2345" w:type="dxa"/>
            <w:shd w:val="clear" w:color="auto" w:fill="auto"/>
            <w:noWrap/>
            <w:vAlign w:val="center"/>
            <w:hideMark/>
          </w:tcPr>
          <w:p w:rsidR="009A6755" w:rsidRPr="00FA032B" w:rsidRDefault="009A6755" w:rsidP="009A6755">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Distribuição normal</w:t>
            </w:r>
          </w:p>
        </w:tc>
        <w:tc>
          <w:tcPr>
            <w:tcW w:w="960" w:type="dxa"/>
            <w:shd w:val="clear" w:color="auto" w:fill="auto"/>
            <w:noWrap/>
            <w:vAlign w:val="center"/>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0,00001</w:t>
            </w:r>
          </w:p>
        </w:tc>
        <w:tc>
          <w:tcPr>
            <w:tcW w:w="960" w:type="dxa"/>
            <w:shd w:val="clear" w:color="auto" w:fill="auto"/>
            <w:noWrap/>
            <w:vAlign w:val="center"/>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0,00001</w:t>
            </w:r>
          </w:p>
        </w:tc>
        <w:tc>
          <w:tcPr>
            <w:tcW w:w="960" w:type="dxa"/>
            <w:shd w:val="clear" w:color="auto" w:fill="auto"/>
            <w:noWrap/>
            <w:vAlign w:val="center"/>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0,00001</w:t>
            </w:r>
          </w:p>
        </w:tc>
        <w:tc>
          <w:tcPr>
            <w:tcW w:w="960" w:type="dxa"/>
            <w:shd w:val="clear" w:color="auto" w:fill="auto"/>
            <w:noWrap/>
            <w:vAlign w:val="center"/>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0,00001</w:t>
            </w:r>
          </w:p>
        </w:tc>
      </w:tr>
      <w:tr w:rsidR="009A6755" w:rsidRPr="00FA032B" w:rsidTr="00215E0A">
        <w:trPr>
          <w:trHeight w:val="300"/>
          <w:jc w:val="center"/>
        </w:trPr>
        <w:tc>
          <w:tcPr>
            <w:tcW w:w="2345" w:type="dxa"/>
            <w:shd w:val="clear" w:color="auto" w:fill="auto"/>
            <w:noWrap/>
            <w:vAlign w:val="center"/>
            <w:hideMark/>
          </w:tcPr>
          <w:p w:rsidR="009A6755" w:rsidRPr="00FA032B" w:rsidRDefault="009A6755" w:rsidP="009A6755">
            <w:pPr>
              <w:spacing w:line="240" w:lineRule="auto"/>
              <w:rPr>
                <w:rFonts w:ascii="Times New Roman" w:eastAsia="Times New Roman" w:hAnsi="Times New Roman"/>
                <w:color w:val="000000"/>
                <w:sz w:val="20"/>
                <w:szCs w:val="20"/>
                <w:lang w:eastAsia="pt-BR"/>
              </w:rPr>
            </w:pPr>
            <w:proofErr w:type="spellStart"/>
            <w:r w:rsidRPr="00FA032B">
              <w:rPr>
                <w:rFonts w:ascii="Times New Roman" w:eastAsia="Times New Roman" w:hAnsi="Times New Roman"/>
                <w:color w:val="000000"/>
                <w:sz w:val="20"/>
                <w:szCs w:val="20"/>
                <w:lang w:eastAsia="pt-BR"/>
              </w:rPr>
              <w:t>Heterocedasticidade</w:t>
            </w:r>
            <w:proofErr w:type="spellEnd"/>
          </w:p>
        </w:tc>
        <w:tc>
          <w:tcPr>
            <w:tcW w:w="960" w:type="dxa"/>
            <w:shd w:val="clear" w:color="auto" w:fill="auto"/>
            <w:noWrap/>
            <w:vAlign w:val="center"/>
            <w:hideMark/>
          </w:tcPr>
          <w:p w:rsidR="009A6755" w:rsidRPr="00FA032B" w:rsidRDefault="009A6755" w:rsidP="009A6755">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w:t>
            </w:r>
          </w:p>
        </w:tc>
        <w:tc>
          <w:tcPr>
            <w:tcW w:w="960" w:type="dxa"/>
            <w:shd w:val="clear" w:color="auto" w:fill="auto"/>
            <w:noWrap/>
            <w:vAlign w:val="center"/>
            <w:hideMark/>
          </w:tcPr>
          <w:p w:rsidR="009A6755" w:rsidRPr="00FA032B" w:rsidRDefault="009A6755" w:rsidP="009A6755">
            <w:pPr>
              <w:spacing w:line="240" w:lineRule="auto"/>
              <w:jc w:val="center"/>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w:t>
            </w:r>
          </w:p>
        </w:tc>
        <w:tc>
          <w:tcPr>
            <w:tcW w:w="960" w:type="dxa"/>
            <w:shd w:val="clear" w:color="auto" w:fill="auto"/>
            <w:noWrap/>
            <w:vAlign w:val="center"/>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0,0552</w:t>
            </w:r>
          </w:p>
        </w:tc>
        <w:tc>
          <w:tcPr>
            <w:tcW w:w="960" w:type="dxa"/>
            <w:shd w:val="clear" w:color="auto" w:fill="auto"/>
            <w:noWrap/>
            <w:vAlign w:val="center"/>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0,5163</w:t>
            </w:r>
          </w:p>
        </w:tc>
      </w:tr>
      <w:tr w:rsidR="009A6755" w:rsidRPr="00FA032B" w:rsidTr="00215E0A">
        <w:trPr>
          <w:trHeight w:val="300"/>
          <w:jc w:val="center"/>
        </w:trPr>
        <w:tc>
          <w:tcPr>
            <w:tcW w:w="2345" w:type="dxa"/>
            <w:shd w:val="clear" w:color="auto" w:fill="auto"/>
            <w:noWrap/>
            <w:vAlign w:val="center"/>
            <w:hideMark/>
          </w:tcPr>
          <w:p w:rsidR="009A6755" w:rsidRPr="00FA032B" w:rsidRDefault="009A6755" w:rsidP="009A6755">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Multicolinearidade- VIF</w:t>
            </w:r>
          </w:p>
        </w:tc>
        <w:tc>
          <w:tcPr>
            <w:tcW w:w="960" w:type="dxa"/>
            <w:shd w:val="clear" w:color="auto" w:fill="auto"/>
            <w:noWrap/>
            <w:vAlign w:val="center"/>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1,08</w:t>
            </w:r>
          </w:p>
        </w:tc>
        <w:tc>
          <w:tcPr>
            <w:tcW w:w="960" w:type="dxa"/>
            <w:shd w:val="clear" w:color="auto" w:fill="auto"/>
            <w:noWrap/>
            <w:vAlign w:val="center"/>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1,00</w:t>
            </w:r>
          </w:p>
        </w:tc>
        <w:tc>
          <w:tcPr>
            <w:tcW w:w="960" w:type="dxa"/>
            <w:shd w:val="clear" w:color="auto" w:fill="auto"/>
            <w:noWrap/>
            <w:vAlign w:val="center"/>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1,00</w:t>
            </w:r>
          </w:p>
        </w:tc>
        <w:tc>
          <w:tcPr>
            <w:tcW w:w="960" w:type="dxa"/>
            <w:shd w:val="clear" w:color="auto" w:fill="auto"/>
            <w:noWrap/>
            <w:vAlign w:val="center"/>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1,00</w:t>
            </w:r>
          </w:p>
        </w:tc>
      </w:tr>
    </w:tbl>
    <w:p w:rsidR="00237B06" w:rsidRDefault="00237B06" w:rsidP="00237B06">
      <w:pPr>
        <w:spacing w:line="240" w:lineRule="auto"/>
        <w:rPr>
          <w:rFonts w:ascii="Times New Roman" w:hAnsi="Times New Roman" w:cs="Times New Roman"/>
          <w:sz w:val="20"/>
          <w:szCs w:val="20"/>
        </w:rPr>
      </w:pPr>
      <w:r w:rsidRPr="00EE5798">
        <w:rPr>
          <w:rFonts w:ascii="Times New Roman" w:hAnsi="Times New Roman" w:cs="Times New Roman"/>
          <w:sz w:val="20"/>
          <w:szCs w:val="20"/>
        </w:rPr>
        <w:t xml:space="preserve">Fonte: Elaborado </w:t>
      </w:r>
      <w:r>
        <w:rPr>
          <w:rFonts w:ascii="Times New Roman" w:hAnsi="Times New Roman" w:cs="Times New Roman"/>
          <w:sz w:val="20"/>
          <w:szCs w:val="20"/>
        </w:rPr>
        <w:t>pelos autores</w:t>
      </w:r>
      <w:r w:rsidRPr="00EE5798">
        <w:rPr>
          <w:rFonts w:ascii="Times New Roman" w:hAnsi="Times New Roman" w:cs="Times New Roman"/>
          <w:sz w:val="20"/>
          <w:szCs w:val="20"/>
        </w:rPr>
        <w:t xml:space="preserve"> com base nos dados da pesquisa.</w:t>
      </w:r>
    </w:p>
    <w:p w:rsidR="009A6755" w:rsidRPr="0017438C" w:rsidRDefault="009A6755" w:rsidP="009A6755">
      <w:pPr>
        <w:pStyle w:val="Default"/>
        <w:ind w:firstLine="709"/>
        <w:rPr>
          <w:color w:val="auto"/>
        </w:rPr>
      </w:pPr>
      <w:r w:rsidRPr="00C34B3E">
        <w:rPr>
          <w:color w:val="auto"/>
        </w:rPr>
        <w:t xml:space="preserve">Discorrendo agora sobre a amostra sem </w:t>
      </w:r>
      <w:proofErr w:type="spellStart"/>
      <w:r w:rsidRPr="00C34B3E">
        <w:rPr>
          <w:i/>
          <w:color w:val="auto"/>
        </w:rPr>
        <w:t>outliers</w:t>
      </w:r>
      <w:proofErr w:type="spellEnd"/>
      <w:r w:rsidRPr="00C34B3E">
        <w:rPr>
          <w:color w:val="auto"/>
        </w:rPr>
        <w:t>, primeiramente foram encontrad</w:t>
      </w:r>
      <w:r w:rsidR="00686CED">
        <w:rPr>
          <w:color w:val="auto"/>
        </w:rPr>
        <w:t>as</w:t>
      </w:r>
      <w:r w:rsidRPr="00C34B3E">
        <w:rPr>
          <w:color w:val="auto"/>
        </w:rPr>
        <w:t xml:space="preserve"> </w:t>
      </w:r>
      <w:r w:rsidR="00EF0B0B">
        <w:rPr>
          <w:color w:val="auto"/>
        </w:rPr>
        <w:t>cinco</w:t>
      </w:r>
      <w:r w:rsidRPr="00C34B3E">
        <w:rPr>
          <w:color w:val="auto"/>
        </w:rPr>
        <w:t xml:space="preserve"> empresas com</w:t>
      </w:r>
      <w:r w:rsidR="00686CED">
        <w:rPr>
          <w:color w:val="auto"/>
        </w:rPr>
        <w:t xml:space="preserve"> dados</w:t>
      </w:r>
      <w:r w:rsidRPr="00C34B3E">
        <w:rPr>
          <w:color w:val="auto"/>
        </w:rPr>
        <w:t xml:space="preserve"> atípicos, sendo </w:t>
      </w:r>
      <w:r w:rsidR="00EF0B0B">
        <w:rPr>
          <w:color w:val="auto"/>
        </w:rPr>
        <w:t>uma</w:t>
      </w:r>
      <w:r w:rsidRPr="00C34B3E">
        <w:rPr>
          <w:color w:val="auto"/>
        </w:rPr>
        <w:t xml:space="preserve"> referente ao preço da ação (Magazine Luiza S.A.), </w:t>
      </w:r>
      <w:r w:rsidR="00EF0B0B">
        <w:rPr>
          <w:color w:val="auto"/>
        </w:rPr>
        <w:t>uma</w:t>
      </w:r>
      <w:r w:rsidRPr="00C34B3E">
        <w:rPr>
          <w:color w:val="auto"/>
        </w:rPr>
        <w:t xml:space="preserve"> referente ao lucro líquido por ação (</w:t>
      </w:r>
      <w:r w:rsidRPr="00C34B3E">
        <w:rPr>
          <w:rFonts w:eastAsia="TimesNewRoman"/>
          <w:color w:val="auto"/>
        </w:rPr>
        <w:t xml:space="preserve">Companhia </w:t>
      </w:r>
      <w:r w:rsidRPr="0017438C">
        <w:rPr>
          <w:rFonts w:eastAsia="TimesNewRoman"/>
          <w:color w:val="auto"/>
        </w:rPr>
        <w:t xml:space="preserve">de Transmissão de Energia Elétrica Paulista), e </w:t>
      </w:r>
      <w:r w:rsidR="00770D57" w:rsidRPr="0017438C">
        <w:rPr>
          <w:rFonts w:eastAsia="TimesNewRoman"/>
          <w:color w:val="auto"/>
        </w:rPr>
        <w:t>quatro referentes</w:t>
      </w:r>
      <w:r w:rsidRPr="0017438C">
        <w:rPr>
          <w:rFonts w:eastAsia="TimesNewRoman"/>
          <w:color w:val="auto"/>
        </w:rPr>
        <w:t xml:space="preserve"> ao patrimônio líquido por ação (Companhia de Transmissão de Energia Elétrica Paulista; </w:t>
      </w:r>
      <w:r w:rsidRPr="0017438C">
        <w:rPr>
          <w:bCs/>
          <w:iCs/>
          <w:color w:val="auto"/>
        </w:rPr>
        <w:t xml:space="preserve">Companhia Brasileira de Distribuição; </w:t>
      </w:r>
      <w:r w:rsidRPr="0017438C">
        <w:rPr>
          <w:color w:val="auto"/>
        </w:rPr>
        <w:t>Com</w:t>
      </w:r>
      <w:r w:rsidR="00770D57" w:rsidRPr="0017438C">
        <w:rPr>
          <w:color w:val="auto"/>
        </w:rPr>
        <w:t xml:space="preserve">panhia Paranaense de Energia e </w:t>
      </w:r>
      <w:r w:rsidRPr="0017438C">
        <w:rPr>
          <w:color w:val="auto"/>
        </w:rPr>
        <w:t>Companhia de Saneamento de Minas Gerais).</w:t>
      </w:r>
    </w:p>
    <w:p w:rsidR="009A6755" w:rsidRPr="00C34B3E" w:rsidRDefault="00770D57" w:rsidP="009A6755">
      <w:pPr>
        <w:pStyle w:val="SemEspaamento"/>
        <w:ind w:firstLine="709"/>
        <w:rPr>
          <w:rFonts w:ascii="Times New Roman" w:hAnsi="Times New Roman"/>
          <w:sz w:val="24"/>
          <w:szCs w:val="24"/>
        </w:rPr>
      </w:pPr>
      <w:r w:rsidRPr="0017438C">
        <w:rPr>
          <w:rFonts w:ascii="Times New Roman" w:hAnsi="Times New Roman"/>
          <w:sz w:val="24"/>
          <w:szCs w:val="24"/>
        </w:rPr>
        <w:t>Conseguinte</w:t>
      </w:r>
      <w:r w:rsidR="009A6755" w:rsidRPr="0017438C">
        <w:rPr>
          <w:rFonts w:ascii="Times New Roman" w:hAnsi="Times New Roman"/>
          <w:sz w:val="24"/>
          <w:szCs w:val="24"/>
        </w:rPr>
        <w:t xml:space="preserve">, pode-se analisar a segunda coluna das </w:t>
      </w:r>
      <w:r w:rsidR="00686CED" w:rsidRPr="0017438C">
        <w:rPr>
          <w:rFonts w:ascii="Times New Roman" w:hAnsi="Times New Roman"/>
          <w:sz w:val="24"/>
          <w:szCs w:val="24"/>
        </w:rPr>
        <w:t>T</w:t>
      </w:r>
      <w:r w:rsidR="009A6755" w:rsidRPr="0017438C">
        <w:rPr>
          <w:rFonts w:ascii="Times New Roman" w:hAnsi="Times New Roman"/>
          <w:sz w:val="24"/>
          <w:szCs w:val="24"/>
        </w:rPr>
        <w:t xml:space="preserve">abelas </w:t>
      </w:r>
      <w:r w:rsidR="00B200E2">
        <w:rPr>
          <w:rFonts w:ascii="Times New Roman" w:hAnsi="Times New Roman"/>
          <w:sz w:val="24"/>
          <w:szCs w:val="24"/>
        </w:rPr>
        <w:t>7</w:t>
      </w:r>
      <w:r w:rsidR="009A6755" w:rsidRPr="00770D57">
        <w:rPr>
          <w:rFonts w:ascii="Times New Roman" w:hAnsi="Times New Roman"/>
          <w:sz w:val="24"/>
          <w:szCs w:val="24"/>
        </w:rPr>
        <w:t xml:space="preserve"> e </w:t>
      </w:r>
      <w:r w:rsidR="00B200E2">
        <w:rPr>
          <w:rFonts w:ascii="Times New Roman" w:hAnsi="Times New Roman"/>
          <w:sz w:val="24"/>
          <w:szCs w:val="24"/>
        </w:rPr>
        <w:t>9</w:t>
      </w:r>
      <w:r w:rsidR="009A6755" w:rsidRPr="00770D57">
        <w:rPr>
          <w:rFonts w:ascii="Times New Roman" w:hAnsi="Times New Roman"/>
          <w:sz w:val="24"/>
          <w:szCs w:val="24"/>
        </w:rPr>
        <w:t>, na qual ambas mostram que a distribuição</w:t>
      </w:r>
      <w:r w:rsidR="009A6755" w:rsidRPr="00C34B3E">
        <w:rPr>
          <w:rFonts w:ascii="Times New Roman" w:hAnsi="Times New Roman"/>
          <w:sz w:val="24"/>
          <w:szCs w:val="24"/>
        </w:rPr>
        <w:t xml:space="preserve"> normal dos resíduos ainda não foi atingida, porém a correlação entre os resíduos e cada uma das variáveis explicativa/ de controle indica um </w:t>
      </w:r>
      <w:proofErr w:type="spellStart"/>
      <w:r w:rsidR="009A6755" w:rsidRPr="00C34B3E">
        <w:rPr>
          <w:rFonts w:ascii="Times New Roman" w:hAnsi="Times New Roman"/>
          <w:sz w:val="24"/>
          <w:szCs w:val="24"/>
        </w:rPr>
        <w:t>p-</w:t>
      </w:r>
      <w:r w:rsidR="009A6755" w:rsidRPr="00C34B3E">
        <w:rPr>
          <w:rFonts w:ascii="Times New Roman" w:hAnsi="Times New Roman"/>
          <w:i/>
          <w:sz w:val="24"/>
          <w:szCs w:val="24"/>
        </w:rPr>
        <w:t>value</w:t>
      </w:r>
      <w:proofErr w:type="spellEnd"/>
      <w:r w:rsidR="009A6755" w:rsidRPr="00C34B3E">
        <w:rPr>
          <w:rFonts w:ascii="Times New Roman" w:hAnsi="Times New Roman"/>
          <w:sz w:val="24"/>
          <w:szCs w:val="24"/>
        </w:rPr>
        <w:t xml:space="preserve"> superior a 5%, ou seja, os resíduos são </w:t>
      </w:r>
      <w:proofErr w:type="spellStart"/>
      <w:r w:rsidR="009A6755" w:rsidRPr="00C34B3E">
        <w:rPr>
          <w:rFonts w:ascii="Times New Roman" w:hAnsi="Times New Roman"/>
          <w:sz w:val="24"/>
          <w:szCs w:val="24"/>
        </w:rPr>
        <w:t>homocedásticos</w:t>
      </w:r>
      <w:proofErr w:type="spellEnd"/>
      <w:r w:rsidR="009548A4">
        <w:rPr>
          <w:rFonts w:ascii="Times New Roman" w:hAnsi="Times New Roman"/>
          <w:sz w:val="24"/>
          <w:szCs w:val="24"/>
        </w:rPr>
        <w:t xml:space="preserve">, </w:t>
      </w:r>
      <w:r w:rsidR="009548A4" w:rsidRPr="00817E88">
        <w:rPr>
          <w:rFonts w:ascii="Times New Roman" w:hAnsi="Times New Roman"/>
          <w:sz w:val="24"/>
          <w:szCs w:val="24"/>
        </w:rPr>
        <w:t xml:space="preserve">resultado encontrado no estudo de </w:t>
      </w:r>
      <w:proofErr w:type="spellStart"/>
      <w:r w:rsidR="009548A4" w:rsidRPr="00817E88">
        <w:rPr>
          <w:rFonts w:ascii="Times New Roman" w:hAnsi="Times New Roman"/>
          <w:sz w:val="24"/>
          <w:szCs w:val="24"/>
        </w:rPr>
        <w:t>Abubakar</w:t>
      </w:r>
      <w:proofErr w:type="spellEnd"/>
      <w:r w:rsidR="009548A4" w:rsidRPr="00817E88">
        <w:rPr>
          <w:rFonts w:ascii="Times New Roman" w:hAnsi="Times New Roman"/>
          <w:sz w:val="24"/>
          <w:szCs w:val="24"/>
        </w:rPr>
        <w:t xml:space="preserve"> e </w:t>
      </w:r>
      <w:proofErr w:type="spellStart"/>
      <w:r w:rsidR="009548A4" w:rsidRPr="00817E88">
        <w:rPr>
          <w:rFonts w:ascii="Times New Roman" w:hAnsi="Times New Roman"/>
          <w:sz w:val="24"/>
          <w:szCs w:val="24"/>
        </w:rPr>
        <w:t>Abubakar</w:t>
      </w:r>
      <w:proofErr w:type="spellEnd"/>
      <w:r w:rsidR="009548A4" w:rsidRPr="00817E88">
        <w:rPr>
          <w:rFonts w:ascii="Times New Roman" w:hAnsi="Times New Roman"/>
          <w:sz w:val="24"/>
          <w:szCs w:val="24"/>
        </w:rPr>
        <w:t xml:space="preserve"> (2015)</w:t>
      </w:r>
      <w:r w:rsidR="009A6755" w:rsidRPr="00817E88">
        <w:rPr>
          <w:rFonts w:ascii="Times New Roman" w:hAnsi="Times New Roman"/>
          <w:sz w:val="24"/>
          <w:szCs w:val="24"/>
        </w:rPr>
        <w:t>. Quanto à multicolinearidad</w:t>
      </w:r>
      <w:r w:rsidR="009A6755" w:rsidRPr="00C34B3E">
        <w:rPr>
          <w:rFonts w:ascii="Times New Roman" w:hAnsi="Times New Roman"/>
          <w:sz w:val="24"/>
          <w:szCs w:val="24"/>
        </w:rPr>
        <w:t xml:space="preserve">e das variáveis explicativas, presente apenas quando há a inserção </w:t>
      </w:r>
      <w:r w:rsidR="009A6755" w:rsidRPr="00817E88">
        <w:rPr>
          <w:rFonts w:ascii="Times New Roman" w:hAnsi="Times New Roman"/>
          <w:sz w:val="24"/>
          <w:szCs w:val="24"/>
        </w:rPr>
        <w:t>do NEAI na regressão, assinalam a ausência de correlação entre elas</w:t>
      </w:r>
      <w:r w:rsidR="009548A4" w:rsidRPr="00817E88">
        <w:rPr>
          <w:rFonts w:ascii="Times New Roman" w:hAnsi="Times New Roman"/>
          <w:sz w:val="24"/>
          <w:szCs w:val="24"/>
        </w:rPr>
        <w:t xml:space="preserve">, assim como </w:t>
      </w:r>
      <w:proofErr w:type="spellStart"/>
      <w:r w:rsidR="009548A4" w:rsidRPr="00817E88">
        <w:rPr>
          <w:rFonts w:ascii="Times New Roman" w:hAnsi="Times New Roman"/>
          <w:sz w:val="24"/>
          <w:szCs w:val="24"/>
        </w:rPr>
        <w:t>Abubakar</w:t>
      </w:r>
      <w:proofErr w:type="spellEnd"/>
      <w:r w:rsidR="009548A4" w:rsidRPr="00817E88">
        <w:rPr>
          <w:rFonts w:ascii="Times New Roman" w:hAnsi="Times New Roman"/>
          <w:sz w:val="24"/>
          <w:szCs w:val="24"/>
        </w:rPr>
        <w:t xml:space="preserve"> e </w:t>
      </w:r>
      <w:proofErr w:type="spellStart"/>
      <w:r w:rsidR="009548A4" w:rsidRPr="00817E88">
        <w:rPr>
          <w:rFonts w:ascii="Times New Roman" w:hAnsi="Times New Roman"/>
          <w:sz w:val="24"/>
          <w:szCs w:val="24"/>
        </w:rPr>
        <w:t>Abubakar</w:t>
      </w:r>
      <w:proofErr w:type="spellEnd"/>
      <w:r w:rsidR="009548A4" w:rsidRPr="00817E88">
        <w:rPr>
          <w:rFonts w:ascii="Times New Roman" w:hAnsi="Times New Roman"/>
          <w:sz w:val="24"/>
          <w:szCs w:val="24"/>
        </w:rPr>
        <w:t xml:space="preserve"> (2015</w:t>
      </w:r>
      <w:r w:rsidR="00817E88">
        <w:rPr>
          <w:rFonts w:ascii="Times New Roman" w:hAnsi="Times New Roman"/>
          <w:sz w:val="24"/>
          <w:szCs w:val="24"/>
        </w:rPr>
        <w:t>)</w:t>
      </w:r>
      <w:r w:rsidR="009A6755" w:rsidRPr="00817E88">
        <w:rPr>
          <w:rFonts w:ascii="Times New Roman" w:hAnsi="Times New Roman"/>
          <w:sz w:val="24"/>
          <w:szCs w:val="24"/>
        </w:rPr>
        <w:t>.</w:t>
      </w:r>
    </w:p>
    <w:p w:rsidR="009A6755" w:rsidRPr="00C34B3E" w:rsidRDefault="00641787" w:rsidP="009A6755">
      <w:pPr>
        <w:pStyle w:val="SemEspaamento"/>
        <w:ind w:firstLine="709"/>
        <w:rPr>
          <w:rFonts w:ascii="Times New Roman" w:hAnsi="Times New Roman"/>
          <w:sz w:val="24"/>
          <w:szCs w:val="24"/>
        </w:rPr>
      </w:pPr>
      <w:r>
        <w:rPr>
          <w:rFonts w:ascii="Times New Roman" w:hAnsi="Times New Roman"/>
          <w:sz w:val="24"/>
          <w:szCs w:val="24"/>
        </w:rPr>
        <w:t xml:space="preserve">A Tabela </w:t>
      </w:r>
      <w:r w:rsidR="00961852">
        <w:rPr>
          <w:rFonts w:ascii="Times New Roman" w:hAnsi="Times New Roman"/>
          <w:sz w:val="24"/>
          <w:szCs w:val="24"/>
        </w:rPr>
        <w:t>10</w:t>
      </w:r>
      <w:r w:rsidR="009A6755" w:rsidRPr="00C34B3E">
        <w:rPr>
          <w:rFonts w:ascii="Times New Roman" w:hAnsi="Times New Roman"/>
          <w:sz w:val="24"/>
          <w:szCs w:val="24"/>
        </w:rPr>
        <w:t xml:space="preserve"> evidencia o </w:t>
      </w:r>
      <w:r w:rsidR="009A6755" w:rsidRPr="00C34B3E">
        <w:rPr>
          <w:rFonts w:ascii="Times New Roman" w:hAnsi="Times New Roman"/>
          <w:i/>
          <w:sz w:val="24"/>
          <w:szCs w:val="24"/>
        </w:rPr>
        <w:t>output</w:t>
      </w:r>
      <w:r w:rsidR="009A6755" w:rsidRPr="00C34B3E">
        <w:rPr>
          <w:rFonts w:ascii="Times New Roman" w:hAnsi="Times New Roman"/>
          <w:sz w:val="24"/>
          <w:szCs w:val="24"/>
        </w:rPr>
        <w:t xml:space="preserve"> entre o preço da ação e o LLAC e PLAC, em virtude de um </w:t>
      </w:r>
      <w:proofErr w:type="spellStart"/>
      <w:r w:rsidR="009A6755" w:rsidRPr="00C34B3E">
        <w:rPr>
          <w:rFonts w:ascii="Times New Roman" w:hAnsi="Times New Roman"/>
          <w:sz w:val="24"/>
          <w:szCs w:val="24"/>
        </w:rPr>
        <w:t>p-</w:t>
      </w:r>
      <w:r w:rsidR="009A6755" w:rsidRPr="00C34B3E">
        <w:rPr>
          <w:rFonts w:ascii="Times New Roman" w:hAnsi="Times New Roman"/>
          <w:i/>
          <w:sz w:val="24"/>
          <w:szCs w:val="24"/>
        </w:rPr>
        <w:t>value</w:t>
      </w:r>
      <w:proofErr w:type="spellEnd"/>
      <w:r w:rsidR="009A6755" w:rsidRPr="00C34B3E">
        <w:rPr>
          <w:rFonts w:ascii="Times New Roman" w:hAnsi="Times New Roman"/>
          <w:sz w:val="24"/>
          <w:szCs w:val="24"/>
        </w:rPr>
        <w:t xml:space="preserve"> inferior a 0,05 o pressuposto de distribuição normal da variável dependente, ocasionando um modelo existente e o parâmetro estimados dos coeficientes estatisticamente significativos a um nível de significância de 5%.</w:t>
      </w:r>
    </w:p>
    <w:p w:rsidR="009A6755" w:rsidRPr="00FA032B" w:rsidRDefault="00641787" w:rsidP="008504F7">
      <w:pPr>
        <w:pStyle w:val="SemEspaamento"/>
        <w:tabs>
          <w:tab w:val="left" w:pos="284"/>
        </w:tabs>
        <w:jc w:val="center"/>
        <w:rPr>
          <w:rFonts w:ascii="Times New Roman" w:hAnsi="Times New Roman"/>
          <w:sz w:val="20"/>
          <w:szCs w:val="20"/>
        </w:rPr>
      </w:pPr>
      <w:r>
        <w:rPr>
          <w:rFonts w:ascii="Times New Roman" w:hAnsi="Times New Roman"/>
          <w:sz w:val="20"/>
          <w:szCs w:val="20"/>
        </w:rPr>
        <w:t xml:space="preserve">Tabela </w:t>
      </w:r>
      <w:r w:rsidR="00961852">
        <w:rPr>
          <w:rFonts w:ascii="Times New Roman" w:hAnsi="Times New Roman"/>
          <w:sz w:val="20"/>
          <w:szCs w:val="20"/>
        </w:rPr>
        <w:t>10</w:t>
      </w:r>
      <w:r w:rsidR="009A6755" w:rsidRPr="008504F7">
        <w:rPr>
          <w:rFonts w:ascii="Times New Roman" w:hAnsi="Times New Roman"/>
          <w:sz w:val="20"/>
          <w:szCs w:val="20"/>
        </w:rPr>
        <w:t>:</w:t>
      </w:r>
      <w:r w:rsidR="009A6755" w:rsidRPr="00FA032B">
        <w:rPr>
          <w:rFonts w:ascii="Times New Roman" w:hAnsi="Times New Roman"/>
          <w:sz w:val="20"/>
          <w:szCs w:val="20"/>
        </w:rPr>
        <w:t xml:space="preserve"> Regressão entre o preço e lucro líquido por ação e patrimônio líquido por ação sem </w:t>
      </w:r>
      <w:proofErr w:type="spellStart"/>
      <w:r w:rsidR="009A6755" w:rsidRPr="00FA032B">
        <w:rPr>
          <w:rFonts w:ascii="Times New Roman" w:hAnsi="Times New Roman"/>
          <w:i/>
          <w:sz w:val="20"/>
          <w:szCs w:val="20"/>
        </w:rPr>
        <w:t>outliers</w:t>
      </w:r>
      <w:proofErr w:type="spellEnd"/>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047"/>
        <w:gridCol w:w="960"/>
        <w:gridCol w:w="863"/>
        <w:gridCol w:w="1168"/>
        <w:gridCol w:w="1485"/>
        <w:gridCol w:w="1096"/>
        <w:gridCol w:w="830"/>
      </w:tblGrid>
      <w:tr w:rsidR="009A6755" w:rsidRPr="00FA032B" w:rsidTr="00215E0A">
        <w:trPr>
          <w:trHeight w:val="266"/>
          <w:jc w:val="center"/>
        </w:trPr>
        <w:tc>
          <w:tcPr>
            <w:tcW w:w="2047" w:type="dxa"/>
            <w:tcBorders>
              <w:left w:val="nil"/>
            </w:tcBorders>
            <w:shd w:val="clear" w:color="auto" w:fill="auto"/>
            <w:noWrap/>
            <w:vAlign w:val="center"/>
            <w:hideMark/>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Variável de controle</w:t>
            </w:r>
          </w:p>
        </w:tc>
        <w:tc>
          <w:tcPr>
            <w:tcW w:w="960" w:type="dxa"/>
            <w:tcBorders>
              <w:right w:val="nil"/>
            </w:tcBorders>
            <w:shd w:val="clear" w:color="auto" w:fill="auto"/>
            <w:noWrap/>
            <w:vAlign w:val="center"/>
            <w:hideMark/>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Teste F</w:t>
            </w:r>
          </w:p>
        </w:tc>
        <w:tc>
          <w:tcPr>
            <w:tcW w:w="863" w:type="dxa"/>
            <w:tcBorders>
              <w:right w:val="nil"/>
            </w:tcBorders>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R²</w:t>
            </w:r>
          </w:p>
        </w:tc>
        <w:tc>
          <w:tcPr>
            <w:tcW w:w="1168" w:type="dxa"/>
            <w:tcBorders>
              <w:right w:val="nil"/>
            </w:tcBorders>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R² ajustado</w:t>
            </w:r>
          </w:p>
        </w:tc>
        <w:tc>
          <w:tcPr>
            <w:tcW w:w="1485" w:type="dxa"/>
            <w:tcBorders>
              <w:right w:val="nil"/>
            </w:tcBorders>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proofErr w:type="spellStart"/>
            <w:r w:rsidRPr="00FA032B">
              <w:rPr>
                <w:rFonts w:ascii="Times New Roman" w:eastAsia="Times New Roman" w:hAnsi="Times New Roman"/>
                <w:b/>
                <w:color w:val="000000"/>
                <w:sz w:val="20"/>
                <w:szCs w:val="20"/>
                <w:lang w:eastAsia="pt-BR"/>
              </w:rPr>
              <w:t>Coef</w:t>
            </w:r>
            <w:proofErr w:type="spellEnd"/>
            <w:r w:rsidRPr="00FA032B">
              <w:rPr>
                <w:rFonts w:ascii="Times New Roman" w:eastAsia="Times New Roman" w:hAnsi="Times New Roman"/>
                <w:b/>
                <w:color w:val="000000"/>
                <w:sz w:val="20"/>
                <w:szCs w:val="20"/>
                <w:lang w:eastAsia="pt-BR"/>
              </w:rPr>
              <w:t xml:space="preserve">. </w:t>
            </w:r>
            <w:proofErr w:type="gramStart"/>
            <w:r w:rsidRPr="00FA032B">
              <w:rPr>
                <w:rFonts w:ascii="Times New Roman" w:eastAsia="Times New Roman" w:hAnsi="Times New Roman"/>
                <w:b/>
                <w:color w:val="000000"/>
                <w:sz w:val="20"/>
                <w:szCs w:val="20"/>
                <w:lang w:eastAsia="pt-BR"/>
              </w:rPr>
              <w:t>constante</w:t>
            </w:r>
            <w:proofErr w:type="gramEnd"/>
          </w:p>
        </w:tc>
        <w:tc>
          <w:tcPr>
            <w:tcW w:w="1096" w:type="dxa"/>
            <w:tcBorders>
              <w:right w:val="nil"/>
            </w:tcBorders>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Coeficiente</w:t>
            </w:r>
          </w:p>
        </w:tc>
        <w:tc>
          <w:tcPr>
            <w:tcW w:w="830" w:type="dxa"/>
            <w:tcBorders>
              <w:right w:val="nil"/>
            </w:tcBorders>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Teste T</w:t>
            </w:r>
          </w:p>
        </w:tc>
      </w:tr>
      <w:tr w:rsidR="009A6755" w:rsidRPr="00FA032B" w:rsidTr="00215E0A">
        <w:trPr>
          <w:trHeight w:val="248"/>
          <w:jc w:val="center"/>
        </w:trPr>
        <w:tc>
          <w:tcPr>
            <w:tcW w:w="2047" w:type="dxa"/>
            <w:tcBorders>
              <w:left w:val="nil"/>
            </w:tcBorders>
            <w:shd w:val="clear" w:color="auto" w:fill="auto"/>
            <w:noWrap/>
            <w:vAlign w:val="bottom"/>
            <w:hideMark/>
          </w:tcPr>
          <w:p w:rsidR="009A6755" w:rsidRPr="00FA032B" w:rsidRDefault="009A6755" w:rsidP="009A6755">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LLAC</w:t>
            </w:r>
          </w:p>
        </w:tc>
        <w:tc>
          <w:tcPr>
            <w:tcW w:w="960" w:type="dxa"/>
            <w:tcBorders>
              <w:right w:val="nil"/>
            </w:tcBorders>
            <w:shd w:val="clear" w:color="auto" w:fill="auto"/>
            <w:noWrap/>
            <w:vAlign w:val="bottom"/>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0,0000</w:t>
            </w:r>
          </w:p>
        </w:tc>
        <w:tc>
          <w:tcPr>
            <w:tcW w:w="863" w:type="dxa"/>
            <w:tcBorders>
              <w:right w:val="nil"/>
            </w:tcBorders>
            <w:vAlign w:val="bottom"/>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0,4085</w:t>
            </w:r>
          </w:p>
        </w:tc>
        <w:tc>
          <w:tcPr>
            <w:tcW w:w="1168" w:type="dxa"/>
            <w:tcBorders>
              <w:right w:val="nil"/>
            </w:tcBorders>
            <w:vAlign w:val="bottom"/>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sz w:val="20"/>
                <w:szCs w:val="20"/>
                <w:lang w:eastAsia="pt-BR"/>
              </w:rPr>
              <w:t>0,3998</w:t>
            </w:r>
          </w:p>
        </w:tc>
        <w:tc>
          <w:tcPr>
            <w:tcW w:w="1485" w:type="dxa"/>
            <w:tcBorders>
              <w:right w:val="nil"/>
            </w:tcBorders>
            <w:vAlign w:val="bottom"/>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sz w:val="20"/>
                <w:szCs w:val="20"/>
                <w:lang w:eastAsia="pt-BR"/>
              </w:rPr>
              <w:t>16,9671</w:t>
            </w:r>
          </w:p>
        </w:tc>
        <w:tc>
          <w:tcPr>
            <w:tcW w:w="1096" w:type="dxa"/>
            <w:tcBorders>
              <w:right w:val="nil"/>
            </w:tcBorders>
            <w:vAlign w:val="bottom"/>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sz w:val="20"/>
                <w:szCs w:val="20"/>
                <w:lang w:eastAsia="pt-BR"/>
              </w:rPr>
              <w:t>5,8656</w:t>
            </w:r>
          </w:p>
        </w:tc>
        <w:tc>
          <w:tcPr>
            <w:tcW w:w="830" w:type="dxa"/>
            <w:tcBorders>
              <w:right w:val="nil"/>
            </w:tcBorders>
            <w:vAlign w:val="bottom"/>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0,000</w:t>
            </w:r>
          </w:p>
        </w:tc>
      </w:tr>
      <w:tr w:rsidR="009A6755" w:rsidRPr="00FA032B" w:rsidTr="00215E0A">
        <w:trPr>
          <w:trHeight w:val="249"/>
          <w:jc w:val="center"/>
        </w:trPr>
        <w:tc>
          <w:tcPr>
            <w:tcW w:w="2047" w:type="dxa"/>
            <w:tcBorders>
              <w:left w:val="nil"/>
            </w:tcBorders>
            <w:shd w:val="clear" w:color="auto" w:fill="auto"/>
            <w:noWrap/>
            <w:vAlign w:val="bottom"/>
            <w:hideMark/>
          </w:tcPr>
          <w:p w:rsidR="009A6755" w:rsidRPr="00FA032B" w:rsidRDefault="009A6755" w:rsidP="009A6755">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PLAC</w:t>
            </w:r>
          </w:p>
        </w:tc>
        <w:tc>
          <w:tcPr>
            <w:tcW w:w="960" w:type="dxa"/>
            <w:tcBorders>
              <w:right w:val="nil"/>
            </w:tcBorders>
            <w:shd w:val="clear" w:color="auto" w:fill="auto"/>
            <w:noWrap/>
            <w:vAlign w:val="bottom"/>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0,0070</w:t>
            </w:r>
          </w:p>
        </w:tc>
        <w:tc>
          <w:tcPr>
            <w:tcW w:w="863" w:type="dxa"/>
            <w:tcBorders>
              <w:right w:val="nil"/>
            </w:tcBorders>
            <w:vAlign w:val="bottom"/>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0,1021</w:t>
            </w:r>
          </w:p>
        </w:tc>
        <w:tc>
          <w:tcPr>
            <w:tcW w:w="1168" w:type="dxa"/>
            <w:tcBorders>
              <w:right w:val="nil"/>
            </w:tcBorders>
            <w:vAlign w:val="bottom"/>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sz w:val="20"/>
                <w:szCs w:val="20"/>
                <w:lang w:eastAsia="pt-BR"/>
              </w:rPr>
              <w:t>0,0899</w:t>
            </w:r>
          </w:p>
        </w:tc>
        <w:tc>
          <w:tcPr>
            <w:tcW w:w="1485" w:type="dxa"/>
            <w:tcBorders>
              <w:right w:val="nil"/>
            </w:tcBorders>
            <w:vAlign w:val="bottom"/>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sz w:val="20"/>
                <w:szCs w:val="20"/>
                <w:lang w:eastAsia="pt-BR"/>
              </w:rPr>
              <w:t>16,5019</w:t>
            </w:r>
          </w:p>
        </w:tc>
        <w:tc>
          <w:tcPr>
            <w:tcW w:w="1096" w:type="dxa"/>
            <w:tcBorders>
              <w:right w:val="nil"/>
            </w:tcBorders>
            <w:vAlign w:val="bottom"/>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sz w:val="20"/>
                <w:szCs w:val="20"/>
                <w:lang w:eastAsia="pt-BR"/>
              </w:rPr>
              <w:t>0,5403</w:t>
            </w:r>
          </w:p>
        </w:tc>
        <w:tc>
          <w:tcPr>
            <w:tcW w:w="830" w:type="dxa"/>
            <w:tcBorders>
              <w:right w:val="nil"/>
            </w:tcBorders>
            <w:vAlign w:val="bottom"/>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0,007</w:t>
            </w:r>
          </w:p>
        </w:tc>
      </w:tr>
    </w:tbl>
    <w:p w:rsidR="00237B06" w:rsidRDefault="00237B06" w:rsidP="00237B06">
      <w:pPr>
        <w:spacing w:line="240" w:lineRule="auto"/>
        <w:rPr>
          <w:rFonts w:ascii="Times New Roman" w:hAnsi="Times New Roman" w:cs="Times New Roman"/>
          <w:sz w:val="20"/>
          <w:szCs w:val="20"/>
        </w:rPr>
      </w:pPr>
      <w:r w:rsidRPr="00EE5798">
        <w:rPr>
          <w:rFonts w:ascii="Times New Roman" w:hAnsi="Times New Roman" w:cs="Times New Roman"/>
          <w:sz w:val="20"/>
          <w:szCs w:val="20"/>
        </w:rPr>
        <w:t xml:space="preserve">Fonte: Elaborado </w:t>
      </w:r>
      <w:r>
        <w:rPr>
          <w:rFonts w:ascii="Times New Roman" w:hAnsi="Times New Roman" w:cs="Times New Roman"/>
          <w:sz w:val="20"/>
          <w:szCs w:val="20"/>
        </w:rPr>
        <w:t>pelos autores</w:t>
      </w:r>
      <w:r w:rsidRPr="00EE5798">
        <w:rPr>
          <w:rFonts w:ascii="Times New Roman" w:hAnsi="Times New Roman" w:cs="Times New Roman"/>
          <w:sz w:val="20"/>
          <w:szCs w:val="20"/>
        </w:rPr>
        <w:t xml:space="preserve"> com base nos dados da pesquisa.</w:t>
      </w:r>
    </w:p>
    <w:p w:rsidR="009A6755" w:rsidRPr="00C34B3E" w:rsidRDefault="009A6755" w:rsidP="009A6755">
      <w:pPr>
        <w:pStyle w:val="SemEspaamento"/>
        <w:ind w:firstLine="709"/>
        <w:rPr>
          <w:rFonts w:ascii="Times New Roman" w:hAnsi="Times New Roman"/>
          <w:sz w:val="24"/>
          <w:szCs w:val="24"/>
        </w:rPr>
      </w:pPr>
      <w:r w:rsidRPr="00C34B3E">
        <w:rPr>
          <w:rFonts w:ascii="Times New Roman" w:hAnsi="Times New Roman"/>
          <w:sz w:val="24"/>
          <w:szCs w:val="24"/>
        </w:rPr>
        <w:t xml:space="preserve">A </w:t>
      </w:r>
      <w:r w:rsidR="0063675A">
        <w:rPr>
          <w:rFonts w:ascii="Times New Roman" w:hAnsi="Times New Roman"/>
          <w:sz w:val="24"/>
          <w:szCs w:val="24"/>
        </w:rPr>
        <w:t>T</w:t>
      </w:r>
      <w:r w:rsidRPr="00C34B3E">
        <w:rPr>
          <w:rFonts w:ascii="Times New Roman" w:hAnsi="Times New Roman"/>
          <w:sz w:val="24"/>
          <w:szCs w:val="24"/>
        </w:rPr>
        <w:t xml:space="preserve">abela </w:t>
      </w:r>
      <w:r w:rsidR="00641787">
        <w:rPr>
          <w:rFonts w:ascii="Times New Roman" w:hAnsi="Times New Roman"/>
          <w:sz w:val="24"/>
          <w:szCs w:val="24"/>
        </w:rPr>
        <w:t>1</w:t>
      </w:r>
      <w:r w:rsidR="00961852">
        <w:rPr>
          <w:rFonts w:ascii="Times New Roman" w:hAnsi="Times New Roman"/>
          <w:sz w:val="24"/>
          <w:szCs w:val="24"/>
        </w:rPr>
        <w:t>1</w:t>
      </w:r>
      <w:r w:rsidRPr="00C34B3E">
        <w:rPr>
          <w:rFonts w:ascii="Times New Roman" w:hAnsi="Times New Roman"/>
          <w:sz w:val="24"/>
          <w:szCs w:val="24"/>
        </w:rPr>
        <w:t xml:space="preserve"> apresenta o acréscimo do NEAI à regressão, o poder explicativo reduz</w:t>
      </w:r>
      <w:r w:rsidR="006A4CBE">
        <w:rPr>
          <w:rFonts w:ascii="Times New Roman" w:hAnsi="Times New Roman"/>
          <w:sz w:val="24"/>
          <w:szCs w:val="24"/>
        </w:rPr>
        <w:t>iu</w:t>
      </w:r>
      <w:r w:rsidRPr="00C34B3E">
        <w:rPr>
          <w:rFonts w:ascii="Times New Roman" w:hAnsi="Times New Roman"/>
          <w:sz w:val="24"/>
          <w:szCs w:val="24"/>
        </w:rPr>
        <w:t xml:space="preserve">, diferentemente dos dados com </w:t>
      </w:r>
      <w:proofErr w:type="spellStart"/>
      <w:r w:rsidRPr="00C34B3E">
        <w:rPr>
          <w:rFonts w:ascii="Times New Roman" w:hAnsi="Times New Roman"/>
          <w:i/>
          <w:sz w:val="24"/>
          <w:szCs w:val="24"/>
        </w:rPr>
        <w:t>outliers</w:t>
      </w:r>
      <w:proofErr w:type="spellEnd"/>
      <w:r w:rsidRPr="00C34B3E">
        <w:rPr>
          <w:rFonts w:ascii="Times New Roman" w:hAnsi="Times New Roman"/>
          <w:sz w:val="24"/>
          <w:szCs w:val="24"/>
        </w:rPr>
        <w:t xml:space="preserve"> que aumentou. </w:t>
      </w:r>
      <w:proofErr w:type="gramStart"/>
      <w:r w:rsidRPr="00C34B3E">
        <w:rPr>
          <w:rFonts w:ascii="Times New Roman" w:hAnsi="Times New Roman"/>
          <w:sz w:val="24"/>
          <w:szCs w:val="24"/>
        </w:rPr>
        <w:t>O LLAC e NEAI passou</w:t>
      </w:r>
      <w:proofErr w:type="gramEnd"/>
      <w:r w:rsidRPr="00C34B3E">
        <w:rPr>
          <w:rFonts w:ascii="Times New Roman" w:hAnsi="Times New Roman"/>
          <w:sz w:val="24"/>
          <w:szCs w:val="24"/>
        </w:rPr>
        <w:t xml:space="preserve"> de 39,98% para 39,09%, enquanto o PLAC e NEAI alterou-se de 8,99% para 7,61%.</w:t>
      </w:r>
    </w:p>
    <w:p w:rsidR="009A6755" w:rsidRPr="00FA032B" w:rsidRDefault="009A6755" w:rsidP="008504F7">
      <w:pPr>
        <w:pStyle w:val="SemEspaamento"/>
        <w:jc w:val="center"/>
        <w:rPr>
          <w:rFonts w:ascii="Times New Roman" w:hAnsi="Times New Roman"/>
          <w:sz w:val="20"/>
          <w:szCs w:val="20"/>
        </w:rPr>
      </w:pPr>
      <w:r w:rsidRPr="008504F7">
        <w:rPr>
          <w:rFonts w:ascii="Times New Roman" w:hAnsi="Times New Roman"/>
          <w:sz w:val="20"/>
          <w:szCs w:val="20"/>
        </w:rPr>
        <w:t xml:space="preserve">Tabela </w:t>
      </w:r>
      <w:r w:rsidR="00641787">
        <w:rPr>
          <w:rFonts w:ascii="Times New Roman" w:hAnsi="Times New Roman"/>
          <w:sz w:val="20"/>
          <w:szCs w:val="20"/>
        </w:rPr>
        <w:t>1</w:t>
      </w:r>
      <w:r w:rsidR="00961852">
        <w:rPr>
          <w:rFonts w:ascii="Times New Roman" w:hAnsi="Times New Roman"/>
          <w:sz w:val="20"/>
          <w:szCs w:val="20"/>
        </w:rPr>
        <w:t>1</w:t>
      </w:r>
      <w:r w:rsidRPr="008504F7">
        <w:rPr>
          <w:rFonts w:ascii="Times New Roman" w:hAnsi="Times New Roman"/>
          <w:sz w:val="20"/>
          <w:szCs w:val="20"/>
        </w:rPr>
        <w:t>:</w:t>
      </w:r>
      <w:r w:rsidRPr="00FA032B">
        <w:rPr>
          <w:rFonts w:ascii="Times New Roman" w:hAnsi="Times New Roman"/>
          <w:sz w:val="20"/>
          <w:szCs w:val="20"/>
        </w:rPr>
        <w:t xml:space="preserve"> Regressão entre o preço com a variável explicativa sem </w:t>
      </w:r>
      <w:proofErr w:type="spellStart"/>
      <w:r w:rsidRPr="00FA032B">
        <w:rPr>
          <w:rFonts w:ascii="Times New Roman" w:hAnsi="Times New Roman"/>
          <w:i/>
          <w:sz w:val="20"/>
          <w:szCs w:val="20"/>
        </w:rPr>
        <w:t>outliers</w:t>
      </w:r>
      <w:proofErr w:type="spellEnd"/>
    </w:p>
    <w:tbl>
      <w:tblPr>
        <w:tblW w:w="9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332"/>
        <w:gridCol w:w="771"/>
        <w:gridCol w:w="765"/>
        <w:gridCol w:w="850"/>
        <w:gridCol w:w="1191"/>
        <w:gridCol w:w="1293"/>
        <w:gridCol w:w="1162"/>
        <w:gridCol w:w="850"/>
        <w:gridCol w:w="850"/>
      </w:tblGrid>
      <w:tr w:rsidR="009A6755" w:rsidRPr="00FA032B" w:rsidTr="00215E0A">
        <w:trPr>
          <w:trHeight w:val="266"/>
          <w:jc w:val="center"/>
        </w:trPr>
        <w:tc>
          <w:tcPr>
            <w:tcW w:w="1332" w:type="dxa"/>
            <w:tcBorders>
              <w:left w:val="nil"/>
            </w:tcBorders>
            <w:shd w:val="clear" w:color="auto" w:fill="auto"/>
            <w:noWrap/>
            <w:vAlign w:val="center"/>
            <w:hideMark/>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Variável</w:t>
            </w:r>
          </w:p>
        </w:tc>
        <w:tc>
          <w:tcPr>
            <w:tcW w:w="771" w:type="dxa"/>
            <w:tcBorders>
              <w:right w:val="nil"/>
            </w:tcBorders>
            <w:shd w:val="clear" w:color="auto" w:fill="auto"/>
            <w:noWrap/>
            <w:vAlign w:val="center"/>
            <w:hideMark/>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Teste F</w:t>
            </w:r>
          </w:p>
        </w:tc>
        <w:tc>
          <w:tcPr>
            <w:tcW w:w="765" w:type="dxa"/>
            <w:tcBorders>
              <w:right w:val="nil"/>
            </w:tcBorders>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R²</w:t>
            </w:r>
          </w:p>
        </w:tc>
        <w:tc>
          <w:tcPr>
            <w:tcW w:w="850" w:type="dxa"/>
            <w:tcBorders>
              <w:right w:val="nil"/>
            </w:tcBorders>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 xml:space="preserve">R² </w:t>
            </w:r>
            <w:proofErr w:type="spellStart"/>
            <w:r w:rsidRPr="00FA032B">
              <w:rPr>
                <w:rFonts w:ascii="Times New Roman" w:eastAsia="Times New Roman" w:hAnsi="Times New Roman"/>
                <w:b/>
                <w:color w:val="000000"/>
                <w:sz w:val="20"/>
                <w:szCs w:val="20"/>
                <w:lang w:eastAsia="pt-BR"/>
              </w:rPr>
              <w:t>ajust</w:t>
            </w:r>
            <w:proofErr w:type="spellEnd"/>
          </w:p>
        </w:tc>
        <w:tc>
          <w:tcPr>
            <w:tcW w:w="1191" w:type="dxa"/>
            <w:tcBorders>
              <w:right w:val="nil"/>
            </w:tcBorders>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proofErr w:type="spellStart"/>
            <w:r w:rsidRPr="00FA032B">
              <w:rPr>
                <w:rFonts w:ascii="Times New Roman" w:eastAsia="Times New Roman" w:hAnsi="Times New Roman"/>
                <w:b/>
                <w:color w:val="000000"/>
                <w:sz w:val="20"/>
                <w:szCs w:val="20"/>
                <w:lang w:eastAsia="pt-BR"/>
              </w:rPr>
              <w:t>Coef</w:t>
            </w:r>
            <w:proofErr w:type="spellEnd"/>
            <w:r w:rsidRPr="00FA032B">
              <w:rPr>
                <w:rFonts w:ascii="Times New Roman" w:eastAsia="Times New Roman" w:hAnsi="Times New Roman"/>
                <w:b/>
                <w:color w:val="000000"/>
                <w:sz w:val="20"/>
                <w:szCs w:val="20"/>
                <w:lang w:eastAsia="pt-BR"/>
              </w:rPr>
              <w:t>. Const.</w:t>
            </w:r>
          </w:p>
        </w:tc>
        <w:tc>
          <w:tcPr>
            <w:tcW w:w="1293" w:type="dxa"/>
            <w:tcBorders>
              <w:right w:val="nil"/>
            </w:tcBorders>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proofErr w:type="spellStart"/>
            <w:r w:rsidRPr="00FA032B">
              <w:rPr>
                <w:rFonts w:ascii="Times New Roman" w:eastAsia="Times New Roman" w:hAnsi="Times New Roman"/>
                <w:b/>
                <w:color w:val="000000"/>
                <w:sz w:val="20"/>
                <w:szCs w:val="20"/>
                <w:lang w:eastAsia="pt-BR"/>
              </w:rPr>
              <w:t>Coef</w:t>
            </w:r>
            <w:proofErr w:type="spellEnd"/>
            <w:r w:rsidRPr="00FA032B">
              <w:rPr>
                <w:rFonts w:ascii="Times New Roman" w:eastAsia="Times New Roman" w:hAnsi="Times New Roman"/>
                <w:b/>
                <w:color w:val="000000"/>
                <w:sz w:val="20"/>
                <w:szCs w:val="20"/>
                <w:lang w:eastAsia="pt-BR"/>
              </w:rPr>
              <w:t xml:space="preserve"> controle</w:t>
            </w:r>
          </w:p>
        </w:tc>
        <w:tc>
          <w:tcPr>
            <w:tcW w:w="1162" w:type="dxa"/>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proofErr w:type="spellStart"/>
            <w:r w:rsidRPr="00FA032B">
              <w:rPr>
                <w:rFonts w:ascii="Times New Roman" w:eastAsia="Times New Roman" w:hAnsi="Times New Roman"/>
                <w:b/>
                <w:color w:val="000000"/>
                <w:sz w:val="20"/>
                <w:szCs w:val="20"/>
                <w:lang w:eastAsia="pt-BR"/>
              </w:rPr>
              <w:t>Coef</w:t>
            </w:r>
            <w:proofErr w:type="spellEnd"/>
            <w:r w:rsidRPr="00FA032B">
              <w:rPr>
                <w:rFonts w:ascii="Times New Roman" w:eastAsia="Times New Roman" w:hAnsi="Times New Roman"/>
                <w:b/>
                <w:color w:val="000000"/>
                <w:sz w:val="20"/>
                <w:szCs w:val="20"/>
                <w:lang w:eastAsia="pt-BR"/>
              </w:rPr>
              <w:t>. NEAI</w:t>
            </w:r>
          </w:p>
        </w:tc>
        <w:tc>
          <w:tcPr>
            <w:tcW w:w="850" w:type="dxa"/>
            <w:tcBorders>
              <w:right w:val="nil"/>
            </w:tcBorders>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 xml:space="preserve">Teste </w:t>
            </w:r>
            <w:proofErr w:type="spellStart"/>
            <w:r w:rsidRPr="00FA032B">
              <w:rPr>
                <w:rFonts w:ascii="Times New Roman" w:eastAsia="Times New Roman" w:hAnsi="Times New Roman"/>
                <w:b/>
                <w:color w:val="000000"/>
                <w:sz w:val="20"/>
                <w:szCs w:val="20"/>
                <w:lang w:eastAsia="pt-BR"/>
              </w:rPr>
              <w:t>T</w:t>
            </w:r>
            <w:r w:rsidRPr="00FA032B">
              <w:rPr>
                <w:rFonts w:ascii="Times New Roman" w:eastAsia="Times New Roman" w:hAnsi="Times New Roman"/>
                <w:b/>
                <w:color w:val="000000"/>
                <w:sz w:val="20"/>
                <w:szCs w:val="20"/>
                <w:vertAlign w:val="subscript"/>
                <w:lang w:eastAsia="pt-BR"/>
              </w:rPr>
              <w:t>c</w:t>
            </w:r>
            <w:proofErr w:type="spellEnd"/>
          </w:p>
        </w:tc>
        <w:tc>
          <w:tcPr>
            <w:tcW w:w="850" w:type="dxa"/>
            <w:tcBorders>
              <w:right w:val="nil"/>
            </w:tcBorders>
            <w:vAlign w:val="center"/>
          </w:tcPr>
          <w:p w:rsidR="009A6755" w:rsidRPr="00FA032B" w:rsidRDefault="009A6755" w:rsidP="009A6755">
            <w:pPr>
              <w:spacing w:line="240" w:lineRule="auto"/>
              <w:jc w:val="center"/>
              <w:rPr>
                <w:rFonts w:ascii="Times New Roman" w:eastAsia="Times New Roman" w:hAnsi="Times New Roman"/>
                <w:b/>
                <w:color w:val="000000"/>
                <w:sz w:val="20"/>
                <w:szCs w:val="20"/>
                <w:lang w:eastAsia="pt-BR"/>
              </w:rPr>
            </w:pPr>
            <w:r w:rsidRPr="00FA032B">
              <w:rPr>
                <w:rFonts w:ascii="Times New Roman" w:eastAsia="Times New Roman" w:hAnsi="Times New Roman"/>
                <w:b/>
                <w:color w:val="000000"/>
                <w:sz w:val="20"/>
                <w:szCs w:val="20"/>
                <w:lang w:eastAsia="pt-BR"/>
              </w:rPr>
              <w:t>Teste T</w:t>
            </w:r>
            <w:r w:rsidRPr="00FA032B">
              <w:rPr>
                <w:rFonts w:ascii="Times New Roman" w:eastAsia="Times New Roman" w:hAnsi="Times New Roman"/>
                <w:b/>
                <w:color w:val="000000"/>
                <w:sz w:val="20"/>
                <w:szCs w:val="20"/>
                <w:vertAlign w:val="subscript"/>
                <w:lang w:eastAsia="pt-BR"/>
              </w:rPr>
              <w:t>e</w:t>
            </w:r>
          </w:p>
        </w:tc>
      </w:tr>
      <w:tr w:rsidR="009A6755" w:rsidRPr="00FA032B" w:rsidTr="00215E0A">
        <w:trPr>
          <w:trHeight w:val="248"/>
          <w:jc w:val="center"/>
        </w:trPr>
        <w:tc>
          <w:tcPr>
            <w:tcW w:w="1332" w:type="dxa"/>
            <w:tcBorders>
              <w:left w:val="nil"/>
            </w:tcBorders>
            <w:shd w:val="clear" w:color="auto" w:fill="auto"/>
            <w:noWrap/>
            <w:vAlign w:val="bottom"/>
            <w:hideMark/>
          </w:tcPr>
          <w:p w:rsidR="009A6755" w:rsidRPr="00FA032B" w:rsidRDefault="009A6755" w:rsidP="009A6755">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LLAC e NEAI</w:t>
            </w:r>
          </w:p>
        </w:tc>
        <w:tc>
          <w:tcPr>
            <w:tcW w:w="771" w:type="dxa"/>
            <w:tcBorders>
              <w:right w:val="nil"/>
            </w:tcBorders>
            <w:shd w:val="clear" w:color="auto" w:fill="auto"/>
            <w:noWrap/>
            <w:vAlign w:val="center"/>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0,0000</w:t>
            </w:r>
          </w:p>
        </w:tc>
        <w:tc>
          <w:tcPr>
            <w:tcW w:w="765"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0,4085</w:t>
            </w:r>
          </w:p>
        </w:tc>
        <w:tc>
          <w:tcPr>
            <w:tcW w:w="850"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sz w:val="20"/>
                <w:szCs w:val="20"/>
                <w:lang w:eastAsia="pt-BR"/>
              </w:rPr>
              <w:t>0,3909</w:t>
            </w:r>
          </w:p>
        </w:tc>
        <w:tc>
          <w:tcPr>
            <w:tcW w:w="1191"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sz w:val="20"/>
                <w:szCs w:val="20"/>
                <w:lang w:eastAsia="pt-BR"/>
              </w:rPr>
              <w:t>17,4100</w:t>
            </w:r>
          </w:p>
        </w:tc>
        <w:tc>
          <w:tcPr>
            <w:tcW w:w="1293"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sz w:val="20"/>
                <w:szCs w:val="20"/>
                <w:lang w:eastAsia="pt-BR"/>
              </w:rPr>
              <w:t>5,8654</w:t>
            </w:r>
          </w:p>
        </w:tc>
        <w:tc>
          <w:tcPr>
            <w:tcW w:w="1162" w:type="dxa"/>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-0,0071</w:t>
            </w:r>
          </w:p>
        </w:tc>
        <w:tc>
          <w:tcPr>
            <w:tcW w:w="850"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0,000</w:t>
            </w:r>
          </w:p>
        </w:tc>
        <w:tc>
          <w:tcPr>
            <w:tcW w:w="850"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0,940</w:t>
            </w:r>
          </w:p>
        </w:tc>
      </w:tr>
      <w:tr w:rsidR="009A6755" w:rsidRPr="00FA032B" w:rsidTr="00215E0A">
        <w:trPr>
          <w:trHeight w:val="249"/>
          <w:jc w:val="center"/>
        </w:trPr>
        <w:tc>
          <w:tcPr>
            <w:tcW w:w="1332" w:type="dxa"/>
            <w:tcBorders>
              <w:left w:val="nil"/>
            </w:tcBorders>
            <w:shd w:val="clear" w:color="auto" w:fill="auto"/>
            <w:noWrap/>
            <w:vAlign w:val="bottom"/>
            <w:hideMark/>
          </w:tcPr>
          <w:p w:rsidR="009A6755" w:rsidRPr="00FA032B" w:rsidRDefault="009A6755" w:rsidP="009A6755">
            <w:pPr>
              <w:spacing w:line="240" w:lineRule="auto"/>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PLAC e NEAI</w:t>
            </w:r>
          </w:p>
        </w:tc>
        <w:tc>
          <w:tcPr>
            <w:tcW w:w="771" w:type="dxa"/>
            <w:tcBorders>
              <w:right w:val="nil"/>
            </w:tcBorders>
            <w:shd w:val="clear" w:color="auto" w:fill="auto"/>
            <w:noWrap/>
            <w:vAlign w:val="center"/>
            <w:hideMark/>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0,0263</w:t>
            </w:r>
          </w:p>
        </w:tc>
        <w:tc>
          <w:tcPr>
            <w:tcW w:w="765"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0,1029</w:t>
            </w:r>
          </w:p>
        </w:tc>
        <w:tc>
          <w:tcPr>
            <w:tcW w:w="850"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sz w:val="20"/>
                <w:szCs w:val="20"/>
                <w:lang w:eastAsia="pt-BR"/>
              </w:rPr>
              <w:t>0,0761</w:t>
            </w:r>
          </w:p>
        </w:tc>
        <w:tc>
          <w:tcPr>
            <w:tcW w:w="1191"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sz w:val="20"/>
                <w:szCs w:val="20"/>
                <w:lang w:eastAsia="pt-BR"/>
              </w:rPr>
              <w:t>18,2350</w:t>
            </w:r>
          </w:p>
        </w:tc>
        <w:tc>
          <w:tcPr>
            <w:tcW w:w="1293"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sz w:val="20"/>
                <w:szCs w:val="20"/>
                <w:lang w:eastAsia="pt-BR"/>
              </w:rPr>
              <w:t>0,5431</w:t>
            </w:r>
          </w:p>
        </w:tc>
        <w:tc>
          <w:tcPr>
            <w:tcW w:w="1162" w:type="dxa"/>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-0,0282</w:t>
            </w:r>
          </w:p>
        </w:tc>
        <w:tc>
          <w:tcPr>
            <w:tcW w:w="850"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0,007</w:t>
            </w:r>
          </w:p>
        </w:tc>
        <w:tc>
          <w:tcPr>
            <w:tcW w:w="850" w:type="dxa"/>
            <w:tcBorders>
              <w:right w:val="nil"/>
            </w:tcBorders>
            <w:vAlign w:val="center"/>
          </w:tcPr>
          <w:p w:rsidR="009A6755" w:rsidRPr="00FA032B" w:rsidRDefault="009A6755" w:rsidP="009A6755">
            <w:pPr>
              <w:spacing w:line="240" w:lineRule="auto"/>
              <w:jc w:val="right"/>
              <w:rPr>
                <w:rFonts w:ascii="Times New Roman" w:eastAsia="Times New Roman" w:hAnsi="Times New Roman"/>
                <w:color w:val="000000"/>
                <w:sz w:val="20"/>
                <w:szCs w:val="20"/>
                <w:lang w:eastAsia="pt-BR"/>
              </w:rPr>
            </w:pPr>
            <w:r w:rsidRPr="00FA032B">
              <w:rPr>
                <w:rFonts w:ascii="Times New Roman" w:eastAsia="Times New Roman" w:hAnsi="Times New Roman"/>
                <w:color w:val="000000"/>
                <w:sz w:val="20"/>
                <w:szCs w:val="20"/>
                <w:lang w:eastAsia="pt-BR"/>
              </w:rPr>
              <w:t>0,809</w:t>
            </w:r>
          </w:p>
        </w:tc>
      </w:tr>
    </w:tbl>
    <w:p w:rsidR="00237B06" w:rsidRDefault="00237B06" w:rsidP="00237B06">
      <w:pPr>
        <w:spacing w:line="240" w:lineRule="auto"/>
        <w:rPr>
          <w:rFonts w:ascii="Times New Roman" w:hAnsi="Times New Roman" w:cs="Times New Roman"/>
          <w:sz w:val="20"/>
          <w:szCs w:val="20"/>
        </w:rPr>
      </w:pPr>
      <w:r w:rsidRPr="00EE5798">
        <w:rPr>
          <w:rFonts w:ascii="Times New Roman" w:hAnsi="Times New Roman" w:cs="Times New Roman"/>
          <w:sz w:val="20"/>
          <w:szCs w:val="20"/>
        </w:rPr>
        <w:t xml:space="preserve">Fonte: Elaborado </w:t>
      </w:r>
      <w:r>
        <w:rPr>
          <w:rFonts w:ascii="Times New Roman" w:hAnsi="Times New Roman" w:cs="Times New Roman"/>
          <w:sz w:val="20"/>
          <w:szCs w:val="20"/>
        </w:rPr>
        <w:t>pelos autores</w:t>
      </w:r>
      <w:r w:rsidRPr="00EE5798">
        <w:rPr>
          <w:rFonts w:ascii="Times New Roman" w:hAnsi="Times New Roman" w:cs="Times New Roman"/>
          <w:sz w:val="20"/>
          <w:szCs w:val="20"/>
        </w:rPr>
        <w:t xml:space="preserve"> com base nos dados da pesquisa.</w:t>
      </w:r>
    </w:p>
    <w:p w:rsidR="009A6755" w:rsidRPr="00FA032B" w:rsidRDefault="009A6755" w:rsidP="009A6755">
      <w:pPr>
        <w:pStyle w:val="SemEspaamento"/>
        <w:rPr>
          <w:rFonts w:ascii="Times New Roman" w:hAnsi="Times New Roman"/>
          <w:sz w:val="20"/>
          <w:szCs w:val="20"/>
        </w:rPr>
      </w:pPr>
      <w:proofErr w:type="spellStart"/>
      <w:r w:rsidRPr="00FA032B">
        <w:rPr>
          <w:rFonts w:ascii="Times New Roman" w:hAnsi="Times New Roman"/>
          <w:sz w:val="20"/>
          <w:szCs w:val="20"/>
        </w:rPr>
        <w:t>T</w:t>
      </w:r>
      <w:r w:rsidRPr="00FA032B">
        <w:rPr>
          <w:rFonts w:ascii="Times New Roman" w:hAnsi="Times New Roman"/>
          <w:sz w:val="20"/>
          <w:szCs w:val="20"/>
          <w:vertAlign w:val="subscript"/>
        </w:rPr>
        <w:t>c</w:t>
      </w:r>
      <w:proofErr w:type="spellEnd"/>
      <w:r w:rsidRPr="00FA032B">
        <w:rPr>
          <w:rFonts w:ascii="Times New Roman" w:hAnsi="Times New Roman"/>
          <w:sz w:val="20"/>
          <w:szCs w:val="20"/>
          <w:vertAlign w:val="subscript"/>
        </w:rPr>
        <w:t xml:space="preserve"> </w:t>
      </w:r>
      <w:r w:rsidRPr="00FA032B">
        <w:rPr>
          <w:rFonts w:ascii="Times New Roman" w:hAnsi="Times New Roman"/>
          <w:sz w:val="20"/>
          <w:szCs w:val="20"/>
        </w:rPr>
        <w:t>é o teste T da variável de controle</w:t>
      </w:r>
    </w:p>
    <w:p w:rsidR="009A6755" w:rsidRPr="00FA032B" w:rsidRDefault="009A6755" w:rsidP="009A6755">
      <w:pPr>
        <w:pStyle w:val="SemEspaamento"/>
        <w:rPr>
          <w:rFonts w:ascii="Times New Roman" w:hAnsi="Times New Roman"/>
          <w:sz w:val="20"/>
          <w:szCs w:val="20"/>
        </w:rPr>
      </w:pPr>
      <w:proofErr w:type="gramStart"/>
      <w:r w:rsidRPr="00FA032B">
        <w:rPr>
          <w:rFonts w:ascii="Times New Roman" w:hAnsi="Times New Roman"/>
          <w:sz w:val="20"/>
          <w:szCs w:val="20"/>
        </w:rPr>
        <w:t>Te é</w:t>
      </w:r>
      <w:proofErr w:type="gramEnd"/>
      <w:r w:rsidRPr="00FA032B">
        <w:rPr>
          <w:rFonts w:ascii="Times New Roman" w:hAnsi="Times New Roman"/>
          <w:sz w:val="20"/>
          <w:szCs w:val="20"/>
        </w:rPr>
        <w:t xml:space="preserve"> o teste T da variável explicativa</w:t>
      </w:r>
    </w:p>
    <w:p w:rsidR="009A6755" w:rsidRPr="00C34B3E" w:rsidRDefault="009A6755" w:rsidP="009A6755">
      <w:pPr>
        <w:pStyle w:val="SemEspaamento"/>
        <w:ind w:firstLine="709"/>
        <w:rPr>
          <w:rFonts w:ascii="Times New Roman" w:hAnsi="Times New Roman"/>
          <w:sz w:val="24"/>
          <w:szCs w:val="24"/>
        </w:rPr>
      </w:pPr>
      <w:r w:rsidRPr="00C34B3E">
        <w:rPr>
          <w:rFonts w:ascii="Times New Roman" w:hAnsi="Times New Roman"/>
          <w:sz w:val="24"/>
          <w:szCs w:val="24"/>
        </w:rPr>
        <w:t xml:space="preserve">Referente à normalidade da distribuição, diferente dos </w:t>
      </w:r>
      <w:r w:rsidRPr="00C34B3E">
        <w:rPr>
          <w:rFonts w:ascii="Times New Roman" w:hAnsi="Times New Roman"/>
          <w:i/>
          <w:sz w:val="24"/>
          <w:szCs w:val="24"/>
        </w:rPr>
        <w:t>outputs</w:t>
      </w:r>
      <w:r w:rsidRPr="00C34B3E">
        <w:rPr>
          <w:rFonts w:ascii="Times New Roman" w:hAnsi="Times New Roman"/>
          <w:sz w:val="24"/>
          <w:szCs w:val="24"/>
        </w:rPr>
        <w:t xml:space="preserve"> apresentados anteriormente, o teste T da variável explicativa não se mostrou significativo a 10%, ou seja, o </w:t>
      </w:r>
      <w:proofErr w:type="spellStart"/>
      <w:r w:rsidRPr="00C34B3E">
        <w:rPr>
          <w:rFonts w:ascii="Times New Roman" w:hAnsi="Times New Roman"/>
          <w:sz w:val="24"/>
          <w:szCs w:val="24"/>
        </w:rPr>
        <w:t>p-</w:t>
      </w:r>
      <w:r w:rsidRPr="00C34B3E">
        <w:rPr>
          <w:rFonts w:ascii="Times New Roman" w:hAnsi="Times New Roman"/>
          <w:i/>
          <w:sz w:val="24"/>
          <w:szCs w:val="24"/>
        </w:rPr>
        <w:t>value</w:t>
      </w:r>
      <w:proofErr w:type="spellEnd"/>
      <w:r w:rsidRPr="00C34B3E">
        <w:rPr>
          <w:rFonts w:ascii="Times New Roman" w:hAnsi="Times New Roman"/>
          <w:sz w:val="24"/>
          <w:szCs w:val="24"/>
        </w:rPr>
        <w:t xml:space="preserve"> de 0,94 e 0,809 não rejeita que o parâmetro dos coeficientes seja estatisticamente igual </w:t>
      </w:r>
      <w:proofErr w:type="gramStart"/>
      <w:r w:rsidRPr="00C34B3E">
        <w:rPr>
          <w:rFonts w:ascii="Times New Roman" w:hAnsi="Times New Roman"/>
          <w:sz w:val="24"/>
          <w:szCs w:val="24"/>
        </w:rPr>
        <w:t>a</w:t>
      </w:r>
      <w:proofErr w:type="gramEnd"/>
      <w:r w:rsidRPr="00C34B3E">
        <w:rPr>
          <w:rFonts w:ascii="Times New Roman" w:hAnsi="Times New Roman"/>
          <w:sz w:val="24"/>
          <w:szCs w:val="24"/>
        </w:rPr>
        <w:t xml:space="preserve"> zero. No </w:t>
      </w:r>
      <w:r w:rsidR="0063675A" w:rsidRPr="00C34B3E">
        <w:rPr>
          <w:rFonts w:ascii="Times New Roman" w:hAnsi="Times New Roman"/>
          <w:sz w:val="24"/>
          <w:szCs w:val="24"/>
        </w:rPr>
        <w:t>mais</w:t>
      </w:r>
      <w:r w:rsidRPr="00C34B3E">
        <w:rPr>
          <w:rFonts w:ascii="Times New Roman" w:hAnsi="Times New Roman"/>
          <w:sz w:val="24"/>
          <w:szCs w:val="24"/>
        </w:rPr>
        <w:t>, a distribuição é caracterizada como normal.</w:t>
      </w:r>
    </w:p>
    <w:p w:rsidR="006676FA" w:rsidRDefault="00641787" w:rsidP="006676FA">
      <w:pPr>
        <w:pStyle w:val="SemEspaamento"/>
        <w:ind w:firstLine="709"/>
        <w:rPr>
          <w:rFonts w:ascii="Times New Roman" w:hAnsi="Times New Roman"/>
          <w:sz w:val="24"/>
          <w:szCs w:val="24"/>
        </w:rPr>
      </w:pPr>
      <w:r>
        <w:rPr>
          <w:rFonts w:ascii="Times New Roman" w:hAnsi="Times New Roman"/>
          <w:sz w:val="24"/>
          <w:szCs w:val="24"/>
        </w:rPr>
        <w:t xml:space="preserve">Diferentemente da Tabela </w:t>
      </w:r>
      <w:r w:rsidR="00961852">
        <w:rPr>
          <w:rFonts w:ascii="Times New Roman" w:hAnsi="Times New Roman"/>
          <w:sz w:val="24"/>
          <w:szCs w:val="24"/>
        </w:rPr>
        <w:t>8</w:t>
      </w:r>
      <w:r w:rsidR="009A6755" w:rsidRPr="00C34B3E">
        <w:rPr>
          <w:rFonts w:ascii="Times New Roman" w:hAnsi="Times New Roman"/>
          <w:sz w:val="24"/>
          <w:szCs w:val="24"/>
        </w:rPr>
        <w:t xml:space="preserve">, o coeficiente de inclinação do NEAI demonstrado na </w:t>
      </w:r>
      <w:r w:rsidR="009A6755" w:rsidRPr="00961852">
        <w:rPr>
          <w:rFonts w:ascii="Times New Roman" w:hAnsi="Times New Roman"/>
          <w:sz w:val="24"/>
          <w:szCs w:val="24"/>
        </w:rPr>
        <w:t xml:space="preserve">Tabela </w:t>
      </w:r>
      <w:r w:rsidRPr="00961852">
        <w:rPr>
          <w:rFonts w:ascii="Times New Roman" w:hAnsi="Times New Roman"/>
          <w:sz w:val="24"/>
          <w:szCs w:val="24"/>
        </w:rPr>
        <w:t>1</w:t>
      </w:r>
      <w:r w:rsidR="00961852">
        <w:rPr>
          <w:rFonts w:ascii="Times New Roman" w:hAnsi="Times New Roman"/>
          <w:sz w:val="24"/>
          <w:szCs w:val="24"/>
        </w:rPr>
        <w:t>1</w:t>
      </w:r>
      <w:r w:rsidR="009A6755" w:rsidRPr="00C34B3E">
        <w:rPr>
          <w:rFonts w:ascii="Times New Roman" w:hAnsi="Times New Roman"/>
          <w:sz w:val="24"/>
          <w:szCs w:val="24"/>
        </w:rPr>
        <w:t xml:space="preserve"> apresentou-se como negativo, sendo que um acréscimo no PLAC incrementa o preço da ação em 0,5431 reais, enquanto o NEAI reduz o valor em 0,0282</w:t>
      </w:r>
      <w:r w:rsidR="00BE1B28">
        <w:rPr>
          <w:rFonts w:ascii="Times New Roman" w:hAnsi="Times New Roman"/>
          <w:sz w:val="24"/>
          <w:szCs w:val="24"/>
        </w:rPr>
        <w:t xml:space="preserve"> reais</w:t>
      </w:r>
      <w:r w:rsidR="009A6755" w:rsidRPr="00C34B3E">
        <w:rPr>
          <w:rFonts w:ascii="Times New Roman" w:hAnsi="Times New Roman"/>
          <w:sz w:val="24"/>
          <w:szCs w:val="24"/>
        </w:rPr>
        <w:t>. Igualmente ao acréscimo do LLAC que agrega 5,8654 reais ao valor da ação, ao mesmo tempo em que o aumento do NEAI faz com que o preço da ação retraia 0,0071</w:t>
      </w:r>
      <w:r w:rsidR="00BE1B28">
        <w:rPr>
          <w:rFonts w:ascii="Times New Roman" w:hAnsi="Times New Roman"/>
          <w:sz w:val="24"/>
          <w:szCs w:val="24"/>
        </w:rPr>
        <w:t xml:space="preserve"> reais</w:t>
      </w:r>
      <w:r w:rsidR="009A6755" w:rsidRPr="00C34B3E">
        <w:rPr>
          <w:rFonts w:ascii="Times New Roman" w:hAnsi="Times New Roman"/>
          <w:sz w:val="24"/>
          <w:szCs w:val="24"/>
        </w:rPr>
        <w:t>.</w:t>
      </w:r>
    </w:p>
    <w:p w:rsidR="00770D57" w:rsidRDefault="007A545E" w:rsidP="006676FA">
      <w:pPr>
        <w:pStyle w:val="SemEspaamento"/>
        <w:ind w:firstLine="709"/>
        <w:rPr>
          <w:rFonts w:ascii="Times New Roman" w:hAnsi="Times New Roman" w:cs="Times New Roman"/>
          <w:sz w:val="24"/>
          <w:szCs w:val="24"/>
        </w:rPr>
      </w:pPr>
      <w:r>
        <w:rPr>
          <w:rFonts w:ascii="Times New Roman" w:hAnsi="Times New Roman"/>
          <w:sz w:val="24"/>
          <w:szCs w:val="24"/>
        </w:rPr>
        <w:t>Os est</w:t>
      </w:r>
      <w:r w:rsidRPr="00D40165">
        <w:rPr>
          <w:rFonts w:ascii="Times New Roman" w:hAnsi="Times New Roman"/>
          <w:sz w:val="24"/>
          <w:szCs w:val="24"/>
        </w:rPr>
        <w:t xml:space="preserve">udos de </w:t>
      </w:r>
      <w:proofErr w:type="spellStart"/>
      <w:r w:rsidRPr="00D40165">
        <w:rPr>
          <w:rFonts w:ascii="Times New Roman" w:hAnsi="Times New Roman"/>
          <w:i/>
          <w:sz w:val="24"/>
          <w:szCs w:val="24"/>
        </w:rPr>
        <w:t>value</w:t>
      </w:r>
      <w:proofErr w:type="spellEnd"/>
      <w:r w:rsidRPr="00D40165">
        <w:rPr>
          <w:rFonts w:ascii="Times New Roman" w:hAnsi="Times New Roman"/>
          <w:sz w:val="24"/>
          <w:szCs w:val="24"/>
        </w:rPr>
        <w:t xml:space="preserve"> </w:t>
      </w:r>
      <w:proofErr w:type="spellStart"/>
      <w:r w:rsidRPr="00D40165">
        <w:rPr>
          <w:rFonts w:ascii="Times New Roman" w:hAnsi="Times New Roman"/>
          <w:i/>
          <w:sz w:val="24"/>
          <w:szCs w:val="24"/>
        </w:rPr>
        <w:t>relevance</w:t>
      </w:r>
      <w:proofErr w:type="spellEnd"/>
      <w:r>
        <w:rPr>
          <w:rFonts w:ascii="Times New Roman" w:hAnsi="Times New Roman"/>
          <w:sz w:val="24"/>
          <w:szCs w:val="24"/>
        </w:rPr>
        <w:t xml:space="preserve"> do ativo intangível nos seguintes países</w:t>
      </w:r>
      <w:r w:rsidRPr="00D40165">
        <w:rPr>
          <w:rFonts w:ascii="Times New Roman" w:hAnsi="Times New Roman"/>
          <w:sz w:val="24"/>
          <w:szCs w:val="24"/>
        </w:rPr>
        <w:t>: Nigéria, Portugal, França, Áustria e Irã</w:t>
      </w:r>
      <w:r>
        <w:rPr>
          <w:rFonts w:ascii="Times New Roman" w:hAnsi="Times New Roman"/>
          <w:sz w:val="24"/>
          <w:szCs w:val="24"/>
        </w:rPr>
        <w:t xml:space="preserve">; mostram um resultado similar, visto que o nível de </w:t>
      </w:r>
      <w:r>
        <w:rPr>
          <w:rFonts w:ascii="Times New Roman" w:hAnsi="Times New Roman"/>
          <w:sz w:val="24"/>
          <w:szCs w:val="24"/>
        </w:rPr>
        <w:lastRenderedPageBreak/>
        <w:t xml:space="preserve">evidenciação do ativo intangível </w:t>
      </w:r>
      <w:r w:rsidR="00817E88">
        <w:rPr>
          <w:rFonts w:ascii="Times New Roman" w:hAnsi="Times New Roman"/>
          <w:sz w:val="24"/>
          <w:szCs w:val="24"/>
        </w:rPr>
        <w:t>evidenciou</w:t>
      </w:r>
      <w:r>
        <w:rPr>
          <w:rFonts w:ascii="Times New Roman" w:hAnsi="Times New Roman"/>
          <w:sz w:val="24"/>
          <w:szCs w:val="24"/>
        </w:rPr>
        <w:t xml:space="preserve"> um poder explicativo significativo ao preço da ação, porém diferentemente aos estudos anteriores, o presente estudo não obteve </w:t>
      </w:r>
      <w:r>
        <w:rPr>
          <w:rFonts w:ascii="Times New Roman" w:hAnsi="Times New Roman" w:cs="Times New Roman"/>
          <w:sz w:val="24"/>
          <w:szCs w:val="24"/>
        </w:rPr>
        <w:t>significância estatística</w:t>
      </w:r>
      <w:r w:rsidR="000C5765">
        <w:rPr>
          <w:rFonts w:ascii="Times New Roman" w:hAnsi="Times New Roman" w:cs="Times New Roman"/>
          <w:sz w:val="24"/>
          <w:szCs w:val="24"/>
        </w:rPr>
        <w:t>.</w:t>
      </w:r>
    </w:p>
    <w:p w:rsidR="009275DA" w:rsidRPr="009A6755" w:rsidRDefault="009275DA" w:rsidP="006676FA">
      <w:pPr>
        <w:pStyle w:val="SemEspaamento"/>
        <w:ind w:firstLine="709"/>
        <w:rPr>
          <w:rFonts w:ascii="Times New Roman" w:hAnsi="Times New Roman" w:cs="Times New Roman"/>
          <w:sz w:val="24"/>
          <w:szCs w:val="24"/>
        </w:rPr>
      </w:pPr>
    </w:p>
    <w:p w:rsidR="00B01C5B" w:rsidRPr="002958BB" w:rsidRDefault="00B01C5B" w:rsidP="00D627CD">
      <w:pPr>
        <w:pStyle w:val="Ttulo1"/>
        <w:numPr>
          <w:ilvl w:val="0"/>
          <w:numId w:val="14"/>
        </w:numPr>
        <w:spacing w:before="0" w:line="240" w:lineRule="auto"/>
        <w:ind w:left="0" w:firstLine="0"/>
        <w:rPr>
          <w:rFonts w:ascii="Times New Roman" w:hAnsi="Times New Roman" w:cs="Times New Roman"/>
          <w:b/>
          <w:color w:val="auto"/>
          <w:sz w:val="24"/>
          <w:szCs w:val="24"/>
        </w:rPr>
      </w:pPr>
      <w:bookmarkStart w:id="3" w:name="_Toc466422382"/>
      <w:r w:rsidRPr="002958BB">
        <w:rPr>
          <w:rFonts w:ascii="Times New Roman" w:hAnsi="Times New Roman" w:cs="Times New Roman"/>
          <w:b/>
          <w:color w:val="auto"/>
          <w:sz w:val="24"/>
          <w:szCs w:val="24"/>
        </w:rPr>
        <w:t>CON</w:t>
      </w:r>
      <w:bookmarkEnd w:id="3"/>
      <w:r w:rsidR="00EE5798" w:rsidRPr="002958BB">
        <w:rPr>
          <w:rFonts w:ascii="Times New Roman" w:hAnsi="Times New Roman" w:cs="Times New Roman"/>
          <w:b/>
          <w:color w:val="auto"/>
          <w:sz w:val="24"/>
          <w:szCs w:val="24"/>
        </w:rPr>
        <w:t>SIDERAÇÕES FINAIS</w:t>
      </w:r>
    </w:p>
    <w:p w:rsidR="00237B06" w:rsidRDefault="00237B06" w:rsidP="00237B06">
      <w:pPr>
        <w:spacing w:line="240" w:lineRule="auto"/>
        <w:ind w:firstLine="709"/>
        <w:rPr>
          <w:rFonts w:ascii="Times New Roman" w:hAnsi="Times New Roman"/>
          <w:sz w:val="24"/>
          <w:szCs w:val="24"/>
        </w:rPr>
      </w:pPr>
      <w:bookmarkStart w:id="4" w:name="_Toc466422383"/>
      <w:r w:rsidRPr="00C34B3E">
        <w:rPr>
          <w:rFonts w:ascii="Times New Roman" w:hAnsi="Times New Roman"/>
          <w:sz w:val="24"/>
          <w:szCs w:val="24"/>
        </w:rPr>
        <w:t>O intangível de uma empresa nem sempre se resume ao que está contabilizado no ativo, pois pode ser evidenciado em suas notas explicativas, inclusive quando gerados internamente ilustrar em relatórios auxiliares, para que os usuários da informação tenha</w:t>
      </w:r>
      <w:r w:rsidR="00686CED">
        <w:rPr>
          <w:rFonts w:ascii="Times New Roman" w:hAnsi="Times New Roman"/>
          <w:sz w:val="24"/>
          <w:szCs w:val="24"/>
        </w:rPr>
        <w:t>m</w:t>
      </w:r>
      <w:r w:rsidRPr="00C34B3E">
        <w:rPr>
          <w:rFonts w:ascii="Times New Roman" w:hAnsi="Times New Roman"/>
          <w:sz w:val="24"/>
          <w:szCs w:val="24"/>
        </w:rPr>
        <w:t xml:space="preserve"> acesso, tornando assim a informação </w:t>
      </w:r>
      <w:r w:rsidR="00770D57">
        <w:rPr>
          <w:rFonts w:ascii="Times New Roman" w:hAnsi="Times New Roman"/>
          <w:sz w:val="24"/>
          <w:szCs w:val="24"/>
        </w:rPr>
        <w:t xml:space="preserve">essencial </w:t>
      </w:r>
      <w:r w:rsidR="009B2F4E">
        <w:rPr>
          <w:rFonts w:ascii="Times New Roman" w:hAnsi="Times New Roman"/>
          <w:sz w:val="24"/>
          <w:szCs w:val="24"/>
        </w:rPr>
        <w:t xml:space="preserve">para </w:t>
      </w:r>
      <w:r w:rsidR="009B2F4E" w:rsidRPr="00D40165">
        <w:rPr>
          <w:rFonts w:ascii="Times New Roman" w:eastAsia="Times New Roman" w:hAnsi="Times New Roman"/>
          <w:color w:val="000000"/>
          <w:sz w:val="24"/>
          <w:szCs w:val="24"/>
          <w:lang w:eastAsia="pt-BR"/>
        </w:rPr>
        <w:t xml:space="preserve">decisão </w:t>
      </w:r>
      <w:r w:rsidR="009B2F4E">
        <w:rPr>
          <w:rFonts w:ascii="Times New Roman" w:eastAsia="Times New Roman" w:hAnsi="Times New Roman"/>
          <w:color w:val="000000"/>
          <w:sz w:val="24"/>
          <w:szCs w:val="24"/>
          <w:lang w:eastAsia="pt-BR"/>
        </w:rPr>
        <w:t>do</w:t>
      </w:r>
      <w:r w:rsidR="009B2F4E" w:rsidRPr="00D40165">
        <w:rPr>
          <w:rFonts w:ascii="Times New Roman" w:eastAsia="Times New Roman" w:hAnsi="Times New Roman"/>
          <w:color w:val="000000"/>
          <w:sz w:val="24"/>
          <w:szCs w:val="24"/>
          <w:lang w:eastAsia="pt-BR"/>
        </w:rPr>
        <w:t xml:space="preserve"> usuário</w:t>
      </w:r>
      <w:r w:rsidR="00770D57">
        <w:rPr>
          <w:rFonts w:ascii="Times New Roman" w:eastAsia="Times New Roman" w:hAnsi="Times New Roman"/>
          <w:color w:val="000000"/>
          <w:sz w:val="24"/>
          <w:szCs w:val="24"/>
          <w:lang w:eastAsia="pt-BR"/>
        </w:rPr>
        <w:t>. A</w:t>
      </w:r>
      <w:r w:rsidR="009B2F4E">
        <w:rPr>
          <w:rFonts w:ascii="Times New Roman" w:hAnsi="Times New Roman"/>
          <w:sz w:val="24"/>
          <w:szCs w:val="24"/>
        </w:rPr>
        <w:t>lém d</w:t>
      </w:r>
      <w:r w:rsidR="00770D57">
        <w:rPr>
          <w:rFonts w:ascii="Times New Roman" w:hAnsi="Times New Roman"/>
          <w:sz w:val="24"/>
          <w:szCs w:val="24"/>
        </w:rPr>
        <w:t xml:space="preserve">a sua relevância para o </w:t>
      </w:r>
      <w:r w:rsidR="009B2F4E">
        <w:rPr>
          <w:rFonts w:ascii="Times New Roman" w:hAnsi="Times New Roman"/>
          <w:sz w:val="24"/>
          <w:szCs w:val="24"/>
        </w:rPr>
        <w:t>mercado</w:t>
      </w:r>
      <w:r w:rsidR="00770D57">
        <w:rPr>
          <w:rFonts w:ascii="Times New Roman" w:hAnsi="Times New Roman"/>
          <w:sz w:val="24"/>
          <w:szCs w:val="24"/>
        </w:rPr>
        <w:t>,</w:t>
      </w:r>
      <w:r w:rsidR="009B2F4E">
        <w:rPr>
          <w:rFonts w:ascii="Times New Roman" w:hAnsi="Times New Roman"/>
          <w:sz w:val="24"/>
          <w:szCs w:val="24"/>
        </w:rPr>
        <w:t xml:space="preserve"> já que seu valor se ajusta conforme as informações fornecidas.</w:t>
      </w:r>
    </w:p>
    <w:p w:rsidR="00237B06" w:rsidRPr="00C34B3E" w:rsidRDefault="00237B06" w:rsidP="00237B06">
      <w:pPr>
        <w:spacing w:line="240" w:lineRule="auto"/>
        <w:ind w:firstLine="709"/>
        <w:rPr>
          <w:rFonts w:ascii="Times New Roman" w:hAnsi="Times New Roman"/>
          <w:sz w:val="24"/>
          <w:szCs w:val="24"/>
        </w:rPr>
      </w:pPr>
      <w:r w:rsidRPr="00C34B3E">
        <w:rPr>
          <w:rFonts w:ascii="Times New Roman" w:hAnsi="Times New Roman"/>
          <w:sz w:val="24"/>
          <w:szCs w:val="24"/>
        </w:rPr>
        <w:t>Nesse contexto</w:t>
      </w:r>
      <w:r w:rsidR="00BE1B28">
        <w:rPr>
          <w:rFonts w:ascii="Times New Roman" w:hAnsi="Times New Roman"/>
          <w:sz w:val="24"/>
          <w:szCs w:val="24"/>
        </w:rPr>
        <w:t>,</w:t>
      </w:r>
      <w:r w:rsidRPr="00C34B3E">
        <w:rPr>
          <w:rFonts w:ascii="Times New Roman" w:hAnsi="Times New Roman"/>
          <w:sz w:val="24"/>
          <w:szCs w:val="24"/>
        </w:rPr>
        <w:t xml:space="preserve"> procurou-se verificar a influência do nível de evidenciação do ativo intangível na </w:t>
      </w:r>
      <w:proofErr w:type="spellStart"/>
      <w:r w:rsidRPr="00C34B3E">
        <w:rPr>
          <w:rFonts w:ascii="Times New Roman" w:hAnsi="Times New Roman"/>
          <w:i/>
          <w:sz w:val="24"/>
          <w:szCs w:val="24"/>
        </w:rPr>
        <w:t>value</w:t>
      </w:r>
      <w:proofErr w:type="spellEnd"/>
      <w:r w:rsidRPr="00C34B3E">
        <w:rPr>
          <w:rFonts w:ascii="Times New Roman" w:hAnsi="Times New Roman"/>
          <w:sz w:val="24"/>
          <w:szCs w:val="24"/>
        </w:rPr>
        <w:t xml:space="preserve"> </w:t>
      </w:r>
      <w:proofErr w:type="spellStart"/>
      <w:r w:rsidRPr="00C34B3E">
        <w:rPr>
          <w:rFonts w:ascii="Times New Roman" w:hAnsi="Times New Roman"/>
          <w:i/>
          <w:sz w:val="24"/>
          <w:szCs w:val="24"/>
        </w:rPr>
        <w:t>relevance</w:t>
      </w:r>
      <w:proofErr w:type="spellEnd"/>
      <w:r w:rsidRPr="00C34B3E">
        <w:rPr>
          <w:rFonts w:ascii="Times New Roman" w:hAnsi="Times New Roman"/>
          <w:sz w:val="24"/>
          <w:szCs w:val="24"/>
        </w:rPr>
        <w:t xml:space="preserve"> de companhias de capital aberto brasileiras. Primeiramente, mensurando e descrevendo o nível de evidenciação do ativo intangível e posteriormente, verificando se há relação entre esse nível e o preço das ações.</w:t>
      </w:r>
    </w:p>
    <w:p w:rsidR="00237B06" w:rsidRPr="00C34B3E" w:rsidRDefault="00237B06" w:rsidP="00237B06">
      <w:pPr>
        <w:spacing w:line="240" w:lineRule="auto"/>
        <w:ind w:firstLine="709"/>
        <w:rPr>
          <w:rFonts w:ascii="Times New Roman" w:hAnsi="Times New Roman"/>
          <w:sz w:val="24"/>
          <w:szCs w:val="24"/>
        </w:rPr>
      </w:pPr>
      <w:r w:rsidRPr="00C34B3E">
        <w:rPr>
          <w:rFonts w:ascii="Times New Roman" w:hAnsi="Times New Roman"/>
          <w:sz w:val="24"/>
          <w:szCs w:val="24"/>
        </w:rPr>
        <w:t>Quanto ao nível de evidenciação, a amostra evidenciou em média 62,01%, tendo uma discrepância significativa entre a maior evidenciação (91,67%) e a menor (16,67%), devendo as empresas abaixo da média melho</w:t>
      </w:r>
      <w:bookmarkStart w:id="5" w:name="_GoBack"/>
      <w:bookmarkEnd w:id="5"/>
      <w:r w:rsidRPr="00C34B3E">
        <w:rPr>
          <w:rFonts w:ascii="Times New Roman" w:hAnsi="Times New Roman"/>
          <w:sz w:val="24"/>
          <w:szCs w:val="24"/>
        </w:rPr>
        <w:t xml:space="preserve">rar sua evidenciação, e as entidades no geral, melhorar a divulgação quanto ao teste de </w:t>
      </w:r>
      <w:proofErr w:type="spellStart"/>
      <w:r w:rsidRPr="00C34B3E">
        <w:rPr>
          <w:rFonts w:ascii="Times New Roman" w:hAnsi="Times New Roman"/>
          <w:sz w:val="24"/>
          <w:szCs w:val="24"/>
        </w:rPr>
        <w:t>recuperabilidade</w:t>
      </w:r>
      <w:proofErr w:type="spellEnd"/>
      <w:r w:rsidRPr="00C34B3E">
        <w:rPr>
          <w:rFonts w:ascii="Times New Roman" w:hAnsi="Times New Roman"/>
          <w:sz w:val="24"/>
          <w:szCs w:val="24"/>
        </w:rPr>
        <w:t xml:space="preserve"> e aos valores na DRE. Devem também informar, caso haja, mais que o mínimo exigido pelo CPC, visto que apenas 34,67% (26 empresas) pontuaram nesse quesito, sendo que</w:t>
      </w:r>
      <w:r w:rsidR="00786E93">
        <w:rPr>
          <w:rFonts w:ascii="Times New Roman" w:hAnsi="Times New Roman"/>
          <w:sz w:val="24"/>
          <w:szCs w:val="24"/>
        </w:rPr>
        <w:t xml:space="preserve"> em</w:t>
      </w:r>
      <w:r w:rsidRPr="00C34B3E">
        <w:rPr>
          <w:rFonts w:ascii="Times New Roman" w:hAnsi="Times New Roman"/>
          <w:sz w:val="24"/>
          <w:szCs w:val="24"/>
        </w:rPr>
        <w:t xml:space="preserve"> 12 empresas</w:t>
      </w:r>
      <w:r w:rsidR="00786E93">
        <w:rPr>
          <w:rFonts w:ascii="Times New Roman" w:hAnsi="Times New Roman"/>
          <w:sz w:val="24"/>
          <w:szCs w:val="24"/>
        </w:rPr>
        <w:t xml:space="preserve"> a informação</w:t>
      </w:r>
      <w:r w:rsidRPr="00C34B3E">
        <w:rPr>
          <w:rFonts w:ascii="Times New Roman" w:hAnsi="Times New Roman"/>
          <w:sz w:val="24"/>
          <w:szCs w:val="24"/>
        </w:rPr>
        <w:t xml:space="preserve"> fo</w:t>
      </w:r>
      <w:r w:rsidR="00817E88">
        <w:rPr>
          <w:rFonts w:ascii="Times New Roman" w:hAnsi="Times New Roman"/>
          <w:sz w:val="24"/>
          <w:szCs w:val="24"/>
        </w:rPr>
        <w:t>i relativ</w:t>
      </w:r>
      <w:r w:rsidR="00786E93">
        <w:rPr>
          <w:rFonts w:ascii="Times New Roman" w:hAnsi="Times New Roman"/>
          <w:sz w:val="24"/>
          <w:szCs w:val="24"/>
        </w:rPr>
        <w:t>a</w:t>
      </w:r>
      <w:r w:rsidRPr="00C34B3E">
        <w:rPr>
          <w:rFonts w:ascii="Times New Roman" w:hAnsi="Times New Roman"/>
          <w:sz w:val="24"/>
          <w:szCs w:val="24"/>
        </w:rPr>
        <w:t xml:space="preserve"> a um percentual em pesquisa e desenvolvimento do setor exigido em lei.</w:t>
      </w:r>
    </w:p>
    <w:p w:rsidR="00237B06" w:rsidRPr="00075BE0" w:rsidRDefault="00237B06" w:rsidP="00075BE0">
      <w:pPr>
        <w:spacing w:line="240" w:lineRule="auto"/>
        <w:ind w:firstLine="709"/>
        <w:rPr>
          <w:rFonts w:ascii="Times New Roman" w:hAnsi="Times New Roman"/>
          <w:i/>
          <w:sz w:val="24"/>
          <w:szCs w:val="24"/>
        </w:rPr>
      </w:pPr>
      <w:r w:rsidRPr="00C34B3E">
        <w:rPr>
          <w:rFonts w:ascii="Times New Roman" w:hAnsi="Times New Roman"/>
          <w:sz w:val="24"/>
          <w:szCs w:val="24"/>
          <w:shd w:val="clear" w:color="auto" w:fill="FFFFFF"/>
        </w:rPr>
        <w:t xml:space="preserve">Em relação ao nível de evidenciação e o preço das ações com </w:t>
      </w:r>
      <w:proofErr w:type="spellStart"/>
      <w:r w:rsidRPr="00C34B3E">
        <w:rPr>
          <w:rFonts w:ascii="Times New Roman" w:hAnsi="Times New Roman"/>
          <w:i/>
          <w:sz w:val="24"/>
          <w:szCs w:val="24"/>
          <w:shd w:val="clear" w:color="auto" w:fill="FFFFFF"/>
        </w:rPr>
        <w:t>outliers</w:t>
      </w:r>
      <w:proofErr w:type="spellEnd"/>
      <w:r w:rsidRPr="00C34B3E">
        <w:rPr>
          <w:rFonts w:ascii="Times New Roman" w:hAnsi="Times New Roman"/>
          <w:sz w:val="24"/>
          <w:szCs w:val="24"/>
          <w:shd w:val="clear" w:color="auto" w:fill="FFFFFF"/>
        </w:rPr>
        <w:t xml:space="preserve">, não houve significância estatística no modelo, o poder explicativo a 15,98% e 19,52%. O poder explicativo do nível de evidenciação do ativo intangível sem </w:t>
      </w:r>
      <w:proofErr w:type="spellStart"/>
      <w:r w:rsidRPr="00C34B3E">
        <w:rPr>
          <w:rFonts w:ascii="Times New Roman" w:hAnsi="Times New Roman"/>
          <w:i/>
          <w:sz w:val="24"/>
          <w:szCs w:val="24"/>
          <w:shd w:val="clear" w:color="auto" w:fill="FFFFFF"/>
        </w:rPr>
        <w:t>outliers</w:t>
      </w:r>
      <w:proofErr w:type="spellEnd"/>
      <w:r w:rsidRPr="00C34B3E">
        <w:rPr>
          <w:rFonts w:ascii="Times New Roman" w:hAnsi="Times New Roman"/>
          <w:sz w:val="24"/>
          <w:szCs w:val="24"/>
          <w:shd w:val="clear" w:color="auto" w:fill="FFFFFF"/>
        </w:rPr>
        <w:t xml:space="preserve"> mostrou-se superior apenas com a variável de controle LLAC (39,09%), porém também não a</w:t>
      </w:r>
      <w:r w:rsidR="00686CED">
        <w:rPr>
          <w:rFonts w:ascii="Times New Roman" w:hAnsi="Times New Roman"/>
          <w:sz w:val="24"/>
          <w:szCs w:val="24"/>
          <w:shd w:val="clear" w:color="auto" w:fill="FFFFFF"/>
        </w:rPr>
        <w:t>tende</w:t>
      </w:r>
      <w:r w:rsidRPr="00C34B3E">
        <w:rPr>
          <w:rFonts w:ascii="Times New Roman" w:hAnsi="Times New Roman"/>
          <w:sz w:val="24"/>
          <w:szCs w:val="24"/>
          <w:shd w:val="clear" w:color="auto" w:fill="FFFFFF"/>
        </w:rPr>
        <w:t xml:space="preserve">u os pressupostos para que o modelo seja significativo estatisticamente, de forma que </w:t>
      </w:r>
      <w:r w:rsidRPr="00C34B3E">
        <w:rPr>
          <w:rFonts w:ascii="Times New Roman" w:hAnsi="Times New Roman"/>
          <w:sz w:val="24"/>
          <w:szCs w:val="24"/>
        </w:rPr>
        <w:t xml:space="preserve">o nível de evidenciação do ativo intangível influencie na </w:t>
      </w:r>
      <w:proofErr w:type="spellStart"/>
      <w:r w:rsidRPr="00C34B3E">
        <w:rPr>
          <w:rFonts w:ascii="Times New Roman" w:hAnsi="Times New Roman"/>
          <w:i/>
          <w:sz w:val="24"/>
          <w:szCs w:val="24"/>
        </w:rPr>
        <w:t>val</w:t>
      </w:r>
      <w:r w:rsidR="00075BE0">
        <w:rPr>
          <w:rFonts w:ascii="Times New Roman" w:hAnsi="Times New Roman"/>
          <w:i/>
          <w:sz w:val="24"/>
          <w:szCs w:val="24"/>
        </w:rPr>
        <w:t>ue</w:t>
      </w:r>
      <w:proofErr w:type="spellEnd"/>
      <w:r w:rsidRPr="00C34B3E">
        <w:rPr>
          <w:rFonts w:ascii="Times New Roman" w:hAnsi="Times New Roman"/>
          <w:sz w:val="24"/>
          <w:szCs w:val="24"/>
        </w:rPr>
        <w:t xml:space="preserve"> </w:t>
      </w:r>
      <w:proofErr w:type="spellStart"/>
      <w:r w:rsidRPr="00C34B3E">
        <w:rPr>
          <w:rFonts w:ascii="Times New Roman" w:hAnsi="Times New Roman"/>
          <w:i/>
          <w:sz w:val="24"/>
          <w:szCs w:val="24"/>
        </w:rPr>
        <w:t>relevance</w:t>
      </w:r>
      <w:proofErr w:type="spellEnd"/>
      <w:r w:rsidRPr="00C34B3E">
        <w:rPr>
          <w:rFonts w:ascii="Times New Roman" w:hAnsi="Times New Roman"/>
          <w:sz w:val="24"/>
          <w:szCs w:val="24"/>
        </w:rPr>
        <w:t>.</w:t>
      </w:r>
    </w:p>
    <w:p w:rsidR="00237B06" w:rsidRPr="00C34B3E" w:rsidRDefault="00237B06" w:rsidP="00237B06">
      <w:pPr>
        <w:spacing w:line="240" w:lineRule="auto"/>
        <w:ind w:firstLine="709"/>
        <w:rPr>
          <w:rFonts w:ascii="Times New Roman" w:hAnsi="Times New Roman"/>
          <w:sz w:val="24"/>
          <w:szCs w:val="24"/>
        </w:rPr>
      </w:pPr>
      <w:r w:rsidRPr="00C34B3E">
        <w:rPr>
          <w:rFonts w:ascii="Times New Roman" w:hAnsi="Times New Roman"/>
          <w:sz w:val="24"/>
          <w:szCs w:val="24"/>
        </w:rPr>
        <w:t>Os resultados apresentados se limitam a amostra, por ser não probabilística e conter apenas empresas com ativo</w:t>
      </w:r>
      <w:r w:rsidR="001718C2">
        <w:rPr>
          <w:rFonts w:ascii="Times New Roman" w:hAnsi="Times New Roman"/>
          <w:sz w:val="24"/>
          <w:szCs w:val="24"/>
        </w:rPr>
        <w:t xml:space="preserve"> intangível</w:t>
      </w:r>
      <w:r w:rsidRPr="00C34B3E">
        <w:rPr>
          <w:rFonts w:ascii="Times New Roman" w:hAnsi="Times New Roman"/>
          <w:sz w:val="24"/>
          <w:szCs w:val="24"/>
        </w:rPr>
        <w:t xml:space="preserve"> superior </w:t>
      </w:r>
      <w:proofErr w:type="gramStart"/>
      <w:r w:rsidRPr="00C34B3E">
        <w:rPr>
          <w:rFonts w:ascii="Times New Roman" w:hAnsi="Times New Roman"/>
          <w:sz w:val="24"/>
          <w:szCs w:val="24"/>
        </w:rPr>
        <w:t>a</w:t>
      </w:r>
      <w:proofErr w:type="gramEnd"/>
      <w:r w:rsidRPr="00C34B3E">
        <w:rPr>
          <w:rFonts w:ascii="Times New Roman" w:hAnsi="Times New Roman"/>
          <w:sz w:val="24"/>
          <w:szCs w:val="24"/>
        </w:rPr>
        <w:t xml:space="preserve"> zero da carteira de Índice Brasil 100, portanto os resultados não podem ser generalizados para outros períodos. Destaca-se também a limitação relativa ao cálculo do índice de evidenciação do ativo intangível, pois foi elaborada com base apenas no CPC 04, e por ter sido coletado pelo método qualitativo</w:t>
      </w:r>
      <w:r w:rsidR="00786E93">
        <w:rPr>
          <w:rFonts w:ascii="Times New Roman" w:hAnsi="Times New Roman"/>
          <w:sz w:val="24"/>
          <w:szCs w:val="24"/>
        </w:rPr>
        <w:t>,</w:t>
      </w:r>
      <w:r w:rsidRPr="00C34B3E">
        <w:rPr>
          <w:rFonts w:ascii="Times New Roman" w:hAnsi="Times New Roman"/>
          <w:sz w:val="24"/>
          <w:szCs w:val="24"/>
        </w:rPr>
        <w:t xml:space="preserve"> possíveis viés foram evitados em ponderações na métrica para que houvesse um padrão no que considerar divulgado.</w:t>
      </w:r>
    </w:p>
    <w:p w:rsidR="00237B06" w:rsidRPr="00C34B3E" w:rsidRDefault="00237B06" w:rsidP="00237B06">
      <w:pPr>
        <w:spacing w:line="240" w:lineRule="auto"/>
        <w:ind w:firstLine="709"/>
        <w:rPr>
          <w:rFonts w:ascii="Times New Roman" w:hAnsi="Times New Roman"/>
          <w:sz w:val="24"/>
          <w:szCs w:val="24"/>
        </w:rPr>
      </w:pPr>
      <w:r w:rsidRPr="00C34B3E">
        <w:rPr>
          <w:rFonts w:ascii="Times New Roman" w:hAnsi="Times New Roman"/>
          <w:sz w:val="24"/>
          <w:szCs w:val="24"/>
        </w:rPr>
        <w:t>Vale enfatizar que as evidências podem ser limitadas também pela situação peculiar que ocorreu no Brasil em 2016, com conflitos políticos, econômicos e escândalos, podendo ter afetado a bolsa de valores.</w:t>
      </w:r>
    </w:p>
    <w:p w:rsidR="00237B06" w:rsidRDefault="00237B06" w:rsidP="00237B06">
      <w:pPr>
        <w:spacing w:line="240" w:lineRule="auto"/>
        <w:ind w:firstLine="709"/>
        <w:rPr>
          <w:rFonts w:ascii="Times New Roman" w:hAnsi="Times New Roman"/>
          <w:sz w:val="24"/>
          <w:szCs w:val="24"/>
        </w:rPr>
      </w:pPr>
      <w:r w:rsidRPr="00C34B3E">
        <w:rPr>
          <w:rFonts w:ascii="Times New Roman" w:hAnsi="Times New Roman"/>
          <w:sz w:val="24"/>
          <w:szCs w:val="24"/>
        </w:rPr>
        <w:t>Para estudos futuros</w:t>
      </w:r>
      <w:r w:rsidR="00786E93">
        <w:rPr>
          <w:rFonts w:ascii="Times New Roman" w:hAnsi="Times New Roman"/>
          <w:sz w:val="24"/>
          <w:szCs w:val="24"/>
        </w:rPr>
        <w:t>,</w:t>
      </w:r>
      <w:r w:rsidRPr="00C34B3E">
        <w:rPr>
          <w:rFonts w:ascii="Times New Roman" w:hAnsi="Times New Roman"/>
          <w:sz w:val="24"/>
          <w:szCs w:val="24"/>
        </w:rPr>
        <w:t xml:space="preserve"> sugere-se analisar períodos diferentes, bem como amostras setoriais,</w:t>
      </w:r>
      <w:r w:rsidR="0073265C">
        <w:rPr>
          <w:rFonts w:ascii="Times New Roman" w:hAnsi="Times New Roman"/>
          <w:sz w:val="24"/>
          <w:szCs w:val="24"/>
        </w:rPr>
        <w:t xml:space="preserve"> ou verificar a representatividade do ativo intangível nos ativos da empresa,</w:t>
      </w:r>
      <w:r w:rsidRPr="00C34B3E">
        <w:rPr>
          <w:rFonts w:ascii="Times New Roman" w:hAnsi="Times New Roman"/>
          <w:sz w:val="24"/>
          <w:szCs w:val="24"/>
        </w:rPr>
        <w:t xml:space="preserve"> como também efetuar em outros itens das demonstrações financeiras padronizadas que podem explicar o preço da ação em relação às informações divulgadas.</w:t>
      </w:r>
    </w:p>
    <w:p w:rsidR="009275DA" w:rsidRDefault="009275DA">
      <w:pPr>
        <w:rPr>
          <w:rFonts w:ascii="Times New Roman" w:hAnsi="Times New Roman" w:cs="Times New Roman"/>
          <w:b/>
          <w:sz w:val="24"/>
          <w:szCs w:val="24"/>
        </w:rPr>
      </w:pPr>
      <w:r>
        <w:rPr>
          <w:rFonts w:ascii="Times New Roman" w:hAnsi="Times New Roman" w:cs="Times New Roman"/>
          <w:b/>
          <w:sz w:val="24"/>
          <w:szCs w:val="24"/>
        </w:rPr>
        <w:br w:type="page"/>
      </w:r>
    </w:p>
    <w:p w:rsidR="009275DA" w:rsidRDefault="009275DA">
      <w:pPr>
        <w:rPr>
          <w:rFonts w:ascii="Times New Roman" w:hAnsi="Times New Roman" w:cs="Times New Roman"/>
          <w:b/>
          <w:sz w:val="24"/>
          <w:szCs w:val="24"/>
        </w:rPr>
      </w:pPr>
    </w:p>
    <w:p w:rsidR="0099307F" w:rsidRDefault="0099307F" w:rsidP="00237B06">
      <w:pPr>
        <w:spacing w:line="240" w:lineRule="auto"/>
        <w:rPr>
          <w:rFonts w:ascii="Times New Roman" w:hAnsi="Times New Roman" w:cs="Times New Roman"/>
          <w:b/>
          <w:sz w:val="24"/>
          <w:szCs w:val="24"/>
        </w:rPr>
      </w:pPr>
      <w:r w:rsidRPr="00090F81">
        <w:rPr>
          <w:rFonts w:ascii="Times New Roman" w:hAnsi="Times New Roman" w:cs="Times New Roman"/>
          <w:b/>
          <w:sz w:val="24"/>
          <w:szCs w:val="24"/>
        </w:rPr>
        <w:t>REFERÊNCIAS</w:t>
      </w:r>
      <w:bookmarkEnd w:id="4"/>
    </w:p>
    <w:p w:rsidR="00817E88" w:rsidRPr="00BB17E3" w:rsidRDefault="00817E88" w:rsidP="001373AD">
      <w:pPr>
        <w:spacing w:line="240" w:lineRule="auto"/>
        <w:rPr>
          <w:rFonts w:ascii="Times New Roman" w:hAnsi="Times New Roman" w:cs="Times New Roman"/>
          <w:sz w:val="24"/>
          <w:szCs w:val="24"/>
          <w:shd w:val="clear" w:color="auto" w:fill="FFFFFF"/>
          <w:lang w:val="en-US"/>
        </w:rPr>
      </w:pPr>
      <w:proofErr w:type="spellStart"/>
      <w:proofErr w:type="gramStart"/>
      <w:r w:rsidRPr="00B200E2">
        <w:rPr>
          <w:rFonts w:ascii="Times New Roman" w:hAnsi="Times New Roman" w:cs="Times New Roman"/>
          <w:sz w:val="24"/>
          <w:szCs w:val="24"/>
          <w:shd w:val="clear" w:color="auto" w:fill="FFFFFF"/>
          <w:lang w:val="en-US"/>
        </w:rPr>
        <w:t>Abubakar</w:t>
      </w:r>
      <w:proofErr w:type="spellEnd"/>
      <w:r w:rsidRPr="00B200E2">
        <w:rPr>
          <w:rFonts w:ascii="Times New Roman" w:hAnsi="Times New Roman" w:cs="Times New Roman"/>
          <w:sz w:val="24"/>
          <w:szCs w:val="24"/>
          <w:shd w:val="clear" w:color="auto" w:fill="FFFFFF"/>
          <w:lang w:val="en-US"/>
        </w:rPr>
        <w:t xml:space="preserve">, S., &amp; </w:t>
      </w:r>
      <w:proofErr w:type="spellStart"/>
      <w:r w:rsidRPr="00B200E2">
        <w:rPr>
          <w:rFonts w:ascii="Times New Roman" w:hAnsi="Times New Roman" w:cs="Times New Roman"/>
          <w:sz w:val="24"/>
          <w:szCs w:val="24"/>
          <w:shd w:val="clear" w:color="auto" w:fill="FFFFFF"/>
          <w:lang w:val="en-US"/>
        </w:rPr>
        <w:t>Abubakar</w:t>
      </w:r>
      <w:proofErr w:type="spellEnd"/>
      <w:r w:rsidRPr="00B200E2">
        <w:rPr>
          <w:rFonts w:ascii="Times New Roman" w:hAnsi="Times New Roman" w:cs="Times New Roman"/>
          <w:sz w:val="24"/>
          <w:szCs w:val="24"/>
          <w:shd w:val="clear" w:color="auto" w:fill="FFFFFF"/>
          <w:lang w:val="en-US"/>
        </w:rPr>
        <w:t>, M. (2015).</w:t>
      </w:r>
      <w:proofErr w:type="gramEnd"/>
      <w:r w:rsidRPr="00B200E2">
        <w:rPr>
          <w:rFonts w:ascii="Times New Roman" w:hAnsi="Times New Roman" w:cs="Times New Roman"/>
          <w:sz w:val="24"/>
          <w:szCs w:val="24"/>
          <w:shd w:val="clear" w:color="auto" w:fill="FFFFFF"/>
          <w:lang w:val="en-US"/>
        </w:rPr>
        <w:t xml:space="preserve"> </w:t>
      </w:r>
      <w:proofErr w:type="gramStart"/>
      <w:r w:rsidRPr="00BB17E3">
        <w:rPr>
          <w:rFonts w:ascii="Times New Roman" w:hAnsi="Times New Roman" w:cs="Times New Roman"/>
          <w:sz w:val="24"/>
          <w:szCs w:val="24"/>
          <w:shd w:val="clear" w:color="auto" w:fill="FFFFFF"/>
          <w:lang w:val="en-US"/>
        </w:rPr>
        <w:t>Intangible Assets and Value Relevance of Accounting Information of Listed High-Tech Firms in Nigeria.</w:t>
      </w:r>
      <w:proofErr w:type="gramEnd"/>
      <w:r w:rsidRPr="00BB17E3">
        <w:rPr>
          <w:rStyle w:val="apple-converted-space"/>
          <w:rFonts w:ascii="Times New Roman" w:hAnsi="Times New Roman" w:cs="Times New Roman"/>
          <w:sz w:val="24"/>
          <w:szCs w:val="24"/>
          <w:shd w:val="clear" w:color="auto" w:fill="FFFFFF"/>
          <w:lang w:val="en-US"/>
        </w:rPr>
        <w:t> </w:t>
      </w:r>
      <w:r w:rsidRPr="00BB17E3">
        <w:rPr>
          <w:rStyle w:val="Forte"/>
          <w:rFonts w:ascii="Times New Roman" w:hAnsi="Times New Roman" w:cs="Times New Roman"/>
          <w:b w:val="0"/>
          <w:i/>
          <w:sz w:val="24"/>
          <w:szCs w:val="24"/>
          <w:shd w:val="clear" w:color="auto" w:fill="FFFFFF"/>
          <w:lang w:val="en-US"/>
        </w:rPr>
        <w:t xml:space="preserve">Research Journal </w:t>
      </w:r>
      <w:proofErr w:type="gramStart"/>
      <w:r w:rsidRPr="00BB17E3">
        <w:rPr>
          <w:rStyle w:val="Forte"/>
          <w:rFonts w:ascii="Times New Roman" w:hAnsi="Times New Roman" w:cs="Times New Roman"/>
          <w:b w:val="0"/>
          <w:i/>
          <w:sz w:val="24"/>
          <w:szCs w:val="24"/>
          <w:shd w:val="clear" w:color="auto" w:fill="FFFFFF"/>
          <w:lang w:val="en-US"/>
        </w:rPr>
        <w:t>Of</w:t>
      </w:r>
      <w:proofErr w:type="gramEnd"/>
      <w:r w:rsidRPr="00BB17E3">
        <w:rPr>
          <w:rStyle w:val="Forte"/>
          <w:rFonts w:ascii="Times New Roman" w:hAnsi="Times New Roman" w:cs="Times New Roman"/>
          <w:b w:val="0"/>
          <w:i/>
          <w:sz w:val="24"/>
          <w:szCs w:val="24"/>
          <w:shd w:val="clear" w:color="auto" w:fill="FFFFFF"/>
          <w:lang w:val="en-US"/>
        </w:rPr>
        <w:t xml:space="preserve"> Finance And Accounting,</w:t>
      </w:r>
      <w:r w:rsidRPr="00BB17E3">
        <w:rPr>
          <w:rStyle w:val="apple-converted-space"/>
          <w:rFonts w:ascii="Times New Roman" w:hAnsi="Times New Roman" w:cs="Times New Roman"/>
          <w:b/>
          <w:bCs/>
          <w:sz w:val="24"/>
          <w:szCs w:val="24"/>
          <w:shd w:val="clear" w:color="auto" w:fill="FFFFFF"/>
          <w:lang w:val="en-US"/>
        </w:rPr>
        <w:t> </w:t>
      </w:r>
      <w:r w:rsidRPr="00BB17E3">
        <w:rPr>
          <w:rFonts w:ascii="Times New Roman" w:hAnsi="Times New Roman" w:cs="Times New Roman"/>
          <w:i/>
          <w:sz w:val="24"/>
          <w:szCs w:val="24"/>
          <w:shd w:val="clear" w:color="auto" w:fill="FFFFFF"/>
          <w:lang w:val="en-US"/>
        </w:rPr>
        <w:t>6</w:t>
      </w:r>
      <w:r w:rsidRPr="00BB17E3">
        <w:rPr>
          <w:rFonts w:ascii="Times New Roman" w:hAnsi="Times New Roman" w:cs="Times New Roman"/>
          <w:sz w:val="24"/>
          <w:szCs w:val="24"/>
          <w:shd w:val="clear" w:color="auto" w:fill="FFFFFF"/>
          <w:lang w:val="en-US"/>
        </w:rPr>
        <w:t>(11), 60-79.</w:t>
      </w:r>
    </w:p>
    <w:p w:rsidR="00817E88" w:rsidRPr="00BB17E3" w:rsidRDefault="00817E88" w:rsidP="001373AD">
      <w:pPr>
        <w:spacing w:line="240" w:lineRule="auto"/>
        <w:rPr>
          <w:rFonts w:ascii="Times New Roman" w:hAnsi="Times New Roman" w:cs="Times New Roman"/>
          <w:sz w:val="24"/>
          <w:szCs w:val="24"/>
          <w:shd w:val="clear" w:color="auto" w:fill="FFFFFF"/>
        </w:rPr>
      </w:pPr>
      <w:r w:rsidRPr="00BB17E3">
        <w:rPr>
          <w:rFonts w:ascii="Times New Roman" w:hAnsi="Times New Roman" w:cs="Times New Roman"/>
          <w:sz w:val="24"/>
          <w:szCs w:val="24"/>
          <w:shd w:val="clear" w:color="auto" w:fill="FFFFFF"/>
          <w:lang w:val="en-US"/>
        </w:rPr>
        <w:t>Barth, M. E., Beaver, W. H., &amp; Landsman, W. R. (2001). The relevance of the value relevance literature for financial accounting standard setting: another view.</w:t>
      </w:r>
      <w:r w:rsidRPr="00BB17E3">
        <w:rPr>
          <w:rStyle w:val="apple-converted-space"/>
          <w:rFonts w:ascii="Times New Roman" w:hAnsi="Times New Roman" w:cs="Times New Roman"/>
          <w:sz w:val="24"/>
          <w:szCs w:val="24"/>
          <w:shd w:val="clear" w:color="auto" w:fill="FFFFFF"/>
          <w:lang w:val="en-US"/>
        </w:rPr>
        <w:t> </w:t>
      </w:r>
      <w:proofErr w:type="spellStart"/>
      <w:r w:rsidRPr="00BB17E3">
        <w:rPr>
          <w:rFonts w:ascii="Times New Roman" w:hAnsi="Times New Roman" w:cs="Times New Roman"/>
          <w:i/>
          <w:iCs/>
          <w:sz w:val="24"/>
          <w:szCs w:val="24"/>
          <w:shd w:val="clear" w:color="auto" w:fill="FFFFFF"/>
        </w:rPr>
        <w:t>Journal</w:t>
      </w:r>
      <w:proofErr w:type="spellEnd"/>
      <w:r w:rsidRPr="00BB17E3">
        <w:rPr>
          <w:rFonts w:ascii="Times New Roman" w:hAnsi="Times New Roman" w:cs="Times New Roman"/>
          <w:i/>
          <w:iCs/>
          <w:sz w:val="24"/>
          <w:szCs w:val="24"/>
          <w:shd w:val="clear" w:color="auto" w:fill="FFFFFF"/>
        </w:rPr>
        <w:t xml:space="preserve"> </w:t>
      </w:r>
      <w:proofErr w:type="spellStart"/>
      <w:r w:rsidRPr="00BB17E3">
        <w:rPr>
          <w:rFonts w:ascii="Times New Roman" w:hAnsi="Times New Roman" w:cs="Times New Roman"/>
          <w:i/>
          <w:iCs/>
          <w:sz w:val="24"/>
          <w:szCs w:val="24"/>
          <w:shd w:val="clear" w:color="auto" w:fill="FFFFFF"/>
        </w:rPr>
        <w:t>of</w:t>
      </w:r>
      <w:proofErr w:type="spellEnd"/>
      <w:r w:rsidRPr="00BB17E3">
        <w:rPr>
          <w:rFonts w:ascii="Times New Roman" w:hAnsi="Times New Roman" w:cs="Times New Roman"/>
          <w:i/>
          <w:iCs/>
          <w:sz w:val="24"/>
          <w:szCs w:val="24"/>
          <w:shd w:val="clear" w:color="auto" w:fill="FFFFFF"/>
        </w:rPr>
        <w:t xml:space="preserve"> </w:t>
      </w:r>
      <w:proofErr w:type="spellStart"/>
      <w:r w:rsidRPr="00BB17E3">
        <w:rPr>
          <w:rFonts w:ascii="Times New Roman" w:hAnsi="Times New Roman" w:cs="Times New Roman"/>
          <w:i/>
          <w:iCs/>
          <w:sz w:val="24"/>
          <w:szCs w:val="24"/>
          <w:shd w:val="clear" w:color="auto" w:fill="FFFFFF"/>
        </w:rPr>
        <w:t>accounting</w:t>
      </w:r>
      <w:proofErr w:type="spellEnd"/>
      <w:r w:rsidRPr="00BB17E3">
        <w:rPr>
          <w:rFonts w:ascii="Times New Roman" w:hAnsi="Times New Roman" w:cs="Times New Roman"/>
          <w:i/>
          <w:iCs/>
          <w:sz w:val="24"/>
          <w:szCs w:val="24"/>
          <w:shd w:val="clear" w:color="auto" w:fill="FFFFFF"/>
        </w:rPr>
        <w:t xml:space="preserve"> </w:t>
      </w:r>
      <w:proofErr w:type="spellStart"/>
      <w:r w:rsidRPr="00BB17E3">
        <w:rPr>
          <w:rFonts w:ascii="Times New Roman" w:hAnsi="Times New Roman" w:cs="Times New Roman"/>
          <w:i/>
          <w:iCs/>
          <w:sz w:val="24"/>
          <w:szCs w:val="24"/>
          <w:shd w:val="clear" w:color="auto" w:fill="FFFFFF"/>
        </w:rPr>
        <w:t>and</w:t>
      </w:r>
      <w:proofErr w:type="spellEnd"/>
      <w:r w:rsidRPr="00BB17E3">
        <w:rPr>
          <w:rFonts w:ascii="Times New Roman" w:hAnsi="Times New Roman" w:cs="Times New Roman"/>
          <w:i/>
          <w:iCs/>
          <w:sz w:val="24"/>
          <w:szCs w:val="24"/>
          <w:shd w:val="clear" w:color="auto" w:fill="FFFFFF"/>
        </w:rPr>
        <w:t xml:space="preserve"> </w:t>
      </w:r>
      <w:proofErr w:type="spellStart"/>
      <w:r w:rsidRPr="00BB17E3">
        <w:rPr>
          <w:rFonts w:ascii="Times New Roman" w:hAnsi="Times New Roman" w:cs="Times New Roman"/>
          <w:i/>
          <w:iCs/>
          <w:sz w:val="24"/>
          <w:szCs w:val="24"/>
          <w:shd w:val="clear" w:color="auto" w:fill="FFFFFF"/>
        </w:rPr>
        <w:t>economics</w:t>
      </w:r>
      <w:proofErr w:type="spellEnd"/>
      <w:r w:rsidRPr="00BB17E3">
        <w:rPr>
          <w:rFonts w:ascii="Times New Roman" w:hAnsi="Times New Roman" w:cs="Times New Roman"/>
          <w:sz w:val="24"/>
          <w:szCs w:val="24"/>
          <w:shd w:val="clear" w:color="auto" w:fill="FFFFFF"/>
        </w:rPr>
        <w:t>,</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31</w:t>
      </w:r>
      <w:r w:rsidRPr="00BB17E3">
        <w:rPr>
          <w:rFonts w:ascii="Times New Roman" w:hAnsi="Times New Roman" w:cs="Times New Roman"/>
          <w:sz w:val="24"/>
          <w:szCs w:val="24"/>
          <w:shd w:val="clear" w:color="auto" w:fill="FFFFFF"/>
        </w:rPr>
        <w:t>(1), 77-104.</w:t>
      </w:r>
    </w:p>
    <w:p w:rsidR="00817E88" w:rsidRPr="00BB17E3" w:rsidRDefault="00817E88" w:rsidP="001373AD">
      <w:pPr>
        <w:spacing w:line="240" w:lineRule="auto"/>
        <w:rPr>
          <w:rFonts w:ascii="Times New Roman" w:hAnsi="Times New Roman" w:cs="Times New Roman"/>
          <w:sz w:val="24"/>
          <w:szCs w:val="24"/>
          <w:shd w:val="clear" w:color="auto" w:fill="FFFFFF"/>
        </w:rPr>
      </w:pPr>
      <w:r w:rsidRPr="00BB17E3">
        <w:rPr>
          <w:rFonts w:ascii="Times New Roman" w:hAnsi="Times New Roman" w:cs="Times New Roman"/>
          <w:sz w:val="24"/>
          <w:szCs w:val="24"/>
          <w:shd w:val="clear" w:color="auto" w:fill="FFFFFF"/>
        </w:rPr>
        <w:t>Batista, T. C., de Oliveira, J. F., &amp; da Silva Macedo, M. A. (2017). Relevância da informação contábil para o mercado brasileiro de capitais: uma análise comparativa entre lucro líquido, lucro abrangente e fluxo de caixa operacional.</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RACE-Revista de Administração, Contabilidade e Economia</w:t>
      </w:r>
      <w:r w:rsidRPr="00BB17E3">
        <w:rPr>
          <w:rFonts w:ascii="Times New Roman" w:hAnsi="Times New Roman" w:cs="Times New Roman"/>
          <w:sz w:val="24"/>
          <w:szCs w:val="24"/>
          <w:shd w:val="clear" w:color="auto" w:fill="FFFFFF"/>
        </w:rPr>
        <w:t>,</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16</w:t>
      </w:r>
      <w:r w:rsidRPr="00BB17E3">
        <w:rPr>
          <w:rFonts w:ascii="Times New Roman" w:hAnsi="Times New Roman" w:cs="Times New Roman"/>
          <w:sz w:val="24"/>
          <w:szCs w:val="24"/>
          <w:shd w:val="clear" w:color="auto" w:fill="FFFFFF"/>
        </w:rPr>
        <w:t>(1), 381-408.</w:t>
      </w:r>
    </w:p>
    <w:p w:rsidR="00817E88" w:rsidRPr="00BB17E3" w:rsidRDefault="00817E88" w:rsidP="001373AD">
      <w:pPr>
        <w:spacing w:line="240" w:lineRule="auto"/>
        <w:rPr>
          <w:rFonts w:ascii="Times New Roman" w:hAnsi="Times New Roman" w:cs="Times New Roman"/>
          <w:sz w:val="24"/>
          <w:szCs w:val="24"/>
          <w:shd w:val="clear" w:color="auto" w:fill="FFFFFF"/>
        </w:rPr>
      </w:pPr>
      <w:r w:rsidRPr="00BB17E3">
        <w:rPr>
          <w:rFonts w:ascii="Times New Roman" w:hAnsi="Times New Roman" w:cs="Times New Roman"/>
          <w:sz w:val="24"/>
          <w:szCs w:val="24"/>
          <w:shd w:val="clear" w:color="auto" w:fill="FFFFFF"/>
        </w:rPr>
        <w:t>BEUREN, I. M.</w:t>
      </w:r>
      <w:r w:rsidR="008463B5">
        <w:rPr>
          <w:rFonts w:ascii="Times New Roman" w:hAnsi="Times New Roman" w:cs="Times New Roman"/>
          <w:sz w:val="24"/>
          <w:szCs w:val="24"/>
          <w:shd w:val="clear" w:color="auto" w:fill="FFFFFF"/>
        </w:rPr>
        <w:t xml:space="preserve"> (Org.).</w:t>
      </w:r>
      <w:r w:rsidRPr="00BB17E3">
        <w:rPr>
          <w:rFonts w:ascii="Times New Roman" w:hAnsi="Times New Roman" w:cs="Times New Roman"/>
          <w:sz w:val="24"/>
          <w:szCs w:val="24"/>
          <w:shd w:val="clear" w:color="auto" w:fill="FFFFFF"/>
        </w:rPr>
        <w:t xml:space="preserve"> (2009). </w:t>
      </w:r>
      <w:r w:rsidRPr="00BB17E3">
        <w:rPr>
          <w:rFonts w:ascii="Times New Roman" w:hAnsi="Times New Roman" w:cs="Times New Roman"/>
          <w:i/>
          <w:sz w:val="24"/>
          <w:szCs w:val="24"/>
          <w:shd w:val="clear" w:color="auto" w:fill="FFFFFF"/>
        </w:rPr>
        <w:t>Como elaborar trabalhos monográficos em contabilidade</w:t>
      </w:r>
      <w:r w:rsidRPr="00BB17E3">
        <w:rPr>
          <w:rFonts w:ascii="Times New Roman" w:hAnsi="Times New Roman" w:cs="Times New Roman"/>
          <w:sz w:val="24"/>
          <w:szCs w:val="24"/>
          <w:shd w:val="clear" w:color="auto" w:fill="FFFFFF"/>
        </w:rPr>
        <w:t xml:space="preserve">. –3. </w:t>
      </w:r>
      <w:proofErr w:type="spellStart"/>
      <w:r w:rsidRPr="00BB17E3">
        <w:rPr>
          <w:rFonts w:ascii="Times New Roman" w:hAnsi="Times New Roman" w:cs="Times New Roman"/>
          <w:sz w:val="24"/>
          <w:szCs w:val="24"/>
          <w:shd w:val="clear" w:color="auto" w:fill="FFFFFF"/>
        </w:rPr>
        <w:t>Reimpr</w:t>
      </w:r>
      <w:proofErr w:type="spellEnd"/>
      <w:r w:rsidRPr="00BB17E3">
        <w:rPr>
          <w:rFonts w:ascii="Times New Roman" w:hAnsi="Times New Roman" w:cs="Times New Roman"/>
          <w:sz w:val="24"/>
          <w:szCs w:val="24"/>
          <w:shd w:val="clear" w:color="auto" w:fill="FFFFFF"/>
        </w:rPr>
        <w:t>.</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Cs/>
          <w:sz w:val="24"/>
          <w:szCs w:val="24"/>
          <w:shd w:val="clear" w:color="auto" w:fill="FFFFFF"/>
        </w:rPr>
        <w:t>São Paulo: Atlas</w:t>
      </w:r>
      <w:r w:rsidRPr="00BB17E3">
        <w:rPr>
          <w:rFonts w:ascii="Times New Roman" w:hAnsi="Times New Roman" w:cs="Times New Roman"/>
          <w:sz w:val="24"/>
          <w:szCs w:val="24"/>
          <w:shd w:val="clear" w:color="auto" w:fill="FFFFFF"/>
        </w:rPr>
        <w:t>.</w:t>
      </w:r>
    </w:p>
    <w:p w:rsidR="00237B06" w:rsidRPr="0040002F" w:rsidRDefault="00237B06" w:rsidP="0055525E">
      <w:pPr>
        <w:autoSpaceDE w:val="0"/>
        <w:autoSpaceDN w:val="0"/>
        <w:adjustRightInd w:val="0"/>
        <w:spacing w:line="240" w:lineRule="auto"/>
        <w:rPr>
          <w:rFonts w:ascii="Times New Roman" w:hAnsi="Times New Roman" w:cs="Times New Roman"/>
          <w:sz w:val="24"/>
          <w:szCs w:val="24"/>
          <w:shd w:val="clear" w:color="auto" w:fill="FFFFFF"/>
        </w:rPr>
      </w:pPr>
      <w:proofErr w:type="spellStart"/>
      <w:proofErr w:type="gramStart"/>
      <w:r w:rsidRPr="0040002F">
        <w:rPr>
          <w:rFonts w:ascii="Times New Roman" w:hAnsi="Times New Roman" w:cs="Times New Roman"/>
          <w:sz w:val="24"/>
          <w:szCs w:val="24"/>
          <w:shd w:val="clear" w:color="auto" w:fill="FFFFFF"/>
        </w:rPr>
        <w:t>BM&amp;FB</w:t>
      </w:r>
      <w:r w:rsidR="001373AD" w:rsidRPr="0040002F">
        <w:rPr>
          <w:rFonts w:ascii="Times New Roman" w:hAnsi="Times New Roman" w:cs="Times New Roman"/>
          <w:sz w:val="24"/>
          <w:szCs w:val="24"/>
          <w:shd w:val="clear" w:color="auto" w:fill="FFFFFF"/>
        </w:rPr>
        <w:t>ovespa</w:t>
      </w:r>
      <w:proofErr w:type="spellEnd"/>
      <w:proofErr w:type="gramEnd"/>
      <w:r w:rsidRPr="0040002F">
        <w:rPr>
          <w:rFonts w:ascii="Times New Roman" w:hAnsi="Times New Roman" w:cs="Times New Roman"/>
          <w:sz w:val="24"/>
          <w:szCs w:val="24"/>
          <w:shd w:val="clear" w:color="auto" w:fill="FFFFFF"/>
        </w:rPr>
        <w:t>.</w:t>
      </w:r>
      <w:r w:rsidR="001373AD" w:rsidRPr="0040002F">
        <w:rPr>
          <w:rFonts w:ascii="Times New Roman" w:hAnsi="Times New Roman" w:cs="Times New Roman"/>
          <w:sz w:val="24"/>
          <w:szCs w:val="24"/>
          <w:shd w:val="clear" w:color="auto" w:fill="FFFFFF"/>
        </w:rPr>
        <w:t xml:space="preserve"> (2016)</w:t>
      </w:r>
      <w:r w:rsidRPr="0040002F">
        <w:rPr>
          <w:rStyle w:val="apple-converted-space"/>
          <w:rFonts w:ascii="Times New Roman" w:hAnsi="Times New Roman" w:cs="Times New Roman"/>
          <w:i/>
          <w:sz w:val="24"/>
          <w:szCs w:val="24"/>
          <w:shd w:val="clear" w:color="auto" w:fill="FFFFFF"/>
        </w:rPr>
        <w:t> </w:t>
      </w:r>
      <w:r w:rsidRPr="0040002F">
        <w:rPr>
          <w:rStyle w:val="Forte"/>
          <w:rFonts w:ascii="Times New Roman" w:hAnsi="Times New Roman" w:cs="Times New Roman"/>
          <w:b w:val="0"/>
          <w:i/>
          <w:sz w:val="24"/>
          <w:szCs w:val="24"/>
          <w:shd w:val="clear" w:color="auto" w:fill="FFFFFF"/>
        </w:rPr>
        <w:t>Ações:</w:t>
      </w:r>
      <w:r w:rsidRPr="0040002F">
        <w:rPr>
          <w:rStyle w:val="apple-converted-space"/>
          <w:rFonts w:ascii="Times New Roman" w:hAnsi="Times New Roman" w:cs="Times New Roman"/>
          <w:bCs/>
          <w:i/>
          <w:sz w:val="24"/>
          <w:szCs w:val="24"/>
          <w:shd w:val="clear" w:color="auto" w:fill="FFFFFF"/>
        </w:rPr>
        <w:t> </w:t>
      </w:r>
      <w:r w:rsidRPr="0040002F">
        <w:rPr>
          <w:rFonts w:ascii="Times New Roman" w:hAnsi="Times New Roman" w:cs="Times New Roman"/>
          <w:i/>
          <w:sz w:val="24"/>
          <w:szCs w:val="24"/>
          <w:shd w:val="clear" w:color="auto" w:fill="FFFFFF"/>
        </w:rPr>
        <w:t>A vista</w:t>
      </w:r>
      <w:r w:rsidRPr="0040002F">
        <w:rPr>
          <w:rFonts w:ascii="Times New Roman" w:hAnsi="Times New Roman" w:cs="Times New Roman"/>
          <w:sz w:val="24"/>
          <w:szCs w:val="24"/>
          <w:shd w:val="clear" w:color="auto" w:fill="FFFFFF"/>
        </w:rPr>
        <w:t>.</w:t>
      </w:r>
      <w:r w:rsidR="001373AD" w:rsidRPr="0040002F">
        <w:rPr>
          <w:rFonts w:ascii="Times New Roman" w:hAnsi="Times New Roman" w:cs="Times New Roman"/>
          <w:sz w:val="24"/>
          <w:szCs w:val="24"/>
          <w:shd w:val="clear" w:color="auto" w:fill="FFFFFF"/>
        </w:rPr>
        <w:t xml:space="preserve"> São Paulo. Recuperado em </w:t>
      </w:r>
      <w:proofErr w:type="gramStart"/>
      <w:r w:rsidR="001373AD" w:rsidRPr="0040002F">
        <w:rPr>
          <w:rFonts w:ascii="Times New Roman" w:hAnsi="Times New Roman" w:cs="Times New Roman"/>
          <w:sz w:val="24"/>
          <w:szCs w:val="24"/>
          <w:shd w:val="clear" w:color="auto" w:fill="FFFFFF"/>
        </w:rPr>
        <w:t>23 setembro</w:t>
      </w:r>
      <w:proofErr w:type="gramEnd"/>
      <w:r w:rsidR="001373AD" w:rsidRPr="0040002F">
        <w:rPr>
          <w:rFonts w:ascii="Times New Roman" w:hAnsi="Times New Roman" w:cs="Times New Roman"/>
          <w:sz w:val="24"/>
          <w:szCs w:val="24"/>
          <w:shd w:val="clear" w:color="auto" w:fill="FFFFFF"/>
        </w:rPr>
        <w:t xml:space="preserve">, 2016, de </w:t>
      </w:r>
      <w:r w:rsidR="00BB17E3" w:rsidRPr="0040002F">
        <w:rPr>
          <w:rFonts w:ascii="Times New Roman" w:hAnsi="Times New Roman" w:cs="Times New Roman"/>
          <w:sz w:val="24"/>
          <w:szCs w:val="24"/>
          <w:shd w:val="clear" w:color="auto" w:fill="FFFFFF"/>
        </w:rPr>
        <w:t>http://www.bmfbovespa.com.br/pt_br/produtos/listados-a-vista-e-derivativos/renda-variavel/acoes.htm</w:t>
      </w:r>
    </w:p>
    <w:p w:rsidR="0055525E" w:rsidRPr="0040002F" w:rsidRDefault="00BB17E3" w:rsidP="0055525E">
      <w:pPr>
        <w:autoSpaceDE w:val="0"/>
        <w:autoSpaceDN w:val="0"/>
        <w:adjustRightInd w:val="0"/>
        <w:spacing w:line="240" w:lineRule="auto"/>
        <w:rPr>
          <w:rFonts w:ascii="Times New Roman" w:hAnsi="Times New Roman" w:cs="Times New Roman"/>
          <w:sz w:val="24"/>
          <w:szCs w:val="24"/>
        </w:rPr>
      </w:pPr>
      <w:r w:rsidRPr="0040002F">
        <w:rPr>
          <w:rFonts w:ascii="Times New Roman" w:hAnsi="Times New Roman" w:cs="Times New Roman"/>
          <w:i/>
          <w:sz w:val="24"/>
          <w:szCs w:val="24"/>
        </w:rPr>
        <w:t>Comitê de Procedimentos Contábeis</w:t>
      </w:r>
      <w:r w:rsidRPr="0040002F">
        <w:rPr>
          <w:rFonts w:ascii="Times New Roman" w:hAnsi="Times New Roman" w:cs="Times New Roman"/>
          <w:b/>
          <w:bCs/>
          <w:i/>
          <w:sz w:val="24"/>
          <w:szCs w:val="24"/>
        </w:rPr>
        <w:t xml:space="preserve"> </w:t>
      </w:r>
      <w:r w:rsidRPr="0040002F">
        <w:rPr>
          <w:rFonts w:ascii="Times New Roman" w:hAnsi="Times New Roman" w:cs="Times New Roman"/>
          <w:bCs/>
          <w:i/>
          <w:sz w:val="24"/>
          <w:szCs w:val="24"/>
        </w:rPr>
        <w:t>CPC 00 –</w:t>
      </w:r>
      <w:r w:rsidRPr="0040002F">
        <w:rPr>
          <w:rFonts w:ascii="Times New Roman" w:hAnsi="Times New Roman" w:cs="Times New Roman"/>
          <w:i/>
          <w:sz w:val="24"/>
          <w:szCs w:val="24"/>
        </w:rPr>
        <w:t xml:space="preserve"> Estrutura Conceitual para Elaboração e Divulgação de Relatório Contábil-Financeiro</w:t>
      </w:r>
      <w:r w:rsidRPr="0040002F">
        <w:rPr>
          <w:rFonts w:ascii="Times New Roman" w:hAnsi="Times New Roman" w:cs="Times New Roman"/>
          <w:sz w:val="24"/>
          <w:szCs w:val="24"/>
        </w:rPr>
        <w:t>. (20</w:t>
      </w:r>
      <w:r w:rsidR="0055525E" w:rsidRPr="0040002F">
        <w:rPr>
          <w:rFonts w:ascii="Times New Roman" w:hAnsi="Times New Roman" w:cs="Times New Roman"/>
          <w:sz w:val="24"/>
          <w:szCs w:val="24"/>
        </w:rPr>
        <w:t xml:space="preserve">11). Brasília. Recuperado em </w:t>
      </w:r>
      <w:proofErr w:type="gramStart"/>
      <w:r w:rsidR="0055525E" w:rsidRPr="0040002F">
        <w:rPr>
          <w:rFonts w:ascii="Times New Roman" w:hAnsi="Times New Roman" w:cs="Times New Roman"/>
          <w:sz w:val="24"/>
          <w:szCs w:val="24"/>
        </w:rPr>
        <w:t>23 setembro 2016</w:t>
      </w:r>
      <w:proofErr w:type="gramEnd"/>
      <w:r w:rsidR="0055525E" w:rsidRPr="0040002F">
        <w:rPr>
          <w:rFonts w:ascii="Times New Roman" w:hAnsi="Times New Roman" w:cs="Times New Roman"/>
          <w:sz w:val="24"/>
          <w:szCs w:val="24"/>
        </w:rPr>
        <w:t>, de http://www.cpc.org.br/CPC/Documentos-Emitidos/Pronunciamentos/</w:t>
      </w:r>
    </w:p>
    <w:p w:rsidR="0055525E" w:rsidRPr="0040002F" w:rsidRDefault="0055525E" w:rsidP="0055525E">
      <w:pPr>
        <w:autoSpaceDE w:val="0"/>
        <w:autoSpaceDN w:val="0"/>
        <w:adjustRightInd w:val="0"/>
        <w:spacing w:line="240" w:lineRule="auto"/>
        <w:rPr>
          <w:rFonts w:ascii="Times New Roman" w:hAnsi="Times New Roman" w:cs="Times New Roman"/>
          <w:sz w:val="24"/>
          <w:szCs w:val="24"/>
        </w:rPr>
      </w:pPr>
      <w:r w:rsidRPr="0040002F">
        <w:rPr>
          <w:rFonts w:ascii="Times New Roman" w:hAnsi="Times New Roman" w:cs="Times New Roman"/>
          <w:sz w:val="24"/>
          <w:szCs w:val="24"/>
        </w:rPr>
        <w:t>Pronunciamento?Id=80</w:t>
      </w:r>
    </w:p>
    <w:p w:rsidR="0055525E" w:rsidRPr="0040002F" w:rsidRDefault="0055525E" w:rsidP="0055525E">
      <w:pPr>
        <w:autoSpaceDE w:val="0"/>
        <w:autoSpaceDN w:val="0"/>
        <w:adjustRightInd w:val="0"/>
        <w:spacing w:line="240" w:lineRule="auto"/>
        <w:rPr>
          <w:rFonts w:ascii="Times New Roman" w:hAnsi="Times New Roman" w:cs="Times New Roman"/>
          <w:sz w:val="24"/>
          <w:szCs w:val="24"/>
        </w:rPr>
      </w:pPr>
      <w:r w:rsidRPr="0040002F">
        <w:rPr>
          <w:rFonts w:ascii="Times New Roman" w:hAnsi="Times New Roman" w:cs="Times New Roman"/>
          <w:i/>
          <w:sz w:val="24"/>
          <w:szCs w:val="24"/>
        </w:rPr>
        <w:t>Comitê de Procedimentos Contábeis</w:t>
      </w:r>
      <w:r w:rsidRPr="0040002F">
        <w:rPr>
          <w:rFonts w:ascii="Times New Roman" w:hAnsi="Times New Roman" w:cs="Times New Roman"/>
          <w:b/>
          <w:bCs/>
          <w:i/>
          <w:sz w:val="24"/>
          <w:szCs w:val="24"/>
        </w:rPr>
        <w:t xml:space="preserve"> </w:t>
      </w:r>
      <w:r w:rsidRPr="0040002F">
        <w:rPr>
          <w:rFonts w:ascii="Times New Roman" w:hAnsi="Times New Roman" w:cs="Times New Roman"/>
          <w:bCs/>
          <w:i/>
          <w:sz w:val="24"/>
          <w:szCs w:val="24"/>
        </w:rPr>
        <w:t>CPC 04 – Ativo Intangível</w:t>
      </w:r>
      <w:r w:rsidRPr="0040002F">
        <w:rPr>
          <w:rFonts w:ascii="Times New Roman" w:hAnsi="Times New Roman" w:cs="Times New Roman"/>
          <w:i/>
          <w:sz w:val="24"/>
          <w:szCs w:val="24"/>
        </w:rPr>
        <w:t>.</w:t>
      </w:r>
      <w:r w:rsidRPr="0040002F">
        <w:rPr>
          <w:rFonts w:ascii="Times New Roman" w:hAnsi="Times New Roman" w:cs="Times New Roman"/>
          <w:sz w:val="24"/>
          <w:szCs w:val="24"/>
        </w:rPr>
        <w:t xml:space="preserve"> (201</w:t>
      </w:r>
      <w:r w:rsidR="0040002F">
        <w:rPr>
          <w:rFonts w:ascii="Times New Roman" w:hAnsi="Times New Roman" w:cs="Times New Roman"/>
          <w:sz w:val="24"/>
          <w:szCs w:val="24"/>
        </w:rPr>
        <w:t>0</w:t>
      </w:r>
      <w:r w:rsidRPr="0040002F">
        <w:rPr>
          <w:rFonts w:ascii="Times New Roman" w:hAnsi="Times New Roman" w:cs="Times New Roman"/>
          <w:sz w:val="24"/>
          <w:szCs w:val="24"/>
        </w:rPr>
        <w:t xml:space="preserve">). Brasília. Recuperado em </w:t>
      </w:r>
      <w:proofErr w:type="gramStart"/>
      <w:r w:rsidRPr="0040002F">
        <w:rPr>
          <w:rFonts w:ascii="Times New Roman" w:hAnsi="Times New Roman" w:cs="Times New Roman"/>
          <w:sz w:val="24"/>
          <w:szCs w:val="24"/>
        </w:rPr>
        <w:t>23 setembro 2016</w:t>
      </w:r>
      <w:proofErr w:type="gramEnd"/>
      <w:r w:rsidRPr="0040002F">
        <w:rPr>
          <w:rFonts w:ascii="Times New Roman" w:hAnsi="Times New Roman" w:cs="Times New Roman"/>
          <w:sz w:val="24"/>
          <w:szCs w:val="24"/>
        </w:rPr>
        <w:t>, de http://www.cpc.org.br/CPC/Documentos-Emitidos/</w:t>
      </w:r>
    </w:p>
    <w:p w:rsidR="0055525E" w:rsidRPr="0040002F" w:rsidRDefault="0055525E" w:rsidP="0055525E">
      <w:pPr>
        <w:autoSpaceDE w:val="0"/>
        <w:autoSpaceDN w:val="0"/>
        <w:adjustRightInd w:val="0"/>
        <w:spacing w:line="240" w:lineRule="auto"/>
        <w:rPr>
          <w:rFonts w:ascii="Times New Roman" w:hAnsi="Times New Roman" w:cs="Times New Roman"/>
          <w:sz w:val="24"/>
          <w:szCs w:val="24"/>
        </w:rPr>
      </w:pPr>
      <w:r w:rsidRPr="0040002F">
        <w:rPr>
          <w:rFonts w:ascii="Times New Roman" w:hAnsi="Times New Roman" w:cs="Times New Roman"/>
          <w:sz w:val="24"/>
          <w:szCs w:val="24"/>
        </w:rPr>
        <w:t>Pronunciamentos/Pronunciamento?Id=35</w:t>
      </w:r>
    </w:p>
    <w:p w:rsidR="00817E88" w:rsidRPr="00BB17E3" w:rsidRDefault="00817E88" w:rsidP="001373AD">
      <w:pPr>
        <w:autoSpaceDE w:val="0"/>
        <w:autoSpaceDN w:val="0"/>
        <w:adjustRightInd w:val="0"/>
        <w:spacing w:line="240" w:lineRule="auto"/>
        <w:rPr>
          <w:rFonts w:ascii="Times New Roman" w:hAnsi="Times New Roman" w:cs="Times New Roman"/>
          <w:sz w:val="24"/>
          <w:szCs w:val="24"/>
        </w:rPr>
      </w:pPr>
      <w:r w:rsidRPr="00BB17E3">
        <w:rPr>
          <w:rFonts w:ascii="Times New Roman" w:hAnsi="Times New Roman" w:cs="Times New Roman"/>
          <w:sz w:val="24"/>
          <w:szCs w:val="24"/>
          <w:shd w:val="clear" w:color="auto" w:fill="FFFFFF"/>
        </w:rPr>
        <w:t xml:space="preserve">Fávero, L. P., </w:t>
      </w:r>
      <w:proofErr w:type="spellStart"/>
      <w:r w:rsidRPr="00BB17E3">
        <w:rPr>
          <w:rFonts w:ascii="Times New Roman" w:hAnsi="Times New Roman" w:cs="Times New Roman"/>
          <w:sz w:val="24"/>
          <w:szCs w:val="24"/>
          <w:shd w:val="clear" w:color="auto" w:fill="FFFFFF"/>
        </w:rPr>
        <w:t>Belfiore</w:t>
      </w:r>
      <w:proofErr w:type="spellEnd"/>
      <w:r w:rsidRPr="00BB17E3">
        <w:rPr>
          <w:rFonts w:ascii="Times New Roman" w:hAnsi="Times New Roman" w:cs="Times New Roman"/>
          <w:sz w:val="24"/>
          <w:szCs w:val="24"/>
          <w:shd w:val="clear" w:color="auto" w:fill="FFFFFF"/>
        </w:rPr>
        <w:t xml:space="preserve">, P., Takamatsu, R. T., &amp; </w:t>
      </w:r>
      <w:proofErr w:type="spellStart"/>
      <w:r w:rsidRPr="00BB17E3">
        <w:rPr>
          <w:rFonts w:ascii="Times New Roman" w:hAnsi="Times New Roman" w:cs="Times New Roman"/>
          <w:sz w:val="24"/>
          <w:szCs w:val="24"/>
          <w:shd w:val="clear" w:color="auto" w:fill="FFFFFF"/>
        </w:rPr>
        <w:t>Suzart</w:t>
      </w:r>
      <w:proofErr w:type="spellEnd"/>
      <w:r w:rsidRPr="00BB17E3">
        <w:rPr>
          <w:rFonts w:ascii="Times New Roman" w:hAnsi="Times New Roman" w:cs="Times New Roman"/>
          <w:sz w:val="24"/>
          <w:szCs w:val="24"/>
          <w:shd w:val="clear" w:color="auto" w:fill="FFFFFF"/>
        </w:rPr>
        <w:t xml:space="preserve">, J. (2014). </w:t>
      </w:r>
      <w:r w:rsidRPr="00BB17E3">
        <w:rPr>
          <w:rFonts w:ascii="Times New Roman" w:hAnsi="Times New Roman" w:cs="Times New Roman"/>
          <w:i/>
          <w:sz w:val="24"/>
          <w:szCs w:val="24"/>
          <w:shd w:val="clear" w:color="auto" w:fill="FFFFFF"/>
        </w:rPr>
        <w:t xml:space="preserve">Métodos quantitativos com </w:t>
      </w:r>
      <w:proofErr w:type="spellStart"/>
      <w:r w:rsidRPr="00BB17E3">
        <w:rPr>
          <w:rFonts w:ascii="Times New Roman" w:hAnsi="Times New Roman" w:cs="Times New Roman"/>
          <w:i/>
          <w:sz w:val="24"/>
          <w:szCs w:val="24"/>
          <w:shd w:val="clear" w:color="auto" w:fill="FFFFFF"/>
        </w:rPr>
        <w:t>Stata</w:t>
      </w:r>
      <w:proofErr w:type="spellEnd"/>
      <w:r w:rsidRPr="00BB17E3">
        <w:rPr>
          <w:rFonts w:ascii="Times New Roman" w:hAnsi="Times New Roman" w:cs="Times New Roman"/>
          <w:sz w:val="24"/>
          <w:szCs w:val="24"/>
          <w:shd w:val="clear" w:color="auto" w:fill="FFFFFF"/>
        </w:rPr>
        <w:t>.</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Cs/>
          <w:sz w:val="24"/>
          <w:szCs w:val="24"/>
          <w:shd w:val="clear" w:color="auto" w:fill="FFFFFF"/>
        </w:rPr>
        <w:t xml:space="preserve"> </w:t>
      </w:r>
      <w:r w:rsidR="005C7C0A" w:rsidRPr="00BB17E3">
        <w:rPr>
          <w:rFonts w:ascii="Times New Roman" w:hAnsi="Times New Roman" w:cs="Times New Roman"/>
          <w:iCs/>
          <w:sz w:val="24"/>
          <w:szCs w:val="24"/>
          <w:shd w:val="clear" w:color="auto" w:fill="FFFFFF"/>
        </w:rPr>
        <w:t>(</w:t>
      </w:r>
      <w:r w:rsidRPr="00BB17E3">
        <w:rPr>
          <w:rFonts w:ascii="Times New Roman" w:hAnsi="Times New Roman" w:cs="Times New Roman"/>
          <w:iCs/>
          <w:sz w:val="24"/>
          <w:szCs w:val="24"/>
          <w:shd w:val="clear" w:color="auto" w:fill="FFFFFF"/>
        </w:rPr>
        <w:t xml:space="preserve">1a </w:t>
      </w:r>
      <w:r w:rsidR="005C7C0A" w:rsidRPr="00BB17E3">
        <w:rPr>
          <w:rFonts w:ascii="Times New Roman" w:hAnsi="Times New Roman" w:cs="Times New Roman"/>
          <w:iCs/>
          <w:sz w:val="24"/>
          <w:szCs w:val="24"/>
          <w:shd w:val="clear" w:color="auto" w:fill="FFFFFF"/>
        </w:rPr>
        <w:t>ed.)</w:t>
      </w:r>
      <w:r w:rsidRPr="00BB17E3">
        <w:rPr>
          <w:rFonts w:ascii="Times New Roman" w:hAnsi="Times New Roman" w:cs="Times New Roman"/>
          <w:iCs/>
          <w:sz w:val="24"/>
          <w:szCs w:val="24"/>
          <w:shd w:val="clear" w:color="auto" w:fill="FFFFFF"/>
        </w:rPr>
        <w:t xml:space="preserve">. Rio de </w:t>
      </w:r>
      <w:proofErr w:type="spellStart"/>
      <w:r w:rsidRPr="00BB17E3">
        <w:rPr>
          <w:rFonts w:ascii="Times New Roman" w:hAnsi="Times New Roman" w:cs="Times New Roman"/>
          <w:iCs/>
          <w:sz w:val="24"/>
          <w:szCs w:val="24"/>
          <w:shd w:val="clear" w:color="auto" w:fill="FFFFFF"/>
        </w:rPr>
        <w:t>Janeiro-RJ</w:t>
      </w:r>
      <w:proofErr w:type="spellEnd"/>
      <w:r w:rsidR="005C7C0A" w:rsidRPr="00BB17E3">
        <w:rPr>
          <w:rFonts w:ascii="Times New Roman" w:hAnsi="Times New Roman" w:cs="Times New Roman"/>
          <w:iCs/>
          <w:sz w:val="24"/>
          <w:szCs w:val="24"/>
          <w:shd w:val="clear" w:color="auto" w:fill="FFFFFF"/>
        </w:rPr>
        <w:t xml:space="preserve">: </w:t>
      </w:r>
      <w:proofErr w:type="spellStart"/>
      <w:r w:rsidR="005C7C0A" w:rsidRPr="00BB17E3">
        <w:rPr>
          <w:rFonts w:ascii="Times New Roman" w:hAnsi="Times New Roman" w:cs="Times New Roman"/>
          <w:iCs/>
          <w:sz w:val="24"/>
          <w:szCs w:val="24"/>
          <w:shd w:val="clear" w:color="auto" w:fill="FFFFFF"/>
        </w:rPr>
        <w:t>Elselvier</w:t>
      </w:r>
      <w:proofErr w:type="spellEnd"/>
      <w:r w:rsidRPr="00BB17E3">
        <w:rPr>
          <w:rFonts w:ascii="Times New Roman" w:hAnsi="Times New Roman" w:cs="Times New Roman"/>
          <w:sz w:val="24"/>
          <w:szCs w:val="24"/>
          <w:shd w:val="clear" w:color="auto" w:fill="FFFFFF"/>
        </w:rPr>
        <w:t>, 131-142.</w:t>
      </w:r>
    </w:p>
    <w:p w:rsidR="00237B06" w:rsidRPr="00BB17E3" w:rsidRDefault="001373AD" w:rsidP="001373AD">
      <w:pPr>
        <w:spacing w:line="240" w:lineRule="auto"/>
        <w:rPr>
          <w:rFonts w:ascii="Times New Roman" w:hAnsi="Times New Roman" w:cs="Times New Roman"/>
          <w:b/>
          <w:bCs/>
          <w:i/>
          <w:sz w:val="24"/>
          <w:szCs w:val="24"/>
          <w:shd w:val="clear" w:color="auto" w:fill="FFFFFF"/>
        </w:rPr>
      </w:pPr>
      <w:r w:rsidRPr="00BB17E3">
        <w:rPr>
          <w:rFonts w:ascii="Times New Roman" w:hAnsi="Times New Roman" w:cs="Times New Roman"/>
          <w:sz w:val="24"/>
          <w:szCs w:val="24"/>
          <w:shd w:val="clear" w:color="auto" w:fill="FFFFFF"/>
        </w:rPr>
        <w:t>Fernandes, E</w:t>
      </w:r>
      <w:proofErr w:type="gramStart"/>
      <w:r w:rsidRPr="00BB17E3">
        <w:rPr>
          <w:rFonts w:ascii="Times New Roman" w:hAnsi="Times New Roman" w:cs="Times New Roman"/>
          <w:sz w:val="24"/>
          <w:szCs w:val="24"/>
          <w:shd w:val="clear" w:color="auto" w:fill="FFFFFF"/>
        </w:rPr>
        <w:t>.,</w:t>
      </w:r>
      <w:proofErr w:type="gramEnd"/>
      <w:r w:rsidRPr="00BB17E3">
        <w:rPr>
          <w:rFonts w:ascii="Times New Roman" w:hAnsi="Times New Roman" w:cs="Times New Roman"/>
          <w:sz w:val="24"/>
          <w:szCs w:val="24"/>
          <w:shd w:val="clear" w:color="auto" w:fill="FFFFFF"/>
        </w:rPr>
        <w:t xml:space="preserve"> </w:t>
      </w:r>
      <w:proofErr w:type="spellStart"/>
      <w:r w:rsidRPr="00BB17E3">
        <w:rPr>
          <w:rFonts w:ascii="Times New Roman" w:hAnsi="Times New Roman" w:cs="Times New Roman"/>
          <w:sz w:val="24"/>
          <w:szCs w:val="24"/>
          <w:shd w:val="clear" w:color="auto" w:fill="FFFFFF"/>
        </w:rPr>
        <w:t>Salusse</w:t>
      </w:r>
      <w:proofErr w:type="spellEnd"/>
      <w:r w:rsidRPr="00BB17E3">
        <w:rPr>
          <w:rFonts w:ascii="Times New Roman" w:hAnsi="Times New Roman" w:cs="Times New Roman"/>
          <w:sz w:val="24"/>
          <w:szCs w:val="24"/>
          <w:shd w:val="clear" w:color="auto" w:fill="FFFFFF"/>
        </w:rPr>
        <w:t xml:space="preserve">, E., &amp; </w:t>
      </w:r>
      <w:proofErr w:type="spellStart"/>
      <w:r w:rsidRPr="00BB17E3">
        <w:rPr>
          <w:rFonts w:ascii="Times New Roman" w:hAnsi="Times New Roman" w:cs="Times New Roman"/>
          <w:sz w:val="24"/>
          <w:szCs w:val="24"/>
          <w:shd w:val="clear" w:color="auto" w:fill="FFFFFF"/>
        </w:rPr>
        <w:t>Jabour</w:t>
      </w:r>
      <w:proofErr w:type="spellEnd"/>
      <w:r w:rsidRPr="00BB17E3">
        <w:rPr>
          <w:rFonts w:ascii="Times New Roman" w:hAnsi="Times New Roman" w:cs="Times New Roman"/>
          <w:sz w:val="24"/>
          <w:szCs w:val="24"/>
          <w:shd w:val="clear" w:color="auto" w:fill="FFFFFF"/>
        </w:rPr>
        <w:t>, M</w:t>
      </w:r>
      <w:r w:rsidR="00237B06" w:rsidRPr="00BB17E3">
        <w:rPr>
          <w:rFonts w:ascii="Times New Roman" w:hAnsi="Times New Roman" w:cs="Times New Roman"/>
          <w:sz w:val="24"/>
          <w:szCs w:val="24"/>
          <w:shd w:val="clear" w:color="auto" w:fill="FFFFFF"/>
        </w:rPr>
        <w:t>.</w:t>
      </w:r>
      <w:r w:rsidRPr="00BB17E3">
        <w:rPr>
          <w:rFonts w:ascii="Times New Roman" w:hAnsi="Times New Roman" w:cs="Times New Roman"/>
          <w:sz w:val="24"/>
          <w:szCs w:val="24"/>
          <w:shd w:val="clear" w:color="auto" w:fill="FFFFFF"/>
        </w:rPr>
        <w:t xml:space="preserve"> (2014).</w:t>
      </w:r>
      <w:r w:rsidR="00237B06" w:rsidRPr="00BB17E3">
        <w:rPr>
          <w:rStyle w:val="apple-converted-space"/>
          <w:rFonts w:ascii="Times New Roman" w:hAnsi="Times New Roman" w:cs="Times New Roman"/>
          <w:i/>
          <w:sz w:val="24"/>
          <w:szCs w:val="24"/>
          <w:shd w:val="clear" w:color="auto" w:fill="FFFFFF"/>
        </w:rPr>
        <w:t> </w:t>
      </w:r>
      <w:r w:rsidR="00237B06" w:rsidRPr="00BB17E3">
        <w:rPr>
          <w:rStyle w:val="Forte"/>
          <w:rFonts w:ascii="Times New Roman" w:hAnsi="Times New Roman" w:cs="Times New Roman"/>
          <w:b w:val="0"/>
          <w:i/>
          <w:sz w:val="24"/>
          <w:szCs w:val="24"/>
          <w:shd w:val="clear" w:color="auto" w:fill="FFFFFF"/>
        </w:rPr>
        <w:t>Quanto vale um "direito intangível".</w:t>
      </w:r>
      <w:r w:rsidR="00BB17E3" w:rsidRPr="00BB17E3">
        <w:rPr>
          <w:rStyle w:val="Forte"/>
          <w:rFonts w:ascii="Times New Roman" w:hAnsi="Times New Roman" w:cs="Times New Roman"/>
          <w:i/>
          <w:sz w:val="24"/>
          <w:szCs w:val="24"/>
          <w:shd w:val="clear" w:color="auto" w:fill="FFFFFF"/>
        </w:rPr>
        <w:t xml:space="preserve"> </w:t>
      </w:r>
      <w:r w:rsidR="00BB17E3" w:rsidRPr="00BB17E3">
        <w:rPr>
          <w:rFonts w:ascii="Times New Roman" w:hAnsi="Times New Roman" w:cs="Times New Roman"/>
          <w:sz w:val="24"/>
          <w:szCs w:val="24"/>
          <w:shd w:val="clear" w:color="auto" w:fill="FFFFFF"/>
        </w:rPr>
        <w:t xml:space="preserve">Recuperado em </w:t>
      </w:r>
      <w:proofErr w:type="gramStart"/>
      <w:r w:rsidR="00237B06" w:rsidRPr="00BB17E3">
        <w:rPr>
          <w:rFonts w:ascii="Times New Roman" w:hAnsi="Times New Roman" w:cs="Times New Roman"/>
          <w:sz w:val="24"/>
          <w:szCs w:val="24"/>
          <w:shd w:val="clear" w:color="auto" w:fill="FFFFFF"/>
        </w:rPr>
        <w:t>27 set</w:t>
      </w:r>
      <w:r w:rsidR="00BB17E3" w:rsidRPr="00BB17E3">
        <w:rPr>
          <w:rFonts w:ascii="Times New Roman" w:hAnsi="Times New Roman" w:cs="Times New Roman"/>
          <w:sz w:val="24"/>
          <w:szCs w:val="24"/>
          <w:shd w:val="clear" w:color="auto" w:fill="FFFFFF"/>
        </w:rPr>
        <w:t>embro</w:t>
      </w:r>
      <w:proofErr w:type="gramEnd"/>
      <w:r w:rsidR="00BB17E3" w:rsidRPr="00BB17E3">
        <w:rPr>
          <w:rFonts w:ascii="Times New Roman" w:hAnsi="Times New Roman" w:cs="Times New Roman"/>
          <w:sz w:val="24"/>
          <w:szCs w:val="24"/>
          <w:shd w:val="clear" w:color="auto" w:fill="FFFFFF"/>
        </w:rPr>
        <w:t>, 2016, de http://www.valor.com.br/legislacao/fio-da-meada/3773804/quanto-vale-um-direito-intangivel</w:t>
      </w:r>
    </w:p>
    <w:p w:rsidR="00BB17E3" w:rsidRPr="00BB17E3" w:rsidRDefault="00237B06" w:rsidP="001373AD">
      <w:pPr>
        <w:spacing w:line="240" w:lineRule="auto"/>
        <w:rPr>
          <w:rFonts w:ascii="Times New Roman" w:hAnsi="Times New Roman" w:cs="Times New Roman"/>
          <w:sz w:val="24"/>
          <w:szCs w:val="24"/>
          <w:shd w:val="clear" w:color="auto" w:fill="FFFFFF"/>
        </w:rPr>
      </w:pPr>
      <w:r w:rsidRPr="00BB17E3">
        <w:rPr>
          <w:rFonts w:ascii="Times New Roman" w:hAnsi="Times New Roman" w:cs="Times New Roman"/>
          <w:sz w:val="24"/>
          <w:szCs w:val="24"/>
          <w:shd w:val="clear" w:color="auto" w:fill="FFFFFF"/>
        </w:rPr>
        <w:t>F</w:t>
      </w:r>
      <w:r w:rsidR="00BB17E3" w:rsidRPr="00BB17E3">
        <w:rPr>
          <w:rFonts w:ascii="Times New Roman" w:hAnsi="Times New Roman" w:cs="Times New Roman"/>
          <w:sz w:val="24"/>
          <w:szCs w:val="24"/>
          <w:shd w:val="clear" w:color="auto" w:fill="FFFFFF"/>
        </w:rPr>
        <w:t>igo</w:t>
      </w:r>
      <w:r w:rsidRPr="00BB17E3">
        <w:rPr>
          <w:rFonts w:ascii="Times New Roman" w:hAnsi="Times New Roman" w:cs="Times New Roman"/>
          <w:sz w:val="24"/>
          <w:szCs w:val="24"/>
          <w:shd w:val="clear" w:color="auto" w:fill="FFFFFF"/>
        </w:rPr>
        <w:t>, A.</w:t>
      </w:r>
      <w:r w:rsidR="00BB17E3" w:rsidRPr="00BB17E3">
        <w:rPr>
          <w:rFonts w:ascii="Times New Roman" w:hAnsi="Times New Roman" w:cs="Times New Roman"/>
          <w:sz w:val="24"/>
          <w:szCs w:val="24"/>
          <w:shd w:val="clear" w:color="auto" w:fill="FFFFFF"/>
        </w:rPr>
        <w:t xml:space="preserve"> (2016). </w:t>
      </w:r>
      <w:r w:rsidRPr="00BB17E3">
        <w:rPr>
          <w:rStyle w:val="Forte"/>
          <w:rFonts w:ascii="Times New Roman" w:hAnsi="Times New Roman" w:cs="Times New Roman"/>
          <w:b w:val="0"/>
          <w:i/>
          <w:sz w:val="24"/>
          <w:szCs w:val="24"/>
          <w:shd w:val="clear" w:color="auto" w:fill="FFFFFF"/>
        </w:rPr>
        <w:t>Onde estão e qual o tamanho das maiores Bolsas do mundo?</w:t>
      </w:r>
      <w:r w:rsidRPr="00BB17E3">
        <w:rPr>
          <w:rStyle w:val="apple-converted-space"/>
          <w:rFonts w:ascii="Times New Roman" w:hAnsi="Times New Roman" w:cs="Times New Roman"/>
          <w:b/>
          <w:bCs/>
          <w:sz w:val="24"/>
          <w:szCs w:val="24"/>
          <w:shd w:val="clear" w:color="auto" w:fill="FFFFFF"/>
        </w:rPr>
        <w:t> </w:t>
      </w:r>
      <w:r w:rsidR="00BB17E3" w:rsidRPr="00BB17E3">
        <w:rPr>
          <w:rStyle w:val="apple-converted-space"/>
          <w:rFonts w:ascii="Times New Roman" w:hAnsi="Times New Roman" w:cs="Times New Roman"/>
          <w:bCs/>
          <w:sz w:val="24"/>
          <w:szCs w:val="24"/>
          <w:shd w:val="clear" w:color="auto" w:fill="FFFFFF"/>
        </w:rPr>
        <w:t>São Paulo.</w:t>
      </w:r>
      <w:r w:rsidR="00BB17E3" w:rsidRPr="00BB17E3">
        <w:rPr>
          <w:rFonts w:ascii="Times New Roman" w:hAnsi="Times New Roman" w:cs="Times New Roman"/>
          <w:sz w:val="24"/>
          <w:szCs w:val="24"/>
          <w:shd w:val="clear" w:color="auto" w:fill="FFFFFF"/>
        </w:rPr>
        <w:t xml:space="preserve"> Recuperado em </w:t>
      </w:r>
      <w:proofErr w:type="gramStart"/>
      <w:r w:rsidR="00BB17E3" w:rsidRPr="00BB17E3">
        <w:rPr>
          <w:rFonts w:ascii="Times New Roman" w:hAnsi="Times New Roman" w:cs="Times New Roman"/>
          <w:sz w:val="24"/>
          <w:szCs w:val="24"/>
          <w:shd w:val="clear" w:color="auto" w:fill="FFFFFF"/>
        </w:rPr>
        <w:t>30 setembro</w:t>
      </w:r>
      <w:proofErr w:type="gramEnd"/>
      <w:r w:rsidR="00BB17E3" w:rsidRPr="00BB17E3">
        <w:rPr>
          <w:rFonts w:ascii="Times New Roman" w:hAnsi="Times New Roman" w:cs="Times New Roman"/>
          <w:sz w:val="24"/>
          <w:szCs w:val="24"/>
          <w:shd w:val="clear" w:color="auto" w:fill="FFFFFF"/>
        </w:rPr>
        <w:t xml:space="preserve">, </w:t>
      </w:r>
      <w:r w:rsidRPr="00BB17E3">
        <w:rPr>
          <w:rFonts w:ascii="Times New Roman" w:hAnsi="Times New Roman" w:cs="Times New Roman"/>
          <w:sz w:val="24"/>
          <w:szCs w:val="24"/>
          <w:shd w:val="clear" w:color="auto" w:fill="FFFFFF"/>
        </w:rPr>
        <w:t>2016</w:t>
      </w:r>
      <w:r w:rsidR="00BB17E3" w:rsidRPr="00BB17E3">
        <w:rPr>
          <w:rFonts w:ascii="Times New Roman" w:hAnsi="Times New Roman" w:cs="Times New Roman"/>
          <w:sz w:val="24"/>
          <w:szCs w:val="24"/>
          <w:shd w:val="clear" w:color="auto" w:fill="FFFFFF"/>
        </w:rPr>
        <w:t>, de http://exame.abril.com.br/mercados/noticias/onde-estao-e-qual-o-tamanho-das-maiores-bolsas-do-mundo</w:t>
      </w:r>
    </w:p>
    <w:p w:rsidR="00817E88" w:rsidRPr="002E74B5" w:rsidRDefault="00817E88" w:rsidP="001373AD">
      <w:pPr>
        <w:spacing w:line="240" w:lineRule="auto"/>
        <w:rPr>
          <w:rFonts w:ascii="Times New Roman" w:hAnsi="Times New Roman" w:cs="Times New Roman"/>
          <w:sz w:val="24"/>
          <w:szCs w:val="24"/>
          <w:shd w:val="clear" w:color="auto" w:fill="FFFFFF"/>
          <w:lang w:val="en-US"/>
        </w:rPr>
      </w:pPr>
      <w:proofErr w:type="spellStart"/>
      <w:proofErr w:type="gramStart"/>
      <w:r w:rsidRPr="00BB17E3">
        <w:rPr>
          <w:rFonts w:ascii="Times New Roman" w:hAnsi="Times New Roman" w:cs="Times New Roman"/>
          <w:sz w:val="24"/>
          <w:szCs w:val="24"/>
          <w:shd w:val="clear" w:color="auto" w:fill="FFFFFF"/>
          <w:lang w:val="en-US"/>
        </w:rPr>
        <w:t>Ghahramanizady</w:t>
      </w:r>
      <w:proofErr w:type="spellEnd"/>
      <w:r w:rsidRPr="00BB17E3">
        <w:rPr>
          <w:rFonts w:ascii="Times New Roman" w:hAnsi="Times New Roman" w:cs="Times New Roman"/>
          <w:sz w:val="24"/>
          <w:szCs w:val="24"/>
          <w:shd w:val="clear" w:color="auto" w:fill="FFFFFF"/>
          <w:lang w:val="en-US"/>
        </w:rPr>
        <w:t xml:space="preserve">, M., &amp; </w:t>
      </w:r>
      <w:proofErr w:type="spellStart"/>
      <w:r w:rsidRPr="00BB17E3">
        <w:rPr>
          <w:rFonts w:ascii="Times New Roman" w:hAnsi="Times New Roman" w:cs="Times New Roman"/>
          <w:sz w:val="24"/>
          <w:szCs w:val="24"/>
          <w:shd w:val="clear" w:color="auto" w:fill="FFFFFF"/>
          <w:lang w:val="en-US"/>
        </w:rPr>
        <w:t>Behname</w:t>
      </w:r>
      <w:proofErr w:type="spellEnd"/>
      <w:r w:rsidRPr="00BB17E3">
        <w:rPr>
          <w:rFonts w:ascii="Times New Roman" w:hAnsi="Times New Roman" w:cs="Times New Roman"/>
          <w:sz w:val="24"/>
          <w:szCs w:val="24"/>
          <w:shd w:val="clear" w:color="auto" w:fill="FFFFFF"/>
          <w:lang w:val="en-US"/>
        </w:rPr>
        <w:t>, M. (2013).</w:t>
      </w:r>
      <w:proofErr w:type="gramEnd"/>
      <w:r w:rsidRPr="00BB17E3">
        <w:rPr>
          <w:rFonts w:ascii="Times New Roman" w:hAnsi="Times New Roman" w:cs="Times New Roman"/>
          <w:sz w:val="24"/>
          <w:szCs w:val="24"/>
          <w:shd w:val="clear" w:color="auto" w:fill="FFFFFF"/>
          <w:lang w:val="en-US"/>
        </w:rPr>
        <w:t xml:space="preserve"> </w:t>
      </w:r>
      <w:proofErr w:type="gramStart"/>
      <w:r w:rsidRPr="00BB17E3">
        <w:rPr>
          <w:rFonts w:ascii="Times New Roman" w:hAnsi="Times New Roman" w:cs="Times New Roman"/>
          <w:sz w:val="24"/>
          <w:szCs w:val="24"/>
          <w:shd w:val="clear" w:color="auto" w:fill="FFFFFF"/>
          <w:lang w:val="en-US"/>
        </w:rPr>
        <w:t>Intangible Assets Value Relevance; Metals‎ Industry of Tehran Stock Exchange Case Study.</w:t>
      </w:r>
      <w:proofErr w:type="gramEnd"/>
      <w:r w:rsidRPr="00BB17E3">
        <w:rPr>
          <w:rStyle w:val="Forte"/>
          <w:rFonts w:ascii="Times New Roman" w:hAnsi="Times New Roman" w:cs="Times New Roman"/>
          <w:sz w:val="24"/>
          <w:szCs w:val="24"/>
          <w:shd w:val="clear" w:color="auto" w:fill="FFFFFF"/>
          <w:lang w:val="en-US"/>
        </w:rPr>
        <w:t xml:space="preserve"> </w:t>
      </w:r>
      <w:r w:rsidRPr="002E74B5">
        <w:rPr>
          <w:rStyle w:val="Forte"/>
          <w:rFonts w:ascii="Times New Roman" w:hAnsi="Times New Roman" w:cs="Times New Roman"/>
          <w:b w:val="0"/>
          <w:i/>
          <w:sz w:val="24"/>
          <w:szCs w:val="24"/>
          <w:shd w:val="clear" w:color="auto" w:fill="FFFFFF"/>
          <w:lang w:val="en-US"/>
        </w:rPr>
        <w:t>Technical Journal Of Engineering And Applied Sciences</w:t>
      </w:r>
      <w:proofErr w:type="gramStart"/>
      <w:r w:rsidRPr="002E74B5">
        <w:rPr>
          <w:rStyle w:val="Forte"/>
          <w:rFonts w:ascii="Times New Roman" w:hAnsi="Times New Roman" w:cs="Times New Roman"/>
          <w:b w:val="0"/>
          <w:i/>
          <w:sz w:val="24"/>
          <w:szCs w:val="24"/>
          <w:shd w:val="clear" w:color="auto" w:fill="FFFFFF"/>
          <w:lang w:val="en-US"/>
        </w:rPr>
        <w:t>,</w:t>
      </w:r>
      <w:r w:rsidRPr="002E74B5">
        <w:rPr>
          <w:rStyle w:val="Forte"/>
          <w:rFonts w:ascii="Times New Roman" w:hAnsi="Times New Roman" w:cs="Times New Roman"/>
          <w:b w:val="0"/>
          <w:sz w:val="24"/>
          <w:szCs w:val="24"/>
          <w:shd w:val="clear" w:color="auto" w:fill="FFFFFF"/>
          <w:lang w:val="en-US"/>
        </w:rPr>
        <w:t>3</w:t>
      </w:r>
      <w:proofErr w:type="gramEnd"/>
      <w:r w:rsidRPr="002E74B5">
        <w:rPr>
          <w:rStyle w:val="Forte"/>
          <w:rFonts w:ascii="Times New Roman" w:hAnsi="Times New Roman" w:cs="Times New Roman"/>
          <w:b w:val="0"/>
          <w:sz w:val="24"/>
          <w:szCs w:val="24"/>
          <w:shd w:val="clear" w:color="auto" w:fill="FFFFFF"/>
          <w:lang w:val="en-US"/>
        </w:rPr>
        <w:t xml:space="preserve">(21), </w:t>
      </w:r>
      <w:r w:rsidRPr="002E74B5">
        <w:rPr>
          <w:rFonts w:ascii="Times New Roman" w:hAnsi="Times New Roman" w:cs="Times New Roman"/>
          <w:sz w:val="24"/>
          <w:szCs w:val="24"/>
          <w:lang w:val="en-US"/>
        </w:rPr>
        <w:t>2759-2765</w:t>
      </w:r>
    </w:p>
    <w:p w:rsidR="00C43A47" w:rsidRPr="00C43A47" w:rsidRDefault="00C43A47" w:rsidP="001373AD">
      <w:pPr>
        <w:spacing w:line="240" w:lineRule="auto"/>
        <w:rPr>
          <w:rFonts w:ascii="Times New Roman" w:hAnsi="Times New Roman" w:cs="Times New Roman"/>
          <w:sz w:val="24"/>
          <w:szCs w:val="24"/>
          <w:shd w:val="clear" w:color="auto" w:fill="FFFFFF"/>
          <w:lang w:val="en-US"/>
        </w:rPr>
      </w:pPr>
      <w:proofErr w:type="spellStart"/>
      <w:r w:rsidRPr="00C7246F">
        <w:rPr>
          <w:rFonts w:ascii="Times New Roman" w:hAnsi="Times New Roman" w:cs="Times New Roman"/>
          <w:sz w:val="24"/>
          <w:szCs w:val="24"/>
          <w:shd w:val="clear" w:color="auto" w:fill="FFFFFF"/>
          <w:lang w:val="en-US"/>
        </w:rPr>
        <w:t>Gonçalves</w:t>
      </w:r>
      <w:proofErr w:type="spellEnd"/>
      <w:r w:rsidRPr="00C7246F">
        <w:rPr>
          <w:rFonts w:ascii="Times New Roman" w:hAnsi="Times New Roman" w:cs="Times New Roman"/>
          <w:sz w:val="24"/>
          <w:szCs w:val="24"/>
          <w:shd w:val="clear" w:color="auto" w:fill="FFFFFF"/>
          <w:lang w:val="en-US"/>
        </w:rPr>
        <w:t xml:space="preserve">, J. C., Batista, B. L. L., </w:t>
      </w:r>
      <w:proofErr w:type="spellStart"/>
      <w:r w:rsidRPr="00C7246F">
        <w:rPr>
          <w:rFonts w:ascii="Times New Roman" w:hAnsi="Times New Roman" w:cs="Times New Roman"/>
          <w:sz w:val="24"/>
          <w:szCs w:val="24"/>
          <w:shd w:val="clear" w:color="auto" w:fill="FFFFFF"/>
          <w:lang w:val="en-US"/>
        </w:rPr>
        <w:t>Macedo</w:t>
      </w:r>
      <w:proofErr w:type="spellEnd"/>
      <w:r w:rsidRPr="00C7246F">
        <w:rPr>
          <w:rFonts w:ascii="Times New Roman" w:hAnsi="Times New Roman" w:cs="Times New Roman"/>
          <w:sz w:val="24"/>
          <w:szCs w:val="24"/>
          <w:shd w:val="clear" w:color="auto" w:fill="FFFFFF"/>
          <w:lang w:val="en-US"/>
        </w:rPr>
        <w:t xml:space="preserve">, M. A. S., &amp; Marques, J. A. V. C. (2014). </w:t>
      </w:r>
      <w:r w:rsidRPr="00C43A47">
        <w:rPr>
          <w:rFonts w:ascii="Times New Roman" w:hAnsi="Times New Roman" w:cs="Times New Roman"/>
          <w:sz w:val="24"/>
          <w:szCs w:val="24"/>
          <w:shd w:val="clear" w:color="auto" w:fill="FFFFFF"/>
        </w:rPr>
        <w:t>Análise do impacto do processo de convergência às normas internacionais de contabilidade no Brasil: um estudo com base na relevância da informação contábil. </w:t>
      </w:r>
      <w:proofErr w:type="gramStart"/>
      <w:r w:rsidRPr="00C43A47">
        <w:rPr>
          <w:rStyle w:val="nfase"/>
          <w:rFonts w:ascii="Times New Roman" w:hAnsi="Times New Roman" w:cs="Times New Roman"/>
          <w:sz w:val="24"/>
          <w:szCs w:val="24"/>
          <w:bdr w:val="none" w:sz="0" w:space="0" w:color="auto" w:frame="1"/>
          <w:shd w:val="clear" w:color="auto" w:fill="FFFFFF"/>
        </w:rPr>
        <w:t>Revista Universo Contábil</w:t>
      </w:r>
      <w:proofErr w:type="gramEnd"/>
      <w:r w:rsidRPr="00C43A47">
        <w:rPr>
          <w:rFonts w:ascii="Times New Roman" w:hAnsi="Times New Roman" w:cs="Times New Roman"/>
          <w:sz w:val="24"/>
          <w:szCs w:val="24"/>
          <w:shd w:val="clear" w:color="auto" w:fill="FFFFFF"/>
        </w:rPr>
        <w:t>, 10(3), 25-43.</w:t>
      </w:r>
    </w:p>
    <w:p w:rsidR="00817E88" w:rsidRPr="001718C2" w:rsidRDefault="00817E88" w:rsidP="001373AD">
      <w:pPr>
        <w:spacing w:line="240" w:lineRule="auto"/>
        <w:rPr>
          <w:rFonts w:ascii="Times New Roman" w:hAnsi="Times New Roman" w:cs="Times New Roman"/>
          <w:sz w:val="24"/>
          <w:szCs w:val="24"/>
          <w:shd w:val="clear" w:color="auto" w:fill="FFFFFF"/>
          <w:lang w:val="en-US"/>
        </w:rPr>
      </w:pPr>
      <w:proofErr w:type="gramStart"/>
      <w:r w:rsidRPr="00BB17E3">
        <w:rPr>
          <w:rFonts w:ascii="Times New Roman" w:hAnsi="Times New Roman" w:cs="Times New Roman"/>
          <w:sz w:val="24"/>
          <w:szCs w:val="24"/>
          <w:shd w:val="clear" w:color="auto" w:fill="FFFFFF"/>
          <w:lang w:val="en-US"/>
        </w:rPr>
        <w:t xml:space="preserve">Hair, J. F., Black, W. C., </w:t>
      </w:r>
      <w:proofErr w:type="spellStart"/>
      <w:r w:rsidRPr="00BB17E3">
        <w:rPr>
          <w:rFonts w:ascii="Times New Roman" w:hAnsi="Times New Roman" w:cs="Times New Roman"/>
          <w:sz w:val="24"/>
          <w:szCs w:val="24"/>
          <w:shd w:val="clear" w:color="auto" w:fill="FFFFFF"/>
          <w:lang w:val="en-US"/>
        </w:rPr>
        <w:t>Babin</w:t>
      </w:r>
      <w:proofErr w:type="spellEnd"/>
      <w:r w:rsidRPr="00BB17E3">
        <w:rPr>
          <w:rFonts w:ascii="Times New Roman" w:hAnsi="Times New Roman" w:cs="Times New Roman"/>
          <w:sz w:val="24"/>
          <w:szCs w:val="24"/>
          <w:shd w:val="clear" w:color="auto" w:fill="FFFFFF"/>
          <w:lang w:val="en-US"/>
        </w:rPr>
        <w:t xml:space="preserve">, B. J., Anderson, R. E., &amp; </w:t>
      </w:r>
      <w:proofErr w:type="spellStart"/>
      <w:r w:rsidRPr="00BB17E3">
        <w:rPr>
          <w:rFonts w:ascii="Times New Roman" w:hAnsi="Times New Roman" w:cs="Times New Roman"/>
          <w:sz w:val="24"/>
          <w:szCs w:val="24"/>
          <w:shd w:val="clear" w:color="auto" w:fill="FFFFFF"/>
          <w:lang w:val="en-US"/>
        </w:rPr>
        <w:t>Tatham</w:t>
      </w:r>
      <w:proofErr w:type="spellEnd"/>
      <w:r w:rsidRPr="00BB17E3">
        <w:rPr>
          <w:rFonts w:ascii="Times New Roman" w:hAnsi="Times New Roman" w:cs="Times New Roman"/>
          <w:sz w:val="24"/>
          <w:szCs w:val="24"/>
          <w:shd w:val="clear" w:color="auto" w:fill="FFFFFF"/>
          <w:lang w:val="en-US"/>
        </w:rPr>
        <w:t>, R. L. (2009).</w:t>
      </w:r>
      <w:proofErr w:type="gramEnd"/>
      <w:r w:rsidRPr="00BB17E3">
        <w:rPr>
          <w:rStyle w:val="apple-converted-space"/>
          <w:rFonts w:ascii="Times New Roman" w:hAnsi="Times New Roman" w:cs="Times New Roman"/>
          <w:sz w:val="24"/>
          <w:szCs w:val="24"/>
          <w:shd w:val="clear" w:color="auto" w:fill="FFFFFF"/>
          <w:lang w:val="en-US"/>
        </w:rPr>
        <w:t> </w:t>
      </w:r>
      <w:r w:rsidRPr="001718C2">
        <w:rPr>
          <w:rFonts w:ascii="Times New Roman" w:hAnsi="Times New Roman" w:cs="Times New Roman"/>
          <w:i/>
          <w:iCs/>
          <w:sz w:val="24"/>
          <w:szCs w:val="24"/>
          <w:shd w:val="clear" w:color="auto" w:fill="FFFFFF"/>
          <w:lang w:val="en-US"/>
        </w:rPr>
        <w:t>Análise multivariada de dados</w:t>
      </w:r>
      <w:r w:rsidRPr="001718C2">
        <w:rPr>
          <w:rFonts w:ascii="Times New Roman" w:hAnsi="Times New Roman" w:cs="Times New Roman"/>
          <w:sz w:val="24"/>
          <w:szCs w:val="24"/>
          <w:shd w:val="clear" w:color="auto" w:fill="FFFFFF"/>
          <w:lang w:val="en-US"/>
        </w:rPr>
        <w:t xml:space="preserve">. Bookman </w:t>
      </w:r>
      <w:proofErr w:type="spellStart"/>
      <w:r w:rsidRPr="001718C2">
        <w:rPr>
          <w:rFonts w:ascii="Times New Roman" w:hAnsi="Times New Roman" w:cs="Times New Roman"/>
          <w:sz w:val="24"/>
          <w:szCs w:val="24"/>
          <w:shd w:val="clear" w:color="auto" w:fill="FFFFFF"/>
          <w:lang w:val="en-US"/>
        </w:rPr>
        <w:t>Editora</w:t>
      </w:r>
      <w:proofErr w:type="spellEnd"/>
      <w:r w:rsidRPr="001718C2">
        <w:rPr>
          <w:rFonts w:ascii="Times New Roman" w:hAnsi="Times New Roman" w:cs="Times New Roman"/>
          <w:sz w:val="24"/>
          <w:szCs w:val="24"/>
          <w:shd w:val="clear" w:color="auto" w:fill="FFFFFF"/>
          <w:lang w:val="en-US"/>
        </w:rPr>
        <w:t>.</w:t>
      </w:r>
    </w:p>
    <w:p w:rsidR="00817E88" w:rsidRPr="00BB17E3" w:rsidRDefault="00817E88" w:rsidP="001373AD">
      <w:pPr>
        <w:spacing w:line="240" w:lineRule="auto"/>
        <w:rPr>
          <w:rFonts w:ascii="Times New Roman" w:hAnsi="Times New Roman" w:cs="Times New Roman"/>
          <w:sz w:val="24"/>
          <w:szCs w:val="24"/>
          <w:shd w:val="clear" w:color="auto" w:fill="FFFFFF"/>
        </w:rPr>
      </w:pPr>
      <w:r w:rsidRPr="001718C2">
        <w:rPr>
          <w:rFonts w:ascii="Times New Roman" w:hAnsi="Times New Roman" w:cs="Times New Roman"/>
          <w:sz w:val="24"/>
          <w:szCs w:val="24"/>
          <w:shd w:val="clear" w:color="auto" w:fill="FFFFFF"/>
          <w:lang w:val="en-US"/>
        </w:rPr>
        <w:t xml:space="preserve">Hendriksen, E. S., &amp; Van Breda, M. F. (2009). </w:t>
      </w:r>
      <w:r w:rsidRPr="00BB17E3">
        <w:rPr>
          <w:rFonts w:ascii="Times New Roman" w:hAnsi="Times New Roman" w:cs="Times New Roman"/>
          <w:i/>
          <w:sz w:val="24"/>
          <w:szCs w:val="24"/>
          <w:shd w:val="clear" w:color="auto" w:fill="FFFFFF"/>
        </w:rPr>
        <w:t>Teoria da contabilidade</w:t>
      </w:r>
      <w:r w:rsidRPr="00BB17E3">
        <w:rPr>
          <w:rFonts w:ascii="Times New Roman" w:hAnsi="Times New Roman" w:cs="Times New Roman"/>
          <w:sz w:val="24"/>
          <w:szCs w:val="24"/>
          <w:shd w:val="clear" w:color="auto" w:fill="FFFFFF"/>
        </w:rPr>
        <w:t xml:space="preserve">; tradução de Antonio </w:t>
      </w:r>
      <w:proofErr w:type="spellStart"/>
      <w:r w:rsidRPr="00BB17E3">
        <w:rPr>
          <w:rFonts w:ascii="Times New Roman" w:hAnsi="Times New Roman" w:cs="Times New Roman"/>
          <w:sz w:val="24"/>
          <w:szCs w:val="24"/>
          <w:shd w:val="clear" w:color="auto" w:fill="FFFFFF"/>
        </w:rPr>
        <w:t>Zoratto</w:t>
      </w:r>
      <w:proofErr w:type="spellEnd"/>
      <w:r w:rsidRPr="00BB17E3">
        <w:rPr>
          <w:rFonts w:ascii="Times New Roman" w:hAnsi="Times New Roman" w:cs="Times New Roman"/>
          <w:sz w:val="24"/>
          <w:szCs w:val="24"/>
          <w:shd w:val="clear" w:color="auto" w:fill="FFFFFF"/>
        </w:rPr>
        <w:t xml:space="preserve"> </w:t>
      </w:r>
      <w:proofErr w:type="spellStart"/>
      <w:r w:rsidRPr="00BB17E3">
        <w:rPr>
          <w:rFonts w:ascii="Times New Roman" w:hAnsi="Times New Roman" w:cs="Times New Roman"/>
          <w:sz w:val="24"/>
          <w:szCs w:val="24"/>
          <w:shd w:val="clear" w:color="auto" w:fill="FFFFFF"/>
        </w:rPr>
        <w:t>Sanvicente</w:t>
      </w:r>
      <w:proofErr w:type="spellEnd"/>
      <w:r w:rsidRPr="00BB17E3">
        <w:rPr>
          <w:rFonts w:ascii="Times New Roman" w:hAnsi="Times New Roman" w:cs="Times New Roman"/>
          <w:sz w:val="24"/>
          <w:szCs w:val="24"/>
          <w:shd w:val="clear" w:color="auto" w:fill="FFFFFF"/>
        </w:rPr>
        <w:t>.</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Cs/>
          <w:sz w:val="24"/>
          <w:szCs w:val="24"/>
          <w:shd w:val="clear" w:color="auto" w:fill="FFFFFF"/>
        </w:rPr>
        <w:t>São Paulo: Atlas</w:t>
      </w:r>
      <w:r w:rsidRPr="00BB17E3">
        <w:rPr>
          <w:rFonts w:ascii="Times New Roman" w:hAnsi="Times New Roman" w:cs="Times New Roman"/>
          <w:sz w:val="24"/>
          <w:szCs w:val="24"/>
          <w:shd w:val="clear" w:color="auto" w:fill="FFFFFF"/>
        </w:rPr>
        <w:t>, 277-</w:t>
      </w:r>
      <w:proofErr w:type="gramStart"/>
      <w:r w:rsidRPr="00BB17E3">
        <w:rPr>
          <w:rFonts w:ascii="Times New Roman" w:hAnsi="Times New Roman" w:cs="Times New Roman"/>
          <w:sz w:val="24"/>
          <w:szCs w:val="24"/>
          <w:shd w:val="clear" w:color="auto" w:fill="FFFFFF"/>
        </w:rPr>
        <w:t>297</w:t>
      </w:r>
      <w:proofErr w:type="gramEnd"/>
    </w:p>
    <w:p w:rsidR="00321563" w:rsidRPr="001718C2" w:rsidRDefault="00321563" w:rsidP="001373AD">
      <w:pPr>
        <w:spacing w:line="240" w:lineRule="auto"/>
        <w:rPr>
          <w:rFonts w:ascii="Times New Roman" w:hAnsi="Times New Roman" w:cs="Times New Roman"/>
          <w:sz w:val="24"/>
          <w:szCs w:val="24"/>
          <w:shd w:val="clear" w:color="auto" w:fill="FFFFFF"/>
          <w:lang w:val="en-US"/>
        </w:rPr>
      </w:pPr>
      <w:r w:rsidRPr="00BB17E3">
        <w:rPr>
          <w:rFonts w:ascii="Times New Roman" w:hAnsi="Times New Roman" w:cs="Times New Roman"/>
          <w:sz w:val="24"/>
          <w:szCs w:val="24"/>
          <w:shd w:val="clear" w:color="auto" w:fill="FFFFFF"/>
        </w:rPr>
        <w:t>Iudícibus, S.</w:t>
      </w:r>
      <w:r w:rsidR="005C7C0A" w:rsidRPr="00BB17E3">
        <w:rPr>
          <w:rFonts w:ascii="Times New Roman" w:hAnsi="Times New Roman" w:cs="Times New Roman"/>
          <w:sz w:val="24"/>
          <w:szCs w:val="24"/>
          <w:shd w:val="clear" w:color="auto" w:fill="FFFFFF"/>
        </w:rPr>
        <w:t xml:space="preserve"> de</w:t>
      </w:r>
      <w:r w:rsidRPr="00BB17E3">
        <w:rPr>
          <w:rFonts w:ascii="Times New Roman" w:hAnsi="Times New Roman" w:cs="Times New Roman"/>
          <w:sz w:val="24"/>
          <w:szCs w:val="24"/>
          <w:shd w:val="clear" w:color="auto" w:fill="FFFFFF"/>
        </w:rPr>
        <w:t xml:space="preserve"> (20</w:t>
      </w:r>
      <w:r w:rsidR="00B217AB">
        <w:rPr>
          <w:rFonts w:ascii="Times New Roman" w:hAnsi="Times New Roman" w:cs="Times New Roman"/>
          <w:sz w:val="24"/>
          <w:szCs w:val="24"/>
          <w:shd w:val="clear" w:color="auto" w:fill="FFFFFF"/>
        </w:rPr>
        <w:t>15</w:t>
      </w:r>
      <w:r w:rsidRPr="00BB17E3">
        <w:rPr>
          <w:rFonts w:ascii="Times New Roman" w:hAnsi="Times New Roman" w:cs="Times New Roman"/>
          <w:sz w:val="24"/>
          <w:szCs w:val="24"/>
          <w:shd w:val="clear" w:color="auto" w:fill="FFFFFF"/>
        </w:rPr>
        <w:t>).</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Teoria da contabilidade</w:t>
      </w:r>
      <w:r w:rsidRPr="00BB17E3">
        <w:rPr>
          <w:rFonts w:ascii="Times New Roman" w:hAnsi="Times New Roman" w:cs="Times New Roman"/>
          <w:sz w:val="24"/>
          <w:szCs w:val="24"/>
          <w:shd w:val="clear" w:color="auto" w:fill="FFFFFF"/>
        </w:rPr>
        <w:t xml:space="preserve"> </w:t>
      </w:r>
      <w:r w:rsidR="005C7C0A" w:rsidRPr="00BB17E3">
        <w:rPr>
          <w:rFonts w:ascii="Times New Roman" w:hAnsi="Times New Roman" w:cs="Times New Roman"/>
          <w:sz w:val="24"/>
          <w:szCs w:val="24"/>
          <w:shd w:val="clear" w:color="auto" w:fill="FFFFFF"/>
        </w:rPr>
        <w:t>(</w:t>
      </w:r>
      <w:r w:rsidR="00B217AB">
        <w:rPr>
          <w:rFonts w:ascii="Times New Roman" w:hAnsi="Times New Roman" w:cs="Times New Roman"/>
          <w:sz w:val="24"/>
          <w:szCs w:val="24"/>
          <w:shd w:val="clear" w:color="auto" w:fill="FFFFFF"/>
        </w:rPr>
        <w:t>11</w:t>
      </w:r>
      <w:r w:rsidRPr="00BB17E3">
        <w:rPr>
          <w:rFonts w:ascii="Times New Roman" w:hAnsi="Times New Roman" w:cs="Times New Roman"/>
          <w:sz w:val="24"/>
          <w:szCs w:val="24"/>
          <w:shd w:val="clear" w:color="auto" w:fill="FFFFFF"/>
        </w:rPr>
        <w:t>a ed</w:t>
      </w:r>
      <w:r w:rsidR="005C7C0A" w:rsidRPr="00BB17E3">
        <w:rPr>
          <w:rFonts w:ascii="Times New Roman" w:hAnsi="Times New Roman" w:cs="Times New Roman"/>
          <w:sz w:val="24"/>
          <w:szCs w:val="24"/>
          <w:shd w:val="clear" w:color="auto" w:fill="FFFFFF"/>
        </w:rPr>
        <w:t>.).</w:t>
      </w:r>
      <w:r w:rsidRPr="00BB17E3">
        <w:rPr>
          <w:rFonts w:ascii="Times New Roman" w:hAnsi="Times New Roman" w:cs="Times New Roman"/>
          <w:sz w:val="24"/>
          <w:szCs w:val="24"/>
          <w:shd w:val="clear" w:color="auto" w:fill="FFFFFF"/>
        </w:rPr>
        <w:t xml:space="preserve"> </w:t>
      </w:r>
      <w:r w:rsidRPr="001718C2">
        <w:rPr>
          <w:rFonts w:ascii="Times New Roman" w:hAnsi="Times New Roman" w:cs="Times New Roman"/>
          <w:sz w:val="24"/>
          <w:szCs w:val="24"/>
          <w:shd w:val="clear" w:color="auto" w:fill="FFFFFF"/>
          <w:lang w:val="en-US"/>
        </w:rPr>
        <w:t>São Paulo</w:t>
      </w:r>
      <w:r w:rsidR="005C7C0A" w:rsidRPr="001718C2">
        <w:rPr>
          <w:rFonts w:ascii="Times New Roman" w:hAnsi="Times New Roman" w:cs="Times New Roman"/>
          <w:sz w:val="24"/>
          <w:szCs w:val="24"/>
          <w:shd w:val="clear" w:color="auto" w:fill="FFFFFF"/>
          <w:lang w:val="en-US"/>
        </w:rPr>
        <w:t xml:space="preserve">: </w:t>
      </w:r>
      <w:r w:rsidR="00B217AB" w:rsidRPr="001718C2">
        <w:rPr>
          <w:rFonts w:ascii="Times New Roman" w:hAnsi="Times New Roman" w:cs="Times New Roman"/>
          <w:sz w:val="24"/>
          <w:szCs w:val="24"/>
          <w:shd w:val="clear" w:color="auto" w:fill="FFFFFF"/>
          <w:lang w:val="en-US"/>
        </w:rPr>
        <w:t>Atlas.</w:t>
      </w:r>
    </w:p>
    <w:p w:rsidR="00321563" w:rsidRPr="00BB17E3" w:rsidRDefault="00321563" w:rsidP="001373AD">
      <w:pPr>
        <w:spacing w:line="240" w:lineRule="auto"/>
        <w:rPr>
          <w:rFonts w:ascii="Times New Roman" w:hAnsi="Times New Roman" w:cs="Times New Roman"/>
          <w:sz w:val="24"/>
          <w:szCs w:val="24"/>
          <w:shd w:val="clear" w:color="auto" w:fill="FFFFFF"/>
          <w:lang w:val="en-US"/>
        </w:rPr>
      </w:pPr>
      <w:proofErr w:type="gramStart"/>
      <w:r w:rsidRPr="001718C2">
        <w:rPr>
          <w:rFonts w:ascii="Times New Roman" w:hAnsi="Times New Roman" w:cs="Times New Roman"/>
          <w:sz w:val="24"/>
          <w:szCs w:val="24"/>
          <w:shd w:val="clear" w:color="auto" w:fill="FFFFFF"/>
          <w:lang w:val="en-US"/>
        </w:rPr>
        <w:t>Ji, X. D., &amp; Lu, W. (2014).</w:t>
      </w:r>
      <w:proofErr w:type="gramEnd"/>
      <w:r w:rsidRPr="001718C2">
        <w:rPr>
          <w:rFonts w:ascii="Times New Roman" w:hAnsi="Times New Roman" w:cs="Times New Roman"/>
          <w:sz w:val="24"/>
          <w:szCs w:val="24"/>
          <w:shd w:val="clear" w:color="auto" w:fill="FFFFFF"/>
          <w:lang w:val="en-US"/>
        </w:rPr>
        <w:t xml:space="preserve"> </w:t>
      </w:r>
      <w:r w:rsidRPr="00BB17E3">
        <w:rPr>
          <w:rFonts w:ascii="Times New Roman" w:hAnsi="Times New Roman" w:cs="Times New Roman"/>
          <w:sz w:val="24"/>
          <w:szCs w:val="24"/>
          <w:shd w:val="clear" w:color="auto" w:fill="FFFFFF"/>
          <w:lang w:val="en-US"/>
        </w:rPr>
        <w:t>The value relevance and reliability of intangible assets: Evidence from Australia before and after adopting IFRS.</w:t>
      </w:r>
      <w:r w:rsidRPr="00BB17E3">
        <w:rPr>
          <w:rStyle w:val="apple-converted-space"/>
          <w:rFonts w:ascii="Times New Roman" w:hAnsi="Times New Roman" w:cs="Times New Roman"/>
          <w:sz w:val="24"/>
          <w:szCs w:val="24"/>
          <w:shd w:val="clear" w:color="auto" w:fill="FFFFFF"/>
          <w:lang w:val="en-US"/>
        </w:rPr>
        <w:t> </w:t>
      </w:r>
      <w:r w:rsidRPr="00BB17E3">
        <w:rPr>
          <w:rFonts w:ascii="Times New Roman" w:hAnsi="Times New Roman" w:cs="Times New Roman"/>
          <w:i/>
          <w:iCs/>
          <w:sz w:val="24"/>
          <w:szCs w:val="24"/>
          <w:shd w:val="clear" w:color="auto" w:fill="FFFFFF"/>
          <w:lang w:val="en-US"/>
        </w:rPr>
        <w:t>Asian Review of Accounting</w:t>
      </w:r>
      <w:r w:rsidRPr="00BB17E3">
        <w:rPr>
          <w:rFonts w:ascii="Times New Roman" w:hAnsi="Times New Roman" w:cs="Times New Roman"/>
          <w:sz w:val="24"/>
          <w:szCs w:val="24"/>
          <w:shd w:val="clear" w:color="auto" w:fill="FFFFFF"/>
          <w:lang w:val="en-US"/>
        </w:rPr>
        <w:t>,</w:t>
      </w:r>
      <w:r w:rsidRPr="00BB17E3">
        <w:rPr>
          <w:rStyle w:val="apple-converted-space"/>
          <w:rFonts w:ascii="Times New Roman" w:hAnsi="Times New Roman" w:cs="Times New Roman"/>
          <w:sz w:val="24"/>
          <w:szCs w:val="24"/>
          <w:shd w:val="clear" w:color="auto" w:fill="FFFFFF"/>
          <w:lang w:val="en-US"/>
        </w:rPr>
        <w:t> </w:t>
      </w:r>
      <w:r w:rsidRPr="00BB17E3">
        <w:rPr>
          <w:rFonts w:ascii="Times New Roman" w:hAnsi="Times New Roman" w:cs="Times New Roman"/>
          <w:i/>
          <w:iCs/>
          <w:sz w:val="24"/>
          <w:szCs w:val="24"/>
          <w:shd w:val="clear" w:color="auto" w:fill="FFFFFF"/>
          <w:lang w:val="en-US"/>
        </w:rPr>
        <w:t>22</w:t>
      </w:r>
      <w:r w:rsidRPr="00BB17E3">
        <w:rPr>
          <w:rFonts w:ascii="Times New Roman" w:hAnsi="Times New Roman" w:cs="Times New Roman"/>
          <w:sz w:val="24"/>
          <w:szCs w:val="24"/>
          <w:shd w:val="clear" w:color="auto" w:fill="FFFFFF"/>
          <w:lang w:val="en-US"/>
        </w:rPr>
        <w:t>(3), 182-216.</w:t>
      </w:r>
    </w:p>
    <w:p w:rsidR="00321563" w:rsidRPr="00BB17E3" w:rsidRDefault="00321563" w:rsidP="001373AD">
      <w:pPr>
        <w:spacing w:line="240" w:lineRule="auto"/>
        <w:rPr>
          <w:rFonts w:ascii="Times New Roman" w:hAnsi="Times New Roman" w:cs="Times New Roman"/>
          <w:sz w:val="24"/>
          <w:szCs w:val="24"/>
          <w:shd w:val="clear" w:color="auto" w:fill="FFFFFF"/>
        </w:rPr>
      </w:pPr>
      <w:proofErr w:type="spellStart"/>
      <w:proofErr w:type="gramStart"/>
      <w:r w:rsidRPr="00BB17E3">
        <w:rPr>
          <w:rFonts w:ascii="Times New Roman" w:hAnsi="Times New Roman" w:cs="Times New Roman"/>
          <w:sz w:val="24"/>
          <w:szCs w:val="24"/>
          <w:shd w:val="clear" w:color="auto" w:fill="FFFFFF"/>
          <w:lang w:val="en-US"/>
        </w:rPr>
        <w:lastRenderedPageBreak/>
        <w:t>Kimouche</w:t>
      </w:r>
      <w:proofErr w:type="spellEnd"/>
      <w:r w:rsidRPr="00BB17E3">
        <w:rPr>
          <w:rFonts w:ascii="Times New Roman" w:hAnsi="Times New Roman" w:cs="Times New Roman"/>
          <w:sz w:val="24"/>
          <w:szCs w:val="24"/>
          <w:shd w:val="clear" w:color="auto" w:fill="FFFFFF"/>
          <w:lang w:val="en-US"/>
        </w:rPr>
        <w:t xml:space="preserve">, B., &amp; </w:t>
      </w:r>
      <w:proofErr w:type="spellStart"/>
      <w:r w:rsidRPr="00BB17E3">
        <w:rPr>
          <w:rFonts w:ascii="Times New Roman" w:hAnsi="Times New Roman" w:cs="Times New Roman"/>
          <w:sz w:val="24"/>
          <w:szCs w:val="24"/>
          <w:shd w:val="clear" w:color="auto" w:fill="FFFFFF"/>
          <w:lang w:val="en-US"/>
        </w:rPr>
        <w:t>Rouabhi</w:t>
      </w:r>
      <w:proofErr w:type="spellEnd"/>
      <w:r w:rsidRPr="00BB17E3">
        <w:rPr>
          <w:rFonts w:ascii="Times New Roman" w:hAnsi="Times New Roman" w:cs="Times New Roman"/>
          <w:sz w:val="24"/>
          <w:szCs w:val="24"/>
          <w:shd w:val="clear" w:color="auto" w:fill="FFFFFF"/>
          <w:lang w:val="en-US"/>
        </w:rPr>
        <w:t>, A. (2016).</w:t>
      </w:r>
      <w:proofErr w:type="gramEnd"/>
      <w:r w:rsidRPr="00BB17E3">
        <w:rPr>
          <w:rFonts w:ascii="Times New Roman" w:hAnsi="Times New Roman" w:cs="Times New Roman"/>
          <w:sz w:val="24"/>
          <w:szCs w:val="24"/>
          <w:shd w:val="clear" w:color="auto" w:fill="FFFFFF"/>
          <w:lang w:val="en-US"/>
        </w:rPr>
        <w:t xml:space="preserve"> The impact of intangibles on the value relevance of accounting information: Evidence from French companies.</w:t>
      </w:r>
      <w:r w:rsidRPr="00BB17E3">
        <w:rPr>
          <w:rStyle w:val="apple-converted-space"/>
          <w:rFonts w:ascii="Times New Roman" w:hAnsi="Times New Roman" w:cs="Times New Roman"/>
          <w:sz w:val="24"/>
          <w:szCs w:val="24"/>
          <w:shd w:val="clear" w:color="auto" w:fill="FFFFFF"/>
          <w:lang w:val="en-US"/>
        </w:rPr>
        <w:t> </w:t>
      </w:r>
      <w:proofErr w:type="spellStart"/>
      <w:r w:rsidRPr="00BB17E3">
        <w:rPr>
          <w:rFonts w:ascii="Times New Roman" w:hAnsi="Times New Roman" w:cs="Times New Roman"/>
          <w:i/>
          <w:iCs/>
          <w:sz w:val="24"/>
          <w:szCs w:val="24"/>
          <w:shd w:val="clear" w:color="auto" w:fill="FFFFFF"/>
        </w:rPr>
        <w:t>Intangible</w:t>
      </w:r>
      <w:proofErr w:type="spellEnd"/>
      <w:r w:rsidRPr="00BB17E3">
        <w:rPr>
          <w:rFonts w:ascii="Times New Roman" w:hAnsi="Times New Roman" w:cs="Times New Roman"/>
          <w:i/>
          <w:iCs/>
          <w:sz w:val="24"/>
          <w:szCs w:val="24"/>
          <w:shd w:val="clear" w:color="auto" w:fill="FFFFFF"/>
        </w:rPr>
        <w:t xml:space="preserve"> Capital</w:t>
      </w:r>
      <w:r w:rsidRPr="00BB17E3">
        <w:rPr>
          <w:rFonts w:ascii="Times New Roman" w:hAnsi="Times New Roman" w:cs="Times New Roman"/>
          <w:sz w:val="24"/>
          <w:szCs w:val="24"/>
          <w:shd w:val="clear" w:color="auto" w:fill="FFFFFF"/>
        </w:rPr>
        <w:t>,</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12</w:t>
      </w:r>
      <w:r w:rsidRPr="00BB17E3">
        <w:rPr>
          <w:rFonts w:ascii="Times New Roman" w:hAnsi="Times New Roman" w:cs="Times New Roman"/>
          <w:sz w:val="24"/>
          <w:szCs w:val="24"/>
          <w:shd w:val="clear" w:color="auto" w:fill="FFFFFF"/>
        </w:rPr>
        <w:t>(2), 506-529.</w:t>
      </w:r>
    </w:p>
    <w:p w:rsidR="00321563" w:rsidRPr="00BB17E3" w:rsidRDefault="00321563" w:rsidP="001373AD">
      <w:pPr>
        <w:spacing w:line="240" w:lineRule="auto"/>
        <w:rPr>
          <w:rFonts w:ascii="Times New Roman" w:hAnsi="Times New Roman" w:cs="Times New Roman"/>
          <w:sz w:val="24"/>
          <w:szCs w:val="24"/>
          <w:shd w:val="clear" w:color="auto" w:fill="FFFFFF"/>
        </w:rPr>
      </w:pPr>
      <w:r w:rsidRPr="00BB17E3">
        <w:rPr>
          <w:rFonts w:ascii="Times New Roman" w:hAnsi="Times New Roman" w:cs="Times New Roman"/>
          <w:sz w:val="24"/>
          <w:szCs w:val="24"/>
          <w:shd w:val="clear" w:color="auto" w:fill="FFFFFF"/>
        </w:rPr>
        <w:t xml:space="preserve">Lopes, A. B., &amp; Iudícibus, S. </w:t>
      </w:r>
      <w:proofErr w:type="gramStart"/>
      <w:r w:rsidRPr="00BB17E3">
        <w:rPr>
          <w:rFonts w:ascii="Times New Roman" w:hAnsi="Times New Roman" w:cs="Times New Roman"/>
          <w:sz w:val="24"/>
          <w:szCs w:val="24"/>
          <w:shd w:val="clear" w:color="auto" w:fill="FFFFFF"/>
        </w:rPr>
        <w:t>D.</w:t>
      </w:r>
      <w:proofErr w:type="gramEnd"/>
      <w:r w:rsidRPr="00BB17E3">
        <w:rPr>
          <w:rFonts w:ascii="Times New Roman" w:hAnsi="Times New Roman" w:cs="Times New Roman"/>
          <w:sz w:val="24"/>
          <w:szCs w:val="24"/>
          <w:shd w:val="clear" w:color="auto" w:fill="FFFFFF"/>
        </w:rPr>
        <w:t xml:space="preserve"> (2004). Teoria avançada da contabilidade.</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São Paulo: Atlas</w:t>
      </w:r>
      <w:r w:rsidRPr="00BB17E3">
        <w:rPr>
          <w:rFonts w:ascii="Times New Roman" w:hAnsi="Times New Roman" w:cs="Times New Roman"/>
          <w:sz w:val="24"/>
          <w:szCs w:val="24"/>
          <w:shd w:val="clear" w:color="auto" w:fill="FFFFFF"/>
        </w:rPr>
        <w:t>, 233-273.</w:t>
      </w:r>
    </w:p>
    <w:p w:rsidR="00321563" w:rsidRPr="00BB17E3" w:rsidRDefault="00321563" w:rsidP="001373AD">
      <w:pPr>
        <w:spacing w:line="240" w:lineRule="auto"/>
        <w:rPr>
          <w:rFonts w:ascii="Times New Roman" w:hAnsi="Times New Roman" w:cs="Times New Roman"/>
          <w:sz w:val="24"/>
          <w:szCs w:val="24"/>
        </w:rPr>
      </w:pPr>
      <w:r w:rsidRPr="00BB17E3">
        <w:rPr>
          <w:rFonts w:ascii="Times New Roman" w:hAnsi="Times New Roman" w:cs="Times New Roman"/>
          <w:sz w:val="24"/>
          <w:szCs w:val="24"/>
          <w:shd w:val="clear" w:color="auto" w:fill="FFFFFF"/>
        </w:rPr>
        <w:t>Macedo, M. A. da S., Machado, M. A. V., &amp; Machado, M. R. (2013). Análise da relevância da informação contábil no Brasil num contexto de convergência às normas internacionais de contabilidade.</w:t>
      </w:r>
      <w:r w:rsidRPr="00BB17E3">
        <w:rPr>
          <w:rStyle w:val="apple-converted-space"/>
          <w:rFonts w:ascii="Times New Roman" w:hAnsi="Times New Roman" w:cs="Times New Roman"/>
          <w:sz w:val="24"/>
          <w:szCs w:val="24"/>
          <w:shd w:val="clear" w:color="auto" w:fill="FFFFFF"/>
        </w:rPr>
        <w:t> </w:t>
      </w:r>
      <w:proofErr w:type="gramStart"/>
      <w:r w:rsidRPr="00BB17E3">
        <w:rPr>
          <w:rFonts w:ascii="Times New Roman" w:hAnsi="Times New Roman" w:cs="Times New Roman"/>
          <w:i/>
          <w:iCs/>
          <w:sz w:val="24"/>
          <w:szCs w:val="24"/>
          <w:shd w:val="clear" w:color="auto" w:fill="FFFFFF"/>
        </w:rPr>
        <w:t>Revista Universo Contábil</w:t>
      </w:r>
      <w:proofErr w:type="gramEnd"/>
      <w:r w:rsidRPr="00BB17E3">
        <w:rPr>
          <w:rFonts w:ascii="Times New Roman" w:hAnsi="Times New Roman" w:cs="Times New Roman"/>
          <w:sz w:val="24"/>
          <w:szCs w:val="24"/>
          <w:shd w:val="clear" w:color="auto" w:fill="FFFFFF"/>
        </w:rPr>
        <w:t>,</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9</w:t>
      </w:r>
      <w:r w:rsidRPr="00BB17E3">
        <w:rPr>
          <w:rFonts w:ascii="Times New Roman" w:hAnsi="Times New Roman" w:cs="Times New Roman"/>
          <w:sz w:val="24"/>
          <w:szCs w:val="24"/>
          <w:shd w:val="clear" w:color="auto" w:fill="FFFFFF"/>
        </w:rPr>
        <w:t>(1), 65-85.</w:t>
      </w:r>
    </w:p>
    <w:p w:rsidR="00321563" w:rsidRPr="00BB17E3" w:rsidRDefault="00321563" w:rsidP="001373AD">
      <w:pPr>
        <w:spacing w:line="240" w:lineRule="auto"/>
        <w:rPr>
          <w:rFonts w:ascii="Times New Roman" w:hAnsi="Times New Roman" w:cs="Times New Roman"/>
          <w:sz w:val="24"/>
          <w:szCs w:val="24"/>
        </w:rPr>
      </w:pPr>
      <w:r w:rsidRPr="00BB17E3">
        <w:rPr>
          <w:rFonts w:ascii="Times New Roman" w:hAnsi="Times New Roman" w:cs="Times New Roman"/>
          <w:sz w:val="24"/>
          <w:szCs w:val="24"/>
          <w:shd w:val="clear" w:color="auto" w:fill="FFFFFF"/>
        </w:rPr>
        <w:t xml:space="preserve">Macedo, M. A. da S., Veras Machado, M. A., Dal Ri Murcia, F., &amp; Reis Machado, M. (2011). Análise do impacto da substituição da DOAR pela DFC: um estudo sob a perspectiva do </w:t>
      </w:r>
      <w:proofErr w:type="spellStart"/>
      <w:r w:rsidRPr="00BB17E3">
        <w:rPr>
          <w:rFonts w:ascii="Times New Roman" w:hAnsi="Times New Roman" w:cs="Times New Roman"/>
          <w:sz w:val="24"/>
          <w:szCs w:val="24"/>
          <w:shd w:val="clear" w:color="auto" w:fill="FFFFFF"/>
        </w:rPr>
        <w:t>value-relevance</w:t>
      </w:r>
      <w:proofErr w:type="spellEnd"/>
      <w:r w:rsidRPr="00BB17E3">
        <w:rPr>
          <w:rFonts w:ascii="Times New Roman" w:hAnsi="Times New Roman" w:cs="Times New Roman"/>
          <w:sz w:val="24"/>
          <w:szCs w:val="24"/>
          <w:shd w:val="clear" w:color="auto" w:fill="FFFFFF"/>
        </w:rPr>
        <w:t>.</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Revista Contabilidade &amp; Finanças-USP</w:t>
      </w:r>
      <w:r w:rsidRPr="00BB17E3">
        <w:rPr>
          <w:rFonts w:ascii="Times New Roman" w:hAnsi="Times New Roman" w:cs="Times New Roman"/>
          <w:sz w:val="24"/>
          <w:szCs w:val="24"/>
          <w:shd w:val="clear" w:color="auto" w:fill="FFFFFF"/>
        </w:rPr>
        <w:t>,</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22</w:t>
      </w:r>
      <w:r w:rsidRPr="00BB17E3">
        <w:rPr>
          <w:rFonts w:ascii="Times New Roman" w:hAnsi="Times New Roman" w:cs="Times New Roman"/>
          <w:sz w:val="24"/>
          <w:szCs w:val="24"/>
          <w:shd w:val="clear" w:color="auto" w:fill="FFFFFF"/>
        </w:rPr>
        <w:t xml:space="preserve">(57), </w:t>
      </w:r>
      <w:r w:rsidRPr="00BB17E3">
        <w:rPr>
          <w:rFonts w:ascii="Times New Roman" w:hAnsi="Times New Roman" w:cs="Times New Roman"/>
          <w:sz w:val="24"/>
          <w:szCs w:val="24"/>
        </w:rPr>
        <w:t>299-318.</w:t>
      </w:r>
    </w:p>
    <w:p w:rsidR="00321563" w:rsidRPr="00BB17E3" w:rsidRDefault="00321563" w:rsidP="001373AD">
      <w:pPr>
        <w:spacing w:line="240" w:lineRule="auto"/>
        <w:rPr>
          <w:rFonts w:ascii="Times New Roman" w:hAnsi="Times New Roman" w:cs="Times New Roman"/>
          <w:sz w:val="24"/>
          <w:szCs w:val="24"/>
          <w:shd w:val="clear" w:color="auto" w:fill="FFFFFF"/>
        </w:rPr>
      </w:pPr>
      <w:r w:rsidRPr="00BB17E3">
        <w:rPr>
          <w:rFonts w:ascii="Times New Roman" w:hAnsi="Times New Roman" w:cs="Times New Roman"/>
          <w:sz w:val="24"/>
          <w:szCs w:val="24"/>
          <w:shd w:val="clear" w:color="auto" w:fill="FFFFFF"/>
        </w:rPr>
        <w:t xml:space="preserve">Marconi, M. D. A., &amp; </w:t>
      </w:r>
      <w:proofErr w:type="spellStart"/>
      <w:r w:rsidRPr="00BB17E3">
        <w:rPr>
          <w:rFonts w:ascii="Times New Roman" w:hAnsi="Times New Roman" w:cs="Times New Roman"/>
          <w:sz w:val="24"/>
          <w:szCs w:val="24"/>
          <w:shd w:val="clear" w:color="auto" w:fill="FFFFFF"/>
        </w:rPr>
        <w:t>Lakatos</w:t>
      </w:r>
      <w:proofErr w:type="spellEnd"/>
      <w:r w:rsidRPr="00BB17E3">
        <w:rPr>
          <w:rFonts w:ascii="Times New Roman" w:hAnsi="Times New Roman" w:cs="Times New Roman"/>
          <w:sz w:val="24"/>
          <w:szCs w:val="24"/>
          <w:shd w:val="clear" w:color="auto" w:fill="FFFFFF"/>
        </w:rPr>
        <w:t>, E. M. (2003).</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Fundamentos de metodologia científica</w:t>
      </w:r>
      <w:r w:rsidRPr="00BB17E3">
        <w:rPr>
          <w:rFonts w:ascii="Times New Roman" w:hAnsi="Times New Roman" w:cs="Times New Roman"/>
          <w:sz w:val="24"/>
          <w:szCs w:val="24"/>
          <w:shd w:val="clear" w:color="auto" w:fill="FFFFFF"/>
        </w:rPr>
        <w:t xml:space="preserve"> </w:t>
      </w:r>
      <w:r w:rsidR="001373AD" w:rsidRPr="00BB17E3">
        <w:rPr>
          <w:rFonts w:ascii="Times New Roman" w:hAnsi="Times New Roman" w:cs="Times New Roman"/>
          <w:sz w:val="24"/>
          <w:szCs w:val="24"/>
          <w:shd w:val="clear" w:color="auto" w:fill="FFFFFF"/>
        </w:rPr>
        <w:t>(</w:t>
      </w:r>
      <w:r w:rsidRPr="00BB17E3">
        <w:rPr>
          <w:rFonts w:ascii="Times New Roman" w:hAnsi="Times New Roman" w:cs="Times New Roman"/>
          <w:sz w:val="24"/>
          <w:szCs w:val="24"/>
          <w:shd w:val="clear" w:color="auto" w:fill="FFFFFF"/>
        </w:rPr>
        <w:t>5</w:t>
      </w:r>
      <w:r w:rsidR="001373AD" w:rsidRPr="00BB17E3">
        <w:rPr>
          <w:rFonts w:ascii="Times New Roman" w:hAnsi="Times New Roman" w:cs="Times New Roman"/>
          <w:sz w:val="24"/>
          <w:szCs w:val="24"/>
          <w:shd w:val="clear" w:color="auto" w:fill="FFFFFF"/>
        </w:rPr>
        <w:t>a</w:t>
      </w:r>
      <w:r w:rsidRPr="00BB17E3">
        <w:rPr>
          <w:rFonts w:ascii="Times New Roman" w:hAnsi="Times New Roman" w:cs="Times New Roman"/>
          <w:sz w:val="24"/>
          <w:szCs w:val="24"/>
          <w:shd w:val="clear" w:color="auto" w:fill="FFFFFF"/>
        </w:rPr>
        <w:t xml:space="preserve"> ed.</w:t>
      </w:r>
      <w:r w:rsidR="001373AD" w:rsidRPr="00BB17E3">
        <w:rPr>
          <w:rFonts w:ascii="Times New Roman" w:hAnsi="Times New Roman" w:cs="Times New Roman"/>
          <w:sz w:val="24"/>
          <w:szCs w:val="24"/>
          <w:shd w:val="clear" w:color="auto" w:fill="FFFFFF"/>
        </w:rPr>
        <w:t xml:space="preserve">). </w:t>
      </w:r>
      <w:r w:rsidRPr="00BB17E3">
        <w:rPr>
          <w:rFonts w:ascii="Times New Roman" w:hAnsi="Times New Roman" w:cs="Times New Roman"/>
          <w:sz w:val="24"/>
          <w:szCs w:val="24"/>
          <w:shd w:val="clear" w:color="auto" w:fill="FFFFFF"/>
        </w:rPr>
        <w:t>São Paulo: Atlas.</w:t>
      </w:r>
    </w:p>
    <w:p w:rsidR="00321563" w:rsidRPr="00C43A47" w:rsidRDefault="00321563" w:rsidP="001373AD">
      <w:pPr>
        <w:spacing w:line="240" w:lineRule="auto"/>
        <w:rPr>
          <w:rFonts w:ascii="Times New Roman" w:hAnsi="Times New Roman" w:cs="Times New Roman"/>
          <w:sz w:val="24"/>
          <w:szCs w:val="24"/>
        </w:rPr>
      </w:pPr>
      <w:r w:rsidRPr="00C43A47">
        <w:rPr>
          <w:rFonts w:ascii="Times New Roman" w:hAnsi="Times New Roman" w:cs="Times New Roman"/>
          <w:sz w:val="24"/>
          <w:szCs w:val="24"/>
          <w:shd w:val="clear" w:color="auto" w:fill="FFFFFF"/>
        </w:rPr>
        <w:t>Marion, J. C. (2009).</w:t>
      </w:r>
      <w:r w:rsidRPr="00C43A47">
        <w:rPr>
          <w:rStyle w:val="apple-converted-space"/>
          <w:rFonts w:ascii="Times New Roman" w:hAnsi="Times New Roman" w:cs="Times New Roman"/>
          <w:sz w:val="24"/>
          <w:szCs w:val="24"/>
          <w:shd w:val="clear" w:color="auto" w:fill="FFFFFF"/>
        </w:rPr>
        <w:t> </w:t>
      </w:r>
      <w:r w:rsidRPr="00C43A47">
        <w:rPr>
          <w:rFonts w:ascii="Times New Roman" w:hAnsi="Times New Roman" w:cs="Times New Roman"/>
          <w:i/>
          <w:iCs/>
          <w:sz w:val="24"/>
          <w:szCs w:val="24"/>
          <w:shd w:val="clear" w:color="auto" w:fill="FFFFFF"/>
        </w:rPr>
        <w:t>Contabilidade básica</w:t>
      </w:r>
      <w:r w:rsidRPr="00C43A47">
        <w:rPr>
          <w:rFonts w:ascii="Times New Roman" w:hAnsi="Times New Roman" w:cs="Times New Roman"/>
          <w:sz w:val="24"/>
          <w:szCs w:val="24"/>
          <w:shd w:val="clear" w:color="auto" w:fill="FFFFFF"/>
        </w:rPr>
        <w:t>.</w:t>
      </w:r>
      <w:r w:rsidR="001373AD" w:rsidRPr="00C43A47">
        <w:rPr>
          <w:rFonts w:ascii="Times New Roman" w:hAnsi="Times New Roman" w:cs="Times New Roman"/>
          <w:sz w:val="24"/>
          <w:szCs w:val="24"/>
          <w:shd w:val="clear" w:color="auto" w:fill="FFFFFF"/>
        </w:rPr>
        <w:t xml:space="preserve"> (</w:t>
      </w:r>
      <w:r w:rsidRPr="00C43A47">
        <w:rPr>
          <w:rFonts w:ascii="Times New Roman" w:hAnsi="Times New Roman" w:cs="Times New Roman"/>
          <w:sz w:val="24"/>
          <w:szCs w:val="24"/>
          <w:shd w:val="clear" w:color="auto" w:fill="FFFFFF"/>
        </w:rPr>
        <w:t>11a ed</w:t>
      </w:r>
      <w:r w:rsidR="001373AD" w:rsidRPr="00C43A47">
        <w:rPr>
          <w:rFonts w:ascii="Times New Roman" w:hAnsi="Times New Roman" w:cs="Times New Roman"/>
          <w:sz w:val="24"/>
          <w:szCs w:val="24"/>
          <w:shd w:val="clear" w:color="auto" w:fill="FFFFFF"/>
        </w:rPr>
        <w:t>.)</w:t>
      </w:r>
      <w:r w:rsidRPr="00C43A47">
        <w:rPr>
          <w:rFonts w:ascii="Times New Roman" w:hAnsi="Times New Roman" w:cs="Times New Roman"/>
          <w:sz w:val="24"/>
          <w:szCs w:val="24"/>
          <w:shd w:val="clear" w:color="auto" w:fill="FFFFFF"/>
        </w:rPr>
        <w:t>. São Pa</w:t>
      </w:r>
      <w:r w:rsidR="005C7C0A" w:rsidRPr="00C43A47">
        <w:rPr>
          <w:rFonts w:ascii="Times New Roman" w:hAnsi="Times New Roman" w:cs="Times New Roman"/>
          <w:sz w:val="24"/>
          <w:szCs w:val="24"/>
          <w:shd w:val="clear" w:color="auto" w:fill="FFFFFF"/>
        </w:rPr>
        <w:t>u</w:t>
      </w:r>
      <w:r w:rsidRPr="00C43A47">
        <w:rPr>
          <w:rFonts w:ascii="Times New Roman" w:hAnsi="Times New Roman" w:cs="Times New Roman"/>
          <w:sz w:val="24"/>
          <w:szCs w:val="24"/>
          <w:shd w:val="clear" w:color="auto" w:fill="FFFFFF"/>
        </w:rPr>
        <w:t>lo</w:t>
      </w:r>
      <w:r w:rsidR="001373AD" w:rsidRPr="00C43A47">
        <w:rPr>
          <w:rFonts w:ascii="Times New Roman" w:hAnsi="Times New Roman" w:cs="Times New Roman"/>
          <w:sz w:val="24"/>
          <w:szCs w:val="24"/>
          <w:shd w:val="clear" w:color="auto" w:fill="FFFFFF"/>
        </w:rPr>
        <w:t>: Atlas.</w:t>
      </w:r>
    </w:p>
    <w:p w:rsidR="005C7C0A" w:rsidRDefault="005C7C0A" w:rsidP="001373AD">
      <w:pPr>
        <w:spacing w:line="240" w:lineRule="auto"/>
        <w:rPr>
          <w:rFonts w:ascii="Times New Roman" w:hAnsi="Times New Roman" w:cs="Times New Roman"/>
          <w:sz w:val="24"/>
          <w:szCs w:val="24"/>
          <w:shd w:val="clear" w:color="auto" w:fill="FFFFFF"/>
        </w:rPr>
      </w:pPr>
      <w:r w:rsidRPr="00C43A47">
        <w:rPr>
          <w:rFonts w:ascii="Times New Roman" w:hAnsi="Times New Roman" w:cs="Times New Roman"/>
          <w:sz w:val="24"/>
          <w:szCs w:val="24"/>
          <w:shd w:val="clear" w:color="auto" w:fill="FFFFFF"/>
        </w:rPr>
        <w:t>Marion, J. C. (2005).</w:t>
      </w:r>
      <w:r w:rsidRPr="00C43A47">
        <w:rPr>
          <w:rStyle w:val="apple-converted-space"/>
          <w:rFonts w:ascii="Times New Roman" w:hAnsi="Times New Roman" w:cs="Times New Roman"/>
          <w:sz w:val="24"/>
          <w:szCs w:val="24"/>
          <w:shd w:val="clear" w:color="auto" w:fill="FFFFFF"/>
        </w:rPr>
        <w:t> </w:t>
      </w:r>
      <w:r w:rsidRPr="00C43A47">
        <w:rPr>
          <w:rFonts w:ascii="Times New Roman" w:hAnsi="Times New Roman" w:cs="Times New Roman"/>
          <w:i/>
          <w:iCs/>
          <w:sz w:val="24"/>
          <w:szCs w:val="24"/>
          <w:shd w:val="clear" w:color="auto" w:fill="FFFFFF"/>
        </w:rPr>
        <w:t>Contabilidade empresarial</w:t>
      </w:r>
      <w:r w:rsidR="001373AD" w:rsidRPr="00C43A47">
        <w:rPr>
          <w:rFonts w:ascii="Times New Roman" w:hAnsi="Times New Roman" w:cs="Times New Roman"/>
          <w:sz w:val="24"/>
          <w:szCs w:val="24"/>
          <w:shd w:val="clear" w:color="auto" w:fill="FFFFFF"/>
        </w:rPr>
        <w:t xml:space="preserve"> (</w:t>
      </w:r>
      <w:r w:rsidRPr="00C43A47">
        <w:rPr>
          <w:rFonts w:ascii="Times New Roman" w:hAnsi="Times New Roman" w:cs="Times New Roman"/>
          <w:sz w:val="24"/>
          <w:szCs w:val="24"/>
          <w:shd w:val="clear" w:color="auto" w:fill="FFFFFF"/>
        </w:rPr>
        <w:t>17a ed</w:t>
      </w:r>
      <w:r w:rsidR="001373AD" w:rsidRPr="00C43A47">
        <w:rPr>
          <w:rFonts w:ascii="Times New Roman" w:hAnsi="Times New Roman" w:cs="Times New Roman"/>
          <w:sz w:val="24"/>
          <w:szCs w:val="24"/>
          <w:shd w:val="clear" w:color="auto" w:fill="FFFFFF"/>
        </w:rPr>
        <w:t>.).</w:t>
      </w:r>
      <w:r w:rsidRPr="00C43A47">
        <w:rPr>
          <w:rFonts w:ascii="Times New Roman" w:hAnsi="Times New Roman" w:cs="Times New Roman"/>
          <w:sz w:val="24"/>
          <w:szCs w:val="24"/>
          <w:shd w:val="clear" w:color="auto" w:fill="FFFFFF"/>
        </w:rPr>
        <w:t xml:space="preserve"> São Paulo</w:t>
      </w:r>
      <w:r w:rsidR="001373AD" w:rsidRPr="00C43A47">
        <w:rPr>
          <w:rFonts w:ascii="Times New Roman" w:hAnsi="Times New Roman" w:cs="Times New Roman"/>
          <w:sz w:val="24"/>
          <w:szCs w:val="24"/>
          <w:shd w:val="clear" w:color="auto" w:fill="FFFFFF"/>
        </w:rPr>
        <w:t>: Atlas</w:t>
      </w:r>
      <w:r w:rsidRPr="00C43A47">
        <w:rPr>
          <w:rFonts w:ascii="Times New Roman" w:hAnsi="Times New Roman" w:cs="Times New Roman"/>
          <w:sz w:val="24"/>
          <w:szCs w:val="24"/>
          <w:shd w:val="clear" w:color="auto" w:fill="FFFFFF"/>
        </w:rPr>
        <w:t>.</w:t>
      </w:r>
    </w:p>
    <w:p w:rsidR="005C7C0A" w:rsidRPr="00BB17E3" w:rsidRDefault="005C7C0A" w:rsidP="001373AD">
      <w:pPr>
        <w:spacing w:line="240" w:lineRule="auto"/>
        <w:rPr>
          <w:rFonts w:ascii="Times New Roman" w:hAnsi="Times New Roman" w:cs="Times New Roman"/>
          <w:sz w:val="24"/>
          <w:szCs w:val="24"/>
        </w:rPr>
      </w:pPr>
      <w:r w:rsidRPr="00BB17E3">
        <w:rPr>
          <w:rFonts w:ascii="Times New Roman" w:hAnsi="Times New Roman" w:cs="Times New Roman"/>
          <w:sz w:val="24"/>
          <w:szCs w:val="24"/>
          <w:shd w:val="clear" w:color="auto" w:fill="FFFFFF"/>
        </w:rPr>
        <w:t xml:space="preserve">Martins, V. G., Machado, M. A. V., &amp; Callado, A. L. C. (2014). Análise da Aditividade de </w:t>
      </w:r>
      <w:proofErr w:type="spellStart"/>
      <w:r w:rsidRPr="00BB17E3">
        <w:rPr>
          <w:rFonts w:ascii="Times New Roman" w:hAnsi="Times New Roman" w:cs="Times New Roman"/>
          <w:sz w:val="24"/>
          <w:szCs w:val="24"/>
          <w:shd w:val="clear" w:color="auto" w:fill="FFFFFF"/>
        </w:rPr>
        <w:t>Value</w:t>
      </w:r>
      <w:proofErr w:type="spellEnd"/>
      <w:r w:rsidRPr="00BB17E3">
        <w:rPr>
          <w:rFonts w:ascii="Times New Roman" w:hAnsi="Times New Roman" w:cs="Times New Roman"/>
          <w:sz w:val="24"/>
          <w:szCs w:val="24"/>
          <w:shd w:val="clear" w:color="auto" w:fill="FFFFFF"/>
        </w:rPr>
        <w:t xml:space="preserve"> </w:t>
      </w:r>
      <w:proofErr w:type="spellStart"/>
      <w:r w:rsidRPr="00BB17E3">
        <w:rPr>
          <w:rFonts w:ascii="Times New Roman" w:hAnsi="Times New Roman" w:cs="Times New Roman"/>
          <w:sz w:val="24"/>
          <w:szCs w:val="24"/>
          <w:shd w:val="clear" w:color="auto" w:fill="FFFFFF"/>
        </w:rPr>
        <w:t>Relevance</w:t>
      </w:r>
      <w:proofErr w:type="spellEnd"/>
      <w:r w:rsidRPr="00BB17E3">
        <w:rPr>
          <w:rFonts w:ascii="Times New Roman" w:hAnsi="Times New Roman" w:cs="Times New Roman"/>
          <w:sz w:val="24"/>
          <w:szCs w:val="24"/>
          <w:shd w:val="clear" w:color="auto" w:fill="FFFFFF"/>
        </w:rPr>
        <w:t xml:space="preserve"> da DDF e da DVA ao Conjunto de Demonstrações Contábeis: Evidências de Empresas do Mercado de Capitais Brasileiro.</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Contabilidade, Gestão e Governança</w:t>
      </w:r>
      <w:r w:rsidRPr="00BB17E3">
        <w:rPr>
          <w:rFonts w:ascii="Times New Roman" w:hAnsi="Times New Roman" w:cs="Times New Roman"/>
          <w:sz w:val="24"/>
          <w:szCs w:val="24"/>
          <w:shd w:val="clear" w:color="auto" w:fill="FFFFFF"/>
        </w:rPr>
        <w:t>,</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17</w:t>
      </w:r>
      <w:r w:rsidRPr="00BB17E3">
        <w:rPr>
          <w:rFonts w:ascii="Times New Roman" w:hAnsi="Times New Roman" w:cs="Times New Roman"/>
          <w:sz w:val="24"/>
          <w:szCs w:val="24"/>
          <w:shd w:val="clear" w:color="auto" w:fill="FFFFFF"/>
        </w:rPr>
        <w:t>(1), 75-94.</w:t>
      </w:r>
    </w:p>
    <w:p w:rsidR="005C7C0A" w:rsidRPr="00BB17E3" w:rsidRDefault="005C7C0A" w:rsidP="001373AD">
      <w:pPr>
        <w:spacing w:line="240" w:lineRule="auto"/>
        <w:rPr>
          <w:rFonts w:ascii="Times New Roman" w:hAnsi="Times New Roman" w:cs="Times New Roman"/>
          <w:sz w:val="24"/>
          <w:szCs w:val="24"/>
        </w:rPr>
      </w:pPr>
      <w:proofErr w:type="gramStart"/>
      <w:r w:rsidRPr="00BB17E3">
        <w:rPr>
          <w:rFonts w:ascii="Times New Roman" w:hAnsi="Times New Roman" w:cs="Times New Roman"/>
          <w:sz w:val="24"/>
          <w:szCs w:val="24"/>
          <w:shd w:val="clear" w:color="auto" w:fill="FFFFFF"/>
          <w:lang w:val="en-US"/>
        </w:rPr>
        <w:t xml:space="preserve">Martins, G. D. A. &amp; </w:t>
      </w:r>
      <w:proofErr w:type="spellStart"/>
      <w:r w:rsidRPr="00BB17E3">
        <w:rPr>
          <w:rFonts w:ascii="Times New Roman" w:hAnsi="Times New Roman" w:cs="Times New Roman"/>
          <w:sz w:val="24"/>
          <w:szCs w:val="24"/>
          <w:shd w:val="clear" w:color="auto" w:fill="FFFFFF"/>
          <w:lang w:val="en-US"/>
        </w:rPr>
        <w:t>Theóphilo</w:t>
      </w:r>
      <w:proofErr w:type="spellEnd"/>
      <w:r w:rsidRPr="00BB17E3">
        <w:rPr>
          <w:rFonts w:ascii="Times New Roman" w:hAnsi="Times New Roman" w:cs="Times New Roman"/>
          <w:sz w:val="24"/>
          <w:szCs w:val="24"/>
          <w:shd w:val="clear" w:color="auto" w:fill="FFFFFF"/>
          <w:lang w:val="en-US"/>
        </w:rPr>
        <w:t>, C. R. (2009).</w:t>
      </w:r>
      <w:proofErr w:type="gramEnd"/>
      <w:r w:rsidRPr="00BB17E3">
        <w:rPr>
          <w:rFonts w:ascii="Times New Roman" w:hAnsi="Times New Roman" w:cs="Times New Roman"/>
          <w:sz w:val="24"/>
          <w:szCs w:val="24"/>
          <w:shd w:val="clear" w:color="auto" w:fill="FFFFFF"/>
          <w:lang w:val="en-US"/>
        </w:rPr>
        <w:t xml:space="preserve"> </w:t>
      </w:r>
      <w:r w:rsidRPr="00BB17E3">
        <w:rPr>
          <w:rFonts w:ascii="Times New Roman" w:hAnsi="Times New Roman" w:cs="Times New Roman"/>
          <w:sz w:val="24"/>
          <w:szCs w:val="24"/>
          <w:shd w:val="clear" w:color="auto" w:fill="FFFFFF"/>
        </w:rPr>
        <w:t>Metodologia da investigação científica para ciências sociais aplicadas.</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São Paulo: Atlas</w:t>
      </w:r>
      <w:r w:rsidRPr="00BB17E3">
        <w:rPr>
          <w:rFonts w:ascii="Times New Roman" w:hAnsi="Times New Roman" w:cs="Times New Roman"/>
          <w:sz w:val="24"/>
          <w:szCs w:val="24"/>
          <w:shd w:val="clear" w:color="auto" w:fill="FFFFFF"/>
        </w:rPr>
        <w:t>,</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2</w:t>
      </w:r>
      <w:r w:rsidRPr="00BB17E3">
        <w:rPr>
          <w:rFonts w:ascii="Times New Roman" w:hAnsi="Times New Roman" w:cs="Times New Roman"/>
          <w:sz w:val="24"/>
          <w:szCs w:val="24"/>
          <w:shd w:val="clear" w:color="auto" w:fill="FFFFFF"/>
        </w:rPr>
        <w:t>, 104-119.</w:t>
      </w:r>
    </w:p>
    <w:p w:rsidR="005C7C0A" w:rsidRPr="00BB17E3" w:rsidRDefault="005C7C0A" w:rsidP="001373AD">
      <w:pPr>
        <w:spacing w:line="240" w:lineRule="auto"/>
        <w:rPr>
          <w:rFonts w:ascii="Times New Roman" w:hAnsi="Times New Roman" w:cs="Times New Roman"/>
          <w:sz w:val="24"/>
          <w:szCs w:val="24"/>
          <w:shd w:val="clear" w:color="auto" w:fill="FFFFFF"/>
        </w:rPr>
      </w:pPr>
      <w:r w:rsidRPr="00BB17E3">
        <w:rPr>
          <w:rFonts w:ascii="Times New Roman" w:hAnsi="Times New Roman" w:cs="Times New Roman"/>
          <w:sz w:val="24"/>
          <w:szCs w:val="24"/>
          <w:shd w:val="clear" w:color="auto" w:fill="FFFFFF"/>
        </w:rPr>
        <w:t xml:space="preserve">Meneses, A. F. </w:t>
      </w:r>
      <w:proofErr w:type="gramStart"/>
      <w:r w:rsidRPr="00BB17E3">
        <w:rPr>
          <w:rFonts w:ascii="Times New Roman" w:hAnsi="Times New Roman" w:cs="Times New Roman"/>
          <w:sz w:val="24"/>
          <w:szCs w:val="24"/>
          <w:shd w:val="clear" w:color="auto" w:fill="FFFFFF"/>
        </w:rPr>
        <w:t>de,</w:t>
      </w:r>
      <w:proofErr w:type="gramEnd"/>
      <w:r w:rsidRPr="00BB17E3">
        <w:rPr>
          <w:rFonts w:ascii="Times New Roman" w:hAnsi="Times New Roman" w:cs="Times New Roman"/>
          <w:sz w:val="24"/>
          <w:szCs w:val="24"/>
          <w:shd w:val="clear" w:color="auto" w:fill="FFFFFF"/>
        </w:rPr>
        <w:t xml:space="preserve"> Ponte, V. R., &amp; </w:t>
      </w:r>
      <w:proofErr w:type="spellStart"/>
      <w:r w:rsidRPr="00BB17E3">
        <w:rPr>
          <w:rFonts w:ascii="Times New Roman" w:hAnsi="Times New Roman" w:cs="Times New Roman"/>
          <w:sz w:val="24"/>
          <w:szCs w:val="24"/>
          <w:shd w:val="clear" w:color="auto" w:fill="FFFFFF"/>
        </w:rPr>
        <w:t>Marupunga</w:t>
      </w:r>
      <w:proofErr w:type="spellEnd"/>
      <w:r w:rsidRPr="00BB17E3">
        <w:rPr>
          <w:rFonts w:ascii="Times New Roman" w:hAnsi="Times New Roman" w:cs="Times New Roman"/>
          <w:sz w:val="24"/>
          <w:szCs w:val="24"/>
          <w:shd w:val="clear" w:color="auto" w:fill="FFFFFF"/>
        </w:rPr>
        <w:t>, P. V. R. (2013). Determinantes Do Nível De Disclosure De Ativos Intangíveis Em Empresas Brasileiras.</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 xml:space="preserve">Revista Base (Administração E Contabilidade) Da </w:t>
      </w:r>
      <w:proofErr w:type="spellStart"/>
      <w:r w:rsidRPr="00BB17E3">
        <w:rPr>
          <w:rFonts w:ascii="Times New Roman" w:hAnsi="Times New Roman" w:cs="Times New Roman"/>
          <w:i/>
          <w:iCs/>
          <w:sz w:val="24"/>
          <w:szCs w:val="24"/>
          <w:shd w:val="clear" w:color="auto" w:fill="FFFFFF"/>
        </w:rPr>
        <w:t>Unisinos</w:t>
      </w:r>
      <w:proofErr w:type="spellEnd"/>
      <w:r w:rsidRPr="00BB17E3">
        <w:rPr>
          <w:rFonts w:ascii="Times New Roman" w:hAnsi="Times New Roman" w:cs="Times New Roman"/>
          <w:sz w:val="24"/>
          <w:szCs w:val="24"/>
          <w:shd w:val="clear" w:color="auto" w:fill="FFFFFF"/>
        </w:rPr>
        <w:t>,</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10</w:t>
      </w:r>
      <w:r w:rsidRPr="00BB17E3">
        <w:rPr>
          <w:rFonts w:ascii="Times New Roman" w:hAnsi="Times New Roman" w:cs="Times New Roman"/>
          <w:sz w:val="24"/>
          <w:szCs w:val="24"/>
          <w:shd w:val="clear" w:color="auto" w:fill="FFFFFF"/>
        </w:rPr>
        <w:t>(2), 142-153.</w:t>
      </w:r>
    </w:p>
    <w:p w:rsidR="00237B06" w:rsidRPr="00BB17E3" w:rsidRDefault="00237B06" w:rsidP="001373AD">
      <w:pPr>
        <w:spacing w:line="240" w:lineRule="auto"/>
        <w:rPr>
          <w:rFonts w:ascii="Times New Roman" w:hAnsi="Times New Roman" w:cs="Times New Roman"/>
          <w:i/>
          <w:sz w:val="24"/>
          <w:szCs w:val="24"/>
          <w:shd w:val="clear" w:color="auto" w:fill="FFFFFF"/>
        </w:rPr>
      </w:pPr>
      <w:r w:rsidRPr="00BB17E3">
        <w:rPr>
          <w:rFonts w:ascii="Times New Roman" w:hAnsi="Times New Roman" w:cs="Times New Roman"/>
          <w:sz w:val="24"/>
          <w:szCs w:val="24"/>
          <w:shd w:val="clear" w:color="auto" w:fill="FFFFFF"/>
        </w:rPr>
        <w:t>M</w:t>
      </w:r>
      <w:r w:rsidR="00BB17E3" w:rsidRPr="00BB17E3">
        <w:rPr>
          <w:rFonts w:ascii="Times New Roman" w:hAnsi="Times New Roman" w:cs="Times New Roman"/>
          <w:sz w:val="24"/>
          <w:szCs w:val="24"/>
          <w:shd w:val="clear" w:color="auto" w:fill="FFFFFF"/>
        </w:rPr>
        <w:t>iguel</w:t>
      </w:r>
      <w:r w:rsidRPr="00BB17E3">
        <w:rPr>
          <w:rFonts w:ascii="Times New Roman" w:hAnsi="Times New Roman" w:cs="Times New Roman"/>
          <w:sz w:val="24"/>
          <w:szCs w:val="24"/>
          <w:shd w:val="clear" w:color="auto" w:fill="FFFFFF"/>
        </w:rPr>
        <w:t xml:space="preserve">, C. </w:t>
      </w:r>
      <w:r w:rsidR="00BB17E3" w:rsidRPr="00BB17E3">
        <w:rPr>
          <w:rFonts w:ascii="Times New Roman" w:hAnsi="Times New Roman" w:cs="Times New Roman"/>
          <w:sz w:val="24"/>
          <w:szCs w:val="24"/>
          <w:shd w:val="clear" w:color="auto" w:fill="FFFFFF"/>
        </w:rPr>
        <w:t xml:space="preserve">(2011) </w:t>
      </w:r>
      <w:r w:rsidRPr="00BB17E3">
        <w:rPr>
          <w:rFonts w:ascii="Times New Roman" w:hAnsi="Times New Roman" w:cs="Times New Roman"/>
          <w:i/>
          <w:sz w:val="24"/>
          <w:szCs w:val="24"/>
          <w:shd w:val="clear" w:color="auto" w:fill="FFFFFF"/>
        </w:rPr>
        <w:t>Como empreendedores podem valorizar bens intangíveis de uma empresa</w:t>
      </w:r>
      <w:proofErr w:type="gramStart"/>
      <w:r w:rsidRPr="00BB17E3">
        <w:rPr>
          <w:rFonts w:ascii="Times New Roman" w:hAnsi="Times New Roman" w:cs="Times New Roman"/>
          <w:i/>
          <w:sz w:val="24"/>
          <w:szCs w:val="24"/>
          <w:shd w:val="clear" w:color="auto" w:fill="FFFFFF"/>
        </w:rPr>
        <w:t>?</w:t>
      </w:r>
      <w:r w:rsidR="00BB17E3" w:rsidRPr="00BB17E3">
        <w:rPr>
          <w:rFonts w:ascii="Times New Roman" w:hAnsi="Times New Roman" w:cs="Times New Roman"/>
          <w:i/>
          <w:sz w:val="24"/>
          <w:szCs w:val="24"/>
          <w:shd w:val="clear" w:color="auto" w:fill="FFFFFF"/>
        </w:rPr>
        <w:t>.</w:t>
      </w:r>
      <w:proofErr w:type="gramEnd"/>
      <w:r w:rsidR="00BB17E3" w:rsidRPr="00BB17E3">
        <w:rPr>
          <w:rFonts w:ascii="Times New Roman" w:hAnsi="Times New Roman" w:cs="Times New Roman"/>
          <w:sz w:val="24"/>
          <w:szCs w:val="24"/>
          <w:shd w:val="clear" w:color="auto" w:fill="FFFFFF"/>
        </w:rPr>
        <w:t xml:space="preserve"> São Paulo, Revista Exame </w:t>
      </w:r>
      <w:proofErr w:type="spellStart"/>
      <w:r w:rsidR="00BB17E3" w:rsidRPr="00BB17E3">
        <w:rPr>
          <w:rFonts w:ascii="Times New Roman" w:hAnsi="Times New Roman" w:cs="Times New Roman"/>
          <w:sz w:val="24"/>
          <w:szCs w:val="24"/>
          <w:shd w:val="clear" w:color="auto" w:fill="FFFFFF"/>
        </w:rPr>
        <w:t>Pme</w:t>
      </w:r>
      <w:proofErr w:type="spellEnd"/>
      <w:r w:rsidR="00BB17E3" w:rsidRPr="00BB17E3">
        <w:rPr>
          <w:rFonts w:ascii="Times New Roman" w:hAnsi="Times New Roman" w:cs="Times New Roman"/>
          <w:sz w:val="24"/>
          <w:szCs w:val="24"/>
          <w:shd w:val="clear" w:color="auto" w:fill="FFFFFF"/>
        </w:rPr>
        <w:t xml:space="preserve">. Recuperado em </w:t>
      </w:r>
      <w:proofErr w:type="gramStart"/>
      <w:r w:rsidR="00BB17E3" w:rsidRPr="00BB17E3">
        <w:rPr>
          <w:rFonts w:ascii="Times New Roman" w:hAnsi="Times New Roman" w:cs="Times New Roman"/>
          <w:sz w:val="24"/>
          <w:szCs w:val="24"/>
          <w:shd w:val="clear" w:color="auto" w:fill="FFFFFF"/>
        </w:rPr>
        <w:t>29 setembro</w:t>
      </w:r>
      <w:proofErr w:type="gramEnd"/>
      <w:r w:rsidR="00BB17E3" w:rsidRPr="00BB17E3">
        <w:rPr>
          <w:rFonts w:ascii="Times New Roman" w:hAnsi="Times New Roman" w:cs="Times New Roman"/>
          <w:sz w:val="24"/>
          <w:szCs w:val="24"/>
          <w:shd w:val="clear" w:color="auto" w:fill="FFFFFF"/>
        </w:rPr>
        <w:t>, 2016. De</w:t>
      </w:r>
      <w:r w:rsidR="00BB17E3" w:rsidRPr="00BB17E3">
        <w:rPr>
          <w:rStyle w:val="apple-converted-space"/>
          <w:rFonts w:ascii="Times New Roman" w:hAnsi="Times New Roman" w:cs="Times New Roman"/>
          <w:i/>
          <w:sz w:val="24"/>
          <w:szCs w:val="24"/>
          <w:shd w:val="clear" w:color="auto" w:fill="FFFFFF"/>
        </w:rPr>
        <w:t xml:space="preserve"> </w:t>
      </w:r>
      <w:r w:rsidRPr="00BB17E3">
        <w:rPr>
          <w:rFonts w:ascii="Times New Roman" w:hAnsi="Times New Roman" w:cs="Times New Roman"/>
          <w:sz w:val="24"/>
          <w:szCs w:val="24"/>
          <w:shd w:val="clear" w:color="auto" w:fill="FFFFFF"/>
        </w:rPr>
        <w:t>http://exame.abril.com.br/revista-exame-pme/edicoes/36/</w:t>
      </w:r>
      <w:r w:rsidR="00BB17E3" w:rsidRPr="00BB17E3">
        <w:rPr>
          <w:rFonts w:ascii="Times New Roman" w:hAnsi="Times New Roman" w:cs="Times New Roman"/>
          <w:sz w:val="24"/>
          <w:szCs w:val="24"/>
          <w:shd w:val="clear" w:color="auto" w:fill="FFFFFF"/>
        </w:rPr>
        <w:t>noticias/patrimonio-intocavel</w:t>
      </w:r>
    </w:p>
    <w:p w:rsidR="005C7C0A" w:rsidRPr="00BB17E3" w:rsidRDefault="005C7C0A" w:rsidP="001373AD">
      <w:pPr>
        <w:spacing w:line="240" w:lineRule="auto"/>
        <w:rPr>
          <w:rFonts w:ascii="Times New Roman" w:hAnsi="Times New Roman" w:cs="Times New Roman"/>
          <w:sz w:val="24"/>
          <w:szCs w:val="24"/>
          <w:shd w:val="clear" w:color="auto" w:fill="FFFFFF"/>
          <w:lang w:val="en-US"/>
        </w:rPr>
      </w:pPr>
      <w:r w:rsidRPr="00BB17E3">
        <w:rPr>
          <w:rFonts w:ascii="Times New Roman" w:hAnsi="Times New Roman" w:cs="Times New Roman"/>
          <w:sz w:val="24"/>
          <w:szCs w:val="24"/>
          <w:shd w:val="clear" w:color="auto" w:fill="FFFFFF"/>
        </w:rPr>
        <w:t xml:space="preserve">Oliveira, L., Rodrigues, L. L., &amp; Craig, R. (2010). </w:t>
      </w:r>
      <w:r w:rsidRPr="00BB17E3">
        <w:rPr>
          <w:rFonts w:ascii="Times New Roman" w:hAnsi="Times New Roman" w:cs="Times New Roman"/>
          <w:sz w:val="24"/>
          <w:szCs w:val="24"/>
          <w:shd w:val="clear" w:color="auto" w:fill="FFFFFF"/>
          <w:lang w:val="en-US"/>
        </w:rPr>
        <w:t>Intangible assets and value relevance: Evidence from the Portuguese stock exchange.</w:t>
      </w:r>
      <w:r w:rsidRPr="00BB17E3">
        <w:rPr>
          <w:rStyle w:val="apple-converted-space"/>
          <w:rFonts w:ascii="Times New Roman" w:hAnsi="Times New Roman" w:cs="Times New Roman"/>
          <w:sz w:val="24"/>
          <w:szCs w:val="24"/>
          <w:shd w:val="clear" w:color="auto" w:fill="FFFFFF"/>
          <w:lang w:val="en-US"/>
        </w:rPr>
        <w:t> </w:t>
      </w:r>
      <w:r w:rsidRPr="00BB17E3">
        <w:rPr>
          <w:rFonts w:ascii="Times New Roman" w:hAnsi="Times New Roman" w:cs="Times New Roman"/>
          <w:i/>
          <w:iCs/>
          <w:sz w:val="24"/>
          <w:szCs w:val="24"/>
          <w:shd w:val="clear" w:color="auto" w:fill="FFFFFF"/>
          <w:lang w:val="en-US"/>
        </w:rPr>
        <w:t>The British Accounting Review</w:t>
      </w:r>
      <w:r w:rsidRPr="00BB17E3">
        <w:rPr>
          <w:rFonts w:ascii="Times New Roman" w:hAnsi="Times New Roman" w:cs="Times New Roman"/>
          <w:sz w:val="24"/>
          <w:szCs w:val="24"/>
          <w:shd w:val="clear" w:color="auto" w:fill="FFFFFF"/>
          <w:lang w:val="en-US"/>
        </w:rPr>
        <w:t>,</w:t>
      </w:r>
      <w:r w:rsidRPr="00BB17E3">
        <w:rPr>
          <w:rStyle w:val="apple-converted-space"/>
          <w:rFonts w:ascii="Times New Roman" w:hAnsi="Times New Roman" w:cs="Times New Roman"/>
          <w:sz w:val="24"/>
          <w:szCs w:val="24"/>
          <w:shd w:val="clear" w:color="auto" w:fill="FFFFFF"/>
          <w:lang w:val="en-US"/>
        </w:rPr>
        <w:t> </w:t>
      </w:r>
      <w:r w:rsidRPr="00BB17E3">
        <w:rPr>
          <w:rFonts w:ascii="Times New Roman" w:hAnsi="Times New Roman" w:cs="Times New Roman"/>
          <w:i/>
          <w:iCs/>
          <w:sz w:val="24"/>
          <w:szCs w:val="24"/>
          <w:shd w:val="clear" w:color="auto" w:fill="FFFFFF"/>
          <w:lang w:val="en-US"/>
        </w:rPr>
        <w:t>42</w:t>
      </w:r>
      <w:r w:rsidRPr="00BB17E3">
        <w:rPr>
          <w:rFonts w:ascii="Times New Roman" w:hAnsi="Times New Roman" w:cs="Times New Roman"/>
          <w:sz w:val="24"/>
          <w:szCs w:val="24"/>
          <w:shd w:val="clear" w:color="auto" w:fill="FFFFFF"/>
          <w:lang w:val="en-US"/>
        </w:rPr>
        <w:t>(4), 241-252.</w:t>
      </w:r>
    </w:p>
    <w:p w:rsidR="005C7C0A" w:rsidRPr="00BB17E3" w:rsidRDefault="005C7C0A" w:rsidP="001373AD">
      <w:pPr>
        <w:spacing w:line="240" w:lineRule="auto"/>
        <w:rPr>
          <w:rFonts w:ascii="Times New Roman" w:hAnsi="Times New Roman" w:cs="Times New Roman"/>
          <w:sz w:val="24"/>
          <w:szCs w:val="24"/>
          <w:shd w:val="clear" w:color="auto" w:fill="FFFFFF"/>
        </w:rPr>
      </w:pPr>
      <w:proofErr w:type="spellStart"/>
      <w:proofErr w:type="gramStart"/>
      <w:r w:rsidRPr="00BB17E3">
        <w:rPr>
          <w:rFonts w:ascii="Times New Roman" w:hAnsi="Times New Roman" w:cs="Times New Roman"/>
          <w:sz w:val="24"/>
          <w:szCs w:val="24"/>
          <w:shd w:val="clear" w:color="auto" w:fill="FFFFFF"/>
          <w:lang w:val="en-US"/>
        </w:rPr>
        <w:t>Özer</w:t>
      </w:r>
      <w:proofErr w:type="spellEnd"/>
      <w:r w:rsidRPr="00BB17E3">
        <w:rPr>
          <w:rFonts w:ascii="Times New Roman" w:hAnsi="Times New Roman" w:cs="Times New Roman"/>
          <w:sz w:val="24"/>
          <w:szCs w:val="24"/>
          <w:shd w:val="clear" w:color="auto" w:fill="FFFFFF"/>
          <w:lang w:val="en-US"/>
        </w:rPr>
        <w:t xml:space="preserve">, G., &amp; </w:t>
      </w:r>
      <w:proofErr w:type="spellStart"/>
      <w:r w:rsidRPr="00BB17E3">
        <w:rPr>
          <w:rFonts w:ascii="Times New Roman" w:hAnsi="Times New Roman" w:cs="Times New Roman"/>
          <w:sz w:val="24"/>
          <w:szCs w:val="24"/>
          <w:shd w:val="clear" w:color="auto" w:fill="FFFFFF"/>
          <w:lang w:val="en-US"/>
        </w:rPr>
        <w:t>Çam</w:t>
      </w:r>
      <w:proofErr w:type="spellEnd"/>
      <w:r w:rsidRPr="00BB17E3">
        <w:rPr>
          <w:rFonts w:ascii="Times New Roman" w:hAnsi="Times New Roman" w:cs="Times New Roman"/>
          <w:sz w:val="24"/>
          <w:szCs w:val="24"/>
          <w:shd w:val="clear" w:color="auto" w:fill="FFFFFF"/>
          <w:lang w:val="en-US"/>
        </w:rPr>
        <w:t>, İ. (2016).</w:t>
      </w:r>
      <w:proofErr w:type="gramEnd"/>
      <w:r w:rsidRPr="00BB17E3">
        <w:rPr>
          <w:rFonts w:ascii="Times New Roman" w:hAnsi="Times New Roman" w:cs="Times New Roman"/>
          <w:sz w:val="24"/>
          <w:szCs w:val="24"/>
          <w:shd w:val="clear" w:color="auto" w:fill="FFFFFF"/>
          <w:lang w:val="en-US"/>
        </w:rPr>
        <w:t xml:space="preserve"> The Role of Human Capital in Firm Valuation: An Application on BIST.</w:t>
      </w:r>
      <w:r w:rsidRPr="00BB17E3">
        <w:rPr>
          <w:rStyle w:val="apple-converted-space"/>
          <w:rFonts w:ascii="Times New Roman" w:hAnsi="Times New Roman" w:cs="Times New Roman"/>
          <w:sz w:val="24"/>
          <w:szCs w:val="24"/>
          <w:shd w:val="clear" w:color="auto" w:fill="FFFFFF"/>
          <w:lang w:val="en-US"/>
        </w:rPr>
        <w:t> </w:t>
      </w:r>
      <w:proofErr w:type="spellStart"/>
      <w:r w:rsidRPr="00BB17E3">
        <w:rPr>
          <w:rFonts w:ascii="Times New Roman" w:hAnsi="Times New Roman" w:cs="Times New Roman"/>
          <w:i/>
          <w:iCs/>
          <w:sz w:val="24"/>
          <w:szCs w:val="24"/>
          <w:shd w:val="clear" w:color="auto" w:fill="FFFFFF"/>
        </w:rPr>
        <w:t>Procedia-Social</w:t>
      </w:r>
      <w:proofErr w:type="spellEnd"/>
      <w:r w:rsidRPr="00BB17E3">
        <w:rPr>
          <w:rFonts w:ascii="Times New Roman" w:hAnsi="Times New Roman" w:cs="Times New Roman"/>
          <w:i/>
          <w:iCs/>
          <w:sz w:val="24"/>
          <w:szCs w:val="24"/>
          <w:shd w:val="clear" w:color="auto" w:fill="FFFFFF"/>
        </w:rPr>
        <w:t xml:space="preserve"> </w:t>
      </w:r>
      <w:proofErr w:type="spellStart"/>
      <w:r w:rsidRPr="00BB17E3">
        <w:rPr>
          <w:rFonts w:ascii="Times New Roman" w:hAnsi="Times New Roman" w:cs="Times New Roman"/>
          <w:i/>
          <w:iCs/>
          <w:sz w:val="24"/>
          <w:szCs w:val="24"/>
          <w:shd w:val="clear" w:color="auto" w:fill="FFFFFF"/>
        </w:rPr>
        <w:t>and</w:t>
      </w:r>
      <w:proofErr w:type="spellEnd"/>
      <w:r w:rsidRPr="00BB17E3">
        <w:rPr>
          <w:rFonts w:ascii="Times New Roman" w:hAnsi="Times New Roman" w:cs="Times New Roman"/>
          <w:i/>
          <w:iCs/>
          <w:sz w:val="24"/>
          <w:szCs w:val="24"/>
          <w:shd w:val="clear" w:color="auto" w:fill="FFFFFF"/>
        </w:rPr>
        <w:t xml:space="preserve"> </w:t>
      </w:r>
      <w:proofErr w:type="spellStart"/>
      <w:r w:rsidRPr="00BB17E3">
        <w:rPr>
          <w:rFonts w:ascii="Times New Roman" w:hAnsi="Times New Roman" w:cs="Times New Roman"/>
          <w:i/>
          <w:iCs/>
          <w:sz w:val="24"/>
          <w:szCs w:val="24"/>
          <w:shd w:val="clear" w:color="auto" w:fill="FFFFFF"/>
        </w:rPr>
        <w:t>Behavioral</w:t>
      </w:r>
      <w:proofErr w:type="spellEnd"/>
      <w:r w:rsidRPr="00BB17E3">
        <w:rPr>
          <w:rFonts w:ascii="Times New Roman" w:hAnsi="Times New Roman" w:cs="Times New Roman"/>
          <w:i/>
          <w:iCs/>
          <w:sz w:val="24"/>
          <w:szCs w:val="24"/>
          <w:shd w:val="clear" w:color="auto" w:fill="FFFFFF"/>
        </w:rPr>
        <w:t xml:space="preserve"> </w:t>
      </w:r>
      <w:proofErr w:type="spellStart"/>
      <w:r w:rsidRPr="00BB17E3">
        <w:rPr>
          <w:rFonts w:ascii="Times New Roman" w:hAnsi="Times New Roman" w:cs="Times New Roman"/>
          <w:i/>
          <w:iCs/>
          <w:sz w:val="24"/>
          <w:szCs w:val="24"/>
          <w:shd w:val="clear" w:color="auto" w:fill="FFFFFF"/>
        </w:rPr>
        <w:t>Sciences</w:t>
      </w:r>
      <w:proofErr w:type="spellEnd"/>
      <w:r w:rsidRPr="00BB17E3">
        <w:rPr>
          <w:rFonts w:ascii="Times New Roman" w:hAnsi="Times New Roman" w:cs="Times New Roman"/>
          <w:sz w:val="24"/>
          <w:szCs w:val="24"/>
          <w:shd w:val="clear" w:color="auto" w:fill="FFFFFF"/>
        </w:rPr>
        <w:t>,</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235</w:t>
      </w:r>
      <w:r w:rsidRPr="00BB17E3">
        <w:rPr>
          <w:rFonts w:ascii="Times New Roman" w:hAnsi="Times New Roman" w:cs="Times New Roman"/>
          <w:sz w:val="24"/>
          <w:szCs w:val="24"/>
          <w:shd w:val="clear" w:color="auto" w:fill="FFFFFF"/>
        </w:rPr>
        <w:t>, 168-177.</w:t>
      </w:r>
    </w:p>
    <w:p w:rsidR="005C7C0A" w:rsidRPr="00BB17E3" w:rsidRDefault="005C7C0A" w:rsidP="001373AD">
      <w:pPr>
        <w:spacing w:line="240" w:lineRule="auto"/>
        <w:rPr>
          <w:rFonts w:ascii="Times New Roman" w:hAnsi="Times New Roman" w:cs="Times New Roman"/>
          <w:sz w:val="24"/>
          <w:szCs w:val="24"/>
          <w:shd w:val="clear" w:color="auto" w:fill="FFFFFF"/>
        </w:rPr>
      </w:pPr>
      <w:r w:rsidRPr="00BB17E3">
        <w:rPr>
          <w:rFonts w:ascii="Times New Roman" w:hAnsi="Times New Roman" w:cs="Times New Roman"/>
          <w:sz w:val="24"/>
          <w:szCs w:val="24"/>
          <w:shd w:val="clear" w:color="auto" w:fill="FFFFFF"/>
        </w:rPr>
        <w:t xml:space="preserve">Perez, M. M., &amp; </w:t>
      </w:r>
      <w:proofErr w:type="spellStart"/>
      <w:r w:rsidRPr="00BB17E3">
        <w:rPr>
          <w:rFonts w:ascii="Times New Roman" w:hAnsi="Times New Roman" w:cs="Times New Roman"/>
          <w:sz w:val="24"/>
          <w:szCs w:val="24"/>
          <w:shd w:val="clear" w:color="auto" w:fill="FFFFFF"/>
        </w:rPr>
        <w:t>Famá</w:t>
      </w:r>
      <w:proofErr w:type="spellEnd"/>
      <w:r w:rsidRPr="00BB17E3">
        <w:rPr>
          <w:rFonts w:ascii="Times New Roman" w:hAnsi="Times New Roman" w:cs="Times New Roman"/>
          <w:sz w:val="24"/>
          <w:szCs w:val="24"/>
          <w:shd w:val="clear" w:color="auto" w:fill="FFFFFF"/>
        </w:rPr>
        <w:t>, R. (2006). Ativos intangíveis e o desempenho empresarial.</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Revista Contabilidade &amp; Finanças</w:t>
      </w:r>
      <w:r w:rsidRPr="00BB17E3">
        <w:rPr>
          <w:rFonts w:ascii="Times New Roman" w:hAnsi="Times New Roman" w:cs="Times New Roman"/>
          <w:sz w:val="24"/>
          <w:szCs w:val="24"/>
          <w:shd w:val="clear" w:color="auto" w:fill="FFFFFF"/>
        </w:rPr>
        <w:t>,</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17</w:t>
      </w:r>
      <w:r w:rsidRPr="00BB17E3">
        <w:rPr>
          <w:rFonts w:ascii="Times New Roman" w:hAnsi="Times New Roman" w:cs="Times New Roman"/>
          <w:sz w:val="24"/>
          <w:szCs w:val="24"/>
          <w:shd w:val="clear" w:color="auto" w:fill="FFFFFF"/>
        </w:rPr>
        <w:t xml:space="preserve">(40), </w:t>
      </w:r>
      <w:proofErr w:type="gramStart"/>
      <w:r w:rsidRPr="00BB17E3">
        <w:rPr>
          <w:rFonts w:ascii="Times New Roman" w:hAnsi="Times New Roman" w:cs="Times New Roman"/>
          <w:sz w:val="24"/>
          <w:szCs w:val="24"/>
          <w:shd w:val="clear" w:color="auto" w:fill="FFFFFF"/>
        </w:rPr>
        <w:t>7-24</w:t>
      </w:r>
      <w:proofErr w:type="gramEnd"/>
    </w:p>
    <w:p w:rsidR="005C7C0A" w:rsidRPr="00BB17E3" w:rsidRDefault="005C7C0A" w:rsidP="001373AD">
      <w:pPr>
        <w:spacing w:line="240" w:lineRule="auto"/>
        <w:rPr>
          <w:rFonts w:ascii="Times New Roman" w:hAnsi="Times New Roman" w:cs="Times New Roman"/>
          <w:sz w:val="24"/>
          <w:szCs w:val="24"/>
          <w:shd w:val="clear" w:color="auto" w:fill="FFFFFF"/>
        </w:rPr>
      </w:pPr>
      <w:r w:rsidRPr="00BB17E3">
        <w:rPr>
          <w:rFonts w:ascii="Times New Roman" w:hAnsi="Times New Roman" w:cs="Times New Roman"/>
          <w:sz w:val="24"/>
          <w:szCs w:val="24"/>
          <w:shd w:val="clear" w:color="auto" w:fill="FFFFFF"/>
        </w:rPr>
        <w:t xml:space="preserve">Pinto, A. F., Avelar, B., Fonseca, K. B. C., Silva, M. B. A., &amp; Costa, P. D. S. (2014). </w:t>
      </w:r>
      <w:proofErr w:type="spellStart"/>
      <w:r w:rsidRPr="00BB17E3">
        <w:rPr>
          <w:rFonts w:ascii="Times New Roman" w:hAnsi="Times New Roman" w:cs="Times New Roman"/>
          <w:sz w:val="24"/>
          <w:szCs w:val="24"/>
          <w:shd w:val="clear" w:color="auto" w:fill="FFFFFF"/>
        </w:rPr>
        <w:t>Value</w:t>
      </w:r>
      <w:proofErr w:type="spellEnd"/>
      <w:r w:rsidRPr="00BB17E3">
        <w:rPr>
          <w:rFonts w:ascii="Times New Roman" w:hAnsi="Times New Roman" w:cs="Times New Roman"/>
          <w:sz w:val="24"/>
          <w:szCs w:val="24"/>
          <w:shd w:val="clear" w:color="auto" w:fill="FFFFFF"/>
        </w:rPr>
        <w:t xml:space="preserve"> </w:t>
      </w:r>
      <w:proofErr w:type="spellStart"/>
      <w:r w:rsidRPr="00BB17E3">
        <w:rPr>
          <w:rFonts w:ascii="Times New Roman" w:hAnsi="Times New Roman" w:cs="Times New Roman"/>
          <w:sz w:val="24"/>
          <w:szCs w:val="24"/>
          <w:shd w:val="clear" w:color="auto" w:fill="FFFFFF"/>
        </w:rPr>
        <w:t>relevance</w:t>
      </w:r>
      <w:proofErr w:type="spellEnd"/>
      <w:r w:rsidRPr="00BB17E3">
        <w:rPr>
          <w:rFonts w:ascii="Times New Roman" w:hAnsi="Times New Roman" w:cs="Times New Roman"/>
          <w:sz w:val="24"/>
          <w:szCs w:val="24"/>
          <w:shd w:val="clear" w:color="auto" w:fill="FFFFFF"/>
        </w:rPr>
        <w:t xml:space="preserve"> da evidenciação de provisões e passivos contingentes.</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Pensar Contábil</w:t>
      </w:r>
      <w:r w:rsidRPr="00BB17E3">
        <w:rPr>
          <w:rFonts w:ascii="Times New Roman" w:hAnsi="Times New Roman" w:cs="Times New Roman"/>
          <w:sz w:val="24"/>
          <w:szCs w:val="24"/>
          <w:shd w:val="clear" w:color="auto" w:fill="FFFFFF"/>
        </w:rPr>
        <w:t>,</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16</w:t>
      </w:r>
      <w:r w:rsidRPr="00BB17E3">
        <w:rPr>
          <w:rFonts w:ascii="Times New Roman" w:hAnsi="Times New Roman" w:cs="Times New Roman"/>
          <w:sz w:val="24"/>
          <w:szCs w:val="24"/>
          <w:shd w:val="clear" w:color="auto" w:fill="FFFFFF"/>
        </w:rPr>
        <w:t>(61), 54-65.</w:t>
      </w:r>
    </w:p>
    <w:p w:rsidR="005C7C0A" w:rsidRPr="00BB17E3" w:rsidRDefault="005C7C0A" w:rsidP="001373AD">
      <w:pPr>
        <w:spacing w:line="240" w:lineRule="auto"/>
        <w:rPr>
          <w:rFonts w:ascii="Times New Roman" w:hAnsi="Times New Roman" w:cs="Times New Roman"/>
          <w:sz w:val="24"/>
          <w:szCs w:val="24"/>
          <w:shd w:val="clear" w:color="auto" w:fill="FFFFFF"/>
        </w:rPr>
      </w:pPr>
      <w:r w:rsidRPr="00BB17E3">
        <w:rPr>
          <w:rFonts w:ascii="Times New Roman" w:hAnsi="Times New Roman" w:cs="Times New Roman"/>
          <w:sz w:val="24"/>
          <w:szCs w:val="24"/>
          <w:shd w:val="clear" w:color="auto" w:fill="FFFFFF"/>
        </w:rPr>
        <w:t>Rezende, C. V., Almeida, N. S., &amp; Lemes, S. (2015). Impacto das IFRS na assimetria de informação evidenciada no mercado de capitais brasileiro.</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Revista de Contabilidade e Organizações</w:t>
      </w:r>
      <w:r w:rsidRPr="00BB17E3">
        <w:rPr>
          <w:rFonts w:ascii="Times New Roman" w:hAnsi="Times New Roman" w:cs="Times New Roman"/>
          <w:sz w:val="24"/>
          <w:szCs w:val="24"/>
          <w:shd w:val="clear" w:color="auto" w:fill="FFFFFF"/>
        </w:rPr>
        <w:t>,</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9</w:t>
      </w:r>
      <w:r w:rsidRPr="00BB17E3">
        <w:rPr>
          <w:rFonts w:ascii="Times New Roman" w:hAnsi="Times New Roman" w:cs="Times New Roman"/>
          <w:sz w:val="24"/>
          <w:szCs w:val="24"/>
          <w:shd w:val="clear" w:color="auto" w:fill="FFFFFF"/>
        </w:rPr>
        <w:t>(24), 18-30.</w:t>
      </w:r>
    </w:p>
    <w:p w:rsidR="005C7C0A" w:rsidRDefault="005C7C0A" w:rsidP="001373AD">
      <w:pPr>
        <w:spacing w:line="240" w:lineRule="auto"/>
        <w:rPr>
          <w:rFonts w:ascii="Times New Roman" w:hAnsi="Times New Roman" w:cs="Times New Roman"/>
          <w:sz w:val="24"/>
          <w:szCs w:val="24"/>
          <w:shd w:val="clear" w:color="auto" w:fill="FFFFFF"/>
        </w:rPr>
      </w:pPr>
      <w:proofErr w:type="gramStart"/>
      <w:r w:rsidRPr="00BB17E3">
        <w:rPr>
          <w:rFonts w:ascii="Times New Roman" w:hAnsi="Times New Roman" w:cs="Times New Roman"/>
          <w:sz w:val="24"/>
          <w:szCs w:val="24"/>
          <w:shd w:val="clear" w:color="auto" w:fill="FFFFFF"/>
          <w:lang w:val="en-US"/>
        </w:rPr>
        <w:t>Richardson, R. J., &amp; Peres, J. A. (1999).</w:t>
      </w:r>
      <w:proofErr w:type="gramEnd"/>
      <w:r w:rsidRPr="00BB17E3">
        <w:rPr>
          <w:rStyle w:val="apple-converted-space"/>
          <w:rFonts w:ascii="Times New Roman" w:hAnsi="Times New Roman" w:cs="Times New Roman"/>
          <w:sz w:val="24"/>
          <w:szCs w:val="24"/>
          <w:shd w:val="clear" w:color="auto" w:fill="FFFFFF"/>
          <w:lang w:val="en-US"/>
        </w:rPr>
        <w:t> </w:t>
      </w:r>
      <w:r w:rsidRPr="00BB17E3">
        <w:rPr>
          <w:rFonts w:ascii="Times New Roman" w:hAnsi="Times New Roman" w:cs="Times New Roman"/>
          <w:i/>
          <w:iCs/>
          <w:sz w:val="24"/>
          <w:szCs w:val="24"/>
          <w:shd w:val="clear" w:color="auto" w:fill="FFFFFF"/>
        </w:rPr>
        <w:t>Pesquisa social: métodos e técnicas</w:t>
      </w:r>
      <w:r w:rsidRPr="00BB17E3">
        <w:rPr>
          <w:rFonts w:ascii="Times New Roman" w:hAnsi="Times New Roman" w:cs="Times New Roman"/>
          <w:sz w:val="24"/>
          <w:szCs w:val="24"/>
          <w:shd w:val="clear" w:color="auto" w:fill="FFFFFF"/>
        </w:rPr>
        <w:t xml:space="preserve">. (3a </w:t>
      </w:r>
      <w:proofErr w:type="spellStart"/>
      <w:proofErr w:type="gramStart"/>
      <w:r w:rsidRPr="00BB17E3">
        <w:rPr>
          <w:rFonts w:ascii="Times New Roman" w:hAnsi="Times New Roman" w:cs="Times New Roman"/>
          <w:sz w:val="24"/>
          <w:szCs w:val="24"/>
          <w:shd w:val="clear" w:color="auto" w:fill="FFFFFF"/>
        </w:rPr>
        <w:t>ed</w:t>
      </w:r>
      <w:proofErr w:type="spellEnd"/>
      <w:proofErr w:type="gramEnd"/>
      <w:r w:rsidRPr="00BB17E3">
        <w:rPr>
          <w:rFonts w:ascii="Times New Roman" w:hAnsi="Times New Roman" w:cs="Times New Roman"/>
          <w:sz w:val="24"/>
          <w:szCs w:val="24"/>
          <w:shd w:val="clear" w:color="auto" w:fill="FFFFFF"/>
        </w:rPr>
        <w:t>). São Paulo</w:t>
      </w:r>
      <w:r w:rsidR="001373AD" w:rsidRPr="00BB17E3">
        <w:rPr>
          <w:rFonts w:ascii="Times New Roman" w:hAnsi="Times New Roman" w:cs="Times New Roman"/>
          <w:sz w:val="24"/>
          <w:szCs w:val="24"/>
          <w:shd w:val="clear" w:color="auto" w:fill="FFFFFF"/>
        </w:rPr>
        <w:t>: Atlas.</w:t>
      </w:r>
    </w:p>
    <w:p w:rsidR="00237B06" w:rsidRPr="00BB17E3" w:rsidRDefault="00237B06" w:rsidP="001373AD">
      <w:pPr>
        <w:autoSpaceDE w:val="0"/>
        <w:autoSpaceDN w:val="0"/>
        <w:adjustRightInd w:val="0"/>
        <w:spacing w:line="240" w:lineRule="auto"/>
        <w:rPr>
          <w:rFonts w:ascii="Times New Roman" w:hAnsi="Times New Roman" w:cs="Times New Roman"/>
          <w:sz w:val="24"/>
          <w:szCs w:val="24"/>
          <w:shd w:val="clear" w:color="auto" w:fill="FFFFFF"/>
        </w:rPr>
      </w:pPr>
      <w:proofErr w:type="spellStart"/>
      <w:r w:rsidRPr="00BB17E3">
        <w:rPr>
          <w:rFonts w:ascii="Times New Roman" w:hAnsi="Times New Roman" w:cs="Times New Roman"/>
          <w:sz w:val="24"/>
          <w:szCs w:val="24"/>
          <w:shd w:val="clear" w:color="auto" w:fill="FFFFFF"/>
        </w:rPr>
        <w:t>R</w:t>
      </w:r>
      <w:r w:rsidR="00BB17E3" w:rsidRPr="00BB17E3">
        <w:rPr>
          <w:rFonts w:ascii="Times New Roman" w:hAnsi="Times New Roman" w:cs="Times New Roman"/>
          <w:sz w:val="24"/>
          <w:szCs w:val="24"/>
          <w:shd w:val="clear" w:color="auto" w:fill="FFFFFF"/>
        </w:rPr>
        <w:t>itta</w:t>
      </w:r>
      <w:proofErr w:type="spellEnd"/>
      <w:r w:rsidRPr="00BB17E3">
        <w:rPr>
          <w:rFonts w:ascii="Times New Roman" w:hAnsi="Times New Roman" w:cs="Times New Roman"/>
          <w:sz w:val="24"/>
          <w:szCs w:val="24"/>
          <w:shd w:val="clear" w:color="auto" w:fill="FFFFFF"/>
        </w:rPr>
        <w:t>, C</w:t>
      </w:r>
      <w:r w:rsidR="00BB17E3" w:rsidRPr="00BB17E3">
        <w:rPr>
          <w:rFonts w:ascii="Times New Roman" w:hAnsi="Times New Roman" w:cs="Times New Roman"/>
          <w:sz w:val="24"/>
          <w:szCs w:val="24"/>
          <w:shd w:val="clear" w:color="auto" w:fill="FFFFFF"/>
        </w:rPr>
        <w:t xml:space="preserve">. de </w:t>
      </w:r>
      <w:r w:rsidRPr="00BB17E3">
        <w:rPr>
          <w:rFonts w:ascii="Times New Roman" w:hAnsi="Times New Roman" w:cs="Times New Roman"/>
          <w:sz w:val="24"/>
          <w:szCs w:val="24"/>
          <w:shd w:val="clear" w:color="auto" w:fill="FFFFFF"/>
        </w:rPr>
        <w:t>O</w:t>
      </w:r>
      <w:r w:rsidR="00BB17E3" w:rsidRPr="00BB17E3">
        <w:rPr>
          <w:rFonts w:ascii="Times New Roman" w:hAnsi="Times New Roman" w:cs="Times New Roman"/>
          <w:sz w:val="24"/>
          <w:szCs w:val="24"/>
          <w:shd w:val="clear" w:color="auto" w:fill="FFFFFF"/>
        </w:rPr>
        <w:t xml:space="preserve">. (2010). </w:t>
      </w:r>
      <w:r w:rsidRPr="00BB17E3">
        <w:rPr>
          <w:rStyle w:val="Forte"/>
          <w:rFonts w:ascii="Times New Roman" w:hAnsi="Times New Roman" w:cs="Times New Roman"/>
          <w:b w:val="0"/>
          <w:i/>
          <w:sz w:val="24"/>
          <w:szCs w:val="24"/>
          <w:shd w:val="clear" w:color="auto" w:fill="FFFFFF"/>
        </w:rPr>
        <w:t>Evidenciação Contábil de Ativos Intangíveis:</w:t>
      </w:r>
      <w:r w:rsidR="00BB17E3" w:rsidRPr="00BB17E3">
        <w:rPr>
          <w:rStyle w:val="apple-converted-space"/>
          <w:rFonts w:ascii="Times New Roman" w:hAnsi="Times New Roman" w:cs="Times New Roman"/>
          <w:bCs/>
          <w:i/>
          <w:sz w:val="24"/>
          <w:szCs w:val="24"/>
          <w:shd w:val="clear" w:color="auto" w:fill="FFFFFF"/>
        </w:rPr>
        <w:t xml:space="preserve"> </w:t>
      </w:r>
      <w:r w:rsidRPr="00BB17E3">
        <w:rPr>
          <w:rFonts w:ascii="Times New Roman" w:hAnsi="Times New Roman" w:cs="Times New Roman"/>
          <w:i/>
          <w:sz w:val="24"/>
          <w:szCs w:val="24"/>
          <w:shd w:val="clear" w:color="auto" w:fill="FFFFFF"/>
        </w:rPr>
        <w:t>um estudo nas empresas brasileiras pertencentes ao Índice Bovespa nos anos de 2006, 2007 e 2008. 2010.</w:t>
      </w:r>
      <w:r w:rsidRPr="00BB17E3">
        <w:rPr>
          <w:rFonts w:ascii="Times New Roman" w:hAnsi="Times New Roman" w:cs="Times New Roman"/>
          <w:sz w:val="24"/>
          <w:szCs w:val="24"/>
          <w:shd w:val="clear" w:color="auto" w:fill="FFFFFF"/>
        </w:rPr>
        <w:t xml:space="preserve"> Dissertação </w:t>
      </w:r>
      <w:r w:rsidR="00BB17E3" w:rsidRPr="00BB17E3">
        <w:rPr>
          <w:rFonts w:ascii="Times New Roman" w:hAnsi="Times New Roman" w:cs="Times New Roman"/>
          <w:sz w:val="24"/>
          <w:szCs w:val="24"/>
          <w:shd w:val="clear" w:color="auto" w:fill="FFFFFF"/>
        </w:rPr>
        <w:t>de m</w:t>
      </w:r>
      <w:r w:rsidRPr="00BB17E3">
        <w:rPr>
          <w:rFonts w:ascii="Times New Roman" w:hAnsi="Times New Roman" w:cs="Times New Roman"/>
          <w:sz w:val="24"/>
          <w:szCs w:val="24"/>
          <w:shd w:val="clear" w:color="auto" w:fill="FFFFFF"/>
        </w:rPr>
        <w:t xml:space="preserve">estrado, Universidade Federal de Santa Catarina, Florianópolis, </w:t>
      </w:r>
      <w:r w:rsidR="00BB17E3" w:rsidRPr="00BB17E3">
        <w:rPr>
          <w:rFonts w:ascii="Times New Roman" w:hAnsi="Times New Roman" w:cs="Times New Roman"/>
          <w:sz w:val="24"/>
          <w:szCs w:val="24"/>
          <w:shd w:val="clear" w:color="auto" w:fill="FFFFFF"/>
        </w:rPr>
        <w:t>Santa Catarina</w:t>
      </w:r>
      <w:r w:rsidRPr="00BB17E3">
        <w:rPr>
          <w:rFonts w:ascii="Times New Roman" w:hAnsi="Times New Roman" w:cs="Times New Roman"/>
          <w:sz w:val="24"/>
          <w:szCs w:val="24"/>
          <w:shd w:val="clear" w:color="auto" w:fill="FFFFFF"/>
        </w:rPr>
        <w:t>.</w:t>
      </w:r>
    </w:p>
    <w:p w:rsidR="001373AD" w:rsidRPr="00BB17E3" w:rsidRDefault="001373AD" w:rsidP="001373AD">
      <w:pPr>
        <w:spacing w:line="240" w:lineRule="auto"/>
        <w:rPr>
          <w:rFonts w:ascii="Times New Roman" w:hAnsi="Times New Roman" w:cs="Times New Roman"/>
          <w:sz w:val="24"/>
          <w:szCs w:val="24"/>
          <w:shd w:val="clear" w:color="auto" w:fill="FFFFFF"/>
        </w:rPr>
      </w:pPr>
      <w:r w:rsidRPr="00BB17E3">
        <w:rPr>
          <w:rFonts w:ascii="Times New Roman" w:hAnsi="Times New Roman" w:cs="Times New Roman"/>
          <w:sz w:val="24"/>
          <w:szCs w:val="24"/>
          <w:shd w:val="clear" w:color="auto" w:fill="FFFFFF"/>
        </w:rPr>
        <w:t xml:space="preserve">Santos, A. C. </w:t>
      </w:r>
      <w:proofErr w:type="gramStart"/>
      <w:r w:rsidRPr="00BB17E3">
        <w:rPr>
          <w:rFonts w:ascii="Times New Roman" w:hAnsi="Times New Roman" w:cs="Times New Roman"/>
          <w:sz w:val="24"/>
          <w:szCs w:val="24"/>
          <w:shd w:val="clear" w:color="auto" w:fill="FFFFFF"/>
        </w:rPr>
        <w:t>D.</w:t>
      </w:r>
      <w:proofErr w:type="gramEnd"/>
      <w:r w:rsidRPr="00BB17E3">
        <w:rPr>
          <w:rFonts w:ascii="Times New Roman" w:hAnsi="Times New Roman" w:cs="Times New Roman"/>
          <w:sz w:val="24"/>
          <w:szCs w:val="24"/>
          <w:shd w:val="clear" w:color="auto" w:fill="FFFFFF"/>
        </w:rPr>
        <w:t xml:space="preserve">; </w:t>
      </w:r>
      <w:proofErr w:type="spellStart"/>
      <w:r w:rsidRPr="00BB17E3">
        <w:rPr>
          <w:rFonts w:ascii="Times New Roman" w:hAnsi="Times New Roman" w:cs="Times New Roman"/>
          <w:sz w:val="24"/>
          <w:szCs w:val="24"/>
          <w:shd w:val="clear" w:color="auto" w:fill="FFFFFF"/>
        </w:rPr>
        <w:t>Starosky</w:t>
      </w:r>
      <w:proofErr w:type="spellEnd"/>
      <w:r w:rsidRPr="00BB17E3">
        <w:rPr>
          <w:rFonts w:ascii="Times New Roman" w:hAnsi="Times New Roman" w:cs="Times New Roman"/>
          <w:sz w:val="24"/>
          <w:szCs w:val="24"/>
          <w:shd w:val="clear" w:color="auto" w:fill="FFFFFF"/>
        </w:rPr>
        <w:t xml:space="preserve"> Filho, L.; </w:t>
      </w:r>
      <w:proofErr w:type="spellStart"/>
      <w:r w:rsidRPr="00BB17E3">
        <w:rPr>
          <w:rFonts w:ascii="Times New Roman" w:hAnsi="Times New Roman" w:cs="Times New Roman"/>
          <w:sz w:val="24"/>
          <w:szCs w:val="24"/>
          <w:shd w:val="clear" w:color="auto" w:fill="FFFFFF"/>
        </w:rPr>
        <w:t>Klann</w:t>
      </w:r>
      <w:proofErr w:type="spellEnd"/>
      <w:r w:rsidRPr="00BB17E3">
        <w:rPr>
          <w:rFonts w:ascii="Times New Roman" w:hAnsi="Times New Roman" w:cs="Times New Roman"/>
          <w:sz w:val="24"/>
          <w:szCs w:val="24"/>
          <w:shd w:val="clear" w:color="auto" w:fill="FFFFFF"/>
        </w:rPr>
        <w:t xml:space="preserve">, R. C. (2014). Efeitos do processo de convergência às normas internacionais de contabilidade no </w:t>
      </w:r>
      <w:proofErr w:type="spellStart"/>
      <w:r w:rsidRPr="00BB17E3">
        <w:rPr>
          <w:rFonts w:ascii="Times New Roman" w:hAnsi="Times New Roman" w:cs="Times New Roman"/>
          <w:sz w:val="24"/>
          <w:szCs w:val="24"/>
          <w:shd w:val="clear" w:color="auto" w:fill="FFFFFF"/>
        </w:rPr>
        <w:t>value</w:t>
      </w:r>
      <w:proofErr w:type="spellEnd"/>
      <w:r w:rsidRPr="00BB17E3">
        <w:rPr>
          <w:rFonts w:ascii="Times New Roman" w:hAnsi="Times New Roman" w:cs="Times New Roman"/>
          <w:sz w:val="24"/>
          <w:szCs w:val="24"/>
          <w:shd w:val="clear" w:color="auto" w:fill="FFFFFF"/>
        </w:rPr>
        <w:t xml:space="preserve"> </w:t>
      </w:r>
      <w:proofErr w:type="spellStart"/>
      <w:r w:rsidRPr="00BB17E3">
        <w:rPr>
          <w:rFonts w:ascii="Times New Roman" w:hAnsi="Times New Roman" w:cs="Times New Roman"/>
          <w:sz w:val="24"/>
          <w:szCs w:val="24"/>
          <w:shd w:val="clear" w:color="auto" w:fill="FFFFFF"/>
        </w:rPr>
        <w:t>relevance</w:t>
      </w:r>
      <w:proofErr w:type="spellEnd"/>
      <w:r w:rsidRPr="00BB17E3">
        <w:rPr>
          <w:rFonts w:ascii="Times New Roman" w:hAnsi="Times New Roman" w:cs="Times New Roman"/>
          <w:sz w:val="24"/>
          <w:szCs w:val="24"/>
          <w:shd w:val="clear" w:color="auto" w:fill="FFFFFF"/>
        </w:rPr>
        <w:t xml:space="preserve"> das demonstrações contábeis de organizações brasileiras.</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Revista Contemporânea de Contabilidade</w:t>
      </w:r>
      <w:r w:rsidRPr="00BB17E3">
        <w:rPr>
          <w:rFonts w:ascii="Times New Roman" w:hAnsi="Times New Roman" w:cs="Times New Roman"/>
          <w:sz w:val="24"/>
          <w:szCs w:val="24"/>
          <w:shd w:val="clear" w:color="auto" w:fill="FFFFFF"/>
        </w:rPr>
        <w:t>,</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11</w:t>
      </w:r>
      <w:r w:rsidRPr="00BB17E3">
        <w:rPr>
          <w:rFonts w:ascii="Times New Roman" w:hAnsi="Times New Roman" w:cs="Times New Roman"/>
          <w:sz w:val="24"/>
          <w:szCs w:val="24"/>
          <w:shd w:val="clear" w:color="auto" w:fill="FFFFFF"/>
        </w:rPr>
        <w:t xml:space="preserve">(22), </w:t>
      </w:r>
      <w:proofErr w:type="gramStart"/>
      <w:r w:rsidRPr="00BB17E3">
        <w:rPr>
          <w:rFonts w:ascii="Times New Roman" w:hAnsi="Times New Roman" w:cs="Times New Roman"/>
          <w:sz w:val="24"/>
          <w:szCs w:val="24"/>
          <w:shd w:val="clear" w:color="auto" w:fill="FFFFFF"/>
        </w:rPr>
        <w:t>95-118</w:t>
      </w:r>
      <w:proofErr w:type="gramEnd"/>
    </w:p>
    <w:p w:rsidR="001373AD" w:rsidRPr="00BB17E3" w:rsidRDefault="001373AD" w:rsidP="001373AD">
      <w:pPr>
        <w:spacing w:line="240" w:lineRule="auto"/>
        <w:rPr>
          <w:rFonts w:ascii="Times New Roman" w:hAnsi="Times New Roman" w:cs="Times New Roman"/>
          <w:sz w:val="24"/>
          <w:szCs w:val="24"/>
          <w:shd w:val="clear" w:color="auto" w:fill="FFFFFF"/>
        </w:rPr>
      </w:pPr>
      <w:proofErr w:type="spellStart"/>
      <w:proofErr w:type="gramStart"/>
      <w:r w:rsidRPr="002E74B5">
        <w:rPr>
          <w:rFonts w:ascii="Times New Roman" w:hAnsi="Times New Roman" w:cs="Times New Roman"/>
          <w:sz w:val="24"/>
          <w:szCs w:val="24"/>
          <w:shd w:val="clear" w:color="auto" w:fill="FFFFFF"/>
          <w:lang w:val="en-US"/>
        </w:rPr>
        <w:lastRenderedPageBreak/>
        <w:t>Schvirck</w:t>
      </w:r>
      <w:proofErr w:type="spellEnd"/>
      <w:r w:rsidRPr="002E74B5">
        <w:rPr>
          <w:rFonts w:ascii="Times New Roman" w:hAnsi="Times New Roman" w:cs="Times New Roman"/>
          <w:sz w:val="24"/>
          <w:szCs w:val="24"/>
          <w:shd w:val="clear" w:color="auto" w:fill="FFFFFF"/>
          <w:lang w:val="en-US"/>
        </w:rPr>
        <w:t xml:space="preserve">, E., </w:t>
      </w:r>
      <w:proofErr w:type="spellStart"/>
      <w:r w:rsidRPr="002E74B5">
        <w:rPr>
          <w:rFonts w:ascii="Times New Roman" w:hAnsi="Times New Roman" w:cs="Times New Roman"/>
          <w:sz w:val="24"/>
          <w:szCs w:val="24"/>
          <w:shd w:val="clear" w:color="auto" w:fill="FFFFFF"/>
          <w:lang w:val="en-US"/>
        </w:rPr>
        <w:t>Lunkes</w:t>
      </w:r>
      <w:proofErr w:type="spellEnd"/>
      <w:r w:rsidRPr="002E74B5">
        <w:rPr>
          <w:rFonts w:ascii="Times New Roman" w:hAnsi="Times New Roman" w:cs="Times New Roman"/>
          <w:sz w:val="24"/>
          <w:szCs w:val="24"/>
          <w:shd w:val="clear" w:color="auto" w:fill="FFFFFF"/>
          <w:lang w:val="en-US"/>
        </w:rPr>
        <w:t xml:space="preserve">, R. J., &amp; </w:t>
      </w:r>
      <w:proofErr w:type="spellStart"/>
      <w:r w:rsidRPr="002E74B5">
        <w:rPr>
          <w:rFonts w:ascii="Times New Roman" w:hAnsi="Times New Roman" w:cs="Times New Roman"/>
          <w:sz w:val="24"/>
          <w:szCs w:val="24"/>
          <w:shd w:val="clear" w:color="auto" w:fill="FFFFFF"/>
          <w:lang w:val="en-US"/>
        </w:rPr>
        <w:t>Gasparetto</w:t>
      </w:r>
      <w:proofErr w:type="spellEnd"/>
      <w:r w:rsidRPr="002E74B5">
        <w:rPr>
          <w:rFonts w:ascii="Times New Roman" w:hAnsi="Times New Roman" w:cs="Times New Roman"/>
          <w:sz w:val="24"/>
          <w:szCs w:val="24"/>
          <w:shd w:val="clear" w:color="auto" w:fill="FFFFFF"/>
          <w:lang w:val="en-US"/>
        </w:rPr>
        <w:t>, V. (2013).</w:t>
      </w:r>
      <w:proofErr w:type="gramEnd"/>
      <w:r w:rsidRPr="002E74B5">
        <w:rPr>
          <w:rFonts w:ascii="Times New Roman" w:hAnsi="Times New Roman" w:cs="Times New Roman"/>
          <w:sz w:val="24"/>
          <w:szCs w:val="24"/>
          <w:shd w:val="clear" w:color="auto" w:fill="FFFFFF"/>
          <w:lang w:val="en-US"/>
        </w:rPr>
        <w:t xml:space="preserve"> </w:t>
      </w:r>
      <w:r w:rsidRPr="00BB17E3">
        <w:rPr>
          <w:rFonts w:ascii="Times New Roman" w:hAnsi="Times New Roman" w:cs="Times New Roman"/>
          <w:sz w:val="24"/>
          <w:szCs w:val="24"/>
          <w:shd w:val="clear" w:color="auto" w:fill="FFFFFF"/>
        </w:rPr>
        <w:t>Divulgação de informações por segmento: panorama da aplicação do CPC 22.</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Revista de Educação e Pesquisa em Contabilidade (</w:t>
      </w:r>
      <w:proofErr w:type="spellStart"/>
      <w:proofErr w:type="gramStart"/>
      <w:r w:rsidRPr="00BB17E3">
        <w:rPr>
          <w:rFonts w:ascii="Times New Roman" w:hAnsi="Times New Roman" w:cs="Times New Roman"/>
          <w:i/>
          <w:iCs/>
          <w:sz w:val="24"/>
          <w:szCs w:val="24"/>
          <w:shd w:val="clear" w:color="auto" w:fill="FFFFFF"/>
        </w:rPr>
        <w:t>REPeC</w:t>
      </w:r>
      <w:proofErr w:type="spellEnd"/>
      <w:proofErr w:type="gramEnd"/>
      <w:r w:rsidRPr="00BB17E3">
        <w:rPr>
          <w:rFonts w:ascii="Times New Roman" w:hAnsi="Times New Roman" w:cs="Times New Roman"/>
          <w:i/>
          <w:iCs/>
          <w:sz w:val="24"/>
          <w:szCs w:val="24"/>
          <w:shd w:val="clear" w:color="auto" w:fill="FFFFFF"/>
        </w:rPr>
        <w:t>)</w:t>
      </w:r>
      <w:r w:rsidRPr="00BB17E3">
        <w:rPr>
          <w:rFonts w:ascii="Times New Roman" w:hAnsi="Times New Roman" w:cs="Times New Roman"/>
          <w:sz w:val="24"/>
          <w:szCs w:val="24"/>
          <w:shd w:val="clear" w:color="auto" w:fill="FFFFFF"/>
        </w:rPr>
        <w:t>,</w:t>
      </w:r>
      <w:r w:rsidRPr="00BB17E3">
        <w:rPr>
          <w:rStyle w:val="apple-converted-space"/>
          <w:rFonts w:ascii="Times New Roman" w:hAnsi="Times New Roman" w:cs="Times New Roman"/>
          <w:sz w:val="24"/>
          <w:szCs w:val="24"/>
          <w:shd w:val="clear" w:color="auto" w:fill="FFFFFF"/>
        </w:rPr>
        <w:t> </w:t>
      </w:r>
      <w:r w:rsidRPr="00BB17E3">
        <w:rPr>
          <w:rFonts w:ascii="Times New Roman" w:hAnsi="Times New Roman" w:cs="Times New Roman"/>
          <w:i/>
          <w:iCs/>
          <w:sz w:val="24"/>
          <w:szCs w:val="24"/>
          <w:shd w:val="clear" w:color="auto" w:fill="FFFFFF"/>
        </w:rPr>
        <w:t>7</w:t>
      </w:r>
      <w:r w:rsidRPr="00BB17E3">
        <w:rPr>
          <w:rFonts w:ascii="Times New Roman" w:hAnsi="Times New Roman" w:cs="Times New Roman"/>
          <w:sz w:val="24"/>
          <w:szCs w:val="24"/>
          <w:shd w:val="clear" w:color="auto" w:fill="FFFFFF"/>
        </w:rPr>
        <w:t>(2), 131-146.</w:t>
      </w:r>
    </w:p>
    <w:p w:rsidR="001373AD" w:rsidRPr="00BB17E3" w:rsidRDefault="001373AD" w:rsidP="001373AD">
      <w:pPr>
        <w:spacing w:line="240" w:lineRule="auto"/>
        <w:rPr>
          <w:rFonts w:ascii="Times New Roman" w:hAnsi="Times New Roman" w:cs="Times New Roman"/>
          <w:sz w:val="24"/>
          <w:szCs w:val="24"/>
          <w:shd w:val="clear" w:color="auto" w:fill="FFFFFF"/>
          <w:lang w:val="en-US"/>
        </w:rPr>
      </w:pPr>
      <w:r w:rsidRPr="00185DCB">
        <w:rPr>
          <w:rFonts w:ascii="Times New Roman" w:hAnsi="Times New Roman" w:cs="Times New Roman"/>
          <w:sz w:val="24"/>
          <w:szCs w:val="24"/>
          <w:shd w:val="clear" w:color="auto" w:fill="FFFFFF"/>
        </w:rPr>
        <w:t xml:space="preserve">Souza, M. M. de, &amp; Borba, J. A. (2017). </w:t>
      </w:r>
      <w:proofErr w:type="spellStart"/>
      <w:r w:rsidRPr="00185DCB">
        <w:rPr>
          <w:rFonts w:ascii="Times New Roman" w:hAnsi="Times New Roman" w:cs="Times New Roman"/>
          <w:sz w:val="24"/>
          <w:szCs w:val="24"/>
          <w:shd w:val="clear" w:color="auto" w:fill="FFFFFF"/>
        </w:rPr>
        <w:t>Value</w:t>
      </w:r>
      <w:proofErr w:type="spellEnd"/>
      <w:r w:rsidRPr="00185DCB">
        <w:rPr>
          <w:rFonts w:ascii="Times New Roman" w:hAnsi="Times New Roman" w:cs="Times New Roman"/>
          <w:sz w:val="24"/>
          <w:szCs w:val="24"/>
          <w:shd w:val="clear" w:color="auto" w:fill="FFFFFF"/>
        </w:rPr>
        <w:t xml:space="preserve"> </w:t>
      </w:r>
      <w:proofErr w:type="spellStart"/>
      <w:r w:rsidRPr="00185DCB">
        <w:rPr>
          <w:rFonts w:ascii="Times New Roman" w:hAnsi="Times New Roman" w:cs="Times New Roman"/>
          <w:sz w:val="24"/>
          <w:szCs w:val="24"/>
          <w:shd w:val="clear" w:color="auto" w:fill="FFFFFF"/>
        </w:rPr>
        <w:t>Relevance</w:t>
      </w:r>
      <w:proofErr w:type="spellEnd"/>
      <w:r w:rsidRPr="00185DCB">
        <w:rPr>
          <w:rFonts w:ascii="Times New Roman" w:hAnsi="Times New Roman" w:cs="Times New Roman"/>
          <w:sz w:val="24"/>
          <w:szCs w:val="24"/>
          <w:shd w:val="clear" w:color="auto" w:fill="FFFFFF"/>
        </w:rPr>
        <w:t xml:space="preserve"> do Nível de Disclosure das Combinações de Negócios e do </w:t>
      </w:r>
      <w:proofErr w:type="spellStart"/>
      <w:r w:rsidRPr="00185DCB">
        <w:rPr>
          <w:rFonts w:ascii="Times New Roman" w:hAnsi="Times New Roman" w:cs="Times New Roman"/>
          <w:sz w:val="24"/>
          <w:szCs w:val="24"/>
          <w:shd w:val="clear" w:color="auto" w:fill="FFFFFF"/>
        </w:rPr>
        <w:t>Goodwill</w:t>
      </w:r>
      <w:proofErr w:type="spellEnd"/>
      <w:r w:rsidRPr="00185DCB">
        <w:rPr>
          <w:rFonts w:ascii="Times New Roman" w:hAnsi="Times New Roman" w:cs="Times New Roman"/>
          <w:sz w:val="24"/>
          <w:szCs w:val="24"/>
          <w:shd w:val="clear" w:color="auto" w:fill="FFFFFF"/>
        </w:rPr>
        <w:t xml:space="preserve"> Reconhecido nas Companhias de Capital Aberto Brasileiras.</w:t>
      </w:r>
      <w:r w:rsidRPr="00185DCB">
        <w:rPr>
          <w:rStyle w:val="apple-converted-space"/>
          <w:rFonts w:ascii="Times New Roman" w:hAnsi="Times New Roman" w:cs="Times New Roman"/>
          <w:sz w:val="24"/>
          <w:szCs w:val="24"/>
          <w:shd w:val="clear" w:color="auto" w:fill="FFFFFF"/>
        </w:rPr>
        <w:t> </w:t>
      </w:r>
      <w:proofErr w:type="spellStart"/>
      <w:r w:rsidRPr="00185DCB">
        <w:rPr>
          <w:rFonts w:ascii="Times New Roman" w:hAnsi="Times New Roman" w:cs="Times New Roman"/>
          <w:i/>
          <w:iCs/>
          <w:sz w:val="24"/>
          <w:szCs w:val="24"/>
          <w:shd w:val="clear" w:color="auto" w:fill="FFFFFF"/>
          <w:lang w:val="en-US"/>
        </w:rPr>
        <w:t>Revista</w:t>
      </w:r>
      <w:proofErr w:type="spellEnd"/>
      <w:r w:rsidRPr="00185DCB">
        <w:rPr>
          <w:rFonts w:ascii="Times New Roman" w:hAnsi="Times New Roman" w:cs="Times New Roman"/>
          <w:i/>
          <w:iCs/>
          <w:sz w:val="24"/>
          <w:szCs w:val="24"/>
          <w:shd w:val="clear" w:color="auto" w:fill="FFFFFF"/>
          <w:lang w:val="en-US"/>
        </w:rPr>
        <w:t xml:space="preserve"> </w:t>
      </w:r>
      <w:proofErr w:type="spellStart"/>
      <w:r w:rsidRPr="00185DCB">
        <w:rPr>
          <w:rFonts w:ascii="Times New Roman" w:hAnsi="Times New Roman" w:cs="Times New Roman"/>
          <w:i/>
          <w:iCs/>
          <w:sz w:val="24"/>
          <w:szCs w:val="24"/>
          <w:shd w:val="clear" w:color="auto" w:fill="FFFFFF"/>
          <w:lang w:val="en-US"/>
        </w:rPr>
        <w:t>Contabilidade</w:t>
      </w:r>
      <w:proofErr w:type="spellEnd"/>
      <w:r w:rsidRPr="00185DCB">
        <w:rPr>
          <w:rFonts w:ascii="Times New Roman" w:hAnsi="Times New Roman" w:cs="Times New Roman"/>
          <w:i/>
          <w:iCs/>
          <w:sz w:val="24"/>
          <w:szCs w:val="24"/>
          <w:shd w:val="clear" w:color="auto" w:fill="FFFFFF"/>
          <w:lang w:val="en-US"/>
        </w:rPr>
        <w:t xml:space="preserve"> &amp; </w:t>
      </w:r>
      <w:proofErr w:type="spellStart"/>
      <w:r w:rsidRPr="00185DCB">
        <w:rPr>
          <w:rFonts w:ascii="Times New Roman" w:hAnsi="Times New Roman" w:cs="Times New Roman"/>
          <w:i/>
          <w:iCs/>
          <w:sz w:val="24"/>
          <w:szCs w:val="24"/>
          <w:shd w:val="clear" w:color="auto" w:fill="FFFFFF"/>
          <w:lang w:val="en-US"/>
        </w:rPr>
        <w:t>Finanças</w:t>
      </w:r>
      <w:proofErr w:type="spellEnd"/>
      <w:r w:rsidRPr="00185DCB">
        <w:rPr>
          <w:rFonts w:ascii="Times New Roman" w:hAnsi="Times New Roman" w:cs="Times New Roman"/>
          <w:sz w:val="24"/>
          <w:szCs w:val="24"/>
          <w:shd w:val="clear" w:color="auto" w:fill="FFFFFF"/>
          <w:lang w:val="en-US"/>
        </w:rPr>
        <w:t>,</w:t>
      </w:r>
      <w:r w:rsidRPr="00185DCB">
        <w:rPr>
          <w:rStyle w:val="apple-converted-space"/>
          <w:rFonts w:ascii="Times New Roman" w:hAnsi="Times New Roman" w:cs="Times New Roman"/>
          <w:sz w:val="24"/>
          <w:szCs w:val="24"/>
          <w:shd w:val="clear" w:color="auto" w:fill="FFFFFF"/>
          <w:lang w:val="en-US"/>
        </w:rPr>
        <w:t> </w:t>
      </w:r>
      <w:r w:rsidRPr="00185DCB">
        <w:rPr>
          <w:rFonts w:ascii="Times New Roman" w:hAnsi="Times New Roman" w:cs="Times New Roman"/>
          <w:i/>
          <w:iCs/>
          <w:sz w:val="24"/>
          <w:szCs w:val="24"/>
          <w:shd w:val="clear" w:color="auto" w:fill="FFFFFF"/>
          <w:lang w:val="en-US"/>
        </w:rPr>
        <w:t>28</w:t>
      </w:r>
      <w:r w:rsidRPr="00185DCB">
        <w:rPr>
          <w:rFonts w:ascii="Times New Roman" w:hAnsi="Times New Roman" w:cs="Times New Roman"/>
          <w:sz w:val="24"/>
          <w:szCs w:val="24"/>
          <w:shd w:val="clear" w:color="auto" w:fill="FFFFFF"/>
          <w:lang w:val="en-US"/>
        </w:rPr>
        <w:t xml:space="preserve">(73), </w:t>
      </w:r>
      <w:proofErr w:type="gramStart"/>
      <w:r w:rsidRPr="00185DCB">
        <w:rPr>
          <w:rFonts w:ascii="Times New Roman" w:hAnsi="Times New Roman" w:cs="Times New Roman"/>
          <w:sz w:val="24"/>
          <w:szCs w:val="24"/>
          <w:shd w:val="clear" w:color="auto" w:fill="FFFFFF"/>
          <w:lang w:val="en-US"/>
        </w:rPr>
        <w:t>77-92</w:t>
      </w:r>
      <w:proofErr w:type="gramEnd"/>
    </w:p>
    <w:p w:rsidR="00237B06" w:rsidRPr="00BB17E3" w:rsidRDefault="001373AD" w:rsidP="001373AD">
      <w:pPr>
        <w:autoSpaceDE w:val="0"/>
        <w:autoSpaceDN w:val="0"/>
        <w:adjustRightInd w:val="0"/>
        <w:spacing w:line="240" w:lineRule="auto"/>
        <w:rPr>
          <w:rFonts w:ascii="Times New Roman" w:hAnsi="Times New Roman" w:cs="Times New Roman"/>
          <w:sz w:val="24"/>
          <w:szCs w:val="24"/>
          <w:lang w:val="en-US"/>
        </w:rPr>
      </w:pPr>
      <w:proofErr w:type="spellStart"/>
      <w:r w:rsidRPr="00BB17E3">
        <w:rPr>
          <w:rFonts w:ascii="Times New Roman" w:hAnsi="Times New Roman" w:cs="Times New Roman"/>
          <w:sz w:val="24"/>
          <w:szCs w:val="24"/>
          <w:shd w:val="clear" w:color="auto" w:fill="FFFFFF"/>
          <w:lang w:val="en-US"/>
        </w:rPr>
        <w:t>Verrecchia</w:t>
      </w:r>
      <w:proofErr w:type="spellEnd"/>
      <w:r w:rsidRPr="00BB17E3">
        <w:rPr>
          <w:rFonts w:ascii="Times New Roman" w:hAnsi="Times New Roman" w:cs="Times New Roman"/>
          <w:sz w:val="24"/>
          <w:szCs w:val="24"/>
          <w:shd w:val="clear" w:color="auto" w:fill="FFFFFF"/>
          <w:lang w:val="en-US"/>
        </w:rPr>
        <w:t xml:space="preserve">, R. E. (1983). </w:t>
      </w:r>
      <w:proofErr w:type="gramStart"/>
      <w:r w:rsidRPr="00BB17E3">
        <w:rPr>
          <w:rFonts w:ascii="Times New Roman" w:hAnsi="Times New Roman" w:cs="Times New Roman"/>
          <w:sz w:val="24"/>
          <w:szCs w:val="24"/>
          <w:shd w:val="clear" w:color="auto" w:fill="FFFFFF"/>
          <w:lang w:val="en-US"/>
        </w:rPr>
        <w:t>Discretionary disclosure.</w:t>
      </w:r>
      <w:proofErr w:type="gramEnd"/>
      <w:r w:rsidRPr="00BB17E3">
        <w:rPr>
          <w:rStyle w:val="apple-converted-space"/>
          <w:rFonts w:ascii="Times New Roman" w:hAnsi="Times New Roman" w:cs="Times New Roman"/>
          <w:sz w:val="24"/>
          <w:szCs w:val="24"/>
          <w:shd w:val="clear" w:color="auto" w:fill="FFFFFF"/>
          <w:lang w:val="en-US"/>
        </w:rPr>
        <w:t> </w:t>
      </w:r>
      <w:r w:rsidRPr="00BB17E3">
        <w:rPr>
          <w:rFonts w:ascii="Times New Roman" w:hAnsi="Times New Roman" w:cs="Times New Roman"/>
          <w:i/>
          <w:iCs/>
          <w:sz w:val="24"/>
          <w:szCs w:val="24"/>
          <w:shd w:val="clear" w:color="auto" w:fill="FFFFFF"/>
          <w:lang w:val="en-US"/>
        </w:rPr>
        <w:t>Journal of accounting and economics</w:t>
      </w:r>
      <w:r w:rsidRPr="00BB17E3">
        <w:rPr>
          <w:rFonts w:ascii="Times New Roman" w:hAnsi="Times New Roman" w:cs="Times New Roman"/>
          <w:sz w:val="24"/>
          <w:szCs w:val="24"/>
          <w:shd w:val="clear" w:color="auto" w:fill="FFFFFF"/>
          <w:lang w:val="en-US"/>
        </w:rPr>
        <w:t>,</w:t>
      </w:r>
      <w:r w:rsidRPr="00BB17E3">
        <w:rPr>
          <w:rStyle w:val="apple-converted-space"/>
          <w:rFonts w:ascii="Times New Roman" w:hAnsi="Times New Roman" w:cs="Times New Roman"/>
          <w:sz w:val="24"/>
          <w:szCs w:val="24"/>
          <w:shd w:val="clear" w:color="auto" w:fill="FFFFFF"/>
          <w:lang w:val="en-US"/>
        </w:rPr>
        <w:t> </w:t>
      </w:r>
      <w:r w:rsidRPr="00BB17E3">
        <w:rPr>
          <w:rFonts w:ascii="Times New Roman" w:hAnsi="Times New Roman" w:cs="Times New Roman"/>
          <w:i/>
          <w:iCs/>
          <w:sz w:val="24"/>
          <w:szCs w:val="24"/>
          <w:shd w:val="clear" w:color="auto" w:fill="FFFFFF"/>
          <w:lang w:val="en-US"/>
        </w:rPr>
        <w:t>5</w:t>
      </w:r>
      <w:r w:rsidRPr="00BB17E3">
        <w:rPr>
          <w:rFonts w:ascii="Times New Roman" w:hAnsi="Times New Roman" w:cs="Times New Roman"/>
          <w:sz w:val="24"/>
          <w:szCs w:val="24"/>
          <w:shd w:val="clear" w:color="auto" w:fill="FFFFFF"/>
          <w:lang w:val="en-US"/>
        </w:rPr>
        <w:t>, 179-194.</w:t>
      </w:r>
    </w:p>
    <w:sectPr w:rsidR="00237B06" w:rsidRPr="00BB17E3" w:rsidSect="00383297">
      <w:headerReference w:type="default" r:id="rId8"/>
      <w:footerReference w:type="default" r:id="rId9"/>
      <w:footerReference w:type="first" r:id="rId10"/>
      <w:pgSz w:w="11906" w:h="16838" w:code="9"/>
      <w:pgMar w:top="1701" w:right="1134" w:bottom="1134" w:left="1701" w:header="374" w:footer="709" w:gutter="0"/>
      <w:pgNumType w:start="1"/>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723E85" w15:done="0"/>
  <w15:commentEx w15:paraId="5B10E1ED" w15:done="0"/>
  <w15:commentEx w15:paraId="7255D9CA" w15:done="0"/>
  <w15:commentEx w15:paraId="719AB5FB" w15:done="0"/>
  <w15:commentEx w15:paraId="35E9A1D0" w15:done="0"/>
  <w15:commentEx w15:paraId="7F1873DA" w15:done="0"/>
  <w15:commentEx w15:paraId="3EA8CF32" w15:done="0"/>
  <w15:commentEx w15:paraId="4A4827EA" w15:done="0"/>
  <w15:commentEx w15:paraId="05E93725" w15:done="0"/>
  <w15:commentEx w15:paraId="12EAC63E" w15:done="0"/>
  <w15:commentEx w15:paraId="3E8A4A7D" w15:done="0"/>
  <w15:commentEx w15:paraId="62F364CC" w15:done="0"/>
  <w15:commentEx w15:paraId="0070BAE8" w15:done="0"/>
  <w15:commentEx w15:paraId="176CB5F9" w15:done="0"/>
  <w15:commentEx w15:paraId="2E1FEDA9" w15:done="0"/>
  <w15:commentEx w15:paraId="7A1E29E5" w15:done="0"/>
  <w15:commentEx w15:paraId="386290D7" w15:done="0"/>
  <w15:commentEx w15:paraId="47179F70" w15:done="0"/>
  <w15:commentEx w15:paraId="78EB7E3A" w15:done="0"/>
  <w15:commentEx w15:paraId="5DDF5C91" w15:done="0"/>
  <w15:commentEx w15:paraId="474A71EF" w15:done="0"/>
  <w15:commentEx w15:paraId="13EE6647" w15:done="0"/>
  <w15:commentEx w15:paraId="4E040D55" w15:done="0"/>
  <w15:commentEx w15:paraId="7E47C6A2" w15:done="0"/>
  <w15:commentEx w15:paraId="5A7AA2F9" w15:done="0"/>
  <w15:commentEx w15:paraId="2672FC11" w15:done="0"/>
  <w15:commentEx w15:paraId="1DB0C597" w15:done="0"/>
  <w15:commentEx w15:paraId="4983239A" w15:done="0"/>
  <w15:commentEx w15:paraId="372049DA" w15:done="0"/>
  <w15:commentEx w15:paraId="1F5E088F" w15:done="0"/>
  <w15:commentEx w15:paraId="24B2A2B6" w15:done="0"/>
  <w15:commentEx w15:paraId="63E409C9" w15:done="0"/>
  <w15:commentEx w15:paraId="3B86EAB4" w15:done="0"/>
  <w15:commentEx w15:paraId="095E49A4" w15:done="0"/>
  <w15:commentEx w15:paraId="69C07652" w15:done="0"/>
  <w15:commentEx w15:paraId="3B5A318C" w15:done="0"/>
  <w15:commentEx w15:paraId="3B27288D" w15:done="0"/>
  <w15:commentEx w15:paraId="41ACC24C" w15:done="0"/>
  <w15:commentEx w15:paraId="4E584AFB" w15:done="0"/>
  <w15:commentEx w15:paraId="57A130E8" w15:done="0"/>
  <w15:commentEx w15:paraId="0C233487" w15:done="0"/>
  <w15:commentEx w15:paraId="3262F2EF" w15:done="0"/>
  <w15:commentEx w15:paraId="3112D637" w15:done="0"/>
  <w15:commentEx w15:paraId="615470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723E85" w16cid:durableId="1D06AA31"/>
  <w16cid:commentId w16cid:paraId="5B10E1ED" w16cid:durableId="1D06A9E7"/>
  <w16cid:commentId w16cid:paraId="7255D9CA" w16cid:durableId="1D06A3AD"/>
  <w16cid:commentId w16cid:paraId="719AB5FB" w16cid:durableId="1D06A3D2"/>
  <w16cid:commentId w16cid:paraId="35E9A1D0" w16cid:durableId="1D069BB6"/>
  <w16cid:commentId w16cid:paraId="7F1873DA" w16cid:durableId="1D06A3EF"/>
  <w16cid:commentId w16cid:paraId="3EA8CF32" w16cid:durableId="1D069D13"/>
  <w16cid:commentId w16cid:paraId="4A4827EA" w16cid:durableId="1D069D86"/>
  <w16cid:commentId w16cid:paraId="05E93725" w16cid:durableId="1D069D91"/>
  <w16cid:commentId w16cid:paraId="12EAC63E" w16cid:durableId="1D069DA3"/>
  <w16cid:commentId w16cid:paraId="3E8A4A7D" w16cid:durableId="1D069DDE"/>
  <w16cid:commentId w16cid:paraId="62F364CC" w16cid:durableId="1D069FBF"/>
  <w16cid:commentId w16cid:paraId="0070BAE8" w16cid:durableId="1D069EB0"/>
  <w16cid:commentId w16cid:paraId="176CB5F9" w16cid:durableId="1D069EF1"/>
  <w16cid:commentId w16cid:paraId="2E1FEDA9" w16cid:durableId="1D069F3C"/>
  <w16cid:commentId w16cid:paraId="7A1E29E5" w16cid:durableId="1D06A0F2"/>
  <w16cid:commentId w16cid:paraId="386290D7" w16cid:durableId="1D06A0FB"/>
  <w16cid:commentId w16cid:paraId="47179F70" w16cid:durableId="1D06A119"/>
  <w16cid:commentId w16cid:paraId="78EB7E3A" w16cid:durableId="1D06A144"/>
  <w16cid:commentId w16cid:paraId="5DDF5C91" w16cid:durableId="1D06A157"/>
  <w16cid:commentId w16cid:paraId="474A71EF" w16cid:durableId="1D06A317"/>
  <w16cid:commentId w16cid:paraId="13EE6647" w16cid:durableId="1D06A810"/>
  <w16cid:commentId w16cid:paraId="4E040D55" w16cid:durableId="1D06A352"/>
  <w16cid:commentId w16cid:paraId="7E47C6A2" w16cid:durableId="1D06A27A"/>
  <w16cid:commentId w16cid:paraId="5A7AA2F9" w16cid:durableId="1D06A38E"/>
  <w16cid:commentId w16cid:paraId="2672FC11" w16cid:durableId="1D06A37E"/>
  <w16cid:commentId w16cid:paraId="1DB0C597" w16cid:durableId="1D06A437"/>
  <w16cid:commentId w16cid:paraId="4983239A" w16cid:durableId="1D06A44C"/>
  <w16cid:commentId w16cid:paraId="372049DA" w16cid:durableId="1D06A49D"/>
  <w16cid:commentId w16cid:paraId="1F5E088F" w16cid:durableId="1D06A576"/>
  <w16cid:commentId w16cid:paraId="24B2A2B6" w16cid:durableId="1D06A598"/>
  <w16cid:commentId w16cid:paraId="63E409C9" w16cid:durableId="1D06A5EC"/>
  <w16cid:commentId w16cid:paraId="3B86EAB4" w16cid:durableId="1D06A63F"/>
  <w16cid:commentId w16cid:paraId="095E49A4" w16cid:durableId="1D06A6A1"/>
  <w16cid:commentId w16cid:paraId="69C07652" w16cid:durableId="1D06A6BF"/>
  <w16cid:commentId w16cid:paraId="3B5A318C" w16cid:durableId="1D06A6CD"/>
  <w16cid:commentId w16cid:paraId="3B27288D" w16cid:durableId="1D06A705"/>
  <w16cid:commentId w16cid:paraId="41ACC24C" w16cid:durableId="1D06A6F3"/>
  <w16cid:commentId w16cid:paraId="4E584AFB" w16cid:durableId="1D06A7BE"/>
  <w16cid:commentId w16cid:paraId="57A130E8" w16cid:durableId="1D06A857"/>
  <w16cid:commentId w16cid:paraId="0C233487" w16cid:durableId="1D06A867"/>
  <w16cid:commentId w16cid:paraId="3262F2EF" w16cid:durableId="1D06A907"/>
  <w16cid:commentId w16cid:paraId="3112D637" w16cid:durableId="1D06A957"/>
  <w16cid:commentId w16cid:paraId="615470DE" w16cid:durableId="1D06A2BC"/>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18C2" w:rsidRDefault="001718C2" w:rsidP="0066640E">
      <w:pPr>
        <w:spacing w:line="240" w:lineRule="auto"/>
      </w:pPr>
      <w:r>
        <w:separator/>
      </w:r>
    </w:p>
  </w:endnote>
  <w:endnote w:type="continuationSeparator" w:id="0">
    <w:p w:rsidR="001718C2" w:rsidRDefault="001718C2" w:rsidP="0066640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Arial"/>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Helvetica-Oblique">
    <w:altName w:val="Times New Roman"/>
    <w:panose1 w:val="00000000000000000000"/>
    <w:charset w:val="00"/>
    <w:family w:val="roman"/>
    <w:notTrueType/>
    <w:pitch w:val="default"/>
    <w:sig w:usb0="00000000" w:usb1="00000000" w:usb2="00000000" w:usb3="00000000" w:csb0="00000000" w:csb1="00000000"/>
  </w:font>
  <w:font w:name="MinionPro-Regular">
    <w:altName w:val="MS Mincho"/>
    <w:panose1 w:val="00000000000000000000"/>
    <w:charset w:val="80"/>
    <w:family w:val="roman"/>
    <w:notTrueType/>
    <w:pitch w:val="default"/>
    <w:sig w:usb0="00000001" w:usb1="08070000" w:usb2="00000010" w:usb3="00000000" w:csb0="00020000" w:csb1="00000000"/>
  </w:font>
  <w:font w:name="TimesNewRoman">
    <w:altName w:val="MS Mincho"/>
    <w:panose1 w:val="00000000000000000000"/>
    <w:charset w:val="80"/>
    <w:family w:val="auto"/>
    <w:notTrueType/>
    <w:pitch w:val="default"/>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4741132"/>
      <w:docPartObj>
        <w:docPartGallery w:val="Page Numbers (Bottom of Page)"/>
        <w:docPartUnique/>
      </w:docPartObj>
    </w:sdtPr>
    <w:sdtEndPr>
      <w:rPr>
        <w:rFonts w:ascii="Times New Roman" w:hAnsi="Times New Roman" w:cs="Times New Roman"/>
        <w:sz w:val="24"/>
        <w:szCs w:val="24"/>
      </w:rPr>
    </w:sdtEndPr>
    <w:sdtContent>
      <w:p w:rsidR="001718C2" w:rsidRPr="00ED3DB9" w:rsidRDefault="00300D79">
        <w:pPr>
          <w:pStyle w:val="Rodap"/>
          <w:jc w:val="right"/>
          <w:rPr>
            <w:rFonts w:ascii="Times New Roman" w:hAnsi="Times New Roman" w:cs="Times New Roman"/>
            <w:sz w:val="24"/>
            <w:szCs w:val="24"/>
          </w:rPr>
        </w:pPr>
        <w:r w:rsidRPr="00ED3DB9">
          <w:rPr>
            <w:rFonts w:ascii="Times New Roman" w:hAnsi="Times New Roman" w:cs="Times New Roman"/>
            <w:sz w:val="24"/>
            <w:szCs w:val="24"/>
          </w:rPr>
          <w:fldChar w:fldCharType="begin"/>
        </w:r>
        <w:r w:rsidR="001718C2" w:rsidRPr="00ED3DB9">
          <w:rPr>
            <w:rFonts w:ascii="Times New Roman" w:hAnsi="Times New Roman" w:cs="Times New Roman"/>
            <w:sz w:val="24"/>
            <w:szCs w:val="24"/>
          </w:rPr>
          <w:instrText>PAGE   \* MERGEFORMAT</w:instrText>
        </w:r>
        <w:r w:rsidRPr="00ED3DB9">
          <w:rPr>
            <w:rFonts w:ascii="Times New Roman" w:hAnsi="Times New Roman" w:cs="Times New Roman"/>
            <w:sz w:val="24"/>
            <w:szCs w:val="24"/>
          </w:rPr>
          <w:fldChar w:fldCharType="separate"/>
        </w:r>
        <w:r w:rsidR="00B200E2">
          <w:rPr>
            <w:rFonts w:ascii="Times New Roman" w:hAnsi="Times New Roman" w:cs="Times New Roman"/>
            <w:noProof/>
            <w:sz w:val="24"/>
            <w:szCs w:val="24"/>
          </w:rPr>
          <w:t>13</w:t>
        </w:r>
        <w:r w:rsidRPr="00ED3DB9">
          <w:rPr>
            <w:rFonts w:ascii="Times New Roman" w:hAnsi="Times New Roman" w:cs="Times New Roman"/>
            <w:sz w:val="24"/>
            <w:szCs w:val="24"/>
          </w:rPr>
          <w:fldChar w:fldCharType="end"/>
        </w:r>
      </w:p>
    </w:sdtContent>
  </w:sdt>
  <w:p w:rsidR="001718C2" w:rsidRDefault="001718C2">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9782742"/>
      <w:docPartObj>
        <w:docPartGallery w:val="Page Numbers (Bottom of Page)"/>
        <w:docPartUnique/>
      </w:docPartObj>
    </w:sdtPr>
    <w:sdtContent>
      <w:p w:rsidR="001718C2" w:rsidRDefault="00300D79">
        <w:pPr>
          <w:pStyle w:val="Rodap"/>
          <w:jc w:val="right"/>
        </w:pPr>
        <w:r>
          <w:fldChar w:fldCharType="begin"/>
        </w:r>
        <w:r w:rsidR="001718C2">
          <w:instrText>PAGE   \* MERGEFORMAT</w:instrText>
        </w:r>
        <w:r>
          <w:fldChar w:fldCharType="separate"/>
        </w:r>
        <w:r w:rsidR="001718C2">
          <w:rPr>
            <w:noProof/>
          </w:rPr>
          <w:t>1</w:t>
        </w:r>
        <w:r>
          <w:rPr>
            <w:noProof/>
          </w:rPr>
          <w:fldChar w:fldCharType="end"/>
        </w:r>
      </w:p>
    </w:sdtContent>
  </w:sdt>
  <w:p w:rsidR="001718C2" w:rsidRDefault="001718C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18C2" w:rsidRDefault="001718C2" w:rsidP="0066640E">
      <w:pPr>
        <w:spacing w:line="240" w:lineRule="auto"/>
      </w:pPr>
      <w:r>
        <w:separator/>
      </w:r>
    </w:p>
  </w:footnote>
  <w:footnote w:type="continuationSeparator" w:id="0">
    <w:p w:rsidR="001718C2" w:rsidRDefault="001718C2" w:rsidP="0066640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8C2" w:rsidRPr="00B32719" w:rsidRDefault="001718C2" w:rsidP="00383297">
    <w:pPr>
      <w:pStyle w:val="Cabealho"/>
      <w:tabs>
        <w:tab w:val="center" w:pos="4395"/>
      </w:tabs>
      <w:rPr>
        <w:rFonts w:ascii="Arial Narrow" w:hAnsi="Arial Narrow"/>
        <w:b/>
        <w:bCs/>
        <w:color w:val="2E74B5" w:themeColor="accent1" w:themeShade="BF"/>
        <w:sz w:val="32"/>
      </w:rPr>
    </w:pPr>
    <w:r w:rsidRPr="00B32719">
      <w:rPr>
        <w:rFonts w:ascii="Arial Narrow" w:hAnsi="Arial Narrow"/>
        <w:b/>
        <w:bCs/>
        <w:noProof/>
        <w:sz w:val="28"/>
        <w:lang w:eastAsia="pt-BR"/>
      </w:rPr>
      <w:drawing>
        <wp:anchor distT="0" distB="0" distL="114300" distR="114300" simplePos="0" relativeHeight="251660288" behindDoc="1" locked="0" layoutInCell="1" allowOverlap="1">
          <wp:simplePos x="0" y="0"/>
          <wp:positionH relativeFrom="column">
            <wp:posOffset>-570865</wp:posOffset>
          </wp:positionH>
          <wp:positionV relativeFrom="paragraph">
            <wp:posOffset>-118877</wp:posOffset>
          </wp:positionV>
          <wp:extent cx="1037041" cy="901657"/>
          <wp:effectExtent l="0" t="0" r="4445"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37041" cy="901657"/>
                  </a:xfrm>
                  <a:prstGeom prst="rect">
                    <a:avLst/>
                  </a:prstGeom>
                </pic:spPr>
              </pic:pic>
            </a:graphicData>
          </a:graphic>
        </wp:anchor>
      </w:drawing>
    </w:r>
    <w:r w:rsidRPr="00B32719">
      <w:rPr>
        <w:rFonts w:ascii="Arial Narrow" w:hAnsi="Arial Narrow"/>
        <w:b/>
        <w:bCs/>
        <w:noProof/>
        <w:color w:val="4472C4" w:themeColor="accent5"/>
        <w:lang w:eastAsia="pt-BR"/>
      </w:rPr>
      <w:drawing>
        <wp:anchor distT="0" distB="0" distL="114300" distR="114300" simplePos="0" relativeHeight="251659264" behindDoc="1" locked="0" layoutInCell="1" allowOverlap="1">
          <wp:simplePos x="0" y="0"/>
          <wp:positionH relativeFrom="column">
            <wp:posOffset>4916758</wp:posOffset>
          </wp:positionH>
          <wp:positionV relativeFrom="paragraph">
            <wp:posOffset>-118414</wp:posOffset>
          </wp:positionV>
          <wp:extent cx="1369742" cy="913130"/>
          <wp:effectExtent l="50800" t="50800" r="52705" b="52070"/>
          <wp:wrapNone/>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anchor>
      </w:drawing>
    </w:r>
    <w:r>
      <w:rPr>
        <w:rFonts w:ascii="Arial Narrow" w:hAnsi="Arial Narrow"/>
        <w:b/>
        <w:bCs/>
        <w:color w:val="2E74B5" w:themeColor="accent1" w:themeShade="BF"/>
        <w:sz w:val="28"/>
      </w:rPr>
      <w:tab/>
      <w:t>7</w:t>
    </w:r>
    <w:r w:rsidRPr="00B32719">
      <w:rPr>
        <w:rFonts w:ascii="Arial Narrow" w:hAnsi="Arial Narrow"/>
        <w:b/>
        <w:bCs/>
        <w:color w:val="2E74B5" w:themeColor="accent1" w:themeShade="BF"/>
        <w:sz w:val="28"/>
      </w:rPr>
      <w:t>º CONGRESSO UFSC DE CONTROLADORIA E FINANÇAS</w:t>
    </w:r>
  </w:p>
  <w:p w:rsidR="001718C2" w:rsidRPr="00B32719" w:rsidRDefault="001718C2" w:rsidP="00383297">
    <w:pPr>
      <w:pStyle w:val="Cabealho"/>
      <w:rPr>
        <w:rFonts w:ascii="Arial Narrow" w:hAnsi="Arial Narrow"/>
        <w:b/>
        <w:bCs/>
        <w:sz w:val="20"/>
      </w:rPr>
    </w:pPr>
    <w:r>
      <w:rPr>
        <w:rFonts w:ascii="Arial Narrow" w:hAnsi="Arial Narrow"/>
        <w:b/>
        <w:bCs/>
        <w:color w:val="2E74B5" w:themeColor="accent1" w:themeShade="BF"/>
      </w:rPr>
      <w:tab/>
    </w:r>
    <w:r w:rsidRPr="00B32719">
      <w:rPr>
        <w:rFonts w:ascii="Arial Narrow" w:hAnsi="Arial Narrow"/>
        <w:b/>
        <w:bCs/>
        <w:color w:val="2E74B5" w:themeColor="accent1" w:themeShade="BF"/>
      </w:rPr>
      <w:t>7º CONGRESSO UFSC DE INICIAÇÃO CIENTÍFICA EM CONTABILIDADE</w:t>
    </w:r>
  </w:p>
  <w:p w:rsidR="001718C2" w:rsidRPr="00B32719" w:rsidRDefault="001718C2" w:rsidP="00383297">
    <w:pPr>
      <w:pStyle w:val="Cabealho"/>
      <w:spacing w:after="120"/>
      <w:rPr>
        <w:rFonts w:ascii="Arial Narrow" w:hAnsi="Arial Narrow"/>
        <w:b/>
        <w:color w:val="2E74B5" w:themeColor="accent1" w:themeShade="BF"/>
        <w:sz w:val="32"/>
      </w:rPr>
    </w:pPr>
    <w:r>
      <w:rPr>
        <w:rFonts w:ascii="Arial Narrow" w:hAnsi="Arial Narrow"/>
        <w:b/>
        <w:bCs/>
        <w:color w:val="2E74B5" w:themeColor="accent1" w:themeShade="BF"/>
        <w:sz w:val="36"/>
      </w:rPr>
      <w:tab/>
    </w:r>
    <w:r w:rsidRPr="00B32719">
      <w:rPr>
        <w:rFonts w:ascii="Arial Narrow" w:hAnsi="Arial Narrow"/>
        <w:b/>
        <w:bCs/>
        <w:color w:val="2E74B5" w:themeColor="accent1" w:themeShade="BF"/>
        <w:sz w:val="36"/>
      </w:rPr>
      <w:t xml:space="preserve">TRANSPARÊNCIA, CORRUPÇÃO E </w:t>
    </w:r>
    <w:proofErr w:type="gramStart"/>
    <w:r w:rsidRPr="00B32719">
      <w:rPr>
        <w:rFonts w:ascii="Arial Narrow" w:hAnsi="Arial Narrow"/>
        <w:b/>
        <w:bCs/>
        <w:color w:val="2E74B5" w:themeColor="accent1" w:themeShade="BF"/>
        <w:sz w:val="36"/>
      </w:rPr>
      <w:t>FRAUDES</w:t>
    </w:r>
    <w:proofErr w:type="gramEnd"/>
  </w:p>
  <w:p w:rsidR="001718C2" w:rsidRPr="00B32719" w:rsidRDefault="001718C2" w:rsidP="00383297">
    <w:pPr>
      <w:pStyle w:val="Cabealho"/>
      <w:ind w:right="-1000"/>
      <w:jc w:val="center"/>
      <w:rPr>
        <w:rFonts w:ascii="Arial Narrow" w:hAnsi="Arial Narrow"/>
        <w:color w:val="000000" w:themeColor="text1"/>
        <w:sz w:val="20"/>
      </w:rPr>
    </w:pPr>
    <w:r>
      <w:rPr>
        <w:color w:val="000000" w:themeColor="text1"/>
        <w:sz w:val="20"/>
      </w:rPr>
      <w:t xml:space="preserve">                                             </w:t>
    </w:r>
    <w:r w:rsidRPr="00B32719">
      <w:rPr>
        <w:rFonts w:ascii="Arial Narrow" w:hAnsi="Arial Narrow"/>
        <w:color w:val="000000" w:themeColor="text1"/>
        <w:sz w:val="20"/>
      </w:rPr>
      <w:t xml:space="preserve">Florianópolis, 10 a 12 de Setembro de </w:t>
    </w:r>
    <w:proofErr w:type="gramStart"/>
    <w:r w:rsidRPr="00B32719">
      <w:rPr>
        <w:rFonts w:ascii="Arial Narrow" w:hAnsi="Arial Narrow"/>
        <w:color w:val="000000" w:themeColor="text1"/>
        <w:sz w:val="20"/>
      </w:rPr>
      <w:t>2017</w:t>
    </w:r>
    <w:proofErr w:type="gramEnd"/>
  </w:p>
  <w:p w:rsidR="001718C2" w:rsidRDefault="001718C2">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624203"/>
    <w:multiLevelType w:val="multilevel"/>
    <w:tmpl w:val="61EC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800B30"/>
    <w:multiLevelType w:val="hybridMultilevel"/>
    <w:tmpl w:val="5A141EBC"/>
    <w:lvl w:ilvl="0" w:tplc="7810863E">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22DC1132"/>
    <w:multiLevelType w:val="hybridMultilevel"/>
    <w:tmpl w:val="C7DAB24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88209AE"/>
    <w:multiLevelType w:val="hybridMultilevel"/>
    <w:tmpl w:val="187EED2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89C76F3"/>
    <w:multiLevelType w:val="multilevel"/>
    <w:tmpl w:val="10480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7B751D"/>
    <w:multiLevelType w:val="multilevel"/>
    <w:tmpl w:val="618A3F4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40CC1D0B"/>
    <w:multiLevelType w:val="hybridMultilevel"/>
    <w:tmpl w:val="CB6EE38C"/>
    <w:lvl w:ilvl="0" w:tplc="0CA8F7B0">
      <w:start w:val="1"/>
      <w:numFmt w:val="bullet"/>
      <w:lvlText w:val=""/>
      <w:lvlJc w:val="left"/>
      <w:pPr>
        <w:tabs>
          <w:tab w:val="num" w:pos="720"/>
        </w:tabs>
        <w:ind w:left="720" w:hanging="360"/>
      </w:pPr>
      <w:rPr>
        <w:rFonts w:ascii="Wingdings" w:hAnsi="Wingdings" w:hint="default"/>
      </w:rPr>
    </w:lvl>
    <w:lvl w:ilvl="1" w:tplc="AFF49318" w:tentative="1">
      <w:start w:val="1"/>
      <w:numFmt w:val="bullet"/>
      <w:lvlText w:val=""/>
      <w:lvlJc w:val="left"/>
      <w:pPr>
        <w:tabs>
          <w:tab w:val="num" w:pos="1440"/>
        </w:tabs>
        <w:ind w:left="1440" w:hanging="360"/>
      </w:pPr>
      <w:rPr>
        <w:rFonts w:ascii="Wingdings" w:hAnsi="Wingdings" w:hint="default"/>
      </w:rPr>
    </w:lvl>
    <w:lvl w:ilvl="2" w:tplc="625CC5F6" w:tentative="1">
      <w:start w:val="1"/>
      <w:numFmt w:val="bullet"/>
      <w:lvlText w:val=""/>
      <w:lvlJc w:val="left"/>
      <w:pPr>
        <w:tabs>
          <w:tab w:val="num" w:pos="2160"/>
        </w:tabs>
        <w:ind w:left="2160" w:hanging="360"/>
      </w:pPr>
      <w:rPr>
        <w:rFonts w:ascii="Wingdings" w:hAnsi="Wingdings" w:hint="default"/>
      </w:rPr>
    </w:lvl>
    <w:lvl w:ilvl="3" w:tplc="E4D2CB90" w:tentative="1">
      <w:start w:val="1"/>
      <w:numFmt w:val="bullet"/>
      <w:lvlText w:val=""/>
      <w:lvlJc w:val="left"/>
      <w:pPr>
        <w:tabs>
          <w:tab w:val="num" w:pos="2880"/>
        </w:tabs>
        <w:ind w:left="2880" w:hanging="360"/>
      </w:pPr>
      <w:rPr>
        <w:rFonts w:ascii="Wingdings" w:hAnsi="Wingdings" w:hint="default"/>
      </w:rPr>
    </w:lvl>
    <w:lvl w:ilvl="4" w:tplc="C83084D2" w:tentative="1">
      <w:start w:val="1"/>
      <w:numFmt w:val="bullet"/>
      <w:lvlText w:val=""/>
      <w:lvlJc w:val="left"/>
      <w:pPr>
        <w:tabs>
          <w:tab w:val="num" w:pos="3600"/>
        </w:tabs>
        <w:ind w:left="3600" w:hanging="360"/>
      </w:pPr>
      <w:rPr>
        <w:rFonts w:ascii="Wingdings" w:hAnsi="Wingdings" w:hint="default"/>
      </w:rPr>
    </w:lvl>
    <w:lvl w:ilvl="5" w:tplc="F6F0E6E6" w:tentative="1">
      <w:start w:val="1"/>
      <w:numFmt w:val="bullet"/>
      <w:lvlText w:val=""/>
      <w:lvlJc w:val="left"/>
      <w:pPr>
        <w:tabs>
          <w:tab w:val="num" w:pos="4320"/>
        </w:tabs>
        <w:ind w:left="4320" w:hanging="360"/>
      </w:pPr>
      <w:rPr>
        <w:rFonts w:ascii="Wingdings" w:hAnsi="Wingdings" w:hint="default"/>
      </w:rPr>
    </w:lvl>
    <w:lvl w:ilvl="6" w:tplc="8E908E92" w:tentative="1">
      <w:start w:val="1"/>
      <w:numFmt w:val="bullet"/>
      <w:lvlText w:val=""/>
      <w:lvlJc w:val="left"/>
      <w:pPr>
        <w:tabs>
          <w:tab w:val="num" w:pos="5040"/>
        </w:tabs>
        <w:ind w:left="5040" w:hanging="360"/>
      </w:pPr>
      <w:rPr>
        <w:rFonts w:ascii="Wingdings" w:hAnsi="Wingdings" w:hint="default"/>
      </w:rPr>
    </w:lvl>
    <w:lvl w:ilvl="7" w:tplc="11D45B52" w:tentative="1">
      <w:start w:val="1"/>
      <w:numFmt w:val="bullet"/>
      <w:lvlText w:val=""/>
      <w:lvlJc w:val="left"/>
      <w:pPr>
        <w:tabs>
          <w:tab w:val="num" w:pos="5760"/>
        </w:tabs>
        <w:ind w:left="5760" w:hanging="360"/>
      </w:pPr>
      <w:rPr>
        <w:rFonts w:ascii="Wingdings" w:hAnsi="Wingdings" w:hint="default"/>
      </w:rPr>
    </w:lvl>
    <w:lvl w:ilvl="8" w:tplc="D8689356" w:tentative="1">
      <w:start w:val="1"/>
      <w:numFmt w:val="bullet"/>
      <w:lvlText w:val=""/>
      <w:lvlJc w:val="left"/>
      <w:pPr>
        <w:tabs>
          <w:tab w:val="num" w:pos="6480"/>
        </w:tabs>
        <w:ind w:left="6480" w:hanging="360"/>
      </w:pPr>
      <w:rPr>
        <w:rFonts w:ascii="Wingdings" w:hAnsi="Wingdings" w:hint="default"/>
      </w:rPr>
    </w:lvl>
  </w:abstractNum>
  <w:abstractNum w:abstractNumId="7">
    <w:nsid w:val="456D3CBC"/>
    <w:multiLevelType w:val="multilevel"/>
    <w:tmpl w:val="33B41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D321CC"/>
    <w:multiLevelType w:val="multilevel"/>
    <w:tmpl w:val="790A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E3B4760"/>
    <w:multiLevelType w:val="multilevel"/>
    <w:tmpl w:val="EB2EC6F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FDB2A2B"/>
    <w:multiLevelType w:val="multilevel"/>
    <w:tmpl w:val="FC18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3B698A"/>
    <w:multiLevelType w:val="hybridMultilevel"/>
    <w:tmpl w:val="3964FD8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6C3169E6"/>
    <w:multiLevelType w:val="hybridMultilevel"/>
    <w:tmpl w:val="3518415C"/>
    <w:lvl w:ilvl="0" w:tplc="B582B690">
      <w:start w:val="1"/>
      <w:numFmt w:val="decimal"/>
      <w:lvlText w:val="%1)"/>
      <w:lvlJc w:val="left"/>
      <w:pPr>
        <w:ind w:left="927" w:hanging="360"/>
      </w:pPr>
      <w:rPr>
        <w:rFonts w:hint="default"/>
        <w:sz w:val="28"/>
        <w:szCs w:val="28"/>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3">
    <w:nsid w:val="718C512F"/>
    <w:multiLevelType w:val="hybridMultilevel"/>
    <w:tmpl w:val="757EE0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78A52992"/>
    <w:multiLevelType w:val="hybridMultilevel"/>
    <w:tmpl w:val="42CAB2D0"/>
    <w:lvl w:ilvl="0" w:tplc="E8C21454">
      <w:start w:val="3"/>
      <w:numFmt w:val="decimal"/>
      <w:lvlText w:val="%1"/>
      <w:lvlJc w:val="left"/>
      <w:pPr>
        <w:ind w:left="720" w:hanging="360"/>
      </w:pPr>
      <w:rPr>
        <w:rFonts w:hint="default"/>
        <w:b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793B1F1B"/>
    <w:multiLevelType w:val="multilevel"/>
    <w:tmpl w:val="1D1072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7CA216B9"/>
    <w:multiLevelType w:val="hybridMultilevel"/>
    <w:tmpl w:val="B5BC62AA"/>
    <w:lvl w:ilvl="0" w:tplc="82207F74">
      <w:start w:val="2"/>
      <w:numFmt w:val="decimal"/>
      <w:lvlText w:val="%1)"/>
      <w:lvlJc w:val="left"/>
      <w:pPr>
        <w:ind w:left="927"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15"/>
  </w:num>
  <w:num w:numId="4">
    <w:abstractNumId w:val="11"/>
  </w:num>
  <w:num w:numId="5">
    <w:abstractNumId w:val="14"/>
  </w:num>
  <w:num w:numId="6">
    <w:abstractNumId w:val="1"/>
  </w:num>
  <w:num w:numId="7">
    <w:abstractNumId w:val="9"/>
  </w:num>
  <w:num w:numId="8">
    <w:abstractNumId w:val="10"/>
  </w:num>
  <w:num w:numId="9">
    <w:abstractNumId w:val="8"/>
  </w:num>
  <w:num w:numId="10">
    <w:abstractNumId w:val="0"/>
  </w:num>
  <w:num w:numId="11">
    <w:abstractNumId w:val="4"/>
  </w:num>
  <w:num w:numId="12">
    <w:abstractNumId w:val="3"/>
  </w:num>
  <w:num w:numId="13">
    <w:abstractNumId w:val="13"/>
  </w:num>
  <w:num w:numId="14">
    <w:abstractNumId w:val="5"/>
  </w:num>
  <w:num w:numId="15">
    <w:abstractNumId w:val="2"/>
  </w:num>
  <w:num w:numId="16">
    <w:abstractNumId w:val="12"/>
  </w:num>
  <w:num w:numId="1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iani Rover">
    <w15:presenceInfo w15:providerId="Windows Live" w15:userId="d2bf358bd5e2b62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rsids>
    <w:rsidRoot w:val="008140AD"/>
    <w:rsid w:val="000009E5"/>
    <w:rsid w:val="000028F1"/>
    <w:rsid w:val="00003BC7"/>
    <w:rsid w:val="000115DC"/>
    <w:rsid w:val="00013745"/>
    <w:rsid w:val="00017F7E"/>
    <w:rsid w:val="00024633"/>
    <w:rsid w:val="00026148"/>
    <w:rsid w:val="000262A4"/>
    <w:rsid w:val="000262D1"/>
    <w:rsid w:val="00033C31"/>
    <w:rsid w:val="00034711"/>
    <w:rsid w:val="00034931"/>
    <w:rsid w:val="00037417"/>
    <w:rsid w:val="00040300"/>
    <w:rsid w:val="00042502"/>
    <w:rsid w:val="0004271D"/>
    <w:rsid w:val="000430AD"/>
    <w:rsid w:val="00043E7D"/>
    <w:rsid w:val="00044C5D"/>
    <w:rsid w:val="00044E92"/>
    <w:rsid w:val="00046086"/>
    <w:rsid w:val="000471F5"/>
    <w:rsid w:val="00050AFE"/>
    <w:rsid w:val="00051A5A"/>
    <w:rsid w:val="00052F0D"/>
    <w:rsid w:val="0005427D"/>
    <w:rsid w:val="00055B7B"/>
    <w:rsid w:val="000607F9"/>
    <w:rsid w:val="000627DE"/>
    <w:rsid w:val="00063960"/>
    <w:rsid w:val="00064255"/>
    <w:rsid w:val="000719A9"/>
    <w:rsid w:val="000719D0"/>
    <w:rsid w:val="00071DC9"/>
    <w:rsid w:val="000720FB"/>
    <w:rsid w:val="00072A1C"/>
    <w:rsid w:val="00073F73"/>
    <w:rsid w:val="00075BE0"/>
    <w:rsid w:val="000763D6"/>
    <w:rsid w:val="00080E07"/>
    <w:rsid w:val="00081AB0"/>
    <w:rsid w:val="00083D9E"/>
    <w:rsid w:val="00083DF5"/>
    <w:rsid w:val="00084467"/>
    <w:rsid w:val="000861D3"/>
    <w:rsid w:val="00086263"/>
    <w:rsid w:val="00087F6D"/>
    <w:rsid w:val="00090F81"/>
    <w:rsid w:val="00092B4B"/>
    <w:rsid w:val="00094FC8"/>
    <w:rsid w:val="000A0769"/>
    <w:rsid w:val="000A28C6"/>
    <w:rsid w:val="000A2E21"/>
    <w:rsid w:val="000A56C2"/>
    <w:rsid w:val="000A6464"/>
    <w:rsid w:val="000B01D2"/>
    <w:rsid w:val="000B0B91"/>
    <w:rsid w:val="000B100D"/>
    <w:rsid w:val="000B116A"/>
    <w:rsid w:val="000B194A"/>
    <w:rsid w:val="000B28B0"/>
    <w:rsid w:val="000B2CBA"/>
    <w:rsid w:val="000B5296"/>
    <w:rsid w:val="000B65FA"/>
    <w:rsid w:val="000B6604"/>
    <w:rsid w:val="000B6804"/>
    <w:rsid w:val="000B6C90"/>
    <w:rsid w:val="000B7B05"/>
    <w:rsid w:val="000C03D4"/>
    <w:rsid w:val="000C19C8"/>
    <w:rsid w:val="000C3A2B"/>
    <w:rsid w:val="000C40E7"/>
    <w:rsid w:val="000C5765"/>
    <w:rsid w:val="000C67F1"/>
    <w:rsid w:val="000C697D"/>
    <w:rsid w:val="000C6E5D"/>
    <w:rsid w:val="000D281C"/>
    <w:rsid w:val="000D3328"/>
    <w:rsid w:val="000D38B6"/>
    <w:rsid w:val="000D3BA9"/>
    <w:rsid w:val="000E56DC"/>
    <w:rsid w:val="000F058B"/>
    <w:rsid w:val="000F1486"/>
    <w:rsid w:val="000F14B1"/>
    <w:rsid w:val="000F4F97"/>
    <w:rsid w:val="000F55C4"/>
    <w:rsid w:val="000F6BF0"/>
    <w:rsid w:val="000F7751"/>
    <w:rsid w:val="0010031F"/>
    <w:rsid w:val="001022E5"/>
    <w:rsid w:val="00102A8E"/>
    <w:rsid w:val="001033CD"/>
    <w:rsid w:val="00104FDC"/>
    <w:rsid w:val="001059E0"/>
    <w:rsid w:val="001073CD"/>
    <w:rsid w:val="00107DD7"/>
    <w:rsid w:val="00110C1F"/>
    <w:rsid w:val="00111819"/>
    <w:rsid w:val="00111C0E"/>
    <w:rsid w:val="001120E0"/>
    <w:rsid w:val="00112377"/>
    <w:rsid w:val="00112FA3"/>
    <w:rsid w:val="00113AA8"/>
    <w:rsid w:val="0011474F"/>
    <w:rsid w:val="00114786"/>
    <w:rsid w:val="00114D45"/>
    <w:rsid w:val="0011554E"/>
    <w:rsid w:val="00122B11"/>
    <w:rsid w:val="00122C73"/>
    <w:rsid w:val="001238E6"/>
    <w:rsid w:val="00124A4A"/>
    <w:rsid w:val="00125C35"/>
    <w:rsid w:val="0012621C"/>
    <w:rsid w:val="00126A2B"/>
    <w:rsid w:val="001301EF"/>
    <w:rsid w:val="00130B2E"/>
    <w:rsid w:val="00130D8F"/>
    <w:rsid w:val="00131A0B"/>
    <w:rsid w:val="0013540F"/>
    <w:rsid w:val="00135F16"/>
    <w:rsid w:val="001373AD"/>
    <w:rsid w:val="001400D4"/>
    <w:rsid w:val="00143548"/>
    <w:rsid w:val="00144A22"/>
    <w:rsid w:val="0015143C"/>
    <w:rsid w:val="00151EA5"/>
    <w:rsid w:val="00153CEC"/>
    <w:rsid w:val="00154783"/>
    <w:rsid w:val="00163670"/>
    <w:rsid w:val="00163B28"/>
    <w:rsid w:val="001641B2"/>
    <w:rsid w:val="00165123"/>
    <w:rsid w:val="00170828"/>
    <w:rsid w:val="001716B0"/>
    <w:rsid w:val="001718C2"/>
    <w:rsid w:val="0017365B"/>
    <w:rsid w:val="0017438C"/>
    <w:rsid w:val="00175200"/>
    <w:rsid w:val="00175CCF"/>
    <w:rsid w:val="00180AF6"/>
    <w:rsid w:val="00181812"/>
    <w:rsid w:val="00183EF3"/>
    <w:rsid w:val="00185DCB"/>
    <w:rsid w:val="00186D80"/>
    <w:rsid w:val="001917D6"/>
    <w:rsid w:val="00191C48"/>
    <w:rsid w:val="00191CD2"/>
    <w:rsid w:val="001920DC"/>
    <w:rsid w:val="00192262"/>
    <w:rsid w:val="00192665"/>
    <w:rsid w:val="001A0493"/>
    <w:rsid w:val="001A0A64"/>
    <w:rsid w:val="001A1A9C"/>
    <w:rsid w:val="001A2C35"/>
    <w:rsid w:val="001A6D4E"/>
    <w:rsid w:val="001B1291"/>
    <w:rsid w:val="001B1FB6"/>
    <w:rsid w:val="001B4B7C"/>
    <w:rsid w:val="001B5E0D"/>
    <w:rsid w:val="001B7DE5"/>
    <w:rsid w:val="001C1064"/>
    <w:rsid w:val="001C1815"/>
    <w:rsid w:val="001C3B85"/>
    <w:rsid w:val="001C4490"/>
    <w:rsid w:val="001C6ABA"/>
    <w:rsid w:val="001D06E3"/>
    <w:rsid w:val="001D29E9"/>
    <w:rsid w:val="001D3C3B"/>
    <w:rsid w:val="001D6C12"/>
    <w:rsid w:val="001E022D"/>
    <w:rsid w:val="001E0277"/>
    <w:rsid w:val="001E08EC"/>
    <w:rsid w:val="001E0F4A"/>
    <w:rsid w:val="001E3803"/>
    <w:rsid w:val="001E38FD"/>
    <w:rsid w:val="001E3D00"/>
    <w:rsid w:val="001E5AAC"/>
    <w:rsid w:val="001E5B84"/>
    <w:rsid w:val="001E68C2"/>
    <w:rsid w:val="001F0162"/>
    <w:rsid w:val="001F02C1"/>
    <w:rsid w:val="001F32AA"/>
    <w:rsid w:val="001F3D91"/>
    <w:rsid w:val="001F4776"/>
    <w:rsid w:val="00200197"/>
    <w:rsid w:val="0020041B"/>
    <w:rsid w:val="002007D5"/>
    <w:rsid w:val="00202FED"/>
    <w:rsid w:val="00203560"/>
    <w:rsid w:val="002078CD"/>
    <w:rsid w:val="002116E1"/>
    <w:rsid w:val="00212C86"/>
    <w:rsid w:val="0021452F"/>
    <w:rsid w:val="00215E0A"/>
    <w:rsid w:val="00223227"/>
    <w:rsid w:val="0022364C"/>
    <w:rsid w:val="0022385D"/>
    <w:rsid w:val="002264A0"/>
    <w:rsid w:val="00230462"/>
    <w:rsid w:val="00230D23"/>
    <w:rsid w:val="00231165"/>
    <w:rsid w:val="00232A0B"/>
    <w:rsid w:val="00233D77"/>
    <w:rsid w:val="002346C4"/>
    <w:rsid w:val="00235A6B"/>
    <w:rsid w:val="0023679B"/>
    <w:rsid w:val="00236A63"/>
    <w:rsid w:val="0023711D"/>
    <w:rsid w:val="002379A3"/>
    <w:rsid w:val="00237B06"/>
    <w:rsid w:val="002403F9"/>
    <w:rsid w:val="002411B3"/>
    <w:rsid w:val="002421AF"/>
    <w:rsid w:val="00242244"/>
    <w:rsid w:val="00243C95"/>
    <w:rsid w:val="00244280"/>
    <w:rsid w:val="002449B1"/>
    <w:rsid w:val="002460A9"/>
    <w:rsid w:val="00246D5A"/>
    <w:rsid w:val="00246D5D"/>
    <w:rsid w:val="00252FAD"/>
    <w:rsid w:val="002532D4"/>
    <w:rsid w:val="002536DE"/>
    <w:rsid w:val="002538A4"/>
    <w:rsid w:val="002601C7"/>
    <w:rsid w:val="00260DC4"/>
    <w:rsid w:val="00261680"/>
    <w:rsid w:val="00264720"/>
    <w:rsid w:val="00264E59"/>
    <w:rsid w:val="00265CA8"/>
    <w:rsid w:val="00266A79"/>
    <w:rsid w:val="002679F5"/>
    <w:rsid w:val="00267C37"/>
    <w:rsid w:val="002701EA"/>
    <w:rsid w:val="002712D0"/>
    <w:rsid w:val="0027137F"/>
    <w:rsid w:val="00271E61"/>
    <w:rsid w:val="00273601"/>
    <w:rsid w:val="00273D19"/>
    <w:rsid w:val="00273FE0"/>
    <w:rsid w:val="00274EDE"/>
    <w:rsid w:val="00275995"/>
    <w:rsid w:val="00275A20"/>
    <w:rsid w:val="002767EA"/>
    <w:rsid w:val="002776B3"/>
    <w:rsid w:val="00281793"/>
    <w:rsid w:val="002823FE"/>
    <w:rsid w:val="00284706"/>
    <w:rsid w:val="00287455"/>
    <w:rsid w:val="00290494"/>
    <w:rsid w:val="002907C5"/>
    <w:rsid w:val="002907D9"/>
    <w:rsid w:val="0029112D"/>
    <w:rsid w:val="002958BB"/>
    <w:rsid w:val="00295DE1"/>
    <w:rsid w:val="00295EEF"/>
    <w:rsid w:val="002962E0"/>
    <w:rsid w:val="002976BA"/>
    <w:rsid w:val="002A0136"/>
    <w:rsid w:val="002A0569"/>
    <w:rsid w:val="002A14EE"/>
    <w:rsid w:val="002A42A8"/>
    <w:rsid w:val="002A4F8B"/>
    <w:rsid w:val="002A6105"/>
    <w:rsid w:val="002A7AF1"/>
    <w:rsid w:val="002B2597"/>
    <w:rsid w:val="002B2CD2"/>
    <w:rsid w:val="002B3544"/>
    <w:rsid w:val="002B3ED4"/>
    <w:rsid w:val="002B4917"/>
    <w:rsid w:val="002B4C5B"/>
    <w:rsid w:val="002B56B1"/>
    <w:rsid w:val="002B5A65"/>
    <w:rsid w:val="002C0643"/>
    <w:rsid w:val="002C34F2"/>
    <w:rsid w:val="002C3FD0"/>
    <w:rsid w:val="002C4C5B"/>
    <w:rsid w:val="002C7DA7"/>
    <w:rsid w:val="002D07E4"/>
    <w:rsid w:val="002D15AD"/>
    <w:rsid w:val="002D31DB"/>
    <w:rsid w:val="002D36F7"/>
    <w:rsid w:val="002D7DBD"/>
    <w:rsid w:val="002E00DB"/>
    <w:rsid w:val="002E042C"/>
    <w:rsid w:val="002E0EC8"/>
    <w:rsid w:val="002E107A"/>
    <w:rsid w:val="002E19E5"/>
    <w:rsid w:val="002E1B46"/>
    <w:rsid w:val="002E205A"/>
    <w:rsid w:val="002E331F"/>
    <w:rsid w:val="002E338A"/>
    <w:rsid w:val="002E3492"/>
    <w:rsid w:val="002E3CFB"/>
    <w:rsid w:val="002E3E2C"/>
    <w:rsid w:val="002E431A"/>
    <w:rsid w:val="002E5636"/>
    <w:rsid w:val="002E57A0"/>
    <w:rsid w:val="002E5B21"/>
    <w:rsid w:val="002E74B5"/>
    <w:rsid w:val="002E7A70"/>
    <w:rsid w:val="002F0356"/>
    <w:rsid w:val="002F18FB"/>
    <w:rsid w:val="002F204D"/>
    <w:rsid w:val="002F20CC"/>
    <w:rsid w:val="002F6C48"/>
    <w:rsid w:val="002F7064"/>
    <w:rsid w:val="00300D79"/>
    <w:rsid w:val="0030225E"/>
    <w:rsid w:val="00305481"/>
    <w:rsid w:val="00305C1E"/>
    <w:rsid w:val="00306D7F"/>
    <w:rsid w:val="00311985"/>
    <w:rsid w:val="00312219"/>
    <w:rsid w:val="003133C6"/>
    <w:rsid w:val="003159D0"/>
    <w:rsid w:val="003166AA"/>
    <w:rsid w:val="003168EC"/>
    <w:rsid w:val="00321563"/>
    <w:rsid w:val="00322AE1"/>
    <w:rsid w:val="00323481"/>
    <w:rsid w:val="00327336"/>
    <w:rsid w:val="00330B68"/>
    <w:rsid w:val="003337DB"/>
    <w:rsid w:val="003345E3"/>
    <w:rsid w:val="00335566"/>
    <w:rsid w:val="003362E8"/>
    <w:rsid w:val="003427A5"/>
    <w:rsid w:val="00344DCB"/>
    <w:rsid w:val="00347CC1"/>
    <w:rsid w:val="00352984"/>
    <w:rsid w:val="00352F3D"/>
    <w:rsid w:val="00353A7F"/>
    <w:rsid w:val="00354FEC"/>
    <w:rsid w:val="0035593B"/>
    <w:rsid w:val="00361439"/>
    <w:rsid w:val="00361459"/>
    <w:rsid w:val="00363D6F"/>
    <w:rsid w:val="00365205"/>
    <w:rsid w:val="0036616E"/>
    <w:rsid w:val="003664FD"/>
    <w:rsid w:val="00370924"/>
    <w:rsid w:val="00371D35"/>
    <w:rsid w:val="00372A12"/>
    <w:rsid w:val="00373A22"/>
    <w:rsid w:val="00380DF2"/>
    <w:rsid w:val="00381632"/>
    <w:rsid w:val="00382F7D"/>
    <w:rsid w:val="00383297"/>
    <w:rsid w:val="003849B4"/>
    <w:rsid w:val="003857B8"/>
    <w:rsid w:val="00385A0D"/>
    <w:rsid w:val="00385A30"/>
    <w:rsid w:val="003867A4"/>
    <w:rsid w:val="003915B7"/>
    <w:rsid w:val="003936D0"/>
    <w:rsid w:val="00395C78"/>
    <w:rsid w:val="00396E27"/>
    <w:rsid w:val="003A3019"/>
    <w:rsid w:val="003A33E2"/>
    <w:rsid w:val="003A5714"/>
    <w:rsid w:val="003A6D49"/>
    <w:rsid w:val="003B07FF"/>
    <w:rsid w:val="003B1FAE"/>
    <w:rsid w:val="003B2F5B"/>
    <w:rsid w:val="003B3824"/>
    <w:rsid w:val="003B3A8A"/>
    <w:rsid w:val="003B4561"/>
    <w:rsid w:val="003B5056"/>
    <w:rsid w:val="003C1BE8"/>
    <w:rsid w:val="003C292F"/>
    <w:rsid w:val="003C2D5A"/>
    <w:rsid w:val="003C2FF1"/>
    <w:rsid w:val="003C44A9"/>
    <w:rsid w:val="003D1442"/>
    <w:rsid w:val="003D153F"/>
    <w:rsid w:val="003D21D2"/>
    <w:rsid w:val="003D2565"/>
    <w:rsid w:val="003D2E92"/>
    <w:rsid w:val="003D5AA0"/>
    <w:rsid w:val="003D5CD7"/>
    <w:rsid w:val="003D70F8"/>
    <w:rsid w:val="003D7938"/>
    <w:rsid w:val="003D7F4F"/>
    <w:rsid w:val="003E049D"/>
    <w:rsid w:val="003E0D9F"/>
    <w:rsid w:val="003E12F2"/>
    <w:rsid w:val="003E1358"/>
    <w:rsid w:val="003E156C"/>
    <w:rsid w:val="003E16BE"/>
    <w:rsid w:val="003E427F"/>
    <w:rsid w:val="003E59BE"/>
    <w:rsid w:val="003E7046"/>
    <w:rsid w:val="003F0491"/>
    <w:rsid w:val="003F55ED"/>
    <w:rsid w:val="003F7202"/>
    <w:rsid w:val="003F7572"/>
    <w:rsid w:val="003F7A05"/>
    <w:rsid w:val="0040002F"/>
    <w:rsid w:val="00400E32"/>
    <w:rsid w:val="00400F71"/>
    <w:rsid w:val="00401947"/>
    <w:rsid w:val="00405765"/>
    <w:rsid w:val="0040642A"/>
    <w:rsid w:val="00407454"/>
    <w:rsid w:val="0041372D"/>
    <w:rsid w:val="00416EBA"/>
    <w:rsid w:val="0041764D"/>
    <w:rsid w:val="00422310"/>
    <w:rsid w:val="00422364"/>
    <w:rsid w:val="00423D06"/>
    <w:rsid w:val="00424320"/>
    <w:rsid w:val="00424417"/>
    <w:rsid w:val="004277E2"/>
    <w:rsid w:val="00430534"/>
    <w:rsid w:val="00432F4F"/>
    <w:rsid w:val="00434E9F"/>
    <w:rsid w:val="00435B2D"/>
    <w:rsid w:val="00437A43"/>
    <w:rsid w:val="00437ADB"/>
    <w:rsid w:val="00441499"/>
    <w:rsid w:val="0044252A"/>
    <w:rsid w:val="00442E9C"/>
    <w:rsid w:val="00443E73"/>
    <w:rsid w:val="0044462E"/>
    <w:rsid w:val="00445D67"/>
    <w:rsid w:val="00446A70"/>
    <w:rsid w:val="00450ED0"/>
    <w:rsid w:val="004511E9"/>
    <w:rsid w:val="004522A2"/>
    <w:rsid w:val="00453795"/>
    <w:rsid w:val="00455E92"/>
    <w:rsid w:val="00456C4A"/>
    <w:rsid w:val="00460080"/>
    <w:rsid w:val="004617FC"/>
    <w:rsid w:val="00461F34"/>
    <w:rsid w:val="0046556D"/>
    <w:rsid w:val="00465B2B"/>
    <w:rsid w:val="00466F57"/>
    <w:rsid w:val="004708E3"/>
    <w:rsid w:val="00470CCE"/>
    <w:rsid w:val="004713F5"/>
    <w:rsid w:val="00472A38"/>
    <w:rsid w:val="004754AA"/>
    <w:rsid w:val="00477397"/>
    <w:rsid w:val="00480D5F"/>
    <w:rsid w:val="00481D47"/>
    <w:rsid w:val="0048205B"/>
    <w:rsid w:val="00482246"/>
    <w:rsid w:val="004844E1"/>
    <w:rsid w:val="004850C3"/>
    <w:rsid w:val="00485132"/>
    <w:rsid w:val="0048587D"/>
    <w:rsid w:val="00485A06"/>
    <w:rsid w:val="00491889"/>
    <w:rsid w:val="00492A1C"/>
    <w:rsid w:val="0049311B"/>
    <w:rsid w:val="00493E4F"/>
    <w:rsid w:val="00496772"/>
    <w:rsid w:val="004A3A07"/>
    <w:rsid w:val="004A4032"/>
    <w:rsid w:val="004A46C4"/>
    <w:rsid w:val="004A4B40"/>
    <w:rsid w:val="004A594D"/>
    <w:rsid w:val="004A62AD"/>
    <w:rsid w:val="004A7F3C"/>
    <w:rsid w:val="004B1E73"/>
    <w:rsid w:val="004B27EF"/>
    <w:rsid w:val="004B2EE8"/>
    <w:rsid w:val="004B6D18"/>
    <w:rsid w:val="004C0F35"/>
    <w:rsid w:val="004C1051"/>
    <w:rsid w:val="004C71C0"/>
    <w:rsid w:val="004D02E4"/>
    <w:rsid w:val="004D0C53"/>
    <w:rsid w:val="004D0DA7"/>
    <w:rsid w:val="004D104A"/>
    <w:rsid w:val="004D1399"/>
    <w:rsid w:val="004D1AF6"/>
    <w:rsid w:val="004D2BE8"/>
    <w:rsid w:val="004D4166"/>
    <w:rsid w:val="004D4593"/>
    <w:rsid w:val="004D5F92"/>
    <w:rsid w:val="004D5FAA"/>
    <w:rsid w:val="004D7EB1"/>
    <w:rsid w:val="004D7F4C"/>
    <w:rsid w:val="004E0FD1"/>
    <w:rsid w:val="004E27F6"/>
    <w:rsid w:val="004E3150"/>
    <w:rsid w:val="004E44FF"/>
    <w:rsid w:val="004E5B39"/>
    <w:rsid w:val="004F0E46"/>
    <w:rsid w:val="004F1500"/>
    <w:rsid w:val="004F169C"/>
    <w:rsid w:val="004F28D3"/>
    <w:rsid w:val="004F4026"/>
    <w:rsid w:val="004F730C"/>
    <w:rsid w:val="005015FC"/>
    <w:rsid w:val="00501B33"/>
    <w:rsid w:val="00502BEB"/>
    <w:rsid w:val="005043D4"/>
    <w:rsid w:val="00505C2B"/>
    <w:rsid w:val="00507241"/>
    <w:rsid w:val="00507F7A"/>
    <w:rsid w:val="00510419"/>
    <w:rsid w:val="00510D51"/>
    <w:rsid w:val="00516DBA"/>
    <w:rsid w:val="00520D51"/>
    <w:rsid w:val="00521325"/>
    <w:rsid w:val="00521AE5"/>
    <w:rsid w:val="005220F7"/>
    <w:rsid w:val="0052211B"/>
    <w:rsid w:val="00522445"/>
    <w:rsid w:val="00532FD8"/>
    <w:rsid w:val="0053458D"/>
    <w:rsid w:val="005348B8"/>
    <w:rsid w:val="005362CE"/>
    <w:rsid w:val="00537725"/>
    <w:rsid w:val="005415A2"/>
    <w:rsid w:val="00541AE7"/>
    <w:rsid w:val="00543383"/>
    <w:rsid w:val="00543C8E"/>
    <w:rsid w:val="00544F91"/>
    <w:rsid w:val="005468B2"/>
    <w:rsid w:val="00547834"/>
    <w:rsid w:val="0055438A"/>
    <w:rsid w:val="00554CFB"/>
    <w:rsid w:val="0055525E"/>
    <w:rsid w:val="00556560"/>
    <w:rsid w:val="00556BA6"/>
    <w:rsid w:val="00560CB4"/>
    <w:rsid w:val="0056100C"/>
    <w:rsid w:val="00561AEE"/>
    <w:rsid w:val="005637C8"/>
    <w:rsid w:val="00564143"/>
    <w:rsid w:val="00564CBE"/>
    <w:rsid w:val="00565F60"/>
    <w:rsid w:val="00570313"/>
    <w:rsid w:val="00575379"/>
    <w:rsid w:val="005766BB"/>
    <w:rsid w:val="005803CE"/>
    <w:rsid w:val="00581579"/>
    <w:rsid w:val="0058192F"/>
    <w:rsid w:val="00581C93"/>
    <w:rsid w:val="00582276"/>
    <w:rsid w:val="005833AF"/>
    <w:rsid w:val="00583983"/>
    <w:rsid w:val="00583FD8"/>
    <w:rsid w:val="00584EAD"/>
    <w:rsid w:val="00592FE0"/>
    <w:rsid w:val="00593A8D"/>
    <w:rsid w:val="00593EE7"/>
    <w:rsid w:val="00595EF8"/>
    <w:rsid w:val="00597EBC"/>
    <w:rsid w:val="005A0254"/>
    <w:rsid w:val="005A11B7"/>
    <w:rsid w:val="005A1522"/>
    <w:rsid w:val="005A3B37"/>
    <w:rsid w:val="005A423E"/>
    <w:rsid w:val="005A51C1"/>
    <w:rsid w:val="005A62C8"/>
    <w:rsid w:val="005A6B9E"/>
    <w:rsid w:val="005A7FA3"/>
    <w:rsid w:val="005B261D"/>
    <w:rsid w:val="005B322F"/>
    <w:rsid w:val="005B51C0"/>
    <w:rsid w:val="005C1AA2"/>
    <w:rsid w:val="005C1BC5"/>
    <w:rsid w:val="005C327B"/>
    <w:rsid w:val="005C4F3C"/>
    <w:rsid w:val="005C6820"/>
    <w:rsid w:val="005C6D45"/>
    <w:rsid w:val="005C7C0A"/>
    <w:rsid w:val="005D2D84"/>
    <w:rsid w:val="005D4A2A"/>
    <w:rsid w:val="005D7A6D"/>
    <w:rsid w:val="005E0250"/>
    <w:rsid w:val="005E03CF"/>
    <w:rsid w:val="005E0C6C"/>
    <w:rsid w:val="005E3054"/>
    <w:rsid w:val="005E3784"/>
    <w:rsid w:val="005E5AA8"/>
    <w:rsid w:val="005E7082"/>
    <w:rsid w:val="005E79BE"/>
    <w:rsid w:val="005F188E"/>
    <w:rsid w:val="005F3272"/>
    <w:rsid w:val="005F3379"/>
    <w:rsid w:val="005F49D1"/>
    <w:rsid w:val="005F523A"/>
    <w:rsid w:val="005F588C"/>
    <w:rsid w:val="005F6E96"/>
    <w:rsid w:val="00600B3B"/>
    <w:rsid w:val="0060202D"/>
    <w:rsid w:val="006023C7"/>
    <w:rsid w:val="00603C10"/>
    <w:rsid w:val="00605440"/>
    <w:rsid w:val="00607621"/>
    <w:rsid w:val="006130B6"/>
    <w:rsid w:val="00613FC3"/>
    <w:rsid w:val="00614749"/>
    <w:rsid w:val="00614B6C"/>
    <w:rsid w:val="00616642"/>
    <w:rsid w:val="00617451"/>
    <w:rsid w:val="006200D3"/>
    <w:rsid w:val="0062388B"/>
    <w:rsid w:val="00624F9B"/>
    <w:rsid w:val="00630B0A"/>
    <w:rsid w:val="00631875"/>
    <w:rsid w:val="00631D0B"/>
    <w:rsid w:val="00632077"/>
    <w:rsid w:val="00635063"/>
    <w:rsid w:val="0063675A"/>
    <w:rsid w:val="00636797"/>
    <w:rsid w:val="00641787"/>
    <w:rsid w:val="00641E68"/>
    <w:rsid w:val="00644437"/>
    <w:rsid w:val="0065231C"/>
    <w:rsid w:val="006534C1"/>
    <w:rsid w:val="0065350E"/>
    <w:rsid w:val="00656FE1"/>
    <w:rsid w:val="006612D3"/>
    <w:rsid w:val="00665BAF"/>
    <w:rsid w:val="00665F11"/>
    <w:rsid w:val="00666372"/>
    <w:rsid w:val="0066640E"/>
    <w:rsid w:val="006676FA"/>
    <w:rsid w:val="00672156"/>
    <w:rsid w:val="0067338D"/>
    <w:rsid w:val="0067550A"/>
    <w:rsid w:val="006813F1"/>
    <w:rsid w:val="00685942"/>
    <w:rsid w:val="00686CED"/>
    <w:rsid w:val="0069395C"/>
    <w:rsid w:val="0069510C"/>
    <w:rsid w:val="006976DD"/>
    <w:rsid w:val="006A0183"/>
    <w:rsid w:val="006A1918"/>
    <w:rsid w:val="006A2FB9"/>
    <w:rsid w:val="006A4BFD"/>
    <w:rsid w:val="006A4CBE"/>
    <w:rsid w:val="006A5A82"/>
    <w:rsid w:val="006A5B30"/>
    <w:rsid w:val="006A752F"/>
    <w:rsid w:val="006A7F19"/>
    <w:rsid w:val="006B30A1"/>
    <w:rsid w:val="006B3636"/>
    <w:rsid w:val="006B369D"/>
    <w:rsid w:val="006B3784"/>
    <w:rsid w:val="006B547C"/>
    <w:rsid w:val="006B7144"/>
    <w:rsid w:val="006B758B"/>
    <w:rsid w:val="006C08F3"/>
    <w:rsid w:val="006C0F20"/>
    <w:rsid w:val="006C231F"/>
    <w:rsid w:val="006C2CED"/>
    <w:rsid w:val="006C2DDB"/>
    <w:rsid w:val="006C3397"/>
    <w:rsid w:val="006C4B5A"/>
    <w:rsid w:val="006C4CCC"/>
    <w:rsid w:val="006D0D71"/>
    <w:rsid w:val="006D1B19"/>
    <w:rsid w:val="006D2A54"/>
    <w:rsid w:val="006D366C"/>
    <w:rsid w:val="006D49F4"/>
    <w:rsid w:val="006D4FBB"/>
    <w:rsid w:val="006D54EB"/>
    <w:rsid w:val="006D59D4"/>
    <w:rsid w:val="006D72A5"/>
    <w:rsid w:val="006D7AE6"/>
    <w:rsid w:val="006E201E"/>
    <w:rsid w:val="006E2885"/>
    <w:rsid w:val="006E3312"/>
    <w:rsid w:val="006E475D"/>
    <w:rsid w:val="006E4B77"/>
    <w:rsid w:val="006E525B"/>
    <w:rsid w:val="006E56E4"/>
    <w:rsid w:val="006E63F2"/>
    <w:rsid w:val="006E6939"/>
    <w:rsid w:val="006E69B1"/>
    <w:rsid w:val="006F3B92"/>
    <w:rsid w:val="006F4DB9"/>
    <w:rsid w:val="006F5EBF"/>
    <w:rsid w:val="006F6ECD"/>
    <w:rsid w:val="006F6FDC"/>
    <w:rsid w:val="007007EA"/>
    <w:rsid w:val="00700B59"/>
    <w:rsid w:val="0070128F"/>
    <w:rsid w:val="00701E3B"/>
    <w:rsid w:val="007022DA"/>
    <w:rsid w:val="007032B0"/>
    <w:rsid w:val="007049AB"/>
    <w:rsid w:val="007059ED"/>
    <w:rsid w:val="00705CC0"/>
    <w:rsid w:val="007117A9"/>
    <w:rsid w:val="00711824"/>
    <w:rsid w:val="00716BEA"/>
    <w:rsid w:val="00716EC6"/>
    <w:rsid w:val="00717A4C"/>
    <w:rsid w:val="00721919"/>
    <w:rsid w:val="00727918"/>
    <w:rsid w:val="00730278"/>
    <w:rsid w:val="0073058D"/>
    <w:rsid w:val="007308FB"/>
    <w:rsid w:val="0073265C"/>
    <w:rsid w:val="00732B96"/>
    <w:rsid w:val="00733D4E"/>
    <w:rsid w:val="00735B3F"/>
    <w:rsid w:val="00735DF2"/>
    <w:rsid w:val="00735FA1"/>
    <w:rsid w:val="00740D6B"/>
    <w:rsid w:val="007412B9"/>
    <w:rsid w:val="00741885"/>
    <w:rsid w:val="00742048"/>
    <w:rsid w:val="007429BA"/>
    <w:rsid w:val="00742C00"/>
    <w:rsid w:val="00743797"/>
    <w:rsid w:val="00744711"/>
    <w:rsid w:val="00751CC8"/>
    <w:rsid w:val="00756587"/>
    <w:rsid w:val="0076015F"/>
    <w:rsid w:val="00763448"/>
    <w:rsid w:val="0076666B"/>
    <w:rsid w:val="00770D57"/>
    <w:rsid w:val="00770EB7"/>
    <w:rsid w:val="00772F4E"/>
    <w:rsid w:val="00773963"/>
    <w:rsid w:val="00776A8B"/>
    <w:rsid w:val="00777F83"/>
    <w:rsid w:val="00782E40"/>
    <w:rsid w:val="00785AA7"/>
    <w:rsid w:val="0078645F"/>
    <w:rsid w:val="00786DC2"/>
    <w:rsid w:val="00786E93"/>
    <w:rsid w:val="00790F14"/>
    <w:rsid w:val="00791DB5"/>
    <w:rsid w:val="007940FC"/>
    <w:rsid w:val="00795B0A"/>
    <w:rsid w:val="007976C2"/>
    <w:rsid w:val="007A103A"/>
    <w:rsid w:val="007A17B8"/>
    <w:rsid w:val="007A3527"/>
    <w:rsid w:val="007A50A4"/>
    <w:rsid w:val="007A5277"/>
    <w:rsid w:val="007A545E"/>
    <w:rsid w:val="007A5A14"/>
    <w:rsid w:val="007A5A1B"/>
    <w:rsid w:val="007A5CB9"/>
    <w:rsid w:val="007A79A5"/>
    <w:rsid w:val="007B075C"/>
    <w:rsid w:val="007B1AFD"/>
    <w:rsid w:val="007B36CE"/>
    <w:rsid w:val="007B3AF8"/>
    <w:rsid w:val="007B3DD5"/>
    <w:rsid w:val="007B405F"/>
    <w:rsid w:val="007B538F"/>
    <w:rsid w:val="007B605F"/>
    <w:rsid w:val="007B61B5"/>
    <w:rsid w:val="007B6EBB"/>
    <w:rsid w:val="007B7EB5"/>
    <w:rsid w:val="007C0707"/>
    <w:rsid w:val="007C132C"/>
    <w:rsid w:val="007C1B77"/>
    <w:rsid w:val="007C2010"/>
    <w:rsid w:val="007C21E6"/>
    <w:rsid w:val="007C5911"/>
    <w:rsid w:val="007C67BB"/>
    <w:rsid w:val="007D0B37"/>
    <w:rsid w:val="007D1BBD"/>
    <w:rsid w:val="007D439D"/>
    <w:rsid w:val="007D45D9"/>
    <w:rsid w:val="007D64EC"/>
    <w:rsid w:val="007D6D80"/>
    <w:rsid w:val="007D793E"/>
    <w:rsid w:val="007E0A68"/>
    <w:rsid w:val="007E124F"/>
    <w:rsid w:val="007E3B05"/>
    <w:rsid w:val="007E3C82"/>
    <w:rsid w:val="007E488E"/>
    <w:rsid w:val="007E5C0C"/>
    <w:rsid w:val="007E610A"/>
    <w:rsid w:val="007E6516"/>
    <w:rsid w:val="007E75F6"/>
    <w:rsid w:val="007E7B90"/>
    <w:rsid w:val="007F0E77"/>
    <w:rsid w:val="007F4D6A"/>
    <w:rsid w:val="007F7077"/>
    <w:rsid w:val="00801564"/>
    <w:rsid w:val="00801BE9"/>
    <w:rsid w:val="00802729"/>
    <w:rsid w:val="00802BD3"/>
    <w:rsid w:val="00802D89"/>
    <w:rsid w:val="00802E24"/>
    <w:rsid w:val="008030D8"/>
    <w:rsid w:val="00804407"/>
    <w:rsid w:val="008061E5"/>
    <w:rsid w:val="0081041B"/>
    <w:rsid w:val="00811397"/>
    <w:rsid w:val="008125C3"/>
    <w:rsid w:val="008140AD"/>
    <w:rsid w:val="008144CC"/>
    <w:rsid w:val="008159C5"/>
    <w:rsid w:val="00816768"/>
    <w:rsid w:val="008170CC"/>
    <w:rsid w:val="00817E88"/>
    <w:rsid w:val="00821B43"/>
    <w:rsid w:val="0082512A"/>
    <w:rsid w:val="008261B3"/>
    <w:rsid w:val="00826BA1"/>
    <w:rsid w:val="0082739F"/>
    <w:rsid w:val="00827585"/>
    <w:rsid w:val="00827E0E"/>
    <w:rsid w:val="008303FA"/>
    <w:rsid w:val="0083118A"/>
    <w:rsid w:val="008324B1"/>
    <w:rsid w:val="00832610"/>
    <w:rsid w:val="00832611"/>
    <w:rsid w:val="008335DF"/>
    <w:rsid w:val="0083373D"/>
    <w:rsid w:val="00834B19"/>
    <w:rsid w:val="008370FD"/>
    <w:rsid w:val="00837953"/>
    <w:rsid w:val="008410E6"/>
    <w:rsid w:val="00841CBF"/>
    <w:rsid w:val="008446D3"/>
    <w:rsid w:val="008463B5"/>
    <w:rsid w:val="008504F7"/>
    <w:rsid w:val="0085128D"/>
    <w:rsid w:val="008610DC"/>
    <w:rsid w:val="008612E5"/>
    <w:rsid w:val="00862298"/>
    <w:rsid w:val="0086420C"/>
    <w:rsid w:val="00865322"/>
    <w:rsid w:val="00865473"/>
    <w:rsid w:val="00866E45"/>
    <w:rsid w:val="00871E0D"/>
    <w:rsid w:val="00872248"/>
    <w:rsid w:val="008728C7"/>
    <w:rsid w:val="008738EE"/>
    <w:rsid w:val="00874930"/>
    <w:rsid w:val="00875933"/>
    <w:rsid w:val="00881643"/>
    <w:rsid w:val="00884D19"/>
    <w:rsid w:val="00885FEE"/>
    <w:rsid w:val="00896637"/>
    <w:rsid w:val="00896AEC"/>
    <w:rsid w:val="00896CE9"/>
    <w:rsid w:val="008A090E"/>
    <w:rsid w:val="008A3AC2"/>
    <w:rsid w:val="008A3E6F"/>
    <w:rsid w:val="008A4771"/>
    <w:rsid w:val="008A67EA"/>
    <w:rsid w:val="008A6D8B"/>
    <w:rsid w:val="008B4429"/>
    <w:rsid w:val="008B537C"/>
    <w:rsid w:val="008B6453"/>
    <w:rsid w:val="008B7396"/>
    <w:rsid w:val="008C028F"/>
    <w:rsid w:val="008C458D"/>
    <w:rsid w:val="008C4EF5"/>
    <w:rsid w:val="008D2524"/>
    <w:rsid w:val="008D2AC5"/>
    <w:rsid w:val="008D3B7E"/>
    <w:rsid w:val="008D5AD8"/>
    <w:rsid w:val="008D5F10"/>
    <w:rsid w:val="008D72FD"/>
    <w:rsid w:val="008E0076"/>
    <w:rsid w:val="008E070B"/>
    <w:rsid w:val="008E2BCD"/>
    <w:rsid w:val="008E65C0"/>
    <w:rsid w:val="008E739E"/>
    <w:rsid w:val="008E7CCA"/>
    <w:rsid w:val="008F2B69"/>
    <w:rsid w:val="008F6108"/>
    <w:rsid w:val="008F7277"/>
    <w:rsid w:val="0090092D"/>
    <w:rsid w:val="0090476F"/>
    <w:rsid w:val="00905F24"/>
    <w:rsid w:val="009109AE"/>
    <w:rsid w:val="00911675"/>
    <w:rsid w:val="0091189A"/>
    <w:rsid w:val="00911969"/>
    <w:rsid w:val="00911DD4"/>
    <w:rsid w:val="00913083"/>
    <w:rsid w:val="00913CB2"/>
    <w:rsid w:val="009145B9"/>
    <w:rsid w:val="009159E3"/>
    <w:rsid w:val="009161DB"/>
    <w:rsid w:val="009163B4"/>
    <w:rsid w:val="009174C0"/>
    <w:rsid w:val="0092139A"/>
    <w:rsid w:val="00922377"/>
    <w:rsid w:val="009275DA"/>
    <w:rsid w:val="0093097F"/>
    <w:rsid w:val="00931990"/>
    <w:rsid w:val="00933475"/>
    <w:rsid w:val="00933478"/>
    <w:rsid w:val="00934705"/>
    <w:rsid w:val="00936555"/>
    <w:rsid w:val="00936560"/>
    <w:rsid w:val="00936687"/>
    <w:rsid w:val="00936CF5"/>
    <w:rsid w:val="009377E7"/>
    <w:rsid w:val="0093792D"/>
    <w:rsid w:val="009438CA"/>
    <w:rsid w:val="00944244"/>
    <w:rsid w:val="00944376"/>
    <w:rsid w:val="00944688"/>
    <w:rsid w:val="009462A3"/>
    <w:rsid w:val="00946ED6"/>
    <w:rsid w:val="0095293E"/>
    <w:rsid w:val="009548A4"/>
    <w:rsid w:val="009548AF"/>
    <w:rsid w:val="0095532F"/>
    <w:rsid w:val="00956B0A"/>
    <w:rsid w:val="00961852"/>
    <w:rsid w:val="00961DCF"/>
    <w:rsid w:val="00962FF3"/>
    <w:rsid w:val="0096313B"/>
    <w:rsid w:val="00966516"/>
    <w:rsid w:val="0096685E"/>
    <w:rsid w:val="0096779A"/>
    <w:rsid w:val="00971C81"/>
    <w:rsid w:val="00971CD5"/>
    <w:rsid w:val="00971DF9"/>
    <w:rsid w:val="00974BD3"/>
    <w:rsid w:val="009764A5"/>
    <w:rsid w:val="009810AD"/>
    <w:rsid w:val="00983849"/>
    <w:rsid w:val="009852A7"/>
    <w:rsid w:val="00986432"/>
    <w:rsid w:val="00986C67"/>
    <w:rsid w:val="0099307F"/>
    <w:rsid w:val="00993719"/>
    <w:rsid w:val="0099410A"/>
    <w:rsid w:val="00994C66"/>
    <w:rsid w:val="00995AAA"/>
    <w:rsid w:val="0099778B"/>
    <w:rsid w:val="009A0D06"/>
    <w:rsid w:val="009A31F2"/>
    <w:rsid w:val="009A5E67"/>
    <w:rsid w:val="009A6755"/>
    <w:rsid w:val="009B10B4"/>
    <w:rsid w:val="009B12FB"/>
    <w:rsid w:val="009B1471"/>
    <w:rsid w:val="009B15AF"/>
    <w:rsid w:val="009B213C"/>
    <w:rsid w:val="009B2F4E"/>
    <w:rsid w:val="009B51D7"/>
    <w:rsid w:val="009B5856"/>
    <w:rsid w:val="009C1EB9"/>
    <w:rsid w:val="009C22CC"/>
    <w:rsid w:val="009C3C26"/>
    <w:rsid w:val="009C556B"/>
    <w:rsid w:val="009C5830"/>
    <w:rsid w:val="009C5A02"/>
    <w:rsid w:val="009C77E0"/>
    <w:rsid w:val="009D583D"/>
    <w:rsid w:val="009D7162"/>
    <w:rsid w:val="009D76D0"/>
    <w:rsid w:val="009E16B1"/>
    <w:rsid w:val="009E2BDC"/>
    <w:rsid w:val="009E3F01"/>
    <w:rsid w:val="009E42A8"/>
    <w:rsid w:val="009E4D62"/>
    <w:rsid w:val="009E54DD"/>
    <w:rsid w:val="009E65D0"/>
    <w:rsid w:val="009E792C"/>
    <w:rsid w:val="009E7BDA"/>
    <w:rsid w:val="009F246C"/>
    <w:rsid w:val="009F24A3"/>
    <w:rsid w:val="009F497D"/>
    <w:rsid w:val="009F6047"/>
    <w:rsid w:val="00A00F23"/>
    <w:rsid w:val="00A013F0"/>
    <w:rsid w:val="00A02F94"/>
    <w:rsid w:val="00A03CDC"/>
    <w:rsid w:val="00A05000"/>
    <w:rsid w:val="00A05117"/>
    <w:rsid w:val="00A05363"/>
    <w:rsid w:val="00A07A6A"/>
    <w:rsid w:val="00A115C5"/>
    <w:rsid w:val="00A14D6B"/>
    <w:rsid w:val="00A14DEC"/>
    <w:rsid w:val="00A17290"/>
    <w:rsid w:val="00A17C8F"/>
    <w:rsid w:val="00A2119B"/>
    <w:rsid w:val="00A22D08"/>
    <w:rsid w:val="00A24817"/>
    <w:rsid w:val="00A2738B"/>
    <w:rsid w:val="00A306C9"/>
    <w:rsid w:val="00A3352F"/>
    <w:rsid w:val="00A3398D"/>
    <w:rsid w:val="00A36101"/>
    <w:rsid w:val="00A36321"/>
    <w:rsid w:val="00A408C5"/>
    <w:rsid w:val="00A43797"/>
    <w:rsid w:val="00A4399A"/>
    <w:rsid w:val="00A43CDD"/>
    <w:rsid w:val="00A440F8"/>
    <w:rsid w:val="00A47309"/>
    <w:rsid w:val="00A5037F"/>
    <w:rsid w:val="00A506D3"/>
    <w:rsid w:val="00A526DF"/>
    <w:rsid w:val="00A531DF"/>
    <w:rsid w:val="00A547FD"/>
    <w:rsid w:val="00A56654"/>
    <w:rsid w:val="00A61EA7"/>
    <w:rsid w:val="00A64871"/>
    <w:rsid w:val="00A71A46"/>
    <w:rsid w:val="00A730A3"/>
    <w:rsid w:val="00A7433A"/>
    <w:rsid w:val="00A75643"/>
    <w:rsid w:val="00A7634F"/>
    <w:rsid w:val="00A84746"/>
    <w:rsid w:val="00A855A1"/>
    <w:rsid w:val="00A86FB3"/>
    <w:rsid w:val="00A8711C"/>
    <w:rsid w:val="00A87E31"/>
    <w:rsid w:val="00A910ED"/>
    <w:rsid w:val="00A915E3"/>
    <w:rsid w:val="00A929AE"/>
    <w:rsid w:val="00A92E67"/>
    <w:rsid w:val="00A9585E"/>
    <w:rsid w:val="00A95B6E"/>
    <w:rsid w:val="00A97CBE"/>
    <w:rsid w:val="00AA0BE6"/>
    <w:rsid w:val="00AA1C93"/>
    <w:rsid w:val="00AA2422"/>
    <w:rsid w:val="00AA56E5"/>
    <w:rsid w:val="00AA7787"/>
    <w:rsid w:val="00AB0551"/>
    <w:rsid w:val="00AB0969"/>
    <w:rsid w:val="00AB0F9D"/>
    <w:rsid w:val="00AB37D5"/>
    <w:rsid w:val="00AB3A50"/>
    <w:rsid w:val="00AB4926"/>
    <w:rsid w:val="00AB687B"/>
    <w:rsid w:val="00AC0AFE"/>
    <w:rsid w:val="00AC2F75"/>
    <w:rsid w:val="00AC32E7"/>
    <w:rsid w:val="00AC36BA"/>
    <w:rsid w:val="00AC4CC1"/>
    <w:rsid w:val="00AD3318"/>
    <w:rsid w:val="00AD3E8D"/>
    <w:rsid w:val="00AD3F20"/>
    <w:rsid w:val="00AD655B"/>
    <w:rsid w:val="00AD6766"/>
    <w:rsid w:val="00AE0F76"/>
    <w:rsid w:val="00AE1BBC"/>
    <w:rsid w:val="00AE21EB"/>
    <w:rsid w:val="00AE3082"/>
    <w:rsid w:val="00AE317F"/>
    <w:rsid w:val="00AE3ED9"/>
    <w:rsid w:val="00AE5489"/>
    <w:rsid w:val="00AE6D29"/>
    <w:rsid w:val="00AF1192"/>
    <w:rsid w:val="00AF36DF"/>
    <w:rsid w:val="00AF41AC"/>
    <w:rsid w:val="00AF451A"/>
    <w:rsid w:val="00AF6C5A"/>
    <w:rsid w:val="00AF6E58"/>
    <w:rsid w:val="00B01C5B"/>
    <w:rsid w:val="00B025BF"/>
    <w:rsid w:val="00B037E3"/>
    <w:rsid w:val="00B0787B"/>
    <w:rsid w:val="00B07A28"/>
    <w:rsid w:val="00B127CA"/>
    <w:rsid w:val="00B1407A"/>
    <w:rsid w:val="00B14E70"/>
    <w:rsid w:val="00B154F1"/>
    <w:rsid w:val="00B17CB4"/>
    <w:rsid w:val="00B200E2"/>
    <w:rsid w:val="00B203D8"/>
    <w:rsid w:val="00B20527"/>
    <w:rsid w:val="00B217AB"/>
    <w:rsid w:val="00B21CFA"/>
    <w:rsid w:val="00B2276C"/>
    <w:rsid w:val="00B23604"/>
    <w:rsid w:val="00B23FFF"/>
    <w:rsid w:val="00B249CA"/>
    <w:rsid w:val="00B25333"/>
    <w:rsid w:val="00B267D5"/>
    <w:rsid w:val="00B27F26"/>
    <w:rsid w:val="00B31077"/>
    <w:rsid w:val="00B31B74"/>
    <w:rsid w:val="00B31DDA"/>
    <w:rsid w:val="00B32F32"/>
    <w:rsid w:val="00B3381B"/>
    <w:rsid w:val="00B33861"/>
    <w:rsid w:val="00B34B24"/>
    <w:rsid w:val="00B37AD5"/>
    <w:rsid w:val="00B37C37"/>
    <w:rsid w:val="00B41CB5"/>
    <w:rsid w:val="00B42FC6"/>
    <w:rsid w:val="00B443B1"/>
    <w:rsid w:val="00B45210"/>
    <w:rsid w:val="00B45A20"/>
    <w:rsid w:val="00B461C9"/>
    <w:rsid w:val="00B46A51"/>
    <w:rsid w:val="00B478D0"/>
    <w:rsid w:val="00B47921"/>
    <w:rsid w:val="00B5129B"/>
    <w:rsid w:val="00B55249"/>
    <w:rsid w:val="00B5682A"/>
    <w:rsid w:val="00B5687F"/>
    <w:rsid w:val="00B57E8C"/>
    <w:rsid w:val="00B617E7"/>
    <w:rsid w:val="00B63368"/>
    <w:rsid w:val="00B64135"/>
    <w:rsid w:val="00B663B3"/>
    <w:rsid w:val="00B66658"/>
    <w:rsid w:val="00B66F10"/>
    <w:rsid w:val="00B700E3"/>
    <w:rsid w:val="00B71889"/>
    <w:rsid w:val="00B7505F"/>
    <w:rsid w:val="00B75D19"/>
    <w:rsid w:val="00B775D6"/>
    <w:rsid w:val="00B82D67"/>
    <w:rsid w:val="00B82D95"/>
    <w:rsid w:val="00B848C4"/>
    <w:rsid w:val="00B84E92"/>
    <w:rsid w:val="00B850F1"/>
    <w:rsid w:val="00B9121E"/>
    <w:rsid w:val="00B92FE4"/>
    <w:rsid w:val="00B931C8"/>
    <w:rsid w:val="00B9356B"/>
    <w:rsid w:val="00B93733"/>
    <w:rsid w:val="00B939C2"/>
    <w:rsid w:val="00B95690"/>
    <w:rsid w:val="00B95DE9"/>
    <w:rsid w:val="00B95E15"/>
    <w:rsid w:val="00B97A45"/>
    <w:rsid w:val="00BA0083"/>
    <w:rsid w:val="00BA1902"/>
    <w:rsid w:val="00BA26B3"/>
    <w:rsid w:val="00BA3931"/>
    <w:rsid w:val="00BA3F9E"/>
    <w:rsid w:val="00BA4A43"/>
    <w:rsid w:val="00BA5A6F"/>
    <w:rsid w:val="00BA5F34"/>
    <w:rsid w:val="00BA627F"/>
    <w:rsid w:val="00BB0B40"/>
    <w:rsid w:val="00BB17E3"/>
    <w:rsid w:val="00BB2C8B"/>
    <w:rsid w:val="00BB3AF9"/>
    <w:rsid w:val="00BB42C5"/>
    <w:rsid w:val="00BB519D"/>
    <w:rsid w:val="00BC1566"/>
    <w:rsid w:val="00BC1E87"/>
    <w:rsid w:val="00BC3C83"/>
    <w:rsid w:val="00BC4856"/>
    <w:rsid w:val="00BC5C17"/>
    <w:rsid w:val="00BC78C8"/>
    <w:rsid w:val="00BD1DE8"/>
    <w:rsid w:val="00BD25B2"/>
    <w:rsid w:val="00BD2D30"/>
    <w:rsid w:val="00BD2FE0"/>
    <w:rsid w:val="00BD3EBE"/>
    <w:rsid w:val="00BD469A"/>
    <w:rsid w:val="00BD71B1"/>
    <w:rsid w:val="00BE1B28"/>
    <w:rsid w:val="00BE3499"/>
    <w:rsid w:val="00BE3D5A"/>
    <w:rsid w:val="00BE5001"/>
    <w:rsid w:val="00BF1209"/>
    <w:rsid w:val="00BF15ED"/>
    <w:rsid w:val="00BF3BAC"/>
    <w:rsid w:val="00BF46E5"/>
    <w:rsid w:val="00BF483A"/>
    <w:rsid w:val="00BF48EB"/>
    <w:rsid w:val="00BF5198"/>
    <w:rsid w:val="00BF56A8"/>
    <w:rsid w:val="00BF798D"/>
    <w:rsid w:val="00BF7A2A"/>
    <w:rsid w:val="00BF7D49"/>
    <w:rsid w:val="00C02C37"/>
    <w:rsid w:val="00C05B17"/>
    <w:rsid w:val="00C06A54"/>
    <w:rsid w:val="00C072E5"/>
    <w:rsid w:val="00C0778E"/>
    <w:rsid w:val="00C0786B"/>
    <w:rsid w:val="00C12871"/>
    <w:rsid w:val="00C17E38"/>
    <w:rsid w:val="00C206D3"/>
    <w:rsid w:val="00C213B2"/>
    <w:rsid w:val="00C222FE"/>
    <w:rsid w:val="00C22E98"/>
    <w:rsid w:val="00C23A59"/>
    <w:rsid w:val="00C250D0"/>
    <w:rsid w:val="00C275F1"/>
    <w:rsid w:val="00C309C1"/>
    <w:rsid w:val="00C323B1"/>
    <w:rsid w:val="00C32529"/>
    <w:rsid w:val="00C33B2D"/>
    <w:rsid w:val="00C33FFC"/>
    <w:rsid w:val="00C355FE"/>
    <w:rsid w:val="00C36F2E"/>
    <w:rsid w:val="00C3774B"/>
    <w:rsid w:val="00C40153"/>
    <w:rsid w:val="00C4092F"/>
    <w:rsid w:val="00C42803"/>
    <w:rsid w:val="00C43219"/>
    <w:rsid w:val="00C43A47"/>
    <w:rsid w:val="00C44D05"/>
    <w:rsid w:val="00C47530"/>
    <w:rsid w:val="00C47C52"/>
    <w:rsid w:val="00C5681D"/>
    <w:rsid w:val="00C6151D"/>
    <w:rsid w:val="00C631D4"/>
    <w:rsid w:val="00C661FD"/>
    <w:rsid w:val="00C6630E"/>
    <w:rsid w:val="00C66A60"/>
    <w:rsid w:val="00C66EE0"/>
    <w:rsid w:val="00C70D01"/>
    <w:rsid w:val="00C7246F"/>
    <w:rsid w:val="00C737A1"/>
    <w:rsid w:val="00C77D5A"/>
    <w:rsid w:val="00C8354D"/>
    <w:rsid w:val="00C83ECC"/>
    <w:rsid w:val="00C83FBC"/>
    <w:rsid w:val="00C84D2C"/>
    <w:rsid w:val="00C9073C"/>
    <w:rsid w:val="00C91553"/>
    <w:rsid w:val="00C9178A"/>
    <w:rsid w:val="00C931BF"/>
    <w:rsid w:val="00C93E4F"/>
    <w:rsid w:val="00C94917"/>
    <w:rsid w:val="00C951D8"/>
    <w:rsid w:val="00CA1433"/>
    <w:rsid w:val="00CA196A"/>
    <w:rsid w:val="00CA2825"/>
    <w:rsid w:val="00CA29EE"/>
    <w:rsid w:val="00CA421D"/>
    <w:rsid w:val="00CA42A1"/>
    <w:rsid w:val="00CA4C50"/>
    <w:rsid w:val="00CA68D2"/>
    <w:rsid w:val="00CA7723"/>
    <w:rsid w:val="00CA7E0A"/>
    <w:rsid w:val="00CB0365"/>
    <w:rsid w:val="00CB04A7"/>
    <w:rsid w:val="00CB1695"/>
    <w:rsid w:val="00CB23CB"/>
    <w:rsid w:val="00CB50DE"/>
    <w:rsid w:val="00CB51D2"/>
    <w:rsid w:val="00CB55AD"/>
    <w:rsid w:val="00CB6925"/>
    <w:rsid w:val="00CB74FA"/>
    <w:rsid w:val="00CB7C04"/>
    <w:rsid w:val="00CC0249"/>
    <w:rsid w:val="00CC04F8"/>
    <w:rsid w:val="00CC14DC"/>
    <w:rsid w:val="00CC374B"/>
    <w:rsid w:val="00CC4C00"/>
    <w:rsid w:val="00CC53C2"/>
    <w:rsid w:val="00CC6C10"/>
    <w:rsid w:val="00CC6E38"/>
    <w:rsid w:val="00CC7EBA"/>
    <w:rsid w:val="00CD0953"/>
    <w:rsid w:val="00CD0F90"/>
    <w:rsid w:val="00CD2A16"/>
    <w:rsid w:val="00CD30E2"/>
    <w:rsid w:val="00CD41F8"/>
    <w:rsid w:val="00CD58C4"/>
    <w:rsid w:val="00CD702C"/>
    <w:rsid w:val="00CE27DE"/>
    <w:rsid w:val="00CE3E3B"/>
    <w:rsid w:val="00CE76C8"/>
    <w:rsid w:val="00CE7E26"/>
    <w:rsid w:val="00CF0B29"/>
    <w:rsid w:val="00CF2B5E"/>
    <w:rsid w:val="00CF2B8F"/>
    <w:rsid w:val="00CF53BF"/>
    <w:rsid w:val="00CF5791"/>
    <w:rsid w:val="00CF7051"/>
    <w:rsid w:val="00CF71D4"/>
    <w:rsid w:val="00D007AF"/>
    <w:rsid w:val="00D01D3E"/>
    <w:rsid w:val="00D02E29"/>
    <w:rsid w:val="00D04DC0"/>
    <w:rsid w:val="00D05061"/>
    <w:rsid w:val="00D0638E"/>
    <w:rsid w:val="00D0723B"/>
    <w:rsid w:val="00D11AC5"/>
    <w:rsid w:val="00D121B0"/>
    <w:rsid w:val="00D14765"/>
    <w:rsid w:val="00D2158C"/>
    <w:rsid w:val="00D21792"/>
    <w:rsid w:val="00D22688"/>
    <w:rsid w:val="00D23C41"/>
    <w:rsid w:val="00D23CBC"/>
    <w:rsid w:val="00D25017"/>
    <w:rsid w:val="00D26CDC"/>
    <w:rsid w:val="00D271B0"/>
    <w:rsid w:val="00D32980"/>
    <w:rsid w:val="00D3472E"/>
    <w:rsid w:val="00D34F2D"/>
    <w:rsid w:val="00D34FC7"/>
    <w:rsid w:val="00D3646E"/>
    <w:rsid w:val="00D36B93"/>
    <w:rsid w:val="00D40165"/>
    <w:rsid w:val="00D46B17"/>
    <w:rsid w:val="00D501F6"/>
    <w:rsid w:val="00D5045C"/>
    <w:rsid w:val="00D50495"/>
    <w:rsid w:val="00D534CC"/>
    <w:rsid w:val="00D53E7A"/>
    <w:rsid w:val="00D5421B"/>
    <w:rsid w:val="00D54679"/>
    <w:rsid w:val="00D5538D"/>
    <w:rsid w:val="00D55A7F"/>
    <w:rsid w:val="00D55D6E"/>
    <w:rsid w:val="00D5641B"/>
    <w:rsid w:val="00D56A7A"/>
    <w:rsid w:val="00D56C98"/>
    <w:rsid w:val="00D57937"/>
    <w:rsid w:val="00D6005A"/>
    <w:rsid w:val="00D616E2"/>
    <w:rsid w:val="00D627CD"/>
    <w:rsid w:val="00D63126"/>
    <w:rsid w:val="00D64441"/>
    <w:rsid w:val="00D652F3"/>
    <w:rsid w:val="00D704AA"/>
    <w:rsid w:val="00D7051B"/>
    <w:rsid w:val="00D70BB5"/>
    <w:rsid w:val="00D70D99"/>
    <w:rsid w:val="00D727B4"/>
    <w:rsid w:val="00D74FE1"/>
    <w:rsid w:val="00D76B36"/>
    <w:rsid w:val="00D77B08"/>
    <w:rsid w:val="00D81560"/>
    <w:rsid w:val="00D82C56"/>
    <w:rsid w:val="00D837F0"/>
    <w:rsid w:val="00D851A8"/>
    <w:rsid w:val="00D85BB6"/>
    <w:rsid w:val="00D86D8C"/>
    <w:rsid w:val="00D90608"/>
    <w:rsid w:val="00D94F46"/>
    <w:rsid w:val="00DA07EB"/>
    <w:rsid w:val="00DA168D"/>
    <w:rsid w:val="00DA3F84"/>
    <w:rsid w:val="00DA48C3"/>
    <w:rsid w:val="00DA52D0"/>
    <w:rsid w:val="00DA53DC"/>
    <w:rsid w:val="00DA540C"/>
    <w:rsid w:val="00DA66BA"/>
    <w:rsid w:val="00DB119F"/>
    <w:rsid w:val="00DB382E"/>
    <w:rsid w:val="00DB4F93"/>
    <w:rsid w:val="00DB55DF"/>
    <w:rsid w:val="00DB62DB"/>
    <w:rsid w:val="00DC2FF7"/>
    <w:rsid w:val="00DC4AE1"/>
    <w:rsid w:val="00DC656A"/>
    <w:rsid w:val="00DD0123"/>
    <w:rsid w:val="00DD048A"/>
    <w:rsid w:val="00DD231B"/>
    <w:rsid w:val="00DD2571"/>
    <w:rsid w:val="00DD2A99"/>
    <w:rsid w:val="00DD2EC4"/>
    <w:rsid w:val="00DD302E"/>
    <w:rsid w:val="00DD321C"/>
    <w:rsid w:val="00DD3E4A"/>
    <w:rsid w:val="00DD65F7"/>
    <w:rsid w:val="00DE1A81"/>
    <w:rsid w:val="00DE2746"/>
    <w:rsid w:val="00DE2E47"/>
    <w:rsid w:val="00DE42B3"/>
    <w:rsid w:val="00DE7E22"/>
    <w:rsid w:val="00DF1F30"/>
    <w:rsid w:val="00DF4258"/>
    <w:rsid w:val="00DF56E5"/>
    <w:rsid w:val="00E000EF"/>
    <w:rsid w:val="00E00219"/>
    <w:rsid w:val="00E006F5"/>
    <w:rsid w:val="00E0105F"/>
    <w:rsid w:val="00E02DC3"/>
    <w:rsid w:val="00E04BE6"/>
    <w:rsid w:val="00E06D0D"/>
    <w:rsid w:val="00E07AEF"/>
    <w:rsid w:val="00E15BCD"/>
    <w:rsid w:val="00E203CB"/>
    <w:rsid w:val="00E213BB"/>
    <w:rsid w:val="00E218F4"/>
    <w:rsid w:val="00E2296A"/>
    <w:rsid w:val="00E230FE"/>
    <w:rsid w:val="00E239DD"/>
    <w:rsid w:val="00E23EFE"/>
    <w:rsid w:val="00E24FDD"/>
    <w:rsid w:val="00E2598D"/>
    <w:rsid w:val="00E2752D"/>
    <w:rsid w:val="00E3045B"/>
    <w:rsid w:val="00E317C3"/>
    <w:rsid w:val="00E34425"/>
    <w:rsid w:val="00E356E8"/>
    <w:rsid w:val="00E359AB"/>
    <w:rsid w:val="00E3679D"/>
    <w:rsid w:val="00E40958"/>
    <w:rsid w:val="00E42822"/>
    <w:rsid w:val="00E42FED"/>
    <w:rsid w:val="00E43B06"/>
    <w:rsid w:val="00E446A3"/>
    <w:rsid w:val="00E4526C"/>
    <w:rsid w:val="00E4592E"/>
    <w:rsid w:val="00E45B44"/>
    <w:rsid w:val="00E45B82"/>
    <w:rsid w:val="00E461BD"/>
    <w:rsid w:val="00E462ED"/>
    <w:rsid w:val="00E469F6"/>
    <w:rsid w:val="00E47C0B"/>
    <w:rsid w:val="00E50A2D"/>
    <w:rsid w:val="00E51279"/>
    <w:rsid w:val="00E55657"/>
    <w:rsid w:val="00E608D2"/>
    <w:rsid w:val="00E63936"/>
    <w:rsid w:val="00E65382"/>
    <w:rsid w:val="00E6672A"/>
    <w:rsid w:val="00E72B9D"/>
    <w:rsid w:val="00E8021C"/>
    <w:rsid w:val="00E81FDB"/>
    <w:rsid w:val="00E85D66"/>
    <w:rsid w:val="00E86101"/>
    <w:rsid w:val="00E91085"/>
    <w:rsid w:val="00E92AD6"/>
    <w:rsid w:val="00E94456"/>
    <w:rsid w:val="00E94990"/>
    <w:rsid w:val="00EA1877"/>
    <w:rsid w:val="00EA3D0C"/>
    <w:rsid w:val="00EA58BE"/>
    <w:rsid w:val="00EA651E"/>
    <w:rsid w:val="00EB03C5"/>
    <w:rsid w:val="00EB0748"/>
    <w:rsid w:val="00EB0B26"/>
    <w:rsid w:val="00EB30E3"/>
    <w:rsid w:val="00EB3254"/>
    <w:rsid w:val="00EB4A58"/>
    <w:rsid w:val="00EB4B61"/>
    <w:rsid w:val="00EB4FD9"/>
    <w:rsid w:val="00EB5299"/>
    <w:rsid w:val="00EB651C"/>
    <w:rsid w:val="00EB7376"/>
    <w:rsid w:val="00EB7D68"/>
    <w:rsid w:val="00EC03F5"/>
    <w:rsid w:val="00EC0B87"/>
    <w:rsid w:val="00EC1148"/>
    <w:rsid w:val="00EC249E"/>
    <w:rsid w:val="00EC3898"/>
    <w:rsid w:val="00EC3E2C"/>
    <w:rsid w:val="00EC61C2"/>
    <w:rsid w:val="00ED0298"/>
    <w:rsid w:val="00ED18BE"/>
    <w:rsid w:val="00ED2028"/>
    <w:rsid w:val="00ED3512"/>
    <w:rsid w:val="00ED3DB9"/>
    <w:rsid w:val="00ED5D7D"/>
    <w:rsid w:val="00ED62E9"/>
    <w:rsid w:val="00ED68E7"/>
    <w:rsid w:val="00ED7317"/>
    <w:rsid w:val="00EE1517"/>
    <w:rsid w:val="00EE25BB"/>
    <w:rsid w:val="00EE36F7"/>
    <w:rsid w:val="00EE441D"/>
    <w:rsid w:val="00EE5798"/>
    <w:rsid w:val="00EE57E6"/>
    <w:rsid w:val="00EE5B59"/>
    <w:rsid w:val="00EE5F9B"/>
    <w:rsid w:val="00EE607D"/>
    <w:rsid w:val="00EE78F0"/>
    <w:rsid w:val="00EF063D"/>
    <w:rsid w:val="00EF0B0B"/>
    <w:rsid w:val="00EF38DC"/>
    <w:rsid w:val="00EF3ED1"/>
    <w:rsid w:val="00EF475A"/>
    <w:rsid w:val="00EF5147"/>
    <w:rsid w:val="00EF5574"/>
    <w:rsid w:val="00F01AFF"/>
    <w:rsid w:val="00F02ADC"/>
    <w:rsid w:val="00F030AF"/>
    <w:rsid w:val="00F05420"/>
    <w:rsid w:val="00F06838"/>
    <w:rsid w:val="00F0711D"/>
    <w:rsid w:val="00F10C2B"/>
    <w:rsid w:val="00F15B6E"/>
    <w:rsid w:val="00F179E0"/>
    <w:rsid w:val="00F211BB"/>
    <w:rsid w:val="00F22037"/>
    <w:rsid w:val="00F23297"/>
    <w:rsid w:val="00F2534C"/>
    <w:rsid w:val="00F2735E"/>
    <w:rsid w:val="00F27A2D"/>
    <w:rsid w:val="00F31F19"/>
    <w:rsid w:val="00F3288C"/>
    <w:rsid w:val="00F33D73"/>
    <w:rsid w:val="00F34DFC"/>
    <w:rsid w:val="00F3646E"/>
    <w:rsid w:val="00F364B9"/>
    <w:rsid w:val="00F37AA6"/>
    <w:rsid w:val="00F408E8"/>
    <w:rsid w:val="00F4138B"/>
    <w:rsid w:val="00F4153F"/>
    <w:rsid w:val="00F42084"/>
    <w:rsid w:val="00F441D0"/>
    <w:rsid w:val="00F44E35"/>
    <w:rsid w:val="00F44F33"/>
    <w:rsid w:val="00F463BC"/>
    <w:rsid w:val="00F46AAC"/>
    <w:rsid w:val="00F51C3B"/>
    <w:rsid w:val="00F53334"/>
    <w:rsid w:val="00F54905"/>
    <w:rsid w:val="00F551A1"/>
    <w:rsid w:val="00F56E91"/>
    <w:rsid w:val="00F60CCD"/>
    <w:rsid w:val="00F61391"/>
    <w:rsid w:val="00F63DF3"/>
    <w:rsid w:val="00F66877"/>
    <w:rsid w:val="00F6696C"/>
    <w:rsid w:val="00F66ACF"/>
    <w:rsid w:val="00F67B87"/>
    <w:rsid w:val="00F70FC0"/>
    <w:rsid w:val="00F71D2F"/>
    <w:rsid w:val="00F769FB"/>
    <w:rsid w:val="00F76A74"/>
    <w:rsid w:val="00F77495"/>
    <w:rsid w:val="00F77D9A"/>
    <w:rsid w:val="00F815C5"/>
    <w:rsid w:val="00F81E54"/>
    <w:rsid w:val="00F8202C"/>
    <w:rsid w:val="00F83EE4"/>
    <w:rsid w:val="00F863AE"/>
    <w:rsid w:val="00F87606"/>
    <w:rsid w:val="00F914C0"/>
    <w:rsid w:val="00F951E4"/>
    <w:rsid w:val="00F9551D"/>
    <w:rsid w:val="00F964ED"/>
    <w:rsid w:val="00F969B9"/>
    <w:rsid w:val="00F9723A"/>
    <w:rsid w:val="00F97B91"/>
    <w:rsid w:val="00FA121C"/>
    <w:rsid w:val="00FA28A3"/>
    <w:rsid w:val="00FA296D"/>
    <w:rsid w:val="00FA2ECA"/>
    <w:rsid w:val="00FA37D2"/>
    <w:rsid w:val="00FA6B01"/>
    <w:rsid w:val="00FA6B76"/>
    <w:rsid w:val="00FB07CA"/>
    <w:rsid w:val="00FB0C63"/>
    <w:rsid w:val="00FB0F38"/>
    <w:rsid w:val="00FB173C"/>
    <w:rsid w:val="00FB6337"/>
    <w:rsid w:val="00FC0046"/>
    <w:rsid w:val="00FC09F8"/>
    <w:rsid w:val="00FC3452"/>
    <w:rsid w:val="00FC4143"/>
    <w:rsid w:val="00FC49A0"/>
    <w:rsid w:val="00FC4F98"/>
    <w:rsid w:val="00FC6AA5"/>
    <w:rsid w:val="00FC73F9"/>
    <w:rsid w:val="00FC754A"/>
    <w:rsid w:val="00FD0121"/>
    <w:rsid w:val="00FD563A"/>
    <w:rsid w:val="00FD606E"/>
    <w:rsid w:val="00FD7137"/>
    <w:rsid w:val="00FD7440"/>
    <w:rsid w:val="00FE052D"/>
    <w:rsid w:val="00FE29CA"/>
    <w:rsid w:val="00FE2A14"/>
    <w:rsid w:val="00FE364A"/>
    <w:rsid w:val="00FE3FDF"/>
    <w:rsid w:val="00FF1B1B"/>
    <w:rsid w:val="00FF2233"/>
    <w:rsid w:val="00FF4EAB"/>
    <w:rsid w:val="00FF57D4"/>
    <w:rsid w:val="00FF5A0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10C"/>
  </w:style>
  <w:style w:type="paragraph" w:styleId="Ttulo1">
    <w:name w:val="heading 1"/>
    <w:basedOn w:val="Normal"/>
    <w:next w:val="Normal"/>
    <w:link w:val="Ttulo1Char"/>
    <w:uiPriority w:val="9"/>
    <w:qFormat/>
    <w:rsid w:val="00FB0C6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FB0C6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044E9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593A8D"/>
    <w:rPr>
      <w:sz w:val="16"/>
      <w:szCs w:val="16"/>
    </w:rPr>
  </w:style>
  <w:style w:type="paragraph" w:styleId="Textodecomentrio">
    <w:name w:val="annotation text"/>
    <w:basedOn w:val="Normal"/>
    <w:link w:val="TextodecomentrioChar"/>
    <w:uiPriority w:val="99"/>
    <w:unhideWhenUsed/>
    <w:rsid w:val="00593A8D"/>
    <w:pPr>
      <w:spacing w:line="240" w:lineRule="auto"/>
    </w:pPr>
    <w:rPr>
      <w:sz w:val="20"/>
      <w:szCs w:val="20"/>
    </w:rPr>
  </w:style>
  <w:style w:type="character" w:customStyle="1" w:styleId="TextodecomentrioChar">
    <w:name w:val="Texto de comentário Char"/>
    <w:basedOn w:val="Fontepargpadro"/>
    <w:link w:val="Textodecomentrio"/>
    <w:uiPriority w:val="99"/>
    <w:rsid w:val="00593A8D"/>
    <w:rPr>
      <w:sz w:val="20"/>
      <w:szCs w:val="20"/>
    </w:rPr>
  </w:style>
  <w:style w:type="paragraph" w:styleId="Assuntodocomentrio">
    <w:name w:val="annotation subject"/>
    <w:basedOn w:val="Textodecomentrio"/>
    <w:next w:val="Textodecomentrio"/>
    <w:link w:val="AssuntodocomentrioChar"/>
    <w:uiPriority w:val="99"/>
    <w:semiHidden/>
    <w:unhideWhenUsed/>
    <w:rsid w:val="00593A8D"/>
    <w:rPr>
      <w:b/>
      <w:bCs/>
    </w:rPr>
  </w:style>
  <w:style w:type="character" w:customStyle="1" w:styleId="AssuntodocomentrioChar">
    <w:name w:val="Assunto do comentário Char"/>
    <w:basedOn w:val="TextodecomentrioChar"/>
    <w:link w:val="Assuntodocomentrio"/>
    <w:uiPriority w:val="99"/>
    <w:semiHidden/>
    <w:rsid w:val="00593A8D"/>
    <w:rPr>
      <w:b/>
      <w:bCs/>
      <w:sz w:val="20"/>
      <w:szCs w:val="20"/>
    </w:rPr>
  </w:style>
  <w:style w:type="paragraph" w:styleId="Textodebalo">
    <w:name w:val="Balloon Text"/>
    <w:basedOn w:val="Normal"/>
    <w:link w:val="TextodebaloChar"/>
    <w:uiPriority w:val="99"/>
    <w:semiHidden/>
    <w:unhideWhenUsed/>
    <w:rsid w:val="00593A8D"/>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93A8D"/>
    <w:rPr>
      <w:rFonts w:ascii="Segoe UI" w:hAnsi="Segoe UI" w:cs="Segoe UI"/>
      <w:sz w:val="18"/>
      <w:szCs w:val="18"/>
    </w:rPr>
  </w:style>
  <w:style w:type="paragraph" w:styleId="SemEspaamento">
    <w:name w:val="No Spacing"/>
    <w:uiPriority w:val="1"/>
    <w:qFormat/>
    <w:rsid w:val="00370924"/>
    <w:pPr>
      <w:spacing w:line="240" w:lineRule="auto"/>
    </w:pPr>
  </w:style>
  <w:style w:type="table" w:styleId="Tabelacomgrade">
    <w:name w:val="Table Grid"/>
    <w:basedOn w:val="Tabelanormal"/>
    <w:uiPriority w:val="39"/>
    <w:rsid w:val="004D416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537725"/>
    <w:rPr>
      <w:color w:val="0563C1" w:themeColor="hyperlink"/>
      <w:u w:val="single"/>
    </w:rPr>
  </w:style>
  <w:style w:type="paragraph" w:styleId="PargrafodaLista">
    <w:name w:val="List Paragraph"/>
    <w:basedOn w:val="Normal"/>
    <w:uiPriority w:val="34"/>
    <w:qFormat/>
    <w:rsid w:val="00BD25B2"/>
    <w:pPr>
      <w:ind w:left="720"/>
      <w:contextualSpacing/>
    </w:pPr>
  </w:style>
  <w:style w:type="paragraph" w:customStyle="1" w:styleId="Normal1">
    <w:name w:val="Normal1"/>
    <w:rsid w:val="003D2E92"/>
    <w:pPr>
      <w:widowControl w:val="0"/>
      <w:suppressAutoHyphens/>
      <w:spacing w:line="240" w:lineRule="auto"/>
      <w:textAlignment w:val="baseline"/>
    </w:pPr>
    <w:rPr>
      <w:rFonts w:ascii="Liberation Serif" w:eastAsia="SimSun" w:hAnsi="Liberation Serif" w:cs="Mangal"/>
      <w:sz w:val="24"/>
      <w:szCs w:val="24"/>
      <w:lang w:eastAsia="zh-CN" w:bidi="hi-IN"/>
    </w:rPr>
  </w:style>
  <w:style w:type="character" w:customStyle="1" w:styleId="apple-converted-space">
    <w:name w:val="apple-converted-space"/>
    <w:basedOn w:val="Fontepargpadro"/>
    <w:rsid w:val="0099307F"/>
  </w:style>
  <w:style w:type="character" w:styleId="Forte">
    <w:name w:val="Strong"/>
    <w:basedOn w:val="Fontepargpadro"/>
    <w:uiPriority w:val="22"/>
    <w:qFormat/>
    <w:rsid w:val="0099307F"/>
    <w:rPr>
      <w:b/>
      <w:bCs/>
    </w:rPr>
  </w:style>
  <w:style w:type="paragraph" w:styleId="Cabealho">
    <w:name w:val="header"/>
    <w:basedOn w:val="Normal"/>
    <w:link w:val="CabealhoChar"/>
    <w:uiPriority w:val="99"/>
    <w:unhideWhenUsed/>
    <w:rsid w:val="0066640E"/>
    <w:pPr>
      <w:tabs>
        <w:tab w:val="center" w:pos="4252"/>
        <w:tab w:val="right" w:pos="8504"/>
      </w:tabs>
      <w:spacing w:line="240" w:lineRule="auto"/>
    </w:pPr>
  </w:style>
  <w:style w:type="character" w:customStyle="1" w:styleId="CabealhoChar">
    <w:name w:val="Cabeçalho Char"/>
    <w:basedOn w:val="Fontepargpadro"/>
    <w:link w:val="Cabealho"/>
    <w:uiPriority w:val="99"/>
    <w:rsid w:val="0066640E"/>
  </w:style>
  <w:style w:type="paragraph" w:styleId="Rodap">
    <w:name w:val="footer"/>
    <w:basedOn w:val="Normal"/>
    <w:link w:val="RodapChar"/>
    <w:uiPriority w:val="99"/>
    <w:unhideWhenUsed/>
    <w:rsid w:val="0066640E"/>
    <w:pPr>
      <w:tabs>
        <w:tab w:val="center" w:pos="4252"/>
        <w:tab w:val="right" w:pos="8504"/>
      </w:tabs>
      <w:spacing w:line="240" w:lineRule="auto"/>
    </w:pPr>
  </w:style>
  <w:style w:type="character" w:customStyle="1" w:styleId="RodapChar">
    <w:name w:val="Rodapé Char"/>
    <w:basedOn w:val="Fontepargpadro"/>
    <w:link w:val="Rodap"/>
    <w:uiPriority w:val="99"/>
    <w:rsid w:val="0066640E"/>
  </w:style>
  <w:style w:type="character" w:customStyle="1" w:styleId="Ttulo1Char">
    <w:name w:val="Título 1 Char"/>
    <w:basedOn w:val="Fontepargpadro"/>
    <w:link w:val="Ttulo1"/>
    <w:uiPriority w:val="9"/>
    <w:rsid w:val="00FB0C63"/>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FB0C63"/>
    <w:rPr>
      <w:rFonts w:asciiTheme="majorHAnsi" w:eastAsiaTheme="majorEastAsia" w:hAnsiTheme="majorHAnsi" w:cstheme="majorBidi"/>
      <w:color w:val="2E74B5" w:themeColor="accent1" w:themeShade="BF"/>
      <w:sz w:val="26"/>
      <w:szCs w:val="26"/>
    </w:rPr>
  </w:style>
  <w:style w:type="paragraph" w:styleId="CabealhodoSumrio">
    <w:name w:val="TOC Heading"/>
    <w:basedOn w:val="Ttulo1"/>
    <w:next w:val="Normal"/>
    <w:uiPriority w:val="39"/>
    <w:unhideWhenUsed/>
    <w:qFormat/>
    <w:rsid w:val="00424417"/>
    <w:pPr>
      <w:outlineLvl w:val="9"/>
    </w:pPr>
    <w:rPr>
      <w:lang w:eastAsia="pt-BR"/>
    </w:rPr>
  </w:style>
  <w:style w:type="paragraph" w:styleId="Sumrio1">
    <w:name w:val="toc 1"/>
    <w:basedOn w:val="Normal"/>
    <w:next w:val="Normal"/>
    <w:autoRedefine/>
    <w:uiPriority w:val="39"/>
    <w:unhideWhenUsed/>
    <w:rsid w:val="00D76B36"/>
    <w:pPr>
      <w:tabs>
        <w:tab w:val="right" w:leader="dot" w:pos="9061"/>
      </w:tabs>
      <w:spacing w:after="100"/>
    </w:pPr>
  </w:style>
  <w:style w:type="paragraph" w:styleId="Sumrio2">
    <w:name w:val="toc 2"/>
    <w:basedOn w:val="Normal"/>
    <w:next w:val="Normal"/>
    <w:autoRedefine/>
    <w:uiPriority w:val="39"/>
    <w:unhideWhenUsed/>
    <w:rsid w:val="00424417"/>
    <w:pPr>
      <w:spacing w:after="100"/>
      <w:ind w:left="220"/>
    </w:pPr>
  </w:style>
  <w:style w:type="paragraph" w:styleId="Sumrio3">
    <w:name w:val="toc 3"/>
    <w:basedOn w:val="Normal"/>
    <w:next w:val="Normal"/>
    <w:autoRedefine/>
    <w:uiPriority w:val="39"/>
    <w:unhideWhenUsed/>
    <w:rsid w:val="00424417"/>
    <w:pPr>
      <w:spacing w:after="100"/>
      <w:ind w:left="440"/>
    </w:pPr>
  </w:style>
  <w:style w:type="paragraph" w:styleId="Legenda">
    <w:name w:val="caption"/>
    <w:basedOn w:val="Normal"/>
    <w:next w:val="Normal"/>
    <w:uiPriority w:val="35"/>
    <w:unhideWhenUsed/>
    <w:qFormat/>
    <w:rsid w:val="00D50495"/>
    <w:pPr>
      <w:spacing w:after="200" w:line="240" w:lineRule="auto"/>
    </w:pPr>
    <w:rPr>
      <w:i/>
      <w:iCs/>
      <w:color w:val="44546A" w:themeColor="text2"/>
      <w:sz w:val="18"/>
      <w:szCs w:val="18"/>
    </w:rPr>
  </w:style>
  <w:style w:type="paragraph" w:styleId="ndicedeilustraes">
    <w:name w:val="table of figures"/>
    <w:aliases w:val="Quadro"/>
    <w:basedOn w:val="Normal"/>
    <w:next w:val="Normal"/>
    <w:uiPriority w:val="99"/>
    <w:unhideWhenUsed/>
    <w:rsid w:val="00B037E3"/>
    <w:pPr>
      <w:ind w:left="440" w:hanging="440"/>
    </w:pPr>
    <w:rPr>
      <w:b/>
      <w:bCs/>
      <w:sz w:val="20"/>
      <w:szCs w:val="20"/>
    </w:rPr>
  </w:style>
  <w:style w:type="character" w:customStyle="1" w:styleId="Ttulo3Char">
    <w:name w:val="Título 3 Char"/>
    <w:basedOn w:val="Fontepargpadro"/>
    <w:link w:val="Ttulo3"/>
    <w:uiPriority w:val="9"/>
    <w:rsid w:val="00044E92"/>
    <w:rPr>
      <w:rFonts w:asciiTheme="majorHAnsi" w:eastAsiaTheme="majorEastAsia" w:hAnsiTheme="majorHAnsi" w:cstheme="majorBidi"/>
      <w:color w:val="1F4D78" w:themeColor="accent1" w:themeShade="7F"/>
      <w:sz w:val="24"/>
      <w:szCs w:val="24"/>
    </w:rPr>
  </w:style>
  <w:style w:type="character" w:styleId="HiperlinkVisitado">
    <w:name w:val="FollowedHyperlink"/>
    <w:basedOn w:val="Fontepargpadro"/>
    <w:uiPriority w:val="99"/>
    <w:semiHidden/>
    <w:unhideWhenUsed/>
    <w:rsid w:val="00BA26B3"/>
    <w:rPr>
      <w:color w:val="954F72" w:themeColor="followedHyperlink"/>
      <w:u w:val="single"/>
    </w:rPr>
  </w:style>
  <w:style w:type="paragraph" w:customStyle="1" w:styleId="Default">
    <w:name w:val="Default"/>
    <w:rsid w:val="00BD2D30"/>
    <w:pPr>
      <w:autoSpaceDE w:val="0"/>
      <w:autoSpaceDN w:val="0"/>
      <w:adjustRightInd w:val="0"/>
      <w:spacing w:line="240" w:lineRule="auto"/>
    </w:pPr>
    <w:rPr>
      <w:rFonts w:ascii="Times New Roman" w:hAnsi="Times New Roman" w:cs="Times New Roman"/>
      <w:color w:val="000000"/>
      <w:sz w:val="24"/>
      <w:szCs w:val="24"/>
    </w:rPr>
  </w:style>
  <w:style w:type="character" w:customStyle="1" w:styleId="fontstyle01">
    <w:name w:val="fontstyle01"/>
    <w:basedOn w:val="Fontepargpadro"/>
    <w:rsid w:val="00C3774B"/>
    <w:rPr>
      <w:rFonts w:ascii="Times New Roman" w:hAnsi="Times New Roman" w:cs="Times New Roman" w:hint="default"/>
      <w:b w:val="0"/>
      <w:bCs w:val="0"/>
      <w:i w:val="0"/>
      <w:iCs w:val="0"/>
      <w:color w:val="000000"/>
      <w:sz w:val="24"/>
      <w:szCs w:val="24"/>
    </w:rPr>
  </w:style>
  <w:style w:type="character" w:customStyle="1" w:styleId="fontstyle21">
    <w:name w:val="fontstyle21"/>
    <w:basedOn w:val="Fontepargpadro"/>
    <w:rsid w:val="009462A3"/>
    <w:rPr>
      <w:rFonts w:ascii="Times New Roman" w:hAnsi="Times New Roman" w:cs="Times New Roman" w:hint="default"/>
      <w:b w:val="0"/>
      <w:bCs w:val="0"/>
      <w:i/>
      <w:iCs/>
      <w:color w:val="000000"/>
      <w:sz w:val="24"/>
      <w:szCs w:val="24"/>
    </w:rPr>
  </w:style>
  <w:style w:type="character" w:customStyle="1" w:styleId="fontstyle31">
    <w:name w:val="fontstyle31"/>
    <w:basedOn w:val="Fontepargpadro"/>
    <w:rsid w:val="0021452F"/>
    <w:rPr>
      <w:rFonts w:ascii="Helvetica-Oblique" w:hAnsi="Helvetica-Oblique" w:hint="default"/>
      <w:b w:val="0"/>
      <w:bCs w:val="0"/>
      <w:i/>
      <w:iCs/>
      <w:color w:val="000000"/>
      <w:sz w:val="16"/>
      <w:szCs w:val="16"/>
    </w:rPr>
  </w:style>
  <w:style w:type="paragraph" w:styleId="Reviso">
    <w:name w:val="Revision"/>
    <w:hidden/>
    <w:uiPriority w:val="99"/>
    <w:semiHidden/>
    <w:rsid w:val="00F0711D"/>
    <w:pPr>
      <w:spacing w:line="240" w:lineRule="auto"/>
      <w:jc w:val="left"/>
    </w:pPr>
  </w:style>
  <w:style w:type="paragraph" w:styleId="NormalWeb">
    <w:name w:val="Normal (Web)"/>
    <w:basedOn w:val="Normal"/>
    <w:uiPriority w:val="99"/>
    <w:semiHidden/>
    <w:unhideWhenUsed/>
    <w:rsid w:val="00624F9B"/>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styleId="Subttulo">
    <w:name w:val="Subtitle"/>
    <w:basedOn w:val="Normal"/>
    <w:next w:val="Normal"/>
    <w:link w:val="SubttuloChar"/>
    <w:uiPriority w:val="11"/>
    <w:qFormat/>
    <w:rsid w:val="00B127CA"/>
    <w:pPr>
      <w:numPr>
        <w:ilvl w:val="1"/>
      </w:numPr>
      <w:spacing w:after="200" w:line="276" w:lineRule="auto"/>
      <w:jc w:val="left"/>
    </w:pPr>
    <w:rPr>
      <w:rFonts w:ascii="Times New Roman" w:eastAsia="Times New Roman" w:hAnsi="Times New Roman" w:cs="Times New Roman"/>
      <w:iCs/>
      <w:color w:val="000000"/>
      <w:spacing w:val="15"/>
      <w:sz w:val="24"/>
      <w:szCs w:val="24"/>
    </w:rPr>
  </w:style>
  <w:style w:type="character" w:customStyle="1" w:styleId="SubttuloChar">
    <w:name w:val="Subtítulo Char"/>
    <w:basedOn w:val="Fontepargpadro"/>
    <w:link w:val="Subttulo"/>
    <w:uiPriority w:val="11"/>
    <w:rsid w:val="00B127CA"/>
    <w:rPr>
      <w:rFonts w:ascii="Times New Roman" w:eastAsia="Times New Roman" w:hAnsi="Times New Roman" w:cs="Times New Roman"/>
      <w:iCs/>
      <w:color w:val="000000"/>
      <w:spacing w:val="15"/>
      <w:sz w:val="24"/>
      <w:szCs w:val="24"/>
    </w:rPr>
  </w:style>
  <w:style w:type="character" w:customStyle="1" w:styleId="label">
    <w:name w:val="label"/>
    <w:basedOn w:val="Fontepargpadro"/>
    <w:rsid w:val="00B127CA"/>
  </w:style>
  <w:style w:type="character" w:customStyle="1" w:styleId="normaltextrun">
    <w:name w:val="normaltextrun"/>
    <w:basedOn w:val="Fontepargpadro"/>
    <w:rsid w:val="00237B06"/>
  </w:style>
  <w:style w:type="character" w:customStyle="1" w:styleId="spellingerror">
    <w:name w:val="spellingerror"/>
    <w:basedOn w:val="Fontepargpadro"/>
    <w:rsid w:val="00237B06"/>
  </w:style>
  <w:style w:type="character" w:styleId="nfase">
    <w:name w:val="Emphasis"/>
    <w:uiPriority w:val="20"/>
    <w:qFormat/>
    <w:rsid w:val="00237B0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644315">
      <w:bodyDiv w:val="1"/>
      <w:marLeft w:val="0"/>
      <w:marRight w:val="0"/>
      <w:marTop w:val="0"/>
      <w:marBottom w:val="0"/>
      <w:divBdr>
        <w:top w:val="none" w:sz="0" w:space="0" w:color="auto"/>
        <w:left w:val="none" w:sz="0" w:space="0" w:color="auto"/>
        <w:bottom w:val="none" w:sz="0" w:space="0" w:color="auto"/>
        <w:right w:val="none" w:sz="0" w:space="0" w:color="auto"/>
      </w:divBdr>
    </w:div>
    <w:div w:id="17049665">
      <w:bodyDiv w:val="1"/>
      <w:marLeft w:val="0"/>
      <w:marRight w:val="0"/>
      <w:marTop w:val="0"/>
      <w:marBottom w:val="0"/>
      <w:divBdr>
        <w:top w:val="none" w:sz="0" w:space="0" w:color="auto"/>
        <w:left w:val="none" w:sz="0" w:space="0" w:color="auto"/>
        <w:bottom w:val="none" w:sz="0" w:space="0" w:color="auto"/>
        <w:right w:val="none" w:sz="0" w:space="0" w:color="auto"/>
      </w:divBdr>
    </w:div>
    <w:div w:id="17049761">
      <w:bodyDiv w:val="1"/>
      <w:marLeft w:val="0"/>
      <w:marRight w:val="0"/>
      <w:marTop w:val="0"/>
      <w:marBottom w:val="0"/>
      <w:divBdr>
        <w:top w:val="none" w:sz="0" w:space="0" w:color="auto"/>
        <w:left w:val="none" w:sz="0" w:space="0" w:color="auto"/>
        <w:bottom w:val="none" w:sz="0" w:space="0" w:color="auto"/>
        <w:right w:val="none" w:sz="0" w:space="0" w:color="auto"/>
      </w:divBdr>
    </w:div>
    <w:div w:id="19090806">
      <w:bodyDiv w:val="1"/>
      <w:marLeft w:val="0"/>
      <w:marRight w:val="0"/>
      <w:marTop w:val="0"/>
      <w:marBottom w:val="0"/>
      <w:divBdr>
        <w:top w:val="none" w:sz="0" w:space="0" w:color="auto"/>
        <w:left w:val="none" w:sz="0" w:space="0" w:color="auto"/>
        <w:bottom w:val="none" w:sz="0" w:space="0" w:color="auto"/>
        <w:right w:val="none" w:sz="0" w:space="0" w:color="auto"/>
      </w:divBdr>
    </w:div>
    <w:div w:id="21715746">
      <w:bodyDiv w:val="1"/>
      <w:marLeft w:val="0"/>
      <w:marRight w:val="0"/>
      <w:marTop w:val="0"/>
      <w:marBottom w:val="0"/>
      <w:divBdr>
        <w:top w:val="none" w:sz="0" w:space="0" w:color="auto"/>
        <w:left w:val="none" w:sz="0" w:space="0" w:color="auto"/>
        <w:bottom w:val="none" w:sz="0" w:space="0" w:color="auto"/>
        <w:right w:val="none" w:sz="0" w:space="0" w:color="auto"/>
      </w:divBdr>
    </w:div>
    <w:div w:id="39401581">
      <w:bodyDiv w:val="1"/>
      <w:marLeft w:val="0"/>
      <w:marRight w:val="0"/>
      <w:marTop w:val="0"/>
      <w:marBottom w:val="0"/>
      <w:divBdr>
        <w:top w:val="none" w:sz="0" w:space="0" w:color="auto"/>
        <w:left w:val="none" w:sz="0" w:space="0" w:color="auto"/>
        <w:bottom w:val="none" w:sz="0" w:space="0" w:color="auto"/>
        <w:right w:val="none" w:sz="0" w:space="0" w:color="auto"/>
      </w:divBdr>
    </w:div>
    <w:div w:id="77991038">
      <w:bodyDiv w:val="1"/>
      <w:marLeft w:val="0"/>
      <w:marRight w:val="0"/>
      <w:marTop w:val="0"/>
      <w:marBottom w:val="0"/>
      <w:divBdr>
        <w:top w:val="none" w:sz="0" w:space="0" w:color="auto"/>
        <w:left w:val="none" w:sz="0" w:space="0" w:color="auto"/>
        <w:bottom w:val="none" w:sz="0" w:space="0" w:color="auto"/>
        <w:right w:val="none" w:sz="0" w:space="0" w:color="auto"/>
      </w:divBdr>
    </w:div>
    <w:div w:id="88280600">
      <w:bodyDiv w:val="1"/>
      <w:marLeft w:val="0"/>
      <w:marRight w:val="0"/>
      <w:marTop w:val="0"/>
      <w:marBottom w:val="0"/>
      <w:divBdr>
        <w:top w:val="none" w:sz="0" w:space="0" w:color="auto"/>
        <w:left w:val="none" w:sz="0" w:space="0" w:color="auto"/>
        <w:bottom w:val="none" w:sz="0" w:space="0" w:color="auto"/>
        <w:right w:val="none" w:sz="0" w:space="0" w:color="auto"/>
      </w:divBdr>
    </w:div>
    <w:div w:id="121388011">
      <w:bodyDiv w:val="1"/>
      <w:marLeft w:val="0"/>
      <w:marRight w:val="0"/>
      <w:marTop w:val="0"/>
      <w:marBottom w:val="0"/>
      <w:divBdr>
        <w:top w:val="none" w:sz="0" w:space="0" w:color="auto"/>
        <w:left w:val="none" w:sz="0" w:space="0" w:color="auto"/>
        <w:bottom w:val="none" w:sz="0" w:space="0" w:color="auto"/>
        <w:right w:val="none" w:sz="0" w:space="0" w:color="auto"/>
      </w:divBdr>
    </w:div>
    <w:div w:id="167600795">
      <w:bodyDiv w:val="1"/>
      <w:marLeft w:val="0"/>
      <w:marRight w:val="0"/>
      <w:marTop w:val="0"/>
      <w:marBottom w:val="0"/>
      <w:divBdr>
        <w:top w:val="none" w:sz="0" w:space="0" w:color="auto"/>
        <w:left w:val="none" w:sz="0" w:space="0" w:color="auto"/>
        <w:bottom w:val="none" w:sz="0" w:space="0" w:color="auto"/>
        <w:right w:val="none" w:sz="0" w:space="0" w:color="auto"/>
      </w:divBdr>
    </w:div>
    <w:div w:id="186217949">
      <w:bodyDiv w:val="1"/>
      <w:marLeft w:val="0"/>
      <w:marRight w:val="0"/>
      <w:marTop w:val="0"/>
      <w:marBottom w:val="0"/>
      <w:divBdr>
        <w:top w:val="none" w:sz="0" w:space="0" w:color="auto"/>
        <w:left w:val="none" w:sz="0" w:space="0" w:color="auto"/>
        <w:bottom w:val="none" w:sz="0" w:space="0" w:color="auto"/>
        <w:right w:val="none" w:sz="0" w:space="0" w:color="auto"/>
      </w:divBdr>
    </w:div>
    <w:div w:id="191265595">
      <w:bodyDiv w:val="1"/>
      <w:marLeft w:val="0"/>
      <w:marRight w:val="0"/>
      <w:marTop w:val="0"/>
      <w:marBottom w:val="0"/>
      <w:divBdr>
        <w:top w:val="none" w:sz="0" w:space="0" w:color="auto"/>
        <w:left w:val="none" w:sz="0" w:space="0" w:color="auto"/>
        <w:bottom w:val="none" w:sz="0" w:space="0" w:color="auto"/>
        <w:right w:val="none" w:sz="0" w:space="0" w:color="auto"/>
      </w:divBdr>
    </w:div>
    <w:div w:id="195509845">
      <w:bodyDiv w:val="1"/>
      <w:marLeft w:val="0"/>
      <w:marRight w:val="0"/>
      <w:marTop w:val="0"/>
      <w:marBottom w:val="0"/>
      <w:divBdr>
        <w:top w:val="none" w:sz="0" w:space="0" w:color="auto"/>
        <w:left w:val="none" w:sz="0" w:space="0" w:color="auto"/>
        <w:bottom w:val="none" w:sz="0" w:space="0" w:color="auto"/>
        <w:right w:val="none" w:sz="0" w:space="0" w:color="auto"/>
      </w:divBdr>
    </w:div>
    <w:div w:id="200363056">
      <w:bodyDiv w:val="1"/>
      <w:marLeft w:val="0"/>
      <w:marRight w:val="0"/>
      <w:marTop w:val="0"/>
      <w:marBottom w:val="0"/>
      <w:divBdr>
        <w:top w:val="none" w:sz="0" w:space="0" w:color="auto"/>
        <w:left w:val="none" w:sz="0" w:space="0" w:color="auto"/>
        <w:bottom w:val="none" w:sz="0" w:space="0" w:color="auto"/>
        <w:right w:val="none" w:sz="0" w:space="0" w:color="auto"/>
      </w:divBdr>
    </w:div>
    <w:div w:id="210267309">
      <w:bodyDiv w:val="1"/>
      <w:marLeft w:val="0"/>
      <w:marRight w:val="0"/>
      <w:marTop w:val="0"/>
      <w:marBottom w:val="0"/>
      <w:divBdr>
        <w:top w:val="none" w:sz="0" w:space="0" w:color="auto"/>
        <w:left w:val="none" w:sz="0" w:space="0" w:color="auto"/>
        <w:bottom w:val="none" w:sz="0" w:space="0" w:color="auto"/>
        <w:right w:val="none" w:sz="0" w:space="0" w:color="auto"/>
      </w:divBdr>
    </w:div>
    <w:div w:id="242222410">
      <w:bodyDiv w:val="1"/>
      <w:marLeft w:val="0"/>
      <w:marRight w:val="0"/>
      <w:marTop w:val="0"/>
      <w:marBottom w:val="0"/>
      <w:divBdr>
        <w:top w:val="none" w:sz="0" w:space="0" w:color="auto"/>
        <w:left w:val="none" w:sz="0" w:space="0" w:color="auto"/>
        <w:bottom w:val="none" w:sz="0" w:space="0" w:color="auto"/>
        <w:right w:val="none" w:sz="0" w:space="0" w:color="auto"/>
      </w:divBdr>
    </w:div>
    <w:div w:id="306201681">
      <w:bodyDiv w:val="1"/>
      <w:marLeft w:val="0"/>
      <w:marRight w:val="0"/>
      <w:marTop w:val="0"/>
      <w:marBottom w:val="0"/>
      <w:divBdr>
        <w:top w:val="none" w:sz="0" w:space="0" w:color="auto"/>
        <w:left w:val="none" w:sz="0" w:space="0" w:color="auto"/>
        <w:bottom w:val="none" w:sz="0" w:space="0" w:color="auto"/>
        <w:right w:val="none" w:sz="0" w:space="0" w:color="auto"/>
      </w:divBdr>
    </w:div>
    <w:div w:id="308900567">
      <w:bodyDiv w:val="1"/>
      <w:marLeft w:val="0"/>
      <w:marRight w:val="0"/>
      <w:marTop w:val="0"/>
      <w:marBottom w:val="0"/>
      <w:divBdr>
        <w:top w:val="none" w:sz="0" w:space="0" w:color="auto"/>
        <w:left w:val="none" w:sz="0" w:space="0" w:color="auto"/>
        <w:bottom w:val="none" w:sz="0" w:space="0" w:color="auto"/>
        <w:right w:val="none" w:sz="0" w:space="0" w:color="auto"/>
      </w:divBdr>
    </w:div>
    <w:div w:id="317657208">
      <w:bodyDiv w:val="1"/>
      <w:marLeft w:val="0"/>
      <w:marRight w:val="0"/>
      <w:marTop w:val="0"/>
      <w:marBottom w:val="0"/>
      <w:divBdr>
        <w:top w:val="none" w:sz="0" w:space="0" w:color="auto"/>
        <w:left w:val="none" w:sz="0" w:space="0" w:color="auto"/>
        <w:bottom w:val="none" w:sz="0" w:space="0" w:color="auto"/>
        <w:right w:val="none" w:sz="0" w:space="0" w:color="auto"/>
      </w:divBdr>
    </w:div>
    <w:div w:id="333453681">
      <w:bodyDiv w:val="1"/>
      <w:marLeft w:val="0"/>
      <w:marRight w:val="0"/>
      <w:marTop w:val="0"/>
      <w:marBottom w:val="0"/>
      <w:divBdr>
        <w:top w:val="none" w:sz="0" w:space="0" w:color="auto"/>
        <w:left w:val="none" w:sz="0" w:space="0" w:color="auto"/>
        <w:bottom w:val="none" w:sz="0" w:space="0" w:color="auto"/>
        <w:right w:val="none" w:sz="0" w:space="0" w:color="auto"/>
      </w:divBdr>
    </w:div>
    <w:div w:id="339358666">
      <w:bodyDiv w:val="1"/>
      <w:marLeft w:val="0"/>
      <w:marRight w:val="0"/>
      <w:marTop w:val="0"/>
      <w:marBottom w:val="0"/>
      <w:divBdr>
        <w:top w:val="none" w:sz="0" w:space="0" w:color="auto"/>
        <w:left w:val="none" w:sz="0" w:space="0" w:color="auto"/>
        <w:bottom w:val="none" w:sz="0" w:space="0" w:color="auto"/>
        <w:right w:val="none" w:sz="0" w:space="0" w:color="auto"/>
      </w:divBdr>
    </w:div>
    <w:div w:id="356082066">
      <w:bodyDiv w:val="1"/>
      <w:marLeft w:val="0"/>
      <w:marRight w:val="0"/>
      <w:marTop w:val="0"/>
      <w:marBottom w:val="0"/>
      <w:divBdr>
        <w:top w:val="none" w:sz="0" w:space="0" w:color="auto"/>
        <w:left w:val="none" w:sz="0" w:space="0" w:color="auto"/>
        <w:bottom w:val="none" w:sz="0" w:space="0" w:color="auto"/>
        <w:right w:val="none" w:sz="0" w:space="0" w:color="auto"/>
      </w:divBdr>
    </w:div>
    <w:div w:id="363866440">
      <w:bodyDiv w:val="1"/>
      <w:marLeft w:val="0"/>
      <w:marRight w:val="0"/>
      <w:marTop w:val="0"/>
      <w:marBottom w:val="0"/>
      <w:divBdr>
        <w:top w:val="none" w:sz="0" w:space="0" w:color="auto"/>
        <w:left w:val="none" w:sz="0" w:space="0" w:color="auto"/>
        <w:bottom w:val="none" w:sz="0" w:space="0" w:color="auto"/>
        <w:right w:val="none" w:sz="0" w:space="0" w:color="auto"/>
      </w:divBdr>
    </w:div>
    <w:div w:id="368457690">
      <w:bodyDiv w:val="1"/>
      <w:marLeft w:val="0"/>
      <w:marRight w:val="0"/>
      <w:marTop w:val="0"/>
      <w:marBottom w:val="0"/>
      <w:divBdr>
        <w:top w:val="none" w:sz="0" w:space="0" w:color="auto"/>
        <w:left w:val="none" w:sz="0" w:space="0" w:color="auto"/>
        <w:bottom w:val="none" w:sz="0" w:space="0" w:color="auto"/>
        <w:right w:val="none" w:sz="0" w:space="0" w:color="auto"/>
      </w:divBdr>
    </w:div>
    <w:div w:id="371613684">
      <w:bodyDiv w:val="1"/>
      <w:marLeft w:val="0"/>
      <w:marRight w:val="0"/>
      <w:marTop w:val="0"/>
      <w:marBottom w:val="0"/>
      <w:divBdr>
        <w:top w:val="none" w:sz="0" w:space="0" w:color="auto"/>
        <w:left w:val="none" w:sz="0" w:space="0" w:color="auto"/>
        <w:bottom w:val="none" w:sz="0" w:space="0" w:color="auto"/>
        <w:right w:val="none" w:sz="0" w:space="0" w:color="auto"/>
      </w:divBdr>
    </w:div>
    <w:div w:id="420494126">
      <w:bodyDiv w:val="1"/>
      <w:marLeft w:val="0"/>
      <w:marRight w:val="0"/>
      <w:marTop w:val="0"/>
      <w:marBottom w:val="0"/>
      <w:divBdr>
        <w:top w:val="none" w:sz="0" w:space="0" w:color="auto"/>
        <w:left w:val="none" w:sz="0" w:space="0" w:color="auto"/>
        <w:bottom w:val="none" w:sz="0" w:space="0" w:color="auto"/>
        <w:right w:val="none" w:sz="0" w:space="0" w:color="auto"/>
      </w:divBdr>
    </w:div>
    <w:div w:id="429542650">
      <w:bodyDiv w:val="1"/>
      <w:marLeft w:val="0"/>
      <w:marRight w:val="0"/>
      <w:marTop w:val="0"/>
      <w:marBottom w:val="0"/>
      <w:divBdr>
        <w:top w:val="none" w:sz="0" w:space="0" w:color="auto"/>
        <w:left w:val="none" w:sz="0" w:space="0" w:color="auto"/>
        <w:bottom w:val="none" w:sz="0" w:space="0" w:color="auto"/>
        <w:right w:val="none" w:sz="0" w:space="0" w:color="auto"/>
      </w:divBdr>
    </w:div>
    <w:div w:id="430128514">
      <w:bodyDiv w:val="1"/>
      <w:marLeft w:val="0"/>
      <w:marRight w:val="0"/>
      <w:marTop w:val="0"/>
      <w:marBottom w:val="0"/>
      <w:divBdr>
        <w:top w:val="none" w:sz="0" w:space="0" w:color="auto"/>
        <w:left w:val="none" w:sz="0" w:space="0" w:color="auto"/>
        <w:bottom w:val="none" w:sz="0" w:space="0" w:color="auto"/>
        <w:right w:val="none" w:sz="0" w:space="0" w:color="auto"/>
      </w:divBdr>
    </w:div>
    <w:div w:id="434060216">
      <w:bodyDiv w:val="1"/>
      <w:marLeft w:val="0"/>
      <w:marRight w:val="0"/>
      <w:marTop w:val="0"/>
      <w:marBottom w:val="0"/>
      <w:divBdr>
        <w:top w:val="none" w:sz="0" w:space="0" w:color="auto"/>
        <w:left w:val="none" w:sz="0" w:space="0" w:color="auto"/>
        <w:bottom w:val="none" w:sz="0" w:space="0" w:color="auto"/>
        <w:right w:val="none" w:sz="0" w:space="0" w:color="auto"/>
      </w:divBdr>
    </w:div>
    <w:div w:id="443311719">
      <w:bodyDiv w:val="1"/>
      <w:marLeft w:val="0"/>
      <w:marRight w:val="0"/>
      <w:marTop w:val="0"/>
      <w:marBottom w:val="0"/>
      <w:divBdr>
        <w:top w:val="none" w:sz="0" w:space="0" w:color="auto"/>
        <w:left w:val="none" w:sz="0" w:space="0" w:color="auto"/>
        <w:bottom w:val="none" w:sz="0" w:space="0" w:color="auto"/>
        <w:right w:val="none" w:sz="0" w:space="0" w:color="auto"/>
      </w:divBdr>
    </w:div>
    <w:div w:id="451359598">
      <w:bodyDiv w:val="1"/>
      <w:marLeft w:val="0"/>
      <w:marRight w:val="0"/>
      <w:marTop w:val="0"/>
      <w:marBottom w:val="0"/>
      <w:divBdr>
        <w:top w:val="none" w:sz="0" w:space="0" w:color="auto"/>
        <w:left w:val="none" w:sz="0" w:space="0" w:color="auto"/>
        <w:bottom w:val="none" w:sz="0" w:space="0" w:color="auto"/>
        <w:right w:val="none" w:sz="0" w:space="0" w:color="auto"/>
      </w:divBdr>
    </w:div>
    <w:div w:id="464349944">
      <w:bodyDiv w:val="1"/>
      <w:marLeft w:val="0"/>
      <w:marRight w:val="0"/>
      <w:marTop w:val="0"/>
      <w:marBottom w:val="0"/>
      <w:divBdr>
        <w:top w:val="none" w:sz="0" w:space="0" w:color="auto"/>
        <w:left w:val="none" w:sz="0" w:space="0" w:color="auto"/>
        <w:bottom w:val="none" w:sz="0" w:space="0" w:color="auto"/>
        <w:right w:val="none" w:sz="0" w:space="0" w:color="auto"/>
      </w:divBdr>
    </w:div>
    <w:div w:id="472722072">
      <w:bodyDiv w:val="1"/>
      <w:marLeft w:val="0"/>
      <w:marRight w:val="0"/>
      <w:marTop w:val="0"/>
      <w:marBottom w:val="0"/>
      <w:divBdr>
        <w:top w:val="none" w:sz="0" w:space="0" w:color="auto"/>
        <w:left w:val="none" w:sz="0" w:space="0" w:color="auto"/>
        <w:bottom w:val="none" w:sz="0" w:space="0" w:color="auto"/>
        <w:right w:val="none" w:sz="0" w:space="0" w:color="auto"/>
      </w:divBdr>
    </w:div>
    <w:div w:id="490561575">
      <w:bodyDiv w:val="1"/>
      <w:marLeft w:val="0"/>
      <w:marRight w:val="0"/>
      <w:marTop w:val="0"/>
      <w:marBottom w:val="0"/>
      <w:divBdr>
        <w:top w:val="none" w:sz="0" w:space="0" w:color="auto"/>
        <w:left w:val="none" w:sz="0" w:space="0" w:color="auto"/>
        <w:bottom w:val="none" w:sz="0" w:space="0" w:color="auto"/>
        <w:right w:val="none" w:sz="0" w:space="0" w:color="auto"/>
      </w:divBdr>
    </w:div>
    <w:div w:id="491332203">
      <w:bodyDiv w:val="1"/>
      <w:marLeft w:val="0"/>
      <w:marRight w:val="0"/>
      <w:marTop w:val="0"/>
      <w:marBottom w:val="0"/>
      <w:divBdr>
        <w:top w:val="none" w:sz="0" w:space="0" w:color="auto"/>
        <w:left w:val="none" w:sz="0" w:space="0" w:color="auto"/>
        <w:bottom w:val="none" w:sz="0" w:space="0" w:color="auto"/>
        <w:right w:val="none" w:sz="0" w:space="0" w:color="auto"/>
      </w:divBdr>
    </w:div>
    <w:div w:id="503790652">
      <w:bodyDiv w:val="1"/>
      <w:marLeft w:val="0"/>
      <w:marRight w:val="0"/>
      <w:marTop w:val="0"/>
      <w:marBottom w:val="0"/>
      <w:divBdr>
        <w:top w:val="none" w:sz="0" w:space="0" w:color="auto"/>
        <w:left w:val="none" w:sz="0" w:space="0" w:color="auto"/>
        <w:bottom w:val="none" w:sz="0" w:space="0" w:color="auto"/>
        <w:right w:val="none" w:sz="0" w:space="0" w:color="auto"/>
      </w:divBdr>
    </w:div>
    <w:div w:id="514006313">
      <w:bodyDiv w:val="1"/>
      <w:marLeft w:val="0"/>
      <w:marRight w:val="0"/>
      <w:marTop w:val="0"/>
      <w:marBottom w:val="0"/>
      <w:divBdr>
        <w:top w:val="none" w:sz="0" w:space="0" w:color="auto"/>
        <w:left w:val="none" w:sz="0" w:space="0" w:color="auto"/>
        <w:bottom w:val="none" w:sz="0" w:space="0" w:color="auto"/>
        <w:right w:val="none" w:sz="0" w:space="0" w:color="auto"/>
      </w:divBdr>
    </w:div>
    <w:div w:id="527062577">
      <w:bodyDiv w:val="1"/>
      <w:marLeft w:val="0"/>
      <w:marRight w:val="0"/>
      <w:marTop w:val="0"/>
      <w:marBottom w:val="0"/>
      <w:divBdr>
        <w:top w:val="none" w:sz="0" w:space="0" w:color="auto"/>
        <w:left w:val="none" w:sz="0" w:space="0" w:color="auto"/>
        <w:bottom w:val="none" w:sz="0" w:space="0" w:color="auto"/>
        <w:right w:val="none" w:sz="0" w:space="0" w:color="auto"/>
      </w:divBdr>
    </w:div>
    <w:div w:id="531575274">
      <w:bodyDiv w:val="1"/>
      <w:marLeft w:val="0"/>
      <w:marRight w:val="0"/>
      <w:marTop w:val="0"/>
      <w:marBottom w:val="0"/>
      <w:divBdr>
        <w:top w:val="none" w:sz="0" w:space="0" w:color="auto"/>
        <w:left w:val="none" w:sz="0" w:space="0" w:color="auto"/>
        <w:bottom w:val="none" w:sz="0" w:space="0" w:color="auto"/>
        <w:right w:val="none" w:sz="0" w:space="0" w:color="auto"/>
      </w:divBdr>
    </w:div>
    <w:div w:id="538052224">
      <w:bodyDiv w:val="1"/>
      <w:marLeft w:val="0"/>
      <w:marRight w:val="0"/>
      <w:marTop w:val="0"/>
      <w:marBottom w:val="0"/>
      <w:divBdr>
        <w:top w:val="none" w:sz="0" w:space="0" w:color="auto"/>
        <w:left w:val="none" w:sz="0" w:space="0" w:color="auto"/>
        <w:bottom w:val="none" w:sz="0" w:space="0" w:color="auto"/>
        <w:right w:val="none" w:sz="0" w:space="0" w:color="auto"/>
      </w:divBdr>
    </w:div>
    <w:div w:id="540289928">
      <w:bodyDiv w:val="1"/>
      <w:marLeft w:val="0"/>
      <w:marRight w:val="0"/>
      <w:marTop w:val="0"/>
      <w:marBottom w:val="0"/>
      <w:divBdr>
        <w:top w:val="none" w:sz="0" w:space="0" w:color="auto"/>
        <w:left w:val="none" w:sz="0" w:space="0" w:color="auto"/>
        <w:bottom w:val="none" w:sz="0" w:space="0" w:color="auto"/>
        <w:right w:val="none" w:sz="0" w:space="0" w:color="auto"/>
      </w:divBdr>
    </w:div>
    <w:div w:id="579220889">
      <w:bodyDiv w:val="1"/>
      <w:marLeft w:val="0"/>
      <w:marRight w:val="0"/>
      <w:marTop w:val="0"/>
      <w:marBottom w:val="0"/>
      <w:divBdr>
        <w:top w:val="none" w:sz="0" w:space="0" w:color="auto"/>
        <w:left w:val="none" w:sz="0" w:space="0" w:color="auto"/>
        <w:bottom w:val="none" w:sz="0" w:space="0" w:color="auto"/>
        <w:right w:val="none" w:sz="0" w:space="0" w:color="auto"/>
      </w:divBdr>
    </w:div>
    <w:div w:id="603070663">
      <w:bodyDiv w:val="1"/>
      <w:marLeft w:val="0"/>
      <w:marRight w:val="0"/>
      <w:marTop w:val="0"/>
      <w:marBottom w:val="0"/>
      <w:divBdr>
        <w:top w:val="none" w:sz="0" w:space="0" w:color="auto"/>
        <w:left w:val="none" w:sz="0" w:space="0" w:color="auto"/>
        <w:bottom w:val="none" w:sz="0" w:space="0" w:color="auto"/>
        <w:right w:val="none" w:sz="0" w:space="0" w:color="auto"/>
      </w:divBdr>
    </w:div>
    <w:div w:id="615256127">
      <w:bodyDiv w:val="1"/>
      <w:marLeft w:val="0"/>
      <w:marRight w:val="0"/>
      <w:marTop w:val="0"/>
      <w:marBottom w:val="0"/>
      <w:divBdr>
        <w:top w:val="none" w:sz="0" w:space="0" w:color="auto"/>
        <w:left w:val="none" w:sz="0" w:space="0" w:color="auto"/>
        <w:bottom w:val="none" w:sz="0" w:space="0" w:color="auto"/>
        <w:right w:val="none" w:sz="0" w:space="0" w:color="auto"/>
      </w:divBdr>
    </w:div>
    <w:div w:id="620958121">
      <w:bodyDiv w:val="1"/>
      <w:marLeft w:val="0"/>
      <w:marRight w:val="0"/>
      <w:marTop w:val="0"/>
      <w:marBottom w:val="0"/>
      <w:divBdr>
        <w:top w:val="none" w:sz="0" w:space="0" w:color="auto"/>
        <w:left w:val="none" w:sz="0" w:space="0" w:color="auto"/>
        <w:bottom w:val="none" w:sz="0" w:space="0" w:color="auto"/>
        <w:right w:val="none" w:sz="0" w:space="0" w:color="auto"/>
      </w:divBdr>
    </w:div>
    <w:div w:id="623462608">
      <w:bodyDiv w:val="1"/>
      <w:marLeft w:val="0"/>
      <w:marRight w:val="0"/>
      <w:marTop w:val="0"/>
      <w:marBottom w:val="0"/>
      <w:divBdr>
        <w:top w:val="none" w:sz="0" w:space="0" w:color="auto"/>
        <w:left w:val="none" w:sz="0" w:space="0" w:color="auto"/>
        <w:bottom w:val="none" w:sz="0" w:space="0" w:color="auto"/>
        <w:right w:val="none" w:sz="0" w:space="0" w:color="auto"/>
      </w:divBdr>
    </w:div>
    <w:div w:id="666516527">
      <w:bodyDiv w:val="1"/>
      <w:marLeft w:val="0"/>
      <w:marRight w:val="0"/>
      <w:marTop w:val="0"/>
      <w:marBottom w:val="0"/>
      <w:divBdr>
        <w:top w:val="none" w:sz="0" w:space="0" w:color="auto"/>
        <w:left w:val="none" w:sz="0" w:space="0" w:color="auto"/>
        <w:bottom w:val="none" w:sz="0" w:space="0" w:color="auto"/>
        <w:right w:val="none" w:sz="0" w:space="0" w:color="auto"/>
      </w:divBdr>
    </w:div>
    <w:div w:id="681667145">
      <w:bodyDiv w:val="1"/>
      <w:marLeft w:val="0"/>
      <w:marRight w:val="0"/>
      <w:marTop w:val="0"/>
      <w:marBottom w:val="0"/>
      <w:divBdr>
        <w:top w:val="none" w:sz="0" w:space="0" w:color="auto"/>
        <w:left w:val="none" w:sz="0" w:space="0" w:color="auto"/>
        <w:bottom w:val="none" w:sz="0" w:space="0" w:color="auto"/>
        <w:right w:val="none" w:sz="0" w:space="0" w:color="auto"/>
      </w:divBdr>
    </w:div>
    <w:div w:id="734664560">
      <w:bodyDiv w:val="1"/>
      <w:marLeft w:val="0"/>
      <w:marRight w:val="0"/>
      <w:marTop w:val="0"/>
      <w:marBottom w:val="0"/>
      <w:divBdr>
        <w:top w:val="none" w:sz="0" w:space="0" w:color="auto"/>
        <w:left w:val="none" w:sz="0" w:space="0" w:color="auto"/>
        <w:bottom w:val="none" w:sz="0" w:space="0" w:color="auto"/>
        <w:right w:val="none" w:sz="0" w:space="0" w:color="auto"/>
      </w:divBdr>
    </w:div>
    <w:div w:id="737439504">
      <w:bodyDiv w:val="1"/>
      <w:marLeft w:val="0"/>
      <w:marRight w:val="0"/>
      <w:marTop w:val="0"/>
      <w:marBottom w:val="0"/>
      <w:divBdr>
        <w:top w:val="none" w:sz="0" w:space="0" w:color="auto"/>
        <w:left w:val="none" w:sz="0" w:space="0" w:color="auto"/>
        <w:bottom w:val="none" w:sz="0" w:space="0" w:color="auto"/>
        <w:right w:val="none" w:sz="0" w:space="0" w:color="auto"/>
      </w:divBdr>
    </w:div>
    <w:div w:id="738597342">
      <w:bodyDiv w:val="1"/>
      <w:marLeft w:val="0"/>
      <w:marRight w:val="0"/>
      <w:marTop w:val="0"/>
      <w:marBottom w:val="0"/>
      <w:divBdr>
        <w:top w:val="none" w:sz="0" w:space="0" w:color="auto"/>
        <w:left w:val="none" w:sz="0" w:space="0" w:color="auto"/>
        <w:bottom w:val="none" w:sz="0" w:space="0" w:color="auto"/>
        <w:right w:val="none" w:sz="0" w:space="0" w:color="auto"/>
      </w:divBdr>
    </w:div>
    <w:div w:id="751468248">
      <w:bodyDiv w:val="1"/>
      <w:marLeft w:val="0"/>
      <w:marRight w:val="0"/>
      <w:marTop w:val="0"/>
      <w:marBottom w:val="0"/>
      <w:divBdr>
        <w:top w:val="none" w:sz="0" w:space="0" w:color="auto"/>
        <w:left w:val="none" w:sz="0" w:space="0" w:color="auto"/>
        <w:bottom w:val="none" w:sz="0" w:space="0" w:color="auto"/>
        <w:right w:val="none" w:sz="0" w:space="0" w:color="auto"/>
      </w:divBdr>
    </w:div>
    <w:div w:id="763039124">
      <w:bodyDiv w:val="1"/>
      <w:marLeft w:val="0"/>
      <w:marRight w:val="0"/>
      <w:marTop w:val="0"/>
      <w:marBottom w:val="0"/>
      <w:divBdr>
        <w:top w:val="none" w:sz="0" w:space="0" w:color="auto"/>
        <w:left w:val="none" w:sz="0" w:space="0" w:color="auto"/>
        <w:bottom w:val="none" w:sz="0" w:space="0" w:color="auto"/>
        <w:right w:val="none" w:sz="0" w:space="0" w:color="auto"/>
      </w:divBdr>
    </w:div>
    <w:div w:id="784740296">
      <w:bodyDiv w:val="1"/>
      <w:marLeft w:val="0"/>
      <w:marRight w:val="0"/>
      <w:marTop w:val="0"/>
      <w:marBottom w:val="0"/>
      <w:divBdr>
        <w:top w:val="none" w:sz="0" w:space="0" w:color="auto"/>
        <w:left w:val="none" w:sz="0" w:space="0" w:color="auto"/>
        <w:bottom w:val="none" w:sz="0" w:space="0" w:color="auto"/>
        <w:right w:val="none" w:sz="0" w:space="0" w:color="auto"/>
      </w:divBdr>
    </w:div>
    <w:div w:id="786778838">
      <w:bodyDiv w:val="1"/>
      <w:marLeft w:val="0"/>
      <w:marRight w:val="0"/>
      <w:marTop w:val="0"/>
      <w:marBottom w:val="0"/>
      <w:divBdr>
        <w:top w:val="none" w:sz="0" w:space="0" w:color="auto"/>
        <w:left w:val="none" w:sz="0" w:space="0" w:color="auto"/>
        <w:bottom w:val="none" w:sz="0" w:space="0" w:color="auto"/>
        <w:right w:val="none" w:sz="0" w:space="0" w:color="auto"/>
      </w:divBdr>
    </w:div>
    <w:div w:id="808322360">
      <w:bodyDiv w:val="1"/>
      <w:marLeft w:val="0"/>
      <w:marRight w:val="0"/>
      <w:marTop w:val="0"/>
      <w:marBottom w:val="0"/>
      <w:divBdr>
        <w:top w:val="none" w:sz="0" w:space="0" w:color="auto"/>
        <w:left w:val="none" w:sz="0" w:space="0" w:color="auto"/>
        <w:bottom w:val="none" w:sz="0" w:space="0" w:color="auto"/>
        <w:right w:val="none" w:sz="0" w:space="0" w:color="auto"/>
      </w:divBdr>
    </w:div>
    <w:div w:id="815225264">
      <w:bodyDiv w:val="1"/>
      <w:marLeft w:val="0"/>
      <w:marRight w:val="0"/>
      <w:marTop w:val="0"/>
      <w:marBottom w:val="0"/>
      <w:divBdr>
        <w:top w:val="none" w:sz="0" w:space="0" w:color="auto"/>
        <w:left w:val="none" w:sz="0" w:space="0" w:color="auto"/>
        <w:bottom w:val="none" w:sz="0" w:space="0" w:color="auto"/>
        <w:right w:val="none" w:sz="0" w:space="0" w:color="auto"/>
      </w:divBdr>
    </w:div>
    <w:div w:id="851994972">
      <w:bodyDiv w:val="1"/>
      <w:marLeft w:val="0"/>
      <w:marRight w:val="0"/>
      <w:marTop w:val="0"/>
      <w:marBottom w:val="0"/>
      <w:divBdr>
        <w:top w:val="none" w:sz="0" w:space="0" w:color="auto"/>
        <w:left w:val="none" w:sz="0" w:space="0" w:color="auto"/>
        <w:bottom w:val="none" w:sz="0" w:space="0" w:color="auto"/>
        <w:right w:val="none" w:sz="0" w:space="0" w:color="auto"/>
      </w:divBdr>
    </w:div>
    <w:div w:id="853420218">
      <w:bodyDiv w:val="1"/>
      <w:marLeft w:val="0"/>
      <w:marRight w:val="0"/>
      <w:marTop w:val="0"/>
      <w:marBottom w:val="0"/>
      <w:divBdr>
        <w:top w:val="none" w:sz="0" w:space="0" w:color="auto"/>
        <w:left w:val="none" w:sz="0" w:space="0" w:color="auto"/>
        <w:bottom w:val="none" w:sz="0" w:space="0" w:color="auto"/>
        <w:right w:val="none" w:sz="0" w:space="0" w:color="auto"/>
      </w:divBdr>
    </w:div>
    <w:div w:id="861627572">
      <w:bodyDiv w:val="1"/>
      <w:marLeft w:val="0"/>
      <w:marRight w:val="0"/>
      <w:marTop w:val="0"/>
      <w:marBottom w:val="0"/>
      <w:divBdr>
        <w:top w:val="none" w:sz="0" w:space="0" w:color="auto"/>
        <w:left w:val="none" w:sz="0" w:space="0" w:color="auto"/>
        <w:bottom w:val="none" w:sz="0" w:space="0" w:color="auto"/>
        <w:right w:val="none" w:sz="0" w:space="0" w:color="auto"/>
      </w:divBdr>
    </w:div>
    <w:div w:id="864517920">
      <w:bodyDiv w:val="1"/>
      <w:marLeft w:val="0"/>
      <w:marRight w:val="0"/>
      <w:marTop w:val="0"/>
      <w:marBottom w:val="0"/>
      <w:divBdr>
        <w:top w:val="none" w:sz="0" w:space="0" w:color="auto"/>
        <w:left w:val="none" w:sz="0" w:space="0" w:color="auto"/>
        <w:bottom w:val="none" w:sz="0" w:space="0" w:color="auto"/>
        <w:right w:val="none" w:sz="0" w:space="0" w:color="auto"/>
      </w:divBdr>
    </w:div>
    <w:div w:id="888298966">
      <w:bodyDiv w:val="1"/>
      <w:marLeft w:val="0"/>
      <w:marRight w:val="0"/>
      <w:marTop w:val="0"/>
      <w:marBottom w:val="0"/>
      <w:divBdr>
        <w:top w:val="none" w:sz="0" w:space="0" w:color="auto"/>
        <w:left w:val="none" w:sz="0" w:space="0" w:color="auto"/>
        <w:bottom w:val="none" w:sz="0" w:space="0" w:color="auto"/>
        <w:right w:val="none" w:sz="0" w:space="0" w:color="auto"/>
      </w:divBdr>
      <w:divsChild>
        <w:div w:id="512450578">
          <w:marLeft w:val="144"/>
          <w:marRight w:val="0"/>
          <w:marTop w:val="60"/>
          <w:marBottom w:val="60"/>
          <w:divBdr>
            <w:top w:val="none" w:sz="0" w:space="0" w:color="auto"/>
            <w:left w:val="none" w:sz="0" w:space="0" w:color="auto"/>
            <w:bottom w:val="none" w:sz="0" w:space="0" w:color="auto"/>
            <w:right w:val="none" w:sz="0" w:space="0" w:color="auto"/>
          </w:divBdr>
        </w:div>
        <w:div w:id="1136988310">
          <w:marLeft w:val="144"/>
          <w:marRight w:val="0"/>
          <w:marTop w:val="60"/>
          <w:marBottom w:val="60"/>
          <w:divBdr>
            <w:top w:val="none" w:sz="0" w:space="0" w:color="auto"/>
            <w:left w:val="none" w:sz="0" w:space="0" w:color="auto"/>
            <w:bottom w:val="none" w:sz="0" w:space="0" w:color="auto"/>
            <w:right w:val="none" w:sz="0" w:space="0" w:color="auto"/>
          </w:divBdr>
        </w:div>
        <w:div w:id="1380930893">
          <w:marLeft w:val="144"/>
          <w:marRight w:val="0"/>
          <w:marTop w:val="60"/>
          <w:marBottom w:val="60"/>
          <w:divBdr>
            <w:top w:val="none" w:sz="0" w:space="0" w:color="auto"/>
            <w:left w:val="none" w:sz="0" w:space="0" w:color="auto"/>
            <w:bottom w:val="none" w:sz="0" w:space="0" w:color="auto"/>
            <w:right w:val="none" w:sz="0" w:space="0" w:color="auto"/>
          </w:divBdr>
        </w:div>
        <w:div w:id="1774549539">
          <w:marLeft w:val="144"/>
          <w:marRight w:val="0"/>
          <w:marTop w:val="60"/>
          <w:marBottom w:val="60"/>
          <w:divBdr>
            <w:top w:val="none" w:sz="0" w:space="0" w:color="auto"/>
            <w:left w:val="none" w:sz="0" w:space="0" w:color="auto"/>
            <w:bottom w:val="none" w:sz="0" w:space="0" w:color="auto"/>
            <w:right w:val="none" w:sz="0" w:space="0" w:color="auto"/>
          </w:divBdr>
        </w:div>
      </w:divsChild>
    </w:div>
    <w:div w:id="893270429">
      <w:bodyDiv w:val="1"/>
      <w:marLeft w:val="0"/>
      <w:marRight w:val="0"/>
      <w:marTop w:val="0"/>
      <w:marBottom w:val="0"/>
      <w:divBdr>
        <w:top w:val="none" w:sz="0" w:space="0" w:color="auto"/>
        <w:left w:val="none" w:sz="0" w:space="0" w:color="auto"/>
        <w:bottom w:val="none" w:sz="0" w:space="0" w:color="auto"/>
        <w:right w:val="none" w:sz="0" w:space="0" w:color="auto"/>
      </w:divBdr>
    </w:div>
    <w:div w:id="895625616">
      <w:bodyDiv w:val="1"/>
      <w:marLeft w:val="0"/>
      <w:marRight w:val="0"/>
      <w:marTop w:val="0"/>
      <w:marBottom w:val="0"/>
      <w:divBdr>
        <w:top w:val="none" w:sz="0" w:space="0" w:color="auto"/>
        <w:left w:val="none" w:sz="0" w:space="0" w:color="auto"/>
        <w:bottom w:val="none" w:sz="0" w:space="0" w:color="auto"/>
        <w:right w:val="none" w:sz="0" w:space="0" w:color="auto"/>
      </w:divBdr>
    </w:div>
    <w:div w:id="895625660">
      <w:bodyDiv w:val="1"/>
      <w:marLeft w:val="0"/>
      <w:marRight w:val="0"/>
      <w:marTop w:val="0"/>
      <w:marBottom w:val="0"/>
      <w:divBdr>
        <w:top w:val="none" w:sz="0" w:space="0" w:color="auto"/>
        <w:left w:val="none" w:sz="0" w:space="0" w:color="auto"/>
        <w:bottom w:val="none" w:sz="0" w:space="0" w:color="auto"/>
        <w:right w:val="none" w:sz="0" w:space="0" w:color="auto"/>
      </w:divBdr>
    </w:div>
    <w:div w:id="961227117">
      <w:bodyDiv w:val="1"/>
      <w:marLeft w:val="0"/>
      <w:marRight w:val="0"/>
      <w:marTop w:val="0"/>
      <w:marBottom w:val="0"/>
      <w:divBdr>
        <w:top w:val="none" w:sz="0" w:space="0" w:color="auto"/>
        <w:left w:val="none" w:sz="0" w:space="0" w:color="auto"/>
        <w:bottom w:val="none" w:sz="0" w:space="0" w:color="auto"/>
        <w:right w:val="none" w:sz="0" w:space="0" w:color="auto"/>
      </w:divBdr>
    </w:div>
    <w:div w:id="968245472">
      <w:bodyDiv w:val="1"/>
      <w:marLeft w:val="0"/>
      <w:marRight w:val="0"/>
      <w:marTop w:val="0"/>
      <w:marBottom w:val="0"/>
      <w:divBdr>
        <w:top w:val="none" w:sz="0" w:space="0" w:color="auto"/>
        <w:left w:val="none" w:sz="0" w:space="0" w:color="auto"/>
        <w:bottom w:val="none" w:sz="0" w:space="0" w:color="auto"/>
        <w:right w:val="none" w:sz="0" w:space="0" w:color="auto"/>
      </w:divBdr>
    </w:div>
    <w:div w:id="969363352">
      <w:bodyDiv w:val="1"/>
      <w:marLeft w:val="0"/>
      <w:marRight w:val="0"/>
      <w:marTop w:val="0"/>
      <w:marBottom w:val="0"/>
      <w:divBdr>
        <w:top w:val="none" w:sz="0" w:space="0" w:color="auto"/>
        <w:left w:val="none" w:sz="0" w:space="0" w:color="auto"/>
        <w:bottom w:val="none" w:sz="0" w:space="0" w:color="auto"/>
        <w:right w:val="none" w:sz="0" w:space="0" w:color="auto"/>
      </w:divBdr>
    </w:div>
    <w:div w:id="985470964">
      <w:bodyDiv w:val="1"/>
      <w:marLeft w:val="0"/>
      <w:marRight w:val="0"/>
      <w:marTop w:val="0"/>
      <w:marBottom w:val="0"/>
      <w:divBdr>
        <w:top w:val="none" w:sz="0" w:space="0" w:color="auto"/>
        <w:left w:val="none" w:sz="0" w:space="0" w:color="auto"/>
        <w:bottom w:val="none" w:sz="0" w:space="0" w:color="auto"/>
        <w:right w:val="none" w:sz="0" w:space="0" w:color="auto"/>
      </w:divBdr>
    </w:div>
    <w:div w:id="991719301">
      <w:bodyDiv w:val="1"/>
      <w:marLeft w:val="0"/>
      <w:marRight w:val="0"/>
      <w:marTop w:val="0"/>
      <w:marBottom w:val="0"/>
      <w:divBdr>
        <w:top w:val="none" w:sz="0" w:space="0" w:color="auto"/>
        <w:left w:val="none" w:sz="0" w:space="0" w:color="auto"/>
        <w:bottom w:val="none" w:sz="0" w:space="0" w:color="auto"/>
        <w:right w:val="none" w:sz="0" w:space="0" w:color="auto"/>
      </w:divBdr>
    </w:div>
    <w:div w:id="1022317887">
      <w:bodyDiv w:val="1"/>
      <w:marLeft w:val="0"/>
      <w:marRight w:val="0"/>
      <w:marTop w:val="0"/>
      <w:marBottom w:val="0"/>
      <w:divBdr>
        <w:top w:val="none" w:sz="0" w:space="0" w:color="auto"/>
        <w:left w:val="none" w:sz="0" w:space="0" w:color="auto"/>
        <w:bottom w:val="none" w:sz="0" w:space="0" w:color="auto"/>
        <w:right w:val="none" w:sz="0" w:space="0" w:color="auto"/>
      </w:divBdr>
    </w:div>
    <w:div w:id="1031301509">
      <w:bodyDiv w:val="1"/>
      <w:marLeft w:val="0"/>
      <w:marRight w:val="0"/>
      <w:marTop w:val="0"/>
      <w:marBottom w:val="0"/>
      <w:divBdr>
        <w:top w:val="none" w:sz="0" w:space="0" w:color="auto"/>
        <w:left w:val="none" w:sz="0" w:space="0" w:color="auto"/>
        <w:bottom w:val="none" w:sz="0" w:space="0" w:color="auto"/>
        <w:right w:val="none" w:sz="0" w:space="0" w:color="auto"/>
      </w:divBdr>
    </w:div>
    <w:div w:id="1050037493">
      <w:bodyDiv w:val="1"/>
      <w:marLeft w:val="0"/>
      <w:marRight w:val="0"/>
      <w:marTop w:val="0"/>
      <w:marBottom w:val="0"/>
      <w:divBdr>
        <w:top w:val="none" w:sz="0" w:space="0" w:color="auto"/>
        <w:left w:val="none" w:sz="0" w:space="0" w:color="auto"/>
        <w:bottom w:val="none" w:sz="0" w:space="0" w:color="auto"/>
        <w:right w:val="none" w:sz="0" w:space="0" w:color="auto"/>
      </w:divBdr>
    </w:div>
    <w:div w:id="1051877804">
      <w:bodyDiv w:val="1"/>
      <w:marLeft w:val="0"/>
      <w:marRight w:val="0"/>
      <w:marTop w:val="0"/>
      <w:marBottom w:val="0"/>
      <w:divBdr>
        <w:top w:val="none" w:sz="0" w:space="0" w:color="auto"/>
        <w:left w:val="none" w:sz="0" w:space="0" w:color="auto"/>
        <w:bottom w:val="none" w:sz="0" w:space="0" w:color="auto"/>
        <w:right w:val="none" w:sz="0" w:space="0" w:color="auto"/>
      </w:divBdr>
    </w:div>
    <w:div w:id="1054428647">
      <w:bodyDiv w:val="1"/>
      <w:marLeft w:val="0"/>
      <w:marRight w:val="0"/>
      <w:marTop w:val="0"/>
      <w:marBottom w:val="0"/>
      <w:divBdr>
        <w:top w:val="none" w:sz="0" w:space="0" w:color="auto"/>
        <w:left w:val="none" w:sz="0" w:space="0" w:color="auto"/>
        <w:bottom w:val="none" w:sz="0" w:space="0" w:color="auto"/>
        <w:right w:val="none" w:sz="0" w:space="0" w:color="auto"/>
      </w:divBdr>
    </w:div>
    <w:div w:id="1060714638">
      <w:bodyDiv w:val="1"/>
      <w:marLeft w:val="0"/>
      <w:marRight w:val="0"/>
      <w:marTop w:val="0"/>
      <w:marBottom w:val="0"/>
      <w:divBdr>
        <w:top w:val="none" w:sz="0" w:space="0" w:color="auto"/>
        <w:left w:val="none" w:sz="0" w:space="0" w:color="auto"/>
        <w:bottom w:val="none" w:sz="0" w:space="0" w:color="auto"/>
        <w:right w:val="none" w:sz="0" w:space="0" w:color="auto"/>
      </w:divBdr>
    </w:div>
    <w:div w:id="1076512057">
      <w:bodyDiv w:val="1"/>
      <w:marLeft w:val="0"/>
      <w:marRight w:val="0"/>
      <w:marTop w:val="0"/>
      <w:marBottom w:val="0"/>
      <w:divBdr>
        <w:top w:val="none" w:sz="0" w:space="0" w:color="auto"/>
        <w:left w:val="none" w:sz="0" w:space="0" w:color="auto"/>
        <w:bottom w:val="none" w:sz="0" w:space="0" w:color="auto"/>
        <w:right w:val="none" w:sz="0" w:space="0" w:color="auto"/>
      </w:divBdr>
    </w:div>
    <w:div w:id="1079981434">
      <w:bodyDiv w:val="1"/>
      <w:marLeft w:val="0"/>
      <w:marRight w:val="0"/>
      <w:marTop w:val="0"/>
      <w:marBottom w:val="0"/>
      <w:divBdr>
        <w:top w:val="none" w:sz="0" w:space="0" w:color="auto"/>
        <w:left w:val="none" w:sz="0" w:space="0" w:color="auto"/>
        <w:bottom w:val="none" w:sz="0" w:space="0" w:color="auto"/>
        <w:right w:val="none" w:sz="0" w:space="0" w:color="auto"/>
      </w:divBdr>
    </w:div>
    <w:div w:id="1085495032">
      <w:bodyDiv w:val="1"/>
      <w:marLeft w:val="0"/>
      <w:marRight w:val="0"/>
      <w:marTop w:val="0"/>
      <w:marBottom w:val="0"/>
      <w:divBdr>
        <w:top w:val="none" w:sz="0" w:space="0" w:color="auto"/>
        <w:left w:val="none" w:sz="0" w:space="0" w:color="auto"/>
        <w:bottom w:val="none" w:sz="0" w:space="0" w:color="auto"/>
        <w:right w:val="none" w:sz="0" w:space="0" w:color="auto"/>
      </w:divBdr>
    </w:div>
    <w:div w:id="1085883221">
      <w:bodyDiv w:val="1"/>
      <w:marLeft w:val="0"/>
      <w:marRight w:val="0"/>
      <w:marTop w:val="0"/>
      <w:marBottom w:val="0"/>
      <w:divBdr>
        <w:top w:val="none" w:sz="0" w:space="0" w:color="auto"/>
        <w:left w:val="none" w:sz="0" w:space="0" w:color="auto"/>
        <w:bottom w:val="none" w:sz="0" w:space="0" w:color="auto"/>
        <w:right w:val="none" w:sz="0" w:space="0" w:color="auto"/>
      </w:divBdr>
    </w:div>
    <w:div w:id="1091245986">
      <w:bodyDiv w:val="1"/>
      <w:marLeft w:val="0"/>
      <w:marRight w:val="0"/>
      <w:marTop w:val="0"/>
      <w:marBottom w:val="0"/>
      <w:divBdr>
        <w:top w:val="none" w:sz="0" w:space="0" w:color="auto"/>
        <w:left w:val="none" w:sz="0" w:space="0" w:color="auto"/>
        <w:bottom w:val="none" w:sz="0" w:space="0" w:color="auto"/>
        <w:right w:val="none" w:sz="0" w:space="0" w:color="auto"/>
      </w:divBdr>
    </w:div>
    <w:div w:id="1101343168">
      <w:bodyDiv w:val="1"/>
      <w:marLeft w:val="0"/>
      <w:marRight w:val="0"/>
      <w:marTop w:val="0"/>
      <w:marBottom w:val="0"/>
      <w:divBdr>
        <w:top w:val="none" w:sz="0" w:space="0" w:color="auto"/>
        <w:left w:val="none" w:sz="0" w:space="0" w:color="auto"/>
        <w:bottom w:val="none" w:sz="0" w:space="0" w:color="auto"/>
        <w:right w:val="none" w:sz="0" w:space="0" w:color="auto"/>
      </w:divBdr>
    </w:div>
    <w:div w:id="1101533681">
      <w:bodyDiv w:val="1"/>
      <w:marLeft w:val="0"/>
      <w:marRight w:val="0"/>
      <w:marTop w:val="0"/>
      <w:marBottom w:val="0"/>
      <w:divBdr>
        <w:top w:val="none" w:sz="0" w:space="0" w:color="auto"/>
        <w:left w:val="none" w:sz="0" w:space="0" w:color="auto"/>
        <w:bottom w:val="none" w:sz="0" w:space="0" w:color="auto"/>
        <w:right w:val="none" w:sz="0" w:space="0" w:color="auto"/>
      </w:divBdr>
    </w:div>
    <w:div w:id="1124158944">
      <w:bodyDiv w:val="1"/>
      <w:marLeft w:val="0"/>
      <w:marRight w:val="0"/>
      <w:marTop w:val="0"/>
      <w:marBottom w:val="0"/>
      <w:divBdr>
        <w:top w:val="none" w:sz="0" w:space="0" w:color="auto"/>
        <w:left w:val="none" w:sz="0" w:space="0" w:color="auto"/>
        <w:bottom w:val="none" w:sz="0" w:space="0" w:color="auto"/>
        <w:right w:val="none" w:sz="0" w:space="0" w:color="auto"/>
      </w:divBdr>
    </w:div>
    <w:div w:id="1124347903">
      <w:bodyDiv w:val="1"/>
      <w:marLeft w:val="0"/>
      <w:marRight w:val="0"/>
      <w:marTop w:val="0"/>
      <w:marBottom w:val="0"/>
      <w:divBdr>
        <w:top w:val="none" w:sz="0" w:space="0" w:color="auto"/>
        <w:left w:val="none" w:sz="0" w:space="0" w:color="auto"/>
        <w:bottom w:val="none" w:sz="0" w:space="0" w:color="auto"/>
        <w:right w:val="none" w:sz="0" w:space="0" w:color="auto"/>
      </w:divBdr>
    </w:div>
    <w:div w:id="1139347290">
      <w:bodyDiv w:val="1"/>
      <w:marLeft w:val="0"/>
      <w:marRight w:val="0"/>
      <w:marTop w:val="0"/>
      <w:marBottom w:val="0"/>
      <w:divBdr>
        <w:top w:val="none" w:sz="0" w:space="0" w:color="auto"/>
        <w:left w:val="none" w:sz="0" w:space="0" w:color="auto"/>
        <w:bottom w:val="none" w:sz="0" w:space="0" w:color="auto"/>
        <w:right w:val="none" w:sz="0" w:space="0" w:color="auto"/>
      </w:divBdr>
    </w:div>
    <w:div w:id="1142699108">
      <w:bodyDiv w:val="1"/>
      <w:marLeft w:val="0"/>
      <w:marRight w:val="0"/>
      <w:marTop w:val="0"/>
      <w:marBottom w:val="0"/>
      <w:divBdr>
        <w:top w:val="none" w:sz="0" w:space="0" w:color="auto"/>
        <w:left w:val="none" w:sz="0" w:space="0" w:color="auto"/>
        <w:bottom w:val="none" w:sz="0" w:space="0" w:color="auto"/>
        <w:right w:val="none" w:sz="0" w:space="0" w:color="auto"/>
      </w:divBdr>
    </w:div>
    <w:div w:id="1149438840">
      <w:bodyDiv w:val="1"/>
      <w:marLeft w:val="0"/>
      <w:marRight w:val="0"/>
      <w:marTop w:val="0"/>
      <w:marBottom w:val="0"/>
      <w:divBdr>
        <w:top w:val="none" w:sz="0" w:space="0" w:color="auto"/>
        <w:left w:val="none" w:sz="0" w:space="0" w:color="auto"/>
        <w:bottom w:val="none" w:sz="0" w:space="0" w:color="auto"/>
        <w:right w:val="none" w:sz="0" w:space="0" w:color="auto"/>
      </w:divBdr>
    </w:div>
    <w:div w:id="1158115363">
      <w:bodyDiv w:val="1"/>
      <w:marLeft w:val="0"/>
      <w:marRight w:val="0"/>
      <w:marTop w:val="0"/>
      <w:marBottom w:val="0"/>
      <w:divBdr>
        <w:top w:val="none" w:sz="0" w:space="0" w:color="auto"/>
        <w:left w:val="none" w:sz="0" w:space="0" w:color="auto"/>
        <w:bottom w:val="none" w:sz="0" w:space="0" w:color="auto"/>
        <w:right w:val="none" w:sz="0" w:space="0" w:color="auto"/>
      </w:divBdr>
    </w:div>
    <w:div w:id="1193884095">
      <w:bodyDiv w:val="1"/>
      <w:marLeft w:val="0"/>
      <w:marRight w:val="0"/>
      <w:marTop w:val="0"/>
      <w:marBottom w:val="0"/>
      <w:divBdr>
        <w:top w:val="none" w:sz="0" w:space="0" w:color="auto"/>
        <w:left w:val="none" w:sz="0" w:space="0" w:color="auto"/>
        <w:bottom w:val="none" w:sz="0" w:space="0" w:color="auto"/>
        <w:right w:val="none" w:sz="0" w:space="0" w:color="auto"/>
      </w:divBdr>
    </w:div>
    <w:div w:id="1194537705">
      <w:bodyDiv w:val="1"/>
      <w:marLeft w:val="0"/>
      <w:marRight w:val="0"/>
      <w:marTop w:val="0"/>
      <w:marBottom w:val="0"/>
      <w:divBdr>
        <w:top w:val="none" w:sz="0" w:space="0" w:color="auto"/>
        <w:left w:val="none" w:sz="0" w:space="0" w:color="auto"/>
        <w:bottom w:val="none" w:sz="0" w:space="0" w:color="auto"/>
        <w:right w:val="none" w:sz="0" w:space="0" w:color="auto"/>
      </w:divBdr>
    </w:div>
    <w:div w:id="1203247454">
      <w:bodyDiv w:val="1"/>
      <w:marLeft w:val="0"/>
      <w:marRight w:val="0"/>
      <w:marTop w:val="0"/>
      <w:marBottom w:val="0"/>
      <w:divBdr>
        <w:top w:val="none" w:sz="0" w:space="0" w:color="auto"/>
        <w:left w:val="none" w:sz="0" w:space="0" w:color="auto"/>
        <w:bottom w:val="none" w:sz="0" w:space="0" w:color="auto"/>
        <w:right w:val="none" w:sz="0" w:space="0" w:color="auto"/>
      </w:divBdr>
    </w:div>
    <w:div w:id="1211579459">
      <w:bodyDiv w:val="1"/>
      <w:marLeft w:val="0"/>
      <w:marRight w:val="0"/>
      <w:marTop w:val="0"/>
      <w:marBottom w:val="0"/>
      <w:divBdr>
        <w:top w:val="none" w:sz="0" w:space="0" w:color="auto"/>
        <w:left w:val="none" w:sz="0" w:space="0" w:color="auto"/>
        <w:bottom w:val="none" w:sz="0" w:space="0" w:color="auto"/>
        <w:right w:val="none" w:sz="0" w:space="0" w:color="auto"/>
      </w:divBdr>
    </w:div>
    <w:div w:id="1213153652">
      <w:bodyDiv w:val="1"/>
      <w:marLeft w:val="0"/>
      <w:marRight w:val="0"/>
      <w:marTop w:val="0"/>
      <w:marBottom w:val="0"/>
      <w:divBdr>
        <w:top w:val="none" w:sz="0" w:space="0" w:color="auto"/>
        <w:left w:val="none" w:sz="0" w:space="0" w:color="auto"/>
        <w:bottom w:val="none" w:sz="0" w:space="0" w:color="auto"/>
        <w:right w:val="none" w:sz="0" w:space="0" w:color="auto"/>
      </w:divBdr>
    </w:div>
    <w:div w:id="1213807029">
      <w:bodyDiv w:val="1"/>
      <w:marLeft w:val="0"/>
      <w:marRight w:val="0"/>
      <w:marTop w:val="0"/>
      <w:marBottom w:val="0"/>
      <w:divBdr>
        <w:top w:val="none" w:sz="0" w:space="0" w:color="auto"/>
        <w:left w:val="none" w:sz="0" w:space="0" w:color="auto"/>
        <w:bottom w:val="none" w:sz="0" w:space="0" w:color="auto"/>
        <w:right w:val="none" w:sz="0" w:space="0" w:color="auto"/>
      </w:divBdr>
    </w:div>
    <w:div w:id="1219241543">
      <w:bodyDiv w:val="1"/>
      <w:marLeft w:val="0"/>
      <w:marRight w:val="0"/>
      <w:marTop w:val="0"/>
      <w:marBottom w:val="0"/>
      <w:divBdr>
        <w:top w:val="none" w:sz="0" w:space="0" w:color="auto"/>
        <w:left w:val="none" w:sz="0" w:space="0" w:color="auto"/>
        <w:bottom w:val="none" w:sz="0" w:space="0" w:color="auto"/>
        <w:right w:val="none" w:sz="0" w:space="0" w:color="auto"/>
      </w:divBdr>
    </w:div>
    <w:div w:id="1249271849">
      <w:bodyDiv w:val="1"/>
      <w:marLeft w:val="0"/>
      <w:marRight w:val="0"/>
      <w:marTop w:val="0"/>
      <w:marBottom w:val="0"/>
      <w:divBdr>
        <w:top w:val="none" w:sz="0" w:space="0" w:color="auto"/>
        <w:left w:val="none" w:sz="0" w:space="0" w:color="auto"/>
        <w:bottom w:val="none" w:sz="0" w:space="0" w:color="auto"/>
        <w:right w:val="none" w:sz="0" w:space="0" w:color="auto"/>
      </w:divBdr>
    </w:div>
    <w:div w:id="1258251217">
      <w:bodyDiv w:val="1"/>
      <w:marLeft w:val="0"/>
      <w:marRight w:val="0"/>
      <w:marTop w:val="0"/>
      <w:marBottom w:val="0"/>
      <w:divBdr>
        <w:top w:val="none" w:sz="0" w:space="0" w:color="auto"/>
        <w:left w:val="none" w:sz="0" w:space="0" w:color="auto"/>
        <w:bottom w:val="none" w:sz="0" w:space="0" w:color="auto"/>
        <w:right w:val="none" w:sz="0" w:space="0" w:color="auto"/>
      </w:divBdr>
    </w:div>
    <w:div w:id="1284925559">
      <w:bodyDiv w:val="1"/>
      <w:marLeft w:val="0"/>
      <w:marRight w:val="0"/>
      <w:marTop w:val="0"/>
      <w:marBottom w:val="0"/>
      <w:divBdr>
        <w:top w:val="none" w:sz="0" w:space="0" w:color="auto"/>
        <w:left w:val="none" w:sz="0" w:space="0" w:color="auto"/>
        <w:bottom w:val="none" w:sz="0" w:space="0" w:color="auto"/>
        <w:right w:val="none" w:sz="0" w:space="0" w:color="auto"/>
      </w:divBdr>
    </w:div>
    <w:div w:id="1286473601">
      <w:bodyDiv w:val="1"/>
      <w:marLeft w:val="0"/>
      <w:marRight w:val="0"/>
      <w:marTop w:val="0"/>
      <w:marBottom w:val="0"/>
      <w:divBdr>
        <w:top w:val="none" w:sz="0" w:space="0" w:color="auto"/>
        <w:left w:val="none" w:sz="0" w:space="0" w:color="auto"/>
        <w:bottom w:val="none" w:sz="0" w:space="0" w:color="auto"/>
        <w:right w:val="none" w:sz="0" w:space="0" w:color="auto"/>
      </w:divBdr>
    </w:div>
    <w:div w:id="1300914748">
      <w:bodyDiv w:val="1"/>
      <w:marLeft w:val="0"/>
      <w:marRight w:val="0"/>
      <w:marTop w:val="0"/>
      <w:marBottom w:val="0"/>
      <w:divBdr>
        <w:top w:val="none" w:sz="0" w:space="0" w:color="auto"/>
        <w:left w:val="none" w:sz="0" w:space="0" w:color="auto"/>
        <w:bottom w:val="none" w:sz="0" w:space="0" w:color="auto"/>
        <w:right w:val="none" w:sz="0" w:space="0" w:color="auto"/>
      </w:divBdr>
    </w:div>
    <w:div w:id="1310011710">
      <w:bodyDiv w:val="1"/>
      <w:marLeft w:val="0"/>
      <w:marRight w:val="0"/>
      <w:marTop w:val="0"/>
      <w:marBottom w:val="0"/>
      <w:divBdr>
        <w:top w:val="none" w:sz="0" w:space="0" w:color="auto"/>
        <w:left w:val="none" w:sz="0" w:space="0" w:color="auto"/>
        <w:bottom w:val="none" w:sz="0" w:space="0" w:color="auto"/>
        <w:right w:val="none" w:sz="0" w:space="0" w:color="auto"/>
      </w:divBdr>
    </w:div>
    <w:div w:id="1317956083">
      <w:bodyDiv w:val="1"/>
      <w:marLeft w:val="0"/>
      <w:marRight w:val="0"/>
      <w:marTop w:val="0"/>
      <w:marBottom w:val="0"/>
      <w:divBdr>
        <w:top w:val="none" w:sz="0" w:space="0" w:color="auto"/>
        <w:left w:val="none" w:sz="0" w:space="0" w:color="auto"/>
        <w:bottom w:val="none" w:sz="0" w:space="0" w:color="auto"/>
        <w:right w:val="none" w:sz="0" w:space="0" w:color="auto"/>
      </w:divBdr>
    </w:div>
    <w:div w:id="1318731152">
      <w:bodyDiv w:val="1"/>
      <w:marLeft w:val="0"/>
      <w:marRight w:val="0"/>
      <w:marTop w:val="0"/>
      <w:marBottom w:val="0"/>
      <w:divBdr>
        <w:top w:val="none" w:sz="0" w:space="0" w:color="auto"/>
        <w:left w:val="none" w:sz="0" w:space="0" w:color="auto"/>
        <w:bottom w:val="none" w:sz="0" w:space="0" w:color="auto"/>
        <w:right w:val="none" w:sz="0" w:space="0" w:color="auto"/>
      </w:divBdr>
    </w:div>
    <w:div w:id="1325016395">
      <w:bodyDiv w:val="1"/>
      <w:marLeft w:val="0"/>
      <w:marRight w:val="0"/>
      <w:marTop w:val="0"/>
      <w:marBottom w:val="0"/>
      <w:divBdr>
        <w:top w:val="none" w:sz="0" w:space="0" w:color="auto"/>
        <w:left w:val="none" w:sz="0" w:space="0" w:color="auto"/>
        <w:bottom w:val="none" w:sz="0" w:space="0" w:color="auto"/>
        <w:right w:val="none" w:sz="0" w:space="0" w:color="auto"/>
      </w:divBdr>
    </w:div>
    <w:div w:id="1368141734">
      <w:bodyDiv w:val="1"/>
      <w:marLeft w:val="0"/>
      <w:marRight w:val="0"/>
      <w:marTop w:val="0"/>
      <w:marBottom w:val="0"/>
      <w:divBdr>
        <w:top w:val="none" w:sz="0" w:space="0" w:color="auto"/>
        <w:left w:val="none" w:sz="0" w:space="0" w:color="auto"/>
        <w:bottom w:val="none" w:sz="0" w:space="0" w:color="auto"/>
        <w:right w:val="none" w:sz="0" w:space="0" w:color="auto"/>
      </w:divBdr>
    </w:div>
    <w:div w:id="1388259136">
      <w:bodyDiv w:val="1"/>
      <w:marLeft w:val="0"/>
      <w:marRight w:val="0"/>
      <w:marTop w:val="0"/>
      <w:marBottom w:val="0"/>
      <w:divBdr>
        <w:top w:val="none" w:sz="0" w:space="0" w:color="auto"/>
        <w:left w:val="none" w:sz="0" w:space="0" w:color="auto"/>
        <w:bottom w:val="none" w:sz="0" w:space="0" w:color="auto"/>
        <w:right w:val="none" w:sz="0" w:space="0" w:color="auto"/>
      </w:divBdr>
    </w:div>
    <w:div w:id="1402216194">
      <w:bodyDiv w:val="1"/>
      <w:marLeft w:val="0"/>
      <w:marRight w:val="0"/>
      <w:marTop w:val="0"/>
      <w:marBottom w:val="0"/>
      <w:divBdr>
        <w:top w:val="none" w:sz="0" w:space="0" w:color="auto"/>
        <w:left w:val="none" w:sz="0" w:space="0" w:color="auto"/>
        <w:bottom w:val="none" w:sz="0" w:space="0" w:color="auto"/>
        <w:right w:val="none" w:sz="0" w:space="0" w:color="auto"/>
      </w:divBdr>
    </w:div>
    <w:div w:id="1403912762">
      <w:bodyDiv w:val="1"/>
      <w:marLeft w:val="0"/>
      <w:marRight w:val="0"/>
      <w:marTop w:val="0"/>
      <w:marBottom w:val="0"/>
      <w:divBdr>
        <w:top w:val="none" w:sz="0" w:space="0" w:color="auto"/>
        <w:left w:val="none" w:sz="0" w:space="0" w:color="auto"/>
        <w:bottom w:val="none" w:sz="0" w:space="0" w:color="auto"/>
        <w:right w:val="none" w:sz="0" w:space="0" w:color="auto"/>
      </w:divBdr>
    </w:div>
    <w:div w:id="1412854751">
      <w:bodyDiv w:val="1"/>
      <w:marLeft w:val="0"/>
      <w:marRight w:val="0"/>
      <w:marTop w:val="0"/>
      <w:marBottom w:val="0"/>
      <w:divBdr>
        <w:top w:val="none" w:sz="0" w:space="0" w:color="auto"/>
        <w:left w:val="none" w:sz="0" w:space="0" w:color="auto"/>
        <w:bottom w:val="none" w:sz="0" w:space="0" w:color="auto"/>
        <w:right w:val="none" w:sz="0" w:space="0" w:color="auto"/>
      </w:divBdr>
    </w:div>
    <w:div w:id="1421100011">
      <w:bodyDiv w:val="1"/>
      <w:marLeft w:val="0"/>
      <w:marRight w:val="0"/>
      <w:marTop w:val="0"/>
      <w:marBottom w:val="0"/>
      <w:divBdr>
        <w:top w:val="none" w:sz="0" w:space="0" w:color="auto"/>
        <w:left w:val="none" w:sz="0" w:space="0" w:color="auto"/>
        <w:bottom w:val="none" w:sz="0" w:space="0" w:color="auto"/>
        <w:right w:val="none" w:sz="0" w:space="0" w:color="auto"/>
      </w:divBdr>
    </w:div>
    <w:div w:id="1466508736">
      <w:bodyDiv w:val="1"/>
      <w:marLeft w:val="0"/>
      <w:marRight w:val="0"/>
      <w:marTop w:val="0"/>
      <w:marBottom w:val="0"/>
      <w:divBdr>
        <w:top w:val="none" w:sz="0" w:space="0" w:color="auto"/>
        <w:left w:val="none" w:sz="0" w:space="0" w:color="auto"/>
        <w:bottom w:val="none" w:sz="0" w:space="0" w:color="auto"/>
        <w:right w:val="none" w:sz="0" w:space="0" w:color="auto"/>
      </w:divBdr>
    </w:div>
    <w:div w:id="1469978357">
      <w:bodyDiv w:val="1"/>
      <w:marLeft w:val="0"/>
      <w:marRight w:val="0"/>
      <w:marTop w:val="0"/>
      <w:marBottom w:val="0"/>
      <w:divBdr>
        <w:top w:val="none" w:sz="0" w:space="0" w:color="auto"/>
        <w:left w:val="none" w:sz="0" w:space="0" w:color="auto"/>
        <w:bottom w:val="none" w:sz="0" w:space="0" w:color="auto"/>
        <w:right w:val="none" w:sz="0" w:space="0" w:color="auto"/>
      </w:divBdr>
    </w:div>
    <w:div w:id="1483693655">
      <w:bodyDiv w:val="1"/>
      <w:marLeft w:val="0"/>
      <w:marRight w:val="0"/>
      <w:marTop w:val="0"/>
      <w:marBottom w:val="0"/>
      <w:divBdr>
        <w:top w:val="none" w:sz="0" w:space="0" w:color="auto"/>
        <w:left w:val="none" w:sz="0" w:space="0" w:color="auto"/>
        <w:bottom w:val="none" w:sz="0" w:space="0" w:color="auto"/>
        <w:right w:val="none" w:sz="0" w:space="0" w:color="auto"/>
      </w:divBdr>
    </w:div>
    <w:div w:id="1487940321">
      <w:bodyDiv w:val="1"/>
      <w:marLeft w:val="0"/>
      <w:marRight w:val="0"/>
      <w:marTop w:val="0"/>
      <w:marBottom w:val="0"/>
      <w:divBdr>
        <w:top w:val="none" w:sz="0" w:space="0" w:color="auto"/>
        <w:left w:val="none" w:sz="0" w:space="0" w:color="auto"/>
        <w:bottom w:val="none" w:sz="0" w:space="0" w:color="auto"/>
        <w:right w:val="none" w:sz="0" w:space="0" w:color="auto"/>
      </w:divBdr>
    </w:div>
    <w:div w:id="1496529218">
      <w:bodyDiv w:val="1"/>
      <w:marLeft w:val="0"/>
      <w:marRight w:val="0"/>
      <w:marTop w:val="0"/>
      <w:marBottom w:val="0"/>
      <w:divBdr>
        <w:top w:val="none" w:sz="0" w:space="0" w:color="auto"/>
        <w:left w:val="none" w:sz="0" w:space="0" w:color="auto"/>
        <w:bottom w:val="none" w:sz="0" w:space="0" w:color="auto"/>
        <w:right w:val="none" w:sz="0" w:space="0" w:color="auto"/>
      </w:divBdr>
    </w:div>
    <w:div w:id="1496677716">
      <w:bodyDiv w:val="1"/>
      <w:marLeft w:val="0"/>
      <w:marRight w:val="0"/>
      <w:marTop w:val="0"/>
      <w:marBottom w:val="0"/>
      <w:divBdr>
        <w:top w:val="none" w:sz="0" w:space="0" w:color="auto"/>
        <w:left w:val="none" w:sz="0" w:space="0" w:color="auto"/>
        <w:bottom w:val="none" w:sz="0" w:space="0" w:color="auto"/>
        <w:right w:val="none" w:sz="0" w:space="0" w:color="auto"/>
      </w:divBdr>
    </w:div>
    <w:div w:id="1527673530">
      <w:bodyDiv w:val="1"/>
      <w:marLeft w:val="0"/>
      <w:marRight w:val="0"/>
      <w:marTop w:val="0"/>
      <w:marBottom w:val="0"/>
      <w:divBdr>
        <w:top w:val="none" w:sz="0" w:space="0" w:color="auto"/>
        <w:left w:val="none" w:sz="0" w:space="0" w:color="auto"/>
        <w:bottom w:val="none" w:sz="0" w:space="0" w:color="auto"/>
        <w:right w:val="none" w:sz="0" w:space="0" w:color="auto"/>
      </w:divBdr>
    </w:div>
    <w:div w:id="1529444170">
      <w:bodyDiv w:val="1"/>
      <w:marLeft w:val="0"/>
      <w:marRight w:val="0"/>
      <w:marTop w:val="0"/>
      <w:marBottom w:val="0"/>
      <w:divBdr>
        <w:top w:val="none" w:sz="0" w:space="0" w:color="auto"/>
        <w:left w:val="none" w:sz="0" w:space="0" w:color="auto"/>
        <w:bottom w:val="none" w:sz="0" w:space="0" w:color="auto"/>
        <w:right w:val="none" w:sz="0" w:space="0" w:color="auto"/>
      </w:divBdr>
    </w:div>
    <w:div w:id="1540049533">
      <w:bodyDiv w:val="1"/>
      <w:marLeft w:val="0"/>
      <w:marRight w:val="0"/>
      <w:marTop w:val="0"/>
      <w:marBottom w:val="0"/>
      <w:divBdr>
        <w:top w:val="none" w:sz="0" w:space="0" w:color="auto"/>
        <w:left w:val="none" w:sz="0" w:space="0" w:color="auto"/>
        <w:bottom w:val="none" w:sz="0" w:space="0" w:color="auto"/>
        <w:right w:val="none" w:sz="0" w:space="0" w:color="auto"/>
      </w:divBdr>
    </w:div>
    <w:div w:id="1544436737">
      <w:bodyDiv w:val="1"/>
      <w:marLeft w:val="0"/>
      <w:marRight w:val="0"/>
      <w:marTop w:val="0"/>
      <w:marBottom w:val="0"/>
      <w:divBdr>
        <w:top w:val="none" w:sz="0" w:space="0" w:color="auto"/>
        <w:left w:val="none" w:sz="0" w:space="0" w:color="auto"/>
        <w:bottom w:val="none" w:sz="0" w:space="0" w:color="auto"/>
        <w:right w:val="none" w:sz="0" w:space="0" w:color="auto"/>
      </w:divBdr>
    </w:div>
    <w:div w:id="1556504556">
      <w:bodyDiv w:val="1"/>
      <w:marLeft w:val="0"/>
      <w:marRight w:val="0"/>
      <w:marTop w:val="0"/>
      <w:marBottom w:val="0"/>
      <w:divBdr>
        <w:top w:val="none" w:sz="0" w:space="0" w:color="auto"/>
        <w:left w:val="none" w:sz="0" w:space="0" w:color="auto"/>
        <w:bottom w:val="none" w:sz="0" w:space="0" w:color="auto"/>
        <w:right w:val="none" w:sz="0" w:space="0" w:color="auto"/>
      </w:divBdr>
    </w:div>
    <w:div w:id="1585339089">
      <w:bodyDiv w:val="1"/>
      <w:marLeft w:val="0"/>
      <w:marRight w:val="0"/>
      <w:marTop w:val="0"/>
      <w:marBottom w:val="0"/>
      <w:divBdr>
        <w:top w:val="none" w:sz="0" w:space="0" w:color="auto"/>
        <w:left w:val="none" w:sz="0" w:space="0" w:color="auto"/>
        <w:bottom w:val="none" w:sz="0" w:space="0" w:color="auto"/>
        <w:right w:val="none" w:sz="0" w:space="0" w:color="auto"/>
      </w:divBdr>
    </w:div>
    <w:div w:id="1603875179">
      <w:bodyDiv w:val="1"/>
      <w:marLeft w:val="0"/>
      <w:marRight w:val="0"/>
      <w:marTop w:val="0"/>
      <w:marBottom w:val="0"/>
      <w:divBdr>
        <w:top w:val="none" w:sz="0" w:space="0" w:color="auto"/>
        <w:left w:val="none" w:sz="0" w:space="0" w:color="auto"/>
        <w:bottom w:val="none" w:sz="0" w:space="0" w:color="auto"/>
        <w:right w:val="none" w:sz="0" w:space="0" w:color="auto"/>
      </w:divBdr>
    </w:div>
    <w:div w:id="1621959361">
      <w:bodyDiv w:val="1"/>
      <w:marLeft w:val="0"/>
      <w:marRight w:val="0"/>
      <w:marTop w:val="0"/>
      <w:marBottom w:val="0"/>
      <w:divBdr>
        <w:top w:val="none" w:sz="0" w:space="0" w:color="auto"/>
        <w:left w:val="none" w:sz="0" w:space="0" w:color="auto"/>
        <w:bottom w:val="none" w:sz="0" w:space="0" w:color="auto"/>
        <w:right w:val="none" w:sz="0" w:space="0" w:color="auto"/>
      </w:divBdr>
    </w:div>
    <w:div w:id="1645087368">
      <w:bodyDiv w:val="1"/>
      <w:marLeft w:val="0"/>
      <w:marRight w:val="0"/>
      <w:marTop w:val="0"/>
      <w:marBottom w:val="0"/>
      <w:divBdr>
        <w:top w:val="none" w:sz="0" w:space="0" w:color="auto"/>
        <w:left w:val="none" w:sz="0" w:space="0" w:color="auto"/>
        <w:bottom w:val="none" w:sz="0" w:space="0" w:color="auto"/>
        <w:right w:val="none" w:sz="0" w:space="0" w:color="auto"/>
      </w:divBdr>
    </w:div>
    <w:div w:id="1648197012">
      <w:bodyDiv w:val="1"/>
      <w:marLeft w:val="0"/>
      <w:marRight w:val="0"/>
      <w:marTop w:val="0"/>
      <w:marBottom w:val="0"/>
      <w:divBdr>
        <w:top w:val="none" w:sz="0" w:space="0" w:color="auto"/>
        <w:left w:val="none" w:sz="0" w:space="0" w:color="auto"/>
        <w:bottom w:val="none" w:sz="0" w:space="0" w:color="auto"/>
        <w:right w:val="none" w:sz="0" w:space="0" w:color="auto"/>
      </w:divBdr>
    </w:div>
    <w:div w:id="1649020232">
      <w:bodyDiv w:val="1"/>
      <w:marLeft w:val="0"/>
      <w:marRight w:val="0"/>
      <w:marTop w:val="0"/>
      <w:marBottom w:val="0"/>
      <w:divBdr>
        <w:top w:val="none" w:sz="0" w:space="0" w:color="auto"/>
        <w:left w:val="none" w:sz="0" w:space="0" w:color="auto"/>
        <w:bottom w:val="none" w:sz="0" w:space="0" w:color="auto"/>
        <w:right w:val="none" w:sz="0" w:space="0" w:color="auto"/>
      </w:divBdr>
    </w:div>
    <w:div w:id="1652755019">
      <w:bodyDiv w:val="1"/>
      <w:marLeft w:val="0"/>
      <w:marRight w:val="0"/>
      <w:marTop w:val="0"/>
      <w:marBottom w:val="0"/>
      <w:divBdr>
        <w:top w:val="none" w:sz="0" w:space="0" w:color="auto"/>
        <w:left w:val="none" w:sz="0" w:space="0" w:color="auto"/>
        <w:bottom w:val="none" w:sz="0" w:space="0" w:color="auto"/>
        <w:right w:val="none" w:sz="0" w:space="0" w:color="auto"/>
      </w:divBdr>
    </w:div>
    <w:div w:id="1680428048">
      <w:bodyDiv w:val="1"/>
      <w:marLeft w:val="0"/>
      <w:marRight w:val="0"/>
      <w:marTop w:val="0"/>
      <w:marBottom w:val="0"/>
      <w:divBdr>
        <w:top w:val="none" w:sz="0" w:space="0" w:color="auto"/>
        <w:left w:val="none" w:sz="0" w:space="0" w:color="auto"/>
        <w:bottom w:val="none" w:sz="0" w:space="0" w:color="auto"/>
        <w:right w:val="none" w:sz="0" w:space="0" w:color="auto"/>
      </w:divBdr>
    </w:div>
    <w:div w:id="1682976695">
      <w:bodyDiv w:val="1"/>
      <w:marLeft w:val="0"/>
      <w:marRight w:val="0"/>
      <w:marTop w:val="0"/>
      <w:marBottom w:val="0"/>
      <w:divBdr>
        <w:top w:val="none" w:sz="0" w:space="0" w:color="auto"/>
        <w:left w:val="none" w:sz="0" w:space="0" w:color="auto"/>
        <w:bottom w:val="none" w:sz="0" w:space="0" w:color="auto"/>
        <w:right w:val="none" w:sz="0" w:space="0" w:color="auto"/>
      </w:divBdr>
    </w:div>
    <w:div w:id="1685862129">
      <w:bodyDiv w:val="1"/>
      <w:marLeft w:val="0"/>
      <w:marRight w:val="0"/>
      <w:marTop w:val="0"/>
      <w:marBottom w:val="0"/>
      <w:divBdr>
        <w:top w:val="none" w:sz="0" w:space="0" w:color="auto"/>
        <w:left w:val="none" w:sz="0" w:space="0" w:color="auto"/>
        <w:bottom w:val="none" w:sz="0" w:space="0" w:color="auto"/>
        <w:right w:val="none" w:sz="0" w:space="0" w:color="auto"/>
      </w:divBdr>
    </w:div>
    <w:div w:id="1695812224">
      <w:bodyDiv w:val="1"/>
      <w:marLeft w:val="0"/>
      <w:marRight w:val="0"/>
      <w:marTop w:val="0"/>
      <w:marBottom w:val="0"/>
      <w:divBdr>
        <w:top w:val="none" w:sz="0" w:space="0" w:color="auto"/>
        <w:left w:val="none" w:sz="0" w:space="0" w:color="auto"/>
        <w:bottom w:val="none" w:sz="0" w:space="0" w:color="auto"/>
        <w:right w:val="none" w:sz="0" w:space="0" w:color="auto"/>
      </w:divBdr>
    </w:div>
    <w:div w:id="1702127639">
      <w:bodyDiv w:val="1"/>
      <w:marLeft w:val="0"/>
      <w:marRight w:val="0"/>
      <w:marTop w:val="0"/>
      <w:marBottom w:val="0"/>
      <w:divBdr>
        <w:top w:val="none" w:sz="0" w:space="0" w:color="auto"/>
        <w:left w:val="none" w:sz="0" w:space="0" w:color="auto"/>
        <w:bottom w:val="none" w:sz="0" w:space="0" w:color="auto"/>
        <w:right w:val="none" w:sz="0" w:space="0" w:color="auto"/>
      </w:divBdr>
    </w:div>
    <w:div w:id="1703482318">
      <w:bodyDiv w:val="1"/>
      <w:marLeft w:val="0"/>
      <w:marRight w:val="0"/>
      <w:marTop w:val="0"/>
      <w:marBottom w:val="0"/>
      <w:divBdr>
        <w:top w:val="none" w:sz="0" w:space="0" w:color="auto"/>
        <w:left w:val="none" w:sz="0" w:space="0" w:color="auto"/>
        <w:bottom w:val="none" w:sz="0" w:space="0" w:color="auto"/>
        <w:right w:val="none" w:sz="0" w:space="0" w:color="auto"/>
      </w:divBdr>
    </w:div>
    <w:div w:id="1707489375">
      <w:bodyDiv w:val="1"/>
      <w:marLeft w:val="0"/>
      <w:marRight w:val="0"/>
      <w:marTop w:val="0"/>
      <w:marBottom w:val="0"/>
      <w:divBdr>
        <w:top w:val="none" w:sz="0" w:space="0" w:color="auto"/>
        <w:left w:val="none" w:sz="0" w:space="0" w:color="auto"/>
        <w:bottom w:val="none" w:sz="0" w:space="0" w:color="auto"/>
        <w:right w:val="none" w:sz="0" w:space="0" w:color="auto"/>
      </w:divBdr>
    </w:div>
    <w:div w:id="1718771133">
      <w:bodyDiv w:val="1"/>
      <w:marLeft w:val="0"/>
      <w:marRight w:val="0"/>
      <w:marTop w:val="0"/>
      <w:marBottom w:val="0"/>
      <w:divBdr>
        <w:top w:val="none" w:sz="0" w:space="0" w:color="auto"/>
        <w:left w:val="none" w:sz="0" w:space="0" w:color="auto"/>
        <w:bottom w:val="none" w:sz="0" w:space="0" w:color="auto"/>
        <w:right w:val="none" w:sz="0" w:space="0" w:color="auto"/>
      </w:divBdr>
    </w:div>
    <w:div w:id="1719278077">
      <w:bodyDiv w:val="1"/>
      <w:marLeft w:val="0"/>
      <w:marRight w:val="0"/>
      <w:marTop w:val="0"/>
      <w:marBottom w:val="0"/>
      <w:divBdr>
        <w:top w:val="none" w:sz="0" w:space="0" w:color="auto"/>
        <w:left w:val="none" w:sz="0" w:space="0" w:color="auto"/>
        <w:bottom w:val="none" w:sz="0" w:space="0" w:color="auto"/>
        <w:right w:val="none" w:sz="0" w:space="0" w:color="auto"/>
      </w:divBdr>
    </w:div>
    <w:div w:id="1722090875">
      <w:bodyDiv w:val="1"/>
      <w:marLeft w:val="0"/>
      <w:marRight w:val="0"/>
      <w:marTop w:val="0"/>
      <w:marBottom w:val="0"/>
      <w:divBdr>
        <w:top w:val="none" w:sz="0" w:space="0" w:color="auto"/>
        <w:left w:val="none" w:sz="0" w:space="0" w:color="auto"/>
        <w:bottom w:val="none" w:sz="0" w:space="0" w:color="auto"/>
        <w:right w:val="none" w:sz="0" w:space="0" w:color="auto"/>
      </w:divBdr>
    </w:div>
    <w:div w:id="1724408657">
      <w:bodyDiv w:val="1"/>
      <w:marLeft w:val="0"/>
      <w:marRight w:val="0"/>
      <w:marTop w:val="0"/>
      <w:marBottom w:val="0"/>
      <w:divBdr>
        <w:top w:val="none" w:sz="0" w:space="0" w:color="auto"/>
        <w:left w:val="none" w:sz="0" w:space="0" w:color="auto"/>
        <w:bottom w:val="none" w:sz="0" w:space="0" w:color="auto"/>
        <w:right w:val="none" w:sz="0" w:space="0" w:color="auto"/>
      </w:divBdr>
    </w:div>
    <w:div w:id="1725374988">
      <w:bodyDiv w:val="1"/>
      <w:marLeft w:val="0"/>
      <w:marRight w:val="0"/>
      <w:marTop w:val="0"/>
      <w:marBottom w:val="0"/>
      <w:divBdr>
        <w:top w:val="none" w:sz="0" w:space="0" w:color="auto"/>
        <w:left w:val="none" w:sz="0" w:space="0" w:color="auto"/>
        <w:bottom w:val="none" w:sz="0" w:space="0" w:color="auto"/>
        <w:right w:val="none" w:sz="0" w:space="0" w:color="auto"/>
      </w:divBdr>
    </w:div>
    <w:div w:id="1728459020">
      <w:bodyDiv w:val="1"/>
      <w:marLeft w:val="0"/>
      <w:marRight w:val="0"/>
      <w:marTop w:val="0"/>
      <w:marBottom w:val="0"/>
      <w:divBdr>
        <w:top w:val="none" w:sz="0" w:space="0" w:color="auto"/>
        <w:left w:val="none" w:sz="0" w:space="0" w:color="auto"/>
        <w:bottom w:val="none" w:sz="0" w:space="0" w:color="auto"/>
        <w:right w:val="none" w:sz="0" w:space="0" w:color="auto"/>
      </w:divBdr>
    </w:div>
    <w:div w:id="1737556574">
      <w:bodyDiv w:val="1"/>
      <w:marLeft w:val="0"/>
      <w:marRight w:val="0"/>
      <w:marTop w:val="0"/>
      <w:marBottom w:val="0"/>
      <w:divBdr>
        <w:top w:val="none" w:sz="0" w:space="0" w:color="auto"/>
        <w:left w:val="none" w:sz="0" w:space="0" w:color="auto"/>
        <w:bottom w:val="none" w:sz="0" w:space="0" w:color="auto"/>
        <w:right w:val="none" w:sz="0" w:space="0" w:color="auto"/>
      </w:divBdr>
    </w:div>
    <w:div w:id="1745492457">
      <w:bodyDiv w:val="1"/>
      <w:marLeft w:val="0"/>
      <w:marRight w:val="0"/>
      <w:marTop w:val="0"/>
      <w:marBottom w:val="0"/>
      <w:divBdr>
        <w:top w:val="none" w:sz="0" w:space="0" w:color="auto"/>
        <w:left w:val="none" w:sz="0" w:space="0" w:color="auto"/>
        <w:bottom w:val="none" w:sz="0" w:space="0" w:color="auto"/>
        <w:right w:val="none" w:sz="0" w:space="0" w:color="auto"/>
      </w:divBdr>
    </w:div>
    <w:div w:id="1748452099">
      <w:bodyDiv w:val="1"/>
      <w:marLeft w:val="0"/>
      <w:marRight w:val="0"/>
      <w:marTop w:val="0"/>
      <w:marBottom w:val="0"/>
      <w:divBdr>
        <w:top w:val="none" w:sz="0" w:space="0" w:color="auto"/>
        <w:left w:val="none" w:sz="0" w:space="0" w:color="auto"/>
        <w:bottom w:val="none" w:sz="0" w:space="0" w:color="auto"/>
        <w:right w:val="none" w:sz="0" w:space="0" w:color="auto"/>
      </w:divBdr>
    </w:div>
    <w:div w:id="1752846983">
      <w:bodyDiv w:val="1"/>
      <w:marLeft w:val="0"/>
      <w:marRight w:val="0"/>
      <w:marTop w:val="0"/>
      <w:marBottom w:val="0"/>
      <w:divBdr>
        <w:top w:val="none" w:sz="0" w:space="0" w:color="auto"/>
        <w:left w:val="none" w:sz="0" w:space="0" w:color="auto"/>
        <w:bottom w:val="none" w:sz="0" w:space="0" w:color="auto"/>
        <w:right w:val="none" w:sz="0" w:space="0" w:color="auto"/>
      </w:divBdr>
    </w:div>
    <w:div w:id="1767264295">
      <w:bodyDiv w:val="1"/>
      <w:marLeft w:val="0"/>
      <w:marRight w:val="0"/>
      <w:marTop w:val="0"/>
      <w:marBottom w:val="0"/>
      <w:divBdr>
        <w:top w:val="none" w:sz="0" w:space="0" w:color="auto"/>
        <w:left w:val="none" w:sz="0" w:space="0" w:color="auto"/>
        <w:bottom w:val="none" w:sz="0" w:space="0" w:color="auto"/>
        <w:right w:val="none" w:sz="0" w:space="0" w:color="auto"/>
      </w:divBdr>
    </w:div>
    <w:div w:id="1767384067">
      <w:bodyDiv w:val="1"/>
      <w:marLeft w:val="0"/>
      <w:marRight w:val="0"/>
      <w:marTop w:val="0"/>
      <w:marBottom w:val="0"/>
      <w:divBdr>
        <w:top w:val="none" w:sz="0" w:space="0" w:color="auto"/>
        <w:left w:val="none" w:sz="0" w:space="0" w:color="auto"/>
        <w:bottom w:val="none" w:sz="0" w:space="0" w:color="auto"/>
        <w:right w:val="none" w:sz="0" w:space="0" w:color="auto"/>
      </w:divBdr>
    </w:div>
    <w:div w:id="1800493698">
      <w:bodyDiv w:val="1"/>
      <w:marLeft w:val="0"/>
      <w:marRight w:val="0"/>
      <w:marTop w:val="0"/>
      <w:marBottom w:val="0"/>
      <w:divBdr>
        <w:top w:val="none" w:sz="0" w:space="0" w:color="auto"/>
        <w:left w:val="none" w:sz="0" w:space="0" w:color="auto"/>
        <w:bottom w:val="none" w:sz="0" w:space="0" w:color="auto"/>
        <w:right w:val="none" w:sz="0" w:space="0" w:color="auto"/>
      </w:divBdr>
    </w:div>
    <w:div w:id="1803960875">
      <w:bodyDiv w:val="1"/>
      <w:marLeft w:val="0"/>
      <w:marRight w:val="0"/>
      <w:marTop w:val="0"/>
      <w:marBottom w:val="0"/>
      <w:divBdr>
        <w:top w:val="none" w:sz="0" w:space="0" w:color="auto"/>
        <w:left w:val="none" w:sz="0" w:space="0" w:color="auto"/>
        <w:bottom w:val="none" w:sz="0" w:space="0" w:color="auto"/>
        <w:right w:val="none" w:sz="0" w:space="0" w:color="auto"/>
      </w:divBdr>
    </w:div>
    <w:div w:id="1840072484">
      <w:bodyDiv w:val="1"/>
      <w:marLeft w:val="0"/>
      <w:marRight w:val="0"/>
      <w:marTop w:val="0"/>
      <w:marBottom w:val="0"/>
      <w:divBdr>
        <w:top w:val="none" w:sz="0" w:space="0" w:color="auto"/>
        <w:left w:val="none" w:sz="0" w:space="0" w:color="auto"/>
        <w:bottom w:val="none" w:sz="0" w:space="0" w:color="auto"/>
        <w:right w:val="none" w:sz="0" w:space="0" w:color="auto"/>
      </w:divBdr>
    </w:div>
    <w:div w:id="1857307871">
      <w:bodyDiv w:val="1"/>
      <w:marLeft w:val="0"/>
      <w:marRight w:val="0"/>
      <w:marTop w:val="0"/>
      <w:marBottom w:val="0"/>
      <w:divBdr>
        <w:top w:val="none" w:sz="0" w:space="0" w:color="auto"/>
        <w:left w:val="none" w:sz="0" w:space="0" w:color="auto"/>
        <w:bottom w:val="none" w:sz="0" w:space="0" w:color="auto"/>
        <w:right w:val="none" w:sz="0" w:space="0" w:color="auto"/>
      </w:divBdr>
    </w:div>
    <w:div w:id="1874461471">
      <w:bodyDiv w:val="1"/>
      <w:marLeft w:val="0"/>
      <w:marRight w:val="0"/>
      <w:marTop w:val="0"/>
      <w:marBottom w:val="0"/>
      <w:divBdr>
        <w:top w:val="none" w:sz="0" w:space="0" w:color="auto"/>
        <w:left w:val="none" w:sz="0" w:space="0" w:color="auto"/>
        <w:bottom w:val="none" w:sz="0" w:space="0" w:color="auto"/>
        <w:right w:val="none" w:sz="0" w:space="0" w:color="auto"/>
      </w:divBdr>
    </w:div>
    <w:div w:id="1887521241">
      <w:bodyDiv w:val="1"/>
      <w:marLeft w:val="0"/>
      <w:marRight w:val="0"/>
      <w:marTop w:val="0"/>
      <w:marBottom w:val="0"/>
      <w:divBdr>
        <w:top w:val="none" w:sz="0" w:space="0" w:color="auto"/>
        <w:left w:val="none" w:sz="0" w:space="0" w:color="auto"/>
        <w:bottom w:val="none" w:sz="0" w:space="0" w:color="auto"/>
        <w:right w:val="none" w:sz="0" w:space="0" w:color="auto"/>
      </w:divBdr>
    </w:div>
    <w:div w:id="1891767454">
      <w:bodyDiv w:val="1"/>
      <w:marLeft w:val="0"/>
      <w:marRight w:val="0"/>
      <w:marTop w:val="0"/>
      <w:marBottom w:val="0"/>
      <w:divBdr>
        <w:top w:val="none" w:sz="0" w:space="0" w:color="auto"/>
        <w:left w:val="none" w:sz="0" w:space="0" w:color="auto"/>
        <w:bottom w:val="none" w:sz="0" w:space="0" w:color="auto"/>
        <w:right w:val="none" w:sz="0" w:space="0" w:color="auto"/>
      </w:divBdr>
    </w:div>
    <w:div w:id="1900432933">
      <w:bodyDiv w:val="1"/>
      <w:marLeft w:val="0"/>
      <w:marRight w:val="0"/>
      <w:marTop w:val="0"/>
      <w:marBottom w:val="0"/>
      <w:divBdr>
        <w:top w:val="none" w:sz="0" w:space="0" w:color="auto"/>
        <w:left w:val="none" w:sz="0" w:space="0" w:color="auto"/>
        <w:bottom w:val="none" w:sz="0" w:space="0" w:color="auto"/>
        <w:right w:val="none" w:sz="0" w:space="0" w:color="auto"/>
      </w:divBdr>
    </w:div>
    <w:div w:id="1914661316">
      <w:bodyDiv w:val="1"/>
      <w:marLeft w:val="0"/>
      <w:marRight w:val="0"/>
      <w:marTop w:val="0"/>
      <w:marBottom w:val="0"/>
      <w:divBdr>
        <w:top w:val="none" w:sz="0" w:space="0" w:color="auto"/>
        <w:left w:val="none" w:sz="0" w:space="0" w:color="auto"/>
        <w:bottom w:val="none" w:sz="0" w:space="0" w:color="auto"/>
        <w:right w:val="none" w:sz="0" w:space="0" w:color="auto"/>
      </w:divBdr>
    </w:div>
    <w:div w:id="1923176486">
      <w:bodyDiv w:val="1"/>
      <w:marLeft w:val="0"/>
      <w:marRight w:val="0"/>
      <w:marTop w:val="0"/>
      <w:marBottom w:val="0"/>
      <w:divBdr>
        <w:top w:val="none" w:sz="0" w:space="0" w:color="auto"/>
        <w:left w:val="none" w:sz="0" w:space="0" w:color="auto"/>
        <w:bottom w:val="none" w:sz="0" w:space="0" w:color="auto"/>
        <w:right w:val="none" w:sz="0" w:space="0" w:color="auto"/>
      </w:divBdr>
    </w:div>
    <w:div w:id="1927955021">
      <w:bodyDiv w:val="1"/>
      <w:marLeft w:val="0"/>
      <w:marRight w:val="0"/>
      <w:marTop w:val="0"/>
      <w:marBottom w:val="0"/>
      <w:divBdr>
        <w:top w:val="none" w:sz="0" w:space="0" w:color="auto"/>
        <w:left w:val="none" w:sz="0" w:space="0" w:color="auto"/>
        <w:bottom w:val="none" w:sz="0" w:space="0" w:color="auto"/>
        <w:right w:val="none" w:sz="0" w:space="0" w:color="auto"/>
      </w:divBdr>
    </w:div>
    <w:div w:id="1928339276">
      <w:bodyDiv w:val="1"/>
      <w:marLeft w:val="0"/>
      <w:marRight w:val="0"/>
      <w:marTop w:val="0"/>
      <w:marBottom w:val="0"/>
      <w:divBdr>
        <w:top w:val="none" w:sz="0" w:space="0" w:color="auto"/>
        <w:left w:val="none" w:sz="0" w:space="0" w:color="auto"/>
        <w:bottom w:val="none" w:sz="0" w:space="0" w:color="auto"/>
        <w:right w:val="none" w:sz="0" w:space="0" w:color="auto"/>
      </w:divBdr>
    </w:div>
    <w:div w:id="1930890338">
      <w:bodyDiv w:val="1"/>
      <w:marLeft w:val="0"/>
      <w:marRight w:val="0"/>
      <w:marTop w:val="0"/>
      <w:marBottom w:val="0"/>
      <w:divBdr>
        <w:top w:val="none" w:sz="0" w:space="0" w:color="auto"/>
        <w:left w:val="none" w:sz="0" w:space="0" w:color="auto"/>
        <w:bottom w:val="none" w:sz="0" w:space="0" w:color="auto"/>
        <w:right w:val="none" w:sz="0" w:space="0" w:color="auto"/>
      </w:divBdr>
    </w:div>
    <w:div w:id="1932002208">
      <w:bodyDiv w:val="1"/>
      <w:marLeft w:val="0"/>
      <w:marRight w:val="0"/>
      <w:marTop w:val="0"/>
      <w:marBottom w:val="0"/>
      <w:divBdr>
        <w:top w:val="none" w:sz="0" w:space="0" w:color="auto"/>
        <w:left w:val="none" w:sz="0" w:space="0" w:color="auto"/>
        <w:bottom w:val="none" w:sz="0" w:space="0" w:color="auto"/>
        <w:right w:val="none" w:sz="0" w:space="0" w:color="auto"/>
      </w:divBdr>
    </w:div>
    <w:div w:id="1957714858">
      <w:bodyDiv w:val="1"/>
      <w:marLeft w:val="0"/>
      <w:marRight w:val="0"/>
      <w:marTop w:val="0"/>
      <w:marBottom w:val="0"/>
      <w:divBdr>
        <w:top w:val="none" w:sz="0" w:space="0" w:color="auto"/>
        <w:left w:val="none" w:sz="0" w:space="0" w:color="auto"/>
        <w:bottom w:val="none" w:sz="0" w:space="0" w:color="auto"/>
        <w:right w:val="none" w:sz="0" w:space="0" w:color="auto"/>
      </w:divBdr>
    </w:div>
    <w:div w:id="1995983220">
      <w:bodyDiv w:val="1"/>
      <w:marLeft w:val="0"/>
      <w:marRight w:val="0"/>
      <w:marTop w:val="0"/>
      <w:marBottom w:val="0"/>
      <w:divBdr>
        <w:top w:val="none" w:sz="0" w:space="0" w:color="auto"/>
        <w:left w:val="none" w:sz="0" w:space="0" w:color="auto"/>
        <w:bottom w:val="none" w:sz="0" w:space="0" w:color="auto"/>
        <w:right w:val="none" w:sz="0" w:space="0" w:color="auto"/>
      </w:divBdr>
    </w:div>
    <w:div w:id="2013488577">
      <w:bodyDiv w:val="1"/>
      <w:marLeft w:val="0"/>
      <w:marRight w:val="0"/>
      <w:marTop w:val="0"/>
      <w:marBottom w:val="0"/>
      <w:divBdr>
        <w:top w:val="none" w:sz="0" w:space="0" w:color="auto"/>
        <w:left w:val="none" w:sz="0" w:space="0" w:color="auto"/>
        <w:bottom w:val="none" w:sz="0" w:space="0" w:color="auto"/>
        <w:right w:val="none" w:sz="0" w:space="0" w:color="auto"/>
      </w:divBdr>
    </w:div>
    <w:div w:id="2033260993">
      <w:bodyDiv w:val="1"/>
      <w:marLeft w:val="0"/>
      <w:marRight w:val="0"/>
      <w:marTop w:val="0"/>
      <w:marBottom w:val="0"/>
      <w:divBdr>
        <w:top w:val="none" w:sz="0" w:space="0" w:color="auto"/>
        <w:left w:val="none" w:sz="0" w:space="0" w:color="auto"/>
        <w:bottom w:val="none" w:sz="0" w:space="0" w:color="auto"/>
        <w:right w:val="none" w:sz="0" w:space="0" w:color="auto"/>
      </w:divBdr>
    </w:div>
    <w:div w:id="2035686418">
      <w:bodyDiv w:val="1"/>
      <w:marLeft w:val="0"/>
      <w:marRight w:val="0"/>
      <w:marTop w:val="0"/>
      <w:marBottom w:val="0"/>
      <w:divBdr>
        <w:top w:val="none" w:sz="0" w:space="0" w:color="auto"/>
        <w:left w:val="none" w:sz="0" w:space="0" w:color="auto"/>
        <w:bottom w:val="none" w:sz="0" w:space="0" w:color="auto"/>
        <w:right w:val="none" w:sz="0" w:space="0" w:color="auto"/>
      </w:divBdr>
    </w:div>
    <w:div w:id="2039237094">
      <w:bodyDiv w:val="1"/>
      <w:marLeft w:val="0"/>
      <w:marRight w:val="0"/>
      <w:marTop w:val="0"/>
      <w:marBottom w:val="0"/>
      <w:divBdr>
        <w:top w:val="none" w:sz="0" w:space="0" w:color="auto"/>
        <w:left w:val="none" w:sz="0" w:space="0" w:color="auto"/>
        <w:bottom w:val="none" w:sz="0" w:space="0" w:color="auto"/>
        <w:right w:val="none" w:sz="0" w:space="0" w:color="auto"/>
      </w:divBdr>
    </w:div>
    <w:div w:id="2068992102">
      <w:bodyDiv w:val="1"/>
      <w:marLeft w:val="0"/>
      <w:marRight w:val="0"/>
      <w:marTop w:val="0"/>
      <w:marBottom w:val="0"/>
      <w:divBdr>
        <w:top w:val="none" w:sz="0" w:space="0" w:color="auto"/>
        <w:left w:val="none" w:sz="0" w:space="0" w:color="auto"/>
        <w:bottom w:val="none" w:sz="0" w:space="0" w:color="auto"/>
        <w:right w:val="none" w:sz="0" w:space="0" w:color="auto"/>
      </w:divBdr>
    </w:div>
    <w:div w:id="2093356366">
      <w:bodyDiv w:val="1"/>
      <w:marLeft w:val="0"/>
      <w:marRight w:val="0"/>
      <w:marTop w:val="0"/>
      <w:marBottom w:val="0"/>
      <w:divBdr>
        <w:top w:val="none" w:sz="0" w:space="0" w:color="auto"/>
        <w:left w:val="none" w:sz="0" w:space="0" w:color="auto"/>
        <w:bottom w:val="none" w:sz="0" w:space="0" w:color="auto"/>
        <w:right w:val="none" w:sz="0" w:space="0" w:color="auto"/>
      </w:divBdr>
    </w:div>
    <w:div w:id="2110395337">
      <w:bodyDiv w:val="1"/>
      <w:marLeft w:val="0"/>
      <w:marRight w:val="0"/>
      <w:marTop w:val="0"/>
      <w:marBottom w:val="0"/>
      <w:divBdr>
        <w:top w:val="none" w:sz="0" w:space="0" w:color="auto"/>
        <w:left w:val="none" w:sz="0" w:space="0" w:color="auto"/>
        <w:bottom w:val="none" w:sz="0" w:space="0" w:color="auto"/>
        <w:right w:val="none" w:sz="0" w:space="0" w:color="auto"/>
      </w:divBdr>
    </w:div>
    <w:div w:id="2112428536">
      <w:bodyDiv w:val="1"/>
      <w:marLeft w:val="0"/>
      <w:marRight w:val="0"/>
      <w:marTop w:val="0"/>
      <w:marBottom w:val="0"/>
      <w:divBdr>
        <w:top w:val="none" w:sz="0" w:space="0" w:color="auto"/>
        <w:left w:val="none" w:sz="0" w:space="0" w:color="auto"/>
        <w:bottom w:val="none" w:sz="0" w:space="0" w:color="auto"/>
        <w:right w:val="none" w:sz="0" w:space="0" w:color="auto"/>
      </w:divBdr>
    </w:div>
    <w:div w:id="2112895302">
      <w:bodyDiv w:val="1"/>
      <w:marLeft w:val="0"/>
      <w:marRight w:val="0"/>
      <w:marTop w:val="0"/>
      <w:marBottom w:val="0"/>
      <w:divBdr>
        <w:top w:val="none" w:sz="0" w:space="0" w:color="auto"/>
        <w:left w:val="none" w:sz="0" w:space="0" w:color="auto"/>
        <w:bottom w:val="none" w:sz="0" w:space="0" w:color="auto"/>
        <w:right w:val="none" w:sz="0" w:space="0" w:color="auto"/>
      </w:divBdr>
    </w:div>
    <w:div w:id="212010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17" Type="http://schemas.microsoft.com/office/2011/relationships/commentsExtended" Target="commentsExtended.xml"/><Relationship Id="rId2" Type="http://schemas.openxmlformats.org/officeDocument/2006/relationships/numbering" Target="numbering.xml"/><Relationship Id="rId1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17930-A0C6-4975-97C3-20886156E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18</Pages>
  <Words>8885</Words>
  <Characters>47980</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56752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4</cp:revision>
  <cp:lastPrinted>2016-11-09T13:40:00Z</cp:lastPrinted>
  <dcterms:created xsi:type="dcterms:W3CDTF">2017-08-17T02:31:00Z</dcterms:created>
  <dcterms:modified xsi:type="dcterms:W3CDTF">2017-09-10T14:13:00Z</dcterms:modified>
</cp:coreProperties>
</file>