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86BE4" w14:textId="77777777" w:rsidR="00AF5FF0" w:rsidRDefault="00AF5FF0" w:rsidP="00EB0FAF">
      <w:pPr>
        <w:shd w:val="clear" w:color="auto" w:fill="FFFFFF"/>
        <w:jc w:val="center"/>
        <w:rPr>
          <w:b/>
          <w:kern w:val="36"/>
          <w:sz w:val="24"/>
          <w:szCs w:val="24"/>
        </w:rPr>
      </w:pPr>
    </w:p>
    <w:p w14:paraId="756FEFF4" w14:textId="77777777" w:rsidR="00EB0FAF" w:rsidRDefault="00EB0FAF" w:rsidP="00EB0FAF">
      <w:pPr>
        <w:shd w:val="clear" w:color="auto" w:fill="FFFFFF"/>
        <w:jc w:val="center"/>
        <w:rPr>
          <w:b/>
          <w:kern w:val="36"/>
          <w:sz w:val="24"/>
          <w:szCs w:val="24"/>
        </w:rPr>
      </w:pPr>
      <w:r>
        <w:rPr>
          <w:b/>
          <w:kern w:val="36"/>
          <w:sz w:val="24"/>
          <w:szCs w:val="24"/>
        </w:rPr>
        <w:t>Influê</w:t>
      </w:r>
      <w:r w:rsidRPr="00B36A86">
        <w:rPr>
          <w:b/>
          <w:kern w:val="36"/>
          <w:sz w:val="24"/>
          <w:szCs w:val="24"/>
        </w:rPr>
        <w:t>ncias da cultura e do</w:t>
      </w:r>
      <w:r>
        <w:rPr>
          <w:b/>
          <w:kern w:val="36"/>
          <w:sz w:val="24"/>
          <w:szCs w:val="24"/>
        </w:rPr>
        <w:t xml:space="preserve"> comprometimento </w:t>
      </w:r>
      <w:r w:rsidRPr="00B36A86">
        <w:rPr>
          <w:b/>
          <w:kern w:val="36"/>
          <w:sz w:val="24"/>
          <w:szCs w:val="24"/>
        </w:rPr>
        <w:t>organizacional na satisfação no trabalho</w:t>
      </w:r>
      <w:r>
        <w:rPr>
          <w:b/>
          <w:kern w:val="36"/>
          <w:sz w:val="24"/>
          <w:szCs w:val="24"/>
        </w:rPr>
        <w:t xml:space="preserve"> em uma organização hospitalar</w:t>
      </w:r>
    </w:p>
    <w:p w14:paraId="62555395" w14:textId="77777777" w:rsidR="0036377D" w:rsidRDefault="0036377D" w:rsidP="0036377D">
      <w:pPr>
        <w:jc w:val="center"/>
        <w:rPr>
          <w:color w:val="999999"/>
        </w:rPr>
      </w:pPr>
    </w:p>
    <w:p w14:paraId="7E74635A" w14:textId="77777777" w:rsidR="00AF5FF0" w:rsidRDefault="00AF5FF0" w:rsidP="0036377D">
      <w:pPr>
        <w:jc w:val="center"/>
        <w:rPr>
          <w:color w:val="999999"/>
        </w:rPr>
      </w:pPr>
    </w:p>
    <w:p w14:paraId="521466EF" w14:textId="77777777" w:rsidR="00AF5FF0" w:rsidRDefault="00AF5FF0" w:rsidP="0036377D">
      <w:pPr>
        <w:jc w:val="center"/>
        <w:rPr>
          <w:color w:val="999999"/>
        </w:rPr>
      </w:pPr>
    </w:p>
    <w:p w14:paraId="73BDC6BF" w14:textId="77777777" w:rsidR="0036377D" w:rsidRPr="007D5682" w:rsidRDefault="007D5682" w:rsidP="0036377D">
      <w:pPr>
        <w:jc w:val="right"/>
        <w:rPr>
          <w:sz w:val="24"/>
          <w:szCs w:val="24"/>
        </w:rPr>
      </w:pPr>
      <w:r w:rsidRPr="007D5682">
        <w:rPr>
          <w:sz w:val="24"/>
          <w:szCs w:val="24"/>
        </w:rPr>
        <w:t>Ana Caroline Romão da Silva</w:t>
      </w:r>
    </w:p>
    <w:p w14:paraId="527E8B1E" w14:textId="77777777" w:rsidR="0036377D" w:rsidRPr="007D5682" w:rsidRDefault="007D5682" w:rsidP="0036377D">
      <w:pPr>
        <w:jc w:val="right"/>
        <w:rPr>
          <w:i/>
          <w:sz w:val="24"/>
          <w:szCs w:val="24"/>
        </w:rPr>
      </w:pPr>
      <w:r w:rsidRPr="007D5682">
        <w:rPr>
          <w:sz w:val="24"/>
          <w:szCs w:val="24"/>
        </w:rPr>
        <w:t>Universidade Federal de Santa Catarina</w:t>
      </w:r>
      <w:r w:rsidR="0036377D" w:rsidRPr="007D5682">
        <w:rPr>
          <w:sz w:val="24"/>
          <w:szCs w:val="24"/>
        </w:rPr>
        <w:t xml:space="preserve"> (</w:t>
      </w:r>
      <w:r w:rsidRPr="007D5682">
        <w:rPr>
          <w:sz w:val="24"/>
          <w:szCs w:val="24"/>
        </w:rPr>
        <w:t>UFSC</w:t>
      </w:r>
      <w:r w:rsidR="0036377D" w:rsidRPr="007D5682">
        <w:rPr>
          <w:sz w:val="24"/>
          <w:szCs w:val="24"/>
        </w:rPr>
        <w:t>)</w:t>
      </w:r>
    </w:p>
    <w:p w14:paraId="5BABCFF2" w14:textId="77777777" w:rsidR="0036377D" w:rsidRDefault="007D5682" w:rsidP="0036377D">
      <w:pPr>
        <w:jc w:val="right"/>
        <w:rPr>
          <w:b/>
          <w:sz w:val="24"/>
          <w:szCs w:val="24"/>
        </w:rPr>
      </w:pPr>
      <w:r>
        <w:rPr>
          <w:b/>
          <w:i/>
          <w:sz w:val="24"/>
          <w:szCs w:val="24"/>
        </w:rPr>
        <w:t>carolromao1992@hotmail.com</w:t>
      </w:r>
    </w:p>
    <w:p w14:paraId="69554CC8" w14:textId="77777777" w:rsidR="0036377D" w:rsidRDefault="0036377D" w:rsidP="0036377D">
      <w:pPr>
        <w:jc w:val="right"/>
        <w:rPr>
          <w:b/>
          <w:sz w:val="24"/>
          <w:szCs w:val="24"/>
        </w:rPr>
      </w:pPr>
    </w:p>
    <w:p w14:paraId="086F74A5" w14:textId="77777777" w:rsidR="0036377D" w:rsidRPr="007D5682" w:rsidRDefault="007D5682" w:rsidP="00067126">
      <w:pPr>
        <w:widowControl w:val="0"/>
        <w:jc w:val="right"/>
        <w:rPr>
          <w:sz w:val="24"/>
          <w:szCs w:val="24"/>
        </w:rPr>
      </w:pPr>
      <w:r w:rsidRPr="007D5682">
        <w:rPr>
          <w:sz w:val="24"/>
          <w:szCs w:val="24"/>
        </w:rPr>
        <w:t>Edicreia Andrade dos Santos</w:t>
      </w:r>
    </w:p>
    <w:p w14:paraId="36DA8534" w14:textId="77777777" w:rsidR="007D5682" w:rsidRPr="007D5682" w:rsidRDefault="007D5682" w:rsidP="007D5682">
      <w:pPr>
        <w:jc w:val="right"/>
        <w:rPr>
          <w:i/>
          <w:sz w:val="24"/>
          <w:szCs w:val="24"/>
        </w:rPr>
      </w:pPr>
      <w:r w:rsidRPr="007D5682">
        <w:rPr>
          <w:sz w:val="24"/>
          <w:szCs w:val="24"/>
        </w:rPr>
        <w:t>Universidade Federal de Santa Catarina (UFSC)</w:t>
      </w:r>
    </w:p>
    <w:p w14:paraId="7834FC9F" w14:textId="77777777" w:rsidR="0036377D" w:rsidRDefault="007D5682" w:rsidP="00067126">
      <w:pPr>
        <w:widowControl w:val="0"/>
        <w:jc w:val="right"/>
        <w:rPr>
          <w:b/>
          <w:i/>
          <w:sz w:val="24"/>
          <w:szCs w:val="24"/>
        </w:rPr>
      </w:pPr>
      <w:r>
        <w:rPr>
          <w:b/>
          <w:i/>
          <w:sz w:val="24"/>
          <w:szCs w:val="24"/>
        </w:rPr>
        <w:t>edicreiaandradesantos@gmail.com</w:t>
      </w:r>
    </w:p>
    <w:p w14:paraId="23CC4CB6" w14:textId="77777777" w:rsidR="007D5682" w:rsidRDefault="007D5682" w:rsidP="00067126">
      <w:pPr>
        <w:widowControl w:val="0"/>
        <w:jc w:val="right"/>
        <w:rPr>
          <w:b/>
          <w:i/>
          <w:sz w:val="24"/>
          <w:szCs w:val="24"/>
        </w:rPr>
      </w:pPr>
    </w:p>
    <w:p w14:paraId="6FA799C9" w14:textId="77777777" w:rsidR="007D5682" w:rsidRPr="007D5682" w:rsidRDefault="007D5682" w:rsidP="007D5682">
      <w:pPr>
        <w:widowControl w:val="0"/>
        <w:jc w:val="right"/>
        <w:rPr>
          <w:sz w:val="24"/>
          <w:szCs w:val="24"/>
        </w:rPr>
      </w:pPr>
      <w:r w:rsidRPr="007D5682">
        <w:rPr>
          <w:sz w:val="24"/>
          <w:szCs w:val="24"/>
        </w:rPr>
        <w:t>Rogério João Lunkes</w:t>
      </w:r>
    </w:p>
    <w:p w14:paraId="0BC3B2A7" w14:textId="77777777" w:rsidR="007D5682" w:rsidRPr="007D5682" w:rsidRDefault="007D5682" w:rsidP="007D5682">
      <w:pPr>
        <w:jc w:val="right"/>
        <w:rPr>
          <w:i/>
          <w:sz w:val="24"/>
          <w:szCs w:val="24"/>
        </w:rPr>
      </w:pPr>
      <w:r w:rsidRPr="007D5682">
        <w:rPr>
          <w:sz w:val="24"/>
          <w:szCs w:val="24"/>
        </w:rPr>
        <w:t>Universidade Federal de Santa Catarina (UFSC)</w:t>
      </w:r>
    </w:p>
    <w:p w14:paraId="6DA9633E" w14:textId="77777777" w:rsidR="007D5682" w:rsidRDefault="000B43BE" w:rsidP="007D5682">
      <w:pPr>
        <w:widowControl w:val="0"/>
        <w:jc w:val="right"/>
        <w:rPr>
          <w:b/>
          <w:sz w:val="24"/>
          <w:szCs w:val="24"/>
        </w:rPr>
      </w:pPr>
      <w:r>
        <w:rPr>
          <w:b/>
          <w:i/>
          <w:sz w:val="24"/>
          <w:szCs w:val="24"/>
        </w:rPr>
        <w:t>rogeriolunkes@hotmail.com</w:t>
      </w:r>
    </w:p>
    <w:p w14:paraId="165132AB" w14:textId="77777777" w:rsidR="0036377D" w:rsidRDefault="0036377D" w:rsidP="00067126">
      <w:pPr>
        <w:widowControl w:val="0"/>
        <w:jc w:val="center"/>
        <w:rPr>
          <w:b/>
          <w:color w:val="999999"/>
        </w:rPr>
      </w:pPr>
    </w:p>
    <w:p w14:paraId="44118863" w14:textId="77777777" w:rsidR="007D5682" w:rsidRDefault="007D5682" w:rsidP="007D5682">
      <w:pPr>
        <w:widowControl w:val="0"/>
        <w:jc w:val="both"/>
        <w:rPr>
          <w:b/>
          <w:sz w:val="24"/>
          <w:szCs w:val="24"/>
        </w:rPr>
      </w:pPr>
    </w:p>
    <w:p w14:paraId="6FAA15A1" w14:textId="77777777" w:rsidR="001D3F85" w:rsidRDefault="001D3F85" w:rsidP="007D5682">
      <w:pPr>
        <w:widowControl w:val="0"/>
        <w:jc w:val="both"/>
        <w:rPr>
          <w:b/>
          <w:sz w:val="24"/>
          <w:szCs w:val="24"/>
        </w:rPr>
      </w:pPr>
    </w:p>
    <w:p w14:paraId="6B0CAF42" w14:textId="503FFF63" w:rsidR="007D5682" w:rsidRPr="007D5682" w:rsidRDefault="000B43BE" w:rsidP="007D5682">
      <w:pPr>
        <w:widowControl w:val="0"/>
        <w:jc w:val="both"/>
        <w:rPr>
          <w:b/>
          <w:sz w:val="24"/>
          <w:szCs w:val="24"/>
        </w:rPr>
      </w:pPr>
      <w:r>
        <w:rPr>
          <w:b/>
          <w:sz w:val="24"/>
          <w:szCs w:val="24"/>
        </w:rPr>
        <w:t xml:space="preserve">Resumo: </w:t>
      </w:r>
      <w:r w:rsidR="007D5682" w:rsidRPr="00597481">
        <w:rPr>
          <w:sz w:val="24"/>
          <w:szCs w:val="24"/>
        </w:rPr>
        <w:t>Este trabalho buscou identificar, quais as influências da cultura e do comprometimento organizacional na satisfação dos trabalhadores de uma organização hospitalar</w:t>
      </w:r>
      <w:r w:rsidR="007D5682">
        <w:rPr>
          <w:sz w:val="24"/>
          <w:szCs w:val="24"/>
        </w:rPr>
        <w:t xml:space="preserve"> pública de pequeno porte do estado de Santa Catarina</w:t>
      </w:r>
      <w:r w:rsidR="007D5682" w:rsidRPr="00597481">
        <w:rPr>
          <w:sz w:val="24"/>
          <w:szCs w:val="24"/>
        </w:rPr>
        <w:t xml:space="preserve">. Trata-se de uma pesquisa descritiva, qualitativa e quantitativa. A amostra consistiu em 45 funcionários </w:t>
      </w:r>
      <w:r w:rsidR="007D5682">
        <w:rPr>
          <w:sz w:val="24"/>
          <w:szCs w:val="24"/>
        </w:rPr>
        <w:t>da organização. Foi utilizado questionário</w:t>
      </w:r>
      <w:r w:rsidR="007D5682" w:rsidRPr="00597481">
        <w:rPr>
          <w:sz w:val="24"/>
          <w:szCs w:val="24"/>
        </w:rPr>
        <w:t xml:space="preserve"> </w:t>
      </w:r>
      <w:r w:rsidR="007D5682" w:rsidRPr="00EA401B">
        <w:rPr>
          <w:sz w:val="24"/>
          <w:szCs w:val="24"/>
        </w:rPr>
        <w:t>formado por asse</w:t>
      </w:r>
      <w:r w:rsidR="007938A2">
        <w:rPr>
          <w:sz w:val="24"/>
          <w:szCs w:val="24"/>
        </w:rPr>
        <w:t>rtivas mensuradas em escala</w:t>
      </w:r>
      <w:r w:rsidR="00636196">
        <w:rPr>
          <w:sz w:val="24"/>
          <w:szCs w:val="24"/>
        </w:rPr>
        <w:t xml:space="preserve"> </w:t>
      </w:r>
      <w:proofErr w:type="spellStart"/>
      <w:r w:rsidR="007D5682" w:rsidRPr="00EA401B">
        <w:rPr>
          <w:sz w:val="24"/>
          <w:szCs w:val="24"/>
        </w:rPr>
        <w:t>Likert</w:t>
      </w:r>
      <w:proofErr w:type="spellEnd"/>
      <w:r w:rsidR="007D5682" w:rsidRPr="00EA401B">
        <w:rPr>
          <w:sz w:val="24"/>
          <w:szCs w:val="24"/>
        </w:rPr>
        <w:t xml:space="preserve"> de 5 pontos ancoradas em 1 discordo totalmente a 5 concordo totalmente</w:t>
      </w:r>
      <w:r w:rsidR="007D5682">
        <w:rPr>
          <w:sz w:val="24"/>
          <w:szCs w:val="24"/>
        </w:rPr>
        <w:t>, validado como instrumento</w:t>
      </w:r>
      <w:r w:rsidR="007D5682" w:rsidRPr="00597481">
        <w:rPr>
          <w:sz w:val="24"/>
          <w:szCs w:val="24"/>
        </w:rPr>
        <w:t xml:space="preserve"> de coleta de dados. Os dados foram tabulados em planilha Excel e posteriormente submetidos às análises de correlação e regressão. Os achados apontados por meio da análise de correlação indicam que as variáveis se relacionaram estatisticamente significativas entre si e os resultados da análise de regressão sugerem que a hipótese 1 não é suportada, ou seja, o comprometimento não prediz a satisfação (</w:t>
      </w:r>
      <w:r w:rsidR="007D5682" w:rsidRPr="00597481">
        <w:rPr>
          <w:bCs/>
          <w:sz w:val="24"/>
          <w:szCs w:val="24"/>
          <w:shd w:val="clear" w:color="auto" w:fill="FFFFFF"/>
        </w:rPr>
        <w:t>β</w:t>
      </w:r>
      <w:r w:rsidR="007D5682" w:rsidRPr="00597481">
        <w:rPr>
          <w:b/>
          <w:bCs/>
          <w:sz w:val="24"/>
          <w:szCs w:val="24"/>
          <w:shd w:val="clear" w:color="auto" w:fill="FFFFFF"/>
        </w:rPr>
        <w:t xml:space="preserve"> = </w:t>
      </w:r>
      <w:r w:rsidR="007D5682" w:rsidRPr="00597481">
        <w:rPr>
          <w:bCs/>
          <w:sz w:val="24"/>
          <w:szCs w:val="24"/>
          <w:shd w:val="clear" w:color="auto" w:fill="FFFFFF"/>
        </w:rPr>
        <w:t>0,233 e</w:t>
      </w:r>
      <w:r w:rsidR="007D5682" w:rsidRPr="00597481">
        <w:rPr>
          <w:b/>
          <w:bCs/>
          <w:sz w:val="24"/>
          <w:szCs w:val="24"/>
          <w:shd w:val="clear" w:color="auto" w:fill="FFFFFF"/>
        </w:rPr>
        <w:t xml:space="preserve"> </w:t>
      </w:r>
      <w:r w:rsidR="007D5682" w:rsidRPr="00597481">
        <w:rPr>
          <w:sz w:val="24"/>
          <w:szCs w:val="24"/>
        </w:rPr>
        <w:t>sig. = 0,075</w:t>
      </w:r>
      <w:r w:rsidR="007D5682" w:rsidRPr="00597481">
        <w:rPr>
          <w:i/>
          <w:sz w:val="24"/>
          <w:szCs w:val="24"/>
        </w:rPr>
        <w:t>)</w:t>
      </w:r>
      <w:r w:rsidR="007D5682" w:rsidRPr="00597481">
        <w:rPr>
          <w:sz w:val="24"/>
          <w:szCs w:val="24"/>
        </w:rPr>
        <w:t xml:space="preserve"> e que a hipótese 2 é suportada, logo a cultura organizacional afeta a satisfação no trabalho (</w:t>
      </w:r>
      <w:r w:rsidR="007D5682" w:rsidRPr="00597481">
        <w:rPr>
          <w:bCs/>
          <w:sz w:val="24"/>
          <w:szCs w:val="24"/>
          <w:shd w:val="clear" w:color="auto" w:fill="FFFFFF"/>
        </w:rPr>
        <w:t>β</w:t>
      </w:r>
      <w:r w:rsidR="007D5682" w:rsidRPr="00597481">
        <w:rPr>
          <w:b/>
          <w:bCs/>
          <w:sz w:val="24"/>
          <w:szCs w:val="24"/>
          <w:shd w:val="clear" w:color="auto" w:fill="FFFFFF"/>
        </w:rPr>
        <w:t xml:space="preserve"> = </w:t>
      </w:r>
      <w:r w:rsidR="007D5682" w:rsidRPr="00597481">
        <w:rPr>
          <w:bCs/>
          <w:sz w:val="24"/>
          <w:szCs w:val="24"/>
          <w:shd w:val="clear" w:color="auto" w:fill="FFFFFF"/>
        </w:rPr>
        <w:t>0,355 e</w:t>
      </w:r>
      <w:r w:rsidR="007D5682" w:rsidRPr="00597481">
        <w:rPr>
          <w:b/>
          <w:bCs/>
          <w:sz w:val="24"/>
          <w:szCs w:val="24"/>
          <w:shd w:val="clear" w:color="auto" w:fill="FFFFFF"/>
        </w:rPr>
        <w:t xml:space="preserve"> </w:t>
      </w:r>
      <w:r w:rsidR="007D5682" w:rsidRPr="00597481">
        <w:rPr>
          <w:sz w:val="24"/>
          <w:szCs w:val="24"/>
        </w:rPr>
        <w:t xml:space="preserve">sig. = 0,001). De um modo geral, estes resultados demonstram que existe de fato uma correlação entre as variáveis analisadas e que a cultura </w:t>
      </w:r>
      <w:r w:rsidR="007D5682">
        <w:rPr>
          <w:sz w:val="24"/>
          <w:szCs w:val="24"/>
        </w:rPr>
        <w:t>organizacional</w:t>
      </w:r>
      <w:r w:rsidR="007D5682" w:rsidRPr="00597481">
        <w:rPr>
          <w:sz w:val="24"/>
          <w:szCs w:val="24"/>
        </w:rPr>
        <w:t xml:space="preserve"> </w:t>
      </w:r>
      <w:r w:rsidR="007D5682">
        <w:rPr>
          <w:sz w:val="24"/>
          <w:szCs w:val="24"/>
        </w:rPr>
        <w:t>exerce uma influência significativa na</w:t>
      </w:r>
      <w:r w:rsidR="007D5682" w:rsidRPr="00597481">
        <w:rPr>
          <w:sz w:val="24"/>
          <w:szCs w:val="24"/>
        </w:rPr>
        <w:t xml:space="preserve"> satisfação no trabalho</w:t>
      </w:r>
      <w:r w:rsidR="007D5682">
        <w:rPr>
          <w:sz w:val="24"/>
          <w:szCs w:val="24"/>
        </w:rPr>
        <w:t xml:space="preserve"> dos funcionários do hospital analisado</w:t>
      </w:r>
      <w:r w:rsidR="007D5682" w:rsidRPr="00597481">
        <w:rPr>
          <w:sz w:val="24"/>
          <w:szCs w:val="24"/>
        </w:rPr>
        <w:t>.</w:t>
      </w:r>
    </w:p>
    <w:p w14:paraId="60AC54DC" w14:textId="77777777" w:rsidR="007D5682" w:rsidRDefault="007D5682" w:rsidP="007D5682">
      <w:pPr>
        <w:jc w:val="both"/>
        <w:rPr>
          <w:sz w:val="24"/>
          <w:szCs w:val="24"/>
        </w:rPr>
      </w:pPr>
    </w:p>
    <w:p w14:paraId="4E406CB0" w14:textId="77777777" w:rsidR="000B43BE" w:rsidRPr="00597481" w:rsidRDefault="000B43BE" w:rsidP="007D5682">
      <w:pPr>
        <w:jc w:val="both"/>
        <w:rPr>
          <w:sz w:val="24"/>
          <w:szCs w:val="24"/>
        </w:rPr>
      </w:pPr>
    </w:p>
    <w:p w14:paraId="189683F1" w14:textId="77777777" w:rsidR="007D5682" w:rsidRPr="00597481" w:rsidRDefault="007D5682" w:rsidP="007D5682">
      <w:pPr>
        <w:jc w:val="both"/>
        <w:rPr>
          <w:sz w:val="24"/>
          <w:szCs w:val="24"/>
        </w:rPr>
      </w:pPr>
      <w:r w:rsidRPr="00597481">
        <w:rPr>
          <w:b/>
          <w:sz w:val="24"/>
          <w:szCs w:val="24"/>
        </w:rPr>
        <w:t>Palavras-Chave</w:t>
      </w:r>
      <w:r>
        <w:rPr>
          <w:sz w:val="24"/>
          <w:szCs w:val="24"/>
        </w:rPr>
        <w:t>: Cultura; Comprometimento organizac</w:t>
      </w:r>
      <w:r w:rsidR="00794C11">
        <w:rPr>
          <w:sz w:val="24"/>
          <w:szCs w:val="24"/>
        </w:rPr>
        <w:t>ional; Satisfação no trabalho.</w:t>
      </w:r>
    </w:p>
    <w:p w14:paraId="61506C85" w14:textId="77777777" w:rsidR="0036377D" w:rsidRDefault="0036377D" w:rsidP="00067126">
      <w:pPr>
        <w:widowControl w:val="0"/>
        <w:rPr>
          <w:sz w:val="24"/>
          <w:szCs w:val="24"/>
        </w:rPr>
      </w:pPr>
    </w:p>
    <w:p w14:paraId="65601E74" w14:textId="77777777" w:rsidR="000B43BE" w:rsidRDefault="000B43BE" w:rsidP="00067126">
      <w:pPr>
        <w:widowControl w:val="0"/>
        <w:rPr>
          <w:sz w:val="24"/>
          <w:szCs w:val="24"/>
        </w:rPr>
      </w:pPr>
    </w:p>
    <w:p w14:paraId="337D36D0" w14:textId="77777777" w:rsidR="0036377D" w:rsidRPr="000B43BE" w:rsidRDefault="0036377D" w:rsidP="00067126">
      <w:pPr>
        <w:widowControl w:val="0"/>
        <w:rPr>
          <w:sz w:val="24"/>
          <w:szCs w:val="24"/>
        </w:rPr>
      </w:pPr>
      <w:r>
        <w:rPr>
          <w:b/>
          <w:sz w:val="24"/>
          <w:szCs w:val="24"/>
        </w:rPr>
        <w:t xml:space="preserve">Linha Temática: </w:t>
      </w:r>
      <w:r w:rsidR="000B43BE">
        <w:rPr>
          <w:sz w:val="24"/>
          <w:szCs w:val="24"/>
        </w:rPr>
        <w:t>Contabilidade Gerencial.</w:t>
      </w:r>
    </w:p>
    <w:p w14:paraId="65AC87E7" w14:textId="77777777" w:rsidR="001F132C" w:rsidRDefault="001F132C" w:rsidP="00067126">
      <w:pPr>
        <w:widowControl w:val="0"/>
      </w:pPr>
    </w:p>
    <w:p w14:paraId="26E6878E" w14:textId="77777777" w:rsidR="0036377D" w:rsidRDefault="0036377D" w:rsidP="00067126">
      <w:pPr>
        <w:widowControl w:val="0"/>
      </w:pPr>
    </w:p>
    <w:p w14:paraId="74EB15DE" w14:textId="77777777" w:rsidR="00794C11" w:rsidRDefault="00794C11" w:rsidP="00067126">
      <w:pPr>
        <w:widowControl w:val="0"/>
      </w:pPr>
    </w:p>
    <w:p w14:paraId="79B2EA32" w14:textId="77777777" w:rsidR="00E6136F" w:rsidRDefault="00E6136F" w:rsidP="00067126">
      <w:pPr>
        <w:widowControl w:val="0"/>
      </w:pPr>
    </w:p>
    <w:p w14:paraId="5FCF6671" w14:textId="77777777" w:rsidR="00E6136F" w:rsidRDefault="00E6136F" w:rsidP="00067126">
      <w:pPr>
        <w:widowControl w:val="0"/>
      </w:pPr>
    </w:p>
    <w:p w14:paraId="3299D4A5" w14:textId="77777777" w:rsidR="00E6136F" w:rsidRDefault="00E6136F" w:rsidP="00067126">
      <w:pPr>
        <w:widowControl w:val="0"/>
      </w:pPr>
    </w:p>
    <w:p w14:paraId="527F7E61" w14:textId="77777777" w:rsidR="00FF0D5D" w:rsidRPr="00BA725F" w:rsidRDefault="00FF0D5D" w:rsidP="00FF0D5D">
      <w:pPr>
        <w:shd w:val="clear" w:color="auto" w:fill="FFFFFF"/>
        <w:jc w:val="both"/>
        <w:outlineLvl w:val="1"/>
        <w:rPr>
          <w:b/>
          <w:sz w:val="24"/>
          <w:szCs w:val="24"/>
        </w:rPr>
      </w:pPr>
      <w:r w:rsidRPr="00BA725F">
        <w:rPr>
          <w:b/>
          <w:sz w:val="24"/>
          <w:szCs w:val="24"/>
        </w:rPr>
        <w:lastRenderedPageBreak/>
        <w:t>1 INTRODUÇÃO</w:t>
      </w:r>
    </w:p>
    <w:p w14:paraId="0020312C" w14:textId="77777777" w:rsidR="00FF0D5D" w:rsidRPr="00BA725F" w:rsidRDefault="00FF0D5D" w:rsidP="00FF0D5D">
      <w:pPr>
        <w:shd w:val="clear" w:color="auto" w:fill="FFFFFF"/>
        <w:jc w:val="both"/>
        <w:outlineLvl w:val="1"/>
        <w:rPr>
          <w:sz w:val="24"/>
          <w:szCs w:val="24"/>
        </w:rPr>
      </w:pPr>
    </w:p>
    <w:p w14:paraId="6E0B27F8" w14:textId="77777777" w:rsidR="00FF0D5D" w:rsidRPr="001521B2" w:rsidRDefault="00FF0D5D" w:rsidP="00FF0D5D">
      <w:pPr>
        <w:autoSpaceDE w:val="0"/>
        <w:autoSpaceDN w:val="0"/>
        <w:adjustRightInd w:val="0"/>
        <w:jc w:val="both"/>
        <w:rPr>
          <w:sz w:val="24"/>
          <w:szCs w:val="24"/>
        </w:rPr>
      </w:pPr>
      <w:r>
        <w:rPr>
          <w:sz w:val="24"/>
          <w:szCs w:val="24"/>
        </w:rPr>
        <w:tab/>
      </w:r>
      <w:r w:rsidRPr="001521B2">
        <w:rPr>
          <w:sz w:val="24"/>
          <w:szCs w:val="24"/>
        </w:rPr>
        <w:t>Um hospital é uma organização que apresenta uma grande complexidade na sua infraestrutura, nos seus processos, nos seus recursos e também na sua cultura. Trata-se de uma organização com uma diversidade de serviços, setores e profissionais tendo o intuito de melhorar a excelência e a qualidade dos serviços prestados aos usuários. Portanto, caracterizar sua cultura organizacional</w:t>
      </w:r>
      <w:r>
        <w:rPr>
          <w:sz w:val="24"/>
          <w:szCs w:val="24"/>
        </w:rPr>
        <w:t>, por meio</w:t>
      </w:r>
      <w:r w:rsidRPr="001521B2">
        <w:rPr>
          <w:sz w:val="24"/>
          <w:szCs w:val="24"/>
        </w:rPr>
        <w:t xml:space="preserve"> das suas práticas e valores auxilia aos seus membros terem de forma clara os objetivos a que devem alcançar.</w:t>
      </w:r>
      <w:r>
        <w:rPr>
          <w:sz w:val="24"/>
          <w:szCs w:val="24"/>
        </w:rPr>
        <w:t xml:space="preserve"> Além da cultura o comprometimento dos funcionários e a satisfação destes com o trabalho são de grande relevância.</w:t>
      </w:r>
    </w:p>
    <w:p w14:paraId="3D093DC5" w14:textId="110788EE" w:rsidR="00FF0D5D" w:rsidRDefault="00FF0D5D" w:rsidP="00FF0D5D">
      <w:pPr>
        <w:autoSpaceDE w:val="0"/>
        <w:autoSpaceDN w:val="0"/>
        <w:adjustRightInd w:val="0"/>
        <w:jc w:val="both"/>
        <w:rPr>
          <w:sz w:val="24"/>
          <w:szCs w:val="24"/>
        </w:rPr>
      </w:pPr>
      <w:r w:rsidRPr="001521B2">
        <w:rPr>
          <w:sz w:val="24"/>
          <w:szCs w:val="24"/>
        </w:rPr>
        <w:tab/>
        <w:t>Serna (1997) descreve a cultura organizacional como os modos que se fazem as coisas, se estabelecem prioridades e dão importância às diferentes tarefas empresariais. Robbins (200</w:t>
      </w:r>
      <w:r w:rsidR="004E2B8D">
        <w:rPr>
          <w:sz w:val="24"/>
          <w:szCs w:val="24"/>
        </w:rPr>
        <w:t>5</w:t>
      </w:r>
      <w:r w:rsidRPr="001521B2">
        <w:rPr>
          <w:sz w:val="24"/>
          <w:szCs w:val="24"/>
        </w:rPr>
        <w:t>) afirma que a cultura organizacional refere-se a um sistema de valores, compartilhado pelos membros de um grupo, o qual diferencia uma organização das demais. Num dos estudos</w:t>
      </w:r>
      <w:r>
        <w:rPr>
          <w:sz w:val="24"/>
          <w:szCs w:val="24"/>
        </w:rPr>
        <w:t xml:space="preserve"> </w:t>
      </w:r>
      <w:r w:rsidRPr="001521B2">
        <w:rPr>
          <w:sz w:val="24"/>
          <w:szCs w:val="24"/>
        </w:rPr>
        <w:t xml:space="preserve">realizados procurou-se verificar de que forma a cultura organizacional influencia a qualidade de vida individual, estabelecendo uma relação entre o impacto dos diferentes perfis de cultura organizacional na satisfação e no bem-estar individual (Quinn </w:t>
      </w:r>
      <w:r w:rsidR="007938A2">
        <w:rPr>
          <w:sz w:val="24"/>
          <w:szCs w:val="24"/>
        </w:rPr>
        <w:t>&amp;</w:t>
      </w:r>
      <w:r w:rsidRPr="001521B2">
        <w:rPr>
          <w:sz w:val="24"/>
          <w:szCs w:val="24"/>
        </w:rPr>
        <w:t xml:space="preserve"> </w:t>
      </w:r>
      <w:proofErr w:type="spellStart"/>
      <w:r w:rsidRPr="001521B2">
        <w:rPr>
          <w:sz w:val="24"/>
          <w:szCs w:val="24"/>
        </w:rPr>
        <w:t>Spreitzer</w:t>
      </w:r>
      <w:proofErr w:type="spellEnd"/>
      <w:r w:rsidRPr="001521B2">
        <w:rPr>
          <w:sz w:val="24"/>
          <w:szCs w:val="24"/>
        </w:rPr>
        <w:t>, 1991).</w:t>
      </w:r>
      <w:r>
        <w:rPr>
          <w:sz w:val="24"/>
          <w:szCs w:val="24"/>
        </w:rPr>
        <w:t xml:space="preserve"> </w:t>
      </w:r>
      <w:r w:rsidRPr="00C25BE5">
        <w:rPr>
          <w:sz w:val="24"/>
          <w:szCs w:val="24"/>
        </w:rPr>
        <w:t xml:space="preserve">Para Siqueira (2008), os resultados </w:t>
      </w:r>
      <w:r>
        <w:rPr>
          <w:sz w:val="24"/>
          <w:szCs w:val="24"/>
        </w:rPr>
        <w:t>de algumas pesquisas</w:t>
      </w:r>
      <w:r w:rsidRPr="00C25BE5">
        <w:rPr>
          <w:sz w:val="24"/>
          <w:szCs w:val="24"/>
        </w:rPr>
        <w:t xml:space="preserve"> mostraram que a satisfação no trabalho é extremamente afetada pela cultura organizacional, principalmente pelas práticas que demonstram o quanto a empresa se preocupa com o bem-estar de seus funcionários, e o quanto a empresa se dispõe a retribuí-los pelos esforços que investiram.</w:t>
      </w:r>
    </w:p>
    <w:p w14:paraId="26938D5A" w14:textId="77777777" w:rsidR="00FF0D5D" w:rsidRDefault="00FF0D5D" w:rsidP="00FF0D5D">
      <w:pPr>
        <w:shd w:val="clear" w:color="auto" w:fill="FFFFFF"/>
        <w:jc w:val="both"/>
        <w:outlineLvl w:val="1"/>
        <w:rPr>
          <w:sz w:val="24"/>
          <w:szCs w:val="24"/>
        </w:rPr>
      </w:pPr>
      <w:r>
        <w:rPr>
          <w:sz w:val="24"/>
          <w:szCs w:val="24"/>
        </w:rPr>
        <w:tab/>
      </w:r>
      <w:r w:rsidRPr="001521B2">
        <w:rPr>
          <w:sz w:val="24"/>
          <w:szCs w:val="24"/>
        </w:rPr>
        <w:t xml:space="preserve">O grau de comprometimento organizacional dos funcionários há tempo </w:t>
      </w:r>
      <w:r>
        <w:rPr>
          <w:sz w:val="24"/>
          <w:szCs w:val="24"/>
        </w:rPr>
        <w:t xml:space="preserve">também </w:t>
      </w:r>
      <w:r w:rsidRPr="001521B2">
        <w:rPr>
          <w:sz w:val="24"/>
          <w:szCs w:val="24"/>
        </w:rPr>
        <w:t>vem sendo considerado um elemento fundamental para atingir melhores desempenhos nas entidades privadas e maior eficiência e eficácia na prestação de serviços à sociedade nas empresas públicas. Johnson, Chang e Yang (2010) afirmam que, apesar de já existir, por décadas, o debate sobre quais variáveis influenciam e quais são influenciadas pelo comprometimento, essa discussão tem persistido. Esses autores complementam que isso ocorre em função das diferentes bases do comprometimento, sobretudo as dimensões afetiva e normativa, compartilharem relacionamentos similares com outras variáveis, como por exemplo, satisfação.</w:t>
      </w:r>
    </w:p>
    <w:p w14:paraId="05A286EC" w14:textId="77777777" w:rsidR="00FF0D5D" w:rsidRPr="00F5306D" w:rsidRDefault="00FF0D5D" w:rsidP="00FF0D5D">
      <w:pPr>
        <w:shd w:val="clear" w:color="auto" w:fill="FFFFFF"/>
        <w:ind w:firstLine="708"/>
        <w:jc w:val="both"/>
        <w:outlineLvl w:val="1"/>
        <w:rPr>
          <w:sz w:val="24"/>
          <w:szCs w:val="24"/>
        </w:rPr>
      </w:pPr>
      <w:r>
        <w:rPr>
          <w:sz w:val="24"/>
          <w:szCs w:val="24"/>
        </w:rPr>
        <w:t>A</w:t>
      </w:r>
      <w:r w:rsidRPr="001521B2">
        <w:rPr>
          <w:sz w:val="24"/>
          <w:szCs w:val="24"/>
        </w:rPr>
        <w:t xml:space="preserve"> satisfação no trabalho envolve um processo subjetivo, dificultando dessa forma sua definição</w:t>
      </w:r>
      <w:r>
        <w:rPr>
          <w:sz w:val="24"/>
          <w:szCs w:val="24"/>
        </w:rPr>
        <w:t xml:space="preserve">. </w:t>
      </w:r>
      <w:r w:rsidRPr="001521B2">
        <w:rPr>
          <w:sz w:val="24"/>
          <w:szCs w:val="24"/>
        </w:rPr>
        <w:t>Ela está sujeita às influências de forças internas e externas ao ambiente laboral, podendo afetar a saúde física e mental do trabalhador, assim como interferir em seu comportamento pessoal e profissional</w:t>
      </w:r>
      <w:r>
        <w:rPr>
          <w:sz w:val="24"/>
          <w:szCs w:val="24"/>
        </w:rPr>
        <w:t>, Robbins (2005)</w:t>
      </w:r>
      <w:r w:rsidRPr="001521B2">
        <w:rPr>
          <w:sz w:val="24"/>
          <w:szCs w:val="24"/>
        </w:rPr>
        <w:t xml:space="preserve">. </w:t>
      </w:r>
      <w:r w:rsidRPr="00F5306D">
        <w:rPr>
          <w:sz w:val="24"/>
          <w:szCs w:val="24"/>
        </w:rPr>
        <w:t>Em estudo</w:t>
      </w:r>
      <w:r>
        <w:rPr>
          <w:sz w:val="24"/>
          <w:szCs w:val="24"/>
        </w:rPr>
        <w:t xml:space="preserve"> realizado por Cheung e Ching (2014)</w:t>
      </w:r>
      <w:r w:rsidRPr="00F5306D">
        <w:rPr>
          <w:sz w:val="24"/>
          <w:szCs w:val="24"/>
        </w:rPr>
        <w:t xml:space="preserve">, </w:t>
      </w:r>
      <w:r>
        <w:rPr>
          <w:sz w:val="24"/>
          <w:szCs w:val="24"/>
        </w:rPr>
        <w:t xml:space="preserve">os </w:t>
      </w:r>
      <w:r w:rsidRPr="00F5306D">
        <w:rPr>
          <w:sz w:val="24"/>
          <w:szCs w:val="24"/>
        </w:rPr>
        <w:t>autores ressaltaram que se uma parcela do “pessoal de enfermagem não está satisfeito com o seu trabalho, a qualidade da assistência ao paciente fornecida por toda a equipe de profissionais de enfermagem pode ser afetada”.</w:t>
      </w:r>
      <w:r>
        <w:rPr>
          <w:sz w:val="24"/>
          <w:szCs w:val="24"/>
        </w:rPr>
        <w:t xml:space="preserve"> Para Shang, Friese e Aiken (2013) i</w:t>
      </w:r>
      <w:r w:rsidRPr="00F5306D">
        <w:rPr>
          <w:sz w:val="24"/>
          <w:szCs w:val="24"/>
        </w:rPr>
        <w:t>sso justifica também a importância da avaliação de quão satisfeitos estão os profissionais nos seus distintos postos de trabalho, para que assim, de acordo com a demanda, sejam construídas e incorporadas ações que busquem a promoção da satisfação dos trabalhadores e a retenção destes ao ambiente de prática, tendo em vista a continuidade e a qualidade do cuidado</w:t>
      </w:r>
      <w:r>
        <w:rPr>
          <w:sz w:val="24"/>
          <w:szCs w:val="24"/>
        </w:rPr>
        <w:t xml:space="preserve"> aos pacientes e suas famílias.</w:t>
      </w:r>
    </w:p>
    <w:p w14:paraId="471EBB50" w14:textId="015286E0" w:rsidR="00FF0D5D" w:rsidRDefault="00FF0D5D" w:rsidP="00FF0D5D">
      <w:pPr>
        <w:autoSpaceDE w:val="0"/>
        <w:autoSpaceDN w:val="0"/>
        <w:adjustRightInd w:val="0"/>
        <w:jc w:val="both"/>
        <w:rPr>
          <w:sz w:val="24"/>
          <w:szCs w:val="24"/>
        </w:rPr>
      </w:pPr>
      <w:r>
        <w:rPr>
          <w:sz w:val="24"/>
          <w:szCs w:val="24"/>
        </w:rPr>
        <w:tab/>
        <w:t>Conforme Leite</w:t>
      </w:r>
      <w:r w:rsidR="00C1281C">
        <w:rPr>
          <w:sz w:val="24"/>
          <w:szCs w:val="24"/>
        </w:rPr>
        <w:t>, Rodrigues e Albuquerque (</w:t>
      </w:r>
      <w:r>
        <w:rPr>
          <w:sz w:val="24"/>
          <w:szCs w:val="24"/>
        </w:rPr>
        <w:t xml:space="preserve">2014) ainda há espaços a serem preenchidas pelas pesquisas para compreender as relações entre comprometimento e satisfação, especialmente levando em conta outros fatores do contexto organizacional. É nesta lacuna que este trabalho se situa, ao incluir um importante elemento contextual, a cultura </w:t>
      </w:r>
      <w:r>
        <w:rPr>
          <w:sz w:val="24"/>
          <w:szCs w:val="24"/>
        </w:rPr>
        <w:lastRenderedPageBreak/>
        <w:t xml:space="preserve">organizacional. E neste caso, propomos a seguinte questão de pesquisa: </w:t>
      </w:r>
      <w:r w:rsidRPr="001521B2">
        <w:rPr>
          <w:sz w:val="24"/>
          <w:szCs w:val="24"/>
        </w:rPr>
        <w:t>Quais as influências da cultura e do comprometimento organizacional na satisfação no trabalho em uma organização hospitalar</w:t>
      </w:r>
      <w:r>
        <w:rPr>
          <w:sz w:val="24"/>
          <w:szCs w:val="24"/>
        </w:rPr>
        <w:t xml:space="preserve">? Sendo assim, o objetivo desse trabalho é analisar as relações entre a cultura organizacional e o comprometimento mediado pela satisfação, levando em consideração que a satisfação pode ser um elemento capaz de modificar as relações existentes. </w:t>
      </w:r>
    </w:p>
    <w:p w14:paraId="0104D305" w14:textId="77777777" w:rsidR="00E6136F" w:rsidRDefault="00172694" w:rsidP="00172694">
      <w:pPr>
        <w:widowControl w:val="0"/>
        <w:jc w:val="both"/>
        <w:rPr>
          <w:sz w:val="24"/>
          <w:szCs w:val="24"/>
        </w:rPr>
      </w:pPr>
      <w:r>
        <w:rPr>
          <w:sz w:val="24"/>
          <w:szCs w:val="24"/>
        </w:rPr>
        <w:tab/>
      </w:r>
      <w:r w:rsidR="00FF0D5D" w:rsidRPr="00F458D1">
        <w:rPr>
          <w:sz w:val="24"/>
          <w:szCs w:val="24"/>
        </w:rPr>
        <w:t xml:space="preserve">Ainda, a escolha desse cenário de pesquisa se deu </w:t>
      </w:r>
      <w:r w:rsidR="00FF0D5D">
        <w:rPr>
          <w:sz w:val="24"/>
          <w:szCs w:val="24"/>
        </w:rPr>
        <w:t>pela</w:t>
      </w:r>
      <w:r w:rsidR="00FF0D5D" w:rsidRPr="00785266">
        <w:rPr>
          <w:sz w:val="24"/>
          <w:szCs w:val="24"/>
        </w:rPr>
        <w:t xml:space="preserve"> complexidade da estrutura hospitalar e à diversidade dos serviços prestados. </w:t>
      </w:r>
      <w:r w:rsidR="00FF0D5D" w:rsidRPr="00F458D1">
        <w:rPr>
          <w:sz w:val="24"/>
          <w:szCs w:val="24"/>
        </w:rPr>
        <w:t xml:space="preserve">Além disso, pesquisas tendo como objeto de investigação a satisfação no trabalho são recentes, sobretudo, </w:t>
      </w:r>
      <w:r w:rsidR="00FF0D5D">
        <w:rPr>
          <w:sz w:val="24"/>
          <w:szCs w:val="24"/>
        </w:rPr>
        <w:t xml:space="preserve">quando </w:t>
      </w:r>
      <w:r w:rsidR="00FF0D5D" w:rsidRPr="00F458D1">
        <w:rPr>
          <w:sz w:val="24"/>
          <w:szCs w:val="24"/>
        </w:rPr>
        <w:t>a satisfação avaliada de maneira insuficiente pode trazer implicações negativas na atuação do profissional frente ao trabalho</w:t>
      </w:r>
      <w:r w:rsidR="00FF0D5D">
        <w:rPr>
          <w:sz w:val="24"/>
          <w:szCs w:val="24"/>
        </w:rPr>
        <w:t xml:space="preserve">, </w:t>
      </w:r>
      <w:r w:rsidR="00FF0D5D" w:rsidRPr="00F458D1">
        <w:rPr>
          <w:sz w:val="24"/>
          <w:szCs w:val="24"/>
        </w:rPr>
        <w:t xml:space="preserve">e, relacionado </w:t>
      </w:r>
      <w:r w:rsidR="00FF0D5D">
        <w:rPr>
          <w:sz w:val="24"/>
          <w:szCs w:val="24"/>
        </w:rPr>
        <w:t>ao serviço hospitalar</w:t>
      </w:r>
      <w:r w:rsidR="00FF0D5D" w:rsidRPr="00F458D1">
        <w:rPr>
          <w:sz w:val="24"/>
          <w:szCs w:val="24"/>
        </w:rPr>
        <w:t>, também pode afetar a qualidade da assistência prestada</w:t>
      </w:r>
      <w:r w:rsidR="00FF0D5D">
        <w:rPr>
          <w:sz w:val="24"/>
          <w:szCs w:val="24"/>
        </w:rPr>
        <w:t>.</w:t>
      </w:r>
    </w:p>
    <w:p w14:paraId="312009F6" w14:textId="77777777" w:rsidR="00FF0D5D" w:rsidRDefault="00FF0D5D" w:rsidP="00FF0D5D">
      <w:pPr>
        <w:widowControl w:val="0"/>
        <w:rPr>
          <w:sz w:val="24"/>
          <w:szCs w:val="24"/>
        </w:rPr>
      </w:pPr>
    </w:p>
    <w:p w14:paraId="352ADD1D" w14:textId="77777777" w:rsidR="00FF0D5D" w:rsidRDefault="00FF0D5D" w:rsidP="00FF0D5D">
      <w:pPr>
        <w:shd w:val="clear" w:color="auto" w:fill="FFFFFF"/>
        <w:jc w:val="both"/>
        <w:outlineLvl w:val="1"/>
        <w:rPr>
          <w:b/>
          <w:sz w:val="24"/>
          <w:szCs w:val="24"/>
        </w:rPr>
      </w:pPr>
      <w:r w:rsidRPr="00BA725F">
        <w:rPr>
          <w:b/>
          <w:sz w:val="24"/>
          <w:szCs w:val="24"/>
        </w:rPr>
        <w:t>2 REFERENCIAL TEÓRICO</w:t>
      </w:r>
    </w:p>
    <w:p w14:paraId="48717019" w14:textId="77777777" w:rsidR="00FF0D5D" w:rsidRPr="00BA725F" w:rsidRDefault="00FF0D5D" w:rsidP="00FF0D5D">
      <w:pPr>
        <w:shd w:val="clear" w:color="auto" w:fill="FFFFFF"/>
        <w:jc w:val="both"/>
        <w:outlineLvl w:val="1"/>
        <w:rPr>
          <w:b/>
          <w:sz w:val="24"/>
          <w:szCs w:val="24"/>
        </w:rPr>
      </w:pPr>
      <w:r w:rsidRPr="00BA725F">
        <w:rPr>
          <w:b/>
          <w:sz w:val="24"/>
          <w:szCs w:val="24"/>
        </w:rPr>
        <w:t xml:space="preserve">2.1 </w:t>
      </w:r>
      <w:r>
        <w:rPr>
          <w:b/>
          <w:sz w:val="24"/>
          <w:szCs w:val="24"/>
        </w:rPr>
        <w:t>Cultura Organizacional</w:t>
      </w:r>
    </w:p>
    <w:p w14:paraId="42E64703" w14:textId="77777777" w:rsidR="00FF0D5D" w:rsidRPr="001521B2" w:rsidRDefault="00FF0D5D" w:rsidP="00FF0D5D">
      <w:pPr>
        <w:shd w:val="clear" w:color="auto" w:fill="FFFFFF"/>
        <w:jc w:val="both"/>
        <w:outlineLvl w:val="1"/>
        <w:rPr>
          <w:sz w:val="24"/>
          <w:szCs w:val="24"/>
        </w:rPr>
      </w:pPr>
      <w:r w:rsidRPr="00B36A86">
        <w:rPr>
          <w:sz w:val="24"/>
          <w:szCs w:val="24"/>
        </w:rPr>
        <w:tab/>
      </w:r>
      <w:r w:rsidRPr="001521B2">
        <w:rPr>
          <w:sz w:val="24"/>
          <w:szCs w:val="24"/>
        </w:rPr>
        <w:t xml:space="preserve">Fleury (2007, p. 22) define a cultura organizacional como </w:t>
      </w:r>
      <w:bookmarkStart w:id="0" w:name="_Hlk504676181"/>
      <w:r w:rsidRPr="001521B2">
        <w:rPr>
          <w:sz w:val="24"/>
          <w:szCs w:val="24"/>
        </w:rPr>
        <w:t>“um conjunto de valores e pressupostos básicos expressos em elementos simbólicos, que em sua capacidade de ordenar, atribuir significações, construir a identidade organizacional, tanto agem como elemento de comunicação e consenso, como ocultam e instrumentalizam as relações de dominação”</w:t>
      </w:r>
      <w:bookmarkEnd w:id="0"/>
      <w:r w:rsidRPr="001521B2">
        <w:rPr>
          <w:sz w:val="24"/>
          <w:szCs w:val="24"/>
        </w:rPr>
        <w:t xml:space="preserve">. Pettigrew (2007, p. 147), apresenta em um nível mais profundo a cultura, como “um conjunto mais complexo de valores, crenças e pressupostos que definem os modos pelos quais uma empresa conduz seus </w:t>
      </w:r>
      <w:r>
        <w:rPr>
          <w:sz w:val="24"/>
          <w:szCs w:val="24"/>
        </w:rPr>
        <w:t>negócios.</w:t>
      </w:r>
      <w:r w:rsidRPr="001521B2">
        <w:rPr>
          <w:sz w:val="24"/>
          <w:szCs w:val="24"/>
        </w:rPr>
        <w:t>” Esse autor defende que, essas crenças e pressupostos são manifestos nas estruturas, sistemas e símbolos, mitos e padrões de recompensas presentes no ambiente organizacional.</w:t>
      </w:r>
    </w:p>
    <w:p w14:paraId="173F0AAB" w14:textId="77777777" w:rsidR="00FF0D5D" w:rsidRPr="001521B2" w:rsidRDefault="00FF0D5D" w:rsidP="00FF0D5D">
      <w:pPr>
        <w:shd w:val="clear" w:color="auto" w:fill="FFFFFF"/>
        <w:ind w:firstLine="708"/>
        <w:jc w:val="both"/>
        <w:outlineLvl w:val="1"/>
        <w:rPr>
          <w:sz w:val="24"/>
          <w:szCs w:val="24"/>
        </w:rPr>
      </w:pPr>
      <w:r w:rsidRPr="001521B2">
        <w:rPr>
          <w:sz w:val="24"/>
          <w:szCs w:val="24"/>
        </w:rPr>
        <w:t>Para Schein</w:t>
      </w:r>
      <w:r>
        <w:rPr>
          <w:sz w:val="24"/>
          <w:szCs w:val="24"/>
        </w:rPr>
        <w:t xml:space="preserve"> </w:t>
      </w:r>
      <w:r w:rsidRPr="001521B2">
        <w:rPr>
          <w:sz w:val="24"/>
          <w:szCs w:val="24"/>
        </w:rPr>
        <w:t>(2009, p. 13) “a cultura sobrevive mesmo quando alguns membros deixam a organização. A cultura é difícil de ser mudada, porque os membros do grupo valorizam a estabilidade no que ela fornece significado e previsibilidade”. No ponto de vista dos autores Robbins, Judge e Sobral (2010, p. 500) “a cultura organizacional é um sistema de valores compartilhados que existem em uma organização e que a torna diferente das demais”. Em síntese, cada organização possui um conjunto de normas e valores a ser seguido que são assimilados e transmitidos, cada qual com sua maneira própria de realizar as tarefas, fazer seus negócios, atender seus clientes, fornecedores, colaboradores. Essa cultura formada tem sua principal fonte de formação nos seus fundadores que influenciam com seus valores, visão, experiência adquirida e maneira como aprenderam a fazer as coisas.</w:t>
      </w:r>
    </w:p>
    <w:p w14:paraId="68890E05" w14:textId="77777777" w:rsidR="00FF0D5D" w:rsidRDefault="00FF0D5D" w:rsidP="00FF0D5D">
      <w:pPr>
        <w:ind w:firstLine="708"/>
        <w:jc w:val="both"/>
        <w:rPr>
          <w:sz w:val="24"/>
          <w:szCs w:val="24"/>
        </w:rPr>
      </w:pPr>
      <w:r w:rsidRPr="001521B2">
        <w:rPr>
          <w:sz w:val="24"/>
          <w:szCs w:val="24"/>
        </w:rPr>
        <w:t>Ainda conforme Schein (2009), o fenômeno complexo da cultura organizacional é formado por três níveis de conhecimento: os pressupostos básicos, os valores e os artefatos. Os pressupostos básicos seriam valores e crença abstratos, que emergem ao ambiente cognitivo de todos os membros da organização, traduzindo-se em um conjunto de percepções e ações padronizado, os valores são estratégias, metas e filosofias, são manifestos racionais de comportamento que se apresentam de maneira idealizada e os artefatos são estruturas e processos organizacionais visíveis, traduzem a expressão da cultura organizacional de uma empresa, porém, à primeira vista, não explicam por si os fatores mais complexos e intrínsecos da cultura de uma organização (Schein, 2009).</w:t>
      </w:r>
    </w:p>
    <w:p w14:paraId="6CEBD617" w14:textId="77777777" w:rsidR="00FF0D5D" w:rsidRPr="00475889" w:rsidRDefault="00FF0D5D" w:rsidP="00FF0D5D">
      <w:pPr>
        <w:ind w:firstLine="708"/>
        <w:jc w:val="both"/>
        <w:rPr>
          <w:sz w:val="24"/>
          <w:szCs w:val="24"/>
        </w:rPr>
      </w:pPr>
      <w:r w:rsidRPr="005F479F">
        <w:rPr>
          <w:sz w:val="24"/>
          <w:szCs w:val="24"/>
        </w:rPr>
        <w:t xml:space="preserve">Em síntese, as investigações não são totalmente esclarecedoras da relação existente entre </w:t>
      </w:r>
      <w:r>
        <w:rPr>
          <w:sz w:val="24"/>
          <w:szCs w:val="24"/>
        </w:rPr>
        <w:t>a</w:t>
      </w:r>
      <w:r w:rsidRPr="005F479F">
        <w:rPr>
          <w:sz w:val="24"/>
          <w:szCs w:val="24"/>
        </w:rPr>
        <w:t xml:space="preserve"> cultura </w:t>
      </w:r>
      <w:r>
        <w:rPr>
          <w:sz w:val="24"/>
          <w:szCs w:val="24"/>
        </w:rPr>
        <w:t>organizacional</w:t>
      </w:r>
      <w:r w:rsidRPr="005F479F">
        <w:rPr>
          <w:sz w:val="24"/>
          <w:szCs w:val="24"/>
        </w:rPr>
        <w:t xml:space="preserve"> e a satisfação no trabalho, </w:t>
      </w:r>
      <w:r>
        <w:rPr>
          <w:sz w:val="24"/>
          <w:szCs w:val="24"/>
        </w:rPr>
        <w:t>mas existem alguns estudos</w:t>
      </w:r>
      <w:r w:rsidRPr="005F479F">
        <w:rPr>
          <w:sz w:val="24"/>
          <w:szCs w:val="24"/>
        </w:rPr>
        <w:t xml:space="preserve"> neste domínio </w:t>
      </w:r>
      <w:r>
        <w:rPr>
          <w:sz w:val="24"/>
          <w:szCs w:val="24"/>
        </w:rPr>
        <w:t>que tem o objetivo de</w:t>
      </w:r>
      <w:r w:rsidRPr="005F479F">
        <w:rPr>
          <w:sz w:val="24"/>
          <w:szCs w:val="24"/>
        </w:rPr>
        <w:t xml:space="preserve"> clarificar a relação entre as variáveis</w:t>
      </w:r>
      <w:r w:rsidRPr="00475889">
        <w:rPr>
          <w:sz w:val="24"/>
          <w:szCs w:val="24"/>
        </w:rPr>
        <w:t xml:space="preserve">. Em pesquisa realizada na </w:t>
      </w:r>
      <w:r w:rsidRPr="00475889">
        <w:rPr>
          <w:sz w:val="24"/>
          <w:szCs w:val="24"/>
        </w:rPr>
        <w:lastRenderedPageBreak/>
        <w:t>área da saúde de Curitiba/PR por Castiglia e Malschitzk (2004), identificou-se a presença de diferentes ambientes</w:t>
      </w:r>
      <w:r>
        <w:rPr>
          <w:sz w:val="24"/>
          <w:szCs w:val="24"/>
        </w:rPr>
        <w:t xml:space="preserve"> </w:t>
      </w:r>
      <w:r w:rsidRPr="00475889">
        <w:rPr>
          <w:sz w:val="24"/>
          <w:szCs w:val="24"/>
        </w:rPr>
        <w:t>organizacionais em uma mesma organização, sendo que cada um apresentava características</w:t>
      </w:r>
      <w:r>
        <w:rPr>
          <w:sz w:val="24"/>
          <w:szCs w:val="24"/>
        </w:rPr>
        <w:t xml:space="preserve"> </w:t>
      </w:r>
      <w:r w:rsidRPr="00475889">
        <w:rPr>
          <w:sz w:val="24"/>
          <w:szCs w:val="24"/>
        </w:rPr>
        <w:t>próprias em relação à tomada de decisão, comunicação, motivação, entre outros, e na inter-relação</w:t>
      </w:r>
      <w:r>
        <w:rPr>
          <w:sz w:val="24"/>
          <w:szCs w:val="24"/>
        </w:rPr>
        <w:t xml:space="preserve"> </w:t>
      </w:r>
      <w:r w:rsidRPr="00475889">
        <w:rPr>
          <w:sz w:val="24"/>
          <w:szCs w:val="24"/>
        </w:rPr>
        <w:t>com os demais departamentos mantinha</w:t>
      </w:r>
      <w:r>
        <w:rPr>
          <w:sz w:val="24"/>
          <w:szCs w:val="24"/>
        </w:rPr>
        <w:t xml:space="preserve"> </w:t>
      </w:r>
      <w:r w:rsidRPr="00475889">
        <w:rPr>
          <w:sz w:val="24"/>
          <w:szCs w:val="24"/>
        </w:rPr>
        <w:t>traços da cultura principal. Na percepção dos</w:t>
      </w:r>
      <w:r>
        <w:rPr>
          <w:sz w:val="24"/>
          <w:szCs w:val="24"/>
        </w:rPr>
        <w:t xml:space="preserve"> </w:t>
      </w:r>
      <w:r w:rsidRPr="00475889">
        <w:rPr>
          <w:sz w:val="24"/>
          <w:szCs w:val="24"/>
        </w:rPr>
        <w:t>gerentes, o ambiente de trabalho foi descrito como</w:t>
      </w:r>
      <w:r>
        <w:rPr>
          <w:sz w:val="24"/>
          <w:szCs w:val="24"/>
        </w:rPr>
        <w:t xml:space="preserve"> </w:t>
      </w:r>
      <w:r w:rsidRPr="00475889">
        <w:rPr>
          <w:sz w:val="24"/>
          <w:szCs w:val="24"/>
        </w:rPr>
        <w:t>neutro em 100% das respostas, podendo-se</w:t>
      </w:r>
      <w:r>
        <w:rPr>
          <w:sz w:val="24"/>
          <w:szCs w:val="24"/>
        </w:rPr>
        <w:t xml:space="preserve"> </w:t>
      </w:r>
      <w:r w:rsidRPr="00475889">
        <w:rPr>
          <w:sz w:val="24"/>
          <w:szCs w:val="24"/>
        </w:rPr>
        <w:t>identificar uma subcultura organizacional que</w:t>
      </w:r>
      <w:r>
        <w:rPr>
          <w:sz w:val="24"/>
          <w:szCs w:val="24"/>
        </w:rPr>
        <w:t xml:space="preserve"> </w:t>
      </w:r>
      <w:r w:rsidRPr="00475889">
        <w:rPr>
          <w:sz w:val="24"/>
          <w:szCs w:val="24"/>
        </w:rPr>
        <w:t>compartilha de características comuns que</w:t>
      </w:r>
      <w:r>
        <w:rPr>
          <w:sz w:val="24"/>
          <w:szCs w:val="24"/>
        </w:rPr>
        <w:t xml:space="preserve"> </w:t>
      </w:r>
      <w:r w:rsidRPr="00475889">
        <w:rPr>
          <w:sz w:val="24"/>
          <w:szCs w:val="24"/>
        </w:rPr>
        <w:t>moldam os comportamentos e atitudes dos</w:t>
      </w:r>
      <w:r>
        <w:rPr>
          <w:sz w:val="24"/>
          <w:szCs w:val="24"/>
        </w:rPr>
        <w:t xml:space="preserve"> </w:t>
      </w:r>
      <w:r w:rsidRPr="00475889">
        <w:rPr>
          <w:sz w:val="24"/>
          <w:szCs w:val="24"/>
        </w:rPr>
        <w:t>participantes deste ambiente. Diante dessas</w:t>
      </w:r>
      <w:r>
        <w:rPr>
          <w:sz w:val="24"/>
          <w:szCs w:val="24"/>
        </w:rPr>
        <w:t xml:space="preserve"> </w:t>
      </w:r>
      <w:r w:rsidRPr="00475889">
        <w:rPr>
          <w:sz w:val="24"/>
          <w:szCs w:val="24"/>
        </w:rPr>
        <w:t>características pode-se perceber um ambiente</w:t>
      </w:r>
      <w:r>
        <w:rPr>
          <w:sz w:val="24"/>
          <w:szCs w:val="24"/>
        </w:rPr>
        <w:t xml:space="preserve"> </w:t>
      </w:r>
      <w:r w:rsidRPr="00475889">
        <w:rPr>
          <w:sz w:val="24"/>
          <w:szCs w:val="24"/>
        </w:rPr>
        <w:t>gerencial mais liberto, onde os gerentes sabem</w:t>
      </w:r>
      <w:r>
        <w:rPr>
          <w:sz w:val="24"/>
          <w:szCs w:val="24"/>
        </w:rPr>
        <w:t xml:space="preserve"> </w:t>
      </w:r>
      <w:r w:rsidRPr="00475889">
        <w:rPr>
          <w:sz w:val="24"/>
          <w:szCs w:val="24"/>
        </w:rPr>
        <w:t>suas responsabilidades, realizam suas tarefas</w:t>
      </w:r>
      <w:r>
        <w:rPr>
          <w:sz w:val="24"/>
          <w:szCs w:val="24"/>
        </w:rPr>
        <w:t xml:space="preserve"> </w:t>
      </w:r>
      <w:r w:rsidRPr="00475889">
        <w:rPr>
          <w:sz w:val="24"/>
          <w:szCs w:val="24"/>
        </w:rPr>
        <w:t>sem ter uma necessidade de pedirem autorização.</w:t>
      </w:r>
    </w:p>
    <w:p w14:paraId="2E812F5C" w14:textId="2BCDDCC8" w:rsidR="00FF0D5D" w:rsidRPr="001521B2" w:rsidRDefault="00FF0D5D" w:rsidP="00FF0D5D">
      <w:pPr>
        <w:pStyle w:val="Default"/>
        <w:jc w:val="both"/>
        <w:rPr>
          <w:rFonts w:ascii="Times New Roman" w:hAnsi="Times New Roman" w:cs="Times New Roman"/>
          <w:color w:val="auto"/>
        </w:rPr>
      </w:pPr>
      <w:r w:rsidRPr="001521B2">
        <w:rPr>
          <w:color w:val="auto"/>
        </w:rPr>
        <w:tab/>
      </w:r>
      <w:r w:rsidRPr="001521B2">
        <w:rPr>
          <w:rFonts w:ascii="Times New Roman" w:hAnsi="Times New Roman" w:cs="Times New Roman"/>
          <w:color w:val="auto"/>
        </w:rPr>
        <w:t>Schepers (2006) comparou dois modelos de cultura organizacional nos hospitais belgas e relatou que sua eficácia era diferencial. Foram melhores os resultados no hospital onde a cultura era caracterizada pelo equilíbrio entre gerencial e profissional, tanto na equipe médica como na enfermagem.</w:t>
      </w:r>
      <w:r>
        <w:rPr>
          <w:rFonts w:ascii="Times New Roman" w:hAnsi="Times New Roman" w:cs="Times New Roman"/>
          <w:color w:val="auto"/>
        </w:rPr>
        <w:t xml:space="preserve"> </w:t>
      </w:r>
      <w:proofErr w:type="spellStart"/>
      <w:r w:rsidRPr="001521B2">
        <w:rPr>
          <w:rFonts w:ascii="Times New Roman" w:hAnsi="Times New Roman" w:cs="Times New Roman"/>
          <w:color w:val="auto"/>
        </w:rPr>
        <w:t>Kurganct</w:t>
      </w:r>
      <w:proofErr w:type="spellEnd"/>
      <w:r w:rsidR="00466BBC">
        <w:rPr>
          <w:rFonts w:ascii="Times New Roman" w:hAnsi="Times New Roman" w:cs="Times New Roman"/>
          <w:color w:val="auto"/>
        </w:rPr>
        <w:t xml:space="preserve">, </w:t>
      </w:r>
      <w:proofErr w:type="spellStart"/>
      <w:r w:rsidR="00466BBC">
        <w:rPr>
          <w:rFonts w:ascii="Times New Roman" w:hAnsi="Times New Roman" w:cs="Times New Roman"/>
          <w:color w:val="auto"/>
        </w:rPr>
        <w:t>Melleiro</w:t>
      </w:r>
      <w:proofErr w:type="spellEnd"/>
      <w:r w:rsidR="00466BBC">
        <w:rPr>
          <w:rFonts w:ascii="Times New Roman" w:hAnsi="Times New Roman" w:cs="Times New Roman"/>
          <w:color w:val="auto"/>
        </w:rPr>
        <w:t xml:space="preserve"> e </w:t>
      </w:r>
      <w:proofErr w:type="spellStart"/>
      <w:r w:rsidR="00466BBC">
        <w:rPr>
          <w:rFonts w:ascii="Times New Roman" w:hAnsi="Times New Roman" w:cs="Times New Roman"/>
          <w:color w:val="auto"/>
        </w:rPr>
        <w:t>Rizatto</w:t>
      </w:r>
      <w:proofErr w:type="spellEnd"/>
      <w:r w:rsidRPr="001521B2">
        <w:rPr>
          <w:rFonts w:ascii="Times New Roman" w:hAnsi="Times New Roman" w:cs="Times New Roman"/>
          <w:color w:val="auto"/>
        </w:rPr>
        <w:t xml:space="preserve"> (2008) relatam em seu estudo que as características da cultura organizacional moderam o desempenho da equipe de enfermagem e a eficácia da gestão dos serviços de saúde no Brasil.</w:t>
      </w:r>
    </w:p>
    <w:p w14:paraId="2D02B1C4" w14:textId="77777777" w:rsidR="00FF0D5D" w:rsidRPr="001521B2" w:rsidRDefault="00FF0D5D" w:rsidP="00FF0D5D">
      <w:pPr>
        <w:ind w:firstLine="708"/>
        <w:jc w:val="both"/>
        <w:rPr>
          <w:sz w:val="24"/>
          <w:szCs w:val="24"/>
        </w:rPr>
      </w:pPr>
      <w:r w:rsidRPr="001521B2">
        <w:rPr>
          <w:sz w:val="24"/>
          <w:szCs w:val="24"/>
        </w:rPr>
        <w:t>Estudos atuais, a nível internacional, também apontam para uma relação entre a percepção de uma forte cultura organizacional e a satisfação dos enfermeiros (Tzeng, Ketefian</w:t>
      </w:r>
      <w:r>
        <w:rPr>
          <w:sz w:val="24"/>
          <w:szCs w:val="24"/>
        </w:rPr>
        <w:t xml:space="preserve"> </w:t>
      </w:r>
      <w:r w:rsidRPr="001521B2">
        <w:rPr>
          <w:sz w:val="24"/>
          <w:szCs w:val="24"/>
        </w:rPr>
        <w:t>&amp;</w:t>
      </w:r>
      <w:r>
        <w:rPr>
          <w:sz w:val="24"/>
          <w:szCs w:val="24"/>
        </w:rPr>
        <w:t xml:space="preserve"> </w:t>
      </w:r>
      <w:r w:rsidRPr="001521B2">
        <w:rPr>
          <w:sz w:val="24"/>
          <w:szCs w:val="24"/>
        </w:rPr>
        <w:t>Redman, 2002). Da mesma forma, Santos e Sustelo (2009) confirmaram a existência de relação entre o tipo de cultura organizacional e satisfação no trabalho. Algumas investigações, além destas variáveis, estudaram algumas que as medeiam, como o comprometimento organizacional (O’Reilly, Chatman</w:t>
      </w:r>
      <w:r>
        <w:rPr>
          <w:sz w:val="24"/>
          <w:szCs w:val="24"/>
        </w:rPr>
        <w:t xml:space="preserve"> </w:t>
      </w:r>
      <w:r w:rsidRPr="001521B2">
        <w:rPr>
          <w:sz w:val="24"/>
          <w:szCs w:val="24"/>
        </w:rPr>
        <w:t>&amp; Caldwell, 1991) e o desempenho profissional dos colaboradores (Garmendia, 2004). Em síntese, as investigações não são totalmente esclarecedoras da relação existente</w:t>
      </w:r>
      <w:r>
        <w:rPr>
          <w:sz w:val="24"/>
          <w:szCs w:val="24"/>
        </w:rPr>
        <w:t xml:space="preserve"> entre</w:t>
      </w:r>
      <w:r w:rsidRPr="001521B2">
        <w:rPr>
          <w:sz w:val="24"/>
          <w:szCs w:val="24"/>
        </w:rPr>
        <w:t xml:space="preserve"> cultura organizacional e a satisfação no trabalho, sendo pertinente prosseguir a investigação neste domínio de forma a conseguir-se clarificar a relação entre as variáveis.</w:t>
      </w:r>
    </w:p>
    <w:p w14:paraId="5B6A81C5" w14:textId="77777777" w:rsidR="00FF0D5D" w:rsidRPr="008274ED" w:rsidRDefault="00FF0D5D" w:rsidP="00FF0D5D">
      <w:pPr>
        <w:shd w:val="clear" w:color="auto" w:fill="FFFFFF"/>
        <w:jc w:val="both"/>
        <w:outlineLvl w:val="1"/>
        <w:rPr>
          <w:b/>
          <w:sz w:val="24"/>
          <w:szCs w:val="24"/>
        </w:rPr>
      </w:pPr>
    </w:p>
    <w:p w14:paraId="20014D0B" w14:textId="77777777" w:rsidR="00FF0D5D" w:rsidRDefault="00FF0D5D" w:rsidP="00FF0D5D">
      <w:pPr>
        <w:shd w:val="clear" w:color="auto" w:fill="FFFFFF"/>
        <w:jc w:val="both"/>
        <w:outlineLvl w:val="1"/>
        <w:rPr>
          <w:b/>
          <w:sz w:val="24"/>
          <w:szCs w:val="24"/>
        </w:rPr>
      </w:pPr>
      <w:r w:rsidRPr="00BA725F">
        <w:rPr>
          <w:b/>
          <w:sz w:val="24"/>
          <w:szCs w:val="24"/>
        </w:rPr>
        <w:t xml:space="preserve">2.2 </w:t>
      </w:r>
      <w:r>
        <w:rPr>
          <w:b/>
          <w:sz w:val="24"/>
          <w:szCs w:val="24"/>
        </w:rPr>
        <w:t>Comprometimento Organizacional</w:t>
      </w:r>
    </w:p>
    <w:p w14:paraId="6CF556BE" w14:textId="17DE320E" w:rsidR="00FF0D5D" w:rsidRPr="001521B2" w:rsidRDefault="00FF0D5D" w:rsidP="00FF0D5D">
      <w:pPr>
        <w:shd w:val="clear" w:color="auto" w:fill="FFFFFF"/>
        <w:jc w:val="both"/>
        <w:outlineLvl w:val="1"/>
        <w:rPr>
          <w:sz w:val="24"/>
          <w:szCs w:val="24"/>
        </w:rPr>
      </w:pPr>
      <w:r w:rsidRPr="00BA725F">
        <w:rPr>
          <w:b/>
          <w:sz w:val="24"/>
          <w:szCs w:val="24"/>
        </w:rPr>
        <w:tab/>
      </w:r>
      <w:r w:rsidRPr="001521B2">
        <w:rPr>
          <w:sz w:val="24"/>
          <w:szCs w:val="24"/>
        </w:rPr>
        <w:t xml:space="preserve">Kanter (1968) entende comprometimento como sendo a disposição para ceder energia e lealdade aos sistemas sociais, sendo que a ligação de sistemas pessoais a relações sociais é vista como </w:t>
      </w:r>
      <w:r w:rsidR="007938A2" w:rsidRPr="001521B2">
        <w:rPr>
          <w:sz w:val="24"/>
          <w:szCs w:val="24"/>
        </w:rPr>
        <w:t>autoexpressivas</w:t>
      </w:r>
      <w:r w:rsidRPr="001521B2">
        <w:rPr>
          <w:sz w:val="24"/>
          <w:szCs w:val="24"/>
        </w:rPr>
        <w:t>. Em outras palavras, comprometimento significa o processo pelo qual interesses individuais se atrelam aos padrões sociais de comportamento que são vistos como adequados aos interesses daqueles, como expressando a natureza e necessidade da pessoa.</w:t>
      </w:r>
      <w:r>
        <w:rPr>
          <w:sz w:val="24"/>
          <w:szCs w:val="24"/>
        </w:rPr>
        <w:t xml:space="preserve"> </w:t>
      </w:r>
      <w:r w:rsidRPr="001521B2">
        <w:rPr>
          <w:sz w:val="24"/>
          <w:szCs w:val="24"/>
        </w:rPr>
        <w:t xml:space="preserve">Seguindo esta ideia Mowday, Steers e Porter (1979, p. 226) definem comprometimento organizacional como </w:t>
      </w:r>
      <w:r w:rsidR="004A0D30">
        <w:rPr>
          <w:sz w:val="24"/>
          <w:szCs w:val="24"/>
        </w:rPr>
        <w:t xml:space="preserve">“uma </w:t>
      </w:r>
      <w:r w:rsidRPr="001521B2">
        <w:rPr>
          <w:sz w:val="24"/>
          <w:szCs w:val="24"/>
        </w:rPr>
        <w:t>forte crença e aceitação dos valores da empresa, vontade de usar suas habilidades e esforço em benefício da organização e intensa disposição de permanecer na organização</w:t>
      </w:r>
      <w:r w:rsidR="004A0D30">
        <w:rPr>
          <w:sz w:val="24"/>
          <w:szCs w:val="24"/>
        </w:rPr>
        <w:t>”</w:t>
      </w:r>
      <w:r w:rsidRPr="001521B2">
        <w:rPr>
          <w:sz w:val="24"/>
          <w:szCs w:val="24"/>
        </w:rPr>
        <w:t>.</w:t>
      </w:r>
    </w:p>
    <w:p w14:paraId="1B0D9643" w14:textId="77777777" w:rsidR="00FF0D5D" w:rsidRPr="001521B2" w:rsidRDefault="00FF0D5D" w:rsidP="00FF0D5D">
      <w:pPr>
        <w:shd w:val="clear" w:color="auto" w:fill="FFFFFF"/>
        <w:ind w:firstLine="708"/>
        <w:jc w:val="both"/>
        <w:outlineLvl w:val="1"/>
        <w:rPr>
          <w:sz w:val="24"/>
          <w:szCs w:val="24"/>
        </w:rPr>
      </w:pPr>
      <w:r w:rsidRPr="001521B2">
        <w:rPr>
          <w:sz w:val="24"/>
          <w:szCs w:val="24"/>
        </w:rPr>
        <w:t xml:space="preserve">Meyer e Allen (1991) definem o comprometimento organizacional como um estado psicológico que caracteriza a relação que o empregado tem com a empresa, e consideram que tal estado tem uma forte influência sobre a decisão do trabalhador de continuar sendo membro da organização. De forma mais específica, propõem que a intensidade do vínculo psicológico que liga o empregado com a empresa poderia caracterizar a partir da definição do seu perfil de comprometimento, que incluiria de forma simultânea graus variáveis dos três componentes ou dimensões do comprometimento organizacional: o comprometimento afetivo, o de continuidade e o normativo. Esses mesmos autores quando afirmam que o comprometimento </w:t>
      </w:r>
      <w:r w:rsidRPr="001521B2">
        <w:rPr>
          <w:sz w:val="24"/>
          <w:szCs w:val="24"/>
        </w:rPr>
        <w:lastRenderedPageBreak/>
        <w:t>organizacional é um estado</w:t>
      </w:r>
      <w:r>
        <w:rPr>
          <w:sz w:val="24"/>
          <w:szCs w:val="24"/>
        </w:rPr>
        <w:t xml:space="preserve"> </w:t>
      </w:r>
      <w:r w:rsidRPr="001521B2">
        <w:rPr>
          <w:sz w:val="24"/>
          <w:szCs w:val="24"/>
        </w:rPr>
        <w:t>psicológico moldado por condições ambientais, fazem referência tanto a condições pessoais</w:t>
      </w:r>
      <w:r>
        <w:rPr>
          <w:sz w:val="24"/>
          <w:szCs w:val="24"/>
        </w:rPr>
        <w:t xml:space="preserve"> </w:t>
      </w:r>
      <w:r w:rsidRPr="001521B2">
        <w:rPr>
          <w:sz w:val="24"/>
          <w:szCs w:val="24"/>
        </w:rPr>
        <w:t>extras organizacionais quanto organizacionais.</w:t>
      </w:r>
    </w:p>
    <w:p w14:paraId="734A36B8" w14:textId="77777777" w:rsidR="00FF0D5D" w:rsidRDefault="00FF0D5D" w:rsidP="00FF0D5D">
      <w:pPr>
        <w:autoSpaceDE w:val="0"/>
        <w:autoSpaceDN w:val="0"/>
        <w:adjustRightInd w:val="0"/>
        <w:jc w:val="both"/>
        <w:rPr>
          <w:sz w:val="24"/>
          <w:szCs w:val="24"/>
        </w:rPr>
      </w:pPr>
      <w:r w:rsidRPr="001521B2">
        <w:rPr>
          <w:sz w:val="24"/>
          <w:szCs w:val="24"/>
        </w:rPr>
        <w:tab/>
        <w:t>Meyer, Allen e Smith (1993, p. 3)</w:t>
      </w:r>
      <w:r>
        <w:rPr>
          <w:sz w:val="24"/>
          <w:szCs w:val="24"/>
        </w:rPr>
        <w:t xml:space="preserve"> </w:t>
      </w:r>
      <w:r w:rsidRPr="001521B2">
        <w:rPr>
          <w:sz w:val="24"/>
          <w:szCs w:val="24"/>
        </w:rPr>
        <w:t>exemplificam o perfil do indivíduo em cada uma das dimensões do</w:t>
      </w:r>
      <w:r>
        <w:rPr>
          <w:sz w:val="24"/>
          <w:szCs w:val="24"/>
        </w:rPr>
        <w:t xml:space="preserve"> </w:t>
      </w:r>
      <w:r w:rsidRPr="001521B2">
        <w:rPr>
          <w:sz w:val="24"/>
          <w:szCs w:val="24"/>
        </w:rPr>
        <w:t xml:space="preserve">seguinte modo: </w:t>
      </w:r>
      <w:bookmarkStart w:id="1" w:name="_Hlk504677562"/>
      <w:r w:rsidRPr="001521B2">
        <w:rPr>
          <w:sz w:val="24"/>
          <w:szCs w:val="24"/>
        </w:rPr>
        <w:t>“empregados com forte comprometimento afetivo permanecem na organização,</w:t>
      </w:r>
      <w:r>
        <w:rPr>
          <w:sz w:val="24"/>
          <w:szCs w:val="24"/>
        </w:rPr>
        <w:t xml:space="preserve"> </w:t>
      </w:r>
      <w:r w:rsidRPr="001521B2">
        <w:rPr>
          <w:sz w:val="24"/>
          <w:szCs w:val="24"/>
        </w:rPr>
        <w:t>porque eles querem; aqueles com comprometimento instrumental permanecem, porque eles precisam;</w:t>
      </w:r>
      <w:r>
        <w:rPr>
          <w:sz w:val="24"/>
          <w:szCs w:val="24"/>
        </w:rPr>
        <w:t xml:space="preserve"> </w:t>
      </w:r>
      <w:r w:rsidRPr="001521B2">
        <w:rPr>
          <w:sz w:val="24"/>
          <w:szCs w:val="24"/>
        </w:rPr>
        <w:t>e aqueles com comprometimento normativo permanecem na organização, porque eles sentem que são obrigados”.</w:t>
      </w:r>
      <w:bookmarkEnd w:id="1"/>
      <w:r w:rsidRPr="001521B2">
        <w:rPr>
          <w:sz w:val="24"/>
          <w:szCs w:val="24"/>
        </w:rPr>
        <w:t xml:space="preserve"> Para Schwepker (2001), por consequência da influência das características organizacionais na avaliação global que o indivíduo faz do seu trabalho, a satisfação aparece como potencial preditor significativo do comprometimento</w:t>
      </w:r>
      <w:r>
        <w:rPr>
          <w:sz w:val="24"/>
          <w:szCs w:val="24"/>
        </w:rPr>
        <w:t xml:space="preserve"> </w:t>
      </w:r>
      <w:r w:rsidRPr="001521B2">
        <w:rPr>
          <w:sz w:val="24"/>
          <w:szCs w:val="24"/>
        </w:rPr>
        <w:t>afetivo, pois a satisfação das necessidades do indivíduo pode atuar como meio de reforço das ligações</w:t>
      </w:r>
      <w:r>
        <w:rPr>
          <w:sz w:val="24"/>
          <w:szCs w:val="24"/>
        </w:rPr>
        <w:t xml:space="preserve"> </w:t>
      </w:r>
      <w:r w:rsidRPr="001521B2">
        <w:rPr>
          <w:sz w:val="24"/>
          <w:szCs w:val="24"/>
        </w:rPr>
        <w:t>emocionais do indivíduo com a organização.</w:t>
      </w:r>
    </w:p>
    <w:p w14:paraId="01221B65" w14:textId="77777777" w:rsidR="00FF0D5D" w:rsidRPr="001521B2" w:rsidRDefault="00FF0D5D" w:rsidP="00FF0D5D">
      <w:pPr>
        <w:autoSpaceDE w:val="0"/>
        <w:autoSpaceDN w:val="0"/>
        <w:adjustRightInd w:val="0"/>
        <w:jc w:val="both"/>
        <w:rPr>
          <w:sz w:val="24"/>
          <w:szCs w:val="24"/>
        </w:rPr>
      </w:pPr>
      <w:r>
        <w:rPr>
          <w:sz w:val="24"/>
          <w:szCs w:val="24"/>
        </w:rPr>
        <w:tab/>
      </w:r>
      <w:r w:rsidRPr="00C25BE5">
        <w:rPr>
          <w:sz w:val="24"/>
          <w:szCs w:val="24"/>
        </w:rPr>
        <w:t>Embora o comprometimento organizacional e a satisfação no trabalho sejam constructos diferentes, alguns autores demonstraram a existência de uma relação entre eles. Alguns estudos avaliaram a correlação entre o comprometimento organizacional e a satisfação no trabalho e obtiveram resultados significativos.</w:t>
      </w:r>
      <w:r>
        <w:rPr>
          <w:sz w:val="24"/>
          <w:szCs w:val="24"/>
        </w:rPr>
        <w:t xml:space="preserve"> </w:t>
      </w:r>
      <w:r w:rsidRPr="001521B2">
        <w:rPr>
          <w:sz w:val="24"/>
          <w:szCs w:val="24"/>
        </w:rPr>
        <w:t>Martins (2008)</w:t>
      </w:r>
      <w:r>
        <w:rPr>
          <w:sz w:val="24"/>
          <w:szCs w:val="24"/>
        </w:rPr>
        <w:t>, por exemplo,</w:t>
      </w:r>
      <w:r w:rsidRPr="001521B2">
        <w:rPr>
          <w:sz w:val="24"/>
          <w:szCs w:val="24"/>
        </w:rPr>
        <w:t xml:space="preserve"> procurou analisar o impacto da promoção, pelas empresas, de programas de reconhecimento, validação e certificação de competências (RVCC) para os seus trabalhadores no comprometimento destes para com a organização (entre outras variáveis, como a satisfação no trabalho e os comportamentos de cidadania organizacional). Esta autora utilizou aversão revista de 19 itens deste instrumento (Meyer &amp; Allen, 1997) numa amostra de 135 trabalhadores pertencentes a duas grandes empresas industriais do norte de Portugal. Em ambas as empresas as sessões foram realizadas nos trabalhadores após o horário de trabalho nas instalações da empresa e ambas registraram níveis muito altos de satisfação no trabalho e comprometimento</w:t>
      </w:r>
      <w:r>
        <w:rPr>
          <w:sz w:val="24"/>
          <w:szCs w:val="24"/>
        </w:rPr>
        <w:t xml:space="preserve"> </w:t>
      </w:r>
      <w:r w:rsidRPr="001521B2">
        <w:rPr>
          <w:sz w:val="24"/>
          <w:szCs w:val="24"/>
        </w:rPr>
        <w:t>organizacional.</w:t>
      </w:r>
    </w:p>
    <w:p w14:paraId="1481B08F" w14:textId="77777777" w:rsidR="00FF0D5D" w:rsidRPr="001521B2" w:rsidRDefault="00FF0D5D" w:rsidP="00FF0D5D">
      <w:pPr>
        <w:autoSpaceDE w:val="0"/>
        <w:autoSpaceDN w:val="0"/>
        <w:adjustRightInd w:val="0"/>
        <w:jc w:val="both"/>
        <w:rPr>
          <w:sz w:val="24"/>
          <w:szCs w:val="24"/>
        </w:rPr>
      </w:pPr>
      <w:r w:rsidRPr="001521B2">
        <w:rPr>
          <w:sz w:val="24"/>
          <w:szCs w:val="24"/>
        </w:rPr>
        <w:tab/>
        <w:t>Em um estudo realizado por Ferreira (2015) foi analisada a relação entre características individuais e organizacionais e comprometimento organizacional numa amostra de médicos e enfermeiros pertencentes a seis hospitais, assim como se estas relações eram mediadas pelo modelo de gestão (tradicional, empresarial ou privado) e pelo grupo profissional. Foram encontrados diferentes níveis de comprometimento organizacional, nos vários modelos de gestão e grupos profissionais, os comprometimentos afetivo e normativo foram mais elevados no modelo privado, enquanto o comprometimento instrumental obteve níveis mais baixos neste modelo de gestão. Relativamente aos grupos profissionais evidenciou-se que os médicos apresentam no que diz respeito, quer ao comprometimento organizacional quer as suas dimensões afetiva e normativa, valores médios superiores aos enfermeiros. Enquanto na dimensão instrumental, são os enfermeiros que apresentam valores mais elevados.</w:t>
      </w:r>
    </w:p>
    <w:p w14:paraId="4E5F20A3" w14:textId="575A6B9D" w:rsidR="00FF0D5D" w:rsidRPr="001521B2" w:rsidRDefault="00FF0D5D" w:rsidP="00FF0D5D">
      <w:pPr>
        <w:autoSpaceDE w:val="0"/>
        <w:autoSpaceDN w:val="0"/>
        <w:adjustRightInd w:val="0"/>
        <w:jc w:val="both"/>
        <w:rPr>
          <w:sz w:val="24"/>
          <w:szCs w:val="24"/>
        </w:rPr>
      </w:pPr>
      <w:r w:rsidRPr="001521B2">
        <w:rPr>
          <w:sz w:val="24"/>
          <w:szCs w:val="24"/>
        </w:rPr>
        <w:tab/>
        <w:t xml:space="preserve">Os resultados obtidos nestas pesquisas corroboram a interdependência entre </w:t>
      </w:r>
      <w:r w:rsidRPr="001521B2">
        <w:rPr>
          <w:sz w:val="24"/>
          <w:szCs w:val="24"/>
        </w:rPr>
        <w:t>comprometimento e satisfação no trabalho, conforme apontado por Siqueira (2008) e por</w:t>
      </w:r>
      <w:r w:rsidR="00553D82" w:rsidRPr="001521B2">
        <w:rPr>
          <w:sz w:val="24"/>
          <w:szCs w:val="24"/>
        </w:rPr>
        <w:t xml:space="preserve"> </w:t>
      </w:r>
      <w:proofErr w:type="spellStart"/>
      <w:r w:rsidR="008E709A">
        <w:rPr>
          <w:sz w:val="24"/>
          <w:szCs w:val="24"/>
        </w:rPr>
        <w:t>Baotham</w:t>
      </w:r>
      <w:proofErr w:type="spellEnd"/>
      <w:r w:rsidR="004A0D30">
        <w:rPr>
          <w:sz w:val="24"/>
          <w:szCs w:val="24"/>
        </w:rPr>
        <w:t xml:space="preserve">, </w:t>
      </w:r>
      <w:proofErr w:type="spellStart"/>
      <w:r w:rsidR="004A0D30">
        <w:rPr>
          <w:sz w:val="24"/>
          <w:szCs w:val="24"/>
        </w:rPr>
        <w:t>Hongkhuntod</w:t>
      </w:r>
      <w:proofErr w:type="spellEnd"/>
      <w:r w:rsidR="004A0D30">
        <w:rPr>
          <w:sz w:val="24"/>
          <w:szCs w:val="24"/>
        </w:rPr>
        <w:t xml:space="preserve"> e </w:t>
      </w:r>
      <w:proofErr w:type="spellStart"/>
      <w:r w:rsidR="004A0D30">
        <w:rPr>
          <w:sz w:val="24"/>
          <w:szCs w:val="24"/>
        </w:rPr>
        <w:t>Rattanajun</w:t>
      </w:r>
      <w:proofErr w:type="spellEnd"/>
      <w:r w:rsidRPr="001521B2">
        <w:rPr>
          <w:sz w:val="24"/>
          <w:szCs w:val="24"/>
        </w:rPr>
        <w:t xml:space="preserve"> (2010). Em outras palavras, o comprometimento organizacional influencia na satisfação no trabalho, devendo ser considerada nas tomadas de decisão quanto a políticas de gestão. Neste sentido, os gestores devem </w:t>
      </w:r>
      <w:r>
        <w:rPr>
          <w:sz w:val="24"/>
          <w:szCs w:val="24"/>
        </w:rPr>
        <w:t>dar especial atenção ao comprometiment</w:t>
      </w:r>
      <w:r w:rsidRPr="001521B2">
        <w:rPr>
          <w:sz w:val="24"/>
          <w:szCs w:val="24"/>
        </w:rPr>
        <w:t>o afetivo de seus colaboradores, uma vez que este influencia fatores da satisfação no trabalho.</w:t>
      </w:r>
    </w:p>
    <w:p w14:paraId="3273E585" w14:textId="77777777" w:rsidR="00FF0D5D" w:rsidRPr="004C3FD8" w:rsidRDefault="00FF0D5D" w:rsidP="00FF0D5D">
      <w:pPr>
        <w:autoSpaceDE w:val="0"/>
        <w:autoSpaceDN w:val="0"/>
        <w:adjustRightInd w:val="0"/>
        <w:jc w:val="both"/>
        <w:rPr>
          <w:sz w:val="24"/>
          <w:szCs w:val="24"/>
        </w:rPr>
      </w:pPr>
    </w:p>
    <w:p w14:paraId="2338E873" w14:textId="77777777" w:rsidR="00FF0D5D" w:rsidRDefault="00FF0D5D" w:rsidP="00FF0D5D">
      <w:pPr>
        <w:shd w:val="clear" w:color="auto" w:fill="FFFFFF"/>
        <w:jc w:val="both"/>
        <w:outlineLvl w:val="1"/>
        <w:rPr>
          <w:b/>
          <w:sz w:val="24"/>
          <w:szCs w:val="24"/>
        </w:rPr>
      </w:pPr>
      <w:r w:rsidRPr="00BA725F">
        <w:rPr>
          <w:b/>
          <w:sz w:val="24"/>
          <w:szCs w:val="24"/>
        </w:rPr>
        <w:t xml:space="preserve">2.3 </w:t>
      </w:r>
      <w:r>
        <w:rPr>
          <w:b/>
          <w:sz w:val="24"/>
          <w:szCs w:val="24"/>
        </w:rPr>
        <w:t>Satisfação no Trabalho</w:t>
      </w:r>
    </w:p>
    <w:p w14:paraId="593A420B" w14:textId="77777777" w:rsidR="00FF0D5D" w:rsidRPr="001521B2" w:rsidRDefault="00FF0D5D" w:rsidP="00FF0D5D">
      <w:pPr>
        <w:shd w:val="clear" w:color="auto" w:fill="FFFFFF"/>
        <w:jc w:val="both"/>
        <w:outlineLvl w:val="1"/>
        <w:rPr>
          <w:sz w:val="24"/>
          <w:szCs w:val="24"/>
        </w:rPr>
      </w:pPr>
      <w:r w:rsidRPr="001521B2">
        <w:rPr>
          <w:b/>
          <w:sz w:val="24"/>
          <w:szCs w:val="24"/>
        </w:rPr>
        <w:lastRenderedPageBreak/>
        <w:tab/>
      </w:r>
      <w:r w:rsidRPr="001521B2">
        <w:rPr>
          <w:sz w:val="24"/>
          <w:szCs w:val="24"/>
        </w:rPr>
        <w:t>Locke (1969) define satisfação no trabalho como o resultado da avaliação que o trabalhador tem sobre o seu trabalho ou a realização de seus valores por meio dessa atividade, sendo uma emoção positiva de bem-estar.</w:t>
      </w:r>
      <w:r>
        <w:rPr>
          <w:sz w:val="24"/>
          <w:szCs w:val="24"/>
        </w:rPr>
        <w:t xml:space="preserve"> </w:t>
      </w:r>
      <w:r w:rsidRPr="001521B2">
        <w:rPr>
          <w:sz w:val="24"/>
          <w:szCs w:val="24"/>
        </w:rPr>
        <w:t>Segundo Locke (1969), a satisfação no trabalho é um estado emocional, porque a emoção deriva da avaliação dos valores do indivíduo, e por tratar-se de um estado emocional, a satisfação possui dois fenômenos: o de alegria (satisfação) e o de sofrimento, desprazer (insatisfação).</w:t>
      </w:r>
    </w:p>
    <w:p w14:paraId="2B0477AA" w14:textId="77777777" w:rsidR="00FF0D5D" w:rsidRPr="001521B2" w:rsidRDefault="00FF0D5D" w:rsidP="00FF0D5D">
      <w:pPr>
        <w:shd w:val="clear" w:color="auto" w:fill="FFFFFF"/>
        <w:jc w:val="both"/>
        <w:outlineLvl w:val="1"/>
        <w:rPr>
          <w:sz w:val="24"/>
          <w:szCs w:val="24"/>
        </w:rPr>
      </w:pPr>
      <w:r w:rsidRPr="001521B2">
        <w:rPr>
          <w:sz w:val="24"/>
          <w:szCs w:val="24"/>
        </w:rPr>
        <w:tab/>
        <w:t>Apesar de Locke (1969) relatar que a satisfação no trabalho é um fenômeno individual, ressalta que os fatores causais podem ser classificados em dois grandes grupos: eventos e condições do trabalho (trabalho propriamente dito, pagamento, promoção, reconhecimento, condições de trabalho, ambiente de trabalho); e agentes do trabalho (colegas e subordinados, supervisores, empresa/organização), assinalando que os fatores causais devem ser analisados em suas inter-relações.</w:t>
      </w:r>
      <w:r>
        <w:rPr>
          <w:sz w:val="24"/>
          <w:szCs w:val="24"/>
        </w:rPr>
        <w:t xml:space="preserve"> </w:t>
      </w:r>
      <w:r w:rsidRPr="001521B2">
        <w:rPr>
          <w:sz w:val="24"/>
          <w:szCs w:val="24"/>
        </w:rPr>
        <w:t xml:space="preserve">Vroom (1964) em sua definição sobre satisfação no trabalho enfoca o papel do empregado no local de trabalho. Assim, ele define a satisfação no trabalho como orientações afetivas por parte dos indivíduos em relação aos papéis de trabalho que eles atualmente estão ocupando. </w:t>
      </w:r>
    </w:p>
    <w:p w14:paraId="656F7C2A" w14:textId="77777777" w:rsidR="00FF0D5D" w:rsidRPr="001521B2" w:rsidRDefault="00FF0D5D" w:rsidP="00FF0D5D">
      <w:pPr>
        <w:shd w:val="clear" w:color="auto" w:fill="FFFFFF"/>
        <w:ind w:firstLine="708"/>
        <w:jc w:val="both"/>
        <w:outlineLvl w:val="1"/>
        <w:rPr>
          <w:sz w:val="24"/>
          <w:szCs w:val="24"/>
        </w:rPr>
      </w:pPr>
      <w:r w:rsidRPr="001521B2">
        <w:rPr>
          <w:sz w:val="24"/>
          <w:szCs w:val="24"/>
        </w:rPr>
        <w:t>Algumas definições sobre o tema satisfação no trabalho apresentam-se divergentes, pois alguns autores consideram como um estado emocional, um sentimento, enquanto outros consideram satisfação</w:t>
      </w:r>
      <w:r>
        <w:rPr>
          <w:sz w:val="24"/>
          <w:szCs w:val="24"/>
        </w:rPr>
        <w:t xml:space="preserve"> </w:t>
      </w:r>
      <w:r w:rsidRPr="001521B2">
        <w:rPr>
          <w:sz w:val="24"/>
          <w:szCs w:val="24"/>
        </w:rPr>
        <w:t>como uma atitude. Robbins (2002, p.74) define satisfação no trabalho “como a atitude geral de uma pessoa em relação ao trabalho que realiza”. Esse autor assim define, pois considera que o homem possui uma reação ativa às situações de trabalho que não o satisfazem, deliberando atitudes de mudanças. Esta concepção aborda a satisfação e a insatisfação no trabalho como fenômenos distintos, sendo que a insatisfação está relacionada aos fatores que determinam o trabalho, como ambiente, recompensas e chefia, sendo essa concepção baseada na Teoria de Herzberg (Herzberg, 1971).</w:t>
      </w:r>
    </w:p>
    <w:p w14:paraId="00FB3512" w14:textId="77777777" w:rsidR="00FF0D5D" w:rsidRPr="001521B2" w:rsidRDefault="00FF0D5D" w:rsidP="00FF0D5D">
      <w:pPr>
        <w:shd w:val="clear" w:color="auto" w:fill="FFFFFF"/>
        <w:ind w:firstLine="708"/>
        <w:jc w:val="both"/>
        <w:outlineLvl w:val="1"/>
        <w:rPr>
          <w:sz w:val="24"/>
          <w:szCs w:val="24"/>
        </w:rPr>
      </w:pPr>
      <w:r w:rsidRPr="001521B2">
        <w:rPr>
          <w:sz w:val="24"/>
          <w:szCs w:val="24"/>
        </w:rPr>
        <w:t>Estudos como o de Rodrigues (2000), realizado em 25 centros de saúde a uma amostra de 221 enfermeiros, permitiu verificar que estes se encontravam parcialmente satisfeitos nas dimensões relativas às condições de trabalho, relacionamento com os colegas, clima organizacional, desenvolvimento, reconhecimento e realização profissional, existindo apenas uma completa ausência de satisfação na dimensão condições salariais.</w:t>
      </w:r>
      <w:r>
        <w:rPr>
          <w:sz w:val="24"/>
          <w:szCs w:val="24"/>
        </w:rPr>
        <w:t xml:space="preserve"> </w:t>
      </w:r>
      <w:r w:rsidRPr="001521B2">
        <w:rPr>
          <w:sz w:val="24"/>
          <w:szCs w:val="24"/>
        </w:rPr>
        <w:t xml:space="preserve">Na mesma linha, André e Neves (2001) desenvolveram um estudo acerca da satisfação no trabalho de 117 enfermeiros a exercerem funções nos serviços de urgência e serviços de atendimento permanente dos Açores. Os investigadores verificaram que os profissionais se encontravam parcialmente satisfeitos nas dimensões estatuto profissionais, clima de trabalho (dimensão da cultura organizacional), relação profissional enfermeiro/paciente, trabalho em equipe e condições físicas de trabalho. </w:t>
      </w:r>
    </w:p>
    <w:p w14:paraId="402FB6E6" w14:textId="77777777" w:rsidR="00FF0D5D" w:rsidRPr="001521B2" w:rsidRDefault="00FF0D5D" w:rsidP="00FF0D5D">
      <w:pPr>
        <w:shd w:val="clear" w:color="auto" w:fill="FFFFFF"/>
        <w:jc w:val="both"/>
        <w:outlineLvl w:val="1"/>
        <w:rPr>
          <w:sz w:val="24"/>
          <w:szCs w:val="24"/>
        </w:rPr>
      </w:pPr>
      <w:r w:rsidRPr="001521B2">
        <w:rPr>
          <w:sz w:val="24"/>
          <w:szCs w:val="24"/>
        </w:rPr>
        <w:tab/>
        <w:t xml:space="preserve">Maciel (2002) constatou, em seu estudo sobre os fatores interferentes na satisfação dos trabalhadores de uma unidade de alimentação e nutrição hospitalar, que as condições de trabalho, na unidade pesquisada, também interferem na satisfação de seus trabalhadores. Martinez (2004), em seu estudo com técnicos e analistas de uma empresa de administração e gerenciamento de planos de previdência privada e de saúde, verificou que 65,2% dos pesquisados apresentaram associação estatisticamente significativa da satisfação no trabalho (avaliada pelo </w:t>
      </w:r>
      <w:r w:rsidRPr="001521B2">
        <w:rPr>
          <w:i/>
          <w:sz w:val="24"/>
          <w:szCs w:val="24"/>
        </w:rPr>
        <w:t>Ocupational Stress Indicator</w:t>
      </w:r>
      <w:r w:rsidRPr="001521B2">
        <w:rPr>
          <w:sz w:val="24"/>
          <w:szCs w:val="24"/>
        </w:rPr>
        <w:t xml:space="preserve"> - OSI) com o cargo de trabalho (melhor nível hierárquico) e o tempo de empresa (menor tempo na empresa), sendo que as variáveis idade, sexo, renda, escolaridade e estado civil não apresentaram associação.</w:t>
      </w:r>
    </w:p>
    <w:p w14:paraId="01887AB7" w14:textId="3A7C115A" w:rsidR="00FF0D5D" w:rsidRDefault="00FF0D5D" w:rsidP="00FF0D5D">
      <w:pPr>
        <w:widowControl w:val="0"/>
        <w:jc w:val="both"/>
      </w:pPr>
      <w:r w:rsidRPr="001521B2">
        <w:rPr>
          <w:sz w:val="24"/>
          <w:szCs w:val="24"/>
        </w:rPr>
        <w:tab/>
      </w:r>
      <w:r w:rsidRPr="001521B2">
        <w:rPr>
          <w:sz w:val="24"/>
          <w:szCs w:val="24"/>
          <w:shd w:val="clear" w:color="auto" w:fill="FFFFFF"/>
        </w:rPr>
        <w:t>Rebo</w:t>
      </w:r>
      <w:r w:rsidR="0062663C">
        <w:rPr>
          <w:sz w:val="24"/>
          <w:szCs w:val="24"/>
          <w:shd w:val="clear" w:color="auto" w:fill="FFFFFF"/>
        </w:rPr>
        <w:t>u</w:t>
      </w:r>
      <w:r w:rsidRPr="001521B2">
        <w:rPr>
          <w:sz w:val="24"/>
          <w:szCs w:val="24"/>
          <w:shd w:val="clear" w:color="auto" w:fill="FFFFFF"/>
        </w:rPr>
        <w:t>ças</w:t>
      </w:r>
      <w:r w:rsidR="0062663C">
        <w:rPr>
          <w:sz w:val="24"/>
          <w:szCs w:val="24"/>
          <w:shd w:val="clear" w:color="auto" w:fill="FFFFFF"/>
        </w:rPr>
        <w:t xml:space="preserve">, </w:t>
      </w:r>
      <w:proofErr w:type="spellStart"/>
      <w:r w:rsidR="0062663C">
        <w:rPr>
          <w:sz w:val="24"/>
          <w:szCs w:val="24"/>
          <w:shd w:val="clear" w:color="auto" w:fill="FFFFFF"/>
        </w:rPr>
        <w:t>Legay</w:t>
      </w:r>
      <w:proofErr w:type="spellEnd"/>
      <w:r w:rsidR="0062663C">
        <w:rPr>
          <w:sz w:val="24"/>
          <w:szCs w:val="24"/>
          <w:shd w:val="clear" w:color="auto" w:fill="FFFFFF"/>
        </w:rPr>
        <w:t xml:space="preserve"> e Abelha</w:t>
      </w:r>
      <w:r w:rsidRPr="001521B2">
        <w:rPr>
          <w:sz w:val="24"/>
          <w:szCs w:val="24"/>
          <w:shd w:val="clear" w:color="auto" w:fill="FFFFFF"/>
        </w:rPr>
        <w:t xml:space="preserve"> (2007) encontraram, em sua pesquisa com 321 </w:t>
      </w:r>
      <w:r w:rsidRPr="001521B2">
        <w:rPr>
          <w:sz w:val="24"/>
          <w:szCs w:val="24"/>
          <w:shd w:val="clear" w:color="auto" w:fill="FFFFFF"/>
        </w:rPr>
        <w:lastRenderedPageBreak/>
        <w:t>profissionais de uma instituição de saúde mental de longa permanência, associações estatisticamente significativas entre satisfação e diversas variáveis, dentre as quais idade e escolaridade, indicando que a satisfação aumentava com a idade e diminuía com a elevação da escolaridade.</w:t>
      </w:r>
      <w:r>
        <w:rPr>
          <w:sz w:val="24"/>
          <w:szCs w:val="24"/>
          <w:shd w:val="clear" w:color="auto" w:fill="FFFFFF"/>
        </w:rPr>
        <w:t xml:space="preserve"> </w:t>
      </w:r>
      <w:r w:rsidRPr="001521B2">
        <w:rPr>
          <w:sz w:val="24"/>
          <w:szCs w:val="24"/>
        </w:rPr>
        <w:t>Barbosa</w:t>
      </w:r>
      <w:r w:rsidR="0062663C">
        <w:rPr>
          <w:sz w:val="24"/>
          <w:szCs w:val="24"/>
        </w:rPr>
        <w:t>, Bizarria, Neto e Moreira</w:t>
      </w:r>
      <w:r w:rsidRPr="001521B2">
        <w:rPr>
          <w:sz w:val="24"/>
          <w:szCs w:val="24"/>
        </w:rPr>
        <w:t xml:space="preserve"> (2016) analisaram a satisfação no trabalho por meio da Escala de Satis</w:t>
      </w:r>
      <w:r w:rsidRPr="001521B2">
        <w:rPr>
          <w:sz w:val="24"/>
          <w:szCs w:val="24"/>
        </w:rPr>
        <w:softHyphen/>
        <w:t>fação no Trabalho (EST) construída e validada por Siqueira (2008). A pesquisa foi realizada com 182 funcionários do Hospital Público de Campo Maior no Piauí. Os achados apontam que a satisfação no trabalho na empresa pública está relacionada com a chefia, com os colegas de trabalho e com as promoções recebidas pelos funcionários.</w:t>
      </w:r>
    </w:p>
    <w:p w14:paraId="6BD85F4C" w14:textId="77777777" w:rsidR="00E6136F" w:rsidRDefault="00E6136F" w:rsidP="00067126">
      <w:pPr>
        <w:widowControl w:val="0"/>
      </w:pPr>
    </w:p>
    <w:p w14:paraId="66CCD5E1" w14:textId="77777777" w:rsidR="00FF0D5D" w:rsidRDefault="00FF0D5D" w:rsidP="00FF0D5D">
      <w:pPr>
        <w:shd w:val="clear" w:color="auto" w:fill="FFFFFF"/>
        <w:jc w:val="both"/>
        <w:outlineLvl w:val="1"/>
        <w:rPr>
          <w:b/>
          <w:sz w:val="24"/>
          <w:szCs w:val="24"/>
        </w:rPr>
      </w:pPr>
      <w:r w:rsidRPr="00D9339B">
        <w:rPr>
          <w:b/>
          <w:sz w:val="24"/>
          <w:szCs w:val="24"/>
        </w:rPr>
        <w:t xml:space="preserve">3 </w:t>
      </w:r>
      <w:r>
        <w:rPr>
          <w:b/>
          <w:sz w:val="24"/>
          <w:szCs w:val="24"/>
        </w:rPr>
        <w:t>METODOLOGIA</w:t>
      </w:r>
    </w:p>
    <w:p w14:paraId="5B35F413" w14:textId="77777777" w:rsidR="00FF0D5D" w:rsidRDefault="00FF0D5D" w:rsidP="00FF0D5D">
      <w:pPr>
        <w:shd w:val="clear" w:color="auto" w:fill="FFFFFF"/>
        <w:jc w:val="both"/>
        <w:outlineLvl w:val="1"/>
        <w:rPr>
          <w:b/>
          <w:sz w:val="24"/>
          <w:szCs w:val="24"/>
        </w:rPr>
      </w:pPr>
      <w:r>
        <w:rPr>
          <w:b/>
          <w:sz w:val="24"/>
          <w:szCs w:val="24"/>
        </w:rPr>
        <w:t>3.1 Procedimentos Metodológicos</w:t>
      </w:r>
    </w:p>
    <w:p w14:paraId="3FE166DA" w14:textId="77777777" w:rsidR="00FF0D5D" w:rsidRPr="00B34581" w:rsidRDefault="00FF0D5D" w:rsidP="00FF0D5D">
      <w:pPr>
        <w:jc w:val="both"/>
        <w:rPr>
          <w:rFonts w:ascii="Arial" w:hAnsi="Arial" w:cs="Arial"/>
          <w:szCs w:val="24"/>
        </w:rPr>
      </w:pPr>
      <w:r>
        <w:rPr>
          <w:sz w:val="24"/>
          <w:szCs w:val="24"/>
        </w:rPr>
        <w:tab/>
      </w:r>
      <w:r w:rsidRPr="00384A67">
        <w:rPr>
          <w:sz w:val="24"/>
          <w:szCs w:val="24"/>
        </w:rPr>
        <w:t>Gil (1999), afirma que pesquisa descritiva tem como principal objetivo descrever características de determinada população ou fenômeno ou o estabelecimento de relações entre as variáveis. Esta pesquisa tem, portanto, natureza descritiva, pois objetiva descrever as influências da cultura organizacional e do comprometimento na satisfação no trabalho dos funcionários de uma organização hospitalar.</w:t>
      </w:r>
      <w:r>
        <w:rPr>
          <w:sz w:val="24"/>
          <w:szCs w:val="24"/>
        </w:rPr>
        <w:t xml:space="preserve"> </w:t>
      </w:r>
      <w:r w:rsidRPr="00421A54">
        <w:rPr>
          <w:sz w:val="24"/>
          <w:szCs w:val="24"/>
        </w:rPr>
        <w:t>Tripodi, Fellin e Meyer (1981, p. 39) mencionam que “pesquisas que procuram descrever com exatidão algumas características de populações designadas são tipicamente representadas por estudos de survey, ou levantamento de campo”.</w:t>
      </w:r>
      <w:r>
        <w:rPr>
          <w:sz w:val="24"/>
          <w:szCs w:val="24"/>
        </w:rPr>
        <w:t xml:space="preserve"> </w:t>
      </w:r>
      <w:r>
        <w:rPr>
          <w:sz w:val="24"/>
          <w:szCs w:val="24"/>
        </w:rPr>
        <w:tab/>
      </w:r>
      <w:r w:rsidRPr="00421A54">
        <w:rPr>
          <w:sz w:val="24"/>
          <w:szCs w:val="24"/>
        </w:rPr>
        <w:t>Com relação à classificação da pesquisa quanto à abordagem do problema a mesma se caracteriza como qualitativa e quantitativa. Richardson (1999, p. 80) menciona que “os estudos que empregam uma metodologia qualitativa podem descrever a complexidade de determinado problema, analisar a interação de certas variáveis, compreender e classificar processos dinâmicos vividos por grupos sociais”. Diferente da pesquisa qualitativa, para Beuren (2010, p. 93) a pesquisa quantitativa tem a intenção de garantir a precisão dos resultados, evitar distorções de análise e interpretação, possibilitando uma margem de segurança quanto ás inferências feitas.</w:t>
      </w:r>
      <w:r>
        <w:rPr>
          <w:rFonts w:ascii="Arial" w:hAnsi="Arial" w:cs="Arial"/>
          <w:szCs w:val="24"/>
        </w:rPr>
        <w:t xml:space="preserve"> </w:t>
      </w:r>
    </w:p>
    <w:p w14:paraId="45338CE4" w14:textId="77777777" w:rsidR="00FF0D5D" w:rsidRDefault="00FF0D5D" w:rsidP="00FF0D5D">
      <w:pPr>
        <w:ind w:firstLine="709"/>
        <w:jc w:val="both"/>
        <w:rPr>
          <w:sz w:val="24"/>
          <w:szCs w:val="24"/>
          <w:lang w:eastAsia="en-US"/>
        </w:rPr>
      </w:pPr>
      <w:r w:rsidRPr="00324A0F">
        <w:rPr>
          <w:sz w:val="24"/>
          <w:szCs w:val="24"/>
        </w:rPr>
        <w:t>O campo de estudo compreendeu um hospital público de pequeno porte do estado de Santa Catarina. Optou-se por esta organização, pela complexidade da estrutura hospitalar e à diversidade dos serviços prestados. Pizzoli (2005) defende que um hospital possui características bastante peculiares, uma vez que envolve relações entre profissionais diretamente ligados aos processos de manutenção e recuperação da saúde, ou seja, da sobrevivência dos indivíduos.</w:t>
      </w:r>
      <w:r>
        <w:rPr>
          <w:sz w:val="24"/>
          <w:szCs w:val="24"/>
        </w:rPr>
        <w:t xml:space="preserve"> </w:t>
      </w:r>
      <w:r w:rsidRPr="00324A0F">
        <w:rPr>
          <w:sz w:val="24"/>
          <w:szCs w:val="24"/>
        </w:rPr>
        <w:t>Para este estudo, o tamanho da amostra da pesquisa precisou alcançar um mínimo de 30 respondentes. Obtiveram-se 45 questionários válidos, atendendo, assim, ao mínimo necessário para realização dos cálculos estatísticos.</w:t>
      </w:r>
    </w:p>
    <w:p w14:paraId="65B0DC8B" w14:textId="77777777" w:rsidR="00FF0D5D" w:rsidRDefault="00FF0D5D" w:rsidP="00FF0D5D">
      <w:pPr>
        <w:ind w:firstLine="709"/>
        <w:jc w:val="both"/>
        <w:rPr>
          <w:sz w:val="24"/>
          <w:szCs w:val="24"/>
        </w:rPr>
      </w:pPr>
    </w:p>
    <w:p w14:paraId="4D09B8E8" w14:textId="77777777" w:rsidR="00FF0D5D" w:rsidRDefault="00FF0D5D" w:rsidP="00FF0D5D">
      <w:pPr>
        <w:shd w:val="clear" w:color="auto" w:fill="FFFFFF"/>
        <w:jc w:val="both"/>
        <w:outlineLvl w:val="1"/>
        <w:rPr>
          <w:b/>
          <w:sz w:val="24"/>
          <w:szCs w:val="24"/>
        </w:rPr>
      </w:pPr>
      <w:r>
        <w:rPr>
          <w:b/>
          <w:sz w:val="24"/>
          <w:szCs w:val="24"/>
        </w:rPr>
        <w:t>3.2 Instrumento da pesquisa e coleta de dados</w:t>
      </w:r>
    </w:p>
    <w:p w14:paraId="09077227" w14:textId="6C738404" w:rsidR="00FF0D5D" w:rsidRPr="00EA401B" w:rsidRDefault="00FF0D5D" w:rsidP="00FF0D5D">
      <w:pPr>
        <w:shd w:val="clear" w:color="auto" w:fill="FFFFFF"/>
        <w:jc w:val="both"/>
        <w:outlineLvl w:val="1"/>
        <w:rPr>
          <w:sz w:val="24"/>
          <w:szCs w:val="24"/>
        </w:rPr>
      </w:pPr>
      <w:r>
        <w:rPr>
          <w:sz w:val="24"/>
          <w:szCs w:val="24"/>
        </w:rPr>
        <w:tab/>
      </w:r>
      <w:r w:rsidRPr="00EA401B">
        <w:rPr>
          <w:sz w:val="24"/>
          <w:szCs w:val="24"/>
        </w:rPr>
        <w:t>Para a realização da coleta de dados utilizou-se de um questionário composto por dois blocos</w:t>
      </w:r>
      <w:r w:rsidR="00947276">
        <w:rPr>
          <w:sz w:val="24"/>
          <w:szCs w:val="24"/>
        </w:rPr>
        <w:t>.</w:t>
      </w:r>
      <w:r w:rsidR="007D7201">
        <w:rPr>
          <w:sz w:val="24"/>
          <w:szCs w:val="24"/>
        </w:rPr>
        <w:t xml:space="preserve"> </w:t>
      </w:r>
      <w:r w:rsidR="00947276">
        <w:rPr>
          <w:sz w:val="24"/>
          <w:szCs w:val="24"/>
        </w:rPr>
        <w:t>O</w:t>
      </w:r>
      <w:r w:rsidRPr="00EA401B">
        <w:rPr>
          <w:sz w:val="24"/>
          <w:szCs w:val="24"/>
        </w:rPr>
        <w:t xml:space="preserve"> bloco I </w:t>
      </w:r>
      <w:r w:rsidR="00947276">
        <w:rPr>
          <w:sz w:val="24"/>
          <w:szCs w:val="24"/>
        </w:rPr>
        <w:t>foi composto</w:t>
      </w:r>
      <w:r w:rsidRPr="00EA401B">
        <w:rPr>
          <w:sz w:val="24"/>
          <w:szCs w:val="24"/>
        </w:rPr>
        <w:t xml:space="preserve"> por assertivas mensuradas em escala </w:t>
      </w:r>
      <w:proofErr w:type="spellStart"/>
      <w:r w:rsidRPr="00EA401B">
        <w:rPr>
          <w:sz w:val="24"/>
          <w:szCs w:val="24"/>
        </w:rPr>
        <w:t>Likert</w:t>
      </w:r>
      <w:proofErr w:type="spellEnd"/>
      <w:r w:rsidRPr="00EA401B">
        <w:rPr>
          <w:sz w:val="24"/>
          <w:szCs w:val="24"/>
        </w:rPr>
        <w:t xml:space="preserve"> de </w:t>
      </w:r>
      <w:proofErr w:type="gramStart"/>
      <w:r w:rsidRPr="00EA401B">
        <w:rPr>
          <w:sz w:val="24"/>
          <w:szCs w:val="24"/>
        </w:rPr>
        <w:t>5</w:t>
      </w:r>
      <w:proofErr w:type="gramEnd"/>
      <w:r w:rsidRPr="00EA401B">
        <w:rPr>
          <w:sz w:val="24"/>
          <w:szCs w:val="24"/>
        </w:rPr>
        <w:t xml:space="preserve"> pontos ancoradas em 1 discordo totalmente a 5 concordo totalmente; sobre o comprometimento organizacional, a satisfação no trabalho e a cultura organizacional. O bloco II</w:t>
      </w:r>
      <w:r w:rsidR="00947276">
        <w:rPr>
          <w:sz w:val="24"/>
          <w:szCs w:val="24"/>
        </w:rPr>
        <w:t xml:space="preserve"> foi</w:t>
      </w:r>
      <w:r w:rsidRPr="00EA401B">
        <w:rPr>
          <w:sz w:val="24"/>
          <w:szCs w:val="24"/>
        </w:rPr>
        <w:t xml:space="preserve"> composto pelos dados demográficos, em que os respondentes foram questionados a respeito de: </w:t>
      </w:r>
      <w:r w:rsidR="00947276" w:rsidRPr="00EA401B">
        <w:rPr>
          <w:sz w:val="24"/>
          <w:szCs w:val="24"/>
        </w:rPr>
        <w:t>seu</w:t>
      </w:r>
      <w:r w:rsidR="00947276">
        <w:rPr>
          <w:sz w:val="24"/>
          <w:szCs w:val="24"/>
        </w:rPr>
        <w:t xml:space="preserve"> gênero</w:t>
      </w:r>
      <w:r w:rsidRPr="00EA401B">
        <w:rPr>
          <w:sz w:val="24"/>
          <w:szCs w:val="24"/>
        </w:rPr>
        <w:t xml:space="preserve">, idade, grau de formação, tempo e função que exerce na organização e tempo de experiência em função de liderança. </w:t>
      </w:r>
    </w:p>
    <w:p w14:paraId="7DB2FBC9" w14:textId="37F6A154" w:rsidR="00FF0D5D" w:rsidRPr="00EA401B" w:rsidRDefault="00FF0D5D" w:rsidP="00FF0D5D">
      <w:pPr>
        <w:ind w:firstLine="709"/>
        <w:jc w:val="both"/>
        <w:rPr>
          <w:sz w:val="24"/>
          <w:szCs w:val="24"/>
        </w:rPr>
      </w:pPr>
      <w:r w:rsidRPr="00EA401B">
        <w:rPr>
          <w:sz w:val="24"/>
          <w:szCs w:val="24"/>
        </w:rPr>
        <w:lastRenderedPageBreak/>
        <w:t xml:space="preserve">Os dados foram coletados nos meses de fevereiro e março de 2018. O contato com os respondentes se deu de duas formas, inicialmente, de forma online no período de 20 de fevereiro a 10 de março e, posteriormente, presencialmente no dia 13 de março. O contato foi inicialmente feito a partir do envio de e-mail convite para participação da pesquisa, no qual constava a carta de apresentação e o </w:t>
      </w:r>
      <w:r w:rsidRPr="00947276">
        <w:rPr>
          <w:i/>
          <w:sz w:val="24"/>
          <w:szCs w:val="24"/>
        </w:rPr>
        <w:t>link</w:t>
      </w:r>
      <w:r w:rsidRPr="00EA401B">
        <w:rPr>
          <w:sz w:val="24"/>
          <w:szCs w:val="24"/>
        </w:rPr>
        <w:t xml:space="preserve"> do questionário hospedado na plataforma </w:t>
      </w:r>
      <w:proofErr w:type="spellStart"/>
      <w:r w:rsidRPr="00947276">
        <w:rPr>
          <w:i/>
          <w:sz w:val="24"/>
          <w:szCs w:val="24"/>
        </w:rPr>
        <w:t>on</w:t>
      </w:r>
      <w:proofErr w:type="spellEnd"/>
      <w:r w:rsidR="00947276" w:rsidRPr="00947276">
        <w:rPr>
          <w:i/>
          <w:sz w:val="24"/>
          <w:szCs w:val="24"/>
        </w:rPr>
        <w:t xml:space="preserve"> </w:t>
      </w:r>
      <w:proofErr w:type="spellStart"/>
      <w:r w:rsidRPr="00947276">
        <w:rPr>
          <w:i/>
          <w:sz w:val="24"/>
          <w:szCs w:val="24"/>
        </w:rPr>
        <w:t>line</w:t>
      </w:r>
      <w:proofErr w:type="spellEnd"/>
      <w:r w:rsidRPr="00947276">
        <w:rPr>
          <w:i/>
          <w:sz w:val="24"/>
          <w:szCs w:val="24"/>
        </w:rPr>
        <w:t xml:space="preserve"> Google </w:t>
      </w:r>
      <w:proofErr w:type="spellStart"/>
      <w:r w:rsidRPr="00947276">
        <w:rPr>
          <w:i/>
          <w:sz w:val="24"/>
          <w:szCs w:val="24"/>
        </w:rPr>
        <w:t>Forms</w:t>
      </w:r>
      <w:proofErr w:type="spellEnd"/>
      <w:r w:rsidR="007938A2">
        <w:rPr>
          <w:sz w:val="24"/>
          <w:szCs w:val="24"/>
        </w:rPr>
        <w:t>.</w:t>
      </w:r>
      <w:r w:rsidR="00F7795A">
        <w:rPr>
          <w:sz w:val="24"/>
          <w:szCs w:val="24"/>
        </w:rPr>
        <w:t xml:space="preserve"> </w:t>
      </w:r>
      <w:r w:rsidRPr="00EA401B">
        <w:rPr>
          <w:sz w:val="24"/>
          <w:szCs w:val="24"/>
        </w:rPr>
        <w:t xml:space="preserve">O envio dos e-mails ocorreu em parceria com o órgão de comunicação interna da instituição. </w:t>
      </w:r>
    </w:p>
    <w:p w14:paraId="56724202" w14:textId="77777777" w:rsidR="00FF0D5D" w:rsidRPr="00EA401B" w:rsidRDefault="00FF0D5D" w:rsidP="00FF0D5D">
      <w:pPr>
        <w:ind w:firstLine="709"/>
        <w:jc w:val="both"/>
        <w:rPr>
          <w:sz w:val="24"/>
          <w:szCs w:val="24"/>
        </w:rPr>
      </w:pPr>
      <w:r w:rsidRPr="00EA401B">
        <w:rPr>
          <w:sz w:val="24"/>
          <w:szCs w:val="24"/>
        </w:rPr>
        <w:t>Diante da falta de retorno necessário para a amostra definida previamente, partiu-se para uma nova estratégia de coleta de dados, a presencial. A pesquisadora aplicou a pesquisa para os servidores interessados dos setores administrativos e nos setores assistenciais. Ela visitou um a um para apresentar a pesquisa e entregar o questionário aos servidores interessados em responder. Posteriormente, os questionários foram recolhidos também pela pesquisadora. Consideraram-se utilizáveis os questionários que permitiam identificar todas as respostas que eram obrigatórias.</w:t>
      </w:r>
    </w:p>
    <w:p w14:paraId="3A438519" w14:textId="77777777" w:rsidR="00947276" w:rsidRDefault="00FF0D5D" w:rsidP="00A104F4">
      <w:pPr>
        <w:ind w:firstLine="708"/>
        <w:jc w:val="both"/>
        <w:rPr>
          <w:sz w:val="24"/>
          <w:szCs w:val="24"/>
        </w:rPr>
      </w:pPr>
      <w:r w:rsidRPr="00EA401B">
        <w:rPr>
          <w:sz w:val="24"/>
          <w:szCs w:val="24"/>
        </w:rPr>
        <w:t>O desenvolvimento da pesquisa quanto à análise e interpretação de dados com o intuito de verificar as influências da cultura e do comprometimento organizacional na satisfação no trabalho em uma organização hospitalar, considerou-se as seguintes hipóteses:</w:t>
      </w:r>
      <w:r w:rsidR="00A104F4">
        <w:rPr>
          <w:sz w:val="24"/>
          <w:szCs w:val="24"/>
        </w:rPr>
        <w:t xml:space="preserve"> </w:t>
      </w:r>
    </w:p>
    <w:p w14:paraId="785B2775" w14:textId="23958607" w:rsidR="00A104F4" w:rsidRPr="00947276" w:rsidRDefault="00A104F4" w:rsidP="00947276">
      <w:pPr>
        <w:ind w:firstLine="708"/>
        <w:jc w:val="both"/>
        <w:rPr>
          <w:sz w:val="24"/>
          <w:szCs w:val="24"/>
        </w:rPr>
      </w:pPr>
      <w:r w:rsidRPr="00947276">
        <w:rPr>
          <w:sz w:val="24"/>
          <w:szCs w:val="24"/>
        </w:rPr>
        <w:t>H</w:t>
      </w:r>
      <w:r w:rsidRPr="00947276">
        <w:rPr>
          <w:sz w:val="24"/>
          <w:szCs w:val="24"/>
          <w:vertAlign w:val="subscript"/>
        </w:rPr>
        <w:t>1</w:t>
      </w:r>
      <w:r w:rsidR="00FF0D5D" w:rsidRPr="00947276">
        <w:rPr>
          <w:sz w:val="24"/>
          <w:szCs w:val="24"/>
        </w:rPr>
        <w:t>: O comprometimento afeta positivamente a satisfação no trabalho.</w:t>
      </w:r>
    </w:p>
    <w:p w14:paraId="5C05A073" w14:textId="77777777" w:rsidR="00FF0D5D" w:rsidRPr="00947276" w:rsidRDefault="00A104F4" w:rsidP="00947276">
      <w:pPr>
        <w:ind w:firstLine="708"/>
        <w:jc w:val="both"/>
        <w:rPr>
          <w:sz w:val="24"/>
          <w:szCs w:val="24"/>
        </w:rPr>
      </w:pPr>
      <w:r w:rsidRPr="00947276">
        <w:rPr>
          <w:sz w:val="24"/>
          <w:szCs w:val="24"/>
        </w:rPr>
        <w:t>H</w:t>
      </w:r>
      <w:r w:rsidRPr="00947276">
        <w:rPr>
          <w:sz w:val="24"/>
          <w:szCs w:val="24"/>
          <w:vertAlign w:val="subscript"/>
        </w:rPr>
        <w:t>2</w:t>
      </w:r>
      <w:r w:rsidR="00FF0D5D" w:rsidRPr="00947276">
        <w:rPr>
          <w:sz w:val="24"/>
          <w:szCs w:val="24"/>
        </w:rPr>
        <w:t>: A cultura organizacional afeta positivamente a satisfação no trabalho.</w:t>
      </w:r>
    </w:p>
    <w:p w14:paraId="5EE939D0" w14:textId="3A563392" w:rsidR="00FF0D5D" w:rsidRPr="00EA401B" w:rsidRDefault="00FF0D5D" w:rsidP="00FF0D5D">
      <w:pPr>
        <w:ind w:firstLine="708"/>
        <w:jc w:val="both"/>
        <w:rPr>
          <w:sz w:val="24"/>
          <w:szCs w:val="24"/>
        </w:rPr>
      </w:pPr>
      <w:r w:rsidRPr="00EA401B">
        <w:rPr>
          <w:sz w:val="24"/>
          <w:szCs w:val="24"/>
        </w:rPr>
        <w:t xml:space="preserve">Utilizou-se o </w:t>
      </w:r>
      <w:r w:rsidR="00947276">
        <w:rPr>
          <w:sz w:val="24"/>
          <w:szCs w:val="24"/>
        </w:rPr>
        <w:t>software SPSS versão 22 para análise dos dados</w:t>
      </w:r>
      <w:r w:rsidRPr="00EA401B">
        <w:rPr>
          <w:sz w:val="24"/>
          <w:szCs w:val="24"/>
        </w:rPr>
        <w:t xml:space="preserve">. Foram realizadas </w:t>
      </w:r>
      <w:r w:rsidR="00947276">
        <w:rPr>
          <w:sz w:val="24"/>
          <w:szCs w:val="24"/>
        </w:rPr>
        <w:t xml:space="preserve">os procedimentos e </w:t>
      </w:r>
      <w:r w:rsidRPr="00EA401B">
        <w:rPr>
          <w:sz w:val="24"/>
          <w:szCs w:val="24"/>
        </w:rPr>
        <w:t>análises de correlação e regressão entre as variáveis</w:t>
      </w:r>
      <w:r>
        <w:rPr>
          <w:sz w:val="24"/>
          <w:szCs w:val="24"/>
        </w:rPr>
        <w:t>.</w:t>
      </w:r>
    </w:p>
    <w:p w14:paraId="345BB8D4" w14:textId="77777777" w:rsidR="00E6136F" w:rsidRDefault="00E6136F" w:rsidP="00067126">
      <w:pPr>
        <w:widowControl w:val="0"/>
      </w:pPr>
    </w:p>
    <w:p w14:paraId="3DCE75CE" w14:textId="77777777" w:rsidR="00FF0D5D" w:rsidRDefault="00FF0D5D" w:rsidP="00FF0D5D">
      <w:pPr>
        <w:shd w:val="clear" w:color="auto" w:fill="FFFFFF"/>
        <w:jc w:val="both"/>
        <w:outlineLvl w:val="1"/>
        <w:rPr>
          <w:b/>
          <w:sz w:val="24"/>
          <w:szCs w:val="24"/>
        </w:rPr>
      </w:pPr>
      <w:r w:rsidRPr="004A2974">
        <w:rPr>
          <w:b/>
          <w:sz w:val="24"/>
          <w:szCs w:val="24"/>
        </w:rPr>
        <w:t>4 ANALISE E DISCUSSÃO DOS RESULTADOS</w:t>
      </w:r>
    </w:p>
    <w:p w14:paraId="348A430B" w14:textId="77777777" w:rsidR="00FF0D5D" w:rsidRDefault="00FF0D5D" w:rsidP="00FF0D5D">
      <w:pPr>
        <w:shd w:val="clear" w:color="auto" w:fill="FFFFFF"/>
        <w:jc w:val="both"/>
        <w:outlineLvl w:val="1"/>
        <w:rPr>
          <w:b/>
          <w:sz w:val="24"/>
          <w:szCs w:val="24"/>
        </w:rPr>
      </w:pPr>
      <w:r>
        <w:rPr>
          <w:b/>
          <w:sz w:val="24"/>
          <w:szCs w:val="24"/>
        </w:rPr>
        <w:t>4.1 Perfil dos Respondentes</w:t>
      </w:r>
    </w:p>
    <w:p w14:paraId="373AC35B" w14:textId="77777777" w:rsidR="00FF0D5D" w:rsidRDefault="00FF0D5D" w:rsidP="00FF0D5D">
      <w:pPr>
        <w:shd w:val="clear" w:color="auto" w:fill="FFFFFF"/>
        <w:jc w:val="both"/>
        <w:outlineLvl w:val="1"/>
        <w:rPr>
          <w:sz w:val="24"/>
          <w:szCs w:val="24"/>
        </w:rPr>
      </w:pPr>
      <w:r>
        <w:rPr>
          <w:rFonts w:ascii="Arial" w:hAnsi="Arial" w:cs="Arial"/>
        </w:rPr>
        <w:tab/>
      </w:r>
      <w:r w:rsidRPr="00EA401B">
        <w:rPr>
          <w:sz w:val="24"/>
          <w:szCs w:val="24"/>
        </w:rPr>
        <w:t xml:space="preserve">Em relação ao sexo, a área em estudo é composta em sua maioria por 91,1% de funcionárias do sexo feminino e 8,9% do sexo masculino, conforme apresenta </w:t>
      </w:r>
      <w:r>
        <w:rPr>
          <w:sz w:val="24"/>
          <w:szCs w:val="24"/>
        </w:rPr>
        <w:t>a Tabela 1</w:t>
      </w:r>
      <w:r w:rsidRPr="00EA401B">
        <w:rPr>
          <w:sz w:val="24"/>
          <w:szCs w:val="24"/>
        </w:rPr>
        <w:t>. Segundo a faixa etária, mais da metade dos colaboradores do setor estão entre 20 e 40 anos – 68,9%. A tabela a seguir demonstra a composição da amostra em estudo, no que se refere a faixa etária, sexo, grau de escolaridade, cargo que ocupa e tempo de empresa, respectivamente.</w:t>
      </w:r>
    </w:p>
    <w:p w14:paraId="64654309" w14:textId="77777777" w:rsidR="00A104F4" w:rsidRPr="00EA401B" w:rsidRDefault="00A104F4" w:rsidP="00FF0D5D">
      <w:pPr>
        <w:shd w:val="clear" w:color="auto" w:fill="FFFFFF"/>
        <w:jc w:val="both"/>
        <w:outlineLvl w:val="1"/>
        <w:rPr>
          <w:sz w:val="24"/>
          <w:szCs w:val="24"/>
        </w:rPr>
      </w:pPr>
    </w:p>
    <w:p w14:paraId="1BC9AD54" w14:textId="77777777" w:rsidR="00FF0D5D" w:rsidRPr="00EA401B" w:rsidRDefault="00FF0D5D" w:rsidP="00FF0D5D">
      <w:pPr>
        <w:pStyle w:val="Legenda"/>
        <w:ind w:firstLine="0"/>
        <w:rPr>
          <w:rFonts w:ascii="Times New Roman" w:hAnsi="Times New Roman"/>
          <w:szCs w:val="20"/>
          <w:lang w:val="en-US" w:eastAsia="pt-BR"/>
        </w:rPr>
      </w:pPr>
      <w:bookmarkStart w:id="2" w:name="_Toc510622970"/>
      <w:r w:rsidRPr="00EA401B">
        <w:rPr>
          <w:rFonts w:ascii="Times New Roman" w:hAnsi="Times New Roman"/>
          <w:caps w:val="0"/>
          <w:szCs w:val="20"/>
          <w:lang w:val="pt-BR"/>
        </w:rPr>
        <w:t>T</w:t>
      </w:r>
      <w:r w:rsidRPr="00EA401B">
        <w:rPr>
          <w:rFonts w:ascii="Times New Roman" w:hAnsi="Times New Roman"/>
          <w:caps w:val="0"/>
          <w:szCs w:val="20"/>
        </w:rPr>
        <w:t xml:space="preserve">abela </w:t>
      </w:r>
      <w:r w:rsidRPr="00EA401B">
        <w:rPr>
          <w:rFonts w:ascii="Times New Roman" w:hAnsi="Times New Roman"/>
          <w:szCs w:val="20"/>
          <w:lang w:val="pt-BR"/>
        </w:rPr>
        <w:t>1</w:t>
      </w:r>
      <w:r w:rsidRPr="00EA401B">
        <w:rPr>
          <w:rFonts w:ascii="Times New Roman" w:hAnsi="Times New Roman"/>
          <w:caps w:val="0"/>
          <w:szCs w:val="20"/>
          <w:lang w:val="pt-BR"/>
        </w:rPr>
        <w:t xml:space="preserve"> - Perfil dos respondentes.</w:t>
      </w:r>
      <w:bookmarkEnd w:id="2"/>
    </w:p>
    <w:tbl>
      <w:tblPr>
        <w:tblW w:w="0" w:type="auto"/>
        <w:tblLook w:val="04A0" w:firstRow="1" w:lastRow="0" w:firstColumn="1" w:lastColumn="0" w:noHBand="0" w:noVBand="1"/>
      </w:tblPr>
      <w:tblGrid>
        <w:gridCol w:w="3070"/>
        <w:gridCol w:w="3070"/>
        <w:gridCol w:w="3071"/>
      </w:tblGrid>
      <w:tr w:rsidR="00FF0D5D" w:rsidRPr="00EA401B" w14:paraId="033ABB24" w14:textId="77777777" w:rsidTr="001F132C">
        <w:tc>
          <w:tcPr>
            <w:tcW w:w="3070" w:type="dxa"/>
            <w:tcBorders>
              <w:top w:val="single" w:sz="4" w:space="0" w:color="auto"/>
            </w:tcBorders>
            <w:shd w:val="clear" w:color="auto" w:fill="BFBFBF"/>
          </w:tcPr>
          <w:p w14:paraId="230B2910" w14:textId="77777777" w:rsidR="00FF0D5D" w:rsidRPr="00EA401B" w:rsidRDefault="00FF0D5D" w:rsidP="001F132C">
            <w:pPr>
              <w:tabs>
                <w:tab w:val="left" w:pos="993"/>
              </w:tabs>
              <w:jc w:val="center"/>
              <w:rPr>
                <w:b/>
              </w:rPr>
            </w:pPr>
            <w:r w:rsidRPr="00EA401B">
              <w:rPr>
                <w:b/>
              </w:rPr>
              <w:t>Faixa etária</w:t>
            </w:r>
          </w:p>
        </w:tc>
        <w:tc>
          <w:tcPr>
            <w:tcW w:w="3070" w:type="dxa"/>
            <w:tcBorders>
              <w:top w:val="single" w:sz="4" w:space="0" w:color="auto"/>
            </w:tcBorders>
            <w:shd w:val="clear" w:color="auto" w:fill="BFBFBF"/>
          </w:tcPr>
          <w:p w14:paraId="7E331177" w14:textId="77777777" w:rsidR="00FF0D5D" w:rsidRPr="00EA401B" w:rsidRDefault="00FF0D5D" w:rsidP="001F132C">
            <w:pPr>
              <w:tabs>
                <w:tab w:val="left" w:pos="993"/>
              </w:tabs>
              <w:jc w:val="center"/>
              <w:rPr>
                <w:b/>
              </w:rPr>
            </w:pPr>
            <w:r w:rsidRPr="00EA401B">
              <w:rPr>
                <w:b/>
              </w:rPr>
              <w:t>N</w:t>
            </w:r>
          </w:p>
        </w:tc>
        <w:tc>
          <w:tcPr>
            <w:tcW w:w="3071" w:type="dxa"/>
            <w:tcBorders>
              <w:top w:val="single" w:sz="4" w:space="0" w:color="auto"/>
            </w:tcBorders>
            <w:shd w:val="clear" w:color="auto" w:fill="BFBFBF"/>
          </w:tcPr>
          <w:p w14:paraId="08320D73" w14:textId="77777777" w:rsidR="00FF0D5D" w:rsidRPr="00EA401B" w:rsidRDefault="00FF0D5D" w:rsidP="001F132C">
            <w:pPr>
              <w:tabs>
                <w:tab w:val="left" w:pos="993"/>
              </w:tabs>
              <w:jc w:val="center"/>
              <w:rPr>
                <w:b/>
              </w:rPr>
            </w:pPr>
            <w:r w:rsidRPr="00EA401B">
              <w:rPr>
                <w:b/>
              </w:rPr>
              <w:t>%</w:t>
            </w:r>
          </w:p>
        </w:tc>
      </w:tr>
      <w:tr w:rsidR="00FF0D5D" w:rsidRPr="00EA401B" w14:paraId="27504C0D" w14:textId="77777777" w:rsidTr="001F132C">
        <w:tc>
          <w:tcPr>
            <w:tcW w:w="3070" w:type="dxa"/>
            <w:shd w:val="clear" w:color="auto" w:fill="auto"/>
          </w:tcPr>
          <w:p w14:paraId="7F29F6B1" w14:textId="77777777" w:rsidR="00FF0D5D" w:rsidRPr="00EA401B" w:rsidRDefault="00FF0D5D" w:rsidP="001F132C">
            <w:pPr>
              <w:tabs>
                <w:tab w:val="left" w:pos="993"/>
              </w:tabs>
              <w:jc w:val="center"/>
            </w:pPr>
            <w:r w:rsidRPr="00EA401B">
              <w:t>20 a 30</w:t>
            </w:r>
          </w:p>
        </w:tc>
        <w:tc>
          <w:tcPr>
            <w:tcW w:w="3070" w:type="dxa"/>
            <w:shd w:val="clear" w:color="auto" w:fill="auto"/>
          </w:tcPr>
          <w:p w14:paraId="07E9E15D" w14:textId="77777777" w:rsidR="00FF0D5D" w:rsidRPr="00EA401B" w:rsidRDefault="00FF0D5D" w:rsidP="001F132C">
            <w:pPr>
              <w:tabs>
                <w:tab w:val="left" w:pos="993"/>
              </w:tabs>
              <w:jc w:val="center"/>
            </w:pPr>
            <w:r w:rsidRPr="00EA401B">
              <w:t>14</w:t>
            </w:r>
          </w:p>
        </w:tc>
        <w:tc>
          <w:tcPr>
            <w:tcW w:w="3071" w:type="dxa"/>
            <w:shd w:val="clear" w:color="auto" w:fill="auto"/>
          </w:tcPr>
          <w:p w14:paraId="327756F9" w14:textId="77777777" w:rsidR="00FF0D5D" w:rsidRPr="00EA401B" w:rsidRDefault="00FF0D5D" w:rsidP="001F132C">
            <w:pPr>
              <w:tabs>
                <w:tab w:val="left" w:pos="993"/>
              </w:tabs>
              <w:jc w:val="center"/>
            </w:pPr>
            <w:r w:rsidRPr="00EA401B">
              <w:t>31,1%</w:t>
            </w:r>
          </w:p>
        </w:tc>
      </w:tr>
      <w:tr w:rsidR="00FF0D5D" w:rsidRPr="00EA401B" w14:paraId="1F92DEB6" w14:textId="77777777" w:rsidTr="001F132C">
        <w:tc>
          <w:tcPr>
            <w:tcW w:w="3070" w:type="dxa"/>
            <w:shd w:val="clear" w:color="auto" w:fill="auto"/>
          </w:tcPr>
          <w:p w14:paraId="4E824E09" w14:textId="77777777" w:rsidR="00FF0D5D" w:rsidRPr="00EA401B" w:rsidRDefault="00FF0D5D" w:rsidP="001F132C">
            <w:pPr>
              <w:tabs>
                <w:tab w:val="left" w:pos="993"/>
              </w:tabs>
              <w:jc w:val="center"/>
            </w:pPr>
            <w:r w:rsidRPr="00EA401B">
              <w:t>31 a 40</w:t>
            </w:r>
          </w:p>
        </w:tc>
        <w:tc>
          <w:tcPr>
            <w:tcW w:w="3070" w:type="dxa"/>
            <w:shd w:val="clear" w:color="auto" w:fill="auto"/>
          </w:tcPr>
          <w:p w14:paraId="77F89BC3" w14:textId="77777777" w:rsidR="00FF0D5D" w:rsidRPr="00EA401B" w:rsidRDefault="00FF0D5D" w:rsidP="001F132C">
            <w:pPr>
              <w:tabs>
                <w:tab w:val="left" w:pos="993"/>
              </w:tabs>
              <w:jc w:val="center"/>
            </w:pPr>
            <w:r w:rsidRPr="00EA401B">
              <w:t>17</w:t>
            </w:r>
          </w:p>
        </w:tc>
        <w:tc>
          <w:tcPr>
            <w:tcW w:w="3071" w:type="dxa"/>
            <w:shd w:val="clear" w:color="auto" w:fill="auto"/>
          </w:tcPr>
          <w:p w14:paraId="177C88A5" w14:textId="77777777" w:rsidR="00FF0D5D" w:rsidRPr="00EA401B" w:rsidRDefault="00FF0D5D" w:rsidP="001F132C">
            <w:pPr>
              <w:tabs>
                <w:tab w:val="left" w:pos="993"/>
              </w:tabs>
              <w:jc w:val="center"/>
            </w:pPr>
            <w:r w:rsidRPr="00EA401B">
              <w:t>37,8%</w:t>
            </w:r>
          </w:p>
        </w:tc>
      </w:tr>
      <w:tr w:rsidR="00FF0D5D" w:rsidRPr="00EA401B" w14:paraId="1BDAE9D0" w14:textId="77777777" w:rsidTr="001F132C">
        <w:tc>
          <w:tcPr>
            <w:tcW w:w="3070" w:type="dxa"/>
            <w:shd w:val="clear" w:color="auto" w:fill="auto"/>
          </w:tcPr>
          <w:p w14:paraId="6076AB81" w14:textId="77777777" w:rsidR="00FF0D5D" w:rsidRPr="00EA401B" w:rsidRDefault="00FF0D5D" w:rsidP="001F132C">
            <w:pPr>
              <w:tabs>
                <w:tab w:val="left" w:pos="993"/>
              </w:tabs>
              <w:jc w:val="center"/>
            </w:pPr>
            <w:r w:rsidRPr="00EA401B">
              <w:t>41 a 50</w:t>
            </w:r>
          </w:p>
        </w:tc>
        <w:tc>
          <w:tcPr>
            <w:tcW w:w="3070" w:type="dxa"/>
            <w:shd w:val="clear" w:color="auto" w:fill="auto"/>
          </w:tcPr>
          <w:p w14:paraId="439E6754" w14:textId="77777777" w:rsidR="00FF0D5D" w:rsidRPr="00EA401B" w:rsidRDefault="00FF0D5D" w:rsidP="001F132C">
            <w:pPr>
              <w:tabs>
                <w:tab w:val="left" w:pos="993"/>
              </w:tabs>
              <w:jc w:val="center"/>
            </w:pPr>
            <w:r w:rsidRPr="00EA401B">
              <w:t>8</w:t>
            </w:r>
          </w:p>
        </w:tc>
        <w:tc>
          <w:tcPr>
            <w:tcW w:w="3071" w:type="dxa"/>
            <w:shd w:val="clear" w:color="auto" w:fill="auto"/>
          </w:tcPr>
          <w:p w14:paraId="2EEED7D6" w14:textId="77777777" w:rsidR="00FF0D5D" w:rsidRPr="00EA401B" w:rsidRDefault="00FF0D5D" w:rsidP="001F132C">
            <w:pPr>
              <w:tabs>
                <w:tab w:val="left" w:pos="993"/>
              </w:tabs>
              <w:jc w:val="center"/>
            </w:pPr>
            <w:r w:rsidRPr="00EA401B">
              <w:t>17,8%</w:t>
            </w:r>
          </w:p>
        </w:tc>
      </w:tr>
      <w:tr w:rsidR="00FF0D5D" w:rsidRPr="00EA401B" w14:paraId="21A793A6" w14:textId="77777777" w:rsidTr="001F132C">
        <w:tc>
          <w:tcPr>
            <w:tcW w:w="3070" w:type="dxa"/>
            <w:shd w:val="clear" w:color="auto" w:fill="auto"/>
          </w:tcPr>
          <w:p w14:paraId="38488576" w14:textId="77777777" w:rsidR="00FF0D5D" w:rsidRPr="00EA401B" w:rsidRDefault="00FF0D5D" w:rsidP="001F132C">
            <w:pPr>
              <w:tabs>
                <w:tab w:val="left" w:pos="993"/>
              </w:tabs>
              <w:jc w:val="center"/>
            </w:pPr>
            <w:r w:rsidRPr="00EA401B">
              <w:t>50 ou mais</w:t>
            </w:r>
          </w:p>
        </w:tc>
        <w:tc>
          <w:tcPr>
            <w:tcW w:w="3070" w:type="dxa"/>
            <w:shd w:val="clear" w:color="auto" w:fill="auto"/>
          </w:tcPr>
          <w:p w14:paraId="5134E2D9" w14:textId="77777777" w:rsidR="00FF0D5D" w:rsidRPr="00EA401B" w:rsidRDefault="00FF0D5D" w:rsidP="001F132C">
            <w:pPr>
              <w:tabs>
                <w:tab w:val="left" w:pos="993"/>
              </w:tabs>
              <w:jc w:val="center"/>
            </w:pPr>
            <w:r w:rsidRPr="00EA401B">
              <w:t>6</w:t>
            </w:r>
          </w:p>
        </w:tc>
        <w:tc>
          <w:tcPr>
            <w:tcW w:w="3071" w:type="dxa"/>
            <w:shd w:val="clear" w:color="auto" w:fill="auto"/>
          </w:tcPr>
          <w:p w14:paraId="74EF76A5" w14:textId="77777777" w:rsidR="00FF0D5D" w:rsidRPr="00EA401B" w:rsidRDefault="00FF0D5D" w:rsidP="001F132C">
            <w:pPr>
              <w:tabs>
                <w:tab w:val="left" w:pos="993"/>
              </w:tabs>
              <w:jc w:val="center"/>
            </w:pPr>
            <w:r w:rsidRPr="00EA401B">
              <w:t>13,3%</w:t>
            </w:r>
          </w:p>
        </w:tc>
      </w:tr>
      <w:tr w:rsidR="00FF0D5D" w:rsidRPr="00EA401B" w14:paraId="0D183DF9" w14:textId="77777777" w:rsidTr="001F132C">
        <w:tc>
          <w:tcPr>
            <w:tcW w:w="3070" w:type="dxa"/>
            <w:shd w:val="clear" w:color="auto" w:fill="BFBFBF"/>
          </w:tcPr>
          <w:p w14:paraId="34D81CF3" w14:textId="4A26F98C" w:rsidR="00FF0D5D" w:rsidRPr="00EA401B" w:rsidRDefault="00B836D2" w:rsidP="001F132C">
            <w:pPr>
              <w:tabs>
                <w:tab w:val="left" w:pos="993"/>
              </w:tabs>
              <w:jc w:val="center"/>
              <w:rPr>
                <w:b/>
              </w:rPr>
            </w:pPr>
            <w:r>
              <w:rPr>
                <w:b/>
              </w:rPr>
              <w:t>G</w:t>
            </w:r>
            <w:r w:rsidR="00F7795A">
              <w:rPr>
                <w:b/>
              </w:rPr>
              <w:t>ê</w:t>
            </w:r>
            <w:r>
              <w:rPr>
                <w:b/>
              </w:rPr>
              <w:t>n</w:t>
            </w:r>
            <w:r w:rsidR="00F7795A">
              <w:rPr>
                <w:b/>
              </w:rPr>
              <w:t>e</w:t>
            </w:r>
            <w:r>
              <w:rPr>
                <w:b/>
              </w:rPr>
              <w:t>ro</w:t>
            </w:r>
          </w:p>
        </w:tc>
        <w:tc>
          <w:tcPr>
            <w:tcW w:w="3070" w:type="dxa"/>
            <w:shd w:val="clear" w:color="auto" w:fill="BFBFBF"/>
          </w:tcPr>
          <w:p w14:paraId="61DB615B" w14:textId="77777777" w:rsidR="00FF0D5D" w:rsidRPr="00EA401B" w:rsidRDefault="00FF0D5D" w:rsidP="001F132C">
            <w:pPr>
              <w:tabs>
                <w:tab w:val="left" w:pos="993"/>
              </w:tabs>
              <w:jc w:val="center"/>
              <w:rPr>
                <w:b/>
              </w:rPr>
            </w:pPr>
            <w:r w:rsidRPr="00EA401B">
              <w:rPr>
                <w:b/>
              </w:rPr>
              <w:t>N</w:t>
            </w:r>
          </w:p>
        </w:tc>
        <w:tc>
          <w:tcPr>
            <w:tcW w:w="3071" w:type="dxa"/>
            <w:shd w:val="clear" w:color="auto" w:fill="BFBFBF"/>
          </w:tcPr>
          <w:p w14:paraId="3832BA0C" w14:textId="77777777" w:rsidR="00FF0D5D" w:rsidRPr="00EA401B" w:rsidRDefault="00FF0D5D" w:rsidP="001F132C">
            <w:pPr>
              <w:tabs>
                <w:tab w:val="left" w:pos="993"/>
              </w:tabs>
              <w:jc w:val="center"/>
              <w:rPr>
                <w:b/>
              </w:rPr>
            </w:pPr>
            <w:r w:rsidRPr="00EA401B">
              <w:rPr>
                <w:b/>
              </w:rPr>
              <w:t>%</w:t>
            </w:r>
          </w:p>
        </w:tc>
      </w:tr>
      <w:tr w:rsidR="00FF0D5D" w:rsidRPr="00EA401B" w14:paraId="75FD3C7C" w14:textId="77777777" w:rsidTr="001F132C">
        <w:tc>
          <w:tcPr>
            <w:tcW w:w="3070" w:type="dxa"/>
            <w:shd w:val="clear" w:color="auto" w:fill="auto"/>
          </w:tcPr>
          <w:p w14:paraId="760E243D" w14:textId="77777777" w:rsidR="00FF0D5D" w:rsidRPr="00EA401B" w:rsidRDefault="00FF0D5D" w:rsidP="001F132C">
            <w:pPr>
              <w:tabs>
                <w:tab w:val="left" w:pos="993"/>
              </w:tabs>
              <w:jc w:val="center"/>
            </w:pPr>
            <w:r w:rsidRPr="00EA401B">
              <w:t>Feminino</w:t>
            </w:r>
          </w:p>
        </w:tc>
        <w:tc>
          <w:tcPr>
            <w:tcW w:w="3070" w:type="dxa"/>
            <w:shd w:val="clear" w:color="auto" w:fill="auto"/>
          </w:tcPr>
          <w:p w14:paraId="17912D80" w14:textId="77777777" w:rsidR="00FF0D5D" w:rsidRPr="00EA401B" w:rsidRDefault="00FF0D5D" w:rsidP="001F132C">
            <w:pPr>
              <w:tabs>
                <w:tab w:val="left" w:pos="993"/>
              </w:tabs>
              <w:jc w:val="center"/>
            </w:pPr>
            <w:r w:rsidRPr="00EA401B">
              <w:t>41</w:t>
            </w:r>
          </w:p>
        </w:tc>
        <w:tc>
          <w:tcPr>
            <w:tcW w:w="3071" w:type="dxa"/>
            <w:shd w:val="clear" w:color="auto" w:fill="auto"/>
          </w:tcPr>
          <w:p w14:paraId="378B4C5C" w14:textId="77777777" w:rsidR="00FF0D5D" w:rsidRPr="00EA401B" w:rsidRDefault="00FF0D5D" w:rsidP="001F132C">
            <w:pPr>
              <w:tabs>
                <w:tab w:val="left" w:pos="993"/>
              </w:tabs>
              <w:jc w:val="center"/>
            </w:pPr>
            <w:r w:rsidRPr="00EA401B">
              <w:t>91,1%</w:t>
            </w:r>
          </w:p>
        </w:tc>
      </w:tr>
      <w:tr w:rsidR="00FF0D5D" w:rsidRPr="00EA401B" w14:paraId="237032A4" w14:textId="77777777" w:rsidTr="001F132C">
        <w:tc>
          <w:tcPr>
            <w:tcW w:w="3070" w:type="dxa"/>
            <w:shd w:val="clear" w:color="auto" w:fill="auto"/>
          </w:tcPr>
          <w:p w14:paraId="0F0663CD" w14:textId="77777777" w:rsidR="00FF0D5D" w:rsidRPr="00EA401B" w:rsidRDefault="00FF0D5D" w:rsidP="001F132C">
            <w:pPr>
              <w:tabs>
                <w:tab w:val="left" w:pos="993"/>
              </w:tabs>
              <w:jc w:val="center"/>
            </w:pPr>
            <w:r w:rsidRPr="00EA401B">
              <w:t>Masculino</w:t>
            </w:r>
          </w:p>
        </w:tc>
        <w:tc>
          <w:tcPr>
            <w:tcW w:w="3070" w:type="dxa"/>
            <w:shd w:val="clear" w:color="auto" w:fill="auto"/>
          </w:tcPr>
          <w:p w14:paraId="032F619B" w14:textId="77777777" w:rsidR="00FF0D5D" w:rsidRPr="00EA401B" w:rsidRDefault="00FF0D5D" w:rsidP="001F132C">
            <w:pPr>
              <w:tabs>
                <w:tab w:val="left" w:pos="993"/>
              </w:tabs>
              <w:jc w:val="center"/>
            </w:pPr>
            <w:r w:rsidRPr="00EA401B">
              <w:t>4</w:t>
            </w:r>
          </w:p>
        </w:tc>
        <w:tc>
          <w:tcPr>
            <w:tcW w:w="3071" w:type="dxa"/>
            <w:shd w:val="clear" w:color="auto" w:fill="auto"/>
          </w:tcPr>
          <w:p w14:paraId="4BC01847" w14:textId="77777777" w:rsidR="00FF0D5D" w:rsidRPr="00EA401B" w:rsidRDefault="00FF0D5D" w:rsidP="001F132C">
            <w:pPr>
              <w:tabs>
                <w:tab w:val="left" w:pos="993"/>
              </w:tabs>
              <w:jc w:val="center"/>
            </w:pPr>
            <w:r w:rsidRPr="00EA401B">
              <w:t>8,9%</w:t>
            </w:r>
          </w:p>
        </w:tc>
      </w:tr>
      <w:tr w:rsidR="00FF0D5D" w:rsidRPr="00EA401B" w14:paraId="5526CD85" w14:textId="77777777" w:rsidTr="001F132C">
        <w:tc>
          <w:tcPr>
            <w:tcW w:w="3070" w:type="dxa"/>
            <w:shd w:val="clear" w:color="auto" w:fill="BFBFBF"/>
          </w:tcPr>
          <w:p w14:paraId="225375B4" w14:textId="77777777" w:rsidR="00FF0D5D" w:rsidRPr="00EA401B" w:rsidRDefault="00FF0D5D" w:rsidP="001F132C">
            <w:pPr>
              <w:tabs>
                <w:tab w:val="left" w:pos="993"/>
              </w:tabs>
              <w:jc w:val="center"/>
              <w:rPr>
                <w:b/>
              </w:rPr>
            </w:pPr>
            <w:r w:rsidRPr="00EA401B">
              <w:rPr>
                <w:b/>
              </w:rPr>
              <w:t>Escolaridade</w:t>
            </w:r>
          </w:p>
        </w:tc>
        <w:tc>
          <w:tcPr>
            <w:tcW w:w="3070" w:type="dxa"/>
            <w:shd w:val="clear" w:color="auto" w:fill="BFBFBF"/>
          </w:tcPr>
          <w:p w14:paraId="76D72FBD" w14:textId="77777777" w:rsidR="00FF0D5D" w:rsidRPr="00EA401B" w:rsidRDefault="00FF0D5D" w:rsidP="001F132C">
            <w:pPr>
              <w:tabs>
                <w:tab w:val="left" w:pos="993"/>
              </w:tabs>
              <w:jc w:val="center"/>
              <w:rPr>
                <w:b/>
              </w:rPr>
            </w:pPr>
            <w:r w:rsidRPr="00EA401B">
              <w:rPr>
                <w:b/>
              </w:rPr>
              <w:t>N</w:t>
            </w:r>
          </w:p>
        </w:tc>
        <w:tc>
          <w:tcPr>
            <w:tcW w:w="3071" w:type="dxa"/>
            <w:shd w:val="clear" w:color="auto" w:fill="BFBFBF"/>
          </w:tcPr>
          <w:p w14:paraId="384F4C17" w14:textId="77777777" w:rsidR="00FF0D5D" w:rsidRPr="00EA401B" w:rsidRDefault="00FF0D5D" w:rsidP="001F132C">
            <w:pPr>
              <w:tabs>
                <w:tab w:val="left" w:pos="993"/>
              </w:tabs>
              <w:jc w:val="center"/>
              <w:rPr>
                <w:b/>
              </w:rPr>
            </w:pPr>
            <w:r w:rsidRPr="00EA401B">
              <w:rPr>
                <w:b/>
              </w:rPr>
              <w:t>%</w:t>
            </w:r>
          </w:p>
        </w:tc>
      </w:tr>
      <w:tr w:rsidR="00FF0D5D" w:rsidRPr="00EA401B" w14:paraId="64187E27" w14:textId="77777777" w:rsidTr="001F132C">
        <w:tc>
          <w:tcPr>
            <w:tcW w:w="3070" w:type="dxa"/>
            <w:shd w:val="clear" w:color="auto" w:fill="auto"/>
          </w:tcPr>
          <w:p w14:paraId="4CA745E0" w14:textId="77777777" w:rsidR="00FF0D5D" w:rsidRPr="00EA401B" w:rsidRDefault="00FF0D5D" w:rsidP="001F132C">
            <w:pPr>
              <w:tabs>
                <w:tab w:val="left" w:pos="993"/>
              </w:tabs>
              <w:jc w:val="center"/>
            </w:pPr>
            <w:r w:rsidRPr="00EA401B">
              <w:t>1° Grau</w:t>
            </w:r>
          </w:p>
        </w:tc>
        <w:tc>
          <w:tcPr>
            <w:tcW w:w="3070" w:type="dxa"/>
            <w:shd w:val="clear" w:color="auto" w:fill="auto"/>
          </w:tcPr>
          <w:p w14:paraId="4830850E" w14:textId="77777777" w:rsidR="00FF0D5D" w:rsidRPr="00EA401B" w:rsidRDefault="00FF0D5D" w:rsidP="001F132C">
            <w:pPr>
              <w:tabs>
                <w:tab w:val="left" w:pos="993"/>
              </w:tabs>
              <w:jc w:val="center"/>
            </w:pPr>
            <w:r w:rsidRPr="00EA401B">
              <w:t>5</w:t>
            </w:r>
          </w:p>
        </w:tc>
        <w:tc>
          <w:tcPr>
            <w:tcW w:w="3071" w:type="dxa"/>
            <w:shd w:val="clear" w:color="auto" w:fill="auto"/>
          </w:tcPr>
          <w:p w14:paraId="086D4C65" w14:textId="77777777" w:rsidR="00FF0D5D" w:rsidRPr="00EA401B" w:rsidRDefault="00FF0D5D" w:rsidP="001F132C">
            <w:pPr>
              <w:tabs>
                <w:tab w:val="left" w:pos="993"/>
              </w:tabs>
              <w:jc w:val="center"/>
            </w:pPr>
            <w:r w:rsidRPr="00EA401B">
              <w:t>11,1%</w:t>
            </w:r>
          </w:p>
        </w:tc>
      </w:tr>
      <w:tr w:rsidR="00FF0D5D" w:rsidRPr="00EA401B" w14:paraId="359F6BD8" w14:textId="77777777" w:rsidTr="001F132C">
        <w:tc>
          <w:tcPr>
            <w:tcW w:w="3070" w:type="dxa"/>
            <w:shd w:val="clear" w:color="auto" w:fill="auto"/>
          </w:tcPr>
          <w:p w14:paraId="1AAC989A" w14:textId="77777777" w:rsidR="00FF0D5D" w:rsidRPr="00EA401B" w:rsidRDefault="00FF0D5D" w:rsidP="001F132C">
            <w:pPr>
              <w:tabs>
                <w:tab w:val="left" w:pos="993"/>
              </w:tabs>
              <w:jc w:val="center"/>
            </w:pPr>
            <w:r w:rsidRPr="00EA401B">
              <w:t>2° Grau</w:t>
            </w:r>
          </w:p>
        </w:tc>
        <w:tc>
          <w:tcPr>
            <w:tcW w:w="3070" w:type="dxa"/>
            <w:shd w:val="clear" w:color="auto" w:fill="auto"/>
          </w:tcPr>
          <w:p w14:paraId="6A671E24" w14:textId="77777777" w:rsidR="00FF0D5D" w:rsidRPr="00EA401B" w:rsidRDefault="00FF0D5D" w:rsidP="001F132C">
            <w:pPr>
              <w:tabs>
                <w:tab w:val="left" w:pos="993"/>
              </w:tabs>
              <w:jc w:val="center"/>
            </w:pPr>
            <w:r w:rsidRPr="00EA401B">
              <w:t>10</w:t>
            </w:r>
          </w:p>
        </w:tc>
        <w:tc>
          <w:tcPr>
            <w:tcW w:w="3071" w:type="dxa"/>
            <w:shd w:val="clear" w:color="auto" w:fill="auto"/>
          </w:tcPr>
          <w:p w14:paraId="10FC2EE3" w14:textId="77777777" w:rsidR="00FF0D5D" w:rsidRPr="00EA401B" w:rsidRDefault="00FF0D5D" w:rsidP="001F132C">
            <w:pPr>
              <w:tabs>
                <w:tab w:val="left" w:pos="993"/>
              </w:tabs>
              <w:jc w:val="center"/>
            </w:pPr>
            <w:r w:rsidRPr="00EA401B">
              <w:t>22,2%</w:t>
            </w:r>
          </w:p>
        </w:tc>
      </w:tr>
      <w:tr w:rsidR="00FF0D5D" w:rsidRPr="00EA401B" w14:paraId="21C1791F" w14:textId="77777777" w:rsidTr="001F132C">
        <w:tc>
          <w:tcPr>
            <w:tcW w:w="3070" w:type="dxa"/>
            <w:shd w:val="clear" w:color="auto" w:fill="auto"/>
          </w:tcPr>
          <w:p w14:paraId="3FF90BD8" w14:textId="77777777" w:rsidR="00FF0D5D" w:rsidRPr="00EA401B" w:rsidRDefault="00FF0D5D" w:rsidP="001F132C">
            <w:pPr>
              <w:tabs>
                <w:tab w:val="left" w:pos="993"/>
              </w:tabs>
              <w:jc w:val="center"/>
            </w:pPr>
            <w:r w:rsidRPr="00EA401B">
              <w:t>Curso Técnico</w:t>
            </w:r>
          </w:p>
        </w:tc>
        <w:tc>
          <w:tcPr>
            <w:tcW w:w="3070" w:type="dxa"/>
            <w:shd w:val="clear" w:color="auto" w:fill="auto"/>
          </w:tcPr>
          <w:p w14:paraId="50483728" w14:textId="77777777" w:rsidR="00FF0D5D" w:rsidRPr="00EA401B" w:rsidRDefault="00FF0D5D" w:rsidP="001F132C">
            <w:pPr>
              <w:tabs>
                <w:tab w:val="left" w:pos="993"/>
              </w:tabs>
              <w:jc w:val="center"/>
            </w:pPr>
            <w:r w:rsidRPr="00EA401B">
              <w:t>14</w:t>
            </w:r>
          </w:p>
        </w:tc>
        <w:tc>
          <w:tcPr>
            <w:tcW w:w="3071" w:type="dxa"/>
            <w:shd w:val="clear" w:color="auto" w:fill="auto"/>
          </w:tcPr>
          <w:p w14:paraId="7D78E3A0" w14:textId="77777777" w:rsidR="00FF0D5D" w:rsidRPr="00EA401B" w:rsidRDefault="00FF0D5D" w:rsidP="001F132C">
            <w:pPr>
              <w:tabs>
                <w:tab w:val="left" w:pos="993"/>
              </w:tabs>
              <w:jc w:val="center"/>
            </w:pPr>
            <w:r w:rsidRPr="00EA401B">
              <w:t>31,1%</w:t>
            </w:r>
          </w:p>
        </w:tc>
      </w:tr>
      <w:tr w:rsidR="00FF0D5D" w:rsidRPr="00EA401B" w14:paraId="6CFE6EDA" w14:textId="77777777" w:rsidTr="001F132C">
        <w:tc>
          <w:tcPr>
            <w:tcW w:w="3070" w:type="dxa"/>
            <w:shd w:val="clear" w:color="auto" w:fill="auto"/>
          </w:tcPr>
          <w:p w14:paraId="165067D1" w14:textId="77777777" w:rsidR="00FF0D5D" w:rsidRPr="00EA401B" w:rsidRDefault="00FF0D5D" w:rsidP="001F132C">
            <w:pPr>
              <w:tabs>
                <w:tab w:val="left" w:pos="993"/>
              </w:tabs>
              <w:jc w:val="center"/>
            </w:pPr>
            <w:r w:rsidRPr="00EA401B">
              <w:t>Graduação</w:t>
            </w:r>
          </w:p>
        </w:tc>
        <w:tc>
          <w:tcPr>
            <w:tcW w:w="3070" w:type="dxa"/>
            <w:shd w:val="clear" w:color="auto" w:fill="auto"/>
          </w:tcPr>
          <w:p w14:paraId="25AB7054" w14:textId="77777777" w:rsidR="00FF0D5D" w:rsidRPr="00EA401B" w:rsidRDefault="00FF0D5D" w:rsidP="001F132C">
            <w:pPr>
              <w:tabs>
                <w:tab w:val="left" w:pos="993"/>
              </w:tabs>
              <w:jc w:val="center"/>
            </w:pPr>
            <w:r w:rsidRPr="00EA401B">
              <w:t>9</w:t>
            </w:r>
          </w:p>
        </w:tc>
        <w:tc>
          <w:tcPr>
            <w:tcW w:w="3071" w:type="dxa"/>
            <w:shd w:val="clear" w:color="auto" w:fill="auto"/>
          </w:tcPr>
          <w:p w14:paraId="3D011138" w14:textId="77777777" w:rsidR="00FF0D5D" w:rsidRPr="00EA401B" w:rsidRDefault="00FF0D5D" w:rsidP="001F132C">
            <w:pPr>
              <w:tabs>
                <w:tab w:val="left" w:pos="993"/>
              </w:tabs>
              <w:jc w:val="center"/>
            </w:pPr>
            <w:r w:rsidRPr="00EA401B">
              <w:t>20,1%</w:t>
            </w:r>
          </w:p>
        </w:tc>
      </w:tr>
      <w:tr w:rsidR="00FF0D5D" w:rsidRPr="00EA401B" w14:paraId="119C3BEA" w14:textId="77777777" w:rsidTr="001F132C">
        <w:tc>
          <w:tcPr>
            <w:tcW w:w="3070" w:type="dxa"/>
            <w:shd w:val="clear" w:color="auto" w:fill="auto"/>
          </w:tcPr>
          <w:p w14:paraId="77EF9568" w14:textId="77777777" w:rsidR="00FF0D5D" w:rsidRPr="00EA401B" w:rsidRDefault="00FF0D5D" w:rsidP="001F132C">
            <w:pPr>
              <w:tabs>
                <w:tab w:val="left" w:pos="993"/>
              </w:tabs>
              <w:jc w:val="center"/>
            </w:pPr>
            <w:r w:rsidRPr="00EA401B">
              <w:t>Especialização</w:t>
            </w:r>
          </w:p>
        </w:tc>
        <w:tc>
          <w:tcPr>
            <w:tcW w:w="3070" w:type="dxa"/>
            <w:shd w:val="clear" w:color="auto" w:fill="auto"/>
          </w:tcPr>
          <w:p w14:paraId="3D43AC7E" w14:textId="77777777" w:rsidR="00FF0D5D" w:rsidRPr="00EA401B" w:rsidRDefault="00FF0D5D" w:rsidP="001F132C">
            <w:pPr>
              <w:tabs>
                <w:tab w:val="left" w:pos="993"/>
              </w:tabs>
              <w:jc w:val="center"/>
            </w:pPr>
            <w:r w:rsidRPr="00EA401B">
              <w:t>7</w:t>
            </w:r>
          </w:p>
        </w:tc>
        <w:tc>
          <w:tcPr>
            <w:tcW w:w="3071" w:type="dxa"/>
            <w:shd w:val="clear" w:color="auto" w:fill="auto"/>
          </w:tcPr>
          <w:p w14:paraId="683D4566" w14:textId="77777777" w:rsidR="00FF0D5D" w:rsidRPr="00EA401B" w:rsidRDefault="00FF0D5D" w:rsidP="001F132C">
            <w:pPr>
              <w:tabs>
                <w:tab w:val="left" w:pos="993"/>
              </w:tabs>
              <w:jc w:val="center"/>
            </w:pPr>
            <w:r w:rsidRPr="00EA401B">
              <w:t>15,5%</w:t>
            </w:r>
          </w:p>
        </w:tc>
      </w:tr>
      <w:tr w:rsidR="00FF0D5D" w:rsidRPr="00EA401B" w14:paraId="0615D424" w14:textId="77777777" w:rsidTr="001F132C">
        <w:tc>
          <w:tcPr>
            <w:tcW w:w="3070" w:type="dxa"/>
            <w:shd w:val="clear" w:color="auto" w:fill="BFBFBF"/>
          </w:tcPr>
          <w:p w14:paraId="31B33C07" w14:textId="77777777" w:rsidR="00FF0D5D" w:rsidRPr="00EA401B" w:rsidRDefault="00FF0D5D" w:rsidP="001F132C">
            <w:pPr>
              <w:tabs>
                <w:tab w:val="left" w:pos="993"/>
              </w:tabs>
              <w:jc w:val="center"/>
              <w:rPr>
                <w:b/>
              </w:rPr>
            </w:pPr>
            <w:r w:rsidRPr="00EA401B">
              <w:rPr>
                <w:b/>
              </w:rPr>
              <w:t>Cargo</w:t>
            </w:r>
          </w:p>
        </w:tc>
        <w:tc>
          <w:tcPr>
            <w:tcW w:w="3070" w:type="dxa"/>
            <w:shd w:val="clear" w:color="auto" w:fill="BFBFBF"/>
          </w:tcPr>
          <w:p w14:paraId="44129EFA" w14:textId="77777777" w:rsidR="00FF0D5D" w:rsidRPr="00EA401B" w:rsidRDefault="00FF0D5D" w:rsidP="001F132C">
            <w:pPr>
              <w:tabs>
                <w:tab w:val="left" w:pos="993"/>
              </w:tabs>
              <w:jc w:val="center"/>
              <w:rPr>
                <w:b/>
              </w:rPr>
            </w:pPr>
            <w:r w:rsidRPr="00EA401B">
              <w:rPr>
                <w:b/>
              </w:rPr>
              <w:t>N</w:t>
            </w:r>
          </w:p>
        </w:tc>
        <w:tc>
          <w:tcPr>
            <w:tcW w:w="3071" w:type="dxa"/>
            <w:shd w:val="clear" w:color="auto" w:fill="BFBFBF"/>
          </w:tcPr>
          <w:p w14:paraId="1969ACC5" w14:textId="77777777" w:rsidR="00FF0D5D" w:rsidRPr="00EA401B" w:rsidRDefault="00FF0D5D" w:rsidP="001F132C">
            <w:pPr>
              <w:tabs>
                <w:tab w:val="left" w:pos="993"/>
              </w:tabs>
              <w:jc w:val="center"/>
              <w:rPr>
                <w:b/>
              </w:rPr>
            </w:pPr>
            <w:r w:rsidRPr="00EA401B">
              <w:rPr>
                <w:b/>
              </w:rPr>
              <w:t>%</w:t>
            </w:r>
          </w:p>
        </w:tc>
      </w:tr>
      <w:tr w:rsidR="00FF0D5D" w:rsidRPr="00EA401B" w14:paraId="4181ABD0" w14:textId="77777777" w:rsidTr="001F132C">
        <w:tc>
          <w:tcPr>
            <w:tcW w:w="3070" w:type="dxa"/>
            <w:shd w:val="clear" w:color="auto" w:fill="auto"/>
          </w:tcPr>
          <w:p w14:paraId="0E782300" w14:textId="77777777" w:rsidR="00FF0D5D" w:rsidRPr="00EA401B" w:rsidRDefault="00FF0D5D" w:rsidP="001F132C">
            <w:pPr>
              <w:tabs>
                <w:tab w:val="left" w:pos="993"/>
              </w:tabs>
              <w:jc w:val="center"/>
            </w:pPr>
            <w:r w:rsidRPr="00EA401B">
              <w:t>Assistente Administrativo</w:t>
            </w:r>
          </w:p>
        </w:tc>
        <w:tc>
          <w:tcPr>
            <w:tcW w:w="3070" w:type="dxa"/>
            <w:shd w:val="clear" w:color="auto" w:fill="auto"/>
          </w:tcPr>
          <w:p w14:paraId="31E37A23" w14:textId="77777777" w:rsidR="00FF0D5D" w:rsidRPr="00EA401B" w:rsidRDefault="00FF0D5D" w:rsidP="001F132C">
            <w:pPr>
              <w:tabs>
                <w:tab w:val="left" w:pos="993"/>
              </w:tabs>
              <w:jc w:val="center"/>
            </w:pPr>
            <w:r w:rsidRPr="00EA401B">
              <w:t>1</w:t>
            </w:r>
          </w:p>
        </w:tc>
        <w:tc>
          <w:tcPr>
            <w:tcW w:w="3071" w:type="dxa"/>
            <w:shd w:val="clear" w:color="auto" w:fill="auto"/>
          </w:tcPr>
          <w:p w14:paraId="7ED160F6" w14:textId="77777777" w:rsidR="00FF0D5D" w:rsidRPr="00EA401B" w:rsidRDefault="00FF0D5D" w:rsidP="001F132C">
            <w:pPr>
              <w:tabs>
                <w:tab w:val="left" w:pos="993"/>
              </w:tabs>
              <w:jc w:val="center"/>
            </w:pPr>
            <w:r w:rsidRPr="00EA401B">
              <w:t>2,2%</w:t>
            </w:r>
          </w:p>
        </w:tc>
      </w:tr>
      <w:tr w:rsidR="00FF0D5D" w:rsidRPr="00EA401B" w14:paraId="5D770ED8" w14:textId="77777777" w:rsidTr="001F132C">
        <w:tc>
          <w:tcPr>
            <w:tcW w:w="3070" w:type="dxa"/>
            <w:shd w:val="clear" w:color="auto" w:fill="auto"/>
          </w:tcPr>
          <w:p w14:paraId="26A91A83" w14:textId="77777777" w:rsidR="00FF0D5D" w:rsidRPr="00EA401B" w:rsidRDefault="00FF0D5D" w:rsidP="001F132C">
            <w:pPr>
              <w:tabs>
                <w:tab w:val="left" w:pos="993"/>
              </w:tabs>
              <w:jc w:val="center"/>
            </w:pPr>
            <w:r w:rsidRPr="00EA401B">
              <w:lastRenderedPageBreak/>
              <w:t>Recursos Humanos</w:t>
            </w:r>
          </w:p>
        </w:tc>
        <w:tc>
          <w:tcPr>
            <w:tcW w:w="3070" w:type="dxa"/>
            <w:shd w:val="clear" w:color="auto" w:fill="auto"/>
          </w:tcPr>
          <w:p w14:paraId="406AE629" w14:textId="77777777" w:rsidR="00FF0D5D" w:rsidRPr="00EA401B" w:rsidRDefault="00FF0D5D" w:rsidP="001F132C">
            <w:pPr>
              <w:tabs>
                <w:tab w:val="left" w:pos="993"/>
              </w:tabs>
              <w:jc w:val="center"/>
            </w:pPr>
            <w:r w:rsidRPr="00EA401B">
              <w:t>2</w:t>
            </w:r>
          </w:p>
        </w:tc>
        <w:tc>
          <w:tcPr>
            <w:tcW w:w="3071" w:type="dxa"/>
            <w:shd w:val="clear" w:color="auto" w:fill="auto"/>
          </w:tcPr>
          <w:p w14:paraId="600C932D" w14:textId="77777777" w:rsidR="00FF0D5D" w:rsidRPr="00EA401B" w:rsidRDefault="00FF0D5D" w:rsidP="001F132C">
            <w:pPr>
              <w:tabs>
                <w:tab w:val="left" w:pos="993"/>
              </w:tabs>
              <w:jc w:val="center"/>
            </w:pPr>
            <w:r w:rsidRPr="00EA401B">
              <w:t>4,8%</w:t>
            </w:r>
          </w:p>
        </w:tc>
      </w:tr>
      <w:tr w:rsidR="00FF0D5D" w:rsidRPr="00EA401B" w14:paraId="3676C915" w14:textId="77777777" w:rsidTr="001F132C">
        <w:tc>
          <w:tcPr>
            <w:tcW w:w="3070" w:type="dxa"/>
            <w:shd w:val="clear" w:color="auto" w:fill="auto"/>
          </w:tcPr>
          <w:p w14:paraId="3B816B15" w14:textId="77777777" w:rsidR="00FF0D5D" w:rsidRPr="00EA401B" w:rsidRDefault="00FF0D5D" w:rsidP="001F132C">
            <w:pPr>
              <w:tabs>
                <w:tab w:val="left" w:pos="993"/>
              </w:tabs>
              <w:jc w:val="center"/>
            </w:pPr>
            <w:r w:rsidRPr="00EA401B">
              <w:t>Almoxarifado</w:t>
            </w:r>
          </w:p>
        </w:tc>
        <w:tc>
          <w:tcPr>
            <w:tcW w:w="3070" w:type="dxa"/>
            <w:shd w:val="clear" w:color="auto" w:fill="auto"/>
          </w:tcPr>
          <w:p w14:paraId="6EF5CCB5" w14:textId="77777777" w:rsidR="00FF0D5D" w:rsidRPr="00EA401B" w:rsidRDefault="00FF0D5D" w:rsidP="001F132C">
            <w:pPr>
              <w:tabs>
                <w:tab w:val="left" w:pos="993"/>
              </w:tabs>
              <w:jc w:val="center"/>
            </w:pPr>
            <w:r w:rsidRPr="00EA401B">
              <w:t>1</w:t>
            </w:r>
          </w:p>
        </w:tc>
        <w:tc>
          <w:tcPr>
            <w:tcW w:w="3071" w:type="dxa"/>
            <w:shd w:val="clear" w:color="auto" w:fill="auto"/>
          </w:tcPr>
          <w:p w14:paraId="66BB31EA" w14:textId="77777777" w:rsidR="00FF0D5D" w:rsidRPr="00EA401B" w:rsidRDefault="00FF0D5D" w:rsidP="001F132C">
            <w:pPr>
              <w:tabs>
                <w:tab w:val="left" w:pos="993"/>
              </w:tabs>
              <w:jc w:val="center"/>
            </w:pPr>
            <w:r w:rsidRPr="00EA401B">
              <w:t>2,2%</w:t>
            </w:r>
          </w:p>
        </w:tc>
      </w:tr>
      <w:tr w:rsidR="00FF0D5D" w:rsidRPr="00EA401B" w14:paraId="0F5A34BB" w14:textId="77777777" w:rsidTr="001F132C">
        <w:tc>
          <w:tcPr>
            <w:tcW w:w="3070" w:type="dxa"/>
            <w:shd w:val="clear" w:color="auto" w:fill="auto"/>
          </w:tcPr>
          <w:p w14:paraId="060CF3C3" w14:textId="77777777" w:rsidR="00FF0D5D" w:rsidRPr="00EA401B" w:rsidRDefault="00FF0D5D" w:rsidP="001F132C">
            <w:pPr>
              <w:tabs>
                <w:tab w:val="left" w:pos="993"/>
              </w:tabs>
              <w:jc w:val="center"/>
            </w:pPr>
            <w:r w:rsidRPr="00EA401B">
              <w:t>Auxiliar de Cozinha</w:t>
            </w:r>
          </w:p>
        </w:tc>
        <w:tc>
          <w:tcPr>
            <w:tcW w:w="3070" w:type="dxa"/>
            <w:shd w:val="clear" w:color="auto" w:fill="auto"/>
          </w:tcPr>
          <w:p w14:paraId="39F03E1B" w14:textId="77777777" w:rsidR="00FF0D5D" w:rsidRPr="00EA401B" w:rsidRDefault="00FF0D5D" w:rsidP="001F132C">
            <w:pPr>
              <w:tabs>
                <w:tab w:val="left" w:pos="993"/>
              </w:tabs>
              <w:jc w:val="center"/>
            </w:pPr>
            <w:r w:rsidRPr="00EA401B">
              <w:t>3</w:t>
            </w:r>
          </w:p>
        </w:tc>
        <w:tc>
          <w:tcPr>
            <w:tcW w:w="3071" w:type="dxa"/>
            <w:shd w:val="clear" w:color="auto" w:fill="auto"/>
          </w:tcPr>
          <w:p w14:paraId="508B6979" w14:textId="77777777" w:rsidR="00FF0D5D" w:rsidRPr="00EA401B" w:rsidRDefault="00FF0D5D" w:rsidP="001F132C">
            <w:pPr>
              <w:tabs>
                <w:tab w:val="left" w:pos="993"/>
              </w:tabs>
              <w:jc w:val="center"/>
            </w:pPr>
            <w:r w:rsidRPr="00EA401B">
              <w:t>6,6%</w:t>
            </w:r>
          </w:p>
        </w:tc>
      </w:tr>
      <w:tr w:rsidR="00FF0D5D" w:rsidRPr="00EA401B" w14:paraId="6EBAF18B" w14:textId="77777777" w:rsidTr="001F132C">
        <w:tc>
          <w:tcPr>
            <w:tcW w:w="3070" w:type="dxa"/>
            <w:shd w:val="clear" w:color="auto" w:fill="auto"/>
          </w:tcPr>
          <w:p w14:paraId="12A5A162" w14:textId="77777777" w:rsidR="00FF0D5D" w:rsidRPr="00EA401B" w:rsidRDefault="00FF0D5D" w:rsidP="001F132C">
            <w:pPr>
              <w:tabs>
                <w:tab w:val="left" w:pos="993"/>
              </w:tabs>
              <w:jc w:val="center"/>
            </w:pPr>
            <w:r w:rsidRPr="00EA401B">
              <w:t>Enfermeiro</w:t>
            </w:r>
          </w:p>
        </w:tc>
        <w:tc>
          <w:tcPr>
            <w:tcW w:w="3070" w:type="dxa"/>
            <w:shd w:val="clear" w:color="auto" w:fill="auto"/>
          </w:tcPr>
          <w:p w14:paraId="772CEFF6" w14:textId="77777777" w:rsidR="00FF0D5D" w:rsidRPr="00EA401B" w:rsidRDefault="00FF0D5D" w:rsidP="001F132C">
            <w:pPr>
              <w:tabs>
                <w:tab w:val="left" w:pos="993"/>
              </w:tabs>
              <w:jc w:val="center"/>
            </w:pPr>
            <w:r w:rsidRPr="00EA401B">
              <w:t>10</w:t>
            </w:r>
          </w:p>
        </w:tc>
        <w:tc>
          <w:tcPr>
            <w:tcW w:w="3071" w:type="dxa"/>
            <w:shd w:val="clear" w:color="auto" w:fill="auto"/>
          </w:tcPr>
          <w:p w14:paraId="11FE9586" w14:textId="77777777" w:rsidR="00FF0D5D" w:rsidRPr="00EA401B" w:rsidRDefault="00FF0D5D" w:rsidP="001F132C">
            <w:pPr>
              <w:tabs>
                <w:tab w:val="left" w:pos="993"/>
              </w:tabs>
              <w:jc w:val="center"/>
            </w:pPr>
            <w:r w:rsidRPr="00EA401B">
              <w:t>22,2%</w:t>
            </w:r>
          </w:p>
        </w:tc>
      </w:tr>
      <w:tr w:rsidR="00FF0D5D" w:rsidRPr="00EA401B" w14:paraId="76A6CD76" w14:textId="77777777" w:rsidTr="001F132C">
        <w:tc>
          <w:tcPr>
            <w:tcW w:w="3070" w:type="dxa"/>
            <w:shd w:val="clear" w:color="auto" w:fill="auto"/>
          </w:tcPr>
          <w:p w14:paraId="14D166B9" w14:textId="77777777" w:rsidR="00FF0D5D" w:rsidRPr="00EA401B" w:rsidRDefault="00FF0D5D" w:rsidP="001F132C">
            <w:pPr>
              <w:tabs>
                <w:tab w:val="left" w:pos="993"/>
              </w:tabs>
              <w:jc w:val="center"/>
            </w:pPr>
            <w:r w:rsidRPr="00EA401B">
              <w:t>Técnico de Enfermagem</w:t>
            </w:r>
          </w:p>
        </w:tc>
        <w:tc>
          <w:tcPr>
            <w:tcW w:w="3070" w:type="dxa"/>
            <w:shd w:val="clear" w:color="auto" w:fill="auto"/>
          </w:tcPr>
          <w:p w14:paraId="405E792F" w14:textId="77777777" w:rsidR="00FF0D5D" w:rsidRPr="00EA401B" w:rsidRDefault="00FF0D5D" w:rsidP="001F132C">
            <w:pPr>
              <w:tabs>
                <w:tab w:val="left" w:pos="993"/>
              </w:tabs>
              <w:jc w:val="center"/>
            </w:pPr>
            <w:r w:rsidRPr="00EA401B">
              <w:t>16</w:t>
            </w:r>
          </w:p>
        </w:tc>
        <w:tc>
          <w:tcPr>
            <w:tcW w:w="3071" w:type="dxa"/>
            <w:shd w:val="clear" w:color="auto" w:fill="auto"/>
          </w:tcPr>
          <w:p w14:paraId="035BDFD6" w14:textId="77777777" w:rsidR="00FF0D5D" w:rsidRPr="00EA401B" w:rsidRDefault="00FF0D5D" w:rsidP="001F132C">
            <w:pPr>
              <w:tabs>
                <w:tab w:val="left" w:pos="993"/>
              </w:tabs>
              <w:jc w:val="center"/>
            </w:pPr>
            <w:r w:rsidRPr="00EA401B">
              <w:t>35,5%</w:t>
            </w:r>
          </w:p>
        </w:tc>
      </w:tr>
      <w:tr w:rsidR="00FF0D5D" w:rsidRPr="00EA401B" w14:paraId="4C0A101E" w14:textId="77777777" w:rsidTr="001F132C">
        <w:tc>
          <w:tcPr>
            <w:tcW w:w="3070" w:type="dxa"/>
            <w:shd w:val="clear" w:color="auto" w:fill="auto"/>
          </w:tcPr>
          <w:p w14:paraId="782514F6" w14:textId="77777777" w:rsidR="00FF0D5D" w:rsidRPr="00EA401B" w:rsidRDefault="00FF0D5D" w:rsidP="001F132C">
            <w:pPr>
              <w:tabs>
                <w:tab w:val="left" w:pos="993"/>
              </w:tabs>
              <w:jc w:val="center"/>
            </w:pPr>
            <w:r w:rsidRPr="00EA401B">
              <w:t>Recepcionista</w:t>
            </w:r>
          </w:p>
        </w:tc>
        <w:tc>
          <w:tcPr>
            <w:tcW w:w="3070" w:type="dxa"/>
            <w:shd w:val="clear" w:color="auto" w:fill="auto"/>
          </w:tcPr>
          <w:p w14:paraId="41A20D30" w14:textId="77777777" w:rsidR="00FF0D5D" w:rsidRPr="00EA401B" w:rsidRDefault="00FF0D5D" w:rsidP="001F132C">
            <w:pPr>
              <w:tabs>
                <w:tab w:val="left" w:pos="993"/>
              </w:tabs>
              <w:jc w:val="center"/>
            </w:pPr>
            <w:r w:rsidRPr="00EA401B">
              <w:t>4</w:t>
            </w:r>
          </w:p>
        </w:tc>
        <w:tc>
          <w:tcPr>
            <w:tcW w:w="3071" w:type="dxa"/>
            <w:shd w:val="clear" w:color="auto" w:fill="auto"/>
          </w:tcPr>
          <w:p w14:paraId="00E0D2F7" w14:textId="77777777" w:rsidR="00FF0D5D" w:rsidRPr="00EA401B" w:rsidRDefault="00FF0D5D" w:rsidP="001F132C">
            <w:pPr>
              <w:tabs>
                <w:tab w:val="left" w:pos="993"/>
              </w:tabs>
              <w:jc w:val="center"/>
            </w:pPr>
            <w:r w:rsidRPr="00EA401B">
              <w:t>8,9%</w:t>
            </w:r>
          </w:p>
        </w:tc>
      </w:tr>
      <w:tr w:rsidR="00FF0D5D" w:rsidRPr="00EA401B" w14:paraId="033851AC" w14:textId="77777777" w:rsidTr="001F132C">
        <w:tc>
          <w:tcPr>
            <w:tcW w:w="3070" w:type="dxa"/>
            <w:shd w:val="clear" w:color="auto" w:fill="auto"/>
          </w:tcPr>
          <w:p w14:paraId="39192631" w14:textId="77777777" w:rsidR="00FF0D5D" w:rsidRPr="00EA401B" w:rsidRDefault="00FF0D5D" w:rsidP="001F132C">
            <w:pPr>
              <w:tabs>
                <w:tab w:val="left" w:pos="993"/>
              </w:tabs>
              <w:jc w:val="center"/>
            </w:pPr>
            <w:r w:rsidRPr="00EA401B">
              <w:t>Porteiro</w:t>
            </w:r>
          </w:p>
        </w:tc>
        <w:tc>
          <w:tcPr>
            <w:tcW w:w="3070" w:type="dxa"/>
            <w:shd w:val="clear" w:color="auto" w:fill="auto"/>
          </w:tcPr>
          <w:p w14:paraId="14DAFC32" w14:textId="77777777" w:rsidR="00FF0D5D" w:rsidRPr="00EA401B" w:rsidRDefault="00FF0D5D" w:rsidP="001F132C">
            <w:pPr>
              <w:tabs>
                <w:tab w:val="left" w:pos="993"/>
              </w:tabs>
              <w:jc w:val="center"/>
            </w:pPr>
            <w:r w:rsidRPr="00EA401B">
              <w:t>1</w:t>
            </w:r>
          </w:p>
        </w:tc>
        <w:tc>
          <w:tcPr>
            <w:tcW w:w="3071" w:type="dxa"/>
            <w:shd w:val="clear" w:color="auto" w:fill="auto"/>
          </w:tcPr>
          <w:p w14:paraId="3009CE33" w14:textId="77777777" w:rsidR="00FF0D5D" w:rsidRPr="00EA401B" w:rsidRDefault="00FF0D5D" w:rsidP="001F132C">
            <w:pPr>
              <w:tabs>
                <w:tab w:val="left" w:pos="993"/>
              </w:tabs>
              <w:jc w:val="center"/>
            </w:pPr>
            <w:r w:rsidRPr="00EA401B">
              <w:t>2,2%</w:t>
            </w:r>
          </w:p>
        </w:tc>
      </w:tr>
      <w:tr w:rsidR="00FF0D5D" w:rsidRPr="00EA401B" w14:paraId="0AD73075" w14:textId="77777777" w:rsidTr="001F132C">
        <w:tc>
          <w:tcPr>
            <w:tcW w:w="3070" w:type="dxa"/>
            <w:shd w:val="clear" w:color="auto" w:fill="auto"/>
          </w:tcPr>
          <w:p w14:paraId="22A1F07A" w14:textId="77777777" w:rsidR="00FF0D5D" w:rsidRPr="00EA401B" w:rsidRDefault="00FF0D5D" w:rsidP="001F132C">
            <w:pPr>
              <w:tabs>
                <w:tab w:val="left" w:pos="993"/>
              </w:tabs>
              <w:jc w:val="center"/>
            </w:pPr>
            <w:r w:rsidRPr="00EA401B">
              <w:t>Manutenção</w:t>
            </w:r>
          </w:p>
        </w:tc>
        <w:tc>
          <w:tcPr>
            <w:tcW w:w="3070" w:type="dxa"/>
            <w:shd w:val="clear" w:color="auto" w:fill="auto"/>
          </w:tcPr>
          <w:p w14:paraId="39934C9E" w14:textId="77777777" w:rsidR="00FF0D5D" w:rsidRPr="00EA401B" w:rsidRDefault="00FF0D5D" w:rsidP="001F132C">
            <w:pPr>
              <w:tabs>
                <w:tab w:val="left" w:pos="993"/>
              </w:tabs>
              <w:jc w:val="center"/>
            </w:pPr>
            <w:r w:rsidRPr="00EA401B">
              <w:t>1</w:t>
            </w:r>
          </w:p>
        </w:tc>
        <w:tc>
          <w:tcPr>
            <w:tcW w:w="3071" w:type="dxa"/>
            <w:shd w:val="clear" w:color="auto" w:fill="auto"/>
          </w:tcPr>
          <w:p w14:paraId="62EF2123" w14:textId="77777777" w:rsidR="00FF0D5D" w:rsidRPr="00EA401B" w:rsidRDefault="00FF0D5D" w:rsidP="001F132C">
            <w:pPr>
              <w:tabs>
                <w:tab w:val="left" w:pos="993"/>
              </w:tabs>
              <w:jc w:val="center"/>
            </w:pPr>
            <w:r w:rsidRPr="00EA401B">
              <w:t>2,2%</w:t>
            </w:r>
          </w:p>
        </w:tc>
      </w:tr>
      <w:tr w:rsidR="00FF0D5D" w:rsidRPr="00EA401B" w14:paraId="17E70F1A" w14:textId="77777777" w:rsidTr="001F132C">
        <w:tc>
          <w:tcPr>
            <w:tcW w:w="3070" w:type="dxa"/>
            <w:shd w:val="clear" w:color="auto" w:fill="auto"/>
          </w:tcPr>
          <w:p w14:paraId="7C6AABD4" w14:textId="77777777" w:rsidR="00FF0D5D" w:rsidRPr="00EA401B" w:rsidRDefault="00FF0D5D" w:rsidP="001F132C">
            <w:pPr>
              <w:tabs>
                <w:tab w:val="left" w:pos="993"/>
              </w:tabs>
              <w:jc w:val="center"/>
            </w:pPr>
            <w:r w:rsidRPr="00EA401B">
              <w:t>Lactarista</w:t>
            </w:r>
          </w:p>
        </w:tc>
        <w:tc>
          <w:tcPr>
            <w:tcW w:w="3070" w:type="dxa"/>
            <w:shd w:val="clear" w:color="auto" w:fill="auto"/>
          </w:tcPr>
          <w:p w14:paraId="234ECE1E" w14:textId="77777777" w:rsidR="00FF0D5D" w:rsidRPr="00EA401B" w:rsidRDefault="00FF0D5D" w:rsidP="001F132C">
            <w:pPr>
              <w:tabs>
                <w:tab w:val="left" w:pos="993"/>
              </w:tabs>
              <w:jc w:val="center"/>
            </w:pPr>
            <w:r w:rsidRPr="00EA401B">
              <w:t>1</w:t>
            </w:r>
          </w:p>
        </w:tc>
        <w:tc>
          <w:tcPr>
            <w:tcW w:w="3071" w:type="dxa"/>
            <w:shd w:val="clear" w:color="auto" w:fill="auto"/>
          </w:tcPr>
          <w:p w14:paraId="2146102B" w14:textId="77777777" w:rsidR="00FF0D5D" w:rsidRPr="00EA401B" w:rsidRDefault="00FF0D5D" w:rsidP="001F132C">
            <w:pPr>
              <w:tabs>
                <w:tab w:val="left" w:pos="993"/>
              </w:tabs>
              <w:jc w:val="center"/>
            </w:pPr>
            <w:r w:rsidRPr="00EA401B">
              <w:t>2,2%</w:t>
            </w:r>
          </w:p>
        </w:tc>
      </w:tr>
      <w:tr w:rsidR="00FF0D5D" w:rsidRPr="00EA401B" w14:paraId="1423643A" w14:textId="77777777" w:rsidTr="001F132C">
        <w:tc>
          <w:tcPr>
            <w:tcW w:w="3070" w:type="dxa"/>
            <w:shd w:val="clear" w:color="auto" w:fill="auto"/>
          </w:tcPr>
          <w:p w14:paraId="163B04E1" w14:textId="77777777" w:rsidR="00FF0D5D" w:rsidRPr="00EA401B" w:rsidRDefault="00FF0D5D" w:rsidP="001F132C">
            <w:pPr>
              <w:tabs>
                <w:tab w:val="left" w:pos="993"/>
              </w:tabs>
              <w:jc w:val="center"/>
            </w:pPr>
            <w:r w:rsidRPr="00EA401B">
              <w:t>Farmacêutico</w:t>
            </w:r>
          </w:p>
        </w:tc>
        <w:tc>
          <w:tcPr>
            <w:tcW w:w="3070" w:type="dxa"/>
            <w:shd w:val="clear" w:color="auto" w:fill="auto"/>
          </w:tcPr>
          <w:p w14:paraId="7136FA8F" w14:textId="77777777" w:rsidR="00FF0D5D" w:rsidRPr="00EA401B" w:rsidRDefault="00FF0D5D" w:rsidP="001F132C">
            <w:pPr>
              <w:tabs>
                <w:tab w:val="left" w:pos="993"/>
              </w:tabs>
              <w:jc w:val="center"/>
            </w:pPr>
            <w:r w:rsidRPr="00EA401B">
              <w:t>1</w:t>
            </w:r>
          </w:p>
        </w:tc>
        <w:tc>
          <w:tcPr>
            <w:tcW w:w="3071" w:type="dxa"/>
            <w:shd w:val="clear" w:color="auto" w:fill="auto"/>
          </w:tcPr>
          <w:p w14:paraId="65374372" w14:textId="77777777" w:rsidR="00FF0D5D" w:rsidRPr="00EA401B" w:rsidRDefault="00FF0D5D" w:rsidP="001F132C">
            <w:pPr>
              <w:tabs>
                <w:tab w:val="left" w:pos="993"/>
              </w:tabs>
              <w:jc w:val="center"/>
            </w:pPr>
            <w:r w:rsidRPr="00EA401B">
              <w:t>2,2%</w:t>
            </w:r>
          </w:p>
        </w:tc>
      </w:tr>
      <w:tr w:rsidR="00FF0D5D" w:rsidRPr="00EA401B" w14:paraId="1E55545D" w14:textId="77777777" w:rsidTr="001F132C">
        <w:tc>
          <w:tcPr>
            <w:tcW w:w="3070" w:type="dxa"/>
            <w:shd w:val="clear" w:color="auto" w:fill="auto"/>
          </w:tcPr>
          <w:p w14:paraId="2CC8C98E" w14:textId="77777777" w:rsidR="00FF0D5D" w:rsidRPr="00EA401B" w:rsidRDefault="00FF0D5D" w:rsidP="001F132C">
            <w:pPr>
              <w:tabs>
                <w:tab w:val="left" w:pos="993"/>
              </w:tabs>
              <w:jc w:val="center"/>
            </w:pPr>
            <w:r w:rsidRPr="00EA401B">
              <w:t>Nutricionista</w:t>
            </w:r>
          </w:p>
        </w:tc>
        <w:tc>
          <w:tcPr>
            <w:tcW w:w="3070" w:type="dxa"/>
            <w:shd w:val="clear" w:color="auto" w:fill="auto"/>
          </w:tcPr>
          <w:p w14:paraId="2DE9272D" w14:textId="77777777" w:rsidR="00FF0D5D" w:rsidRPr="00EA401B" w:rsidRDefault="00FF0D5D" w:rsidP="001F132C">
            <w:pPr>
              <w:tabs>
                <w:tab w:val="left" w:pos="993"/>
              </w:tabs>
              <w:jc w:val="center"/>
            </w:pPr>
            <w:r w:rsidRPr="00EA401B">
              <w:t>1</w:t>
            </w:r>
          </w:p>
        </w:tc>
        <w:tc>
          <w:tcPr>
            <w:tcW w:w="3071" w:type="dxa"/>
            <w:shd w:val="clear" w:color="auto" w:fill="auto"/>
          </w:tcPr>
          <w:p w14:paraId="6490B3F9" w14:textId="77777777" w:rsidR="00FF0D5D" w:rsidRPr="00EA401B" w:rsidRDefault="00FF0D5D" w:rsidP="001F132C">
            <w:pPr>
              <w:tabs>
                <w:tab w:val="left" w:pos="993"/>
              </w:tabs>
              <w:jc w:val="center"/>
            </w:pPr>
            <w:r w:rsidRPr="00EA401B">
              <w:t>2,2%</w:t>
            </w:r>
          </w:p>
        </w:tc>
      </w:tr>
      <w:tr w:rsidR="00FF0D5D" w:rsidRPr="00EA401B" w14:paraId="3840DA6F" w14:textId="77777777" w:rsidTr="001F132C">
        <w:tc>
          <w:tcPr>
            <w:tcW w:w="3070" w:type="dxa"/>
            <w:shd w:val="clear" w:color="auto" w:fill="auto"/>
          </w:tcPr>
          <w:p w14:paraId="4A9245C2" w14:textId="77777777" w:rsidR="00FF0D5D" w:rsidRPr="00EA401B" w:rsidRDefault="00FF0D5D" w:rsidP="001F132C">
            <w:pPr>
              <w:tabs>
                <w:tab w:val="left" w:pos="993"/>
              </w:tabs>
              <w:jc w:val="center"/>
            </w:pPr>
            <w:r w:rsidRPr="00EA401B">
              <w:t>Auxiliar de Limpeza</w:t>
            </w:r>
          </w:p>
        </w:tc>
        <w:tc>
          <w:tcPr>
            <w:tcW w:w="3070" w:type="dxa"/>
            <w:shd w:val="clear" w:color="auto" w:fill="auto"/>
          </w:tcPr>
          <w:p w14:paraId="688AF260" w14:textId="77777777" w:rsidR="00FF0D5D" w:rsidRPr="00EA401B" w:rsidRDefault="00FF0D5D" w:rsidP="001F132C">
            <w:pPr>
              <w:tabs>
                <w:tab w:val="left" w:pos="993"/>
              </w:tabs>
              <w:jc w:val="center"/>
            </w:pPr>
            <w:r w:rsidRPr="00EA401B">
              <w:t>3</w:t>
            </w:r>
          </w:p>
        </w:tc>
        <w:tc>
          <w:tcPr>
            <w:tcW w:w="3071" w:type="dxa"/>
            <w:shd w:val="clear" w:color="auto" w:fill="auto"/>
          </w:tcPr>
          <w:p w14:paraId="358130FB" w14:textId="77777777" w:rsidR="00FF0D5D" w:rsidRPr="00EA401B" w:rsidRDefault="00FF0D5D" w:rsidP="001F132C">
            <w:pPr>
              <w:tabs>
                <w:tab w:val="left" w:pos="993"/>
              </w:tabs>
              <w:jc w:val="center"/>
            </w:pPr>
            <w:r w:rsidRPr="00EA401B">
              <w:t>6,6%</w:t>
            </w:r>
          </w:p>
        </w:tc>
      </w:tr>
      <w:tr w:rsidR="00FF0D5D" w:rsidRPr="00EA401B" w14:paraId="4476FE9B" w14:textId="77777777" w:rsidTr="001F132C">
        <w:tc>
          <w:tcPr>
            <w:tcW w:w="3070" w:type="dxa"/>
            <w:shd w:val="clear" w:color="auto" w:fill="BFBFBF"/>
          </w:tcPr>
          <w:p w14:paraId="2B08B894" w14:textId="77777777" w:rsidR="00FF0D5D" w:rsidRPr="00EA401B" w:rsidRDefault="00FF0D5D" w:rsidP="001F132C">
            <w:pPr>
              <w:tabs>
                <w:tab w:val="left" w:pos="993"/>
              </w:tabs>
              <w:jc w:val="center"/>
              <w:rPr>
                <w:b/>
              </w:rPr>
            </w:pPr>
            <w:r w:rsidRPr="00EA401B">
              <w:rPr>
                <w:b/>
              </w:rPr>
              <w:t>Tempo de trabalho na empresa</w:t>
            </w:r>
          </w:p>
        </w:tc>
        <w:tc>
          <w:tcPr>
            <w:tcW w:w="3070" w:type="dxa"/>
            <w:shd w:val="clear" w:color="auto" w:fill="BFBFBF"/>
          </w:tcPr>
          <w:p w14:paraId="089DE0F5" w14:textId="77777777" w:rsidR="00FF0D5D" w:rsidRPr="00EA401B" w:rsidRDefault="00FF0D5D" w:rsidP="001F132C">
            <w:pPr>
              <w:tabs>
                <w:tab w:val="left" w:pos="993"/>
              </w:tabs>
              <w:jc w:val="center"/>
              <w:rPr>
                <w:b/>
              </w:rPr>
            </w:pPr>
            <w:r w:rsidRPr="00EA401B">
              <w:rPr>
                <w:b/>
              </w:rPr>
              <w:t>N</w:t>
            </w:r>
          </w:p>
        </w:tc>
        <w:tc>
          <w:tcPr>
            <w:tcW w:w="3071" w:type="dxa"/>
            <w:shd w:val="clear" w:color="auto" w:fill="BFBFBF"/>
          </w:tcPr>
          <w:p w14:paraId="2BCBCCA7" w14:textId="77777777" w:rsidR="00FF0D5D" w:rsidRPr="00EA401B" w:rsidRDefault="00FF0D5D" w:rsidP="001F132C">
            <w:pPr>
              <w:tabs>
                <w:tab w:val="left" w:pos="993"/>
              </w:tabs>
              <w:jc w:val="center"/>
              <w:rPr>
                <w:b/>
              </w:rPr>
            </w:pPr>
            <w:r w:rsidRPr="00EA401B">
              <w:rPr>
                <w:b/>
              </w:rPr>
              <w:t>%</w:t>
            </w:r>
          </w:p>
        </w:tc>
      </w:tr>
      <w:tr w:rsidR="00FF0D5D" w:rsidRPr="00EA401B" w14:paraId="1FE8512A" w14:textId="77777777" w:rsidTr="001F132C">
        <w:tc>
          <w:tcPr>
            <w:tcW w:w="3070" w:type="dxa"/>
            <w:shd w:val="clear" w:color="auto" w:fill="auto"/>
          </w:tcPr>
          <w:p w14:paraId="24125548" w14:textId="77777777" w:rsidR="00FF0D5D" w:rsidRPr="00EA401B" w:rsidRDefault="00FF0D5D" w:rsidP="001F132C">
            <w:pPr>
              <w:tabs>
                <w:tab w:val="left" w:pos="993"/>
              </w:tabs>
              <w:jc w:val="center"/>
            </w:pPr>
            <w:r w:rsidRPr="00EA401B">
              <w:t>Menos de 1 ano</w:t>
            </w:r>
          </w:p>
        </w:tc>
        <w:tc>
          <w:tcPr>
            <w:tcW w:w="3070" w:type="dxa"/>
            <w:shd w:val="clear" w:color="auto" w:fill="auto"/>
          </w:tcPr>
          <w:p w14:paraId="6E5E5DE1" w14:textId="77777777" w:rsidR="00FF0D5D" w:rsidRPr="00EA401B" w:rsidRDefault="00FF0D5D" w:rsidP="001F132C">
            <w:pPr>
              <w:tabs>
                <w:tab w:val="left" w:pos="993"/>
              </w:tabs>
              <w:jc w:val="center"/>
            </w:pPr>
            <w:r w:rsidRPr="00EA401B">
              <w:t>9</w:t>
            </w:r>
          </w:p>
        </w:tc>
        <w:tc>
          <w:tcPr>
            <w:tcW w:w="3071" w:type="dxa"/>
            <w:shd w:val="clear" w:color="auto" w:fill="auto"/>
          </w:tcPr>
          <w:p w14:paraId="35447FD1" w14:textId="77777777" w:rsidR="00FF0D5D" w:rsidRPr="00EA401B" w:rsidRDefault="00FF0D5D" w:rsidP="001F132C">
            <w:pPr>
              <w:tabs>
                <w:tab w:val="left" w:pos="993"/>
              </w:tabs>
              <w:jc w:val="center"/>
            </w:pPr>
            <w:r w:rsidRPr="00EA401B">
              <w:t>20,0%</w:t>
            </w:r>
          </w:p>
        </w:tc>
      </w:tr>
      <w:tr w:rsidR="00FF0D5D" w:rsidRPr="00EA401B" w14:paraId="13486486" w14:textId="77777777" w:rsidTr="001F132C">
        <w:tc>
          <w:tcPr>
            <w:tcW w:w="3070" w:type="dxa"/>
            <w:shd w:val="clear" w:color="auto" w:fill="auto"/>
          </w:tcPr>
          <w:p w14:paraId="2E7E82BD" w14:textId="77777777" w:rsidR="00FF0D5D" w:rsidRPr="00EA401B" w:rsidRDefault="00FF0D5D" w:rsidP="001F132C">
            <w:pPr>
              <w:tabs>
                <w:tab w:val="left" w:pos="993"/>
              </w:tabs>
              <w:jc w:val="center"/>
            </w:pPr>
            <w:r w:rsidRPr="00EA401B">
              <w:t>1 a 2 anos</w:t>
            </w:r>
          </w:p>
        </w:tc>
        <w:tc>
          <w:tcPr>
            <w:tcW w:w="3070" w:type="dxa"/>
            <w:shd w:val="clear" w:color="auto" w:fill="auto"/>
          </w:tcPr>
          <w:p w14:paraId="466A5544" w14:textId="77777777" w:rsidR="00FF0D5D" w:rsidRPr="00EA401B" w:rsidRDefault="00FF0D5D" w:rsidP="001F132C">
            <w:pPr>
              <w:tabs>
                <w:tab w:val="left" w:pos="993"/>
              </w:tabs>
              <w:jc w:val="center"/>
            </w:pPr>
            <w:r w:rsidRPr="00EA401B">
              <w:t>16</w:t>
            </w:r>
          </w:p>
        </w:tc>
        <w:tc>
          <w:tcPr>
            <w:tcW w:w="3071" w:type="dxa"/>
            <w:shd w:val="clear" w:color="auto" w:fill="auto"/>
          </w:tcPr>
          <w:p w14:paraId="7855EBEA" w14:textId="77777777" w:rsidR="00FF0D5D" w:rsidRPr="00EA401B" w:rsidRDefault="00FF0D5D" w:rsidP="001F132C">
            <w:pPr>
              <w:tabs>
                <w:tab w:val="left" w:pos="993"/>
              </w:tabs>
              <w:jc w:val="center"/>
            </w:pPr>
            <w:r w:rsidRPr="00EA401B">
              <w:t>35,5%</w:t>
            </w:r>
          </w:p>
        </w:tc>
      </w:tr>
      <w:tr w:rsidR="00FF0D5D" w:rsidRPr="00EA401B" w14:paraId="2EA6B76D" w14:textId="77777777" w:rsidTr="001F132C">
        <w:tc>
          <w:tcPr>
            <w:tcW w:w="3070" w:type="dxa"/>
            <w:shd w:val="clear" w:color="auto" w:fill="auto"/>
          </w:tcPr>
          <w:p w14:paraId="5B452D8A" w14:textId="77777777" w:rsidR="00FF0D5D" w:rsidRPr="00EA401B" w:rsidRDefault="00FF0D5D" w:rsidP="001F132C">
            <w:pPr>
              <w:tabs>
                <w:tab w:val="left" w:pos="993"/>
              </w:tabs>
              <w:jc w:val="center"/>
            </w:pPr>
            <w:r w:rsidRPr="00EA401B">
              <w:t>2 a 3 anos</w:t>
            </w:r>
          </w:p>
        </w:tc>
        <w:tc>
          <w:tcPr>
            <w:tcW w:w="3070" w:type="dxa"/>
            <w:shd w:val="clear" w:color="auto" w:fill="auto"/>
          </w:tcPr>
          <w:p w14:paraId="07F0DE34" w14:textId="77777777" w:rsidR="00FF0D5D" w:rsidRPr="00EA401B" w:rsidRDefault="00FF0D5D" w:rsidP="001F132C">
            <w:pPr>
              <w:tabs>
                <w:tab w:val="left" w:pos="993"/>
              </w:tabs>
              <w:jc w:val="center"/>
            </w:pPr>
            <w:r w:rsidRPr="00EA401B">
              <w:t>4</w:t>
            </w:r>
          </w:p>
        </w:tc>
        <w:tc>
          <w:tcPr>
            <w:tcW w:w="3071" w:type="dxa"/>
            <w:shd w:val="clear" w:color="auto" w:fill="auto"/>
          </w:tcPr>
          <w:p w14:paraId="3E8926EA" w14:textId="77777777" w:rsidR="00FF0D5D" w:rsidRPr="00EA401B" w:rsidRDefault="00FF0D5D" w:rsidP="001F132C">
            <w:pPr>
              <w:tabs>
                <w:tab w:val="left" w:pos="993"/>
              </w:tabs>
              <w:jc w:val="center"/>
            </w:pPr>
            <w:r w:rsidRPr="00EA401B">
              <w:t>9,0%</w:t>
            </w:r>
          </w:p>
        </w:tc>
      </w:tr>
      <w:tr w:rsidR="00FF0D5D" w:rsidRPr="00EA401B" w14:paraId="2C808AD9" w14:textId="77777777" w:rsidTr="001F132C">
        <w:tc>
          <w:tcPr>
            <w:tcW w:w="3070" w:type="dxa"/>
            <w:tcBorders>
              <w:bottom w:val="single" w:sz="4" w:space="0" w:color="auto"/>
            </w:tcBorders>
            <w:shd w:val="clear" w:color="auto" w:fill="auto"/>
          </w:tcPr>
          <w:p w14:paraId="4CD790F6" w14:textId="77777777" w:rsidR="00FF0D5D" w:rsidRPr="00EA401B" w:rsidRDefault="00FF0D5D" w:rsidP="001F132C">
            <w:pPr>
              <w:tabs>
                <w:tab w:val="left" w:pos="993"/>
              </w:tabs>
              <w:jc w:val="center"/>
            </w:pPr>
            <w:r w:rsidRPr="00EA401B">
              <w:t>Mais de 3 anos</w:t>
            </w:r>
          </w:p>
        </w:tc>
        <w:tc>
          <w:tcPr>
            <w:tcW w:w="3070" w:type="dxa"/>
            <w:tcBorders>
              <w:bottom w:val="single" w:sz="4" w:space="0" w:color="auto"/>
            </w:tcBorders>
            <w:shd w:val="clear" w:color="auto" w:fill="auto"/>
          </w:tcPr>
          <w:p w14:paraId="04E10856" w14:textId="77777777" w:rsidR="00FF0D5D" w:rsidRPr="00EA401B" w:rsidRDefault="00FF0D5D" w:rsidP="001F132C">
            <w:pPr>
              <w:tabs>
                <w:tab w:val="left" w:pos="993"/>
              </w:tabs>
              <w:jc w:val="center"/>
            </w:pPr>
            <w:r w:rsidRPr="00EA401B">
              <w:t>16</w:t>
            </w:r>
          </w:p>
        </w:tc>
        <w:tc>
          <w:tcPr>
            <w:tcW w:w="3071" w:type="dxa"/>
            <w:tcBorders>
              <w:bottom w:val="single" w:sz="4" w:space="0" w:color="auto"/>
            </w:tcBorders>
            <w:shd w:val="clear" w:color="auto" w:fill="auto"/>
          </w:tcPr>
          <w:p w14:paraId="48096BFC" w14:textId="77777777" w:rsidR="00FF0D5D" w:rsidRPr="00EA401B" w:rsidRDefault="00FF0D5D" w:rsidP="001F132C">
            <w:pPr>
              <w:tabs>
                <w:tab w:val="left" w:pos="993"/>
              </w:tabs>
              <w:jc w:val="center"/>
            </w:pPr>
            <w:r w:rsidRPr="00EA401B">
              <w:t>35,5%</w:t>
            </w:r>
          </w:p>
        </w:tc>
      </w:tr>
    </w:tbl>
    <w:p w14:paraId="5A5B7AAD" w14:textId="77777777" w:rsidR="00FF0D5D" w:rsidRDefault="00FF0D5D" w:rsidP="00FF0D5D">
      <w:pPr>
        <w:tabs>
          <w:tab w:val="left" w:pos="993"/>
        </w:tabs>
      </w:pPr>
      <w:r w:rsidRPr="00EA401B">
        <w:t>Fonte: Dados da pesquisa (2018)</w:t>
      </w:r>
    </w:p>
    <w:p w14:paraId="027E2282" w14:textId="77777777" w:rsidR="00A104F4" w:rsidRDefault="00A104F4" w:rsidP="00FF0D5D">
      <w:pPr>
        <w:tabs>
          <w:tab w:val="left" w:pos="993"/>
        </w:tabs>
      </w:pPr>
    </w:p>
    <w:p w14:paraId="3BFE78AB" w14:textId="77777777" w:rsidR="00FF0D5D" w:rsidRPr="00BA35FE" w:rsidRDefault="00BA35FE" w:rsidP="00BA35FE">
      <w:pPr>
        <w:jc w:val="both"/>
        <w:rPr>
          <w:sz w:val="24"/>
          <w:szCs w:val="24"/>
        </w:rPr>
      </w:pPr>
      <w:r>
        <w:rPr>
          <w:sz w:val="24"/>
          <w:szCs w:val="24"/>
        </w:rPr>
        <w:tab/>
      </w:r>
      <w:r w:rsidR="00FF0D5D" w:rsidRPr="00BA35FE">
        <w:rPr>
          <w:sz w:val="24"/>
          <w:szCs w:val="24"/>
        </w:rPr>
        <w:t>Com relação ao tempo de empresa, a maioria dos respondentes fazem parte da organização há dois anos ou menos, totalizando 55,5% da amostra global. Outros valores relevantes mostram que 35,5% estão na empresa há mais de três anos. Esses valores apontam uma rotatividade de funcionários na empresa justificando a jovialidade de seus funcionários (entre 20 e 40 anos). Por fim, o nível de escolaridade dos participantes da pesquisa revela que a maioria dos respondentes (31,1%) possuem curso técnico, com 22,2% de segundo grau completo logo após, 20,1% com ensino superior fechando os 3 maiores grupos da amostra, confirmando o percentual de funcionários da área assistencial, ocupando cargos que exijam escolaridade compatível, e de jovens de 20 a 40 anos que buscam a incessante qualificação profissional.</w:t>
      </w:r>
    </w:p>
    <w:p w14:paraId="2C680EBE" w14:textId="77777777" w:rsidR="00FF0D5D" w:rsidRDefault="00FF0D5D" w:rsidP="00FF0D5D">
      <w:pPr>
        <w:tabs>
          <w:tab w:val="left" w:pos="993"/>
        </w:tabs>
        <w:jc w:val="both"/>
        <w:rPr>
          <w:sz w:val="24"/>
          <w:szCs w:val="24"/>
        </w:rPr>
      </w:pPr>
    </w:p>
    <w:p w14:paraId="2F0A589B" w14:textId="77777777" w:rsidR="00FF0D5D" w:rsidRDefault="00FF0D5D" w:rsidP="00FF0D5D">
      <w:pPr>
        <w:shd w:val="clear" w:color="auto" w:fill="FFFFFF"/>
        <w:jc w:val="both"/>
        <w:outlineLvl w:val="1"/>
        <w:rPr>
          <w:b/>
          <w:sz w:val="24"/>
          <w:szCs w:val="24"/>
        </w:rPr>
      </w:pPr>
      <w:r>
        <w:rPr>
          <w:b/>
          <w:sz w:val="24"/>
          <w:szCs w:val="24"/>
        </w:rPr>
        <w:t>4.2 Caracterização da Organização</w:t>
      </w:r>
    </w:p>
    <w:p w14:paraId="3AF5F405" w14:textId="77777777" w:rsidR="00FF0D5D" w:rsidRPr="00421A54" w:rsidRDefault="00FF0D5D" w:rsidP="00FF0D5D">
      <w:pPr>
        <w:jc w:val="both"/>
        <w:rPr>
          <w:sz w:val="24"/>
          <w:szCs w:val="24"/>
        </w:rPr>
      </w:pPr>
      <w:r>
        <w:rPr>
          <w:rFonts w:ascii="Arial" w:hAnsi="Arial" w:cs="Arial"/>
        </w:rPr>
        <w:tab/>
      </w:r>
      <w:r w:rsidRPr="00421A54">
        <w:rPr>
          <w:sz w:val="24"/>
          <w:szCs w:val="24"/>
        </w:rPr>
        <w:t>A organização objeto de estudo é uma autarquia da prefeitura municipal de Criciúma, é o único hospital infantil da região litorânea compreendida entre o município de Passo de Torres e a capital Florianópolis, assumindo como referência para esse tipo de atendimento em toda região do litoral sul catarinense. Inicialmente o Hospital era particular e não fazia atendimento pelo sistema único de s</w:t>
      </w:r>
      <w:r w:rsidR="00002F45">
        <w:rPr>
          <w:sz w:val="24"/>
          <w:szCs w:val="24"/>
        </w:rPr>
        <w:t xml:space="preserve">aúde (SUS), alguns anos depois </w:t>
      </w:r>
      <w:r w:rsidRPr="00421A54">
        <w:rPr>
          <w:sz w:val="24"/>
          <w:szCs w:val="24"/>
        </w:rPr>
        <w:t xml:space="preserve">sua estrutura foi vendida para a prefeitura municipal de Criciúma, onde passou a fazer atendimento 100% </w:t>
      </w:r>
      <w:r w:rsidR="00002F45">
        <w:rPr>
          <w:sz w:val="24"/>
          <w:szCs w:val="24"/>
        </w:rPr>
        <w:t>público</w:t>
      </w:r>
      <w:r w:rsidRPr="00421A54">
        <w:rPr>
          <w:sz w:val="24"/>
          <w:szCs w:val="24"/>
        </w:rPr>
        <w:t xml:space="preserve">. </w:t>
      </w:r>
    </w:p>
    <w:p w14:paraId="089F4920" w14:textId="77777777" w:rsidR="00FF0D5D" w:rsidRPr="00421A54" w:rsidRDefault="00FF0D5D" w:rsidP="00FF0D5D">
      <w:pPr>
        <w:jc w:val="both"/>
        <w:rPr>
          <w:sz w:val="24"/>
          <w:szCs w:val="24"/>
        </w:rPr>
      </w:pPr>
      <w:r w:rsidRPr="00421A54">
        <w:rPr>
          <w:sz w:val="24"/>
          <w:szCs w:val="24"/>
        </w:rPr>
        <w:tab/>
        <w:t xml:space="preserve">A estrutura do hospital conta com 10 leitos de UTI, 29 leitos de pediatria, e 28 leitos de pronto socorro, o que corresponde a um total de 67 leitos, são realizadas em média cerca de 5.000 consultas/ atendimentos mensais, a população atendida corresponde a toda região da </w:t>
      </w:r>
      <w:r w:rsidRPr="00421A54">
        <w:rPr>
          <w:sz w:val="24"/>
          <w:szCs w:val="24"/>
          <w:shd w:val="clear" w:color="auto" w:fill="FFFFFF"/>
        </w:rPr>
        <w:t>Associação dos Municípios da Região Carbonífera</w:t>
      </w:r>
      <w:r w:rsidRPr="00421A54">
        <w:rPr>
          <w:sz w:val="24"/>
          <w:szCs w:val="24"/>
        </w:rPr>
        <w:t xml:space="preserve"> (AMREC). A organização tem como missão atender com excelência e humanização as crianças de Criciúma e da região do sul do estado de Santa Catarina e sua visão é ser referência em atendimento pediátrico no sul do estado de Santa Catarina.</w:t>
      </w:r>
    </w:p>
    <w:p w14:paraId="61C4F3EA" w14:textId="77777777" w:rsidR="00FF0D5D" w:rsidRDefault="00FF0D5D" w:rsidP="00FF0D5D">
      <w:pPr>
        <w:tabs>
          <w:tab w:val="left" w:pos="993"/>
        </w:tabs>
        <w:jc w:val="both"/>
        <w:rPr>
          <w:sz w:val="24"/>
          <w:szCs w:val="24"/>
        </w:rPr>
      </w:pPr>
    </w:p>
    <w:p w14:paraId="5BCE470D" w14:textId="77777777" w:rsidR="00FF0D5D" w:rsidRDefault="00FF0D5D" w:rsidP="00FF0D5D">
      <w:pPr>
        <w:shd w:val="clear" w:color="auto" w:fill="FFFFFF"/>
        <w:jc w:val="both"/>
        <w:outlineLvl w:val="1"/>
        <w:rPr>
          <w:b/>
          <w:sz w:val="24"/>
          <w:szCs w:val="24"/>
        </w:rPr>
      </w:pPr>
      <w:r>
        <w:rPr>
          <w:b/>
          <w:sz w:val="24"/>
          <w:szCs w:val="24"/>
        </w:rPr>
        <w:t>4.3 Análises de Correlação e Regressão</w:t>
      </w:r>
    </w:p>
    <w:p w14:paraId="13889EE8" w14:textId="77777777" w:rsidR="00FF0D5D" w:rsidRDefault="00FF0D5D" w:rsidP="00FF0D5D">
      <w:pPr>
        <w:shd w:val="clear" w:color="auto" w:fill="FFFFFF"/>
        <w:jc w:val="both"/>
        <w:outlineLvl w:val="1"/>
        <w:rPr>
          <w:sz w:val="24"/>
          <w:szCs w:val="24"/>
        </w:rPr>
      </w:pPr>
      <w:r>
        <w:rPr>
          <w:rFonts w:ascii="Arial" w:hAnsi="Arial" w:cs="Arial"/>
          <w:szCs w:val="24"/>
        </w:rPr>
        <w:tab/>
      </w:r>
      <w:r w:rsidRPr="00203EA0">
        <w:rPr>
          <w:sz w:val="24"/>
          <w:szCs w:val="24"/>
        </w:rPr>
        <w:t xml:space="preserve">Foram realizadas análises de correlação de </w:t>
      </w:r>
      <w:r w:rsidRPr="00947276">
        <w:rPr>
          <w:i/>
          <w:sz w:val="24"/>
          <w:szCs w:val="24"/>
        </w:rPr>
        <w:t>Spearman</w:t>
      </w:r>
      <w:r w:rsidRPr="00203EA0">
        <w:rPr>
          <w:sz w:val="24"/>
          <w:szCs w:val="24"/>
        </w:rPr>
        <w:t xml:space="preserve"> entre as variáveis cultura, comprometimento organizacional e satisfação no trabalho conforme dados da tabela 2.</w:t>
      </w:r>
    </w:p>
    <w:p w14:paraId="7B44F44F" w14:textId="77777777" w:rsidR="00A104F4" w:rsidRDefault="00A104F4" w:rsidP="00FF0D5D">
      <w:pPr>
        <w:shd w:val="clear" w:color="auto" w:fill="FFFFFF"/>
        <w:jc w:val="both"/>
        <w:outlineLvl w:val="1"/>
        <w:rPr>
          <w:sz w:val="24"/>
          <w:szCs w:val="24"/>
        </w:rPr>
      </w:pPr>
    </w:p>
    <w:p w14:paraId="1F5D6639" w14:textId="77777777" w:rsidR="00FF0D5D" w:rsidRPr="00203EA0" w:rsidRDefault="00FF0D5D" w:rsidP="00FF0D5D">
      <w:pPr>
        <w:pStyle w:val="Legenda"/>
        <w:ind w:firstLine="0"/>
        <w:rPr>
          <w:rFonts w:ascii="Times New Roman" w:hAnsi="Times New Roman"/>
        </w:rPr>
      </w:pPr>
      <w:bookmarkStart w:id="3" w:name="_Toc510622972"/>
      <w:r w:rsidRPr="00203EA0">
        <w:rPr>
          <w:rFonts w:ascii="Times New Roman" w:hAnsi="Times New Roman"/>
          <w:caps w:val="0"/>
          <w:lang w:val="pt-BR"/>
        </w:rPr>
        <w:t>T</w:t>
      </w:r>
      <w:r w:rsidRPr="00203EA0">
        <w:rPr>
          <w:rFonts w:ascii="Times New Roman" w:hAnsi="Times New Roman"/>
          <w:caps w:val="0"/>
        </w:rPr>
        <w:t xml:space="preserve">abela </w:t>
      </w:r>
      <w:r w:rsidRPr="00203EA0">
        <w:rPr>
          <w:rFonts w:ascii="Times New Roman" w:hAnsi="Times New Roman"/>
          <w:lang w:val="pt-BR"/>
        </w:rPr>
        <w:t>2</w:t>
      </w:r>
      <w:r w:rsidRPr="00203EA0">
        <w:rPr>
          <w:rFonts w:ascii="Times New Roman" w:hAnsi="Times New Roman"/>
          <w:caps w:val="0"/>
          <w:lang w:val="pt-BR"/>
        </w:rPr>
        <w:t xml:space="preserve"> - Correlação </w:t>
      </w:r>
      <w:r w:rsidRPr="00947276">
        <w:rPr>
          <w:rFonts w:ascii="Times New Roman" w:hAnsi="Times New Roman"/>
          <w:i/>
          <w:caps w:val="0"/>
          <w:lang w:val="pt-BR"/>
        </w:rPr>
        <w:t>Spearman's</w:t>
      </w:r>
      <w:bookmarkEnd w:id="3"/>
      <w:r w:rsidRPr="00203EA0">
        <w:rPr>
          <w:rFonts w:ascii="Times New Roman" w:hAnsi="Times New Roman"/>
          <w:caps w:val="0"/>
          <w:lang w:val="pt-BR"/>
        </w:rPr>
        <w:t>.</w:t>
      </w:r>
    </w:p>
    <w:tbl>
      <w:tblPr>
        <w:tblW w:w="5000" w:type="pct"/>
        <w:tblCellMar>
          <w:left w:w="70" w:type="dxa"/>
          <w:right w:w="70" w:type="dxa"/>
        </w:tblCellMar>
        <w:tblLook w:val="04A0" w:firstRow="1" w:lastRow="0" w:firstColumn="1" w:lastColumn="0" w:noHBand="0" w:noVBand="1"/>
      </w:tblPr>
      <w:tblGrid>
        <w:gridCol w:w="4036"/>
        <w:gridCol w:w="1842"/>
        <w:gridCol w:w="2053"/>
        <w:gridCol w:w="1274"/>
      </w:tblGrid>
      <w:tr w:rsidR="00FF0D5D" w:rsidRPr="00203EA0" w14:paraId="358B160D" w14:textId="77777777" w:rsidTr="001F132C">
        <w:trPr>
          <w:trHeight w:val="66"/>
        </w:trPr>
        <w:tc>
          <w:tcPr>
            <w:tcW w:w="2192" w:type="pct"/>
            <w:tcBorders>
              <w:top w:val="single" w:sz="4" w:space="0" w:color="auto"/>
              <w:left w:val="nil"/>
              <w:bottom w:val="single" w:sz="4" w:space="0" w:color="auto"/>
              <w:right w:val="single" w:sz="4" w:space="0" w:color="auto"/>
            </w:tcBorders>
            <w:shd w:val="clear" w:color="auto" w:fill="BFBFBF"/>
            <w:vAlign w:val="center"/>
            <w:hideMark/>
          </w:tcPr>
          <w:p w14:paraId="5D27655B" w14:textId="77777777" w:rsidR="00FF0D5D" w:rsidRPr="00203EA0" w:rsidRDefault="00FF0D5D" w:rsidP="001F132C">
            <w:pPr>
              <w:jc w:val="center"/>
              <w:rPr>
                <w:b/>
                <w:bCs/>
                <w:szCs w:val="24"/>
              </w:rPr>
            </w:pPr>
            <w:r w:rsidRPr="00203EA0">
              <w:rPr>
                <w:b/>
                <w:bCs/>
                <w:szCs w:val="24"/>
              </w:rPr>
              <w:t xml:space="preserve">Correlação de </w:t>
            </w:r>
            <w:r w:rsidRPr="00947276">
              <w:rPr>
                <w:b/>
                <w:bCs/>
                <w:i/>
                <w:szCs w:val="24"/>
              </w:rPr>
              <w:t>Spearman's</w:t>
            </w:r>
            <w:r w:rsidRPr="00203EA0">
              <w:rPr>
                <w:b/>
                <w:bCs/>
                <w:szCs w:val="24"/>
              </w:rPr>
              <w:t xml:space="preserve"> rho</w:t>
            </w:r>
          </w:p>
        </w:tc>
        <w:tc>
          <w:tcPr>
            <w:tcW w:w="1000" w:type="pct"/>
            <w:tcBorders>
              <w:top w:val="single" w:sz="4" w:space="0" w:color="auto"/>
              <w:left w:val="single" w:sz="4" w:space="0" w:color="auto"/>
              <w:bottom w:val="single" w:sz="4" w:space="0" w:color="auto"/>
              <w:right w:val="single" w:sz="4" w:space="0" w:color="auto"/>
            </w:tcBorders>
            <w:shd w:val="clear" w:color="auto" w:fill="BFBFBF"/>
            <w:vAlign w:val="bottom"/>
            <w:hideMark/>
          </w:tcPr>
          <w:p w14:paraId="4B684D4B" w14:textId="77777777" w:rsidR="00FF0D5D" w:rsidRPr="00203EA0" w:rsidRDefault="00FF0D5D" w:rsidP="001F132C">
            <w:pPr>
              <w:jc w:val="center"/>
              <w:rPr>
                <w:b/>
                <w:szCs w:val="24"/>
              </w:rPr>
            </w:pPr>
            <w:r w:rsidRPr="00203EA0">
              <w:rPr>
                <w:b/>
                <w:szCs w:val="24"/>
              </w:rPr>
              <w:t>SAT</w:t>
            </w:r>
          </w:p>
        </w:tc>
        <w:tc>
          <w:tcPr>
            <w:tcW w:w="1115" w:type="pct"/>
            <w:tcBorders>
              <w:top w:val="single" w:sz="4" w:space="0" w:color="auto"/>
              <w:left w:val="single" w:sz="4" w:space="0" w:color="auto"/>
              <w:bottom w:val="single" w:sz="4" w:space="0" w:color="auto"/>
              <w:right w:val="single" w:sz="4" w:space="0" w:color="000000"/>
            </w:tcBorders>
            <w:shd w:val="clear" w:color="auto" w:fill="BFBFBF"/>
            <w:vAlign w:val="bottom"/>
            <w:hideMark/>
          </w:tcPr>
          <w:p w14:paraId="7B6A0C09" w14:textId="77777777" w:rsidR="00FF0D5D" w:rsidRPr="00203EA0" w:rsidRDefault="00FF0D5D" w:rsidP="001F132C">
            <w:pPr>
              <w:jc w:val="center"/>
              <w:rPr>
                <w:b/>
                <w:szCs w:val="24"/>
              </w:rPr>
            </w:pPr>
            <w:r w:rsidRPr="00203EA0">
              <w:rPr>
                <w:b/>
                <w:szCs w:val="24"/>
              </w:rPr>
              <w:t>COMP</w:t>
            </w:r>
          </w:p>
        </w:tc>
        <w:tc>
          <w:tcPr>
            <w:tcW w:w="692" w:type="pct"/>
            <w:tcBorders>
              <w:top w:val="single" w:sz="4" w:space="0" w:color="auto"/>
              <w:left w:val="nil"/>
              <w:bottom w:val="single" w:sz="4" w:space="0" w:color="auto"/>
              <w:right w:val="nil"/>
            </w:tcBorders>
            <w:shd w:val="clear" w:color="auto" w:fill="BFBFBF"/>
            <w:vAlign w:val="bottom"/>
            <w:hideMark/>
          </w:tcPr>
          <w:p w14:paraId="2E5CB4A6" w14:textId="77777777" w:rsidR="00FF0D5D" w:rsidRPr="00203EA0" w:rsidRDefault="00FF0D5D" w:rsidP="001F132C">
            <w:pPr>
              <w:jc w:val="center"/>
              <w:rPr>
                <w:b/>
                <w:szCs w:val="24"/>
              </w:rPr>
            </w:pPr>
            <w:r w:rsidRPr="00203EA0">
              <w:rPr>
                <w:b/>
                <w:szCs w:val="24"/>
              </w:rPr>
              <w:t>CULT</w:t>
            </w:r>
          </w:p>
        </w:tc>
      </w:tr>
      <w:tr w:rsidR="00FF0D5D" w:rsidRPr="00203EA0" w14:paraId="704BCF5C" w14:textId="77777777" w:rsidTr="001F132C">
        <w:trPr>
          <w:trHeight w:val="270"/>
        </w:trPr>
        <w:tc>
          <w:tcPr>
            <w:tcW w:w="2192" w:type="pct"/>
            <w:tcBorders>
              <w:top w:val="single" w:sz="4" w:space="0" w:color="auto"/>
              <w:left w:val="nil"/>
              <w:bottom w:val="single" w:sz="4" w:space="0" w:color="auto"/>
              <w:right w:val="single" w:sz="4" w:space="0" w:color="auto"/>
            </w:tcBorders>
            <w:shd w:val="clear" w:color="FFFFFF" w:fill="auto"/>
            <w:hideMark/>
          </w:tcPr>
          <w:p w14:paraId="33D9D115" w14:textId="77777777" w:rsidR="00FF0D5D" w:rsidRPr="00203EA0" w:rsidRDefault="00FF0D5D" w:rsidP="001F132C">
            <w:pPr>
              <w:jc w:val="center"/>
              <w:rPr>
                <w:szCs w:val="24"/>
              </w:rPr>
            </w:pPr>
            <w:r w:rsidRPr="00203EA0">
              <w:rPr>
                <w:szCs w:val="24"/>
              </w:rPr>
              <w:t>SAT</w:t>
            </w:r>
          </w:p>
        </w:tc>
        <w:tc>
          <w:tcPr>
            <w:tcW w:w="1000" w:type="pct"/>
            <w:tcBorders>
              <w:top w:val="single" w:sz="4" w:space="0" w:color="auto"/>
              <w:left w:val="nil"/>
              <w:bottom w:val="single" w:sz="4" w:space="0" w:color="auto"/>
              <w:right w:val="single" w:sz="4" w:space="0" w:color="auto"/>
            </w:tcBorders>
            <w:shd w:val="clear" w:color="FFFFFF" w:fill="auto"/>
            <w:noWrap/>
            <w:vAlign w:val="center"/>
            <w:hideMark/>
          </w:tcPr>
          <w:p w14:paraId="4636DCBC" w14:textId="77777777" w:rsidR="00FF0D5D" w:rsidRPr="00203EA0" w:rsidRDefault="00FF0D5D" w:rsidP="001F132C">
            <w:pPr>
              <w:jc w:val="center"/>
              <w:rPr>
                <w:szCs w:val="24"/>
              </w:rPr>
            </w:pPr>
            <w:r w:rsidRPr="00203EA0">
              <w:rPr>
                <w:szCs w:val="24"/>
              </w:rPr>
              <w:t>1,000</w:t>
            </w:r>
          </w:p>
        </w:tc>
        <w:tc>
          <w:tcPr>
            <w:tcW w:w="1115" w:type="pct"/>
            <w:tcBorders>
              <w:top w:val="single" w:sz="4" w:space="0" w:color="auto"/>
              <w:left w:val="nil"/>
              <w:bottom w:val="single" w:sz="4" w:space="0" w:color="auto"/>
              <w:right w:val="single" w:sz="4" w:space="0" w:color="auto"/>
            </w:tcBorders>
            <w:shd w:val="clear" w:color="FFFFFF" w:fill="auto"/>
            <w:noWrap/>
            <w:vAlign w:val="center"/>
            <w:hideMark/>
          </w:tcPr>
          <w:p w14:paraId="41BEE46D" w14:textId="77777777" w:rsidR="00FF0D5D" w:rsidRPr="00203EA0" w:rsidRDefault="00FF0D5D" w:rsidP="001F132C">
            <w:pPr>
              <w:jc w:val="center"/>
              <w:rPr>
                <w:szCs w:val="24"/>
              </w:rPr>
            </w:pPr>
          </w:p>
        </w:tc>
        <w:tc>
          <w:tcPr>
            <w:tcW w:w="692" w:type="pct"/>
            <w:tcBorders>
              <w:top w:val="single" w:sz="4" w:space="0" w:color="auto"/>
              <w:left w:val="nil"/>
              <w:bottom w:val="single" w:sz="4" w:space="0" w:color="auto"/>
              <w:right w:val="nil"/>
            </w:tcBorders>
            <w:shd w:val="clear" w:color="FFFFFF" w:fill="auto"/>
            <w:noWrap/>
            <w:vAlign w:val="center"/>
            <w:hideMark/>
          </w:tcPr>
          <w:p w14:paraId="534DF20D" w14:textId="77777777" w:rsidR="00FF0D5D" w:rsidRPr="00203EA0" w:rsidRDefault="00FF0D5D" w:rsidP="001F132C">
            <w:pPr>
              <w:jc w:val="center"/>
              <w:rPr>
                <w:szCs w:val="24"/>
              </w:rPr>
            </w:pPr>
          </w:p>
        </w:tc>
      </w:tr>
      <w:tr w:rsidR="00FF0D5D" w:rsidRPr="00203EA0" w14:paraId="32EA960E" w14:textId="77777777" w:rsidTr="001F132C">
        <w:trPr>
          <w:trHeight w:val="255"/>
        </w:trPr>
        <w:tc>
          <w:tcPr>
            <w:tcW w:w="2192" w:type="pct"/>
            <w:tcBorders>
              <w:top w:val="nil"/>
              <w:left w:val="nil"/>
              <w:bottom w:val="single" w:sz="4" w:space="0" w:color="auto"/>
              <w:right w:val="single" w:sz="4" w:space="0" w:color="auto"/>
            </w:tcBorders>
            <w:shd w:val="clear" w:color="FFFFFF" w:fill="auto"/>
            <w:hideMark/>
          </w:tcPr>
          <w:p w14:paraId="275EF92E" w14:textId="77777777" w:rsidR="00FF0D5D" w:rsidRPr="00203EA0" w:rsidRDefault="00FF0D5D" w:rsidP="001F132C">
            <w:pPr>
              <w:jc w:val="center"/>
              <w:rPr>
                <w:szCs w:val="24"/>
              </w:rPr>
            </w:pPr>
            <w:r w:rsidRPr="00203EA0">
              <w:rPr>
                <w:szCs w:val="24"/>
              </w:rPr>
              <w:t>COMP</w:t>
            </w:r>
          </w:p>
        </w:tc>
        <w:tc>
          <w:tcPr>
            <w:tcW w:w="1000" w:type="pct"/>
            <w:tcBorders>
              <w:top w:val="nil"/>
              <w:left w:val="nil"/>
              <w:bottom w:val="single" w:sz="4" w:space="0" w:color="auto"/>
              <w:right w:val="single" w:sz="4" w:space="0" w:color="auto"/>
            </w:tcBorders>
            <w:shd w:val="clear" w:color="FFFFFF" w:fill="auto"/>
            <w:noWrap/>
            <w:vAlign w:val="center"/>
            <w:hideMark/>
          </w:tcPr>
          <w:p w14:paraId="018A1DD3" w14:textId="77777777" w:rsidR="00FF0D5D" w:rsidRPr="00203EA0" w:rsidRDefault="00FF0D5D" w:rsidP="001F132C">
            <w:pPr>
              <w:jc w:val="center"/>
              <w:rPr>
                <w:szCs w:val="24"/>
              </w:rPr>
            </w:pPr>
            <w:r w:rsidRPr="00203EA0">
              <w:rPr>
                <w:szCs w:val="24"/>
              </w:rPr>
              <w:t>,528**</w:t>
            </w:r>
          </w:p>
        </w:tc>
        <w:tc>
          <w:tcPr>
            <w:tcW w:w="1115" w:type="pct"/>
            <w:tcBorders>
              <w:top w:val="nil"/>
              <w:left w:val="nil"/>
              <w:bottom w:val="single" w:sz="4" w:space="0" w:color="auto"/>
              <w:right w:val="single" w:sz="4" w:space="0" w:color="auto"/>
            </w:tcBorders>
            <w:shd w:val="clear" w:color="FFFFFF" w:fill="auto"/>
            <w:noWrap/>
            <w:vAlign w:val="center"/>
            <w:hideMark/>
          </w:tcPr>
          <w:p w14:paraId="2AA6DF67" w14:textId="77777777" w:rsidR="00FF0D5D" w:rsidRPr="00203EA0" w:rsidRDefault="00FF0D5D" w:rsidP="001F132C">
            <w:pPr>
              <w:jc w:val="center"/>
              <w:rPr>
                <w:szCs w:val="24"/>
              </w:rPr>
            </w:pPr>
            <w:r w:rsidRPr="00203EA0">
              <w:rPr>
                <w:szCs w:val="24"/>
              </w:rPr>
              <w:t>1,000</w:t>
            </w:r>
          </w:p>
        </w:tc>
        <w:tc>
          <w:tcPr>
            <w:tcW w:w="692" w:type="pct"/>
            <w:tcBorders>
              <w:top w:val="nil"/>
              <w:left w:val="nil"/>
              <w:bottom w:val="single" w:sz="4" w:space="0" w:color="auto"/>
              <w:right w:val="nil"/>
            </w:tcBorders>
            <w:shd w:val="clear" w:color="FFFFFF" w:fill="auto"/>
            <w:noWrap/>
            <w:vAlign w:val="center"/>
            <w:hideMark/>
          </w:tcPr>
          <w:p w14:paraId="5ED52B4A" w14:textId="77777777" w:rsidR="00FF0D5D" w:rsidRPr="00203EA0" w:rsidRDefault="00FF0D5D" w:rsidP="001F132C">
            <w:pPr>
              <w:jc w:val="center"/>
              <w:rPr>
                <w:szCs w:val="24"/>
              </w:rPr>
            </w:pPr>
          </w:p>
        </w:tc>
      </w:tr>
      <w:tr w:rsidR="00FF0D5D" w:rsidRPr="00203EA0" w14:paraId="3B83F313" w14:textId="77777777" w:rsidTr="001F132C">
        <w:trPr>
          <w:trHeight w:val="255"/>
        </w:trPr>
        <w:tc>
          <w:tcPr>
            <w:tcW w:w="2192" w:type="pct"/>
            <w:tcBorders>
              <w:top w:val="nil"/>
              <w:left w:val="nil"/>
              <w:bottom w:val="single" w:sz="4" w:space="0" w:color="auto"/>
              <w:right w:val="single" w:sz="4" w:space="0" w:color="auto"/>
            </w:tcBorders>
            <w:shd w:val="clear" w:color="FFFFFF" w:fill="auto"/>
            <w:hideMark/>
          </w:tcPr>
          <w:p w14:paraId="6C8B62E9" w14:textId="77777777" w:rsidR="00FF0D5D" w:rsidRPr="00203EA0" w:rsidRDefault="00FF0D5D" w:rsidP="001F132C">
            <w:pPr>
              <w:jc w:val="center"/>
              <w:rPr>
                <w:szCs w:val="24"/>
              </w:rPr>
            </w:pPr>
            <w:r w:rsidRPr="00203EA0">
              <w:rPr>
                <w:szCs w:val="24"/>
              </w:rPr>
              <w:t>CULT</w:t>
            </w:r>
          </w:p>
        </w:tc>
        <w:tc>
          <w:tcPr>
            <w:tcW w:w="1000" w:type="pct"/>
            <w:tcBorders>
              <w:top w:val="nil"/>
              <w:left w:val="nil"/>
              <w:bottom w:val="single" w:sz="4" w:space="0" w:color="auto"/>
              <w:right w:val="single" w:sz="4" w:space="0" w:color="auto"/>
            </w:tcBorders>
            <w:shd w:val="clear" w:color="FFFFFF" w:fill="auto"/>
            <w:noWrap/>
            <w:vAlign w:val="center"/>
            <w:hideMark/>
          </w:tcPr>
          <w:p w14:paraId="3A5E7DF4" w14:textId="77777777" w:rsidR="00FF0D5D" w:rsidRPr="00203EA0" w:rsidRDefault="00FF0D5D" w:rsidP="001F132C">
            <w:pPr>
              <w:jc w:val="center"/>
              <w:rPr>
                <w:szCs w:val="24"/>
              </w:rPr>
            </w:pPr>
            <w:r w:rsidRPr="00203EA0">
              <w:rPr>
                <w:szCs w:val="24"/>
              </w:rPr>
              <w:t>,629**</w:t>
            </w:r>
          </w:p>
        </w:tc>
        <w:tc>
          <w:tcPr>
            <w:tcW w:w="1115" w:type="pct"/>
            <w:tcBorders>
              <w:top w:val="nil"/>
              <w:left w:val="nil"/>
              <w:bottom w:val="single" w:sz="4" w:space="0" w:color="auto"/>
              <w:right w:val="single" w:sz="4" w:space="0" w:color="auto"/>
            </w:tcBorders>
            <w:shd w:val="clear" w:color="FFFFFF" w:fill="auto"/>
            <w:noWrap/>
            <w:vAlign w:val="center"/>
            <w:hideMark/>
          </w:tcPr>
          <w:p w14:paraId="5612D67A" w14:textId="77777777" w:rsidR="00FF0D5D" w:rsidRPr="00203EA0" w:rsidRDefault="00FF0D5D" w:rsidP="001F132C">
            <w:pPr>
              <w:jc w:val="center"/>
              <w:rPr>
                <w:szCs w:val="24"/>
              </w:rPr>
            </w:pPr>
            <w:r w:rsidRPr="00203EA0">
              <w:rPr>
                <w:szCs w:val="24"/>
              </w:rPr>
              <w:t>,561**</w:t>
            </w:r>
          </w:p>
        </w:tc>
        <w:tc>
          <w:tcPr>
            <w:tcW w:w="692" w:type="pct"/>
            <w:tcBorders>
              <w:top w:val="nil"/>
              <w:left w:val="nil"/>
              <w:bottom w:val="single" w:sz="4" w:space="0" w:color="auto"/>
              <w:right w:val="nil"/>
            </w:tcBorders>
            <w:shd w:val="clear" w:color="FFFFFF" w:fill="auto"/>
            <w:noWrap/>
            <w:vAlign w:val="center"/>
            <w:hideMark/>
          </w:tcPr>
          <w:p w14:paraId="2BBAE22F" w14:textId="77777777" w:rsidR="00FF0D5D" w:rsidRPr="00203EA0" w:rsidRDefault="00FF0D5D" w:rsidP="001F132C">
            <w:pPr>
              <w:jc w:val="center"/>
              <w:rPr>
                <w:szCs w:val="24"/>
              </w:rPr>
            </w:pPr>
            <w:r w:rsidRPr="00203EA0">
              <w:rPr>
                <w:szCs w:val="24"/>
              </w:rPr>
              <w:t>1,000</w:t>
            </w:r>
          </w:p>
        </w:tc>
      </w:tr>
    </w:tbl>
    <w:p w14:paraId="5010FD1D" w14:textId="77777777" w:rsidR="00FF0D5D" w:rsidRPr="00203EA0" w:rsidRDefault="00FF0D5D" w:rsidP="00FF0D5D">
      <w:pPr>
        <w:spacing w:line="360" w:lineRule="auto"/>
        <w:rPr>
          <w:szCs w:val="24"/>
        </w:rPr>
      </w:pPr>
      <w:r w:rsidRPr="00203EA0">
        <w:rPr>
          <w:szCs w:val="24"/>
        </w:rPr>
        <w:t xml:space="preserve">**. Correlação significativa ao nível de 0.01 </w:t>
      </w:r>
    </w:p>
    <w:p w14:paraId="36CB19E0" w14:textId="77777777" w:rsidR="00A104F4" w:rsidRDefault="00FF0D5D" w:rsidP="00A104F4">
      <w:pPr>
        <w:rPr>
          <w:szCs w:val="24"/>
        </w:rPr>
      </w:pPr>
      <w:r w:rsidRPr="00203EA0">
        <w:rPr>
          <w:szCs w:val="24"/>
        </w:rPr>
        <w:t>Fonte: Dados da pesquisa (2018)</w:t>
      </w:r>
    </w:p>
    <w:p w14:paraId="28AC8623" w14:textId="77777777" w:rsidR="00A104F4" w:rsidRPr="00A104F4" w:rsidRDefault="00A104F4" w:rsidP="00A104F4">
      <w:pPr>
        <w:rPr>
          <w:szCs w:val="24"/>
        </w:rPr>
      </w:pPr>
    </w:p>
    <w:p w14:paraId="7DA2A56F" w14:textId="77777777" w:rsidR="00FF0D5D" w:rsidRPr="00203EA0" w:rsidRDefault="00FF0D5D" w:rsidP="00A104F4">
      <w:pPr>
        <w:autoSpaceDE w:val="0"/>
        <w:autoSpaceDN w:val="0"/>
        <w:adjustRightInd w:val="0"/>
        <w:ind w:firstLine="709"/>
        <w:jc w:val="both"/>
        <w:rPr>
          <w:sz w:val="24"/>
          <w:szCs w:val="24"/>
        </w:rPr>
      </w:pPr>
      <w:r w:rsidRPr="00203EA0">
        <w:rPr>
          <w:sz w:val="24"/>
          <w:szCs w:val="24"/>
        </w:rPr>
        <w:t xml:space="preserve">Os achados apontados por meio da correlação de </w:t>
      </w:r>
      <w:r w:rsidRPr="00203EA0">
        <w:rPr>
          <w:i/>
          <w:sz w:val="24"/>
          <w:szCs w:val="24"/>
        </w:rPr>
        <w:t>Spearman’s</w:t>
      </w:r>
      <w:r w:rsidRPr="00203EA0">
        <w:rPr>
          <w:sz w:val="24"/>
          <w:szCs w:val="24"/>
        </w:rPr>
        <w:t xml:space="preserve"> permitem inferir que as variáveis cultura, comprometimento organizacional e satisfação no trabalho se relacionaram estatisticamente significativas entre si. Quando comparadas variáveis independentes, com a variável satisfação verifica-se que existe correlação média estatisticamente significativa entre comprometimento e satisfação (ρ</w:t>
      </w:r>
      <w:r w:rsidR="00B10F2F">
        <w:rPr>
          <w:sz w:val="24"/>
          <w:szCs w:val="24"/>
        </w:rPr>
        <w:t xml:space="preserve"> </w:t>
      </w:r>
      <w:r w:rsidRPr="00203EA0">
        <w:rPr>
          <w:sz w:val="24"/>
          <w:szCs w:val="24"/>
        </w:rPr>
        <w:t xml:space="preserve">= 0,528 e </w:t>
      </w:r>
      <w:r w:rsidRPr="00203EA0">
        <w:rPr>
          <w:i/>
          <w:sz w:val="24"/>
          <w:szCs w:val="24"/>
        </w:rPr>
        <w:t>p-value</w:t>
      </w:r>
      <w:r w:rsidRPr="00203EA0">
        <w:rPr>
          <w:sz w:val="24"/>
          <w:szCs w:val="24"/>
        </w:rPr>
        <w:t xml:space="preserve"> = 0,01); e entre cultura e satisfação (ρ</w:t>
      </w:r>
      <w:r w:rsidR="00B10F2F">
        <w:rPr>
          <w:sz w:val="24"/>
          <w:szCs w:val="24"/>
        </w:rPr>
        <w:t xml:space="preserve"> </w:t>
      </w:r>
      <w:r w:rsidRPr="00203EA0">
        <w:rPr>
          <w:sz w:val="24"/>
          <w:szCs w:val="24"/>
        </w:rPr>
        <w:t xml:space="preserve">= 0,629 e </w:t>
      </w:r>
      <w:r w:rsidRPr="00203EA0">
        <w:rPr>
          <w:i/>
          <w:sz w:val="24"/>
          <w:szCs w:val="24"/>
        </w:rPr>
        <w:t>p-value</w:t>
      </w:r>
      <w:r w:rsidRPr="00203EA0">
        <w:rPr>
          <w:sz w:val="24"/>
          <w:szCs w:val="24"/>
        </w:rPr>
        <w:t xml:space="preserve"> = 0,01).</w:t>
      </w:r>
    </w:p>
    <w:p w14:paraId="63B1806B" w14:textId="52791F9C" w:rsidR="00FF0D5D" w:rsidRPr="00203EA0" w:rsidRDefault="00FF0D5D" w:rsidP="00FF0D5D">
      <w:pPr>
        <w:jc w:val="both"/>
        <w:rPr>
          <w:sz w:val="24"/>
          <w:szCs w:val="24"/>
        </w:rPr>
      </w:pPr>
      <w:r w:rsidRPr="00203EA0">
        <w:rPr>
          <w:sz w:val="24"/>
          <w:szCs w:val="24"/>
        </w:rPr>
        <w:tab/>
        <w:t>Nesta perspectiva, os nossos resultados estão de acordo com Meyer, Allen e Smith (1993), que ao realizarem um estudo com enfermeiras, observaram que o comprometimento afetivo e a satisfação no trabalho apresentam uma correlação moderada (</w:t>
      </w:r>
      <w:r w:rsidR="007938A2" w:rsidRPr="00203EA0">
        <w:rPr>
          <w:sz w:val="24"/>
          <w:szCs w:val="24"/>
        </w:rPr>
        <w:t>ρ</w:t>
      </w:r>
      <w:r w:rsidRPr="00203EA0">
        <w:rPr>
          <w:sz w:val="24"/>
          <w:szCs w:val="24"/>
        </w:rPr>
        <w:t xml:space="preserve"> = 0,42). Assim como, Carvalho</w:t>
      </w:r>
      <w:r w:rsidR="00F7795A">
        <w:rPr>
          <w:sz w:val="24"/>
          <w:szCs w:val="24"/>
        </w:rPr>
        <w:t xml:space="preserve">, Rocha, </w:t>
      </w:r>
      <w:proofErr w:type="spellStart"/>
      <w:r w:rsidR="00F7795A">
        <w:rPr>
          <w:sz w:val="24"/>
          <w:szCs w:val="24"/>
        </w:rPr>
        <w:t>Palucci</w:t>
      </w:r>
      <w:proofErr w:type="spellEnd"/>
      <w:r w:rsidR="00F7795A">
        <w:rPr>
          <w:sz w:val="24"/>
          <w:szCs w:val="24"/>
        </w:rPr>
        <w:t xml:space="preserve"> </w:t>
      </w:r>
      <w:proofErr w:type="spellStart"/>
      <w:r w:rsidR="00F7795A">
        <w:rPr>
          <w:sz w:val="24"/>
          <w:szCs w:val="24"/>
        </w:rPr>
        <w:t>Marziale</w:t>
      </w:r>
      <w:proofErr w:type="spellEnd"/>
      <w:r w:rsidR="00F7795A">
        <w:rPr>
          <w:sz w:val="24"/>
          <w:szCs w:val="24"/>
        </w:rPr>
        <w:t>, Silvia e Bernardes</w:t>
      </w:r>
      <w:r w:rsidRPr="00203EA0">
        <w:rPr>
          <w:sz w:val="24"/>
          <w:szCs w:val="24"/>
        </w:rPr>
        <w:t xml:space="preserve"> (2013) ao desenvolverem um estudo sobre valores e práticas de trabalho que caracterizam a cultura organizacional de um hospital público, concluíram que a cultura da instituição quando rígida e centralizada influencia no comportamento dos trabalhadores devido à sua insatisfação. </w:t>
      </w:r>
    </w:p>
    <w:p w14:paraId="2B9874B2" w14:textId="77777777" w:rsidR="00FF0D5D" w:rsidRDefault="00FF0D5D" w:rsidP="00FF0D5D">
      <w:pPr>
        <w:ind w:firstLine="709"/>
        <w:jc w:val="both"/>
        <w:rPr>
          <w:sz w:val="24"/>
          <w:szCs w:val="24"/>
        </w:rPr>
      </w:pPr>
      <w:r w:rsidRPr="00203EA0">
        <w:rPr>
          <w:sz w:val="24"/>
          <w:szCs w:val="24"/>
        </w:rPr>
        <w:t>A regressão linear múltipla que permite analisar a natureza da associação entre as variáveis e fazer previsões de associações prováveis da variável dependente, foi realizada entre as variáveis independentes – comprometimento e cultura - e a dependente, satisfação no trabalho. Ressalta-se que antes da realização dos procedimentos estatísticos foram efetuados todos os procedimentos recomendados e os achados podem ser observados na Tabela 3.</w:t>
      </w:r>
    </w:p>
    <w:p w14:paraId="12C192C1" w14:textId="77777777" w:rsidR="00A104F4" w:rsidRPr="00FF0D5D" w:rsidRDefault="00A104F4" w:rsidP="00FF0D5D">
      <w:pPr>
        <w:ind w:firstLine="709"/>
        <w:jc w:val="both"/>
        <w:rPr>
          <w:sz w:val="24"/>
          <w:szCs w:val="24"/>
        </w:rPr>
      </w:pPr>
    </w:p>
    <w:p w14:paraId="2727B189" w14:textId="77777777" w:rsidR="00FF0D5D" w:rsidRPr="00203EA0" w:rsidRDefault="00FF0D5D" w:rsidP="00FF0D5D">
      <w:pPr>
        <w:pStyle w:val="Legenda"/>
        <w:ind w:firstLine="0"/>
        <w:rPr>
          <w:rFonts w:ascii="Times New Roman" w:hAnsi="Times New Roman"/>
        </w:rPr>
      </w:pPr>
      <w:bookmarkStart w:id="4" w:name="_Toc510622973"/>
      <w:r w:rsidRPr="00203EA0">
        <w:rPr>
          <w:rFonts w:ascii="Times New Roman" w:hAnsi="Times New Roman"/>
          <w:caps w:val="0"/>
          <w:lang w:val="pt-BR"/>
        </w:rPr>
        <w:t>T</w:t>
      </w:r>
      <w:r w:rsidRPr="00203EA0">
        <w:rPr>
          <w:rFonts w:ascii="Times New Roman" w:hAnsi="Times New Roman"/>
          <w:caps w:val="0"/>
        </w:rPr>
        <w:t xml:space="preserve">abela </w:t>
      </w:r>
      <w:r>
        <w:rPr>
          <w:rFonts w:ascii="Times New Roman" w:hAnsi="Times New Roman"/>
          <w:lang w:val="pt-BR"/>
        </w:rPr>
        <w:t>3</w:t>
      </w:r>
      <w:r w:rsidRPr="00203EA0">
        <w:rPr>
          <w:rFonts w:ascii="Times New Roman" w:hAnsi="Times New Roman"/>
          <w:caps w:val="0"/>
          <w:lang w:val="pt-BR"/>
        </w:rPr>
        <w:t xml:space="preserve"> – Regressão</w:t>
      </w:r>
      <w:bookmarkEnd w:id="4"/>
      <w:r w:rsidRPr="00203EA0">
        <w:rPr>
          <w:rFonts w:ascii="Times New Roman" w:hAnsi="Times New Roman"/>
          <w:caps w:val="0"/>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1"/>
        <w:gridCol w:w="1501"/>
        <w:gridCol w:w="1521"/>
        <w:gridCol w:w="1523"/>
        <w:gridCol w:w="1501"/>
        <w:gridCol w:w="1498"/>
      </w:tblGrid>
      <w:tr w:rsidR="004248C1" w:rsidRPr="00203EA0" w14:paraId="539E4D9F" w14:textId="77777777" w:rsidTr="00333F3E">
        <w:tc>
          <w:tcPr>
            <w:tcW w:w="4543" w:type="dxa"/>
            <w:gridSpan w:val="3"/>
            <w:tcBorders>
              <w:left w:val="nil"/>
            </w:tcBorders>
            <w:shd w:val="clear" w:color="auto" w:fill="BFBFBF"/>
          </w:tcPr>
          <w:p w14:paraId="7FFE07D7" w14:textId="77777777" w:rsidR="004248C1" w:rsidRPr="00203EA0" w:rsidRDefault="004248C1" w:rsidP="001F132C">
            <w:pPr>
              <w:jc w:val="center"/>
              <w:rPr>
                <w:b/>
                <w:szCs w:val="24"/>
              </w:rPr>
            </w:pPr>
            <w:r w:rsidRPr="00203EA0">
              <w:rPr>
                <w:b/>
                <w:szCs w:val="24"/>
              </w:rPr>
              <w:t>Coeficientes não padronizados</w:t>
            </w:r>
          </w:p>
        </w:tc>
        <w:tc>
          <w:tcPr>
            <w:tcW w:w="4522" w:type="dxa"/>
            <w:gridSpan w:val="3"/>
            <w:tcBorders>
              <w:right w:val="nil"/>
            </w:tcBorders>
            <w:shd w:val="clear" w:color="auto" w:fill="BFBFBF"/>
          </w:tcPr>
          <w:p w14:paraId="71EAB13C" w14:textId="6079FAB1" w:rsidR="004248C1" w:rsidRPr="00203EA0" w:rsidRDefault="004248C1" w:rsidP="001F132C">
            <w:pPr>
              <w:jc w:val="center"/>
              <w:rPr>
                <w:b/>
                <w:szCs w:val="24"/>
              </w:rPr>
            </w:pPr>
            <w:r w:rsidRPr="00203EA0">
              <w:rPr>
                <w:b/>
                <w:szCs w:val="24"/>
              </w:rPr>
              <w:t>Coeficientes padronizados</w:t>
            </w:r>
          </w:p>
        </w:tc>
      </w:tr>
      <w:tr w:rsidR="00FF0D5D" w:rsidRPr="00203EA0" w14:paraId="55A127C3" w14:textId="77777777" w:rsidTr="004248C1">
        <w:tc>
          <w:tcPr>
            <w:tcW w:w="1521" w:type="dxa"/>
            <w:tcBorders>
              <w:left w:val="nil"/>
            </w:tcBorders>
            <w:shd w:val="clear" w:color="auto" w:fill="BFBFBF"/>
          </w:tcPr>
          <w:p w14:paraId="7B14AC4B" w14:textId="77777777" w:rsidR="00FF0D5D" w:rsidRPr="00203EA0" w:rsidRDefault="00FF0D5D" w:rsidP="001F132C">
            <w:pPr>
              <w:jc w:val="center"/>
              <w:rPr>
                <w:b/>
                <w:szCs w:val="24"/>
              </w:rPr>
            </w:pPr>
            <w:r w:rsidRPr="00203EA0">
              <w:rPr>
                <w:b/>
                <w:szCs w:val="24"/>
              </w:rPr>
              <w:t>Modelo</w:t>
            </w:r>
          </w:p>
        </w:tc>
        <w:tc>
          <w:tcPr>
            <w:tcW w:w="1501" w:type="dxa"/>
            <w:shd w:val="clear" w:color="auto" w:fill="BFBFBF"/>
          </w:tcPr>
          <w:p w14:paraId="6322A9C9" w14:textId="77777777" w:rsidR="00FF0D5D" w:rsidRPr="00203EA0" w:rsidRDefault="00FF0D5D" w:rsidP="001F132C">
            <w:pPr>
              <w:jc w:val="center"/>
              <w:rPr>
                <w:b/>
                <w:szCs w:val="24"/>
              </w:rPr>
            </w:pPr>
            <w:r w:rsidRPr="00203EA0">
              <w:rPr>
                <w:b/>
                <w:szCs w:val="24"/>
              </w:rPr>
              <w:t>B</w:t>
            </w:r>
          </w:p>
        </w:tc>
        <w:tc>
          <w:tcPr>
            <w:tcW w:w="1521" w:type="dxa"/>
            <w:shd w:val="clear" w:color="auto" w:fill="BFBFBF"/>
          </w:tcPr>
          <w:p w14:paraId="43D87DA1" w14:textId="77777777" w:rsidR="00FF0D5D" w:rsidRPr="00203EA0" w:rsidRDefault="00FF0D5D" w:rsidP="001F132C">
            <w:pPr>
              <w:jc w:val="center"/>
              <w:rPr>
                <w:b/>
                <w:szCs w:val="24"/>
              </w:rPr>
            </w:pPr>
            <w:r w:rsidRPr="00203EA0">
              <w:rPr>
                <w:b/>
                <w:szCs w:val="24"/>
              </w:rPr>
              <w:t>Erro Padrão</w:t>
            </w:r>
          </w:p>
        </w:tc>
        <w:tc>
          <w:tcPr>
            <w:tcW w:w="1523" w:type="dxa"/>
            <w:shd w:val="clear" w:color="auto" w:fill="BFBFBF"/>
          </w:tcPr>
          <w:p w14:paraId="63585BC2" w14:textId="77777777" w:rsidR="00FF0D5D" w:rsidRPr="00203EA0" w:rsidRDefault="00FF0D5D" w:rsidP="001F132C">
            <w:pPr>
              <w:jc w:val="center"/>
              <w:rPr>
                <w:b/>
                <w:szCs w:val="24"/>
              </w:rPr>
            </w:pPr>
            <w:r w:rsidRPr="00203EA0">
              <w:rPr>
                <w:b/>
                <w:szCs w:val="24"/>
              </w:rPr>
              <w:t>Beta</w:t>
            </w:r>
          </w:p>
        </w:tc>
        <w:tc>
          <w:tcPr>
            <w:tcW w:w="1501" w:type="dxa"/>
            <w:shd w:val="clear" w:color="auto" w:fill="BFBFBF"/>
          </w:tcPr>
          <w:p w14:paraId="4FC50C40" w14:textId="77777777" w:rsidR="00FF0D5D" w:rsidRPr="00203EA0" w:rsidRDefault="00FF0D5D" w:rsidP="001F132C">
            <w:pPr>
              <w:jc w:val="center"/>
              <w:rPr>
                <w:b/>
                <w:szCs w:val="24"/>
              </w:rPr>
            </w:pPr>
            <w:r w:rsidRPr="00203EA0">
              <w:rPr>
                <w:b/>
                <w:szCs w:val="24"/>
              </w:rPr>
              <w:t>t</w:t>
            </w:r>
          </w:p>
        </w:tc>
        <w:tc>
          <w:tcPr>
            <w:tcW w:w="1498" w:type="dxa"/>
            <w:tcBorders>
              <w:right w:val="nil"/>
            </w:tcBorders>
            <w:shd w:val="clear" w:color="auto" w:fill="BFBFBF"/>
          </w:tcPr>
          <w:p w14:paraId="5573C6DE" w14:textId="77777777" w:rsidR="00FF0D5D" w:rsidRPr="00203EA0" w:rsidRDefault="00FF0D5D" w:rsidP="001F132C">
            <w:pPr>
              <w:jc w:val="center"/>
              <w:rPr>
                <w:b/>
                <w:szCs w:val="24"/>
              </w:rPr>
            </w:pPr>
            <w:r w:rsidRPr="00203EA0">
              <w:rPr>
                <w:b/>
                <w:szCs w:val="24"/>
              </w:rPr>
              <w:t>Sig.</w:t>
            </w:r>
          </w:p>
        </w:tc>
      </w:tr>
      <w:tr w:rsidR="00FF0D5D" w:rsidRPr="00203EA0" w14:paraId="10CAA6AC" w14:textId="77777777" w:rsidTr="004248C1">
        <w:tc>
          <w:tcPr>
            <w:tcW w:w="1521" w:type="dxa"/>
            <w:tcBorders>
              <w:top w:val="nil"/>
              <w:left w:val="nil"/>
            </w:tcBorders>
            <w:shd w:val="clear" w:color="auto" w:fill="auto"/>
          </w:tcPr>
          <w:p w14:paraId="227F3A02" w14:textId="77777777" w:rsidR="00FF0D5D" w:rsidRPr="00203EA0" w:rsidRDefault="00FF0D5D" w:rsidP="001F132C">
            <w:pPr>
              <w:jc w:val="center"/>
              <w:rPr>
                <w:szCs w:val="24"/>
              </w:rPr>
            </w:pPr>
            <w:r w:rsidRPr="00203EA0">
              <w:rPr>
                <w:szCs w:val="24"/>
              </w:rPr>
              <w:t>(Constante)</w:t>
            </w:r>
          </w:p>
        </w:tc>
        <w:tc>
          <w:tcPr>
            <w:tcW w:w="1501" w:type="dxa"/>
            <w:tcBorders>
              <w:top w:val="nil"/>
            </w:tcBorders>
            <w:shd w:val="clear" w:color="auto" w:fill="auto"/>
          </w:tcPr>
          <w:p w14:paraId="05E13439" w14:textId="77777777" w:rsidR="00FF0D5D" w:rsidRPr="00203EA0" w:rsidRDefault="00FF0D5D" w:rsidP="001F132C">
            <w:pPr>
              <w:jc w:val="center"/>
              <w:rPr>
                <w:szCs w:val="24"/>
              </w:rPr>
            </w:pPr>
            <w:r w:rsidRPr="00203EA0">
              <w:rPr>
                <w:szCs w:val="24"/>
              </w:rPr>
              <w:t>1,839</w:t>
            </w:r>
          </w:p>
        </w:tc>
        <w:tc>
          <w:tcPr>
            <w:tcW w:w="1521" w:type="dxa"/>
            <w:tcBorders>
              <w:top w:val="nil"/>
            </w:tcBorders>
            <w:shd w:val="clear" w:color="auto" w:fill="auto"/>
          </w:tcPr>
          <w:p w14:paraId="2B9D2BDA" w14:textId="77777777" w:rsidR="00FF0D5D" w:rsidRPr="00203EA0" w:rsidRDefault="00FF0D5D" w:rsidP="001F132C">
            <w:pPr>
              <w:jc w:val="center"/>
              <w:rPr>
                <w:szCs w:val="24"/>
              </w:rPr>
            </w:pPr>
            <w:r w:rsidRPr="00203EA0">
              <w:rPr>
                <w:szCs w:val="24"/>
              </w:rPr>
              <w:t>,427</w:t>
            </w:r>
          </w:p>
        </w:tc>
        <w:tc>
          <w:tcPr>
            <w:tcW w:w="1523" w:type="dxa"/>
            <w:tcBorders>
              <w:top w:val="nil"/>
            </w:tcBorders>
            <w:shd w:val="clear" w:color="auto" w:fill="auto"/>
          </w:tcPr>
          <w:p w14:paraId="47A80610" w14:textId="77777777" w:rsidR="00FF0D5D" w:rsidRPr="00203EA0" w:rsidRDefault="00FF0D5D" w:rsidP="001F132C">
            <w:pPr>
              <w:jc w:val="center"/>
              <w:rPr>
                <w:szCs w:val="24"/>
              </w:rPr>
            </w:pPr>
          </w:p>
        </w:tc>
        <w:tc>
          <w:tcPr>
            <w:tcW w:w="1501" w:type="dxa"/>
            <w:tcBorders>
              <w:top w:val="nil"/>
            </w:tcBorders>
            <w:shd w:val="clear" w:color="auto" w:fill="auto"/>
          </w:tcPr>
          <w:p w14:paraId="13FD72AD" w14:textId="77777777" w:rsidR="00FF0D5D" w:rsidRPr="00203EA0" w:rsidRDefault="00FF0D5D" w:rsidP="001F132C">
            <w:pPr>
              <w:jc w:val="center"/>
              <w:rPr>
                <w:szCs w:val="24"/>
              </w:rPr>
            </w:pPr>
            <w:r w:rsidRPr="00203EA0">
              <w:rPr>
                <w:szCs w:val="24"/>
              </w:rPr>
              <w:t>4,305</w:t>
            </w:r>
          </w:p>
        </w:tc>
        <w:tc>
          <w:tcPr>
            <w:tcW w:w="1498" w:type="dxa"/>
            <w:tcBorders>
              <w:top w:val="nil"/>
              <w:right w:val="nil"/>
            </w:tcBorders>
            <w:shd w:val="clear" w:color="auto" w:fill="auto"/>
          </w:tcPr>
          <w:p w14:paraId="7D2508AC" w14:textId="77777777" w:rsidR="00FF0D5D" w:rsidRPr="00203EA0" w:rsidRDefault="00FF0D5D" w:rsidP="001F132C">
            <w:pPr>
              <w:jc w:val="center"/>
              <w:rPr>
                <w:szCs w:val="24"/>
              </w:rPr>
            </w:pPr>
            <w:r w:rsidRPr="00203EA0">
              <w:rPr>
                <w:szCs w:val="24"/>
              </w:rPr>
              <w:t>,000</w:t>
            </w:r>
          </w:p>
        </w:tc>
      </w:tr>
      <w:tr w:rsidR="00FF0D5D" w:rsidRPr="00203EA0" w14:paraId="6EEB8B12" w14:textId="77777777" w:rsidTr="004248C1">
        <w:tc>
          <w:tcPr>
            <w:tcW w:w="1521" w:type="dxa"/>
            <w:tcBorders>
              <w:left w:val="nil"/>
            </w:tcBorders>
            <w:shd w:val="clear" w:color="auto" w:fill="auto"/>
          </w:tcPr>
          <w:p w14:paraId="4968D572" w14:textId="77777777" w:rsidR="00FF0D5D" w:rsidRPr="00203EA0" w:rsidRDefault="00FF0D5D" w:rsidP="001F132C">
            <w:pPr>
              <w:jc w:val="center"/>
              <w:rPr>
                <w:szCs w:val="24"/>
              </w:rPr>
            </w:pPr>
            <w:r w:rsidRPr="00203EA0">
              <w:rPr>
                <w:szCs w:val="24"/>
              </w:rPr>
              <w:t>COMP</w:t>
            </w:r>
          </w:p>
        </w:tc>
        <w:tc>
          <w:tcPr>
            <w:tcW w:w="1501" w:type="dxa"/>
            <w:shd w:val="clear" w:color="auto" w:fill="auto"/>
          </w:tcPr>
          <w:p w14:paraId="55D162C2" w14:textId="77777777" w:rsidR="00FF0D5D" w:rsidRPr="00203EA0" w:rsidRDefault="00FF0D5D" w:rsidP="001F132C">
            <w:pPr>
              <w:jc w:val="center"/>
              <w:rPr>
                <w:szCs w:val="24"/>
              </w:rPr>
            </w:pPr>
            <w:r w:rsidRPr="00203EA0">
              <w:rPr>
                <w:szCs w:val="24"/>
              </w:rPr>
              <w:t>,233</w:t>
            </w:r>
          </w:p>
        </w:tc>
        <w:tc>
          <w:tcPr>
            <w:tcW w:w="1521" w:type="dxa"/>
            <w:shd w:val="clear" w:color="auto" w:fill="auto"/>
          </w:tcPr>
          <w:p w14:paraId="5CC69F57" w14:textId="77777777" w:rsidR="00FF0D5D" w:rsidRPr="00203EA0" w:rsidRDefault="00FF0D5D" w:rsidP="001F132C">
            <w:pPr>
              <w:jc w:val="center"/>
              <w:rPr>
                <w:szCs w:val="24"/>
              </w:rPr>
            </w:pPr>
            <w:r w:rsidRPr="00203EA0">
              <w:rPr>
                <w:szCs w:val="24"/>
              </w:rPr>
              <w:t>,128</w:t>
            </w:r>
          </w:p>
        </w:tc>
        <w:tc>
          <w:tcPr>
            <w:tcW w:w="1523" w:type="dxa"/>
            <w:shd w:val="clear" w:color="auto" w:fill="auto"/>
          </w:tcPr>
          <w:p w14:paraId="4ADBB7E7" w14:textId="77777777" w:rsidR="00FF0D5D" w:rsidRPr="00203EA0" w:rsidRDefault="00FF0D5D" w:rsidP="001F132C">
            <w:pPr>
              <w:jc w:val="center"/>
              <w:rPr>
                <w:szCs w:val="24"/>
              </w:rPr>
            </w:pPr>
            <w:r w:rsidRPr="00203EA0">
              <w:rPr>
                <w:szCs w:val="24"/>
              </w:rPr>
              <w:t>,255</w:t>
            </w:r>
          </w:p>
        </w:tc>
        <w:tc>
          <w:tcPr>
            <w:tcW w:w="1501" w:type="dxa"/>
            <w:shd w:val="clear" w:color="auto" w:fill="auto"/>
          </w:tcPr>
          <w:p w14:paraId="6A2AF6F3" w14:textId="77777777" w:rsidR="00FF0D5D" w:rsidRPr="00203EA0" w:rsidRDefault="00FF0D5D" w:rsidP="001F132C">
            <w:pPr>
              <w:jc w:val="center"/>
              <w:rPr>
                <w:szCs w:val="24"/>
              </w:rPr>
            </w:pPr>
            <w:r w:rsidRPr="00203EA0">
              <w:rPr>
                <w:szCs w:val="24"/>
              </w:rPr>
              <w:t>1,829</w:t>
            </w:r>
          </w:p>
        </w:tc>
        <w:tc>
          <w:tcPr>
            <w:tcW w:w="1498" w:type="dxa"/>
            <w:tcBorders>
              <w:right w:val="nil"/>
            </w:tcBorders>
            <w:shd w:val="clear" w:color="auto" w:fill="auto"/>
          </w:tcPr>
          <w:p w14:paraId="0D50C6E9" w14:textId="77777777" w:rsidR="00FF0D5D" w:rsidRPr="00203EA0" w:rsidRDefault="00FF0D5D" w:rsidP="001F132C">
            <w:pPr>
              <w:jc w:val="center"/>
              <w:rPr>
                <w:szCs w:val="24"/>
              </w:rPr>
            </w:pPr>
            <w:r w:rsidRPr="00203EA0">
              <w:rPr>
                <w:szCs w:val="24"/>
              </w:rPr>
              <w:t>,075</w:t>
            </w:r>
          </w:p>
        </w:tc>
      </w:tr>
      <w:tr w:rsidR="00FF0D5D" w:rsidRPr="00203EA0" w14:paraId="15BD686F" w14:textId="77777777" w:rsidTr="004248C1">
        <w:tc>
          <w:tcPr>
            <w:tcW w:w="1521" w:type="dxa"/>
            <w:tcBorders>
              <w:left w:val="nil"/>
            </w:tcBorders>
            <w:shd w:val="clear" w:color="auto" w:fill="auto"/>
          </w:tcPr>
          <w:p w14:paraId="5D4314BE" w14:textId="77777777" w:rsidR="00FF0D5D" w:rsidRPr="00203EA0" w:rsidRDefault="00FF0D5D" w:rsidP="001F132C">
            <w:pPr>
              <w:jc w:val="center"/>
              <w:rPr>
                <w:szCs w:val="24"/>
              </w:rPr>
            </w:pPr>
            <w:r w:rsidRPr="00203EA0">
              <w:rPr>
                <w:szCs w:val="24"/>
              </w:rPr>
              <w:t>CULT</w:t>
            </w:r>
          </w:p>
        </w:tc>
        <w:tc>
          <w:tcPr>
            <w:tcW w:w="1501" w:type="dxa"/>
            <w:shd w:val="clear" w:color="auto" w:fill="auto"/>
          </w:tcPr>
          <w:p w14:paraId="717FA9BE" w14:textId="77777777" w:rsidR="00FF0D5D" w:rsidRPr="00203EA0" w:rsidRDefault="00FF0D5D" w:rsidP="001F132C">
            <w:pPr>
              <w:jc w:val="center"/>
              <w:rPr>
                <w:szCs w:val="24"/>
              </w:rPr>
            </w:pPr>
            <w:r w:rsidRPr="00203EA0">
              <w:rPr>
                <w:szCs w:val="24"/>
              </w:rPr>
              <w:t>,355</w:t>
            </w:r>
          </w:p>
        </w:tc>
        <w:tc>
          <w:tcPr>
            <w:tcW w:w="1521" w:type="dxa"/>
            <w:shd w:val="clear" w:color="auto" w:fill="auto"/>
          </w:tcPr>
          <w:p w14:paraId="499FCD5E" w14:textId="77777777" w:rsidR="00FF0D5D" w:rsidRPr="00203EA0" w:rsidRDefault="00FF0D5D" w:rsidP="001F132C">
            <w:pPr>
              <w:jc w:val="center"/>
              <w:rPr>
                <w:szCs w:val="24"/>
              </w:rPr>
            </w:pPr>
            <w:r w:rsidRPr="00203EA0">
              <w:rPr>
                <w:szCs w:val="24"/>
              </w:rPr>
              <w:t>,102</w:t>
            </w:r>
          </w:p>
        </w:tc>
        <w:tc>
          <w:tcPr>
            <w:tcW w:w="1523" w:type="dxa"/>
            <w:shd w:val="clear" w:color="auto" w:fill="auto"/>
          </w:tcPr>
          <w:p w14:paraId="129665FE" w14:textId="77777777" w:rsidR="00FF0D5D" w:rsidRPr="00203EA0" w:rsidRDefault="00FF0D5D" w:rsidP="001F132C">
            <w:pPr>
              <w:jc w:val="center"/>
              <w:rPr>
                <w:szCs w:val="24"/>
              </w:rPr>
            </w:pPr>
            <w:r w:rsidRPr="00203EA0">
              <w:rPr>
                <w:szCs w:val="24"/>
              </w:rPr>
              <w:t>,486</w:t>
            </w:r>
          </w:p>
        </w:tc>
        <w:tc>
          <w:tcPr>
            <w:tcW w:w="1501" w:type="dxa"/>
            <w:shd w:val="clear" w:color="auto" w:fill="auto"/>
          </w:tcPr>
          <w:p w14:paraId="2ED388C2" w14:textId="77777777" w:rsidR="00FF0D5D" w:rsidRPr="00203EA0" w:rsidRDefault="00FF0D5D" w:rsidP="001F132C">
            <w:pPr>
              <w:jc w:val="center"/>
              <w:rPr>
                <w:szCs w:val="24"/>
              </w:rPr>
            </w:pPr>
            <w:r w:rsidRPr="00203EA0">
              <w:rPr>
                <w:szCs w:val="24"/>
              </w:rPr>
              <w:t>3,491</w:t>
            </w:r>
          </w:p>
        </w:tc>
        <w:tc>
          <w:tcPr>
            <w:tcW w:w="1498" w:type="dxa"/>
            <w:tcBorders>
              <w:right w:val="nil"/>
            </w:tcBorders>
            <w:shd w:val="clear" w:color="auto" w:fill="auto"/>
          </w:tcPr>
          <w:p w14:paraId="043238E5" w14:textId="77777777" w:rsidR="00FF0D5D" w:rsidRPr="00203EA0" w:rsidRDefault="00FF0D5D" w:rsidP="001F132C">
            <w:pPr>
              <w:jc w:val="center"/>
              <w:rPr>
                <w:szCs w:val="24"/>
              </w:rPr>
            </w:pPr>
            <w:r w:rsidRPr="00203EA0">
              <w:rPr>
                <w:szCs w:val="24"/>
              </w:rPr>
              <w:t>,001</w:t>
            </w:r>
          </w:p>
        </w:tc>
      </w:tr>
      <w:tr w:rsidR="00FF0D5D" w:rsidRPr="00203EA0" w14:paraId="50B07EF8" w14:textId="77777777" w:rsidTr="004248C1">
        <w:tc>
          <w:tcPr>
            <w:tcW w:w="9065" w:type="dxa"/>
            <w:gridSpan w:val="6"/>
            <w:tcBorders>
              <w:left w:val="nil"/>
              <w:right w:val="nil"/>
            </w:tcBorders>
            <w:shd w:val="clear" w:color="auto" w:fill="auto"/>
          </w:tcPr>
          <w:p w14:paraId="1E5C297E" w14:textId="77777777" w:rsidR="00FF0D5D" w:rsidRPr="00203EA0" w:rsidRDefault="00FF0D5D" w:rsidP="001F132C">
            <w:pPr>
              <w:jc w:val="center"/>
              <w:rPr>
                <w:szCs w:val="24"/>
              </w:rPr>
            </w:pPr>
            <w:r w:rsidRPr="00203EA0">
              <w:rPr>
                <w:szCs w:val="24"/>
              </w:rPr>
              <w:t>R² ajustado= 0,414</w:t>
            </w:r>
          </w:p>
        </w:tc>
      </w:tr>
    </w:tbl>
    <w:p w14:paraId="1E03D2C7" w14:textId="77777777" w:rsidR="00FF0D5D" w:rsidRDefault="00FF0D5D" w:rsidP="00A104F4">
      <w:pPr>
        <w:rPr>
          <w:szCs w:val="24"/>
        </w:rPr>
      </w:pPr>
      <w:r w:rsidRPr="00203EA0">
        <w:rPr>
          <w:szCs w:val="24"/>
        </w:rPr>
        <w:t xml:space="preserve">Fonte: Dados da pesquisa (2018) </w:t>
      </w:r>
    </w:p>
    <w:p w14:paraId="13B9D83D" w14:textId="77777777" w:rsidR="00A104F4" w:rsidRDefault="00A104F4" w:rsidP="00A104F4">
      <w:pPr>
        <w:rPr>
          <w:szCs w:val="24"/>
        </w:rPr>
      </w:pPr>
    </w:p>
    <w:p w14:paraId="5EF207AB" w14:textId="77777777" w:rsidR="004248C1" w:rsidRDefault="00FF0D5D" w:rsidP="00A104F4">
      <w:pPr>
        <w:ind w:firstLine="709"/>
        <w:jc w:val="both"/>
        <w:rPr>
          <w:sz w:val="24"/>
          <w:szCs w:val="24"/>
        </w:rPr>
      </w:pPr>
      <w:r w:rsidRPr="00203EA0">
        <w:rPr>
          <w:sz w:val="24"/>
          <w:szCs w:val="24"/>
        </w:rPr>
        <w:t xml:space="preserve">Por meio dos resultados da regressão foi possível efetuar as análises para as hipóteses apresentadas na metodologia. A hipótese 1 supõe que o, </w:t>
      </w:r>
      <w:r w:rsidR="004248C1" w:rsidRPr="004248C1">
        <w:rPr>
          <w:sz w:val="24"/>
          <w:szCs w:val="24"/>
        </w:rPr>
        <w:t>comprometimento afeta positivamente a satisfação no trabalho</w:t>
      </w:r>
      <w:r w:rsidR="004248C1" w:rsidRPr="004248C1" w:rsidDel="004248C1">
        <w:rPr>
          <w:sz w:val="24"/>
          <w:szCs w:val="24"/>
        </w:rPr>
        <w:t xml:space="preserve"> </w:t>
      </w:r>
      <w:r w:rsidRPr="00203EA0">
        <w:rPr>
          <w:sz w:val="24"/>
          <w:szCs w:val="24"/>
        </w:rPr>
        <w:t>(</w:t>
      </w:r>
      <w:r w:rsidRPr="00203EA0">
        <w:rPr>
          <w:bCs/>
          <w:sz w:val="24"/>
          <w:szCs w:val="24"/>
          <w:shd w:val="clear" w:color="auto" w:fill="FFFFFF"/>
        </w:rPr>
        <w:t>β</w:t>
      </w:r>
      <w:r w:rsidRPr="00203EA0">
        <w:rPr>
          <w:b/>
          <w:bCs/>
          <w:sz w:val="24"/>
          <w:szCs w:val="24"/>
          <w:shd w:val="clear" w:color="auto" w:fill="FFFFFF"/>
        </w:rPr>
        <w:t xml:space="preserve"> = </w:t>
      </w:r>
      <w:r w:rsidRPr="00203EA0">
        <w:rPr>
          <w:bCs/>
          <w:sz w:val="24"/>
          <w:szCs w:val="24"/>
          <w:shd w:val="clear" w:color="auto" w:fill="FFFFFF"/>
        </w:rPr>
        <w:t>0,233 e</w:t>
      </w:r>
      <w:r w:rsidRPr="00203EA0">
        <w:rPr>
          <w:b/>
          <w:bCs/>
          <w:sz w:val="24"/>
          <w:szCs w:val="24"/>
          <w:shd w:val="clear" w:color="auto" w:fill="FFFFFF"/>
        </w:rPr>
        <w:t xml:space="preserve"> </w:t>
      </w:r>
      <w:r w:rsidRPr="00203EA0">
        <w:rPr>
          <w:sz w:val="24"/>
          <w:szCs w:val="24"/>
        </w:rPr>
        <w:t>sig. = 0,075</w:t>
      </w:r>
      <w:r w:rsidRPr="00203EA0">
        <w:rPr>
          <w:i/>
          <w:sz w:val="24"/>
          <w:szCs w:val="24"/>
        </w:rPr>
        <w:t>)</w:t>
      </w:r>
      <w:r w:rsidRPr="00203EA0">
        <w:rPr>
          <w:sz w:val="24"/>
          <w:szCs w:val="24"/>
        </w:rPr>
        <w:t xml:space="preserve">. Logo, a hipótese 1 não é </w:t>
      </w:r>
      <w:r w:rsidRPr="00203EA0">
        <w:rPr>
          <w:sz w:val="24"/>
          <w:szCs w:val="24"/>
        </w:rPr>
        <w:t xml:space="preserve">suportada. </w:t>
      </w:r>
    </w:p>
    <w:p w14:paraId="5BA95BA0" w14:textId="71A4CA91" w:rsidR="00FF0D5D" w:rsidRPr="00203EA0" w:rsidRDefault="00FF0D5D" w:rsidP="00A104F4">
      <w:pPr>
        <w:ind w:firstLine="709"/>
        <w:jc w:val="both"/>
        <w:rPr>
          <w:sz w:val="24"/>
          <w:szCs w:val="24"/>
        </w:rPr>
      </w:pPr>
      <w:r w:rsidRPr="00203EA0">
        <w:rPr>
          <w:sz w:val="24"/>
          <w:szCs w:val="24"/>
        </w:rPr>
        <w:t>Meyer, Allen e Smith (1993), ao realizarem um estudo com enfermeiras observaram que o comprometimento organizacional afetivo e a satisfação no trabalho apresentam uma correlação moderada (r</w:t>
      </w:r>
      <w:r w:rsidR="00B10F2F">
        <w:rPr>
          <w:sz w:val="24"/>
          <w:szCs w:val="24"/>
        </w:rPr>
        <w:t xml:space="preserve"> </w:t>
      </w:r>
      <w:r w:rsidRPr="00203EA0">
        <w:rPr>
          <w:sz w:val="24"/>
          <w:szCs w:val="24"/>
        </w:rPr>
        <w:t xml:space="preserve">= 0,490; </w:t>
      </w:r>
      <w:r w:rsidR="007938A2">
        <w:rPr>
          <w:sz w:val="24"/>
          <w:szCs w:val="24"/>
        </w:rPr>
        <w:t>p</w:t>
      </w:r>
      <w:r w:rsidRPr="00203EA0">
        <w:rPr>
          <w:sz w:val="24"/>
          <w:szCs w:val="24"/>
        </w:rPr>
        <w:t xml:space="preserve"> &lt;0,1), quanto à relação entre o comprometimento organizacional de continuação e a satisfação geral no trabalho os autores observaram que ambos os constructos apresentam uma correlação baixa e negativa (r</w:t>
      </w:r>
      <w:r w:rsidR="00B10F2F">
        <w:rPr>
          <w:sz w:val="24"/>
          <w:szCs w:val="24"/>
        </w:rPr>
        <w:t xml:space="preserve"> </w:t>
      </w:r>
      <w:r w:rsidRPr="00203EA0">
        <w:rPr>
          <w:sz w:val="24"/>
          <w:szCs w:val="24"/>
        </w:rPr>
        <w:t xml:space="preserve">= -0,220; </w:t>
      </w:r>
      <w:r w:rsidR="007938A2">
        <w:rPr>
          <w:sz w:val="24"/>
          <w:szCs w:val="24"/>
        </w:rPr>
        <w:t>p</w:t>
      </w:r>
      <w:r w:rsidRPr="00203EA0">
        <w:rPr>
          <w:sz w:val="24"/>
          <w:szCs w:val="24"/>
        </w:rPr>
        <w:t xml:space="preserve"> &lt;0,1). Já Meyer</w:t>
      </w:r>
      <w:r w:rsidR="00273E9B">
        <w:rPr>
          <w:sz w:val="24"/>
          <w:szCs w:val="24"/>
        </w:rPr>
        <w:t xml:space="preserve">, Stanley, </w:t>
      </w:r>
      <w:proofErr w:type="spellStart"/>
      <w:r w:rsidR="00273E9B">
        <w:rPr>
          <w:sz w:val="24"/>
          <w:szCs w:val="24"/>
        </w:rPr>
        <w:t>Herscovitch</w:t>
      </w:r>
      <w:proofErr w:type="spellEnd"/>
      <w:r w:rsidR="00273E9B">
        <w:rPr>
          <w:sz w:val="24"/>
          <w:szCs w:val="24"/>
        </w:rPr>
        <w:t xml:space="preserve"> e </w:t>
      </w:r>
      <w:proofErr w:type="spellStart"/>
      <w:r w:rsidR="00273E9B">
        <w:rPr>
          <w:sz w:val="24"/>
          <w:szCs w:val="24"/>
        </w:rPr>
        <w:t>Topolnytsky</w:t>
      </w:r>
      <w:proofErr w:type="spellEnd"/>
      <w:r w:rsidRPr="00203EA0">
        <w:rPr>
          <w:sz w:val="24"/>
          <w:szCs w:val="24"/>
        </w:rPr>
        <w:t xml:space="preserve"> (2002), encontraram uma correlação moderada </w:t>
      </w:r>
      <w:r w:rsidRPr="00203EA0">
        <w:rPr>
          <w:sz w:val="24"/>
          <w:szCs w:val="24"/>
        </w:rPr>
        <w:lastRenderedPageBreak/>
        <w:t>um pouco mais elevada entre o comprometimento afetivo e a satisfação geral no trabalho (r</w:t>
      </w:r>
      <w:r w:rsidR="00B10F2F">
        <w:rPr>
          <w:sz w:val="24"/>
          <w:szCs w:val="24"/>
        </w:rPr>
        <w:t xml:space="preserve"> </w:t>
      </w:r>
      <w:r w:rsidRPr="00203EA0">
        <w:rPr>
          <w:sz w:val="24"/>
          <w:szCs w:val="24"/>
        </w:rPr>
        <w:t xml:space="preserve">= 0,650; </w:t>
      </w:r>
      <w:r w:rsidR="007938A2">
        <w:rPr>
          <w:sz w:val="24"/>
          <w:szCs w:val="24"/>
        </w:rPr>
        <w:t>p</w:t>
      </w:r>
      <w:r w:rsidRPr="00203EA0">
        <w:rPr>
          <w:sz w:val="24"/>
          <w:szCs w:val="24"/>
        </w:rPr>
        <w:t xml:space="preserve"> &lt;0,1), observaram também correlações moderadas entre o comprometimento afetivo e as bases da satisfação no trabalho e uma correlação negativa praticamente nula (</w:t>
      </w:r>
      <w:r w:rsidR="004248C1" w:rsidRPr="00203EA0">
        <w:rPr>
          <w:sz w:val="24"/>
          <w:szCs w:val="24"/>
        </w:rPr>
        <w:t>r</w:t>
      </w:r>
      <w:r w:rsidR="004248C1">
        <w:rPr>
          <w:sz w:val="24"/>
          <w:szCs w:val="24"/>
        </w:rPr>
        <w:t xml:space="preserve"> </w:t>
      </w:r>
      <w:r w:rsidRPr="00203EA0">
        <w:rPr>
          <w:sz w:val="24"/>
          <w:szCs w:val="24"/>
        </w:rPr>
        <w:t xml:space="preserve">= -0,070; </w:t>
      </w:r>
      <w:r w:rsidR="007938A2">
        <w:rPr>
          <w:sz w:val="24"/>
          <w:szCs w:val="24"/>
        </w:rPr>
        <w:t>p</w:t>
      </w:r>
      <w:r w:rsidRPr="00203EA0">
        <w:rPr>
          <w:sz w:val="24"/>
          <w:szCs w:val="24"/>
        </w:rPr>
        <w:t xml:space="preserve"> &lt;0,1) entre o comprometimento e a satisfação geral no trabalho. </w:t>
      </w:r>
    </w:p>
    <w:p w14:paraId="0B2CDD33" w14:textId="7F5CBF56" w:rsidR="00FF0D5D" w:rsidRPr="00203EA0" w:rsidRDefault="00FF0D5D" w:rsidP="00FF0D5D">
      <w:pPr>
        <w:ind w:firstLine="709"/>
        <w:jc w:val="both"/>
        <w:rPr>
          <w:sz w:val="24"/>
          <w:szCs w:val="24"/>
        </w:rPr>
      </w:pPr>
      <w:r w:rsidRPr="00203EA0">
        <w:rPr>
          <w:sz w:val="24"/>
          <w:szCs w:val="24"/>
        </w:rPr>
        <w:t xml:space="preserve">Souza, Reche e </w:t>
      </w:r>
      <w:proofErr w:type="spellStart"/>
      <w:r w:rsidRPr="00203EA0">
        <w:rPr>
          <w:sz w:val="24"/>
          <w:szCs w:val="24"/>
        </w:rPr>
        <w:t>Sachuk</w:t>
      </w:r>
      <w:proofErr w:type="spellEnd"/>
      <w:r w:rsidRPr="00203EA0">
        <w:rPr>
          <w:sz w:val="24"/>
          <w:szCs w:val="24"/>
        </w:rPr>
        <w:t xml:space="preserve"> (2013), num estudo realizado em um hospital privado de pequeno porte, identificaram uma correlação moderada entre o comprometimento afetivo e a satisfação no trabalho (r</w:t>
      </w:r>
      <w:r w:rsidR="00B10F2F">
        <w:rPr>
          <w:sz w:val="24"/>
          <w:szCs w:val="24"/>
        </w:rPr>
        <w:t xml:space="preserve"> </w:t>
      </w:r>
      <w:r w:rsidRPr="00203EA0">
        <w:rPr>
          <w:sz w:val="24"/>
          <w:szCs w:val="24"/>
        </w:rPr>
        <w:t xml:space="preserve">= 0,480; </w:t>
      </w:r>
      <w:r w:rsidR="007938A2">
        <w:rPr>
          <w:sz w:val="24"/>
          <w:szCs w:val="24"/>
        </w:rPr>
        <w:t>p</w:t>
      </w:r>
      <w:r w:rsidRPr="00203EA0">
        <w:rPr>
          <w:sz w:val="24"/>
          <w:szCs w:val="24"/>
        </w:rPr>
        <w:t xml:space="preserve"> &lt;0,001). Em relação às demais bases, observaram que o comprometimento afetivo apresentou uma correlação baixa (</w:t>
      </w:r>
      <w:r w:rsidR="00636196">
        <w:rPr>
          <w:sz w:val="24"/>
          <w:szCs w:val="24"/>
        </w:rPr>
        <w:t>p</w:t>
      </w:r>
      <w:r w:rsidRPr="00203EA0">
        <w:rPr>
          <w:sz w:val="24"/>
          <w:szCs w:val="24"/>
        </w:rPr>
        <w:t xml:space="preserve"> &lt;0,05). No mesmo estudo, não foram observadas correlações significativas entre o comprometimento de continuação e as cinco bases da satisfação no trabalho (</w:t>
      </w:r>
      <w:r w:rsidR="007938A2">
        <w:rPr>
          <w:sz w:val="24"/>
          <w:szCs w:val="24"/>
        </w:rPr>
        <w:t>p</w:t>
      </w:r>
      <w:r w:rsidRPr="00203EA0">
        <w:rPr>
          <w:sz w:val="24"/>
          <w:szCs w:val="24"/>
        </w:rPr>
        <w:t>&gt; 0,05), tal resultado corrobora as verificações de outros autores, os quais observaram que o comprometimento se relaciona pouco ou não se relaciona com comportamentos relevantes para a orga</w:t>
      </w:r>
      <w:r w:rsidR="00723C03">
        <w:rPr>
          <w:sz w:val="24"/>
          <w:szCs w:val="24"/>
        </w:rPr>
        <w:t xml:space="preserve">nização, como por exemplo, </w:t>
      </w:r>
      <w:r w:rsidRPr="00203EA0">
        <w:rPr>
          <w:sz w:val="24"/>
          <w:szCs w:val="24"/>
        </w:rPr>
        <w:t>a satisfação no trabalho.</w:t>
      </w:r>
    </w:p>
    <w:p w14:paraId="532E995C" w14:textId="77777777" w:rsidR="00FF0D5D" w:rsidRPr="00203EA0" w:rsidRDefault="00FF0D5D" w:rsidP="00FF0D5D">
      <w:pPr>
        <w:jc w:val="both"/>
        <w:rPr>
          <w:sz w:val="24"/>
          <w:szCs w:val="24"/>
        </w:rPr>
      </w:pPr>
      <w:r w:rsidRPr="00203EA0">
        <w:rPr>
          <w:sz w:val="24"/>
          <w:szCs w:val="24"/>
        </w:rPr>
        <w:tab/>
      </w:r>
      <w:proofErr w:type="spellStart"/>
      <w:r w:rsidRPr="00203EA0">
        <w:rPr>
          <w:sz w:val="24"/>
          <w:szCs w:val="24"/>
        </w:rPr>
        <w:t>Mathieu</w:t>
      </w:r>
      <w:proofErr w:type="spellEnd"/>
      <w:r w:rsidRPr="00203EA0">
        <w:rPr>
          <w:sz w:val="24"/>
          <w:szCs w:val="24"/>
        </w:rPr>
        <w:t xml:space="preserve"> e </w:t>
      </w:r>
      <w:proofErr w:type="spellStart"/>
      <w:r w:rsidRPr="00203EA0">
        <w:rPr>
          <w:sz w:val="24"/>
          <w:szCs w:val="24"/>
        </w:rPr>
        <w:t>Zajac</w:t>
      </w:r>
      <w:proofErr w:type="spellEnd"/>
      <w:r w:rsidRPr="00203EA0">
        <w:rPr>
          <w:sz w:val="24"/>
          <w:szCs w:val="24"/>
        </w:rPr>
        <w:t xml:space="preserve"> (1990)</w:t>
      </w:r>
      <w:r w:rsidR="00723C03" w:rsidRPr="00203EA0">
        <w:rPr>
          <w:sz w:val="24"/>
          <w:szCs w:val="24"/>
        </w:rPr>
        <w:t>, por exemplo</w:t>
      </w:r>
      <w:r w:rsidRPr="00203EA0">
        <w:rPr>
          <w:sz w:val="24"/>
          <w:szCs w:val="24"/>
        </w:rPr>
        <w:t>, realizaram uma meta análise que avaliou a correlação entre o com</w:t>
      </w:r>
      <w:r w:rsidR="00723C03">
        <w:rPr>
          <w:sz w:val="24"/>
          <w:szCs w:val="24"/>
        </w:rPr>
        <w:t>prometimento organizacional afe</w:t>
      </w:r>
      <w:r w:rsidRPr="00203EA0">
        <w:rPr>
          <w:sz w:val="24"/>
          <w:szCs w:val="24"/>
        </w:rPr>
        <w:t xml:space="preserve">tivo, normativo e a satisfação no trabalho. Os autores observaram que a satisfação no trabalho apresenta uma correlação </w:t>
      </w:r>
      <w:r w:rsidR="00723C03">
        <w:rPr>
          <w:sz w:val="24"/>
          <w:szCs w:val="24"/>
        </w:rPr>
        <w:t>maior com o comprometimento afe</w:t>
      </w:r>
      <w:r w:rsidRPr="00203EA0">
        <w:rPr>
          <w:sz w:val="24"/>
          <w:szCs w:val="24"/>
        </w:rPr>
        <w:t xml:space="preserve">tivo (r = 0,68) do que com o comprometimento normativo (r = 0,23). </w:t>
      </w:r>
      <w:proofErr w:type="spellStart"/>
      <w:r w:rsidRPr="00203EA0">
        <w:rPr>
          <w:sz w:val="24"/>
          <w:szCs w:val="24"/>
        </w:rPr>
        <w:t>McNeese</w:t>
      </w:r>
      <w:proofErr w:type="spellEnd"/>
      <w:r w:rsidRPr="00203EA0">
        <w:rPr>
          <w:sz w:val="24"/>
          <w:szCs w:val="24"/>
        </w:rPr>
        <w:t>-Smith realizou alguns estudos qualitativos sobre o comprometimento organizacional e a satisfação no trabalho em enfermeiras. Em um de seus estudos, a autora realizou um levantamento sobre as causas da satisfação e da insatisfação no trabalho (</w:t>
      </w:r>
      <w:proofErr w:type="spellStart"/>
      <w:r w:rsidRPr="00203EA0">
        <w:rPr>
          <w:sz w:val="24"/>
          <w:szCs w:val="24"/>
        </w:rPr>
        <w:t>Mc</w:t>
      </w:r>
      <w:r>
        <w:rPr>
          <w:sz w:val="24"/>
          <w:szCs w:val="24"/>
        </w:rPr>
        <w:t>N</w:t>
      </w:r>
      <w:r w:rsidRPr="00203EA0">
        <w:rPr>
          <w:sz w:val="24"/>
          <w:szCs w:val="24"/>
        </w:rPr>
        <w:t>eese</w:t>
      </w:r>
      <w:proofErr w:type="spellEnd"/>
      <w:r w:rsidRPr="00203EA0">
        <w:rPr>
          <w:sz w:val="24"/>
          <w:szCs w:val="24"/>
        </w:rPr>
        <w:t>-Smith, 1999). Já em outro estudo, a autora realizou um levantamento sobre os fatores que levavam ao comprometimento organizacional ou à falta de comprometimento organizacional (</w:t>
      </w:r>
      <w:proofErr w:type="spellStart"/>
      <w:r>
        <w:rPr>
          <w:sz w:val="24"/>
          <w:szCs w:val="24"/>
        </w:rPr>
        <w:t>McN</w:t>
      </w:r>
      <w:r w:rsidRPr="00203EA0">
        <w:rPr>
          <w:sz w:val="24"/>
          <w:szCs w:val="24"/>
        </w:rPr>
        <w:t>eese</w:t>
      </w:r>
      <w:proofErr w:type="spellEnd"/>
      <w:r w:rsidRPr="00203EA0">
        <w:rPr>
          <w:sz w:val="24"/>
          <w:szCs w:val="24"/>
        </w:rPr>
        <w:t xml:space="preserve">-Smith, 2001). </w:t>
      </w:r>
      <w:proofErr w:type="spellStart"/>
      <w:r w:rsidRPr="00203EA0">
        <w:rPr>
          <w:sz w:val="24"/>
          <w:szCs w:val="24"/>
        </w:rPr>
        <w:t>McNeese</w:t>
      </w:r>
      <w:proofErr w:type="spellEnd"/>
      <w:r w:rsidRPr="00203EA0">
        <w:rPr>
          <w:sz w:val="24"/>
          <w:szCs w:val="24"/>
        </w:rPr>
        <w:t xml:space="preserve">-Smith observou que o comprometimento organizacional e a satisfação no trabalho possuem alguns antecedentes em comum. Ainda que não quantitativamente, os estudos de </w:t>
      </w:r>
      <w:proofErr w:type="spellStart"/>
      <w:r w:rsidRPr="00203EA0">
        <w:rPr>
          <w:sz w:val="24"/>
          <w:szCs w:val="24"/>
        </w:rPr>
        <w:t>McNeese</w:t>
      </w:r>
      <w:proofErr w:type="spellEnd"/>
      <w:r w:rsidRPr="00203EA0">
        <w:rPr>
          <w:sz w:val="24"/>
          <w:szCs w:val="24"/>
        </w:rPr>
        <w:t>-Smith também confirmaram a existência de uma relação entre o comprometimento organizacional e a satisfação no trabalho.</w:t>
      </w:r>
    </w:p>
    <w:p w14:paraId="3DBE423A" w14:textId="02E30977" w:rsidR="00FF0D5D" w:rsidRPr="00203EA0" w:rsidRDefault="00FF0D5D" w:rsidP="00FF0D5D">
      <w:pPr>
        <w:jc w:val="both"/>
        <w:rPr>
          <w:sz w:val="24"/>
          <w:szCs w:val="24"/>
        </w:rPr>
      </w:pPr>
      <w:r w:rsidRPr="00203EA0">
        <w:rPr>
          <w:sz w:val="24"/>
          <w:szCs w:val="24"/>
        </w:rPr>
        <w:tab/>
        <w:t xml:space="preserve">Neste estudo, de acordo com as análises realizadas, o comprometimento não prediz a satisfação no trabalho. Diante disso, alguns autores alertam para o efeito das diferenças culturais sobre o comprometimento e a satisfação. </w:t>
      </w:r>
      <w:proofErr w:type="spellStart"/>
      <w:r w:rsidRPr="00203EA0">
        <w:rPr>
          <w:sz w:val="24"/>
          <w:szCs w:val="24"/>
        </w:rPr>
        <w:t>Eisinga</w:t>
      </w:r>
      <w:proofErr w:type="spellEnd"/>
      <w:r w:rsidR="00C31161">
        <w:rPr>
          <w:sz w:val="24"/>
          <w:szCs w:val="24"/>
        </w:rPr>
        <w:t xml:space="preserve">, </w:t>
      </w:r>
      <w:proofErr w:type="spellStart"/>
      <w:r w:rsidR="00C31161">
        <w:rPr>
          <w:sz w:val="24"/>
          <w:szCs w:val="24"/>
        </w:rPr>
        <w:t>Teelken</w:t>
      </w:r>
      <w:proofErr w:type="spellEnd"/>
      <w:r w:rsidR="00C31161">
        <w:rPr>
          <w:sz w:val="24"/>
          <w:szCs w:val="24"/>
        </w:rPr>
        <w:t xml:space="preserve"> e </w:t>
      </w:r>
      <w:proofErr w:type="spellStart"/>
      <w:r w:rsidR="00C31161">
        <w:rPr>
          <w:sz w:val="24"/>
          <w:szCs w:val="24"/>
        </w:rPr>
        <w:t>Doorewaard</w:t>
      </w:r>
      <w:proofErr w:type="spellEnd"/>
      <w:r w:rsidR="00C31161">
        <w:rPr>
          <w:sz w:val="24"/>
          <w:szCs w:val="24"/>
        </w:rPr>
        <w:t xml:space="preserve"> </w:t>
      </w:r>
      <w:r w:rsidRPr="00203EA0">
        <w:rPr>
          <w:sz w:val="24"/>
          <w:szCs w:val="24"/>
        </w:rPr>
        <w:t xml:space="preserve">(2010), por exemplo, ao estudarem as três bases do comprometimento organizacional em funcionários de universidades de seis países europeus, observaram o efeito das variações culturais apenas no grau de comprometimento organizacional normativo. Já </w:t>
      </w:r>
      <w:proofErr w:type="spellStart"/>
      <w:r w:rsidRPr="00203EA0">
        <w:rPr>
          <w:sz w:val="24"/>
          <w:szCs w:val="24"/>
        </w:rPr>
        <w:t>Gelade</w:t>
      </w:r>
      <w:proofErr w:type="spellEnd"/>
      <w:r w:rsidR="00C31161">
        <w:rPr>
          <w:sz w:val="24"/>
          <w:szCs w:val="24"/>
        </w:rPr>
        <w:t xml:space="preserve">, </w:t>
      </w:r>
      <w:proofErr w:type="spellStart"/>
      <w:r w:rsidR="00C31161">
        <w:rPr>
          <w:sz w:val="24"/>
          <w:szCs w:val="24"/>
        </w:rPr>
        <w:t>Dobson</w:t>
      </w:r>
      <w:proofErr w:type="spellEnd"/>
      <w:r w:rsidR="00C31161">
        <w:rPr>
          <w:sz w:val="24"/>
          <w:szCs w:val="24"/>
        </w:rPr>
        <w:t xml:space="preserve"> e </w:t>
      </w:r>
      <w:proofErr w:type="spellStart"/>
      <w:r w:rsidR="00C31161">
        <w:rPr>
          <w:sz w:val="24"/>
          <w:szCs w:val="24"/>
        </w:rPr>
        <w:t>Auer</w:t>
      </w:r>
      <w:proofErr w:type="spellEnd"/>
      <w:r w:rsidRPr="00203EA0">
        <w:rPr>
          <w:sz w:val="24"/>
          <w:szCs w:val="24"/>
        </w:rPr>
        <w:t xml:space="preserve"> (2008), observaram que a relação entre o comprometimento organizacional afetivo e a satisfação com as características do trabalho pode variar entre países de cultura individualista ou coletivista. Mais estudos seriam necessários para averiguar se os resultados aqui obtidos são, na verdade, uma consequência de influências culturais ou de particularidades de uma empresa hospitalar de pequeno porte.</w:t>
      </w:r>
    </w:p>
    <w:p w14:paraId="46FF82D0" w14:textId="01B26FCB" w:rsidR="00FF0D5D" w:rsidRPr="00203EA0" w:rsidRDefault="00FF0D5D" w:rsidP="00FF0D5D">
      <w:pPr>
        <w:ind w:firstLine="709"/>
        <w:jc w:val="both"/>
        <w:rPr>
          <w:sz w:val="24"/>
          <w:szCs w:val="24"/>
        </w:rPr>
      </w:pPr>
      <w:r w:rsidRPr="00203EA0">
        <w:rPr>
          <w:sz w:val="24"/>
          <w:szCs w:val="24"/>
        </w:rPr>
        <w:t>A segunda hipótese advoga que a cultura organizacional afeta a satisfação no trabalho (</w:t>
      </w:r>
      <w:r w:rsidRPr="00203EA0">
        <w:rPr>
          <w:bCs/>
          <w:sz w:val="24"/>
          <w:szCs w:val="24"/>
          <w:shd w:val="clear" w:color="auto" w:fill="FFFFFF"/>
        </w:rPr>
        <w:t>β</w:t>
      </w:r>
      <w:r w:rsidRPr="00203EA0">
        <w:rPr>
          <w:b/>
          <w:bCs/>
          <w:sz w:val="24"/>
          <w:szCs w:val="24"/>
          <w:shd w:val="clear" w:color="auto" w:fill="FFFFFF"/>
        </w:rPr>
        <w:t xml:space="preserve"> = </w:t>
      </w:r>
      <w:r w:rsidRPr="00203EA0">
        <w:rPr>
          <w:bCs/>
          <w:sz w:val="24"/>
          <w:szCs w:val="24"/>
          <w:shd w:val="clear" w:color="auto" w:fill="FFFFFF"/>
        </w:rPr>
        <w:t>0,355 e</w:t>
      </w:r>
      <w:r w:rsidRPr="00203EA0">
        <w:rPr>
          <w:b/>
          <w:bCs/>
          <w:sz w:val="24"/>
          <w:szCs w:val="24"/>
          <w:shd w:val="clear" w:color="auto" w:fill="FFFFFF"/>
        </w:rPr>
        <w:t xml:space="preserve"> </w:t>
      </w:r>
      <w:r w:rsidRPr="00203EA0">
        <w:rPr>
          <w:sz w:val="24"/>
          <w:szCs w:val="24"/>
        </w:rPr>
        <w:t>sig. = 0,001</w:t>
      </w:r>
      <w:r w:rsidRPr="00203EA0">
        <w:rPr>
          <w:i/>
          <w:sz w:val="24"/>
          <w:szCs w:val="24"/>
        </w:rPr>
        <w:t>)</w:t>
      </w:r>
      <w:r w:rsidRPr="00203EA0">
        <w:rPr>
          <w:sz w:val="24"/>
          <w:szCs w:val="24"/>
        </w:rPr>
        <w:t xml:space="preserve">. Logo, a hipótese 2 é suportada. Este achado vai </w:t>
      </w:r>
      <w:r w:rsidR="004248C1">
        <w:rPr>
          <w:sz w:val="24"/>
          <w:szCs w:val="24"/>
        </w:rPr>
        <w:t>ao</w:t>
      </w:r>
      <w:r w:rsidR="004248C1" w:rsidRPr="00203EA0">
        <w:rPr>
          <w:sz w:val="24"/>
          <w:szCs w:val="24"/>
        </w:rPr>
        <w:t xml:space="preserve"> </w:t>
      </w:r>
      <w:r w:rsidRPr="00203EA0">
        <w:rPr>
          <w:sz w:val="24"/>
          <w:szCs w:val="24"/>
        </w:rPr>
        <w:t xml:space="preserve">encontro ao obtido por Quinn e Spreitzer (1991), que em um de seus estudos, verificaram a influencia da cultura na qualidade de vida individual, relacionando os impactos dos diferentes perfis de cultura na satisfação e no bem-estar do indivíduo. Já no estudo de Barbosa (1999), em uma instituição financeira, comprovou-se que a cultura organizacional contribui em 23% para explicar o índice de satisfação geral no trabalho. Outro estudo, promovido por Neves e Lopes (2000), identificou a relação entre cultura organizacional, satisfação profissional e eficácia </w:t>
      </w:r>
      <w:r w:rsidRPr="00203EA0">
        <w:rPr>
          <w:sz w:val="24"/>
          <w:szCs w:val="24"/>
        </w:rPr>
        <w:lastRenderedPageBreak/>
        <w:t>percebida nas opções comportamentais dos indivíduos. Os estudos atuais, a nível internacional, também apontam para uma relação entre a percepção de uma forte cultura organizacional e a satisfação dos enfermeiros (</w:t>
      </w:r>
      <w:r>
        <w:rPr>
          <w:sz w:val="24"/>
          <w:szCs w:val="24"/>
        </w:rPr>
        <w:t>Tzeng, Ketefian &amp;</w:t>
      </w:r>
      <w:r w:rsidRPr="00203EA0">
        <w:rPr>
          <w:sz w:val="24"/>
          <w:szCs w:val="24"/>
        </w:rPr>
        <w:t xml:space="preserve"> Redman, 2002), </w:t>
      </w:r>
    </w:p>
    <w:p w14:paraId="534A33F0" w14:textId="51093C7B" w:rsidR="00FF0D5D" w:rsidRDefault="00FF0D5D" w:rsidP="00FF0D5D">
      <w:pPr>
        <w:ind w:firstLine="709"/>
        <w:jc w:val="both"/>
        <w:rPr>
          <w:sz w:val="24"/>
          <w:szCs w:val="24"/>
        </w:rPr>
      </w:pPr>
      <w:r w:rsidRPr="00203EA0">
        <w:rPr>
          <w:sz w:val="24"/>
          <w:szCs w:val="24"/>
        </w:rPr>
        <w:t xml:space="preserve">Santos e Sustelo (2009) confirmaram a existência de relação entre o tipo de cultura </w:t>
      </w:r>
      <w:r w:rsidRPr="00203EA0">
        <w:rPr>
          <w:sz w:val="24"/>
          <w:szCs w:val="24"/>
        </w:rPr>
        <w:t>organizacional e satisfação no trabalho. Jacobs</w:t>
      </w:r>
      <w:r w:rsidR="00D43F16">
        <w:rPr>
          <w:sz w:val="24"/>
          <w:szCs w:val="24"/>
        </w:rPr>
        <w:t xml:space="preserve">, Mannion, Davies, Harrison, Konteh e </w:t>
      </w:r>
      <w:r w:rsidR="00331A60">
        <w:rPr>
          <w:sz w:val="24"/>
          <w:szCs w:val="24"/>
        </w:rPr>
        <w:t xml:space="preserve">Walshe </w:t>
      </w:r>
      <w:r w:rsidRPr="00203EA0">
        <w:rPr>
          <w:sz w:val="24"/>
          <w:szCs w:val="24"/>
        </w:rPr>
        <w:t>(2013), ao promoverem um e</w:t>
      </w:r>
      <w:bookmarkStart w:id="5" w:name="_GoBack"/>
      <w:bookmarkEnd w:id="5"/>
      <w:r w:rsidRPr="00203EA0">
        <w:rPr>
          <w:sz w:val="24"/>
          <w:szCs w:val="24"/>
        </w:rPr>
        <w:t>studo em hospitais ingleses também descobriram que a cultura dessas organizações influencia o desempenho organizacional. Da mesma forma, Andrade</w:t>
      </w:r>
      <w:r w:rsidR="00331A60">
        <w:rPr>
          <w:sz w:val="24"/>
          <w:szCs w:val="24"/>
        </w:rPr>
        <w:t>, Limana, Estivalete e Tanscheit</w:t>
      </w:r>
      <w:r w:rsidRPr="00203EA0">
        <w:rPr>
          <w:sz w:val="24"/>
          <w:szCs w:val="24"/>
        </w:rPr>
        <w:t xml:space="preserve"> (2015) encontraram correlações existentes entre os fatores da cultura organizacional e da satisfação no trabalho, a maior delas foi </w:t>
      </w:r>
      <w:proofErr w:type="gramStart"/>
      <w:r w:rsidRPr="00203EA0">
        <w:rPr>
          <w:sz w:val="24"/>
          <w:szCs w:val="24"/>
        </w:rPr>
        <w:t>encontrada entre o fator valores associados</w:t>
      </w:r>
      <w:proofErr w:type="gramEnd"/>
      <w:r w:rsidRPr="00203EA0">
        <w:rPr>
          <w:sz w:val="24"/>
          <w:szCs w:val="24"/>
        </w:rPr>
        <w:t xml:space="preserve"> á satisfação e bem-estar dos empregados e satisfação com os colegas.</w:t>
      </w:r>
    </w:p>
    <w:p w14:paraId="60B757E0" w14:textId="77777777" w:rsidR="00FF0D5D" w:rsidRDefault="00FF0D5D" w:rsidP="00FF0D5D">
      <w:pPr>
        <w:shd w:val="clear" w:color="auto" w:fill="FFFFFF"/>
        <w:ind w:firstLine="708"/>
        <w:jc w:val="both"/>
        <w:outlineLvl w:val="1"/>
        <w:rPr>
          <w:sz w:val="24"/>
          <w:szCs w:val="24"/>
        </w:rPr>
      </w:pPr>
    </w:p>
    <w:p w14:paraId="74B31678" w14:textId="77777777" w:rsidR="00FF0D5D" w:rsidRPr="001E5370" w:rsidRDefault="00FF0D5D" w:rsidP="00FF0D5D">
      <w:pPr>
        <w:shd w:val="clear" w:color="auto" w:fill="FFFFFF"/>
        <w:jc w:val="both"/>
        <w:outlineLvl w:val="1"/>
        <w:rPr>
          <w:b/>
          <w:sz w:val="24"/>
          <w:szCs w:val="24"/>
        </w:rPr>
      </w:pPr>
      <w:r w:rsidRPr="001E5370">
        <w:rPr>
          <w:b/>
          <w:sz w:val="24"/>
          <w:szCs w:val="24"/>
        </w:rPr>
        <w:t>5 CONCLUSÕES</w:t>
      </w:r>
    </w:p>
    <w:p w14:paraId="15720197" w14:textId="77777777" w:rsidR="00FF0D5D" w:rsidRPr="001E5370" w:rsidRDefault="00FF0D5D" w:rsidP="00FF0D5D">
      <w:pPr>
        <w:shd w:val="clear" w:color="auto" w:fill="FFFFFF"/>
        <w:jc w:val="both"/>
        <w:outlineLvl w:val="1"/>
        <w:rPr>
          <w:b/>
          <w:sz w:val="24"/>
          <w:szCs w:val="24"/>
        </w:rPr>
      </w:pPr>
    </w:p>
    <w:p w14:paraId="51B3CB68" w14:textId="77777777" w:rsidR="00FF0D5D" w:rsidRPr="0045791F" w:rsidRDefault="00FF0D5D" w:rsidP="00FF0D5D">
      <w:pPr>
        <w:jc w:val="both"/>
        <w:rPr>
          <w:sz w:val="24"/>
          <w:szCs w:val="24"/>
        </w:rPr>
      </w:pPr>
      <w:r>
        <w:rPr>
          <w:rFonts w:ascii="Arial" w:hAnsi="Arial" w:cs="Arial"/>
        </w:rPr>
        <w:tab/>
      </w:r>
      <w:r w:rsidRPr="0045791F">
        <w:rPr>
          <w:sz w:val="24"/>
          <w:szCs w:val="24"/>
        </w:rPr>
        <w:t xml:space="preserve">Ao analisar o hospital como um todo, procurou-se identificar através da percepção dos colaboradores, a relação existente entre a cultura, o comprometimento organizacional e a satisfação no trabalho. Os resultados encontrados neste estudo observaram que o comprometimento não prediz a satisfação no trabalho. Meyer, Stanley, </w:t>
      </w:r>
      <w:proofErr w:type="spellStart"/>
      <w:r w:rsidRPr="0045791F">
        <w:rPr>
          <w:sz w:val="24"/>
          <w:szCs w:val="24"/>
        </w:rPr>
        <w:t>Herscovitch</w:t>
      </w:r>
      <w:proofErr w:type="spellEnd"/>
      <w:r w:rsidRPr="0045791F">
        <w:rPr>
          <w:sz w:val="24"/>
          <w:szCs w:val="24"/>
        </w:rPr>
        <w:t xml:space="preserve"> e </w:t>
      </w:r>
      <w:proofErr w:type="spellStart"/>
      <w:r w:rsidRPr="0045791F">
        <w:rPr>
          <w:sz w:val="24"/>
          <w:szCs w:val="24"/>
        </w:rPr>
        <w:t>Topolnytsky</w:t>
      </w:r>
      <w:proofErr w:type="spellEnd"/>
      <w:r w:rsidRPr="0045791F">
        <w:rPr>
          <w:sz w:val="24"/>
          <w:szCs w:val="24"/>
        </w:rPr>
        <w:t xml:space="preserve"> (2002), encontraram resultados similares ao verificarem a existência de uma correlação entre o comprometimento afetivo e a satisfação global com o trabalho, em relação aos itens referentes á percepção da organização em si e ás características de gestão. Contudo, esta correlação demonstrou não ter intensidade suficiente para construir um constructo com relevância, pois o valor da correlação com as outras facetas da satisfação global com o trabalho foi baixo. </w:t>
      </w:r>
    </w:p>
    <w:p w14:paraId="798F2E8B" w14:textId="14369681" w:rsidR="00FF0D5D" w:rsidRPr="0045791F" w:rsidRDefault="00FF0D5D" w:rsidP="00FF0D5D">
      <w:pPr>
        <w:jc w:val="both"/>
        <w:rPr>
          <w:sz w:val="24"/>
          <w:szCs w:val="24"/>
        </w:rPr>
      </w:pPr>
      <w:r w:rsidRPr="0045791F">
        <w:rPr>
          <w:sz w:val="24"/>
          <w:szCs w:val="24"/>
        </w:rPr>
        <w:tab/>
        <w:t xml:space="preserve">Em relação a segunda hipótese, os achados deste trabalho reforçam as pesquisas já realizadas que utilizam a cultura organizacional como antecedente e </w:t>
      </w:r>
      <w:proofErr w:type="spellStart"/>
      <w:r w:rsidRPr="0045791F">
        <w:rPr>
          <w:sz w:val="24"/>
          <w:szCs w:val="24"/>
        </w:rPr>
        <w:t>preditora</w:t>
      </w:r>
      <w:proofErr w:type="spellEnd"/>
      <w:r w:rsidRPr="0045791F">
        <w:rPr>
          <w:sz w:val="24"/>
          <w:szCs w:val="24"/>
        </w:rPr>
        <w:t xml:space="preserve"> da satisfação no trabalho.</w:t>
      </w:r>
      <w:r w:rsidR="00636196">
        <w:rPr>
          <w:sz w:val="24"/>
          <w:szCs w:val="24"/>
        </w:rPr>
        <w:t xml:space="preserve"> </w:t>
      </w:r>
      <w:r w:rsidRPr="0045791F">
        <w:rPr>
          <w:sz w:val="24"/>
          <w:szCs w:val="24"/>
        </w:rPr>
        <w:t xml:space="preserve">Para Santos e </w:t>
      </w:r>
      <w:proofErr w:type="spellStart"/>
      <w:r w:rsidRPr="0045791F">
        <w:rPr>
          <w:sz w:val="24"/>
          <w:szCs w:val="24"/>
        </w:rPr>
        <w:t>Sustelo</w:t>
      </w:r>
      <w:proofErr w:type="spellEnd"/>
      <w:r w:rsidRPr="0045791F">
        <w:rPr>
          <w:sz w:val="24"/>
          <w:szCs w:val="24"/>
        </w:rPr>
        <w:t xml:space="preserve"> (2009), correlacionando a satisfação profissional com a cultura organizacional, verifica-se que a maioria das dimensões da satisfação se associa com a cultura organizacional, e que isso pode estar relacionado com o fato de uma pessoa satisfeita se encontrar mais sensibilizada para a importância de aspectos da avaliação da cultura na organização onde trabalha.</w:t>
      </w:r>
    </w:p>
    <w:p w14:paraId="04F97B91" w14:textId="77777777" w:rsidR="00FF0D5D" w:rsidRPr="0045791F" w:rsidRDefault="00FF0D5D" w:rsidP="00FF0D5D">
      <w:pPr>
        <w:jc w:val="both"/>
        <w:rPr>
          <w:sz w:val="24"/>
          <w:szCs w:val="24"/>
        </w:rPr>
      </w:pPr>
      <w:r w:rsidRPr="0045791F">
        <w:rPr>
          <w:sz w:val="24"/>
          <w:szCs w:val="24"/>
        </w:rPr>
        <w:tab/>
        <w:t>Os resultados encontrados neste estudo possuem relevância acadêmica, uma vez que endossam as pesquisas descritivas, quantitativas e qualitativas que relacionam a cultura e o comprometimento organizacional como antecedente da satisfação no trabalho em uma organização hospitalar pública no contexto brasileiro. Desta forma, os objetivos do presente estudo foram atingidos, confirmando os pressupostos teóricos que destacam a influencia da cultura organizacional sobre a satisfação no trabalho.</w:t>
      </w:r>
    </w:p>
    <w:p w14:paraId="720620E5" w14:textId="77777777" w:rsidR="00FF0D5D" w:rsidRPr="0045791F" w:rsidRDefault="00FF0D5D" w:rsidP="00FF0D5D">
      <w:pPr>
        <w:jc w:val="both"/>
        <w:rPr>
          <w:sz w:val="24"/>
          <w:szCs w:val="24"/>
        </w:rPr>
      </w:pPr>
      <w:r w:rsidRPr="0045791F">
        <w:rPr>
          <w:sz w:val="24"/>
          <w:szCs w:val="24"/>
        </w:rPr>
        <w:tab/>
        <w:t xml:space="preserve">A principal limitação deste estudo reside em sua amostra. Primeiro, somente um hospital foi considerado neste estudo. O estudo em mais organizações hospitalares teria contribuído para se entender melhor alguns dos resultados encontrados, entretanto, houve dificuldade para se conseguir autorização para pesquisa em outras organizações desse modelo. Segundo, como a pesquisa depende da voluntariedade dos funcionários, existe uma limitação de difícil controle em relação ao numero de questionários que se consegue obter. Ainda assim, optou-se por não reincidir na coleta de dados para evitar a duplicação de questionários, já que estes instrumentos são anônimos. Outra limitação desta pesquisa é que o estudo poderia ter se </w:t>
      </w:r>
      <w:r w:rsidRPr="0045791F">
        <w:rPr>
          <w:sz w:val="24"/>
          <w:szCs w:val="24"/>
        </w:rPr>
        <w:lastRenderedPageBreak/>
        <w:t>beneficiado de uma coleta de dados longitudinal. No entanto, um estudo longitudinal exige um projeto de pesquisa duradouro, o que esta além dos propósitos deste curso de graduação.</w:t>
      </w:r>
    </w:p>
    <w:p w14:paraId="7028EC5F" w14:textId="6F080D16" w:rsidR="00FF0D5D" w:rsidRPr="0045791F" w:rsidRDefault="00FF0D5D" w:rsidP="00FF0D5D">
      <w:pPr>
        <w:shd w:val="clear" w:color="auto" w:fill="FFFFFF"/>
        <w:ind w:firstLine="708"/>
        <w:jc w:val="both"/>
        <w:outlineLvl w:val="1"/>
        <w:rPr>
          <w:sz w:val="24"/>
          <w:szCs w:val="24"/>
        </w:rPr>
      </w:pPr>
      <w:r w:rsidRPr="0045791F">
        <w:rPr>
          <w:sz w:val="24"/>
          <w:szCs w:val="24"/>
        </w:rPr>
        <w:t xml:space="preserve">O </w:t>
      </w:r>
      <w:r w:rsidR="006B558A" w:rsidRPr="0045791F">
        <w:rPr>
          <w:i/>
          <w:sz w:val="24"/>
          <w:szCs w:val="24"/>
        </w:rPr>
        <w:t>lócus</w:t>
      </w:r>
      <w:r w:rsidRPr="0045791F">
        <w:rPr>
          <w:sz w:val="24"/>
          <w:szCs w:val="24"/>
        </w:rPr>
        <w:t xml:space="preserve"> de pesquisa deste trabalho, ou seja, uma organização hospitalar pública de pequeno porte, apresentou características peculiares dignas de novos estudos que explorem, descrevam e expliquem os fatores que condicionam o comportamento dos indivíduos neste tipo de organização. Primeiro, é relevante reproduzir esta pesquisa abrangendo a um numero maior de organizações hospitalares e em diferentes regiões do país. Segundo, outra oportunidade de pesquisa neste contexto seria a comparação dos resultados entre hospitais públicos e privados. Por fim, levantar os fatores que explicam a causa da relação entre a cultura, o comprometimento organizacional e a satisfação no trabalho em organizações hospitalares.</w:t>
      </w:r>
    </w:p>
    <w:p w14:paraId="6D00EA07" w14:textId="77777777" w:rsidR="00FF0D5D" w:rsidRDefault="00FF0D5D" w:rsidP="00FF0D5D">
      <w:pPr>
        <w:spacing w:line="360" w:lineRule="auto"/>
        <w:rPr>
          <w:szCs w:val="24"/>
        </w:rPr>
      </w:pPr>
    </w:p>
    <w:p w14:paraId="571EEF93" w14:textId="77777777" w:rsidR="00FF0D5D" w:rsidRDefault="00FF0D5D" w:rsidP="003030F2">
      <w:pPr>
        <w:shd w:val="clear" w:color="auto" w:fill="FFFFFF"/>
        <w:spacing w:after="60"/>
        <w:ind w:left="284" w:hanging="284"/>
        <w:jc w:val="both"/>
        <w:outlineLvl w:val="1"/>
        <w:rPr>
          <w:b/>
          <w:sz w:val="24"/>
          <w:szCs w:val="24"/>
        </w:rPr>
      </w:pPr>
      <w:r w:rsidRPr="001E5370">
        <w:rPr>
          <w:b/>
          <w:sz w:val="24"/>
          <w:szCs w:val="24"/>
        </w:rPr>
        <w:t>REFERÊNCIAS</w:t>
      </w:r>
    </w:p>
    <w:p w14:paraId="58D9BCEF" w14:textId="77777777" w:rsidR="00FF0D5D" w:rsidRPr="00FF0D5D" w:rsidRDefault="00FF0D5D" w:rsidP="003030F2">
      <w:pPr>
        <w:shd w:val="clear" w:color="auto" w:fill="FFFFFF"/>
        <w:spacing w:after="60"/>
        <w:ind w:left="284" w:hanging="284"/>
        <w:jc w:val="both"/>
        <w:outlineLvl w:val="1"/>
        <w:rPr>
          <w:b/>
          <w:sz w:val="24"/>
          <w:szCs w:val="24"/>
        </w:rPr>
      </w:pPr>
      <w:r w:rsidRPr="00FF0D5D">
        <w:rPr>
          <w:sz w:val="24"/>
          <w:szCs w:val="24"/>
          <w:shd w:val="clear" w:color="auto" w:fill="FFFFFF"/>
        </w:rPr>
        <w:t>Andrade, T., Limana, S., Estivalete, V. D. F. B., &amp; Tanscheit, F. (2015). Cultura organizacional e satisfação no trabalho sob a percepção dos colaboradores de uma instituição bancária após o processo de fusão. </w:t>
      </w:r>
      <w:r w:rsidRPr="00FF0D5D">
        <w:rPr>
          <w:i/>
          <w:iCs/>
          <w:sz w:val="24"/>
          <w:szCs w:val="24"/>
          <w:shd w:val="clear" w:color="auto" w:fill="FFFFFF"/>
        </w:rPr>
        <w:t xml:space="preserve">Management in Dialogue </w:t>
      </w:r>
      <w:proofErr w:type="spellStart"/>
      <w:r w:rsidRPr="00FF0D5D">
        <w:rPr>
          <w:i/>
          <w:iCs/>
          <w:sz w:val="24"/>
          <w:szCs w:val="24"/>
          <w:shd w:val="clear" w:color="auto" w:fill="FFFFFF"/>
        </w:rPr>
        <w:t>Review</w:t>
      </w:r>
      <w:proofErr w:type="spellEnd"/>
      <w:r w:rsidRPr="00FF0D5D">
        <w:rPr>
          <w:sz w:val="24"/>
          <w:szCs w:val="24"/>
          <w:shd w:val="clear" w:color="auto" w:fill="FFFFFF"/>
        </w:rPr>
        <w:t>, </w:t>
      </w:r>
      <w:r w:rsidRPr="00FF0D5D">
        <w:rPr>
          <w:i/>
          <w:iCs/>
          <w:sz w:val="24"/>
          <w:szCs w:val="24"/>
          <w:shd w:val="clear" w:color="auto" w:fill="FFFFFF"/>
        </w:rPr>
        <w:t>15</w:t>
      </w:r>
      <w:r w:rsidRPr="00FF0D5D">
        <w:rPr>
          <w:sz w:val="24"/>
          <w:szCs w:val="24"/>
          <w:shd w:val="clear" w:color="auto" w:fill="FFFFFF"/>
        </w:rPr>
        <w:t>(2).</w:t>
      </w:r>
    </w:p>
    <w:p w14:paraId="3431F132" w14:textId="77777777" w:rsidR="00FF0D5D" w:rsidRPr="00FF0D5D" w:rsidRDefault="00FF0D5D" w:rsidP="003030F2">
      <w:pPr>
        <w:shd w:val="clear" w:color="auto" w:fill="FFFFFF"/>
        <w:spacing w:after="60"/>
        <w:ind w:left="284" w:hanging="284"/>
        <w:jc w:val="both"/>
        <w:outlineLvl w:val="1"/>
        <w:rPr>
          <w:sz w:val="24"/>
          <w:szCs w:val="24"/>
        </w:rPr>
      </w:pPr>
      <w:r w:rsidRPr="00FF0D5D">
        <w:rPr>
          <w:sz w:val="24"/>
          <w:szCs w:val="24"/>
        </w:rPr>
        <w:t xml:space="preserve">André, O., &amp; Neves, A. (2001). A satisfação profissional dos enfermeiros em serviços de urgência. </w:t>
      </w:r>
      <w:r w:rsidRPr="00FF0D5D">
        <w:rPr>
          <w:i/>
          <w:iCs/>
          <w:sz w:val="24"/>
          <w:szCs w:val="24"/>
        </w:rPr>
        <w:t>Nursing</w:t>
      </w:r>
      <w:r w:rsidRPr="00FF0D5D">
        <w:rPr>
          <w:iCs/>
          <w:sz w:val="24"/>
          <w:szCs w:val="24"/>
        </w:rPr>
        <w:t>, 157</w:t>
      </w:r>
      <w:r w:rsidRPr="00FF0D5D">
        <w:rPr>
          <w:sz w:val="24"/>
          <w:szCs w:val="24"/>
        </w:rPr>
        <w:t>, 15-19.</w:t>
      </w:r>
    </w:p>
    <w:p w14:paraId="7AFED2DE" w14:textId="2C7258AF" w:rsidR="00FF0D5D" w:rsidRPr="00FF0D5D" w:rsidRDefault="00FF0D5D" w:rsidP="003030F2">
      <w:pPr>
        <w:shd w:val="clear" w:color="auto" w:fill="FFFFFF"/>
        <w:spacing w:after="60"/>
        <w:ind w:left="284" w:hanging="284"/>
        <w:jc w:val="both"/>
        <w:outlineLvl w:val="1"/>
        <w:rPr>
          <w:sz w:val="24"/>
          <w:szCs w:val="24"/>
        </w:rPr>
      </w:pPr>
      <w:r w:rsidRPr="00FF0D5D">
        <w:rPr>
          <w:sz w:val="24"/>
          <w:szCs w:val="24"/>
          <w:shd w:val="clear" w:color="auto" w:fill="FFFFFF"/>
        </w:rPr>
        <w:t>Barbosa, E. M. N. (1999). </w:t>
      </w:r>
      <w:r w:rsidRPr="00FF0D5D">
        <w:rPr>
          <w:i/>
          <w:iCs/>
          <w:sz w:val="24"/>
          <w:szCs w:val="24"/>
          <w:shd w:val="clear" w:color="auto" w:fill="FFFFFF"/>
        </w:rPr>
        <w:t>Influência da cultura organizacional sobre a satisfação e as respostas comportamentais</w:t>
      </w:r>
      <w:r w:rsidRPr="00FF0D5D">
        <w:rPr>
          <w:sz w:val="24"/>
          <w:szCs w:val="24"/>
          <w:shd w:val="clear" w:color="auto" w:fill="FFFFFF"/>
        </w:rPr>
        <w:t>.</w:t>
      </w:r>
      <w:r w:rsidR="00A834FF">
        <w:rPr>
          <w:sz w:val="24"/>
          <w:szCs w:val="24"/>
          <w:shd w:val="clear" w:color="auto" w:fill="FFFFFF"/>
        </w:rPr>
        <w:t xml:space="preserve"> Dissertação de Mestrado não publicada. Lisboa: Departamento de Psicologia Social e das Organizações, Instituto Superior de Ciências do Trabalho e da Empresa.</w:t>
      </w:r>
    </w:p>
    <w:p w14:paraId="1CEC8856" w14:textId="37B60BA6" w:rsidR="00FF0D5D" w:rsidRPr="00FF0D5D" w:rsidRDefault="00FF0D5D" w:rsidP="003030F2">
      <w:pPr>
        <w:shd w:val="clear" w:color="auto" w:fill="FFFFFF"/>
        <w:spacing w:after="60"/>
        <w:ind w:left="284" w:hanging="284"/>
        <w:jc w:val="both"/>
        <w:outlineLvl w:val="1"/>
        <w:rPr>
          <w:sz w:val="24"/>
          <w:szCs w:val="24"/>
        </w:rPr>
      </w:pPr>
      <w:r w:rsidRPr="007938A2">
        <w:rPr>
          <w:sz w:val="24"/>
          <w:szCs w:val="24"/>
          <w:lang w:val="es-ES"/>
        </w:rPr>
        <w:t>Barbosa, F. L. S.</w:t>
      </w:r>
      <w:r w:rsidR="0062663C">
        <w:rPr>
          <w:sz w:val="24"/>
          <w:szCs w:val="24"/>
          <w:lang w:val="es-ES"/>
        </w:rPr>
        <w:t xml:space="preserve">, </w:t>
      </w:r>
      <w:proofErr w:type="spellStart"/>
      <w:r w:rsidR="0062663C">
        <w:rPr>
          <w:sz w:val="24"/>
          <w:szCs w:val="24"/>
          <w:lang w:val="es-ES"/>
        </w:rPr>
        <w:t>Bizarria</w:t>
      </w:r>
      <w:proofErr w:type="spellEnd"/>
      <w:r w:rsidR="0062663C">
        <w:rPr>
          <w:sz w:val="24"/>
          <w:szCs w:val="24"/>
          <w:lang w:val="es-ES"/>
        </w:rPr>
        <w:t>, F. P. D. A., Neto, A. R. &amp; Moreira, R. N.</w:t>
      </w:r>
      <w:r w:rsidRPr="007938A2">
        <w:rPr>
          <w:sz w:val="24"/>
          <w:szCs w:val="24"/>
          <w:lang w:val="es-ES"/>
        </w:rPr>
        <w:t xml:space="preserve"> </w:t>
      </w:r>
      <w:r w:rsidRPr="008E709A">
        <w:rPr>
          <w:sz w:val="24"/>
          <w:szCs w:val="24"/>
        </w:rPr>
        <w:t xml:space="preserve">(2016). </w:t>
      </w:r>
      <w:r w:rsidRPr="00FF0D5D">
        <w:rPr>
          <w:sz w:val="24"/>
          <w:szCs w:val="24"/>
        </w:rPr>
        <w:t xml:space="preserve">Visão multidimensional da satisfação do trabalho: um estudo em um hospital público piauiense. </w:t>
      </w:r>
      <w:r w:rsidRPr="00FF0D5D">
        <w:rPr>
          <w:i/>
          <w:iCs/>
          <w:sz w:val="24"/>
          <w:szCs w:val="24"/>
        </w:rPr>
        <w:t>Revista de Gestão — Rege</w:t>
      </w:r>
      <w:r w:rsidRPr="00FF0D5D">
        <w:rPr>
          <w:sz w:val="24"/>
          <w:szCs w:val="24"/>
        </w:rPr>
        <w:t>, 23, 99-110.</w:t>
      </w:r>
    </w:p>
    <w:p w14:paraId="3936FE1F" w14:textId="3625339B" w:rsidR="00FF0D5D" w:rsidRPr="008E709A" w:rsidRDefault="00FF0D5D" w:rsidP="003030F2">
      <w:pPr>
        <w:shd w:val="clear" w:color="auto" w:fill="FFFFFF"/>
        <w:spacing w:after="60"/>
        <w:ind w:left="284" w:hanging="284"/>
        <w:jc w:val="both"/>
        <w:rPr>
          <w:sz w:val="24"/>
          <w:szCs w:val="24"/>
        </w:rPr>
      </w:pPr>
      <w:proofErr w:type="spellStart"/>
      <w:r w:rsidRPr="008E709A">
        <w:rPr>
          <w:sz w:val="24"/>
          <w:szCs w:val="24"/>
        </w:rPr>
        <w:t>Baotham</w:t>
      </w:r>
      <w:proofErr w:type="spellEnd"/>
      <w:r w:rsidRPr="008E709A">
        <w:rPr>
          <w:sz w:val="24"/>
          <w:szCs w:val="24"/>
        </w:rPr>
        <w:t xml:space="preserve">, S.; </w:t>
      </w:r>
      <w:proofErr w:type="spellStart"/>
      <w:r w:rsidRPr="008E709A">
        <w:rPr>
          <w:sz w:val="24"/>
          <w:szCs w:val="24"/>
        </w:rPr>
        <w:t>Hongkhuntod</w:t>
      </w:r>
      <w:proofErr w:type="spellEnd"/>
      <w:r w:rsidRPr="008E709A">
        <w:rPr>
          <w:sz w:val="24"/>
          <w:szCs w:val="24"/>
        </w:rPr>
        <w:t>, W.;</w:t>
      </w:r>
      <w:r w:rsidR="001F132C" w:rsidRPr="008E709A">
        <w:rPr>
          <w:sz w:val="24"/>
          <w:szCs w:val="24"/>
        </w:rPr>
        <w:t xml:space="preserve"> &amp;</w:t>
      </w:r>
      <w:r w:rsidRPr="008E709A">
        <w:rPr>
          <w:sz w:val="24"/>
          <w:szCs w:val="24"/>
        </w:rPr>
        <w:t xml:space="preserve"> </w:t>
      </w:r>
      <w:proofErr w:type="spellStart"/>
      <w:r w:rsidRPr="008E709A">
        <w:rPr>
          <w:sz w:val="24"/>
          <w:szCs w:val="24"/>
        </w:rPr>
        <w:t>Rattanajun</w:t>
      </w:r>
      <w:proofErr w:type="spellEnd"/>
      <w:r w:rsidRPr="008E709A">
        <w:rPr>
          <w:sz w:val="24"/>
          <w:szCs w:val="24"/>
        </w:rPr>
        <w:t xml:space="preserve">, S. (2010). </w:t>
      </w:r>
      <w:r w:rsidRPr="00FF0D5D">
        <w:rPr>
          <w:sz w:val="24"/>
          <w:szCs w:val="24"/>
          <w:lang w:val="en-US"/>
        </w:rPr>
        <w:t xml:space="preserve">The Effects of Job satisfaction and Organizational Commitment on Voluntary Turnover Intentions of Thai </w:t>
      </w:r>
      <w:r w:rsidR="00636196" w:rsidRPr="00FF0D5D">
        <w:rPr>
          <w:sz w:val="24"/>
          <w:szCs w:val="24"/>
          <w:lang w:val="en-US"/>
        </w:rPr>
        <w:t>Employees</w:t>
      </w:r>
      <w:r w:rsidRPr="00FF0D5D">
        <w:rPr>
          <w:sz w:val="24"/>
          <w:szCs w:val="24"/>
          <w:lang w:val="en-US"/>
        </w:rPr>
        <w:t xml:space="preserve"> in the New University. </w:t>
      </w:r>
      <w:proofErr w:type="spellStart"/>
      <w:r w:rsidRPr="008E709A">
        <w:rPr>
          <w:i/>
          <w:sz w:val="24"/>
          <w:szCs w:val="24"/>
        </w:rPr>
        <w:t>Review</w:t>
      </w:r>
      <w:proofErr w:type="spellEnd"/>
      <w:r w:rsidRPr="008E709A">
        <w:rPr>
          <w:i/>
          <w:sz w:val="24"/>
          <w:szCs w:val="24"/>
        </w:rPr>
        <w:t xml:space="preserve"> </w:t>
      </w:r>
      <w:proofErr w:type="spellStart"/>
      <w:r w:rsidRPr="008E709A">
        <w:rPr>
          <w:i/>
          <w:sz w:val="24"/>
          <w:szCs w:val="24"/>
        </w:rPr>
        <w:t>of</w:t>
      </w:r>
      <w:proofErr w:type="spellEnd"/>
      <w:r w:rsidRPr="008E709A">
        <w:rPr>
          <w:i/>
          <w:sz w:val="24"/>
          <w:szCs w:val="24"/>
        </w:rPr>
        <w:t xml:space="preserve"> Business </w:t>
      </w:r>
      <w:proofErr w:type="spellStart"/>
      <w:r w:rsidRPr="008E709A">
        <w:rPr>
          <w:i/>
          <w:sz w:val="24"/>
          <w:szCs w:val="24"/>
        </w:rPr>
        <w:t>Research</w:t>
      </w:r>
      <w:proofErr w:type="spellEnd"/>
      <w:r w:rsidRPr="008E709A">
        <w:rPr>
          <w:sz w:val="24"/>
          <w:szCs w:val="24"/>
        </w:rPr>
        <w:t>, 10</w:t>
      </w:r>
      <w:r w:rsidR="003030F2" w:rsidRPr="008E709A">
        <w:rPr>
          <w:sz w:val="24"/>
          <w:szCs w:val="24"/>
        </w:rPr>
        <w:t>(</w:t>
      </w:r>
      <w:r w:rsidRPr="008E709A">
        <w:rPr>
          <w:sz w:val="24"/>
          <w:szCs w:val="24"/>
        </w:rPr>
        <w:t>1</w:t>
      </w:r>
      <w:r w:rsidR="003030F2" w:rsidRPr="008E709A">
        <w:rPr>
          <w:sz w:val="24"/>
          <w:szCs w:val="24"/>
        </w:rPr>
        <w:t>)</w:t>
      </w:r>
      <w:r w:rsidRPr="008E709A">
        <w:rPr>
          <w:sz w:val="24"/>
          <w:szCs w:val="24"/>
        </w:rPr>
        <w:t>, 73-82.</w:t>
      </w:r>
    </w:p>
    <w:p w14:paraId="0DBFAB8E" w14:textId="77777777" w:rsidR="00FF0D5D" w:rsidRDefault="00FF0D5D" w:rsidP="003030F2">
      <w:pPr>
        <w:shd w:val="clear" w:color="auto" w:fill="FFFFFF"/>
        <w:spacing w:after="60"/>
        <w:ind w:left="284" w:hanging="284"/>
        <w:jc w:val="both"/>
        <w:rPr>
          <w:sz w:val="24"/>
          <w:szCs w:val="24"/>
        </w:rPr>
      </w:pPr>
      <w:proofErr w:type="spellStart"/>
      <w:r w:rsidRPr="008E709A">
        <w:rPr>
          <w:sz w:val="24"/>
          <w:szCs w:val="24"/>
        </w:rPr>
        <w:t>Beuren</w:t>
      </w:r>
      <w:proofErr w:type="spellEnd"/>
      <w:r w:rsidRPr="008E709A">
        <w:rPr>
          <w:sz w:val="24"/>
          <w:szCs w:val="24"/>
        </w:rPr>
        <w:t xml:space="preserve">, I M. (2010). </w:t>
      </w:r>
      <w:r w:rsidRPr="00FF0D5D">
        <w:rPr>
          <w:i/>
          <w:sz w:val="24"/>
          <w:szCs w:val="24"/>
        </w:rPr>
        <w:t>Como elaborar trabalhos monográficos em Contabilidade.</w:t>
      </w:r>
      <w:r w:rsidRPr="00FF0D5D">
        <w:rPr>
          <w:sz w:val="24"/>
          <w:szCs w:val="24"/>
        </w:rPr>
        <w:t xml:space="preserve"> 3. ed. São Paulo: Atlas.</w:t>
      </w:r>
    </w:p>
    <w:p w14:paraId="0D251438" w14:textId="77777777" w:rsidR="00FF0D5D" w:rsidRDefault="00FF0D5D" w:rsidP="003030F2">
      <w:pPr>
        <w:shd w:val="clear" w:color="auto" w:fill="FFFFFF"/>
        <w:spacing w:after="60"/>
        <w:ind w:left="284" w:hanging="284"/>
        <w:jc w:val="both"/>
        <w:rPr>
          <w:sz w:val="24"/>
          <w:szCs w:val="24"/>
          <w:shd w:val="clear" w:color="auto" w:fill="FFFFFF"/>
        </w:rPr>
      </w:pPr>
      <w:r w:rsidRPr="00FF0D5D">
        <w:rPr>
          <w:sz w:val="24"/>
          <w:szCs w:val="24"/>
          <w:shd w:val="clear" w:color="auto" w:fill="FFFFFF"/>
        </w:rPr>
        <w:t>Carvalho, M. C., Rocha, F., Palucci Marziale, M. H., Silvia</w:t>
      </w:r>
      <w:r w:rsidR="003030F2">
        <w:rPr>
          <w:sz w:val="24"/>
          <w:szCs w:val="24"/>
          <w:shd w:val="clear" w:color="auto" w:fill="FFFFFF"/>
        </w:rPr>
        <w:t>, G.</w:t>
      </w:r>
      <w:r w:rsidRPr="00FF0D5D">
        <w:rPr>
          <w:sz w:val="24"/>
          <w:szCs w:val="24"/>
          <w:shd w:val="clear" w:color="auto" w:fill="FFFFFF"/>
        </w:rPr>
        <w:t>, C., &amp; Bernardes, A. (2013). Valores e práticas de trabalho que caracterizam a cultura organizacional de um hospital público. </w:t>
      </w:r>
      <w:r w:rsidRPr="00FF0D5D">
        <w:rPr>
          <w:i/>
          <w:iCs/>
          <w:sz w:val="24"/>
          <w:szCs w:val="24"/>
          <w:shd w:val="clear" w:color="auto" w:fill="FFFFFF"/>
        </w:rPr>
        <w:t>Texto &amp; Contexto Enfermagem</w:t>
      </w:r>
      <w:r w:rsidRPr="00FF0D5D">
        <w:rPr>
          <w:sz w:val="24"/>
          <w:szCs w:val="24"/>
          <w:shd w:val="clear" w:color="auto" w:fill="FFFFFF"/>
        </w:rPr>
        <w:t>, </w:t>
      </w:r>
      <w:r w:rsidRPr="00FF0D5D">
        <w:rPr>
          <w:i/>
          <w:iCs/>
          <w:sz w:val="24"/>
          <w:szCs w:val="24"/>
          <w:shd w:val="clear" w:color="auto" w:fill="FFFFFF"/>
        </w:rPr>
        <w:t>22</w:t>
      </w:r>
      <w:r w:rsidRPr="00FF0D5D">
        <w:rPr>
          <w:sz w:val="24"/>
          <w:szCs w:val="24"/>
          <w:shd w:val="clear" w:color="auto" w:fill="FFFFFF"/>
        </w:rPr>
        <w:t>(3).</w:t>
      </w:r>
    </w:p>
    <w:p w14:paraId="62857392" w14:textId="77777777" w:rsidR="00FF0D5D" w:rsidRPr="00FF0D5D" w:rsidRDefault="00FF0D5D" w:rsidP="003030F2">
      <w:pPr>
        <w:autoSpaceDE w:val="0"/>
        <w:autoSpaceDN w:val="0"/>
        <w:adjustRightInd w:val="0"/>
        <w:spacing w:after="60"/>
        <w:ind w:left="284" w:hanging="284"/>
        <w:jc w:val="both"/>
        <w:rPr>
          <w:sz w:val="24"/>
          <w:szCs w:val="24"/>
        </w:rPr>
      </w:pPr>
      <w:r w:rsidRPr="00FF0D5D">
        <w:rPr>
          <w:sz w:val="24"/>
          <w:szCs w:val="24"/>
        </w:rPr>
        <w:t xml:space="preserve">Castiglia, F. Z.; </w:t>
      </w:r>
      <w:r w:rsidR="003030F2">
        <w:rPr>
          <w:sz w:val="24"/>
          <w:szCs w:val="24"/>
        </w:rPr>
        <w:t xml:space="preserve">&amp; </w:t>
      </w:r>
      <w:r w:rsidRPr="00FF0D5D">
        <w:rPr>
          <w:sz w:val="24"/>
          <w:szCs w:val="24"/>
        </w:rPr>
        <w:t xml:space="preserve">Malschitzky, N. (2004). </w:t>
      </w:r>
      <w:r w:rsidRPr="00FF0D5D">
        <w:rPr>
          <w:bCs/>
          <w:i/>
          <w:sz w:val="24"/>
          <w:szCs w:val="24"/>
        </w:rPr>
        <w:t>Cultura organizacional, estilos de liderança e a comunicação interpessoal nas organizações</w:t>
      </w:r>
      <w:r w:rsidRPr="00FF0D5D">
        <w:rPr>
          <w:sz w:val="24"/>
          <w:szCs w:val="24"/>
        </w:rPr>
        <w:t xml:space="preserve">. Disponível em: </w:t>
      </w:r>
      <w:r w:rsidR="003030F2">
        <w:rPr>
          <w:sz w:val="24"/>
          <w:szCs w:val="24"/>
        </w:rPr>
        <w:t>&lt;</w:t>
      </w:r>
      <w:r w:rsidR="00A7513B" w:rsidRPr="00A104F4">
        <w:rPr>
          <w:sz w:val="24"/>
          <w:szCs w:val="24"/>
        </w:rPr>
        <w:t>http://www.sfrancisco.edu.br/pdf/art_cie/art_12.pdf</w:t>
      </w:r>
      <w:r w:rsidR="003030F2">
        <w:rPr>
          <w:sz w:val="24"/>
          <w:szCs w:val="24"/>
        </w:rPr>
        <w:t>.&gt;</w:t>
      </w:r>
      <w:r>
        <w:rPr>
          <w:sz w:val="24"/>
          <w:szCs w:val="24"/>
        </w:rPr>
        <w:t xml:space="preserve"> </w:t>
      </w:r>
      <w:r w:rsidRPr="00FF0D5D">
        <w:rPr>
          <w:sz w:val="24"/>
          <w:szCs w:val="24"/>
        </w:rPr>
        <w:t xml:space="preserve">Acesso em 01 de </w:t>
      </w:r>
      <w:r w:rsidR="003030F2">
        <w:rPr>
          <w:sz w:val="24"/>
          <w:szCs w:val="24"/>
        </w:rPr>
        <w:t>fev.</w:t>
      </w:r>
      <w:r w:rsidR="003030F2" w:rsidRPr="00FF0D5D">
        <w:rPr>
          <w:sz w:val="24"/>
          <w:szCs w:val="24"/>
        </w:rPr>
        <w:t xml:space="preserve"> </w:t>
      </w:r>
      <w:r w:rsidRPr="00FF0D5D">
        <w:rPr>
          <w:sz w:val="24"/>
          <w:szCs w:val="24"/>
        </w:rPr>
        <w:t>de 2018.</w:t>
      </w:r>
    </w:p>
    <w:p w14:paraId="34AF8FF7" w14:textId="77777777" w:rsidR="00FF0D5D" w:rsidRPr="00FF0D5D" w:rsidRDefault="00FF0D5D" w:rsidP="003030F2">
      <w:pPr>
        <w:autoSpaceDE w:val="0"/>
        <w:autoSpaceDN w:val="0"/>
        <w:adjustRightInd w:val="0"/>
        <w:spacing w:after="60"/>
        <w:ind w:left="284" w:hanging="284"/>
        <w:jc w:val="both"/>
        <w:rPr>
          <w:sz w:val="24"/>
          <w:szCs w:val="24"/>
          <w:lang w:val="en-US"/>
        </w:rPr>
      </w:pPr>
      <w:r w:rsidRPr="00FF0D5D">
        <w:rPr>
          <w:sz w:val="24"/>
          <w:szCs w:val="24"/>
          <w:lang w:val="en-US"/>
        </w:rPr>
        <w:t>Cheung K</w:t>
      </w:r>
      <w:r w:rsidR="001F132C">
        <w:rPr>
          <w:sz w:val="24"/>
          <w:szCs w:val="24"/>
          <w:lang w:val="en-US"/>
        </w:rPr>
        <w:t>.</w:t>
      </w:r>
      <w:r w:rsidRPr="00FF0D5D">
        <w:rPr>
          <w:sz w:val="24"/>
          <w:szCs w:val="24"/>
          <w:lang w:val="en-US"/>
        </w:rPr>
        <w:t xml:space="preserve">, </w:t>
      </w:r>
      <w:r w:rsidR="001F132C">
        <w:rPr>
          <w:sz w:val="24"/>
          <w:szCs w:val="24"/>
          <w:lang w:val="en-US"/>
        </w:rPr>
        <w:t xml:space="preserve">&amp; </w:t>
      </w:r>
      <w:r w:rsidRPr="00FF0D5D">
        <w:rPr>
          <w:sz w:val="24"/>
          <w:szCs w:val="24"/>
          <w:lang w:val="en-US"/>
        </w:rPr>
        <w:t xml:space="preserve">Ching S. S. Y. (2014). Job satisfaction among nursing personnel in Hong Kong: a questionnaire survey. </w:t>
      </w:r>
      <w:r w:rsidRPr="00FF0D5D">
        <w:rPr>
          <w:i/>
          <w:sz w:val="24"/>
          <w:szCs w:val="24"/>
          <w:lang w:val="en-US"/>
        </w:rPr>
        <w:t>J</w:t>
      </w:r>
      <w:r w:rsidR="001F132C">
        <w:rPr>
          <w:i/>
          <w:sz w:val="24"/>
          <w:szCs w:val="24"/>
          <w:lang w:val="en-US"/>
        </w:rPr>
        <w:t>ournal</w:t>
      </w:r>
      <w:r w:rsidRPr="00FF0D5D">
        <w:rPr>
          <w:i/>
          <w:sz w:val="24"/>
          <w:szCs w:val="24"/>
          <w:lang w:val="en-US"/>
        </w:rPr>
        <w:t xml:space="preserve"> Nurs</w:t>
      </w:r>
      <w:r w:rsidR="001F132C">
        <w:rPr>
          <w:i/>
          <w:sz w:val="24"/>
          <w:szCs w:val="24"/>
          <w:lang w:val="en-US"/>
        </w:rPr>
        <w:t>es</w:t>
      </w:r>
      <w:r w:rsidRPr="00FF0D5D">
        <w:rPr>
          <w:i/>
          <w:sz w:val="24"/>
          <w:szCs w:val="24"/>
          <w:lang w:val="en-US"/>
        </w:rPr>
        <w:t xml:space="preserve"> Manag</w:t>
      </w:r>
      <w:r w:rsidR="001F132C">
        <w:rPr>
          <w:i/>
          <w:sz w:val="24"/>
          <w:szCs w:val="24"/>
          <w:lang w:val="en-US"/>
        </w:rPr>
        <w:t>ement</w:t>
      </w:r>
      <w:r w:rsidRPr="00FF0D5D">
        <w:rPr>
          <w:sz w:val="24"/>
          <w:szCs w:val="24"/>
          <w:lang w:val="en-US"/>
        </w:rPr>
        <w:t>; 22(5)</w:t>
      </w:r>
      <w:r w:rsidR="003030F2">
        <w:rPr>
          <w:sz w:val="24"/>
          <w:szCs w:val="24"/>
          <w:lang w:val="en-US"/>
        </w:rPr>
        <w:t xml:space="preserve">, </w:t>
      </w:r>
      <w:r w:rsidRPr="00FF0D5D">
        <w:rPr>
          <w:sz w:val="24"/>
          <w:szCs w:val="24"/>
          <w:lang w:val="en-US"/>
        </w:rPr>
        <w:t>664-75.</w:t>
      </w:r>
    </w:p>
    <w:p w14:paraId="4E32CE19" w14:textId="77777777" w:rsidR="00FF0D5D" w:rsidRPr="00FF0D5D" w:rsidRDefault="00FF0D5D" w:rsidP="003030F2">
      <w:pPr>
        <w:autoSpaceDE w:val="0"/>
        <w:autoSpaceDN w:val="0"/>
        <w:adjustRightInd w:val="0"/>
        <w:spacing w:after="60"/>
        <w:ind w:left="284" w:hanging="284"/>
        <w:jc w:val="both"/>
        <w:rPr>
          <w:b/>
          <w:bCs/>
          <w:sz w:val="24"/>
          <w:szCs w:val="24"/>
        </w:rPr>
      </w:pPr>
      <w:r w:rsidRPr="00FF0D5D">
        <w:rPr>
          <w:sz w:val="24"/>
          <w:szCs w:val="24"/>
          <w:shd w:val="clear" w:color="auto" w:fill="FFFFFF"/>
          <w:lang w:val="en-US"/>
        </w:rPr>
        <w:t>Eisinga, R., Teelken, C., &amp; Doorewaard, H. (2010). Assessing cross-national invariance of the three-component model of organizational commitment: A six-country study of European university faculty. </w:t>
      </w:r>
      <w:r w:rsidRPr="00FF0D5D">
        <w:rPr>
          <w:i/>
          <w:iCs/>
          <w:sz w:val="24"/>
          <w:szCs w:val="24"/>
          <w:shd w:val="clear" w:color="auto" w:fill="FFFFFF"/>
        </w:rPr>
        <w:t>Cross-Cultural Research</w:t>
      </w:r>
      <w:r w:rsidRPr="00FF0D5D">
        <w:rPr>
          <w:sz w:val="24"/>
          <w:szCs w:val="24"/>
          <w:shd w:val="clear" w:color="auto" w:fill="FFFFFF"/>
        </w:rPr>
        <w:t>, </w:t>
      </w:r>
      <w:r w:rsidRPr="001F132C">
        <w:rPr>
          <w:iCs/>
          <w:sz w:val="24"/>
          <w:szCs w:val="24"/>
          <w:shd w:val="clear" w:color="auto" w:fill="FFFFFF"/>
        </w:rPr>
        <w:t>44</w:t>
      </w:r>
      <w:r w:rsidRPr="00FF0D5D">
        <w:rPr>
          <w:sz w:val="24"/>
          <w:szCs w:val="24"/>
          <w:shd w:val="clear" w:color="auto" w:fill="FFFFFF"/>
        </w:rPr>
        <w:t>(4), 341-373.</w:t>
      </w:r>
    </w:p>
    <w:p w14:paraId="0E1966FB" w14:textId="77777777" w:rsidR="00FF0D5D" w:rsidRPr="00FF0D5D" w:rsidRDefault="00FF0D5D" w:rsidP="003030F2">
      <w:pPr>
        <w:shd w:val="clear" w:color="auto" w:fill="FFFFFF"/>
        <w:spacing w:after="60"/>
        <w:ind w:left="284" w:hanging="284"/>
        <w:jc w:val="both"/>
        <w:outlineLvl w:val="1"/>
        <w:rPr>
          <w:sz w:val="24"/>
          <w:szCs w:val="24"/>
        </w:rPr>
      </w:pPr>
      <w:r w:rsidRPr="00FF0D5D">
        <w:rPr>
          <w:sz w:val="24"/>
          <w:szCs w:val="24"/>
        </w:rPr>
        <w:lastRenderedPageBreak/>
        <w:t xml:space="preserve">Ferreira M. M. F. (2015). Empenhamento organizacional dos enfermeiros num hospital de Portugal: análise do impacto da reestruturação organizacional. </w:t>
      </w:r>
      <w:r w:rsidR="001F132C" w:rsidRPr="001F132C">
        <w:rPr>
          <w:i/>
          <w:sz w:val="24"/>
          <w:szCs w:val="24"/>
        </w:rPr>
        <w:t xml:space="preserve">Revista Enfermagem </w:t>
      </w:r>
      <w:r w:rsidRPr="00FF0D5D">
        <w:rPr>
          <w:sz w:val="24"/>
          <w:szCs w:val="24"/>
        </w:rPr>
        <w:t>UERJ</w:t>
      </w:r>
      <w:r w:rsidR="001F132C">
        <w:rPr>
          <w:sz w:val="24"/>
          <w:szCs w:val="24"/>
        </w:rPr>
        <w:t xml:space="preserve">, </w:t>
      </w:r>
      <w:r w:rsidRPr="00FF0D5D">
        <w:rPr>
          <w:sz w:val="24"/>
          <w:szCs w:val="24"/>
        </w:rPr>
        <w:t>23(6)</w:t>
      </w:r>
      <w:r w:rsidR="001F132C">
        <w:rPr>
          <w:sz w:val="24"/>
          <w:szCs w:val="24"/>
        </w:rPr>
        <w:t xml:space="preserve">, </w:t>
      </w:r>
      <w:r w:rsidRPr="00FF0D5D">
        <w:rPr>
          <w:sz w:val="24"/>
          <w:szCs w:val="24"/>
        </w:rPr>
        <w:t>727-33.</w:t>
      </w:r>
    </w:p>
    <w:p w14:paraId="7F90731C" w14:textId="5C952BFE" w:rsidR="00FF0D5D" w:rsidRPr="004A0D30" w:rsidRDefault="00FF0D5D" w:rsidP="003030F2">
      <w:pPr>
        <w:shd w:val="clear" w:color="auto" w:fill="FFFFFF"/>
        <w:spacing w:after="60"/>
        <w:ind w:left="284" w:hanging="284"/>
        <w:jc w:val="both"/>
        <w:outlineLvl w:val="1"/>
        <w:rPr>
          <w:sz w:val="24"/>
          <w:szCs w:val="24"/>
        </w:rPr>
      </w:pPr>
      <w:r w:rsidRPr="004A0D30">
        <w:rPr>
          <w:sz w:val="24"/>
          <w:szCs w:val="24"/>
        </w:rPr>
        <w:t xml:space="preserve">Fleury, M. T. L. </w:t>
      </w:r>
      <w:r w:rsidR="004A0D30">
        <w:rPr>
          <w:sz w:val="24"/>
          <w:szCs w:val="24"/>
        </w:rPr>
        <w:t xml:space="preserve">(2007). </w:t>
      </w:r>
      <w:r w:rsidR="00C1281C">
        <w:rPr>
          <w:sz w:val="24"/>
          <w:szCs w:val="24"/>
        </w:rPr>
        <w:t>O desvendar de uma organização – uma discussão metodológica. In: Fleury, M. T. L.; Fischer, R. M. (</w:t>
      </w:r>
      <w:proofErr w:type="spellStart"/>
      <w:r w:rsidR="00C1281C">
        <w:rPr>
          <w:sz w:val="24"/>
          <w:szCs w:val="24"/>
        </w:rPr>
        <w:t>Org</w:t>
      </w:r>
      <w:proofErr w:type="spellEnd"/>
      <w:r w:rsidR="00C1281C">
        <w:rPr>
          <w:sz w:val="24"/>
          <w:szCs w:val="24"/>
        </w:rPr>
        <w:t>).</w:t>
      </w:r>
      <w:r w:rsidRPr="004A0D30">
        <w:rPr>
          <w:sz w:val="24"/>
          <w:szCs w:val="24"/>
        </w:rPr>
        <w:t xml:space="preserve"> </w:t>
      </w:r>
      <w:r w:rsidRPr="00FF0D5D">
        <w:rPr>
          <w:i/>
          <w:sz w:val="24"/>
          <w:szCs w:val="24"/>
        </w:rPr>
        <w:t>Cultura e poder nas organizações</w:t>
      </w:r>
      <w:r w:rsidRPr="00FF0D5D">
        <w:rPr>
          <w:sz w:val="24"/>
          <w:szCs w:val="24"/>
        </w:rPr>
        <w:t xml:space="preserve">. </w:t>
      </w:r>
      <w:proofErr w:type="gramStart"/>
      <w:r w:rsidRPr="004A0D30">
        <w:rPr>
          <w:sz w:val="24"/>
          <w:szCs w:val="24"/>
        </w:rPr>
        <w:t>2</w:t>
      </w:r>
      <w:proofErr w:type="gramEnd"/>
      <w:r w:rsidRPr="004A0D30">
        <w:rPr>
          <w:sz w:val="24"/>
          <w:szCs w:val="24"/>
        </w:rPr>
        <w:t xml:space="preserve"> ed. São Paulo: Atlas.</w:t>
      </w:r>
    </w:p>
    <w:p w14:paraId="639D07C2" w14:textId="1E39F6A0" w:rsidR="00FF0D5D" w:rsidRPr="00FF0D5D" w:rsidRDefault="00FF0D5D" w:rsidP="003030F2">
      <w:pPr>
        <w:shd w:val="clear" w:color="auto" w:fill="FFFFFF"/>
        <w:spacing w:after="60"/>
        <w:ind w:left="284" w:hanging="284"/>
        <w:jc w:val="both"/>
        <w:outlineLvl w:val="1"/>
        <w:rPr>
          <w:sz w:val="24"/>
          <w:szCs w:val="24"/>
          <w:lang w:val="en-US"/>
        </w:rPr>
      </w:pPr>
      <w:proofErr w:type="spellStart"/>
      <w:r w:rsidRPr="00536240">
        <w:rPr>
          <w:sz w:val="24"/>
          <w:szCs w:val="24"/>
          <w:lang w:val="en-US"/>
        </w:rPr>
        <w:t>Garmendia</w:t>
      </w:r>
      <w:proofErr w:type="spellEnd"/>
      <w:r w:rsidRPr="00536240">
        <w:rPr>
          <w:sz w:val="24"/>
          <w:szCs w:val="24"/>
          <w:lang w:val="en-US"/>
        </w:rPr>
        <w:t xml:space="preserve">, J. A. (2004). </w:t>
      </w:r>
      <w:proofErr w:type="gramStart"/>
      <w:r w:rsidRPr="00536240">
        <w:rPr>
          <w:i/>
          <w:sz w:val="24"/>
          <w:szCs w:val="24"/>
          <w:lang w:val="en-US"/>
        </w:rPr>
        <w:t xml:space="preserve">The Impact of Corporate Culture on Company </w:t>
      </w:r>
      <w:r w:rsidRPr="00FF0D5D">
        <w:rPr>
          <w:i/>
          <w:sz w:val="24"/>
          <w:szCs w:val="24"/>
          <w:lang w:val="en-US"/>
        </w:rPr>
        <w:t>Performance.</w:t>
      </w:r>
      <w:proofErr w:type="gramEnd"/>
      <w:r w:rsidR="00636196">
        <w:rPr>
          <w:iCs/>
          <w:sz w:val="24"/>
          <w:szCs w:val="24"/>
          <w:lang w:val="en-US"/>
        </w:rPr>
        <w:t xml:space="preserve"> </w:t>
      </w:r>
      <w:r w:rsidRPr="00FF0D5D">
        <w:rPr>
          <w:iCs/>
          <w:sz w:val="24"/>
          <w:szCs w:val="24"/>
          <w:lang w:val="en-US"/>
        </w:rPr>
        <w:t>Sociology, 52</w:t>
      </w:r>
      <w:r w:rsidRPr="00FF0D5D">
        <w:rPr>
          <w:sz w:val="24"/>
          <w:szCs w:val="24"/>
          <w:lang w:val="en-US"/>
        </w:rPr>
        <w:t>(6), 1021-1038.</w:t>
      </w:r>
    </w:p>
    <w:p w14:paraId="1A3F90CB" w14:textId="77777777" w:rsidR="00FF0D5D" w:rsidRPr="00FF0D5D" w:rsidRDefault="00FF0D5D" w:rsidP="003030F2">
      <w:pPr>
        <w:shd w:val="clear" w:color="auto" w:fill="FFFFFF"/>
        <w:spacing w:after="60"/>
        <w:ind w:left="284" w:hanging="284"/>
        <w:jc w:val="both"/>
        <w:outlineLvl w:val="1"/>
        <w:rPr>
          <w:sz w:val="24"/>
          <w:szCs w:val="24"/>
          <w:lang w:val="en-US"/>
        </w:rPr>
      </w:pPr>
      <w:r w:rsidRPr="00B10F2F">
        <w:rPr>
          <w:sz w:val="24"/>
          <w:szCs w:val="24"/>
          <w:shd w:val="clear" w:color="auto" w:fill="FFFFFF"/>
          <w:lang w:val="en-US"/>
        </w:rPr>
        <w:t xml:space="preserve">Gelade, G. A., Dobson, P., &amp; Auer, K. (2008). </w:t>
      </w:r>
      <w:r w:rsidRPr="00FF0D5D">
        <w:rPr>
          <w:sz w:val="24"/>
          <w:szCs w:val="24"/>
          <w:shd w:val="clear" w:color="auto" w:fill="FFFFFF"/>
          <w:lang w:val="en-US"/>
        </w:rPr>
        <w:t>Individualism, masculinity, and the sources of organizational commitment. </w:t>
      </w:r>
      <w:r w:rsidRPr="00FF0D5D">
        <w:rPr>
          <w:i/>
          <w:iCs/>
          <w:sz w:val="24"/>
          <w:szCs w:val="24"/>
          <w:shd w:val="clear" w:color="auto" w:fill="FFFFFF"/>
          <w:lang w:val="en-US"/>
        </w:rPr>
        <w:t>Journal of Cross-Cultural Psychology</w:t>
      </w:r>
      <w:r w:rsidRPr="00FF0D5D">
        <w:rPr>
          <w:sz w:val="24"/>
          <w:szCs w:val="24"/>
          <w:shd w:val="clear" w:color="auto" w:fill="FFFFFF"/>
          <w:lang w:val="en-US"/>
        </w:rPr>
        <w:t>, </w:t>
      </w:r>
      <w:r w:rsidRPr="00FF0D5D">
        <w:rPr>
          <w:i/>
          <w:iCs/>
          <w:sz w:val="24"/>
          <w:szCs w:val="24"/>
          <w:shd w:val="clear" w:color="auto" w:fill="FFFFFF"/>
          <w:lang w:val="en-US"/>
        </w:rPr>
        <w:t>39</w:t>
      </w:r>
      <w:r w:rsidRPr="00FF0D5D">
        <w:rPr>
          <w:sz w:val="24"/>
          <w:szCs w:val="24"/>
          <w:shd w:val="clear" w:color="auto" w:fill="FFFFFF"/>
          <w:lang w:val="en-US"/>
        </w:rPr>
        <w:t>(5), 599-617.</w:t>
      </w:r>
    </w:p>
    <w:p w14:paraId="13A28421" w14:textId="77777777" w:rsidR="001F132C" w:rsidRDefault="00FF0D5D" w:rsidP="003030F2">
      <w:pPr>
        <w:spacing w:after="60"/>
        <w:ind w:left="284" w:hanging="284"/>
        <w:jc w:val="both"/>
        <w:rPr>
          <w:sz w:val="24"/>
          <w:szCs w:val="24"/>
          <w:lang w:val="en-US"/>
        </w:rPr>
      </w:pPr>
      <w:r w:rsidRPr="00FF0D5D">
        <w:rPr>
          <w:sz w:val="24"/>
          <w:szCs w:val="24"/>
          <w:lang w:val="en-US"/>
        </w:rPr>
        <w:t xml:space="preserve">Herzberg, F. (1971) </w:t>
      </w:r>
      <w:r w:rsidRPr="00FF0D5D">
        <w:rPr>
          <w:i/>
          <w:sz w:val="24"/>
          <w:szCs w:val="24"/>
          <w:lang w:val="en-US"/>
        </w:rPr>
        <w:t>Work and the nature of man</w:t>
      </w:r>
      <w:r w:rsidRPr="00FF0D5D">
        <w:rPr>
          <w:sz w:val="24"/>
          <w:szCs w:val="24"/>
          <w:lang w:val="en-US"/>
        </w:rPr>
        <w:t>. 4</w:t>
      </w:r>
      <w:r w:rsidRPr="00FF0D5D">
        <w:rPr>
          <w:sz w:val="24"/>
          <w:szCs w:val="24"/>
          <w:vertAlign w:val="superscript"/>
          <w:lang w:val="en-US"/>
        </w:rPr>
        <w:t>th</w:t>
      </w:r>
      <w:r w:rsidRPr="00FF0D5D">
        <w:rPr>
          <w:sz w:val="24"/>
          <w:szCs w:val="24"/>
          <w:lang w:val="en-US"/>
        </w:rPr>
        <w:t>ed. Cleveland: World Publishing.</w:t>
      </w:r>
    </w:p>
    <w:p w14:paraId="5CB3AB4C" w14:textId="77777777" w:rsidR="00FF0D5D" w:rsidRDefault="00FF0D5D" w:rsidP="003030F2">
      <w:pPr>
        <w:spacing w:after="60"/>
        <w:ind w:left="284" w:hanging="284"/>
        <w:jc w:val="both"/>
        <w:rPr>
          <w:sz w:val="24"/>
          <w:szCs w:val="24"/>
          <w:shd w:val="clear" w:color="auto" w:fill="FFFFFF"/>
          <w:lang w:val="en-US"/>
        </w:rPr>
      </w:pPr>
      <w:r w:rsidRPr="00FF0D5D">
        <w:rPr>
          <w:sz w:val="24"/>
          <w:szCs w:val="24"/>
          <w:shd w:val="clear" w:color="auto" w:fill="FFFFFF"/>
          <w:lang w:val="en-US"/>
        </w:rPr>
        <w:t>Jacobs, R., Mannion, R., Davies, H. T., Harrison, S., Konteh, F., &amp; Walshe, K. (2013). The relationship between organizational culture and performance in acute hospitals. </w:t>
      </w:r>
      <w:r w:rsidRPr="00FF0D5D">
        <w:rPr>
          <w:i/>
          <w:iCs/>
          <w:sz w:val="24"/>
          <w:szCs w:val="24"/>
          <w:shd w:val="clear" w:color="auto" w:fill="FFFFFF"/>
          <w:lang w:val="en-US"/>
        </w:rPr>
        <w:t xml:space="preserve">Social </w:t>
      </w:r>
      <w:r w:rsidR="001F132C" w:rsidRPr="00FF0D5D">
        <w:rPr>
          <w:i/>
          <w:iCs/>
          <w:sz w:val="24"/>
          <w:szCs w:val="24"/>
          <w:shd w:val="clear" w:color="auto" w:fill="FFFFFF"/>
          <w:lang w:val="en-US"/>
        </w:rPr>
        <w:t xml:space="preserve">Science </w:t>
      </w:r>
      <w:r w:rsidRPr="00FF0D5D">
        <w:rPr>
          <w:i/>
          <w:iCs/>
          <w:sz w:val="24"/>
          <w:szCs w:val="24"/>
          <w:shd w:val="clear" w:color="auto" w:fill="FFFFFF"/>
          <w:lang w:val="en-US"/>
        </w:rPr>
        <w:t xml:space="preserve">&amp; </w:t>
      </w:r>
      <w:r w:rsidR="001F132C" w:rsidRPr="00FF0D5D">
        <w:rPr>
          <w:i/>
          <w:iCs/>
          <w:sz w:val="24"/>
          <w:szCs w:val="24"/>
          <w:shd w:val="clear" w:color="auto" w:fill="FFFFFF"/>
          <w:lang w:val="en-US"/>
        </w:rPr>
        <w:t>Medicine</w:t>
      </w:r>
      <w:r w:rsidRPr="00FF0D5D">
        <w:rPr>
          <w:sz w:val="24"/>
          <w:szCs w:val="24"/>
          <w:shd w:val="clear" w:color="auto" w:fill="FFFFFF"/>
          <w:lang w:val="en-US"/>
        </w:rPr>
        <w:t>, </w:t>
      </w:r>
      <w:r w:rsidRPr="001F132C">
        <w:rPr>
          <w:iCs/>
          <w:sz w:val="24"/>
          <w:szCs w:val="24"/>
          <w:shd w:val="clear" w:color="auto" w:fill="FFFFFF"/>
          <w:lang w:val="en-US"/>
        </w:rPr>
        <w:t>76</w:t>
      </w:r>
      <w:r w:rsidRPr="001F132C">
        <w:rPr>
          <w:sz w:val="24"/>
          <w:szCs w:val="24"/>
          <w:shd w:val="clear" w:color="auto" w:fill="FFFFFF"/>
          <w:lang w:val="en-US"/>
        </w:rPr>
        <w:t>,</w:t>
      </w:r>
      <w:r w:rsidRPr="00FF0D5D">
        <w:rPr>
          <w:sz w:val="24"/>
          <w:szCs w:val="24"/>
          <w:shd w:val="clear" w:color="auto" w:fill="FFFFFF"/>
          <w:lang w:val="en-US"/>
        </w:rPr>
        <w:t xml:space="preserve"> 115-125.</w:t>
      </w:r>
    </w:p>
    <w:p w14:paraId="73BF5D1F" w14:textId="77777777" w:rsidR="00FF0D5D" w:rsidRDefault="00FF0D5D" w:rsidP="003030F2">
      <w:pPr>
        <w:spacing w:after="60"/>
        <w:ind w:left="284" w:hanging="284"/>
        <w:jc w:val="both"/>
        <w:rPr>
          <w:sz w:val="24"/>
          <w:szCs w:val="24"/>
          <w:shd w:val="clear" w:color="auto" w:fill="FFFFFF"/>
          <w:lang w:val="en-US"/>
        </w:rPr>
      </w:pPr>
      <w:r w:rsidRPr="00FF0D5D">
        <w:rPr>
          <w:sz w:val="24"/>
          <w:szCs w:val="24"/>
          <w:shd w:val="clear" w:color="auto" w:fill="FFFFFF"/>
          <w:lang w:val="en-US"/>
        </w:rPr>
        <w:t>Johnson, R. E., Chang, C. H., &amp; Yang, L. Q. (2010). Commitment and motivation at work: the relevance of employee identity and regulatory focus. </w:t>
      </w:r>
      <w:r w:rsidRPr="00FF0D5D">
        <w:rPr>
          <w:i/>
          <w:iCs/>
          <w:sz w:val="24"/>
          <w:szCs w:val="24"/>
          <w:shd w:val="clear" w:color="auto" w:fill="FFFFFF"/>
          <w:lang w:val="en-US"/>
        </w:rPr>
        <w:t>Academy of Management Review, 35</w:t>
      </w:r>
      <w:r w:rsidRPr="00FF0D5D">
        <w:rPr>
          <w:sz w:val="24"/>
          <w:szCs w:val="24"/>
          <w:shd w:val="clear" w:color="auto" w:fill="FFFFFF"/>
          <w:lang w:val="en-US"/>
        </w:rPr>
        <w:t>(2), 226-245.</w:t>
      </w:r>
    </w:p>
    <w:p w14:paraId="0F64584A" w14:textId="77777777" w:rsidR="00FF0D5D" w:rsidRPr="00B10F2F" w:rsidRDefault="00FF0D5D" w:rsidP="003030F2">
      <w:pPr>
        <w:shd w:val="clear" w:color="auto" w:fill="FFFFFF"/>
        <w:spacing w:after="60"/>
        <w:ind w:left="284" w:hanging="284"/>
        <w:jc w:val="both"/>
        <w:outlineLvl w:val="1"/>
        <w:rPr>
          <w:sz w:val="24"/>
          <w:szCs w:val="24"/>
          <w:lang w:val="en-US"/>
        </w:rPr>
      </w:pPr>
      <w:r w:rsidRPr="00FF0D5D">
        <w:rPr>
          <w:sz w:val="24"/>
          <w:szCs w:val="24"/>
          <w:lang w:val="en-US"/>
        </w:rPr>
        <w:t>Kanter, R. M. (1968). Commitment and social organization: a study of commitment mechanisms in utopian communities.</w:t>
      </w:r>
      <w:r>
        <w:rPr>
          <w:sz w:val="24"/>
          <w:szCs w:val="24"/>
          <w:lang w:val="en-US"/>
        </w:rPr>
        <w:t xml:space="preserve"> </w:t>
      </w:r>
      <w:r w:rsidRPr="00FF0D5D">
        <w:rPr>
          <w:i/>
          <w:sz w:val="24"/>
          <w:szCs w:val="24"/>
          <w:lang w:val="en-US"/>
        </w:rPr>
        <w:t>American Sociological Review</w:t>
      </w:r>
      <w:r w:rsidRPr="00FF0D5D">
        <w:rPr>
          <w:sz w:val="24"/>
          <w:szCs w:val="24"/>
          <w:lang w:val="en-US"/>
        </w:rPr>
        <w:t xml:space="preserve">. </w:t>
      </w:r>
      <w:r w:rsidRPr="00B10F2F">
        <w:rPr>
          <w:sz w:val="24"/>
          <w:szCs w:val="24"/>
          <w:lang w:val="en-US"/>
        </w:rPr>
        <w:t>33(4)</w:t>
      </w:r>
      <w:r w:rsidR="003030F2">
        <w:rPr>
          <w:sz w:val="24"/>
          <w:szCs w:val="24"/>
          <w:lang w:val="en-US"/>
        </w:rPr>
        <w:t xml:space="preserve">, </w:t>
      </w:r>
      <w:r w:rsidRPr="00B10F2F">
        <w:rPr>
          <w:sz w:val="24"/>
          <w:szCs w:val="24"/>
          <w:lang w:val="en-US"/>
        </w:rPr>
        <w:t>499-517.</w:t>
      </w:r>
    </w:p>
    <w:p w14:paraId="179BC343" w14:textId="77777777" w:rsidR="00FF0D5D" w:rsidRPr="00FF0D5D" w:rsidRDefault="00FF0D5D" w:rsidP="003030F2">
      <w:pPr>
        <w:pStyle w:val="Default"/>
        <w:spacing w:after="60"/>
        <w:ind w:left="284" w:hanging="284"/>
        <w:jc w:val="both"/>
        <w:rPr>
          <w:rFonts w:ascii="Times New Roman" w:hAnsi="Times New Roman" w:cs="Times New Roman"/>
          <w:color w:val="auto"/>
        </w:rPr>
      </w:pPr>
      <w:r w:rsidRPr="003030F2">
        <w:rPr>
          <w:rFonts w:ascii="Times New Roman" w:hAnsi="Times New Roman" w:cs="Times New Roman"/>
          <w:color w:val="auto"/>
          <w:lang w:val="en-US"/>
        </w:rPr>
        <w:t>Kurganct P., Melleiro M. M.</w:t>
      </w:r>
      <w:r w:rsidR="001F132C">
        <w:rPr>
          <w:rFonts w:ascii="Times New Roman" w:hAnsi="Times New Roman" w:cs="Times New Roman"/>
          <w:color w:val="auto"/>
          <w:lang w:val="en-US"/>
        </w:rPr>
        <w:t>,</w:t>
      </w:r>
      <w:r w:rsidRPr="003030F2">
        <w:rPr>
          <w:rFonts w:ascii="Times New Roman" w:hAnsi="Times New Roman" w:cs="Times New Roman"/>
          <w:color w:val="auto"/>
          <w:lang w:val="en-US"/>
        </w:rPr>
        <w:t xml:space="preserve"> &amp; Rizatto T. D. M. (2008). </w:t>
      </w:r>
      <w:r w:rsidRPr="00FF0D5D">
        <w:rPr>
          <w:rFonts w:ascii="Times New Roman" w:hAnsi="Times New Roman" w:cs="Times New Roman"/>
          <w:color w:val="auto"/>
        </w:rPr>
        <w:t xml:space="preserve">Indicadores para avaliação de qualidade do gerenciamento de recursos humanos em enfermagem. </w:t>
      </w:r>
      <w:r w:rsidRPr="00FF0D5D">
        <w:rPr>
          <w:rFonts w:ascii="Times New Roman" w:hAnsi="Times New Roman" w:cs="Times New Roman"/>
          <w:i/>
          <w:color w:val="auto"/>
        </w:rPr>
        <w:t>Rev</w:t>
      </w:r>
      <w:r w:rsidR="003030F2">
        <w:rPr>
          <w:rFonts w:ascii="Times New Roman" w:hAnsi="Times New Roman" w:cs="Times New Roman"/>
          <w:i/>
          <w:color w:val="auto"/>
        </w:rPr>
        <w:t>ista</w:t>
      </w:r>
      <w:r w:rsidRPr="00FF0D5D">
        <w:rPr>
          <w:rFonts w:ascii="Times New Roman" w:hAnsi="Times New Roman" w:cs="Times New Roman"/>
          <w:i/>
          <w:color w:val="auto"/>
        </w:rPr>
        <w:t xml:space="preserve"> Bras</w:t>
      </w:r>
      <w:r w:rsidR="003030F2">
        <w:rPr>
          <w:rFonts w:ascii="Times New Roman" w:hAnsi="Times New Roman" w:cs="Times New Roman"/>
          <w:i/>
          <w:color w:val="auto"/>
        </w:rPr>
        <w:t>ileira de</w:t>
      </w:r>
      <w:r w:rsidRPr="00FF0D5D">
        <w:rPr>
          <w:rFonts w:ascii="Times New Roman" w:hAnsi="Times New Roman" w:cs="Times New Roman"/>
          <w:i/>
          <w:color w:val="auto"/>
        </w:rPr>
        <w:t xml:space="preserve"> Enferm</w:t>
      </w:r>
      <w:r w:rsidR="003030F2">
        <w:rPr>
          <w:rFonts w:ascii="Times New Roman" w:hAnsi="Times New Roman" w:cs="Times New Roman"/>
          <w:i/>
          <w:color w:val="auto"/>
        </w:rPr>
        <w:t>agem</w:t>
      </w:r>
      <w:r w:rsidRPr="00FF0D5D">
        <w:rPr>
          <w:rFonts w:ascii="Times New Roman" w:hAnsi="Times New Roman" w:cs="Times New Roman"/>
          <w:i/>
          <w:color w:val="auto"/>
        </w:rPr>
        <w:t>,</w:t>
      </w:r>
      <w:r w:rsidRPr="00FF0D5D">
        <w:rPr>
          <w:rFonts w:ascii="Times New Roman" w:hAnsi="Times New Roman" w:cs="Times New Roman"/>
          <w:color w:val="auto"/>
        </w:rPr>
        <w:t xml:space="preserve"> 61(5)</w:t>
      </w:r>
      <w:r w:rsidR="003030F2">
        <w:rPr>
          <w:rFonts w:ascii="Times New Roman" w:hAnsi="Times New Roman" w:cs="Times New Roman"/>
          <w:color w:val="auto"/>
        </w:rPr>
        <w:t xml:space="preserve">, </w:t>
      </w:r>
      <w:r w:rsidRPr="00FF0D5D">
        <w:rPr>
          <w:rFonts w:ascii="Times New Roman" w:hAnsi="Times New Roman" w:cs="Times New Roman"/>
          <w:color w:val="auto"/>
        </w:rPr>
        <w:t>539-544.</w:t>
      </w:r>
    </w:p>
    <w:p w14:paraId="4D9E938B" w14:textId="77777777" w:rsidR="00FF0D5D" w:rsidRPr="00FF0D5D" w:rsidRDefault="00FF0D5D" w:rsidP="003030F2">
      <w:pPr>
        <w:autoSpaceDE w:val="0"/>
        <w:autoSpaceDN w:val="0"/>
        <w:adjustRightInd w:val="0"/>
        <w:spacing w:after="60"/>
        <w:ind w:left="284" w:hanging="284"/>
        <w:jc w:val="both"/>
        <w:rPr>
          <w:sz w:val="24"/>
          <w:szCs w:val="24"/>
          <w:lang w:val="en-US"/>
        </w:rPr>
      </w:pPr>
      <w:r w:rsidRPr="00FF0D5D">
        <w:rPr>
          <w:sz w:val="24"/>
          <w:szCs w:val="24"/>
        </w:rPr>
        <w:t xml:space="preserve">Leite, N. R. P., Rodrigues, A. C. A., &amp; Albuquerque, L. G. (2014). </w:t>
      </w:r>
      <w:r w:rsidRPr="00FF0D5D">
        <w:rPr>
          <w:sz w:val="24"/>
          <w:szCs w:val="24"/>
          <w:lang w:val="en-US"/>
        </w:rPr>
        <w:t xml:space="preserve">Organizational commitment and job satisfaction: what are the potential relations? </w:t>
      </w:r>
      <w:r w:rsidRPr="00FF0D5D">
        <w:rPr>
          <w:i/>
          <w:iCs/>
          <w:sz w:val="24"/>
          <w:szCs w:val="24"/>
          <w:lang w:val="en-US"/>
        </w:rPr>
        <w:t>Brazilian Administration Review</w:t>
      </w:r>
      <w:r w:rsidRPr="00FF0D5D">
        <w:rPr>
          <w:sz w:val="24"/>
          <w:szCs w:val="24"/>
          <w:lang w:val="en-US"/>
        </w:rPr>
        <w:t>,</w:t>
      </w:r>
      <w:r w:rsidR="007938A2">
        <w:rPr>
          <w:sz w:val="24"/>
          <w:szCs w:val="24"/>
          <w:lang w:val="en-US"/>
        </w:rPr>
        <w:t xml:space="preserve"> </w:t>
      </w:r>
      <w:r w:rsidRPr="00FF0D5D">
        <w:rPr>
          <w:sz w:val="24"/>
          <w:szCs w:val="24"/>
          <w:lang w:val="en-US"/>
        </w:rPr>
        <w:t>11(4), 476-495.</w:t>
      </w:r>
    </w:p>
    <w:p w14:paraId="578F09CC" w14:textId="77777777" w:rsidR="00FF0D5D" w:rsidRPr="00FF0D5D" w:rsidRDefault="00FF0D5D" w:rsidP="003030F2">
      <w:pPr>
        <w:spacing w:after="60"/>
        <w:ind w:left="284" w:hanging="284"/>
        <w:jc w:val="both"/>
        <w:rPr>
          <w:sz w:val="24"/>
          <w:szCs w:val="24"/>
          <w:lang w:val="en-US"/>
        </w:rPr>
      </w:pPr>
      <w:r w:rsidRPr="00FF0D5D">
        <w:rPr>
          <w:sz w:val="24"/>
          <w:szCs w:val="24"/>
          <w:lang w:val="en-US"/>
        </w:rPr>
        <w:t xml:space="preserve">Locke, E. A. What is job satisfaction? (1969). </w:t>
      </w:r>
      <w:r w:rsidRPr="00FF0D5D">
        <w:rPr>
          <w:i/>
          <w:sz w:val="24"/>
          <w:szCs w:val="24"/>
          <w:lang w:val="en-US"/>
        </w:rPr>
        <w:t>Organizational Behaviour Human Performance</w:t>
      </w:r>
      <w:r w:rsidRPr="00FF0D5D">
        <w:rPr>
          <w:sz w:val="24"/>
          <w:szCs w:val="24"/>
          <w:lang w:val="en-US"/>
        </w:rPr>
        <w:t xml:space="preserve">. v. 4, n. 4, p. 309-336. The nature and causes of job satisfaction. In: Dunnette M. D. (1976). (ed.). </w:t>
      </w:r>
      <w:r w:rsidRPr="00FF0D5D">
        <w:rPr>
          <w:i/>
          <w:sz w:val="24"/>
          <w:szCs w:val="24"/>
          <w:lang w:val="en-US"/>
        </w:rPr>
        <w:t>Handbook of industrial and organizational psychology</w:t>
      </w:r>
      <w:r w:rsidRPr="00FF0D5D">
        <w:rPr>
          <w:sz w:val="24"/>
          <w:szCs w:val="24"/>
          <w:lang w:val="en-US"/>
        </w:rPr>
        <w:t>. Chicago: Rand McNally, 1297-1349.</w:t>
      </w:r>
    </w:p>
    <w:p w14:paraId="2577A9D5" w14:textId="77777777" w:rsidR="00FF0D5D" w:rsidRPr="00FF0D5D" w:rsidRDefault="00FF0D5D" w:rsidP="003030F2">
      <w:pPr>
        <w:pStyle w:val="NormalWeb"/>
        <w:shd w:val="clear" w:color="auto" w:fill="FFFFFF"/>
        <w:spacing w:before="0" w:beforeAutospacing="0" w:after="60" w:afterAutospacing="0"/>
        <w:ind w:left="284" w:hanging="284"/>
        <w:jc w:val="both"/>
        <w:rPr>
          <w:sz w:val="24"/>
          <w:szCs w:val="24"/>
        </w:rPr>
      </w:pPr>
      <w:r w:rsidRPr="00FF0D5D">
        <w:rPr>
          <w:sz w:val="24"/>
          <w:szCs w:val="24"/>
        </w:rPr>
        <w:t xml:space="preserve">Maciel, T. R. S. (2002). </w:t>
      </w:r>
      <w:r w:rsidRPr="00FF0D5D">
        <w:rPr>
          <w:i/>
          <w:iCs/>
          <w:sz w:val="24"/>
          <w:szCs w:val="24"/>
        </w:rPr>
        <w:t>Fatores interferentes na satisfação dos trabalhadores de uma unidade de alimentação e nutrição hospitalar</w:t>
      </w:r>
      <w:r w:rsidRPr="00FF0D5D">
        <w:rPr>
          <w:sz w:val="24"/>
          <w:szCs w:val="24"/>
        </w:rPr>
        <w:t>. Dissertação (Mestrado em Engenha</w:t>
      </w:r>
      <w:r w:rsidRPr="00FF0D5D">
        <w:rPr>
          <w:sz w:val="24"/>
          <w:szCs w:val="24"/>
        </w:rPr>
        <w:softHyphen/>
        <w:t>ria de Produção e Sistemas) - Programa de Pós-Graduação em Engenharia de Produção e Sistemas de Florianópolis, Universidade Federal de Santa Catarina, Florianópolis. </w:t>
      </w:r>
    </w:p>
    <w:p w14:paraId="7ABB183B" w14:textId="77777777" w:rsidR="00FF0D5D" w:rsidRPr="00FF0D5D" w:rsidRDefault="00FF0D5D" w:rsidP="003030F2">
      <w:pPr>
        <w:pStyle w:val="NormalWeb"/>
        <w:shd w:val="clear" w:color="auto" w:fill="FFFFFF"/>
        <w:spacing w:before="0" w:beforeAutospacing="0" w:after="60" w:afterAutospacing="0"/>
        <w:ind w:left="284" w:hanging="284"/>
        <w:jc w:val="both"/>
        <w:rPr>
          <w:sz w:val="24"/>
          <w:szCs w:val="24"/>
          <w:shd w:val="clear" w:color="auto" w:fill="FFFFFF"/>
          <w:lang w:val="en-US"/>
        </w:rPr>
      </w:pPr>
      <w:r w:rsidRPr="00FF0D5D">
        <w:rPr>
          <w:sz w:val="24"/>
          <w:szCs w:val="24"/>
          <w:shd w:val="clear" w:color="auto" w:fill="FFFFFF"/>
          <w:lang w:val="en-US"/>
        </w:rPr>
        <w:t>McNeese</w:t>
      </w:r>
      <w:r w:rsidRPr="00FF0D5D">
        <w:rPr>
          <w:rFonts w:ascii="Cambria Math" w:hAnsi="Cambria Math" w:cs="Cambria Math"/>
          <w:sz w:val="24"/>
          <w:szCs w:val="24"/>
          <w:shd w:val="clear" w:color="auto" w:fill="FFFFFF"/>
          <w:lang w:val="en-US"/>
        </w:rPr>
        <w:t>‐</w:t>
      </w:r>
      <w:r w:rsidRPr="00FF0D5D">
        <w:rPr>
          <w:sz w:val="24"/>
          <w:szCs w:val="24"/>
          <w:shd w:val="clear" w:color="auto" w:fill="FFFFFF"/>
          <w:lang w:val="en-US"/>
        </w:rPr>
        <w:t>Smith, D. K. (1999). A content analysis of staff nurse descriptions of job satisfaction and dissatisfaction. </w:t>
      </w:r>
      <w:r w:rsidRPr="00FF0D5D">
        <w:rPr>
          <w:i/>
          <w:iCs/>
          <w:sz w:val="24"/>
          <w:szCs w:val="24"/>
          <w:shd w:val="clear" w:color="auto" w:fill="FFFFFF"/>
          <w:lang w:val="en-US"/>
        </w:rPr>
        <w:t>Journal of advanced nursing</w:t>
      </w:r>
      <w:r w:rsidRPr="001F132C">
        <w:rPr>
          <w:sz w:val="24"/>
          <w:szCs w:val="24"/>
          <w:shd w:val="clear" w:color="auto" w:fill="FFFFFF"/>
          <w:lang w:val="en-US"/>
        </w:rPr>
        <w:t>, </w:t>
      </w:r>
      <w:r w:rsidRPr="001F132C">
        <w:rPr>
          <w:iCs/>
          <w:sz w:val="24"/>
          <w:szCs w:val="24"/>
          <w:shd w:val="clear" w:color="auto" w:fill="FFFFFF"/>
          <w:lang w:val="en-US"/>
        </w:rPr>
        <w:t>29</w:t>
      </w:r>
      <w:r w:rsidRPr="001F132C">
        <w:rPr>
          <w:sz w:val="24"/>
          <w:szCs w:val="24"/>
          <w:shd w:val="clear" w:color="auto" w:fill="FFFFFF"/>
          <w:lang w:val="en-US"/>
        </w:rPr>
        <w:t>(6),</w:t>
      </w:r>
      <w:r w:rsidRPr="00FF0D5D">
        <w:rPr>
          <w:sz w:val="24"/>
          <w:szCs w:val="24"/>
          <w:shd w:val="clear" w:color="auto" w:fill="FFFFFF"/>
          <w:lang w:val="en-US"/>
        </w:rPr>
        <w:t xml:space="preserve"> 1332-1341.</w:t>
      </w:r>
    </w:p>
    <w:p w14:paraId="769D970D" w14:textId="77777777" w:rsidR="00FF0D5D" w:rsidRPr="00FF0D5D" w:rsidRDefault="00FF0D5D" w:rsidP="003030F2">
      <w:pPr>
        <w:pStyle w:val="NormalWeb"/>
        <w:shd w:val="clear" w:color="auto" w:fill="FFFFFF"/>
        <w:spacing w:before="0" w:beforeAutospacing="0" w:after="60" w:afterAutospacing="0"/>
        <w:ind w:left="284" w:hanging="284"/>
        <w:jc w:val="both"/>
        <w:rPr>
          <w:sz w:val="24"/>
          <w:szCs w:val="24"/>
        </w:rPr>
      </w:pPr>
      <w:r w:rsidRPr="00FF0D5D">
        <w:rPr>
          <w:sz w:val="24"/>
          <w:szCs w:val="24"/>
          <w:shd w:val="clear" w:color="auto" w:fill="FFFFFF"/>
          <w:lang w:val="en-US"/>
        </w:rPr>
        <w:t>McNeese-Smith, D. K., &amp; Nazarey, M. (2001). A nursing shortage: Building organizational commitment among nurses/practitioner application. </w:t>
      </w:r>
      <w:r w:rsidRPr="00FF0D5D">
        <w:rPr>
          <w:i/>
          <w:iCs/>
          <w:sz w:val="24"/>
          <w:szCs w:val="24"/>
          <w:shd w:val="clear" w:color="auto" w:fill="FFFFFF"/>
        </w:rPr>
        <w:t>Journal of Healthcare Management</w:t>
      </w:r>
      <w:r w:rsidRPr="00FF0D5D">
        <w:rPr>
          <w:sz w:val="24"/>
          <w:szCs w:val="24"/>
          <w:shd w:val="clear" w:color="auto" w:fill="FFFFFF"/>
        </w:rPr>
        <w:t>, </w:t>
      </w:r>
      <w:r w:rsidRPr="001F132C">
        <w:rPr>
          <w:iCs/>
          <w:sz w:val="24"/>
          <w:szCs w:val="24"/>
          <w:shd w:val="clear" w:color="auto" w:fill="FFFFFF"/>
        </w:rPr>
        <w:t>46</w:t>
      </w:r>
      <w:r w:rsidRPr="001F132C">
        <w:rPr>
          <w:sz w:val="24"/>
          <w:szCs w:val="24"/>
          <w:shd w:val="clear" w:color="auto" w:fill="FFFFFF"/>
        </w:rPr>
        <w:t>(3),</w:t>
      </w:r>
      <w:r w:rsidRPr="00FF0D5D">
        <w:rPr>
          <w:sz w:val="24"/>
          <w:szCs w:val="24"/>
          <w:shd w:val="clear" w:color="auto" w:fill="FFFFFF"/>
        </w:rPr>
        <w:t xml:space="preserve"> 173.</w:t>
      </w:r>
    </w:p>
    <w:p w14:paraId="16B8C53C" w14:textId="77777777" w:rsidR="00FF0D5D" w:rsidRPr="00FF0D5D" w:rsidRDefault="00FF0D5D" w:rsidP="003030F2">
      <w:pPr>
        <w:pStyle w:val="NormalWeb"/>
        <w:shd w:val="clear" w:color="auto" w:fill="FFFFFF"/>
        <w:spacing w:before="0" w:beforeAutospacing="0" w:after="60" w:afterAutospacing="0"/>
        <w:ind w:left="284" w:hanging="284"/>
        <w:jc w:val="both"/>
        <w:rPr>
          <w:sz w:val="24"/>
          <w:szCs w:val="24"/>
          <w:shd w:val="clear" w:color="auto" w:fill="FFFFFF"/>
          <w:lang w:val="en-US"/>
        </w:rPr>
      </w:pPr>
      <w:r w:rsidRPr="00FF0D5D">
        <w:rPr>
          <w:sz w:val="24"/>
          <w:szCs w:val="24"/>
        </w:rPr>
        <w:t xml:space="preserve">Martinez, M. C. (2004). </w:t>
      </w:r>
      <w:r w:rsidRPr="00FF0D5D">
        <w:rPr>
          <w:rStyle w:val="article-title"/>
          <w:bCs/>
          <w:sz w:val="24"/>
          <w:szCs w:val="24"/>
          <w:shd w:val="clear" w:color="auto" w:fill="FFFFFF"/>
        </w:rPr>
        <w:t>Relação entre satisfação com aspectos psicossociais e saúde dos trabalhadores.</w:t>
      </w:r>
      <w:r w:rsidRPr="00FF0D5D">
        <w:rPr>
          <w:i/>
          <w:iCs/>
          <w:sz w:val="24"/>
          <w:szCs w:val="24"/>
          <w:shd w:val="clear" w:color="auto" w:fill="FFFFFF"/>
        </w:rPr>
        <w:t> </w:t>
      </w:r>
      <w:r w:rsidRPr="00FF0D5D">
        <w:rPr>
          <w:i/>
          <w:iCs/>
          <w:sz w:val="24"/>
          <w:szCs w:val="24"/>
          <w:shd w:val="clear" w:color="auto" w:fill="FFFFFF"/>
          <w:lang w:val="en-US"/>
        </w:rPr>
        <w:t>Rev</w:t>
      </w:r>
      <w:r w:rsidR="001F132C">
        <w:rPr>
          <w:i/>
          <w:iCs/>
          <w:sz w:val="24"/>
          <w:szCs w:val="24"/>
          <w:shd w:val="clear" w:color="auto" w:fill="FFFFFF"/>
          <w:lang w:val="en-US"/>
        </w:rPr>
        <w:t>ista</w:t>
      </w:r>
      <w:r w:rsidRPr="00FF0D5D">
        <w:rPr>
          <w:i/>
          <w:iCs/>
          <w:sz w:val="24"/>
          <w:szCs w:val="24"/>
          <w:shd w:val="clear" w:color="auto" w:fill="FFFFFF"/>
          <w:lang w:val="en-US"/>
        </w:rPr>
        <w:t xml:space="preserve"> Saúde Pública</w:t>
      </w:r>
      <w:r w:rsidRPr="00FF0D5D">
        <w:rPr>
          <w:sz w:val="24"/>
          <w:szCs w:val="24"/>
          <w:shd w:val="clear" w:color="auto" w:fill="FFFFFF"/>
          <w:lang w:val="en-US"/>
        </w:rPr>
        <w:t>, 38(1), 55-61.</w:t>
      </w:r>
    </w:p>
    <w:p w14:paraId="49735DD9" w14:textId="77777777" w:rsidR="00FF0D5D" w:rsidRPr="00FF0D5D" w:rsidRDefault="00FF0D5D" w:rsidP="003030F2">
      <w:pPr>
        <w:pStyle w:val="NormalWeb"/>
        <w:shd w:val="clear" w:color="auto" w:fill="FFFFFF"/>
        <w:spacing w:before="0" w:beforeAutospacing="0" w:after="60" w:afterAutospacing="0"/>
        <w:ind w:left="284" w:hanging="284"/>
        <w:jc w:val="both"/>
        <w:rPr>
          <w:sz w:val="24"/>
          <w:szCs w:val="24"/>
        </w:rPr>
      </w:pPr>
      <w:r w:rsidRPr="00FF0D5D">
        <w:rPr>
          <w:sz w:val="24"/>
          <w:szCs w:val="24"/>
          <w:lang w:val="en-US"/>
        </w:rPr>
        <w:t xml:space="preserve">Martins, H. M. (2008) </w:t>
      </w:r>
      <w:r w:rsidRPr="00FF0D5D">
        <w:rPr>
          <w:i/>
          <w:sz w:val="24"/>
          <w:szCs w:val="24"/>
          <w:lang w:val="en-US"/>
        </w:rPr>
        <w:t>Impact of firm promoted accreditation of</w:t>
      </w:r>
      <w:r w:rsidR="008008D7">
        <w:rPr>
          <w:i/>
          <w:sz w:val="24"/>
          <w:szCs w:val="24"/>
          <w:lang w:val="en-US"/>
        </w:rPr>
        <w:t xml:space="preserve"> </w:t>
      </w:r>
      <w:r w:rsidRPr="00FF0D5D">
        <w:rPr>
          <w:i/>
          <w:sz w:val="24"/>
          <w:szCs w:val="24"/>
          <w:lang w:val="en-US"/>
        </w:rPr>
        <w:t>prior learning</w:t>
      </w:r>
      <w:r w:rsidR="008008D7">
        <w:rPr>
          <w:i/>
          <w:sz w:val="24"/>
          <w:szCs w:val="24"/>
          <w:lang w:val="en-US"/>
        </w:rPr>
        <w:t xml:space="preserve"> </w:t>
      </w:r>
      <w:r w:rsidRPr="00FF0D5D">
        <w:rPr>
          <w:i/>
          <w:sz w:val="24"/>
          <w:szCs w:val="24"/>
          <w:lang w:val="en-US"/>
        </w:rPr>
        <w:t xml:space="preserve">processes on the worker-organization relationship: A cross-sectional survey in Portuguese industrial </w:t>
      </w:r>
      <w:r w:rsidRPr="00FF0D5D">
        <w:rPr>
          <w:i/>
          <w:sz w:val="24"/>
          <w:szCs w:val="24"/>
          <w:lang w:val="en-US"/>
        </w:rPr>
        <w:lastRenderedPageBreak/>
        <w:t>firms.</w:t>
      </w:r>
      <w:r w:rsidRPr="00FF0D5D">
        <w:rPr>
          <w:sz w:val="24"/>
          <w:szCs w:val="24"/>
          <w:lang w:val="en-US"/>
        </w:rPr>
        <w:t xml:space="preserve"> Erasmus Mundus Work,</w:t>
      </w:r>
      <w:r w:rsidR="008008D7">
        <w:rPr>
          <w:sz w:val="24"/>
          <w:szCs w:val="24"/>
          <w:lang w:val="en-US"/>
        </w:rPr>
        <w:t xml:space="preserve"> </w:t>
      </w:r>
      <w:r w:rsidRPr="00FF0D5D">
        <w:rPr>
          <w:sz w:val="24"/>
          <w:szCs w:val="24"/>
          <w:lang w:val="en-US"/>
        </w:rPr>
        <w:t>Organizational</w:t>
      </w:r>
      <w:r w:rsidR="008008D7">
        <w:rPr>
          <w:sz w:val="24"/>
          <w:szCs w:val="24"/>
          <w:lang w:val="en-US"/>
        </w:rPr>
        <w:t xml:space="preserve"> </w:t>
      </w:r>
      <w:r w:rsidRPr="00FF0D5D">
        <w:rPr>
          <w:sz w:val="24"/>
          <w:szCs w:val="24"/>
          <w:lang w:val="en-US"/>
        </w:rPr>
        <w:t xml:space="preserve">and Personnel Psychology (WOP-P) Master Thesis. </w:t>
      </w:r>
      <w:r w:rsidRPr="00FF0D5D">
        <w:rPr>
          <w:sz w:val="24"/>
          <w:szCs w:val="24"/>
        </w:rPr>
        <w:t>Faculdade de Psicologia e de Ciências da Educação da Universidade de Coimbra.</w:t>
      </w:r>
    </w:p>
    <w:p w14:paraId="69E41982" w14:textId="77777777" w:rsidR="00FF0D5D" w:rsidRPr="00FF0D5D" w:rsidRDefault="00FF0D5D" w:rsidP="003030F2">
      <w:pPr>
        <w:pStyle w:val="NormalWeb"/>
        <w:shd w:val="clear" w:color="auto" w:fill="FFFFFF"/>
        <w:spacing w:before="0" w:beforeAutospacing="0" w:after="60" w:afterAutospacing="0"/>
        <w:ind w:left="284" w:hanging="284"/>
        <w:jc w:val="both"/>
        <w:rPr>
          <w:sz w:val="24"/>
          <w:szCs w:val="24"/>
        </w:rPr>
      </w:pPr>
      <w:r w:rsidRPr="00FF0D5D">
        <w:rPr>
          <w:sz w:val="24"/>
          <w:szCs w:val="24"/>
          <w:shd w:val="clear" w:color="auto" w:fill="FFFFFF"/>
          <w:lang w:val="en-US"/>
        </w:rPr>
        <w:t>Mathieu, J. E., &amp; Zajac, D. M. (1990). A review and meta-analysis of the antecedents, correlates, and consequences of organizational commitment. </w:t>
      </w:r>
      <w:r w:rsidRPr="00FF0D5D">
        <w:rPr>
          <w:i/>
          <w:iCs/>
          <w:sz w:val="24"/>
          <w:szCs w:val="24"/>
          <w:shd w:val="clear" w:color="auto" w:fill="FFFFFF"/>
        </w:rPr>
        <w:t>Psychological bulletin</w:t>
      </w:r>
      <w:r w:rsidRPr="00FF0D5D">
        <w:rPr>
          <w:sz w:val="24"/>
          <w:szCs w:val="24"/>
          <w:shd w:val="clear" w:color="auto" w:fill="FFFFFF"/>
        </w:rPr>
        <w:t>, </w:t>
      </w:r>
      <w:r w:rsidRPr="00FF0D5D">
        <w:rPr>
          <w:i/>
          <w:iCs/>
          <w:sz w:val="24"/>
          <w:szCs w:val="24"/>
          <w:shd w:val="clear" w:color="auto" w:fill="FFFFFF"/>
        </w:rPr>
        <w:t>108</w:t>
      </w:r>
      <w:r w:rsidRPr="00FF0D5D">
        <w:rPr>
          <w:sz w:val="24"/>
          <w:szCs w:val="24"/>
          <w:shd w:val="clear" w:color="auto" w:fill="FFFFFF"/>
        </w:rPr>
        <w:t>(2), 171.</w:t>
      </w:r>
    </w:p>
    <w:p w14:paraId="6EB37B99" w14:textId="77777777" w:rsidR="00FF0D5D" w:rsidRPr="00FF0D5D" w:rsidRDefault="00FF0D5D" w:rsidP="003030F2">
      <w:pPr>
        <w:autoSpaceDE w:val="0"/>
        <w:autoSpaceDN w:val="0"/>
        <w:adjustRightInd w:val="0"/>
        <w:spacing w:after="60"/>
        <w:ind w:left="284" w:hanging="284"/>
        <w:jc w:val="both"/>
        <w:rPr>
          <w:sz w:val="24"/>
          <w:szCs w:val="24"/>
          <w:lang w:val="en-US"/>
        </w:rPr>
      </w:pPr>
      <w:r w:rsidRPr="00FF0D5D">
        <w:rPr>
          <w:sz w:val="24"/>
          <w:szCs w:val="24"/>
        </w:rPr>
        <w:t xml:space="preserve">Melenchion, J. R. (2006). Gestão de pessoas e gestão do conhecimento: conceituação e aplicabilidade nas organizações de saúde. </w:t>
      </w:r>
      <w:r w:rsidRPr="00FF0D5D">
        <w:rPr>
          <w:i/>
          <w:sz w:val="24"/>
          <w:szCs w:val="24"/>
          <w:lang w:val="en-US"/>
        </w:rPr>
        <w:t>O mundo da saúde</w:t>
      </w:r>
      <w:r w:rsidRPr="00FF0D5D">
        <w:rPr>
          <w:sz w:val="24"/>
          <w:szCs w:val="24"/>
          <w:lang w:val="en-US"/>
        </w:rPr>
        <w:t>, 30(2), 215-227.</w:t>
      </w:r>
    </w:p>
    <w:p w14:paraId="76998195" w14:textId="77777777" w:rsidR="00FF0D5D" w:rsidRPr="00FF0D5D" w:rsidRDefault="00FF0D5D" w:rsidP="003030F2">
      <w:pPr>
        <w:autoSpaceDE w:val="0"/>
        <w:autoSpaceDN w:val="0"/>
        <w:adjustRightInd w:val="0"/>
        <w:spacing w:after="60"/>
        <w:ind w:left="284" w:hanging="284"/>
        <w:jc w:val="both"/>
        <w:rPr>
          <w:sz w:val="24"/>
          <w:szCs w:val="24"/>
          <w:lang w:val="en-US"/>
        </w:rPr>
      </w:pPr>
      <w:r w:rsidRPr="00FF0D5D">
        <w:rPr>
          <w:sz w:val="24"/>
          <w:szCs w:val="24"/>
          <w:lang w:val="en-US"/>
        </w:rPr>
        <w:t>Meyer, J.P. &amp; Allen, N.J. (1991).A Three-Component Conceptualization of Organizational.</w:t>
      </w:r>
      <w:r w:rsidR="008008D7">
        <w:rPr>
          <w:sz w:val="24"/>
          <w:szCs w:val="24"/>
          <w:lang w:val="en-US"/>
        </w:rPr>
        <w:t xml:space="preserve"> </w:t>
      </w:r>
      <w:r w:rsidRPr="00FF0D5D">
        <w:rPr>
          <w:i/>
          <w:sz w:val="24"/>
          <w:szCs w:val="24"/>
          <w:lang w:val="en-US"/>
        </w:rPr>
        <w:t xml:space="preserve">Commitment, </w:t>
      </w:r>
      <w:r w:rsidRPr="00FF0D5D">
        <w:rPr>
          <w:i/>
          <w:iCs/>
          <w:sz w:val="24"/>
          <w:szCs w:val="24"/>
          <w:lang w:val="en-US"/>
        </w:rPr>
        <w:t>Human Resource Management Review</w:t>
      </w:r>
      <w:r w:rsidRPr="00FF0D5D">
        <w:rPr>
          <w:sz w:val="24"/>
          <w:szCs w:val="24"/>
          <w:lang w:val="en-US"/>
        </w:rPr>
        <w:t>, 1, 61-89.</w:t>
      </w:r>
    </w:p>
    <w:p w14:paraId="7A0D2BA2" w14:textId="77777777" w:rsidR="00FF0D5D" w:rsidRPr="00FF0D5D" w:rsidRDefault="00FF0D5D" w:rsidP="003030F2">
      <w:pPr>
        <w:autoSpaceDE w:val="0"/>
        <w:autoSpaceDN w:val="0"/>
        <w:adjustRightInd w:val="0"/>
        <w:spacing w:after="60"/>
        <w:ind w:left="284" w:hanging="284"/>
        <w:jc w:val="both"/>
        <w:rPr>
          <w:sz w:val="24"/>
          <w:szCs w:val="24"/>
          <w:shd w:val="clear" w:color="auto" w:fill="FFFFFF"/>
          <w:lang w:val="en-US"/>
        </w:rPr>
      </w:pPr>
      <w:r w:rsidRPr="00FF0D5D">
        <w:rPr>
          <w:sz w:val="24"/>
          <w:szCs w:val="24"/>
          <w:shd w:val="clear" w:color="auto" w:fill="FFFFFF"/>
          <w:lang w:val="en-US"/>
        </w:rPr>
        <w:t>Meyer, J. P., Allen, N. J., &amp; Smith, C. A. (1993). Commitment to organizations and occupations: extension and test of a three-component conceptualization. </w:t>
      </w:r>
      <w:r w:rsidRPr="00FF0D5D">
        <w:rPr>
          <w:i/>
          <w:iCs/>
          <w:sz w:val="24"/>
          <w:szCs w:val="24"/>
          <w:shd w:val="clear" w:color="auto" w:fill="FFFFFF"/>
          <w:lang w:val="en-US"/>
        </w:rPr>
        <w:t>Journal of Applied Psychology, 78</w:t>
      </w:r>
      <w:r w:rsidRPr="00FF0D5D">
        <w:rPr>
          <w:sz w:val="24"/>
          <w:szCs w:val="24"/>
          <w:shd w:val="clear" w:color="auto" w:fill="FFFFFF"/>
          <w:lang w:val="en-US"/>
        </w:rPr>
        <w:t>(4)</w:t>
      </w:r>
      <w:r w:rsidR="001F132C">
        <w:rPr>
          <w:sz w:val="24"/>
          <w:szCs w:val="24"/>
          <w:shd w:val="clear" w:color="auto" w:fill="FFFFFF"/>
          <w:lang w:val="en-US"/>
        </w:rPr>
        <w:t>.</w:t>
      </w:r>
    </w:p>
    <w:p w14:paraId="664FE574" w14:textId="77777777" w:rsidR="00FF0D5D" w:rsidRPr="00FF0D5D" w:rsidRDefault="00FF0D5D" w:rsidP="003030F2">
      <w:pPr>
        <w:autoSpaceDE w:val="0"/>
        <w:autoSpaceDN w:val="0"/>
        <w:adjustRightInd w:val="0"/>
        <w:spacing w:after="60"/>
        <w:ind w:left="284" w:hanging="284"/>
        <w:jc w:val="both"/>
        <w:rPr>
          <w:sz w:val="24"/>
          <w:szCs w:val="24"/>
          <w:lang w:val="en-US"/>
        </w:rPr>
      </w:pPr>
      <w:r w:rsidRPr="00FF0D5D">
        <w:rPr>
          <w:sz w:val="24"/>
          <w:szCs w:val="24"/>
          <w:lang w:val="en-US"/>
        </w:rPr>
        <w:t xml:space="preserve">Meyer, J. P., &amp; Allen. N. J. (1997) </w:t>
      </w:r>
      <w:r w:rsidRPr="00FF0D5D">
        <w:rPr>
          <w:i/>
          <w:sz w:val="24"/>
          <w:szCs w:val="24"/>
          <w:lang w:val="en-US"/>
        </w:rPr>
        <w:t>Commitment in the workplace - theory, research and application.</w:t>
      </w:r>
      <w:r w:rsidRPr="00FF0D5D">
        <w:rPr>
          <w:sz w:val="24"/>
          <w:szCs w:val="24"/>
          <w:lang w:val="en-US"/>
        </w:rPr>
        <w:t xml:space="preserve"> London: Sage.</w:t>
      </w:r>
    </w:p>
    <w:p w14:paraId="222279DF" w14:textId="77777777" w:rsidR="00FF0D5D" w:rsidRPr="00FF0D5D" w:rsidRDefault="00FF0D5D" w:rsidP="003030F2">
      <w:pPr>
        <w:autoSpaceDE w:val="0"/>
        <w:autoSpaceDN w:val="0"/>
        <w:adjustRightInd w:val="0"/>
        <w:spacing w:after="60"/>
        <w:ind w:left="284" w:hanging="284"/>
        <w:jc w:val="both"/>
        <w:rPr>
          <w:sz w:val="24"/>
          <w:szCs w:val="24"/>
          <w:shd w:val="clear" w:color="auto" w:fill="FFFFFF"/>
          <w:lang w:val="en-US"/>
        </w:rPr>
      </w:pPr>
      <w:r w:rsidRPr="00FF0D5D">
        <w:rPr>
          <w:sz w:val="24"/>
          <w:szCs w:val="24"/>
          <w:shd w:val="clear" w:color="auto" w:fill="FFFFFF"/>
          <w:lang w:val="en-US"/>
        </w:rPr>
        <w:t>Meyer, J. P., Stanley, D. J., Herscovitch, L., &amp; Topolnytsky, L. (2002). Affective, continuance, and normative commitment to the organization: A meta-analysis of antecedents, correlates, and consequences. </w:t>
      </w:r>
      <w:r w:rsidRPr="00FF0D5D">
        <w:rPr>
          <w:i/>
          <w:iCs/>
          <w:sz w:val="24"/>
          <w:szCs w:val="24"/>
          <w:shd w:val="clear" w:color="auto" w:fill="FFFFFF"/>
          <w:lang w:val="en-US"/>
        </w:rPr>
        <w:t>Journal of vocational behavior</w:t>
      </w:r>
      <w:r w:rsidRPr="00FF0D5D">
        <w:rPr>
          <w:sz w:val="24"/>
          <w:szCs w:val="24"/>
          <w:shd w:val="clear" w:color="auto" w:fill="FFFFFF"/>
          <w:lang w:val="en-US"/>
        </w:rPr>
        <w:t>, </w:t>
      </w:r>
      <w:r w:rsidRPr="00FF0D5D">
        <w:rPr>
          <w:i/>
          <w:iCs/>
          <w:sz w:val="24"/>
          <w:szCs w:val="24"/>
          <w:shd w:val="clear" w:color="auto" w:fill="FFFFFF"/>
          <w:lang w:val="en-US"/>
        </w:rPr>
        <w:t>61</w:t>
      </w:r>
      <w:r w:rsidRPr="00FF0D5D">
        <w:rPr>
          <w:sz w:val="24"/>
          <w:szCs w:val="24"/>
          <w:shd w:val="clear" w:color="auto" w:fill="FFFFFF"/>
          <w:lang w:val="en-US"/>
        </w:rPr>
        <w:t>(1), 20-52.</w:t>
      </w:r>
    </w:p>
    <w:p w14:paraId="1FAA149D" w14:textId="77777777" w:rsidR="00FF0D5D" w:rsidRPr="00907A6E" w:rsidRDefault="00FF0D5D" w:rsidP="003030F2">
      <w:pPr>
        <w:autoSpaceDE w:val="0"/>
        <w:autoSpaceDN w:val="0"/>
        <w:adjustRightInd w:val="0"/>
        <w:spacing w:after="60"/>
        <w:ind w:left="284" w:hanging="284"/>
        <w:jc w:val="both"/>
        <w:rPr>
          <w:sz w:val="24"/>
          <w:szCs w:val="24"/>
        </w:rPr>
      </w:pPr>
      <w:r w:rsidRPr="00FF0D5D">
        <w:rPr>
          <w:sz w:val="24"/>
          <w:szCs w:val="24"/>
          <w:lang w:val="en-US"/>
        </w:rPr>
        <w:t>Mowday, R.T.; Steers, R.M. &amp; Porter, L.W. (1979)</w:t>
      </w:r>
      <w:r w:rsidR="003030F2">
        <w:rPr>
          <w:sz w:val="24"/>
          <w:szCs w:val="24"/>
          <w:lang w:val="en-US"/>
        </w:rPr>
        <w:t>.</w:t>
      </w:r>
      <w:r w:rsidRPr="00FF0D5D">
        <w:rPr>
          <w:sz w:val="24"/>
          <w:szCs w:val="24"/>
          <w:lang w:val="en-US"/>
        </w:rPr>
        <w:t xml:space="preserve"> The Measurement of Organizational Commitment.</w:t>
      </w:r>
      <w:r w:rsidR="008008D7">
        <w:rPr>
          <w:sz w:val="24"/>
          <w:szCs w:val="24"/>
          <w:lang w:val="en-US"/>
        </w:rPr>
        <w:t xml:space="preserve"> </w:t>
      </w:r>
      <w:proofErr w:type="spellStart"/>
      <w:r w:rsidRPr="00907A6E">
        <w:rPr>
          <w:i/>
          <w:iCs/>
          <w:sz w:val="24"/>
          <w:szCs w:val="24"/>
        </w:rPr>
        <w:t>Journal</w:t>
      </w:r>
      <w:proofErr w:type="spellEnd"/>
      <w:r w:rsidRPr="00907A6E">
        <w:rPr>
          <w:i/>
          <w:iCs/>
          <w:sz w:val="24"/>
          <w:szCs w:val="24"/>
        </w:rPr>
        <w:t xml:space="preserve"> </w:t>
      </w:r>
      <w:proofErr w:type="spellStart"/>
      <w:r w:rsidRPr="00907A6E">
        <w:rPr>
          <w:i/>
          <w:iCs/>
          <w:sz w:val="24"/>
          <w:szCs w:val="24"/>
        </w:rPr>
        <w:t>of</w:t>
      </w:r>
      <w:proofErr w:type="spellEnd"/>
      <w:r w:rsidRPr="00907A6E">
        <w:rPr>
          <w:i/>
          <w:iCs/>
          <w:sz w:val="24"/>
          <w:szCs w:val="24"/>
        </w:rPr>
        <w:t xml:space="preserve"> </w:t>
      </w:r>
      <w:proofErr w:type="spellStart"/>
      <w:r w:rsidRPr="00907A6E">
        <w:rPr>
          <w:i/>
          <w:iCs/>
          <w:sz w:val="24"/>
          <w:szCs w:val="24"/>
        </w:rPr>
        <w:t>Vocational</w:t>
      </w:r>
      <w:proofErr w:type="spellEnd"/>
      <w:r w:rsidRPr="00907A6E">
        <w:rPr>
          <w:i/>
          <w:iCs/>
          <w:sz w:val="24"/>
          <w:szCs w:val="24"/>
        </w:rPr>
        <w:t xml:space="preserve"> </w:t>
      </w:r>
      <w:proofErr w:type="spellStart"/>
      <w:r w:rsidRPr="00907A6E">
        <w:rPr>
          <w:i/>
          <w:iCs/>
          <w:sz w:val="24"/>
          <w:szCs w:val="24"/>
        </w:rPr>
        <w:t>Behavior</w:t>
      </w:r>
      <w:proofErr w:type="spellEnd"/>
      <w:r w:rsidRPr="00907A6E">
        <w:rPr>
          <w:sz w:val="24"/>
          <w:szCs w:val="24"/>
        </w:rPr>
        <w:t>, 14, 224-247.</w:t>
      </w:r>
    </w:p>
    <w:p w14:paraId="5AE59224" w14:textId="08F49597" w:rsidR="001F132C" w:rsidRDefault="00FF0D5D" w:rsidP="001F132C">
      <w:pPr>
        <w:autoSpaceDE w:val="0"/>
        <w:autoSpaceDN w:val="0"/>
        <w:adjustRightInd w:val="0"/>
        <w:spacing w:after="60"/>
        <w:ind w:left="284" w:hanging="284"/>
        <w:jc w:val="both"/>
        <w:rPr>
          <w:iCs/>
          <w:sz w:val="24"/>
          <w:szCs w:val="24"/>
          <w:shd w:val="clear" w:color="auto" w:fill="FFFFFF"/>
        </w:rPr>
      </w:pPr>
      <w:r w:rsidRPr="00794C11">
        <w:rPr>
          <w:sz w:val="24"/>
          <w:szCs w:val="24"/>
          <w:shd w:val="clear" w:color="auto" w:fill="FFFFFF"/>
        </w:rPr>
        <w:t xml:space="preserve">Neves, J., &amp; Lopes, A. (2000). </w:t>
      </w:r>
      <w:r w:rsidRPr="001F132C">
        <w:rPr>
          <w:i/>
          <w:sz w:val="24"/>
          <w:szCs w:val="24"/>
          <w:shd w:val="clear" w:color="auto" w:fill="FFFFFF"/>
        </w:rPr>
        <w:t>Cultura organizacional, satisfação e cidadania organizacional.</w:t>
      </w:r>
      <w:r w:rsidR="00636196">
        <w:rPr>
          <w:sz w:val="24"/>
          <w:szCs w:val="24"/>
          <w:shd w:val="clear" w:color="auto" w:fill="FFFFFF"/>
        </w:rPr>
        <w:t xml:space="preserve"> </w:t>
      </w:r>
      <w:r w:rsidR="001F132C" w:rsidRPr="001F132C">
        <w:rPr>
          <w:sz w:val="24"/>
          <w:szCs w:val="24"/>
          <w:shd w:val="clear" w:color="auto" w:fill="FFFFFF"/>
        </w:rPr>
        <w:t>Imprensa da Universidade de Coimbra</w:t>
      </w:r>
      <w:r w:rsidR="001F132C">
        <w:rPr>
          <w:sz w:val="24"/>
          <w:szCs w:val="24"/>
          <w:shd w:val="clear" w:color="auto" w:fill="FFFFFF"/>
        </w:rPr>
        <w:t xml:space="preserve">. Disponível em </w:t>
      </w:r>
      <w:r w:rsidR="001F132C" w:rsidRPr="001F132C">
        <w:rPr>
          <w:sz w:val="24"/>
          <w:szCs w:val="24"/>
          <w:shd w:val="clear" w:color="auto" w:fill="FFFFFF"/>
        </w:rPr>
        <w:t>&lt;</w:t>
      </w:r>
      <w:r w:rsidR="001F132C" w:rsidRPr="001F132C">
        <w:t xml:space="preserve"> </w:t>
      </w:r>
      <w:proofErr w:type="gramStart"/>
      <w:r w:rsidR="001F132C" w:rsidRPr="001F132C">
        <w:rPr>
          <w:iCs/>
          <w:sz w:val="24"/>
          <w:szCs w:val="24"/>
          <w:shd w:val="clear" w:color="auto" w:fill="FFFFFF"/>
        </w:rPr>
        <w:t>https</w:t>
      </w:r>
      <w:proofErr w:type="gramEnd"/>
      <w:r w:rsidR="001F132C" w:rsidRPr="001F132C">
        <w:rPr>
          <w:iCs/>
          <w:sz w:val="24"/>
          <w:szCs w:val="24"/>
          <w:shd w:val="clear" w:color="auto" w:fill="FFFFFF"/>
        </w:rPr>
        <w:t xml:space="preserve">://digitalis-dsp.uc.pt/bitstream/10316.2/32744/1/Organiza%C3%A7%C3%B5es%20em%20Transi%C3%A7%C3%A3o%20%282000%29%20Neves%20e%20Lopes.pdf&gt; Acesso em </w:t>
      </w:r>
      <w:r w:rsidR="00907A6E">
        <w:rPr>
          <w:iCs/>
          <w:sz w:val="24"/>
          <w:szCs w:val="24"/>
          <w:shd w:val="clear" w:color="auto" w:fill="FFFFFF"/>
        </w:rPr>
        <w:t>03 de mar. de 2018.</w:t>
      </w:r>
    </w:p>
    <w:p w14:paraId="34245761" w14:textId="77777777" w:rsidR="00FF0D5D" w:rsidRPr="00FF0D5D" w:rsidRDefault="00FF0D5D" w:rsidP="001F132C">
      <w:pPr>
        <w:autoSpaceDE w:val="0"/>
        <w:autoSpaceDN w:val="0"/>
        <w:adjustRightInd w:val="0"/>
        <w:spacing w:after="60"/>
        <w:ind w:left="284" w:hanging="284"/>
        <w:jc w:val="both"/>
        <w:rPr>
          <w:sz w:val="24"/>
          <w:szCs w:val="24"/>
        </w:rPr>
      </w:pPr>
      <w:proofErr w:type="gramStart"/>
      <w:r w:rsidRPr="001F132C">
        <w:rPr>
          <w:sz w:val="24"/>
          <w:szCs w:val="24"/>
          <w:lang w:val="en-US"/>
        </w:rPr>
        <w:t>O´Reilly, C. A., Chatman, J., &amp; Caldwell, D. F. (1991).</w:t>
      </w:r>
      <w:proofErr w:type="gramEnd"/>
      <w:r w:rsidRPr="001F132C">
        <w:rPr>
          <w:sz w:val="24"/>
          <w:szCs w:val="24"/>
          <w:lang w:val="en-US"/>
        </w:rPr>
        <w:t xml:space="preserve"> </w:t>
      </w:r>
      <w:r w:rsidRPr="00FF0D5D">
        <w:rPr>
          <w:sz w:val="24"/>
          <w:szCs w:val="24"/>
          <w:lang w:val="en-US"/>
        </w:rPr>
        <w:t xml:space="preserve">People and Organizational Culture: A profile comparison approach to assessing person-organization fit. </w:t>
      </w:r>
      <w:r w:rsidRPr="00FF0D5D">
        <w:rPr>
          <w:i/>
          <w:iCs/>
          <w:sz w:val="24"/>
          <w:szCs w:val="24"/>
        </w:rPr>
        <w:t>Academy</w:t>
      </w:r>
      <w:r w:rsidR="008008D7">
        <w:rPr>
          <w:i/>
          <w:iCs/>
          <w:sz w:val="24"/>
          <w:szCs w:val="24"/>
        </w:rPr>
        <w:t xml:space="preserve"> </w:t>
      </w:r>
      <w:r w:rsidRPr="00FF0D5D">
        <w:rPr>
          <w:i/>
          <w:iCs/>
          <w:sz w:val="24"/>
          <w:szCs w:val="24"/>
        </w:rPr>
        <w:t>of Management Journal</w:t>
      </w:r>
      <w:r w:rsidRPr="00FF0D5D">
        <w:rPr>
          <w:iCs/>
          <w:sz w:val="24"/>
          <w:szCs w:val="24"/>
        </w:rPr>
        <w:t>, 34</w:t>
      </w:r>
      <w:r w:rsidRPr="00FF0D5D">
        <w:rPr>
          <w:sz w:val="24"/>
          <w:szCs w:val="24"/>
        </w:rPr>
        <w:t>(3), 493-455.</w:t>
      </w:r>
    </w:p>
    <w:p w14:paraId="7138F815" w14:textId="77777777" w:rsidR="00FF0D5D" w:rsidRPr="00FF0D5D" w:rsidRDefault="00FF0D5D" w:rsidP="003030F2">
      <w:pPr>
        <w:autoSpaceDE w:val="0"/>
        <w:autoSpaceDN w:val="0"/>
        <w:adjustRightInd w:val="0"/>
        <w:spacing w:after="60"/>
        <w:ind w:left="284" w:hanging="284"/>
        <w:jc w:val="both"/>
        <w:rPr>
          <w:sz w:val="24"/>
          <w:szCs w:val="24"/>
        </w:rPr>
      </w:pPr>
      <w:r w:rsidRPr="00FF0D5D">
        <w:rPr>
          <w:sz w:val="24"/>
          <w:szCs w:val="24"/>
        </w:rPr>
        <w:t xml:space="preserve">Pereira, M. F. (2000). Mudanças estratégicas em organizações hospitalares: uma abordagem contextual e processual. </w:t>
      </w:r>
      <w:r w:rsidRPr="00FF0D5D">
        <w:rPr>
          <w:bCs/>
          <w:i/>
          <w:sz w:val="24"/>
          <w:szCs w:val="24"/>
        </w:rPr>
        <w:t>Revista de Administração de Empresas</w:t>
      </w:r>
      <w:r w:rsidRPr="00FF0D5D">
        <w:rPr>
          <w:sz w:val="24"/>
          <w:szCs w:val="24"/>
        </w:rPr>
        <w:t>, 40(3), 83-96.</w:t>
      </w:r>
    </w:p>
    <w:p w14:paraId="31922149" w14:textId="77777777" w:rsidR="00FF0D5D" w:rsidRDefault="00FF0D5D" w:rsidP="003030F2">
      <w:pPr>
        <w:spacing w:after="60"/>
        <w:ind w:left="284" w:hanging="284"/>
        <w:jc w:val="both"/>
        <w:rPr>
          <w:sz w:val="24"/>
          <w:szCs w:val="24"/>
        </w:rPr>
      </w:pPr>
      <w:r w:rsidRPr="00FF0D5D">
        <w:rPr>
          <w:sz w:val="24"/>
          <w:szCs w:val="24"/>
        </w:rPr>
        <w:t xml:space="preserve">Pettigrew, A. M. (2007). A cultura das organizações é administrável? In: Fleury, M. T. Leme; Fischer, R. Maria (Org.). </w:t>
      </w:r>
      <w:r w:rsidRPr="00FF0D5D">
        <w:rPr>
          <w:i/>
          <w:sz w:val="24"/>
          <w:szCs w:val="24"/>
        </w:rPr>
        <w:t>Cultura e poder nas organizações</w:t>
      </w:r>
      <w:r w:rsidRPr="00FF0D5D">
        <w:rPr>
          <w:sz w:val="24"/>
          <w:szCs w:val="24"/>
        </w:rPr>
        <w:t>. 2. ed. São Paulo: Atlas, 145</w:t>
      </w:r>
      <w:r w:rsidR="00865B97">
        <w:rPr>
          <w:sz w:val="24"/>
          <w:szCs w:val="24"/>
        </w:rPr>
        <w:t>-</w:t>
      </w:r>
      <w:r w:rsidRPr="00FF0D5D">
        <w:rPr>
          <w:sz w:val="24"/>
          <w:szCs w:val="24"/>
        </w:rPr>
        <w:t>153.</w:t>
      </w:r>
    </w:p>
    <w:p w14:paraId="4E13B779" w14:textId="77777777" w:rsidR="00FF0D5D" w:rsidRDefault="00FF0D5D" w:rsidP="003030F2">
      <w:pPr>
        <w:spacing w:after="60"/>
        <w:ind w:left="284" w:hanging="284"/>
        <w:jc w:val="both"/>
        <w:rPr>
          <w:sz w:val="24"/>
          <w:szCs w:val="24"/>
          <w:shd w:val="clear" w:color="auto" w:fill="FFFFFF"/>
          <w:lang w:val="en-US"/>
        </w:rPr>
      </w:pPr>
      <w:r w:rsidRPr="00FF0D5D">
        <w:rPr>
          <w:sz w:val="24"/>
          <w:szCs w:val="24"/>
          <w:shd w:val="clear" w:color="auto" w:fill="FFFFFF"/>
        </w:rPr>
        <w:t>Pizzoli, L. M. L. (2005). Qualidade de vida no trabalho: um estudo de caso das enfermeiras do Hospital Heliópolis. </w:t>
      </w:r>
      <w:r w:rsidRPr="00FF0D5D">
        <w:rPr>
          <w:i/>
          <w:iCs/>
          <w:sz w:val="24"/>
          <w:szCs w:val="24"/>
          <w:shd w:val="clear" w:color="auto" w:fill="FFFFFF"/>
          <w:lang w:val="en-US"/>
        </w:rPr>
        <w:t>Ciência &amp; Saúde Coletiva</w:t>
      </w:r>
      <w:r w:rsidRPr="00FF0D5D">
        <w:rPr>
          <w:sz w:val="24"/>
          <w:szCs w:val="24"/>
          <w:shd w:val="clear" w:color="auto" w:fill="FFFFFF"/>
          <w:lang w:val="en-US"/>
        </w:rPr>
        <w:t>, </w:t>
      </w:r>
      <w:r w:rsidRPr="001F132C">
        <w:rPr>
          <w:iCs/>
          <w:sz w:val="24"/>
          <w:szCs w:val="24"/>
          <w:shd w:val="clear" w:color="auto" w:fill="FFFFFF"/>
          <w:lang w:val="en-US"/>
        </w:rPr>
        <w:t>10</w:t>
      </w:r>
      <w:r w:rsidRPr="001F132C">
        <w:rPr>
          <w:sz w:val="24"/>
          <w:szCs w:val="24"/>
          <w:shd w:val="clear" w:color="auto" w:fill="FFFFFF"/>
          <w:lang w:val="en-US"/>
        </w:rPr>
        <w:t xml:space="preserve">, </w:t>
      </w:r>
      <w:r w:rsidRPr="00FF0D5D">
        <w:rPr>
          <w:sz w:val="24"/>
          <w:szCs w:val="24"/>
          <w:shd w:val="clear" w:color="auto" w:fill="FFFFFF"/>
          <w:lang w:val="en-US"/>
        </w:rPr>
        <w:t>1055-1062.</w:t>
      </w:r>
    </w:p>
    <w:p w14:paraId="65728182" w14:textId="4C399CA5" w:rsidR="00FF0D5D" w:rsidRPr="00FF0D5D" w:rsidRDefault="00FF0D5D" w:rsidP="003030F2">
      <w:pPr>
        <w:shd w:val="clear" w:color="auto" w:fill="FFFFFF"/>
        <w:spacing w:after="60"/>
        <w:ind w:left="284" w:hanging="284"/>
        <w:jc w:val="both"/>
        <w:outlineLvl w:val="1"/>
        <w:rPr>
          <w:sz w:val="24"/>
          <w:szCs w:val="24"/>
        </w:rPr>
      </w:pPr>
      <w:r w:rsidRPr="00947276">
        <w:rPr>
          <w:sz w:val="24"/>
          <w:szCs w:val="24"/>
          <w:lang w:val="en-US"/>
        </w:rPr>
        <w:t xml:space="preserve">Quinn, R. E., &amp; </w:t>
      </w:r>
      <w:proofErr w:type="spellStart"/>
      <w:r w:rsidRPr="00947276">
        <w:rPr>
          <w:sz w:val="24"/>
          <w:szCs w:val="24"/>
          <w:lang w:val="en-US"/>
        </w:rPr>
        <w:t>Spreitzer</w:t>
      </w:r>
      <w:proofErr w:type="spellEnd"/>
      <w:r w:rsidRPr="00947276">
        <w:rPr>
          <w:sz w:val="24"/>
          <w:szCs w:val="24"/>
          <w:lang w:val="en-US"/>
        </w:rPr>
        <w:t xml:space="preserve">, G. M. (1991). </w:t>
      </w:r>
      <w:r w:rsidRPr="00FF0D5D">
        <w:rPr>
          <w:sz w:val="24"/>
          <w:szCs w:val="24"/>
          <w:lang w:val="en-US"/>
        </w:rPr>
        <w:t xml:space="preserve">The </w:t>
      </w:r>
      <w:r w:rsidR="00636196" w:rsidRPr="00FF0D5D">
        <w:rPr>
          <w:sz w:val="24"/>
          <w:szCs w:val="24"/>
          <w:lang w:val="en-US"/>
        </w:rPr>
        <w:t>psychometrics</w:t>
      </w:r>
      <w:r w:rsidRPr="00FF0D5D">
        <w:rPr>
          <w:sz w:val="24"/>
          <w:szCs w:val="24"/>
          <w:lang w:val="en-US"/>
        </w:rPr>
        <w:t xml:space="preserve"> of competing values culture instrument and an analysis of the impact organizational culture on quality of life. In R. Woodman e W. A. Pasmore (Eds). </w:t>
      </w:r>
      <w:r w:rsidRPr="00FF0D5D">
        <w:rPr>
          <w:i/>
          <w:sz w:val="24"/>
          <w:szCs w:val="24"/>
          <w:lang w:val="en-US"/>
        </w:rPr>
        <w:t>Research in Organization Change and Development</w:t>
      </w:r>
      <w:r w:rsidRPr="00FF0D5D">
        <w:rPr>
          <w:sz w:val="24"/>
          <w:szCs w:val="24"/>
          <w:lang w:val="en-US"/>
        </w:rPr>
        <w:t xml:space="preserve"> (Vol. 5; pp. 112-115). </w:t>
      </w:r>
      <w:r w:rsidRPr="00FF0D5D">
        <w:rPr>
          <w:sz w:val="24"/>
          <w:szCs w:val="24"/>
        </w:rPr>
        <w:t>Greenwich: Jai Press.</w:t>
      </w:r>
    </w:p>
    <w:p w14:paraId="74DF4F49" w14:textId="71921D0D" w:rsidR="00FF0D5D" w:rsidRDefault="00FF0D5D" w:rsidP="003030F2">
      <w:pPr>
        <w:spacing w:after="60"/>
        <w:ind w:left="284" w:hanging="284"/>
        <w:jc w:val="both"/>
        <w:rPr>
          <w:sz w:val="24"/>
          <w:szCs w:val="24"/>
          <w:shd w:val="clear" w:color="auto" w:fill="FFFFFF"/>
        </w:rPr>
      </w:pPr>
      <w:r w:rsidRPr="00FF0D5D">
        <w:rPr>
          <w:sz w:val="24"/>
          <w:szCs w:val="24"/>
          <w:shd w:val="clear" w:color="auto" w:fill="FFFFFF"/>
        </w:rPr>
        <w:t>Rebo</w:t>
      </w:r>
      <w:r w:rsidR="0062663C">
        <w:rPr>
          <w:sz w:val="24"/>
          <w:szCs w:val="24"/>
          <w:shd w:val="clear" w:color="auto" w:fill="FFFFFF"/>
        </w:rPr>
        <w:t>u</w:t>
      </w:r>
      <w:r w:rsidRPr="00FF0D5D">
        <w:rPr>
          <w:sz w:val="24"/>
          <w:szCs w:val="24"/>
          <w:shd w:val="clear" w:color="auto" w:fill="FFFFFF"/>
        </w:rPr>
        <w:t>ças, D.</w:t>
      </w:r>
      <w:r w:rsidR="004E2B8D">
        <w:rPr>
          <w:sz w:val="24"/>
          <w:szCs w:val="24"/>
          <w:shd w:val="clear" w:color="auto" w:fill="FFFFFF"/>
        </w:rPr>
        <w:t>,</w:t>
      </w:r>
      <w:r w:rsidRPr="00FF0D5D">
        <w:rPr>
          <w:sz w:val="24"/>
          <w:szCs w:val="24"/>
          <w:shd w:val="clear" w:color="auto" w:fill="FFFFFF"/>
        </w:rPr>
        <w:t xml:space="preserve"> Legay, L. &amp; Abelha, L. (2007). Satisfação com o trabalho e impacto causado nos profissionais de serviço de saúde mental. </w:t>
      </w:r>
      <w:r w:rsidRPr="00FF0D5D">
        <w:rPr>
          <w:i/>
          <w:iCs/>
          <w:sz w:val="24"/>
          <w:szCs w:val="24"/>
          <w:shd w:val="clear" w:color="auto" w:fill="FFFFFF"/>
        </w:rPr>
        <w:t xml:space="preserve">Revista de Saúde Pública, </w:t>
      </w:r>
      <w:r w:rsidRPr="00865B97">
        <w:rPr>
          <w:iCs/>
          <w:sz w:val="24"/>
          <w:szCs w:val="24"/>
          <w:shd w:val="clear" w:color="auto" w:fill="FFFFFF"/>
        </w:rPr>
        <w:t>41</w:t>
      </w:r>
      <w:r w:rsidRPr="00865B97">
        <w:rPr>
          <w:sz w:val="24"/>
          <w:szCs w:val="24"/>
          <w:shd w:val="clear" w:color="auto" w:fill="FFFFFF"/>
        </w:rPr>
        <w:t> (</w:t>
      </w:r>
      <w:r w:rsidRPr="00FF0D5D">
        <w:rPr>
          <w:sz w:val="24"/>
          <w:szCs w:val="24"/>
          <w:shd w:val="clear" w:color="auto" w:fill="FFFFFF"/>
        </w:rPr>
        <w:t>2), 244-250.</w:t>
      </w:r>
    </w:p>
    <w:p w14:paraId="35F19569" w14:textId="77777777" w:rsidR="00FF0D5D" w:rsidRDefault="00FF0D5D" w:rsidP="003030F2">
      <w:pPr>
        <w:spacing w:after="60"/>
        <w:ind w:left="284" w:hanging="284"/>
        <w:jc w:val="both"/>
        <w:rPr>
          <w:sz w:val="24"/>
          <w:szCs w:val="24"/>
        </w:rPr>
      </w:pPr>
      <w:r w:rsidRPr="00FF0D5D">
        <w:rPr>
          <w:sz w:val="24"/>
          <w:szCs w:val="24"/>
        </w:rPr>
        <w:t xml:space="preserve">Richardson, R. J. (1999). </w:t>
      </w:r>
      <w:r w:rsidRPr="00FF0D5D">
        <w:rPr>
          <w:i/>
          <w:sz w:val="24"/>
          <w:szCs w:val="24"/>
        </w:rPr>
        <w:t>Pesquisa social: métodos e técnicas.</w:t>
      </w:r>
      <w:r w:rsidRPr="00FF0D5D">
        <w:rPr>
          <w:sz w:val="24"/>
          <w:szCs w:val="24"/>
        </w:rPr>
        <w:t xml:space="preserve"> 3. ed. São Paulo: Atlas.</w:t>
      </w:r>
    </w:p>
    <w:p w14:paraId="13EBAD04" w14:textId="77777777" w:rsidR="00FF0D5D" w:rsidRDefault="00FF0D5D" w:rsidP="003030F2">
      <w:pPr>
        <w:spacing w:after="60"/>
        <w:ind w:left="284" w:hanging="284"/>
        <w:jc w:val="both"/>
        <w:rPr>
          <w:sz w:val="24"/>
          <w:szCs w:val="24"/>
          <w:lang w:val="en-US"/>
        </w:rPr>
      </w:pPr>
      <w:r w:rsidRPr="00FF0D5D">
        <w:rPr>
          <w:sz w:val="24"/>
          <w:szCs w:val="24"/>
        </w:rPr>
        <w:t xml:space="preserve">Robbins, S. P. (2005). </w:t>
      </w:r>
      <w:r w:rsidRPr="00FF0D5D">
        <w:rPr>
          <w:i/>
          <w:iCs/>
          <w:sz w:val="24"/>
          <w:szCs w:val="24"/>
        </w:rPr>
        <w:t>Comportamento organizacio</w:t>
      </w:r>
      <w:r w:rsidRPr="00FF0D5D">
        <w:rPr>
          <w:i/>
          <w:iCs/>
          <w:sz w:val="24"/>
          <w:szCs w:val="24"/>
        </w:rPr>
        <w:softHyphen/>
        <w:t>nal</w:t>
      </w:r>
      <w:r w:rsidRPr="00FF0D5D">
        <w:rPr>
          <w:sz w:val="24"/>
          <w:szCs w:val="24"/>
        </w:rPr>
        <w:t xml:space="preserve">. 11. </w:t>
      </w:r>
      <w:proofErr w:type="gramStart"/>
      <w:r w:rsidRPr="00FF0D5D">
        <w:rPr>
          <w:sz w:val="24"/>
          <w:szCs w:val="24"/>
        </w:rPr>
        <w:t>ed.</w:t>
      </w:r>
      <w:proofErr w:type="gramEnd"/>
      <w:r w:rsidRPr="00FF0D5D">
        <w:rPr>
          <w:sz w:val="24"/>
          <w:szCs w:val="24"/>
        </w:rPr>
        <w:t xml:space="preserve"> </w:t>
      </w:r>
      <w:r w:rsidRPr="00FF0D5D">
        <w:rPr>
          <w:sz w:val="24"/>
          <w:szCs w:val="24"/>
          <w:lang w:val="en-US"/>
        </w:rPr>
        <w:t>São Paulo: Prentice Hall.</w:t>
      </w:r>
    </w:p>
    <w:p w14:paraId="53591F7C" w14:textId="77777777" w:rsidR="00FF0D5D" w:rsidRPr="00FF0D5D" w:rsidRDefault="00FF0D5D" w:rsidP="003030F2">
      <w:pPr>
        <w:shd w:val="clear" w:color="auto" w:fill="FFFFFF"/>
        <w:spacing w:after="60"/>
        <w:ind w:left="284" w:hanging="284"/>
        <w:jc w:val="both"/>
        <w:outlineLvl w:val="1"/>
        <w:rPr>
          <w:sz w:val="24"/>
          <w:szCs w:val="24"/>
        </w:rPr>
      </w:pPr>
      <w:r w:rsidRPr="00FF0D5D">
        <w:rPr>
          <w:sz w:val="24"/>
          <w:szCs w:val="24"/>
          <w:lang w:val="en-US"/>
        </w:rPr>
        <w:lastRenderedPageBreak/>
        <w:t xml:space="preserve">Robbins, Steplen P.; Judge, Timothy A.; </w:t>
      </w:r>
      <w:r w:rsidR="003030F2">
        <w:rPr>
          <w:sz w:val="24"/>
          <w:szCs w:val="24"/>
          <w:lang w:val="en-US"/>
        </w:rPr>
        <w:t xml:space="preserve">&amp; </w:t>
      </w:r>
      <w:r w:rsidRPr="00FF0D5D">
        <w:rPr>
          <w:sz w:val="24"/>
          <w:szCs w:val="24"/>
          <w:lang w:val="en-US"/>
        </w:rPr>
        <w:t xml:space="preserve">Sobral, Felipe. </w:t>
      </w:r>
      <w:r w:rsidRPr="00FF0D5D">
        <w:rPr>
          <w:sz w:val="24"/>
          <w:szCs w:val="24"/>
        </w:rPr>
        <w:t xml:space="preserve">(2010). </w:t>
      </w:r>
      <w:r w:rsidRPr="00FF0D5D">
        <w:rPr>
          <w:i/>
          <w:sz w:val="24"/>
          <w:szCs w:val="24"/>
        </w:rPr>
        <w:t>Comportamento Organizacional</w:t>
      </w:r>
      <w:r w:rsidRPr="00FF0D5D">
        <w:rPr>
          <w:sz w:val="24"/>
          <w:szCs w:val="24"/>
        </w:rPr>
        <w:t>. 14. Ed. São Paulo: Pearson Prentice Hall.</w:t>
      </w:r>
    </w:p>
    <w:p w14:paraId="1D19B842" w14:textId="77777777" w:rsidR="00FF0D5D" w:rsidRPr="00FF0D5D" w:rsidRDefault="00FF0D5D" w:rsidP="003030F2">
      <w:pPr>
        <w:shd w:val="clear" w:color="auto" w:fill="FFFFFF"/>
        <w:spacing w:after="60"/>
        <w:ind w:left="284" w:hanging="284"/>
        <w:jc w:val="both"/>
        <w:outlineLvl w:val="1"/>
        <w:rPr>
          <w:sz w:val="24"/>
          <w:szCs w:val="24"/>
        </w:rPr>
      </w:pPr>
      <w:r w:rsidRPr="00FF0D5D">
        <w:rPr>
          <w:sz w:val="24"/>
          <w:szCs w:val="24"/>
        </w:rPr>
        <w:t xml:space="preserve">Rodrigues, V. (2000). Satisfação profissional dos enfermeiros dos centros de saúde da sub-região de Viseu. </w:t>
      </w:r>
      <w:r w:rsidRPr="00FF0D5D">
        <w:rPr>
          <w:i/>
          <w:iCs/>
          <w:sz w:val="24"/>
          <w:szCs w:val="24"/>
        </w:rPr>
        <w:t>Nursing</w:t>
      </w:r>
      <w:r w:rsidRPr="00FF0D5D">
        <w:rPr>
          <w:iCs/>
          <w:sz w:val="24"/>
          <w:szCs w:val="24"/>
        </w:rPr>
        <w:t>, 141</w:t>
      </w:r>
      <w:r w:rsidRPr="00FF0D5D">
        <w:rPr>
          <w:sz w:val="24"/>
          <w:szCs w:val="24"/>
        </w:rPr>
        <w:t>, 32-36.</w:t>
      </w:r>
    </w:p>
    <w:p w14:paraId="7EBE7824" w14:textId="77777777" w:rsidR="00FF0D5D" w:rsidRPr="00FF0D5D" w:rsidRDefault="00FF0D5D" w:rsidP="003030F2">
      <w:pPr>
        <w:shd w:val="clear" w:color="auto" w:fill="FFFFFF"/>
        <w:spacing w:after="60"/>
        <w:ind w:left="284" w:hanging="284"/>
        <w:jc w:val="both"/>
        <w:outlineLvl w:val="1"/>
        <w:rPr>
          <w:sz w:val="24"/>
          <w:szCs w:val="24"/>
        </w:rPr>
      </w:pPr>
      <w:r w:rsidRPr="00FF0D5D">
        <w:rPr>
          <w:sz w:val="24"/>
          <w:szCs w:val="24"/>
        </w:rPr>
        <w:t xml:space="preserve">Santos, J.V., &amp; Sustelo, M. (2009). Cultura organizacional e satisfação profissional: estudo desenvolvido num hospital privado. </w:t>
      </w:r>
      <w:r w:rsidRPr="003030F2">
        <w:rPr>
          <w:i/>
          <w:sz w:val="24"/>
          <w:szCs w:val="24"/>
        </w:rPr>
        <w:t>Revista Psico</w:t>
      </w:r>
      <w:r w:rsidRPr="00FF0D5D">
        <w:rPr>
          <w:sz w:val="24"/>
          <w:szCs w:val="24"/>
        </w:rPr>
        <w:t>, 40</w:t>
      </w:r>
      <w:r w:rsidR="003030F2">
        <w:rPr>
          <w:sz w:val="24"/>
          <w:szCs w:val="24"/>
        </w:rPr>
        <w:t>(</w:t>
      </w:r>
      <w:r w:rsidRPr="00FF0D5D">
        <w:rPr>
          <w:sz w:val="24"/>
          <w:szCs w:val="24"/>
        </w:rPr>
        <w:t>4</w:t>
      </w:r>
      <w:r w:rsidR="003030F2">
        <w:rPr>
          <w:sz w:val="24"/>
          <w:szCs w:val="24"/>
        </w:rPr>
        <w:t xml:space="preserve">), </w:t>
      </w:r>
      <w:r w:rsidRPr="00FF0D5D">
        <w:rPr>
          <w:sz w:val="24"/>
          <w:szCs w:val="24"/>
        </w:rPr>
        <w:t>467-472.</w:t>
      </w:r>
    </w:p>
    <w:p w14:paraId="6C13F7CF" w14:textId="77777777" w:rsidR="00FF0D5D" w:rsidRPr="00FF0D5D" w:rsidRDefault="00FF0D5D" w:rsidP="003030F2">
      <w:pPr>
        <w:autoSpaceDE w:val="0"/>
        <w:autoSpaceDN w:val="0"/>
        <w:adjustRightInd w:val="0"/>
        <w:spacing w:after="60"/>
        <w:ind w:left="284" w:hanging="284"/>
        <w:jc w:val="both"/>
        <w:rPr>
          <w:sz w:val="24"/>
          <w:szCs w:val="24"/>
        </w:rPr>
      </w:pPr>
      <w:r w:rsidRPr="003030F2">
        <w:rPr>
          <w:sz w:val="24"/>
          <w:szCs w:val="24"/>
        </w:rPr>
        <w:t xml:space="preserve">Shang J, Friese C. R, </w:t>
      </w:r>
      <w:r w:rsidR="003030F2" w:rsidRPr="003030F2">
        <w:rPr>
          <w:sz w:val="24"/>
          <w:szCs w:val="24"/>
        </w:rPr>
        <w:t xml:space="preserve">&amp; </w:t>
      </w:r>
      <w:r w:rsidRPr="003030F2">
        <w:rPr>
          <w:sz w:val="24"/>
          <w:szCs w:val="24"/>
        </w:rPr>
        <w:t xml:space="preserve">Aiken L. H. (2013). </w:t>
      </w:r>
      <w:r w:rsidRPr="00FF0D5D">
        <w:rPr>
          <w:sz w:val="24"/>
          <w:szCs w:val="24"/>
          <w:lang w:val="en-US"/>
        </w:rPr>
        <w:t xml:space="preserve">Nursing practice environment and outcomes for oncology nursing. </w:t>
      </w:r>
      <w:r w:rsidRPr="00FF0D5D">
        <w:rPr>
          <w:i/>
          <w:sz w:val="24"/>
          <w:szCs w:val="24"/>
        </w:rPr>
        <w:t>Cancer Nurs</w:t>
      </w:r>
      <w:r w:rsidR="00865B97">
        <w:rPr>
          <w:i/>
          <w:sz w:val="24"/>
          <w:szCs w:val="24"/>
        </w:rPr>
        <w:t>ing</w:t>
      </w:r>
      <w:r w:rsidRPr="00FF0D5D">
        <w:rPr>
          <w:sz w:val="24"/>
          <w:szCs w:val="24"/>
        </w:rPr>
        <w:t>; 36(3)</w:t>
      </w:r>
      <w:r w:rsidR="003030F2">
        <w:rPr>
          <w:sz w:val="24"/>
          <w:szCs w:val="24"/>
        </w:rPr>
        <w:t xml:space="preserve">, </w:t>
      </w:r>
      <w:r w:rsidRPr="00FF0D5D">
        <w:rPr>
          <w:sz w:val="24"/>
          <w:szCs w:val="24"/>
        </w:rPr>
        <w:t>206-12.</w:t>
      </w:r>
    </w:p>
    <w:p w14:paraId="5516AE6B" w14:textId="77777777" w:rsidR="00FF0D5D" w:rsidRDefault="00FF0D5D" w:rsidP="003030F2">
      <w:pPr>
        <w:spacing w:after="60"/>
        <w:ind w:left="284" w:hanging="284"/>
        <w:jc w:val="both"/>
        <w:rPr>
          <w:sz w:val="24"/>
          <w:szCs w:val="24"/>
        </w:rPr>
      </w:pPr>
      <w:r w:rsidRPr="00FF0D5D">
        <w:rPr>
          <w:sz w:val="24"/>
          <w:szCs w:val="24"/>
        </w:rPr>
        <w:t xml:space="preserve">Schein, E. (2009). </w:t>
      </w:r>
      <w:r w:rsidRPr="00FF0D5D">
        <w:rPr>
          <w:i/>
          <w:sz w:val="24"/>
          <w:szCs w:val="24"/>
        </w:rPr>
        <w:t>Cultura Organizacional e Liderança</w:t>
      </w:r>
      <w:r w:rsidRPr="00FF0D5D">
        <w:rPr>
          <w:sz w:val="24"/>
          <w:szCs w:val="24"/>
        </w:rPr>
        <w:t>. São Paulo: Atlas.</w:t>
      </w:r>
    </w:p>
    <w:p w14:paraId="622E2034" w14:textId="77777777" w:rsidR="00FF0D5D" w:rsidRPr="00FF0D5D" w:rsidRDefault="00FF0D5D" w:rsidP="003030F2">
      <w:pPr>
        <w:pStyle w:val="Default"/>
        <w:spacing w:after="60"/>
        <w:ind w:left="284" w:hanging="284"/>
        <w:jc w:val="both"/>
        <w:rPr>
          <w:rFonts w:ascii="Times New Roman" w:hAnsi="Times New Roman" w:cs="Times New Roman"/>
          <w:color w:val="auto"/>
          <w:lang w:val="en-US"/>
        </w:rPr>
      </w:pPr>
      <w:r w:rsidRPr="00FF0D5D">
        <w:rPr>
          <w:rFonts w:ascii="Times New Roman" w:hAnsi="Times New Roman" w:cs="Times New Roman"/>
          <w:color w:val="auto"/>
          <w:lang w:val="en-US"/>
        </w:rPr>
        <w:t xml:space="preserve">Schepers R. (2006). Regulation and Trust in Action: The Subtle Balance between Doctors and Management in Two Belgian Hospitals. </w:t>
      </w:r>
      <w:r w:rsidRPr="00FF0D5D">
        <w:rPr>
          <w:rFonts w:ascii="Times New Roman" w:hAnsi="Times New Roman" w:cs="Times New Roman"/>
          <w:i/>
          <w:color w:val="auto"/>
          <w:lang w:val="en-US"/>
        </w:rPr>
        <w:t>Curr</w:t>
      </w:r>
      <w:r w:rsidR="001F132C">
        <w:rPr>
          <w:rFonts w:ascii="Times New Roman" w:hAnsi="Times New Roman" w:cs="Times New Roman"/>
          <w:i/>
          <w:color w:val="auto"/>
          <w:lang w:val="en-US"/>
        </w:rPr>
        <w:t>ent</w:t>
      </w:r>
      <w:r w:rsidR="008008D7">
        <w:rPr>
          <w:rFonts w:ascii="Times New Roman" w:hAnsi="Times New Roman" w:cs="Times New Roman"/>
          <w:i/>
          <w:color w:val="auto"/>
          <w:lang w:val="en-US"/>
        </w:rPr>
        <w:t xml:space="preserve"> </w:t>
      </w:r>
      <w:r w:rsidRPr="00FF0D5D">
        <w:rPr>
          <w:rFonts w:ascii="Times New Roman" w:hAnsi="Times New Roman" w:cs="Times New Roman"/>
          <w:i/>
          <w:color w:val="auto"/>
          <w:lang w:val="en-US"/>
        </w:rPr>
        <w:t>Sociol</w:t>
      </w:r>
      <w:r w:rsidR="001F132C">
        <w:rPr>
          <w:rFonts w:ascii="Times New Roman" w:hAnsi="Times New Roman" w:cs="Times New Roman"/>
          <w:i/>
          <w:color w:val="auto"/>
          <w:lang w:val="en-US"/>
        </w:rPr>
        <w:t>ogy</w:t>
      </w:r>
      <w:r w:rsidRPr="00FF0D5D">
        <w:rPr>
          <w:rFonts w:ascii="Times New Roman" w:hAnsi="Times New Roman" w:cs="Times New Roman"/>
          <w:color w:val="auto"/>
          <w:lang w:val="en-US"/>
        </w:rPr>
        <w:t>; 54</w:t>
      </w:r>
      <w:r w:rsidR="001F132C">
        <w:rPr>
          <w:rFonts w:ascii="Times New Roman" w:hAnsi="Times New Roman" w:cs="Times New Roman"/>
          <w:color w:val="auto"/>
          <w:lang w:val="en-US"/>
        </w:rPr>
        <w:t>,</w:t>
      </w:r>
      <w:r w:rsidRPr="00FF0D5D">
        <w:rPr>
          <w:rFonts w:ascii="Times New Roman" w:hAnsi="Times New Roman" w:cs="Times New Roman"/>
          <w:color w:val="auto"/>
          <w:lang w:val="en-US"/>
        </w:rPr>
        <w:t xml:space="preserve"> 637.</w:t>
      </w:r>
    </w:p>
    <w:p w14:paraId="1E9642DC" w14:textId="77777777" w:rsidR="00FF0D5D" w:rsidRPr="00FF0D5D" w:rsidRDefault="00FF0D5D" w:rsidP="003030F2">
      <w:pPr>
        <w:shd w:val="clear" w:color="auto" w:fill="FFFFFF"/>
        <w:spacing w:after="60"/>
        <w:ind w:left="284" w:hanging="284"/>
        <w:jc w:val="both"/>
        <w:outlineLvl w:val="1"/>
        <w:rPr>
          <w:sz w:val="24"/>
          <w:szCs w:val="24"/>
          <w:shd w:val="clear" w:color="auto" w:fill="FFFFFF"/>
        </w:rPr>
      </w:pPr>
      <w:r w:rsidRPr="00FF0D5D">
        <w:rPr>
          <w:sz w:val="24"/>
          <w:szCs w:val="24"/>
          <w:shd w:val="clear" w:color="auto" w:fill="FFFFFF"/>
          <w:lang w:val="en-US"/>
        </w:rPr>
        <w:t>Schwepker</w:t>
      </w:r>
      <w:r w:rsidR="003030F2">
        <w:rPr>
          <w:sz w:val="24"/>
          <w:szCs w:val="24"/>
          <w:shd w:val="clear" w:color="auto" w:fill="FFFFFF"/>
          <w:lang w:val="en-US"/>
        </w:rPr>
        <w:t xml:space="preserve"> Jr.</w:t>
      </w:r>
      <w:r w:rsidRPr="00FF0D5D">
        <w:rPr>
          <w:sz w:val="24"/>
          <w:szCs w:val="24"/>
          <w:shd w:val="clear" w:color="auto" w:fill="FFFFFF"/>
          <w:lang w:val="en-US"/>
        </w:rPr>
        <w:t>, C. H., (2001). Ethical climate's relationship to job satisfaction, organizational commitment, and turnover intention in the salesforce. </w:t>
      </w:r>
      <w:proofErr w:type="spellStart"/>
      <w:r w:rsidRPr="00907A6E">
        <w:rPr>
          <w:i/>
          <w:iCs/>
          <w:sz w:val="24"/>
          <w:szCs w:val="24"/>
          <w:shd w:val="clear" w:color="auto" w:fill="FFFFFF"/>
        </w:rPr>
        <w:t>Jou</w:t>
      </w:r>
      <w:r w:rsidRPr="00FF0D5D">
        <w:rPr>
          <w:i/>
          <w:iCs/>
          <w:sz w:val="24"/>
          <w:szCs w:val="24"/>
          <w:shd w:val="clear" w:color="auto" w:fill="FFFFFF"/>
        </w:rPr>
        <w:t>rnal</w:t>
      </w:r>
      <w:proofErr w:type="spellEnd"/>
      <w:r w:rsidR="008008D7">
        <w:rPr>
          <w:i/>
          <w:iCs/>
          <w:sz w:val="24"/>
          <w:szCs w:val="24"/>
          <w:shd w:val="clear" w:color="auto" w:fill="FFFFFF"/>
        </w:rPr>
        <w:t xml:space="preserve"> </w:t>
      </w:r>
      <w:proofErr w:type="spellStart"/>
      <w:r w:rsidRPr="00FF0D5D">
        <w:rPr>
          <w:i/>
          <w:iCs/>
          <w:sz w:val="24"/>
          <w:szCs w:val="24"/>
          <w:shd w:val="clear" w:color="auto" w:fill="FFFFFF"/>
        </w:rPr>
        <w:t>of</w:t>
      </w:r>
      <w:proofErr w:type="spellEnd"/>
      <w:r w:rsidRPr="00FF0D5D">
        <w:rPr>
          <w:i/>
          <w:iCs/>
          <w:sz w:val="24"/>
          <w:szCs w:val="24"/>
          <w:shd w:val="clear" w:color="auto" w:fill="FFFFFF"/>
        </w:rPr>
        <w:t xml:space="preserve"> Business </w:t>
      </w:r>
      <w:proofErr w:type="spellStart"/>
      <w:r w:rsidRPr="00FF0D5D">
        <w:rPr>
          <w:i/>
          <w:iCs/>
          <w:sz w:val="24"/>
          <w:szCs w:val="24"/>
          <w:shd w:val="clear" w:color="auto" w:fill="FFFFFF"/>
        </w:rPr>
        <w:t>Research</w:t>
      </w:r>
      <w:proofErr w:type="spellEnd"/>
      <w:r w:rsidRPr="00FF0D5D">
        <w:rPr>
          <w:iCs/>
          <w:sz w:val="24"/>
          <w:szCs w:val="24"/>
          <w:shd w:val="clear" w:color="auto" w:fill="FFFFFF"/>
        </w:rPr>
        <w:t>,</w:t>
      </w:r>
      <w:r w:rsidR="003030F2">
        <w:rPr>
          <w:iCs/>
          <w:sz w:val="24"/>
          <w:szCs w:val="24"/>
          <w:shd w:val="clear" w:color="auto" w:fill="FFFFFF"/>
        </w:rPr>
        <w:t xml:space="preserve"> </w:t>
      </w:r>
      <w:r w:rsidRPr="00FF0D5D">
        <w:rPr>
          <w:iCs/>
          <w:sz w:val="24"/>
          <w:szCs w:val="24"/>
          <w:shd w:val="clear" w:color="auto" w:fill="FFFFFF"/>
        </w:rPr>
        <w:t>54</w:t>
      </w:r>
      <w:r w:rsidRPr="00FF0D5D">
        <w:rPr>
          <w:sz w:val="24"/>
          <w:szCs w:val="24"/>
          <w:shd w:val="clear" w:color="auto" w:fill="FFFFFF"/>
        </w:rPr>
        <w:t>(1), 39-52</w:t>
      </w:r>
      <w:r w:rsidR="003030F2">
        <w:rPr>
          <w:sz w:val="24"/>
          <w:szCs w:val="24"/>
          <w:shd w:val="clear" w:color="auto" w:fill="FFFFFF"/>
        </w:rPr>
        <w:t>.</w:t>
      </w:r>
    </w:p>
    <w:p w14:paraId="058FAED8" w14:textId="77777777" w:rsidR="00FF0D5D" w:rsidRDefault="00FF0D5D" w:rsidP="003030F2">
      <w:pPr>
        <w:spacing w:after="60"/>
        <w:ind w:left="284" w:hanging="284"/>
        <w:jc w:val="both"/>
        <w:rPr>
          <w:sz w:val="24"/>
          <w:szCs w:val="24"/>
        </w:rPr>
      </w:pPr>
      <w:r w:rsidRPr="00FF0D5D">
        <w:rPr>
          <w:sz w:val="24"/>
          <w:szCs w:val="24"/>
        </w:rPr>
        <w:t xml:space="preserve">Serna, H. (1997). </w:t>
      </w:r>
      <w:r w:rsidRPr="00FF0D5D">
        <w:rPr>
          <w:i/>
          <w:sz w:val="24"/>
          <w:szCs w:val="24"/>
        </w:rPr>
        <w:t>Gerência Estratégica</w:t>
      </w:r>
      <w:r w:rsidRPr="00FF0D5D">
        <w:rPr>
          <w:sz w:val="24"/>
          <w:szCs w:val="24"/>
        </w:rPr>
        <w:t>. Colômbia: Ed. 3R Editores.</w:t>
      </w:r>
    </w:p>
    <w:p w14:paraId="74333B6E" w14:textId="77777777" w:rsidR="00FF0D5D" w:rsidRDefault="00FF0D5D" w:rsidP="003030F2">
      <w:pPr>
        <w:shd w:val="clear" w:color="auto" w:fill="FFFFFF"/>
        <w:spacing w:after="60"/>
        <w:ind w:left="284" w:hanging="284"/>
        <w:jc w:val="both"/>
        <w:rPr>
          <w:sz w:val="24"/>
          <w:szCs w:val="24"/>
        </w:rPr>
      </w:pPr>
      <w:r w:rsidRPr="00FF0D5D">
        <w:rPr>
          <w:sz w:val="24"/>
          <w:szCs w:val="24"/>
        </w:rPr>
        <w:t xml:space="preserve">Siqueira, M. M. M. (2008). </w:t>
      </w:r>
      <w:r w:rsidRPr="00FF0D5D">
        <w:rPr>
          <w:i/>
          <w:sz w:val="24"/>
          <w:szCs w:val="24"/>
        </w:rPr>
        <w:t>Medidas do comportamento organizacional: ferramentas de diagnóstico e de gestão</w:t>
      </w:r>
      <w:r w:rsidRPr="00FF0D5D">
        <w:rPr>
          <w:sz w:val="24"/>
          <w:szCs w:val="24"/>
        </w:rPr>
        <w:t>. Porto Alegre: Artmed, 265-275</w:t>
      </w:r>
    </w:p>
    <w:p w14:paraId="6C7BD62E" w14:textId="593B4FE4" w:rsidR="00FF0D5D" w:rsidRDefault="00FF0D5D" w:rsidP="003030F2">
      <w:pPr>
        <w:shd w:val="clear" w:color="auto" w:fill="FFFFFF"/>
        <w:spacing w:after="60"/>
        <w:ind w:left="284" w:hanging="284"/>
        <w:jc w:val="both"/>
        <w:rPr>
          <w:sz w:val="24"/>
          <w:szCs w:val="24"/>
          <w:shd w:val="clear" w:color="auto" w:fill="FFFFFF"/>
        </w:rPr>
      </w:pPr>
      <w:r w:rsidRPr="00FF0D5D">
        <w:rPr>
          <w:sz w:val="24"/>
          <w:szCs w:val="24"/>
          <w:shd w:val="clear" w:color="auto" w:fill="FFFFFF"/>
        </w:rPr>
        <w:t xml:space="preserve">Souza, I., Reche, P., &amp; Sachuk, M. (2013). O comprometimento organizacional e a satisfação no trabalho em funcionários de um hospital da cidade de </w:t>
      </w:r>
      <w:r w:rsidR="00636196" w:rsidRPr="00FF0D5D">
        <w:rPr>
          <w:sz w:val="24"/>
          <w:szCs w:val="24"/>
          <w:shd w:val="clear" w:color="auto" w:fill="FFFFFF"/>
        </w:rPr>
        <w:t>Umuarama</w:t>
      </w:r>
      <w:r w:rsidRPr="00FF0D5D">
        <w:rPr>
          <w:sz w:val="24"/>
          <w:szCs w:val="24"/>
          <w:shd w:val="clear" w:color="auto" w:fill="FFFFFF"/>
        </w:rPr>
        <w:t>. </w:t>
      </w:r>
      <w:proofErr w:type="spellStart"/>
      <w:r w:rsidRPr="00FF0D5D">
        <w:rPr>
          <w:i/>
          <w:iCs/>
          <w:sz w:val="24"/>
          <w:szCs w:val="24"/>
          <w:shd w:val="clear" w:color="auto" w:fill="FFFFFF"/>
        </w:rPr>
        <w:t>Qualit</w:t>
      </w:r>
      <w:proofErr w:type="spellEnd"/>
      <w:r w:rsidRPr="00FF0D5D">
        <w:rPr>
          <w:i/>
          <w:iCs/>
          <w:sz w:val="24"/>
          <w:szCs w:val="24"/>
          <w:shd w:val="clear" w:color="auto" w:fill="FFFFFF"/>
        </w:rPr>
        <w:t>@ s Revista Eletrônica</w:t>
      </w:r>
      <w:r w:rsidRPr="00FF0D5D">
        <w:rPr>
          <w:sz w:val="24"/>
          <w:szCs w:val="24"/>
          <w:shd w:val="clear" w:color="auto" w:fill="FFFFFF"/>
        </w:rPr>
        <w:t>, </w:t>
      </w:r>
      <w:r w:rsidRPr="00FF0D5D">
        <w:rPr>
          <w:i/>
          <w:iCs/>
          <w:sz w:val="24"/>
          <w:szCs w:val="24"/>
          <w:shd w:val="clear" w:color="auto" w:fill="FFFFFF"/>
        </w:rPr>
        <w:t>14</w:t>
      </w:r>
      <w:r w:rsidRPr="00FF0D5D">
        <w:rPr>
          <w:sz w:val="24"/>
          <w:szCs w:val="24"/>
          <w:shd w:val="clear" w:color="auto" w:fill="FFFFFF"/>
        </w:rPr>
        <w:t>(1).</w:t>
      </w:r>
    </w:p>
    <w:p w14:paraId="65D4A037" w14:textId="77777777" w:rsidR="00FF0D5D" w:rsidRPr="003030F2" w:rsidRDefault="00FF0D5D" w:rsidP="003030F2">
      <w:pPr>
        <w:shd w:val="clear" w:color="auto" w:fill="FFFFFF"/>
        <w:spacing w:after="60"/>
        <w:ind w:left="284" w:hanging="284"/>
        <w:jc w:val="both"/>
        <w:rPr>
          <w:sz w:val="24"/>
          <w:szCs w:val="24"/>
          <w:shd w:val="clear" w:color="auto" w:fill="FFFFFF"/>
        </w:rPr>
      </w:pPr>
      <w:r w:rsidRPr="00794C11">
        <w:rPr>
          <w:sz w:val="24"/>
          <w:szCs w:val="24"/>
          <w:shd w:val="clear" w:color="auto" w:fill="FFFFFF"/>
        </w:rPr>
        <w:t xml:space="preserve">Tripodi, T., Fellin, P., &amp; Meyer, H. (1981). </w:t>
      </w:r>
      <w:r w:rsidRPr="003030F2">
        <w:rPr>
          <w:i/>
          <w:sz w:val="24"/>
          <w:szCs w:val="24"/>
          <w:shd w:val="clear" w:color="auto" w:fill="FFFFFF"/>
        </w:rPr>
        <w:t>Análise da pesquisa social.</w:t>
      </w:r>
      <w:r w:rsidRPr="00FF0D5D">
        <w:rPr>
          <w:sz w:val="24"/>
          <w:szCs w:val="24"/>
          <w:shd w:val="clear" w:color="auto" w:fill="FFFFFF"/>
        </w:rPr>
        <w:t> </w:t>
      </w:r>
      <w:r w:rsidRPr="003030F2">
        <w:rPr>
          <w:iCs/>
          <w:sz w:val="24"/>
          <w:szCs w:val="24"/>
          <w:shd w:val="clear" w:color="auto" w:fill="FFFFFF"/>
        </w:rPr>
        <w:t>Rio de Janeiro: Francisco Alves</w:t>
      </w:r>
      <w:r w:rsidRPr="003030F2">
        <w:rPr>
          <w:sz w:val="24"/>
          <w:szCs w:val="24"/>
          <w:shd w:val="clear" w:color="auto" w:fill="FFFFFF"/>
        </w:rPr>
        <w:t>.</w:t>
      </w:r>
    </w:p>
    <w:p w14:paraId="29134169" w14:textId="5374B186" w:rsidR="00FF0D5D" w:rsidRPr="00FF0D5D" w:rsidRDefault="00FF0D5D" w:rsidP="003030F2">
      <w:pPr>
        <w:shd w:val="clear" w:color="auto" w:fill="FFFFFF"/>
        <w:spacing w:after="60"/>
        <w:ind w:left="284" w:hanging="284"/>
        <w:jc w:val="both"/>
        <w:outlineLvl w:val="1"/>
        <w:rPr>
          <w:sz w:val="24"/>
          <w:szCs w:val="24"/>
          <w:lang w:val="en-US"/>
        </w:rPr>
      </w:pPr>
      <w:r w:rsidRPr="00FF0D5D">
        <w:rPr>
          <w:sz w:val="24"/>
          <w:szCs w:val="24"/>
          <w:lang w:val="en-US"/>
        </w:rPr>
        <w:t xml:space="preserve">Tzeng, H-M., Ketefian, S., &amp; Redman, R. W. (2002). Relationship of </w:t>
      </w:r>
      <w:r w:rsidR="00636196" w:rsidRPr="00FF0D5D">
        <w:rPr>
          <w:sz w:val="24"/>
          <w:szCs w:val="24"/>
          <w:lang w:val="en-US"/>
        </w:rPr>
        <w:t>nurse’s</w:t>
      </w:r>
      <w:r w:rsidR="003030F2">
        <w:rPr>
          <w:sz w:val="24"/>
          <w:szCs w:val="24"/>
          <w:lang w:val="en-US"/>
        </w:rPr>
        <w:t xml:space="preserve"> </w:t>
      </w:r>
      <w:r w:rsidRPr="00FF0D5D">
        <w:rPr>
          <w:sz w:val="24"/>
          <w:szCs w:val="24"/>
          <w:lang w:val="en-US"/>
        </w:rPr>
        <w:t xml:space="preserve">assessment of organizational culture, job satisfaction and patient satisfaction with nursing care. </w:t>
      </w:r>
      <w:r w:rsidRPr="00FF0D5D">
        <w:rPr>
          <w:i/>
          <w:iCs/>
          <w:sz w:val="24"/>
          <w:szCs w:val="24"/>
          <w:lang w:val="en-US"/>
        </w:rPr>
        <w:t>International Journal of Nursing Studies</w:t>
      </w:r>
      <w:r w:rsidRPr="00FF0D5D">
        <w:rPr>
          <w:iCs/>
          <w:sz w:val="24"/>
          <w:szCs w:val="24"/>
          <w:lang w:val="en-US"/>
        </w:rPr>
        <w:t>, 39</w:t>
      </w:r>
      <w:r w:rsidRPr="00FF0D5D">
        <w:rPr>
          <w:sz w:val="24"/>
          <w:szCs w:val="24"/>
          <w:lang w:val="en-US"/>
        </w:rPr>
        <w:t>, 79-84.</w:t>
      </w:r>
    </w:p>
    <w:p w14:paraId="62C13468" w14:textId="77777777" w:rsidR="00FF0D5D" w:rsidRPr="00FF0D5D" w:rsidRDefault="00FF0D5D" w:rsidP="003030F2">
      <w:pPr>
        <w:shd w:val="clear" w:color="auto" w:fill="FFFFFF"/>
        <w:spacing w:after="60"/>
        <w:ind w:left="284" w:hanging="284"/>
        <w:jc w:val="both"/>
        <w:outlineLvl w:val="1"/>
        <w:rPr>
          <w:sz w:val="24"/>
          <w:szCs w:val="24"/>
          <w:lang w:val="en-US"/>
        </w:rPr>
      </w:pPr>
      <w:r w:rsidRPr="00FF0D5D">
        <w:rPr>
          <w:sz w:val="24"/>
          <w:szCs w:val="24"/>
          <w:lang w:val="en-US"/>
        </w:rPr>
        <w:t xml:space="preserve">Vroom, V. H. (1964). </w:t>
      </w:r>
      <w:r w:rsidRPr="00FF0D5D">
        <w:rPr>
          <w:i/>
          <w:iCs/>
          <w:sz w:val="24"/>
          <w:szCs w:val="24"/>
          <w:lang w:val="en-US"/>
        </w:rPr>
        <w:t>Work motivation</w:t>
      </w:r>
      <w:r w:rsidRPr="00FF0D5D">
        <w:rPr>
          <w:sz w:val="24"/>
          <w:szCs w:val="24"/>
          <w:lang w:val="en-US"/>
        </w:rPr>
        <w:t>. New York: John, Wiley &amp; Sons.</w:t>
      </w:r>
    </w:p>
    <w:p w14:paraId="11FBCCE7" w14:textId="77777777" w:rsidR="002A2095" w:rsidRPr="00B10F2F" w:rsidRDefault="002A2095">
      <w:pPr>
        <w:rPr>
          <w:lang w:val="en-US"/>
        </w:rPr>
      </w:pPr>
    </w:p>
    <w:sectPr w:rsidR="002A2095" w:rsidRPr="00B10F2F" w:rsidSect="00C04F45">
      <w:headerReference w:type="default" r:id="rId9"/>
      <w:footerReference w:type="default" r:id="rId10"/>
      <w:type w:val="continuous"/>
      <w:pgSz w:w="11900" w:h="16840"/>
      <w:pgMar w:top="1701" w:right="1134" w:bottom="1134" w:left="1701"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E1F011" w15:done="0"/>
  <w15:commentEx w15:paraId="090CB82C" w15:done="0"/>
  <w15:commentEx w15:paraId="47F53A4B" w15:done="0"/>
  <w15:commentEx w15:paraId="4AB01F94" w15:done="0"/>
  <w15:commentEx w15:paraId="61B83FD0" w15:done="0"/>
  <w15:commentEx w15:paraId="47A4FF51" w15:done="0"/>
  <w15:commentEx w15:paraId="70DDA1DC" w15:done="0"/>
  <w15:commentEx w15:paraId="1935C1B0" w15:done="0"/>
  <w15:commentEx w15:paraId="33BE2D52" w15:done="0"/>
  <w15:commentEx w15:paraId="4173BD13" w15:done="0"/>
  <w15:commentEx w15:paraId="42747787" w15:done="0"/>
  <w15:commentEx w15:paraId="5157C432" w15:done="0"/>
  <w15:commentEx w15:paraId="5D17E8C8" w15:done="0"/>
  <w15:commentEx w15:paraId="794A3325" w15:done="0"/>
  <w15:commentEx w15:paraId="2E990143" w15:done="0"/>
  <w15:commentEx w15:paraId="3ED233B1" w15:done="0"/>
  <w15:commentEx w15:paraId="62760D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18FE41" w14:textId="77777777" w:rsidR="005B32C3" w:rsidRDefault="005B32C3" w:rsidP="008A5824">
      <w:r>
        <w:separator/>
      </w:r>
    </w:p>
  </w:endnote>
  <w:endnote w:type="continuationSeparator" w:id="0">
    <w:p w14:paraId="019CFD64" w14:textId="77777777" w:rsidR="005B32C3" w:rsidRDefault="005B32C3"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21343767"/>
      <w:docPartObj>
        <w:docPartGallery w:val="Page Numbers (Bottom of Page)"/>
        <w:docPartUnique/>
      </w:docPartObj>
    </w:sdtPr>
    <w:sdtEndPr/>
    <w:sdtContent>
      <w:p w14:paraId="000E4BF6" w14:textId="77777777" w:rsidR="001F132C" w:rsidRDefault="001F132C">
        <w:pPr>
          <w:pStyle w:val="Rodap"/>
          <w:jc w:val="right"/>
          <w:rPr>
            <w:rFonts w:ascii="Times New Roman" w:hAnsi="Times New Roman" w:cs="Times New Roman"/>
          </w:rPr>
        </w:pPr>
      </w:p>
      <w:p w14:paraId="3F84C534" w14:textId="00734922" w:rsidR="001F132C" w:rsidRPr="00C04F45" w:rsidRDefault="001F132C">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14:anchorId="5440F1E8" wp14:editId="5A8D3EAD">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536240">
          <w:rPr>
            <w:rFonts w:ascii="Times New Roman" w:hAnsi="Times New Roman" w:cs="Times New Roman"/>
            <w:noProof/>
          </w:rPr>
          <w:t>16</w:t>
        </w:r>
        <w:r w:rsidRPr="00C04F45">
          <w:rPr>
            <w:rFonts w:ascii="Times New Roman" w:hAnsi="Times New Roman" w:cs="Times New Roman"/>
          </w:rPr>
          <w:fldChar w:fldCharType="end"/>
        </w:r>
      </w:p>
    </w:sdtContent>
  </w:sdt>
  <w:p w14:paraId="638E3581" w14:textId="77777777" w:rsidR="001F132C" w:rsidRDefault="001F132C">
    <w:pPr>
      <w:pStyle w:val="Rodap"/>
      <w:rPr>
        <w:rFonts w:ascii="Times New Roman" w:hAnsi="Times New Roman" w:cs="Times New Roman"/>
      </w:rPr>
    </w:pPr>
  </w:p>
  <w:p w14:paraId="61A786A1" w14:textId="77777777" w:rsidR="001F132C" w:rsidRPr="00C04F45" w:rsidRDefault="001F132C"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44E0D" w14:textId="77777777" w:rsidR="005B32C3" w:rsidRDefault="005B32C3" w:rsidP="008A5824">
      <w:r>
        <w:separator/>
      </w:r>
    </w:p>
  </w:footnote>
  <w:footnote w:type="continuationSeparator" w:id="0">
    <w:p w14:paraId="417EF0AB" w14:textId="77777777" w:rsidR="005B32C3" w:rsidRDefault="005B32C3"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2DBEE" w14:textId="77777777" w:rsidR="001F132C" w:rsidRPr="00E361F4" w:rsidRDefault="001F132C" w:rsidP="00E361F4">
    <w:pPr>
      <w:pStyle w:val="Cabealho"/>
    </w:pPr>
    <w:r>
      <w:rPr>
        <w:noProof/>
        <w:lang w:eastAsia="pt-BR"/>
      </w:rPr>
      <w:drawing>
        <wp:inline distT="0" distB="0" distL="0" distR="0" wp14:anchorId="004AE83E" wp14:editId="54BC3B6F">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24"/>
    <w:rsid w:val="00002F45"/>
    <w:rsid w:val="00067126"/>
    <w:rsid w:val="000B43BE"/>
    <w:rsid w:val="000D07B2"/>
    <w:rsid w:val="0016220D"/>
    <w:rsid w:val="00172694"/>
    <w:rsid w:val="00194BA9"/>
    <w:rsid w:val="001A4423"/>
    <w:rsid w:val="001C328B"/>
    <w:rsid w:val="001D3F85"/>
    <w:rsid w:val="001E2E73"/>
    <w:rsid w:val="001F132C"/>
    <w:rsid w:val="001F587F"/>
    <w:rsid w:val="001F6A6D"/>
    <w:rsid w:val="00273E9B"/>
    <w:rsid w:val="002A2095"/>
    <w:rsid w:val="002B0015"/>
    <w:rsid w:val="002B2B78"/>
    <w:rsid w:val="002E4A63"/>
    <w:rsid w:val="002E5BDF"/>
    <w:rsid w:val="003030F2"/>
    <w:rsid w:val="00331A60"/>
    <w:rsid w:val="0036377D"/>
    <w:rsid w:val="0038579D"/>
    <w:rsid w:val="003B66D0"/>
    <w:rsid w:val="004020EB"/>
    <w:rsid w:val="004248C1"/>
    <w:rsid w:val="00427C4F"/>
    <w:rsid w:val="00466BBC"/>
    <w:rsid w:val="00473887"/>
    <w:rsid w:val="00491708"/>
    <w:rsid w:val="004A0D30"/>
    <w:rsid w:val="004E2B8D"/>
    <w:rsid w:val="00536240"/>
    <w:rsid w:val="00553D82"/>
    <w:rsid w:val="005B32C3"/>
    <w:rsid w:val="006064A3"/>
    <w:rsid w:val="0062663C"/>
    <w:rsid w:val="00631DCF"/>
    <w:rsid w:val="00636196"/>
    <w:rsid w:val="00673C73"/>
    <w:rsid w:val="00686527"/>
    <w:rsid w:val="00694C92"/>
    <w:rsid w:val="006A777C"/>
    <w:rsid w:val="006B558A"/>
    <w:rsid w:val="00723C03"/>
    <w:rsid w:val="0072578D"/>
    <w:rsid w:val="007938A2"/>
    <w:rsid w:val="00794C11"/>
    <w:rsid w:val="007D5682"/>
    <w:rsid w:val="007D7201"/>
    <w:rsid w:val="008008D7"/>
    <w:rsid w:val="00860B20"/>
    <w:rsid w:val="00865B97"/>
    <w:rsid w:val="00892E26"/>
    <w:rsid w:val="008A5824"/>
    <w:rsid w:val="008D4F05"/>
    <w:rsid w:val="008E709A"/>
    <w:rsid w:val="00907A6E"/>
    <w:rsid w:val="00947276"/>
    <w:rsid w:val="009833D5"/>
    <w:rsid w:val="00A104F4"/>
    <w:rsid w:val="00A7513B"/>
    <w:rsid w:val="00A834FF"/>
    <w:rsid w:val="00A86ECF"/>
    <w:rsid w:val="00AF5FF0"/>
    <w:rsid w:val="00B10F2F"/>
    <w:rsid w:val="00B11CD1"/>
    <w:rsid w:val="00B32719"/>
    <w:rsid w:val="00B41CAF"/>
    <w:rsid w:val="00B836D2"/>
    <w:rsid w:val="00BA35FE"/>
    <w:rsid w:val="00BD0F13"/>
    <w:rsid w:val="00C04F45"/>
    <w:rsid w:val="00C1281C"/>
    <w:rsid w:val="00C30374"/>
    <w:rsid w:val="00C31161"/>
    <w:rsid w:val="00CA2367"/>
    <w:rsid w:val="00CA25AA"/>
    <w:rsid w:val="00CE5296"/>
    <w:rsid w:val="00CF645C"/>
    <w:rsid w:val="00D36DEE"/>
    <w:rsid w:val="00D43F16"/>
    <w:rsid w:val="00D704ED"/>
    <w:rsid w:val="00D91EAD"/>
    <w:rsid w:val="00E361F4"/>
    <w:rsid w:val="00E6136F"/>
    <w:rsid w:val="00E93D0F"/>
    <w:rsid w:val="00EB0FAF"/>
    <w:rsid w:val="00ED7A83"/>
    <w:rsid w:val="00F74904"/>
    <w:rsid w:val="00F7795A"/>
    <w:rsid w:val="00FD583C"/>
    <w:rsid w:val="00FE1CF2"/>
    <w:rsid w:val="00FF07B7"/>
    <w:rsid w:val="00FF0D5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59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paragraph" w:customStyle="1" w:styleId="Default">
    <w:name w:val="Default"/>
    <w:rsid w:val="00FF0D5D"/>
    <w:pPr>
      <w:autoSpaceDE w:val="0"/>
      <w:autoSpaceDN w:val="0"/>
      <w:adjustRightInd w:val="0"/>
    </w:pPr>
    <w:rPr>
      <w:rFonts w:ascii="Calibri" w:hAnsi="Calibri" w:cs="Calibri"/>
      <w:color w:val="000000"/>
    </w:rPr>
  </w:style>
  <w:style w:type="paragraph" w:styleId="Legenda">
    <w:name w:val="caption"/>
    <w:basedOn w:val="Normal"/>
    <w:next w:val="Normal"/>
    <w:link w:val="LegendaChar"/>
    <w:uiPriority w:val="35"/>
    <w:unhideWhenUsed/>
    <w:qFormat/>
    <w:rsid w:val="00FF0D5D"/>
    <w:pPr>
      <w:suppressAutoHyphens w:val="0"/>
      <w:ind w:firstLine="709"/>
      <w:jc w:val="both"/>
    </w:pPr>
    <w:rPr>
      <w:rFonts w:ascii="Arial" w:eastAsia="Calibri" w:hAnsi="Arial"/>
      <w:bCs/>
      <w:caps/>
      <w:color w:val="000000"/>
      <w:szCs w:val="18"/>
      <w:lang w:val="x-none" w:eastAsia="en-US"/>
    </w:rPr>
  </w:style>
  <w:style w:type="character" w:customStyle="1" w:styleId="LegendaChar">
    <w:name w:val="Legenda Char"/>
    <w:link w:val="Legenda"/>
    <w:uiPriority w:val="35"/>
    <w:rsid w:val="00FF0D5D"/>
    <w:rPr>
      <w:rFonts w:ascii="Arial" w:eastAsia="Calibri" w:hAnsi="Arial" w:cs="Times New Roman"/>
      <w:bCs/>
      <w:caps/>
      <w:color w:val="000000"/>
      <w:sz w:val="20"/>
      <w:szCs w:val="18"/>
      <w:lang w:val="x-none"/>
    </w:rPr>
  </w:style>
  <w:style w:type="character" w:customStyle="1" w:styleId="article-title">
    <w:name w:val="article-title"/>
    <w:basedOn w:val="Fontepargpadro"/>
    <w:rsid w:val="00FF0D5D"/>
  </w:style>
  <w:style w:type="character" w:styleId="Refdecomentrio">
    <w:name w:val="annotation reference"/>
    <w:basedOn w:val="Fontepargpadro"/>
    <w:uiPriority w:val="99"/>
    <w:semiHidden/>
    <w:unhideWhenUsed/>
    <w:rsid w:val="007938A2"/>
    <w:rPr>
      <w:sz w:val="16"/>
      <w:szCs w:val="16"/>
    </w:rPr>
  </w:style>
  <w:style w:type="paragraph" w:styleId="Textodecomentrio">
    <w:name w:val="annotation text"/>
    <w:basedOn w:val="Normal"/>
    <w:link w:val="TextodecomentrioChar"/>
    <w:uiPriority w:val="99"/>
    <w:semiHidden/>
    <w:unhideWhenUsed/>
    <w:rsid w:val="007938A2"/>
  </w:style>
  <w:style w:type="character" w:customStyle="1" w:styleId="TextodecomentrioChar">
    <w:name w:val="Texto de comentário Char"/>
    <w:basedOn w:val="Fontepargpadro"/>
    <w:link w:val="Textodecomentrio"/>
    <w:uiPriority w:val="99"/>
    <w:semiHidden/>
    <w:rsid w:val="007938A2"/>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7938A2"/>
    <w:rPr>
      <w:b/>
      <w:bCs/>
    </w:rPr>
  </w:style>
  <w:style w:type="character" w:customStyle="1" w:styleId="AssuntodocomentrioChar">
    <w:name w:val="Assunto do comentário Char"/>
    <w:basedOn w:val="TextodecomentrioChar"/>
    <w:link w:val="Assuntodocomentrio"/>
    <w:uiPriority w:val="99"/>
    <w:semiHidden/>
    <w:rsid w:val="007938A2"/>
    <w:rPr>
      <w:rFonts w:ascii="Times New Roman" w:eastAsia="Times New Roman" w:hAnsi="Times New Roman" w:cs="Times New Roman"/>
      <w:b/>
      <w:bCs/>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paragraph" w:customStyle="1" w:styleId="Default">
    <w:name w:val="Default"/>
    <w:rsid w:val="00FF0D5D"/>
    <w:pPr>
      <w:autoSpaceDE w:val="0"/>
      <w:autoSpaceDN w:val="0"/>
      <w:adjustRightInd w:val="0"/>
    </w:pPr>
    <w:rPr>
      <w:rFonts w:ascii="Calibri" w:hAnsi="Calibri" w:cs="Calibri"/>
      <w:color w:val="000000"/>
    </w:rPr>
  </w:style>
  <w:style w:type="paragraph" w:styleId="Legenda">
    <w:name w:val="caption"/>
    <w:basedOn w:val="Normal"/>
    <w:next w:val="Normal"/>
    <w:link w:val="LegendaChar"/>
    <w:uiPriority w:val="35"/>
    <w:unhideWhenUsed/>
    <w:qFormat/>
    <w:rsid w:val="00FF0D5D"/>
    <w:pPr>
      <w:suppressAutoHyphens w:val="0"/>
      <w:ind w:firstLine="709"/>
      <w:jc w:val="both"/>
    </w:pPr>
    <w:rPr>
      <w:rFonts w:ascii="Arial" w:eastAsia="Calibri" w:hAnsi="Arial"/>
      <w:bCs/>
      <w:caps/>
      <w:color w:val="000000"/>
      <w:szCs w:val="18"/>
      <w:lang w:val="x-none" w:eastAsia="en-US"/>
    </w:rPr>
  </w:style>
  <w:style w:type="character" w:customStyle="1" w:styleId="LegendaChar">
    <w:name w:val="Legenda Char"/>
    <w:link w:val="Legenda"/>
    <w:uiPriority w:val="35"/>
    <w:rsid w:val="00FF0D5D"/>
    <w:rPr>
      <w:rFonts w:ascii="Arial" w:eastAsia="Calibri" w:hAnsi="Arial" w:cs="Times New Roman"/>
      <w:bCs/>
      <w:caps/>
      <w:color w:val="000000"/>
      <w:sz w:val="20"/>
      <w:szCs w:val="18"/>
      <w:lang w:val="x-none"/>
    </w:rPr>
  </w:style>
  <w:style w:type="character" w:customStyle="1" w:styleId="article-title">
    <w:name w:val="article-title"/>
    <w:basedOn w:val="Fontepargpadro"/>
    <w:rsid w:val="00FF0D5D"/>
  </w:style>
  <w:style w:type="character" w:styleId="Refdecomentrio">
    <w:name w:val="annotation reference"/>
    <w:basedOn w:val="Fontepargpadro"/>
    <w:uiPriority w:val="99"/>
    <w:semiHidden/>
    <w:unhideWhenUsed/>
    <w:rsid w:val="007938A2"/>
    <w:rPr>
      <w:sz w:val="16"/>
      <w:szCs w:val="16"/>
    </w:rPr>
  </w:style>
  <w:style w:type="paragraph" w:styleId="Textodecomentrio">
    <w:name w:val="annotation text"/>
    <w:basedOn w:val="Normal"/>
    <w:link w:val="TextodecomentrioChar"/>
    <w:uiPriority w:val="99"/>
    <w:semiHidden/>
    <w:unhideWhenUsed/>
    <w:rsid w:val="007938A2"/>
  </w:style>
  <w:style w:type="character" w:customStyle="1" w:styleId="TextodecomentrioChar">
    <w:name w:val="Texto de comentário Char"/>
    <w:basedOn w:val="Fontepargpadro"/>
    <w:link w:val="Textodecomentrio"/>
    <w:uiPriority w:val="99"/>
    <w:semiHidden/>
    <w:rsid w:val="007938A2"/>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7938A2"/>
    <w:rPr>
      <w:b/>
      <w:bCs/>
    </w:rPr>
  </w:style>
  <w:style w:type="character" w:customStyle="1" w:styleId="AssuntodocomentrioChar">
    <w:name w:val="Assunto do comentário Char"/>
    <w:basedOn w:val="TextodecomentrioChar"/>
    <w:link w:val="Assuntodocomentrio"/>
    <w:uiPriority w:val="99"/>
    <w:semiHidden/>
    <w:rsid w:val="007938A2"/>
    <w:rPr>
      <w:rFonts w:ascii="Times New Roman" w:eastAsia="Times New Roman" w:hAnsi="Times New Roman" w:cs="Times New Roman"/>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7C264-FC14-428E-9827-FB673443B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7701</Words>
  <Characters>41588</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Ana</cp:lastModifiedBy>
  <cp:revision>22</cp:revision>
  <dcterms:created xsi:type="dcterms:W3CDTF">2018-04-25T20:20:00Z</dcterms:created>
  <dcterms:modified xsi:type="dcterms:W3CDTF">2018-04-26T14:26:00Z</dcterms:modified>
</cp:coreProperties>
</file>