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BDDFF" w14:textId="77777777" w:rsidR="003C0154" w:rsidRDefault="00E470BA" w:rsidP="00D24996">
      <w:pPr>
        <w:pStyle w:val="WW-Padro"/>
        <w:spacing w:after="0" w:line="240" w:lineRule="auto"/>
        <w:jc w:val="center"/>
        <w:rPr>
          <w:rFonts w:ascii="Times New Roman" w:hAnsi="Times New Roman"/>
          <w:b/>
          <w:caps/>
          <w:sz w:val="24"/>
          <w:szCs w:val="24"/>
        </w:rPr>
      </w:pPr>
      <w:r w:rsidRPr="00D24996">
        <w:rPr>
          <w:rFonts w:ascii="Times New Roman" w:hAnsi="Times New Roman"/>
          <w:b/>
          <w:caps/>
          <w:sz w:val="24"/>
          <w:szCs w:val="24"/>
        </w:rPr>
        <w:t>LEI DE RESPONSABILIDADE FISCAL: UMA ANÁL</w:t>
      </w:r>
      <w:r w:rsidR="0028731E" w:rsidRPr="00D24996">
        <w:rPr>
          <w:rFonts w:ascii="Times New Roman" w:hAnsi="Times New Roman"/>
          <w:b/>
          <w:caps/>
          <w:sz w:val="24"/>
          <w:szCs w:val="24"/>
        </w:rPr>
        <w:t>ISE SOB</w:t>
      </w:r>
      <w:r w:rsidRPr="00D24996">
        <w:rPr>
          <w:rFonts w:ascii="Times New Roman" w:hAnsi="Times New Roman"/>
          <w:b/>
          <w:caps/>
          <w:sz w:val="24"/>
          <w:szCs w:val="24"/>
        </w:rPr>
        <w:t xml:space="preserve"> A ÓTICA DOS </w:t>
      </w:r>
      <w:r w:rsidR="00F71F56" w:rsidRPr="00D24996">
        <w:rPr>
          <w:rFonts w:ascii="Times New Roman" w:hAnsi="Times New Roman"/>
          <w:b/>
          <w:caps/>
          <w:sz w:val="24"/>
          <w:szCs w:val="24"/>
        </w:rPr>
        <w:t xml:space="preserve">contadores diante os </w:t>
      </w:r>
      <w:r w:rsidRPr="00D24996">
        <w:rPr>
          <w:rFonts w:ascii="Times New Roman" w:hAnsi="Times New Roman"/>
          <w:b/>
          <w:caps/>
          <w:sz w:val="24"/>
          <w:szCs w:val="24"/>
        </w:rPr>
        <w:t>LIMITES DE</w:t>
      </w:r>
      <w:r w:rsidR="00F71F56" w:rsidRPr="00D24996">
        <w:rPr>
          <w:rFonts w:ascii="Times New Roman" w:hAnsi="Times New Roman"/>
          <w:b/>
          <w:caps/>
          <w:sz w:val="24"/>
          <w:szCs w:val="24"/>
        </w:rPr>
        <w:t xml:space="preserve"> sua </w:t>
      </w:r>
      <w:r w:rsidRPr="00D24996">
        <w:rPr>
          <w:rFonts w:ascii="Times New Roman" w:hAnsi="Times New Roman"/>
          <w:b/>
          <w:caps/>
          <w:sz w:val="24"/>
          <w:szCs w:val="24"/>
        </w:rPr>
        <w:t>APLICAÇÃO</w:t>
      </w:r>
      <w:r w:rsidR="00C40187">
        <w:rPr>
          <w:rFonts w:ascii="Times New Roman" w:hAnsi="Times New Roman"/>
          <w:b/>
          <w:caps/>
          <w:sz w:val="24"/>
          <w:szCs w:val="24"/>
        </w:rPr>
        <w:t>.</w:t>
      </w:r>
    </w:p>
    <w:p w14:paraId="39105787" w14:textId="77777777" w:rsidR="00C40187" w:rsidRPr="00D24996" w:rsidRDefault="00C40187" w:rsidP="00D24996">
      <w:pPr>
        <w:pStyle w:val="WW-Padro"/>
        <w:spacing w:after="0" w:line="240" w:lineRule="auto"/>
        <w:jc w:val="center"/>
        <w:rPr>
          <w:rFonts w:ascii="Times New Roman" w:eastAsia="Arial" w:hAnsi="Times New Roman"/>
          <w:b/>
          <w:caps/>
          <w:color w:val="000000"/>
          <w:sz w:val="24"/>
          <w:szCs w:val="24"/>
        </w:rPr>
      </w:pPr>
    </w:p>
    <w:p w14:paraId="09826DED" w14:textId="77777777" w:rsidR="001755C2" w:rsidRPr="003C0154" w:rsidRDefault="001755C2" w:rsidP="001755C2">
      <w:pPr>
        <w:pStyle w:val="Standard"/>
        <w:jc w:val="right"/>
        <w:rPr>
          <w:rFonts w:ascii="Times New Roman" w:hAnsi="Times New Roman" w:cs="Times New Roman"/>
          <w:b/>
          <w:sz w:val="22"/>
          <w:szCs w:val="22"/>
        </w:rPr>
      </w:pPr>
      <w:bookmarkStart w:id="0" w:name="_GoBack"/>
      <w:bookmarkEnd w:id="0"/>
      <w:r w:rsidRPr="003C0154">
        <w:rPr>
          <w:rFonts w:ascii="Times New Roman" w:hAnsi="Times New Roman" w:cs="Times New Roman"/>
          <w:b/>
          <w:sz w:val="22"/>
          <w:szCs w:val="22"/>
        </w:rPr>
        <w:t>JAMILLE CARLA OLIVEIRA ARAÚJO</w:t>
      </w:r>
    </w:p>
    <w:p w14:paraId="6BBFDE5C" w14:textId="77777777" w:rsidR="001755C2" w:rsidRPr="003C0154" w:rsidRDefault="001755C2" w:rsidP="001755C2">
      <w:pPr>
        <w:pStyle w:val="Standard"/>
        <w:jc w:val="right"/>
        <w:rPr>
          <w:rFonts w:ascii="Times New Roman" w:hAnsi="Times New Roman" w:cs="Times New Roman"/>
          <w:b/>
          <w:i/>
          <w:color w:val="808080"/>
          <w:sz w:val="22"/>
          <w:szCs w:val="22"/>
        </w:rPr>
      </w:pPr>
      <w:r w:rsidRPr="003C0154">
        <w:rPr>
          <w:rFonts w:ascii="Times New Roman" w:hAnsi="Times New Roman" w:cs="Times New Roman"/>
          <w:b/>
          <w:i/>
          <w:color w:val="808080"/>
          <w:sz w:val="22"/>
          <w:szCs w:val="22"/>
        </w:rPr>
        <w:t xml:space="preserve">Universidade Federal Rural da Amazônia </w:t>
      </w:r>
      <w:r>
        <w:rPr>
          <w:rFonts w:ascii="Times New Roman" w:hAnsi="Times New Roman" w:cs="Times New Roman"/>
          <w:b/>
          <w:i/>
          <w:color w:val="808080"/>
          <w:sz w:val="22"/>
          <w:szCs w:val="22"/>
        </w:rPr>
        <w:t>(</w:t>
      </w:r>
      <w:r w:rsidRPr="003C0154">
        <w:rPr>
          <w:rFonts w:ascii="Times New Roman" w:hAnsi="Times New Roman" w:cs="Times New Roman"/>
          <w:b/>
          <w:i/>
          <w:color w:val="808080"/>
          <w:sz w:val="22"/>
          <w:szCs w:val="22"/>
        </w:rPr>
        <w:t>UFRA</w:t>
      </w:r>
      <w:r>
        <w:rPr>
          <w:rFonts w:ascii="Times New Roman" w:hAnsi="Times New Roman" w:cs="Times New Roman"/>
          <w:b/>
          <w:i/>
          <w:color w:val="808080"/>
          <w:sz w:val="22"/>
          <w:szCs w:val="22"/>
        </w:rPr>
        <w:t>)</w:t>
      </w:r>
    </w:p>
    <w:p w14:paraId="3AC25147" w14:textId="77777777" w:rsidR="001755C2" w:rsidRPr="003C0154" w:rsidRDefault="001755C2" w:rsidP="001755C2">
      <w:pPr>
        <w:pStyle w:val="Standard"/>
        <w:jc w:val="right"/>
        <w:rPr>
          <w:rFonts w:ascii="Times New Roman" w:hAnsi="Times New Roman" w:cs="Times New Roman"/>
          <w:b/>
          <w:i/>
          <w:color w:val="808080"/>
          <w:sz w:val="22"/>
          <w:szCs w:val="22"/>
        </w:rPr>
      </w:pPr>
      <w:r>
        <w:rPr>
          <w:rFonts w:ascii="Times New Roman" w:hAnsi="Times New Roman" w:cs="Times New Roman"/>
          <w:b/>
          <w:i/>
          <w:color w:val="808080"/>
          <w:sz w:val="22"/>
          <w:szCs w:val="22"/>
        </w:rPr>
        <w:t>E</w:t>
      </w:r>
      <w:r w:rsidRPr="003C0154">
        <w:rPr>
          <w:rFonts w:ascii="Times New Roman" w:hAnsi="Times New Roman" w:cs="Times New Roman"/>
          <w:b/>
          <w:i/>
          <w:color w:val="808080"/>
          <w:sz w:val="22"/>
          <w:szCs w:val="22"/>
        </w:rPr>
        <w:t>-mail: Jamillecarla@gmail.com</w:t>
      </w:r>
    </w:p>
    <w:p w14:paraId="4BB4F353" w14:textId="3D0DC21D" w:rsidR="003C0154" w:rsidRPr="003C0154" w:rsidRDefault="003C0154" w:rsidP="00FE5525">
      <w:pPr>
        <w:pStyle w:val="Standard"/>
        <w:jc w:val="right"/>
        <w:rPr>
          <w:rFonts w:ascii="Times New Roman" w:hAnsi="Times New Roman" w:cs="Times New Roman"/>
          <w:b/>
          <w:i/>
          <w:sz w:val="22"/>
          <w:szCs w:val="22"/>
        </w:rPr>
      </w:pPr>
      <w:r w:rsidRPr="003C0154">
        <w:rPr>
          <w:rFonts w:ascii="Times New Roman" w:hAnsi="Times New Roman" w:cs="Times New Roman"/>
          <w:b/>
          <w:bCs/>
          <w:i/>
          <w:sz w:val="22"/>
          <w:szCs w:val="22"/>
        </w:rPr>
        <w:t xml:space="preserve">LEIDIAN MOURA DA SILVA </w:t>
      </w:r>
    </w:p>
    <w:p w14:paraId="77E78B85" w14:textId="77777777" w:rsidR="003C0154" w:rsidRPr="003C0154" w:rsidRDefault="00695A88" w:rsidP="003C0154">
      <w:pPr>
        <w:pStyle w:val="Standard"/>
        <w:jc w:val="right"/>
        <w:rPr>
          <w:rFonts w:ascii="Times New Roman" w:hAnsi="Times New Roman" w:cs="Times New Roman"/>
          <w:b/>
          <w:i/>
          <w:color w:val="808080"/>
          <w:sz w:val="22"/>
          <w:szCs w:val="22"/>
        </w:rPr>
      </w:pPr>
      <w:bookmarkStart w:id="1" w:name="_Hlk512774121"/>
      <w:r>
        <w:rPr>
          <w:rFonts w:ascii="Times New Roman" w:hAnsi="Times New Roman" w:cs="Times New Roman"/>
          <w:b/>
          <w:i/>
          <w:color w:val="808080"/>
          <w:sz w:val="22"/>
          <w:szCs w:val="22"/>
        </w:rPr>
        <w:t>Escola Superior de Agricultura Luiz de Queiroz</w:t>
      </w:r>
      <w:r w:rsidR="00897DD5">
        <w:rPr>
          <w:rFonts w:ascii="Times New Roman" w:hAnsi="Times New Roman" w:cs="Times New Roman"/>
          <w:b/>
          <w:i/>
          <w:color w:val="808080"/>
          <w:sz w:val="22"/>
          <w:szCs w:val="22"/>
        </w:rPr>
        <w:t>/</w:t>
      </w:r>
      <w:r w:rsidR="003C0154" w:rsidRPr="003C0154">
        <w:rPr>
          <w:rFonts w:ascii="Times New Roman" w:hAnsi="Times New Roman" w:cs="Times New Roman"/>
          <w:b/>
          <w:i/>
          <w:color w:val="808080"/>
          <w:sz w:val="22"/>
          <w:szCs w:val="22"/>
        </w:rPr>
        <w:t xml:space="preserve">Universidade </w:t>
      </w:r>
      <w:r w:rsidR="00897DD5">
        <w:rPr>
          <w:rFonts w:ascii="Times New Roman" w:hAnsi="Times New Roman" w:cs="Times New Roman"/>
          <w:b/>
          <w:i/>
          <w:color w:val="808080"/>
          <w:sz w:val="22"/>
          <w:szCs w:val="22"/>
        </w:rPr>
        <w:t xml:space="preserve">São Paulo ( </w:t>
      </w:r>
      <w:r w:rsidR="00897DD5" w:rsidRPr="00897DD5">
        <w:rPr>
          <w:rFonts w:ascii="Times New Roman" w:hAnsi="Times New Roman" w:cs="Times New Roman"/>
          <w:b/>
          <w:i/>
          <w:caps/>
          <w:color w:val="808080"/>
          <w:sz w:val="22"/>
          <w:szCs w:val="22"/>
        </w:rPr>
        <w:t>Esalq/Usp</w:t>
      </w:r>
      <w:r w:rsidR="00897DD5">
        <w:rPr>
          <w:rFonts w:ascii="Times New Roman" w:hAnsi="Times New Roman" w:cs="Times New Roman"/>
          <w:b/>
          <w:i/>
          <w:color w:val="808080"/>
          <w:sz w:val="22"/>
          <w:szCs w:val="22"/>
        </w:rPr>
        <w:t>)</w:t>
      </w:r>
    </w:p>
    <w:bookmarkEnd w:id="1"/>
    <w:p w14:paraId="08E05B64" w14:textId="77777777" w:rsidR="003C0154" w:rsidRPr="003C0154" w:rsidRDefault="003C0154" w:rsidP="003C0154">
      <w:pPr>
        <w:pStyle w:val="Standard"/>
        <w:jc w:val="right"/>
        <w:rPr>
          <w:rFonts w:ascii="Times New Roman" w:hAnsi="Times New Roman" w:cs="Times New Roman"/>
          <w:b/>
          <w:i/>
          <w:color w:val="808080"/>
          <w:sz w:val="22"/>
          <w:szCs w:val="22"/>
        </w:rPr>
      </w:pPr>
      <w:proofErr w:type="spellStart"/>
      <w:r w:rsidRPr="003C0154">
        <w:rPr>
          <w:rFonts w:ascii="Times New Roman" w:hAnsi="Times New Roman" w:cs="Times New Roman"/>
          <w:b/>
          <w:i/>
          <w:color w:val="808080"/>
          <w:sz w:val="22"/>
          <w:szCs w:val="22"/>
        </w:rPr>
        <w:t>Email</w:t>
      </w:r>
      <w:proofErr w:type="spellEnd"/>
      <w:r w:rsidRPr="003C0154">
        <w:rPr>
          <w:rFonts w:ascii="Times New Roman" w:hAnsi="Times New Roman" w:cs="Times New Roman"/>
          <w:b/>
          <w:i/>
          <w:color w:val="808080"/>
          <w:sz w:val="22"/>
          <w:szCs w:val="22"/>
        </w:rPr>
        <w:t>: leidianmoura@gmail.com</w:t>
      </w:r>
    </w:p>
    <w:p w14:paraId="221EB85D" w14:textId="77777777" w:rsidR="003C0154" w:rsidRPr="003C0154" w:rsidRDefault="003C0154" w:rsidP="003C0154">
      <w:pPr>
        <w:pStyle w:val="Standard"/>
        <w:jc w:val="right"/>
        <w:rPr>
          <w:rFonts w:ascii="Times New Roman" w:hAnsi="Times New Roman" w:cs="Times New Roman"/>
          <w:b/>
          <w:caps/>
          <w:sz w:val="22"/>
          <w:szCs w:val="22"/>
        </w:rPr>
      </w:pPr>
      <w:r w:rsidRPr="003C0154">
        <w:rPr>
          <w:rFonts w:ascii="Times New Roman" w:hAnsi="Times New Roman" w:cs="Times New Roman"/>
          <w:b/>
          <w:caps/>
          <w:sz w:val="22"/>
          <w:szCs w:val="22"/>
        </w:rPr>
        <w:t xml:space="preserve">Isis Cristynne Bernardo Correa </w:t>
      </w:r>
    </w:p>
    <w:p w14:paraId="0F9381A2" w14:textId="77777777" w:rsidR="003C0154" w:rsidRPr="003C0154" w:rsidRDefault="003C0154" w:rsidP="003C0154">
      <w:pPr>
        <w:pStyle w:val="Standard"/>
        <w:jc w:val="right"/>
        <w:rPr>
          <w:rFonts w:ascii="Times New Roman" w:hAnsi="Times New Roman" w:cs="Times New Roman"/>
          <w:b/>
          <w:i/>
          <w:color w:val="808080"/>
          <w:sz w:val="22"/>
          <w:szCs w:val="22"/>
        </w:rPr>
      </w:pPr>
      <w:r w:rsidRPr="003C0154">
        <w:rPr>
          <w:rFonts w:ascii="Times New Roman" w:hAnsi="Times New Roman" w:cs="Times New Roman"/>
          <w:b/>
          <w:i/>
          <w:color w:val="808080"/>
          <w:sz w:val="22"/>
          <w:szCs w:val="22"/>
        </w:rPr>
        <w:t xml:space="preserve">Universidade Federal </w:t>
      </w:r>
      <w:r w:rsidR="00222B34">
        <w:rPr>
          <w:rFonts w:ascii="Times New Roman" w:hAnsi="Times New Roman" w:cs="Times New Roman"/>
          <w:b/>
          <w:i/>
          <w:color w:val="808080"/>
          <w:sz w:val="22"/>
          <w:szCs w:val="22"/>
        </w:rPr>
        <w:t>do</w:t>
      </w:r>
      <w:r w:rsidR="00EB2B31">
        <w:rPr>
          <w:rFonts w:ascii="Times New Roman" w:hAnsi="Times New Roman" w:cs="Times New Roman"/>
          <w:b/>
          <w:i/>
          <w:color w:val="808080"/>
          <w:sz w:val="22"/>
          <w:szCs w:val="22"/>
        </w:rPr>
        <w:t xml:space="preserve"> Maranhão</w:t>
      </w:r>
      <w:r w:rsidR="003449D4">
        <w:rPr>
          <w:rFonts w:ascii="Times New Roman" w:hAnsi="Times New Roman" w:cs="Times New Roman"/>
          <w:b/>
          <w:i/>
          <w:color w:val="808080"/>
          <w:sz w:val="22"/>
          <w:szCs w:val="22"/>
        </w:rPr>
        <w:t xml:space="preserve"> </w:t>
      </w:r>
      <w:r w:rsidR="007E65EA">
        <w:rPr>
          <w:rFonts w:ascii="Times New Roman" w:hAnsi="Times New Roman" w:cs="Times New Roman"/>
          <w:b/>
          <w:i/>
          <w:color w:val="808080"/>
          <w:sz w:val="22"/>
          <w:szCs w:val="22"/>
        </w:rPr>
        <w:t>(</w:t>
      </w:r>
      <w:r w:rsidR="00EB2B31">
        <w:rPr>
          <w:rFonts w:ascii="Times New Roman" w:hAnsi="Times New Roman" w:cs="Times New Roman"/>
          <w:b/>
          <w:i/>
          <w:color w:val="808080"/>
          <w:sz w:val="22"/>
          <w:szCs w:val="22"/>
        </w:rPr>
        <w:t>UFMA</w:t>
      </w:r>
      <w:r w:rsidR="007E65EA">
        <w:rPr>
          <w:rFonts w:ascii="Times New Roman" w:hAnsi="Times New Roman" w:cs="Times New Roman"/>
          <w:b/>
          <w:i/>
          <w:color w:val="808080"/>
          <w:sz w:val="22"/>
          <w:szCs w:val="22"/>
        </w:rPr>
        <w:t>)</w:t>
      </w:r>
    </w:p>
    <w:p w14:paraId="42FAB25B" w14:textId="456E8387" w:rsidR="003C0154" w:rsidRPr="003C0154" w:rsidRDefault="003C0154" w:rsidP="003C0154">
      <w:pPr>
        <w:pStyle w:val="Standard"/>
        <w:jc w:val="right"/>
        <w:rPr>
          <w:rFonts w:ascii="Times New Roman" w:hAnsi="Times New Roman" w:cs="Times New Roman"/>
          <w:b/>
          <w:i/>
          <w:color w:val="808080"/>
          <w:sz w:val="22"/>
          <w:szCs w:val="22"/>
        </w:rPr>
      </w:pPr>
      <w:r w:rsidRPr="003C0154">
        <w:rPr>
          <w:rFonts w:ascii="Times New Roman" w:hAnsi="Times New Roman" w:cs="Times New Roman"/>
          <w:b/>
          <w:i/>
          <w:color w:val="808080"/>
          <w:sz w:val="22"/>
          <w:szCs w:val="22"/>
        </w:rPr>
        <w:t>Email:icristynne@gmail.com</w:t>
      </w:r>
    </w:p>
    <w:p w14:paraId="26991E82" w14:textId="77777777" w:rsidR="003C0154" w:rsidRDefault="003C0154" w:rsidP="00067126">
      <w:pPr>
        <w:widowControl w:val="0"/>
        <w:jc w:val="both"/>
        <w:rPr>
          <w:b/>
          <w:sz w:val="24"/>
          <w:szCs w:val="24"/>
        </w:rPr>
      </w:pPr>
    </w:p>
    <w:p w14:paraId="5B3425B6" w14:textId="77777777" w:rsidR="00C04F45" w:rsidRDefault="0036377D" w:rsidP="00067126">
      <w:pPr>
        <w:widowControl w:val="0"/>
        <w:jc w:val="both"/>
        <w:rPr>
          <w:b/>
          <w:sz w:val="24"/>
          <w:szCs w:val="24"/>
        </w:rPr>
      </w:pPr>
      <w:r>
        <w:rPr>
          <w:b/>
          <w:sz w:val="24"/>
          <w:szCs w:val="24"/>
        </w:rPr>
        <w:t xml:space="preserve">Resumo </w:t>
      </w:r>
    </w:p>
    <w:p w14:paraId="7A9791B4" w14:textId="4786619E" w:rsidR="003C0154" w:rsidRDefault="003C0154" w:rsidP="003C0154">
      <w:pPr>
        <w:jc w:val="both"/>
        <w:rPr>
          <w:sz w:val="24"/>
          <w:szCs w:val="24"/>
        </w:rPr>
      </w:pPr>
      <w:r w:rsidRPr="00503E25">
        <w:rPr>
          <w:sz w:val="24"/>
          <w:szCs w:val="24"/>
        </w:rPr>
        <w:t xml:space="preserve">O objetivo deste estudo é destacar a importância </w:t>
      </w:r>
      <w:r w:rsidR="00C32B77">
        <w:rPr>
          <w:sz w:val="24"/>
          <w:szCs w:val="24"/>
        </w:rPr>
        <w:t>do</w:t>
      </w:r>
      <w:r w:rsidRPr="00503E25">
        <w:rPr>
          <w:sz w:val="24"/>
          <w:szCs w:val="24"/>
        </w:rPr>
        <w:t xml:space="preserve"> conhecimento dos </w:t>
      </w:r>
      <w:r w:rsidR="00C32B77">
        <w:rPr>
          <w:sz w:val="24"/>
          <w:szCs w:val="24"/>
        </w:rPr>
        <w:t xml:space="preserve">limites da aplicação </w:t>
      </w:r>
      <w:r w:rsidRPr="00503E25">
        <w:rPr>
          <w:sz w:val="24"/>
          <w:szCs w:val="24"/>
        </w:rPr>
        <w:t>da Lei d</w:t>
      </w:r>
      <w:r w:rsidR="005F720F">
        <w:rPr>
          <w:sz w:val="24"/>
          <w:szCs w:val="24"/>
        </w:rPr>
        <w:t>e Responsabilidade Fiscal (LRF)</w:t>
      </w:r>
      <w:r w:rsidRPr="00503E25">
        <w:rPr>
          <w:sz w:val="24"/>
          <w:szCs w:val="24"/>
        </w:rPr>
        <w:t xml:space="preserve"> </w:t>
      </w:r>
      <w:r w:rsidR="00D24996">
        <w:rPr>
          <w:sz w:val="24"/>
          <w:szCs w:val="24"/>
        </w:rPr>
        <w:t>p</w:t>
      </w:r>
      <w:r w:rsidRPr="00503E25">
        <w:rPr>
          <w:sz w:val="24"/>
          <w:szCs w:val="24"/>
        </w:rPr>
        <w:t>ara o</w:t>
      </w:r>
      <w:r w:rsidR="00D24996">
        <w:rPr>
          <w:sz w:val="24"/>
          <w:szCs w:val="24"/>
        </w:rPr>
        <w:t>s</w:t>
      </w:r>
      <w:r w:rsidRPr="00503E25">
        <w:rPr>
          <w:sz w:val="24"/>
          <w:szCs w:val="24"/>
        </w:rPr>
        <w:t xml:space="preserve"> profissiona</w:t>
      </w:r>
      <w:r w:rsidR="00D24996">
        <w:rPr>
          <w:sz w:val="24"/>
          <w:szCs w:val="24"/>
        </w:rPr>
        <w:t>is</w:t>
      </w:r>
      <w:r w:rsidRPr="00503E25">
        <w:rPr>
          <w:sz w:val="24"/>
          <w:szCs w:val="24"/>
        </w:rPr>
        <w:t xml:space="preserve"> de contabilidade que atua dentro da área </w:t>
      </w:r>
      <w:r w:rsidR="002D7CA5" w:rsidRPr="00503E25">
        <w:rPr>
          <w:sz w:val="24"/>
          <w:szCs w:val="24"/>
        </w:rPr>
        <w:t>pública</w:t>
      </w:r>
      <w:r w:rsidRPr="00503E25">
        <w:rPr>
          <w:sz w:val="24"/>
          <w:szCs w:val="24"/>
        </w:rPr>
        <w:t>.</w:t>
      </w:r>
      <w:r w:rsidR="00511639">
        <w:rPr>
          <w:sz w:val="24"/>
          <w:szCs w:val="24"/>
        </w:rPr>
        <w:t xml:space="preserve"> Para isto </w:t>
      </w:r>
      <w:r w:rsidR="002C573D">
        <w:rPr>
          <w:sz w:val="24"/>
          <w:szCs w:val="24"/>
        </w:rPr>
        <w:t xml:space="preserve">foi feito </w:t>
      </w:r>
      <w:r w:rsidR="00511639">
        <w:rPr>
          <w:sz w:val="24"/>
          <w:szCs w:val="24"/>
        </w:rPr>
        <w:t xml:space="preserve">o seguinte questionamento: </w:t>
      </w:r>
      <w:r w:rsidR="00511639" w:rsidRPr="000C02DD">
        <w:rPr>
          <w:sz w:val="24"/>
          <w:szCs w:val="24"/>
        </w:rPr>
        <w:t xml:space="preserve">Qual a </w:t>
      </w:r>
      <w:r w:rsidR="00511639" w:rsidRPr="00503E25">
        <w:rPr>
          <w:sz w:val="24"/>
          <w:szCs w:val="24"/>
        </w:rPr>
        <w:t xml:space="preserve">importância </w:t>
      </w:r>
      <w:r w:rsidR="00511639">
        <w:rPr>
          <w:sz w:val="24"/>
          <w:szCs w:val="24"/>
        </w:rPr>
        <w:t>do</w:t>
      </w:r>
      <w:r w:rsidR="00511639" w:rsidRPr="00503E25">
        <w:rPr>
          <w:sz w:val="24"/>
          <w:szCs w:val="24"/>
        </w:rPr>
        <w:t xml:space="preserve"> conhecimento dos </w:t>
      </w:r>
      <w:r w:rsidR="00511639">
        <w:rPr>
          <w:sz w:val="24"/>
          <w:szCs w:val="24"/>
        </w:rPr>
        <w:t>limites LRF para o profissional</w:t>
      </w:r>
      <w:r w:rsidR="00511639" w:rsidRPr="000C02DD">
        <w:rPr>
          <w:sz w:val="24"/>
          <w:szCs w:val="24"/>
        </w:rPr>
        <w:t xml:space="preserve"> de contabilidad</w:t>
      </w:r>
      <w:r w:rsidR="00511639">
        <w:rPr>
          <w:sz w:val="24"/>
          <w:szCs w:val="24"/>
        </w:rPr>
        <w:t>e que atua</w:t>
      </w:r>
      <w:r w:rsidR="00511639" w:rsidRPr="000C02DD">
        <w:rPr>
          <w:sz w:val="24"/>
          <w:szCs w:val="24"/>
        </w:rPr>
        <w:t xml:space="preserve"> na área pública?</w:t>
      </w:r>
      <w:r w:rsidRPr="00503E25">
        <w:rPr>
          <w:sz w:val="24"/>
          <w:szCs w:val="24"/>
        </w:rPr>
        <w:t xml:space="preserve"> Através deste estudo foi realizada uma pesquisa </w:t>
      </w:r>
      <w:r w:rsidR="00C05220">
        <w:rPr>
          <w:sz w:val="24"/>
          <w:szCs w:val="24"/>
        </w:rPr>
        <w:t xml:space="preserve">onde </w:t>
      </w:r>
      <w:r w:rsidR="00D24996">
        <w:rPr>
          <w:sz w:val="24"/>
          <w:szCs w:val="24"/>
        </w:rPr>
        <w:t>foram</w:t>
      </w:r>
      <w:r w:rsidR="00C05220">
        <w:rPr>
          <w:sz w:val="24"/>
          <w:szCs w:val="24"/>
        </w:rPr>
        <w:t xml:space="preserve"> </w:t>
      </w:r>
      <w:r w:rsidR="00222B34">
        <w:rPr>
          <w:sz w:val="24"/>
          <w:szCs w:val="24"/>
        </w:rPr>
        <w:t xml:space="preserve">aplicados questionários </w:t>
      </w:r>
      <w:r w:rsidRPr="00503E25">
        <w:rPr>
          <w:sz w:val="24"/>
          <w:szCs w:val="24"/>
        </w:rPr>
        <w:t>j</w:t>
      </w:r>
      <w:r w:rsidR="006811BA">
        <w:rPr>
          <w:sz w:val="24"/>
          <w:szCs w:val="24"/>
        </w:rPr>
        <w:t xml:space="preserve">unto a </w:t>
      </w:r>
      <w:r w:rsidR="00222B34">
        <w:rPr>
          <w:sz w:val="24"/>
          <w:szCs w:val="24"/>
        </w:rPr>
        <w:t xml:space="preserve">contadores de alguns órgãos e contadores internos ambos da </w:t>
      </w:r>
      <w:r w:rsidR="006811BA">
        <w:rPr>
          <w:sz w:val="24"/>
          <w:szCs w:val="24"/>
        </w:rPr>
        <w:t>Prefeitura do município de Ananindeua, localizada no</w:t>
      </w:r>
      <w:r w:rsidRPr="00503E25">
        <w:rPr>
          <w:sz w:val="24"/>
          <w:szCs w:val="24"/>
        </w:rPr>
        <w:t xml:space="preserve"> Estado de Pará. Este trabalho de campo revelou que a implantação d</w:t>
      </w:r>
      <w:r w:rsidR="00C05220">
        <w:rPr>
          <w:sz w:val="24"/>
          <w:szCs w:val="24"/>
        </w:rPr>
        <w:t>a LRF</w:t>
      </w:r>
      <w:r w:rsidRPr="00503E25">
        <w:rPr>
          <w:sz w:val="24"/>
          <w:szCs w:val="24"/>
        </w:rPr>
        <w:t xml:space="preserve"> faz uma exigência para o profissional contábil que tenha uma maior preocupação com a elaboração e apresentação dos relatórios de execução e gestão fiscal, que demanda também maior agilidade e uma vasta questão de dignidade no fornecimento destas informações contábeis, e inclusive sobre os prazos estabelecidos sejam cumpridos em tempo hábil e que este profissional contábil na área pública passe a desenvolver um papel gerencial em sentido amplo. Constata-se</w:t>
      </w:r>
      <w:r w:rsidR="006811BA">
        <w:rPr>
          <w:sz w:val="24"/>
          <w:szCs w:val="24"/>
        </w:rPr>
        <w:t xml:space="preserve">, também, com </w:t>
      </w:r>
      <w:r w:rsidRPr="00503E25">
        <w:rPr>
          <w:sz w:val="24"/>
          <w:szCs w:val="24"/>
        </w:rPr>
        <w:t>o surgimento d</w:t>
      </w:r>
      <w:r w:rsidR="006811BA">
        <w:rPr>
          <w:sz w:val="24"/>
          <w:szCs w:val="24"/>
        </w:rPr>
        <w:t>a LRF</w:t>
      </w:r>
      <w:r w:rsidRPr="00503E25">
        <w:rPr>
          <w:sz w:val="24"/>
          <w:szCs w:val="24"/>
        </w:rPr>
        <w:t xml:space="preserve">, </w:t>
      </w:r>
      <w:r w:rsidR="00853E0C">
        <w:rPr>
          <w:sz w:val="24"/>
          <w:szCs w:val="24"/>
        </w:rPr>
        <w:t xml:space="preserve">que </w:t>
      </w:r>
      <w:r w:rsidRPr="00503E25">
        <w:rPr>
          <w:sz w:val="24"/>
          <w:szCs w:val="24"/>
        </w:rPr>
        <w:t xml:space="preserve">a atividade pública passou a ser exercida mais intensamente sob a ótica do controle concomitante mencionado na Lei </w:t>
      </w:r>
      <w:r w:rsidR="006811BA">
        <w:rPr>
          <w:sz w:val="24"/>
          <w:szCs w:val="24"/>
        </w:rPr>
        <w:t xml:space="preserve">nº </w:t>
      </w:r>
      <w:r w:rsidRPr="00503E25">
        <w:rPr>
          <w:sz w:val="24"/>
          <w:szCs w:val="24"/>
        </w:rPr>
        <w:t>4.320/64. A contabilidade pública ressurge com uma função mais dirigida voltada à gerência da gestão pública e fiscal que pressupõe a ação planejada e transparente, em que se previnem os riscos e corrigem desvios capazes de afetar o equilíbrio das contas públicas como diz na Lei Complementar 101/2000. Também confere a viabilidade em destaque junto à sociedade, onde o controle da gestão fiscal publica através da</w:t>
      </w:r>
      <w:r w:rsidR="006811BA">
        <w:rPr>
          <w:sz w:val="24"/>
          <w:szCs w:val="24"/>
        </w:rPr>
        <w:t xml:space="preserve"> LRF </w:t>
      </w:r>
      <w:r w:rsidRPr="00503E25">
        <w:rPr>
          <w:sz w:val="24"/>
          <w:szCs w:val="24"/>
        </w:rPr>
        <w:t>possibilita ao usuário da informação uma ampla transparência das atividades.</w:t>
      </w:r>
    </w:p>
    <w:p w14:paraId="23BD9762" w14:textId="77777777" w:rsidR="003C0154" w:rsidRPr="00503E25" w:rsidRDefault="003C0154" w:rsidP="003C0154">
      <w:pPr>
        <w:jc w:val="both"/>
        <w:rPr>
          <w:sz w:val="24"/>
          <w:szCs w:val="24"/>
        </w:rPr>
      </w:pPr>
    </w:p>
    <w:p w14:paraId="3B656125" w14:textId="77777777" w:rsidR="003C0154" w:rsidRPr="00503E25" w:rsidRDefault="0036377D" w:rsidP="003C0154">
      <w:pPr>
        <w:jc w:val="both"/>
        <w:rPr>
          <w:rFonts w:eastAsia="Arial"/>
          <w:b/>
          <w:bCs/>
          <w:color w:val="000000"/>
          <w:sz w:val="24"/>
          <w:szCs w:val="24"/>
          <w:lang w:eastAsia="zh-CN"/>
        </w:rPr>
      </w:pPr>
      <w:r>
        <w:rPr>
          <w:b/>
          <w:sz w:val="24"/>
          <w:szCs w:val="24"/>
        </w:rPr>
        <w:t xml:space="preserve">Palavras-chave: </w:t>
      </w:r>
      <w:r w:rsidR="003C0154" w:rsidRPr="00503E25">
        <w:rPr>
          <w:sz w:val="24"/>
          <w:szCs w:val="24"/>
        </w:rPr>
        <w:t xml:space="preserve">Profissional Contábil; Lei de Responsabilidade Fiscal; Administração Pública. </w:t>
      </w:r>
    </w:p>
    <w:p w14:paraId="3B4C9A6A" w14:textId="77777777" w:rsidR="0036377D" w:rsidRDefault="0036377D" w:rsidP="00067126">
      <w:pPr>
        <w:widowControl w:val="0"/>
        <w:rPr>
          <w:sz w:val="24"/>
          <w:szCs w:val="24"/>
        </w:rPr>
      </w:pPr>
    </w:p>
    <w:p w14:paraId="04CCA369" w14:textId="77777777" w:rsidR="0036377D" w:rsidRPr="0036377D" w:rsidRDefault="0036377D" w:rsidP="00067126">
      <w:pPr>
        <w:widowControl w:val="0"/>
        <w:rPr>
          <w:sz w:val="24"/>
          <w:szCs w:val="24"/>
        </w:rPr>
      </w:pPr>
      <w:r>
        <w:rPr>
          <w:b/>
          <w:sz w:val="24"/>
          <w:szCs w:val="24"/>
        </w:rPr>
        <w:t xml:space="preserve">Linha Temática: </w:t>
      </w:r>
      <w:r w:rsidR="003C0154" w:rsidRPr="003C0154">
        <w:rPr>
          <w:sz w:val="23"/>
          <w:szCs w:val="23"/>
        </w:rPr>
        <w:t>Contabilidade Pública Governamental</w:t>
      </w:r>
      <w:r w:rsidR="003C0154">
        <w:rPr>
          <w:rStyle w:val="Forte"/>
          <w:rFonts w:ascii="Verdana" w:hAnsi="Verdana"/>
          <w:color w:val="003D4C"/>
          <w:sz w:val="23"/>
          <w:szCs w:val="23"/>
        </w:rPr>
        <w:t xml:space="preserve"> </w:t>
      </w:r>
    </w:p>
    <w:p w14:paraId="39A5B0E3" w14:textId="77777777" w:rsidR="00503CF9" w:rsidRDefault="00503CF9" w:rsidP="003C0154">
      <w:pPr>
        <w:spacing w:line="360" w:lineRule="auto"/>
        <w:jc w:val="both"/>
        <w:rPr>
          <w:b/>
          <w:bCs/>
          <w:color w:val="000000"/>
        </w:rPr>
      </w:pPr>
    </w:p>
    <w:p w14:paraId="247FC1B8" w14:textId="77777777" w:rsidR="003C0154" w:rsidRPr="00761C4C" w:rsidRDefault="00761C4C" w:rsidP="00222B34">
      <w:pPr>
        <w:jc w:val="both"/>
        <w:rPr>
          <w:b/>
          <w:bCs/>
          <w:color w:val="000000"/>
          <w:sz w:val="24"/>
          <w:szCs w:val="24"/>
        </w:rPr>
      </w:pPr>
      <w:r w:rsidRPr="00761C4C">
        <w:rPr>
          <w:b/>
          <w:bCs/>
          <w:color w:val="000000"/>
          <w:sz w:val="24"/>
          <w:szCs w:val="24"/>
        </w:rPr>
        <w:t>1</w:t>
      </w:r>
      <w:r w:rsidR="003C0154" w:rsidRPr="00761C4C">
        <w:rPr>
          <w:b/>
          <w:bCs/>
          <w:color w:val="000000"/>
          <w:sz w:val="24"/>
          <w:szCs w:val="24"/>
        </w:rPr>
        <w:t xml:space="preserve"> INTRODUÇÃO</w:t>
      </w:r>
    </w:p>
    <w:p w14:paraId="54376DBC" w14:textId="77777777" w:rsidR="003C0154" w:rsidRPr="00503E25" w:rsidRDefault="007D5517" w:rsidP="00222B34">
      <w:pPr>
        <w:ind w:firstLine="709"/>
        <w:jc w:val="both"/>
        <w:rPr>
          <w:color w:val="000000"/>
          <w:sz w:val="24"/>
          <w:szCs w:val="24"/>
        </w:rPr>
      </w:pPr>
      <w:r>
        <w:rPr>
          <w:color w:val="000000"/>
          <w:sz w:val="24"/>
          <w:szCs w:val="24"/>
        </w:rPr>
        <w:t xml:space="preserve"> </w:t>
      </w:r>
      <w:r w:rsidR="00D200BC">
        <w:rPr>
          <w:color w:val="000000"/>
          <w:sz w:val="24"/>
          <w:szCs w:val="24"/>
        </w:rPr>
        <w:t>A LRF</w:t>
      </w:r>
      <w:r w:rsidR="003C0154" w:rsidRPr="00503E25">
        <w:rPr>
          <w:color w:val="000000"/>
          <w:sz w:val="24"/>
          <w:szCs w:val="24"/>
        </w:rPr>
        <w:t xml:space="preserve"> tem como escopo principal ob</w:t>
      </w:r>
      <w:r w:rsidR="00BF3734">
        <w:rPr>
          <w:color w:val="000000"/>
          <w:sz w:val="24"/>
          <w:szCs w:val="24"/>
        </w:rPr>
        <w:t>ter limites no que se trata de finanças p</w:t>
      </w:r>
      <w:r w:rsidR="003C0154" w:rsidRPr="00503E25">
        <w:rPr>
          <w:color w:val="000000"/>
          <w:sz w:val="24"/>
          <w:szCs w:val="24"/>
        </w:rPr>
        <w:t>úblicas, com a globalização da economia e da dinâmica tecnológica, exige uma situação em que o Estado esteja preparado para atuar de forma direta, descentralizado e fortalecido, em sua máquina administrativa, em todas suas esfera</w:t>
      </w:r>
      <w:r w:rsidR="00A34765">
        <w:rPr>
          <w:color w:val="000000"/>
          <w:sz w:val="24"/>
          <w:szCs w:val="24"/>
        </w:rPr>
        <w:t>s municipal, estadual e federal (</w:t>
      </w:r>
      <w:r w:rsidR="00222B34">
        <w:rPr>
          <w:color w:val="000000"/>
          <w:sz w:val="24"/>
          <w:szCs w:val="24"/>
        </w:rPr>
        <w:t xml:space="preserve">Albuquerque </w:t>
      </w:r>
      <w:r w:rsidR="00A7244B">
        <w:rPr>
          <w:color w:val="000000"/>
          <w:sz w:val="24"/>
          <w:szCs w:val="24"/>
        </w:rPr>
        <w:t>e</w:t>
      </w:r>
      <w:r w:rsidR="00222B34">
        <w:rPr>
          <w:color w:val="000000"/>
          <w:sz w:val="24"/>
          <w:szCs w:val="24"/>
        </w:rPr>
        <w:t xml:space="preserve">t. al. 2015, </w:t>
      </w:r>
      <w:r w:rsidR="00C32B77">
        <w:rPr>
          <w:color w:val="000000"/>
          <w:sz w:val="24"/>
          <w:szCs w:val="24"/>
        </w:rPr>
        <w:t xml:space="preserve">Nascimento, </w:t>
      </w:r>
      <w:proofErr w:type="spellStart"/>
      <w:r w:rsidR="00C32B77">
        <w:rPr>
          <w:color w:val="000000"/>
          <w:sz w:val="24"/>
          <w:szCs w:val="24"/>
        </w:rPr>
        <w:t>Debus</w:t>
      </w:r>
      <w:proofErr w:type="spellEnd"/>
      <w:r w:rsidR="00C32B77">
        <w:rPr>
          <w:color w:val="000000"/>
          <w:sz w:val="24"/>
          <w:szCs w:val="24"/>
        </w:rPr>
        <w:t>, 2016</w:t>
      </w:r>
      <w:r w:rsidR="00A34765">
        <w:rPr>
          <w:color w:val="000000"/>
          <w:sz w:val="24"/>
          <w:szCs w:val="24"/>
        </w:rPr>
        <w:t>).</w:t>
      </w:r>
    </w:p>
    <w:p w14:paraId="6D79A07B" w14:textId="77777777" w:rsidR="003C0154" w:rsidRPr="00503E25" w:rsidRDefault="003C0154" w:rsidP="00222B34">
      <w:pPr>
        <w:ind w:firstLine="709"/>
        <w:jc w:val="both"/>
        <w:rPr>
          <w:color w:val="000000"/>
          <w:sz w:val="24"/>
          <w:szCs w:val="24"/>
        </w:rPr>
      </w:pPr>
      <w:r w:rsidRPr="00503E25">
        <w:rPr>
          <w:color w:val="000000"/>
          <w:sz w:val="24"/>
          <w:szCs w:val="24"/>
        </w:rPr>
        <w:lastRenderedPageBreak/>
        <w:t xml:space="preserve"> Podemos dizer que a dinâmica do desempenho de tarefas é um processo eficiente, exigindo agilidade e pericia, em todas as esferas (</w:t>
      </w:r>
      <w:r w:rsidR="002E5387">
        <w:rPr>
          <w:color w:val="000000"/>
          <w:sz w:val="24"/>
          <w:szCs w:val="24"/>
        </w:rPr>
        <w:t>Angélico, 1992,</w:t>
      </w:r>
      <w:r w:rsidRPr="00503E25">
        <w:rPr>
          <w:color w:val="000000"/>
          <w:kern w:val="24"/>
          <w:sz w:val="24"/>
          <w:szCs w:val="24"/>
        </w:rPr>
        <w:t>Figueiredo e Nobrega</w:t>
      </w:r>
      <w:r>
        <w:rPr>
          <w:color w:val="000000"/>
          <w:kern w:val="24"/>
          <w:sz w:val="24"/>
          <w:szCs w:val="24"/>
        </w:rPr>
        <w:t>,</w:t>
      </w:r>
      <w:r w:rsidRPr="00503E25">
        <w:rPr>
          <w:color w:val="000000"/>
          <w:kern w:val="24"/>
          <w:sz w:val="24"/>
          <w:szCs w:val="24"/>
        </w:rPr>
        <w:t xml:space="preserve"> 2001,</w:t>
      </w:r>
      <w:r w:rsidRPr="00503E25">
        <w:rPr>
          <w:color w:val="000000"/>
          <w:sz w:val="24"/>
          <w:szCs w:val="24"/>
        </w:rPr>
        <w:t xml:space="preserve"> </w:t>
      </w:r>
      <w:r>
        <w:rPr>
          <w:color w:val="000000"/>
          <w:sz w:val="24"/>
          <w:szCs w:val="24"/>
        </w:rPr>
        <w:t>Meirelles</w:t>
      </w:r>
      <w:r w:rsidRPr="00503E25">
        <w:rPr>
          <w:color w:val="000000"/>
          <w:sz w:val="24"/>
          <w:szCs w:val="24"/>
        </w:rPr>
        <w:t>, 2003). Isso vem como a resposta para sociedade de como gastar o dinheiro público por parte de todos os gestores, tendo como finalidade a regulamentação e aplicação de forma correta como também a punição aos maus gestores. Utilizar a lei nº 101, de 4 de maio de 2000 para direcionar e disciplinar todas as fases das finanças públicas desde sua arrecadação de tributos a</w:t>
      </w:r>
      <w:r w:rsidR="008E73D9">
        <w:rPr>
          <w:color w:val="000000"/>
          <w:sz w:val="24"/>
          <w:szCs w:val="24"/>
        </w:rPr>
        <w:t>té a sua aplicação orçamentária.</w:t>
      </w:r>
    </w:p>
    <w:p w14:paraId="6E0E910E" w14:textId="77777777" w:rsidR="003C0154" w:rsidRPr="00503E25" w:rsidRDefault="00950D16" w:rsidP="00222B34">
      <w:pPr>
        <w:ind w:firstLine="709"/>
        <w:jc w:val="both"/>
        <w:rPr>
          <w:color w:val="000000"/>
          <w:sz w:val="24"/>
          <w:szCs w:val="24"/>
        </w:rPr>
      </w:pPr>
      <w:r>
        <w:rPr>
          <w:color w:val="000000"/>
          <w:sz w:val="24"/>
          <w:szCs w:val="24"/>
        </w:rPr>
        <w:t>Como um</w:t>
      </w:r>
      <w:r w:rsidR="003C0154" w:rsidRPr="00503E25">
        <w:rPr>
          <w:color w:val="000000"/>
          <w:sz w:val="24"/>
          <w:szCs w:val="24"/>
        </w:rPr>
        <w:t xml:space="preserve"> dos instrumentos</w:t>
      </w:r>
      <w:r w:rsidR="00877778">
        <w:rPr>
          <w:color w:val="000000"/>
          <w:sz w:val="24"/>
          <w:szCs w:val="24"/>
        </w:rPr>
        <w:t xml:space="preserve"> desta lei</w:t>
      </w:r>
      <w:r w:rsidR="005009F1">
        <w:rPr>
          <w:color w:val="000000"/>
          <w:sz w:val="24"/>
          <w:szCs w:val="24"/>
        </w:rPr>
        <w:t>,</w:t>
      </w:r>
      <w:r w:rsidR="00877778">
        <w:rPr>
          <w:color w:val="000000"/>
          <w:sz w:val="24"/>
          <w:szCs w:val="24"/>
        </w:rPr>
        <w:t xml:space="preserve"> o Plano P</w:t>
      </w:r>
      <w:r w:rsidR="0023717E">
        <w:rPr>
          <w:color w:val="000000"/>
          <w:sz w:val="24"/>
          <w:szCs w:val="24"/>
        </w:rPr>
        <w:t>lurianual (</w:t>
      </w:r>
      <w:r w:rsidR="003C0154" w:rsidRPr="00503E25">
        <w:rPr>
          <w:color w:val="000000"/>
          <w:sz w:val="24"/>
          <w:szCs w:val="24"/>
        </w:rPr>
        <w:t>PPA</w:t>
      </w:r>
      <w:r w:rsidR="0023717E">
        <w:rPr>
          <w:color w:val="000000"/>
          <w:sz w:val="24"/>
          <w:szCs w:val="24"/>
        </w:rPr>
        <w:t>)</w:t>
      </w:r>
      <w:r w:rsidR="003C0154" w:rsidRPr="00503E25">
        <w:rPr>
          <w:color w:val="000000"/>
          <w:sz w:val="24"/>
          <w:szCs w:val="24"/>
        </w:rPr>
        <w:t>, contempla os programas e ações ao longo de quatro anos. Já a Le</w:t>
      </w:r>
      <w:r w:rsidR="00877778">
        <w:rPr>
          <w:color w:val="000000"/>
          <w:sz w:val="24"/>
          <w:szCs w:val="24"/>
        </w:rPr>
        <w:t>i de Diretrizes Orçamentárias (</w:t>
      </w:r>
      <w:r w:rsidR="003C0154" w:rsidRPr="00503E25">
        <w:rPr>
          <w:color w:val="000000"/>
          <w:sz w:val="24"/>
          <w:szCs w:val="24"/>
        </w:rPr>
        <w:t>LDO</w:t>
      </w:r>
      <w:r w:rsidR="00877778">
        <w:rPr>
          <w:color w:val="000000"/>
          <w:sz w:val="24"/>
          <w:szCs w:val="24"/>
        </w:rPr>
        <w:t>)</w:t>
      </w:r>
      <w:r w:rsidR="003C0154" w:rsidRPr="00503E25">
        <w:rPr>
          <w:color w:val="000000"/>
          <w:sz w:val="24"/>
          <w:szCs w:val="24"/>
        </w:rPr>
        <w:t xml:space="preserve"> dá as diretrizes para a elaboração do orçamento anual, e tem como principais instrumentos de planejamento as metas e os riscos fiscais. Enqu</w:t>
      </w:r>
      <w:r w:rsidR="00213A08">
        <w:rPr>
          <w:color w:val="000000"/>
          <w:sz w:val="24"/>
          <w:szCs w:val="24"/>
        </w:rPr>
        <w:t>anto a Lei Orçamentária Anual (</w:t>
      </w:r>
      <w:r w:rsidR="003C0154" w:rsidRPr="00503E25">
        <w:rPr>
          <w:color w:val="000000"/>
          <w:sz w:val="24"/>
          <w:szCs w:val="24"/>
        </w:rPr>
        <w:t>LOA</w:t>
      </w:r>
      <w:r w:rsidR="00213A08">
        <w:rPr>
          <w:color w:val="000000"/>
          <w:sz w:val="24"/>
          <w:szCs w:val="24"/>
        </w:rPr>
        <w:t>)</w:t>
      </w:r>
      <w:r w:rsidR="003C0154" w:rsidRPr="00503E25">
        <w:rPr>
          <w:color w:val="000000"/>
          <w:sz w:val="24"/>
          <w:szCs w:val="24"/>
        </w:rPr>
        <w:t xml:space="preserve"> compreende o orçamento anual que irá ser executado dura</w:t>
      </w:r>
      <w:r w:rsidR="005B3BD4">
        <w:rPr>
          <w:color w:val="000000"/>
          <w:sz w:val="24"/>
          <w:szCs w:val="24"/>
        </w:rPr>
        <w:t>nte o exercício (</w:t>
      </w:r>
      <w:proofErr w:type="spellStart"/>
      <w:r w:rsidR="005B3BD4">
        <w:rPr>
          <w:color w:val="000000"/>
          <w:sz w:val="24"/>
          <w:szCs w:val="24"/>
        </w:rPr>
        <w:t>Slomski</w:t>
      </w:r>
      <w:proofErr w:type="spellEnd"/>
      <w:r w:rsidR="005B3BD4">
        <w:rPr>
          <w:color w:val="000000"/>
          <w:sz w:val="24"/>
          <w:szCs w:val="24"/>
        </w:rPr>
        <w:t xml:space="preserve"> ,1996; </w:t>
      </w:r>
      <w:r w:rsidR="00CA2D3D">
        <w:rPr>
          <w:color w:val="000000"/>
          <w:sz w:val="24"/>
          <w:szCs w:val="24"/>
        </w:rPr>
        <w:t xml:space="preserve">Silva, 1997; </w:t>
      </w:r>
      <w:r w:rsidR="003C0154" w:rsidRPr="00503E25">
        <w:rPr>
          <w:color w:val="000000"/>
          <w:sz w:val="24"/>
          <w:szCs w:val="24"/>
        </w:rPr>
        <w:t xml:space="preserve">Angélico, </w:t>
      </w:r>
      <w:r w:rsidR="002E5387">
        <w:rPr>
          <w:color w:val="000000"/>
          <w:sz w:val="24"/>
          <w:szCs w:val="24"/>
        </w:rPr>
        <w:t>1992</w:t>
      </w:r>
      <w:r w:rsidR="003C0154" w:rsidRPr="00503E25">
        <w:rPr>
          <w:color w:val="000000"/>
          <w:sz w:val="24"/>
          <w:szCs w:val="24"/>
        </w:rPr>
        <w:t>)</w:t>
      </w:r>
    </w:p>
    <w:p w14:paraId="3FDFC863" w14:textId="77777777" w:rsidR="00F567E3" w:rsidRPr="003646A5" w:rsidRDefault="003C0154" w:rsidP="00222B34">
      <w:pPr>
        <w:ind w:firstLine="709"/>
        <w:jc w:val="both"/>
        <w:rPr>
          <w:color w:val="000000"/>
          <w:sz w:val="24"/>
          <w:szCs w:val="24"/>
        </w:rPr>
      </w:pPr>
      <w:r w:rsidRPr="00503E25">
        <w:rPr>
          <w:color w:val="000000"/>
          <w:sz w:val="24"/>
          <w:szCs w:val="24"/>
        </w:rPr>
        <w:t xml:space="preserve">O ônus dessas atitudes, quanto </w:t>
      </w:r>
      <w:r w:rsidR="00CA4DFB">
        <w:rPr>
          <w:color w:val="000000"/>
          <w:sz w:val="24"/>
          <w:szCs w:val="24"/>
        </w:rPr>
        <w:t xml:space="preserve">ao gerenciamento financeiro, </w:t>
      </w:r>
      <w:proofErr w:type="spellStart"/>
      <w:r w:rsidR="00CA4DFB">
        <w:rPr>
          <w:color w:val="000000"/>
          <w:sz w:val="24"/>
          <w:szCs w:val="24"/>
        </w:rPr>
        <w:t>á</w:t>
      </w:r>
      <w:proofErr w:type="spellEnd"/>
      <w:r w:rsidRPr="00503E25">
        <w:rPr>
          <w:color w:val="000000"/>
          <w:sz w:val="24"/>
          <w:szCs w:val="24"/>
        </w:rPr>
        <w:t xml:space="preserve"> punição respondendo judicialmente por um possível ato faltoso e desonesto para com a verba pública, onde estas sanções pode</w:t>
      </w:r>
      <w:r w:rsidR="00CA4DFB">
        <w:rPr>
          <w:color w:val="000000"/>
          <w:sz w:val="24"/>
          <w:szCs w:val="24"/>
        </w:rPr>
        <w:t>m</w:t>
      </w:r>
      <w:r w:rsidRPr="00503E25">
        <w:rPr>
          <w:color w:val="000000"/>
          <w:sz w:val="24"/>
          <w:szCs w:val="24"/>
        </w:rPr>
        <w:t xml:space="preserve"> ser a perda do mandato, multa, bloqueio de bens e até a reclusão</w:t>
      </w:r>
      <w:r>
        <w:rPr>
          <w:color w:val="000000"/>
          <w:sz w:val="24"/>
          <w:szCs w:val="24"/>
        </w:rPr>
        <w:t xml:space="preserve"> (</w:t>
      </w:r>
      <w:proofErr w:type="spellStart"/>
      <w:r w:rsidR="003646A5" w:rsidRPr="003646A5">
        <w:rPr>
          <w:color w:val="000000"/>
          <w:sz w:val="24"/>
          <w:szCs w:val="24"/>
        </w:rPr>
        <w:t>Bandiera</w:t>
      </w:r>
      <w:proofErr w:type="spellEnd"/>
      <w:r w:rsidR="003646A5" w:rsidRPr="003646A5">
        <w:rPr>
          <w:color w:val="000000"/>
          <w:sz w:val="24"/>
          <w:szCs w:val="24"/>
        </w:rPr>
        <w:t xml:space="preserve">, </w:t>
      </w:r>
      <w:proofErr w:type="spellStart"/>
      <w:r w:rsidR="003646A5" w:rsidRPr="003646A5">
        <w:rPr>
          <w:color w:val="000000"/>
          <w:sz w:val="24"/>
          <w:szCs w:val="24"/>
        </w:rPr>
        <w:t>Prat</w:t>
      </w:r>
      <w:proofErr w:type="spellEnd"/>
      <w:r w:rsidR="003646A5" w:rsidRPr="003646A5">
        <w:rPr>
          <w:color w:val="000000"/>
          <w:sz w:val="24"/>
          <w:szCs w:val="24"/>
        </w:rPr>
        <w:t xml:space="preserve">, </w:t>
      </w:r>
      <w:proofErr w:type="spellStart"/>
      <w:r w:rsidR="003646A5" w:rsidRPr="003646A5">
        <w:rPr>
          <w:color w:val="000000"/>
          <w:sz w:val="24"/>
          <w:szCs w:val="24"/>
        </w:rPr>
        <w:t>Valetti</w:t>
      </w:r>
      <w:proofErr w:type="spellEnd"/>
      <w:r w:rsidR="003646A5" w:rsidRPr="003646A5">
        <w:rPr>
          <w:color w:val="000000"/>
          <w:sz w:val="24"/>
          <w:szCs w:val="24"/>
        </w:rPr>
        <w:t xml:space="preserve"> et.al. 2009,</w:t>
      </w:r>
      <w:r w:rsidRPr="003646A5">
        <w:rPr>
          <w:color w:val="000000"/>
          <w:sz w:val="24"/>
          <w:szCs w:val="24"/>
        </w:rPr>
        <w:t xml:space="preserve">Coso, 2014). </w:t>
      </w:r>
    </w:p>
    <w:p w14:paraId="07175303" w14:textId="77777777" w:rsidR="003C0154" w:rsidRPr="00503E25" w:rsidRDefault="003C0154" w:rsidP="00222B34">
      <w:pPr>
        <w:ind w:firstLine="709"/>
        <w:jc w:val="both"/>
        <w:rPr>
          <w:color w:val="000000"/>
          <w:sz w:val="24"/>
          <w:szCs w:val="24"/>
        </w:rPr>
      </w:pPr>
      <w:r w:rsidRPr="00503E25">
        <w:rPr>
          <w:color w:val="000000"/>
          <w:sz w:val="24"/>
          <w:szCs w:val="24"/>
        </w:rPr>
        <w:t>A LRF também está amparada pelo código penal e torna crime</w:t>
      </w:r>
      <w:r w:rsidR="00082C72">
        <w:rPr>
          <w:color w:val="000000"/>
          <w:sz w:val="24"/>
          <w:szCs w:val="24"/>
        </w:rPr>
        <w:t xml:space="preserve"> os</w:t>
      </w:r>
      <w:r w:rsidRPr="00503E25">
        <w:rPr>
          <w:color w:val="000000"/>
          <w:sz w:val="24"/>
          <w:szCs w:val="24"/>
        </w:rPr>
        <w:t xml:space="preserve"> atos contra a economia pública</w:t>
      </w:r>
      <w:r w:rsidR="00082C72">
        <w:rPr>
          <w:color w:val="000000"/>
          <w:sz w:val="24"/>
          <w:szCs w:val="24"/>
        </w:rPr>
        <w:t>,</w:t>
      </w:r>
      <w:r w:rsidRPr="00503E25">
        <w:rPr>
          <w:color w:val="000000"/>
          <w:sz w:val="24"/>
          <w:szCs w:val="24"/>
        </w:rPr>
        <w:t xml:space="preserve"> tanto de natureza institucional quanto individual, garantindo assim</w:t>
      </w:r>
      <w:r w:rsidR="00082C72">
        <w:rPr>
          <w:color w:val="000000"/>
          <w:sz w:val="24"/>
          <w:szCs w:val="24"/>
        </w:rPr>
        <w:t>,</w:t>
      </w:r>
      <w:r w:rsidRPr="00503E25">
        <w:rPr>
          <w:color w:val="000000"/>
          <w:sz w:val="24"/>
          <w:szCs w:val="24"/>
        </w:rPr>
        <w:t xml:space="preserve"> suas atribuições de fiscalização, controle e transparência. </w:t>
      </w:r>
    </w:p>
    <w:p w14:paraId="24D853C9" w14:textId="77777777" w:rsidR="003C0154" w:rsidRPr="000C02DD" w:rsidRDefault="003C0154" w:rsidP="00222B34">
      <w:pPr>
        <w:ind w:firstLine="709"/>
        <w:jc w:val="both"/>
        <w:rPr>
          <w:b/>
          <w:sz w:val="24"/>
          <w:szCs w:val="24"/>
        </w:rPr>
      </w:pPr>
      <w:r w:rsidRPr="00503E25">
        <w:rPr>
          <w:color w:val="000000"/>
          <w:sz w:val="24"/>
          <w:szCs w:val="24"/>
        </w:rPr>
        <w:t>A sociedade deve ter uma participação mais assídua nas questões relativa à Administração Pública. Estas informações que a lei determina devem ser transparentes para entendimento da população</w:t>
      </w:r>
      <w:r w:rsidR="0023717E">
        <w:rPr>
          <w:color w:val="000000"/>
          <w:sz w:val="24"/>
          <w:szCs w:val="24"/>
        </w:rPr>
        <w:t xml:space="preserve"> (</w:t>
      </w:r>
      <w:r>
        <w:rPr>
          <w:color w:val="000000"/>
          <w:sz w:val="24"/>
          <w:szCs w:val="24"/>
        </w:rPr>
        <w:t>Araújo</w:t>
      </w:r>
      <w:r w:rsidRPr="00671738">
        <w:rPr>
          <w:i/>
          <w:color w:val="000000"/>
          <w:sz w:val="24"/>
          <w:szCs w:val="24"/>
        </w:rPr>
        <w:t xml:space="preserve"> et. al.</w:t>
      </w:r>
      <w:r>
        <w:rPr>
          <w:color w:val="000000"/>
          <w:sz w:val="24"/>
          <w:szCs w:val="24"/>
        </w:rPr>
        <w:t xml:space="preserve"> 2005, </w:t>
      </w:r>
      <w:proofErr w:type="spellStart"/>
      <w:r>
        <w:rPr>
          <w:color w:val="000000"/>
          <w:sz w:val="24"/>
          <w:szCs w:val="24"/>
        </w:rPr>
        <w:t>Petrovicts</w:t>
      </w:r>
      <w:proofErr w:type="spellEnd"/>
      <w:r>
        <w:rPr>
          <w:color w:val="000000"/>
          <w:sz w:val="24"/>
          <w:szCs w:val="24"/>
        </w:rPr>
        <w:t>, 2011, Coso,</w:t>
      </w:r>
      <w:r w:rsidR="00FC09C4">
        <w:rPr>
          <w:color w:val="000000"/>
          <w:sz w:val="24"/>
          <w:szCs w:val="24"/>
        </w:rPr>
        <w:t xml:space="preserve"> </w:t>
      </w:r>
      <w:r>
        <w:rPr>
          <w:color w:val="000000"/>
          <w:sz w:val="24"/>
          <w:szCs w:val="24"/>
        </w:rPr>
        <w:t xml:space="preserve">2014, </w:t>
      </w:r>
      <w:proofErr w:type="spellStart"/>
      <w:r>
        <w:rPr>
          <w:color w:val="000000"/>
          <w:sz w:val="24"/>
          <w:szCs w:val="24"/>
        </w:rPr>
        <w:t>Vinnari</w:t>
      </w:r>
      <w:proofErr w:type="spellEnd"/>
      <w:r w:rsidR="003646A5">
        <w:rPr>
          <w:color w:val="000000"/>
          <w:sz w:val="24"/>
          <w:szCs w:val="24"/>
        </w:rPr>
        <w:t>,</w:t>
      </w:r>
      <w:r>
        <w:rPr>
          <w:color w:val="000000"/>
          <w:sz w:val="24"/>
          <w:szCs w:val="24"/>
        </w:rPr>
        <w:t xml:space="preserve"> </w:t>
      </w:r>
      <w:proofErr w:type="spellStart"/>
      <w:r>
        <w:rPr>
          <w:color w:val="000000"/>
          <w:sz w:val="24"/>
          <w:szCs w:val="24"/>
        </w:rPr>
        <w:t>S</w:t>
      </w:r>
      <w:r w:rsidR="003646A5">
        <w:rPr>
          <w:color w:val="000000"/>
          <w:sz w:val="24"/>
          <w:szCs w:val="24"/>
        </w:rPr>
        <w:t>kaerbaek</w:t>
      </w:r>
      <w:proofErr w:type="spellEnd"/>
      <w:r>
        <w:rPr>
          <w:color w:val="000000"/>
          <w:sz w:val="24"/>
          <w:szCs w:val="24"/>
        </w:rPr>
        <w:t xml:space="preserve"> ,</w:t>
      </w:r>
      <w:r w:rsidRPr="00670ECB">
        <w:rPr>
          <w:color w:val="000000"/>
          <w:sz w:val="24"/>
          <w:szCs w:val="24"/>
        </w:rPr>
        <w:t>2014</w:t>
      </w:r>
      <w:r>
        <w:rPr>
          <w:color w:val="000000"/>
          <w:sz w:val="24"/>
          <w:szCs w:val="24"/>
        </w:rPr>
        <w:t>)</w:t>
      </w:r>
      <w:r w:rsidRPr="00503E25">
        <w:rPr>
          <w:color w:val="000000"/>
          <w:sz w:val="24"/>
          <w:szCs w:val="24"/>
        </w:rPr>
        <w:t xml:space="preserve">. Isso deve ser claro na </w:t>
      </w:r>
      <w:r w:rsidRPr="000C02DD">
        <w:rPr>
          <w:sz w:val="24"/>
          <w:szCs w:val="24"/>
        </w:rPr>
        <w:t xml:space="preserve">lei e estar inserida nos atos e fatos do gestor. Desta forma se tem o seguinte quesito norteador: </w:t>
      </w:r>
      <w:r w:rsidR="00411A6E" w:rsidRPr="000C02DD">
        <w:rPr>
          <w:sz w:val="24"/>
          <w:szCs w:val="24"/>
        </w:rPr>
        <w:t xml:space="preserve">Qual a </w:t>
      </w:r>
      <w:r w:rsidR="00222B34" w:rsidRPr="00503E25">
        <w:rPr>
          <w:sz w:val="24"/>
          <w:szCs w:val="24"/>
        </w:rPr>
        <w:t xml:space="preserve">importância </w:t>
      </w:r>
      <w:r w:rsidR="00222B34">
        <w:rPr>
          <w:sz w:val="24"/>
          <w:szCs w:val="24"/>
        </w:rPr>
        <w:t>do</w:t>
      </w:r>
      <w:r w:rsidR="00222B34" w:rsidRPr="00503E25">
        <w:rPr>
          <w:sz w:val="24"/>
          <w:szCs w:val="24"/>
        </w:rPr>
        <w:t xml:space="preserve"> conhecimento dos </w:t>
      </w:r>
      <w:r w:rsidR="00222B34">
        <w:rPr>
          <w:sz w:val="24"/>
          <w:szCs w:val="24"/>
        </w:rPr>
        <w:t xml:space="preserve">limites </w:t>
      </w:r>
      <w:r w:rsidR="00382F59">
        <w:rPr>
          <w:sz w:val="24"/>
          <w:szCs w:val="24"/>
        </w:rPr>
        <w:t>LRF</w:t>
      </w:r>
      <w:r w:rsidR="002E5387">
        <w:rPr>
          <w:sz w:val="24"/>
          <w:szCs w:val="24"/>
        </w:rPr>
        <w:t xml:space="preserve"> </w:t>
      </w:r>
      <w:r w:rsidR="00382F59">
        <w:rPr>
          <w:sz w:val="24"/>
          <w:szCs w:val="24"/>
        </w:rPr>
        <w:t>para o profissional</w:t>
      </w:r>
      <w:r w:rsidR="00411A6E" w:rsidRPr="000C02DD">
        <w:rPr>
          <w:sz w:val="24"/>
          <w:szCs w:val="24"/>
        </w:rPr>
        <w:t xml:space="preserve"> de contabilidad</w:t>
      </w:r>
      <w:r w:rsidR="00382F59">
        <w:rPr>
          <w:sz w:val="24"/>
          <w:szCs w:val="24"/>
        </w:rPr>
        <w:t>e que atua</w:t>
      </w:r>
      <w:r w:rsidR="00411A6E" w:rsidRPr="000C02DD">
        <w:rPr>
          <w:sz w:val="24"/>
          <w:szCs w:val="24"/>
        </w:rPr>
        <w:t xml:space="preserve"> na área pública?</w:t>
      </w:r>
    </w:p>
    <w:p w14:paraId="1A131A9E" w14:textId="77777777" w:rsidR="00382F59" w:rsidRDefault="009F249F" w:rsidP="00222B34">
      <w:pPr>
        <w:ind w:firstLine="709"/>
        <w:jc w:val="both"/>
        <w:rPr>
          <w:color w:val="000000"/>
          <w:sz w:val="24"/>
          <w:szCs w:val="24"/>
        </w:rPr>
      </w:pPr>
      <w:r>
        <w:rPr>
          <w:color w:val="000000"/>
          <w:sz w:val="24"/>
          <w:szCs w:val="24"/>
        </w:rPr>
        <w:t xml:space="preserve">O </w:t>
      </w:r>
      <w:r w:rsidR="002018B8">
        <w:rPr>
          <w:color w:val="000000"/>
          <w:sz w:val="24"/>
          <w:szCs w:val="24"/>
        </w:rPr>
        <w:t>objetivo</w:t>
      </w:r>
      <w:r w:rsidR="003C0154" w:rsidRPr="00503E25">
        <w:rPr>
          <w:color w:val="000000"/>
          <w:sz w:val="24"/>
          <w:szCs w:val="24"/>
        </w:rPr>
        <w:t xml:space="preserve"> é </w:t>
      </w:r>
      <w:r w:rsidR="00F67E5E" w:rsidRPr="00503E25">
        <w:rPr>
          <w:sz w:val="24"/>
          <w:szCs w:val="24"/>
        </w:rPr>
        <w:t xml:space="preserve">destacar a importância </w:t>
      </w:r>
      <w:r w:rsidR="00F67E5E">
        <w:rPr>
          <w:sz w:val="24"/>
          <w:szCs w:val="24"/>
        </w:rPr>
        <w:t>do</w:t>
      </w:r>
      <w:r w:rsidR="00F67E5E" w:rsidRPr="00503E25">
        <w:rPr>
          <w:sz w:val="24"/>
          <w:szCs w:val="24"/>
        </w:rPr>
        <w:t xml:space="preserve"> conhecimento dos </w:t>
      </w:r>
      <w:r w:rsidR="00F67E5E">
        <w:rPr>
          <w:sz w:val="24"/>
          <w:szCs w:val="24"/>
        </w:rPr>
        <w:t xml:space="preserve">limites da aplicação </w:t>
      </w:r>
      <w:r w:rsidR="00F67E5E" w:rsidRPr="00503E25">
        <w:rPr>
          <w:sz w:val="24"/>
          <w:szCs w:val="24"/>
        </w:rPr>
        <w:t>da Lei d</w:t>
      </w:r>
      <w:r w:rsidR="00F67E5E">
        <w:rPr>
          <w:sz w:val="24"/>
          <w:szCs w:val="24"/>
        </w:rPr>
        <w:t>e Responsabilidade Fiscal (LRF)</w:t>
      </w:r>
      <w:r w:rsidR="00F67E5E" w:rsidRPr="00503E25">
        <w:rPr>
          <w:sz w:val="24"/>
          <w:szCs w:val="24"/>
        </w:rPr>
        <w:t xml:space="preserve"> para o profissional de contabilidade que atua dentro da área pública</w:t>
      </w:r>
      <w:r w:rsidR="003C0154" w:rsidRPr="00503E25">
        <w:rPr>
          <w:sz w:val="24"/>
          <w:szCs w:val="24"/>
        </w:rPr>
        <w:t xml:space="preserve">, uma vez que </w:t>
      </w:r>
      <w:r w:rsidR="003C0154" w:rsidRPr="00503E25">
        <w:rPr>
          <w:color w:val="000000"/>
          <w:sz w:val="24"/>
          <w:szCs w:val="24"/>
        </w:rPr>
        <w:t xml:space="preserve">os Estados e Municípios União e os Distrito Federal </w:t>
      </w:r>
      <w:r w:rsidR="00994301" w:rsidRPr="00503E25">
        <w:rPr>
          <w:color w:val="000000"/>
          <w:sz w:val="24"/>
          <w:szCs w:val="24"/>
        </w:rPr>
        <w:t>vêm</w:t>
      </w:r>
      <w:r w:rsidR="003C0154" w:rsidRPr="00503E25">
        <w:rPr>
          <w:color w:val="000000"/>
          <w:sz w:val="24"/>
          <w:szCs w:val="24"/>
        </w:rPr>
        <w:t xml:space="preserve"> compulsoriamente aplicando </w:t>
      </w:r>
      <w:r w:rsidR="002018B8">
        <w:rPr>
          <w:color w:val="000000"/>
          <w:sz w:val="24"/>
          <w:szCs w:val="24"/>
        </w:rPr>
        <w:t>a LRF</w:t>
      </w:r>
      <w:r w:rsidR="003C0154" w:rsidRPr="00503E25">
        <w:rPr>
          <w:color w:val="000000"/>
          <w:sz w:val="24"/>
          <w:szCs w:val="24"/>
        </w:rPr>
        <w:t xml:space="preserve"> n.º101/2000 principalmente nas leis orçamentarias, em seu artigo constitucional 165 em seus parágrafo</w:t>
      </w:r>
      <w:r w:rsidR="002018B8">
        <w:rPr>
          <w:color w:val="000000"/>
          <w:sz w:val="24"/>
          <w:szCs w:val="24"/>
        </w:rPr>
        <w:t>s 1, 2 e 8 que trata do PPA, LDO e LOA</w:t>
      </w:r>
      <w:r w:rsidR="003C0154" w:rsidRPr="00503E25">
        <w:rPr>
          <w:color w:val="000000"/>
          <w:sz w:val="24"/>
          <w:szCs w:val="24"/>
        </w:rPr>
        <w:t>. Nos aspectos seguintes, determinado por essa mesma lei.</w:t>
      </w:r>
    </w:p>
    <w:p w14:paraId="69F0D5A5" w14:textId="77777777" w:rsidR="003C0154" w:rsidRPr="003646A5" w:rsidRDefault="00382F59" w:rsidP="00222B34">
      <w:pPr>
        <w:ind w:firstLine="709"/>
        <w:jc w:val="both"/>
        <w:rPr>
          <w:color w:val="000000"/>
          <w:sz w:val="24"/>
          <w:szCs w:val="24"/>
        </w:rPr>
      </w:pPr>
      <w:r w:rsidRPr="003646A5">
        <w:rPr>
          <w:color w:val="000000"/>
          <w:sz w:val="24"/>
          <w:szCs w:val="24"/>
        </w:rPr>
        <w:t>Além da introdução, o trabalho está estruturado em cinco divisões, demonstrando a revisão de literatura sobre o tema abordado</w:t>
      </w:r>
      <w:r w:rsidR="00BD5288" w:rsidRPr="003646A5">
        <w:rPr>
          <w:color w:val="000000"/>
          <w:sz w:val="24"/>
          <w:szCs w:val="24"/>
        </w:rPr>
        <w:t>, relatando os conceitos e procedimentos da LRF</w:t>
      </w:r>
      <w:r w:rsidR="003A6ED0" w:rsidRPr="003646A5">
        <w:rPr>
          <w:color w:val="000000"/>
          <w:sz w:val="24"/>
          <w:szCs w:val="24"/>
        </w:rPr>
        <w:t xml:space="preserve">, suas contribuições para a fiscalização, </w:t>
      </w:r>
      <w:r w:rsidR="00BD5288" w:rsidRPr="003646A5">
        <w:rPr>
          <w:color w:val="000000"/>
          <w:sz w:val="24"/>
          <w:szCs w:val="24"/>
        </w:rPr>
        <w:t>as particularidades e ambiente da administração pública</w:t>
      </w:r>
      <w:r w:rsidR="003A6ED0" w:rsidRPr="003646A5">
        <w:rPr>
          <w:color w:val="000000"/>
          <w:sz w:val="24"/>
          <w:szCs w:val="24"/>
        </w:rPr>
        <w:t xml:space="preserve">, os procedimentos metodológicos, as análises realizadas e as conclusões obtidas acerca do assunto pesquisado.  </w:t>
      </w:r>
    </w:p>
    <w:p w14:paraId="57410843" w14:textId="77777777" w:rsidR="006D3092" w:rsidRDefault="006D3092" w:rsidP="006C2F03">
      <w:pPr>
        <w:jc w:val="both"/>
        <w:rPr>
          <w:b/>
          <w:color w:val="000000"/>
          <w:sz w:val="24"/>
          <w:szCs w:val="24"/>
        </w:rPr>
      </w:pPr>
    </w:p>
    <w:p w14:paraId="74E6CCB3" w14:textId="77777777" w:rsidR="0032034C" w:rsidRDefault="0032034C" w:rsidP="006C2F03">
      <w:pPr>
        <w:jc w:val="both"/>
        <w:rPr>
          <w:b/>
          <w:color w:val="000000"/>
          <w:sz w:val="24"/>
          <w:szCs w:val="24"/>
        </w:rPr>
      </w:pPr>
      <w:r>
        <w:rPr>
          <w:b/>
          <w:color w:val="000000"/>
          <w:sz w:val="24"/>
          <w:szCs w:val="24"/>
        </w:rPr>
        <w:t>2 REFERÊNCIAL TEÓRICO</w:t>
      </w:r>
    </w:p>
    <w:p w14:paraId="5547F17A" w14:textId="77777777" w:rsidR="006C2F03" w:rsidRDefault="00B27FF8" w:rsidP="006C2F03">
      <w:pPr>
        <w:jc w:val="both"/>
        <w:rPr>
          <w:b/>
          <w:color w:val="000000"/>
          <w:sz w:val="24"/>
          <w:szCs w:val="24"/>
        </w:rPr>
      </w:pPr>
      <w:r>
        <w:rPr>
          <w:b/>
          <w:color w:val="000000"/>
          <w:sz w:val="24"/>
          <w:szCs w:val="24"/>
        </w:rPr>
        <w:t>2.1</w:t>
      </w:r>
      <w:r w:rsidR="003C0154" w:rsidRPr="00503E25">
        <w:rPr>
          <w:b/>
          <w:color w:val="000000"/>
          <w:sz w:val="24"/>
          <w:szCs w:val="24"/>
        </w:rPr>
        <w:t xml:space="preserve"> </w:t>
      </w:r>
      <w:r w:rsidR="00FC0A3A">
        <w:rPr>
          <w:b/>
          <w:color w:val="000000"/>
          <w:sz w:val="24"/>
          <w:szCs w:val="24"/>
        </w:rPr>
        <w:t>F</w:t>
      </w:r>
      <w:r w:rsidR="00FC0A3A" w:rsidRPr="00503E25">
        <w:rPr>
          <w:b/>
          <w:color w:val="000000"/>
          <w:sz w:val="24"/>
          <w:szCs w:val="24"/>
        </w:rPr>
        <w:t>inalidades d</w:t>
      </w:r>
      <w:r w:rsidR="00BD5288">
        <w:rPr>
          <w:b/>
          <w:color w:val="000000"/>
          <w:sz w:val="24"/>
          <w:szCs w:val="24"/>
        </w:rPr>
        <w:t>a LRF</w:t>
      </w:r>
      <w:r w:rsidR="00FC0A3A" w:rsidRPr="00503E25">
        <w:rPr>
          <w:b/>
          <w:color w:val="000000"/>
          <w:sz w:val="24"/>
          <w:szCs w:val="24"/>
        </w:rPr>
        <w:t xml:space="preserve"> na gestão pública </w:t>
      </w:r>
    </w:p>
    <w:p w14:paraId="4407B84D" w14:textId="77777777" w:rsidR="003C0154" w:rsidRPr="006C2F03" w:rsidRDefault="003C0154" w:rsidP="006C2F03">
      <w:pPr>
        <w:ind w:firstLine="708"/>
        <w:jc w:val="both"/>
        <w:rPr>
          <w:b/>
          <w:color w:val="000000"/>
          <w:sz w:val="24"/>
          <w:szCs w:val="24"/>
        </w:rPr>
      </w:pPr>
      <w:r w:rsidRPr="00503E25">
        <w:rPr>
          <w:color w:val="000000"/>
          <w:sz w:val="24"/>
          <w:szCs w:val="24"/>
        </w:rPr>
        <w:t>A LRF</w:t>
      </w:r>
      <w:r w:rsidR="00A7244B">
        <w:rPr>
          <w:color w:val="000000"/>
          <w:sz w:val="24"/>
          <w:szCs w:val="24"/>
        </w:rPr>
        <w:t xml:space="preserve"> estabelece </w:t>
      </w:r>
      <w:r w:rsidRPr="00503E25">
        <w:rPr>
          <w:color w:val="000000"/>
          <w:sz w:val="24"/>
          <w:szCs w:val="24"/>
        </w:rPr>
        <w:t>o equilíbrio das contas públicas propõe como uma mudança cultural e institucional na administração dos recursos do Estado</w:t>
      </w:r>
      <w:r w:rsidR="00A7244B">
        <w:rPr>
          <w:color w:val="000000"/>
          <w:sz w:val="24"/>
          <w:szCs w:val="24"/>
        </w:rPr>
        <w:t xml:space="preserve"> (Albuquerque et. al. 2015, Nascimento, </w:t>
      </w:r>
      <w:proofErr w:type="spellStart"/>
      <w:r w:rsidR="00A7244B">
        <w:rPr>
          <w:color w:val="000000"/>
          <w:sz w:val="24"/>
          <w:szCs w:val="24"/>
        </w:rPr>
        <w:t>Debus</w:t>
      </w:r>
      <w:proofErr w:type="spellEnd"/>
      <w:r w:rsidR="00A7244B">
        <w:rPr>
          <w:color w:val="000000"/>
          <w:sz w:val="24"/>
          <w:szCs w:val="24"/>
        </w:rPr>
        <w:t>, 2016).</w:t>
      </w:r>
      <w:r w:rsidRPr="00503E25">
        <w:rPr>
          <w:color w:val="000000"/>
          <w:sz w:val="24"/>
          <w:szCs w:val="24"/>
        </w:rPr>
        <w:t xml:space="preserve"> Assim, por força dos deveres jurídicos trazidos pela LRF, os agentes públicos ficam subordinados as normas estabelecidas pela lei, na qual a violação no que determina a lei, à responsabilidade acarretará em sanções institucionais e contra os próprios sujeitos que servem ao poder público</w:t>
      </w:r>
      <w:r w:rsidR="00A7244B">
        <w:rPr>
          <w:color w:val="000000"/>
          <w:sz w:val="24"/>
          <w:szCs w:val="24"/>
        </w:rPr>
        <w:t>.</w:t>
      </w:r>
    </w:p>
    <w:p w14:paraId="773639C9" w14:textId="77777777" w:rsidR="003C0154" w:rsidRPr="00503E25" w:rsidRDefault="003C0154" w:rsidP="003C0154">
      <w:pPr>
        <w:ind w:firstLine="709"/>
        <w:jc w:val="both"/>
        <w:rPr>
          <w:color w:val="000000"/>
          <w:sz w:val="24"/>
          <w:szCs w:val="24"/>
        </w:rPr>
      </w:pPr>
      <w:r w:rsidRPr="00503E25">
        <w:rPr>
          <w:color w:val="000000"/>
          <w:sz w:val="24"/>
          <w:szCs w:val="24"/>
        </w:rPr>
        <w:lastRenderedPageBreak/>
        <w:t>Nesse sentido, Pinto</w:t>
      </w:r>
      <w:r w:rsidR="00A7244B">
        <w:rPr>
          <w:color w:val="000000"/>
          <w:sz w:val="24"/>
          <w:szCs w:val="24"/>
        </w:rPr>
        <w:t xml:space="preserve"> (</w:t>
      </w:r>
      <w:r w:rsidRPr="00503E25">
        <w:rPr>
          <w:color w:val="000000"/>
          <w:sz w:val="24"/>
          <w:szCs w:val="24"/>
        </w:rPr>
        <w:t xml:space="preserve">2006) menciona que </w:t>
      </w:r>
      <w:r w:rsidR="003D166B">
        <w:rPr>
          <w:color w:val="000000"/>
          <w:sz w:val="24"/>
          <w:szCs w:val="24"/>
        </w:rPr>
        <w:t>a LRF</w:t>
      </w:r>
      <w:r w:rsidRPr="00503E25">
        <w:rPr>
          <w:color w:val="000000"/>
          <w:sz w:val="24"/>
          <w:szCs w:val="24"/>
        </w:rPr>
        <w:t xml:space="preserve"> busca, assim, dar mais seriedade e transparência na aplicação dos recursos públicos. Além disso, garantir maior eficiência no gerenciamento da administração sendo que é “um meio pelo, o qual se executa a política fiscal da Nação” </w:t>
      </w:r>
      <w:r w:rsidR="00A7244B">
        <w:rPr>
          <w:color w:val="000000"/>
          <w:sz w:val="24"/>
          <w:szCs w:val="24"/>
        </w:rPr>
        <w:t xml:space="preserve"> de acordo com T</w:t>
      </w:r>
      <w:r w:rsidRPr="00503E25">
        <w:rPr>
          <w:color w:val="000000"/>
          <w:sz w:val="24"/>
          <w:szCs w:val="24"/>
        </w:rPr>
        <w:t>oledo Junior</w:t>
      </w:r>
      <w:r w:rsidR="00A7244B">
        <w:rPr>
          <w:color w:val="000000"/>
          <w:sz w:val="24"/>
          <w:szCs w:val="24"/>
        </w:rPr>
        <w:t xml:space="preserve"> (2005</w:t>
      </w:r>
      <w:r w:rsidRPr="00503E25">
        <w:rPr>
          <w:color w:val="000000"/>
          <w:sz w:val="24"/>
          <w:szCs w:val="24"/>
        </w:rPr>
        <w:t>).</w:t>
      </w:r>
    </w:p>
    <w:p w14:paraId="7653CFB9" w14:textId="77777777" w:rsidR="003C0154" w:rsidRPr="00503E25" w:rsidRDefault="003C0154" w:rsidP="003C0154">
      <w:pPr>
        <w:ind w:firstLine="709"/>
        <w:jc w:val="both"/>
        <w:rPr>
          <w:color w:val="000000"/>
          <w:sz w:val="24"/>
          <w:szCs w:val="24"/>
        </w:rPr>
      </w:pPr>
      <w:r w:rsidRPr="00503E25">
        <w:rPr>
          <w:color w:val="000000"/>
          <w:sz w:val="24"/>
          <w:szCs w:val="24"/>
        </w:rPr>
        <w:t>Nos incisos I e II do artigo 16, a LRF impõe, aos seus jurisdicionados a necessidade específica de remeterem aos Tribunais de Contas os documentos ali elencados, com o objetivo de fazer uma análise dos editais de licitação e assegurar as condições orçamentário-financeiras materiais para a realização da despesa (Rosa</w:t>
      </w:r>
      <w:r w:rsidR="003646A5">
        <w:rPr>
          <w:color w:val="000000"/>
          <w:sz w:val="24"/>
          <w:szCs w:val="24"/>
        </w:rPr>
        <w:t xml:space="preserve">, </w:t>
      </w:r>
      <w:r w:rsidRPr="00503E25">
        <w:rPr>
          <w:color w:val="000000"/>
          <w:sz w:val="24"/>
          <w:szCs w:val="24"/>
        </w:rPr>
        <w:t>Neto, 2001</w:t>
      </w:r>
      <w:r w:rsidR="003646A5">
        <w:rPr>
          <w:color w:val="000000"/>
          <w:sz w:val="24"/>
          <w:szCs w:val="24"/>
        </w:rPr>
        <w:t>, Dias et. al. 2013</w:t>
      </w:r>
      <w:r w:rsidRPr="00503E25">
        <w:rPr>
          <w:color w:val="000000"/>
          <w:sz w:val="24"/>
          <w:szCs w:val="24"/>
        </w:rPr>
        <w:t>).</w:t>
      </w:r>
    </w:p>
    <w:p w14:paraId="0854E838" w14:textId="77777777" w:rsidR="002E5387" w:rsidRDefault="00974018" w:rsidP="003C0154">
      <w:pPr>
        <w:ind w:firstLine="709"/>
        <w:jc w:val="both"/>
        <w:rPr>
          <w:color w:val="000000"/>
          <w:sz w:val="24"/>
          <w:szCs w:val="24"/>
        </w:rPr>
      </w:pPr>
      <w:r>
        <w:rPr>
          <w:color w:val="000000"/>
          <w:sz w:val="24"/>
          <w:szCs w:val="24"/>
        </w:rPr>
        <w:t>No entendimento de Oliveira (</w:t>
      </w:r>
      <w:r w:rsidR="003C0154" w:rsidRPr="00503E25">
        <w:rPr>
          <w:color w:val="000000"/>
          <w:sz w:val="24"/>
          <w:szCs w:val="24"/>
        </w:rPr>
        <w:t>2002) estabelece objetivos da LRF é fazer com que os administradores públicos cumpram metas, efetuando despesas no máximo ao valor equivalente as receitas, para que haja um adimplemento total das despesas, visto que, “ao impor estratégias de combate aborda” (Toledo Junior,</w:t>
      </w:r>
      <w:r w:rsidR="009B3257">
        <w:rPr>
          <w:color w:val="000000"/>
          <w:sz w:val="24"/>
          <w:szCs w:val="24"/>
        </w:rPr>
        <w:t xml:space="preserve"> </w:t>
      </w:r>
      <w:r w:rsidR="003C0154" w:rsidRPr="00503E25">
        <w:rPr>
          <w:color w:val="000000"/>
          <w:sz w:val="24"/>
          <w:szCs w:val="24"/>
        </w:rPr>
        <w:t xml:space="preserve">2005) a dívida governamental que diz a Lei Complementar n. 101, de 2000, busca predominante, a estabilidade dos preços e dos juros sem sua visão econômica. </w:t>
      </w:r>
    </w:p>
    <w:p w14:paraId="3C5D5122" w14:textId="77777777" w:rsidR="003C0154" w:rsidRPr="00503E25" w:rsidRDefault="003C0154" w:rsidP="003C0154">
      <w:pPr>
        <w:ind w:firstLine="709"/>
        <w:jc w:val="both"/>
        <w:rPr>
          <w:color w:val="000000"/>
          <w:sz w:val="24"/>
          <w:szCs w:val="24"/>
        </w:rPr>
      </w:pPr>
      <w:r w:rsidRPr="00503E25">
        <w:rPr>
          <w:color w:val="000000"/>
          <w:sz w:val="24"/>
          <w:szCs w:val="24"/>
        </w:rPr>
        <w:t xml:space="preserve">Neste norte, Oliveira </w:t>
      </w:r>
      <w:r>
        <w:rPr>
          <w:color w:val="000000"/>
          <w:sz w:val="24"/>
          <w:szCs w:val="24"/>
        </w:rPr>
        <w:t xml:space="preserve">(2002) indaga </w:t>
      </w:r>
      <w:r w:rsidRPr="00503E25">
        <w:rPr>
          <w:color w:val="000000"/>
          <w:sz w:val="24"/>
          <w:szCs w:val="24"/>
        </w:rPr>
        <w:t>que a LRF foi criada com o objetivo de fazer com que a Administração Pública tenha uma ação planejada e transparente, em que se previnem riscos e corrigem desvios capazes de afetar o equilíbrio das contas públicas</w:t>
      </w:r>
      <w:r w:rsidR="002E5387">
        <w:rPr>
          <w:color w:val="000000"/>
          <w:sz w:val="24"/>
          <w:szCs w:val="24"/>
        </w:rPr>
        <w:t>. M</w:t>
      </w:r>
      <w:r w:rsidRPr="00503E25">
        <w:rPr>
          <w:color w:val="000000"/>
          <w:sz w:val="24"/>
          <w:szCs w:val="24"/>
        </w:rPr>
        <w:t>ediante o cumprimento de metas e resultados entre receitas e despesas (Nascimento, 2009)</w:t>
      </w:r>
      <w:r w:rsidR="00C625E2">
        <w:rPr>
          <w:color w:val="000000"/>
          <w:sz w:val="24"/>
          <w:szCs w:val="24"/>
        </w:rPr>
        <w:t>.</w:t>
      </w:r>
    </w:p>
    <w:p w14:paraId="62FE664F" w14:textId="77777777" w:rsidR="003C0154" w:rsidRPr="00503E25" w:rsidRDefault="003C0154" w:rsidP="003C0154">
      <w:pPr>
        <w:ind w:firstLine="709"/>
        <w:jc w:val="both"/>
        <w:rPr>
          <w:color w:val="000000"/>
          <w:sz w:val="24"/>
          <w:szCs w:val="24"/>
        </w:rPr>
      </w:pPr>
      <w:r w:rsidRPr="00503E25">
        <w:rPr>
          <w:color w:val="000000"/>
          <w:sz w:val="24"/>
          <w:szCs w:val="24"/>
        </w:rPr>
        <w:t xml:space="preserve">Com isso, a LRF atribui à contabilidade pública novas funções no controle orçamentário e financeiro, garantindo-lhe um caráter mais gerencial, visto que com o controle das receitas e despesas é possível planejar as ações com a finalidade de impedir o desequilíbrio das contas públicas. </w:t>
      </w:r>
    </w:p>
    <w:p w14:paraId="54A7C030" w14:textId="77777777" w:rsidR="003C0154" w:rsidRPr="00503E25" w:rsidRDefault="003C0154" w:rsidP="003C0154">
      <w:pPr>
        <w:ind w:firstLine="709"/>
        <w:jc w:val="both"/>
        <w:rPr>
          <w:color w:val="000000"/>
          <w:sz w:val="24"/>
          <w:szCs w:val="24"/>
        </w:rPr>
      </w:pPr>
      <w:r w:rsidRPr="00503E25">
        <w:rPr>
          <w:color w:val="000000"/>
          <w:sz w:val="24"/>
          <w:szCs w:val="24"/>
        </w:rPr>
        <w:t>Através de seus mecanismos ela pretende compartilhar as políticas públicas com a sociedade civil, na busca de parceria com o efetivo controle e transparência da gestão fiscal. Visto que o Estado já não pode continuar gastando mais do que arrecada, o equilíbrio das contas públicas é decisivo para o modelo econômico brasileiro.</w:t>
      </w:r>
    </w:p>
    <w:p w14:paraId="4284C2F6" w14:textId="77777777" w:rsidR="00F277B4" w:rsidRDefault="00F277B4" w:rsidP="00547BA2">
      <w:pPr>
        <w:jc w:val="both"/>
        <w:rPr>
          <w:b/>
          <w:color w:val="000000"/>
          <w:sz w:val="24"/>
          <w:szCs w:val="24"/>
        </w:rPr>
      </w:pPr>
    </w:p>
    <w:p w14:paraId="7A3822D1" w14:textId="77777777" w:rsidR="003C0154" w:rsidRPr="00503E25" w:rsidRDefault="00B27FF8" w:rsidP="003D28DB">
      <w:pPr>
        <w:jc w:val="both"/>
        <w:rPr>
          <w:b/>
          <w:color w:val="000000"/>
          <w:sz w:val="24"/>
          <w:szCs w:val="24"/>
        </w:rPr>
      </w:pPr>
      <w:r>
        <w:rPr>
          <w:b/>
          <w:color w:val="000000"/>
          <w:sz w:val="24"/>
          <w:szCs w:val="24"/>
        </w:rPr>
        <w:t>2.2</w:t>
      </w:r>
      <w:r w:rsidR="00404F75">
        <w:rPr>
          <w:b/>
          <w:color w:val="000000"/>
          <w:sz w:val="24"/>
          <w:szCs w:val="24"/>
        </w:rPr>
        <w:t xml:space="preserve"> A </w:t>
      </w:r>
      <w:r w:rsidR="003D28DB">
        <w:rPr>
          <w:b/>
          <w:color w:val="000000"/>
          <w:sz w:val="24"/>
          <w:szCs w:val="24"/>
        </w:rPr>
        <w:t xml:space="preserve">LRF </w:t>
      </w:r>
      <w:r w:rsidR="00D82F14" w:rsidRPr="00503E25">
        <w:rPr>
          <w:b/>
          <w:color w:val="000000"/>
          <w:sz w:val="24"/>
          <w:szCs w:val="24"/>
        </w:rPr>
        <w:t xml:space="preserve">e o combate </w:t>
      </w:r>
      <w:r w:rsidR="00972979">
        <w:rPr>
          <w:b/>
          <w:color w:val="000000"/>
          <w:sz w:val="24"/>
          <w:szCs w:val="24"/>
        </w:rPr>
        <w:t>ao crime de</w:t>
      </w:r>
      <w:r w:rsidR="00D82F14" w:rsidRPr="00503E25">
        <w:rPr>
          <w:b/>
          <w:color w:val="000000"/>
          <w:sz w:val="24"/>
          <w:szCs w:val="24"/>
        </w:rPr>
        <w:t xml:space="preserve"> corrupção</w:t>
      </w:r>
    </w:p>
    <w:p w14:paraId="569CA8C1" w14:textId="77777777" w:rsidR="003C0154" w:rsidRDefault="00B27FF8" w:rsidP="003D28DB">
      <w:pPr>
        <w:jc w:val="both"/>
        <w:rPr>
          <w:color w:val="000000"/>
          <w:sz w:val="24"/>
          <w:szCs w:val="24"/>
        </w:rPr>
      </w:pPr>
      <w:r>
        <w:rPr>
          <w:color w:val="000000"/>
          <w:sz w:val="24"/>
          <w:szCs w:val="24"/>
        </w:rPr>
        <w:t>2.2</w:t>
      </w:r>
      <w:r w:rsidR="003C0154" w:rsidRPr="00F277B4">
        <w:rPr>
          <w:color w:val="000000"/>
          <w:sz w:val="24"/>
          <w:szCs w:val="24"/>
        </w:rPr>
        <w:t>.1 Crime de corrupção na ótica da LRF e suas características</w:t>
      </w:r>
    </w:p>
    <w:p w14:paraId="5302E5A1" w14:textId="77777777" w:rsidR="002E5387" w:rsidRPr="00F277B4" w:rsidRDefault="002E5387" w:rsidP="003D28DB">
      <w:pPr>
        <w:jc w:val="both"/>
        <w:rPr>
          <w:color w:val="000000"/>
          <w:sz w:val="24"/>
          <w:szCs w:val="24"/>
        </w:rPr>
      </w:pPr>
    </w:p>
    <w:p w14:paraId="31303272" w14:textId="77777777" w:rsidR="003C0154" w:rsidRPr="00503E25" w:rsidRDefault="003C0154" w:rsidP="003D28DB">
      <w:pPr>
        <w:ind w:firstLine="709"/>
        <w:jc w:val="both"/>
        <w:rPr>
          <w:color w:val="000000"/>
          <w:sz w:val="24"/>
          <w:szCs w:val="24"/>
        </w:rPr>
      </w:pPr>
      <w:r w:rsidRPr="00503E25">
        <w:rPr>
          <w:color w:val="000000"/>
          <w:sz w:val="24"/>
          <w:szCs w:val="24"/>
        </w:rPr>
        <w:t>Como mencionamos, a</w:t>
      </w:r>
      <w:r w:rsidR="003646A5">
        <w:rPr>
          <w:color w:val="000000"/>
          <w:sz w:val="24"/>
          <w:szCs w:val="24"/>
        </w:rPr>
        <w:t xml:space="preserve"> LRF</w:t>
      </w:r>
      <w:r w:rsidRPr="00503E25">
        <w:rPr>
          <w:color w:val="000000"/>
          <w:sz w:val="24"/>
          <w:szCs w:val="24"/>
        </w:rPr>
        <w:t>, que frisamos anteriormente, “estabelece regras de conduta a serem observadas pelos administradores públicos que, se não as cumprirem, estarão sujeitos a sanções de ordem institucional e pessoal” (</w:t>
      </w:r>
      <w:proofErr w:type="spellStart"/>
      <w:r w:rsidRPr="00503E25">
        <w:rPr>
          <w:color w:val="000000"/>
          <w:sz w:val="24"/>
          <w:szCs w:val="24"/>
        </w:rPr>
        <w:t>Q</w:t>
      </w:r>
      <w:r>
        <w:rPr>
          <w:color w:val="000000"/>
          <w:sz w:val="24"/>
          <w:szCs w:val="24"/>
        </w:rPr>
        <w:t>uezado</w:t>
      </w:r>
      <w:proofErr w:type="spellEnd"/>
      <w:r w:rsidRPr="00503E25">
        <w:rPr>
          <w:color w:val="000000"/>
          <w:sz w:val="24"/>
          <w:szCs w:val="24"/>
        </w:rPr>
        <w:t xml:space="preserve">, 2009). </w:t>
      </w:r>
    </w:p>
    <w:p w14:paraId="210C1AE7" w14:textId="77777777" w:rsidR="003C0154" w:rsidRPr="00503E25" w:rsidRDefault="003C0154" w:rsidP="003C0154">
      <w:pPr>
        <w:ind w:firstLine="709"/>
        <w:jc w:val="both"/>
        <w:rPr>
          <w:color w:val="000000"/>
          <w:sz w:val="24"/>
          <w:szCs w:val="24"/>
        </w:rPr>
      </w:pPr>
      <w:r w:rsidRPr="00503E25">
        <w:rPr>
          <w:color w:val="000000"/>
          <w:sz w:val="24"/>
          <w:szCs w:val="24"/>
        </w:rPr>
        <w:t xml:space="preserve">Estas sanções de ordem pessoal não estão especificamente dispostas na LRF, visto que apenas em seu artigo 73, resumidamente, determina que as infrações aos seus dispositivos sejam punidas segundo o Decreto-lei 2.848/1940 (Código Penal). Os novos tipos penais foram acrescentados ao Código Penal através da Lei 10.028/2000, que modificou a redação do artigo 359 do diploma penal, adicionando oito novos tipos penais que têm como bem jurídico tutelado as finanças </w:t>
      </w:r>
      <w:r w:rsidR="00B005D8" w:rsidRPr="00503E25">
        <w:rPr>
          <w:color w:val="000000"/>
          <w:sz w:val="24"/>
          <w:szCs w:val="24"/>
        </w:rPr>
        <w:t>públicas</w:t>
      </w:r>
      <w:r w:rsidR="00B005D8">
        <w:rPr>
          <w:color w:val="000000"/>
          <w:sz w:val="24"/>
          <w:szCs w:val="24"/>
        </w:rPr>
        <w:t>.</w:t>
      </w:r>
    </w:p>
    <w:p w14:paraId="6870E170" w14:textId="77777777" w:rsidR="003E403B" w:rsidRDefault="003E403B" w:rsidP="00547BA2">
      <w:pPr>
        <w:shd w:val="clear" w:color="auto" w:fill="FFFFFF"/>
        <w:jc w:val="both"/>
        <w:rPr>
          <w:b/>
          <w:color w:val="000000"/>
          <w:sz w:val="24"/>
          <w:szCs w:val="24"/>
        </w:rPr>
      </w:pPr>
    </w:p>
    <w:p w14:paraId="4D857781" w14:textId="77777777" w:rsidR="003C0154" w:rsidRPr="00980CDD" w:rsidRDefault="00B27FF8" w:rsidP="00547BA2">
      <w:pPr>
        <w:shd w:val="clear" w:color="auto" w:fill="FFFFFF"/>
        <w:jc w:val="both"/>
        <w:rPr>
          <w:color w:val="000000"/>
          <w:sz w:val="24"/>
          <w:szCs w:val="24"/>
        </w:rPr>
      </w:pPr>
      <w:r w:rsidRPr="00980CDD">
        <w:rPr>
          <w:color w:val="000000"/>
          <w:sz w:val="24"/>
          <w:szCs w:val="24"/>
        </w:rPr>
        <w:t>2.2</w:t>
      </w:r>
      <w:r w:rsidR="003C0154" w:rsidRPr="00980CDD">
        <w:rPr>
          <w:color w:val="000000"/>
          <w:sz w:val="24"/>
          <w:szCs w:val="24"/>
        </w:rPr>
        <w:t>.2 Eficácia social e jurídica d</w:t>
      </w:r>
      <w:r w:rsidR="00001AB3" w:rsidRPr="00980CDD">
        <w:rPr>
          <w:color w:val="000000"/>
          <w:sz w:val="24"/>
          <w:szCs w:val="24"/>
        </w:rPr>
        <w:t>a LRF</w:t>
      </w:r>
      <w:r w:rsidR="003C0154" w:rsidRPr="00980CDD">
        <w:rPr>
          <w:color w:val="000000"/>
          <w:sz w:val="24"/>
          <w:szCs w:val="24"/>
        </w:rPr>
        <w:t xml:space="preserve"> no combate à Corrupção. </w:t>
      </w:r>
    </w:p>
    <w:p w14:paraId="14466655" w14:textId="77777777" w:rsidR="003C0154" w:rsidRPr="00670ECB" w:rsidRDefault="003C0154" w:rsidP="003C0154">
      <w:pPr>
        <w:shd w:val="clear" w:color="auto" w:fill="FFFFFF"/>
        <w:ind w:firstLine="709"/>
        <w:jc w:val="both"/>
        <w:rPr>
          <w:color w:val="000000"/>
          <w:sz w:val="24"/>
          <w:szCs w:val="24"/>
        </w:rPr>
      </w:pPr>
      <w:r w:rsidRPr="00503E25">
        <w:rPr>
          <w:color w:val="000000"/>
          <w:sz w:val="24"/>
          <w:szCs w:val="24"/>
        </w:rPr>
        <w:t xml:space="preserve">O descumprimento dos comandos da LRF já mencionados nesta pesquisa, “além de violar frontalmente o princípio da </w:t>
      </w:r>
      <w:r w:rsidRPr="00670ECB">
        <w:rPr>
          <w:color w:val="000000"/>
          <w:sz w:val="24"/>
          <w:szCs w:val="24"/>
        </w:rPr>
        <w:t>legalidade, geralmente importará em nítida violação aos princípios da moralidade e da eficiência”174</w:t>
      </w:r>
      <w:r w:rsidR="0032372D">
        <w:rPr>
          <w:color w:val="000000"/>
          <w:sz w:val="24"/>
          <w:szCs w:val="24"/>
        </w:rPr>
        <w:t xml:space="preserve"> </w:t>
      </w:r>
      <w:r w:rsidRPr="00670ECB">
        <w:rPr>
          <w:color w:val="000000"/>
          <w:sz w:val="24"/>
          <w:szCs w:val="24"/>
        </w:rPr>
        <w:t>(Garcia, 2008, Silva, 2009).</w:t>
      </w:r>
    </w:p>
    <w:p w14:paraId="6BD095E1" w14:textId="77777777" w:rsidR="003C0154" w:rsidRDefault="003C0154" w:rsidP="003C0154">
      <w:pPr>
        <w:ind w:firstLine="709"/>
        <w:jc w:val="both"/>
        <w:rPr>
          <w:color w:val="000000"/>
          <w:sz w:val="24"/>
          <w:szCs w:val="24"/>
        </w:rPr>
      </w:pPr>
      <w:r w:rsidRPr="00670ECB">
        <w:rPr>
          <w:color w:val="000000"/>
          <w:sz w:val="24"/>
          <w:szCs w:val="24"/>
        </w:rPr>
        <w:lastRenderedPageBreak/>
        <w:t>O princípio da legalidade tem como base a lei e o interesse público</w:t>
      </w:r>
      <w:r w:rsidRPr="00503E25">
        <w:rPr>
          <w:color w:val="000000"/>
          <w:sz w:val="24"/>
          <w:szCs w:val="24"/>
        </w:rPr>
        <w:t xml:space="preserve"> que zela pelo cumprimento da lei, sendo os atos praticados pela Administração Pública fiscalizada pelo Poder Legislativo bem como pelo controle jurisdicional.</w:t>
      </w:r>
    </w:p>
    <w:p w14:paraId="3C12D21F" w14:textId="77777777" w:rsidR="009B6D1B" w:rsidRPr="009B6D1B" w:rsidRDefault="009B6D1B" w:rsidP="003C0154">
      <w:pPr>
        <w:ind w:firstLine="709"/>
        <w:jc w:val="both"/>
        <w:rPr>
          <w:color w:val="000000"/>
          <w:sz w:val="24"/>
          <w:szCs w:val="24"/>
        </w:rPr>
      </w:pPr>
      <w:r w:rsidRPr="009B6D1B">
        <w:rPr>
          <w:color w:val="000000"/>
          <w:sz w:val="24"/>
          <w:szCs w:val="24"/>
        </w:rPr>
        <w:t xml:space="preserve">No </w:t>
      </w:r>
      <w:r w:rsidRPr="009B6D1B">
        <w:rPr>
          <w:sz w:val="24"/>
          <w:szCs w:val="24"/>
        </w:rPr>
        <w:t>princípio da impessoalidade ou finalidade,  vem excluir a promoção pessoal das autoridades, uma vez que, não se permite que os agentes públicos tenham privilégios, conforme art</w:t>
      </w:r>
      <w:r>
        <w:rPr>
          <w:sz w:val="24"/>
          <w:szCs w:val="24"/>
        </w:rPr>
        <w:t>.</w:t>
      </w:r>
      <w:r w:rsidRPr="009B6D1B">
        <w:rPr>
          <w:sz w:val="24"/>
          <w:szCs w:val="24"/>
        </w:rPr>
        <w:t xml:space="preserve">1ª caput, </w:t>
      </w:r>
      <w:r>
        <w:rPr>
          <w:sz w:val="24"/>
          <w:szCs w:val="24"/>
        </w:rPr>
        <w:t>C</w:t>
      </w:r>
      <w:r w:rsidRPr="009B6D1B">
        <w:rPr>
          <w:sz w:val="24"/>
          <w:szCs w:val="24"/>
        </w:rPr>
        <w:t xml:space="preserve">onstituição Federal </w:t>
      </w:r>
      <w:r>
        <w:rPr>
          <w:sz w:val="24"/>
          <w:szCs w:val="24"/>
        </w:rPr>
        <w:t xml:space="preserve">de </w:t>
      </w:r>
      <w:r w:rsidRPr="009B6D1B">
        <w:rPr>
          <w:sz w:val="24"/>
          <w:szCs w:val="24"/>
        </w:rPr>
        <w:t>1988.</w:t>
      </w:r>
    </w:p>
    <w:p w14:paraId="3913D2FE" w14:textId="77777777" w:rsidR="003C0154" w:rsidRPr="00503E25" w:rsidRDefault="003C0154" w:rsidP="009B6D1B">
      <w:pPr>
        <w:ind w:firstLine="709"/>
        <w:jc w:val="both"/>
        <w:rPr>
          <w:color w:val="000000"/>
          <w:sz w:val="24"/>
          <w:szCs w:val="24"/>
        </w:rPr>
      </w:pPr>
      <w:r w:rsidRPr="00503E25">
        <w:rPr>
          <w:color w:val="000000"/>
          <w:sz w:val="24"/>
          <w:szCs w:val="24"/>
        </w:rPr>
        <w:t>De outro Norte, quanto ao princípio da moralidade, está cristalizado no direito pátrio, com menções expressas nos artigos 5º, LXXIII e 37, caput, da Constituição da República Federativa do Brasil de 1988, com o seguinte conceito:</w:t>
      </w:r>
    </w:p>
    <w:p w14:paraId="48922B0C" w14:textId="77777777" w:rsidR="003C0154" w:rsidRPr="00503E25" w:rsidRDefault="003C0154" w:rsidP="003C0154">
      <w:pPr>
        <w:ind w:left="2268"/>
        <w:jc w:val="both"/>
        <w:rPr>
          <w:color w:val="000000"/>
        </w:rPr>
      </w:pPr>
      <w:r w:rsidRPr="00503E25">
        <w:rPr>
          <w:color w:val="000000"/>
        </w:rPr>
        <w:t>(</w:t>
      </w:r>
      <w:proofErr w:type="spellStart"/>
      <w:r w:rsidRPr="00503E25">
        <w:rPr>
          <w:color w:val="000000"/>
        </w:rPr>
        <w:t>M</w:t>
      </w:r>
      <w:r>
        <w:rPr>
          <w:color w:val="000000"/>
        </w:rPr>
        <w:t>edauar</w:t>
      </w:r>
      <w:proofErr w:type="spellEnd"/>
      <w:r w:rsidRPr="00503E25">
        <w:rPr>
          <w:color w:val="000000"/>
        </w:rPr>
        <w:t>, 1999) diz que [...] conjunto de regras de conduta extraídas da disciplina geral da Administração, como exemplo o cumprimento imoral da lei, no caso de ser executada com o intuito de prejudicar ou favorecer deliberadamente alguém [...].</w:t>
      </w:r>
    </w:p>
    <w:p w14:paraId="2A8A3DDB" w14:textId="77777777" w:rsidR="003C0154" w:rsidRPr="00503E25" w:rsidRDefault="003C0154" w:rsidP="003C0154">
      <w:pPr>
        <w:ind w:firstLine="709"/>
        <w:jc w:val="both"/>
        <w:rPr>
          <w:color w:val="000000"/>
          <w:sz w:val="24"/>
          <w:szCs w:val="24"/>
        </w:rPr>
      </w:pPr>
      <w:r w:rsidRPr="00503E25">
        <w:rPr>
          <w:color w:val="000000"/>
          <w:sz w:val="24"/>
          <w:szCs w:val="24"/>
        </w:rPr>
        <w:t>O princípio da moralidade trata dos padrões éticos, mas objetivos, que são assimilados e difundidos entre todos, e não apenas uma noção puramente pessoal, do agente administrativo. Quanto ao princípio da eficiência, incluído no artigo 37 da CRFB/88, através da Emenda Constitucional 19/98, ensina que:</w:t>
      </w:r>
    </w:p>
    <w:p w14:paraId="1473D3E0" w14:textId="77777777" w:rsidR="003C0154" w:rsidRPr="00503E25" w:rsidRDefault="003C0154" w:rsidP="003C0154">
      <w:pPr>
        <w:ind w:left="2268"/>
        <w:jc w:val="both"/>
        <w:rPr>
          <w:color w:val="000000"/>
        </w:rPr>
      </w:pPr>
      <w:r w:rsidRPr="00503E25">
        <w:rPr>
          <w:color w:val="000000"/>
        </w:rPr>
        <w:t>(M</w:t>
      </w:r>
      <w:r>
        <w:rPr>
          <w:color w:val="000000"/>
        </w:rPr>
        <w:t>oraes</w:t>
      </w:r>
      <w:r w:rsidRPr="00503E25">
        <w:rPr>
          <w:color w:val="000000"/>
        </w:rPr>
        <w:t xml:space="preserve">, 1999) diz que: “O princípio da eficiência é o que impõe à administração pública direta e indireta e a seus agentes a persecução do bem comum, por meio do exercício de suas competências de forma imparcial, neutra, transparente, participativa, eficaz, sem burocracia e sempre em busca da qualidade, rimando pela adoção dos critérios legais e morais necessários para melhor utilização de possível recursos públicos, de maneira a evitarem-se desperdícios e garantir-se maior rentabilidade social”. </w:t>
      </w:r>
    </w:p>
    <w:p w14:paraId="3A93FFA2" w14:textId="77777777" w:rsidR="00001AB3" w:rsidRDefault="003C0154" w:rsidP="00B27FF8">
      <w:pPr>
        <w:ind w:firstLine="709"/>
        <w:jc w:val="both"/>
        <w:rPr>
          <w:color w:val="000000"/>
          <w:sz w:val="24"/>
          <w:szCs w:val="24"/>
        </w:rPr>
      </w:pPr>
      <w:r w:rsidRPr="00503E25">
        <w:rPr>
          <w:color w:val="000000"/>
          <w:sz w:val="24"/>
          <w:szCs w:val="24"/>
        </w:rPr>
        <w:t>O princípio da eficiência administrativa é interpretado de forma a assegurar a melhor utilização dos recursos, meios e esforços, bem como os seus resultados. Ou seja, quanto ao princípio da eficiência da Administração Pública, não deve haver separação da avaliação dos meios e da eficácia dos atos administrativos.</w:t>
      </w:r>
    </w:p>
    <w:p w14:paraId="5AC2B9B9" w14:textId="77777777" w:rsidR="00B27FF8" w:rsidRPr="00B27FF8" w:rsidRDefault="00B27FF8" w:rsidP="00B27FF8">
      <w:pPr>
        <w:ind w:firstLine="709"/>
        <w:jc w:val="both"/>
        <w:rPr>
          <w:color w:val="000000"/>
          <w:sz w:val="24"/>
          <w:szCs w:val="24"/>
        </w:rPr>
      </w:pPr>
    </w:p>
    <w:p w14:paraId="7B5BE02B" w14:textId="77777777" w:rsidR="003C0154" w:rsidRPr="00503E25" w:rsidRDefault="00B27FF8" w:rsidP="00980CDD">
      <w:pPr>
        <w:jc w:val="both"/>
        <w:rPr>
          <w:b/>
          <w:color w:val="000000"/>
          <w:sz w:val="24"/>
          <w:szCs w:val="24"/>
        </w:rPr>
      </w:pPr>
      <w:r w:rsidRPr="00B27FF8">
        <w:rPr>
          <w:color w:val="000000"/>
          <w:sz w:val="24"/>
          <w:szCs w:val="24"/>
        </w:rPr>
        <w:t>2.2</w:t>
      </w:r>
      <w:r w:rsidR="003C0154" w:rsidRPr="00B27FF8">
        <w:rPr>
          <w:color w:val="000000"/>
          <w:sz w:val="24"/>
          <w:szCs w:val="24"/>
        </w:rPr>
        <w:t>.2.1 Eficácia social da LRF ao combate a corrupção</w:t>
      </w:r>
      <w:r w:rsidR="003C0154" w:rsidRPr="00503E25">
        <w:rPr>
          <w:b/>
          <w:color w:val="000000"/>
          <w:sz w:val="24"/>
          <w:szCs w:val="24"/>
        </w:rPr>
        <w:t>.</w:t>
      </w:r>
    </w:p>
    <w:p w14:paraId="0EB3DC64" w14:textId="77777777" w:rsidR="003C0154" w:rsidRPr="00503E25" w:rsidRDefault="003C0154" w:rsidP="00980CDD">
      <w:pPr>
        <w:ind w:firstLine="709"/>
        <w:jc w:val="both"/>
        <w:rPr>
          <w:color w:val="000000"/>
          <w:sz w:val="24"/>
          <w:szCs w:val="24"/>
        </w:rPr>
      </w:pPr>
      <w:r>
        <w:rPr>
          <w:color w:val="000000"/>
          <w:sz w:val="24"/>
          <w:szCs w:val="24"/>
        </w:rPr>
        <w:t xml:space="preserve">Segundo </w:t>
      </w:r>
      <w:proofErr w:type="spellStart"/>
      <w:r w:rsidRPr="00503E25">
        <w:rPr>
          <w:color w:val="000000"/>
          <w:sz w:val="24"/>
          <w:szCs w:val="24"/>
        </w:rPr>
        <w:t>L</w:t>
      </w:r>
      <w:r>
        <w:rPr>
          <w:color w:val="000000"/>
          <w:sz w:val="24"/>
          <w:szCs w:val="24"/>
        </w:rPr>
        <w:t>ivianu</w:t>
      </w:r>
      <w:proofErr w:type="spellEnd"/>
      <w:r w:rsidRPr="00503E25">
        <w:rPr>
          <w:color w:val="000000"/>
          <w:sz w:val="24"/>
          <w:szCs w:val="24"/>
        </w:rPr>
        <w:t xml:space="preserve"> </w:t>
      </w:r>
      <w:r>
        <w:rPr>
          <w:color w:val="000000"/>
          <w:sz w:val="24"/>
          <w:szCs w:val="24"/>
        </w:rPr>
        <w:t>(</w:t>
      </w:r>
      <w:r w:rsidRPr="00503E25">
        <w:rPr>
          <w:color w:val="000000"/>
          <w:sz w:val="24"/>
          <w:szCs w:val="24"/>
        </w:rPr>
        <w:t xml:space="preserve">2006) </w:t>
      </w:r>
      <w:r>
        <w:rPr>
          <w:color w:val="000000"/>
          <w:sz w:val="24"/>
          <w:szCs w:val="24"/>
        </w:rPr>
        <w:t xml:space="preserve">e Silva (1997) </w:t>
      </w:r>
      <w:r w:rsidRPr="00503E25">
        <w:rPr>
          <w:color w:val="000000"/>
          <w:sz w:val="24"/>
          <w:szCs w:val="24"/>
        </w:rPr>
        <w:t>em uma sociedade globalizada e com avanços tecnológicos como a atual, é tratada de sociedade de risco, de várias interferências diretas no incremento do bem-estar individual, sendo este risco presente em todos os seus elementos, como a criminalidade organizada e a criminalidade dos poderosos.</w:t>
      </w:r>
    </w:p>
    <w:p w14:paraId="251AAB17" w14:textId="77777777" w:rsidR="003C0154" w:rsidRPr="00503E25" w:rsidRDefault="003C0154" w:rsidP="00980CDD">
      <w:pPr>
        <w:ind w:firstLine="709"/>
        <w:jc w:val="both"/>
        <w:rPr>
          <w:color w:val="000000"/>
          <w:sz w:val="24"/>
          <w:szCs w:val="24"/>
        </w:rPr>
      </w:pPr>
      <w:r w:rsidRPr="00503E25">
        <w:rPr>
          <w:color w:val="000000"/>
          <w:sz w:val="24"/>
          <w:szCs w:val="24"/>
        </w:rPr>
        <w:t>A LRF cria condições para a implantação de uma nova cultura gerencial na gestão dos recursos públicos e incentiva o exercício pleno da cidadania, especialmente no que se refere à participação do contribuinte no processo de acompanhamento da aplicação dos recursos públicos e de avaliação dos seus resultados.</w:t>
      </w:r>
    </w:p>
    <w:p w14:paraId="0B226521" w14:textId="77777777" w:rsidR="003C0154" w:rsidRPr="00503E25" w:rsidRDefault="003C0154" w:rsidP="003C0154">
      <w:pPr>
        <w:ind w:firstLine="709"/>
        <w:jc w:val="both"/>
        <w:rPr>
          <w:color w:val="000000"/>
          <w:sz w:val="24"/>
          <w:szCs w:val="24"/>
        </w:rPr>
      </w:pPr>
      <w:r>
        <w:rPr>
          <w:color w:val="000000"/>
          <w:sz w:val="24"/>
          <w:szCs w:val="24"/>
        </w:rPr>
        <w:t xml:space="preserve">Segundo Correia (2002) e </w:t>
      </w:r>
      <w:r w:rsidRPr="00503E25">
        <w:rPr>
          <w:color w:val="000000"/>
          <w:sz w:val="24"/>
          <w:szCs w:val="24"/>
        </w:rPr>
        <w:t>C</w:t>
      </w:r>
      <w:r>
        <w:rPr>
          <w:color w:val="000000"/>
          <w:sz w:val="24"/>
          <w:szCs w:val="24"/>
        </w:rPr>
        <w:t xml:space="preserve">orreia Sobrinho </w:t>
      </w:r>
      <w:r w:rsidRPr="00671738">
        <w:rPr>
          <w:i/>
          <w:color w:val="000000"/>
          <w:sz w:val="24"/>
          <w:szCs w:val="24"/>
        </w:rPr>
        <w:t>et al</w:t>
      </w:r>
      <w:r>
        <w:rPr>
          <w:i/>
          <w:color w:val="000000"/>
          <w:sz w:val="24"/>
          <w:szCs w:val="24"/>
        </w:rPr>
        <w:t xml:space="preserve"> </w:t>
      </w:r>
      <w:r w:rsidRPr="00671738">
        <w:rPr>
          <w:color w:val="000000"/>
          <w:sz w:val="24"/>
          <w:szCs w:val="24"/>
        </w:rPr>
        <w:t>(2009)</w:t>
      </w:r>
      <w:r w:rsidRPr="00503E25">
        <w:rPr>
          <w:color w:val="000000"/>
          <w:sz w:val="24"/>
          <w:szCs w:val="24"/>
        </w:rPr>
        <w:t xml:space="preserve"> um outro instrumento constante no artigo 49 da LRF, estabelece a obrigação de as contas apresentadas pelo Chefe do Poder Executivo ficarem disponíveis durante todo o exercício. Outro instrumento </w:t>
      </w:r>
      <w:r w:rsidR="00F71F56">
        <w:rPr>
          <w:color w:val="000000"/>
          <w:sz w:val="24"/>
          <w:szCs w:val="24"/>
        </w:rPr>
        <w:t xml:space="preserve">presente na LRF </w:t>
      </w:r>
      <w:r w:rsidRPr="00503E25">
        <w:rPr>
          <w:color w:val="000000"/>
          <w:sz w:val="24"/>
          <w:szCs w:val="24"/>
        </w:rPr>
        <w:t>estabelece que até o final dos meses de maio, setembro e fevereiro o Poder Executivo vai até o Poder Legislativo demonstrar e avaliar o cumprimento de metas fiscais de cada um dos quadrimestres.</w:t>
      </w:r>
    </w:p>
    <w:p w14:paraId="418E5950" w14:textId="77777777" w:rsidR="003C0154" w:rsidRPr="00503E25" w:rsidRDefault="003C0154" w:rsidP="003C0154">
      <w:pPr>
        <w:ind w:firstLine="709"/>
        <w:jc w:val="both"/>
        <w:rPr>
          <w:color w:val="000000"/>
          <w:sz w:val="24"/>
          <w:szCs w:val="24"/>
        </w:rPr>
      </w:pPr>
      <w:r>
        <w:rPr>
          <w:color w:val="000000"/>
          <w:sz w:val="24"/>
          <w:szCs w:val="24"/>
        </w:rPr>
        <w:t xml:space="preserve">De acordo com </w:t>
      </w:r>
      <w:r w:rsidRPr="00503E25">
        <w:rPr>
          <w:color w:val="000000"/>
          <w:sz w:val="24"/>
          <w:szCs w:val="24"/>
        </w:rPr>
        <w:t>G</w:t>
      </w:r>
      <w:r>
        <w:rPr>
          <w:color w:val="000000"/>
          <w:sz w:val="24"/>
          <w:szCs w:val="24"/>
        </w:rPr>
        <w:t>omes</w:t>
      </w:r>
      <w:r w:rsidR="00196C85">
        <w:rPr>
          <w:color w:val="000000"/>
          <w:sz w:val="24"/>
          <w:szCs w:val="24"/>
        </w:rPr>
        <w:t xml:space="preserve"> </w:t>
      </w:r>
      <w:r>
        <w:rPr>
          <w:color w:val="000000"/>
          <w:sz w:val="24"/>
          <w:szCs w:val="24"/>
        </w:rPr>
        <w:t>(</w:t>
      </w:r>
      <w:r w:rsidRPr="00503E25">
        <w:rPr>
          <w:color w:val="000000"/>
          <w:sz w:val="24"/>
          <w:szCs w:val="24"/>
        </w:rPr>
        <w:t>2009)</w:t>
      </w:r>
      <w:r w:rsidR="003646A5">
        <w:rPr>
          <w:color w:val="000000"/>
          <w:sz w:val="24"/>
          <w:szCs w:val="24"/>
        </w:rPr>
        <w:t>, Dias et. al. (2013), Marin, Gama e Campelo (2014)</w:t>
      </w:r>
      <w:r w:rsidRPr="00503E25">
        <w:rPr>
          <w:color w:val="000000"/>
          <w:sz w:val="24"/>
          <w:szCs w:val="24"/>
        </w:rPr>
        <w:t xml:space="preserve"> quanto à eficácia social, fica claro que LRF cria condições para a implantação de uma nova cultura gerencial na gestão dos recursos públicos e incentiva o exercício pleno da cidadania, </w:t>
      </w:r>
      <w:r w:rsidRPr="00503E25">
        <w:rPr>
          <w:color w:val="000000"/>
          <w:sz w:val="24"/>
          <w:szCs w:val="24"/>
        </w:rPr>
        <w:lastRenderedPageBreak/>
        <w:t>especialmente no que se refere à participação do contribuinte no processo de acompanhamento da aplicação dos recursos públicos e de avaliação dos seus resultados.</w:t>
      </w:r>
    </w:p>
    <w:p w14:paraId="0D051FFE" w14:textId="77777777" w:rsidR="00525FFF" w:rsidRDefault="00525FFF" w:rsidP="00DA7964">
      <w:pPr>
        <w:jc w:val="both"/>
        <w:rPr>
          <w:color w:val="000000"/>
          <w:sz w:val="24"/>
          <w:szCs w:val="24"/>
        </w:rPr>
      </w:pPr>
    </w:p>
    <w:p w14:paraId="18A90328" w14:textId="77777777" w:rsidR="003C0154" w:rsidRPr="003E403B" w:rsidRDefault="003C0154" w:rsidP="00DA7964">
      <w:pPr>
        <w:jc w:val="both"/>
        <w:rPr>
          <w:color w:val="000000"/>
          <w:sz w:val="24"/>
          <w:szCs w:val="24"/>
        </w:rPr>
      </w:pPr>
      <w:r w:rsidRPr="003E403B">
        <w:rPr>
          <w:color w:val="000000"/>
          <w:sz w:val="24"/>
          <w:szCs w:val="24"/>
        </w:rPr>
        <w:t>2.3.2.2 Eficácia jurídica da LRF ao combate a corrupção.</w:t>
      </w:r>
    </w:p>
    <w:p w14:paraId="26EACBA2" w14:textId="77777777" w:rsidR="003C0154" w:rsidRPr="00503E25" w:rsidRDefault="003C0154" w:rsidP="00F16867">
      <w:pPr>
        <w:shd w:val="clear" w:color="auto" w:fill="FFFFFF"/>
        <w:ind w:firstLine="708"/>
        <w:jc w:val="both"/>
        <w:rPr>
          <w:color w:val="000000"/>
          <w:sz w:val="24"/>
          <w:szCs w:val="24"/>
        </w:rPr>
      </w:pPr>
      <w:r w:rsidRPr="00503E25">
        <w:rPr>
          <w:color w:val="000000"/>
          <w:sz w:val="24"/>
          <w:szCs w:val="24"/>
        </w:rPr>
        <w:t>Verifica-se que ao se tratar da eficácia jurídica d</w:t>
      </w:r>
      <w:r w:rsidR="005921E2">
        <w:rPr>
          <w:color w:val="000000"/>
          <w:sz w:val="24"/>
          <w:szCs w:val="24"/>
        </w:rPr>
        <w:t xml:space="preserve">a LRF </w:t>
      </w:r>
      <w:r w:rsidRPr="00503E25">
        <w:rPr>
          <w:color w:val="000000"/>
          <w:sz w:val="24"/>
          <w:szCs w:val="24"/>
        </w:rPr>
        <w:t>quanto ao combate à corrupção, a legislação de regência tem se mostrado eficaz, como visto nas jurisprudências anteriormente mencionadas</w:t>
      </w:r>
      <w:r>
        <w:rPr>
          <w:color w:val="000000"/>
          <w:sz w:val="24"/>
          <w:szCs w:val="24"/>
        </w:rPr>
        <w:t xml:space="preserve"> </w:t>
      </w:r>
      <w:r w:rsidRPr="00503E25">
        <w:rPr>
          <w:color w:val="000000"/>
          <w:sz w:val="24"/>
          <w:szCs w:val="24"/>
        </w:rPr>
        <w:t>(</w:t>
      </w:r>
      <w:proofErr w:type="spellStart"/>
      <w:r w:rsidRPr="00503E25">
        <w:rPr>
          <w:color w:val="000000"/>
          <w:sz w:val="24"/>
          <w:szCs w:val="24"/>
        </w:rPr>
        <w:t>H</w:t>
      </w:r>
      <w:r>
        <w:rPr>
          <w:color w:val="000000"/>
          <w:sz w:val="24"/>
          <w:szCs w:val="24"/>
        </w:rPr>
        <w:t>arada</w:t>
      </w:r>
      <w:proofErr w:type="spellEnd"/>
      <w:r w:rsidRPr="00503E25">
        <w:rPr>
          <w:color w:val="000000"/>
          <w:sz w:val="24"/>
          <w:szCs w:val="24"/>
        </w:rPr>
        <w:t xml:space="preserve">, 2009). Mas os desvios e malversações com o dinheiro público não terminarão, visto que a devida e correta administração dos recursos financeiros públicos, depende fundamentalmente da honestidade de seus agentes, sendo que não há lei que possa transformar desonesto em honesto, o máximo a ser feito é intimidá-los com ameaças representadas por sanções penais. </w:t>
      </w:r>
    </w:p>
    <w:p w14:paraId="1892BEE0" w14:textId="77777777" w:rsidR="003C0154" w:rsidRPr="00503E25" w:rsidRDefault="003C0154" w:rsidP="003C0154">
      <w:pPr>
        <w:shd w:val="clear" w:color="auto" w:fill="FFFFFF"/>
        <w:ind w:firstLine="709"/>
        <w:jc w:val="both"/>
        <w:rPr>
          <w:color w:val="000000"/>
          <w:sz w:val="24"/>
          <w:szCs w:val="24"/>
        </w:rPr>
      </w:pPr>
      <w:r w:rsidRPr="00503E25">
        <w:rPr>
          <w:color w:val="000000"/>
          <w:sz w:val="24"/>
          <w:szCs w:val="24"/>
        </w:rPr>
        <w:t>Nesse sentido, (R</w:t>
      </w:r>
      <w:r>
        <w:rPr>
          <w:color w:val="000000"/>
          <w:sz w:val="24"/>
          <w:szCs w:val="24"/>
        </w:rPr>
        <w:t>osa e Neto, 2001</w:t>
      </w:r>
      <w:r w:rsidRPr="00503E25">
        <w:rPr>
          <w:color w:val="000000"/>
          <w:sz w:val="24"/>
          <w:szCs w:val="24"/>
        </w:rPr>
        <w:t>) ressaltam que “o Poder Judiciário, de posse do instrumental legal disponibilizado pela LRF e pela Lei nº. 10.028/2000, deve apurar a responsabilidade dos gestores na maior extensão possível”.</w:t>
      </w:r>
    </w:p>
    <w:p w14:paraId="50B1539E" w14:textId="77777777" w:rsidR="003C0154" w:rsidRPr="00503E25" w:rsidRDefault="003C0154" w:rsidP="003C0154">
      <w:pPr>
        <w:shd w:val="clear" w:color="auto" w:fill="FFFFFF"/>
        <w:ind w:left="2" w:firstLine="709"/>
        <w:jc w:val="both"/>
        <w:rPr>
          <w:color w:val="000000"/>
          <w:sz w:val="24"/>
          <w:szCs w:val="24"/>
        </w:rPr>
      </w:pPr>
      <w:r>
        <w:rPr>
          <w:color w:val="000000"/>
          <w:sz w:val="24"/>
          <w:szCs w:val="24"/>
        </w:rPr>
        <w:t>Conforme Porto</w:t>
      </w:r>
      <w:r w:rsidRPr="00503E25">
        <w:rPr>
          <w:color w:val="000000"/>
          <w:sz w:val="24"/>
          <w:szCs w:val="24"/>
        </w:rPr>
        <w:t xml:space="preserve">, </w:t>
      </w:r>
      <w:r>
        <w:rPr>
          <w:color w:val="000000"/>
          <w:sz w:val="24"/>
          <w:szCs w:val="24"/>
        </w:rPr>
        <w:t>(</w:t>
      </w:r>
      <w:r w:rsidRPr="00503E25">
        <w:rPr>
          <w:color w:val="000000"/>
          <w:sz w:val="24"/>
          <w:szCs w:val="24"/>
        </w:rPr>
        <w:t>2009) quanto aos aspectos jurídicos da LRF, a mesma apresenta um sistema duplo de controle, apontando para o Poder Legislativo, com o auxílio do Tribunal de Contas, e para o sistema de controle interno de cada Poder e do Ministério Público. Ou seja, o controle pode ser tanto efetuado por um órgão especializado, ou dentro da própria organização e hierarquização interna, pelos seus superiores ou pelo Ministério Público186.</w:t>
      </w:r>
    </w:p>
    <w:p w14:paraId="3DE1AFBD" w14:textId="77777777" w:rsidR="003C0154" w:rsidRPr="00503E25" w:rsidRDefault="003C0154" w:rsidP="003C0154">
      <w:pPr>
        <w:shd w:val="clear" w:color="auto" w:fill="FFFFFF"/>
        <w:ind w:left="1" w:firstLine="709"/>
        <w:jc w:val="both"/>
        <w:rPr>
          <w:color w:val="000000"/>
          <w:sz w:val="24"/>
          <w:szCs w:val="24"/>
        </w:rPr>
      </w:pPr>
      <w:r>
        <w:rPr>
          <w:color w:val="000000"/>
          <w:sz w:val="24"/>
          <w:szCs w:val="24"/>
        </w:rPr>
        <w:t xml:space="preserve">De acordo com Veloso (2009), </w:t>
      </w:r>
      <w:proofErr w:type="spellStart"/>
      <w:r>
        <w:rPr>
          <w:color w:val="000000"/>
          <w:sz w:val="24"/>
          <w:szCs w:val="24"/>
        </w:rPr>
        <w:t>Petrovicts</w:t>
      </w:r>
      <w:proofErr w:type="spellEnd"/>
      <w:r>
        <w:rPr>
          <w:color w:val="000000"/>
          <w:sz w:val="24"/>
          <w:szCs w:val="24"/>
        </w:rPr>
        <w:t xml:space="preserve"> (2011), Coso (2014), </w:t>
      </w:r>
      <w:proofErr w:type="spellStart"/>
      <w:r>
        <w:rPr>
          <w:color w:val="000000"/>
          <w:sz w:val="24"/>
          <w:szCs w:val="24"/>
        </w:rPr>
        <w:t>Vinnari</w:t>
      </w:r>
      <w:proofErr w:type="spellEnd"/>
      <w:r>
        <w:rPr>
          <w:color w:val="000000"/>
          <w:sz w:val="24"/>
          <w:szCs w:val="24"/>
        </w:rPr>
        <w:t xml:space="preserve"> e </w:t>
      </w:r>
      <w:proofErr w:type="spellStart"/>
      <w:r>
        <w:rPr>
          <w:color w:val="000000"/>
          <w:sz w:val="24"/>
          <w:szCs w:val="24"/>
        </w:rPr>
        <w:t>Skærbæk</w:t>
      </w:r>
      <w:proofErr w:type="spellEnd"/>
      <w:r>
        <w:rPr>
          <w:color w:val="000000"/>
          <w:sz w:val="24"/>
          <w:szCs w:val="24"/>
        </w:rPr>
        <w:t xml:space="preserve"> (</w:t>
      </w:r>
      <w:r w:rsidRPr="00670ECB">
        <w:rPr>
          <w:color w:val="000000"/>
          <w:sz w:val="24"/>
          <w:szCs w:val="24"/>
        </w:rPr>
        <w:t>2014</w:t>
      </w:r>
      <w:r>
        <w:rPr>
          <w:color w:val="000000"/>
          <w:sz w:val="24"/>
          <w:szCs w:val="24"/>
        </w:rPr>
        <w:t>)</w:t>
      </w:r>
      <w:r w:rsidRPr="00503E25">
        <w:rPr>
          <w:color w:val="000000"/>
          <w:sz w:val="24"/>
          <w:szCs w:val="24"/>
        </w:rPr>
        <w:t xml:space="preserve"> antes de ser apenas uma dentre tantas, a LRF “juntamente com os demais dispositivos legais que cerceiam a matéria legal, é uma das melhores armas do cidadão no controle e fiscalização dos atos dos governantes e representantes públicos de que se tem notícia”.</w:t>
      </w:r>
    </w:p>
    <w:p w14:paraId="161FA940" w14:textId="77777777" w:rsidR="003C0154" w:rsidRPr="00503E25" w:rsidRDefault="003C0154" w:rsidP="003C0154">
      <w:pPr>
        <w:shd w:val="clear" w:color="auto" w:fill="FFFFFF"/>
        <w:ind w:firstLine="709"/>
        <w:jc w:val="both"/>
        <w:rPr>
          <w:color w:val="000000"/>
          <w:sz w:val="24"/>
          <w:szCs w:val="24"/>
        </w:rPr>
      </w:pPr>
      <w:r w:rsidRPr="00503E25">
        <w:rPr>
          <w:color w:val="000000"/>
          <w:sz w:val="24"/>
          <w:szCs w:val="24"/>
        </w:rPr>
        <w:t>Diante V</w:t>
      </w:r>
      <w:r>
        <w:rPr>
          <w:color w:val="000000"/>
          <w:sz w:val="24"/>
          <w:szCs w:val="24"/>
        </w:rPr>
        <w:t>eloso</w:t>
      </w:r>
      <w:r w:rsidRPr="00503E25">
        <w:rPr>
          <w:color w:val="000000"/>
          <w:sz w:val="24"/>
          <w:szCs w:val="24"/>
        </w:rPr>
        <w:t xml:space="preserve"> </w:t>
      </w:r>
      <w:r w:rsidR="00F71F56">
        <w:rPr>
          <w:color w:val="000000"/>
          <w:sz w:val="24"/>
          <w:szCs w:val="24"/>
        </w:rPr>
        <w:t>(</w:t>
      </w:r>
      <w:r w:rsidRPr="00503E25">
        <w:rPr>
          <w:color w:val="000000"/>
          <w:sz w:val="24"/>
          <w:szCs w:val="24"/>
        </w:rPr>
        <w:t>2009</w:t>
      </w:r>
      <w:r w:rsidR="00F71F56">
        <w:rPr>
          <w:color w:val="000000"/>
          <w:sz w:val="24"/>
          <w:szCs w:val="24"/>
        </w:rPr>
        <w:t xml:space="preserve">) e </w:t>
      </w:r>
      <w:r w:rsidRPr="00503E25">
        <w:rPr>
          <w:color w:val="000000"/>
          <w:sz w:val="24"/>
          <w:szCs w:val="24"/>
        </w:rPr>
        <w:t xml:space="preserve"> </w:t>
      </w:r>
      <w:r>
        <w:rPr>
          <w:color w:val="000000"/>
          <w:sz w:val="24"/>
          <w:szCs w:val="24"/>
        </w:rPr>
        <w:t>Manhani</w:t>
      </w:r>
      <w:r w:rsidR="00F71F56">
        <w:rPr>
          <w:color w:val="000000"/>
          <w:sz w:val="24"/>
          <w:szCs w:val="24"/>
        </w:rPr>
        <w:t xml:space="preserve"> (</w:t>
      </w:r>
      <w:r w:rsidRPr="00503E25">
        <w:rPr>
          <w:color w:val="000000"/>
          <w:sz w:val="24"/>
          <w:szCs w:val="24"/>
        </w:rPr>
        <w:t>2009) de um estudo jurídico-econômico da aplicabilidade da LRF nos Municípios do Rio Grande do Sul, Veloso concluiu que a mesma está sendo um instrumento de equilíbrio e prudência fiscal por parte das prefeituras do respectivo Estado, visto que a pesquisa constatou uma surpreendente eficiência, pois suas propostas estão sendo realizadas na maioria dos casos. Assim sendo os exageros cometidos pelos representantes públicos estão sendo contidos, tornando os governos responsáveis e transparentes, por meio de ação planejada que possibilita prevenir riscos e garantir desvios capazes de afetar o equilíbrio das contas públicas.</w:t>
      </w:r>
    </w:p>
    <w:p w14:paraId="57ACA995" w14:textId="77777777" w:rsidR="003C0154" w:rsidRPr="00503E25" w:rsidRDefault="00F71F56" w:rsidP="003C0154">
      <w:pPr>
        <w:ind w:firstLine="709"/>
        <w:jc w:val="both"/>
        <w:rPr>
          <w:color w:val="000000"/>
          <w:sz w:val="24"/>
          <w:szCs w:val="24"/>
        </w:rPr>
      </w:pPr>
      <w:r>
        <w:rPr>
          <w:color w:val="000000"/>
          <w:sz w:val="24"/>
          <w:szCs w:val="24"/>
        </w:rPr>
        <w:t xml:space="preserve">Remetendo a </w:t>
      </w:r>
      <w:r w:rsidR="003C0154" w:rsidRPr="00503E25">
        <w:rPr>
          <w:color w:val="000000"/>
          <w:sz w:val="24"/>
          <w:szCs w:val="24"/>
        </w:rPr>
        <w:t>LRF ating</w:t>
      </w:r>
      <w:r>
        <w:rPr>
          <w:color w:val="000000"/>
          <w:sz w:val="24"/>
          <w:szCs w:val="24"/>
        </w:rPr>
        <w:t>ir</w:t>
      </w:r>
      <w:r w:rsidR="003C0154" w:rsidRPr="00503E25">
        <w:rPr>
          <w:color w:val="000000"/>
          <w:sz w:val="24"/>
          <w:szCs w:val="24"/>
        </w:rPr>
        <w:t xml:space="preserve"> sua meta que é manter o equilíbrio e a prudência fiscal, visto que mesmo não sendo o instrumento suficiente, para o equilíbrio financeiro do país. Ela tem alcançado seu objetivo que é tornar os governos transparentes e responsáveis, com uma reprovação mais rígida do sistema penal.</w:t>
      </w:r>
    </w:p>
    <w:p w14:paraId="15F28EDA" w14:textId="77777777" w:rsidR="0032372D" w:rsidRDefault="0032372D" w:rsidP="00DA7964">
      <w:pPr>
        <w:jc w:val="both"/>
        <w:rPr>
          <w:b/>
          <w:color w:val="000000"/>
          <w:sz w:val="24"/>
          <w:szCs w:val="24"/>
        </w:rPr>
      </w:pPr>
    </w:p>
    <w:p w14:paraId="155EECE2" w14:textId="77777777" w:rsidR="003C0154" w:rsidRPr="00DA7964" w:rsidRDefault="00525FFF" w:rsidP="00DA7964">
      <w:pPr>
        <w:jc w:val="both"/>
        <w:rPr>
          <w:b/>
          <w:color w:val="000000"/>
          <w:sz w:val="24"/>
          <w:szCs w:val="24"/>
        </w:rPr>
      </w:pPr>
      <w:r>
        <w:rPr>
          <w:b/>
          <w:color w:val="000000"/>
          <w:sz w:val="24"/>
          <w:szCs w:val="24"/>
        </w:rPr>
        <w:t>2.3</w:t>
      </w:r>
      <w:r w:rsidR="003E403B" w:rsidRPr="00DA7964">
        <w:rPr>
          <w:b/>
          <w:color w:val="000000"/>
          <w:sz w:val="24"/>
          <w:szCs w:val="24"/>
        </w:rPr>
        <w:t xml:space="preserve"> </w:t>
      </w:r>
      <w:r w:rsidR="003E403B">
        <w:rPr>
          <w:b/>
          <w:color w:val="000000"/>
          <w:sz w:val="24"/>
          <w:szCs w:val="24"/>
        </w:rPr>
        <w:t>R</w:t>
      </w:r>
      <w:r w:rsidR="003E403B" w:rsidRPr="00DA7964">
        <w:rPr>
          <w:b/>
          <w:color w:val="000000"/>
          <w:sz w:val="24"/>
          <w:szCs w:val="24"/>
        </w:rPr>
        <w:t>esponsabilidade na gestão pública</w:t>
      </w:r>
    </w:p>
    <w:p w14:paraId="75B2499A" w14:textId="77777777" w:rsidR="003C0154" w:rsidRPr="00503E25" w:rsidRDefault="003C0154" w:rsidP="00196C85">
      <w:pPr>
        <w:ind w:firstLine="708"/>
        <w:jc w:val="both"/>
        <w:rPr>
          <w:color w:val="000000"/>
          <w:sz w:val="24"/>
          <w:szCs w:val="24"/>
        </w:rPr>
      </w:pPr>
      <w:r w:rsidRPr="00503E25">
        <w:rPr>
          <w:color w:val="000000"/>
          <w:sz w:val="24"/>
          <w:szCs w:val="24"/>
        </w:rPr>
        <w:t xml:space="preserve">Responsabilidade do gestor público A LRF institui mecanismos mais rigorosos para os gestores das finanças públicas nas três esferas de governo, devendo estes observá-los, sob pena de crime de responsabilidade. As principais mudanças foram sobre a prática de muitos gestores de transferir as dificuldades fiscais, para administrações e gerações futura, sendo que as autoridades governamentais e agentes públicos passaram a ser responsabilizados criminalmente pela má </w:t>
      </w:r>
      <w:r w:rsidRPr="00980CDD">
        <w:rPr>
          <w:color w:val="000000"/>
          <w:sz w:val="24"/>
          <w:szCs w:val="24"/>
        </w:rPr>
        <w:t>gestão dos recursos públicos e pelos atos que causam danos ao Erário (Albuquerque, 2008</w:t>
      </w:r>
      <w:r w:rsidR="005921E2" w:rsidRPr="00980CDD">
        <w:rPr>
          <w:color w:val="000000"/>
          <w:sz w:val="24"/>
          <w:szCs w:val="24"/>
        </w:rPr>
        <w:t>,</w:t>
      </w:r>
      <w:r w:rsidR="00695A88">
        <w:rPr>
          <w:color w:val="000000"/>
          <w:sz w:val="24"/>
          <w:szCs w:val="24"/>
        </w:rPr>
        <w:t xml:space="preserve"> Dias et. al. 2013,</w:t>
      </w:r>
      <w:r w:rsidR="005921E2" w:rsidRPr="00980CDD">
        <w:rPr>
          <w:color w:val="000000"/>
          <w:sz w:val="24"/>
          <w:szCs w:val="24"/>
        </w:rPr>
        <w:t xml:space="preserve"> Coso,2014, </w:t>
      </w:r>
      <w:proofErr w:type="spellStart"/>
      <w:r w:rsidR="005921E2" w:rsidRPr="00980CDD">
        <w:rPr>
          <w:color w:val="000000"/>
          <w:sz w:val="24"/>
          <w:szCs w:val="24"/>
        </w:rPr>
        <w:t>Vinnari</w:t>
      </w:r>
      <w:proofErr w:type="spellEnd"/>
      <w:r w:rsidR="00F71F56" w:rsidRPr="00980CDD">
        <w:rPr>
          <w:color w:val="000000"/>
          <w:sz w:val="24"/>
          <w:szCs w:val="24"/>
        </w:rPr>
        <w:t xml:space="preserve">, </w:t>
      </w:r>
      <w:proofErr w:type="spellStart"/>
      <w:r w:rsidR="005921E2" w:rsidRPr="00980CDD">
        <w:rPr>
          <w:color w:val="000000"/>
          <w:sz w:val="24"/>
          <w:szCs w:val="24"/>
        </w:rPr>
        <w:t>S</w:t>
      </w:r>
      <w:r w:rsidR="003646A5">
        <w:rPr>
          <w:color w:val="000000"/>
          <w:sz w:val="24"/>
          <w:szCs w:val="24"/>
        </w:rPr>
        <w:t>kaerbaek</w:t>
      </w:r>
      <w:proofErr w:type="spellEnd"/>
      <w:r w:rsidR="005921E2" w:rsidRPr="00980CDD">
        <w:rPr>
          <w:color w:val="000000"/>
          <w:sz w:val="24"/>
          <w:szCs w:val="24"/>
        </w:rPr>
        <w:t xml:space="preserve">, </w:t>
      </w:r>
      <w:r w:rsidRPr="00980CDD">
        <w:rPr>
          <w:color w:val="000000"/>
          <w:sz w:val="24"/>
          <w:szCs w:val="24"/>
        </w:rPr>
        <w:t>2014</w:t>
      </w:r>
      <w:r w:rsidR="003646A5">
        <w:rPr>
          <w:color w:val="000000"/>
          <w:sz w:val="24"/>
          <w:szCs w:val="24"/>
        </w:rPr>
        <w:t>, Marin et. al. 2014, 2017</w:t>
      </w:r>
      <w:r w:rsidRPr="00980CDD">
        <w:rPr>
          <w:color w:val="000000"/>
          <w:sz w:val="24"/>
          <w:szCs w:val="24"/>
        </w:rPr>
        <w:t>).</w:t>
      </w:r>
    </w:p>
    <w:p w14:paraId="53BE9F4A" w14:textId="77777777" w:rsidR="003C0154" w:rsidRPr="00503E25" w:rsidRDefault="003C0154" w:rsidP="003C0154">
      <w:pPr>
        <w:ind w:firstLine="709"/>
        <w:jc w:val="both"/>
        <w:rPr>
          <w:color w:val="000000"/>
          <w:sz w:val="24"/>
          <w:szCs w:val="24"/>
        </w:rPr>
      </w:pPr>
      <w:r w:rsidRPr="00503E25">
        <w:rPr>
          <w:color w:val="000000"/>
          <w:sz w:val="24"/>
          <w:szCs w:val="24"/>
        </w:rPr>
        <w:lastRenderedPageBreak/>
        <w:t xml:space="preserve"> Dentre as limitações está o impedimento da herança fiscal. Nos últimos oito meses do mandato, os governantes não poderão contrair obrigação de despesa que não possa ser cumprida integralmente até o fim do mandato. Também fica vedada a inscrição na conta Restos a Pagar no último ano do exercício, quando não houver disponibilidade suficiente de caixa para esse efeito. </w:t>
      </w:r>
    </w:p>
    <w:p w14:paraId="52F1CDF2" w14:textId="77777777" w:rsidR="00525FFF" w:rsidRPr="00525FFF" w:rsidRDefault="003C0154" w:rsidP="00525FFF">
      <w:pPr>
        <w:spacing w:after="240"/>
        <w:ind w:firstLine="709"/>
        <w:jc w:val="both"/>
        <w:rPr>
          <w:color w:val="000000"/>
          <w:sz w:val="24"/>
          <w:szCs w:val="24"/>
        </w:rPr>
      </w:pPr>
      <w:r w:rsidRPr="00503E25">
        <w:rPr>
          <w:color w:val="000000"/>
          <w:sz w:val="24"/>
          <w:szCs w:val="24"/>
        </w:rPr>
        <w:t>Com relação à contratação de pessoal, fica proibido o aumento de despesa com pessoal nos últimos centos e oitenta dias do mandato, a LRF em seu Art. 21 parágrafos único, trata como nulo o ato que resulte em aumento de despesa com pessoal expedido no referido período. Também é exigida maior observância e rigor na contração de Operações de Crédito por antecipação da Receita, devendo essas obrigações serem liquidadas até o final do exercício financeiro de sua contratação. Juntament</w:t>
      </w:r>
      <w:r w:rsidR="005B6DAC">
        <w:rPr>
          <w:color w:val="000000"/>
          <w:sz w:val="24"/>
          <w:szCs w:val="24"/>
        </w:rPr>
        <w:t xml:space="preserve">e com a LRF foi editada a Lei nº </w:t>
      </w:r>
      <w:r w:rsidRPr="00503E25">
        <w:rPr>
          <w:color w:val="000000"/>
          <w:sz w:val="24"/>
          <w:szCs w:val="24"/>
        </w:rPr>
        <w:t>10.028/2000 que introduziu no Código Penal Brasileiro, os crimes contra as Finanças Públicas, o que obriga os Gestores e Agentes públicos a cumprir as condi</w:t>
      </w:r>
      <w:r w:rsidR="00525FFF">
        <w:rPr>
          <w:color w:val="000000"/>
          <w:sz w:val="24"/>
          <w:szCs w:val="24"/>
        </w:rPr>
        <w:t>ções estabelecidas na LRF.</w:t>
      </w:r>
    </w:p>
    <w:p w14:paraId="2176A49E" w14:textId="77777777" w:rsidR="003C0154" w:rsidRPr="00592308" w:rsidRDefault="003C0154" w:rsidP="00F71F56">
      <w:pPr>
        <w:jc w:val="both"/>
        <w:rPr>
          <w:b/>
          <w:color w:val="000000"/>
          <w:sz w:val="24"/>
          <w:szCs w:val="24"/>
        </w:rPr>
      </w:pPr>
      <w:r w:rsidRPr="00592308">
        <w:rPr>
          <w:b/>
          <w:color w:val="000000"/>
          <w:sz w:val="24"/>
          <w:szCs w:val="24"/>
        </w:rPr>
        <w:t>3 FINANÇAS PÚBLICAS</w:t>
      </w:r>
    </w:p>
    <w:p w14:paraId="5F9603DC" w14:textId="77777777" w:rsidR="003C0154" w:rsidRPr="00245779" w:rsidRDefault="003C0154" w:rsidP="00F71F56">
      <w:pPr>
        <w:ind w:firstLine="709"/>
        <w:jc w:val="both"/>
        <w:rPr>
          <w:color w:val="000000"/>
          <w:sz w:val="24"/>
          <w:szCs w:val="24"/>
        </w:rPr>
      </w:pPr>
      <w:r w:rsidRPr="00245779">
        <w:rPr>
          <w:color w:val="000000"/>
          <w:sz w:val="24"/>
          <w:szCs w:val="24"/>
        </w:rPr>
        <w:t xml:space="preserve">Tem por objetivo, este item busca uma análise conceitual das finanças, da administração pelo Estado. As finanças públicas têm com principais elementos a receita e despesa governamental. E por se tratam de recursos da sociedade e contabilidade governamental, </w:t>
      </w:r>
      <w:r w:rsidR="00256DEF" w:rsidRPr="00245779">
        <w:rPr>
          <w:color w:val="000000"/>
          <w:sz w:val="24"/>
          <w:szCs w:val="24"/>
        </w:rPr>
        <w:t>deverá</w:t>
      </w:r>
      <w:r w:rsidRPr="00245779">
        <w:rPr>
          <w:color w:val="000000"/>
          <w:sz w:val="24"/>
          <w:szCs w:val="24"/>
        </w:rPr>
        <w:t xml:space="preserve"> gerar o maior número de informações para os financiadores desses recursos (</w:t>
      </w:r>
      <w:proofErr w:type="spellStart"/>
      <w:r w:rsidRPr="00245779">
        <w:rPr>
          <w:color w:val="000000"/>
          <w:sz w:val="24"/>
          <w:szCs w:val="24"/>
        </w:rPr>
        <w:t>Grizotti</w:t>
      </w:r>
      <w:proofErr w:type="spellEnd"/>
      <w:r w:rsidRPr="00245779">
        <w:rPr>
          <w:color w:val="000000"/>
          <w:sz w:val="24"/>
          <w:szCs w:val="24"/>
        </w:rPr>
        <w:t>,</w:t>
      </w:r>
      <w:r w:rsidR="00256DEF">
        <w:rPr>
          <w:color w:val="000000"/>
          <w:sz w:val="24"/>
          <w:szCs w:val="24"/>
        </w:rPr>
        <w:t xml:space="preserve"> </w:t>
      </w:r>
      <w:r w:rsidRPr="00245779">
        <w:rPr>
          <w:color w:val="000000"/>
          <w:sz w:val="24"/>
          <w:szCs w:val="24"/>
        </w:rPr>
        <w:t xml:space="preserve">2002). </w:t>
      </w:r>
    </w:p>
    <w:p w14:paraId="191EED2F" w14:textId="77777777" w:rsidR="003C0154" w:rsidRPr="00245779" w:rsidRDefault="003C0154" w:rsidP="00F71F56">
      <w:pPr>
        <w:ind w:firstLine="709"/>
        <w:jc w:val="both"/>
        <w:rPr>
          <w:color w:val="000000"/>
          <w:sz w:val="24"/>
          <w:szCs w:val="24"/>
        </w:rPr>
      </w:pPr>
      <w:r w:rsidRPr="00245779">
        <w:rPr>
          <w:color w:val="000000"/>
          <w:sz w:val="24"/>
          <w:szCs w:val="24"/>
        </w:rPr>
        <w:t>A atividade financeira do Estado compreende a obtenção e administração de receitas e a realização de despesa, sendo que a origem das receitas pode ser processar em decorrência da prestação de serviço ou pela atuação do poder de império do Estado, condizente com Torres (1995) e Rosa (</w:t>
      </w:r>
      <w:r>
        <w:rPr>
          <w:color w:val="000000"/>
          <w:sz w:val="24"/>
          <w:szCs w:val="24"/>
        </w:rPr>
        <w:t>2006</w:t>
      </w:r>
      <w:r w:rsidRPr="00245779">
        <w:rPr>
          <w:color w:val="000000"/>
          <w:sz w:val="24"/>
          <w:szCs w:val="24"/>
        </w:rPr>
        <w:t>)</w:t>
      </w:r>
      <w:r w:rsidR="005B6DAC">
        <w:rPr>
          <w:color w:val="000000"/>
          <w:sz w:val="24"/>
          <w:szCs w:val="24"/>
        </w:rPr>
        <w:t>.</w:t>
      </w:r>
    </w:p>
    <w:p w14:paraId="527DEAE1" w14:textId="77777777" w:rsidR="0032372D" w:rsidRDefault="003C0154" w:rsidP="003D7C5F">
      <w:pPr>
        <w:ind w:firstLine="709"/>
        <w:jc w:val="both"/>
        <w:rPr>
          <w:color w:val="000000"/>
          <w:sz w:val="24"/>
          <w:szCs w:val="24"/>
        </w:rPr>
      </w:pPr>
      <w:r w:rsidRPr="00245779">
        <w:rPr>
          <w:color w:val="000000"/>
          <w:sz w:val="24"/>
          <w:szCs w:val="24"/>
        </w:rPr>
        <w:t xml:space="preserve">Afirma Baleiro (2002) entendemos que </w:t>
      </w:r>
      <w:r w:rsidR="00282AD4" w:rsidRPr="00245779">
        <w:rPr>
          <w:color w:val="000000"/>
          <w:sz w:val="24"/>
          <w:szCs w:val="24"/>
        </w:rPr>
        <w:t>os fenômenos ligados à obtenção de dispêndio (dinheiro) nas finanças públicas se dão</w:t>
      </w:r>
      <w:r w:rsidRPr="00245779">
        <w:rPr>
          <w:color w:val="000000"/>
          <w:sz w:val="24"/>
          <w:szCs w:val="24"/>
        </w:rPr>
        <w:t xml:space="preserve"> necessariamente no funcionamento dos serviços a cargo dos Estados ou de outras pessoas de direito público, assim como os efeitos resultantes</w:t>
      </w:r>
      <w:r w:rsidR="003D7C5F">
        <w:rPr>
          <w:color w:val="000000"/>
          <w:sz w:val="24"/>
          <w:szCs w:val="24"/>
        </w:rPr>
        <w:t xml:space="preserve"> dessa atividade governamental.</w:t>
      </w:r>
    </w:p>
    <w:p w14:paraId="43A8AC87" w14:textId="77777777" w:rsidR="00980CDD" w:rsidRDefault="00980CDD" w:rsidP="00980CDD">
      <w:pPr>
        <w:jc w:val="both"/>
        <w:rPr>
          <w:b/>
          <w:color w:val="000000"/>
          <w:sz w:val="24"/>
          <w:szCs w:val="24"/>
        </w:rPr>
      </w:pPr>
    </w:p>
    <w:p w14:paraId="38EF9B5F" w14:textId="77777777" w:rsidR="003C0154" w:rsidRPr="00980CDD" w:rsidRDefault="0032372D" w:rsidP="00980CDD">
      <w:pPr>
        <w:jc w:val="both"/>
        <w:rPr>
          <w:b/>
          <w:color w:val="000000"/>
          <w:sz w:val="24"/>
          <w:szCs w:val="24"/>
        </w:rPr>
      </w:pPr>
      <w:r w:rsidRPr="00980CDD">
        <w:rPr>
          <w:b/>
          <w:color w:val="000000"/>
          <w:sz w:val="24"/>
          <w:szCs w:val="24"/>
        </w:rPr>
        <w:t>3.1 Orçamento público</w:t>
      </w:r>
    </w:p>
    <w:p w14:paraId="5B286DAB" w14:textId="77777777" w:rsidR="003C0154" w:rsidRPr="00503E25" w:rsidRDefault="003C0154" w:rsidP="00980CDD">
      <w:pPr>
        <w:ind w:firstLine="709"/>
        <w:jc w:val="both"/>
        <w:rPr>
          <w:color w:val="000000"/>
          <w:sz w:val="24"/>
          <w:szCs w:val="24"/>
        </w:rPr>
      </w:pPr>
      <w:r w:rsidRPr="00503E25">
        <w:rPr>
          <w:color w:val="000000"/>
          <w:sz w:val="24"/>
          <w:szCs w:val="24"/>
        </w:rPr>
        <w:t xml:space="preserve">Os princípios orçamentários constituem-se em leis orçamentárias, tendo como característica os atos praticados pelo governo com suas formas distintas, dos demais diplomas legais </w:t>
      </w:r>
      <w:r>
        <w:rPr>
          <w:color w:val="000000"/>
          <w:sz w:val="24"/>
          <w:szCs w:val="24"/>
        </w:rPr>
        <w:t>(</w:t>
      </w:r>
      <w:r w:rsidRPr="00503E25">
        <w:rPr>
          <w:color w:val="000000"/>
          <w:sz w:val="24"/>
          <w:szCs w:val="24"/>
        </w:rPr>
        <w:t>B</w:t>
      </w:r>
      <w:r>
        <w:rPr>
          <w:color w:val="000000"/>
          <w:sz w:val="24"/>
          <w:szCs w:val="24"/>
        </w:rPr>
        <w:t xml:space="preserve">astos, </w:t>
      </w:r>
      <w:r w:rsidRPr="00503E25">
        <w:rPr>
          <w:color w:val="000000"/>
          <w:sz w:val="24"/>
          <w:szCs w:val="24"/>
        </w:rPr>
        <w:t>1991).</w:t>
      </w:r>
    </w:p>
    <w:p w14:paraId="39041103" w14:textId="77777777" w:rsidR="003C0154" w:rsidRPr="00503E25" w:rsidRDefault="003C0154" w:rsidP="00980CDD">
      <w:pPr>
        <w:ind w:firstLine="709"/>
        <w:jc w:val="both"/>
        <w:rPr>
          <w:color w:val="000000"/>
          <w:sz w:val="24"/>
          <w:szCs w:val="24"/>
        </w:rPr>
      </w:pPr>
      <w:r>
        <w:rPr>
          <w:color w:val="000000"/>
          <w:sz w:val="24"/>
          <w:szCs w:val="24"/>
        </w:rPr>
        <w:t xml:space="preserve">Já no nosso </w:t>
      </w:r>
      <w:r w:rsidR="00592308">
        <w:rPr>
          <w:color w:val="000000"/>
          <w:sz w:val="24"/>
          <w:szCs w:val="24"/>
        </w:rPr>
        <w:t>pensamento de</w:t>
      </w:r>
      <w:r>
        <w:rPr>
          <w:color w:val="000000"/>
          <w:sz w:val="24"/>
          <w:szCs w:val="24"/>
        </w:rPr>
        <w:t xml:space="preserve"> Bastos</w:t>
      </w:r>
      <w:r w:rsidR="00356DF7">
        <w:rPr>
          <w:color w:val="000000"/>
          <w:sz w:val="24"/>
          <w:szCs w:val="24"/>
        </w:rPr>
        <w:t xml:space="preserve"> </w:t>
      </w:r>
      <w:r>
        <w:rPr>
          <w:color w:val="000000"/>
          <w:sz w:val="24"/>
          <w:szCs w:val="24"/>
        </w:rPr>
        <w:t>(</w:t>
      </w:r>
      <w:r w:rsidRPr="00503E25">
        <w:rPr>
          <w:color w:val="000000"/>
          <w:sz w:val="24"/>
          <w:szCs w:val="24"/>
        </w:rPr>
        <w:t>1991) tem total conhecimento da causa. Os órgãos públicos têm em sua grande maioria, elaborados seus orçamentos, apertando o botão automático de uma copiadora, apresen</w:t>
      </w:r>
      <w:r w:rsidR="00592308">
        <w:rPr>
          <w:color w:val="000000"/>
          <w:sz w:val="24"/>
          <w:szCs w:val="24"/>
        </w:rPr>
        <w:t>tando aos tribunais uma mesma có</w:t>
      </w:r>
      <w:r w:rsidRPr="00503E25">
        <w:rPr>
          <w:color w:val="000000"/>
          <w:sz w:val="24"/>
          <w:szCs w:val="24"/>
        </w:rPr>
        <w:t>pia, mudando apenas os valores, de acordo com a grandeza do município.</w:t>
      </w:r>
    </w:p>
    <w:p w14:paraId="6C0D7C66" w14:textId="77777777" w:rsidR="003C0154" w:rsidRPr="00503E25" w:rsidRDefault="003C0154" w:rsidP="003C0154">
      <w:pPr>
        <w:ind w:firstLine="709"/>
        <w:jc w:val="both"/>
        <w:rPr>
          <w:color w:val="000000"/>
          <w:sz w:val="24"/>
          <w:szCs w:val="24"/>
        </w:rPr>
      </w:pPr>
      <w:r w:rsidRPr="00503E25">
        <w:rPr>
          <w:color w:val="000000"/>
          <w:sz w:val="24"/>
          <w:szCs w:val="24"/>
        </w:rPr>
        <w:t xml:space="preserve">Isso nos diz a fragilidade, o desinteresse em apresentar um documento em que mostre que a cada município tem, suas particularidades. Ainda podemos dizer mais que o documento tão importante como esse são colocados </w:t>
      </w:r>
      <w:r w:rsidR="005B6DAC" w:rsidRPr="00503E25">
        <w:rPr>
          <w:color w:val="000000"/>
          <w:sz w:val="24"/>
          <w:szCs w:val="24"/>
        </w:rPr>
        <w:t>para</w:t>
      </w:r>
      <w:r w:rsidRPr="00503E25">
        <w:rPr>
          <w:color w:val="000000"/>
          <w:sz w:val="24"/>
          <w:szCs w:val="24"/>
        </w:rPr>
        <w:t xml:space="preserve"> um inglês-ver, dentro dos tribunais de contas, um sonho impossível de ser realizado, sempre auto dimensionado. Como figura decorativa de seus setores financeiros.</w:t>
      </w:r>
    </w:p>
    <w:p w14:paraId="5C6A4CDD" w14:textId="77777777" w:rsidR="00980CDD" w:rsidRDefault="00980CDD" w:rsidP="00980CDD">
      <w:pPr>
        <w:pStyle w:val="PargrafodaLista1"/>
        <w:spacing w:line="240" w:lineRule="auto"/>
        <w:ind w:left="0"/>
        <w:jc w:val="both"/>
        <w:rPr>
          <w:color w:val="000000"/>
        </w:rPr>
      </w:pPr>
    </w:p>
    <w:p w14:paraId="7513A534" w14:textId="77777777" w:rsidR="003C0154" w:rsidRPr="00980CDD" w:rsidRDefault="003C0154" w:rsidP="00980CDD">
      <w:pPr>
        <w:pStyle w:val="PargrafodaLista1"/>
        <w:spacing w:line="240" w:lineRule="auto"/>
        <w:ind w:left="0"/>
        <w:jc w:val="both"/>
        <w:rPr>
          <w:color w:val="000000"/>
        </w:rPr>
      </w:pPr>
      <w:r w:rsidRPr="00980CDD">
        <w:rPr>
          <w:color w:val="000000"/>
        </w:rPr>
        <w:t xml:space="preserve">3.1.1 Receitas Públicas </w:t>
      </w:r>
    </w:p>
    <w:p w14:paraId="0DB5C3D0" w14:textId="77777777" w:rsidR="003C0154" w:rsidRPr="00503E25" w:rsidRDefault="003C0154" w:rsidP="00980CDD">
      <w:pPr>
        <w:ind w:firstLine="709"/>
        <w:jc w:val="both"/>
        <w:rPr>
          <w:color w:val="000000"/>
          <w:sz w:val="24"/>
          <w:szCs w:val="24"/>
        </w:rPr>
      </w:pPr>
      <w:r w:rsidRPr="00503E25">
        <w:rPr>
          <w:color w:val="000000"/>
          <w:sz w:val="24"/>
          <w:szCs w:val="24"/>
        </w:rPr>
        <w:t xml:space="preserve">Receita pública entende-se como todo é qualquer ingresso efetivado aos cofres públicos, sendo considerados como receitas orçamentárias, os ingressos que a administração pública pode </w:t>
      </w:r>
      <w:r w:rsidRPr="00503E25">
        <w:rPr>
          <w:color w:val="000000"/>
          <w:sz w:val="24"/>
          <w:szCs w:val="24"/>
        </w:rPr>
        <w:lastRenderedPageBreak/>
        <w:t>dispor, pois não tem caráter devolutivo</w:t>
      </w:r>
      <w:r>
        <w:rPr>
          <w:color w:val="000000"/>
          <w:sz w:val="24"/>
          <w:szCs w:val="24"/>
        </w:rPr>
        <w:t xml:space="preserve"> (</w:t>
      </w:r>
      <w:r w:rsidRPr="00503E25">
        <w:rPr>
          <w:color w:val="000000"/>
          <w:sz w:val="24"/>
          <w:szCs w:val="24"/>
        </w:rPr>
        <w:t>Baleeiro, 2002, Barros, 1991, 2002)</w:t>
      </w:r>
      <w:r>
        <w:rPr>
          <w:color w:val="000000"/>
          <w:sz w:val="24"/>
          <w:szCs w:val="24"/>
        </w:rPr>
        <w:t>. Segundo Rosa (2006</w:t>
      </w:r>
      <w:r w:rsidRPr="00503E25">
        <w:rPr>
          <w:color w:val="000000"/>
          <w:sz w:val="24"/>
          <w:szCs w:val="24"/>
        </w:rPr>
        <w:t xml:space="preserve">) ele considera para todos os fins como receita pública todo e qualquer recurso que entra nas contas públicas, não estando sujeito à condição devolutiva, bem como baixa patrimonial, embora do ponto de vista contábil as duas expressões seja equivalente. </w:t>
      </w:r>
    </w:p>
    <w:p w14:paraId="1125C939" w14:textId="77777777" w:rsidR="003C0154" w:rsidRDefault="003C0154" w:rsidP="00980CDD">
      <w:pPr>
        <w:ind w:firstLine="709"/>
        <w:jc w:val="both"/>
        <w:rPr>
          <w:color w:val="000000"/>
          <w:sz w:val="24"/>
          <w:szCs w:val="24"/>
        </w:rPr>
      </w:pPr>
      <w:r w:rsidRPr="00503E25">
        <w:rPr>
          <w:color w:val="000000"/>
          <w:sz w:val="24"/>
          <w:szCs w:val="24"/>
        </w:rPr>
        <w:t>No entanto</w:t>
      </w:r>
      <w:r w:rsidR="00AC43A9">
        <w:rPr>
          <w:color w:val="000000"/>
          <w:sz w:val="24"/>
          <w:szCs w:val="24"/>
        </w:rPr>
        <w:t>,</w:t>
      </w:r>
      <w:r w:rsidRPr="00503E25">
        <w:rPr>
          <w:color w:val="000000"/>
          <w:sz w:val="24"/>
          <w:szCs w:val="24"/>
        </w:rPr>
        <w:t xml:space="preserve"> R</w:t>
      </w:r>
      <w:r>
        <w:rPr>
          <w:color w:val="000000"/>
          <w:sz w:val="24"/>
          <w:szCs w:val="24"/>
        </w:rPr>
        <w:t>osa (2006</w:t>
      </w:r>
      <w:r w:rsidRPr="00503E25">
        <w:rPr>
          <w:color w:val="000000"/>
          <w:sz w:val="24"/>
          <w:szCs w:val="24"/>
        </w:rPr>
        <w:t xml:space="preserve">) considera como receita pública qualquer entrega de dinheiro nos cofres públicos, mais se reserva a denominação de receita pública, mais se a reserva denominada de receita pública ao ingresso que se faça de modo permanente no patrimônio estatal e que não esteja sujeito à condição devolutiva ou correspondente de baixa patrimonial. Assim, ingresso ou entrada é o gênero do qual a receita pública em espécie, embora do ponto de vista contábil, são expressões equivalentes. </w:t>
      </w:r>
    </w:p>
    <w:p w14:paraId="71A54E32" w14:textId="77777777" w:rsidR="00090C57" w:rsidRDefault="00090C57" w:rsidP="00980CDD">
      <w:pPr>
        <w:jc w:val="both"/>
        <w:rPr>
          <w:b/>
          <w:color w:val="000000"/>
        </w:rPr>
      </w:pPr>
    </w:p>
    <w:p w14:paraId="6DB5C0BC" w14:textId="77777777" w:rsidR="003C0154" w:rsidRPr="001C6840" w:rsidRDefault="003C0154" w:rsidP="00980CDD">
      <w:pPr>
        <w:pStyle w:val="PargrafodaLista1"/>
        <w:spacing w:line="240" w:lineRule="auto"/>
        <w:ind w:left="0"/>
        <w:jc w:val="both"/>
        <w:rPr>
          <w:color w:val="000000"/>
        </w:rPr>
      </w:pPr>
      <w:r w:rsidRPr="001C6840">
        <w:rPr>
          <w:color w:val="000000"/>
        </w:rPr>
        <w:t>3.1.2 Despesas Públicas</w:t>
      </w:r>
    </w:p>
    <w:p w14:paraId="70AFCDC7" w14:textId="77777777" w:rsidR="00A47584" w:rsidRDefault="003C0154" w:rsidP="00980CDD">
      <w:pPr>
        <w:ind w:firstLine="709"/>
        <w:jc w:val="both"/>
        <w:rPr>
          <w:color w:val="000000"/>
          <w:sz w:val="24"/>
          <w:szCs w:val="24"/>
        </w:rPr>
      </w:pPr>
      <w:r w:rsidRPr="00503E25">
        <w:rPr>
          <w:color w:val="000000"/>
          <w:sz w:val="24"/>
          <w:szCs w:val="24"/>
        </w:rPr>
        <w:t xml:space="preserve">Despesa para o setor público representa o dispêndio financeiro realizado com a obtenção de bens e serviços visando proporciona a satisfação das necessidades da comunidade e do Estado, no sentido de atender a população com serviços básicos necessários, que a comunidade </w:t>
      </w:r>
      <w:r w:rsidR="00FB32EF" w:rsidRPr="00503E25">
        <w:rPr>
          <w:color w:val="000000"/>
          <w:sz w:val="24"/>
          <w:szCs w:val="24"/>
        </w:rPr>
        <w:t>está</w:t>
      </w:r>
      <w:r w:rsidRPr="00503E25">
        <w:rPr>
          <w:color w:val="000000"/>
          <w:sz w:val="24"/>
          <w:szCs w:val="24"/>
        </w:rPr>
        <w:t xml:space="preserve"> querendo através de orçamento participativo, com ações democráticas que se espera dos Estados e Municípios e Distrito federal.</w:t>
      </w:r>
    </w:p>
    <w:p w14:paraId="23763146" w14:textId="77777777" w:rsidR="003C0154" w:rsidRDefault="003C0154" w:rsidP="00980CDD">
      <w:pPr>
        <w:ind w:firstLine="709"/>
        <w:jc w:val="both"/>
        <w:rPr>
          <w:color w:val="000000"/>
          <w:sz w:val="24"/>
          <w:szCs w:val="24"/>
        </w:rPr>
      </w:pPr>
      <w:r w:rsidRPr="00503E25">
        <w:rPr>
          <w:color w:val="000000"/>
          <w:sz w:val="24"/>
          <w:szCs w:val="24"/>
        </w:rPr>
        <w:t>Os grandes estudiosos no assunto (B</w:t>
      </w:r>
      <w:r>
        <w:rPr>
          <w:color w:val="000000"/>
          <w:sz w:val="24"/>
          <w:szCs w:val="24"/>
        </w:rPr>
        <w:t>aleeiro</w:t>
      </w:r>
      <w:r w:rsidRPr="00503E25">
        <w:rPr>
          <w:color w:val="000000"/>
          <w:sz w:val="24"/>
          <w:szCs w:val="24"/>
        </w:rPr>
        <w:t>, 1997</w:t>
      </w:r>
      <w:r>
        <w:rPr>
          <w:color w:val="000000"/>
          <w:sz w:val="24"/>
          <w:szCs w:val="24"/>
        </w:rPr>
        <w:t xml:space="preserve">, </w:t>
      </w:r>
      <w:r w:rsidRPr="00503E25">
        <w:rPr>
          <w:color w:val="000000"/>
          <w:sz w:val="24"/>
          <w:szCs w:val="24"/>
        </w:rPr>
        <w:t>B</w:t>
      </w:r>
      <w:r>
        <w:rPr>
          <w:color w:val="000000"/>
          <w:sz w:val="24"/>
          <w:szCs w:val="24"/>
        </w:rPr>
        <w:t>astos</w:t>
      </w:r>
      <w:r w:rsidRPr="00503E25">
        <w:rPr>
          <w:color w:val="000000"/>
          <w:sz w:val="24"/>
          <w:szCs w:val="24"/>
        </w:rPr>
        <w:t xml:space="preserve">,1991), afirmam o desrespeito com a despesa pública. Os gestores não tinham limites que os detinham os gastos totalmente sem parâmetro, já a partir de maio de 2000 no governo de Fernando Henrique Cardoso. </w:t>
      </w:r>
    </w:p>
    <w:p w14:paraId="084D0627" w14:textId="77777777" w:rsidR="001C6840" w:rsidRDefault="003C0154" w:rsidP="00980CDD">
      <w:pPr>
        <w:ind w:firstLine="709"/>
        <w:jc w:val="both"/>
        <w:rPr>
          <w:color w:val="000000"/>
          <w:sz w:val="24"/>
          <w:szCs w:val="24"/>
        </w:rPr>
      </w:pPr>
      <w:r w:rsidRPr="00503E25">
        <w:rPr>
          <w:color w:val="000000"/>
          <w:sz w:val="24"/>
          <w:szCs w:val="24"/>
        </w:rPr>
        <w:t xml:space="preserve">O congresso aprovou uma lei complementar agora conhecida como Lei de Responsabilidade Fiscal que veio dá diretrizes, e organização com os gastos públicos, determinando limites para as despesas. Estes limites mostraram na ilustração do quadro acima o qual destacamos os gastos com o pessoal como o maior das despesas fixas em todas as esferas governamentais, afirmamos ainda que esse setor de despesa, estão sempre superdimensionados. Fazendo com o que os gestores procuram maquiar, ludibriar este artigo da Lei de Responsabilidade Fiscal, </w:t>
      </w:r>
      <w:r w:rsidR="001C6840">
        <w:rPr>
          <w:color w:val="000000"/>
          <w:sz w:val="24"/>
          <w:szCs w:val="24"/>
        </w:rPr>
        <w:t>perante os Tribunais de Contas.</w:t>
      </w:r>
    </w:p>
    <w:p w14:paraId="0DF1B0BB" w14:textId="77777777" w:rsidR="00AC43A9" w:rsidRDefault="00AC43A9" w:rsidP="00980CDD">
      <w:pPr>
        <w:ind w:firstLine="709"/>
        <w:jc w:val="both"/>
        <w:rPr>
          <w:color w:val="000000"/>
          <w:sz w:val="24"/>
          <w:szCs w:val="24"/>
        </w:rPr>
      </w:pPr>
    </w:p>
    <w:p w14:paraId="0C15B002" w14:textId="77777777" w:rsidR="00A47584" w:rsidRPr="00A50035" w:rsidRDefault="003C0154" w:rsidP="00980CDD">
      <w:pPr>
        <w:jc w:val="both"/>
        <w:rPr>
          <w:color w:val="000000"/>
          <w:sz w:val="24"/>
          <w:szCs w:val="24"/>
        </w:rPr>
      </w:pPr>
      <w:r w:rsidRPr="00A50035">
        <w:rPr>
          <w:color w:val="000000"/>
          <w:sz w:val="24"/>
          <w:szCs w:val="24"/>
        </w:rPr>
        <w:t>3.1.3</w:t>
      </w:r>
      <w:r w:rsidR="00DF50CF" w:rsidRPr="00A50035">
        <w:rPr>
          <w:color w:val="000000"/>
          <w:sz w:val="24"/>
          <w:szCs w:val="24"/>
        </w:rPr>
        <w:t xml:space="preserve"> Transparência na Gestão Fiscal</w:t>
      </w:r>
    </w:p>
    <w:p w14:paraId="370DE770" w14:textId="77777777" w:rsidR="003C0154" w:rsidRPr="00503E25" w:rsidRDefault="003C0154" w:rsidP="00980CDD">
      <w:pPr>
        <w:ind w:firstLine="709"/>
        <w:jc w:val="both"/>
        <w:rPr>
          <w:color w:val="000000"/>
          <w:sz w:val="24"/>
          <w:szCs w:val="24"/>
        </w:rPr>
      </w:pPr>
      <w:r w:rsidRPr="00503E25">
        <w:rPr>
          <w:color w:val="000000"/>
          <w:sz w:val="24"/>
          <w:szCs w:val="24"/>
        </w:rPr>
        <w:t>A LRF em seu Art. 48 menciona os instrumentos de transparência na gestão fiscal, os quais dão subsídios para a transparência e o controle em uma gestão onde o responsável das Finanças Públicas. São importantes para obter este controle. É necessária a elaboração de determinados instrumentos que propiciam, não só ao gestor público, mas à comunidade, a transparência da gestão</w:t>
      </w:r>
      <w:r>
        <w:rPr>
          <w:color w:val="000000"/>
          <w:sz w:val="24"/>
          <w:szCs w:val="24"/>
        </w:rPr>
        <w:t xml:space="preserve"> (</w:t>
      </w:r>
      <w:proofErr w:type="spellStart"/>
      <w:r>
        <w:rPr>
          <w:color w:val="000000"/>
          <w:sz w:val="24"/>
          <w:szCs w:val="24"/>
        </w:rPr>
        <w:t>Sarens</w:t>
      </w:r>
      <w:proofErr w:type="spellEnd"/>
      <w:r>
        <w:rPr>
          <w:color w:val="000000"/>
          <w:sz w:val="24"/>
          <w:szCs w:val="24"/>
        </w:rPr>
        <w:t xml:space="preserve"> </w:t>
      </w:r>
      <w:r w:rsidRPr="00245779">
        <w:rPr>
          <w:i/>
          <w:color w:val="000000"/>
          <w:sz w:val="24"/>
          <w:szCs w:val="24"/>
        </w:rPr>
        <w:t>et. al</w:t>
      </w:r>
      <w:r>
        <w:rPr>
          <w:color w:val="000000"/>
          <w:sz w:val="24"/>
          <w:szCs w:val="24"/>
        </w:rPr>
        <w:t xml:space="preserve">., </w:t>
      </w:r>
      <w:r w:rsidRPr="00245779">
        <w:rPr>
          <w:color w:val="000000"/>
          <w:sz w:val="24"/>
          <w:szCs w:val="24"/>
        </w:rPr>
        <w:t>2010</w:t>
      </w:r>
      <w:r>
        <w:rPr>
          <w:color w:val="000000"/>
          <w:sz w:val="24"/>
          <w:szCs w:val="24"/>
        </w:rPr>
        <w:t>)</w:t>
      </w:r>
      <w:r w:rsidRPr="00503E25">
        <w:rPr>
          <w:color w:val="000000"/>
          <w:sz w:val="24"/>
          <w:szCs w:val="24"/>
        </w:rPr>
        <w:t xml:space="preserve">. </w:t>
      </w:r>
    </w:p>
    <w:p w14:paraId="2B747BB2" w14:textId="77777777" w:rsidR="003C0154" w:rsidRPr="00503E25" w:rsidRDefault="003C0154" w:rsidP="00980CDD">
      <w:pPr>
        <w:ind w:firstLine="709"/>
        <w:jc w:val="both"/>
        <w:rPr>
          <w:color w:val="000000"/>
          <w:sz w:val="24"/>
          <w:szCs w:val="24"/>
        </w:rPr>
      </w:pPr>
      <w:r w:rsidRPr="00503E25">
        <w:rPr>
          <w:color w:val="000000"/>
          <w:sz w:val="24"/>
          <w:szCs w:val="24"/>
        </w:rPr>
        <w:t>Conforme citamos acima, os instrumentos de transparência na gestão serão divulgados, ficando disponíveis, em meios eletrônicos de acesso público, além do Diário Oficial da Federação. Há dois tipos de instrumentos de transparências na gestão fiscal: os Instrumentos de Planejamento e os Instrumentos de Controle e Fiscalização. Como instrumen</w:t>
      </w:r>
      <w:r w:rsidR="00256066">
        <w:rPr>
          <w:color w:val="000000"/>
          <w:sz w:val="24"/>
          <w:szCs w:val="24"/>
        </w:rPr>
        <w:t>tos de Planejamento temos: PPA, LDO e LOA.</w:t>
      </w:r>
    </w:p>
    <w:p w14:paraId="2EBA247F" w14:textId="77777777" w:rsidR="00980CDD" w:rsidRDefault="00980CDD" w:rsidP="006A602B">
      <w:pPr>
        <w:spacing w:line="360" w:lineRule="auto"/>
        <w:jc w:val="both"/>
        <w:rPr>
          <w:b/>
          <w:color w:val="000000"/>
          <w:sz w:val="24"/>
          <w:szCs w:val="24"/>
        </w:rPr>
      </w:pPr>
    </w:p>
    <w:p w14:paraId="3616E4E5" w14:textId="77777777" w:rsidR="008F3A39" w:rsidRPr="006A602B" w:rsidRDefault="006A602B" w:rsidP="00980CDD">
      <w:pPr>
        <w:jc w:val="both"/>
        <w:rPr>
          <w:b/>
          <w:color w:val="000000"/>
          <w:sz w:val="24"/>
          <w:szCs w:val="24"/>
        </w:rPr>
      </w:pPr>
      <w:r>
        <w:rPr>
          <w:b/>
          <w:color w:val="000000"/>
          <w:sz w:val="24"/>
          <w:szCs w:val="24"/>
        </w:rPr>
        <w:t>4 PROCEDIMENTOS METODOLOGICOS</w:t>
      </w:r>
    </w:p>
    <w:p w14:paraId="2757E6FB" w14:textId="77777777" w:rsidR="00695A88" w:rsidRDefault="00CB0C7B" w:rsidP="00695A88">
      <w:pPr>
        <w:ind w:firstLine="709"/>
        <w:jc w:val="both"/>
        <w:rPr>
          <w:sz w:val="24"/>
          <w:szCs w:val="24"/>
        </w:rPr>
      </w:pPr>
      <w:r>
        <w:rPr>
          <w:sz w:val="24"/>
          <w:szCs w:val="24"/>
        </w:rPr>
        <w:t>P</w:t>
      </w:r>
      <w:r w:rsidR="00980CDD" w:rsidRPr="00695A88">
        <w:rPr>
          <w:sz w:val="24"/>
          <w:szCs w:val="24"/>
        </w:rPr>
        <w:t>ara obter informações para an</w:t>
      </w:r>
      <w:r w:rsidR="002C06ED" w:rsidRPr="00695A88">
        <w:rPr>
          <w:sz w:val="24"/>
          <w:szCs w:val="24"/>
        </w:rPr>
        <w:t>á</w:t>
      </w:r>
      <w:r w:rsidR="00980CDD" w:rsidRPr="00695A88">
        <w:rPr>
          <w:sz w:val="24"/>
          <w:szCs w:val="24"/>
        </w:rPr>
        <w:t>lises de dados foi aplicado  questionários</w:t>
      </w:r>
      <w:r w:rsidR="002C06ED" w:rsidRPr="00695A88">
        <w:rPr>
          <w:sz w:val="24"/>
          <w:szCs w:val="24"/>
        </w:rPr>
        <w:t xml:space="preserve"> fechados de múltipla escolha</w:t>
      </w:r>
      <w:r w:rsidR="00980CDD" w:rsidRPr="00695A88">
        <w:rPr>
          <w:sz w:val="24"/>
          <w:szCs w:val="24"/>
        </w:rPr>
        <w:t>, os quais teve como respondentes 28 contadores</w:t>
      </w:r>
      <w:r w:rsidR="002C06ED" w:rsidRPr="00695A88">
        <w:rPr>
          <w:sz w:val="24"/>
          <w:szCs w:val="24"/>
        </w:rPr>
        <w:t>, que corresponde a 66% dos contadores do total de contadores registrados na P</w:t>
      </w:r>
      <w:r w:rsidR="005921E2" w:rsidRPr="00695A88">
        <w:rPr>
          <w:sz w:val="24"/>
          <w:szCs w:val="24"/>
        </w:rPr>
        <w:t>refeitura de Ananindeua</w:t>
      </w:r>
      <w:r w:rsidR="00980CDD" w:rsidRPr="00695A88">
        <w:rPr>
          <w:sz w:val="24"/>
          <w:szCs w:val="24"/>
        </w:rPr>
        <w:t xml:space="preserve">, </w:t>
      </w:r>
      <w:r w:rsidR="005921E2" w:rsidRPr="00695A88">
        <w:rPr>
          <w:sz w:val="24"/>
          <w:szCs w:val="24"/>
        </w:rPr>
        <w:t xml:space="preserve"> localizada no Estado do Pará. </w:t>
      </w:r>
      <w:r w:rsidR="002C06ED" w:rsidRPr="00695A88">
        <w:rPr>
          <w:sz w:val="24"/>
          <w:szCs w:val="24"/>
        </w:rPr>
        <w:t xml:space="preserve"> Os questionários foram respondidos com acompanhamento, os quais foram </w:t>
      </w:r>
      <w:r w:rsidR="00980CDD" w:rsidRPr="00695A88">
        <w:rPr>
          <w:sz w:val="24"/>
          <w:szCs w:val="24"/>
        </w:rPr>
        <w:lastRenderedPageBreak/>
        <w:t>desenvolvidas descontraidamente,</w:t>
      </w:r>
      <w:r w:rsidR="00695A88">
        <w:rPr>
          <w:sz w:val="24"/>
          <w:szCs w:val="24"/>
        </w:rPr>
        <w:t xml:space="preserve"> de caráter informal,</w:t>
      </w:r>
      <w:r w:rsidR="00980CDD" w:rsidRPr="00695A88">
        <w:rPr>
          <w:sz w:val="24"/>
          <w:szCs w:val="24"/>
        </w:rPr>
        <w:t xml:space="preserve"> com gravação autoriza</w:t>
      </w:r>
      <w:r w:rsidR="00695A88">
        <w:rPr>
          <w:sz w:val="24"/>
          <w:szCs w:val="24"/>
        </w:rPr>
        <w:t>, a qual foi possível delinear algumas dificuldades e limitações.</w:t>
      </w:r>
    </w:p>
    <w:p w14:paraId="7244F117" w14:textId="77777777" w:rsidR="00695A88" w:rsidRDefault="00695A88" w:rsidP="00695A88">
      <w:pPr>
        <w:ind w:firstLine="709"/>
        <w:jc w:val="both"/>
        <w:rPr>
          <w:sz w:val="24"/>
          <w:szCs w:val="24"/>
        </w:rPr>
      </w:pPr>
      <w:r w:rsidRPr="00695A88">
        <w:rPr>
          <w:b/>
          <w:sz w:val="24"/>
          <w:szCs w:val="24"/>
        </w:rPr>
        <w:t>Tabela 1-</w:t>
      </w:r>
      <w:r>
        <w:rPr>
          <w:sz w:val="24"/>
          <w:szCs w:val="24"/>
        </w:rPr>
        <w:t xml:space="preserve"> Roteiro do questionário aplicado</w:t>
      </w:r>
    </w:p>
    <w:tbl>
      <w:tblPr>
        <w:tblW w:w="6304" w:type="dxa"/>
        <w:tblCellMar>
          <w:left w:w="70" w:type="dxa"/>
          <w:right w:w="70" w:type="dxa"/>
        </w:tblCellMar>
        <w:tblLook w:val="04A0" w:firstRow="1" w:lastRow="0" w:firstColumn="1" w:lastColumn="0" w:noHBand="0" w:noVBand="1"/>
      </w:tblPr>
      <w:tblGrid>
        <w:gridCol w:w="314"/>
        <w:gridCol w:w="5990"/>
      </w:tblGrid>
      <w:tr w:rsidR="00695A88" w:rsidRPr="00695A88" w14:paraId="4B0AE5AB" w14:textId="77777777" w:rsidTr="007E73A8">
        <w:trPr>
          <w:trHeight w:val="266"/>
        </w:trPr>
        <w:tc>
          <w:tcPr>
            <w:tcW w:w="6304"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59E1EB40" w14:textId="77777777" w:rsidR="00695A88" w:rsidRPr="00695A88" w:rsidRDefault="00695A88" w:rsidP="00695A88">
            <w:pPr>
              <w:suppressAutoHyphens w:val="0"/>
              <w:jc w:val="center"/>
              <w:rPr>
                <w:b/>
                <w:bCs/>
                <w:color w:val="000000"/>
              </w:rPr>
            </w:pPr>
            <w:r w:rsidRPr="00695A88">
              <w:rPr>
                <w:b/>
                <w:bCs/>
                <w:color w:val="000000"/>
                <w:lang w:eastAsia="en-US"/>
              </w:rPr>
              <w:t>Qualificação dos contadores</w:t>
            </w:r>
          </w:p>
        </w:tc>
      </w:tr>
      <w:tr w:rsidR="00695A88" w:rsidRPr="00695A88" w14:paraId="0CC47E86" w14:textId="77777777" w:rsidTr="007E73A8">
        <w:trPr>
          <w:trHeight w:val="266"/>
        </w:trPr>
        <w:tc>
          <w:tcPr>
            <w:tcW w:w="314" w:type="dxa"/>
            <w:tcBorders>
              <w:top w:val="nil"/>
              <w:left w:val="single" w:sz="4" w:space="0" w:color="auto"/>
              <w:bottom w:val="nil"/>
              <w:right w:val="nil"/>
            </w:tcBorders>
            <w:shd w:val="clear" w:color="auto" w:fill="auto"/>
            <w:noWrap/>
            <w:vAlign w:val="bottom"/>
            <w:hideMark/>
          </w:tcPr>
          <w:p w14:paraId="7C19AEC7" w14:textId="77777777" w:rsidR="00695A88" w:rsidRPr="00695A88" w:rsidRDefault="00695A88" w:rsidP="00695A88">
            <w:pPr>
              <w:suppressAutoHyphens w:val="0"/>
              <w:jc w:val="center"/>
              <w:rPr>
                <w:color w:val="000000"/>
              </w:rPr>
            </w:pPr>
            <w:r w:rsidRPr="00695A88">
              <w:rPr>
                <w:color w:val="000000"/>
              </w:rPr>
              <w:t>1</w:t>
            </w:r>
          </w:p>
        </w:tc>
        <w:tc>
          <w:tcPr>
            <w:tcW w:w="5990" w:type="dxa"/>
            <w:tcBorders>
              <w:top w:val="nil"/>
              <w:left w:val="nil"/>
              <w:bottom w:val="nil"/>
              <w:right w:val="single" w:sz="4" w:space="0" w:color="auto"/>
            </w:tcBorders>
            <w:shd w:val="clear" w:color="auto" w:fill="auto"/>
            <w:noWrap/>
            <w:vAlign w:val="center"/>
            <w:hideMark/>
          </w:tcPr>
          <w:p w14:paraId="00530A73" w14:textId="77777777" w:rsidR="00695A88" w:rsidRPr="00695A88" w:rsidRDefault="00695A88" w:rsidP="00695A88">
            <w:pPr>
              <w:suppressAutoHyphens w:val="0"/>
              <w:rPr>
                <w:color w:val="000000"/>
              </w:rPr>
            </w:pPr>
            <w:r w:rsidRPr="00695A88">
              <w:rPr>
                <w:color w:val="000000"/>
              </w:rPr>
              <w:t>Quantidade de entrevistados</w:t>
            </w:r>
            <w:r w:rsidR="00D21848">
              <w:rPr>
                <w:color w:val="000000"/>
              </w:rPr>
              <w:t>/ cargo</w:t>
            </w:r>
          </w:p>
        </w:tc>
      </w:tr>
      <w:tr w:rsidR="00695A88" w:rsidRPr="00695A88" w14:paraId="35B31256" w14:textId="77777777" w:rsidTr="007E73A8">
        <w:trPr>
          <w:trHeight w:val="266"/>
        </w:trPr>
        <w:tc>
          <w:tcPr>
            <w:tcW w:w="314" w:type="dxa"/>
            <w:tcBorders>
              <w:top w:val="nil"/>
              <w:left w:val="single" w:sz="4" w:space="0" w:color="auto"/>
              <w:bottom w:val="nil"/>
              <w:right w:val="nil"/>
            </w:tcBorders>
            <w:shd w:val="clear" w:color="auto" w:fill="auto"/>
            <w:noWrap/>
            <w:vAlign w:val="bottom"/>
            <w:hideMark/>
          </w:tcPr>
          <w:p w14:paraId="69369C9E" w14:textId="77777777" w:rsidR="00695A88" w:rsidRPr="00695A88" w:rsidRDefault="00695A88" w:rsidP="00695A88">
            <w:pPr>
              <w:suppressAutoHyphens w:val="0"/>
              <w:jc w:val="center"/>
              <w:rPr>
                <w:color w:val="000000"/>
              </w:rPr>
            </w:pPr>
            <w:r w:rsidRPr="00695A88">
              <w:rPr>
                <w:color w:val="000000"/>
              </w:rPr>
              <w:t>2</w:t>
            </w:r>
          </w:p>
        </w:tc>
        <w:tc>
          <w:tcPr>
            <w:tcW w:w="5990" w:type="dxa"/>
            <w:tcBorders>
              <w:top w:val="nil"/>
              <w:left w:val="nil"/>
              <w:bottom w:val="nil"/>
              <w:right w:val="single" w:sz="4" w:space="0" w:color="auto"/>
            </w:tcBorders>
            <w:shd w:val="clear" w:color="auto" w:fill="auto"/>
            <w:noWrap/>
            <w:vAlign w:val="center"/>
            <w:hideMark/>
          </w:tcPr>
          <w:p w14:paraId="6F233B9E" w14:textId="77777777" w:rsidR="00695A88" w:rsidRPr="00695A88" w:rsidRDefault="00695A88" w:rsidP="00695A88">
            <w:pPr>
              <w:suppressAutoHyphens w:val="0"/>
              <w:rPr>
                <w:color w:val="000000"/>
              </w:rPr>
            </w:pPr>
            <w:r w:rsidRPr="00695A88">
              <w:rPr>
                <w:color w:val="000000"/>
              </w:rPr>
              <w:t>Tempo de trabalho com contabilidade pública</w:t>
            </w:r>
            <w:r w:rsidR="00D21848">
              <w:rPr>
                <w:color w:val="000000"/>
              </w:rPr>
              <w:t>/ posição funcional</w:t>
            </w:r>
          </w:p>
        </w:tc>
      </w:tr>
      <w:tr w:rsidR="00695A88" w:rsidRPr="00695A88" w14:paraId="34A9029C" w14:textId="77777777" w:rsidTr="007E73A8">
        <w:trPr>
          <w:trHeight w:val="266"/>
        </w:trPr>
        <w:tc>
          <w:tcPr>
            <w:tcW w:w="314" w:type="dxa"/>
            <w:tcBorders>
              <w:top w:val="nil"/>
              <w:left w:val="single" w:sz="4" w:space="0" w:color="auto"/>
              <w:bottom w:val="nil"/>
              <w:right w:val="nil"/>
            </w:tcBorders>
            <w:shd w:val="clear" w:color="auto" w:fill="auto"/>
            <w:noWrap/>
            <w:vAlign w:val="bottom"/>
            <w:hideMark/>
          </w:tcPr>
          <w:p w14:paraId="31D3437C" w14:textId="77777777" w:rsidR="00695A88" w:rsidRPr="00695A88" w:rsidRDefault="00695A88" w:rsidP="00695A88">
            <w:pPr>
              <w:suppressAutoHyphens w:val="0"/>
              <w:jc w:val="center"/>
              <w:rPr>
                <w:color w:val="000000"/>
              </w:rPr>
            </w:pPr>
            <w:r w:rsidRPr="00695A88">
              <w:rPr>
                <w:color w:val="000000"/>
              </w:rPr>
              <w:t>3</w:t>
            </w:r>
          </w:p>
        </w:tc>
        <w:tc>
          <w:tcPr>
            <w:tcW w:w="5990" w:type="dxa"/>
            <w:tcBorders>
              <w:top w:val="nil"/>
              <w:left w:val="nil"/>
              <w:bottom w:val="nil"/>
              <w:right w:val="single" w:sz="4" w:space="0" w:color="auto"/>
            </w:tcBorders>
            <w:shd w:val="clear" w:color="auto" w:fill="auto"/>
            <w:noWrap/>
            <w:vAlign w:val="center"/>
            <w:hideMark/>
          </w:tcPr>
          <w:p w14:paraId="10D0C883" w14:textId="77777777" w:rsidR="00695A88" w:rsidRPr="00695A88" w:rsidRDefault="00695A88" w:rsidP="00695A88">
            <w:pPr>
              <w:suppressAutoHyphens w:val="0"/>
              <w:rPr>
                <w:color w:val="000000"/>
              </w:rPr>
            </w:pPr>
            <w:r w:rsidRPr="00695A88">
              <w:rPr>
                <w:color w:val="000000"/>
              </w:rPr>
              <w:t>Quantidade de treinamento sobre LRF</w:t>
            </w:r>
          </w:p>
        </w:tc>
      </w:tr>
      <w:tr w:rsidR="00695A88" w:rsidRPr="00695A88" w14:paraId="76626821" w14:textId="77777777" w:rsidTr="007E73A8">
        <w:trPr>
          <w:trHeight w:val="266"/>
        </w:trPr>
        <w:tc>
          <w:tcPr>
            <w:tcW w:w="6304" w:type="dxa"/>
            <w:gridSpan w:val="2"/>
            <w:tcBorders>
              <w:top w:val="nil"/>
              <w:left w:val="single" w:sz="4" w:space="0" w:color="auto"/>
              <w:bottom w:val="nil"/>
              <w:right w:val="single" w:sz="4" w:space="0" w:color="000000"/>
            </w:tcBorders>
            <w:shd w:val="clear" w:color="auto" w:fill="auto"/>
            <w:noWrap/>
            <w:vAlign w:val="bottom"/>
            <w:hideMark/>
          </w:tcPr>
          <w:p w14:paraId="52D5FD47" w14:textId="77777777" w:rsidR="00695A88" w:rsidRPr="00695A88" w:rsidRDefault="00695A88" w:rsidP="00695A88">
            <w:pPr>
              <w:suppressAutoHyphens w:val="0"/>
              <w:jc w:val="center"/>
              <w:rPr>
                <w:b/>
                <w:bCs/>
                <w:color w:val="000000"/>
              </w:rPr>
            </w:pPr>
            <w:r w:rsidRPr="00695A88">
              <w:rPr>
                <w:b/>
                <w:bCs/>
                <w:color w:val="000000"/>
              </w:rPr>
              <w:t>Aplicação LRF na gestão publica</w:t>
            </w:r>
          </w:p>
        </w:tc>
      </w:tr>
      <w:tr w:rsidR="00695A88" w:rsidRPr="00695A88" w14:paraId="77C9D08F" w14:textId="77777777" w:rsidTr="007E73A8">
        <w:trPr>
          <w:trHeight w:val="266"/>
        </w:trPr>
        <w:tc>
          <w:tcPr>
            <w:tcW w:w="314" w:type="dxa"/>
            <w:tcBorders>
              <w:top w:val="nil"/>
              <w:left w:val="single" w:sz="4" w:space="0" w:color="auto"/>
              <w:bottom w:val="nil"/>
              <w:right w:val="nil"/>
            </w:tcBorders>
            <w:shd w:val="clear" w:color="auto" w:fill="auto"/>
            <w:noWrap/>
            <w:vAlign w:val="bottom"/>
            <w:hideMark/>
          </w:tcPr>
          <w:p w14:paraId="3841A3F0" w14:textId="77777777" w:rsidR="00695A88" w:rsidRPr="00695A88" w:rsidRDefault="00695A88" w:rsidP="00695A88">
            <w:pPr>
              <w:suppressAutoHyphens w:val="0"/>
              <w:jc w:val="center"/>
              <w:rPr>
                <w:color w:val="000000"/>
              </w:rPr>
            </w:pPr>
            <w:r w:rsidRPr="00695A88">
              <w:rPr>
                <w:color w:val="000000"/>
              </w:rPr>
              <w:t>4</w:t>
            </w:r>
          </w:p>
        </w:tc>
        <w:tc>
          <w:tcPr>
            <w:tcW w:w="5990" w:type="dxa"/>
            <w:tcBorders>
              <w:top w:val="nil"/>
              <w:left w:val="nil"/>
              <w:bottom w:val="nil"/>
              <w:right w:val="single" w:sz="4" w:space="0" w:color="auto"/>
            </w:tcBorders>
            <w:shd w:val="clear" w:color="auto" w:fill="auto"/>
            <w:noWrap/>
            <w:vAlign w:val="center"/>
            <w:hideMark/>
          </w:tcPr>
          <w:p w14:paraId="493B0208" w14:textId="77777777" w:rsidR="00695A88" w:rsidRPr="00695A88" w:rsidRDefault="00695A88" w:rsidP="00695A88">
            <w:pPr>
              <w:suppressAutoHyphens w:val="0"/>
              <w:rPr>
                <w:color w:val="000000"/>
              </w:rPr>
            </w:pPr>
            <w:r w:rsidRPr="00695A88">
              <w:rPr>
                <w:color w:val="000000"/>
                <w:lang w:eastAsia="en-US"/>
              </w:rPr>
              <w:t>Aplicação da lei</w:t>
            </w:r>
          </w:p>
        </w:tc>
      </w:tr>
      <w:tr w:rsidR="00695A88" w:rsidRPr="00695A88" w14:paraId="43E03FC4" w14:textId="77777777" w:rsidTr="007E73A8">
        <w:trPr>
          <w:trHeight w:val="266"/>
        </w:trPr>
        <w:tc>
          <w:tcPr>
            <w:tcW w:w="314" w:type="dxa"/>
            <w:tcBorders>
              <w:top w:val="nil"/>
              <w:left w:val="single" w:sz="4" w:space="0" w:color="auto"/>
              <w:bottom w:val="nil"/>
              <w:right w:val="nil"/>
            </w:tcBorders>
            <w:shd w:val="clear" w:color="auto" w:fill="auto"/>
            <w:noWrap/>
            <w:vAlign w:val="bottom"/>
            <w:hideMark/>
          </w:tcPr>
          <w:p w14:paraId="1452EE1F" w14:textId="77777777" w:rsidR="00695A88" w:rsidRPr="00695A88" w:rsidRDefault="00695A88" w:rsidP="00695A88">
            <w:pPr>
              <w:suppressAutoHyphens w:val="0"/>
              <w:jc w:val="center"/>
              <w:rPr>
                <w:color w:val="000000"/>
              </w:rPr>
            </w:pPr>
            <w:r w:rsidRPr="00695A88">
              <w:rPr>
                <w:color w:val="000000"/>
              </w:rPr>
              <w:t>5</w:t>
            </w:r>
          </w:p>
        </w:tc>
        <w:tc>
          <w:tcPr>
            <w:tcW w:w="5990" w:type="dxa"/>
            <w:tcBorders>
              <w:top w:val="nil"/>
              <w:left w:val="nil"/>
              <w:bottom w:val="nil"/>
              <w:right w:val="single" w:sz="4" w:space="0" w:color="auto"/>
            </w:tcBorders>
            <w:shd w:val="clear" w:color="auto" w:fill="auto"/>
            <w:noWrap/>
            <w:vAlign w:val="center"/>
            <w:hideMark/>
          </w:tcPr>
          <w:p w14:paraId="4C85CB97" w14:textId="77777777" w:rsidR="00695A88" w:rsidRPr="00695A88" w:rsidRDefault="00695A88" w:rsidP="00695A88">
            <w:pPr>
              <w:suppressAutoHyphens w:val="0"/>
              <w:rPr>
                <w:color w:val="000000"/>
              </w:rPr>
            </w:pPr>
            <w:r w:rsidRPr="00695A88">
              <w:rPr>
                <w:color w:val="000000"/>
                <w:lang w:eastAsia="en-US"/>
              </w:rPr>
              <w:t>Aplicação dos limites presentes na Lei</w:t>
            </w:r>
          </w:p>
        </w:tc>
      </w:tr>
      <w:tr w:rsidR="00695A88" w:rsidRPr="00695A88" w14:paraId="477CCC80" w14:textId="77777777" w:rsidTr="007E73A8">
        <w:trPr>
          <w:trHeight w:val="266"/>
        </w:trPr>
        <w:tc>
          <w:tcPr>
            <w:tcW w:w="314" w:type="dxa"/>
            <w:tcBorders>
              <w:top w:val="nil"/>
              <w:left w:val="single" w:sz="4" w:space="0" w:color="auto"/>
              <w:bottom w:val="nil"/>
              <w:right w:val="nil"/>
            </w:tcBorders>
            <w:shd w:val="clear" w:color="auto" w:fill="auto"/>
            <w:noWrap/>
            <w:vAlign w:val="bottom"/>
            <w:hideMark/>
          </w:tcPr>
          <w:p w14:paraId="0CFB08DD" w14:textId="77777777" w:rsidR="00695A88" w:rsidRPr="00695A88" w:rsidRDefault="00695A88" w:rsidP="00695A88">
            <w:pPr>
              <w:suppressAutoHyphens w:val="0"/>
              <w:jc w:val="center"/>
              <w:rPr>
                <w:color w:val="000000"/>
              </w:rPr>
            </w:pPr>
            <w:r w:rsidRPr="00695A88">
              <w:rPr>
                <w:color w:val="000000"/>
              </w:rPr>
              <w:t>6</w:t>
            </w:r>
          </w:p>
        </w:tc>
        <w:tc>
          <w:tcPr>
            <w:tcW w:w="5990" w:type="dxa"/>
            <w:tcBorders>
              <w:top w:val="nil"/>
              <w:left w:val="nil"/>
              <w:bottom w:val="nil"/>
              <w:right w:val="single" w:sz="4" w:space="0" w:color="auto"/>
            </w:tcBorders>
            <w:shd w:val="clear" w:color="auto" w:fill="auto"/>
            <w:noWrap/>
            <w:vAlign w:val="center"/>
            <w:hideMark/>
          </w:tcPr>
          <w:p w14:paraId="158FC4C7" w14:textId="77777777" w:rsidR="00695A88" w:rsidRPr="00695A88" w:rsidRDefault="00695A88" w:rsidP="00695A88">
            <w:pPr>
              <w:suppressAutoHyphens w:val="0"/>
              <w:rPr>
                <w:color w:val="000000"/>
              </w:rPr>
            </w:pPr>
            <w:r w:rsidRPr="00695A88">
              <w:rPr>
                <w:color w:val="000000"/>
                <w:lang w:eastAsia="en-US"/>
              </w:rPr>
              <w:t>Utilização de  Manuais ( MCASP, PCASP e outras orientações )</w:t>
            </w:r>
          </w:p>
        </w:tc>
      </w:tr>
      <w:tr w:rsidR="00695A88" w:rsidRPr="00695A88" w14:paraId="2FA74237" w14:textId="77777777" w:rsidTr="007E73A8">
        <w:trPr>
          <w:trHeight w:val="266"/>
        </w:trPr>
        <w:tc>
          <w:tcPr>
            <w:tcW w:w="6304" w:type="dxa"/>
            <w:gridSpan w:val="2"/>
            <w:tcBorders>
              <w:top w:val="nil"/>
              <w:left w:val="single" w:sz="4" w:space="0" w:color="auto"/>
              <w:bottom w:val="nil"/>
              <w:right w:val="single" w:sz="4" w:space="0" w:color="000000"/>
            </w:tcBorders>
            <w:shd w:val="clear" w:color="auto" w:fill="auto"/>
            <w:noWrap/>
            <w:vAlign w:val="bottom"/>
            <w:hideMark/>
          </w:tcPr>
          <w:p w14:paraId="19BE2BE9" w14:textId="77777777" w:rsidR="00695A88" w:rsidRPr="00695A88" w:rsidRDefault="00695A88" w:rsidP="00695A88">
            <w:pPr>
              <w:suppressAutoHyphens w:val="0"/>
              <w:jc w:val="center"/>
              <w:rPr>
                <w:b/>
                <w:bCs/>
                <w:color w:val="000000"/>
              </w:rPr>
            </w:pPr>
            <w:r w:rsidRPr="00695A88">
              <w:rPr>
                <w:b/>
                <w:bCs/>
                <w:color w:val="000000"/>
              </w:rPr>
              <w:t xml:space="preserve">Transparência pública da LRF na gestão pública </w:t>
            </w:r>
          </w:p>
        </w:tc>
      </w:tr>
      <w:tr w:rsidR="00695A88" w:rsidRPr="00695A88" w14:paraId="2103F2FF" w14:textId="77777777" w:rsidTr="007E73A8">
        <w:trPr>
          <w:trHeight w:val="266"/>
        </w:trPr>
        <w:tc>
          <w:tcPr>
            <w:tcW w:w="314" w:type="dxa"/>
            <w:tcBorders>
              <w:top w:val="nil"/>
              <w:left w:val="single" w:sz="4" w:space="0" w:color="auto"/>
              <w:bottom w:val="nil"/>
              <w:right w:val="nil"/>
            </w:tcBorders>
            <w:shd w:val="clear" w:color="auto" w:fill="auto"/>
            <w:noWrap/>
            <w:vAlign w:val="bottom"/>
            <w:hideMark/>
          </w:tcPr>
          <w:p w14:paraId="3EA41724" w14:textId="77777777" w:rsidR="00695A88" w:rsidRPr="00695A88" w:rsidRDefault="00695A88" w:rsidP="00695A88">
            <w:pPr>
              <w:suppressAutoHyphens w:val="0"/>
              <w:jc w:val="center"/>
              <w:rPr>
                <w:color w:val="000000"/>
              </w:rPr>
            </w:pPr>
            <w:r w:rsidRPr="00695A88">
              <w:rPr>
                <w:color w:val="000000"/>
              </w:rPr>
              <w:t>7</w:t>
            </w:r>
          </w:p>
        </w:tc>
        <w:tc>
          <w:tcPr>
            <w:tcW w:w="5990" w:type="dxa"/>
            <w:tcBorders>
              <w:top w:val="nil"/>
              <w:left w:val="nil"/>
              <w:bottom w:val="nil"/>
              <w:right w:val="single" w:sz="4" w:space="0" w:color="auto"/>
            </w:tcBorders>
            <w:shd w:val="clear" w:color="auto" w:fill="auto"/>
            <w:noWrap/>
            <w:vAlign w:val="center"/>
            <w:hideMark/>
          </w:tcPr>
          <w:p w14:paraId="38188DC8" w14:textId="77777777" w:rsidR="00695A88" w:rsidRPr="00695A88" w:rsidRDefault="00695A88" w:rsidP="00695A88">
            <w:pPr>
              <w:suppressAutoHyphens w:val="0"/>
              <w:rPr>
                <w:color w:val="000000"/>
              </w:rPr>
            </w:pPr>
            <w:r w:rsidRPr="00695A88">
              <w:rPr>
                <w:color w:val="000000"/>
              </w:rPr>
              <w:t>Atualização de sites com prestação de contas</w:t>
            </w:r>
          </w:p>
        </w:tc>
      </w:tr>
      <w:tr w:rsidR="00695A88" w:rsidRPr="00695A88" w14:paraId="5B6F3AC6" w14:textId="77777777" w:rsidTr="007E73A8">
        <w:trPr>
          <w:trHeight w:val="266"/>
        </w:trPr>
        <w:tc>
          <w:tcPr>
            <w:tcW w:w="314" w:type="dxa"/>
            <w:tcBorders>
              <w:top w:val="nil"/>
              <w:left w:val="single" w:sz="4" w:space="0" w:color="auto"/>
              <w:bottom w:val="single" w:sz="4" w:space="0" w:color="auto"/>
              <w:right w:val="nil"/>
            </w:tcBorders>
            <w:shd w:val="clear" w:color="auto" w:fill="auto"/>
            <w:noWrap/>
            <w:vAlign w:val="bottom"/>
            <w:hideMark/>
          </w:tcPr>
          <w:p w14:paraId="2F8DE319" w14:textId="77777777" w:rsidR="00695A88" w:rsidRPr="00695A88" w:rsidRDefault="00695A88" w:rsidP="00695A88">
            <w:pPr>
              <w:suppressAutoHyphens w:val="0"/>
              <w:jc w:val="center"/>
              <w:rPr>
                <w:color w:val="000000"/>
              </w:rPr>
            </w:pPr>
            <w:r w:rsidRPr="00695A88">
              <w:rPr>
                <w:color w:val="000000"/>
              </w:rPr>
              <w:t>8</w:t>
            </w:r>
          </w:p>
        </w:tc>
        <w:tc>
          <w:tcPr>
            <w:tcW w:w="5990" w:type="dxa"/>
            <w:tcBorders>
              <w:top w:val="nil"/>
              <w:left w:val="nil"/>
              <w:bottom w:val="single" w:sz="4" w:space="0" w:color="auto"/>
              <w:right w:val="single" w:sz="4" w:space="0" w:color="auto"/>
            </w:tcBorders>
            <w:shd w:val="clear" w:color="auto" w:fill="auto"/>
            <w:noWrap/>
            <w:vAlign w:val="center"/>
            <w:hideMark/>
          </w:tcPr>
          <w:p w14:paraId="714E1457" w14:textId="77777777" w:rsidR="00695A88" w:rsidRPr="00695A88" w:rsidRDefault="00695A88" w:rsidP="00695A88">
            <w:pPr>
              <w:suppressAutoHyphens w:val="0"/>
              <w:rPr>
                <w:color w:val="000000"/>
              </w:rPr>
            </w:pPr>
            <w:r w:rsidRPr="00695A88">
              <w:rPr>
                <w:color w:val="000000"/>
              </w:rPr>
              <w:t>Cumprimento da prestação de contas</w:t>
            </w:r>
          </w:p>
        </w:tc>
      </w:tr>
    </w:tbl>
    <w:p w14:paraId="552EB0CB" w14:textId="77777777" w:rsidR="00695A88" w:rsidRPr="00695A88" w:rsidRDefault="00695A88" w:rsidP="00695A88">
      <w:pPr>
        <w:ind w:firstLine="709"/>
        <w:jc w:val="both"/>
      </w:pPr>
      <w:r w:rsidRPr="00695A88">
        <w:rPr>
          <w:b/>
        </w:rPr>
        <w:t>Fonte:</w:t>
      </w:r>
      <w:r w:rsidRPr="00695A88">
        <w:t xml:space="preserve"> Elaborado pelos autores (2017).</w:t>
      </w:r>
    </w:p>
    <w:p w14:paraId="7B41470A" w14:textId="77777777" w:rsidR="00D21848" w:rsidRPr="00503E25" w:rsidRDefault="00D21848" w:rsidP="00D21848">
      <w:pPr>
        <w:pStyle w:val="PargrafodaLista1"/>
        <w:spacing w:line="240" w:lineRule="auto"/>
        <w:ind w:left="0" w:firstLine="709"/>
        <w:jc w:val="both"/>
        <w:rPr>
          <w:rFonts w:eastAsia="Times New Roman"/>
          <w:color w:val="000000"/>
        </w:rPr>
      </w:pPr>
      <w:r>
        <w:t xml:space="preserve">Os entrevistados tiveram a opção de abster da </w:t>
      </w:r>
      <w:proofErr w:type="spellStart"/>
      <w:r>
        <w:t>da</w:t>
      </w:r>
      <w:proofErr w:type="spellEnd"/>
      <w:r>
        <w:t xml:space="preserve"> identificação, sendo questão opcional indicar o nome no questionário, por isto se trabalhou com os dados coletados na conclusão das informações. </w:t>
      </w:r>
      <w:r>
        <w:rPr>
          <w:rFonts w:eastAsia="Times New Roman"/>
          <w:color w:val="000000"/>
        </w:rPr>
        <w:t>Com as</w:t>
      </w:r>
      <w:r w:rsidRPr="00503E25">
        <w:rPr>
          <w:rFonts w:eastAsia="Times New Roman"/>
          <w:color w:val="000000"/>
        </w:rPr>
        <w:t xml:space="preserve"> dificuldades enc</w:t>
      </w:r>
      <w:r>
        <w:rPr>
          <w:rFonts w:eastAsia="Times New Roman"/>
          <w:color w:val="000000"/>
        </w:rPr>
        <w:t>ontradas, foi entendido</w:t>
      </w:r>
      <w:r w:rsidRPr="00503E25">
        <w:rPr>
          <w:rFonts w:eastAsia="Times New Roman"/>
          <w:color w:val="000000"/>
        </w:rPr>
        <w:t xml:space="preserve"> qu</w:t>
      </w:r>
      <w:r>
        <w:rPr>
          <w:rFonts w:eastAsia="Times New Roman"/>
          <w:color w:val="000000"/>
        </w:rPr>
        <w:t>e é pela própria natureza da</w:t>
      </w:r>
      <w:r w:rsidRPr="00503E25">
        <w:rPr>
          <w:rFonts w:eastAsia="Times New Roman"/>
          <w:color w:val="000000"/>
        </w:rPr>
        <w:t xml:space="preserve"> L</w:t>
      </w:r>
      <w:r>
        <w:rPr>
          <w:rFonts w:eastAsia="Times New Roman"/>
          <w:color w:val="000000"/>
        </w:rPr>
        <w:t xml:space="preserve">RF. Portanto, o estudo foi realizado em </w:t>
      </w:r>
      <w:r w:rsidRPr="00503E25">
        <w:rPr>
          <w:rFonts w:eastAsia="Times New Roman"/>
          <w:color w:val="000000"/>
        </w:rPr>
        <w:t>grande maioria na informalidade, uma vez que técnicos que consultamos pediram que não publicasse as indagações que fizemos a eles, objeto do nosso trabalho na parte indireta</w:t>
      </w:r>
      <w:r>
        <w:rPr>
          <w:rFonts w:eastAsia="Times New Roman"/>
          <w:color w:val="000000"/>
        </w:rPr>
        <w:t>. E na parte direta, a pesquisa foi realizada</w:t>
      </w:r>
      <w:r w:rsidRPr="00503E25">
        <w:rPr>
          <w:rFonts w:eastAsia="Times New Roman"/>
          <w:color w:val="000000"/>
        </w:rPr>
        <w:t xml:space="preserve"> através de </w:t>
      </w:r>
      <w:r>
        <w:rPr>
          <w:rFonts w:eastAsia="Times New Roman"/>
          <w:color w:val="000000"/>
        </w:rPr>
        <w:t>referências bibliográficas e periódicos de  1991 a 2017.</w:t>
      </w:r>
    </w:p>
    <w:p w14:paraId="124F4F09" w14:textId="77777777" w:rsidR="003C0154" w:rsidRDefault="00D21848" w:rsidP="00D21848">
      <w:pPr>
        <w:pStyle w:val="PargrafodaLista1"/>
        <w:ind w:left="0" w:firstLine="708"/>
        <w:jc w:val="both"/>
        <w:rPr>
          <w:rFonts w:eastAsia="Times New Roman"/>
        </w:rPr>
      </w:pPr>
      <w:r>
        <w:t>Após</w:t>
      </w:r>
      <w:r w:rsidR="005921E2">
        <w:t xml:space="preserve"> isso, foram realizadas também entrevista com</w:t>
      </w:r>
      <w:r w:rsidR="007F0A67">
        <w:t xml:space="preserve"> os auditores dos Tribunais de Contas dos Municípios (TCM), tribunais de contas do Estado (TCE) e Tribunais de Contas da União (TCU)</w:t>
      </w:r>
      <w:r w:rsidR="002C06ED">
        <w:t>, como forma de ratificar alguns procedimentos e ações desenvolvidas pelos contadores</w:t>
      </w:r>
      <w:r w:rsidR="00C17DDC">
        <w:rPr>
          <w:rFonts w:eastAsia="Times New Roman"/>
        </w:rPr>
        <w:t xml:space="preserve"> obtidas nas entrevistas realizadas. </w:t>
      </w:r>
      <w:r w:rsidR="002C06ED">
        <w:rPr>
          <w:rFonts w:eastAsia="Times New Roman"/>
        </w:rPr>
        <w:t xml:space="preserve">  </w:t>
      </w:r>
    </w:p>
    <w:p w14:paraId="0797BE40" w14:textId="77777777" w:rsidR="0044014A" w:rsidRDefault="0044014A" w:rsidP="00B20B16">
      <w:pPr>
        <w:pStyle w:val="PargrafodaLista1"/>
        <w:spacing w:line="240" w:lineRule="auto"/>
        <w:ind w:left="0"/>
        <w:jc w:val="both"/>
        <w:rPr>
          <w:b/>
          <w:color w:val="000000"/>
        </w:rPr>
      </w:pPr>
    </w:p>
    <w:p w14:paraId="636A56A5" w14:textId="77777777" w:rsidR="003C0154" w:rsidRPr="00503E25" w:rsidRDefault="003C0154" w:rsidP="00B20B16">
      <w:pPr>
        <w:pStyle w:val="PargrafodaLista1"/>
        <w:spacing w:line="240" w:lineRule="auto"/>
        <w:ind w:left="0"/>
        <w:jc w:val="both"/>
        <w:rPr>
          <w:b/>
          <w:color w:val="000000"/>
        </w:rPr>
      </w:pPr>
      <w:r w:rsidRPr="00503E25">
        <w:rPr>
          <w:b/>
          <w:color w:val="000000"/>
        </w:rPr>
        <w:t>5 ANALISE E DISCUSSÕES</w:t>
      </w:r>
    </w:p>
    <w:p w14:paraId="018AD708" w14:textId="77777777" w:rsidR="003C0154" w:rsidRDefault="003C0154" w:rsidP="00B20B16">
      <w:pPr>
        <w:pStyle w:val="PargrafodaLista1"/>
        <w:spacing w:line="240" w:lineRule="auto"/>
        <w:ind w:left="0" w:firstLine="708"/>
        <w:jc w:val="both"/>
        <w:rPr>
          <w:color w:val="000000"/>
        </w:rPr>
      </w:pPr>
      <w:r w:rsidRPr="00503E25">
        <w:rPr>
          <w:color w:val="000000"/>
        </w:rPr>
        <w:t>A partir da promulgação da</w:t>
      </w:r>
      <w:r w:rsidR="00136A04">
        <w:rPr>
          <w:color w:val="000000"/>
        </w:rPr>
        <w:t xml:space="preserve"> LRF </w:t>
      </w:r>
      <w:r w:rsidRPr="00503E25">
        <w:rPr>
          <w:color w:val="000000"/>
        </w:rPr>
        <w:t xml:space="preserve">observamos, </w:t>
      </w:r>
      <w:r w:rsidRPr="00245779">
        <w:rPr>
          <w:color w:val="000000"/>
        </w:rPr>
        <w:t xml:space="preserve">o controle interno na administração pública, encontram-se estudos como os de Davis </w:t>
      </w:r>
      <w:proofErr w:type="spellStart"/>
      <w:r w:rsidRPr="00245779">
        <w:rPr>
          <w:color w:val="000000"/>
        </w:rPr>
        <w:t>Blascheck</w:t>
      </w:r>
      <w:proofErr w:type="spellEnd"/>
      <w:r w:rsidRPr="00245779">
        <w:rPr>
          <w:color w:val="000000"/>
        </w:rPr>
        <w:t xml:space="preserve"> (2006), Siena e Soares (2009), Azevedo</w:t>
      </w:r>
      <w:r>
        <w:rPr>
          <w:color w:val="000000"/>
        </w:rPr>
        <w:t xml:space="preserve"> </w:t>
      </w:r>
      <w:r w:rsidRPr="00A71F4A">
        <w:rPr>
          <w:i/>
          <w:color w:val="000000"/>
        </w:rPr>
        <w:t>et al.</w:t>
      </w:r>
      <w:r w:rsidRPr="00245779">
        <w:rPr>
          <w:color w:val="000000"/>
        </w:rPr>
        <w:t xml:space="preserve"> (2011), Albuquerque (2011)</w:t>
      </w:r>
      <w:r>
        <w:rPr>
          <w:color w:val="000000"/>
        </w:rPr>
        <w:t xml:space="preserve"> </w:t>
      </w:r>
      <w:r w:rsidRPr="00245779">
        <w:rPr>
          <w:color w:val="000000"/>
        </w:rPr>
        <w:t>e</w:t>
      </w:r>
      <w:r>
        <w:rPr>
          <w:color w:val="000000"/>
        </w:rPr>
        <w:t xml:space="preserve"> Cavalcante </w:t>
      </w:r>
      <w:r w:rsidRPr="00A71F4A">
        <w:rPr>
          <w:i/>
          <w:color w:val="000000"/>
        </w:rPr>
        <w:t>et. al.</w:t>
      </w:r>
      <w:r>
        <w:rPr>
          <w:i/>
          <w:color w:val="000000"/>
        </w:rPr>
        <w:t xml:space="preserve"> </w:t>
      </w:r>
      <w:r w:rsidRPr="00A71F4A">
        <w:rPr>
          <w:i/>
          <w:color w:val="000000"/>
        </w:rPr>
        <w:t>(</w:t>
      </w:r>
      <w:r w:rsidRPr="00245779">
        <w:rPr>
          <w:color w:val="000000"/>
        </w:rPr>
        <w:t>2013).</w:t>
      </w:r>
      <w:r w:rsidRPr="00245779">
        <w:t xml:space="preserve"> </w:t>
      </w:r>
      <w:r w:rsidR="00EF2D83" w:rsidRPr="00245779">
        <w:rPr>
          <w:color w:val="000000"/>
        </w:rPr>
        <w:t>É</w:t>
      </w:r>
      <w:r w:rsidRPr="00245779">
        <w:rPr>
          <w:color w:val="000000"/>
        </w:rPr>
        <w:t xml:space="preserve"> criticada </w:t>
      </w:r>
      <w:r w:rsidR="00E07625">
        <w:rPr>
          <w:color w:val="000000"/>
        </w:rPr>
        <w:t xml:space="preserve">sobre </w:t>
      </w:r>
      <w:r w:rsidR="00E07625" w:rsidRPr="00245779">
        <w:rPr>
          <w:color w:val="000000"/>
        </w:rPr>
        <w:t>sua</w:t>
      </w:r>
      <w:r w:rsidRPr="00245779">
        <w:rPr>
          <w:color w:val="000000"/>
        </w:rPr>
        <w:t xml:space="preserve"> capacidade </w:t>
      </w:r>
      <w:r>
        <w:rPr>
          <w:color w:val="000000"/>
        </w:rPr>
        <w:t xml:space="preserve">de alcançar </w:t>
      </w:r>
      <w:r w:rsidRPr="00245779">
        <w:rPr>
          <w:color w:val="000000"/>
        </w:rPr>
        <w:t xml:space="preserve">seus </w:t>
      </w:r>
      <w:r w:rsidR="00EE70CA" w:rsidRPr="00245779">
        <w:rPr>
          <w:color w:val="000000"/>
        </w:rPr>
        <w:t xml:space="preserve">objetivos, </w:t>
      </w:r>
      <w:r w:rsidR="00EE70CA">
        <w:rPr>
          <w:color w:val="000000"/>
        </w:rPr>
        <w:t>no</w:t>
      </w:r>
      <w:r>
        <w:rPr>
          <w:color w:val="000000"/>
        </w:rPr>
        <w:t xml:space="preserve"> cumprimento de </w:t>
      </w:r>
      <w:r w:rsidRPr="00245779">
        <w:rPr>
          <w:color w:val="000000"/>
        </w:rPr>
        <w:t xml:space="preserve">suas políticas públicas e </w:t>
      </w:r>
      <w:r>
        <w:rPr>
          <w:color w:val="000000"/>
        </w:rPr>
        <w:t xml:space="preserve">na implantação de </w:t>
      </w:r>
      <w:r w:rsidRPr="00245779">
        <w:rPr>
          <w:color w:val="000000"/>
        </w:rPr>
        <w:t xml:space="preserve">programas com qualidade, eficácia e eficiência, </w:t>
      </w:r>
      <w:r>
        <w:rPr>
          <w:color w:val="000000"/>
        </w:rPr>
        <w:t xml:space="preserve">gerando um </w:t>
      </w:r>
      <w:r w:rsidRPr="00245779">
        <w:rPr>
          <w:color w:val="000000"/>
        </w:rPr>
        <w:t>retorno para a sociedade (TCU, 2009</w:t>
      </w:r>
      <w:r w:rsidR="003646A5">
        <w:rPr>
          <w:color w:val="000000"/>
        </w:rPr>
        <w:t xml:space="preserve">, Marin et. al. 2014, </w:t>
      </w:r>
      <w:r w:rsidR="003646A5">
        <w:t>Vieira, Marin,2017</w:t>
      </w:r>
      <w:r w:rsidRPr="00245779">
        <w:rPr>
          <w:color w:val="000000"/>
        </w:rPr>
        <w:t>).</w:t>
      </w:r>
    </w:p>
    <w:p w14:paraId="4667EE46" w14:textId="77777777" w:rsidR="003C0154" w:rsidRPr="00A71F4A" w:rsidRDefault="003C0154" w:rsidP="003C0154">
      <w:pPr>
        <w:pStyle w:val="PargrafodaLista1"/>
        <w:spacing w:line="240" w:lineRule="auto"/>
        <w:ind w:left="0" w:firstLine="709"/>
        <w:jc w:val="both"/>
        <w:rPr>
          <w:color w:val="000000"/>
        </w:rPr>
      </w:pPr>
      <w:r w:rsidRPr="00A71F4A">
        <w:rPr>
          <w:color w:val="000000"/>
        </w:rPr>
        <w:t xml:space="preserve"> Para tanto, se faz necessário entender o processo de repasse público, para que </w:t>
      </w:r>
      <w:r w:rsidR="006F3ABE" w:rsidRPr="00A71F4A">
        <w:rPr>
          <w:color w:val="000000"/>
        </w:rPr>
        <w:t>o mesmo alcance</w:t>
      </w:r>
      <w:r w:rsidRPr="00A71F4A">
        <w:rPr>
          <w:color w:val="000000"/>
        </w:rPr>
        <w:t xml:space="preserve"> as necessidades da população e que </w:t>
      </w:r>
      <w:r w:rsidR="006F3ABE" w:rsidRPr="00A71F4A">
        <w:rPr>
          <w:color w:val="000000"/>
        </w:rPr>
        <w:t>os programas</w:t>
      </w:r>
      <w:r w:rsidRPr="00A71F4A">
        <w:rPr>
          <w:color w:val="000000"/>
        </w:rPr>
        <w:t xml:space="preserve"> sejam </w:t>
      </w:r>
      <w:r w:rsidR="00582145" w:rsidRPr="00A71F4A">
        <w:rPr>
          <w:color w:val="000000"/>
        </w:rPr>
        <w:t>desenvolvidos de</w:t>
      </w:r>
      <w:r w:rsidRPr="00A71F4A">
        <w:rPr>
          <w:color w:val="000000"/>
        </w:rPr>
        <w:t xml:space="preserve"> forma confiável e concreta, evidenci</w:t>
      </w:r>
      <w:r w:rsidR="00C17DDC">
        <w:rPr>
          <w:color w:val="000000"/>
        </w:rPr>
        <w:t xml:space="preserve">ando através da transparência pública, </w:t>
      </w:r>
      <w:r w:rsidRPr="00A71F4A">
        <w:rPr>
          <w:color w:val="000000"/>
        </w:rPr>
        <w:t>eventuais desvios da gestão, até a consecução dos objet</w:t>
      </w:r>
      <w:r>
        <w:rPr>
          <w:color w:val="000000"/>
        </w:rPr>
        <w:t xml:space="preserve">ivos fixados pelo Poder Público, conforme prevê o </w:t>
      </w:r>
      <w:r w:rsidRPr="00A71F4A">
        <w:rPr>
          <w:color w:val="000000"/>
        </w:rPr>
        <w:t>Tesouro Nacional do Brasil (1991</w:t>
      </w:r>
      <w:r>
        <w:rPr>
          <w:color w:val="000000"/>
        </w:rPr>
        <w:t>)</w:t>
      </w:r>
      <w:r w:rsidR="009B0D23">
        <w:rPr>
          <w:color w:val="000000"/>
        </w:rPr>
        <w:t>.</w:t>
      </w:r>
    </w:p>
    <w:p w14:paraId="1C2CDF41" w14:textId="77777777" w:rsidR="003C0154" w:rsidRPr="00245779" w:rsidRDefault="000F529E" w:rsidP="00A639EA">
      <w:pPr>
        <w:pStyle w:val="PargrafodaLista1"/>
        <w:spacing w:line="240" w:lineRule="auto"/>
        <w:ind w:left="0"/>
        <w:jc w:val="both"/>
        <w:rPr>
          <w:b/>
          <w:color w:val="000000"/>
        </w:rPr>
      </w:pPr>
      <w:r>
        <w:rPr>
          <w:b/>
          <w:color w:val="000000"/>
        </w:rPr>
        <w:t>5.1 A aplicação LRF</w:t>
      </w:r>
      <w:r w:rsidRPr="00245779">
        <w:rPr>
          <w:b/>
          <w:color w:val="000000"/>
        </w:rPr>
        <w:t xml:space="preserve"> na gestão publica</w:t>
      </w:r>
    </w:p>
    <w:p w14:paraId="007D8E2B" w14:textId="77777777" w:rsidR="004B7F32" w:rsidRPr="00503E25" w:rsidRDefault="004B7F32" w:rsidP="004B7F32">
      <w:pPr>
        <w:pStyle w:val="PargrafodaLista1"/>
        <w:spacing w:line="240" w:lineRule="auto"/>
        <w:ind w:left="0" w:firstLine="709"/>
        <w:jc w:val="both"/>
        <w:rPr>
          <w:color w:val="000000"/>
        </w:rPr>
      </w:pPr>
      <w:r w:rsidRPr="00503E25">
        <w:rPr>
          <w:color w:val="000000"/>
        </w:rPr>
        <w:t>O histórico das leis de contabilidade permite o comentário da Lei</w:t>
      </w:r>
      <w:r>
        <w:rPr>
          <w:color w:val="000000"/>
        </w:rPr>
        <w:t xml:space="preserve"> nº </w:t>
      </w:r>
      <w:r w:rsidRPr="00503E25">
        <w:rPr>
          <w:color w:val="000000"/>
        </w:rPr>
        <w:t>4</w:t>
      </w:r>
      <w:r>
        <w:rPr>
          <w:color w:val="000000"/>
        </w:rPr>
        <w:t>.</w:t>
      </w:r>
      <w:r w:rsidRPr="00503E25">
        <w:rPr>
          <w:color w:val="000000"/>
        </w:rPr>
        <w:t>320</w:t>
      </w:r>
      <w:r>
        <w:rPr>
          <w:color w:val="000000"/>
        </w:rPr>
        <w:t>/1974</w:t>
      </w:r>
      <w:r w:rsidRPr="00503E25">
        <w:rPr>
          <w:color w:val="000000"/>
        </w:rPr>
        <w:t xml:space="preserve"> e suas lei complementares eram aplicados no setor público sem nenhuma Excelência no sentindo de organização da contabilidade no setor público. </w:t>
      </w:r>
      <w:r>
        <w:rPr>
          <w:color w:val="000000"/>
        </w:rPr>
        <w:t xml:space="preserve">Havia-se </w:t>
      </w:r>
      <w:r w:rsidRPr="00503E25">
        <w:rPr>
          <w:color w:val="000000"/>
        </w:rPr>
        <w:t>inúmeros entendimentos</w:t>
      </w:r>
      <w:r>
        <w:rPr>
          <w:color w:val="000000"/>
        </w:rPr>
        <w:t xml:space="preserve"> sobre esta lei</w:t>
      </w:r>
      <w:r w:rsidRPr="00503E25">
        <w:rPr>
          <w:color w:val="000000"/>
        </w:rPr>
        <w:t xml:space="preserve">, causando prejuízo </w:t>
      </w:r>
      <w:r>
        <w:rPr>
          <w:color w:val="000000"/>
        </w:rPr>
        <w:t xml:space="preserve">para </w:t>
      </w:r>
      <w:r w:rsidRPr="00503E25">
        <w:rPr>
          <w:color w:val="000000"/>
        </w:rPr>
        <w:t>o contribuinte. Com a vinda da lei complementar 101, tudo mudou nos órgãos públicos para a melhores tantos para os profissionais de contabilidade e para os gestores públicos, que já existia parâmetros organizacionais</w:t>
      </w:r>
      <w:r>
        <w:rPr>
          <w:color w:val="000000"/>
        </w:rPr>
        <w:t xml:space="preserve"> (Albuquerque et. al. 2008). </w:t>
      </w:r>
    </w:p>
    <w:p w14:paraId="6BC3BB05" w14:textId="77777777" w:rsidR="004B7F32" w:rsidRDefault="00910791" w:rsidP="00582145">
      <w:pPr>
        <w:pStyle w:val="PargrafodaLista1"/>
        <w:spacing w:line="240" w:lineRule="auto"/>
        <w:ind w:left="0" w:firstLine="708"/>
        <w:jc w:val="both"/>
        <w:rPr>
          <w:color w:val="000000"/>
        </w:rPr>
      </w:pPr>
      <w:r>
        <w:rPr>
          <w:color w:val="000000"/>
        </w:rPr>
        <w:lastRenderedPageBreak/>
        <w:t>A</w:t>
      </w:r>
      <w:r w:rsidR="00E172B1">
        <w:rPr>
          <w:color w:val="000000"/>
        </w:rPr>
        <w:t xml:space="preserve"> LRF</w:t>
      </w:r>
      <w:r w:rsidR="003C0154" w:rsidRPr="00503E25">
        <w:rPr>
          <w:color w:val="000000"/>
        </w:rPr>
        <w:t xml:space="preserve"> </w:t>
      </w:r>
      <w:r>
        <w:rPr>
          <w:color w:val="000000"/>
        </w:rPr>
        <w:t xml:space="preserve">é um avanço </w:t>
      </w:r>
      <w:r w:rsidR="003C0154" w:rsidRPr="00503E25">
        <w:rPr>
          <w:color w:val="000000"/>
        </w:rPr>
        <w:t>da contabilidad</w:t>
      </w:r>
      <w:r w:rsidR="00C17DDC">
        <w:rPr>
          <w:color w:val="000000"/>
        </w:rPr>
        <w:t>e pública, que veio determinar em toda área pública que</w:t>
      </w:r>
      <w:r w:rsidR="003C0154" w:rsidRPr="00503E25">
        <w:rPr>
          <w:color w:val="000000"/>
        </w:rPr>
        <w:t xml:space="preserve"> não existia </w:t>
      </w:r>
      <w:r w:rsidR="00E172B1" w:rsidRPr="00503E25">
        <w:rPr>
          <w:color w:val="000000"/>
        </w:rPr>
        <w:t>até</w:t>
      </w:r>
      <w:r w:rsidR="003C0154" w:rsidRPr="00503E25">
        <w:rPr>
          <w:color w:val="000000"/>
        </w:rPr>
        <w:t xml:space="preserve"> a data da vigência dessa</w:t>
      </w:r>
      <w:r w:rsidR="003C0154">
        <w:rPr>
          <w:color w:val="000000"/>
        </w:rPr>
        <w:t xml:space="preserve"> lei</w:t>
      </w:r>
      <w:r>
        <w:rPr>
          <w:color w:val="000000"/>
        </w:rPr>
        <w:t xml:space="preserve"> (Veloso, 2014)</w:t>
      </w:r>
      <w:r w:rsidR="003C0154">
        <w:rPr>
          <w:color w:val="000000"/>
        </w:rPr>
        <w:t xml:space="preserve">. </w:t>
      </w:r>
      <w:r w:rsidR="003C0154" w:rsidRPr="00503E25">
        <w:rPr>
          <w:color w:val="000000"/>
        </w:rPr>
        <w:t>Pode</w:t>
      </w:r>
      <w:r w:rsidR="003C0154">
        <w:rPr>
          <w:color w:val="000000"/>
        </w:rPr>
        <w:t xml:space="preserve"> se</w:t>
      </w:r>
      <w:r w:rsidR="003C0154" w:rsidRPr="00503E25">
        <w:rPr>
          <w:color w:val="000000"/>
        </w:rPr>
        <w:t xml:space="preserve"> considera</w:t>
      </w:r>
      <w:r w:rsidR="003C0154">
        <w:rPr>
          <w:color w:val="000000"/>
        </w:rPr>
        <w:t>r</w:t>
      </w:r>
      <w:r w:rsidR="008B1AC9">
        <w:rPr>
          <w:color w:val="000000"/>
        </w:rPr>
        <w:t xml:space="preserve"> que </w:t>
      </w:r>
      <w:r w:rsidR="003C0154" w:rsidRPr="00503E25">
        <w:rPr>
          <w:color w:val="000000"/>
        </w:rPr>
        <w:t>LRF é necessária para a contabilidade pública, uma vez que ela mostra os caminhos legais para a desorganizada contabilidade pública que a séculos vem promovendo ganhos incalculáveis para o mau gestor público, que tinha a facilidade da desorganização em todas as esferas governamentais</w:t>
      </w:r>
      <w:r w:rsidR="003646A5">
        <w:rPr>
          <w:color w:val="000000"/>
        </w:rPr>
        <w:t>.</w:t>
      </w:r>
      <w:r w:rsidR="00D21848">
        <w:rPr>
          <w:color w:val="000000"/>
        </w:rPr>
        <w:t xml:space="preserve"> </w:t>
      </w:r>
    </w:p>
    <w:p w14:paraId="4EEA9FE2" w14:textId="77777777" w:rsidR="00910791" w:rsidRDefault="00910791" w:rsidP="00582145">
      <w:pPr>
        <w:pStyle w:val="PargrafodaLista1"/>
        <w:spacing w:line="240" w:lineRule="auto"/>
        <w:ind w:left="0" w:firstLine="708"/>
        <w:jc w:val="both"/>
        <w:rPr>
          <w:color w:val="000000"/>
        </w:rPr>
      </w:pPr>
      <w:r>
        <w:rPr>
          <w:color w:val="000000"/>
        </w:rPr>
        <w:t xml:space="preserve">Neste processo de aplicação da LRF nas prefeituras e nos devidos </w:t>
      </w:r>
      <w:r w:rsidR="00D21848">
        <w:rPr>
          <w:color w:val="000000"/>
        </w:rPr>
        <w:t>órgãos,</w:t>
      </w:r>
      <w:r w:rsidR="000B3690">
        <w:rPr>
          <w:color w:val="000000"/>
        </w:rPr>
        <w:t xml:space="preserve"> </w:t>
      </w:r>
      <w:r w:rsidR="00D21848">
        <w:rPr>
          <w:color w:val="000000"/>
        </w:rPr>
        <w:t>conforme a tabela 2.</w:t>
      </w:r>
    </w:p>
    <w:p w14:paraId="1A048A3B" w14:textId="77777777" w:rsidR="00D21848" w:rsidRDefault="00D21848" w:rsidP="00582145">
      <w:pPr>
        <w:pStyle w:val="PargrafodaLista1"/>
        <w:spacing w:line="240" w:lineRule="auto"/>
        <w:ind w:left="0" w:firstLine="708"/>
        <w:jc w:val="both"/>
        <w:rPr>
          <w:color w:val="000000"/>
        </w:rPr>
      </w:pPr>
      <w:r w:rsidRPr="00D21848">
        <w:rPr>
          <w:b/>
          <w:color w:val="000000"/>
        </w:rPr>
        <w:t>Tabela 2</w:t>
      </w:r>
      <w:r>
        <w:rPr>
          <w:color w:val="000000"/>
        </w:rPr>
        <w:t xml:space="preserve"> Qualificação dos Profissionais Contábeis</w:t>
      </w:r>
    </w:p>
    <w:tbl>
      <w:tblPr>
        <w:tblW w:w="8916" w:type="dxa"/>
        <w:tblCellMar>
          <w:left w:w="70" w:type="dxa"/>
          <w:right w:w="70" w:type="dxa"/>
        </w:tblCellMar>
        <w:tblLook w:val="04A0" w:firstRow="1" w:lastRow="0" w:firstColumn="1" w:lastColumn="0" w:noHBand="0" w:noVBand="1"/>
      </w:tblPr>
      <w:tblGrid>
        <w:gridCol w:w="2528"/>
        <w:gridCol w:w="882"/>
        <w:gridCol w:w="891"/>
        <w:gridCol w:w="2842"/>
        <w:gridCol w:w="882"/>
        <w:gridCol w:w="891"/>
      </w:tblGrid>
      <w:tr w:rsidR="00D21848" w:rsidRPr="00D21848" w14:paraId="19C2D3AD" w14:textId="77777777" w:rsidTr="00D21848">
        <w:trPr>
          <w:trHeight w:val="239"/>
        </w:trPr>
        <w:tc>
          <w:tcPr>
            <w:tcW w:w="43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7A6D7" w14:textId="77777777" w:rsidR="00D21848" w:rsidRPr="00D21848" w:rsidRDefault="00D21848" w:rsidP="00D21848">
            <w:pPr>
              <w:suppressAutoHyphens w:val="0"/>
              <w:jc w:val="center"/>
              <w:rPr>
                <w:b/>
                <w:bCs/>
                <w:color w:val="000000"/>
              </w:rPr>
            </w:pPr>
            <w:r w:rsidRPr="00D21848">
              <w:rPr>
                <w:b/>
                <w:bCs/>
                <w:color w:val="000000"/>
              </w:rPr>
              <w:t>Quantidade contadores</w:t>
            </w:r>
          </w:p>
        </w:tc>
        <w:tc>
          <w:tcPr>
            <w:tcW w:w="46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0862CA" w14:textId="77777777" w:rsidR="00D21848" w:rsidRPr="00D21848" w:rsidRDefault="00D21848" w:rsidP="00D21848">
            <w:pPr>
              <w:suppressAutoHyphens w:val="0"/>
              <w:jc w:val="center"/>
              <w:rPr>
                <w:b/>
                <w:bCs/>
                <w:color w:val="000000"/>
              </w:rPr>
            </w:pPr>
            <w:r w:rsidRPr="00D21848">
              <w:rPr>
                <w:b/>
                <w:bCs/>
                <w:color w:val="000000"/>
              </w:rPr>
              <w:t>Tempo de trabalho na área publica</w:t>
            </w:r>
          </w:p>
        </w:tc>
      </w:tr>
      <w:tr w:rsidR="00D21848" w:rsidRPr="00D21848" w14:paraId="4C2F67F0" w14:textId="77777777" w:rsidTr="00D21848">
        <w:trPr>
          <w:trHeight w:val="239"/>
        </w:trPr>
        <w:tc>
          <w:tcPr>
            <w:tcW w:w="2528" w:type="dxa"/>
            <w:tcBorders>
              <w:top w:val="single" w:sz="4" w:space="0" w:color="auto"/>
              <w:left w:val="single" w:sz="4" w:space="0" w:color="auto"/>
              <w:bottom w:val="single" w:sz="4" w:space="0" w:color="auto"/>
              <w:right w:val="nil"/>
            </w:tcBorders>
            <w:shd w:val="clear" w:color="auto" w:fill="auto"/>
            <w:noWrap/>
            <w:vAlign w:val="bottom"/>
            <w:hideMark/>
          </w:tcPr>
          <w:p w14:paraId="623F43BA" w14:textId="77777777" w:rsidR="00D21848" w:rsidRPr="00D21848" w:rsidRDefault="00D21848" w:rsidP="00D21848">
            <w:pPr>
              <w:suppressAutoHyphens w:val="0"/>
              <w:rPr>
                <w:b/>
                <w:bCs/>
                <w:color w:val="000000"/>
              </w:rPr>
            </w:pPr>
            <w:r w:rsidRPr="00D21848">
              <w:rPr>
                <w:b/>
                <w:bCs/>
                <w:color w:val="000000"/>
              </w:rPr>
              <w:t>Especificação</w:t>
            </w:r>
          </w:p>
        </w:tc>
        <w:tc>
          <w:tcPr>
            <w:tcW w:w="882" w:type="dxa"/>
            <w:tcBorders>
              <w:top w:val="single" w:sz="4" w:space="0" w:color="auto"/>
              <w:left w:val="nil"/>
              <w:bottom w:val="single" w:sz="4" w:space="0" w:color="auto"/>
              <w:right w:val="nil"/>
            </w:tcBorders>
            <w:shd w:val="clear" w:color="auto" w:fill="auto"/>
            <w:noWrap/>
            <w:vAlign w:val="bottom"/>
            <w:hideMark/>
          </w:tcPr>
          <w:p w14:paraId="30161308" w14:textId="77777777" w:rsidR="00D21848" w:rsidRPr="00D21848" w:rsidRDefault="00D21848" w:rsidP="00D21848">
            <w:pPr>
              <w:suppressAutoHyphens w:val="0"/>
              <w:jc w:val="center"/>
              <w:rPr>
                <w:b/>
                <w:bCs/>
                <w:color w:val="000000"/>
              </w:rPr>
            </w:pPr>
            <w:r w:rsidRPr="00D21848">
              <w:rPr>
                <w:b/>
                <w:bCs/>
                <w:color w:val="000000"/>
              </w:rPr>
              <w:t>Freq.</w:t>
            </w:r>
          </w:p>
        </w:tc>
        <w:tc>
          <w:tcPr>
            <w:tcW w:w="891" w:type="dxa"/>
            <w:tcBorders>
              <w:top w:val="single" w:sz="4" w:space="0" w:color="auto"/>
              <w:left w:val="nil"/>
              <w:bottom w:val="single" w:sz="4" w:space="0" w:color="auto"/>
              <w:right w:val="nil"/>
            </w:tcBorders>
            <w:shd w:val="clear" w:color="auto" w:fill="auto"/>
            <w:noWrap/>
            <w:vAlign w:val="bottom"/>
            <w:hideMark/>
          </w:tcPr>
          <w:p w14:paraId="59E4F94A" w14:textId="77777777" w:rsidR="00D21848" w:rsidRPr="00D21848" w:rsidRDefault="00D21848" w:rsidP="00D21848">
            <w:pPr>
              <w:suppressAutoHyphens w:val="0"/>
              <w:jc w:val="center"/>
              <w:rPr>
                <w:b/>
                <w:bCs/>
                <w:color w:val="000000"/>
              </w:rPr>
            </w:pPr>
            <w:r w:rsidRPr="00D21848">
              <w:rPr>
                <w:b/>
                <w:bCs/>
                <w:color w:val="000000"/>
              </w:rPr>
              <w:t>%</w:t>
            </w:r>
          </w:p>
        </w:tc>
        <w:tc>
          <w:tcPr>
            <w:tcW w:w="2842" w:type="dxa"/>
            <w:tcBorders>
              <w:top w:val="single" w:sz="4" w:space="0" w:color="auto"/>
              <w:left w:val="single" w:sz="4" w:space="0" w:color="auto"/>
              <w:bottom w:val="single" w:sz="4" w:space="0" w:color="auto"/>
              <w:right w:val="nil"/>
            </w:tcBorders>
            <w:shd w:val="clear" w:color="auto" w:fill="auto"/>
            <w:noWrap/>
            <w:vAlign w:val="bottom"/>
            <w:hideMark/>
          </w:tcPr>
          <w:p w14:paraId="403C6E7D" w14:textId="77777777" w:rsidR="00D21848" w:rsidRPr="00D21848" w:rsidRDefault="00D21848" w:rsidP="00D21848">
            <w:pPr>
              <w:suppressAutoHyphens w:val="0"/>
              <w:rPr>
                <w:b/>
                <w:bCs/>
                <w:color w:val="000000"/>
              </w:rPr>
            </w:pPr>
            <w:r w:rsidRPr="00D21848">
              <w:rPr>
                <w:b/>
                <w:bCs/>
                <w:color w:val="000000"/>
              </w:rPr>
              <w:t>Especificação</w:t>
            </w:r>
          </w:p>
        </w:tc>
        <w:tc>
          <w:tcPr>
            <w:tcW w:w="882" w:type="dxa"/>
            <w:tcBorders>
              <w:top w:val="single" w:sz="4" w:space="0" w:color="auto"/>
              <w:left w:val="nil"/>
              <w:bottom w:val="single" w:sz="4" w:space="0" w:color="auto"/>
              <w:right w:val="nil"/>
            </w:tcBorders>
            <w:shd w:val="clear" w:color="auto" w:fill="auto"/>
            <w:noWrap/>
            <w:vAlign w:val="bottom"/>
            <w:hideMark/>
          </w:tcPr>
          <w:p w14:paraId="69678CBF" w14:textId="77777777" w:rsidR="00D21848" w:rsidRPr="00D21848" w:rsidRDefault="00D21848" w:rsidP="00D21848">
            <w:pPr>
              <w:suppressAutoHyphens w:val="0"/>
              <w:jc w:val="center"/>
              <w:rPr>
                <w:b/>
                <w:bCs/>
                <w:color w:val="000000"/>
              </w:rPr>
            </w:pPr>
            <w:r w:rsidRPr="00D21848">
              <w:rPr>
                <w:b/>
                <w:bCs/>
                <w:color w:val="000000"/>
              </w:rPr>
              <w:t>Freq.</w:t>
            </w:r>
          </w:p>
        </w:tc>
        <w:tc>
          <w:tcPr>
            <w:tcW w:w="891" w:type="dxa"/>
            <w:tcBorders>
              <w:top w:val="nil"/>
              <w:left w:val="nil"/>
              <w:bottom w:val="single" w:sz="4" w:space="0" w:color="auto"/>
              <w:right w:val="single" w:sz="4" w:space="0" w:color="auto"/>
            </w:tcBorders>
            <w:shd w:val="clear" w:color="auto" w:fill="auto"/>
            <w:noWrap/>
            <w:vAlign w:val="bottom"/>
            <w:hideMark/>
          </w:tcPr>
          <w:p w14:paraId="448F6556" w14:textId="77777777" w:rsidR="00D21848" w:rsidRPr="00D21848" w:rsidRDefault="00D21848" w:rsidP="00D21848">
            <w:pPr>
              <w:suppressAutoHyphens w:val="0"/>
              <w:jc w:val="center"/>
              <w:rPr>
                <w:b/>
                <w:bCs/>
                <w:color w:val="000000"/>
              </w:rPr>
            </w:pPr>
            <w:r w:rsidRPr="00D21848">
              <w:rPr>
                <w:b/>
                <w:bCs/>
                <w:color w:val="000000"/>
              </w:rPr>
              <w:t>%</w:t>
            </w:r>
          </w:p>
        </w:tc>
      </w:tr>
      <w:tr w:rsidR="00D21848" w:rsidRPr="00D21848" w14:paraId="19474C70" w14:textId="77777777" w:rsidTr="00D21848">
        <w:trPr>
          <w:trHeight w:val="239"/>
        </w:trPr>
        <w:tc>
          <w:tcPr>
            <w:tcW w:w="2528" w:type="dxa"/>
            <w:tcBorders>
              <w:top w:val="nil"/>
              <w:left w:val="single" w:sz="4" w:space="0" w:color="auto"/>
              <w:bottom w:val="nil"/>
              <w:right w:val="nil"/>
            </w:tcBorders>
            <w:shd w:val="clear" w:color="auto" w:fill="auto"/>
            <w:noWrap/>
            <w:vAlign w:val="bottom"/>
            <w:hideMark/>
          </w:tcPr>
          <w:p w14:paraId="51B337E8" w14:textId="77777777" w:rsidR="00D21848" w:rsidRPr="001E2D8E" w:rsidRDefault="00D21848" w:rsidP="00D21848">
            <w:pPr>
              <w:suppressAutoHyphens w:val="0"/>
              <w:rPr>
                <w:b/>
                <w:color w:val="000000"/>
              </w:rPr>
            </w:pPr>
            <w:r w:rsidRPr="001E2D8E">
              <w:rPr>
                <w:b/>
                <w:color w:val="000000"/>
              </w:rPr>
              <w:t>Total</w:t>
            </w:r>
          </w:p>
        </w:tc>
        <w:tc>
          <w:tcPr>
            <w:tcW w:w="882" w:type="dxa"/>
            <w:tcBorders>
              <w:top w:val="nil"/>
              <w:left w:val="nil"/>
              <w:bottom w:val="nil"/>
              <w:right w:val="nil"/>
            </w:tcBorders>
            <w:shd w:val="clear" w:color="auto" w:fill="auto"/>
            <w:noWrap/>
            <w:vAlign w:val="bottom"/>
            <w:hideMark/>
          </w:tcPr>
          <w:p w14:paraId="63749153" w14:textId="77777777" w:rsidR="00D21848" w:rsidRPr="001E2D8E" w:rsidRDefault="00D21848" w:rsidP="00D21848">
            <w:pPr>
              <w:suppressAutoHyphens w:val="0"/>
              <w:jc w:val="right"/>
              <w:rPr>
                <w:b/>
                <w:color w:val="000000"/>
              </w:rPr>
            </w:pPr>
            <w:r w:rsidRPr="001E2D8E">
              <w:rPr>
                <w:b/>
                <w:color w:val="000000"/>
              </w:rPr>
              <w:t>28</w:t>
            </w:r>
          </w:p>
        </w:tc>
        <w:tc>
          <w:tcPr>
            <w:tcW w:w="891" w:type="dxa"/>
            <w:tcBorders>
              <w:top w:val="nil"/>
              <w:left w:val="nil"/>
              <w:bottom w:val="nil"/>
              <w:right w:val="nil"/>
            </w:tcBorders>
            <w:shd w:val="clear" w:color="auto" w:fill="auto"/>
            <w:noWrap/>
            <w:vAlign w:val="bottom"/>
            <w:hideMark/>
          </w:tcPr>
          <w:p w14:paraId="09F81963" w14:textId="77777777" w:rsidR="00D21848" w:rsidRPr="001E2D8E" w:rsidRDefault="00D21848" w:rsidP="00D21848">
            <w:pPr>
              <w:suppressAutoHyphens w:val="0"/>
              <w:jc w:val="right"/>
              <w:rPr>
                <w:b/>
                <w:color w:val="000000"/>
              </w:rPr>
            </w:pPr>
            <w:r w:rsidRPr="001E2D8E">
              <w:rPr>
                <w:b/>
                <w:color w:val="000000"/>
              </w:rPr>
              <w:t>100%</w:t>
            </w:r>
          </w:p>
        </w:tc>
        <w:tc>
          <w:tcPr>
            <w:tcW w:w="2842" w:type="dxa"/>
            <w:tcBorders>
              <w:top w:val="nil"/>
              <w:left w:val="single" w:sz="4" w:space="0" w:color="auto"/>
              <w:bottom w:val="nil"/>
              <w:right w:val="nil"/>
            </w:tcBorders>
            <w:shd w:val="clear" w:color="auto" w:fill="auto"/>
            <w:noWrap/>
            <w:vAlign w:val="bottom"/>
            <w:hideMark/>
          </w:tcPr>
          <w:p w14:paraId="0DF2A497" w14:textId="77777777" w:rsidR="00D21848" w:rsidRPr="001E2D8E" w:rsidRDefault="00D21848" w:rsidP="00D21848">
            <w:pPr>
              <w:suppressAutoHyphens w:val="0"/>
              <w:rPr>
                <w:b/>
                <w:color w:val="000000"/>
              </w:rPr>
            </w:pPr>
            <w:r w:rsidRPr="001E2D8E">
              <w:rPr>
                <w:b/>
                <w:color w:val="000000"/>
              </w:rPr>
              <w:t>Total</w:t>
            </w:r>
          </w:p>
        </w:tc>
        <w:tc>
          <w:tcPr>
            <w:tcW w:w="882" w:type="dxa"/>
            <w:tcBorders>
              <w:top w:val="nil"/>
              <w:left w:val="nil"/>
              <w:bottom w:val="nil"/>
              <w:right w:val="nil"/>
            </w:tcBorders>
            <w:shd w:val="clear" w:color="auto" w:fill="auto"/>
            <w:noWrap/>
            <w:vAlign w:val="bottom"/>
            <w:hideMark/>
          </w:tcPr>
          <w:p w14:paraId="30A0DC1F" w14:textId="77777777" w:rsidR="00D21848" w:rsidRPr="001E2D8E" w:rsidRDefault="00D21848" w:rsidP="00D21848">
            <w:pPr>
              <w:suppressAutoHyphens w:val="0"/>
              <w:jc w:val="right"/>
              <w:rPr>
                <w:b/>
                <w:color w:val="000000"/>
              </w:rPr>
            </w:pPr>
            <w:r w:rsidRPr="001E2D8E">
              <w:rPr>
                <w:b/>
                <w:color w:val="000000"/>
              </w:rPr>
              <w:t>28</w:t>
            </w:r>
          </w:p>
        </w:tc>
        <w:tc>
          <w:tcPr>
            <w:tcW w:w="891" w:type="dxa"/>
            <w:tcBorders>
              <w:top w:val="nil"/>
              <w:left w:val="nil"/>
              <w:bottom w:val="nil"/>
              <w:right w:val="single" w:sz="4" w:space="0" w:color="auto"/>
            </w:tcBorders>
            <w:shd w:val="clear" w:color="auto" w:fill="auto"/>
            <w:noWrap/>
            <w:vAlign w:val="bottom"/>
            <w:hideMark/>
          </w:tcPr>
          <w:p w14:paraId="26294BA2" w14:textId="77777777" w:rsidR="00D21848" w:rsidRPr="001E2D8E" w:rsidRDefault="00D21848" w:rsidP="00D21848">
            <w:pPr>
              <w:suppressAutoHyphens w:val="0"/>
              <w:jc w:val="right"/>
              <w:rPr>
                <w:b/>
                <w:color w:val="000000"/>
              </w:rPr>
            </w:pPr>
            <w:r w:rsidRPr="001E2D8E">
              <w:rPr>
                <w:b/>
                <w:color w:val="000000"/>
              </w:rPr>
              <w:t>100%</w:t>
            </w:r>
          </w:p>
        </w:tc>
      </w:tr>
      <w:tr w:rsidR="00D21848" w:rsidRPr="00D21848" w14:paraId="26A2E09F" w14:textId="77777777" w:rsidTr="00D21848">
        <w:trPr>
          <w:trHeight w:val="239"/>
        </w:trPr>
        <w:tc>
          <w:tcPr>
            <w:tcW w:w="2528" w:type="dxa"/>
            <w:tcBorders>
              <w:top w:val="nil"/>
              <w:left w:val="single" w:sz="4" w:space="0" w:color="auto"/>
              <w:bottom w:val="nil"/>
              <w:right w:val="nil"/>
            </w:tcBorders>
            <w:shd w:val="clear" w:color="auto" w:fill="auto"/>
            <w:noWrap/>
            <w:vAlign w:val="bottom"/>
            <w:hideMark/>
          </w:tcPr>
          <w:p w14:paraId="5F4C1C35" w14:textId="77777777" w:rsidR="00D21848" w:rsidRPr="00D21848" w:rsidRDefault="00D21848" w:rsidP="00D21848">
            <w:pPr>
              <w:suppressAutoHyphens w:val="0"/>
              <w:rPr>
                <w:color w:val="000000"/>
              </w:rPr>
            </w:pPr>
            <w:r w:rsidRPr="00D21848">
              <w:rPr>
                <w:color w:val="000000"/>
              </w:rPr>
              <w:t>Secretarias</w:t>
            </w:r>
          </w:p>
        </w:tc>
        <w:tc>
          <w:tcPr>
            <w:tcW w:w="882" w:type="dxa"/>
            <w:tcBorders>
              <w:top w:val="nil"/>
              <w:left w:val="nil"/>
              <w:bottom w:val="nil"/>
              <w:right w:val="nil"/>
            </w:tcBorders>
            <w:shd w:val="clear" w:color="auto" w:fill="auto"/>
            <w:noWrap/>
            <w:vAlign w:val="bottom"/>
            <w:hideMark/>
          </w:tcPr>
          <w:p w14:paraId="05E30DF3" w14:textId="77777777" w:rsidR="00D21848" w:rsidRPr="00D21848" w:rsidRDefault="00D21848" w:rsidP="00D21848">
            <w:pPr>
              <w:suppressAutoHyphens w:val="0"/>
              <w:jc w:val="right"/>
              <w:rPr>
                <w:color w:val="000000"/>
              </w:rPr>
            </w:pPr>
            <w:r w:rsidRPr="00D21848">
              <w:rPr>
                <w:color w:val="000000"/>
              </w:rPr>
              <w:t>20</w:t>
            </w:r>
          </w:p>
        </w:tc>
        <w:tc>
          <w:tcPr>
            <w:tcW w:w="891" w:type="dxa"/>
            <w:tcBorders>
              <w:top w:val="nil"/>
              <w:left w:val="nil"/>
              <w:bottom w:val="nil"/>
              <w:right w:val="nil"/>
            </w:tcBorders>
            <w:shd w:val="clear" w:color="auto" w:fill="auto"/>
            <w:noWrap/>
            <w:vAlign w:val="bottom"/>
            <w:hideMark/>
          </w:tcPr>
          <w:p w14:paraId="729ADDF2" w14:textId="77777777" w:rsidR="00D21848" w:rsidRPr="00D21848" w:rsidRDefault="00D21848" w:rsidP="00D21848">
            <w:pPr>
              <w:suppressAutoHyphens w:val="0"/>
              <w:jc w:val="right"/>
              <w:rPr>
                <w:color w:val="000000"/>
              </w:rPr>
            </w:pPr>
            <w:r w:rsidRPr="00D21848">
              <w:rPr>
                <w:color w:val="000000"/>
              </w:rPr>
              <w:t>71%</w:t>
            </w:r>
          </w:p>
        </w:tc>
        <w:tc>
          <w:tcPr>
            <w:tcW w:w="2842" w:type="dxa"/>
            <w:tcBorders>
              <w:top w:val="nil"/>
              <w:left w:val="single" w:sz="4" w:space="0" w:color="auto"/>
              <w:bottom w:val="nil"/>
              <w:right w:val="nil"/>
            </w:tcBorders>
            <w:shd w:val="clear" w:color="auto" w:fill="auto"/>
            <w:noWrap/>
            <w:vAlign w:val="bottom"/>
            <w:hideMark/>
          </w:tcPr>
          <w:p w14:paraId="3A416F5F" w14:textId="77777777" w:rsidR="00D21848" w:rsidRPr="00D21848" w:rsidRDefault="00D21848" w:rsidP="00D21848">
            <w:pPr>
              <w:suppressAutoHyphens w:val="0"/>
              <w:rPr>
                <w:color w:val="000000"/>
              </w:rPr>
            </w:pPr>
            <w:r w:rsidRPr="00D21848">
              <w:rPr>
                <w:color w:val="000000"/>
              </w:rPr>
              <w:t>até 2 anos</w:t>
            </w:r>
          </w:p>
        </w:tc>
        <w:tc>
          <w:tcPr>
            <w:tcW w:w="882" w:type="dxa"/>
            <w:tcBorders>
              <w:top w:val="nil"/>
              <w:left w:val="nil"/>
              <w:bottom w:val="nil"/>
              <w:right w:val="nil"/>
            </w:tcBorders>
            <w:shd w:val="clear" w:color="auto" w:fill="auto"/>
            <w:noWrap/>
            <w:vAlign w:val="bottom"/>
            <w:hideMark/>
          </w:tcPr>
          <w:p w14:paraId="7B5A5D0F" w14:textId="77777777" w:rsidR="00D21848" w:rsidRPr="00D21848" w:rsidRDefault="00D21848" w:rsidP="00D21848">
            <w:pPr>
              <w:suppressAutoHyphens w:val="0"/>
              <w:jc w:val="right"/>
              <w:rPr>
                <w:color w:val="000000"/>
              </w:rPr>
            </w:pPr>
            <w:r w:rsidRPr="00D21848">
              <w:rPr>
                <w:color w:val="000000"/>
              </w:rPr>
              <w:t>4</w:t>
            </w:r>
          </w:p>
        </w:tc>
        <w:tc>
          <w:tcPr>
            <w:tcW w:w="891" w:type="dxa"/>
            <w:tcBorders>
              <w:top w:val="nil"/>
              <w:left w:val="nil"/>
              <w:bottom w:val="nil"/>
              <w:right w:val="single" w:sz="4" w:space="0" w:color="auto"/>
            </w:tcBorders>
            <w:shd w:val="clear" w:color="auto" w:fill="auto"/>
            <w:noWrap/>
            <w:vAlign w:val="bottom"/>
            <w:hideMark/>
          </w:tcPr>
          <w:p w14:paraId="54B10893" w14:textId="77777777" w:rsidR="00D21848" w:rsidRPr="00D21848" w:rsidRDefault="00D21848" w:rsidP="00D21848">
            <w:pPr>
              <w:suppressAutoHyphens w:val="0"/>
              <w:jc w:val="right"/>
              <w:rPr>
                <w:color w:val="000000"/>
              </w:rPr>
            </w:pPr>
            <w:r w:rsidRPr="00D21848">
              <w:rPr>
                <w:color w:val="000000"/>
              </w:rPr>
              <w:t>14%</w:t>
            </w:r>
          </w:p>
        </w:tc>
      </w:tr>
      <w:tr w:rsidR="00D21848" w:rsidRPr="00D21848" w14:paraId="497F9193" w14:textId="77777777" w:rsidTr="00D21848">
        <w:trPr>
          <w:trHeight w:val="239"/>
        </w:trPr>
        <w:tc>
          <w:tcPr>
            <w:tcW w:w="2528" w:type="dxa"/>
            <w:tcBorders>
              <w:top w:val="nil"/>
              <w:left w:val="single" w:sz="4" w:space="0" w:color="auto"/>
              <w:bottom w:val="single" w:sz="4" w:space="0" w:color="auto"/>
              <w:right w:val="nil"/>
            </w:tcBorders>
            <w:shd w:val="clear" w:color="auto" w:fill="auto"/>
            <w:noWrap/>
            <w:vAlign w:val="bottom"/>
            <w:hideMark/>
          </w:tcPr>
          <w:p w14:paraId="518FF8D8" w14:textId="77777777" w:rsidR="00D21848" w:rsidRPr="00D21848" w:rsidRDefault="00D21848" w:rsidP="00D21848">
            <w:pPr>
              <w:suppressAutoHyphens w:val="0"/>
              <w:rPr>
                <w:color w:val="000000"/>
              </w:rPr>
            </w:pPr>
            <w:r w:rsidRPr="00D21848">
              <w:rPr>
                <w:color w:val="000000"/>
              </w:rPr>
              <w:t>Prefeitura</w:t>
            </w:r>
          </w:p>
        </w:tc>
        <w:tc>
          <w:tcPr>
            <w:tcW w:w="882" w:type="dxa"/>
            <w:tcBorders>
              <w:top w:val="nil"/>
              <w:left w:val="nil"/>
              <w:bottom w:val="single" w:sz="4" w:space="0" w:color="auto"/>
              <w:right w:val="nil"/>
            </w:tcBorders>
            <w:shd w:val="clear" w:color="auto" w:fill="auto"/>
            <w:noWrap/>
            <w:vAlign w:val="bottom"/>
            <w:hideMark/>
          </w:tcPr>
          <w:p w14:paraId="1B4A6271" w14:textId="77777777" w:rsidR="00D21848" w:rsidRPr="00D21848" w:rsidRDefault="00D21848" w:rsidP="00D21848">
            <w:pPr>
              <w:suppressAutoHyphens w:val="0"/>
              <w:jc w:val="right"/>
              <w:rPr>
                <w:color w:val="000000"/>
              </w:rPr>
            </w:pPr>
            <w:r w:rsidRPr="00D21848">
              <w:rPr>
                <w:color w:val="000000"/>
              </w:rPr>
              <w:t>8</w:t>
            </w:r>
          </w:p>
        </w:tc>
        <w:tc>
          <w:tcPr>
            <w:tcW w:w="891" w:type="dxa"/>
            <w:tcBorders>
              <w:top w:val="nil"/>
              <w:left w:val="nil"/>
              <w:bottom w:val="single" w:sz="4" w:space="0" w:color="auto"/>
              <w:right w:val="nil"/>
            </w:tcBorders>
            <w:shd w:val="clear" w:color="auto" w:fill="auto"/>
            <w:noWrap/>
            <w:vAlign w:val="bottom"/>
            <w:hideMark/>
          </w:tcPr>
          <w:p w14:paraId="0FAF5914" w14:textId="77777777" w:rsidR="00D21848" w:rsidRPr="00D21848" w:rsidRDefault="00D21848" w:rsidP="00D21848">
            <w:pPr>
              <w:suppressAutoHyphens w:val="0"/>
              <w:jc w:val="right"/>
              <w:rPr>
                <w:color w:val="000000"/>
              </w:rPr>
            </w:pPr>
            <w:r w:rsidRPr="00D21848">
              <w:rPr>
                <w:color w:val="000000"/>
              </w:rPr>
              <w:t>29%</w:t>
            </w:r>
          </w:p>
        </w:tc>
        <w:tc>
          <w:tcPr>
            <w:tcW w:w="2842" w:type="dxa"/>
            <w:tcBorders>
              <w:top w:val="nil"/>
              <w:left w:val="single" w:sz="4" w:space="0" w:color="auto"/>
              <w:bottom w:val="nil"/>
              <w:right w:val="nil"/>
            </w:tcBorders>
            <w:shd w:val="clear" w:color="auto" w:fill="auto"/>
            <w:noWrap/>
            <w:vAlign w:val="bottom"/>
            <w:hideMark/>
          </w:tcPr>
          <w:p w14:paraId="54F90771" w14:textId="77777777" w:rsidR="00D21848" w:rsidRPr="00D21848" w:rsidRDefault="00D21848" w:rsidP="00D21848">
            <w:pPr>
              <w:suppressAutoHyphens w:val="0"/>
              <w:rPr>
                <w:color w:val="000000"/>
              </w:rPr>
            </w:pPr>
            <w:r w:rsidRPr="00D21848">
              <w:rPr>
                <w:color w:val="000000"/>
              </w:rPr>
              <w:t>3 a 5 anos</w:t>
            </w:r>
          </w:p>
        </w:tc>
        <w:tc>
          <w:tcPr>
            <w:tcW w:w="882" w:type="dxa"/>
            <w:tcBorders>
              <w:top w:val="nil"/>
              <w:left w:val="nil"/>
              <w:bottom w:val="nil"/>
              <w:right w:val="nil"/>
            </w:tcBorders>
            <w:shd w:val="clear" w:color="auto" w:fill="auto"/>
            <w:noWrap/>
            <w:vAlign w:val="bottom"/>
            <w:hideMark/>
          </w:tcPr>
          <w:p w14:paraId="709F5636" w14:textId="77777777" w:rsidR="00D21848" w:rsidRPr="00D21848" w:rsidRDefault="00D21848" w:rsidP="00D21848">
            <w:pPr>
              <w:suppressAutoHyphens w:val="0"/>
              <w:jc w:val="right"/>
              <w:rPr>
                <w:color w:val="000000"/>
              </w:rPr>
            </w:pPr>
            <w:r w:rsidRPr="00D21848">
              <w:rPr>
                <w:color w:val="000000"/>
              </w:rPr>
              <w:t>5</w:t>
            </w:r>
          </w:p>
        </w:tc>
        <w:tc>
          <w:tcPr>
            <w:tcW w:w="891" w:type="dxa"/>
            <w:tcBorders>
              <w:top w:val="nil"/>
              <w:left w:val="nil"/>
              <w:bottom w:val="nil"/>
              <w:right w:val="single" w:sz="4" w:space="0" w:color="auto"/>
            </w:tcBorders>
            <w:shd w:val="clear" w:color="auto" w:fill="auto"/>
            <w:noWrap/>
            <w:vAlign w:val="bottom"/>
            <w:hideMark/>
          </w:tcPr>
          <w:p w14:paraId="2BBB3F7E" w14:textId="77777777" w:rsidR="00D21848" w:rsidRPr="00D21848" w:rsidRDefault="00D21848" w:rsidP="00D21848">
            <w:pPr>
              <w:suppressAutoHyphens w:val="0"/>
              <w:jc w:val="right"/>
              <w:rPr>
                <w:color w:val="000000"/>
              </w:rPr>
            </w:pPr>
            <w:r w:rsidRPr="00D21848">
              <w:rPr>
                <w:color w:val="000000"/>
              </w:rPr>
              <w:t>18%</w:t>
            </w:r>
          </w:p>
        </w:tc>
      </w:tr>
      <w:tr w:rsidR="00D21848" w:rsidRPr="00D21848" w14:paraId="17319EA2" w14:textId="77777777" w:rsidTr="00D21848">
        <w:trPr>
          <w:trHeight w:val="239"/>
        </w:trPr>
        <w:tc>
          <w:tcPr>
            <w:tcW w:w="430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E009536" w14:textId="77777777" w:rsidR="00D21848" w:rsidRPr="00D21848" w:rsidRDefault="00D21848" w:rsidP="00D21848">
            <w:pPr>
              <w:suppressAutoHyphens w:val="0"/>
              <w:jc w:val="center"/>
              <w:rPr>
                <w:b/>
                <w:bCs/>
                <w:color w:val="000000"/>
              </w:rPr>
            </w:pPr>
            <w:r w:rsidRPr="00D21848">
              <w:rPr>
                <w:b/>
                <w:bCs/>
                <w:color w:val="000000"/>
              </w:rPr>
              <w:t>Cargos</w:t>
            </w:r>
          </w:p>
        </w:tc>
        <w:tc>
          <w:tcPr>
            <w:tcW w:w="2842" w:type="dxa"/>
            <w:tcBorders>
              <w:top w:val="nil"/>
              <w:left w:val="nil"/>
              <w:bottom w:val="nil"/>
              <w:right w:val="nil"/>
            </w:tcBorders>
            <w:shd w:val="clear" w:color="auto" w:fill="auto"/>
            <w:noWrap/>
            <w:vAlign w:val="bottom"/>
            <w:hideMark/>
          </w:tcPr>
          <w:p w14:paraId="3769062B" w14:textId="77777777" w:rsidR="00D21848" w:rsidRPr="00D21848" w:rsidRDefault="00D21848" w:rsidP="00D21848">
            <w:pPr>
              <w:suppressAutoHyphens w:val="0"/>
              <w:rPr>
                <w:color w:val="000000"/>
              </w:rPr>
            </w:pPr>
            <w:r w:rsidRPr="00D21848">
              <w:rPr>
                <w:color w:val="000000"/>
              </w:rPr>
              <w:t>6 a 10 anos</w:t>
            </w:r>
          </w:p>
        </w:tc>
        <w:tc>
          <w:tcPr>
            <w:tcW w:w="882" w:type="dxa"/>
            <w:tcBorders>
              <w:top w:val="nil"/>
              <w:left w:val="nil"/>
              <w:bottom w:val="nil"/>
              <w:right w:val="nil"/>
            </w:tcBorders>
            <w:shd w:val="clear" w:color="auto" w:fill="auto"/>
            <w:noWrap/>
            <w:vAlign w:val="bottom"/>
            <w:hideMark/>
          </w:tcPr>
          <w:p w14:paraId="531E7962" w14:textId="77777777" w:rsidR="00D21848" w:rsidRPr="00D21848" w:rsidRDefault="00D21848" w:rsidP="00D21848">
            <w:pPr>
              <w:suppressAutoHyphens w:val="0"/>
              <w:jc w:val="right"/>
              <w:rPr>
                <w:color w:val="000000"/>
              </w:rPr>
            </w:pPr>
            <w:r w:rsidRPr="00D21848">
              <w:rPr>
                <w:color w:val="000000"/>
              </w:rPr>
              <w:t>4</w:t>
            </w:r>
          </w:p>
        </w:tc>
        <w:tc>
          <w:tcPr>
            <w:tcW w:w="891" w:type="dxa"/>
            <w:tcBorders>
              <w:top w:val="nil"/>
              <w:left w:val="nil"/>
              <w:bottom w:val="nil"/>
              <w:right w:val="single" w:sz="4" w:space="0" w:color="auto"/>
            </w:tcBorders>
            <w:shd w:val="clear" w:color="auto" w:fill="auto"/>
            <w:noWrap/>
            <w:vAlign w:val="bottom"/>
            <w:hideMark/>
          </w:tcPr>
          <w:p w14:paraId="532395AB" w14:textId="77777777" w:rsidR="00D21848" w:rsidRPr="00D21848" w:rsidRDefault="00D21848" w:rsidP="00D21848">
            <w:pPr>
              <w:suppressAutoHyphens w:val="0"/>
              <w:jc w:val="right"/>
              <w:rPr>
                <w:color w:val="000000"/>
              </w:rPr>
            </w:pPr>
            <w:r w:rsidRPr="00D21848">
              <w:rPr>
                <w:color w:val="000000"/>
              </w:rPr>
              <w:t>14%</w:t>
            </w:r>
          </w:p>
        </w:tc>
      </w:tr>
      <w:tr w:rsidR="00D21848" w:rsidRPr="00D21848" w14:paraId="4ED3E6D1" w14:textId="77777777" w:rsidTr="00D21848">
        <w:trPr>
          <w:trHeight w:val="239"/>
        </w:trPr>
        <w:tc>
          <w:tcPr>
            <w:tcW w:w="2528" w:type="dxa"/>
            <w:tcBorders>
              <w:top w:val="nil"/>
              <w:left w:val="single" w:sz="4" w:space="0" w:color="auto"/>
              <w:bottom w:val="single" w:sz="4" w:space="0" w:color="auto"/>
              <w:right w:val="nil"/>
            </w:tcBorders>
            <w:shd w:val="clear" w:color="auto" w:fill="auto"/>
            <w:noWrap/>
            <w:vAlign w:val="bottom"/>
            <w:hideMark/>
          </w:tcPr>
          <w:p w14:paraId="659F7AB3" w14:textId="77777777" w:rsidR="00D21848" w:rsidRPr="00D21848" w:rsidRDefault="00D21848" w:rsidP="00D21848">
            <w:pPr>
              <w:suppressAutoHyphens w:val="0"/>
              <w:rPr>
                <w:b/>
                <w:bCs/>
                <w:color w:val="000000"/>
              </w:rPr>
            </w:pPr>
            <w:r w:rsidRPr="00D21848">
              <w:rPr>
                <w:b/>
                <w:bCs/>
                <w:color w:val="000000"/>
              </w:rPr>
              <w:t>Especificação</w:t>
            </w:r>
          </w:p>
        </w:tc>
        <w:tc>
          <w:tcPr>
            <w:tcW w:w="882" w:type="dxa"/>
            <w:tcBorders>
              <w:top w:val="nil"/>
              <w:left w:val="nil"/>
              <w:bottom w:val="single" w:sz="4" w:space="0" w:color="auto"/>
              <w:right w:val="nil"/>
            </w:tcBorders>
            <w:shd w:val="clear" w:color="auto" w:fill="auto"/>
            <w:noWrap/>
            <w:vAlign w:val="bottom"/>
            <w:hideMark/>
          </w:tcPr>
          <w:p w14:paraId="32331AAA" w14:textId="77777777" w:rsidR="00D21848" w:rsidRPr="00D21848" w:rsidRDefault="00D21848" w:rsidP="00D21848">
            <w:pPr>
              <w:suppressAutoHyphens w:val="0"/>
              <w:jc w:val="center"/>
              <w:rPr>
                <w:b/>
                <w:bCs/>
                <w:color w:val="000000"/>
              </w:rPr>
            </w:pPr>
            <w:r w:rsidRPr="00D21848">
              <w:rPr>
                <w:b/>
                <w:bCs/>
                <w:color w:val="000000"/>
              </w:rPr>
              <w:t>Freq.</w:t>
            </w:r>
          </w:p>
        </w:tc>
        <w:tc>
          <w:tcPr>
            <w:tcW w:w="891" w:type="dxa"/>
            <w:tcBorders>
              <w:top w:val="nil"/>
              <w:left w:val="nil"/>
              <w:bottom w:val="single" w:sz="4" w:space="0" w:color="auto"/>
              <w:right w:val="nil"/>
            </w:tcBorders>
            <w:shd w:val="clear" w:color="auto" w:fill="auto"/>
            <w:noWrap/>
            <w:vAlign w:val="bottom"/>
            <w:hideMark/>
          </w:tcPr>
          <w:p w14:paraId="6D92CC57" w14:textId="77777777" w:rsidR="00D21848" w:rsidRPr="00D21848" w:rsidRDefault="00D21848" w:rsidP="00D21848">
            <w:pPr>
              <w:suppressAutoHyphens w:val="0"/>
              <w:jc w:val="center"/>
              <w:rPr>
                <w:b/>
                <w:bCs/>
                <w:color w:val="000000"/>
              </w:rPr>
            </w:pPr>
            <w:r w:rsidRPr="00D21848">
              <w:rPr>
                <w:b/>
                <w:bCs/>
                <w:color w:val="000000"/>
              </w:rPr>
              <w:t>%</w:t>
            </w:r>
          </w:p>
        </w:tc>
        <w:tc>
          <w:tcPr>
            <w:tcW w:w="2842" w:type="dxa"/>
            <w:tcBorders>
              <w:top w:val="nil"/>
              <w:left w:val="single" w:sz="4" w:space="0" w:color="auto"/>
              <w:bottom w:val="nil"/>
              <w:right w:val="nil"/>
            </w:tcBorders>
            <w:shd w:val="clear" w:color="auto" w:fill="auto"/>
            <w:noWrap/>
            <w:vAlign w:val="bottom"/>
            <w:hideMark/>
          </w:tcPr>
          <w:p w14:paraId="33B6049E" w14:textId="77777777" w:rsidR="00D21848" w:rsidRPr="00D21848" w:rsidRDefault="00D21848" w:rsidP="00D21848">
            <w:pPr>
              <w:suppressAutoHyphens w:val="0"/>
              <w:rPr>
                <w:color w:val="000000"/>
              </w:rPr>
            </w:pPr>
            <w:r w:rsidRPr="00D21848">
              <w:rPr>
                <w:color w:val="000000"/>
              </w:rPr>
              <w:t>11 a 15 anos</w:t>
            </w:r>
          </w:p>
        </w:tc>
        <w:tc>
          <w:tcPr>
            <w:tcW w:w="882" w:type="dxa"/>
            <w:tcBorders>
              <w:top w:val="nil"/>
              <w:left w:val="nil"/>
              <w:bottom w:val="nil"/>
              <w:right w:val="nil"/>
            </w:tcBorders>
            <w:shd w:val="clear" w:color="auto" w:fill="auto"/>
            <w:noWrap/>
            <w:vAlign w:val="bottom"/>
            <w:hideMark/>
          </w:tcPr>
          <w:p w14:paraId="68DBE129" w14:textId="77777777" w:rsidR="00D21848" w:rsidRPr="00D21848" w:rsidRDefault="00D21848" w:rsidP="00D21848">
            <w:pPr>
              <w:suppressAutoHyphens w:val="0"/>
              <w:jc w:val="right"/>
              <w:rPr>
                <w:color w:val="000000"/>
              </w:rPr>
            </w:pPr>
            <w:r w:rsidRPr="00D21848">
              <w:rPr>
                <w:color w:val="000000"/>
              </w:rPr>
              <w:t>6</w:t>
            </w:r>
          </w:p>
        </w:tc>
        <w:tc>
          <w:tcPr>
            <w:tcW w:w="891" w:type="dxa"/>
            <w:tcBorders>
              <w:top w:val="nil"/>
              <w:left w:val="nil"/>
              <w:bottom w:val="nil"/>
              <w:right w:val="single" w:sz="4" w:space="0" w:color="auto"/>
            </w:tcBorders>
            <w:shd w:val="clear" w:color="auto" w:fill="auto"/>
            <w:noWrap/>
            <w:vAlign w:val="bottom"/>
            <w:hideMark/>
          </w:tcPr>
          <w:p w14:paraId="5659D1D6" w14:textId="77777777" w:rsidR="00D21848" w:rsidRPr="00D21848" w:rsidRDefault="00D21848" w:rsidP="00D21848">
            <w:pPr>
              <w:suppressAutoHyphens w:val="0"/>
              <w:jc w:val="right"/>
              <w:rPr>
                <w:color w:val="000000"/>
              </w:rPr>
            </w:pPr>
            <w:r w:rsidRPr="00D21848">
              <w:rPr>
                <w:color w:val="000000"/>
              </w:rPr>
              <w:t>21%</w:t>
            </w:r>
          </w:p>
        </w:tc>
      </w:tr>
      <w:tr w:rsidR="00D21848" w:rsidRPr="00D21848" w14:paraId="14E7A42B" w14:textId="77777777" w:rsidTr="00D21848">
        <w:trPr>
          <w:trHeight w:val="239"/>
        </w:trPr>
        <w:tc>
          <w:tcPr>
            <w:tcW w:w="2528" w:type="dxa"/>
            <w:tcBorders>
              <w:top w:val="nil"/>
              <w:left w:val="single" w:sz="4" w:space="0" w:color="auto"/>
              <w:bottom w:val="nil"/>
              <w:right w:val="nil"/>
            </w:tcBorders>
            <w:shd w:val="clear" w:color="auto" w:fill="auto"/>
            <w:noWrap/>
            <w:vAlign w:val="bottom"/>
            <w:hideMark/>
          </w:tcPr>
          <w:p w14:paraId="324AC53B" w14:textId="77777777" w:rsidR="00D21848" w:rsidRPr="001E2D8E" w:rsidRDefault="00D21848" w:rsidP="00D21848">
            <w:pPr>
              <w:suppressAutoHyphens w:val="0"/>
              <w:rPr>
                <w:b/>
                <w:color w:val="000000"/>
              </w:rPr>
            </w:pPr>
            <w:r w:rsidRPr="001E2D8E">
              <w:rPr>
                <w:b/>
                <w:color w:val="000000"/>
              </w:rPr>
              <w:t>Total</w:t>
            </w:r>
          </w:p>
        </w:tc>
        <w:tc>
          <w:tcPr>
            <w:tcW w:w="882" w:type="dxa"/>
            <w:tcBorders>
              <w:top w:val="nil"/>
              <w:left w:val="nil"/>
              <w:bottom w:val="nil"/>
              <w:right w:val="nil"/>
            </w:tcBorders>
            <w:shd w:val="clear" w:color="auto" w:fill="auto"/>
            <w:noWrap/>
            <w:vAlign w:val="bottom"/>
            <w:hideMark/>
          </w:tcPr>
          <w:p w14:paraId="797D3216" w14:textId="77777777" w:rsidR="00D21848" w:rsidRPr="001E2D8E" w:rsidRDefault="00D21848" w:rsidP="00D21848">
            <w:pPr>
              <w:suppressAutoHyphens w:val="0"/>
              <w:jc w:val="right"/>
              <w:rPr>
                <w:b/>
                <w:color w:val="000000"/>
              </w:rPr>
            </w:pPr>
            <w:r w:rsidRPr="001E2D8E">
              <w:rPr>
                <w:b/>
                <w:color w:val="000000"/>
              </w:rPr>
              <w:t>28</w:t>
            </w:r>
          </w:p>
        </w:tc>
        <w:tc>
          <w:tcPr>
            <w:tcW w:w="891" w:type="dxa"/>
            <w:tcBorders>
              <w:top w:val="nil"/>
              <w:left w:val="nil"/>
              <w:bottom w:val="nil"/>
              <w:right w:val="nil"/>
            </w:tcBorders>
            <w:shd w:val="clear" w:color="auto" w:fill="auto"/>
            <w:noWrap/>
            <w:vAlign w:val="bottom"/>
            <w:hideMark/>
          </w:tcPr>
          <w:p w14:paraId="52F76509" w14:textId="77777777" w:rsidR="00D21848" w:rsidRPr="001E2D8E" w:rsidRDefault="00D21848" w:rsidP="00D21848">
            <w:pPr>
              <w:suppressAutoHyphens w:val="0"/>
              <w:jc w:val="right"/>
              <w:rPr>
                <w:b/>
                <w:color w:val="000000"/>
              </w:rPr>
            </w:pPr>
            <w:r w:rsidRPr="001E2D8E">
              <w:rPr>
                <w:b/>
                <w:color w:val="000000"/>
              </w:rPr>
              <w:t>100%</w:t>
            </w:r>
          </w:p>
        </w:tc>
        <w:tc>
          <w:tcPr>
            <w:tcW w:w="2842" w:type="dxa"/>
            <w:tcBorders>
              <w:top w:val="nil"/>
              <w:left w:val="single" w:sz="4" w:space="0" w:color="auto"/>
              <w:bottom w:val="nil"/>
              <w:right w:val="nil"/>
            </w:tcBorders>
            <w:shd w:val="clear" w:color="auto" w:fill="auto"/>
            <w:noWrap/>
            <w:vAlign w:val="bottom"/>
            <w:hideMark/>
          </w:tcPr>
          <w:p w14:paraId="77EBEB99" w14:textId="77777777" w:rsidR="00D21848" w:rsidRPr="00D21848" w:rsidRDefault="00D21848" w:rsidP="00D21848">
            <w:pPr>
              <w:suppressAutoHyphens w:val="0"/>
              <w:rPr>
                <w:color w:val="000000"/>
              </w:rPr>
            </w:pPr>
            <w:r w:rsidRPr="00D21848">
              <w:rPr>
                <w:color w:val="000000"/>
              </w:rPr>
              <w:t>16 a 20 anos</w:t>
            </w:r>
          </w:p>
        </w:tc>
        <w:tc>
          <w:tcPr>
            <w:tcW w:w="882" w:type="dxa"/>
            <w:tcBorders>
              <w:top w:val="nil"/>
              <w:left w:val="nil"/>
              <w:bottom w:val="nil"/>
              <w:right w:val="nil"/>
            </w:tcBorders>
            <w:shd w:val="clear" w:color="auto" w:fill="auto"/>
            <w:noWrap/>
            <w:vAlign w:val="bottom"/>
            <w:hideMark/>
          </w:tcPr>
          <w:p w14:paraId="30BA4AEA" w14:textId="77777777" w:rsidR="00D21848" w:rsidRPr="00D21848" w:rsidRDefault="00D21848" w:rsidP="00D21848">
            <w:pPr>
              <w:suppressAutoHyphens w:val="0"/>
              <w:jc w:val="right"/>
              <w:rPr>
                <w:color w:val="000000"/>
              </w:rPr>
            </w:pPr>
            <w:r w:rsidRPr="00D21848">
              <w:rPr>
                <w:color w:val="000000"/>
              </w:rPr>
              <w:t>9</w:t>
            </w:r>
          </w:p>
        </w:tc>
        <w:tc>
          <w:tcPr>
            <w:tcW w:w="891" w:type="dxa"/>
            <w:tcBorders>
              <w:top w:val="nil"/>
              <w:left w:val="nil"/>
              <w:bottom w:val="nil"/>
              <w:right w:val="single" w:sz="4" w:space="0" w:color="auto"/>
            </w:tcBorders>
            <w:shd w:val="clear" w:color="auto" w:fill="auto"/>
            <w:noWrap/>
            <w:vAlign w:val="bottom"/>
            <w:hideMark/>
          </w:tcPr>
          <w:p w14:paraId="75D8B012" w14:textId="77777777" w:rsidR="00D21848" w:rsidRPr="00D21848" w:rsidRDefault="00D21848" w:rsidP="00D21848">
            <w:pPr>
              <w:suppressAutoHyphens w:val="0"/>
              <w:jc w:val="right"/>
              <w:rPr>
                <w:color w:val="000000"/>
              </w:rPr>
            </w:pPr>
            <w:r w:rsidRPr="00D21848">
              <w:rPr>
                <w:color w:val="000000"/>
              </w:rPr>
              <w:t>32%</w:t>
            </w:r>
          </w:p>
        </w:tc>
      </w:tr>
      <w:tr w:rsidR="00D21848" w:rsidRPr="00D21848" w14:paraId="1B4DCCDE" w14:textId="77777777" w:rsidTr="00D21848">
        <w:trPr>
          <w:trHeight w:val="239"/>
        </w:trPr>
        <w:tc>
          <w:tcPr>
            <w:tcW w:w="2528" w:type="dxa"/>
            <w:tcBorders>
              <w:top w:val="nil"/>
              <w:left w:val="single" w:sz="4" w:space="0" w:color="auto"/>
              <w:bottom w:val="nil"/>
              <w:right w:val="nil"/>
            </w:tcBorders>
            <w:shd w:val="clear" w:color="auto" w:fill="auto"/>
            <w:noWrap/>
            <w:vAlign w:val="bottom"/>
            <w:hideMark/>
          </w:tcPr>
          <w:p w14:paraId="1591C264" w14:textId="77777777" w:rsidR="00D21848" w:rsidRPr="00D21848" w:rsidRDefault="00D21848" w:rsidP="00D21848">
            <w:pPr>
              <w:suppressAutoHyphens w:val="0"/>
              <w:rPr>
                <w:color w:val="000000"/>
              </w:rPr>
            </w:pPr>
            <w:r w:rsidRPr="00D21848">
              <w:rPr>
                <w:color w:val="000000"/>
              </w:rPr>
              <w:t>Auxiliar Contábil</w:t>
            </w:r>
          </w:p>
        </w:tc>
        <w:tc>
          <w:tcPr>
            <w:tcW w:w="882" w:type="dxa"/>
            <w:tcBorders>
              <w:top w:val="nil"/>
              <w:left w:val="nil"/>
              <w:bottom w:val="nil"/>
              <w:right w:val="nil"/>
            </w:tcBorders>
            <w:shd w:val="clear" w:color="auto" w:fill="auto"/>
            <w:noWrap/>
            <w:vAlign w:val="bottom"/>
            <w:hideMark/>
          </w:tcPr>
          <w:p w14:paraId="13DB35B8" w14:textId="77777777" w:rsidR="00D21848" w:rsidRPr="00D21848" w:rsidRDefault="00D21848" w:rsidP="00D21848">
            <w:pPr>
              <w:suppressAutoHyphens w:val="0"/>
              <w:jc w:val="right"/>
              <w:rPr>
                <w:color w:val="000000"/>
              </w:rPr>
            </w:pPr>
            <w:r w:rsidRPr="00D21848">
              <w:rPr>
                <w:color w:val="000000"/>
              </w:rPr>
              <w:t>10</w:t>
            </w:r>
          </w:p>
        </w:tc>
        <w:tc>
          <w:tcPr>
            <w:tcW w:w="891" w:type="dxa"/>
            <w:tcBorders>
              <w:top w:val="nil"/>
              <w:left w:val="nil"/>
              <w:bottom w:val="nil"/>
              <w:right w:val="nil"/>
            </w:tcBorders>
            <w:shd w:val="clear" w:color="auto" w:fill="auto"/>
            <w:noWrap/>
            <w:vAlign w:val="bottom"/>
            <w:hideMark/>
          </w:tcPr>
          <w:p w14:paraId="5BA8A0F2" w14:textId="77777777" w:rsidR="00D21848" w:rsidRPr="00D21848" w:rsidRDefault="00D21848" w:rsidP="00D21848">
            <w:pPr>
              <w:suppressAutoHyphens w:val="0"/>
              <w:jc w:val="right"/>
              <w:rPr>
                <w:color w:val="000000"/>
              </w:rPr>
            </w:pPr>
            <w:r w:rsidRPr="00D21848">
              <w:rPr>
                <w:color w:val="000000"/>
              </w:rPr>
              <w:t>36%</w:t>
            </w:r>
          </w:p>
        </w:tc>
        <w:tc>
          <w:tcPr>
            <w:tcW w:w="46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33A3B" w14:textId="77777777" w:rsidR="00D21848" w:rsidRPr="00D21848" w:rsidRDefault="00D21848" w:rsidP="00D21848">
            <w:pPr>
              <w:suppressAutoHyphens w:val="0"/>
              <w:jc w:val="center"/>
              <w:rPr>
                <w:b/>
                <w:bCs/>
                <w:color w:val="000000"/>
              </w:rPr>
            </w:pPr>
            <w:r w:rsidRPr="00D21848">
              <w:rPr>
                <w:b/>
                <w:bCs/>
                <w:color w:val="000000"/>
              </w:rPr>
              <w:t>Posição funcional</w:t>
            </w:r>
          </w:p>
        </w:tc>
      </w:tr>
      <w:tr w:rsidR="00D21848" w:rsidRPr="00D21848" w14:paraId="727F029B" w14:textId="77777777" w:rsidTr="00D21848">
        <w:trPr>
          <w:trHeight w:val="239"/>
        </w:trPr>
        <w:tc>
          <w:tcPr>
            <w:tcW w:w="2528" w:type="dxa"/>
            <w:tcBorders>
              <w:top w:val="nil"/>
              <w:left w:val="single" w:sz="4" w:space="0" w:color="auto"/>
              <w:bottom w:val="nil"/>
              <w:right w:val="nil"/>
            </w:tcBorders>
            <w:shd w:val="clear" w:color="auto" w:fill="auto"/>
            <w:noWrap/>
            <w:vAlign w:val="bottom"/>
            <w:hideMark/>
          </w:tcPr>
          <w:p w14:paraId="12B915A0" w14:textId="77777777" w:rsidR="00D21848" w:rsidRPr="00D21848" w:rsidRDefault="00D21848" w:rsidP="00D21848">
            <w:pPr>
              <w:suppressAutoHyphens w:val="0"/>
              <w:rPr>
                <w:color w:val="000000"/>
              </w:rPr>
            </w:pPr>
            <w:r w:rsidRPr="00D21848">
              <w:rPr>
                <w:color w:val="000000"/>
              </w:rPr>
              <w:t>Contador/ gerente</w:t>
            </w:r>
          </w:p>
        </w:tc>
        <w:tc>
          <w:tcPr>
            <w:tcW w:w="882" w:type="dxa"/>
            <w:tcBorders>
              <w:top w:val="nil"/>
              <w:left w:val="nil"/>
              <w:bottom w:val="nil"/>
              <w:right w:val="nil"/>
            </w:tcBorders>
            <w:shd w:val="clear" w:color="auto" w:fill="auto"/>
            <w:noWrap/>
            <w:vAlign w:val="bottom"/>
            <w:hideMark/>
          </w:tcPr>
          <w:p w14:paraId="617F5EB5" w14:textId="77777777" w:rsidR="00D21848" w:rsidRPr="00D21848" w:rsidRDefault="00D21848" w:rsidP="00D21848">
            <w:pPr>
              <w:suppressAutoHyphens w:val="0"/>
              <w:jc w:val="right"/>
              <w:rPr>
                <w:color w:val="000000"/>
              </w:rPr>
            </w:pPr>
            <w:r w:rsidRPr="00D21848">
              <w:rPr>
                <w:color w:val="000000"/>
              </w:rPr>
              <w:t>5</w:t>
            </w:r>
          </w:p>
        </w:tc>
        <w:tc>
          <w:tcPr>
            <w:tcW w:w="891" w:type="dxa"/>
            <w:tcBorders>
              <w:top w:val="nil"/>
              <w:left w:val="nil"/>
              <w:bottom w:val="nil"/>
              <w:right w:val="nil"/>
            </w:tcBorders>
            <w:shd w:val="clear" w:color="auto" w:fill="auto"/>
            <w:noWrap/>
            <w:vAlign w:val="bottom"/>
            <w:hideMark/>
          </w:tcPr>
          <w:p w14:paraId="6E613FCF" w14:textId="77777777" w:rsidR="00D21848" w:rsidRPr="00D21848" w:rsidRDefault="00D21848" w:rsidP="00D21848">
            <w:pPr>
              <w:suppressAutoHyphens w:val="0"/>
              <w:jc w:val="right"/>
              <w:rPr>
                <w:color w:val="000000"/>
              </w:rPr>
            </w:pPr>
            <w:r w:rsidRPr="00D21848">
              <w:rPr>
                <w:color w:val="000000"/>
              </w:rPr>
              <w:t>18%</w:t>
            </w:r>
          </w:p>
        </w:tc>
        <w:tc>
          <w:tcPr>
            <w:tcW w:w="2842" w:type="dxa"/>
            <w:tcBorders>
              <w:top w:val="single" w:sz="4" w:space="0" w:color="auto"/>
              <w:left w:val="single" w:sz="4" w:space="0" w:color="auto"/>
              <w:bottom w:val="single" w:sz="4" w:space="0" w:color="auto"/>
              <w:right w:val="nil"/>
            </w:tcBorders>
            <w:shd w:val="clear" w:color="auto" w:fill="auto"/>
            <w:noWrap/>
            <w:vAlign w:val="bottom"/>
            <w:hideMark/>
          </w:tcPr>
          <w:p w14:paraId="23D9E448" w14:textId="77777777" w:rsidR="00D21848" w:rsidRPr="00D21848" w:rsidRDefault="00D21848" w:rsidP="00D21848">
            <w:pPr>
              <w:suppressAutoHyphens w:val="0"/>
              <w:rPr>
                <w:b/>
                <w:bCs/>
                <w:color w:val="000000"/>
              </w:rPr>
            </w:pPr>
            <w:r w:rsidRPr="00D21848">
              <w:rPr>
                <w:b/>
                <w:bCs/>
                <w:color w:val="000000"/>
              </w:rPr>
              <w:t>Especificação</w:t>
            </w:r>
          </w:p>
        </w:tc>
        <w:tc>
          <w:tcPr>
            <w:tcW w:w="882" w:type="dxa"/>
            <w:tcBorders>
              <w:top w:val="single" w:sz="4" w:space="0" w:color="auto"/>
              <w:left w:val="nil"/>
              <w:bottom w:val="single" w:sz="4" w:space="0" w:color="auto"/>
              <w:right w:val="nil"/>
            </w:tcBorders>
            <w:shd w:val="clear" w:color="auto" w:fill="auto"/>
            <w:noWrap/>
            <w:vAlign w:val="bottom"/>
            <w:hideMark/>
          </w:tcPr>
          <w:p w14:paraId="79177033" w14:textId="77777777" w:rsidR="00D21848" w:rsidRPr="00D21848" w:rsidRDefault="00D21848" w:rsidP="00D21848">
            <w:pPr>
              <w:suppressAutoHyphens w:val="0"/>
              <w:jc w:val="center"/>
              <w:rPr>
                <w:b/>
                <w:bCs/>
                <w:color w:val="000000"/>
              </w:rPr>
            </w:pPr>
            <w:r w:rsidRPr="00D21848">
              <w:rPr>
                <w:b/>
                <w:bCs/>
                <w:color w:val="000000"/>
              </w:rPr>
              <w:t>Freq.</w:t>
            </w:r>
          </w:p>
        </w:tc>
        <w:tc>
          <w:tcPr>
            <w:tcW w:w="891" w:type="dxa"/>
            <w:tcBorders>
              <w:top w:val="nil"/>
              <w:left w:val="nil"/>
              <w:bottom w:val="single" w:sz="4" w:space="0" w:color="auto"/>
              <w:right w:val="single" w:sz="4" w:space="0" w:color="auto"/>
            </w:tcBorders>
            <w:shd w:val="clear" w:color="auto" w:fill="auto"/>
            <w:noWrap/>
            <w:vAlign w:val="bottom"/>
            <w:hideMark/>
          </w:tcPr>
          <w:p w14:paraId="133850C3" w14:textId="77777777" w:rsidR="00D21848" w:rsidRPr="00D21848" w:rsidRDefault="00D21848" w:rsidP="00D21848">
            <w:pPr>
              <w:suppressAutoHyphens w:val="0"/>
              <w:jc w:val="center"/>
              <w:rPr>
                <w:b/>
                <w:bCs/>
                <w:color w:val="000000"/>
              </w:rPr>
            </w:pPr>
            <w:r w:rsidRPr="00D21848">
              <w:rPr>
                <w:b/>
                <w:bCs/>
                <w:color w:val="000000"/>
              </w:rPr>
              <w:t>%</w:t>
            </w:r>
          </w:p>
        </w:tc>
      </w:tr>
      <w:tr w:rsidR="00D21848" w:rsidRPr="001E2D8E" w14:paraId="76788D7C" w14:textId="77777777" w:rsidTr="00D21848">
        <w:trPr>
          <w:trHeight w:val="239"/>
        </w:trPr>
        <w:tc>
          <w:tcPr>
            <w:tcW w:w="2528" w:type="dxa"/>
            <w:tcBorders>
              <w:top w:val="nil"/>
              <w:left w:val="single" w:sz="4" w:space="0" w:color="auto"/>
              <w:bottom w:val="nil"/>
              <w:right w:val="nil"/>
            </w:tcBorders>
            <w:shd w:val="clear" w:color="auto" w:fill="auto"/>
            <w:noWrap/>
            <w:vAlign w:val="bottom"/>
            <w:hideMark/>
          </w:tcPr>
          <w:p w14:paraId="0D93F63D" w14:textId="77777777" w:rsidR="00D21848" w:rsidRPr="00D21848" w:rsidRDefault="00D21848" w:rsidP="00D21848">
            <w:pPr>
              <w:suppressAutoHyphens w:val="0"/>
              <w:rPr>
                <w:color w:val="000000"/>
              </w:rPr>
            </w:pPr>
            <w:r w:rsidRPr="00D21848">
              <w:rPr>
                <w:color w:val="000000"/>
              </w:rPr>
              <w:t>Administrativo</w:t>
            </w:r>
          </w:p>
        </w:tc>
        <w:tc>
          <w:tcPr>
            <w:tcW w:w="882" w:type="dxa"/>
            <w:tcBorders>
              <w:top w:val="nil"/>
              <w:left w:val="nil"/>
              <w:bottom w:val="nil"/>
              <w:right w:val="nil"/>
            </w:tcBorders>
            <w:shd w:val="clear" w:color="auto" w:fill="auto"/>
            <w:noWrap/>
            <w:vAlign w:val="bottom"/>
            <w:hideMark/>
          </w:tcPr>
          <w:p w14:paraId="005A3471" w14:textId="77777777" w:rsidR="00D21848" w:rsidRPr="00D21848" w:rsidRDefault="00D21848" w:rsidP="00D21848">
            <w:pPr>
              <w:suppressAutoHyphens w:val="0"/>
              <w:jc w:val="right"/>
              <w:rPr>
                <w:color w:val="000000"/>
              </w:rPr>
            </w:pPr>
            <w:r w:rsidRPr="00D21848">
              <w:rPr>
                <w:color w:val="000000"/>
              </w:rPr>
              <w:t>4</w:t>
            </w:r>
          </w:p>
        </w:tc>
        <w:tc>
          <w:tcPr>
            <w:tcW w:w="891" w:type="dxa"/>
            <w:tcBorders>
              <w:top w:val="nil"/>
              <w:left w:val="nil"/>
              <w:bottom w:val="nil"/>
              <w:right w:val="nil"/>
            </w:tcBorders>
            <w:shd w:val="clear" w:color="auto" w:fill="auto"/>
            <w:noWrap/>
            <w:vAlign w:val="bottom"/>
            <w:hideMark/>
          </w:tcPr>
          <w:p w14:paraId="1F9A81F5" w14:textId="77777777" w:rsidR="00D21848" w:rsidRPr="00D21848" w:rsidRDefault="00D21848" w:rsidP="00D21848">
            <w:pPr>
              <w:suppressAutoHyphens w:val="0"/>
              <w:jc w:val="right"/>
              <w:rPr>
                <w:color w:val="000000"/>
              </w:rPr>
            </w:pPr>
            <w:r w:rsidRPr="00D21848">
              <w:rPr>
                <w:color w:val="000000"/>
              </w:rPr>
              <w:t>14%</w:t>
            </w:r>
          </w:p>
        </w:tc>
        <w:tc>
          <w:tcPr>
            <w:tcW w:w="2842" w:type="dxa"/>
            <w:tcBorders>
              <w:top w:val="nil"/>
              <w:left w:val="single" w:sz="4" w:space="0" w:color="auto"/>
              <w:bottom w:val="nil"/>
              <w:right w:val="nil"/>
            </w:tcBorders>
            <w:shd w:val="clear" w:color="auto" w:fill="auto"/>
            <w:noWrap/>
            <w:vAlign w:val="bottom"/>
            <w:hideMark/>
          </w:tcPr>
          <w:p w14:paraId="0578629C" w14:textId="77777777" w:rsidR="00D21848" w:rsidRPr="001E2D8E" w:rsidRDefault="00D21848" w:rsidP="00D21848">
            <w:pPr>
              <w:suppressAutoHyphens w:val="0"/>
              <w:rPr>
                <w:b/>
                <w:color w:val="000000"/>
              </w:rPr>
            </w:pPr>
            <w:r w:rsidRPr="001E2D8E">
              <w:rPr>
                <w:b/>
                <w:color w:val="000000"/>
              </w:rPr>
              <w:t>Total</w:t>
            </w:r>
          </w:p>
        </w:tc>
        <w:tc>
          <w:tcPr>
            <w:tcW w:w="882" w:type="dxa"/>
            <w:tcBorders>
              <w:top w:val="nil"/>
              <w:left w:val="nil"/>
              <w:bottom w:val="nil"/>
              <w:right w:val="nil"/>
            </w:tcBorders>
            <w:shd w:val="clear" w:color="auto" w:fill="auto"/>
            <w:noWrap/>
            <w:vAlign w:val="bottom"/>
            <w:hideMark/>
          </w:tcPr>
          <w:p w14:paraId="766BAAEC" w14:textId="77777777" w:rsidR="00D21848" w:rsidRPr="001E2D8E" w:rsidRDefault="00D21848" w:rsidP="00D21848">
            <w:pPr>
              <w:suppressAutoHyphens w:val="0"/>
              <w:jc w:val="right"/>
              <w:rPr>
                <w:b/>
                <w:color w:val="000000"/>
              </w:rPr>
            </w:pPr>
            <w:r w:rsidRPr="001E2D8E">
              <w:rPr>
                <w:b/>
                <w:color w:val="000000"/>
              </w:rPr>
              <w:t>28</w:t>
            </w:r>
          </w:p>
        </w:tc>
        <w:tc>
          <w:tcPr>
            <w:tcW w:w="891" w:type="dxa"/>
            <w:tcBorders>
              <w:top w:val="nil"/>
              <w:left w:val="nil"/>
              <w:bottom w:val="nil"/>
              <w:right w:val="single" w:sz="4" w:space="0" w:color="auto"/>
            </w:tcBorders>
            <w:shd w:val="clear" w:color="auto" w:fill="auto"/>
            <w:noWrap/>
            <w:vAlign w:val="bottom"/>
            <w:hideMark/>
          </w:tcPr>
          <w:p w14:paraId="1B891F0A" w14:textId="77777777" w:rsidR="00D21848" w:rsidRPr="001E2D8E" w:rsidRDefault="00D21848" w:rsidP="00D21848">
            <w:pPr>
              <w:suppressAutoHyphens w:val="0"/>
              <w:jc w:val="right"/>
              <w:rPr>
                <w:b/>
                <w:color w:val="000000"/>
              </w:rPr>
            </w:pPr>
            <w:r w:rsidRPr="001E2D8E">
              <w:rPr>
                <w:b/>
                <w:color w:val="000000"/>
              </w:rPr>
              <w:t>100%</w:t>
            </w:r>
          </w:p>
        </w:tc>
      </w:tr>
      <w:tr w:rsidR="00D21848" w:rsidRPr="00D21848" w14:paraId="4272316A" w14:textId="77777777" w:rsidTr="00D21848">
        <w:trPr>
          <w:trHeight w:val="239"/>
        </w:trPr>
        <w:tc>
          <w:tcPr>
            <w:tcW w:w="2528" w:type="dxa"/>
            <w:tcBorders>
              <w:top w:val="nil"/>
              <w:left w:val="single" w:sz="4" w:space="0" w:color="auto"/>
              <w:bottom w:val="nil"/>
              <w:right w:val="nil"/>
            </w:tcBorders>
            <w:shd w:val="clear" w:color="auto" w:fill="auto"/>
            <w:noWrap/>
            <w:vAlign w:val="bottom"/>
            <w:hideMark/>
          </w:tcPr>
          <w:p w14:paraId="09D8B97F" w14:textId="77777777" w:rsidR="00D21848" w:rsidRPr="00D21848" w:rsidRDefault="00D21848" w:rsidP="00D21848">
            <w:pPr>
              <w:suppressAutoHyphens w:val="0"/>
              <w:rPr>
                <w:color w:val="000000"/>
              </w:rPr>
            </w:pPr>
            <w:r w:rsidRPr="00D21848">
              <w:rPr>
                <w:color w:val="000000"/>
              </w:rPr>
              <w:t>Controle interno</w:t>
            </w:r>
          </w:p>
        </w:tc>
        <w:tc>
          <w:tcPr>
            <w:tcW w:w="882" w:type="dxa"/>
            <w:tcBorders>
              <w:top w:val="nil"/>
              <w:left w:val="nil"/>
              <w:bottom w:val="nil"/>
              <w:right w:val="nil"/>
            </w:tcBorders>
            <w:shd w:val="clear" w:color="auto" w:fill="auto"/>
            <w:noWrap/>
            <w:vAlign w:val="bottom"/>
            <w:hideMark/>
          </w:tcPr>
          <w:p w14:paraId="5A5102E5" w14:textId="77777777" w:rsidR="00D21848" w:rsidRPr="00D21848" w:rsidRDefault="00D21848" w:rsidP="00D21848">
            <w:pPr>
              <w:suppressAutoHyphens w:val="0"/>
              <w:jc w:val="right"/>
              <w:rPr>
                <w:color w:val="000000"/>
              </w:rPr>
            </w:pPr>
            <w:r w:rsidRPr="00D21848">
              <w:rPr>
                <w:color w:val="000000"/>
              </w:rPr>
              <w:t>6</w:t>
            </w:r>
          </w:p>
        </w:tc>
        <w:tc>
          <w:tcPr>
            <w:tcW w:w="891" w:type="dxa"/>
            <w:tcBorders>
              <w:top w:val="nil"/>
              <w:left w:val="nil"/>
              <w:bottom w:val="nil"/>
              <w:right w:val="nil"/>
            </w:tcBorders>
            <w:shd w:val="clear" w:color="auto" w:fill="auto"/>
            <w:noWrap/>
            <w:vAlign w:val="bottom"/>
            <w:hideMark/>
          </w:tcPr>
          <w:p w14:paraId="70E8E926" w14:textId="77777777" w:rsidR="00D21848" w:rsidRPr="00D21848" w:rsidRDefault="00D21848" w:rsidP="00D21848">
            <w:pPr>
              <w:suppressAutoHyphens w:val="0"/>
              <w:jc w:val="right"/>
              <w:rPr>
                <w:color w:val="000000"/>
              </w:rPr>
            </w:pPr>
            <w:r w:rsidRPr="00D21848">
              <w:rPr>
                <w:color w:val="000000"/>
              </w:rPr>
              <w:t>21%</w:t>
            </w:r>
          </w:p>
        </w:tc>
        <w:tc>
          <w:tcPr>
            <w:tcW w:w="2842" w:type="dxa"/>
            <w:tcBorders>
              <w:top w:val="nil"/>
              <w:left w:val="single" w:sz="4" w:space="0" w:color="auto"/>
              <w:bottom w:val="nil"/>
              <w:right w:val="nil"/>
            </w:tcBorders>
            <w:shd w:val="clear" w:color="auto" w:fill="auto"/>
            <w:noWrap/>
            <w:vAlign w:val="bottom"/>
            <w:hideMark/>
          </w:tcPr>
          <w:p w14:paraId="32454E77" w14:textId="77777777" w:rsidR="00D21848" w:rsidRPr="00D21848" w:rsidRDefault="00D21848" w:rsidP="00D21848">
            <w:pPr>
              <w:suppressAutoHyphens w:val="0"/>
              <w:rPr>
                <w:color w:val="000000"/>
              </w:rPr>
            </w:pPr>
            <w:r w:rsidRPr="00D21848">
              <w:rPr>
                <w:color w:val="000000"/>
              </w:rPr>
              <w:t>Concursado</w:t>
            </w:r>
          </w:p>
        </w:tc>
        <w:tc>
          <w:tcPr>
            <w:tcW w:w="882" w:type="dxa"/>
            <w:tcBorders>
              <w:top w:val="nil"/>
              <w:left w:val="nil"/>
              <w:bottom w:val="nil"/>
              <w:right w:val="nil"/>
            </w:tcBorders>
            <w:shd w:val="clear" w:color="auto" w:fill="auto"/>
            <w:noWrap/>
            <w:vAlign w:val="bottom"/>
            <w:hideMark/>
          </w:tcPr>
          <w:p w14:paraId="27E00838" w14:textId="77777777" w:rsidR="00D21848" w:rsidRPr="00D21848" w:rsidRDefault="00D21848" w:rsidP="00D21848">
            <w:pPr>
              <w:suppressAutoHyphens w:val="0"/>
              <w:jc w:val="right"/>
              <w:rPr>
                <w:color w:val="000000"/>
              </w:rPr>
            </w:pPr>
            <w:r w:rsidRPr="00D21848">
              <w:rPr>
                <w:color w:val="000000"/>
              </w:rPr>
              <w:t>8</w:t>
            </w:r>
          </w:p>
        </w:tc>
        <w:tc>
          <w:tcPr>
            <w:tcW w:w="891" w:type="dxa"/>
            <w:tcBorders>
              <w:top w:val="nil"/>
              <w:left w:val="nil"/>
              <w:bottom w:val="nil"/>
              <w:right w:val="single" w:sz="4" w:space="0" w:color="auto"/>
            </w:tcBorders>
            <w:shd w:val="clear" w:color="auto" w:fill="auto"/>
            <w:noWrap/>
            <w:vAlign w:val="bottom"/>
            <w:hideMark/>
          </w:tcPr>
          <w:p w14:paraId="58A80FC7" w14:textId="77777777" w:rsidR="00D21848" w:rsidRPr="00D21848" w:rsidRDefault="00D21848" w:rsidP="00D21848">
            <w:pPr>
              <w:suppressAutoHyphens w:val="0"/>
              <w:jc w:val="right"/>
              <w:rPr>
                <w:color w:val="000000"/>
              </w:rPr>
            </w:pPr>
            <w:r w:rsidRPr="00D21848">
              <w:rPr>
                <w:color w:val="000000"/>
              </w:rPr>
              <w:t>29%</w:t>
            </w:r>
          </w:p>
        </w:tc>
      </w:tr>
      <w:tr w:rsidR="00D21848" w:rsidRPr="00D21848" w14:paraId="12D90A83" w14:textId="77777777" w:rsidTr="00D21848">
        <w:trPr>
          <w:trHeight w:val="239"/>
        </w:trPr>
        <w:tc>
          <w:tcPr>
            <w:tcW w:w="2528" w:type="dxa"/>
            <w:tcBorders>
              <w:top w:val="nil"/>
              <w:left w:val="single" w:sz="4" w:space="0" w:color="auto"/>
              <w:bottom w:val="single" w:sz="4" w:space="0" w:color="auto"/>
              <w:right w:val="nil"/>
            </w:tcBorders>
            <w:shd w:val="clear" w:color="auto" w:fill="auto"/>
            <w:noWrap/>
            <w:vAlign w:val="bottom"/>
            <w:hideMark/>
          </w:tcPr>
          <w:p w14:paraId="31DE8D78" w14:textId="77777777" w:rsidR="00D21848" w:rsidRPr="00D21848" w:rsidRDefault="00D21848" w:rsidP="00D21848">
            <w:pPr>
              <w:suppressAutoHyphens w:val="0"/>
              <w:rPr>
                <w:color w:val="000000"/>
              </w:rPr>
            </w:pPr>
            <w:r w:rsidRPr="00D21848">
              <w:rPr>
                <w:color w:val="000000"/>
              </w:rPr>
              <w:t>Diretor financeiro</w:t>
            </w:r>
          </w:p>
        </w:tc>
        <w:tc>
          <w:tcPr>
            <w:tcW w:w="882" w:type="dxa"/>
            <w:tcBorders>
              <w:top w:val="nil"/>
              <w:left w:val="nil"/>
              <w:bottom w:val="single" w:sz="4" w:space="0" w:color="auto"/>
              <w:right w:val="nil"/>
            </w:tcBorders>
            <w:shd w:val="clear" w:color="auto" w:fill="auto"/>
            <w:noWrap/>
            <w:vAlign w:val="bottom"/>
            <w:hideMark/>
          </w:tcPr>
          <w:p w14:paraId="41E605E4" w14:textId="77777777" w:rsidR="00D21848" w:rsidRPr="00D21848" w:rsidRDefault="00D21848" w:rsidP="00D21848">
            <w:pPr>
              <w:suppressAutoHyphens w:val="0"/>
              <w:jc w:val="right"/>
              <w:rPr>
                <w:color w:val="000000"/>
              </w:rPr>
            </w:pPr>
            <w:r w:rsidRPr="00D21848">
              <w:rPr>
                <w:color w:val="000000"/>
              </w:rPr>
              <w:t>3</w:t>
            </w:r>
          </w:p>
        </w:tc>
        <w:tc>
          <w:tcPr>
            <w:tcW w:w="891" w:type="dxa"/>
            <w:tcBorders>
              <w:top w:val="nil"/>
              <w:left w:val="nil"/>
              <w:bottom w:val="single" w:sz="4" w:space="0" w:color="auto"/>
              <w:right w:val="single" w:sz="4" w:space="0" w:color="auto"/>
            </w:tcBorders>
            <w:shd w:val="clear" w:color="auto" w:fill="auto"/>
            <w:noWrap/>
            <w:vAlign w:val="bottom"/>
            <w:hideMark/>
          </w:tcPr>
          <w:p w14:paraId="307CD8BE" w14:textId="77777777" w:rsidR="00D21848" w:rsidRPr="00D21848" w:rsidRDefault="00D21848" w:rsidP="00D21848">
            <w:pPr>
              <w:suppressAutoHyphens w:val="0"/>
              <w:jc w:val="right"/>
              <w:rPr>
                <w:color w:val="000000"/>
              </w:rPr>
            </w:pPr>
            <w:r w:rsidRPr="00D21848">
              <w:rPr>
                <w:color w:val="000000"/>
              </w:rPr>
              <w:t>11%</w:t>
            </w:r>
          </w:p>
        </w:tc>
        <w:tc>
          <w:tcPr>
            <w:tcW w:w="2842" w:type="dxa"/>
            <w:tcBorders>
              <w:top w:val="nil"/>
              <w:left w:val="nil"/>
              <w:bottom w:val="single" w:sz="4" w:space="0" w:color="auto"/>
              <w:right w:val="nil"/>
            </w:tcBorders>
            <w:shd w:val="clear" w:color="auto" w:fill="auto"/>
            <w:noWrap/>
            <w:vAlign w:val="bottom"/>
            <w:hideMark/>
          </w:tcPr>
          <w:p w14:paraId="4093AD7E" w14:textId="77777777" w:rsidR="00D21848" w:rsidRPr="00D21848" w:rsidRDefault="00D21848" w:rsidP="00D21848">
            <w:pPr>
              <w:suppressAutoHyphens w:val="0"/>
              <w:rPr>
                <w:color w:val="000000"/>
              </w:rPr>
            </w:pPr>
            <w:r w:rsidRPr="00D21848">
              <w:rPr>
                <w:color w:val="000000"/>
              </w:rPr>
              <w:t>Contrato/ comissionado</w:t>
            </w:r>
          </w:p>
        </w:tc>
        <w:tc>
          <w:tcPr>
            <w:tcW w:w="882" w:type="dxa"/>
            <w:tcBorders>
              <w:top w:val="nil"/>
              <w:left w:val="nil"/>
              <w:bottom w:val="single" w:sz="4" w:space="0" w:color="auto"/>
              <w:right w:val="nil"/>
            </w:tcBorders>
            <w:shd w:val="clear" w:color="auto" w:fill="auto"/>
            <w:noWrap/>
            <w:vAlign w:val="bottom"/>
            <w:hideMark/>
          </w:tcPr>
          <w:p w14:paraId="7C7384A6" w14:textId="77777777" w:rsidR="00D21848" w:rsidRPr="00D21848" w:rsidRDefault="00D21848" w:rsidP="00D21848">
            <w:pPr>
              <w:suppressAutoHyphens w:val="0"/>
              <w:jc w:val="right"/>
              <w:rPr>
                <w:color w:val="000000"/>
              </w:rPr>
            </w:pPr>
            <w:r w:rsidRPr="00D21848">
              <w:rPr>
                <w:color w:val="000000"/>
              </w:rPr>
              <w:t>20</w:t>
            </w:r>
          </w:p>
        </w:tc>
        <w:tc>
          <w:tcPr>
            <w:tcW w:w="891" w:type="dxa"/>
            <w:tcBorders>
              <w:top w:val="nil"/>
              <w:left w:val="nil"/>
              <w:bottom w:val="single" w:sz="4" w:space="0" w:color="auto"/>
              <w:right w:val="single" w:sz="4" w:space="0" w:color="auto"/>
            </w:tcBorders>
            <w:shd w:val="clear" w:color="auto" w:fill="auto"/>
            <w:noWrap/>
            <w:vAlign w:val="bottom"/>
            <w:hideMark/>
          </w:tcPr>
          <w:p w14:paraId="76B4D840" w14:textId="77777777" w:rsidR="00D21848" w:rsidRPr="00D21848" w:rsidRDefault="00D21848" w:rsidP="00D21848">
            <w:pPr>
              <w:suppressAutoHyphens w:val="0"/>
              <w:jc w:val="right"/>
              <w:rPr>
                <w:color w:val="000000"/>
              </w:rPr>
            </w:pPr>
            <w:r w:rsidRPr="00D21848">
              <w:rPr>
                <w:color w:val="000000"/>
              </w:rPr>
              <w:t>71%</w:t>
            </w:r>
          </w:p>
        </w:tc>
      </w:tr>
    </w:tbl>
    <w:p w14:paraId="2B74EF6D" w14:textId="77777777" w:rsidR="00D21848" w:rsidRDefault="00D21848" w:rsidP="00582145">
      <w:pPr>
        <w:pStyle w:val="PargrafodaLista1"/>
        <w:spacing w:line="240" w:lineRule="auto"/>
        <w:ind w:left="0" w:firstLine="708"/>
        <w:jc w:val="both"/>
        <w:rPr>
          <w:color w:val="000000"/>
          <w:sz w:val="20"/>
          <w:szCs w:val="20"/>
        </w:rPr>
      </w:pPr>
      <w:r w:rsidRPr="00D21848">
        <w:rPr>
          <w:b/>
          <w:color w:val="000000"/>
          <w:sz w:val="20"/>
          <w:szCs w:val="20"/>
        </w:rPr>
        <w:t>Fonte:</w:t>
      </w:r>
      <w:r w:rsidRPr="00D21848">
        <w:rPr>
          <w:color w:val="000000"/>
          <w:sz w:val="20"/>
          <w:szCs w:val="20"/>
        </w:rPr>
        <w:t xml:space="preserve"> Elaborado pelos autores (2017)</w:t>
      </w:r>
    </w:p>
    <w:p w14:paraId="4011E60A" w14:textId="77777777" w:rsidR="005522BE" w:rsidRDefault="005522BE" w:rsidP="00582145">
      <w:pPr>
        <w:pStyle w:val="PargrafodaLista1"/>
        <w:spacing w:line="240" w:lineRule="auto"/>
        <w:ind w:left="0" w:firstLine="708"/>
        <w:jc w:val="both"/>
        <w:rPr>
          <w:color w:val="000000"/>
          <w:sz w:val="20"/>
          <w:szCs w:val="20"/>
        </w:rPr>
      </w:pPr>
    </w:p>
    <w:p w14:paraId="09B2E561" w14:textId="77777777" w:rsidR="005522BE" w:rsidRPr="005522BE" w:rsidRDefault="005522BE" w:rsidP="00582145">
      <w:pPr>
        <w:pStyle w:val="PargrafodaLista1"/>
        <w:spacing w:line="240" w:lineRule="auto"/>
        <w:ind w:left="0" w:firstLine="708"/>
        <w:jc w:val="both"/>
        <w:rPr>
          <w:color w:val="000000"/>
        </w:rPr>
      </w:pPr>
      <w:r w:rsidRPr="005522BE">
        <w:rPr>
          <w:color w:val="000000"/>
        </w:rPr>
        <w:t>A qualificação dos contadores é um fator importante a ser observado</w:t>
      </w:r>
      <w:r>
        <w:rPr>
          <w:color w:val="000000"/>
        </w:rPr>
        <w:t>, assim como o tempo e sua posição funcional</w:t>
      </w:r>
      <w:r w:rsidR="000B3690">
        <w:rPr>
          <w:color w:val="000000"/>
        </w:rPr>
        <w:t>, pois estes elementos impactam na aplicação da LRF,</w:t>
      </w:r>
      <w:r>
        <w:rPr>
          <w:color w:val="000000"/>
        </w:rPr>
        <w:t xml:space="preserve"> Nota-se que muitos dos  entrevistados são contratados,</w:t>
      </w:r>
      <w:r w:rsidR="000B3690" w:rsidRPr="000B3690">
        <w:rPr>
          <w:color w:val="000000"/>
        </w:rPr>
        <w:t xml:space="preserve"> </w:t>
      </w:r>
      <w:r w:rsidR="000B3690">
        <w:rPr>
          <w:color w:val="000000"/>
        </w:rPr>
        <w:t>o que coloca a aplicabilidade da LRF em u</w:t>
      </w:r>
      <w:r w:rsidR="000B3690" w:rsidRPr="00503E25">
        <w:rPr>
          <w:color w:val="000000"/>
        </w:rPr>
        <w:t xml:space="preserve">m baraço para os órgãos fiscalizadores. </w:t>
      </w:r>
    </w:p>
    <w:p w14:paraId="2F166240" w14:textId="77777777" w:rsidR="00DF4B50" w:rsidRDefault="003C0154" w:rsidP="003C0154">
      <w:pPr>
        <w:ind w:firstLine="709"/>
        <w:jc w:val="both"/>
        <w:rPr>
          <w:color w:val="000000"/>
          <w:sz w:val="24"/>
          <w:szCs w:val="24"/>
        </w:rPr>
      </w:pPr>
      <w:r w:rsidRPr="00503E25">
        <w:rPr>
          <w:color w:val="000000"/>
          <w:sz w:val="24"/>
          <w:szCs w:val="24"/>
        </w:rPr>
        <w:t xml:space="preserve">Os estudiosos </w:t>
      </w:r>
      <w:r w:rsidR="000B3690">
        <w:rPr>
          <w:color w:val="000000"/>
          <w:sz w:val="24"/>
          <w:szCs w:val="24"/>
        </w:rPr>
        <w:t>(Correia sobrinho et. al. 2002, Albuquerque et. al., 2008)</w:t>
      </w:r>
      <w:r w:rsidRPr="00503E25">
        <w:rPr>
          <w:color w:val="000000"/>
          <w:sz w:val="24"/>
          <w:szCs w:val="24"/>
        </w:rPr>
        <w:t xml:space="preserve">nas questões fiscais estão debatendo um novo modelo de gestão fiscal adotando no Brasil através da </w:t>
      </w:r>
      <w:r w:rsidR="005B720B">
        <w:rPr>
          <w:color w:val="000000"/>
          <w:sz w:val="24"/>
          <w:szCs w:val="24"/>
        </w:rPr>
        <w:t>LRF</w:t>
      </w:r>
      <w:r w:rsidR="00DF4B50">
        <w:rPr>
          <w:color w:val="000000"/>
          <w:sz w:val="24"/>
          <w:szCs w:val="24"/>
        </w:rPr>
        <w:t>, outros (Azevedo et. al. 2011, Cavalcante et. al. 2013) como necessário para o controle interno e logo para a contabilidade pública um fator essencial (Di Pietro, 2005, Davis, Blasehek,2006)</w:t>
      </w:r>
      <w:r w:rsidRPr="00503E25">
        <w:rPr>
          <w:color w:val="000000"/>
          <w:sz w:val="24"/>
          <w:szCs w:val="24"/>
        </w:rPr>
        <w:t xml:space="preserve">. </w:t>
      </w:r>
      <w:r w:rsidR="00DF4B50">
        <w:rPr>
          <w:color w:val="000000"/>
          <w:sz w:val="24"/>
          <w:szCs w:val="24"/>
        </w:rPr>
        <w:t xml:space="preserve">Desta forma, considera-se </w:t>
      </w:r>
      <w:r w:rsidRPr="00503E25">
        <w:rPr>
          <w:color w:val="000000"/>
          <w:sz w:val="24"/>
          <w:szCs w:val="24"/>
        </w:rPr>
        <w:t xml:space="preserve">em primeiro aspecto a motivação em que o gestor público tinha antes da edição da LRF, eram distorcidas em seu parâmetro disciplina fiscal. </w:t>
      </w:r>
    </w:p>
    <w:p w14:paraId="08C40AF1" w14:textId="77777777" w:rsidR="004C1747" w:rsidRDefault="004C1747" w:rsidP="004C1747">
      <w:pPr>
        <w:suppressAutoHyphens w:val="0"/>
        <w:ind w:firstLine="708"/>
        <w:jc w:val="both"/>
        <w:rPr>
          <w:sz w:val="24"/>
          <w:szCs w:val="24"/>
        </w:rPr>
      </w:pPr>
      <w:r w:rsidRPr="004C1747">
        <w:rPr>
          <w:sz w:val="24"/>
          <w:szCs w:val="24"/>
        </w:rPr>
        <w:t>Os limites estabelecidos pela LRF prevê limites de alerta e o limite prudencial, os quais, o primeiro trata-se de ser estabelecido pela despesa total com pessoal exceder a 90 % do limite do Poder, ou órgão, sofrerá algumas vedações, conforme o parágrafo do art. 22 da LR</w:t>
      </w:r>
      <w:r w:rsidR="004B7F32">
        <w:rPr>
          <w:sz w:val="24"/>
          <w:szCs w:val="24"/>
        </w:rPr>
        <w:t>F</w:t>
      </w:r>
      <w:r w:rsidRPr="004C1747">
        <w:rPr>
          <w:sz w:val="24"/>
          <w:szCs w:val="24"/>
        </w:rPr>
        <w:t xml:space="preserve">. O limite </w:t>
      </w:r>
      <w:r w:rsidR="001E2D8E" w:rsidRPr="004C1747">
        <w:rPr>
          <w:sz w:val="24"/>
          <w:szCs w:val="24"/>
        </w:rPr>
        <w:t>Prudencial</w:t>
      </w:r>
      <w:r w:rsidRPr="004C1747">
        <w:rPr>
          <w:sz w:val="24"/>
          <w:szCs w:val="24"/>
        </w:rPr>
        <w:t xml:space="preserve"> vem destacando o montante da despesa total com pessoal ultrapassar 95 % do limite, os tribunais de contas alertarão os poderes ou órgãos</w:t>
      </w:r>
      <w:r>
        <w:rPr>
          <w:sz w:val="24"/>
          <w:szCs w:val="24"/>
        </w:rPr>
        <w:t xml:space="preserve"> ( Albuquerque et. al. 2008).</w:t>
      </w:r>
    </w:p>
    <w:p w14:paraId="63E48349" w14:textId="77777777" w:rsidR="004B7F32" w:rsidRDefault="004B7F32" w:rsidP="004B7F32">
      <w:pPr>
        <w:ind w:firstLine="709"/>
        <w:jc w:val="both"/>
        <w:rPr>
          <w:color w:val="000000"/>
          <w:sz w:val="24"/>
          <w:szCs w:val="24"/>
        </w:rPr>
      </w:pPr>
      <w:r>
        <w:rPr>
          <w:color w:val="000000"/>
          <w:sz w:val="24"/>
          <w:szCs w:val="24"/>
        </w:rPr>
        <w:t xml:space="preserve">Devendo ser ressaltado que ficam fora do </w:t>
      </w:r>
      <w:r w:rsidR="001E2D8E">
        <w:rPr>
          <w:color w:val="000000"/>
          <w:sz w:val="24"/>
          <w:szCs w:val="24"/>
        </w:rPr>
        <w:t>cálculo</w:t>
      </w:r>
      <w:r>
        <w:rPr>
          <w:color w:val="000000"/>
          <w:sz w:val="24"/>
          <w:szCs w:val="24"/>
        </w:rPr>
        <w:t xml:space="preserve"> do limite de gastos com despesas de pessoal as seguintes despesas: indenizações por demissões voluntarias, servidores, empregados; despesas por convocação extraordinária do Congresso Nacional; despesas por decisão judicial; despesas de inativos desde que custeadas com fundos próprios ( Nascimento, </w:t>
      </w:r>
      <w:proofErr w:type="spellStart"/>
      <w:r>
        <w:rPr>
          <w:color w:val="000000"/>
          <w:sz w:val="24"/>
          <w:szCs w:val="24"/>
        </w:rPr>
        <w:t>Debus</w:t>
      </w:r>
      <w:proofErr w:type="spellEnd"/>
      <w:r>
        <w:rPr>
          <w:color w:val="000000"/>
          <w:sz w:val="24"/>
          <w:szCs w:val="24"/>
        </w:rPr>
        <w:t>, 2016).</w:t>
      </w:r>
    </w:p>
    <w:p w14:paraId="508D6927" w14:textId="77777777" w:rsidR="001E2D8E" w:rsidRDefault="004C1747" w:rsidP="001E2D8E">
      <w:pPr>
        <w:suppressAutoHyphens w:val="0"/>
        <w:ind w:firstLine="708"/>
        <w:jc w:val="both"/>
        <w:rPr>
          <w:sz w:val="24"/>
          <w:szCs w:val="24"/>
        </w:rPr>
      </w:pPr>
      <w:r>
        <w:rPr>
          <w:sz w:val="24"/>
          <w:szCs w:val="24"/>
        </w:rPr>
        <w:t xml:space="preserve">De fato estas sinalizações </w:t>
      </w:r>
      <w:r w:rsidR="00C14079">
        <w:rPr>
          <w:sz w:val="24"/>
          <w:szCs w:val="24"/>
        </w:rPr>
        <w:t xml:space="preserve"> informadas pelos contadores sobre as despesas, </w:t>
      </w:r>
      <w:r>
        <w:rPr>
          <w:sz w:val="24"/>
          <w:szCs w:val="24"/>
        </w:rPr>
        <w:t xml:space="preserve">são realizados em todos os órgão públicos e na própria prefeitura como forma de conseguir não somente ter o controle das despesas públicas, mas também para ter um alcance econômico, ou seja, sobras </w:t>
      </w:r>
      <w:r>
        <w:rPr>
          <w:sz w:val="24"/>
          <w:szCs w:val="24"/>
        </w:rPr>
        <w:lastRenderedPageBreak/>
        <w:t>que possam ser reinvestidas  em prol da população, e que estejam de acordo com o PPA, LDO e a própria LOA.</w:t>
      </w:r>
      <w:r w:rsidR="001E2D8E">
        <w:rPr>
          <w:sz w:val="24"/>
          <w:szCs w:val="24"/>
        </w:rPr>
        <w:t xml:space="preserve">  </w:t>
      </w:r>
    </w:p>
    <w:p w14:paraId="5C07CAA4" w14:textId="77777777" w:rsidR="002D3258" w:rsidRDefault="002D3258" w:rsidP="002D3258">
      <w:pPr>
        <w:ind w:firstLine="709"/>
        <w:jc w:val="both"/>
        <w:rPr>
          <w:color w:val="000000"/>
          <w:sz w:val="24"/>
          <w:szCs w:val="24"/>
        </w:rPr>
      </w:pPr>
      <w:r>
        <w:rPr>
          <w:color w:val="000000"/>
          <w:sz w:val="24"/>
          <w:szCs w:val="24"/>
        </w:rPr>
        <w:t xml:space="preserve">A luz deste critérios a prefeitura estudada sempre incentivou  e o treinamento dos servidores que estão diretamente envolvidos na prestação de contas e demais. Além disso,  aos respondentes observou-se que todos tem acesso ao atendimento do TCM para dirimir dúvidas e também na própria prefeitura consta de uma biblioteca com exemplares novos sobre contabilidade pública, administração pública e demais fonte. Nota-se que este acervo encontra-se na biblioteca da prefeitura, não constam bibliotecas para consulta dos servidores nos órgãos onde trabalham, exceto os que trabalham na secretaria de </w:t>
      </w:r>
      <w:r w:rsidRPr="004B7F32">
        <w:rPr>
          <w:color w:val="000000"/>
          <w:sz w:val="24"/>
          <w:szCs w:val="24"/>
        </w:rPr>
        <w:t>finanças, que possuem biblioteca própria.</w:t>
      </w:r>
    </w:p>
    <w:p w14:paraId="31F5EEBD" w14:textId="77777777" w:rsidR="001E2D8E" w:rsidRDefault="001E2D8E" w:rsidP="001E2D8E">
      <w:pPr>
        <w:suppressAutoHyphens w:val="0"/>
        <w:ind w:firstLine="708"/>
        <w:jc w:val="both"/>
        <w:rPr>
          <w:sz w:val="24"/>
          <w:szCs w:val="24"/>
        </w:rPr>
      </w:pPr>
      <w:r>
        <w:rPr>
          <w:sz w:val="24"/>
          <w:szCs w:val="24"/>
        </w:rPr>
        <w:t xml:space="preserve">Para tanto, </w:t>
      </w:r>
      <w:r w:rsidR="002D3258">
        <w:rPr>
          <w:sz w:val="24"/>
          <w:szCs w:val="24"/>
        </w:rPr>
        <w:t xml:space="preserve">este </w:t>
      </w:r>
      <w:r>
        <w:rPr>
          <w:sz w:val="24"/>
          <w:szCs w:val="24"/>
        </w:rPr>
        <w:t>contadores estão realizando treinamentos, participando de fóruns do tribunal de contas, assim como utilizam os recursos didáticos disponíveis, como forma de verificar como esta sendo realizado a solução de duvidas sobre a aplicação da LRF em prol de garantir o cumprimentos do que esta previsto em lei. Tabela 3.</w:t>
      </w:r>
    </w:p>
    <w:p w14:paraId="42D4977C" w14:textId="77777777" w:rsidR="001E2D8E" w:rsidRDefault="001E2D8E" w:rsidP="001E2D8E">
      <w:pPr>
        <w:suppressAutoHyphens w:val="0"/>
        <w:ind w:firstLine="708"/>
        <w:jc w:val="both"/>
        <w:rPr>
          <w:sz w:val="24"/>
          <w:szCs w:val="24"/>
        </w:rPr>
      </w:pPr>
      <w:r w:rsidRPr="001E2D8E">
        <w:rPr>
          <w:b/>
          <w:sz w:val="24"/>
          <w:szCs w:val="24"/>
        </w:rPr>
        <w:t>Tabela 3-</w:t>
      </w:r>
      <w:r>
        <w:rPr>
          <w:sz w:val="24"/>
          <w:szCs w:val="24"/>
        </w:rPr>
        <w:t xml:space="preserve"> Aplicações da LRF </w:t>
      </w:r>
      <w:r w:rsidR="001755C2">
        <w:rPr>
          <w:sz w:val="24"/>
          <w:szCs w:val="24"/>
        </w:rPr>
        <w:t>na Gestão Pública</w:t>
      </w:r>
    </w:p>
    <w:tbl>
      <w:tblPr>
        <w:tblW w:w="7916" w:type="dxa"/>
        <w:tblCellMar>
          <w:left w:w="70" w:type="dxa"/>
          <w:right w:w="70" w:type="dxa"/>
        </w:tblCellMar>
        <w:tblLook w:val="04A0" w:firstRow="1" w:lastRow="0" w:firstColumn="1" w:lastColumn="0" w:noHBand="0" w:noVBand="1"/>
      </w:tblPr>
      <w:tblGrid>
        <w:gridCol w:w="2081"/>
        <w:gridCol w:w="860"/>
        <w:gridCol w:w="872"/>
        <w:gridCol w:w="2503"/>
        <w:gridCol w:w="795"/>
        <w:gridCol w:w="805"/>
      </w:tblGrid>
      <w:tr w:rsidR="001E2D8E" w:rsidRPr="001E2D8E" w14:paraId="4DF65A71" w14:textId="77777777" w:rsidTr="001E2D8E">
        <w:trPr>
          <w:trHeight w:val="239"/>
        </w:trPr>
        <w:tc>
          <w:tcPr>
            <w:tcW w:w="381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44D2E" w14:textId="77777777" w:rsidR="001E2D8E" w:rsidRPr="001E2D8E" w:rsidRDefault="001E2D8E" w:rsidP="001E2D8E">
            <w:pPr>
              <w:suppressAutoHyphens w:val="0"/>
              <w:jc w:val="center"/>
              <w:rPr>
                <w:b/>
                <w:bCs/>
                <w:color w:val="000000"/>
              </w:rPr>
            </w:pPr>
            <w:r w:rsidRPr="001E2D8E">
              <w:rPr>
                <w:b/>
                <w:bCs/>
                <w:color w:val="000000"/>
              </w:rPr>
              <w:t>Nível de treinamento</w:t>
            </w:r>
          </w:p>
        </w:tc>
        <w:tc>
          <w:tcPr>
            <w:tcW w:w="4102" w:type="dxa"/>
            <w:gridSpan w:val="3"/>
            <w:tcBorders>
              <w:top w:val="single" w:sz="4" w:space="0" w:color="auto"/>
              <w:left w:val="nil"/>
              <w:bottom w:val="single" w:sz="4" w:space="0" w:color="auto"/>
              <w:right w:val="single" w:sz="4" w:space="0" w:color="auto"/>
            </w:tcBorders>
            <w:shd w:val="clear" w:color="auto" w:fill="auto"/>
            <w:noWrap/>
            <w:vAlign w:val="bottom"/>
            <w:hideMark/>
          </w:tcPr>
          <w:p w14:paraId="35D1D573" w14:textId="77777777" w:rsidR="001E2D8E" w:rsidRPr="001E2D8E" w:rsidRDefault="001E2D8E" w:rsidP="001E2D8E">
            <w:pPr>
              <w:suppressAutoHyphens w:val="0"/>
              <w:jc w:val="center"/>
              <w:rPr>
                <w:b/>
                <w:bCs/>
                <w:color w:val="000000"/>
              </w:rPr>
            </w:pPr>
            <w:r w:rsidRPr="001E2D8E">
              <w:rPr>
                <w:b/>
                <w:bCs/>
                <w:color w:val="000000"/>
              </w:rPr>
              <w:t>Utilização de recursos didáticos a disposição</w:t>
            </w:r>
          </w:p>
        </w:tc>
      </w:tr>
      <w:tr w:rsidR="001E2D8E" w:rsidRPr="001E2D8E" w14:paraId="325D86A6" w14:textId="77777777" w:rsidTr="001E2D8E">
        <w:trPr>
          <w:trHeight w:val="239"/>
        </w:trPr>
        <w:tc>
          <w:tcPr>
            <w:tcW w:w="2081" w:type="dxa"/>
            <w:tcBorders>
              <w:top w:val="single" w:sz="4" w:space="0" w:color="auto"/>
              <w:left w:val="single" w:sz="4" w:space="0" w:color="auto"/>
              <w:bottom w:val="single" w:sz="4" w:space="0" w:color="auto"/>
              <w:right w:val="nil"/>
            </w:tcBorders>
            <w:shd w:val="clear" w:color="auto" w:fill="auto"/>
            <w:noWrap/>
            <w:vAlign w:val="bottom"/>
            <w:hideMark/>
          </w:tcPr>
          <w:p w14:paraId="7EF88DB1" w14:textId="77777777" w:rsidR="001E2D8E" w:rsidRPr="001E2D8E" w:rsidRDefault="001E2D8E" w:rsidP="001E2D8E">
            <w:pPr>
              <w:suppressAutoHyphens w:val="0"/>
              <w:rPr>
                <w:b/>
                <w:bCs/>
                <w:color w:val="000000"/>
              </w:rPr>
            </w:pPr>
            <w:r w:rsidRPr="001E2D8E">
              <w:rPr>
                <w:b/>
                <w:bCs/>
                <w:color w:val="000000"/>
              </w:rPr>
              <w:t>Especificação</w:t>
            </w:r>
          </w:p>
        </w:tc>
        <w:tc>
          <w:tcPr>
            <w:tcW w:w="860" w:type="dxa"/>
            <w:tcBorders>
              <w:top w:val="single" w:sz="4" w:space="0" w:color="auto"/>
              <w:left w:val="nil"/>
              <w:bottom w:val="single" w:sz="4" w:space="0" w:color="auto"/>
              <w:right w:val="nil"/>
            </w:tcBorders>
            <w:shd w:val="clear" w:color="auto" w:fill="auto"/>
            <w:noWrap/>
            <w:vAlign w:val="bottom"/>
            <w:hideMark/>
          </w:tcPr>
          <w:p w14:paraId="2060CE0B" w14:textId="77777777" w:rsidR="001E2D8E" w:rsidRPr="001E2D8E" w:rsidRDefault="001E2D8E" w:rsidP="001E2D8E">
            <w:pPr>
              <w:suppressAutoHyphens w:val="0"/>
              <w:jc w:val="center"/>
              <w:rPr>
                <w:b/>
                <w:bCs/>
                <w:color w:val="000000"/>
              </w:rPr>
            </w:pPr>
            <w:r w:rsidRPr="001E2D8E">
              <w:rPr>
                <w:b/>
                <w:bCs/>
                <w:color w:val="000000"/>
              </w:rPr>
              <w:t>Freq.</w:t>
            </w:r>
          </w:p>
        </w:tc>
        <w:tc>
          <w:tcPr>
            <w:tcW w:w="871" w:type="dxa"/>
            <w:tcBorders>
              <w:top w:val="single" w:sz="4" w:space="0" w:color="auto"/>
              <w:left w:val="nil"/>
              <w:bottom w:val="single" w:sz="4" w:space="0" w:color="auto"/>
              <w:right w:val="nil"/>
            </w:tcBorders>
            <w:shd w:val="clear" w:color="auto" w:fill="auto"/>
            <w:noWrap/>
            <w:vAlign w:val="bottom"/>
            <w:hideMark/>
          </w:tcPr>
          <w:p w14:paraId="3CCD3085" w14:textId="77777777" w:rsidR="001E2D8E" w:rsidRPr="001E2D8E" w:rsidRDefault="001E2D8E" w:rsidP="001E2D8E">
            <w:pPr>
              <w:suppressAutoHyphens w:val="0"/>
              <w:jc w:val="center"/>
              <w:rPr>
                <w:b/>
                <w:bCs/>
                <w:color w:val="000000"/>
              </w:rPr>
            </w:pPr>
            <w:r w:rsidRPr="001E2D8E">
              <w:rPr>
                <w:b/>
                <w:bCs/>
                <w:color w:val="000000"/>
              </w:rPr>
              <w:t>%</w:t>
            </w:r>
          </w:p>
        </w:tc>
        <w:tc>
          <w:tcPr>
            <w:tcW w:w="2502" w:type="dxa"/>
            <w:tcBorders>
              <w:top w:val="single" w:sz="4" w:space="0" w:color="auto"/>
              <w:left w:val="single" w:sz="4" w:space="0" w:color="auto"/>
              <w:bottom w:val="single" w:sz="4" w:space="0" w:color="auto"/>
              <w:right w:val="nil"/>
            </w:tcBorders>
            <w:shd w:val="clear" w:color="auto" w:fill="auto"/>
            <w:noWrap/>
            <w:vAlign w:val="bottom"/>
            <w:hideMark/>
          </w:tcPr>
          <w:p w14:paraId="26CB44D2" w14:textId="77777777" w:rsidR="001E2D8E" w:rsidRPr="001E2D8E" w:rsidRDefault="001E2D8E" w:rsidP="001E2D8E">
            <w:pPr>
              <w:suppressAutoHyphens w:val="0"/>
              <w:rPr>
                <w:b/>
                <w:bCs/>
                <w:color w:val="000000"/>
              </w:rPr>
            </w:pPr>
            <w:r w:rsidRPr="001E2D8E">
              <w:rPr>
                <w:b/>
                <w:bCs/>
                <w:color w:val="000000"/>
              </w:rPr>
              <w:t>Especificação</w:t>
            </w:r>
          </w:p>
        </w:tc>
        <w:tc>
          <w:tcPr>
            <w:tcW w:w="795" w:type="dxa"/>
            <w:tcBorders>
              <w:top w:val="single" w:sz="4" w:space="0" w:color="auto"/>
              <w:left w:val="nil"/>
              <w:bottom w:val="single" w:sz="4" w:space="0" w:color="auto"/>
              <w:right w:val="nil"/>
            </w:tcBorders>
            <w:shd w:val="clear" w:color="auto" w:fill="auto"/>
            <w:noWrap/>
            <w:vAlign w:val="bottom"/>
            <w:hideMark/>
          </w:tcPr>
          <w:p w14:paraId="5F1BF258" w14:textId="77777777" w:rsidR="001E2D8E" w:rsidRPr="001E2D8E" w:rsidRDefault="001E2D8E" w:rsidP="001E2D8E">
            <w:pPr>
              <w:suppressAutoHyphens w:val="0"/>
              <w:jc w:val="center"/>
              <w:rPr>
                <w:b/>
                <w:bCs/>
                <w:color w:val="000000"/>
              </w:rPr>
            </w:pPr>
            <w:r w:rsidRPr="001E2D8E">
              <w:rPr>
                <w:b/>
                <w:bCs/>
                <w:color w:val="000000"/>
              </w:rPr>
              <w:t>Freq.</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14:paraId="4E2D13CD" w14:textId="77777777" w:rsidR="001E2D8E" w:rsidRPr="001E2D8E" w:rsidRDefault="001E2D8E" w:rsidP="001E2D8E">
            <w:pPr>
              <w:suppressAutoHyphens w:val="0"/>
              <w:jc w:val="center"/>
              <w:rPr>
                <w:b/>
                <w:bCs/>
                <w:color w:val="000000"/>
              </w:rPr>
            </w:pPr>
            <w:r w:rsidRPr="001E2D8E">
              <w:rPr>
                <w:b/>
                <w:bCs/>
                <w:color w:val="000000"/>
              </w:rPr>
              <w:t>%</w:t>
            </w:r>
          </w:p>
        </w:tc>
      </w:tr>
      <w:tr w:rsidR="001E2D8E" w:rsidRPr="001E2D8E" w14:paraId="7CF10D47" w14:textId="77777777" w:rsidTr="001E2D8E">
        <w:trPr>
          <w:trHeight w:val="239"/>
        </w:trPr>
        <w:tc>
          <w:tcPr>
            <w:tcW w:w="2081" w:type="dxa"/>
            <w:tcBorders>
              <w:top w:val="nil"/>
              <w:left w:val="single" w:sz="4" w:space="0" w:color="auto"/>
              <w:bottom w:val="nil"/>
              <w:right w:val="nil"/>
            </w:tcBorders>
            <w:shd w:val="clear" w:color="auto" w:fill="auto"/>
            <w:noWrap/>
            <w:vAlign w:val="bottom"/>
            <w:hideMark/>
          </w:tcPr>
          <w:p w14:paraId="49036CB7" w14:textId="77777777" w:rsidR="001E2D8E" w:rsidRPr="001E2D8E" w:rsidRDefault="001E2D8E" w:rsidP="001E2D8E">
            <w:pPr>
              <w:suppressAutoHyphens w:val="0"/>
              <w:rPr>
                <w:b/>
                <w:color w:val="000000"/>
              </w:rPr>
            </w:pPr>
            <w:r w:rsidRPr="001E2D8E">
              <w:rPr>
                <w:b/>
                <w:color w:val="000000"/>
              </w:rPr>
              <w:t>Total</w:t>
            </w:r>
          </w:p>
        </w:tc>
        <w:tc>
          <w:tcPr>
            <w:tcW w:w="860" w:type="dxa"/>
            <w:tcBorders>
              <w:top w:val="nil"/>
              <w:left w:val="nil"/>
              <w:bottom w:val="nil"/>
              <w:right w:val="nil"/>
            </w:tcBorders>
            <w:shd w:val="clear" w:color="auto" w:fill="auto"/>
            <w:noWrap/>
            <w:vAlign w:val="bottom"/>
            <w:hideMark/>
          </w:tcPr>
          <w:p w14:paraId="236E7D3A" w14:textId="77777777" w:rsidR="001E2D8E" w:rsidRPr="001E2D8E" w:rsidRDefault="001E2D8E" w:rsidP="001E2D8E">
            <w:pPr>
              <w:suppressAutoHyphens w:val="0"/>
              <w:jc w:val="right"/>
              <w:rPr>
                <w:b/>
                <w:color w:val="000000"/>
              </w:rPr>
            </w:pPr>
            <w:r w:rsidRPr="001E2D8E">
              <w:rPr>
                <w:b/>
                <w:color w:val="000000"/>
              </w:rPr>
              <w:t>28</w:t>
            </w:r>
          </w:p>
        </w:tc>
        <w:tc>
          <w:tcPr>
            <w:tcW w:w="871" w:type="dxa"/>
            <w:tcBorders>
              <w:top w:val="nil"/>
              <w:left w:val="nil"/>
              <w:bottom w:val="nil"/>
              <w:right w:val="nil"/>
            </w:tcBorders>
            <w:shd w:val="clear" w:color="auto" w:fill="auto"/>
            <w:noWrap/>
            <w:vAlign w:val="bottom"/>
            <w:hideMark/>
          </w:tcPr>
          <w:p w14:paraId="60C6DE41" w14:textId="77777777" w:rsidR="001E2D8E" w:rsidRPr="001E2D8E" w:rsidRDefault="001E2D8E" w:rsidP="001E2D8E">
            <w:pPr>
              <w:suppressAutoHyphens w:val="0"/>
              <w:jc w:val="right"/>
              <w:rPr>
                <w:b/>
                <w:color w:val="000000"/>
              </w:rPr>
            </w:pPr>
            <w:r w:rsidRPr="001E2D8E">
              <w:rPr>
                <w:b/>
                <w:color w:val="000000"/>
              </w:rPr>
              <w:t>100%</w:t>
            </w:r>
          </w:p>
        </w:tc>
        <w:tc>
          <w:tcPr>
            <w:tcW w:w="2502" w:type="dxa"/>
            <w:tcBorders>
              <w:top w:val="nil"/>
              <w:left w:val="single" w:sz="4" w:space="0" w:color="auto"/>
              <w:bottom w:val="nil"/>
              <w:right w:val="nil"/>
            </w:tcBorders>
            <w:shd w:val="clear" w:color="auto" w:fill="auto"/>
            <w:noWrap/>
            <w:vAlign w:val="bottom"/>
            <w:hideMark/>
          </w:tcPr>
          <w:p w14:paraId="484948B1" w14:textId="77777777" w:rsidR="001E2D8E" w:rsidRPr="001E2D8E" w:rsidRDefault="001E2D8E" w:rsidP="001E2D8E">
            <w:pPr>
              <w:suppressAutoHyphens w:val="0"/>
              <w:rPr>
                <w:b/>
                <w:color w:val="000000"/>
              </w:rPr>
            </w:pPr>
            <w:r w:rsidRPr="001E2D8E">
              <w:rPr>
                <w:b/>
                <w:color w:val="000000"/>
              </w:rPr>
              <w:t>Total</w:t>
            </w:r>
          </w:p>
        </w:tc>
        <w:tc>
          <w:tcPr>
            <w:tcW w:w="795" w:type="dxa"/>
            <w:tcBorders>
              <w:top w:val="nil"/>
              <w:left w:val="nil"/>
              <w:bottom w:val="nil"/>
              <w:right w:val="nil"/>
            </w:tcBorders>
            <w:shd w:val="clear" w:color="auto" w:fill="auto"/>
            <w:noWrap/>
            <w:vAlign w:val="bottom"/>
            <w:hideMark/>
          </w:tcPr>
          <w:p w14:paraId="3E76896A" w14:textId="77777777" w:rsidR="001E2D8E" w:rsidRPr="001E2D8E" w:rsidRDefault="001E2D8E" w:rsidP="001E2D8E">
            <w:pPr>
              <w:suppressAutoHyphens w:val="0"/>
              <w:jc w:val="right"/>
              <w:rPr>
                <w:b/>
                <w:color w:val="000000"/>
              </w:rPr>
            </w:pPr>
            <w:r w:rsidRPr="001E2D8E">
              <w:rPr>
                <w:b/>
                <w:color w:val="000000"/>
              </w:rPr>
              <w:t>28</w:t>
            </w:r>
          </w:p>
        </w:tc>
        <w:tc>
          <w:tcPr>
            <w:tcW w:w="803" w:type="dxa"/>
            <w:tcBorders>
              <w:top w:val="single" w:sz="4" w:space="0" w:color="auto"/>
              <w:left w:val="nil"/>
              <w:right w:val="single" w:sz="4" w:space="0" w:color="auto"/>
            </w:tcBorders>
            <w:shd w:val="clear" w:color="auto" w:fill="auto"/>
            <w:noWrap/>
            <w:vAlign w:val="bottom"/>
            <w:hideMark/>
          </w:tcPr>
          <w:p w14:paraId="64827C8D" w14:textId="77777777" w:rsidR="001E2D8E" w:rsidRPr="001E2D8E" w:rsidRDefault="001E2D8E" w:rsidP="001E2D8E">
            <w:pPr>
              <w:suppressAutoHyphens w:val="0"/>
              <w:jc w:val="right"/>
              <w:rPr>
                <w:b/>
                <w:color w:val="000000"/>
              </w:rPr>
            </w:pPr>
            <w:r w:rsidRPr="001E2D8E">
              <w:rPr>
                <w:b/>
                <w:color w:val="000000"/>
              </w:rPr>
              <w:t>100%</w:t>
            </w:r>
          </w:p>
        </w:tc>
      </w:tr>
      <w:tr w:rsidR="001E2D8E" w:rsidRPr="001E2D8E" w14:paraId="315F053E" w14:textId="77777777" w:rsidTr="001E2D8E">
        <w:trPr>
          <w:trHeight w:val="239"/>
        </w:trPr>
        <w:tc>
          <w:tcPr>
            <w:tcW w:w="2081" w:type="dxa"/>
            <w:tcBorders>
              <w:top w:val="nil"/>
              <w:left w:val="single" w:sz="4" w:space="0" w:color="auto"/>
              <w:bottom w:val="nil"/>
              <w:right w:val="nil"/>
            </w:tcBorders>
            <w:shd w:val="clear" w:color="auto" w:fill="auto"/>
            <w:noWrap/>
            <w:vAlign w:val="bottom"/>
            <w:hideMark/>
          </w:tcPr>
          <w:p w14:paraId="469757C0" w14:textId="77777777" w:rsidR="001E2D8E" w:rsidRPr="001E2D8E" w:rsidRDefault="001E2D8E" w:rsidP="001E2D8E">
            <w:pPr>
              <w:suppressAutoHyphens w:val="0"/>
              <w:rPr>
                <w:color w:val="000000"/>
              </w:rPr>
            </w:pPr>
            <w:r w:rsidRPr="001E2D8E">
              <w:rPr>
                <w:color w:val="000000"/>
              </w:rPr>
              <w:t xml:space="preserve">Prefeitura </w:t>
            </w:r>
          </w:p>
        </w:tc>
        <w:tc>
          <w:tcPr>
            <w:tcW w:w="860" w:type="dxa"/>
            <w:tcBorders>
              <w:top w:val="nil"/>
              <w:left w:val="nil"/>
              <w:bottom w:val="nil"/>
              <w:right w:val="nil"/>
            </w:tcBorders>
            <w:shd w:val="clear" w:color="auto" w:fill="auto"/>
            <w:noWrap/>
            <w:vAlign w:val="bottom"/>
            <w:hideMark/>
          </w:tcPr>
          <w:p w14:paraId="370E3D70" w14:textId="77777777" w:rsidR="001E2D8E" w:rsidRPr="001E2D8E" w:rsidRDefault="001E2D8E" w:rsidP="001E2D8E">
            <w:pPr>
              <w:suppressAutoHyphens w:val="0"/>
              <w:jc w:val="right"/>
              <w:rPr>
                <w:color w:val="000000"/>
              </w:rPr>
            </w:pPr>
            <w:r w:rsidRPr="001E2D8E">
              <w:rPr>
                <w:color w:val="000000"/>
              </w:rPr>
              <w:t>20</w:t>
            </w:r>
          </w:p>
        </w:tc>
        <w:tc>
          <w:tcPr>
            <w:tcW w:w="871" w:type="dxa"/>
            <w:tcBorders>
              <w:top w:val="nil"/>
              <w:left w:val="nil"/>
              <w:bottom w:val="nil"/>
              <w:right w:val="nil"/>
            </w:tcBorders>
            <w:shd w:val="clear" w:color="auto" w:fill="auto"/>
            <w:noWrap/>
            <w:vAlign w:val="bottom"/>
            <w:hideMark/>
          </w:tcPr>
          <w:p w14:paraId="3857BF9D" w14:textId="77777777" w:rsidR="001E2D8E" w:rsidRPr="001E2D8E" w:rsidRDefault="001E2D8E" w:rsidP="001E2D8E">
            <w:pPr>
              <w:suppressAutoHyphens w:val="0"/>
              <w:jc w:val="right"/>
              <w:rPr>
                <w:color w:val="000000"/>
              </w:rPr>
            </w:pPr>
            <w:r w:rsidRPr="001E2D8E">
              <w:rPr>
                <w:color w:val="000000"/>
              </w:rPr>
              <w:t>71%</w:t>
            </w:r>
          </w:p>
        </w:tc>
        <w:tc>
          <w:tcPr>
            <w:tcW w:w="2502" w:type="dxa"/>
            <w:tcBorders>
              <w:top w:val="nil"/>
              <w:left w:val="single" w:sz="4" w:space="0" w:color="auto"/>
              <w:bottom w:val="nil"/>
              <w:right w:val="nil"/>
            </w:tcBorders>
            <w:shd w:val="clear" w:color="auto" w:fill="auto"/>
            <w:noWrap/>
            <w:vAlign w:val="bottom"/>
            <w:hideMark/>
          </w:tcPr>
          <w:p w14:paraId="195EC048" w14:textId="77777777" w:rsidR="001E2D8E" w:rsidRPr="001E2D8E" w:rsidRDefault="001E2D8E" w:rsidP="001E2D8E">
            <w:pPr>
              <w:suppressAutoHyphens w:val="0"/>
              <w:rPr>
                <w:color w:val="000000"/>
              </w:rPr>
            </w:pPr>
            <w:r w:rsidRPr="001E2D8E">
              <w:rPr>
                <w:color w:val="000000"/>
              </w:rPr>
              <w:t>Livros</w:t>
            </w:r>
          </w:p>
        </w:tc>
        <w:tc>
          <w:tcPr>
            <w:tcW w:w="795" w:type="dxa"/>
            <w:tcBorders>
              <w:top w:val="nil"/>
              <w:left w:val="nil"/>
              <w:bottom w:val="nil"/>
              <w:right w:val="nil"/>
            </w:tcBorders>
            <w:shd w:val="clear" w:color="auto" w:fill="auto"/>
            <w:noWrap/>
            <w:vAlign w:val="bottom"/>
            <w:hideMark/>
          </w:tcPr>
          <w:p w14:paraId="63034041" w14:textId="77777777" w:rsidR="001E2D8E" w:rsidRPr="001E2D8E" w:rsidRDefault="001E2D8E" w:rsidP="001E2D8E">
            <w:pPr>
              <w:suppressAutoHyphens w:val="0"/>
              <w:jc w:val="right"/>
              <w:rPr>
                <w:color w:val="000000"/>
              </w:rPr>
            </w:pPr>
            <w:r w:rsidRPr="001E2D8E">
              <w:rPr>
                <w:color w:val="000000"/>
              </w:rPr>
              <w:t>18</w:t>
            </w:r>
          </w:p>
        </w:tc>
        <w:tc>
          <w:tcPr>
            <w:tcW w:w="803" w:type="dxa"/>
            <w:tcBorders>
              <w:left w:val="nil"/>
              <w:right w:val="single" w:sz="4" w:space="0" w:color="auto"/>
            </w:tcBorders>
            <w:shd w:val="clear" w:color="auto" w:fill="auto"/>
            <w:noWrap/>
            <w:vAlign w:val="bottom"/>
            <w:hideMark/>
          </w:tcPr>
          <w:p w14:paraId="0EC4DD00" w14:textId="77777777" w:rsidR="001E2D8E" w:rsidRPr="001E2D8E" w:rsidRDefault="001E2D8E" w:rsidP="001E2D8E">
            <w:pPr>
              <w:suppressAutoHyphens w:val="0"/>
              <w:jc w:val="right"/>
              <w:rPr>
                <w:color w:val="000000"/>
              </w:rPr>
            </w:pPr>
            <w:r w:rsidRPr="001E2D8E">
              <w:rPr>
                <w:color w:val="000000"/>
              </w:rPr>
              <w:t>64%</w:t>
            </w:r>
          </w:p>
        </w:tc>
      </w:tr>
      <w:tr w:rsidR="001E2D8E" w:rsidRPr="001E2D8E" w14:paraId="4BCE9191" w14:textId="77777777" w:rsidTr="001E2D8E">
        <w:trPr>
          <w:trHeight w:val="239"/>
        </w:trPr>
        <w:tc>
          <w:tcPr>
            <w:tcW w:w="2081" w:type="dxa"/>
            <w:tcBorders>
              <w:top w:val="nil"/>
              <w:left w:val="single" w:sz="4" w:space="0" w:color="auto"/>
              <w:bottom w:val="nil"/>
              <w:right w:val="nil"/>
            </w:tcBorders>
            <w:shd w:val="clear" w:color="auto" w:fill="auto"/>
            <w:noWrap/>
            <w:vAlign w:val="bottom"/>
            <w:hideMark/>
          </w:tcPr>
          <w:p w14:paraId="2558F6DD" w14:textId="77777777" w:rsidR="001E2D8E" w:rsidRPr="001E2D8E" w:rsidRDefault="001E2D8E" w:rsidP="001E2D8E">
            <w:pPr>
              <w:suppressAutoHyphens w:val="0"/>
              <w:rPr>
                <w:color w:val="000000"/>
              </w:rPr>
            </w:pPr>
            <w:r w:rsidRPr="001E2D8E">
              <w:rPr>
                <w:color w:val="000000"/>
              </w:rPr>
              <w:t>Secretarias</w:t>
            </w:r>
          </w:p>
        </w:tc>
        <w:tc>
          <w:tcPr>
            <w:tcW w:w="860" w:type="dxa"/>
            <w:tcBorders>
              <w:top w:val="nil"/>
              <w:left w:val="nil"/>
              <w:bottom w:val="nil"/>
              <w:right w:val="nil"/>
            </w:tcBorders>
            <w:shd w:val="clear" w:color="auto" w:fill="auto"/>
            <w:noWrap/>
            <w:vAlign w:val="bottom"/>
            <w:hideMark/>
          </w:tcPr>
          <w:p w14:paraId="61033FDE" w14:textId="77777777" w:rsidR="001E2D8E" w:rsidRPr="001E2D8E" w:rsidRDefault="001E2D8E" w:rsidP="001E2D8E">
            <w:pPr>
              <w:suppressAutoHyphens w:val="0"/>
              <w:jc w:val="right"/>
              <w:rPr>
                <w:color w:val="000000"/>
              </w:rPr>
            </w:pPr>
            <w:r w:rsidRPr="001E2D8E">
              <w:rPr>
                <w:color w:val="000000"/>
              </w:rPr>
              <w:t>8</w:t>
            </w:r>
          </w:p>
        </w:tc>
        <w:tc>
          <w:tcPr>
            <w:tcW w:w="871" w:type="dxa"/>
            <w:tcBorders>
              <w:top w:val="nil"/>
              <w:left w:val="nil"/>
              <w:bottom w:val="nil"/>
              <w:right w:val="nil"/>
            </w:tcBorders>
            <w:shd w:val="clear" w:color="auto" w:fill="auto"/>
            <w:noWrap/>
            <w:vAlign w:val="bottom"/>
            <w:hideMark/>
          </w:tcPr>
          <w:p w14:paraId="54B621B5" w14:textId="77777777" w:rsidR="001E2D8E" w:rsidRPr="001E2D8E" w:rsidRDefault="001E2D8E" w:rsidP="001E2D8E">
            <w:pPr>
              <w:suppressAutoHyphens w:val="0"/>
              <w:jc w:val="right"/>
              <w:rPr>
                <w:color w:val="000000"/>
              </w:rPr>
            </w:pPr>
            <w:r w:rsidRPr="001E2D8E">
              <w:rPr>
                <w:color w:val="000000"/>
              </w:rPr>
              <w:t>29%</w:t>
            </w:r>
          </w:p>
        </w:tc>
        <w:tc>
          <w:tcPr>
            <w:tcW w:w="2502" w:type="dxa"/>
            <w:tcBorders>
              <w:top w:val="nil"/>
              <w:left w:val="single" w:sz="4" w:space="0" w:color="auto"/>
              <w:bottom w:val="nil"/>
              <w:right w:val="nil"/>
            </w:tcBorders>
            <w:shd w:val="clear" w:color="auto" w:fill="auto"/>
            <w:noWrap/>
            <w:vAlign w:val="bottom"/>
            <w:hideMark/>
          </w:tcPr>
          <w:p w14:paraId="6A37F278" w14:textId="77777777" w:rsidR="001E2D8E" w:rsidRPr="001E2D8E" w:rsidRDefault="001E2D8E" w:rsidP="001E2D8E">
            <w:pPr>
              <w:suppressAutoHyphens w:val="0"/>
              <w:rPr>
                <w:color w:val="000000"/>
              </w:rPr>
            </w:pPr>
            <w:r w:rsidRPr="001E2D8E">
              <w:rPr>
                <w:color w:val="000000"/>
              </w:rPr>
              <w:t>Consultas diretas TCM</w:t>
            </w:r>
          </w:p>
        </w:tc>
        <w:tc>
          <w:tcPr>
            <w:tcW w:w="795" w:type="dxa"/>
            <w:tcBorders>
              <w:top w:val="nil"/>
              <w:left w:val="nil"/>
              <w:bottom w:val="nil"/>
              <w:right w:val="nil"/>
            </w:tcBorders>
            <w:shd w:val="clear" w:color="auto" w:fill="auto"/>
            <w:noWrap/>
            <w:vAlign w:val="bottom"/>
            <w:hideMark/>
          </w:tcPr>
          <w:p w14:paraId="7F5DDE00" w14:textId="77777777" w:rsidR="001E2D8E" w:rsidRPr="001E2D8E" w:rsidRDefault="001E2D8E" w:rsidP="001E2D8E">
            <w:pPr>
              <w:suppressAutoHyphens w:val="0"/>
              <w:jc w:val="right"/>
              <w:rPr>
                <w:color w:val="000000"/>
              </w:rPr>
            </w:pPr>
            <w:r w:rsidRPr="001E2D8E">
              <w:rPr>
                <w:color w:val="000000"/>
              </w:rPr>
              <w:t>10</w:t>
            </w:r>
          </w:p>
        </w:tc>
        <w:tc>
          <w:tcPr>
            <w:tcW w:w="803" w:type="dxa"/>
            <w:tcBorders>
              <w:left w:val="nil"/>
              <w:right w:val="single" w:sz="4" w:space="0" w:color="auto"/>
            </w:tcBorders>
            <w:shd w:val="clear" w:color="auto" w:fill="auto"/>
            <w:noWrap/>
            <w:vAlign w:val="bottom"/>
            <w:hideMark/>
          </w:tcPr>
          <w:p w14:paraId="4F1AA23B" w14:textId="77777777" w:rsidR="001E2D8E" w:rsidRPr="001E2D8E" w:rsidRDefault="001E2D8E" w:rsidP="001E2D8E">
            <w:pPr>
              <w:suppressAutoHyphens w:val="0"/>
              <w:jc w:val="right"/>
              <w:rPr>
                <w:color w:val="000000"/>
              </w:rPr>
            </w:pPr>
            <w:r w:rsidRPr="001E2D8E">
              <w:rPr>
                <w:color w:val="000000"/>
              </w:rPr>
              <w:t>36%</w:t>
            </w:r>
          </w:p>
        </w:tc>
      </w:tr>
      <w:tr w:rsidR="001E2D8E" w:rsidRPr="001E2D8E" w14:paraId="4900F1C3" w14:textId="77777777" w:rsidTr="001E2D8E">
        <w:trPr>
          <w:trHeight w:val="239"/>
        </w:trPr>
        <w:tc>
          <w:tcPr>
            <w:tcW w:w="2081" w:type="dxa"/>
            <w:tcBorders>
              <w:top w:val="nil"/>
              <w:left w:val="single" w:sz="4" w:space="0" w:color="auto"/>
              <w:bottom w:val="single" w:sz="4" w:space="0" w:color="auto"/>
              <w:right w:val="nil"/>
            </w:tcBorders>
            <w:shd w:val="clear" w:color="auto" w:fill="auto"/>
            <w:noWrap/>
            <w:vAlign w:val="bottom"/>
            <w:hideMark/>
          </w:tcPr>
          <w:p w14:paraId="4EB3433D" w14:textId="77777777" w:rsidR="001E2D8E" w:rsidRPr="001E2D8E" w:rsidRDefault="001E2D8E" w:rsidP="001E2D8E">
            <w:pPr>
              <w:suppressAutoHyphens w:val="0"/>
              <w:rPr>
                <w:color w:val="000000"/>
              </w:rPr>
            </w:pPr>
            <w:r w:rsidRPr="001E2D8E">
              <w:rPr>
                <w:color w:val="000000"/>
              </w:rPr>
              <w:t> </w:t>
            </w:r>
          </w:p>
        </w:tc>
        <w:tc>
          <w:tcPr>
            <w:tcW w:w="860" w:type="dxa"/>
            <w:tcBorders>
              <w:top w:val="nil"/>
              <w:left w:val="nil"/>
              <w:bottom w:val="single" w:sz="4" w:space="0" w:color="auto"/>
              <w:right w:val="nil"/>
            </w:tcBorders>
            <w:shd w:val="clear" w:color="auto" w:fill="auto"/>
            <w:noWrap/>
            <w:vAlign w:val="bottom"/>
            <w:hideMark/>
          </w:tcPr>
          <w:p w14:paraId="4E2753A6" w14:textId="77777777" w:rsidR="001E2D8E" w:rsidRPr="001E2D8E" w:rsidRDefault="001E2D8E" w:rsidP="001E2D8E">
            <w:pPr>
              <w:suppressAutoHyphens w:val="0"/>
              <w:rPr>
                <w:color w:val="000000"/>
              </w:rPr>
            </w:pPr>
            <w:r w:rsidRPr="001E2D8E">
              <w:rPr>
                <w:color w:val="000000"/>
              </w:rPr>
              <w:t> </w:t>
            </w:r>
          </w:p>
        </w:tc>
        <w:tc>
          <w:tcPr>
            <w:tcW w:w="871" w:type="dxa"/>
            <w:tcBorders>
              <w:top w:val="nil"/>
              <w:left w:val="nil"/>
              <w:bottom w:val="single" w:sz="4" w:space="0" w:color="auto"/>
              <w:right w:val="nil"/>
            </w:tcBorders>
            <w:shd w:val="clear" w:color="auto" w:fill="auto"/>
            <w:noWrap/>
            <w:vAlign w:val="bottom"/>
            <w:hideMark/>
          </w:tcPr>
          <w:p w14:paraId="55C0F500" w14:textId="77777777" w:rsidR="001E2D8E" w:rsidRPr="001E2D8E" w:rsidRDefault="001E2D8E" w:rsidP="001E2D8E">
            <w:pPr>
              <w:suppressAutoHyphens w:val="0"/>
              <w:rPr>
                <w:color w:val="000000"/>
              </w:rPr>
            </w:pPr>
            <w:r w:rsidRPr="001E2D8E">
              <w:rPr>
                <w:color w:val="000000"/>
              </w:rPr>
              <w:t> </w:t>
            </w:r>
          </w:p>
        </w:tc>
        <w:tc>
          <w:tcPr>
            <w:tcW w:w="2502" w:type="dxa"/>
            <w:tcBorders>
              <w:top w:val="nil"/>
              <w:left w:val="single" w:sz="4" w:space="0" w:color="auto"/>
              <w:bottom w:val="single" w:sz="4" w:space="0" w:color="auto"/>
              <w:right w:val="nil"/>
            </w:tcBorders>
            <w:shd w:val="clear" w:color="auto" w:fill="auto"/>
            <w:noWrap/>
            <w:vAlign w:val="bottom"/>
            <w:hideMark/>
          </w:tcPr>
          <w:p w14:paraId="6683D7D7" w14:textId="77777777" w:rsidR="001E2D8E" w:rsidRPr="001E2D8E" w:rsidRDefault="001E2D8E" w:rsidP="001E2D8E">
            <w:pPr>
              <w:suppressAutoHyphens w:val="0"/>
              <w:rPr>
                <w:color w:val="000000"/>
              </w:rPr>
            </w:pPr>
            <w:r w:rsidRPr="001E2D8E">
              <w:rPr>
                <w:color w:val="000000"/>
              </w:rPr>
              <w:t xml:space="preserve">Normativas </w:t>
            </w:r>
          </w:p>
        </w:tc>
        <w:tc>
          <w:tcPr>
            <w:tcW w:w="795" w:type="dxa"/>
            <w:tcBorders>
              <w:top w:val="nil"/>
              <w:left w:val="nil"/>
              <w:bottom w:val="single" w:sz="4" w:space="0" w:color="auto"/>
              <w:right w:val="nil"/>
            </w:tcBorders>
            <w:shd w:val="clear" w:color="auto" w:fill="auto"/>
            <w:noWrap/>
            <w:vAlign w:val="bottom"/>
            <w:hideMark/>
          </w:tcPr>
          <w:p w14:paraId="6AFC40F3" w14:textId="77777777" w:rsidR="001E2D8E" w:rsidRPr="001E2D8E" w:rsidRDefault="001E2D8E" w:rsidP="001E2D8E">
            <w:pPr>
              <w:suppressAutoHyphens w:val="0"/>
              <w:jc w:val="right"/>
              <w:rPr>
                <w:color w:val="000000"/>
              </w:rPr>
            </w:pPr>
            <w:r w:rsidRPr="001E2D8E">
              <w:rPr>
                <w:color w:val="000000"/>
              </w:rPr>
              <w:t>4</w:t>
            </w:r>
          </w:p>
        </w:tc>
        <w:tc>
          <w:tcPr>
            <w:tcW w:w="803" w:type="dxa"/>
            <w:tcBorders>
              <w:left w:val="nil"/>
              <w:bottom w:val="nil"/>
              <w:right w:val="single" w:sz="4" w:space="0" w:color="auto"/>
            </w:tcBorders>
            <w:shd w:val="clear" w:color="auto" w:fill="auto"/>
            <w:noWrap/>
            <w:vAlign w:val="bottom"/>
            <w:hideMark/>
          </w:tcPr>
          <w:p w14:paraId="6A548F0E" w14:textId="77777777" w:rsidR="001E2D8E" w:rsidRPr="001E2D8E" w:rsidRDefault="001E2D8E" w:rsidP="001E2D8E">
            <w:pPr>
              <w:suppressAutoHyphens w:val="0"/>
              <w:jc w:val="right"/>
              <w:rPr>
                <w:color w:val="000000"/>
              </w:rPr>
            </w:pPr>
            <w:r w:rsidRPr="001E2D8E">
              <w:rPr>
                <w:color w:val="000000"/>
              </w:rPr>
              <w:t>14%</w:t>
            </w:r>
          </w:p>
        </w:tc>
      </w:tr>
      <w:tr w:rsidR="001E2D8E" w:rsidRPr="001E2D8E" w14:paraId="0D9167AF" w14:textId="77777777" w:rsidTr="001E2D8E">
        <w:trPr>
          <w:trHeight w:val="239"/>
        </w:trPr>
        <w:tc>
          <w:tcPr>
            <w:tcW w:w="791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7B256" w14:textId="77777777" w:rsidR="001E2D8E" w:rsidRPr="001E2D8E" w:rsidRDefault="001E2D8E" w:rsidP="001E2D8E">
            <w:pPr>
              <w:suppressAutoHyphens w:val="0"/>
              <w:jc w:val="center"/>
              <w:rPr>
                <w:b/>
                <w:bCs/>
                <w:color w:val="000000"/>
              </w:rPr>
            </w:pPr>
            <w:r w:rsidRPr="001E2D8E">
              <w:rPr>
                <w:b/>
                <w:bCs/>
                <w:color w:val="000000"/>
              </w:rPr>
              <w:t>Aplicação de limites  são sinalizados e orientados</w:t>
            </w:r>
          </w:p>
        </w:tc>
      </w:tr>
      <w:tr w:rsidR="001E2D8E" w:rsidRPr="001E2D8E" w14:paraId="4EA9A4CB" w14:textId="77777777" w:rsidTr="001E2D8E">
        <w:trPr>
          <w:trHeight w:val="239"/>
        </w:trPr>
        <w:tc>
          <w:tcPr>
            <w:tcW w:w="6316" w:type="dxa"/>
            <w:gridSpan w:val="4"/>
            <w:tcBorders>
              <w:top w:val="single" w:sz="4" w:space="0" w:color="auto"/>
              <w:left w:val="single" w:sz="4" w:space="0" w:color="auto"/>
              <w:bottom w:val="single" w:sz="4" w:space="0" w:color="auto"/>
              <w:right w:val="nil"/>
            </w:tcBorders>
            <w:shd w:val="clear" w:color="auto" w:fill="auto"/>
            <w:noWrap/>
            <w:vAlign w:val="bottom"/>
            <w:hideMark/>
          </w:tcPr>
          <w:p w14:paraId="1E436145" w14:textId="77777777" w:rsidR="001E2D8E" w:rsidRPr="001E2D8E" w:rsidRDefault="001E2D8E" w:rsidP="001E2D8E">
            <w:pPr>
              <w:suppressAutoHyphens w:val="0"/>
              <w:jc w:val="center"/>
              <w:rPr>
                <w:b/>
                <w:bCs/>
                <w:color w:val="000000"/>
              </w:rPr>
            </w:pPr>
            <w:r w:rsidRPr="001E2D8E">
              <w:rPr>
                <w:b/>
                <w:bCs/>
                <w:color w:val="000000"/>
              </w:rPr>
              <w:t>Especificação</w:t>
            </w:r>
          </w:p>
        </w:tc>
        <w:tc>
          <w:tcPr>
            <w:tcW w:w="795" w:type="dxa"/>
            <w:tcBorders>
              <w:top w:val="single" w:sz="4" w:space="0" w:color="auto"/>
              <w:left w:val="nil"/>
              <w:bottom w:val="single" w:sz="4" w:space="0" w:color="auto"/>
              <w:right w:val="nil"/>
            </w:tcBorders>
            <w:shd w:val="clear" w:color="auto" w:fill="auto"/>
            <w:noWrap/>
            <w:vAlign w:val="bottom"/>
            <w:hideMark/>
          </w:tcPr>
          <w:p w14:paraId="19F74C7D" w14:textId="77777777" w:rsidR="001E2D8E" w:rsidRPr="001E2D8E" w:rsidRDefault="001E2D8E" w:rsidP="001E2D8E">
            <w:pPr>
              <w:suppressAutoHyphens w:val="0"/>
              <w:jc w:val="center"/>
              <w:rPr>
                <w:b/>
                <w:bCs/>
                <w:color w:val="000000"/>
              </w:rPr>
            </w:pPr>
            <w:r w:rsidRPr="001E2D8E">
              <w:rPr>
                <w:b/>
                <w:bCs/>
                <w:color w:val="000000"/>
              </w:rPr>
              <w:t>Freq.</w:t>
            </w:r>
          </w:p>
        </w:tc>
        <w:tc>
          <w:tcPr>
            <w:tcW w:w="803" w:type="dxa"/>
            <w:tcBorders>
              <w:top w:val="nil"/>
              <w:left w:val="nil"/>
              <w:bottom w:val="single" w:sz="4" w:space="0" w:color="auto"/>
              <w:right w:val="single" w:sz="4" w:space="0" w:color="auto"/>
            </w:tcBorders>
            <w:shd w:val="clear" w:color="auto" w:fill="auto"/>
            <w:noWrap/>
            <w:vAlign w:val="bottom"/>
            <w:hideMark/>
          </w:tcPr>
          <w:p w14:paraId="3F3E28A2" w14:textId="77777777" w:rsidR="001E2D8E" w:rsidRPr="001E2D8E" w:rsidRDefault="001E2D8E" w:rsidP="001E2D8E">
            <w:pPr>
              <w:suppressAutoHyphens w:val="0"/>
              <w:jc w:val="center"/>
              <w:rPr>
                <w:b/>
                <w:bCs/>
                <w:color w:val="000000"/>
              </w:rPr>
            </w:pPr>
            <w:r w:rsidRPr="001E2D8E">
              <w:rPr>
                <w:b/>
                <w:bCs/>
                <w:color w:val="000000"/>
              </w:rPr>
              <w:t>%</w:t>
            </w:r>
          </w:p>
        </w:tc>
      </w:tr>
      <w:tr w:rsidR="001E2D8E" w:rsidRPr="001E2D8E" w14:paraId="49AA7F04" w14:textId="77777777" w:rsidTr="001E2D8E">
        <w:trPr>
          <w:trHeight w:val="239"/>
        </w:trPr>
        <w:tc>
          <w:tcPr>
            <w:tcW w:w="6316" w:type="dxa"/>
            <w:gridSpan w:val="4"/>
            <w:tcBorders>
              <w:top w:val="nil"/>
              <w:left w:val="single" w:sz="4" w:space="0" w:color="auto"/>
              <w:bottom w:val="nil"/>
              <w:right w:val="nil"/>
            </w:tcBorders>
            <w:shd w:val="clear" w:color="auto" w:fill="auto"/>
            <w:noWrap/>
            <w:vAlign w:val="bottom"/>
            <w:hideMark/>
          </w:tcPr>
          <w:p w14:paraId="5D23E6B2" w14:textId="77777777" w:rsidR="001E2D8E" w:rsidRPr="001E2D8E" w:rsidRDefault="001E2D8E" w:rsidP="001E2D8E">
            <w:pPr>
              <w:suppressAutoHyphens w:val="0"/>
              <w:rPr>
                <w:b/>
                <w:color w:val="000000"/>
              </w:rPr>
            </w:pPr>
            <w:r w:rsidRPr="001E2D8E">
              <w:rPr>
                <w:b/>
                <w:color w:val="000000"/>
              </w:rPr>
              <w:t>Total</w:t>
            </w:r>
          </w:p>
        </w:tc>
        <w:tc>
          <w:tcPr>
            <w:tcW w:w="795" w:type="dxa"/>
            <w:tcBorders>
              <w:top w:val="nil"/>
              <w:left w:val="nil"/>
              <w:bottom w:val="nil"/>
              <w:right w:val="nil"/>
            </w:tcBorders>
            <w:shd w:val="clear" w:color="auto" w:fill="auto"/>
            <w:noWrap/>
            <w:vAlign w:val="bottom"/>
            <w:hideMark/>
          </w:tcPr>
          <w:p w14:paraId="45562A88" w14:textId="77777777" w:rsidR="001E2D8E" w:rsidRPr="001E2D8E" w:rsidRDefault="001E2D8E" w:rsidP="001E2D8E">
            <w:pPr>
              <w:suppressAutoHyphens w:val="0"/>
              <w:jc w:val="right"/>
              <w:rPr>
                <w:b/>
                <w:color w:val="000000"/>
              </w:rPr>
            </w:pPr>
            <w:r w:rsidRPr="001E2D8E">
              <w:rPr>
                <w:b/>
                <w:color w:val="000000"/>
              </w:rPr>
              <w:t>28</w:t>
            </w:r>
          </w:p>
        </w:tc>
        <w:tc>
          <w:tcPr>
            <w:tcW w:w="803" w:type="dxa"/>
            <w:tcBorders>
              <w:top w:val="nil"/>
              <w:left w:val="nil"/>
              <w:bottom w:val="nil"/>
              <w:right w:val="single" w:sz="4" w:space="0" w:color="auto"/>
            </w:tcBorders>
            <w:shd w:val="clear" w:color="auto" w:fill="auto"/>
            <w:noWrap/>
            <w:vAlign w:val="bottom"/>
            <w:hideMark/>
          </w:tcPr>
          <w:p w14:paraId="15AA8484" w14:textId="77777777" w:rsidR="001E2D8E" w:rsidRPr="001E2D8E" w:rsidRDefault="001E2D8E" w:rsidP="001E2D8E">
            <w:pPr>
              <w:suppressAutoHyphens w:val="0"/>
              <w:jc w:val="right"/>
              <w:rPr>
                <w:b/>
                <w:color w:val="000000"/>
              </w:rPr>
            </w:pPr>
            <w:r w:rsidRPr="001E2D8E">
              <w:rPr>
                <w:b/>
                <w:color w:val="000000"/>
              </w:rPr>
              <w:t>100%</w:t>
            </w:r>
          </w:p>
        </w:tc>
      </w:tr>
      <w:tr w:rsidR="001E2D8E" w:rsidRPr="001E2D8E" w14:paraId="2EBD8641" w14:textId="77777777" w:rsidTr="001E2D8E">
        <w:trPr>
          <w:trHeight w:val="239"/>
        </w:trPr>
        <w:tc>
          <w:tcPr>
            <w:tcW w:w="6316" w:type="dxa"/>
            <w:gridSpan w:val="4"/>
            <w:tcBorders>
              <w:top w:val="nil"/>
              <w:left w:val="single" w:sz="4" w:space="0" w:color="auto"/>
              <w:bottom w:val="nil"/>
              <w:right w:val="nil"/>
            </w:tcBorders>
            <w:shd w:val="clear" w:color="auto" w:fill="auto"/>
            <w:noWrap/>
            <w:vAlign w:val="bottom"/>
            <w:hideMark/>
          </w:tcPr>
          <w:p w14:paraId="2CD785BC" w14:textId="77777777" w:rsidR="001E2D8E" w:rsidRPr="001E2D8E" w:rsidRDefault="001E2D8E" w:rsidP="001E2D8E">
            <w:pPr>
              <w:suppressAutoHyphens w:val="0"/>
              <w:rPr>
                <w:color w:val="000000"/>
              </w:rPr>
            </w:pPr>
            <w:r w:rsidRPr="001E2D8E">
              <w:rPr>
                <w:color w:val="000000"/>
              </w:rPr>
              <w:t>Sinalização do Controle interno da prefeitura</w:t>
            </w:r>
          </w:p>
        </w:tc>
        <w:tc>
          <w:tcPr>
            <w:tcW w:w="795" w:type="dxa"/>
            <w:tcBorders>
              <w:top w:val="nil"/>
              <w:left w:val="nil"/>
              <w:bottom w:val="nil"/>
              <w:right w:val="nil"/>
            </w:tcBorders>
            <w:shd w:val="clear" w:color="auto" w:fill="auto"/>
            <w:noWrap/>
            <w:vAlign w:val="bottom"/>
            <w:hideMark/>
          </w:tcPr>
          <w:p w14:paraId="6332497F" w14:textId="77777777" w:rsidR="001E2D8E" w:rsidRPr="001E2D8E" w:rsidRDefault="001E2D8E" w:rsidP="001E2D8E">
            <w:pPr>
              <w:suppressAutoHyphens w:val="0"/>
              <w:jc w:val="right"/>
              <w:rPr>
                <w:color w:val="000000"/>
              </w:rPr>
            </w:pPr>
            <w:r w:rsidRPr="001E2D8E">
              <w:rPr>
                <w:color w:val="000000"/>
              </w:rPr>
              <w:t>12</w:t>
            </w:r>
          </w:p>
        </w:tc>
        <w:tc>
          <w:tcPr>
            <w:tcW w:w="803" w:type="dxa"/>
            <w:tcBorders>
              <w:top w:val="nil"/>
              <w:left w:val="nil"/>
              <w:bottom w:val="nil"/>
              <w:right w:val="single" w:sz="4" w:space="0" w:color="auto"/>
            </w:tcBorders>
            <w:shd w:val="clear" w:color="auto" w:fill="auto"/>
            <w:noWrap/>
            <w:vAlign w:val="bottom"/>
            <w:hideMark/>
          </w:tcPr>
          <w:p w14:paraId="1B3A82ED" w14:textId="77777777" w:rsidR="001E2D8E" w:rsidRPr="001E2D8E" w:rsidRDefault="001E2D8E" w:rsidP="001E2D8E">
            <w:pPr>
              <w:suppressAutoHyphens w:val="0"/>
              <w:jc w:val="right"/>
              <w:rPr>
                <w:color w:val="000000"/>
              </w:rPr>
            </w:pPr>
            <w:r w:rsidRPr="001E2D8E">
              <w:rPr>
                <w:color w:val="000000"/>
              </w:rPr>
              <w:t>43%</w:t>
            </w:r>
          </w:p>
        </w:tc>
      </w:tr>
      <w:tr w:rsidR="001E2D8E" w:rsidRPr="001E2D8E" w14:paraId="6AF85E8D" w14:textId="77777777" w:rsidTr="001E2D8E">
        <w:trPr>
          <w:trHeight w:val="239"/>
        </w:trPr>
        <w:tc>
          <w:tcPr>
            <w:tcW w:w="6316" w:type="dxa"/>
            <w:gridSpan w:val="4"/>
            <w:tcBorders>
              <w:top w:val="nil"/>
              <w:left w:val="single" w:sz="4" w:space="0" w:color="auto"/>
              <w:bottom w:val="nil"/>
              <w:right w:val="nil"/>
            </w:tcBorders>
            <w:shd w:val="clear" w:color="auto" w:fill="auto"/>
            <w:noWrap/>
            <w:vAlign w:val="bottom"/>
            <w:hideMark/>
          </w:tcPr>
          <w:p w14:paraId="37D44262" w14:textId="77777777" w:rsidR="001E2D8E" w:rsidRPr="001E2D8E" w:rsidRDefault="001E2D8E" w:rsidP="001E2D8E">
            <w:pPr>
              <w:suppressAutoHyphens w:val="0"/>
              <w:rPr>
                <w:color w:val="000000"/>
              </w:rPr>
            </w:pPr>
            <w:r w:rsidRPr="001E2D8E">
              <w:rPr>
                <w:color w:val="000000"/>
              </w:rPr>
              <w:t>Orientações da procuradoria</w:t>
            </w:r>
          </w:p>
        </w:tc>
        <w:tc>
          <w:tcPr>
            <w:tcW w:w="795" w:type="dxa"/>
            <w:tcBorders>
              <w:top w:val="nil"/>
              <w:left w:val="nil"/>
              <w:right w:val="nil"/>
            </w:tcBorders>
            <w:shd w:val="clear" w:color="auto" w:fill="auto"/>
            <w:noWrap/>
            <w:vAlign w:val="bottom"/>
            <w:hideMark/>
          </w:tcPr>
          <w:p w14:paraId="65036A1D" w14:textId="77777777" w:rsidR="001E2D8E" w:rsidRPr="001E2D8E" w:rsidRDefault="001E2D8E" w:rsidP="001E2D8E">
            <w:pPr>
              <w:suppressAutoHyphens w:val="0"/>
              <w:jc w:val="right"/>
              <w:rPr>
                <w:color w:val="000000"/>
              </w:rPr>
            </w:pPr>
            <w:r w:rsidRPr="001E2D8E">
              <w:rPr>
                <w:color w:val="000000"/>
              </w:rPr>
              <w:t>14</w:t>
            </w:r>
          </w:p>
        </w:tc>
        <w:tc>
          <w:tcPr>
            <w:tcW w:w="803" w:type="dxa"/>
            <w:tcBorders>
              <w:top w:val="nil"/>
              <w:left w:val="nil"/>
              <w:right w:val="single" w:sz="4" w:space="0" w:color="auto"/>
            </w:tcBorders>
            <w:shd w:val="clear" w:color="auto" w:fill="auto"/>
            <w:noWrap/>
            <w:vAlign w:val="bottom"/>
            <w:hideMark/>
          </w:tcPr>
          <w:p w14:paraId="4F0AC36F" w14:textId="77777777" w:rsidR="001E2D8E" w:rsidRPr="001E2D8E" w:rsidRDefault="001E2D8E" w:rsidP="001E2D8E">
            <w:pPr>
              <w:suppressAutoHyphens w:val="0"/>
              <w:jc w:val="right"/>
              <w:rPr>
                <w:color w:val="000000"/>
              </w:rPr>
            </w:pPr>
            <w:r w:rsidRPr="001E2D8E">
              <w:rPr>
                <w:color w:val="000000"/>
              </w:rPr>
              <w:t>50%</w:t>
            </w:r>
          </w:p>
        </w:tc>
      </w:tr>
      <w:tr w:rsidR="001E2D8E" w:rsidRPr="001E2D8E" w14:paraId="14D2CDDC" w14:textId="77777777" w:rsidTr="001E2D8E">
        <w:trPr>
          <w:trHeight w:val="239"/>
        </w:trPr>
        <w:tc>
          <w:tcPr>
            <w:tcW w:w="6316" w:type="dxa"/>
            <w:gridSpan w:val="4"/>
            <w:tcBorders>
              <w:top w:val="nil"/>
              <w:left w:val="single" w:sz="4" w:space="0" w:color="auto"/>
              <w:bottom w:val="single" w:sz="4" w:space="0" w:color="auto"/>
              <w:right w:val="nil"/>
            </w:tcBorders>
            <w:shd w:val="clear" w:color="auto" w:fill="auto"/>
            <w:noWrap/>
            <w:vAlign w:val="bottom"/>
            <w:hideMark/>
          </w:tcPr>
          <w:p w14:paraId="55503045" w14:textId="77777777" w:rsidR="001E2D8E" w:rsidRPr="001E2D8E" w:rsidRDefault="001E2D8E" w:rsidP="001E2D8E">
            <w:pPr>
              <w:suppressAutoHyphens w:val="0"/>
              <w:rPr>
                <w:color w:val="000000"/>
              </w:rPr>
            </w:pPr>
            <w:r w:rsidRPr="001E2D8E">
              <w:rPr>
                <w:color w:val="000000"/>
              </w:rPr>
              <w:t>Orientações do TCM</w:t>
            </w:r>
          </w:p>
        </w:tc>
        <w:tc>
          <w:tcPr>
            <w:tcW w:w="795" w:type="dxa"/>
            <w:tcBorders>
              <w:top w:val="nil"/>
              <w:left w:val="nil"/>
              <w:bottom w:val="single" w:sz="4" w:space="0" w:color="auto"/>
              <w:right w:val="nil"/>
            </w:tcBorders>
            <w:shd w:val="clear" w:color="auto" w:fill="auto"/>
            <w:noWrap/>
            <w:vAlign w:val="bottom"/>
            <w:hideMark/>
          </w:tcPr>
          <w:p w14:paraId="0058BA63" w14:textId="77777777" w:rsidR="001E2D8E" w:rsidRPr="001E2D8E" w:rsidRDefault="001E2D8E" w:rsidP="001E2D8E">
            <w:pPr>
              <w:suppressAutoHyphens w:val="0"/>
              <w:jc w:val="right"/>
              <w:rPr>
                <w:color w:val="000000"/>
              </w:rPr>
            </w:pPr>
            <w:r w:rsidRPr="001E2D8E">
              <w:rPr>
                <w:color w:val="000000"/>
              </w:rPr>
              <w:t>2</w:t>
            </w:r>
          </w:p>
        </w:tc>
        <w:tc>
          <w:tcPr>
            <w:tcW w:w="803" w:type="dxa"/>
            <w:tcBorders>
              <w:top w:val="nil"/>
              <w:left w:val="nil"/>
              <w:bottom w:val="single" w:sz="4" w:space="0" w:color="auto"/>
              <w:right w:val="single" w:sz="4" w:space="0" w:color="auto"/>
            </w:tcBorders>
            <w:shd w:val="clear" w:color="auto" w:fill="auto"/>
            <w:noWrap/>
            <w:vAlign w:val="bottom"/>
            <w:hideMark/>
          </w:tcPr>
          <w:p w14:paraId="66F309FB" w14:textId="77777777" w:rsidR="001E2D8E" w:rsidRPr="001E2D8E" w:rsidRDefault="001E2D8E" w:rsidP="001E2D8E">
            <w:pPr>
              <w:suppressAutoHyphens w:val="0"/>
              <w:jc w:val="right"/>
              <w:rPr>
                <w:color w:val="000000"/>
              </w:rPr>
            </w:pPr>
            <w:r w:rsidRPr="001E2D8E">
              <w:rPr>
                <w:color w:val="000000"/>
              </w:rPr>
              <w:t>7%</w:t>
            </w:r>
          </w:p>
        </w:tc>
      </w:tr>
    </w:tbl>
    <w:p w14:paraId="76303375" w14:textId="77777777" w:rsidR="001E2D8E" w:rsidRDefault="001E2D8E" w:rsidP="001E2D8E">
      <w:pPr>
        <w:suppressAutoHyphens w:val="0"/>
        <w:ind w:firstLine="708"/>
        <w:jc w:val="both"/>
      </w:pPr>
      <w:r w:rsidRPr="001E2D8E">
        <w:rPr>
          <w:b/>
        </w:rPr>
        <w:t>Fonte:</w:t>
      </w:r>
      <w:r w:rsidRPr="001E2D8E">
        <w:t xml:space="preserve"> Elaborado pelos Autores (2017)</w:t>
      </w:r>
      <w:r>
        <w:t>.</w:t>
      </w:r>
    </w:p>
    <w:p w14:paraId="3232F4BC" w14:textId="77777777" w:rsidR="002E5387" w:rsidRPr="001E2D8E" w:rsidRDefault="002E5387" w:rsidP="001E2D8E">
      <w:pPr>
        <w:suppressAutoHyphens w:val="0"/>
        <w:ind w:firstLine="708"/>
        <w:jc w:val="both"/>
      </w:pPr>
    </w:p>
    <w:p w14:paraId="67E3930E" w14:textId="77777777" w:rsidR="001755C2" w:rsidRDefault="001E2D8E" w:rsidP="003C0154">
      <w:pPr>
        <w:ind w:firstLine="709"/>
        <w:jc w:val="both"/>
        <w:rPr>
          <w:color w:val="000000"/>
          <w:sz w:val="24"/>
          <w:szCs w:val="24"/>
        </w:rPr>
      </w:pPr>
      <w:r>
        <w:rPr>
          <w:color w:val="000000"/>
          <w:sz w:val="24"/>
          <w:szCs w:val="24"/>
        </w:rPr>
        <w:t xml:space="preserve">Na tabela 3 também foi evidenciado </w:t>
      </w:r>
      <w:r w:rsidR="001755C2">
        <w:rPr>
          <w:color w:val="000000"/>
          <w:sz w:val="24"/>
          <w:szCs w:val="24"/>
        </w:rPr>
        <w:t xml:space="preserve"> que as sinalizações dos limites dos gastos públicos são realizados 50% pela procuradoria das secretarias e da própria prefeitura. Isto se dá uma vez que os processos são ordenados para despesas devem ser aprovados pelos procuradores, os quais efetuam seu próprio controle em prol de auxiliar também economicamente estas organizações. Sobre sinalização do TCM   somente duas instituições foram sinalizadas em  caráter de alerta, que ocorrerão no exercício de 2014.</w:t>
      </w:r>
    </w:p>
    <w:p w14:paraId="208D7A39" w14:textId="77777777" w:rsidR="004C1747" w:rsidRDefault="004C1747" w:rsidP="003C0154">
      <w:pPr>
        <w:ind w:firstLine="709"/>
        <w:jc w:val="both"/>
        <w:rPr>
          <w:color w:val="000000"/>
          <w:sz w:val="24"/>
          <w:szCs w:val="24"/>
        </w:rPr>
      </w:pPr>
      <w:r>
        <w:rPr>
          <w:color w:val="000000"/>
          <w:sz w:val="24"/>
          <w:szCs w:val="24"/>
        </w:rPr>
        <w:t>Uma das maiores</w:t>
      </w:r>
      <w:r w:rsidR="00C14079">
        <w:rPr>
          <w:color w:val="000000"/>
          <w:sz w:val="24"/>
          <w:szCs w:val="24"/>
        </w:rPr>
        <w:t xml:space="preserve"> desafios  para os contadores gestores é de </w:t>
      </w:r>
      <w:r>
        <w:rPr>
          <w:color w:val="000000"/>
          <w:sz w:val="24"/>
          <w:szCs w:val="24"/>
        </w:rPr>
        <w:t>conseguir mant</w:t>
      </w:r>
      <w:r w:rsidR="00C14079">
        <w:rPr>
          <w:color w:val="000000"/>
          <w:sz w:val="24"/>
          <w:szCs w:val="24"/>
        </w:rPr>
        <w:t>er</w:t>
      </w:r>
      <w:r>
        <w:rPr>
          <w:color w:val="000000"/>
          <w:sz w:val="24"/>
          <w:szCs w:val="24"/>
        </w:rPr>
        <w:t xml:space="preserve"> os limites de despesas é conseguir obter receitas suficientes capazes de sustentar tudo o que foi planejado, por mais que algumas secretarias tenham recursos próprios oriundos de sua prestação de serviço ou de verba federal, as outras secretarias e a própria prefeitura depende de recursos públicos do pagamento de tributos, que durante o exercício sofre muitas oscilações.</w:t>
      </w:r>
    </w:p>
    <w:p w14:paraId="6E969307" w14:textId="77777777" w:rsidR="003C0154" w:rsidRPr="004B7F32" w:rsidRDefault="004B7F32" w:rsidP="008F58B1">
      <w:pPr>
        <w:ind w:firstLine="709"/>
        <w:jc w:val="both"/>
        <w:rPr>
          <w:color w:val="000000"/>
          <w:sz w:val="24"/>
          <w:szCs w:val="24"/>
        </w:rPr>
      </w:pPr>
      <w:r>
        <w:rPr>
          <w:color w:val="000000"/>
          <w:sz w:val="24"/>
          <w:szCs w:val="24"/>
        </w:rPr>
        <w:t>De fato, a</w:t>
      </w:r>
      <w:r w:rsidR="006A6386" w:rsidRPr="004B7F32">
        <w:rPr>
          <w:color w:val="000000"/>
          <w:sz w:val="24"/>
          <w:szCs w:val="24"/>
        </w:rPr>
        <w:t xml:space="preserve"> LRF</w:t>
      </w:r>
      <w:r w:rsidR="00C14079">
        <w:rPr>
          <w:color w:val="000000"/>
          <w:sz w:val="24"/>
          <w:szCs w:val="24"/>
        </w:rPr>
        <w:t xml:space="preserve"> para os contadores trouxe um fator </w:t>
      </w:r>
      <w:r w:rsidR="003C0154" w:rsidRPr="004B7F32">
        <w:rPr>
          <w:color w:val="000000"/>
          <w:sz w:val="24"/>
          <w:szCs w:val="24"/>
        </w:rPr>
        <w:t>diferencial é estabelecer um novo padrão fiscal no país. Em sobre tudo no ponto de vista comportamental</w:t>
      </w:r>
      <w:r w:rsidR="00862F09" w:rsidRPr="004B7F32">
        <w:rPr>
          <w:color w:val="000000"/>
          <w:sz w:val="24"/>
          <w:szCs w:val="24"/>
        </w:rPr>
        <w:t>, por</w:t>
      </w:r>
      <w:r w:rsidR="003C0154" w:rsidRPr="004B7F32">
        <w:rPr>
          <w:color w:val="000000"/>
          <w:sz w:val="24"/>
          <w:szCs w:val="24"/>
        </w:rPr>
        <w:t xml:space="preserve"> estabelece</w:t>
      </w:r>
      <w:r w:rsidR="001755C2">
        <w:rPr>
          <w:color w:val="000000"/>
          <w:sz w:val="24"/>
          <w:szCs w:val="24"/>
        </w:rPr>
        <w:t>r</w:t>
      </w:r>
      <w:r w:rsidR="003C0154" w:rsidRPr="004B7F32">
        <w:rPr>
          <w:color w:val="000000"/>
          <w:sz w:val="24"/>
          <w:szCs w:val="24"/>
        </w:rPr>
        <w:t xml:space="preserve"> </w:t>
      </w:r>
      <w:r w:rsidR="008F58B1" w:rsidRPr="004B7F32">
        <w:rPr>
          <w:color w:val="000000"/>
          <w:sz w:val="24"/>
          <w:szCs w:val="24"/>
        </w:rPr>
        <w:t xml:space="preserve">a </w:t>
      </w:r>
      <w:r w:rsidR="003C0154" w:rsidRPr="004B7F32">
        <w:rPr>
          <w:color w:val="000000"/>
          <w:sz w:val="24"/>
          <w:szCs w:val="24"/>
        </w:rPr>
        <w:t>gestão pública</w:t>
      </w:r>
      <w:r w:rsidR="008F58B1" w:rsidRPr="004B7F32">
        <w:rPr>
          <w:color w:val="000000"/>
          <w:sz w:val="24"/>
          <w:szCs w:val="24"/>
        </w:rPr>
        <w:t>,</w:t>
      </w:r>
      <w:r w:rsidR="003C0154" w:rsidRPr="004B7F32">
        <w:rPr>
          <w:color w:val="000000"/>
          <w:sz w:val="24"/>
          <w:szCs w:val="24"/>
        </w:rPr>
        <w:t xml:space="preserve"> ensejando a responsabilização pelos gestores pelos gastos efeituados conscientizar Governos, políticos e sociedade da importância desse tipo de mudança de padrão fiscal. Trata-se de uma proposta que enseja o engajamento de todos os atores sociais sob pena de sucumbirmos à falta de eficácia social da Lei. </w:t>
      </w:r>
    </w:p>
    <w:p w14:paraId="219367D5" w14:textId="77777777" w:rsidR="00DC2E5D" w:rsidRPr="00144402" w:rsidRDefault="000F529E" w:rsidP="00144402">
      <w:pPr>
        <w:pStyle w:val="PargrafodaLista1"/>
        <w:spacing w:line="240" w:lineRule="auto"/>
        <w:ind w:left="0"/>
        <w:jc w:val="both"/>
        <w:rPr>
          <w:b/>
          <w:color w:val="000000"/>
        </w:rPr>
      </w:pPr>
      <w:r>
        <w:rPr>
          <w:b/>
          <w:color w:val="000000"/>
        </w:rPr>
        <w:t>5.3 T</w:t>
      </w:r>
      <w:r w:rsidRPr="003C0154">
        <w:rPr>
          <w:b/>
          <w:color w:val="000000"/>
        </w:rPr>
        <w:t>ransparência pú</w:t>
      </w:r>
      <w:r>
        <w:rPr>
          <w:b/>
          <w:color w:val="000000"/>
        </w:rPr>
        <w:t xml:space="preserve">blica da LRF na gestão pública </w:t>
      </w:r>
    </w:p>
    <w:p w14:paraId="2F032C9F" w14:textId="77777777" w:rsidR="00897DD5" w:rsidRDefault="002D3258" w:rsidP="00862F09">
      <w:pPr>
        <w:pStyle w:val="PargrafodaLista1"/>
        <w:spacing w:line="240" w:lineRule="auto"/>
        <w:ind w:left="0" w:firstLine="709"/>
        <w:jc w:val="both"/>
        <w:rPr>
          <w:color w:val="000000"/>
        </w:rPr>
      </w:pPr>
      <w:r>
        <w:rPr>
          <w:color w:val="000000"/>
        </w:rPr>
        <w:lastRenderedPageBreak/>
        <w:t>E</w:t>
      </w:r>
      <w:r w:rsidR="00862F09">
        <w:rPr>
          <w:color w:val="000000"/>
        </w:rPr>
        <w:t>m termo de transparência os contadores respondentes  informam que as atualizações dos sites das instituições onde trabalham são feitas após a aprovação das contas pelo TCM , os quais giram em media em torno de 2 anos de defasagem ao exercício atual.</w:t>
      </w:r>
      <w:r w:rsidR="00910791">
        <w:rPr>
          <w:color w:val="000000"/>
        </w:rPr>
        <w:t xml:space="preserve"> Há o cumprimento da prestação de constas, porém esta ocorre com dois anos após o encerramento do exercício.</w:t>
      </w:r>
    </w:p>
    <w:p w14:paraId="27D3AC3A" w14:textId="77777777" w:rsidR="002D3258" w:rsidRDefault="002D3258" w:rsidP="00862F09">
      <w:pPr>
        <w:pStyle w:val="PargrafodaLista1"/>
        <w:spacing w:line="240" w:lineRule="auto"/>
        <w:ind w:left="0" w:firstLine="709"/>
        <w:jc w:val="both"/>
        <w:rPr>
          <w:color w:val="000000"/>
        </w:rPr>
      </w:pPr>
      <w:r>
        <w:rPr>
          <w:color w:val="000000"/>
        </w:rPr>
        <w:t>Nota-se que muitos contadores ao serem questionado sobre a atualização do sites de suas secretarias, não souberam informar, se as prestações  de contas estavam atualizadas, entretanto, souberam informar que em seus sites o item de informações a licitações estava atualizado de acordo com a lei.</w:t>
      </w:r>
    </w:p>
    <w:p w14:paraId="7E82E616" w14:textId="77777777" w:rsidR="00E852B2" w:rsidRDefault="00E852B2" w:rsidP="00862F09">
      <w:pPr>
        <w:pStyle w:val="PargrafodaLista1"/>
        <w:spacing w:line="240" w:lineRule="auto"/>
        <w:ind w:left="0" w:firstLine="709"/>
        <w:jc w:val="both"/>
        <w:rPr>
          <w:color w:val="000000"/>
        </w:rPr>
      </w:pPr>
      <w:r>
        <w:rPr>
          <w:color w:val="000000"/>
        </w:rPr>
        <w:t xml:space="preserve">Todos os contadores informam que todos os cursos realizados são feitos na capital, o qual não é distante da cidade, mas que demanda um tempo maior de ida e vinda, devido os problemas de trânsito. </w:t>
      </w:r>
    </w:p>
    <w:p w14:paraId="7EC1E2F5" w14:textId="77777777" w:rsidR="003C0154" w:rsidRDefault="003C0154" w:rsidP="003C0154">
      <w:pPr>
        <w:pStyle w:val="PargrafodaLista1"/>
        <w:spacing w:line="240" w:lineRule="auto"/>
        <w:ind w:left="0" w:firstLine="709"/>
        <w:jc w:val="both"/>
        <w:rPr>
          <w:color w:val="000000"/>
        </w:rPr>
      </w:pPr>
      <w:r w:rsidRPr="00503E25">
        <w:rPr>
          <w:color w:val="000000"/>
        </w:rPr>
        <w:t>Perante aos tribunais de contas, os quais deveriam efeituar cobrança rígida na aplicação da lei, observa-se que ainda é muito lento quase que parando a cobrança legal da LRF, exigindo dos gestores públicos o que determina a lei promovendo multas reprovações das prestações de contas.</w:t>
      </w:r>
    </w:p>
    <w:p w14:paraId="6F2CD2B4" w14:textId="77777777" w:rsidR="002D3258" w:rsidRDefault="00910791" w:rsidP="003C0154">
      <w:pPr>
        <w:pStyle w:val="PargrafodaLista1"/>
        <w:spacing w:line="240" w:lineRule="auto"/>
        <w:ind w:left="0" w:firstLine="709"/>
        <w:jc w:val="both"/>
        <w:rPr>
          <w:color w:val="000000"/>
        </w:rPr>
      </w:pPr>
      <w:r>
        <w:rPr>
          <w:color w:val="000000"/>
        </w:rPr>
        <w:t>Juga-se</w:t>
      </w:r>
      <w:r w:rsidR="003C0154" w:rsidRPr="00503E25">
        <w:rPr>
          <w:color w:val="000000"/>
        </w:rPr>
        <w:t xml:space="preserve"> que a</w:t>
      </w:r>
      <w:r w:rsidR="00335FD7">
        <w:rPr>
          <w:color w:val="000000"/>
        </w:rPr>
        <w:t xml:space="preserve"> LRF </w:t>
      </w:r>
      <w:r w:rsidR="003C0154" w:rsidRPr="00503E25">
        <w:rPr>
          <w:color w:val="000000"/>
        </w:rPr>
        <w:t>poderia ser melhor aplicada se houvesse cursos práticos para profissionais da área no assunto,</w:t>
      </w:r>
      <w:r w:rsidR="002D3258">
        <w:rPr>
          <w:color w:val="000000"/>
        </w:rPr>
        <w:t xml:space="preserve"> e do próprio TCM em demonstrar como efetivamente fazer esta prestação de contas, p</w:t>
      </w:r>
      <w:r w:rsidR="003C0154" w:rsidRPr="00503E25">
        <w:rPr>
          <w:color w:val="000000"/>
        </w:rPr>
        <w:t xml:space="preserve">rincipalmente paras as prefeituras do interior com população </w:t>
      </w:r>
      <w:r w:rsidR="00335FD7" w:rsidRPr="00503E25">
        <w:rPr>
          <w:color w:val="000000"/>
        </w:rPr>
        <w:t>até</w:t>
      </w:r>
      <w:r w:rsidR="003C0154" w:rsidRPr="00503E25">
        <w:rPr>
          <w:color w:val="000000"/>
        </w:rPr>
        <w:t xml:space="preserve"> 20.000 habitantes que não detém pessoal qualificado perante essa lei. </w:t>
      </w:r>
    </w:p>
    <w:p w14:paraId="259C2D6B" w14:textId="77777777" w:rsidR="003C0154" w:rsidRDefault="002D3258" w:rsidP="003C0154">
      <w:pPr>
        <w:pStyle w:val="PargrafodaLista1"/>
        <w:spacing w:line="240" w:lineRule="auto"/>
        <w:ind w:left="0" w:firstLine="709"/>
        <w:jc w:val="both"/>
        <w:rPr>
          <w:color w:val="000000"/>
        </w:rPr>
      </w:pPr>
      <w:r>
        <w:rPr>
          <w:color w:val="000000"/>
        </w:rPr>
        <w:t>E</w:t>
      </w:r>
      <w:r w:rsidR="003C0154" w:rsidRPr="00503E25">
        <w:rPr>
          <w:color w:val="000000"/>
        </w:rPr>
        <w:t xml:space="preserve">sses cursos de reciclagem e/o entendimento legal no que diz a lei, talvez essa ação mais homogenia viesse contribuir cada vez mais o entendimento da lei, que dizemos ser, uma lei complexa que, </w:t>
      </w:r>
      <w:r w:rsidR="00DB206A" w:rsidRPr="00503E25">
        <w:rPr>
          <w:color w:val="000000"/>
        </w:rPr>
        <w:t>várias</w:t>
      </w:r>
      <w:r w:rsidR="003C0154" w:rsidRPr="00503E25">
        <w:rPr>
          <w:color w:val="000000"/>
        </w:rPr>
        <w:t xml:space="preserve"> pessoas ao ler e analisar, possa</w:t>
      </w:r>
      <w:r w:rsidR="003C0154">
        <w:rPr>
          <w:color w:val="000000"/>
        </w:rPr>
        <w:t>m ter interpretação diferenciada (Baleeiro, 2002).</w:t>
      </w:r>
    </w:p>
    <w:p w14:paraId="7387163E" w14:textId="77777777" w:rsidR="000011CF" w:rsidRDefault="000011CF" w:rsidP="00DC2E5D">
      <w:pPr>
        <w:jc w:val="both"/>
        <w:rPr>
          <w:b/>
          <w:color w:val="000000"/>
          <w:sz w:val="24"/>
          <w:szCs w:val="24"/>
        </w:rPr>
      </w:pPr>
    </w:p>
    <w:p w14:paraId="206D4774" w14:textId="77777777" w:rsidR="003C0154" w:rsidRPr="003C0154" w:rsidRDefault="000011CF" w:rsidP="00DC2E5D">
      <w:pPr>
        <w:jc w:val="both"/>
        <w:rPr>
          <w:b/>
          <w:color w:val="000000"/>
          <w:sz w:val="24"/>
          <w:szCs w:val="24"/>
        </w:rPr>
      </w:pPr>
      <w:r>
        <w:rPr>
          <w:b/>
          <w:color w:val="000000"/>
          <w:sz w:val="24"/>
          <w:szCs w:val="24"/>
        </w:rPr>
        <w:t>5.4 Comentários da LRF</w:t>
      </w:r>
      <w:r w:rsidRPr="003C0154">
        <w:rPr>
          <w:b/>
          <w:color w:val="000000"/>
          <w:sz w:val="24"/>
          <w:szCs w:val="24"/>
        </w:rPr>
        <w:t xml:space="preserve"> </w:t>
      </w:r>
      <w:r w:rsidR="00D24996">
        <w:rPr>
          <w:b/>
          <w:color w:val="000000"/>
          <w:sz w:val="24"/>
          <w:szCs w:val="24"/>
        </w:rPr>
        <w:t xml:space="preserve">a luz da </w:t>
      </w:r>
      <w:r w:rsidR="007278BB">
        <w:rPr>
          <w:b/>
          <w:color w:val="000000"/>
          <w:sz w:val="24"/>
          <w:szCs w:val="24"/>
        </w:rPr>
        <w:t xml:space="preserve"> </w:t>
      </w:r>
      <w:r w:rsidR="00D24996">
        <w:rPr>
          <w:b/>
          <w:color w:val="000000"/>
          <w:sz w:val="24"/>
          <w:szCs w:val="24"/>
        </w:rPr>
        <w:t>R</w:t>
      </w:r>
      <w:r w:rsidR="007278BB">
        <w:rPr>
          <w:b/>
          <w:color w:val="000000"/>
          <w:sz w:val="24"/>
          <w:szCs w:val="24"/>
        </w:rPr>
        <w:t xml:space="preserve">esponsabilidade da </w:t>
      </w:r>
      <w:r w:rsidR="00D24996">
        <w:rPr>
          <w:b/>
          <w:color w:val="000000"/>
          <w:sz w:val="24"/>
          <w:szCs w:val="24"/>
        </w:rPr>
        <w:t>G</w:t>
      </w:r>
      <w:r w:rsidR="007278BB">
        <w:rPr>
          <w:b/>
          <w:color w:val="000000"/>
          <w:sz w:val="24"/>
          <w:szCs w:val="24"/>
        </w:rPr>
        <w:t xml:space="preserve">estão </w:t>
      </w:r>
      <w:r w:rsidR="00D24996">
        <w:rPr>
          <w:b/>
          <w:color w:val="000000"/>
          <w:sz w:val="24"/>
          <w:szCs w:val="24"/>
        </w:rPr>
        <w:t>P</w:t>
      </w:r>
      <w:r w:rsidR="007278BB">
        <w:rPr>
          <w:b/>
          <w:color w:val="000000"/>
          <w:sz w:val="24"/>
          <w:szCs w:val="24"/>
        </w:rPr>
        <w:t>ública.</w:t>
      </w:r>
    </w:p>
    <w:p w14:paraId="1B5AFB98" w14:textId="77777777" w:rsidR="003C0154" w:rsidRPr="00503E25" w:rsidRDefault="003C0154" w:rsidP="003C0154">
      <w:pPr>
        <w:ind w:firstLine="709"/>
        <w:jc w:val="both"/>
        <w:rPr>
          <w:color w:val="000000"/>
          <w:sz w:val="24"/>
          <w:szCs w:val="24"/>
        </w:rPr>
      </w:pPr>
      <w:r w:rsidRPr="00503E25">
        <w:rPr>
          <w:color w:val="000000"/>
          <w:sz w:val="24"/>
          <w:szCs w:val="24"/>
        </w:rPr>
        <w:t>Nesta sessão faremos um breve comentário dos artigos desta l</w:t>
      </w:r>
      <w:r w:rsidR="005B2438">
        <w:rPr>
          <w:color w:val="000000"/>
          <w:sz w:val="24"/>
          <w:szCs w:val="24"/>
        </w:rPr>
        <w:t>ei que foi considerado mais importantes para o</w:t>
      </w:r>
      <w:r w:rsidRPr="00503E25">
        <w:rPr>
          <w:color w:val="000000"/>
          <w:sz w:val="24"/>
          <w:szCs w:val="24"/>
        </w:rPr>
        <w:t xml:space="preserve"> trabalho</w:t>
      </w:r>
    </w:p>
    <w:p w14:paraId="0C72B084" w14:textId="77777777" w:rsidR="003C0154" w:rsidRPr="00503E25" w:rsidRDefault="003C0154" w:rsidP="003C0154">
      <w:pPr>
        <w:ind w:left="2268"/>
        <w:jc w:val="both"/>
        <w:rPr>
          <w:color w:val="000000"/>
        </w:rPr>
      </w:pPr>
      <w:r w:rsidRPr="00503E25">
        <w:rPr>
          <w:color w:val="000000"/>
        </w:rPr>
        <w:t> </w:t>
      </w:r>
      <w:bookmarkStart w:id="2" w:name="art1%C2%A71"/>
      <w:bookmarkEnd w:id="2"/>
      <w:r w:rsidRPr="00503E25">
        <w:rPr>
          <w:color w:val="000000"/>
        </w:rPr>
        <w:t>§ 1</w:t>
      </w:r>
      <w:r w:rsidR="00C0751C" w:rsidRPr="00503E25">
        <w:rPr>
          <w:color w:val="000000"/>
          <w:u w:val="single"/>
          <w:vertAlign w:val="superscript"/>
        </w:rPr>
        <w:t>o</w:t>
      </w:r>
      <w:r w:rsidR="00C0751C" w:rsidRPr="00503E25">
        <w:rPr>
          <w:rStyle w:val="apple-converted-space"/>
          <w:color w:val="000000"/>
        </w:rPr>
        <w:t> “</w:t>
      </w:r>
      <w:r w:rsidRPr="00503E25">
        <w:rPr>
          <w:color w:val="000000"/>
        </w:rPr>
        <w:t xml:space="preserve">A responsabilidade na gestão fiscal pressupõe a ação planejada e transparente, em que se previnem riscos e corrigem desvios capazes de afetar o equilíbrio das contas públicas, mediante o cumprimento de metas de resultados entre receitas e despesas e a obediência a limites e condições no que tange a renúncia de receita, geração de despesas com pessoal, da </w:t>
      </w:r>
      <w:r w:rsidR="00C0751C" w:rsidRPr="00503E25">
        <w:rPr>
          <w:color w:val="000000"/>
        </w:rPr>
        <w:t>seguridade, operações</w:t>
      </w:r>
      <w:r w:rsidRPr="00503E25">
        <w:rPr>
          <w:color w:val="000000"/>
        </w:rPr>
        <w:t xml:space="preserve"> de crédito, inclusive por antecipação de receita, concessão de garantia e inscrição em Restos a Pagar”.</w:t>
      </w:r>
    </w:p>
    <w:p w14:paraId="26EA7792" w14:textId="77777777" w:rsidR="003C0154" w:rsidRPr="00503E25" w:rsidRDefault="003C0154" w:rsidP="003C0154">
      <w:pPr>
        <w:ind w:firstLine="709"/>
        <w:jc w:val="both"/>
        <w:rPr>
          <w:color w:val="000000"/>
          <w:sz w:val="24"/>
          <w:szCs w:val="24"/>
        </w:rPr>
      </w:pPr>
      <w:r w:rsidRPr="00503E25">
        <w:rPr>
          <w:color w:val="000000"/>
          <w:sz w:val="24"/>
          <w:szCs w:val="24"/>
        </w:rPr>
        <w:t xml:space="preserve">Trata-se da responsabilidade do gestor prevenindo o risco e corrigindo desvios que poderiam afeta o equilíbrio das contas públicas. </w:t>
      </w:r>
      <w:r w:rsidR="002E5387">
        <w:rPr>
          <w:color w:val="000000"/>
          <w:sz w:val="24"/>
          <w:szCs w:val="24"/>
        </w:rPr>
        <w:t xml:space="preserve"> Além disso, ratificar a necessidade da transparência dos atos da administração pública.</w:t>
      </w:r>
      <w:r w:rsidR="002E5387" w:rsidRPr="00503E25">
        <w:rPr>
          <w:color w:val="000000"/>
          <w:sz w:val="24"/>
          <w:szCs w:val="24"/>
        </w:rPr>
        <w:t xml:space="preserve"> O</w:t>
      </w:r>
      <w:r w:rsidRPr="00503E25">
        <w:rPr>
          <w:color w:val="000000"/>
          <w:sz w:val="24"/>
          <w:szCs w:val="24"/>
        </w:rPr>
        <w:t xml:space="preserve"> gestor </w:t>
      </w:r>
      <w:r w:rsidR="00C0751C" w:rsidRPr="00503E25">
        <w:rPr>
          <w:color w:val="000000"/>
          <w:sz w:val="24"/>
          <w:szCs w:val="24"/>
        </w:rPr>
        <w:t>deverá</w:t>
      </w:r>
      <w:r w:rsidRPr="00503E25">
        <w:rPr>
          <w:color w:val="000000"/>
          <w:sz w:val="24"/>
          <w:szCs w:val="24"/>
        </w:rPr>
        <w:t xml:space="preserve"> cumprir metas de resultado entre receita e despesa observando sempre os limites legais</w:t>
      </w:r>
      <w:bookmarkStart w:id="3" w:name="art8"/>
      <w:bookmarkEnd w:id="3"/>
      <w:r w:rsidR="002E5387">
        <w:rPr>
          <w:color w:val="000000"/>
          <w:sz w:val="24"/>
          <w:szCs w:val="24"/>
        </w:rPr>
        <w:t xml:space="preserve">, para que os mesmo sejam aplicados de modo adequado e respeitando a previsão orçamentária. </w:t>
      </w:r>
    </w:p>
    <w:p w14:paraId="0BF9D7AF" w14:textId="77777777" w:rsidR="003C0154" w:rsidRPr="00503E25" w:rsidRDefault="003C0154" w:rsidP="003C0154">
      <w:pPr>
        <w:ind w:left="2268"/>
        <w:jc w:val="both"/>
        <w:rPr>
          <w:color w:val="000000"/>
        </w:rPr>
      </w:pPr>
      <w:r w:rsidRPr="00503E25">
        <w:rPr>
          <w:color w:val="000000"/>
        </w:rPr>
        <w:t>Art. 8</w:t>
      </w:r>
      <w:r w:rsidR="003E1BFA" w:rsidRPr="00503E25">
        <w:rPr>
          <w:color w:val="000000"/>
          <w:u w:val="single"/>
          <w:vertAlign w:val="superscript"/>
        </w:rPr>
        <w:t>o</w:t>
      </w:r>
      <w:r w:rsidR="003E1BFA" w:rsidRPr="00503E25">
        <w:rPr>
          <w:rStyle w:val="apple-converted-space"/>
          <w:b/>
          <w:bCs/>
          <w:color w:val="000000"/>
        </w:rPr>
        <w:t> “</w:t>
      </w:r>
      <w:r w:rsidRPr="00503E25">
        <w:rPr>
          <w:color w:val="000000"/>
        </w:rPr>
        <w:t>Até trinta dias após a publicação dos orçamentos, nos termos em que dispuser a lei de diretrizes orçamentárias e observado o disposto na alínea</w:t>
      </w:r>
      <w:r w:rsidRPr="00503E25">
        <w:rPr>
          <w:rStyle w:val="apple-converted-space"/>
          <w:color w:val="000000"/>
        </w:rPr>
        <w:t> </w:t>
      </w:r>
      <w:r w:rsidRPr="00503E25">
        <w:rPr>
          <w:i/>
          <w:iCs/>
          <w:color w:val="000000"/>
        </w:rPr>
        <w:t>c</w:t>
      </w:r>
      <w:r w:rsidRPr="00503E25">
        <w:rPr>
          <w:rStyle w:val="apple-converted-space"/>
          <w:i/>
          <w:iCs/>
          <w:color w:val="000000"/>
        </w:rPr>
        <w:t> </w:t>
      </w:r>
      <w:r w:rsidRPr="00503E25">
        <w:rPr>
          <w:color w:val="000000"/>
        </w:rPr>
        <w:t>do inciso I do art. 4</w:t>
      </w:r>
      <w:r w:rsidRPr="00503E25">
        <w:rPr>
          <w:color w:val="000000"/>
          <w:u w:val="single"/>
          <w:vertAlign w:val="superscript"/>
        </w:rPr>
        <w:t>o</w:t>
      </w:r>
      <w:r w:rsidRPr="00503E25">
        <w:rPr>
          <w:color w:val="000000"/>
        </w:rPr>
        <w:t>, o Poder Executivo estabelecerá a programação financeira e o cronograma de execução mensal de desembolso”. </w:t>
      </w:r>
    </w:p>
    <w:p w14:paraId="0AD41E88" w14:textId="77777777" w:rsidR="003C0154" w:rsidRPr="00503E25" w:rsidRDefault="003C0154" w:rsidP="003C0154">
      <w:pPr>
        <w:ind w:firstLine="709"/>
        <w:jc w:val="both"/>
        <w:rPr>
          <w:color w:val="000000"/>
          <w:sz w:val="24"/>
          <w:szCs w:val="24"/>
        </w:rPr>
      </w:pPr>
      <w:r w:rsidRPr="00503E25">
        <w:rPr>
          <w:color w:val="000000"/>
        </w:rPr>
        <w:t>N</w:t>
      </w:r>
      <w:r w:rsidRPr="00503E25">
        <w:rPr>
          <w:color w:val="000000"/>
          <w:sz w:val="24"/>
          <w:szCs w:val="24"/>
        </w:rPr>
        <w:t xml:space="preserve">esse artigo estabelece ao Poder Executivo a programação financeira e o cronograma de execução mensal do desembolso, isso não era cobrado </w:t>
      </w:r>
      <w:r w:rsidR="002E5387">
        <w:rPr>
          <w:color w:val="000000"/>
          <w:sz w:val="24"/>
          <w:szCs w:val="24"/>
        </w:rPr>
        <w:t>antes da LRF, o que confirma a importância do orçamento, no combate de despesas não previstas e</w:t>
      </w:r>
      <w:r w:rsidR="00E852B2">
        <w:rPr>
          <w:color w:val="000000"/>
          <w:sz w:val="24"/>
          <w:szCs w:val="24"/>
        </w:rPr>
        <w:t xml:space="preserve"> </w:t>
      </w:r>
      <w:r w:rsidR="002E5387">
        <w:rPr>
          <w:color w:val="000000"/>
          <w:sz w:val="24"/>
          <w:szCs w:val="24"/>
        </w:rPr>
        <w:t>que não se enquadre</w:t>
      </w:r>
      <w:r w:rsidR="00E852B2">
        <w:rPr>
          <w:color w:val="000000"/>
          <w:sz w:val="24"/>
          <w:szCs w:val="24"/>
        </w:rPr>
        <w:t xml:space="preserve"> em suplementares, especiais ou extraordinárias.</w:t>
      </w:r>
    </w:p>
    <w:p w14:paraId="06A4059A" w14:textId="77777777" w:rsidR="003C0154" w:rsidRPr="00503E25" w:rsidRDefault="003C0154" w:rsidP="003C0154">
      <w:pPr>
        <w:ind w:left="2268"/>
        <w:jc w:val="both"/>
        <w:rPr>
          <w:color w:val="000000"/>
        </w:rPr>
      </w:pPr>
      <w:bookmarkStart w:id="4" w:name="art9"/>
      <w:bookmarkEnd w:id="4"/>
      <w:r w:rsidRPr="00503E25">
        <w:rPr>
          <w:color w:val="000000"/>
        </w:rPr>
        <w:lastRenderedPageBreak/>
        <w:t>Art. 9</w:t>
      </w:r>
      <w:r w:rsidR="003E1BFA" w:rsidRPr="00503E25">
        <w:rPr>
          <w:color w:val="000000"/>
          <w:u w:val="single"/>
          <w:vertAlign w:val="superscript"/>
        </w:rPr>
        <w:t>o</w:t>
      </w:r>
      <w:r w:rsidR="003E1BFA" w:rsidRPr="00503E25">
        <w:rPr>
          <w:rStyle w:val="apple-converted-space"/>
          <w:b/>
          <w:bCs/>
          <w:color w:val="000000"/>
        </w:rPr>
        <w:t> “</w:t>
      </w:r>
      <w:r w:rsidRPr="00503E25">
        <w:rPr>
          <w:color w:val="000000"/>
        </w:rPr>
        <w:t>Se verificado, ao final de um bimestre, que a realização da receita poderá não comportar o cumprimento das metas de resultado primário ou nominal estabelecidas no Anexo de Metas Fiscais, os Poderes e o Ministério Público promoverão, por ato próprio e nos montantes necessários, nos trinta dias subsequentes, limitação de empenho e movimentação financeira, segundo os critérios fixados pela lei de diretrizes orçamentárias”.</w:t>
      </w:r>
    </w:p>
    <w:p w14:paraId="5D778F47" w14:textId="77777777" w:rsidR="003C0154" w:rsidRPr="00503E25" w:rsidRDefault="003C0154" w:rsidP="003C0154">
      <w:pPr>
        <w:ind w:firstLine="709"/>
        <w:jc w:val="both"/>
        <w:rPr>
          <w:color w:val="000000"/>
          <w:sz w:val="24"/>
          <w:szCs w:val="24"/>
        </w:rPr>
      </w:pPr>
      <w:r w:rsidRPr="00503E25">
        <w:rPr>
          <w:color w:val="000000"/>
          <w:sz w:val="24"/>
          <w:szCs w:val="24"/>
        </w:rPr>
        <w:t>Vem limitando o empenho e movimentação financeira dentro dos critérios fixados pela lei de diretrizes orçamentárias. Ainda nesse artigo também limita ao Poder Legislativo e Judiciário e o Ministério Público não promove a limitação no prazo estabelecido, segundo critérios fixados pela lei de Diretrizes Orçamentarias, o melhor estabelece prazo importante na contabilidade pública.</w:t>
      </w:r>
    </w:p>
    <w:p w14:paraId="4EC088AF" w14:textId="77777777" w:rsidR="003C0154" w:rsidRPr="00503E25" w:rsidRDefault="003C0154" w:rsidP="003C0154">
      <w:pPr>
        <w:ind w:left="2268"/>
        <w:jc w:val="both"/>
        <w:rPr>
          <w:i/>
          <w:iCs/>
          <w:color w:val="000000"/>
        </w:rPr>
      </w:pPr>
      <w:r w:rsidRPr="00503E25">
        <w:rPr>
          <w:rStyle w:val="apple-converted-space"/>
          <w:color w:val="000000"/>
          <w:sz w:val="27"/>
          <w:szCs w:val="27"/>
        </w:rPr>
        <w:t> </w:t>
      </w:r>
      <w:bookmarkStart w:id="5" w:name="art12"/>
      <w:bookmarkEnd w:id="5"/>
      <w:r w:rsidRPr="00503E25">
        <w:rPr>
          <w:color w:val="000000"/>
        </w:rPr>
        <w:t>Art. 12.”</w:t>
      </w:r>
      <w:r w:rsidRPr="00503E25">
        <w:rPr>
          <w:rStyle w:val="apple-converted-space"/>
          <w:b/>
          <w:bCs/>
          <w:color w:val="000000"/>
        </w:rPr>
        <w:t> </w:t>
      </w:r>
      <w:r w:rsidRPr="00503E25">
        <w:rPr>
          <w:color w:val="000000"/>
        </w:rPr>
        <w:t>As previsões de receita observarão as normas técnicas e legais, considerarão os efeitos das alterações na legislação, da variação do índice de preços, do crescimento econômico ou de qualquer outro fator relevante e serão acompanhadas de demonstrativo de sua evolução nos últimos três anos, da projeção para os dois seguintes àquele a que se referirem, e da metodologia de cálculo e premissas utilizadas”</w:t>
      </w:r>
      <w:r w:rsidRPr="00503E25">
        <w:rPr>
          <w:i/>
          <w:iCs/>
          <w:color w:val="000000"/>
        </w:rPr>
        <w:t>.</w:t>
      </w:r>
    </w:p>
    <w:p w14:paraId="4B487F02" w14:textId="77777777" w:rsidR="003C0154" w:rsidRPr="00503E25" w:rsidRDefault="003C0154" w:rsidP="003C0154">
      <w:pPr>
        <w:ind w:firstLine="709"/>
        <w:jc w:val="both"/>
        <w:rPr>
          <w:color w:val="000000"/>
          <w:sz w:val="24"/>
          <w:szCs w:val="24"/>
        </w:rPr>
      </w:pPr>
      <w:r w:rsidRPr="00503E25">
        <w:rPr>
          <w:color w:val="000000"/>
          <w:sz w:val="24"/>
          <w:szCs w:val="24"/>
        </w:rPr>
        <w:t xml:space="preserve">Nesse artigo estabelece normas técnicas e legais, exigem a demonstração da evolução do crescimento econômico, tomando como base os últimos 3 anos que se refere da metodologia nos cálculos das premissas utilizadas </w:t>
      </w:r>
      <w:r w:rsidR="00860EA1" w:rsidRPr="00503E25">
        <w:rPr>
          <w:color w:val="000000"/>
          <w:sz w:val="24"/>
          <w:szCs w:val="24"/>
        </w:rPr>
        <w:t>nas previsões</w:t>
      </w:r>
      <w:r w:rsidRPr="00503E25">
        <w:rPr>
          <w:color w:val="000000"/>
          <w:sz w:val="24"/>
          <w:szCs w:val="24"/>
        </w:rPr>
        <w:t xml:space="preserve"> da receita.</w:t>
      </w:r>
    </w:p>
    <w:p w14:paraId="373D5CF9" w14:textId="77777777" w:rsidR="003C0154" w:rsidRPr="00503E25" w:rsidRDefault="003C0154" w:rsidP="003C0154">
      <w:pPr>
        <w:ind w:left="2268"/>
        <w:jc w:val="both"/>
        <w:rPr>
          <w:color w:val="000000"/>
        </w:rPr>
      </w:pPr>
      <w:bookmarkStart w:id="6" w:name="art14"/>
      <w:bookmarkEnd w:id="6"/>
      <w:r w:rsidRPr="00503E25">
        <w:rPr>
          <w:color w:val="000000"/>
        </w:rPr>
        <w:t>Art. “14.</w:t>
      </w:r>
      <w:r w:rsidRPr="00503E25">
        <w:rPr>
          <w:rStyle w:val="apple-converted-space"/>
          <w:b/>
          <w:bCs/>
          <w:color w:val="000000"/>
        </w:rPr>
        <w:t> </w:t>
      </w:r>
      <w:r w:rsidRPr="00503E25">
        <w:rPr>
          <w:color w:val="000000"/>
        </w:rPr>
        <w:t>A concessão ou ampliação de incentivo ou benefício de natureza tributária da qual decorra renúncia de receita deverá estar acompanhada de estimativa do impacto orçamentário-financeiro no exercício em que deva iniciar sua vigência e nos dois seguintes, atender ao disposto na lei de diretrizes orçamentárias e a pelo menos uma das seguintes condições”.</w:t>
      </w:r>
    </w:p>
    <w:p w14:paraId="48248FDA" w14:textId="77777777" w:rsidR="003C0154" w:rsidRPr="00503E25" w:rsidRDefault="003C0154" w:rsidP="003C0154">
      <w:pPr>
        <w:ind w:firstLine="709"/>
        <w:jc w:val="both"/>
        <w:rPr>
          <w:color w:val="000000"/>
          <w:sz w:val="24"/>
          <w:szCs w:val="24"/>
        </w:rPr>
      </w:pPr>
      <w:r w:rsidRPr="00503E25">
        <w:rPr>
          <w:color w:val="000000"/>
          <w:sz w:val="24"/>
          <w:szCs w:val="24"/>
        </w:rPr>
        <w:t xml:space="preserve">Nesse artigo a lei vem, delimitando as concessões ou ampliações de incentivo ou </w:t>
      </w:r>
      <w:r w:rsidR="003A5BED" w:rsidRPr="00503E25">
        <w:rPr>
          <w:color w:val="000000"/>
          <w:sz w:val="24"/>
          <w:szCs w:val="24"/>
        </w:rPr>
        <w:t>benefícios tributários</w:t>
      </w:r>
      <w:r w:rsidRPr="00503E25">
        <w:rPr>
          <w:color w:val="000000"/>
          <w:sz w:val="24"/>
          <w:szCs w:val="24"/>
        </w:rPr>
        <w:t xml:space="preserve">, no executivo sempre aplicavam as facilidades de natureza </w:t>
      </w:r>
      <w:r w:rsidR="003A5BED" w:rsidRPr="00503E25">
        <w:rPr>
          <w:color w:val="000000"/>
          <w:sz w:val="24"/>
          <w:szCs w:val="24"/>
        </w:rPr>
        <w:t>tributária</w:t>
      </w:r>
      <w:r w:rsidRPr="00503E25">
        <w:rPr>
          <w:color w:val="000000"/>
          <w:sz w:val="24"/>
          <w:szCs w:val="24"/>
        </w:rPr>
        <w:t xml:space="preserve"> promovendo </w:t>
      </w:r>
      <w:r w:rsidR="003A5BED" w:rsidRPr="00503E25">
        <w:rPr>
          <w:color w:val="000000"/>
          <w:sz w:val="24"/>
          <w:szCs w:val="24"/>
        </w:rPr>
        <w:t>renúncia</w:t>
      </w:r>
      <w:r w:rsidRPr="00503E25">
        <w:rPr>
          <w:color w:val="000000"/>
          <w:sz w:val="24"/>
          <w:szCs w:val="24"/>
        </w:rPr>
        <w:t xml:space="preserve"> de receita de forma arbitraria na receita orçamentaria, agora a lei LRF limita tal ato.  </w:t>
      </w:r>
    </w:p>
    <w:p w14:paraId="3DAF7E67" w14:textId="77777777" w:rsidR="003C0154" w:rsidRPr="00503E25" w:rsidRDefault="003C0154" w:rsidP="003C0154">
      <w:pPr>
        <w:ind w:left="2268"/>
        <w:jc w:val="both"/>
        <w:rPr>
          <w:color w:val="000000"/>
        </w:rPr>
      </w:pPr>
      <w:bookmarkStart w:id="7" w:name="art18"/>
      <w:bookmarkStart w:id="8" w:name="art24"/>
      <w:bookmarkEnd w:id="7"/>
      <w:bookmarkEnd w:id="8"/>
      <w:r w:rsidRPr="00503E25">
        <w:rPr>
          <w:color w:val="000000"/>
        </w:rPr>
        <w:t>Art. 24.</w:t>
      </w:r>
      <w:r w:rsidRPr="00503E25">
        <w:rPr>
          <w:rStyle w:val="apple-converted-space"/>
          <w:b/>
          <w:bCs/>
          <w:color w:val="000000"/>
        </w:rPr>
        <w:t> </w:t>
      </w:r>
      <w:r w:rsidRPr="00503E25">
        <w:rPr>
          <w:color w:val="000000"/>
        </w:rPr>
        <w:t>Nenhum benefício ou serviço relativo à seguridade social poderá ser criado, majorado ou estendido sem a indicação da fonte de custeio total, nos termos do</w:t>
      </w:r>
      <w:r w:rsidRPr="00503E25">
        <w:rPr>
          <w:rStyle w:val="apple-converted-space"/>
          <w:color w:val="000000"/>
        </w:rPr>
        <w:t> </w:t>
      </w:r>
      <w:hyperlink r:id="rId8" w:history="1">
        <w:r w:rsidRPr="005723D1">
          <w:rPr>
            <w:rStyle w:val="Hyperlink"/>
            <w:color w:val="000000"/>
            <w:u w:val="none"/>
          </w:rPr>
          <w:t>§ 5o do art. 195 da Constituição</w:t>
        </w:r>
      </w:hyperlink>
      <w:r w:rsidRPr="005723D1">
        <w:rPr>
          <w:color w:val="000000"/>
        </w:rPr>
        <w:t>, ate</w:t>
      </w:r>
      <w:r w:rsidRPr="00503E25">
        <w:rPr>
          <w:color w:val="000000"/>
        </w:rPr>
        <w:t>ndidas ainda as exigências do art. 17.</w:t>
      </w:r>
    </w:p>
    <w:p w14:paraId="109117F4" w14:textId="77777777" w:rsidR="003C0154" w:rsidRPr="00503E25" w:rsidRDefault="003C0154" w:rsidP="003C0154">
      <w:pPr>
        <w:ind w:firstLine="709"/>
        <w:jc w:val="both"/>
        <w:rPr>
          <w:color w:val="000000"/>
          <w:sz w:val="24"/>
          <w:szCs w:val="24"/>
        </w:rPr>
      </w:pPr>
      <w:r w:rsidRPr="00503E25">
        <w:rPr>
          <w:color w:val="000000"/>
          <w:sz w:val="24"/>
          <w:szCs w:val="24"/>
        </w:rPr>
        <w:t>Esse artigo, consideramos excepcional, porque obriga o gestor público não efeituar gastos sem que tenha indicação da fonte de custeio, ora o legislador foi feliz na ação desse artigo. Anterior a lei o gestor praticava todos os gastos sem ter uma fonte segura de receita.</w:t>
      </w:r>
    </w:p>
    <w:p w14:paraId="295099A6" w14:textId="77777777" w:rsidR="003C0154" w:rsidRPr="00503E25" w:rsidRDefault="003C0154" w:rsidP="003C0154">
      <w:pPr>
        <w:ind w:left="2268"/>
        <w:jc w:val="both"/>
        <w:rPr>
          <w:color w:val="000000"/>
        </w:rPr>
      </w:pPr>
      <w:bookmarkStart w:id="9" w:name="art25"/>
      <w:bookmarkEnd w:id="9"/>
      <w:r w:rsidRPr="00503E25">
        <w:rPr>
          <w:color w:val="000000"/>
        </w:rPr>
        <w:t>Art. 25.</w:t>
      </w:r>
      <w:r w:rsidRPr="00503E25">
        <w:rPr>
          <w:rStyle w:val="apple-converted-space"/>
          <w:b/>
          <w:bCs/>
          <w:color w:val="000000"/>
        </w:rPr>
        <w:t> </w:t>
      </w:r>
      <w:r w:rsidRPr="00503E25">
        <w:rPr>
          <w:color w:val="000000"/>
        </w:rPr>
        <w:t>Para efeito desta Lei Complementar,</w:t>
      </w:r>
      <w:r w:rsidRPr="00503E25">
        <w:rPr>
          <w:rStyle w:val="apple-converted-space"/>
          <w:color w:val="000000"/>
        </w:rPr>
        <w:t> </w:t>
      </w:r>
      <w:r w:rsidRPr="00503E25">
        <w:rPr>
          <w:color w:val="000000"/>
        </w:rPr>
        <w:t>entende-se por transferência voluntária a entrega de recursos correntes ou de capital a outro ente da Federação, a título de cooperação, auxílio ou assistência financeira, que não decorra de determinação constitucional, legal ou os destinados ao Sistema Único de Saúde.</w:t>
      </w:r>
    </w:p>
    <w:p w14:paraId="14233D04" w14:textId="77777777" w:rsidR="003C0154" w:rsidRPr="00503E25" w:rsidRDefault="003C0154" w:rsidP="003C0154">
      <w:pPr>
        <w:ind w:firstLine="709"/>
        <w:jc w:val="both"/>
        <w:rPr>
          <w:color w:val="000000"/>
          <w:sz w:val="24"/>
          <w:szCs w:val="24"/>
        </w:rPr>
      </w:pPr>
      <w:r w:rsidRPr="00503E25">
        <w:rPr>
          <w:color w:val="000000"/>
          <w:sz w:val="24"/>
          <w:szCs w:val="24"/>
        </w:rPr>
        <w:t>Anteriormente essa lei</w:t>
      </w:r>
      <w:r w:rsidR="00217E4E">
        <w:rPr>
          <w:color w:val="000000"/>
          <w:sz w:val="24"/>
          <w:szCs w:val="24"/>
        </w:rPr>
        <w:t>,</w:t>
      </w:r>
      <w:r w:rsidRPr="00503E25">
        <w:rPr>
          <w:color w:val="000000"/>
          <w:sz w:val="24"/>
          <w:szCs w:val="24"/>
        </w:rPr>
        <w:t xml:space="preserve"> </w:t>
      </w:r>
      <w:r w:rsidR="00217E4E" w:rsidRPr="00503E25">
        <w:rPr>
          <w:color w:val="000000"/>
          <w:sz w:val="24"/>
          <w:szCs w:val="24"/>
        </w:rPr>
        <w:t>o gestor público</w:t>
      </w:r>
      <w:r w:rsidRPr="00503E25">
        <w:rPr>
          <w:color w:val="000000"/>
          <w:sz w:val="24"/>
          <w:szCs w:val="24"/>
        </w:rPr>
        <w:t xml:space="preserve"> efeituava transferência voluntaria para pessoas jurídicas e físicas sem determinação constitucional, sendo geralmente pessoas próximas ao gestor.</w:t>
      </w:r>
    </w:p>
    <w:p w14:paraId="26E86F69" w14:textId="77777777" w:rsidR="003C0154" w:rsidRPr="00503E25" w:rsidRDefault="003C0154" w:rsidP="003C0154">
      <w:pPr>
        <w:pStyle w:val="NormalWeb"/>
        <w:spacing w:before="0" w:beforeAutospacing="0" w:after="0" w:afterAutospacing="0"/>
        <w:ind w:left="2268"/>
        <w:jc w:val="both"/>
        <w:rPr>
          <w:color w:val="000000"/>
        </w:rPr>
      </w:pPr>
      <w:bookmarkStart w:id="10" w:name="art42"/>
      <w:bookmarkEnd w:id="10"/>
      <w:r w:rsidRPr="00503E25">
        <w:rPr>
          <w:color w:val="000000"/>
        </w:rPr>
        <w:t>Art. 42. É vedado ao titular de Poder ou órgão referido no art. 20, nos últimos dois quadrimestres do seu mandato, contrair obrigação de despesa que não possa ser cumprida integralmente dentro dele, ou que tenha parcelas a serem pagas no exercício seguinte sem que haja suficiente disponibilidade de caixa para este efeito.</w:t>
      </w:r>
    </w:p>
    <w:p w14:paraId="3E06E862" w14:textId="77777777" w:rsidR="003C0154" w:rsidRPr="00503E25" w:rsidRDefault="003C0154" w:rsidP="003C0154">
      <w:pPr>
        <w:pStyle w:val="NormalWeb"/>
        <w:spacing w:before="0" w:beforeAutospacing="0" w:after="0" w:afterAutospacing="0"/>
        <w:ind w:firstLine="709"/>
        <w:jc w:val="both"/>
        <w:rPr>
          <w:color w:val="000000"/>
          <w:sz w:val="24"/>
          <w:szCs w:val="24"/>
        </w:rPr>
      </w:pPr>
      <w:r w:rsidRPr="00503E25">
        <w:rPr>
          <w:color w:val="000000"/>
        </w:rPr>
        <w:t>  </w:t>
      </w:r>
      <w:bookmarkStart w:id="11" w:name="art42p"/>
      <w:bookmarkEnd w:id="11"/>
      <w:r w:rsidRPr="00503E25">
        <w:rPr>
          <w:color w:val="000000"/>
          <w:sz w:val="24"/>
          <w:szCs w:val="24"/>
        </w:rPr>
        <w:t xml:space="preserve">Nesse artigo o gestor titular do órgão tem como prática aumenta despesa principalmente com pessoal, sem que o órgão tenha a reserva em conta necessária para cobrir essa despesa, ficando para o ano seguinte como despesa para o outro exercício com ônus para o próximo gestor. </w:t>
      </w:r>
      <w:r w:rsidR="00444F26" w:rsidRPr="00503E25">
        <w:rPr>
          <w:color w:val="000000"/>
          <w:sz w:val="24"/>
          <w:szCs w:val="24"/>
        </w:rPr>
        <w:t>Todos os gestores têm</w:t>
      </w:r>
      <w:r w:rsidRPr="00503E25">
        <w:rPr>
          <w:color w:val="000000"/>
          <w:sz w:val="24"/>
          <w:szCs w:val="24"/>
        </w:rPr>
        <w:t xml:space="preserve"> obrigação de saber que não poderá efeituar nenhum </w:t>
      </w:r>
      <w:r w:rsidRPr="00503E25">
        <w:rPr>
          <w:color w:val="000000"/>
          <w:sz w:val="24"/>
          <w:szCs w:val="24"/>
        </w:rPr>
        <w:lastRenderedPageBreak/>
        <w:t>gasto sem que exista reserva em uma conta vinculada em nome no dispêndio, para que a nova Administração possa efeituar o pagamento legal sem ser infligido à</w:t>
      </w:r>
      <w:r w:rsidR="004502A5">
        <w:rPr>
          <w:color w:val="000000"/>
          <w:sz w:val="24"/>
          <w:szCs w:val="24"/>
        </w:rPr>
        <w:t xml:space="preserve"> LRF. </w:t>
      </w:r>
    </w:p>
    <w:p w14:paraId="2A0DDE41" w14:textId="77777777" w:rsidR="003C0154" w:rsidRPr="00503E25" w:rsidRDefault="003C0154" w:rsidP="003C0154">
      <w:pPr>
        <w:ind w:firstLine="709"/>
        <w:jc w:val="both"/>
        <w:rPr>
          <w:color w:val="000000"/>
          <w:sz w:val="24"/>
          <w:szCs w:val="24"/>
        </w:rPr>
      </w:pPr>
      <w:r w:rsidRPr="00503E25">
        <w:rPr>
          <w:color w:val="000000"/>
          <w:sz w:val="24"/>
          <w:szCs w:val="24"/>
        </w:rPr>
        <w:t>Entende</w:t>
      </w:r>
      <w:r w:rsidR="00E852B2">
        <w:rPr>
          <w:color w:val="000000"/>
          <w:sz w:val="24"/>
          <w:szCs w:val="24"/>
        </w:rPr>
        <w:t>-se que todos estes pontos elencados antes da LRF</w:t>
      </w:r>
      <w:r w:rsidRPr="00503E25">
        <w:rPr>
          <w:color w:val="000000"/>
          <w:sz w:val="24"/>
          <w:szCs w:val="24"/>
        </w:rPr>
        <w:t xml:space="preserve"> </w:t>
      </w:r>
      <w:r w:rsidR="00E852B2">
        <w:rPr>
          <w:color w:val="000000"/>
          <w:sz w:val="24"/>
          <w:szCs w:val="24"/>
        </w:rPr>
        <w:t xml:space="preserve">não eram obedecidos, o que acarreta informar que a LRF veio trazer grandes contribuições </w:t>
      </w:r>
      <w:r w:rsidR="00217E4E" w:rsidRPr="00503E25">
        <w:rPr>
          <w:color w:val="000000"/>
          <w:sz w:val="24"/>
          <w:szCs w:val="24"/>
        </w:rPr>
        <w:t xml:space="preserve">para a contabilidade </w:t>
      </w:r>
      <w:r w:rsidR="00E852B2">
        <w:rPr>
          <w:color w:val="000000"/>
          <w:sz w:val="24"/>
          <w:szCs w:val="24"/>
        </w:rPr>
        <w:t>em prol de sistematizar e fundamentar as suas atividade</w:t>
      </w:r>
      <w:r w:rsidRPr="00503E25">
        <w:rPr>
          <w:color w:val="000000"/>
          <w:sz w:val="24"/>
          <w:szCs w:val="24"/>
        </w:rPr>
        <w:t>. Esta lei veio, no entanto, determinar todos os limites legais, norteando a contabilidade dando mais segurança ao contador operário dessa lei.</w:t>
      </w:r>
    </w:p>
    <w:p w14:paraId="7114379B" w14:textId="77777777" w:rsidR="00CB0C7B" w:rsidRDefault="003C0154" w:rsidP="003C0154">
      <w:pPr>
        <w:ind w:firstLine="709"/>
        <w:jc w:val="both"/>
        <w:rPr>
          <w:color w:val="000000"/>
          <w:sz w:val="24"/>
          <w:szCs w:val="24"/>
        </w:rPr>
      </w:pPr>
      <w:r w:rsidRPr="00503E25">
        <w:rPr>
          <w:color w:val="000000"/>
          <w:sz w:val="24"/>
          <w:szCs w:val="24"/>
        </w:rPr>
        <w:t xml:space="preserve">A contabilidade pública </w:t>
      </w:r>
      <w:r w:rsidR="00C14079">
        <w:rPr>
          <w:color w:val="000000"/>
          <w:sz w:val="24"/>
          <w:szCs w:val="24"/>
        </w:rPr>
        <w:t xml:space="preserve">seja para os contadores </w:t>
      </w:r>
      <w:r w:rsidRPr="00503E25">
        <w:rPr>
          <w:color w:val="000000"/>
          <w:sz w:val="24"/>
          <w:szCs w:val="24"/>
        </w:rPr>
        <w:t xml:space="preserve">mais exigida por lei </w:t>
      </w:r>
      <w:r w:rsidR="00E852B2">
        <w:rPr>
          <w:color w:val="000000"/>
          <w:sz w:val="24"/>
          <w:szCs w:val="24"/>
        </w:rPr>
        <w:t>d</w:t>
      </w:r>
      <w:r w:rsidRPr="00503E25">
        <w:rPr>
          <w:color w:val="000000"/>
          <w:sz w:val="24"/>
          <w:szCs w:val="24"/>
        </w:rPr>
        <w:t>o que a contabilidade privada</w:t>
      </w:r>
      <w:r w:rsidR="00E852B2">
        <w:rPr>
          <w:color w:val="000000"/>
          <w:sz w:val="24"/>
          <w:szCs w:val="24"/>
        </w:rPr>
        <w:t xml:space="preserve">, dados por se tratar com </w:t>
      </w:r>
      <w:r w:rsidRPr="00503E25">
        <w:rPr>
          <w:color w:val="000000"/>
          <w:sz w:val="24"/>
          <w:szCs w:val="24"/>
        </w:rPr>
        <w:t>dinheiro público no que determina a LRF</w:t>
      </w:r>
      <w:r w:rsidR="00E852B2">
        <w:rPr>
          <w:color w:val="000000"/>
          <w:sz w:val="24"/>
          <w:szCs w:val="24"/>
        </w:rPr>
        <w:t>, as quais s</w:t>
      </w:r>
      <w:r w:rsidRPr="00503E25">
        <w:rPr>
          <w:color w:val="000000"/>
          <w:sz w:val="24"/>
          <w:szCs w:val="24"/>
        </w:rPr>
        <w:t xml:space="preserve">ão mais exigidos em sua aplicabilidade. </w:t>
      </w:r>
      <w:r w:rsidR="00CB0C7B">
        <w:rPr>
          <w:sz w:val="24"/>
          <w:szCs w:val="24"/>
        </w:rPr>
        <w:t xml:space="preserve"> Perfazendo </w:t>
      </w:r>
      <w:r w:rsidR="004034D2">
        <w:rPr>
          <w:sz w:val="24"/>
          <w:szCs w:val="24"/>
        </w:rPr>
        <w:t>indagar a contabilidade p</w:t>
      </w:r>
      <w:r w:rsidR="00CB0C7B" w:rsidRPr="00503E25">
        <w:rPr>
          <w:sz w:val="24"/>
          <w:szCs w:val="24"/>
        </w:rPr>
        <w:t xml:space="preserve">ública </w:t>
      </w:r>
      <w:r w:rsidR="004034D2">
        <w:rPr>
          <w:sz w:val="24"/>
          <w:szCs w:val="24"/>
        </w:rPr>
        <w:t xml:space="preserve"> em um ação </w:t>
      </w:r>
      <w:r w:rsidR="00CB0C7B" w:rsidRPr="00503E25">
        <w:rPr>
          <w:sz w:val="24"/>
          <w:szCs w:val="24"/>
        </w:rPr>
        <w:t xml:space="preserve">dirigida </w:t>
      </w:r>
      <w:r w:rsidR="004034D2">
        <w:rPr>
          <w:sz w:val="24"/>
          <w:szCs w:val="24"/>
        </w:rPr>
        <w:t xml:space="preserve"> direcionada para </w:t>
      </w:r>
      <w:r w:rsidR="00CB0C7B" w:rsidRPr="00503E25">
        <w:rPr>
          <w:sz w:val="24"/>
          <w:szCs w:val="24"/>
        </w:rPr>
        <w:t>à gerência da gestão pública e fiscal</w:t>
      </w:r>
      <w:r w:rsidR="004034D2">
        <w:rPr>
          <w:sz w:val="24"/>
          <w:szCs w:val="24"/>
        </w:rPr>
        <w:t xml:space="preserve">, a qual incorre em ações planejadas e transparentes, capazes de </w:t>
      </w:r>
      <w:r w:rsidR="00CB0C7B" w:rsidRPr="00503E25">
        <w:rPr>
          <w:sz w:val="24"/>
          <w:szCs w:val="24"/>
        </w:rPr>
        <w:t>previ</w:t>
      </w:r>
      <w:r w:rsidR="004034D2">
        <w:rPr>
          <w:sz w:val="24"/>
          <w:szCs w:val="24"/>
        </w:rPr>
        <w:t>r</w:t>
      </w:r>
      <w:r w:rsidR="00CB0C7B" w:rsidRPr="00503E25">
        <w:rPr>
          <w:sz w:val="24"/>
          <w:szCs w:val="24"/>
        </w:rPr>
        <w:t xml:space="preserve"> os riscos e corrigem desvios </w:t>
      </w:r>
      <w:r w:rsidR="004034D2">
        <w:rPr>
          <w:sz w:val="24"/>
          <w:szCs w:val="24"/>
        </w:rPr>
        <w:t xml:space="preserve">por meio do </w:t>
      </w:r>
      <w:r w:rsidR="00CB0C7B" w:rsidRPr="00503E25">
        <w:rPr>
          <w:sz w:val="24"/>
          <w:szCs w:val="24"/>
        </w:rPr>
        <w:t>equilíbrio das contas públicas</w:t>
      </w:r>
      <w:r w:rsidR="004034D2">
        <w:rPr>
          <w:sz w:val="24"/>
          <w:szCs w:val="24"/>
        </w:rPr>
        <w:t>.</w:t>
      </w:r>
    </w:p>
    <w:p w14:paraId="2FA626E7" w14:textId="77777777" w:rsidR="003C0154" w:rsidRDefault="003C0154" w:rsidP="003C0154">
      <w:pPr>
        <w:ind w:firstLine="709"/>
        <w:jc w:val="both"/>
        <w:rPr>
          <w:color w:val="000000"/>
          <w:sz w:val="24"/>
          <w:szCs w:val="24"/>
        </w:rPr>
      </w:pPr>
      <w:r w:rsidRPr="00503E25">
        <w:rPr>
          <w:color w:val="000000"/>
          <w:sz w:val="24"/>
          <w:szCs w:val="24"/>
        </w:rPr>
        <w:t xml:space="preserve">A LRF </w:t>
      </w:r>
      <w:r w:rsidR="005A7AEA" w:rsidRPr="00503E25">
        <w:rPr>
          <w:color w:val="000000"/>
          <w:sz w:val="24"/>
          <w:szCs w:val="24"/>
        </w:rPr>
        <w:t>traz</w:t>
      </w:r>
      <w:r w:rsidRPr="00503E25">
        <w:rPr>
          <w:color w:val="000000"/>
          <w:sz w:val="24"/>
          <w:szCs w:val="24"/>
        </w:rPr>
        <w:t xml:space="preserve"> obrigações legais </w:t>
      </w:r>
      <w:r w:rsidR="00063797">
        <w:rPr>
          <w:color w:val="000000"/>
          <w:sz w:val="24"/>
          <w:szCs w:val="24"/>
        </w:rPr>
        <w:t xml:space="preserve">os quais os gestores </w:t>
      </w:r>
      <w:r w:rsidRPr="00503E25">
        <w:rPr>
          <w:color w:val="000000"/>
          <w:sz w:val="24"/>
          <w:szCs w:val="24"/>
        </w:rPr>
        <w:t xml:space="preserve">não tínhamos antes </w:t>
      </w:r>
      <w:r w:rsidR="00E852B2">
        <w:rPr>
          <w:color w:val="000000"/>
          <w:sz w:val="24"/>
          <w:szCs w:val="24"/>
        </w:rPr>
        <w:t xml:space="preserve">de sua implementação, </w:t>
      </w:r>
      <w:r w:rsidRPr="00503E25">
        <w:rPr>
          <w:color w:val="000000"/>
          <w:sz w:val="24"/>
          <w:szCs w:val="24"/>
        </w:rPr>
        <w:t>facilitando e dando segurança a contabilidade e combustível para a fiscalização nos tribunais</w:t>
      </w:r>
      <w:r w:rsidR="00CB0C7B">
        <w:rPr>
          <w:color w:val="000000"/>
          <w:sz w:val="24"/>
          <w:szCs w:val="24"/>
        </w:rPr>
        <w:t xml:space="preserve">, o que </w:t>
      </w:r>
      <w:r w:rsidR="00CB0C7B" w:rsidRPr="00503E25">
        <w:rPr>
          <w:sz w:val="24"/>
          <w:szCs w:val="24"/>
        </w:rPr>
        <w:t xml:space="preserve">confere a viabilidade </w:t>
      </w:r>
      <w:r w:rsidR="004034D2">
        <w:rPr>
          <w:sz w:val="24"/>
          <w:szCs w:val="24"/>
        </w:rPr>
        <w:t xml:space="preserve">presente a </w:t>
      </w:r>
      <w:r w:rsidR="00CB0C7B" w:rsidRPr="00503E25">
        <w:rPr>
          <w:sz w:val="24"/>
          <w:szCs w:val="24"/>
        </w:rPr>
        <w:t xml:space="preserve">sociedade, </w:t>
      </w:r>
      <w:r w:rsidR="004034D2">
        <w:rPr>
          <w:sz w:val="24"/>
          <w:szCs w:val="24"/>
        </w:rPr>
        <w:t xml:space="preserve">permitindo que </w:t>
      </w:r>
      <w:r w:rsidR="00CB0C7B" w:rsidRPr="00503E25">
        <w:rPr>
          <w:sz w:val="24"/>
          <w:szCs w:val="24"/>
        </w:rPr>
        <w:t xml:space="preserve">ao usuário da informação </w:t>
      </w:r>
      <w:r w:rsidR="004034D2">
        <w:rPr>
          <w:sz w:val="24"/>
          <w:szCs w:val="24"/>
        </w:rPr>
        <w:t xml:space="preserve">diversa e </w:t>
      </w:r>
      <w:r w:rsidR="00CB0C7B" w:rsidRPr="00503E25">
        <w:rPr>
          <w:sz w:val="24"/>
          <w:szCs w:val="24"/>
        </w:rPr>
        <w:t>transparência das atividades</w:t>
      </w:r>
      <w:r w:rsidR="004034D2">
        <w:rPr>
          <w:sz w:val="24"/>
          <w:szCs w:val="24"/>
        </w:rPr>
        <w:t xml:space="preserve"> públicas.</w:t>
      </w:r>
    </w:p>
    <w:p w14:paraId="142F2D7C" w14:textId="77777777" w:rsidR="003C0154" w:rsidRPr="00503E25" w:rsidRDefault="00E852B2" w:rsidP="003C0154">
      <w:pPr>
        <w:ind w:firstLine="709"/>
        <w:jc w:val="both"/>
        <w:rPr>
          <w:color w:val="000000"/>
          <w:sz w:val="24"/>
          <w:szCs w:val="24"/>
        </w:rPr>
      </w:pPr>
      <w:r>
        <w:rPr>
          <w:color w:val="000000"/>
          <w:sz w:val="24"/>
          <w:szCs w:val="24"/>
        </w:rPr>
        <w:t xml:space="preserve">Esta temática é pouco explorada, principalmente quando sua vertente é em respeito </w:t>
      </w:r>
      <w:r w:rsidR="003C0154" w:rsidRPr="00503E25">
        <w:rPr>
          <w:color w:val="000000"/>
          <w:sz w:val="24"/>
          <w:szCs w:val="24"/>
        </w:rPr>
        <w:t>da LRF</w:t>
      </w:r>
      <w:r>
        <w:rPr>
          <w:color w:val="000000"/>
          <w:sz w:val="24"/>
          <w:szCs w:val="24"/>
        </w:rPr>
        <w:t>, por p</w:t>
      </w:r>
      <w:r w:rsidR="003C0154" w:rsidRPr="00503E25">
        <w:rPr>
          <w:color w:val="000000"/>
          <w:sz w:val="24"/>
          <w:szCs w:val="24"/>
        </w:rPr>
        <w:t xml:space="preserve">refeituras </w:t>
      </w:r>
      <w:r>
        <w:rPr>
          <w:color w:val="000000"/>
          <w:sz w:val="24"/>
          <w:szCs w:val="24"/>
        </w:rPr>
        <w:t xml:space="preserve"> as quais podem vir a </w:t>
      </w:r>
      <w:r w:rsidR="003C0154" w:rsidRPr="00503E25">
        <w:rPr>
          <w:color w:val="000000"/>
          <w:sz w:val="24"/>
          <w:szCs w:val="24"/>
        </w:rPr>
        <w:t xml:space="preserve">deixa de aplicar em toda sua plenitude talvez por falta de reconhecimento técnico, falta de treinamento, </w:t>
      </w:r>
      <w:r>
        <w:rPr>
          <w:color w:val="000000"/>
          <w:sz w:val="24"/>
          <w:szCs w:val="24"/>
        </w:rPr>
        <w:t xml:space="preserve"> muitas das vezes pela distância, uma vez que todos os cursos em contabilidade pública, prestação de contas são realizados na capital.</w:t>
      </w:r>
      <w:r w:rsidR="003C0154" w:rsidRPr="00503E25">
        <w:rPr>
          <w:color w:val="000000"/>
          <w:sz w:val="24"/>
          <w:szCs w:val="24"/>
        </w:rPr>
        <w:t xml:space="preserve"> </w:t>
      </w:r>
    </w:p>
    <w:p w14:paraId="70F09F0C" w14:textId="77777777" w:rsidR="00643F2B" w:rsidRDefault="00643F2B" w:rsidP="00E66151">
      <w:pPr>
        <w:jc w:val="both"/>
        <w:rPr>
          <w:b/>
          <w:color w:val="000000"/>
          <w:sz w:val="24"/>
          <w:szCs w:val="24"/>
        </w:rPr>
      </w:pPr>
    </w:p>
    <w:p w14:paraId="5A12879E" w14:textId="77777777" w:rsidR="003C0154" w:rsidRPr="00503E25" w:rsidRDefault="005F4B82" w:rsidP="00E66151">
      <w:pPr>
        <w:jc w:val="both"/>
        <w:rPr>
          <w:b/>
          <w:color w:val="000000"/>
          <w:sz w:val="24"/>
          <w:szCs w:val="24"/>
        </w:rPr>
      </w:pPr>
      <w:r>
        <w:rPr>
          <w:b/>
          <w:color w:val="000000"/>
          <w:sz w:val="24"/>
          <w:szCs w:val="24"/>
        </w:rPr>
        <w:t xml:space="preserve">6 </w:t>
      </w:r>
      <w:r w:rsidR="003C0154" w:rsidRPr="00503E25">
        <w:rPr>
          <w:b/>
          <w:color w:val="000000"/>
          <w:sz w:val="24"/>
          <w:szCs w:val="24"/>
        </w:rPr>
        <w:t>CONCLUSÃO</w:t>
      </w:r>
    </w:p>
    <w:p w14:paraId="13E9A6C5" w14:textId="77777777" w:rsidR="00CB0C7B" w:rsidRDefault="00CB0C7B" w:rsidP="00CE2ACA">
      <w:pPr>
        <w:ind w:firstLine="708"/>
        <w:jc w:val="both"/>
        <w:rPr>
          <w:sz w:val="24"/>
          <w:szCs w:val="24"/>
        </w:rPr>
      </w:pPr>
      <w:r w:rsidRPr="00CB0C7B">
        <w:rPr>
          <w:color w:val="000000"/>
          <w:sz w:val="24"/>
          <w:szCs w:val="24"/>
        </w:rPr>
        <w:t xml:space="preserve">Esta pesquisa teve como objetivo </w:t>
      </w:r>
      <w:r w:rsidRPr="00503E25">
        <w:rPr>
          <w:sz w:val="24"/>
          <w:szCs w:val="24"/>
        </w:rPr>
        <w:t xml:space="preserve">destacar a importância </w:t>
      </w:r>
      <w:r>
        <w:rPr>
          <w:sz w:val="24"/>
          <w:szCs w:val="24"/>
        </w:rPr>
        <w:t>do</w:t>
      </w:r>
      <w:r w:rsidRPr="00503E25">
        <w:rPr>
          <w:sz w:val="24"/>
          <w:szCs w:val="24"/>
        </w:rPr>
        <w:t xml:space="preserve"> conhecimento dos </w:t>
      </w:r>
      <w:r>
        <w:rPr>
          <w:sz w:val="24"/>
          <w:szCs w:val="24"/>
        </w:rPr>
        <w:t xml:space="preserve">limites da aplicação </w:t>
      </w:r>
      <w:r w:rsidRPr="00503E25">
        <w:rPr>
          <w:sz w:val="24"/>
          <w:szCs w:val="24"/>
        </w:rPr>
        <w:t>da Lei d</w:t>
      </w:r>
      <w:r>
        <w:rPr>
          <w:sz w:val="24"/>
          <w:szCs w:val="24"/>
        </w:rPr>
        <w:t>e Responsabilidade Fiscal (LRF)</w:t>
      </w:r>
      <w:r w:rsidRPr="00503E25">
        <w:rPr>
          <w:sz w:val="24"/>
          <w:szCs w:val="24"/>
        </w:rPr>
        <w:t xml:space="preserve"> </w:t>
      </w:r>
      <w:r>
        <w:rPr>
          <w:sz w:val="24"/>
          <w:szCs w:val="24"/>
        </w:rPr>
        <w:t>p</w:t>
      </w:r>
      <w:r w:rsidRPr="00503E25">
        <w:rPr>
          <w:sz w:val="24"/>
          <w:szCs w:val="24"/>
        </w:rPr>
        <w:t>ara o</w:t>
      </w:r>
      <w:r>
        <w:rPr>
          <w:sz w:val="24"/>
          <w:szCs w:val="24"/>
        </w:rPr>
        <w:t>s</w:t>
      </w:r>
      <w:r w:rsidRPr="00503E25">
        <w:rPr>
          <w:sz w:val="24"/>
          <w:szCs w:val="24"/>
        </w:rPr>
        <w:t xml:space="preserve"> profissiona</w:t>
      </w:r>
      <w:r>
        <w:rPr>
          <w:sz w:val="24"/>
          <w:szCs w:val="24"/>
        </w:rPr>
        <w:t>is</w:t>
      </w:r>
      <w:r w:rsidRPr="00503E25">
        <w:rPr>
          <w:sz w:val="24"/>
          <w:szCs w:val="24"/>
        </w:rPr>
        <w:t xml:space="preserve"> de contabilidade que atua dentro da área pública.</w:t>
      </w:r>
      <w:r>
        <w:rPr>
          <w:sz w:val="24"/>
          <w:szCs w:val="24"/>
        </w:rPr>
        <w:t xml:space="preserve"> Tendo em vista,  que este tema é pouco explorado quando aplicado a visão dos contadores sobre a aplicação da lei transparência, elementos este que são essenciais para o combate a corrupção.</w:t>
      </w:r>
    </w:p>
    <w:p w14:paraId="05AF9C67" w14:textId="77777777" w:rsidR="00511639" w:rsidRPr="00503E25" w:rsidRDefault="00511639" w:rsidP="00511639">
      <w:pPr>
        <w:ind w:firstLine="708"/>
        <w:jc w:val="both"/>
        <w:rPr>
          <w:color w:val="000000"/>
          <w:sz w:val="24"/>
          <w:szCs w:val="24"/>
        </w:rPr>
      </w:pPr>
      <w:r w:rsidRPr="00503E25">
        <w:rPr>
          <w:color w:val="000000"/>
          <w:sz w:val="24"/>
          <w:szCs w:val="24"/>
        </w:rPr>
        <w:t>Baseando-se a uma linha de raciocínio para a apresentação do conteúdo pesquisado, no</w:t>
      </w:r>
      <w:r w:rsidRPr="00503E25">
        <w:rPr>
          <w:rStyle w:val="apple-converted-space"/>
          <w:color w:val="000000"/>
          <w:sz w:val="24"/>
          <w:szCs w:val="24"/>
        </w:rPr>
        <w:t> </w:t>
      </w:r>
      <w:r w:rsidRPr="00503E25">
        <w:rPr>
          <w:color w:val="000000"/>
          <w:sz w:val="24"/>
          <w:szCs w:val="24"/>
        </w:rPr>
        <w:t xml:space="preserve">transcorrer da pesquisa, foi-se a fundo no tempo para buscar informações históricas sobre </w:t>
      </w:r>
      <w:r>
        <w:rPr>
          <w:color w:val="000000"/>
          <w:sz w:val="24"/>
          <w:szCs w:val="24"/>
        </w:rPr>
        <w:t xml:space="preserve">finanças públicas, LRF e a própria </w:t>
      </w:r>
      <w:r w:rsidRPr="00503E25">
        <w:rPr>
          <w:color w:val="000000"/>
          <w:sz w:val="24"/>
          <w:szCs w:val="24"/>
        </w:rPr>
        <w:t>Administração Pública em geral,</w:t>
      </w:r>
      <w:r w:rsidRPr="00503E25">
        <w:rPr>
          <w:rStyle w:val="apple-converted-space"/>
          <w:color w:val="000000"/>
          <w:sz w:val="24"/>
          <w:szCs w:val="24"/>
        </w:rPr>
        <w:t> </w:t>
      </w:r>
      <w:r>
        <w:rPr>
          <w:rStyle w:val="apple-converted-space"/>
          <w:color w:val="000000"/>
          <w:sz w:val="24"/>
          <w:szCs w:val="24"/>
        </w:rPr>
        <w:t xml:space="preserve"> como forma de identificar na LRF entendimentos que forma modificados com sua implantação e a inclusão de </w:t>
      </w:r>
      <w:proofErr w:type="spellStart"/>
      <w:r>
        <w:rPr>
          <w:color w:val="000000"/>
          <w:sz w:val="24"/>
          <w:szCs w:val="24"/>
        </w:rPr>
        <w:t>de</w:t>
      </w:r>
      <w:proofErr w:type="spellEnd"/>
      <w:r>
        <w:rPr>
          <w:color w:val="000000"/>
          <w:sz w:val="24"/>
          <w:szCs w:val="24"/>
        </w:rPr>
        <w:t xml:space="preserve"> limites de sua aplicação por gestores públicos.</w:t>
      </w:r>
    </w:p>
    <w:p w14:paraId="3D0FBDD0" w14:textId="77777777" w:rsidR="00CB0C7B" w:rsidRDefault="00CB0C7B" w:rsidP="00CB0C7B">
      <w:pPr>
        <w:ind w:firstLine="708"/>
        <w:jc w:val="both"/>
        <w:rPr>
          <w:sz w:val="24"/>
          <w:szCs w:val="24"/>
        </w:rPr>
      </w:pPr>
      <w:r w:rsidRPr="00CB0C7B">
        <w:rPr>
          <w:color w:val="000000"/>
          <w:sz w:val="24"/>
          <w:szCs w:val="24"/>
        </w:rPr>
        <w:t xml:space="preserve">Para alcance deste propósito </w:t>
      </w:r>
      <w:r w:rsidR="00511639">
        <w:rPr>
          <w:color w:val="000000"/>
          <w:sz w:val="24"/>
          <w:szCs w:val="24"/>
        </w:rPr>
        <w:t xml:space="preserve">de pesquisa e responde-lo </w:t>
      </w:r>
      <w:r w:rsidRPr="00CB0C7B">
        <w:rPr>
          <w:color w:val="000000"/>
          <w:sz w:val="24"/>
          <w:szCs w:val="24"/>
        </w:rPr>
        <w:t xml:space="preserve">foi realizada uma pesquisa de campo com aplicação de questionário aos profissionais atuantes nas organizações. </w:t>
      </w:r>
      <w:r w:rsidR="003C0154" w:rsidRPr="00503E25">
        <w:rPr>
          <w:color w:val="000000"/>
          <w:sz w:val="24"/>
          <w:szCs w:val="24"/>
        </w:rPr>
        <w:t>Dessa forma, o estudo consistiu em uma pes</w:t>
      </w:r>
      <w:r w:rsidR="007D3BF3">
        <w:rPr>
          <w:color w:val="000000"/>
          <w:sz w:val="24"/>
          <w:szCs w:val="24"/>
        </w:rPr>
        <w:t xml:space="preserve">quisa </w:t>
      </w:r>
      <w:r>
        <w:rPr>
          <w:color w:val="000000"/>
          <w:sz w:val="24"/>
          <w:szCs w:val="24"/>
        </w:rPr>
        <w:t>sobre o limite da aplicação da</w:t>
      </w:r>
      <w:r w:rsidR="007D3BF3">
        <w:rPr>
          <w:color w:val="000000"/>
          <w:sz w:val="24"/>
          <w:szCs w:val="24"/>
        </w:rPr>
        <w:t xml:space="preserve"> LRF</w:t>
      </w:r>
      <w:r w:rsidR="003C0154" w:rsidRPr="00503E25">
        <w:rPr>
          <w:color w:val="000000"/>
          <w:sz w:val="24"/>
          <w:szCs w:val="24"/>
        </w:rPr>
        <w:t xml:space="preserve"> </w:t>
      </w:r>
      <w:r w:rsidRPr="00503E25">
        <w:rPr>
          <w:sz w:val="24"/>
          <w:szCs w:val="24"/>
        </w:rPr>
        <w:t xml:space="preserve">para o profissional contábil que </w:t>
      </w:r>
      <w:r>
        <w:rPr>
          <w:sz w:val="24"/>
          <w:szCs w:val="24"/>
        </w:rPr>
        <w:t xml:space="preserve">passa a </w:t>
      </w:r>
      <w:r w:rsidRPr="00503E25">
        <w:rPr>
          <w:sz w:val="24"/>
          <w:szCs w:val="24"/>
        </w:rPr>
        <w:t>te</w:t>
      </w:r>
      <w:r>
        <w:rPr>
          <w:sz w:val="24"/>
          <w:szCs w:val="24"/>
        </w:rPr>
        <w:t>r</w:t>
      </w:r>
      <w:r w:rsidRPr="00503E25">
        <w:rPr>
          <w:sz w:val="24"/>
          <w:szCs w:val="24"/>
        </w:rPr>
        <w:t xml:space="preserve"> uma preocupação com a elaboração e apresentação dos relatórios de execução e gestão fiscal, que demanda também maior agilidade e uma vasta questão de dignidade no fornecimento destas informações contábeis, e inclusive sobre os prazos estabelecidos sejam cumpridos em tempo hábil e que este profissional contábil na área pública passe a desenvolver um papel gerencial em sentido amplo. </w:t>
      </w:r>
    </w:p>
    <w:p w14:paraId="1FF1965A" w14:textId="77777777" w:rsidR="00CB0C7B" w:rsidRDefault="00511639" w:rsidP="003C0154">
      <w:pPr>
        <w:ind w:firstLine="709"/>
        <w:jc w:val="both"/>
        <w:rPr>
          <w:rStyle w:val="apple-converted-space"/>
          <w:color w:val="000000"/>
          <w:sz w:val="24"/>
          <w:szCs w:val="24"/>
        </w:rPr>
      </w:pPr>
      <w:r>
        <w:rPr>
          <w:color w:val="000000"/>
          <w:sz w:val="24"/>
          <w:szCs w:val="24"/>
        </w:rPr>
        <w:t xml:space="preserve">Se obteve como achado, que </w:t>
      </w:r>
      <w:r w:rsidR="003C0154" w:rsidRPr="00503E25">
        <w:rPr>
          <w:color w:val="000000"/>
          <w:sz w:val="24"/>
          <w:szCs w:val="24"/>
        </w:rPr>
        <w:t>a intenção d</w:t>
      </w:r>
      <w:r w:rsidR="00762695">
        <w:rPr>
          <w:color w:val="000000"/>
          <w:sz w:val="24"/>
          <w:szCs w:val="24"/>
        </w:rPr>
        <w:t>a LRF</w:t>
      </w:r>
      <w:r w:rsidR="003C0154" w:rsidRPr="00503E25">
        <w:rPr>
          <w:color w:val="000000"/>
          <w:sz w:val="24"/>
          <w:szCs w:val="24"/>
        </w:rPr>
        <w:t xml:space="preserve"> </w:t>
      </w:r>
      <w:r w:rsidR="004E697C">
        <w:rPr>
          <w:color w:val="000000"/>
          <w:sz w:val="24"/>
          <w:szCs w:val="24"/>
        </w:rPr>
        <w:t xml:space="preserve"> para os contadores </w:t>
      </w:r>
      <w:r w:rsidR="003C0154" w:rsidRPr="00503E25">
        <w:rPr>
          <w:color w:val="000000"/>
          <w:sz w:val="24"/>
          <w:szCs w:val="24"/>
        </w:rPr>
        <w:t>é justamente aumentar</w:t>
      </w:r>
      <w:r w:rsidR="003C0154" w:rsidRPr="00503E25">
        <w:rPr>
          <w:rStyle w:val="apple-converted-space"/>
          <w:color w:val="000000"/>
          <w:sz w:val="24"/>
          <w:szCs w:val="24"/>
        </w:rPr>
        <w:t> </w:t>
      </w:r>
      <w:r w:rsidR="003C0154" w:rsidRPr="00503E25">
        <w:rPr>
          <w:color w:val="000000"/>
          <w:sz w:val="24"/>
          <w:szCs w:val="24"/>
        </w:rPr>
        <w:t xml:space="preserve">a transparência na gestão do gasto público, determinando limites </w:t>
      </w:r>
      <w:r w:rsidR="007D3BF3">
        <w:rPr>
          <w:color w:val="000000"/>
          <w:sz w:val="24"/>
          <w:szCs w:val="24"/>
        </w:rPr>
        <w:t xml:space="preserve">que os mecanismos de controle e </w:t>
      </w:r>
      <w:r w:rsidR="003C0154" w:rsidRPr="00503E25">
        <w:rPr>
          <w:color w:val="000000"/>
          <w:sz w:val="24"/>
          <w:szCs w:val="24"/>
        </w:rPr>
        <w:t>o</w:t>
      </w:r>
      <w:r w:rsidR="003C0154" w:rsidRPr="00503E25">
        <w:rPr>
          <w:rStyle w:val="apple-converted-space"/>
          <w:color w:val="000000"/>
          <w:sz w:val="24"/>
          <w:szCs w:val="24"/>
        </w:rPr>
        <w:t> </w:t>
      </w:r>
      <w:r w:rsidR="003C0154" w:rsidRPr="00503E25">
        <w:rPr>
          <w:color w:val="000000"/>
          <w:sz w:val="24"/>
          <w:szCs w:val="24"/>
        </w:rPr>
        <w:t>processo político sirvam como instrumento e punições dos governantes que não</w:t>
      </w:r>
      <w:r w:rsidR="003C0154" w:rsidRPr="00503E25">
        <w:rPr>
          <w:rStyle w:val="apple-converted-space"/>
          <w:color w:val="000000"/>
          <w:sz w:val="24"/>
          <w:szCs w:val="24"/>
        </w:rPr>
        <w:t> </w:t>
      </w:r>
      <w:r w:rsidR="007D3BF3">
        <w:rPr>
          <w:color w:val="000000"/>
          <w:sz w:val="24"/>
          <w:szCs w:val="24"/>
        </w:rPr>
        <w:t>agirem de maneira correta.</w:t>
      </w:r>
      <w:r w:rsidR="003C0154" w:rsidRPr="00503E25">
        <w:rPr>
          <w:rStyle w:val="apple-converted-space"/>
          <w:color w:val="000000"/>
          <w:sz w:val="24"/>
          <w:szCs w:val="24"/>
        </w:rPr>
        <w:t> </w:t>
      </w:r>
    </w:p>
    <w:p w14:paraId="1221C09B" w14:textId="77777777" w:rsidR="003C0154" w:rsidRPr="00503E25" w:rsidRDefault="00511639" w:rsidP="003C0154">
      <w:pPr>
        <w:ind w:firstLine="709"/>
        <w:jc w:val="both"/>
        <w:rPr>
          <w:rStyle w:val="apple-converted-space"/>
          <w:color w:val="000000"/>
          <w:sz w:val="24"/>
          <w:szCs w:val="24"/>
        </w:rPr>
      </w:pPr>
      <w:r>
        <w:rPr>
          <w:color w:val="000000"/>
          <w:sz w:val="24"/>
          <w:szCs w:val="24"/>
        </w:rPr>
        <w:lastRenderedPageBreak/>
        <w:t xml:space="preserve"> Por mais, </w:t>
      </w:r>
      <w:r w:rsidR="003C0154" w:rsidRPr="00503E25">
        <w:rPr>
          <w:color w:val="000000"/>
          <w:sz w:val="24"/>
          <w:szCs w:val="24"/>
        </w:rPr>
        <w:t>que o homem, ao exercer um cargo público, ou múnus público, no</w:t>
      </w:r>
      <w:r w:rsidR="003C0154" w:rsidRPr="00503E25">
        <w:rPr>
          <w:rStyle w:val="apple-converted-space"/>
          <w:color w:val="000000"/>
          <w:sz w:val="24"/>
          <w:szCs w:val="24"/>
        </w:rPr>
        <w:t> </w:t>
      </w:r>
      <w:r w:rsidR="003C0154" w:rsidRPr="00503E25">
        <w:rPr>
          <w:color w:val="000000"/>
          <w:sz w:val="24"/>
          <w:szCs w:val="24"/>
        </w:rPr>
        <w:t>enfrentamento de dilemas de ordem moral e valorativa, por certo deve sopesar que o bem</w:t>
      </w:r>
      <w:r w:rsidR="003C0154" w:rsidRPr="00503E25">
        <w:rPr>
          <w:rStyle w:val="apple-converted-space"/>
          <w:color w:val="000000"/>
          <w:sz w:val="24"/>
          <w:szCs w:val="24"/>
        </w:rPr>
        <w:t> </w:t>
      </w:r>
      <w:r w:rsidR="003C0154" w:rsidRPr="00503E25">
        <w:rPr>
          <w:color w:val="000000"/>
          <w:sz w:val="24"/>
          <w:szCs w:val="24"/>
        </w:rPr>
        <w:t>público pertence a coletividade e, portanto, merece sua total proteção</w:t>
      </w:r>
      <w:r w:rsidR="00E852B2">
        <w:rPr>
          <w:color w:val="000000"/>
          <w:sz w:val="24"/>
          <w:szCs w:val="24"/>
        </w:rPr>
        <w:t>.</w:t>
      </w:r>
    </w:p>
    <w:p w14:paraId="33E6BFD8" w14:textId="77777777" w:rsidR="00511639" w:rsidRDefault="003C0154" w:rsidP="003C0154">
      <w:pPr>
        <w:shd w:val="clear" w:color="auto" w:fill="FFFFFF"/>
        <w:ind w:firstLine="709"/>
        <w:jc w:val="both"/>
        <w:rPr>
          <w:color w:val="000000"/>
          <w:sz w:val="24"/>
          <w:szCs w:val="24"/>
        </w:rPr>
      </w:pPr>
      <w:r w:rsidRPr="00503E25">
        <w:rPr>
          <w:color w:val="000000"/>
          <w:sz w:val="24"/>
          <w:szCs w:val="24"/>
        </w:rPr>
        <w:t xml:space="preserve">Neste contexto, </w:t>
      </w:r>
      <w:r w:rsidR="00101B9E">
        <w:rPr>
          <w:color w:val="000000"/>
          <w:sz w:val="24"/>
          <w:szCs w:val="24"/>
        </w:rPr>
        <w:t>a LRF</w:t>
      </w:r>
      <w:r w:rsidRPr="00503E25">
        <w:rPr>
          <w:color w:val="000000"/>
          <w:sz w:val="24"/>
          <w:szCs w:val="24"/>
        </w:rPr>
        <w:t xml:space="preserve"> </w:t>
      </w:r>
      <w:r w:rsidR="005843F9">
        <w:rPr>
          <w:color w:val="000000"/>
          <w:sz w:val="24"/>
          <w:szCs w:val="24"/>
        </w:rPr>
        <w:t xml:space="preserve">não somente pelos contadores da administração </w:t>
      </w:r>
      <w:proofErr w:type="spellStart"/>
      <w:r w:rsidR="005843F9">
        <w:rPr>
          <w:color w:val="000000"/>
          <w:sz w:val="24"/>
          <w:szCs w:val="24"/>
        </w:rPr>
        <w:t>publica</w:t>
      </w:r>
      <w:proofErr w:type="spellEnd"/>
      <w:r w:rsidR="005843F9">
        <w:rPr>
          <w:color w:val="000000"/>
          <w:sz w:val="24"/>
          <w:szCs w:val="24"/>
        </w:rPr>
        <w:t xml:space="preserve"> mais para a sociedade,</w:t>
      </w:r>
      <w:r w:rsidR="00E852B2">
        <w:rPr>
          <w:color w:val="000000"/>
          <w:sz w:val="24"/>
          <w:szCs w:val="24"/>
        </w:rPr>
        <w:t xml:space="preserve"> </w:t>
      </w:r>
      <w:r w:rsidRPr="00503E25">
        <w:rPr>
          <w:color w:val="000000"/>
          <w:sz w:val="24"/>
          <w:szCs w:val="24"/>
        </w:rPr>
        <w:t>como um</w:t>
      </w:r>
      <w:r w:rsidRPr="00503E25">
        <w:rPr>
          <w:rStyle w:val="apple-converted-space"/>
          <w:color w:val="000000"/>
          <w:sz w:val="24"/>
          <w:szCs w:val="24"/>
        </w:rPr>
        <w:t> </w:t>
      </w:r>
      <w:r w:rsidRPr="00503E25">
        <w:rPr>
          <w:color w:val="000000"/>
          <w:sz w:val="24"/>
          <w:szCs w:val="24"/>
        </w:rPr>
        <w:t>instrumento forte e eficaz, para introduzir na prática das finanças públicas, um</w:t>
      </w:r>
      <w:r w:rsidRPr="00503E25">
        <w:rPr>
          <w:rStyle w:val="apple-converted-space"/>
          <w:color w:val="000000"/>
          <w:sz w:val="24"/>
          <w:szCs w:val="24"/>
        </w:rPr>
        <w:t> </w:t>
      </w:r>
      <w:r w:rsidRPr="00503E25">
        <w:rPr>
          <w:color w:val="000000"/>
          <w:sz w:val="24"/>
          <w:szCs w:val="24"/>
        </w:rPr>
        <w:t>comportamento mais dinâmico com os superiores interesses da população</w:t>
      </w:r>
      <w:r w:rsidR="00511639">
        <w:rPr>
          <w:color w:val="000000"/>
          <w:sz w:val="24"/>
          <w:szCs w:val="24"/>
        </w:rPr>
        <w:t>, cabendo ao contador interpretar estas informações e difundi-la para sociedade</w:t>
      </w:r>
      <w:r w:rsidRPr="00503E25">
        <w:rPr>
          <w:color w:val="000000"/>
          <w:sz w:val="24"/>
          <w:szCs w:val="24"/>
        </w:rPr>
        <w:t>.</w:t>
      </w:r>
    </w:p>
    <w:p w14:paraId="365A8A86" w14:textId="77777777" w:rsidR="005843F9" w:rsidRDefault="00511639" w:rsidP="003C0154">
      <w:pPr>
        <w:shd w:val="clear" w:color="auto" w:fill="FFFFFF"/>
        <w:ind w:firstLine="709"/>
        <w:jc w:val="both"/>
        <w:rPr>
          <w:rStyle w:val="apple-converted-space"/>
          <w:color w:val="000000"/>
          <w:sz w:val="24"/>
          <w:szCs w:val="24"/>
        </w:rPr>
      </w:pPr>
      <w:r>
        <w:rPr>
          <w:color w:val="000000"/>
          <w:sz w:val="24"/>
          <w:szCs w:val="24"/>
        </w:rPr>
        <w:t>I</w:t>
      </w:r>
      <w:r w:rsidR="003C0154" w:rsidRPr="00503E25">
        <w:rPr>
          <w:color w:val="000000"/>
          <w:sz w:val="24"/>
          <w:szCs w:val="24"/>
        </w:rPr>
        <w:t>nformações</w:t>
      </w:r>
      <w:r w:rsidR="003C0154" w:rsidRPr="00503E25">
        <w:rPr>
          <w:rStyle w:val="apple-converted-space"/>
          <w:color w:val="000000"/>
          <w:sz w:val="24"/>
          <w:szCs w:val="24"/>
        </w:rPr>
        <w:t> </w:t>
      </w:r>
      <w:r w:rsidR="003C0154" w:rsidRPr="00503E25">
        <w:rPr>
          <w:color w:val="000000"/>
          <w:sz w:val="24"/>
          <w:szCs w:val="24"/>
        </w:rPr>
        <w:t xml:space="preserve">estão </w:t>
      </w:r>
      <w:r>
        <w:rPr>
          <w:color w:val="000000"/>
          <w:sz w:val="24"/>
          <w:szCs w:val="24"/>
        </w:rPr>
        <w:t>que serão t</w:t>
      </w:r>
      <w:r w:rsidR="003C0154" w:rsidRPr="00503E25">
        <w:rPr>
          <w:color w:val="000000"/>
          <w:sz w:val="24"/>
          <w:szCs w:val="24"/>
        </w:rPr>
        <w:t>ratadas, interpreta</w:t>
      </w:r>
      <w:r>
        <w:rPr>
          <w:color w:val="000000"/>
          <w:sz w:val="24"/>
          <w:szCs w:val="24"/>
        </w:rPr>
        <w:t>da</w:t>
      </w:r>
      <w:r w:rsidR="003C0154" w:rsidRPr="00503E25">
        <w:rPr>
          <w:color w:val="000000"/>
          <w:sz w:val="24"/>
          <w:szCs w:val="24"/>
        </w:rPr>
        <w:t xml:space="preserve"> para a aprovação oure provação dos</w:t>
      </w:r>
      <w:r w:rsidR="003C0154" w:rsidRPr="00503E25">
        <w:rPr>
          <w:rStyle w:val="apple-converted-space"/>
          <w:color w:val="000000"/>
          <w:sz w:val="24"/>
          <w:szCs w:val="24"/>
        </w:rPr>
        <w:t> </w:t>
      </w:r>
      <w:r w:rsidR="003C0154" w:rsidRPr="00503E25">
        <w:rPr>
          <w:color w:val="000000"/>
          <w:sz w:val="24"/>
          <w:szCs w:val="24"/>
        </w:rPr>
        <w:t>governantes.</w:t>
      </w:r>
      <w:r w:rsidR="003C0154" w:rsidRPr="00503E25">
        <w:rPr>
          <w:rStyle w:val="apple-converted-space"/>
          <w:color w:val="000000"/>
          <w:sz w:val="24"/>
          <w:szCs w:val="24"/>
        </w:rPr>
        <w:t> No momento que perc</w:t>
      </w:r>
      <w:r w:rsidR="007C061F">
        <w:rPr>
          <w:rStyle w:val="apple-converted-space"/>
          <w:color w:val="000000"/>
          <w:sz w:val="24"/>
          <w:szCs w:val="24"/>
        </w:rPr>
        <w:t>ebe</w:t>
      </w:r>
      <w:r w:rsidR="00E852B2">
        <w:rPr>
          <w:rStyle w:val="apple-converted-space"/>
          <w:color w:val="000000"/>
          <w:sz w:val="24"/>
          <w:szCs w:val="24"/>
        </w:rPr>
        <w:t>sse</w:t>
      </w:r>
      <w:r w:rsidR="007C061F">
        <w:rPr>
          <w:rStyle w:val="apple-converted-space"/>
          <w:color w:val="000000"/>
          <w:sz w:val="24"/>
          <w:szCs w:val="24"/>
        </w:rPr>
        <w:t xml:space="preserve"> a importância dessa lei</w:t>
      </w:r>
      <w:r w:rsidR="003C0154" w:rsidRPr="00503E25">
        <w:rPr>
          <w:rStyle w:val="apple-converted-space"/>
          <w:color w:val="000000"/>
          <w:sz w:val="24"/>
          <w:szCs w:val="24"/>
        </w:rPr>
        <w:t xml:space="preserve"> para a contabilidade pública que passou após a sua promulgação ser um norteamento. Facilitando para os profissionais contábeis bem como aos órgãos fiscalizadores.</w:t>
      </w:r>
    </w:p>
    <w:p w14:paraId="4A811457" w14:textId="77777777" w:rsidR="003C0154" w:rsidRPr="00503E25" w:rsidRDefault="005843F9" w:rsidP="003C0154">
      <w:pPr>
        <w:shd w:val="clear" w:color="auto" w:fill="FFFFFF"/>
        <w:ind w:firstLine="709"/>
        <w:jc w:val="both"/>
        <w:rPr>
          <w:rStyle w:val="apple-converted-space"/>
          <w:color w:val="000000"/>
          <w:sz w:val="24"/>
          <w:szCs w:val="24"/>
        </w:rPr>
      </w:pPr>
      <w:r>
        <w:rPr>
          <w:rStyle w:val="apple-converted-space"/>
          <w:color w:val="000000"/>
          <w:sz w:val="24"/>
          <w:szCs w:val="24"/>
        </w:rPr>
        <w:t xml:space="preserve"> Para muitos contadores a </w:t>
      </w:r>
      <w:r w:rsidR="00C40187">
        <w:rPr>
          <w:color w:val="000000"/>
          <w:sz w:val="24"/>
          <w:szCs w:val="24"/>
        </w:rPr>
        <w:t xml:space="preserve"> falta de limites internos </w:t>
      </w:r>
      <w:r w:rsidR="003C0154" w:rsidRPr="00503E25">
        <w:rPr>
          <w:color w:val="000000"/>
          <w:sz w:val="24"/>
          <w:szCs w:val="24"/>
        </w:rPr>
        <w:t>está em todos os lugares e em todas as classes e está associada a</w:t>
      </w:r>
      <w:r w:rsidR="003C0154" w:rsidRPr="00503E25">
        <w:rPr>
          <w:rStyle w:val="apple-converted-space"/>
          <w:color w:val="000000"/>
          <w:sz w:val="24"/>
          <w:szCs w:val="24"/>
        </w:rPr>
        <w:t> </w:t>
      </w:r>
      <w:r w:rsidR="003C0154" w:rsidRPr="00503E25">
        <w:rPr>
          <w:color w:val="000000"/>
          <w:sz w:val="24"/>
          <w:szCs w:val="24"/>
        </w:rPr>
        <w:t>fragilidade dos padrões éticos de determinada sociedade, os quais se refletem sobre a ética do</w:t>
      </w:r>
      <w:r w:rsidR="003C0154" w:rsidRPr="00503E25">
        <w:rPr>
          <w:rStyle w:val="apple-converted-space"/>
          <w:color w:val="000000"/>
          <w:sz w:val="24"/>
          <w:szCs w:val="24"/>
        </w:rPr>
        <w:t> </w:t>
      </w:r>
      <w:r w:rsidR="003C0154" w:rsidRPr="00503E25">
        <w:rPr>
          <w:color w:val="000000"/>
          <w:sz w:val="24"/>
          <w:szCs w:val="24"/>
        </w:rPr>
        <w:t>agente público.</w:t>
      </w:r>
      <w:r w:rsidR="003C0154" w:rsidRPr="00503E25">
        <w:rPr>
          <w:rStyle w:val="apple-converted-space"/>
          <w:color w:val="000000"/>
          <w:sz w:val="24"/>
          <w:szCs w:val="24"/>
        </w:rPr>
        <w:t> </w:t>
      </w:r>
    </w:p>
    <w:p w14:paraId="54F62964" w14:textId="77777777" w:rsidR="000F6C66" w:rsidRDefault="00C40187" w:rsidP="00511639">
      <w:pPr>
        <w:shd w:val="clear" w:color="auto" w:fill="FFFFFF"/>
        <w:ind w:firstLine="709"/>
        <w:jc w:val="both"/>
        <w:rPr>
          <w:rStyle w:val="apple-converted-space"/>
          <w:color w:val="000000"/>
          <w:sz w:val="24"/>
          <w:szCs w:val="24"/>
        </w:rPr>
      </w:pPr>
      <w:r>
        <w:rPr>
          <w:color w:val="000000"/>
          <w:sz w:val="24"/>
          <w:szCs w:val="24"/>
        </w:rPr>
        <w:t xml:space="preserve">Pode-se concluir que </w:t>
      </w:r>
      <w:r w:rsidR="003C0154" w:rsidRPr="00503E25">
        <w:rPr>
          <w:color w:val="000000"/>
          <w:sz w:val="24"/>
          <w:szCs w:val="24"/>
        </w:rPr>
        <w:t>LRF cria as condições necessárias para a aplicação de uma nova</w:t>
      </w:r>
      <w:r w:rsidR="003C0154" w:rsidRPr="00503E25">
        <w:rPr>
          <w:rStyle w:val="apple-converted-space"/>
          <w:color w:val="000000"/>
          <w:sz w:val="24"/>
          <w:szCs w:val="24"/>
        </w:rPr>
        <w:t> </w:t>
      </w:r>
      <w:r w:rsidR="003C0154" w:rsidRPr="00503E25">
        <w:rPr>
          <w:color w:val="000000"/>
          <w:sz w:val="24"/>
          <w:szCs w:val="24"/>
        </w:rPr>
        <w:t>cultura gerencial na gestão dos recursos públicos e incentiva o exercício pleno da cidadania,</w:t>
      </w:r>
      <w:r w:rsidR="003C0154" w:rsidRPr="00503E25">
        <w:rPr>
          <w:rStyle w:val="apple-converted-space"/>
          <w:color w:val="000000"/>
          <w:sz w:val="24"/>
          <w:szCs w:val="24"/>
        </w:rPr>
        <w:t> </w:t>
      </w:r>
      <w:r w:rsidR="003C0154" w:rsidRPr="00503E25">
        <w:rPr>
          <w:color w:val="000000"/>
          <w:sz w:val="24"/>
          <w:szCs w:val="24"/>
        </w:rPr>
        <w:t>especialmente no que se refere à participação do contribuinte no processo de</w:t>
      </w:r>
      <w:r w:rsidR="003C0154" w:rsidRPr="00503E25">
        <w:rPr>
          <w:rStyle w:val="apple-converted-space"/>
          <w:color w:val="000000"/>
          <w:sz w:val="24"/>
          <w:szCs w:val="24"/>
        </w:rPr>
        <w:t> </w:t>
      </w:r>
      <w:r w:rsidR="003C0154" w:rsidRPr="00503E25">
        <w:rPr>
          <w:color w:val="000000"/>
          <w:sz w:val="24"/>
          <w:szCs w:val="24"/>
        </w:rPr>
        <w:t>acompanhamento da aplicação dos recursos públicos e de avaliação dos seus resultados.</w:t>
      </w:r>
      <w:r w:rsidR="003C0154" w:rsidRPr="00503E25">
        <w:rPr>
          <w:rStyle w:val="apple-converted-space"/>
          <w:color w:val="000000"/>
          <w:sz w:val="24"/>
          <w:szCs w:val="24"/>
        </w:rPr>
        <w:t> </w:t>
      </w:r>
    </w:p>
    <w:p w14:paraId="029ECEBA" w14:textId="77777777" w:rsidR="00511639" w:rsidRDefault="003C0154" w:rsidP="00511639">
      <w:pPr>
        <w:shd w:val="clear" w:color="auto" w:fill="FFFFFF"/>
        <w:ind w:firstLine="709"/>
        <w:jc w:val="both"/>
        <w:rPr>
          <w:color w:val="000000"/>
          <w:sz w:val="24"/>
          <w:szCs w:val="24"/>
        </w:rPr>
      </w:pPr>
      <w:r w:rsidRPr="00503E25">
        <w:rPr>
          <w:color w:val="000000"/>
          <w:sz w:val="24"/>
          <w:szCs w:val="24"/>
        </w:rPr>
        <w:t>Foi possível verificar, após a realização da presente pesquisa, que a LRF tem</w:t>
      </w:r>
      <w:r w:rsidRPr="00503E25">
        <w:rPr>
          <w:rStyle w:val="apple-converted-space"/>
          <w:color w:val="000000"/>
          <w:sz w:val="24"/>
          <w:szCs w:val="24"/>
        </w:rPr>
        <w:t> </w:t>
      </w:r>
      <w:r w:rsidRPr="00503E25">
        <w:rPr>
          <w:color w:val="000000"/>
          <w:sz w:val="24"/>
          <w:szCs w:val="24"/>
        </w:rPr>
        <w:t>aplicabilidade e eficácia no combate à corrupção e, se corretamente aplicada, apresenta-se</w:t>
      </w:r>
      <w:r w:rsidRPr="00503E25">
        <w:rPr>
          <w:rStyle w:val="apple-converted-space"/>
          <w:color w:val="000000"/>
          <w:sz w:val="24"/>
          <w:szCs w:val="24"/>
        </w:rPr>
        <w:t> </w:t>
      </w:r>
      <w:r w:rsidRPr="00503E25">
        <w:rPr>
          <w:color w:val="000000"/>
          <w:sz w:val="24"/>
          <w:szCs w:val="24"/>
        </w:rPr>
        <w:t>como medida eficaz no combate a corrupç</w:t>
      </w:r>
      <w:r w:rsidR="00613C25">
        <w:rPr>
          <w:color w:val="000000"/>
          <w:sz w:val="24"/>
          <w:szCs w:val="24"/>
        </w:rPr>
        <w:t>ão no Brasil.</w:t>
      </w:r>
    </w:p>
    <w:p w14:paraId="216D708B" w14:textId="77777777" w:rsidR="00511639" w:rsidRPr="00511639" w:rsidRDefault="000F6C66" w:rsidP="000F6C66">
      <w:pPr>
        <w:shd w:val="clear" w:color="auto" w:fill="FFFFFF"/>
        <w:ind w:firstLine="709"/>
        <w:jc w:val="both"/>
        <w:rPr>
          <w:sz w:val="24"/>
          <w:szCs w:val="24"/>
        </w:rPr>
      </w:pPr>
      <w:r w:rsidRPr="000F6C66">
        <w:rPr>
          <w:sz w:val="24"/>
          <w:szCs w:val="24"/>
        </w:rPr>
        <w:t>Como sugestões para novas pesquisas, segure-se correlacionar as questões éticas</w:t>
      </w:r>
      <w:r>
        <w:rPr>
          <w:sz w:val="24"/>
          <w:szCs w:val="24"/>
        </w:rPr>
        <w:t>, elementos de corrupção</w:t>
      </w:r>
      <w:r w:rsidRPr="000F6C66">
        <w:rPr>
          <w:sz w:val="24"/>
          <w:szCs w:val="24"/>
        </w:rPr>
        <w:t xml:space="preserve"> ou outras variáveis que não foram evidenciadas na pesquisa.</w:t>
      </w:r>
      <w:r w:rsidR="00511639" w:rsidRPr="00511639">
        <w:rPr>
          <w:sz w:val="24"/>
          <w:szCs w:val="24"/>
        </w:rPr>
        <w:t xml:space="preserve"> </w:t>
      </w:r>
    </w:p>
    <w:p w14:paraId="7E833619" w14:textId="77777777" w:rsidR="00511639" w:rsidRDefault="00511639" w:rsidP="00C40187">
      <w:pPr>
        <w:shd w:val="clear" w:color="auto" w:fill="FFFFFF"/>
        <w:ind w:firstLine="709"/>
        <w:jc w:val="both"/>
        <w:rPr>
          <w:color w:val="000000"/>
          <w:sz w:val="24"/>
          <w:szCs w:val="24"/>
        </w:rPr>
      </w:pPr>
    </w:p>
    <w:p w14:paraId="0ABF575E" w14:textId="77777777" w:rsidR="00C40187" w:rsidRDefault="00C40187" w:rsidP="00C40187">
      <w:pPr>
        <w:shd w:val="clear" w:color="auto" w:fill="FFFFFF"/>
        <w:jc w:val="both"/>
        <w:rPr>
          <w:b/>
          <w:color w:val="000000"/>
          <w:sz w:val="24"/>
          <w:szCs w:val="24"/>
        </w:rPr>
      </w:pPr>
    </w:p>
    <w:p w14:paraId="69877568" w14:textId="77777777" w:rsidR="003C0154" w:rsidRPr="00503E25" w:rsidRDefault="003C0154" w:rsidP="00C40187">
      <w:pPr>
        <w:shd w:val="clear" w:color="auto" w:fill="FFFFFF"/>
        <w:jc w:val="both"/>
        <w:rPr>
          <w:color w:val="000000"/>
          <w:sz w:val="24"/>
          <w:szCs w:val="24"/>
        </w:rPr>
      </w:pPr>
      <w:r w:rsidRPr="00503E25">
        <w:rPr>
          <w:b/>
          <w:color w:val="000000"/>
          <w:sz w:val="24"/>
          <w:szCs w:val="24"/>
        </w:rPr>
        <w:t>REFERÊNCIAS</w:t>
      </w:r>
    </w:p>
    <w:p w14:paraId="0CB002D5"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Angélico, João. </w:t>
      </w:r>
      <w:r w:rsidR="005F0CD0" w:rsidRPr="008F58B1">
        <w:rPr>
          <w:color w:val="000000"/>
          <w:sz w:val="24"/>
          <w:szCs w:val="24"/>
        </w:rPr>
        <w:t xml:space="preserve">(1992). </w:t>
      </w:r>
      <w:r w:rsidRPr="008F58B1">
        <w:rPr>
          <w:color w:val="000000"/>
          <w:sz w:val="24"/>
          <w:szCs w:val="24"/>
        </w:rPr>
        <w:t>Contabilidade Pública. 7ª</w:t>
      </w:r>
      <w:r w:rsidR="005F0CD0" w:rsidRPr="008F58B1">
        <w:rPr>
          <w:color w:val="000000"/>
          <w:sz w:val="24"/>
          <w:szCs w:val="24"/>
        </w:rPr>
        <w:t xml:space="preserve"> ed. são Paulo. Ed. Atlas. </w:t>
      </w:r>
    </w:p>
    <w:p w14:paraId="57695602" w14:textId="77777777" w:rsidR="00D04995" w:rsidRPr="008F58B1" w:rsidRDefault="00D04995" w:rsidP="00A20CC9">
      <w:pPr>
        <w:pStyle w:val="NormalWeb"/>
        <w:spacing w:before="0" w:beforeAutospacing="0" w:after="0" w:afterAutospacing="0"/>
        <w:jc w:val="both"/>
        <w:rPr>
          <w:color w:val="000000"/>
          <w:sz w:val="24"/>
          <w:szCs w:val="24"/>
        </w:rPr>
      </w:pPr>
    </w:p>
    <w:p w14:paraId="7F156024"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Araújo, A. H. dos Santos; Santos, J. E.; Gomes, F, G. </w:t>
      </w:r>
      <w:r w:rsidR="007D3BF3" w:rsidRPr="008F58B1">
        <w:rPr>
          <w:color w:val="000000"/>
          <w:sz w:val="24"/>
          <w:szCs w:val="24"/>
        </w:rPr>
        <w:t>(20</w:t>
      </w:r>
      <w:r w:rsidR="002C06ED" w:rsidRPr="008F58B1">
        <w:rPr>
          <w:color w:val="000000"/>
          <w:sz w:val="24"/>
          <w:szCs w:val="24"/>
        </w:rPr>
        <w:t>1</w:t>
      </w:r>
      <w:r w:rsidR="007D3BF3" w:rsidRPr="008F58B1">
        <w:rPr>
          <w:color w:val="000000"/>
          <w:sz w:val="24"/>
          <w:szCs w:val="24"/>
        </w:rPr>
        <w:t xml:space="preserve">5). </w:t>
      </w:r>
      <w:r w:rsidRPr="008F58B1">
        <w:rPr>
          <w:color w:val="000000"/>
          <w:sz w:val="24"/>
          <w:szCs w:val="24"/>
        </w:rPr>
        <w:t>Lei de Responsabilidade Fiscal: efeitos e consequências sobre os municípios Alagoanos no período 2000</w:t>
      </w:r>
      <w:r w:rsidR="009D1803" w:rsidRPr="008F58B1">
        <w:rPr>
          <w:color w:val="000000"/>
          <w:sz w:val="24"/>
          <w:szCs w:val="24"/>
        </w:rPr>
        <w:t>-10.</w:t>
      </w:r>
      <w:r w:rsidRPr="008F58B1">
        <w:rPr>
          <w:color w:val="000000"/>
          <w:sz w:val="24"/>
          <w:szCs w:val="24"/>
        </w:rPr>
        <w:t xml:space="preserve"> 2015. Rio de Janeiro. Revista Administração Pública. Maceió. UFA, maio – junho.</w:t>
      </w:r>
    </w:p>
    <w:p w14:paraId="721647FA" w14:textId="77777777" w:rsidR="00D04995" w:rsidRPr="008F58B1" w:rsidRDefault="00D04995" w:rsidP="00A20CC9">
      <w:pPr>
        <w:jc w:val="both"/>
        <w:rPr>
          <w:sz w:val="24"/>
          <w:szCs w:val="24"/>
        </w:rPr>
      </w:pPr>
    </w:p>
    <w:p w14:paraId="5BD4283F" w14:textId="77777777" w:rsidR="00C32B77" w:rsidRPr="008F58B1" w:rsidRDefault="00C32B77" w:rsidP="00E254B4">
      <w:pPr>
        <w:suppressAutoHyphens w:val="0"/>
        <w:jc w:val="both"/>
        <w:rPr>
          <w:sz w:val="24"/>
          <w:szCs w:val="24"/>
        </w:rPr>
      </w:pPr>
      <w:r w:rsidRPr="008F58B1">
        <w:rPr>
          <w:sz w:val="24"/>
          <w:szCs w:val="24"/>
        </w:rPr>
        <w:t xml:space="preserve">Albuquerque, C.; Medeiros, M.; Feijó, P. H. </w:t>
      </w:r>
      <w:r w:rsidR="00E254B4" w:rsidRPr="008F58B1">
        <w:rPr>
          <w:sz w:val="24"/>
          <w:szCs w:val="24"/>
        </w:rPr>
        <w:t>(2008).</w:t>
      </w:r>
      <w:r w:rsidRPr="008F58B1">
        <w:rPr>
          <w:sz w:val="24"/>
          <w:szCs w:val="24"/>
        </w:rPr>
        <w:t>Gestão de finanças públicas: fundamentos e práticas de planejamento, orçamento e administração financeira com responsabilidade fiscal. 2. ed. Brasília: Gestão Pública.</w:t>
      </w:r>
    </w:p>
    <w:p w14:paraId="7518DE69" w14:textId="77777777" w:rsidR="00E254B4" w:rsidRPr="008F58B1" w:rsidRDefault="00E254B4" w:rsidP="00C32B77">
      <w:pPr>
        <w:suppressAutoHyphens w:val="0"/>
        <w:rPr>
          <w:rFonts w:ascii="Arial" w:hAnsi="Arial" w:cs="Arial"/>
          <w:sz w:val="25"/>
          <w:szCs w:val="25"/>
        </w:rPr>
      </w:pPr>
    </w:p>
    <w:p w14:paraId="56196711" w14:textId="77777777" w:rsidR="003C0154" w:rsidRPr="008F58B1" w:rsidRDefault="003C0154" w:rsidP="00A20CC9">
      <w:pPr>
        <w:jc w:val="both"/>
        <w:rPr>
          <w:sz w:val="24"/>
          <w:szCs w:val="24"/>
        </w:rPr>
      </w:pPr>
      <w:r w:rsidRPr="008F58B1">
        <w:rPr>
          <w:sz w:val="24"/>
          <w:szCs w:val="24"/>
        </w:rPr>
        <w:t xml:space="preserve">Azevedo, N. K.; Ensino, S. R.; Reina, D. R. M. </w:t>
      </w:r>
      <w:r w:rsidR="00E254B4" w:rsidRPr="008F58B1">
        <w:rPr>
          <w:sz w:val="24"/>
          <w:szCs w:val="24"/>
        </w:rPr>
        <w:t>(2011).</w:t>
      </w:r>
      <w:r w:rsidRPr="008F58B1">
        <w:rPr>
          <w:sz w:val="24"/>
          <w:szCs w:val="24"/>
        </w:rPr>
        <w:t>Controle Interno e as Fundações de apoio à pesquisa universitária: uma análise do funcionamento do Controle Interno nas Fundações da Universidade Federal de Santa Catarina no ano de 2010.Enfoque: Reflexão Contábil, v. 29, n.3, p. 34-45</w:t>
      </w:r>
      <w:r w:rsidR="00E254B4" w:rsidRPr="008F58B1">
        <w:rPr>
          <w:sz w:val="24"/>
          <w:szCs w:val="24"/>
        </w:rPr>
        <w:t>.</w:t>
      </w:r>
    </w:p>
    <w:p w14:paraId="2793DA02" w14:textId="77777777" w:rsidR="00D04995" w:rsidRPr="008F58B1" w:rsidRDefault="00D04995" w:rsidP="00A20CC9">
      <w:pPr>
        <w:pStyle w:val="NormalWeb"/>
        <w:spacing w:before="0" w:beforeAutospacing="0" w:after="0" w:afterAutospacing="0"/>
        <w:jc w:val="both"/>
        <w:rPr>
          <w:color w:val="000000"/>
          <w:sz w:val="24"/>
          <w:szCs w:val="24"/>
        </w:rPr>
      </w:pPr>
    </w:p>
    <w:p w14:paraId="6E1F489A" w14:textId="77777777" w:rsidR="003646A5" w:rsidRPr="008F58B1" w:rsidRDefault="003646A5" w:rsidP="003646A5">
      <w:pPr>
        <w:jc w:val="both"/>
        <w:rPr>
          <w:sz w:val="24"/>
          <w:szCs w:val="24"/>
        </w:rPr>
      </w:pPr>
      <w:proofErr w:type="spellStart"/>
      <w:r w:rsidRPr="008F58B1">
        <w:rPr>
          <w:sz w:val="24"/>
          <w:szCs w:val="24"/>
        </w:rPr>
        <w:t>Bandiera</w:t>
      </w:r>
      <w:proofErr w:type="spellEnd"/>
      <w:r w:rsidRPr="008F58B1">
        <w:rPr>
          <w:sz w:val="24"/>
          <w:szCs w:val="24"/>
        </w:rPr>
        <w:t xml:space="preserve">, O., </w:t>
      </w:r>
      <w:proofErr w:type="spellStart"/>
      <w:r w:rsidRPr="008F58B1">
        <w:rPr>
          <w:sz w:val="24"/>
          <w:szCs w:val="24"/>
        </w:rPr>
        <w:t>Prat</w:t>
      </w:r>
      <w:proofErr w:type="spellEnd"/>
      <w:r w:rsidRPr="008F58B1">
        <w:rPr>
          <w:sz w:val="24"/>
          <w:szCs w:val="24"/>
        </w:rPr>
        <w:t xml:space="preserve">. A., </w:t>
      </w:r>
      <w:proofErr w:type="spellStart"/>
      <w:r w:rsidRPr="008F58B1">
        <w:rPr>
          <w:sz w:val="24"/>
          <w:szCs w:val="24"/>
        </w:rPr>
        <w:t>Valletti</w:t>
      </w:r>
      <w:proofErr w:type="spellEnd"/>
      <w:r w:rsidRPr="008F58B1">
        <w:rPr>
          <w:sz w:val="24"/>
          <w:szCs w:val="24"/>
        </w:rPr>
        <w:t xml:space="preserve">, T. (2009). Active </w:t>
      </w:r>
      <w:proofErr w:type="spellStart"/>
      <w:r w:rsidRPr="008F58B1">
        <w:rPr>
          <w:sz w:val="24"/>
          <w:szCs w:val="24"/>
        </w:rPr>
        <w:t>and</w:t>
      </w:r>
      <w:proofErr w:type="spellEnd"/>
      <w:r w:rsidRPr="008F58B1">
        <w:rPr>
          <w:sz w:val="24"/>
          <w:szCs w:val="24"/>
        </w:rPr>
        <w:t xml:space="preserve"> passive </w:t>
      </w:r>
      <w:proofErr w:type="spellStart"/>
      <w:r w:rsidRPr="008F58B1">
        <w:rPr>
          <w:sz w:val="24"/>
          <w:szCs w:val="24"/>
        </w:rPr>
        <w:t>waste</w:t>
      </w:r>
      <w:proofErr w:type="spellEnd"/>
      <w:r w:rsidRPr="008F58B1">
        <w:rPr>
          <w:sz w:val="24"/>
          <w:szCs w:val="24"/>
        </w:rPr>
        <w:t xml:space="preserve"> in </w:t>
      </w:r>
      <w:proofErr w:type="spellStart"/>
      <w:r w:rsidRPr="008F58B1">
        <w:rPr>
          <w:sz w:val="24"/>
          <w:szCs w:val="24"/>
        </w:rPr>
        <w:t>government</w:t>
      </w:r>
      <w:proofErr w:type="spellEnd"/>
      <w:r w:rsidRPr="008F58B1">
        <w:rPr>
          <w:sz w:val="24"/>
          <w:szCs w:val="24"/>
        </w:rPr>
        <w:t xml:space="preserve"> </w:t>
      </w:r>
      <w:proofErr w:type="spellStart"/>
      <w:r w:rsidRPr="008F58B1">
        <w:rPr>
          <w:sz w:val="24"/>
          <w:szCs w:val="24"/>
        </w:rPr>
        <w:t>spending</w:t>
      </w:r>
      <w:proofErr w:type="spellEnd"/>
      <w:r w:rsidRPr="008F58B1">
        <w:rPr>
          <w:sz w:val="24"/>
          <w:szCs w:val="24"/>
        </w:rPr>
        <w:t xml:space="preserve">: </w:t>
      </w:r>
      <w:proofErr w:type="spellStart"/>
      <w:r w:rsidRPr="008F58B1">
        <w:rPr>
          <w:sz w:val="24"/>
          <w:szCs w:val="24"/>
        </w:rPr>
        <w:t>evidence</w:t>
      </w:r>
      <w:proofErr w:type="spellEnd"/>
      <w:r w:rsidRPr="008F58B1">
        <w:rPr>
          <w:sz w:val="24"/>
          <w:szCs w:val="24"/>
        </w:rPr>
        <w:t xml:space="preserve"> </w:t>
      </w:r>
      <w:proofErr w:type="spellStart"/>
      <w:r w:rsidRPr="008F58B1">
        <w:rPr>
          <w:sz w:val="24"/>
          <w:szCs w:val="24"/>
        </w:rPr>
        <w:t>from</w:t>
      </w:r>
      <w:proofErr w:type="spellEnd"/>
      <w:r w:rsidRPr="008F58B1">
        <w:rPr>
          <w:sz w:val="24"/>
          <w:szCs w:val="24"/>
        </w:rPr>
        <w:t xml:space="preserve"> a </w:t>
      </w:r>
      <w:proofErr w:type="spellStart"/>
      <w:r w:rsidRPr="008F58B1">
        <w:rPr>
          <w:sz w:val="24"/>
          <w:szCs w:val="24"/>
        </w:rPr>
        <w:t>policy</w:t>
      </w:r>
      <w:proofErr w:type="spellEnd"/>
      <w:r w:rsidRPr="008F58B1">
        <w:rPr>
          <w:sz w:val="24"/>
          <w:szCs w:val="24"/>
        </w:rPr>
        <w:t xml:space="preserve"> </w:t>
      </w:r>
      <w:proofErr w:type="spellStart"/>
      <w:r w:rsidRPr="008F58B1">
        <w:rPr>
          <w:sz w:val="24"/>
          <w:szCs w:val="24"/>
        </w:rPr>
        <w:t>experiment</w:t>
      </w:r>
      <w:proofErr w:type="spellEnd"/>
      <w:r w:rsidRPr="008F58B1">
        <w:rPr>
          <w:sz w:val="24"/>
          <w:szCs w:val="24"/>
        </w:rPr>
        <w:t xml:space="preserve">. American </w:t>
      </w:r>
      <w:proofErr w:type="spellStart"/>
      <w:r w:rsidRPr="008F58B1">
        <w:rPr>
          <w:sz w:val="24"/>
          <w:szCs w:val="24"/>
        </w:rPr>
        <w:t>Economic</w:t>
      </w:r>
      <w:proofErr w:type="spellEnd"/>
      <w:r w:rsidRPr="008F58B1">
        <w:rPr>
          <w:sz w:val="24"/>
          <w:szCs w:val="24"/>
        </w:rPr>
        <w:t xml:space="preserve"> Review, v. 99, n.4, p. 1278-1308. </w:t>
      </w:r>
    </w:p>
    <w:p w14:paraId="41313FE5" w14:textId="77777777" w:rsidR="003646A5" w:rsidRPr="008F58B1" w:rsidRDefault="003646A5" w:rsidP="00A20CC9">
      <w:pPr>
        <w:pStyle w:val="NormalWeb"/>
        <w:spacing w:before="0" w:beforeAutospacing="0" w:after="0" w:afterAutospacing="0"/>
        <w:jc w:val="both"/>
        <w:rPr>
          <w:color w:val="000000"/>
          <w:sz w:val="24"/>
          <w:szCs w:val="24"/>
        </w:rPr>
      </w:pPr>
    </w:p>
    <w:p w14:paraId="196D0916"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lastRenderedPageBreak/>
        <w:t xml:space="preserve">Baleeiro, </w:t>
      </w:r>
      <w:proofErr w:type="spellStart"/>
      <w:r w:rsidRPr="008F58B1">
        <w:rPr>
          <w:color w:val="000000"/>
          <w:sz w:val="24"/>
          <w:szCs w:val="24"/>
        </w:rPr>
        <w:t>Aliomar</w:t>
      </w:r>
      <w:proofErr w:type="spellEnd"/>
      <w:r w:rsidRPr="008F58B1">
        <w:rPr>
          <w:color w:val="000000"/>
          <w:sz w:val="24"/>
          <w:szCs w:val="24"/>
        </w:rPr>
        <w:t xml:space="preserve">. </w:t>
      </w:r>
      <w:r w:rsidR="00F4374E" w:rsidRPr="008F58B1">
        <w:rPr>
          <w:color w:val="000000"/>
          <w:sz w:val="24"/>
          <w:szCs w:val="24"/>
        </w:rPr>
        <w:t xml:space="preserve">(2002). </w:t>
      </w:r>
      <w:r w:rsidRPr="008F58B1">
        <w:rPr>
          <w:color w:val="000000"/>
          <w:sz w:val="24"/>
          <w:szCs w:val="24"/>
        </w:rPr>
        <w:t>Uma Introdução à Ciência das Finanças. 16ed. rev. E atual. Por Djalma de Campo</w:t>
      </w:r>
      <w:r w:rsidR="00F4374E" w:rsidRPr="008F58B1">
        <w:rPr>
          <w:color w:val="000000"/>
          <w:sz w:val="24"/>
          <w:szCs w:val="24"/>
        </w:rPr>
        <w:t xml:space="preserve">s. Rio e Janeiro. Forense. </w:t>
      </w:r>
    </w:p>
    <w:p w14:paraId="0702631E" w14:textId="77777777" w:rsidR="00D04995" w:rsidRPr="008F58B1" w:rsidRDefault="00D04995" w:rsidP="00A20CC9">
      <w:pPr>
        <w:pStyle w:val="NormalWeb"/>
        <w:spacing w:before="0" w:beforeAutospacing="0" w:after="0" w:afterAutospacing="0"/>
        <w:jc w:val="both"/>
        <w:rPr>
          <w:color w:val="000000"/>
          <w:sz w:val="24"/>
          <w:szCs w:val="24"/>
        </w:rPr>
      </w:pPr>
    </w:p>
    <w:p w14:paraId="01A12C60"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Barros, Luiz Celso de. </w:t>
      </w:r>
      <w:r w:rsidR="00F4374E" w:rsidRPr="008F58B1">
        <w:rPr>
          <w:color w:val="000000"/>
          <w:sz w:val="24"/>
          <w:szCs w:val="24"/>
        </w:rPr>
        <w:t xml:space="preserve">(1991). </w:t>
      </w:r>
      <w:r w:rsidRPr="008F58B1">
        <w:rPr>
          <w:color w:val="000000"/>
          <w:sz w:val="24"/>
          <w:szCs w:val="24"/>
        </w:rPr>
        <w:t>Ciências das Finanças</w:t>
      </w:r>
      <w:r w:rsidR="00F4374E" w:rsidRPr="008F58B1">
        <w:rPr>
          <w:color w:val="000000"/>
          <w:sz w:val="24"/>
          <w:szCs w:val="24"/>
        </w:rPr>
        <w:t xml:space="preserve">. 4ª ed. São Paulo. </w:t>
      </w:r>
      <w:proofErr w:type="spellStart"/>
      <w:r w:rsidR="00F4374E" w:rsidRPr="008F58B1">
        <w:rPr>
          <w:color w:val="000000"/>
          <w:sz w:val="24"/>
          <w:szCs w:val="24"/>
        </w:rPr>
        <w:t>Edipro</w:t>
      </w:r>
      <w:proofErr w:type="spellEnd"/>
      <w:r w:rsidRPr="008F58B1">
        <w:rPr>
          <w:color w:val="000000"/>
          <w:sz w:val="24"/>
          <w:szCs w:val="24"/>
        </w:rPr>
        <w:t>.</w:t>
      </w:r>
    </w:p>
    <w:p w14:paraId="1F301460" w14:textId="77777777" w:rsidR="00A34765" w:rsidRPr="008F58B1" w:rsidRDefault="00A34765" w:rsidP="00A20CC9">
      <w:pPr>
        <w:pStyle w:val="NormalWeb"/>
        <w:spacing w:before="0" w:beforeAutospacing="0" w:after="0" w:afterAutospacing="0"/>
        <w:jc w:val="both"/>
        <w:rPr>
          <w:color w:val="000000"/>
          <w:sz w:val="24"/>
          <w:szCs w:val="24"/>
        </w:rPr>
      </w:pPr>
    </w:p>
    <w:p w14:paraId="128A74E1"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Bastos, Celso Ribeiro.</w:t>
      </w:r>
      <w:r w:rsidR="00F4374E" w:rsidRPr="008F58B1">
        <w:rPr>
          <w:color w:val="000000"/>
          <w:sz w:val="24"/>
          <w:szCs w:val="24"/>
        </w:rPr>
        <w:t xml:space="preserve"> (1991).</w:t>
      </w:r>
      <w:r w:rsidRPr="008F58B1">
        <w:rPr>
          <w:color w:val="000000"/>
          <w:sz w:val="24"/>
          <w:szCs w:val="24"/>
        </w:rPr>
        <w:t xml:space="preserve"> Curso de Direito Financeiro e de Direito Tributário. 4ª e</w:t>
      </w:r>
      <w:r w:rsidR="00F4374E" w:rsidRPr="008F58B1">
        <w:rPr>
          <w:color w:val="000000"/>
          <w:sz w:val="24"/>
          <w:szCs w:val="24"/>
        </w:rPr>
        <w:t xml:space="preserve">d. São Paulo. Ed. Saraiva. </w:t>
      </w:r>
    </w:p>
    <w:p w14:paraId="64B29E16" w14:textId="77777777" w:rsidR="00D04995" w:rsidRPr="008F58B1" w:rsidRDefault="00D04995" w:rsidP="00A20CC9">
      <w:pPr>
        <w:jc w:val="both"/>
        <w:rPr>
          <w:sz w:val="24"/>
          <w:szCs w:val="24"/>
        </w:rPr>
      </w:pPr>
    </w:p>
    <w:p w14:paraId="336798FB" w14:textId="77777777" w:rsidR="003C0154" w:rsidRPr="008F58B1" w:rsidRDefault="003C0154" w:rsidP="00A20CC9">
      <w:pPr>
        <w:jc w:val="both"/>
        <w:rPr>
          <w:sz w:val="24"/>
          <w:szCs w:val="24"/>
        </w:rPr>
      </w:pPr>
      <w:r w:rsidRPr="008F58B1">
        <w:rPr>
          <w:sz w:val="24"/>
          <w:szCs w:val="24"/>
        </w:rPr>
        <w:t>Instrução Normativa do Departamento do Tesouro Nacional nº. 16 de 20 de dezembro de 1991</w:t>
      </w:r>
      <w:r w:rsidR="00E254B4" w:rsidRPr="008F58B1">
        <w:rPr>
          <w:sz w:val="24"/>
          <w:szCs w:val="24"/>
        </w:rPr>
        <w:t xml:space="preserve"> (1991)</w:t>
      </w:r>
      <w:r w:rsidRPr="008F58B1">
        <w:rPr>
          <w:sz w:val="24"/>
          <w:szCs w:val="24"/>
        </w:rPr>
        <w:t>. Disponível em http://www.cgu.gov.br/sobre/legislacao/arquivos/instrucoes-normativas/in-01-06042001.pd</w:t>
      </w:r>
      <w:r w:rsidR="0014121A" w:rsidRPr="008F58B1">
        <w:rPr>
          <w:sz w:val="24"/>
          <w:szCs w:val="24"/>
        </w:rPr>
        <w:t>f.</w:t>
      </w:r>
    </w:p>
    <w:p w14:paraId="2864B565" w14:textId="77777777" w:rsidR="00D04995" w:rsidRPr="008F58B1" w:rsidRDefault="00D04995" w:rsidP="00A20CC9">
      <w:pPr>
        <w:jc w:val="both"/>
        <w:rPr>
          <w:sz w:val="24"/>
          <w:szCs w:val="24"/>
        </w:rPr>
      </w:pPr>
    </w:p>
    <w:p w14:paraId="3A8F9FDC" w14:textId="77777777" w:rsidR="003C0154" w:rsidRPr="008F58B1" w:rsidRDefault="003C0154" w:rsidP="00A20CC9">
      <w:pPr>
        <w:jc w:val="both"/>
        <w:rPr>
          <w:sz w:val="24"/>
          <w:szCs w:val="24"/>
        </w:rPr>
      </w:pPr>
      <w:r w:rsidRPr="008F58B1">
        <w:rPr>
          <w:sz w:val="24"/>
          <w:szCs w:val="24"/>
        </w:rPr>
        <w:t xml:space="preserve">Cavalcante, D. </w:t>
      </w:r>
      <w:proofErr w:type="spellStart"/>
      <w:r w:rsidRPr="008F58B1">
        <w:rPr>
          <w:sz w:val="24"/>
          <w:szCs w:val="24"/>
        </w:rPr>
        <w:t>S.;Peter</w:t>
      </w:r>
      <w:proofErr w:type="spellEnd"/>
      <w:r w:rsidRPr="008F58B1">
        <w:rPr>
          <w:sz w:val="24"/>
          <w:szCs w:val="24"/>
        </w:rPr>
        <w:t xml:space="preserve">, M. D. G. </w:t>
      </w:r>
      <w:proofErr w:type="spellStart"/>
      <w:r w:rsidRPr="008F58B1">
        <w:rPr>
          <w:sz w:val="24"/>
          <w:szCs w:val="24"/>
        </w:rPr>
        <w:t>A.;Machado</w:t>
      </w:r>
      <w:proofErr w:type="spellEnd"/>
      <w:r w:rsidRPr="008F58B1">
        <w:rPr>
          <w:sz w:val="24"/>
          <w:szCs w:val="24"/>
        </w:rPr>
        <w:t xml:space="preserve">, M. V. V. </w:t>
      </w:r>
      <w:r w:rsidR="0014121A" w:rsidRPr="008F58B1">
        <w:rPr>
          <w:sz w:val="24"/>
          <w:szCs w:val="24"/>
        </w:rPr>
        <w:t xml:space="preserve">(2013). </w:t>
      </w:r>
      <w:r w:rsidRPr="008F58B1">
        <w:rPr>
          <w:sz w:val="24"/>
          <w:szCs w:val="24"/>
        </w:rPr>
        <w:t xml:space="preserve">Organização dos órgãos de controle interno municipal no estado do </w:t>
      </w:r>
      <w:proofErr w:type="spellStart"/>
      <w:r w:rsidRPr="008F58B1">
        <w:rPr>
          <w:sz w:val="24"/>
          <w:szCs w:val="24"/>
        </w:rPr>
        <w:t>ceará</w:t>
      </w:r>
      <w:proofErr w:type="spellEnd"/>
      <w:r w:rsidRPr="008F58B1">
        <w:rPr>
          <w:sz w:val="24"/>
          <w:szCs w:val="24"/>
        </w:rPr>
        <w:t xml:space="preserve">: um estudo na região metropolitana de </w:t>
      </w:r>
      <w:proofErr w:type="spellStart"/>
      <w:r w:rsidRPr="008F58B1">
        <w:rPr>
          <w:sz w:val="24"/>
          <w:szCs w:val="24"/>
        </w:rPr>
        <w:t>fortaleza.ASAA-Advances</w:t>
      </w:r>
      <w:proofErr w:type="spellEnd"/>
      <w:r w:rsidRPr="008F58B1">
        <w:rPr>
          <w:sz w:val="24"/>
          <w:szCs w:val="24"/>
        </w:rPr>
        <w:t xml:space="preserve"> in </w:t>
      </w:r>
      <w:proofErr w:type="spellStart"/>
      <w:r w:rsidRPr="008F58B1">
        <w:rPr>
          <w:sz w:val="24"/>
          <w:szCs w:val="24"/>
        </w:rPr>
        <w:t>Scientificand</w:t>
      </w:r>
      <w:proofErr w:type="spellEnd"/>
      <w:r w:rsidRPr="008F58B1">
        <w:rPr>
          <w:sz w:val="24"/>
          <w:szCs w:val="24"/>
        </w:rPr>
        <w:t xml:space="preserve"> </w:t>
      </w:r>
      <w:proofErr w:type="spellStart"/>
      <w:r w:rsidRPr="008F58B1">
        <w:rPr>
          <w:sz w:val="24"/>
          <w:szCs w:val="24"/>
        </w:rPr>
        <w:t>Applied</w:t>
      </w:r>
      <w:proofErr w:type="spellEnd"/>
      <w:r w:rsidRPr="008F58B1">
        <w:rPr>
          <w:sz w:val="24"/>
          <w:szCs w:val="24"/>
        </w:rPr>
        <w:t xml:space="preserve"> </w:t>
      </w:r>
      <w:proofErr w:type="spellStart"/>
      <w:r w:rsidRPr="008F58B1">
        <w:rPr>
          <w:sz w:val="24"/>
          <w:szCs w:val="24"/>
        </w:rPr>
        <w:t>Accou</w:t>
      </w:r>
      <w:r w:rsidR="0014121A" w:rsidRPr="008F58B1">
        <w:rPr>
          <w:sz w:val="24"/>
          <w:szCs w:val="24"/>
        </w:rPr>
        <w:t>nting</w:t>
      </w:r>
      <w:proofErr w:type="spellEnd"/>
      <w:r w:rsidR="0014121A" w:rsidRPr="008F58B1">
        <w:rPr>
          <w:sz w:val="24"/>
          <w:szCs w:val="24"/>
        </w:rPr>
        <w:t xml:space="preserve">, v.4, n.1, p. 24-43. </w:t>
      </w:r>
    </w:p>
    <w:p w14:paraId="32F48F4B" w14:textId="77777777" w:rsidR="00D04995" w:rsidRPr="008F58B1" w:rsidRDefault="00D04995" w:rsidP="00A20CC9">
      <w:pPr>
        <w:pStyle w:val="NormalWeb"/>
        <w:spacing w:before="0" w:beforeAutospacing="0" w:after="0" w:afterAutospacing="0"/>
        <w:jc w:val="both"/>
        <w:rPr>
          <w:color w:val="000000"/>
          <w:sz w:val="24"/>
          <w:szCs w:val="24"/>
        </w:rPr>
      </w:pPr>
    </w:p>
    <w:p w14:paraId="6B29F7F3"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Citadini, Antônio, Instrumento do Setor Público do Estado de São Paulo. </w:t>
      </w:r>
      <w:r w:rsidR="0014121A" w:rsidRPr="008F58B1">
        <w:rPr>
          <w:color w:val="000000"/>
          <w:sz w:val="24"/>
          <w:szCs w:val="24"/>
        </w:rPr>
        <w:t xml:space="preserve">(1998). </w:t>
      </w:r>
      <w:r w:rsidRPr="008F58B1">
        <w:rPr>
          <w:color w:val="000000"/>
          <w:sz w:val="24"/>
          <w:szCs w:val="24"/>
        </w:rPr>
        <w:t>O Controle Interno no contexto da modernização do Estado. Secretaria de Fazenda/São Paulo, 1998.</w:t>
      </w:r>
    </w:p>
    <w:p w14:paraId="441A1EF6" w14:textId="77777777" w:rsidR="00BB64A3" w:rsidRPr="008F58B1" w:rsidRDefault="00BB64A3" w:rsidP="00A20CC9">
      <w:pPr>
        <w:pStyle w:val="NormalWeb"/>
        <w:spacing w:before="0" w:beforeAutospacing="0" w:after="0" w:afterAutospacing="0"/>
        <w:jc w:val="both"/>
        <w:rPr>
          <w:color w:val="000000"/>
          <w:sz w:val="24"/>
          <w:szCs w:val="24"/>
        </w:rPr>
      </w:pPr>
    </w:p>
    <w:p w14:paraId="39229C9C"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Correia Sobrinho, </w:t>
      </w:r>
      <w:proofErr w:type="spellStart"/>
      <w:r w:rsidRPr="008F58B1">
        <w:rPr>
          <w:color w:val="000000"/>
          <w:sz w:val="24"/>
          <w:szCs w:val="24"/>
        </w:rPr>
        <w:t>Adelgício</w:t>
      </w:r>
      <w:proofErr w:type="spellEnd"/>
      <w:r w:rsidRPr="008F58B1">
        <w:rPr>
          <w:color w:val="000000"/>
          <w:sz w:val="24"/>
          <w:szCs w:val="24"/>
        </w:rPr>
        <w:t xml:space="preserve"> de Barros; Araújo, </w:t>
      </w:r>
      <w:proofErr w:type="spellStart"/>
      <w:r w:rsidRPr="008F58B1">
        <w:rPr>
          <w:color w:val="000000"/>
          <w:sz w:val="24"/>
          <w:szCs w:val="24"/>
        </w:rPr>
        <w:t>Aldem</w:t>
      </w:r>
      <w:proofErr w:type="spellEnd"/>
      <w:r w:rsidRPr="008F58B1">
        <w:rPr>
          <w:color w:val="000000"/>
          <w:sz w:val="24"/>
          <w:szCs w:val="24"/>
        </w:rPr>
        <w:t xml:space="preserve"> Johnston Barbosa. </w:t>
      </w:r>
      <w:r w:rsidR="009430AD" w:rsidRPr="008F58B1">
        <w:rPr>
          <w:color w:val="000000"/>
          <w:sz w:val="24"/>
          <w:szCs w:val="24"/>
        </w:rPr>
        <w:t xml:space="preserve">(2002). </w:t>
      </w:r>
      <w:r w:rsidRPr="008F58B1">
        <w:rPr>
          <w:color w:val="000000"/>
          <w:sz w:val="24"/>
          <w:szCs w:val="24"/>
        </w:rPr>
        <w:t xml:space="preserve">A Lei de Responsabilidade Fiscal em linhas gerais. Jus </w:t>
      </w:r>
      <w:proofErr w:type="spellStart"/>
      <w:r w:rsidRPr="008F58B1">
        <w:rPr>
          <w:color w:val="000000"/>
          <w:sz w:val="24"/>
          <w:szCs w:val="24"/>
        </w:rPr>
        <w:t>Navigandi</w:t>
      </w:r>
      <w:proofErr w:type="spellEnd"/>
      <w:r w:rsidRPr="008F58B1">
        <w:rPr>
          <w:color w:val="000000"/>
          <w:sz w:val="24"/>
          <w:szCs w:val="24"/>
        </w:rPr>
        <w:t>, Teresina, ano 6,</w:t>
      </w:r>
      <w:r w:rsidR="009430AD" w:rsidRPr="008F58B1">
        <w:rPr>
          <w:color w:val="000000"/>
          <w:sz w:val="24"/>
          <w:szCs w:val="24"/>
        </w:rPr>
        <w:t xml:space="preserve"> n. 53, jan. 2002, de </w:t>
      </w:r>
      <w:hyperlink r:id="rId9" w:history="1">
        <w:r w:rsidRPr="008F58B1">
          <w:rPr>
            <w:rStyle w:val="Hyperlink"/>
            <w:color w:val="000000"/>
            <w:sz w:val="24"/>
            <w:szCs w:val="24"/>
            <w:u w:val="none"/>
          </w:rPr>
          <w:t>http://jus2.uol.com.br/doutrina/texto.asp?id=2522</w:t>
        </w:r>
      </w:hyperlink>
      <w:r w:rsidR="009430AD" w:rsidRPr="008F58B1">
        <w:rPr>
          <w:color w:val="000000"/>
          <w:sz w:val="24"/>
          <w:szCs w:val="24"/>
        </w:rPr>
        <w:t>.</w:t>
      </w:r>
    </w:p>
    <w:p w14:paraId="7FDECCF5" w14:textId="77777777" w:rsidR="00BB64A3" w:rsidRPr="008F58B1" w:rsidRDefault="00BB64A3" w:rsidP="00A20CC9">
      <w:pPr>
        <w:pStyle w:val="NormalWeb"/>
        <w:spacing w:before="0" w:beforeAutospacing="0" w:after="0" w:afterAutospacing="0"/>
        <w:jc w:val="both"/>
        <w:rPr>
          <w:color w:val="000000"/>
          <w:sz w:val="24"/>
          <w:szCs w:val="24"/>
        </w:rPr>
      </w:pPr>
    </w:p>
    <w:p w14:paraId="2169CD5D"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Correia, Fernando Augusto Monteiro.</w:t>
      </w:r>
      <w:r w:rsidR="00C47D77" w:rsidRPr="008F58B1">
        <w:rPr>
          <w:color w:val="000000"/>
          <w:sz w:val="24"/>
          <w:szCs w:val="24"/>
        </w:rPr>
        <w:t xml:space="preserve"> (2002).</w:t>
      </w:r>
      <w:r w:rsidRPr="008F58B1">
        <w:rPr>
          <w:color w:val="000000"/>
          <w:sz w:val="24"/>
          <w:szCs w:val="24"/>
        </w:rPr>
        <w:t xml:space="preserve"> Medidas de Desempenho da Gestão e Pública- Economia, Eficácia e eficiência. Jornal do Técnico de Contas </w:t>
      </w:r>
      <w:r w:rsidR="00C47D77" w:rsidRPr="008F58B1">
        <w:rPr>
          <w:color w:val="000000"/>
          <w:sz w:val="24"/>
          <w:szCs w:val="24"/>
        </w:rPr>
        <w:t>da Empresa. nº 445 Lisboa.</w:t>
      </w:r>
    </w:p>
    <w:p w14:paraId="72F83416" w14:textId="77777777" w:rsidR="00BB64A3" w:rsidRPr="008F58B1" w:rsidRDefault="00BB64A3" w:rsidP="00A20CC9">
      <w:pPr>
        <w:pStyle w:val="NormalWeb"/>
        <w:spacing w:before="0" w:beforeAutospacing="0" w:after="0" w:afterAutospacing="0"/>
        <w:jc w:val="both"/>
        <w:rPr>
          <w:color w:val="000000"/>
          <w:sz w:val="24"/>
          <w:szCs w:val="24"/>
        </w:rPr>
      </w:pPr>
    </w:p>
    <w:p w14:paraId="36F31EE3" w14:textId="77777777" w:rsidR="003C0154" w:rsidRPr="008F58B1" w:rsidRDefault="003C0154" w:rsidP="00A20CC9">
      <w:pPr>
        <w:pStyle w:val="NormalWeb"/>
        <w:spacing w:before="0" w:beforeAutospacing="0" w:after="0" w:afterAutospacing="0"/>
        <w:jc w:val="both"/>
        <w:rPr>
          <w:sz w:val="24"/>
          <w:szCs w:val="24"/>
        </w:rPr>
      </w:pPr>
      <w:r w:rsidRPr="008F58B1">
        <w:rPr>
          <w:color w:val="000000"/>
          <w:sz w:val="24"/>
          <w:szCs w:val="24"/>
        </w:rPr>
        <w:t xml:space="preserve">Coso, </w:t>
      </w:r>
      <w:proofErr w:type="spellStart"/>
      <w:r w:rsidRPr="008F58B1">
        <w:rPr>
          <w:color w:val="000000"/>
          <w:sz w:val="24"/>
          <w:szCs w:val="24"/>
        </w:rPr>
        <w:t>Committee</w:t>
      </w:r>
      <w:proofErr w:type="spellEnd"/>
      <w:r w:rsidRPr="008F58B1">
        <w:rPr>
          <w:color w:val="000000"/>
          <w:sz w:val="24"/>
          <w:szCs w:val="24"/>
        </w:rPr>
        <w:t xml:space="preserve"> </w:t>
      </w:r>
      <w:proofErr w:type="spellStart"/>
      <w:r w:rsidRPr="008F58B1">
        <w:rPr>
          <w:color w:val="000000"/>
          <w:sz w:val="24"/>
          <w:szCs w:val="24"/>
        </w:rPr>
        <w:t>of</w:t>
      </w:r>
      <w:proofErr w:type="spellEnd"/>
      <w:r w:rsidRPr="008F58B1">
        <w:rPr>
          <w:color w:val="000000"/>
          <w:sz w:val="24"/>
          <w:szCs w:val="24"/>
        </w:rPr>
        <w:t xml:space="preserve"> </w:t>
      </w:r>
      <w:proofErr w:type="spellStart"/>
      <w:r w:rsidRPr="008F58B1">
        <w:rPr>
          <w:color w:val="000000"/>
          <w:sz w:val="24"/>
          <w:szCs w:val="24"/>
        </w:rPr>
        <w:t>Sponsoring</w:t>
      </w:r>
      <w:proofErr w:type="spellEnd"/>
      <w:r w:rsidRPr="008F58B1">
        <w:rPr>
          <w:color w:val="000000"/>
          <w:sz w:val="24"/>
          <w:szCs w:val="24"/>
        </w:rPr>
        <w:t xml:space="preserve"> </w:t>
      </w:r>
      <w:proofErr w:type="spellStart"/>
      <w:r w:rsidRPr="008F58B1">
        <w:rPr>
          <w:color w:val="000000"/>
          <w:sz w:val="24"/>
          <w:szCs w:val="24"/>
        </w:rPr>
        <w:t>Organizations</w:t>
      </w:r>
      <w:proofErr w:type="spellEnd"/>
      <w:r w:rsidRPr="008F58B1">
        <w:rPr>
          <w:color w:val="000000"/>
          <w:sz w:val="24"/>
          <w:szCs w:val="24"/>
        </w:rPr>
        <w:t xml:space="preserve"> </w:t>
      </w:r>
      <w:proofErr w:type="spellStart"/>
      <w:r w:rsidRPr="008F58B1">
        <w:rPr>
          <w:color w:val="000000"/>
          <w:sz w:val="24"/>
          <w:szCs w:val="24"/>
        </w:rPr>
        <w:t>of</w:t>
      </w:r>
      <w:proofErr w:type="spellEnd"/>
      <w:r w:rsidRPr="008F58B1">
        <w:rPr>
          <w:color w:val="000000"/>
          <w:sz w:val="24"/>
          <w:szCs w:val="24"/>
        </w:rPr>
        <w:t xml:space="preserve"> </w:t>
      </w:r>
      <w:proofErr w:type="spellStart"/>
      <w:r w:rsidRPr="008F58B1">
        <w:rPr>
          <w:color w:val="000000"/>
          <w:sz w:val="24"/>
          <w:szCs w:val="24"/>
        </w:rPr>
        <w:t>the</w:t>
      </w:r>
      <w:proofErr w:type="spellEnd"/>
      <w:r w:rsidRPr="008F58B1">
        <w:rPr>
          <w:color w:val="000000"/>
          <w:sz w:val="24"/>
          <w:szCs w:val="24"/>
        </w:rPr>
        <w:t xml:space="preserve"> </w:t>
      </w:r>
      <w:proofErr w:type="spellStart"/>
      <w:r w:rsidRPr="008F58B1">
        <w:rPr>
          <w:color w:val="000000"/>
          <w:sz w:val="24"/>
          <w:szCs w:val="24"/>
        </w:rPr>
        <w:t>Treadway</w:t>
      </w:r>
      <w:proofErr w:type="spellEnd"/>
      <w:r w:rsidRPr="008F58B1">
        <w:rPr>
          <w:color w:val="000000"/>
          <w:sz w:val="24"/>
          <w:szCs w:val="24"/>
        </w:rPr>
        <w:t xml:space="preserve"> </w:t>
      </w:r>
      <w:proofErr w:type="spellStart"/>
      <w:r w:rsidRPr="008F58B1">
        <w:rPr>
          <w:color w:val="000000"/>
          <w:sz w:val="24"/>
          <w:szCs w:val="24"/>
        </w:rPr>
        <w:t>Commission</w:t>
      </w:r>
      <w:proofErr w:type="spellEnd"/>
      <w:r w:rsidRPr="008F58B1">
        <w:rPr>
          <w:color w:val="000000"/>
          <w:sz w:val="24"/>
          <w:szCs w:val="24"/>
        </w:rPr>
        <w:t>, Controle Interno, Estrutura Integrada, Sumário Executivo.</w:t>
      </w:r>
      <w:r w:rsidR="00207706" w:rsidRPr="008F58B1">
        <w:rPr>
          <w:color w:val="000000"/>
          <w:sz w:val="24"/>
          <w:szCs w:val="24"/>
        </w:rPr>
        <w:t xml:space="preserve"> </w:t>
      </w:r>
      <w:r w:rsidRPr="008F58B1">
        <w:rPr>
          <w:color w:val="000000"/>
          <w:sz w:val="24"/>
          <w:szCs w:val="24"/>
        </w:rPr>
        <w:t xml:space="preserve">Disponível em </w:t>
      </w:r>
      <w:hyperlink r:id="rId10" w:history="1">
        <w:r w:rsidR="004B62FA" w:rsidRPr="008F58B1">
          <w:rPr>
            <w:rStyle w:val="Hyperlink"/>
            <w:color w:val="auto"/>
            <w:sz w:val="24"/>
            <w:szCs w:val="24"/>
            <w:u w:val="none"/>
          </w:rPr>
          <w:t>http://www.pwc.com.br/pt_BR/br/auditoria-interna/assets/coso-13.pdf</w:t>
        </w:r>
      </w:hyperlink>
      <w:r w:rsidR="004B62FA" w:rsidRPr="008F58B1">
        <w:rPr>
          <w:sz w:val="24"/>
          <w:szCs w:val="24"/>
        </w:rPr>
        <w:t>.</w:t>
      </w:r>
    </w:p>
    <w:p w14:paraId="27F4BDB6" w14:textId="77777777" w:rsidR="004B62FA" w:rsidRPr="008F58B1" w:rsidRDefault="004B62FA" w:rsidP="00A20CC9">
      <w:pPr>
        <w:pStyle w:val="NormalWeb"/>
        <w:spacing w:before="0" w:beforeAutospacing="0" w:after="0" w:afterAutospacing="0"/>
        <w:jc w:val="both"/>
        <w:rPr>
          <w:color w:val="000000"/>
          <w:sz w:val="24"/>
          <w:szCs w:val="24"/>
        </w:rPr>
      </w:pPr>
    </w:p>
    <w:p w14:paraId="731EC163" w14:textId="77777777" w:rsidR="003C0154" w:rsidRPr="008F58B1" w:rsidRDefault="003C0154" w:rsidP="00A20CC9">
      <w:pPr>
        <w:pStyle w:val="NormalWeb"/>
        <w:spacing w:before="0" w:beforeAutospacing="0" w:after="0" w:afterAutospacing="0"/>
        <w:jc w:val="both"/>
        <w:rPr>
          <w:sz w:val="24"/>
          <w:szCs w:val="24"/>
        </w:rPr>
      </w:pPr>
      <w:r w:rsidRPr="008F58B1">
        <w:rPr>
          <w:sz w:val="24"/>
          <w:szCs w:val="24"/>
        </w:rPr>
        <w:t xml:space="preserve">Davis, M. D.; </w:t>
      </w:r>
      <w:proofErr w:type="spellStart"/>
      <w:r w:rsidRPr="008F58B1">
        <w:rPr>
          <w:sz w:val="24"/>
          <w:szCs w:val="24"/>
        </w:rPr>
        <w:t>Blaschek</w:t>
      </w:r>
      <w:proofErr w:type="spellEnd"/>
      <w:r w:rsidRPr="008F58B1">
        <w:rPr>
          <w:sz w:val="24"/>
          <w:szCs w:val="24"/>
        </w:rPr>
        <w:t>, J. R. D. S</w:t>
      </w:r>
      <w:r w:rsidR="00207706" w:rsidRPr="008F58B1">
        <w:rPr>
          <w:sz w:val="24"/>
          <w:szCs w:val="24"/>
        </w:rPr>
        <w:t xml:space="preserve"> (2006)</w:t>
      </w:r>
      <w:r w:rsidRPr="008F58B1">
        <w:rPr>
          <w:sz w:val="24"/>
          <w:szCs w:val="24"/>
        </w:rPr>
        <w:t>.Deficiências dos sistemas de controle interno governamentais atuais em função da evolução da economia.</w:t>
      </w:r>
      <w:r w:rsidR="00404B5B" w:rsidRPr="008F58B1">
        <w:rPr>
          <w:sz w:val="24"/>
          <w:szCs w:val="24"/>
        </w:rPr>
        <w:t xml:space="preserve"> </w:t>
      </w:r>
      <w:r w:rsidRPr="008F58B1">
        <w:rPr>
          <w:sz w:val="24"/>
          <w:szCs w:val="24"/>
        </w:rPr>
        <w:t>In:</w:t>
      </w:r>
      <w:r w:rsidR="00404B5B" w:rsidRPr="008F58B1">
        <w:rPr>
          <w:sz w:val="24"/>
          <w:szCs w:val="24"/>
        </w:rPr>
        <w:t xml:space="preserve"> </w:t>
      </w:r>
      <w:r w:rsidRPr="008F58B1">
        <w:rPr>
          <w:sz w:val="24"/>
          <w:szCs w:val="24"/>
        </w:rPr>
        <w:t>CONGRESSO USP DE CONTROLADORIA E CONTABILIDADE, v. 6.</w:t>
      </w:r>
    </w:p>
    <w:p w14:paraId="7DEDDDBC" w14:textId="77777777" w:rsidR="00BB64A3" w:rsidRPr="008F58B1" w:rsidRDefault="00BB64A3" w:rsidP="00A20CC9">
      <w:pPr>
        <w:pStyle w:val="NormalWeb"/>
        <w:spacing w:before="0" w:beforeAutospacing="0" w:after="0" w:afterAutospacing="0"/>
        <w:jc w:val="both"/>
        <w:rPr>
          <w:color w:val="000000"/>
          <w:sz w:val="24"/>
          <w:szCs w:val="24"/>
        </w:rPr>
      </w:pPr>
    </w:p>
    <w:p w14:paraId="29606F5B" w14:textId="77777777" w:rsidR="008F58B1" w:rsidRPr="008F58B1" w:rsidRDefault="008F58B1" w:rsidP="008F58B1">
      <w:pPr>
        <w:jc w:val="both"/>
        <w:rPr>
          <w:sz w:val="24"/>
          <w:szCs w:val="24"/>
        </w:rPr>
      </w:pPr>
      <w:r w:rsidRPr="008F58B1">
        <w:rPr>
          <w:sz w:val="24"/>
          <w:szCs w:val="24"/>
        </w:rPr>
        <w:t>D</w:t>
      </w:r>
      <w:r w:rsidRPr="0095131D">
        <w:rPr>
          <w:sz w:val="24"/>
          <w:szCs w:val="24"/>
        </w:rPr>
        <w:t xml:space="preserve">ias, L. N. S., Matias-Pereira, J., Farias, M. R. S., Pamplona, V. M. S. (2013). Fatores associados ao desperdício de recursos da saúde repassados pela união aos municípios auditados pela Controladoria Geral da União. São Paulo: Revista Contabilidade &amp; </w:t>
      </w:r>
      <w:proofErr w:type="spellStart"/>
      <w:r w:rsidRPr="0095131D">
        <w:rPr>
          <w:sz w:val="24"/>
          <w:szCs w:val="24"/>
        </w:rPr>
        <w:t>Finanças,USP</w:t>
      </w:r>
      <w:proofErr w:type="spellEnd"/>
      <w:r w:rsidRPr="0095131D">
        <w:rPr>
          <w:sz w:val="24"/>
          <w:szCs w:val="24"/>
        </w:rPr>
        <w:t>, v. 24, n. 63, p. 206-218</w:t>
      </w:r>
      <w:r w:rsidRPr="008F58B1">
        <w:rPr>
          <w:sz w:val="24"/>
          <w:szCs w:val="24"/>
        </w:rPr>
        <w:t>.</w:t>
      </w:r>
    </w:p>
    <w:p w14:paraId="739CCBD9" w14:textId="77777777" w:rsidR="008F58B1" w:rsidRPr="008F58B1" w:rsidRDefault="008F58B1" w:rsidP="00A20CC9">
      <w:pPr>
        <w:pStyle w:val="NormalWeb"/>
        <w:spacing w:before="0" w:beforeAutospacing="0" w:after="0" w:afterAutospacing="0"/>
        <w:jc w:val="both"/>
        <w:rPr>
          <w:color w:val="000000"/>
          <w:sz w:val="24"/>
          <w:szCs w:val="24"/>
        </w:rPr>
      </w:pPr>
    </w:p>
    <w:p w14:paraId="61454335"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Di Pietro, Maria </w:t>
      </w:r>
      <w:proofErr w:type="spellStart"/>
      <w:r w:rsidRPr="008F58B1">
        <w:rPr>
          <w:color w:val="000000"/>
          <w:sz w:val="24"/>
          <w:szCs w:val="24"/>
        </w:rPr>
        <w:t>Siylvia</w:t>
      </w:r>
      <w:proofErr w:type="spellEnd"/>
      <w:r w:rsidRPr="008F58B1">
        <w:rPr>
          <w:color w:val="000000"/>
          <w:sz w:val="24"/>
          <w:szCs w:val="24"/>
        </w:rPr>
        <w:t xml:space="preserve"> Zanella, </w:t>
      </w:r>
      <w:r w:rsidR="00DC7F25" w:rsidRPr="008F58B1">
        <w:rPr>
          <w:color w:val="000000"/>
          <w:sz w:val="24"/>
          <w:szCs w:val="24"/>
        </w:rPr>
        <w:t>(2005). Direito administrativo</w:t>
      </w:r>
      <w:r w:rsidRPr="008F58B1">
        <w:rPr>
          <w:color w:val="000000"/>
          <w:sz w:val="24"/>
          <w:szCs w:val="24"/>
        </w:rPr>
        <w:t>. 18ª.</w:t>
      </w:r>
      <w:r w:rsidR="00DC7F25" w:rsidRPr="008F58B1">
        <w:rPr>
          <w:color w:val="000000"/>
          <w:sz w:val="24"/>
          <w:szCs w:val="24"/>
        </w:rPr>
        <w:t xml:space="preserve"> Ed. São Paulo. Ed. Atlas.</w:t>
      </w:r>
    </w:p>
    <w:p w14:paraId="3930405D" w14:textId="77777777" w:rsidR="00F2255A" w:rsidRPr="008F58B1" w:rsidRDefault="00F2255A" w:rsidP="00A20CC9">
      <w:pPr>
        <w:pStyle w:val="NormalWeb"/>
        <w:spacing w:before="0" w:beforeAutospacing="0" w:after="0" w:afterAutospacing="0"/>
        <w:jc w:val="both"/>
        <w:rPr>
          <w:color w:val="000000"/>
          <w:sz w:val="24"/>
          <w:szCs w:val="24"/>
        </w:rPr>
      </w:pPr>
    </w:p>
    <w:p w14:paraId="0B221026"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Figueiredo, Carlos Maurício</w:t>
      </w:r>
      <w:r w:rsidR="002E5387">
        <w:rPr>
          <w:color w:val="000000"/>
          <w:sz w:val="24"/>
          <w:szCs w:val="24"/>
        </w:rPr>
        <w:t>;</w:t>
      </w:r>
      <w:r w:rsidRPr="008F58B1">
        <w:rPr>
          <w:color w:val="000000"/>
          <w:sz w:val="24"/>
          <w:szCs w:val="24"/>
        </w:rPr>
        <w:t xml:space="preserve"> Nobrega, Carlos. </w:t>
      </w:r>
      <w:r w:rsidR="006A35A1" w:rsidRPr="008F58B1">
        <w:rPr>
          <w:color w:val="000000"/>
          <w:sz w:val="24"/>
          <w:szCs w:val="24"/>
        </w:rPr>
        <w:t xml:space="preserve">(2001). </w:t>
      </w:r>
      <w:r w:rsidRPr="008F58B1">
        <w:rPr>
          <w:color w:val="000000"/>
          <w:sz w:val="24"/>
          <w:szCs w:val="24"/>
        </w:rPr>
        <w:t>Lei de Responsabilidade Fiscal. 3º</w:t>
      </w:r>
      <w:r w:rsidR="006A35A1" w:rsidRPr="008F58B1">
        <w:rPr>
          <w:color w:val="000000"/>
          <w:sz w:val="24"/>
          <w:szCs w:val="24"/>
        </w:rPr>
        <w:t xml:space="preserve">. Ed. Pernambuco: </w:t>
      </w:r>
      <w:proofErr w:type="spellStart"/>
      <w:r w:rsidR="006A35A1" w:rsidRPr="008F58B1">
        <w:rPr>
          <w:color w:val="000000"/>
          <w:sz w:val="24"/>
          <w:szCs w:val="24"/>
        </w:rPr>
        <w:t>Impetus</w:t>
      </w:r>
      <w:proofErr w:type="spellEnd"/>
      <w:r w:rsidR="006A35A1" w:rsidRPr="008F58B1">
        <w:rPr>
          <w:color w:val="000000"/>
          <w:sz w:val="24"/>
          <w:szCs w:val="24"/>
        </w:rPr>
        <w:t>.</w:t>
      </w:r>
    </w:p>
    <w:p w14:paraId="34D2258C" w14:textId="77777777" w:rsidR="00BB64A3" w:rsidRPr="008F58B1" w:rsidRDefault="00BB64A3" w:rsidP="00A20CC9">
      <w:pPr>
        <w:pStyle w:val="NormalWeb"/>
        <w:spacing w:before="0" w:beforeAutospacing="0" w:after="0" w:afterAutospacing="0"/>
        <w:jc w:val="both"/>
        <w:rPr>
          <w:color w:val="000000"/>
          <w:sz w:val="24"/>
          <w:szCs w:val="24"/>
        </w:rPr>
      </w:pPr>
    </w:p>
    <w:p w14:paraId="7CF737FC" w14:textId="77777777" w:rsidR="003C0154" w:rsidRPr="008F58B1" w:rsidRDefault="003C0154" w:rsidP="00A20CC9">
      <w:pPr>
        <w:pStyle w:val="NormalWeb"/>
        <w:spacing w:before="0" w:beforeAutospacing="0" w:after="0" w:afterAutospacing="0"/>
        <w:jc w:val="both"/>
        <w:rPr>
          <w:color w:val="000000"/>
          <w:sz w:val="24"/>
          <w:szCs w:val="24"/>
        </w:rPr>
      </w:pPr>
      <w:proofErr w:type="spellStart"/>
      <w:r w:rsidRPr="008F58B1">
        <w:rPr>
          <w:color w:val="000000"/>
          <w:sz w:val="24"/>
          <w:szCs w:val="24"/>
        </w:rPr>
        <w:lastRenderedPageBreak/>
        <w:t>Gargia</w:t>
      </w:r>
      <w:proofErr w:type="spellEnd"/>
      <w:r w:rsidRPr="008F58B1">
        <w:rPr>
          <w:color w:val="000000"/>
          <w:sz w:val="24"/>
          <w:szCs w:val="24"/>
        </w:rPr>
        <w:t xml:space="preserve">, Emerson; </w:t>
      </w:r>
      <w:r w:rsidR="002E5387">
        <w:rPr>
          <w:color w:val="000000"/>
          <w:sz w:val="24"/>
          <w:szCs w:val="24"/>
        </w:rPr>
        <w:t>Alves</w:t>
      </w:r>
      <w:r w:rsidRPr="008F58B1">
        <w:rPr>
          <w:color w:val="000000"/>
          <w:sz w:val="24"/>
          <w:szCs w:val="24"/>
        </w:rPr>
        <w:t xml:space="preserve">, Rogério Pacheco. </w:t>
      </w:r>
      <w:r w:rsidR="00C56C44" w:rsidRPr="008F58B1">
        <w:rPr>
          <w:color w:val="000000"/>
          <w:sz w:val="24"/>
          <w:szCs w:val="24"/>
        </w:rPr>
        <w:t xml:space="preserve">(2008). </w:t>
      </w:r>
      <w:r w:rsidRPr="008F58B1">
        <w:rPr>
          <w:color w:val="000000"/>
          <w:sz w:val="24"/>
          <w:szCs w:val="24"/>
        </w:rPr>
        <w:t>Improbidade administrativa. 4ª ed. Ri</w:t>
      </w:r>
      <w:r w:rsidR="00C56C44" w:rsidRPr="008F58B1">
        <w:rPr>
          <w:color w:val="000000"/>
          <w:sz w:val="24"/>
          <w:szCs w:val="24"/>
        </w:rPr>
        <w:t>o de Janeiro: Lúmen Júris.</w:t>
      </w:r>
    </w:p>
    <w:p w14:paraId="332BAD5E" w14:textId="77777777" w:rsidR="00BB64A3" w:rsidRPr="008F58B1" w:rsidRDefault="00BB64A3" w:rsidP="00A20CC9">
      <w:pPr>
        <w:pStyle w:val="NormalWeb"/>
        <w:spacing w:before="0" w:beforeAutospacing="0" w:after="0" w:afterAutospacing="0"/>
        <w:jc w:val="both"/>
        <w:rPr>
          <w:color w:val="000000"/>
          <w:sz w:val="24"/>
          <w:szCs w:val="24"/>
        </w:rPr>
      </w:pPr>
    </w:p>
    <w:p w14:paraId="2DA6BB80" w14:textId="77777777" w:rsidR="003C0154" w:rsidRPr="008F58B1" w:rsidRDefault="003C0154" w:rsidP="00A20CC9">
      <w:pPr>
        <w:pStyle w:val="NormalWeb"/>
        <w:spacing w:before="0" w:beforeAutospacing="0" w:after="0" w:afterAutospacing="0"/>
        <w:jc w:val="both"/>
        <w:rPr>
          <w:color w:val="000000"/>
          <w:sz w:val="24"/>
          <w:szCs w:val="24"/>
        </w:rPr>
      </w:pPr>
      <w:proofErr w:type="spellStart"/>
      <w:r w:rsidRPr="008F58B1">
        <w:rPr>
          <w:color w:val="000000"/>
          <w:sz w:val="24"/>
          <w:szCs w:val="24"/>
        </w:rPr>
        <w:t>Harada</w:t>
      </w:r>
      <w:proofErr w:type="spellEnd"/>
      <w:r w:rsidRPr="008F58B1">
        <w:rPr>
          <w:color w:val="000000"/>
          <w:sz w:val="24"/>
          <w:szCs w:val="24"/>
        </w:rPr>
        <w:t xml:space="preserve">, </w:t>
      </w:r>
      <w:proofErr w:type="spellStart"/>
      <w:r w:rsidRPr="008F58B1">
        <w:rPr>
          <w:color w:val="000000"/>
          <w:sz w:val="24"/>
          <w:szCs w:val="24"/>
        </w:rPr>
        <w:t>Kiyoshi</w:t>
      </w:r>
      <w:proofErr w:type="spellEnd"/>
      <w:r w:rsidRPr="008F58B1">
        <w:rPr>
          <w:color w:val="000000"/>
          <w:sz w:val="24"/>
          <w:szCs w:val="24"/>
        </w:rPr>
        <w:t>.</w:t>
      </w:r>
      <w:r w:rsidR="007278BB" w:rsidRPr="008F58B1">
        <w:rPr>
          <w:color w:val="000000"/>
          <w:sz w:val="24"/>
          <w:szCs w:val="24"/>
        </w:rPr>
        <w:t>(2002)</w:t>
      </w:r>
      <w:r w:rsidRPr="008F58B1">
        <w:rPr>
          <w:color w:val="000000"/>
          <w:sz w:val="24"/>
          <w:szCs w:val="24"/>
        </w:rPr>
        <w:t xml:space="preserve"> Comentários à</w:t>
      </w:r>
      <w:r w:rsidR="002737CF" w:rsidRPr="008F58B1">
        <w:rPr>
          <w:color w:val="000000"/>
          <w:sz w:val="24"/>
          <w:szCs w:val="24"/>
        </w:rPr>
        <w:t xml:space="preserve"> lei de responsabilidade fiscal, de </w:t>
      </w:r>
      <w:r w:rsidRPr="008F58B1">
        <w:rPr>
          <w:color w:val="000000"/>
          <w:sz w:val="24"/>
          <w:szCs w:val="24"/>
        </w:rPr>
        <w:t>http:</w:t>
      </w:r>
      <w:hyperlink r:id="rId11" w:history="1">
        <w:r w:rsidRPr="008F58B1">
          <w:rPr>
            <w:rStyle w:val="Hyperlink"/>
            <w:color w:val="000000"/>
            <w:sz w:val="24"/>
            <w:szCs w:val="24"/>
            <w:u w:val="none"/>
          </w:rPr>
          <w:t>www.jusnavegandi.com.br/doutrina/lc101b.html</w:t>
        </w:r>
      </w:hyperlink>
      <w:r w:rsidR="002737CF" w:rsidRPr="008F58B1">
        <w:rPr>
          <w:color w:val="000000"/>
          <w:sz w:val="24"/>
          <w:szCs w:val="24"/>
        </w:rPr>
        <w:t>.</w:t>
      </w:r>
    </w:p>
    <w:p w14:paraId="7073FADC" w14:textId="77777777" w:rsidR="00BB64A3" w:rsidRPr="008F58B1" w:rsidRDefault="00BB64A3" w:rsidP="00A20CC9">
      <w:pPr>
        <w:pStyle w:val="NormalWeb"/>
        <w:spacing w:before="0" w:beforeAutospacing="0" w:after="0" w:afterAutospacing="0"/>
        <w:jc w:val="both"/>
        <w:rPr>
          <w:color w:val="000000"/>
          <w:sz w:val="24"/>
          <w:szCs w:val="24"/>
        </w:rPr>
      </w:pPr>
    </w:p>
    <w:p w14:paraId="2C6BB033" w14:textId="77777777" w:rsidR="003C0154" w:rsidRPr="008F58B1" w:rsidRDefault="003C0154" w:rsidP="00A20CC9">
      <w:pPr>
        <w:pStyle w:val="NormalWeb"/>
        <w:spacing w:before="0" w:beforeAutospacing="0" w:after="0" w:afterAutospacing="0"/>
        <w:jc w:val="both"/>
        <w:rPr>
          <w:color w:val="000000"/>
          <w:sz w:val="24"/>
          <w:szCs w:val="24"/>
        </w:rPr>
      </w:pPr>
      <w:proofErr w:type="spellStart"/>
      <w:r w:rsidRPr="008F58B1">
        <w:rPr>
          <w:color w:val="000000"/>
          <w:sz w:val="24"/>
          <w:szCs w:val="24"/>
        </w:rPr>
        <w:t>Livianu</w:t>
      </w:r>
      <w:proofErr w:type="spellEnd"/>
      <w:r w:rsidRPr="008F58B1">
        <w:rPr>
          <w:color w:val="000000"/>
          <w:sz w:val="24"/>
          <w:szCs w:val="24"/>
        </w:rPr>
        <w:t xml:space="preserve">, Roberto. </w:t>
      </w:r>
      <w:r w:rsidR="002E734F" w:rsidRPr="008F58B1">
        <w:rPr>
          <w:color w:val="000000"/>
          <w:sz w:val="24"/>
          <w:szCs w:val="24"/>
        </w:rPr>
        <w:t xml:space="preserve">(2006). </w:t>
      </w:r>
      <w:r w:rsidRPr="008F58B1">
        <w:rPr>
          <w:color w:val="000000"/>
          <w:sz w:val="24"/>
          <w:szCs w:val="24"/>
        </w:rPr>
        <w:t>Corrupção e direto penal. São Paulo:</w:t>
      </w:r>
      <w:r w:rsidR="002E734F" w:rsidRPr="008F58B1">
        <w:rPr>
          <w:color w:val="000000"/>
          <w:sz w:val="24"/>
          <w:szCs w:val="24"/>
        </w:rPr>
        <w:t xml:space="preserve"> </w:t>
      </w:r>
      <w:proofErr w:type="spellStart"/>
      <w:r w:rsidR="002E734F" w:rsidRPr="008F58B1">
        <w:rPr>
          <w:color w:val="000000"/>
          <w:sz w:val="24"/>
          <w:szCs w:val="24"/>
        </w:rPr>
        <w:t>Quartier</w:t>
      </w:r>
      <w:proofErr w:type="spellEnd"/>
      <w:r w:rsidR="002E734F" w:rsidRPr="008F58B1">
        <w:rPr>
          <w:color w:val="000000"/>
          <w:sz w:val="24"/>
          <w:szCs w:val="24"/>
        </w:rPr>
        <w:t xml:space="preserve"> </w:t>
      </w:r>
      <w:proofErr w:type="spellStart"/>
      <w:r w:rsidR="002E734F" w:rsidRPr="008F58B1">
        <w:rPr>
          <w:color w:val="000000"/>
          <w:sz w:val="24"/>
          <w:szCs w:val="24"/>
        </w:rPr>
        <w:t>Latin</w:t>
      </w:r>
      <w:proofErr w:type="spellEnd"/>
      <w:r w:rsidR="002E734F" w:rsidRPr="008F58B1">
        <w:rPr>
          <w:color w:val="000000"/>
          <w:sz w:val="24"/>
          <w:szCs w:val="24"/>
        </w:rPr>
        <w:t xml:space="preserve"> do Brasil.</w:t>
      </w:r>
    </w:p>
    <w:p w14:paraId="3A536C1F" w14:textId="77777777" w:rsidR="002E734F" w:rsidRPr="008F58B1" w:rsidRDefault="002E734F" w:rsidP="00A20CC9">
      <w:pPr>
        <w:pStyle w:val="NormalWeb"/>
        <w:spacing w:before="0" w:beforeAutospacing="0" w:after="0" w:afterAutospacing="0"/>
        <w:jc w:val="both"/>
        <w:rPr>
          <w:color w:val="000000"/>
          <w:sz w:val="24"/>
          <w:szCs w:val="24"/>
        </w:rPr>
      </w:pPr>
    </w:p>
    <w:p w14:paraId="2D67A1B4"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Manhani, Danilo </w:t>
      </w:r>
      <w:proofErr w:type="spellStart"/>
      <w:r w:rsidRPr="008F58B1">
        <w:rPr>
          <w:color w:val="000000"/>
          <w:sz w:val="24"/>
          <w:szCs w:val="24"/>
        </w:rPr>
        <w:t>Antonio</w:t>
      </w:r>
      <w:proofErr w:type="spellEnd"/>
      <w:r w:rsidRPr="008F58B1">
        <w:rPr>
          <w:color w:val="000000"/>
          <w:sz w:val="24"/>
          <w:szCs w:val="24"/>
        </w:rPr>
        <w:t>.</w:t>
      </w:r>
      <w:r w:rsidR="001E0EAE" w:rsidRPr="008F58B1">
        <w:rPr>
          <w:color w:val="000000"/>
          <w:sz w:val="24"/>
          <w:szCs w:val="24"/>
        </w:rPr>
        <w:t xml:space="preserve"> (2004)</w:t>
      </w:r>
      <w:r w:rsidRPr="008F58B1">
        <w:rPr>
          <w:color w:val="000000"/>
          <w:sz w:val="24"/>
          <w:szCs w:val="24"/>
        </w:rPr>
        <w:t xml:space="preserve"> Restos a pagar na lei de responsabilidade fiscal. Jus </w:t>
      </w:r>
      <w:proofErr w:type="spellStart"/>
      <w:r w:rsidRPr="008F58B1">
        <w:rPr>
          <w:color w:val="000000"/>
          <w:sz w:val="24"/>
          <w:szCs w:val="24"/>
        </w:rPr>
        <w:t>Navigandi</w:t>
      </w:r>
      <w:proofErr w:type="spellEnd"/>
      <w:r w:rsidRPr="008F58B1">
        <w:rPr>
          <w:color w:val="000000"/>
          <w:sz w:val="24"/>
          <w:szCs w:val="24"/>
        </w:rPr>
        <w:t>, Teresina, ano 9, n. 542</w:t>
      </w:r>
      <w:r w:rsidR="001E0EAE" w:rsidRPr="008F58B1">
        <w:rPr>
          <w:color w:val="000000"/>
          <w:sz w:val="24"/>
          <w:szCs w:val="24"/>
        </w:rPr>
        <w:t xml:space="preserve">, 31 dez. 2004. Disponível em: </w:t>
      </w:r>
      <w:hyperlink r:id="rId12" w:history="1">
        <w:r w:rsidRPr="008F58B1">
          <w:rPr>
            <w:rStyle w:val="Hyperlink"/>
            <w:color w:val="000000"/>
            <w:sz w:val="24"/>
            <w:szCs w:val="24"/>
            <w:u w:val="none"/>
          </w:rPr>
          <w:t>http://jus2.uol.com.br/doutrina/texto.asp?id=6145</w:t>
        </w:r>
      </w:hyperlink>
      <w:r w:rsidR="001E0EAE" w:rsidRPr="008F58B1">
        <w:rPr>
          <w:color w:val="000000"/>
          <w:sz w:val="24"/>
          <w:szCs w:val="24"/>
        </w:rPr>
        <w:t xml:space="preserve">. </w:t>
      </w:r>
    </w:p>
    <w:p w14:paraId="7BB331F5" w14:textId="77777777" w:rsidR="00C00E83" w:rsidRPr="008F58B1" w:rsidRDefault="00C00E83" w:rsidP="00A20CC9">
      <w:pPr>
        <w:pStyle w:val="NormalWeb"/>
        <w:spacing w:before="0" w:beforeAutospacing="0" w:after="0" w:afterAutospacing="0"/>
        <w:jc w:val="both"/>
        <w:rPr>
          <w:color w:val="000000"/>
          <w:sz w:val="24"/>
          <w:szCs w:val="24"/>
        </w:rPr>
      </w:pPr>
    </w:p>
    <w:p w14:paraId="24906D5B" w14:textId="77777777" w:rsidR="008F58B1" w:rsidRPr="008F58B1" w:rsidRDefault="008F58B1" w:rsidP="008F58B1">
      <w:pPr>
        <w:jc w:val="both"/>
        <w:rPr>
          <w:sz w:val="24"/>
          <w:szCs w:val="24"/>
        </w:rPr>
      </w:pPr>
      <w:r w:rsidRPr="008F58B1">
        <w:rPr>
          <w:sz w:val="24"/>
          <w:szCs w:val="24"/>
        </w:rPr>
        <w:t>Marin, T. I. S., Gama, D. S. S., Campelo, V. S. (2014). Corrupção e ineficiência nos repasses federais: uma análise dos gastos do Ministério das Cidades nos municípios paraenses (2003- 2013). In: Congresso USP de Contabilidade. São Paulo: Universidade de São Paulo – USP.</w:t>
      </w:r>
    </w:p>
    <w:p w14:paraId="53BFFE85" w14:textId="77777777" w:rsidR="008F58B1" w:rsidRPr="008F58B1" w:rsidRDefault="008F58B1" w:rsidP="008F58B1">
      <w:pPr>
        <w:jc w:val="both"/>
        <w:rPr>
          <w:sz w:val="24"/>
          <w:szCs w:val="24"/>
        </w:rPr>
      </w:pPr>
    </w:p>
    <w:p w14:paraId="07941294" w14:textId="77777777" w:rsidR="003C0154" w:rsidRPr="008F58B1" w:rsidRDefault="003C0154" w:rsidP="00A20CC9">
      <w:pPr>
        <w:pStyle w:val="NormalWeb"/>
        <w:spacing w:before="0" w:beforeAutospacing="0" w:after="0" w:afterAutospacing="0"/>
        <w:jc w:val="both"/>
        <w:rPr>
          <w:color w:val="000000"/>
          <w:sz w:val="24"/>
          <w:szCs w:val="24"/>
        </w:rPr>
      </w:pPr>
      <w:proofErr w:type="spellStart"/>
      <w:r w:rsidRPr="008F58B1">
        <w:rPr>
          <w:color w:val="000000"/>
          <w:sz w:val="24"/>
          <w:szCs w:val="24"/>
        </w:rPr>
        <w:t>Medauar</w:t>
      </w:r>
      <w:proofErr w:type="spellEnd"/>
      <w:r w:rsidRPr="008F58B1">
        <w:rPr>
          <w:color w:val="000000"/>
          <w:sz w:val="24"/>
          <w:szCs w:val="24"/>
        </w:rPr>
        <w:t xml:space="preserve">, Odete. </w:t>
      </w:r>
      <w:r w:rsidR="00C00E83" w:rsidRPr="008F58B1">
        <w:rPr>
          <w:color w:val="000000"/>
          <w:sz w:val="24"/>
          <w:szCs w:val="24"/>
        </w:rPr>
        <w:t xml:space="preserve">(1999). </w:t>
      </w:r>
      <w:r w:rsidRPr="008F58B1">
        <w:rPr>
          <w:color w:val="000000"/>
          <w:sz w:val="24"/>
          <w:szCs w:val="24"/>
        </w:rPr>
        <w:t>Direito administrativo moderno. 3ª ed. São Pau</w:t>
      </w:r>
      <w:r w:rsidR="00C00E83" w:rsidRPr="008F58B1">
        <w:rPr>
          <w:color w:val="000000"/>
          <w:sz w:val="24"/>
          <w:szCs w:val="24"/>
        </w:rPr>
        <w:t>lo: Revista dos Tribunais.</w:t>
      </w:r>
    </w:p>
    <w:p w14:paraId="56997E92" w14:textId="77777777" w:rsidR="00BB64A3" w:rsidRPr="008F58B1" w:rsidRDefault="00BB64A3" w:rsidP="00A20CC9">
      <w:pPr>
        <w:pStyle w:val="NormalWeb"/>
        <w:spacing w:before="0" w:beforeAutospacing="0" w:after="0" w:afterAutospacing="0"/>
        <w:jc w:val="both"/>
        <w:rPr>
          <w:color w:val="000000"/>
          <w:sz w:val="24"/>
          <w:szCs w:val="24"/>
        </w:rPr>
      </w:pPr>
    </w:p>
    <w:p w14:paraId="599999D4"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Meirelles, </w:t>
      </w:r>
      <w:proofErr w:type="spellStart"/>
      <w:r w:rsidRPr="008F58B1">
        <w:rPr>
          <w:color w:val="000000"/>
          <w:sz w:val="24"/>
          <w:szCs w:val="24"/>
        </w:rPr>
        <w:t>Heiy</w:t>
      </w:r>
      <w:proofErr w:type="spellEnd"/>
      <w:r w:rsidRPr="008F58B1">
        <w:rPr>
          <w:color w:val="000000"/>
          <w:sz w:val="24"/>
          <w:szCs w:val="24"/>
        </w:rPr>
        <w:t xml:space="preserve"> Lopes</w:t>
      </w:r>
      <w:r w:rsidR="00207706" w:rsidRPr="008F58B1">
        <w:rPr>
          <w:color w:val="000000"/>
          <w:sz w:val="24"/>
          <w:szCs w:val="24"/>
        </w:rPr>
        <w:t>.(2006)</w:t>
      </w:r>
      <w:r w:rsidRPr="008F58B1">
        <w:rPr>
          <w:color w:val="000000"/>
          <w:sz w:val="24"/>
          <w:szCs w:val="24"/>
        </w:rPr>
        <w:t>, Direito Administrativo Brasileiro. São Paulo: Malheiros</w:t>
      </w:r>
      <w:r w:rsidR="00207706" w:rsidRPr="008F58B1">
        <w:rPr>
          <w:color w:val="000000"/>
          <w:sz w:val="24"/>
          <w:szCs w:val="24"/>
        </w:rPr>
        <w:t>.</w:t>
      </w:r>
    </w:p>
    <w:p w14:paraId="74AF3E57"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Moraes, Alexandre de</w:t>
      </w:r>
      <w:r w:rsidR="00207706" w:rsidRPr="008F58B1">
        <w:rPr>
          <w:color w:val="000000"/>
          <w:sz w:val="24"/>
          <w:szCs w:val="24"/>
        </w:rPr>
        <w:t xml:space="preserve"> (2004)</w:t>
      </w:r>
      <w:r w:rsidRPr="008F58B1">
        <w:rPr>
          <w:color w:val="000000"/>
          <w:sz w:val="24"/>
          <w:szCs w:val="24"/>
        </w:rPr>
        <w:t>. Direito Constitucional, 16ª ed. São Paulo: Atlas</w:t>
      </w:r>
      <w:r w:rsidR="007278BB" w:rsidRPr="008F58B1">
        <w:rPr>
          <w:color w:val="000000"/>
          <w:sz w:val="24"/>
          <w:szCs w:val="24"/>
        </w:rPr>
        <w:t>.</w:t>
      </w:r>
    </w:p>
    <w:p w14:paraId="01F79821" w14:textId="77777777" w:rsidR="00C32B77" w:rsidRPr="008F58B1" w:rsidRDefault="00C32B77" w:rsidP="00A20CC9">
      <w:pPr>
        <w:pStyle w:val="NormalWeb"/>
        <w:spacing w:before="0" w:beforeAutospacing="0" w:after="0" w:afterAutospacing="0"/>
        <w:jc w:val="both"/>
        <w:rPr>
          <w:color w:val="000000"/>
          <w:sz w:val="24"/>
          <w:szCs w:val="24"/>
        </w:rPr>
      </w:pPr>
    </w:p>
    <w:p w14:paraId="1293DBAB"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Nascimento, Márcio Gondim do.</w:t>
      </w:r>
      <w:r w:rsidR="007278BB" w:rsidRPr="008F58B1">
        <w:rPr>
          <w:color w:val="000000"/>
          <w:sz w:val="24"/>
          <w:szCs w:val="24"/>
        </w:rPr>
        <w:t>(2005)</w:t>
      </w:r>
      <w:r w:rsidRPr="008F58B1">
        <w:rPr>
          <w:color w:val="000000"/>
          <w:sz w:val="24"/>
          <w:szCs w:val="24"/>
        </w:rPr>
        <w:t xml:space="preserve"> </w:t>
      </w:r>
      <w:proofErr w:type="spellStart"/>
      <w:r w:rsidRPr="008F58B1">
        <w:rPr>
          <w:color w:val="000000"/>
          <w:sz w:val="24"/>
          <w:szCs w:val="24"/>
        </w:rPr>
        <w:t>Direitonet</w:t>
      </w:r>
      <w:proofErr w:type="spellEnd"/>
      <w:r w:rsidRPr="008F58B1">
        <w:rPr>
          <w:color w:val="000000"/>
          <w:sz w:val="24"/>
          <w:szCs w:val="24"/>
        </w:rPr>
        <w:t xml:space="preserve">. Disponível em: </w:t>
      </w:r>
      <w:hyperlink r:id="rId13" w:history="1">
        <w:r w:rsidRPr="008F58B1">
          <w:rPr>
            <w:rStyle w:val="Hyperlink"/>
            <w:color w:val="000000"/>
            <w:sz w:val="24"/>
            <w:szCs w:val="24"/>
          </w:rPr>
          <w:t>http://www.direitonet.com.br/artigos/exibir/2022/Eficacia-das-normas-constitucionais</w:t>
        </w:r>
      </w:hyperlink>
      <w:r w:rsidRPr="008F58B1">
        <w:rPr>
          <w:color w:val="000000"/>
          <w:sz w:val="24"/>
          <w:szCs w:val="24"/>
        </w:rPr>
        <w:t>. Acesso em: 22 out. 20</w:t>
      </w:r>
      <w:r w:rsidR="00C32B77" w:rsidRPr="008F58B1">
        <w:rPr>
          <w:color w:val="000000"/>
          <w:sz w:val="24"/>
          <w:szCs w:val="24"/>
        </w:rPr>
        <w:t>17</w:t>
      </w:r>
      <w:r w:rsidRPr="008F58B1">
        <w:rPr>
          <w:color w:val="000000"/>
          <w:sz w:val="24"/>
          <w:szCs w:val="24"/>
        </w:rPr>
        <w:t>.</w:t>
      </w:r>
    </w:p>
    <w:p w14:paraId="4D5EF302" w14:textId="77777777" w:rsidR="00BB64A3" w:rsidRPr="008F58B1" w:rsidRDefault="00BB64A3" w:rsidP="00A20CC9">
      <w:pPr>
        <w:pStyle w:val="NormalWeb"/>
        <w:spacing w:before="0" w:beforeAutospacing="0" w:after="0" w:afterAutospacing="0"/>
        <w:jc w:val="both"/>
        <w:rPr>
          <w:color w:val="000000"/>
          <w:sz w:val="24"/>
          <w:szCs w:val="24"/>
        </w:rPr>
      </w:pPr>
    </w:p>
    <w:p w14:paraId="4E9D73EF" w14:textId="77777777" w:rsidR="00C32B77" w:rsidRPr="008F58B1" w:rsidRDefault="00C32B77" w:rsidP="00C32B77">
      <w:pPr>
        <w:suppressAutoHyphens w:val="0"/>
        <w:jc w:val="both"/>
        <w:rPr>
          <w:sz w:val="24"/>
          <w:szCs w:val="24"/>
        </w:rPr>
      </w:pPr>
      <w:r w:rsidRPr="008F58B1">
        <w:rPr>
          <w:sz w:val="24"/>
          <w:szCs w:val="24"/>
        </w:rPr>
        <w:t xml:space="preserve">Nascimento, E. R.; </w:t>
      </w:r>
      <w:proofErr w:type="spellStart"/>
      <w:r w:rsidRPr="008F58B1">
        <w:rPr>
          <w:sz w:val="24"/>
          <w:szCs w:val="24"/>
        </w:rPr>
        <w:t>Debus</w:t>
      </w:r>
      <w:proofErr w:type="spellEnd"/>
      <w:r w:rsidRPr="008F58B1">
        <w:rPr>
          <w:sz w:val="24"/>
          <w:szCs w:val="24"/>
        </w:rPr>
        <w:t>, I</w:t>
      </w:r>
      <w:r w:rsidR="00207706" w:rsidRPr="008F58B1">
        <w:rPr>
          <w:sz w:val="24"/>
          <w:szCs w:val="24"/>
        </w:rPr>
        <w:t xml:space="preserve"> (2016)</w:t>
      </w:r>
      <w:r w:rsidRPr="008F58B1">
        <w:rPr>
          <w:sz w:val="24"/>
          <w:szCs w:val="24"/>
        </w:rPr>
        <w:t>. Lei Complementar Nº 101/2000: entendendo a lei de responsabilidade fiscal. 2. ed. atual. Tesouro Nacional, 2016. 171p. Disponível em: http://www3.tesouro.gov.br/hp/downloads/EntendendoLRF.pdf. Acesso em: 4 jan. 2018.</w:t>
      </w:r>
    </w:p>
    <w:p w14:paraId="09757A5C" w14:textId="77777777" w:rsidR="00C32B77" w:rsidRPr="008F58B1" w:rsidRDefault="00C32B77" w:rsidP="00C32B77">
      <w:pPr>
        <w:suppressAutoHyphens w:val="0"/>
        <w:rPr>
          <w:rFonts w:ascii="Arial" w:hAnsi="Arial" w:cs="Arial"/>
          <w:sz w:val="25"/>
          <w:szCs w:val="25"/>
        </w:rPr>
      </w:pPr>
    </w:p>
    <w:p w14:paraId="7AE3C96D"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Oliveira Regis Fernandes de. Responsabilidade fiscal. São Paulo: Revista dos Tribunais, 2002.</w:t>
      </w:r>
    </w:p>
    <w:p w14:paraId="0FB348AC" w14:textId="77777777" w:rsidR="00E254B4" w:rsidRPr="008F58B1" w:rsidRDefault="00E254B4" w:rsidP="00A20CC9">
      <w:pPr>
        <w:pStyle w:val="NormalWeb"/>
        <w:spacing w:before="0" w:beforeAutospacing="0" w:after="0" w:afterAutospacing="0"/>
        <w:jc w:val="both"/>
        <w:rPr>
          <w:color w:val="000000"/>
          <w:sz w:val="24"/>
          <w:szCs w:val="24"/>
        </w:rPr>
      </w:pPr>
    </w:p>
    <w:p w14:paraId="6BF79B84" w14:textId="77777777" w:rsidR="003C0154" w:rsidRPr="008F58B1" w:rsidRDefault="003C0154" w:rsidP="00A20CC9">
      <w:pPr>
        <w:pStyle w:val="NormalWeb"/>
        <w:spacing w:before="0" w:beforeAutospacing="0" w:after="0" w:afterAutospacing="0"/>
        <w:jc w:val="both"/>
        <w:rPr>
          <w:color w:val="000000"/>
          <w:sz w:val="24"/>
          <w:szCs w:val="24"/>
        </w:rPr>
      </w:pPr>
      <w:proofErr w:type="spellStart"/>
      <w:r w:rsidRPr="008F58B1">
        <w:rPr>
          <w:color w:val="000000"/>
          <w:sz w:val="24"/>
          <w:szCs w:val="24"/>
        </w:rPr>
        <w:t>Petrovits</w:t>
      </w:r>
      <w:proofErr w:type="spellEnd"/>
      <w:r w:rsidRPr="008F58B1">
        <w:rPr>
          <w:color w:val="000000"/>
          <w:sz w:val="24"/>
          <w:szCs w:val="24"/>
        </w:rPr>
        <w:t xml:space="preserve">, C.; Shakespeare, C.; </w:t>
      </w:r>
      <w:proofErr w:type="spellStart"/>
      <w:r w:rsidRPr="008F58B1">
        <w:rPr>
          <w:color w:val="000000"/>
          <w:sz w:val="24"/>
          <w:szCs w:val="24"/>
        </w:rPr>
        <w:t>Shih</w:t>
      </w:r>
      <w:proofErr w:type="spellEnd"/>
      <w:r w:rsidRPr="008F58B1">
        <w:rPr>
          <w:color w:val="000000"/>
          <w:sz w:val="24"/>
          <w:szCs w:val="24"/>
        </w:rPr>
        <w:t>, A</w:t>
      </w:r>
      <w:r w:rsidR="007278BB" w:rsidRPr="008F58B1">
        <w:rPr>
          <w:color w:val="000000"/>
          <w:sz w:val="24"/>
          <w:szCs w:val="24"/>
        </w:rPr>
        <w:t xml:space="preserve"> (2011)</w:t>
      </w:r>
      <w:r w:rsidRPr="008F58B1">
        <w:rPr>
          <w:color w:val="000000"/>
          <w:sz w:val="24"/>
          <w:szCs w:val="24"/>
        </w:rPr>
        <w:t xml:space="preserve">..The causes </w:t>
      </w:r>
      <w:proofErr w:type="spellStart"/>
      <w:r w:rsidRPr="008F58B1">
        <w:rPr>
          <w:color w:val="000000"/>
          <w:sz w:val="24"/>
          <w:szCs w:val="24"/>
        </w:rPr>
        <w:t>and</w:t>
      </w:r>
      <w:proofErr w:type="spellEnd"/>
      <w:r w:rsidRPr="008F58B1">
        <w:rPr>
          <w:color w:val="000000"/>
          <w:sz w:val="24"/>
          <w:szCs w:val="24"/>
        </w:rPr>
        <w:t xml:space="preserve"> </w:t>
      </w:r>
      <w:proofErr w:type="spellStart"/>
      <w:r w:rsidRPr="008F58B1">
        <w:rPr>
          <w:color w:val="000000"/>
          <w:sz w:val="24"/>
          <w:szCs w:val="24"/>
        </w:rPr>
        <w:t>consequences</w:t>
      </w:r>
      <w:proofErr w:type="spellEnd"/>
      <w:r w:rsidRPr="008F58B1">
        <w:rPr>
          <w:color w:val="000000"/>
          <w:sz w:val="24"/>
          <w:szCs w:val="24"/>
        </w:rPr>
        <w:t xml:space="preserve"> </w:t>
      </w:r>
      <w:proofErr w:type="spellStart"/>
      <w:r w:rsidRPr="008F58B1">
        <w:rPr>
          <w:color w:val="000000"/>
          <w:sz w:val="24"/>
          <w:szCs w:val="24"/>
        </w:rPr>
        <w:t>of</w:t>
      </w:r>
      <w:proofErr w:type="spellEnd"/>
      <w:r w:rsidRPr="008F58B1">
        <w:rPr>
          <w:color w:val="000000"/>
          <w:sz w:val="24"/>
          <w:szCs w:val="24"/>
        </w:rPr>
        <w:t xml:space="preserve"> </w:t>
      </w:r>
      <w:proofErr w:type="spellStart"/>
      <w:r w:rsidRPr="008F58B1">
        <w:rPr>
          <w:color w:val="000000"/>
          <w:sz w:val="24"/>
          <w:szCs w:val="24"/>
        </w:rPr>
        <w:t>internal</w:t>
      </w:r>
      <w:proofErr w:type="spellEnd"/>
      <w:r w:rsidRPr="008F58B1">
        <w:rPr>
          <w:color w:val="000000"/>
          <w:sz w:val="24"/>
          <w:szCs w:val="24"/>
        </w:rPr>
        <w:t xml:space="preserve"> </w:t>
      </w:r>
      <w:proofErr w:type="spellStart"/>
      <w:r w:rsidRPr="008F58B1">
        <w:rPr>
          <w:color w:val="000000"/>
          <w:sz w:val="24"/>
          <w:szCs w:val="24"/>
        </w:rPr>
        <w:t>controlproblems</w:t>
      </w:r>
      <w:proofErr w:type="spellEnd"/>
      <w:r w:rsidRPr="008F58B1">
        <w:rPr>
          <w:color w:val="000000"/>
          <w:sz w:val="24"/>
          <w:szCs w:val="24"/>
        </w:rPr>
        <w:t xml:space="preserve"> in </w:t>
      </w:r>
      <w:proofErr w:type="spellStart"/>
      <w:r w:rsidRPr="008F58B1">
        <w:rPr>
          <w:color w:val="000000"/>
          <w:sz w:val="24"/>
          <w:szCs w:val="24"/>
        </w:rPr>
        <w:t>nonprofit</w:t>
      </w:r>
      <w:proofErr w:type="spellEnd"/>
      <w:r w:rsidRPr="008F58B1">
        <w:rPr>
          <w:color w:val="000000"/>
          <w:sz w:val="24"/>
          <w:szCs w:val="24"/>
        </w:rPr>
        <w:t xml:space="preserve"> </w:t>
      </w:r>
      <w:proofErr w:type="spellStart"/>
      <w:r w:rsidRPr="008F58B1">
        <w:rPr>
          <w:color w:val="000000"/>
          <w:sz w:val="24"/>
          <w:szCs w:val="24"/>
        </w:rPr>
        <w:t>organizations.The</w:t>
      </w:r>
      <w:proofErr w:type="spellEnd"/>
      <w:r w:rsidRPr="008F58B1">
        <w:rPr>
          <w:color w:val="000000"/>
          <w:sz w:val="24"/>
          <w:szCs w:val="24"/>
        </w:rPr>
        <w:t xml:space="preserve"> </w:t>
      </w:r>
      <w:proofErr w:type="spellStart"/>
      <w:r w:rsidRPr="008F58B1">
        <w:rPr>
          <w:color w:val="000000"/>
          <w:sz w:val="24"/>
          <w:szCs w:val="24"/>
        </w:rPr>
        <w:t>Accounting</w:t>
      </w:r>
      <w:proofErr w:type="spellEnd"/>
      <w:r w:rsidRPr="008F58B1">
        <w:rPr>
          <w:color w:val="000000"/>
          <w:sz w:val="24"/>
          <w:szCs w:val="24"/>
        </w:rPr>
        <w:t xml:space="preserve"> Review,v.86, n.1, p. 325-357.</w:t>
      </w:r>
    </w:p>
    <w:p w14:paraId="1515F72A" w14:textId="77777777" w:rsidR="00BB64A3" w:rsidRPr="008F58B1" w:rsidRDefault="00BB64A3" w:rsidP="00A20CC9">
      <w:pPr>
        <w:pStyle w:val="NormalWeb"/>
        <w:spacing w:before="0" w:beforeAutospacing="0" w:after="0" w:afterAutospacing="0"/>
        <w:jc w:val="both"/>
        <w:rPr>
          <w:color w:val="000000"/>
          <w:sz w:val="24"/>
          <w:szCs w:val="24"/>
        </w:rPr>
      </w:pPr>
    </w:p>
    <w:p w14:paraId="06B7C26E"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Pinto, Djalma.</w:t>
      </w:r>
      <w:r w:rsidR="00E4687C" w:rsidRPr="008F58B1">
        <w:rPr>
          <w:color w:val="000000"/>
          <w:sz w:val="24"/>
          <w:szCs w:val="24"/>
        </w:rPr>
        <w:t xml:space="preserve"> (2006).</w:t>
      </w:r>
      <w:r w:rsidRPr="008F58B1">
        <w:rPr>
          <w:color w:val="000000"/>
          <w:sz w:val="24"/>
          <w:szCs w:val="24"/>
        </w:rPr>
        <w:t xml:space="preserve"> Direito eleitoral: improbidade administrativa e responsabilidade fiscal. </w:t>
      </w:r>
      <w:r w:rsidR="00E4687C" w:rsidRPr="008F58B1">
        <w:rPr>
          <w:color w:val="000000"/>
          <w:sz w:val="24"/>
          <w:szCs w:val="24"/>
        </w:rPr>
        <w:t>São Paulo: Atlas.</w:t>
      </w:r>
    </w:p>
    <w:p w14:paraId="52AAA3F7" w14:textId="77777777" w:rsidR="00BB64A3" w:rsidRPr="008F58B1" w:rsidRDefault="00BB64A3" w:rsidP="00A20CC9">
      <w:pPr>
        <w:pStyle w:val="NormalWeb"/>
        <w:spacing w:before="0" w:beforeAutospacing="0" w:after="0" w:afterAutospacing="0"/>
        <w:jc w:val="both"/>
        <w:rPr>
          <w:color w:val="000000"/>
          <w:sz w:val="24"/>
          <w:szCs w:val="24"/>
        </w:rPr>
      </w:pPr>
    </w:p>
    <w:p w14:paraId="776128CC"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Porto, </w:t>
      </w:r>
      <w:proofErr w:type="spellStart"/>
      <w:r w:rsidRPr="008F58B1">
        <w:rPr>
          <w:color w:val="000000"/>
          <w:sz w:val="24"/>
          <w:szCs w:val="24"/>
        </w:rPr>
        <w:t>Éderson</w:t>
      </w:r>
      <w:proofErr w:type="spellEnd"/>
      <w:r w:rsidRPr="008F58B1">
        <w:rPr>
          <w:color w:val="000000"/>
          <w:sz w:val="24"/>
          <w:szCs w:val="24"/>
        </w:rPr>
        <w:t xml:space="preserve"> </w:t>
      </w:r>
      <w:proofErr w:type="spellStart"/>
      <w:r w:rsidRPr="008F58B1">
        <w:rPr>
          <w:color w:val="000000"/>
          <w:sz w:val="24"/>
          <w:szCs w:val="24"/>
        </w:rPr>
        <w:t>Garin</w:t>
      </w:r>
      <w:proofErr w:type="spellEnd"/>
      <w:r w:rsidRPr="008F58B1">
        <w:rPr>
          <w:color w:val="000000"/>
          <w:sz w:val="24"/>
          <w:szCs w:val="24"/>
        </w:rPr>
        <w:t>.</w:t>
      </w:r>
      <w:r w:rsidR="00D0302A" w:rsidRPr="008F58B1">
        <w:rPr>
          <w:color w:val="000000"/>
          <w:sz w:val="24"/>
          <w:szCs w:val="24"/>
        </w:rPr>
        <w:t xml:space="preserve"> (2017).</w:t>
      </w:r>
      <w:r w:rsidRPr="008F58B1">
        <w:rPr>
          <w:color w:val="000000"/>
          <w:sz w:val="24"/>
          <w:szCs w:val="24"/>
        </w:rPr>
        <w:t xml:space="preserve"> A lei de responsabilidade fiscal e os meios eletrônicos como forma de promoção da transpa</w:t>
      </w:r>
      <w:r w:rsidR="003A7C1A" w:rsidRPr="008F58B1">
        <w:rPr>
          <w:color w:val="000000"/>
          <w:sz w:val="24"/>
          <w:szCs w:val="24"/>
        </w:rPr>
        <w:t xml:space="preserve">rência fiscal na gestão pública, de </w:t>
      </w:r>
      <w:hyperlink r:id="rId14" w:history="1">
        <w:r w:rsidRPr="008F58B1">
          <w:rPr>
            <w:rStyle w:val="Hyperlink"/>
            <w:color w:val="000000"/>
            <w:sz w:val="24"/>
            <w:szCs w:val="24"/>
            <w:u w:val="none"/>
          </w:rPr>
          <w:t>http://jus2.uol.com.br/doutrina/texto.asp?id=8533</w:t>
        </w:r>
      </w:hyperlink>
      <w:r w:rsidR="00A80AB1" w:rsidRPr="008F58B1">
        <w:rPr>
          <w:color w:val="000000"/>
          <w:sz w:val="24"/>
          <w:szCs w:val="24"/>
        </w:rPr>
        <w:t xml:space="preserve">. </w:t>
      </w:r>
    </w:p>
    <w:p w14:paraId="656713CA" w14:textId="77777777" w:rsidR="00BB64A3" w:rsidRPr="008F58B1" w:rsidRDefault="00BB64A3" w:rsidP="00A20CC9">
      <w:pPr>
        <w:pStyle w:val="NormalWeb"/>
        <w:spacing w:before="0" w:beforeAutospacing="0" w:after="0" w:afterAutospacing="0"/>
        <w:jc w:val="both"/>
        <w:rPr>
          <w:color w:val="000000"/>
          <w:sz w:val="24"/>
          <w:szCs w:val="24"/>
        </w:rPr>
      </w:pPr>
    </w:p>
    <w:p w14:paraId="3E6F2BFC" w14:textId="77777777" w:rsidR="003C0154" w:rsidRPr="008F58B1" w:rsidRDefault="003C0154" w:rsidP="00A20CC9">
      <w:pPr>
        <w:pStyle w:val="NormalWeb"/>
        <w:spacing w:before="0" w:beforeAutospacing="0" w:after="0" w:afterAutospacing="0"/>
        <w:jc w:val="both"/>
        <w:rPr>
          <w:color w:val="000000"/>
          <w:sz w:val="24"/>
          <w:szCs w:val="24"/>
        </w:rPr>
      </w:pPr>
      <w:proofErr w:type="spellStart"/>
      <w:r w:rsidRPr="008F58B1">
        <w:rPr>
          <w:color w:val="000000"/>
          <w:sz w:val="24"/>
          <w:szCs w:val="24"/>
        </w:rPr>
        <w:t>Quezado</w:t>
      </w:r>
      <w:proofErr w:type="spellEnd"/>
      <w:r w:rsidRPr="008F58B1">
        <w:rPr>
          <w:color w:val="000000"/>
          <w:sz w:val="24"/>
          <w:szCs w:val="24"/>
        </w:rPr>
        <w:t>, Paulo Napoleão Gonçalves.</w:t>
      </w:r>
      <w:r w:rsidR="007278BB" w:rsidRPr="008F58B1">
        <w:rPr>
          <w:color w:val="000000"/>
          <w:sz w:val="24"/>
          <w:szCs w:val="24"/>
        </w:rPr>
        <w:t>(2000)</w:t>
      </w:r>
      <w:r w:rsidRPr="008F58B1">
        <w:rPr>
          <w:color w:val="000000"/>
          <w:sz w:val="24"/>
          <w:szCs w:val="24"/>
        </w:rPr>
        <w:t xml:space="preserve"> Os aspectos penais da lei de responsabilidade fiscal: as inovações introduzidas pela lei nº 10.028 de 20 de </w:t>
      </w:r>
      <w:r w:rsidR="007628A5" w:rsidRPr="008F58B1">
        <w:rPr>
          <w:color w:val="000000"/>
          <w:sz w:val="24"/>
          <w:szCs w:val="24"/>
        </w:rPr>
        <w:t xml:space="preserve">outubro de 2000, de </w:t>
      </w:r>
      <w:hyperlink r:id="rId15" w:history="1">
        <w:r w:rsidRPr="008F58B1">
          <w:rPr>
            <w:rStyle w:val="Hyperlink"/>
            <w:color w:val="000000"/>
            <w:sz w:val="24"/>
            <w:szCs w:val="24"/>
            <w:u w:val="none"/>
          </w:rPr>
          <w:t>www.uvc.org.br/downloads/1682329.doc</w:t>
        </w:r>
      </w:hyperlink>
      <w:r w:rsidR="007628A5" w:rsidRPr="008F58B1">
        <w:rPr>
          <w:color w:val="000000"/>
          <w:sz w:val="24"/>
          <w:szCs w:val="24"/>
        </w:rPr>
        <w:t>.</w:t>
      </w:r>
    </w:p>
    <w:p w14:paraId="49F74933" w14:textId="77777777" w:rsidR="00BB64A3" w:rsidRPr="008F58B1" w:rsidRDefault="00BB64A3" w:rsidP="00A20CC9">
      <w:pPr>
        <w:pStyle w:val="NormalWeb"/>
        <w:spacing w:before="0" w:beforeAutospacing="0" w:after="0" w:afterAutospacing="0"/>
        <w:jc w:val="both"/>
        <w:rPr>
          <w:color w:val="000000"/>
          <w:sz w:val="24"/>
          <w:szCs w:val="24"/>
        </w:rPr>
      </w:pPr>
    </w:p>
    <w:p w14:paraId="2EBFFD86"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Rosa, Alexandre; Neto, A. </w:t>
      </w:r>
      <w:proofErr w:type="spellStart"/>
      <w:r w:rsidRPr="008F58B1">
        <w:rPr>
          <w:color w:val="000000"/>
          <w:sz w:val="24"/>
          <w:szCs w:val="24"/>
        </w:rPr>
        <w:t>Ghizzo</w:t>
      </w:r>
      <w:proofErr w:type="spellEnd"/>
      <w:r w:rsidRPr="008F58B1">
        <w:rPr>
          <w:color w:val="000000"/>
          <w:sz w:val="24"/>
          <w:szCs w:val="24"/>
        </w:rPr>
        <w:t>.</w:t>
      </w:r>
      <w:r w:rsidR="007628A5" w:rsidRPr="008F58B1">
        <w:rPr>
          <w:color w:val="000000"/>
          <w:sz w:val="24"/>
          <w:szCs w:val="24"/>
        </w:rPr>
        <w:t xml:space="preserve"> (2001).</w:t>
      </w:r>
      <w:r w:rsidRPr="008F58B1">
        <w:rPr>
          <w:color w:val="000000"/>
          <w:sz w:val="24"/>
          <w:szCs w:val="24"/>
        </w:rPr>
        <w:t xml:space="preserve"> Improbidade administrativa e lei de responsabilidade fiscal. Florianópolis: </w:t>
      </w:r>
      <w:proofErr w:type="spellStart"/>
      <w:r w:rsidRPr="008F58B1">
        <w:rPr>
          <w:color w:val="000000"/>
          <w:sz w:val="24"/>
          <w:szCs w:val="24"/>
        </w:rPr>
        <w:t>Habitus</w:t>
      </w:r>
      <w:proofErr w:type="spellEnd"/>
      <w:r w:rsidRPr="008F58B1">
        <w:rPr>
          <w:color w:val="000000"/>
          <w:sz w:val="24"/>
          <w:szCs w:val="24"/>
        </w:rPr>
        <w:t>, 2001.</w:t>
      </w:r>
    </w:p>
    <w:p w14:paraId="166DC8E9" w14:textId="77777777" w:rsidR="00BB64A3" w:rsidRPr="008F58B1" w:rsidRDefault="00BB64A3" w:rsidP="00A20CC9">
      <w:pPr>
        <w:pStyle w:val="NormalWeb"/>
        <w:spacing w:before="0" w:beforeAutospacing="0" w:after="0" w:afterAutospacing="0"/>
        <w:jc w:val="both"/>
        <w:rPr>
          <w:color w:val="000000"/>
          <w:sz w:val="24"/>
          <w:szCs w:val="24"/>
        </w:rPr>
      </w:pPr>
    </w:p>
    <w:p w14:paraId="0CC15436"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Rosa, Márcio Fernando Elias. </w:t>
      </w:r>
      <w:r w:rsidR="009E3410" w:rsidRPr="008F58B1">
        <w:rPr>
          <w:color w:val="000000"/>
          <w:sz w:val="24"/>
          <w:szCs w:val="24"/>
        </w:rPr>
        <w:t xml:space="preserve">(2006). </w:t>
      </w:r>
      <w:r w:rsidR="00BB64A3" w:rsidRPr="008F58B1">
        <w:rPr>
          <w:color w:val="000000"/>
          <w:sz w:val="24"/>
          <w:szCs w:val="24"/>
        </w:rPr>
        <w:t>Direito administrativo</w:t>
      </w:r>
      <w:r w:rsidRPr="008F58B1">
        <w:rPr>
          <w:color w:val="000000"/>
          <w:sz w:val="24"/>
          <w:szCs w:val="24"/>
        </w:rPr>
        <w:t>. São Pau</w:t>
      </w:r>
      <w:r w:rsidR="009E3410" w:rsidRPr="008F58B1">
        <w:rPr>
          <w:color w:val="000000"/>
          <w:sz w:val="24"/>
          <w:szCs w:val="24"/>
        </w:rPr>
        <w:t>lo: Editora Saraiva, ROSA.</w:t>
      </w:r>
    </w:p>
    <w:p w14:paraId="6FC84C9E" w14:textId="77777777" w:rsidR="00CE2ACA" w:rsidRPr="008F58B1" w:rsidRDefault="00CE2ACA" w:rsidP="00A20CC9">
      <w:pPr>
        <w:jc w:val="both"/>
        <w:rPr>
          <w:color w:val="000000"/>
          <w:sz w:val="24"/>
          <w:szCs w:val="24"/>
        </w:rPr>
      </w:pPr>
    </w:p>
    <w:p w14:paraId="723041A8" w14:textId="77777777" w:rsidR="003C0154" w:rsidRPr="008F58B1" w:rsidRDefault="003C0154" w:rsidP="00A20CC9">
      <w:pPr>
        <w:jc w:val="both"/>
        <w:rPr>
          <w:color w:val="000000"/>
          <w:sz w:val="24"/>
          <w:szCs w:val="24"/>
        </w:rPr>
      </w:pPr>
      <w:proofErr w:type="spellStart"/>
      <w:r w:rsidRPr="008F58B1">
        <w:rPr>
          <w:color w:val="000000"/>
          <w:sz w:val="24"/>
          <w:szCs w:val="24"/>
        </w:rPr>
        <w:t>Sarens</w:t>
      </w:r>
      <w:proofErr w:type="spellEnd"/>
      <w:r w:rsidR="00784148" w:rsidRPr="008F58B1">
        <w:rPr>
          <w:color w:val="000000"/>
          <w:sz w:val="24"/>
          <w:szCs w:val="24"/>
        </w:rPr>
        <w:t xml:space="preserve">, G.; </w:t>
      </w:r>
      <w:proofErr w:type="spellStart"/>
      <w:r w:rsidR="00784148" w:rsidRPr="008F58B1">
        <w:rPr>
          <w:color w:val="000000"/>
          <w:sz w:val="24"/>
          <w:szCs w:val="24"/>
        </w:rPr>
        <w:t>Visscher</w:t>
      </w:r>
      <w:proofErr w:type="spellEnd"/>
      <w:r w:rsidR="00784148" w:rsidRPr="008F58B1">
        <w:rPr>
          <w:color w:val="000000"/>
          <w:sz w:val="24"/>
          <w:szCs w:val="24"/>
        </w:rPr>
        <w:t xml:space="preserve">, C.; Van </w:t>
      </w:r>
      <w:proofErr w:type="spellStart"/>
      <w:r w:rsidR="00784148" w:rsidRPr="008F58B1">
        <w:rPr>
          <w:color w:val="000000"/>
          <w:sz w:val="24"/>
          <w:szCs w:val="24"/>
        </w:rPr>
        <w:t>Gils</w:t>
      </w:r>
      <w:proofErr w:type="spellEnd"/>
      <w:r w:rsidR="00784148" w:rsidRPr="008F58B1">
        <w:rPr>
          <w:color w:val="000000"/>
          <w:sz w:val="24"/>
          <w:szCs w:val="24"/>
        </w:rPr>
        <w:t>, D</w:t>
      </w:r>
      <w:r w:rsidRPr="008F58B1">
        <w:rPr>
          <w:color w:val="000000"/>
          <w:sz w:val="24"/>
          <w:szCs w:val="24"/>
        </w:rPr>
        <w:t xml:space="preserve">. </w:t>
      </w:r>
      <w:r w:rsidR="009E3410" w:rsidRPr="008F58B1">
        <w:rPr>
          <w:color w:val="000000"/>
          <w:sz w:val="24"/>
          <w:szCs w:val="24"/>
        </w:rPr>
        <w:t xml:space="preserve">(2010). </w:t>
      </w:r>
      <w:r w:rsidRPr="008F58B1">
        <w:rPr>
          <w:color w:val="000000"/>
          <w:sz w:val="24"/>
          <w:szCs w:val="24"/>
        </w:rPr>
        <w:t xml:space="preserve">Risk Management </w:t>
      </w:r>
      <w:proofErr w:type="spellStart"/>
      <w:r w:rsidRPr="008F58B1">
        <w:rPr>
          <w:color w:val="000000"/>
          <w:sz w:val="24"/>
          <w:szCs w:val="24"/>
        </w:rPr>
        <w:t>and</w:t>
      </w:r>
      <w:proofErr w:type="spellEnd"/>
      <w:r w:rsidRPr="008F58B1">
        <w:rPr>
          <w:color w:val="000000"/>
          <w:sz w:val="24"/>
          <w:szCs w:val="24"/>
        </w:rPr>
        <w:t xml:space="preserve"> </w:t>
      </w:r>
      <w:proofErr w:type="spellStart"/>
      <w:r w:rsidRPr="008F58B1">
        <w:rPr>
          <w:color w:val="000000"/>
          <w:sz w:val="24"/>
          <w:szCs w:val="24"/>
        </w:rPr>
        <w:t>Internal</w:t>
      </w:r>
      <w:proofErr w:type="spellEnd"/>
      <w:r w:rsidRPr="008F58B1">
        <w:rPr>
          <w:color w:val="000000"/>
          <w:sz w:val="24"/>
          <w:szCs w:val="24"/>
        </w:rPr>
        <w:t xml:space="preserve"> </w:t>
      </w:r>
      <w:proofErr w:type="spellStart"/>
      <w:r w:rsidRPr="008F58B1">
        <w:rPr>
          <w:color w:val="000000"/>
          <w:sz w:val="24"/>
          <w:szCs w:val="24"/>
        </w:rPr>
        <w:t>Control</w:t>
      </w:r>
      <w:proofErr w:type="spellEnd"/>
      <w:r w:rsidRPr="008F58B1">
        <w:rPr>
          <w:color w:val="000000"/>
          <w:sz w:val="24"/>
          <w:szCs w:val="24"/>
        </w:rPr>
        <w:t xml:space="preserve"> in </w:t>
      </w:r>
      <w:proofErr w:type="spellStart"/>
      <w:r w:rsidRPr="008F58B1">
        <w:rPr>
          <w:color w:val="000000"/>
          <w:sz w:val="24"/>
          <w:szCs w:val="24"/>
        </w:rPr>
        <w:t>the</w:t>
      </w:r>
      <w:proofErr w:type="spellEnd"/>
      <w:r w:rsidRPr="008F58B1">
        <w:rPr>
          <w:color w:val="000000"/>
          <w:sz w:val="24"/>
          <w:szCs w:val="24"/>
        </w:rPr>
        <w:t xml:space="preserve"> </w:t>
      </w:r>
      <w:proofErr w:type="spellStart"/>
      <w:r w:rsidRPr="008F58B1">
        <w:rPr>
          <w:color w:val="000000"/>
          <w:sz w:val="24"/>
          <w:szCs w:val="24"/>
        </w:rPr>
        <w:t>Public</w:t>
      </w:r>
      <w:proofErr w:type="spellEnd"/>
      <w:r w:rsidRPr="008F58B1">
        <w:rPr>
          <w:color w:val="000000"/>
          <w:sz w:val="24"/>
          <w:szCs w:val="24"/>
        </w:rPr>
        <w:t xml:space="preserve"> Sector: </w:t>
      </w:r>
      <w:proofErr w:type="spellStart"/>
      <w:r w:rsidRPr="008F58B1">
        <w:rPr>
          <w:color w:val="000000"/>
          <w:sz w:val="24"/>
          <w:szCs w:val="24"/>
        </w:rPr>
        <w:t>An</w:t>
      </w:r>
      <w:proofErr w:type="spellEnd"/>
      <w:r w:rsidRPr="008F58B1">
        <w:rPr>
          <w:color w:val="000000"/>
          <w:sz w:val="24"/>
          <w:szCs w:val="24"/>
        </w:rPr>
        <w:t xml:space="preserve"> </w:t>
      </w:r>
      <w:proofErr w:type="spellStart"/>
      <w:r w:rsidRPr="008F58B1">
        <w:rPr>
          <w:color w:val="000000"/>
          <w:sz w:val="24"/>
          <w:szCs w:val="24"/>
        </w:rPr>
        <w:t>In-Depth</w:t>
      </w:r>
      <w:proofErr w:type="spellEnd"/>
      <w:r w:rsidRPr="008F58B1">
        <w:rPr>
          <w:color w:val="000000"/>
          <w:sz w:val="24"/>
          <w:szCs w:val="24"/>
        </w:rPr>
        <w:t xml:space="preserve"> </w:t>
      </w:r>
      <w:proofErr w:type="spellStart"/>
      <w:r w:rsidRPr="008F58B1">
        <w:rPr>
          <w:color w:val="000000"/>
          <w:sz w:val="24"/>
          <w:szCs w:val="24"/>
        </w:rPr>
        <w:t>Analysis</w:t>
      </w:r>
      <w:proofErr w:type="spellEnd"/>
      <w:r w:rsidRPr="008F58B1">
        <w:rPr>
          <w:color w:val="000000"/>
          <w:sz w:val="24"/>
          <w:szCs w:val="24"/>
        </w:rPr>
        <w:t xml:space="preserve"> </w:t>
      </w:r>
      <w:proofErr w:type="spellStart"/>
      <w:r w:rsidRPr="008F58B1">
        <w:rPr>
          <w:color w:val="000000"/>
          <w:sz w:val="24"/>
          <w:szCs w:val="24"/>
        </w:rPr>
        <w:t>of</w:t>
      </w:r>
      <w:proofErr w:type="spellEnd"/>
      <w:r w:rsidRPr="008F58B1">
        <w:rPr>
          <w:color w:val="000000"/>
          <w:sz w:val="24"/>
          <w:szCs w:val="24"/>
        </w:rPr>
        <w:t xml:space="preserve"> </w:t>
      </w:r>
      <w:proofErr w:type="spellStart"/>
      <w:r w:rsidRPr="008F58B1">
        <w:rPr>
          <w:color w:val="000000"/>
          <w:sz w:val="24"/>
          <w:szCs w:val="24"/>
        </w:rPr>
        <w:t>Belgian</w:t>
      </w:r>
      <w:proofErr w:type="spellEnd"/>
      <w:r w:rsidRPr="008F58B1">
        <w:rPr>
          <w:color w:val="000000"/>
          <w:sz w:val="24"/>
          <w:szCs w:val="24"/>
        </w:rPr>
        <w:t xml:space="preserve"> Social Security </w:t>
      </w:r>
      <w:proofErr w:type="spellStart"/>
      <w:r w:rsidRPr="008F58B1">
        <w:rPr>
          <w:color w:val="000000"/>
          <w:sz w:val="24"/>
          <w:szCs w:val="24"/>
        </w:rPr>
        <w:t>Public</w:t>
      </w:r>
      <w:proofErr w:type="spellEnd"/>
      <w:r w:rsidRPr="008F58B1">
        <w:rPr>
          <w:color w:val="000000"/>
          <w:sz w:val="24"/>
          <w:szCs w:val="24"/>
        </w:rPr>
        <w:t xml:space="preserve"> </w:t>
      </w:r>
      <w:proofErr w:type="spellStart"/>
      <w:r w:rsidRPr="008F58B1">
        <w:rPr>
          <w:color w:val="000000"/>
          <w:sz w:val="24"/>
          <w:szCs w:val="24"/>
        </w:rPr>
        <w:t>Institutions.Bulletin</w:t>
      </w:r>
      <w:proofErr w:type="spellEnd"/>
      <w:r w:rsidRPr="008F58B1">
        <w:rPr>
          <w:color w:val="000000"/>
          <w:sz w:val="24"/>
          <w:szCs w:val="24"/>
        </w:rPr>
        <w:t xml:space="preserve"> de </w:t>
      </w:r>
      <w:proofErr w:type="spellStart"/>
      <w:r w:rsidRPr="008F58B1">
        <w:rPr>
          <w:color w:val="000000"/>
          <w:sz w:val="24"/>
          <w:szCs w:val="24"/>
        </w:rPr>
        <w:t>documentation</w:t>
      </w:r>
      <w:proofErr w:type="spellEnd"/>
      <w:r w:rsidRPr="008F58B1">
        <w:rPr>
          <w:color w:val="000000"/>
          <w:sz w:val="24"/>
          <w:szCs w:val="24"/>
        </w:rPr>
        <w:t xml:space="preserve">/Service </w:t>
      </w:r>
      <w:proofErr w:type="spellStart"/>
      <w:r w:rsidRPr="008F58B1">
        <w:rPr>
          <w:color w:val="000000"/>
          <w:sz w:val="24"/>
          <w:szCs w:val="24"/>
        </w:rPr>
        <w:t>public</w:t>
      </w:r>
      <w:proofErr w:type="spellEnd"/>
      <w:r w:rsidRPr="008F58B1">
        <w:rPr>
          <w:color w:val="000000"/>
          <w:sz w:val="24"/>
          <w:szCs w:val="24"/>
        </w:rPr>
        <w:t xml:space="preserve"> </w:t>
      </w:r>
      <w:proofErr w:type="spellStart"/>
      <w:r w:rsidRPr="008F58B1">
        <w:rPr>
          <w:color w:val="000000"/>
          <w:sz w:val="24"/>
          <w:szCs w:val="24"/>
        </w:rPr>
        <w:t>fédéral</w:t>
      </w:r>
      <w:proofErr w:type="spellEnd"/>
      <w:r w:rsidRPr="008F58B1">
        <w:rPr>
          <w:color w:val="000000"/>
          <w:sz w:val="24"/>
          <w:szCs w:val="24"/>
        </w:rPr>
        <w:t xml:space="preserve"> fina</w:t>
      </w:r>
      <w:r w:rsidR="009E3410" w:rsidRPr="008F58B1">
        <w:rPr>
          <w:color w:val="000000"/>
          <w:sz w:val="24"/>
          <w:szCs w:val="24"/>
        </w:rPr>
        <w:t>nces,v.70, n. 3, p. 65-90.</w:t>
      </w:r>
    </w:p>
    <w:p w14:paraId="4053B867" w14:textId="77777777" w:rsidR="00CE2ACA" w:rsidRPr="008F58B1" w:rsidRDefault="00CE2ACA" w:rsidP="00A20CC9">
      <w:pPr>
        <w:jc w:val="both"/>
        <w:rPr>
          <w:sz w:val="24"/>
          <w:szCs w:val="24"/>
        </w:rPr>
      </w:pPr>
    </w:p>
    <w:p w14:paraId="66D61052" w14:textId="77777777" w:rsidR="003C0154" w:rsidRPr="008F58B1" w:rsidRDefault="00B46EC6" w:rsidP="00A20CC9">
      <w:pPr>
        <w:jc w:val="both"/>
        <w:rPr>
          <w:sz w:val="24"/>
          <w:szCs w:val="24"/>
        </w:rPr>
      </w:pPr>
      <w:r w:rsidRPr="008F58B1">
        <w:rPr>
          <w:sz w:val="24"/>
          <w:szCs w:val="24"/>
        </w:rPr>
        <w:t xml:space="preserve">Siena, O.; Soares, I. S. (2012). </w:t>
      </w:r>
      <w:r w:rsidR="003C0154" w:rsidRPr="008F58B1">
        <w:rPr>
          <w:sz w:val="24"/>
          <w:szCs w:val="24"/>
        </w:rPr>
        <w:t xml:space="preserve">Característica de gestão e </w:t>
      </w:r>
      <w:proofErr w:type="spellStart"/>
      <w:r w:rsidR="003C0154" w:rsidRPr="008F58B1">
        <w:rPr>
          <w:sz w:val="24"/>
          <w:szCs w:val="24"/>
        </w:rPr>
        <w:t>docontrole</w:t>
      </w:r>
      <w:proofErr w:type="spellEnd"/>
      <w:r w:rsidR="003C0154" w:rsidRPr="008F58B1">
        <w:rPr>
          <w:sz w:val="24"/>
          <w:szCs w:val="24"/>
        </w:rPr>
        <w:t xml:space="preserve"> em uma universidade pública federal: uma análise de documentos oficiais.</w:t>
      </w:r>
      <w:r w:rsidR="00371DC7" w:rsidRPr="008F58B1">
        <w:rPr>
          <w:sz w:val="24"/>
          <w:szCs w:val="24"/>
        </w:rPr>
        <w:t xml:space="preserve"> </w:t>
      </w:r>
      <w:r w:rsidR="003C0154" w:rsidRPr="008F58B1">
        <w:rPr>
          <w:sz w:val="24"/>
          <w:szCs w:val="24"/>
        </w:rPr>
        <w:t>Revista de Administração e Negócios da Amazônia</w:t>
      </w:r>
      <w:r w:rsidRPr="008F58B1">
        <w:rPr>
          <w:sz w:val="24"/>
          <w:szCs w:val="24"/>
        </w:rPr>
        <w:t>,v.3, n.3, p. 1-19.</w:t>
      </w:r>
    </w:p>
    <w:p w14:paraId="3D3D0FE0" w14:textId="77777777" w:rsidR="00CE2ACA" w:rsidRPr="008F58B1" w:rsidRDefault="00CE2ACA" w:rsidP="00A20CC9">
      <w:pPr>
        <w:jc w:val="both"/>
        <w:rPr>
          <w:color w:val="000000"/>
          <w:sz w:val="24"/>
          <w:szCs w:val="24"/>
        </w:rPr>
      </w:pPr>
    </w:p>
    <w:p w14:paraId="6A96E867" w14:textId="77777777" w:rsidR="003C0154" w:rsidRPr="008F58B1" w:rsidRDefault="00AB6B23" w:rsidP="00A20CC9">
      <w:pPr>
        <w:jc w:val="both"/>
        <w:rPr>
          <w:color w:val="000000"/>
          <w:sz w:val="24"/>
          <w:szCs w:val="24"/>
        </w:rPr>
      </w:pPr>
      <w:r w:rsidRPr="008F58B1">
        <w:rPr>
          <w:color w:val="000000"/>
          <w:sz w:val="24"/>
          <w:szCs w:val="24"/>
        </w:rPr>
        <w:t xml:space="preserve">Silva, De Plácido. (1997). </w:t>
      </w:r>
      <w:r w:rsidR="003C0154" w:rsidRPr="008F58B1">
        <w:rPr>
          <w:color w:val="000000"/>
          <w:sz w:val="24"/>
          <w:szCs w:val="24"/>
        </w:rPr>
        <w:t>Vocabulário jurídico.</w:t>
      </w:r>
      <w:r w:rsidRPr="008F58B1">
        <w:rPr>
          <w:color w:val="000000"/>
          <w:sz w:val="24"/>
          <w:szCs w:val="24"/>
        </w:rPr>
        <w:t xml:space="preserve"> Rio de Janeiro: Forense.</w:t>
      </w:r>
    </w:p>
    <w:p w14:paraId="3A5EA411" w14:textId="77777777" w:rsidR="00AB6B23" w:rsidRPr="008F58B1" w:rsidRDefault="00AB6B23" w:rsidP="00A20CC9">
      <w:pPr>
        <w:pStyle w:val="NormalWeb"/>
        <w:spacing w:before="0" w:beforeAutospacing="0" w:after="0" w:afterAutospacing="0"/>
        <w:jc w:val="both"/>
        <w:rPr>
          <w:color w:val="000000"/>
          <w:sz w:val="24"/>
          <w:szCs w:val="24"/>
        </w:rPr>
      </w:pPr>
    </w:p>
    <w:p w14:paraId="5BC8E230" w14:textId="77777777" w:rsidR="003C0154" w:rsidRPr="008F58B1" w:rsidRDefault="003C0154" w:rsidP="00A20CC9">
      <w:pPr>
        <w:pStyle w:val="NormalWeb"/>
        <w:spacing w:before="0" w:beforeAutospacing="0" w:after="0" w:afterAutospacing="0"/>
        <w:jc w:val="both"/>
        <w:rPr>
          <w:color w:val="000000"/>
          <w:sz w:val="24"/>
          <w:szCs w:val="24"/>
        </w:rPr>
      </w:pPr>
      <w:r w:rsidRPr="008F58B1">
        <w:rPr>
          <w:color w:val="000000"/>
          <w:sz w:val="24"/>
          <w:szCs w:val="24"/>
        </w:rPr>
        <w:t xml:space="preserve">Silva, Edson </w:t>
      </w:r>
      <w:r w:rsidR="00B46EC6" w:rsidRPr="008F58B1">
        <w:rPr>
          <w:color w:val="000000"/>
          <w:sz w:val="24"/>
          <w:szCs w:val="24"/>
        </w:rPr>
        <w:t>Jacinto.</w:t>
      </w:r>
      <w:r w:rsidR="00554B86" w:rsidRPr="008F58B1">
        <w:rPr>
          <w:color w:val="000000"/>
          <w:sz w:val="24"/>
          <w:szCs w:val="24"/>
        </w:rPr>
        <w:t xml:space="preserve"> (2009).</w:t>
      </w:r>
      <w:r w:rsidR="00B46EC6" w:rsidRPr="008F58B1">
        <w:rPr>
          <w:color w:val="000000"/>
          <w:sz w:val="24"/>
          <w:szCs w:val="24"/>
        </w:rPr>
        <w:t xml:space="preserve"> </w:t>
      </w:r>
      <w:r w:rsidRPr="008F58B1">
        <w:rPr>
          <w:color w:val="000000"/>
          <w:sz w:val="24"/>
          <w:szCs w:val="24"/>
        </w:rPr>
        <w:t>Sindicância e processo administrativo disciplinar.</w:t>
      </w:r>
      <w:r w:rsidR="00554B86" w:rsidRPr="008F58B1">
        <w:rPr>
          <w:color w:val="000000"/>
          <w:sz w:val="24"/>
          <w:szCs w:val="24"/>
        </w:rPr>
        <w:t xml:space="preserve"> Campinas: Servanda.</w:t>
      </w:r>
    </w:p>
    <w:p w14:paraId="449A2640" w14:textId="77777777" w:rsidR="00CE2ACA" w:rsidRPr="008F58B1" w:rsidRDefault="00CE2ACA" w:rsidP="00A20CC9">
      <w:pPr>
        <w:pStyle w:val="NormalWeb"/>
        <w:spacing w:before="0" w:beforeAutospacing="0" w:after="0" w:afterAutospacing="0"/>
        <w:jc w:val="both"/>
        <w:rPr>
          <w:color w:val="000000"/>
          <w:sz w:val="24"/>
          <w:szCs w:val="24"/>
        </w:rPr>
      </w:pPr>
    </w:p>
    <w:p w14:paraId="68BA44C8" w14:textId="77777777" w:rsidR="003C0154" w:rsidRPr="008F58B1" w:rsidRDefault="003C0154" w:rsidP="00A20CC9">
      <w:pPr>
        <w:pStyle w:val="NormalWeb"/>
        <w:spacing w:before="0" w:beforeAutospacing="0" w:after="0" w:afterAutospacing="0"/>
        <w:jc w:val="both"/>
        <w:rPr>
          <w:color w:val="000000"/>
          <w:sz w:val="24"/>
          <w:szCs w:val="24"/>
        </w:rPr>
      </w:pPr>
      <w:proofErr w:type="spellStart"/>
      <w:r w:rsidRPr="008F58B1">
        <w:rPr>
          <w:color w:val="000000"/>
          <w:sz w:val="24"/>
          <w:szCs w:val="24"/>
        </w:rPr>
        <w:t>Slomski</w:t>
      </w:r>
      <w:proofErr w:type="spellEnd"/>
      <w:r w:rsidRPr="008F58B1">
        <w:rPr>
          <w:color w:val="000000"/>
          <w:sz w:val="24"/>
          <w:szCs w:val="24"/>
        </w:rPr>
        <w:t xml:space="preserve">, </w:t>
      </w:r>
      <w:proofErr w:type="spellStart"/>
      <w:r w:rsidRPr="008F58B1">
        <w:rPr>
          <w:color w:val="000000"/>
          <w:sz w:val="24"/>
          <w:szCs w:val="24"/>
        </w:rPr>
        <w:t>Valmor</w:t>
      </w:r>
      <w:proofErr w:type="spellEnd"/>
      <w:r w:rsidRPr="008F58B1">
        <w:rPr>
          <w:color w:val="000000"/>
          <w:sz w:val="24"/>
          <w:szCs w:val="24"/>
        </w:rPr>
        <w:t xml:space="preserve">. </w:t>
      </w:r>
      <w:r w:rsidR="00B46EC6" w:rsidRPr="008F58B1">
        <w:rPr>
          <w:color w:val="000000"/>
          <w:sz w:val="24"/>
          <w:szCs w:val="24"/>
        </w:rPr>
        <w:t xml:space="preserve">(2005). </w:t>
      </w:r>
      <w:r w:rsidRPr="008F58B1">
        <w:rPr>
          <w:color w:val="000000"/>
          <w:sz w:val="24"/>
          <w:szCs w:val="24"/>
        </w:rPr>
        <w:t>Manual de Contabilidade Pública: Um enfoque na Contabilidade Municipal de acordo com a Lei de Responsabilidade Fiscal. 2ª edição. São Paulo: Atlas, 2003.</w:t>
      </w:r>
    </w:p>
    <w:p w14:paraId="4CED9D33" w14:textId="77777777" w:rsidR="003C0154" w:rsidRPr="008F58B1" w:rsidRDefault="003C0154" w:rsidP="00A20CC9">
      <w:pPr>
        <w:jc w:val="both"/>
        <w:rPr>
          <w:color w:val="000000"/>
          <w:sz w:val="24"/>
          <w:szCs w:val="24"/>
        </w:rPr>
      </w:pPr>
      <w:r w:rsidRPr="008F58B1">
        <w:rPr>
          <w:color w:val="000000"/>
          <w:sz w:val="24"/>
          <w:szCs w:val="24"/>
        </w:rPr>
        <w:t xml:space="preserve">Toledo Junior, Flavio C. de; ROSSI, Sérgio </w:t>
      </w:r>
      <w:proofErr w:type="spellStart"/>
      <w:r w:rsidRPr="008F58B1">
        <w:rPr>
          <w:color w:val="000000"/>
          <w:sz w:val="24"/>
          <w:szCs w:val="24"/>
        </w:rPr>
        <w:t>Ciquera</w:t>
      </w:r>
      <w:proofErr w:type="spellEnd"/>
      <w:r w:rsidRPr="008F58B1">
        <w:rPr>
          <w:color w:val="000000"/>
          <w:sz w:val="24"/>
          <w:szCs w:val="24"/>
        </w:rPr>
        <w:t>. Lei de responsabilidade fiscal.</w:t>
      </w:r>
      <w:r w:rsidR="00C97087" w:rsidRPr="008F58B1">
        <w:rPr>
          <w:color w:val="000000"/>
          <w:sz w:val="24"/>
          <w:szCs w:val="24"/>
        </w:rPr>
        <w:t xml:space="preserve"> São Paulo: NDJ.</w:t>
      </w:r>
    </w:p>
    <w:p w14:paraId="52B4809F" w14:textId="77777777" w:rsidR="00CE2ACA" w:rsidRPr="008F58B1" w:rsidRDefault="00CE2ACA" w:rsidP="00A20CC9">
      <w:pPr>
        <w:jc w:val="both"/>
        <w:rPr>
          <w:sz w:val="24"/>
          <w:szCs w:val="24"/>
        </w:rPr>
      </w:pPr>
    </w:p>
    <w:p w14:paraId="71B73E75" w14:textId="77777777" w:rsidR="003C0154" w:rsidRPr="008F58B1" w:rsidRDefault="003C0154" w:rsidP="00A20CC9">
      <w:pPr>
        <w:jc w:val="both"/>
        <w:rPr>
          <w:sz w:val="24"/>
          <w:szCs w:val="24"/>
        </w:rPr>
      </w:pPr>
      <w:r w:rsidRPr="008F58B1">
        <w:rPr>
          <w:sz w:val="24"/>
          <w:szCs w:val="24"/>
        </w:rPr>
        <w:t>Tribunal de Contas da União (TCU)</w:t>
      </w:r>
      <w:r w:rsidR="00E254B4" w:rsidRPr="008F58B1">
        <w:rPr>
          <w:sz w:val="24"/>
          <w:szCs w:val="24"/>
        </w:rPr>
        <w:t xml:space="preserve"> (2015)</w:t>
      </w:r>
      <w:r w:rsidRPr="008F58B1">
        <w:rPr>
          <w:sz w:val="24"/>
          <w:szCs w:val="24"/>
        </w:rPr>
        <w:t>. Critérios Gerais de Controle Interno na Administração Pública.</w:t>
      </w:r>
      <w:r w:rsidR="005730EB" w:rsidRPr="008F58B1">
        <w:rPr>
          <w:sz w:val="24"/>
          <w:szCs w:val="24"/>
        </w:rPr>
        <w:t xml:space="preserve"> </w:t>
      </w:r>
      <w:r w:rsidRPr="008F58B1">
        <w:rPr>
          <w:sz w:val="24"/>
          <w:szCs w:val="24"/>
        </w:rPr>
        <w:t>Um estudo dos modelos e das normas disciplinadoras em diversos países. Disponível em: http://portal2.tcu.gov.br/portal/pls/portal/docs/2056688.pdf</w:t>
      </w:r>
      <w:r w:rsidR="00B46EC6" w:rsidRPr="008F58B1">
        <w:rPr>
          <w:sz w:val="24"/>
          <w:szCs w:val="24"/>
        </w:rPr>
        <w:t>.</w:t>
      </w:r>
    </w:p>
    <w:p w14:paraId="1DE40185" w14:textId="77777777" w:rsidR="00CE2ACA" w:rsidRPr="008F58B1" w:rsidRDefault="00CE2ACA" w:rsidP="00A20CC9">
      <w:pPr>
        <w:jc w:val="both"/>
        <w:rPr>
          <w:color w:val="000000"/>
          <w:sz w:val="24"/>
          <w:szCs w:val="24"/>
        </w:rPr>
      </w:pPr>
    </w:p>
    <w:p w14:paraId="4F1B1E43" w14:textId="77777777" w:rsidR="003C0154" w:rsidRPr="008F58B1" w:rsidRDefault="003C0154" w:rsidP="00A20CC9">
      <w:pPr>
        <w:jc w:val="both"/>
        <w:rPr>
          <w:color w:val="000000"/>
          <w:sz w:val="24"/>
          <w:szCs w:val="24"/>
        </w:rPr>
      </w:pPr>
      <w:r w:rsidRPr="008F58B1">
        <w:rPr>
          <w:color w:val="000000"/>
          <w:sz w:val="24"/>
          <w:szCs w:val="24"/>
        </w:rPr>
        <w:t>Veloso, Gilberto de Oliveira.</w:t>
      </w:r>
      <w:r w:rsidR="00A81AF8" w:rsidRPr="008F58B1">
        <w:rPr>
          <w:color w:val="000000"/>
          <w:sz w:val="24"/>
          <w:szCs w:val="24"/>
        </w:rPr>
        <w:t xml:space="preserve"> (2014).</w:t>
      </w:r>
      <w:r w:rsidRPr="008F58B1">
        <w:rPr>
          <w:color w:val="000000"/>
          <w:sz w:val="24"/>
          <w:szCs w:val="24"/>
        </w:rPr>
        <w:t xml:space="preserve"> A lei de responsabilidade fiscal nos municípios do Rio Grande do Sul: um estudo jurídico-econômico. Disponível em: &lt;</w:t>
      </w:r>
      <w:hyperlink r:id="rId16" w:history="1">
        <w:r w:rsidRPr="008F58B1">
          <w:rPr>
            <w:rStyle w:val="Hyperlink"/>
            <w:color w:val="000000"/>
            <w:sz w:val="24"/>
            <w:szCs w:val="24"/>
          </w:rPr>
          <w:t>http://jus2.uol.com.br/doutrina/texto.asp?id=8235</w:t>
        </w:r>
      </w:hyperlink>
      <w:r w:rsidR="009E3410" w:rsidRPr="008F58B1">
        <w:rPr>
          <w:color w:val="000000"/>
          <w:sz w:val="24"/>
          <w:szCs w:val="24"/>
        </w:rPr>
        <w:t>&gt;.</w:t>
      </w:r>
    </w:p>
    <w:p w14:paraId="5E64CD19" w14:textId="77777777" w:rsidR="009E3410" w:rsidRPr="008F58B1" w:rsidRDefault="009E3410" w:rsidP="00A20CC9">
      <w:pPr>
        <w:jc w:val="both"/>
        <w:rPr>
          <w:color w:val="000000"/>
          <w:sz w:val="24"/>
          <w:szCs w:val="24"/>
        </w:rPr>
      </w:pPr>
    </w:p>
    <w:p w14:paraId="5C1D3356" w14:textId="77777777" w:rsidR="008F58B1" w:rsidRPr="008F58B1" w:rsidRDefault="008F58B1" w:rsidP="008F58B1">
      <w:pPr>
        <w:jc w:val="both"/>
        <w:rPr>
          <w:sz w:val="24"/>
          <w:szCs w:val="24"/>
        </w:rPr>
      </w:pPr>
      <w:r w:rsidRPr="008F58B1">
        <w:rPr>
          <w:sz w:val="24"/>
          <w:szCs w:val="24"/>
        </w:rPr>
        <w:t xml:space="preserve">VIEIRA, C. L. L ; </w:t>
      </w:r>
      <w:hyperlink r:id="rId17" w:tgtFrame="_blank" w:history="1">
        <w:r w:rsidRPr="008F58B1">
          <w:rPr>
            <w:rStyle w:val="Hyperlink"/>
            <w:bCs/>
            <w:color w:val="auto"/>
            <w:sz w:val="24"/>
            <w:szCs w:val="24"/>
            <w:u w:val="none"/>
          </w:rPr>
          <w:t>MARIN, T. I. S.</w:t>
        </w:r>
      </w:hyperlink>
      <w:r w:rsidRPr="008F58B1">
        <w:rPr>
          <w:sz w:val="24"/>
          <w:szCs w:val="24"/>
        </w:rPr>
        <w:t xml:space="preserve"> .(2017). O tamanho do rombo nos repasses federais: uma análise dos desperdícios de recursos do Ministério da Saúde nos municípios da região Norte auditados pelo Departamento Nacional de Auditoria do SUS. In: 7º Congresso UFSC de Controladoria e Finanças e 7º Congresso UFSC de Iniciação Científica em Contabilidade, 2017, Florianópolis ? SC. 7º Congresso UFSC de Controladoria e Finanças e 7º Congresso UFSC de Iniciação Científica em Contabilidade.</w:t>
      </w:r>
    </w:p>
    <w:p w14:paraId="674762BA" w14:textId="77777777" w:rsidR="008F58B1" w:rsidRPr="008F58B1" w:rsidRDefault="008F58B1" w:rsidP="008F58B1">
      <w:pPr>
        <w:jc w:val="both"/>
        <w:rPr>
          <w:sz w:val="24"/>
          <w:szCs w:val="24"/>
        </w:rPr>
      </w:pPr>
    </w:p>
    <w:p w14:paraId="38A35668" w14:textId="77777777" w:rsidR="003C0154" w:rsidRPr="008F58B1" w:rsidRDefault="009E3410" w:rsidP="00A20CC9">
      <w:pPr>
        <w:jc w:val="both"/>
        <w:rPr>
          <w:color w:val="000000"/>
          <w:sz w:val="24"/>
          <w:szCs w:val="24"/>
        </w:rPr>
      </w:pPr>
      <w:proofErr w:type="spellStart"/>
      <w:r w:rsidRPr="008F58B1">
        <w:rPr>
          <w:color w:val="000000"/>
          <w:sz w:val="24"/>
          <w:szCs w:val="24"/>
        </w:rPr>
        <w:t>Vinnari</w:t>
      </w:r>
      <w:proofErr w:type="spellEnd"/>
      <w:r w:rsidRPr="008F58B1">
        <w:rPr>
          <w:color w:val="000000"/>
          <w:sz w:val="24"/>
          <w:szCs w:val="24"/>
        </w:rPr>
        <w:t xml:space="preserve">, E. </w:t>
      </w:r>
      <w:proofErr w:type="spellStart"/>
      <w:r w:rsidRPr="008F58B1">
        <w:rPr>
          <w:color w:val="000000"/>
          <w:sz w:val="24"/>
          <w:szCs w:val="24"/>
        </w:rPr>
        <w:t>Skaebaek</w:t>
      </w:r>
      <w:proofErr w:type="spellEnd"/>
      <w:r w:rsidRPr="008F58B1">
        <w:rPr>
          <w:color w:val="000000"/>
          <w:sz w:val="24"/>
          <w:szCs w:val="24"/>
        </w:rPr>
        <w:t>, P</w:t>
      </w:r>
      <w:r w:rsidR="003C0154" w:rsidRPr="008F58B1">
        <w:rPr>
          <w:color w:val="000000"/>
          <w:sz w:val="24"/>
          <w:szCs w:val="24"/>
        </w:rPr>
        <w:t xml:space="preserve">. </w:t>
      </w:r>
      <w:r w:rsidR="00E254B4" w:rsidRPr="008F58B1">
        <w:rPr>
          <w:color w:val="000000"/>
          <w:sz w:val="24"/>
          <w:szCs w:val="24"/>
        </w:rPr>
        <w:t xml:space="preserve">(2014). </w:t>
      </w:r>
      <w:r w:rsidR="003C0154" w:rsidRPr="008F58B1">
        <w:rPr>
          <w:color w:val="000000"/>
          <w:sz w:val="24"/>
          <w:szCs w:val="24"/>
        </w:rPr>
        <w:t xml:space="preserve">The </w:t>
      </w:r>
      <w:proofErr w:type="spellStart"/>
      <w:r w:rsidR="003C0154" w:rsidRPr="008F58B1">
        <w:rPr>
          <w:color w:val="000000"/>
          <w:sz w:val="24"/>
          <w:szCs w:val="24"/>
        </w:rPr>
        <w:t>uncertainties</w:t>
      </w:r>
      <w:proofErr w:type="spellEnd"/>
      <w:r w:rsidR="003C0154" w:rsidRPr="008F58B1">
        <w:rPr>
          <w:color w:val="000000"/>
          <w:sz w:val="24"/>
          <w:szCs w:val="24"/>
        </w:rPr>
        <w:t xml:space="preserve"> </w:t>
      </w:r>
      <w:proofErr w:type="spellStart"/>
      <w:r w:rsidR="003C0154" w:rsidRPr="008F58B1">
        <w:rPr>
          <w:color w:val="000000"/>
          <w:sz w:val="24"/>
          <w:szCs w:val="24"/>
        </w:rPr>
        <w:t>of</w:t>
      </w:r>
      <w:proofErr w:type="spellEnd"/>
      <w:r w:rsidR="003C0154" w:rsidRPr="008F58B1">
        <w:rPr>
          <w:color w:val="000000"/>
          <w:sz w:val="24"/>
          <w:szCs w:val="24"/>
        </w:rPr>
        <w:t xml:space="preserve"> </w:t>
      </w:r>
      <w:proofErr w:type="spellStart"/>
      <w:r w:rsidR="003C0154" w:rsidRPr="008F58B1">
        <w:rPr>
          <w:color w:val="000000"/>
          <w:sz w:val="24"/>
          <w:szCs w:val="24"/>
        </w:rPr>
        <w:t>risk</w:t>
      </w:r>
      <w:proofErr w:type="spellEnd"/>
      <w:r w:rsidR="003C0154" w:rsidRPr="008F58B1">
        <w:rPr>
          <w:color w:val="000000"/>
          <w:sz w:val="24"/>
          <w:szCs w:val="24"/>
        </w:rPr>
        <w:t xml:space="preserve"> management: A </w:t>
      </w:r>
      <w:proofErr w:type="spellStart"/>
      <w:r w:rsidR="003C0154" w:rsidRPr="008F58B1">
        <w:rPr>
          <w:color w:val="000000"/>
          <w:sz w:val="24"/>
          <w:szCs w:val="24"/>
        </w:rPr>
        <w:t>field</w:t>
      </w:r>
      <w:proofErr w:type="spellEnd"/>
      <w:r w:rsidR="003C0154" w:rsidRPr="008F58B1">
        <w:rPr>
          <w:color w:val="000000"/>
          <w:sz w:val="24"/>
          <w:szCs w:val="24"/>
        </w:rPr>
        <w:t xml:space="preserve"> </w:t>
      </w:r>
      <w:proofErr w:type="spellStart"/>
      <w:r w:rsidR="003C0154" w:rsidRPr="008F58B1">
        <w:rPr>
          <w:color w:val="000000"/>
          <w:sz w:val="24"/>
          <w:szCs w:val="24"/>
        </w:rPr>
        <w:t>study</w:t>
      </w:r>
      <w:proofErr w:type="spellEnd"/>
      <w:r w:rsidR="003C0154" w:rsidRPr="008F58B1">
        <w:rPr>
          <w:color w:val="000000"/>
          <w:sz w:val="24"/>
          <w:szCs w:val="24"/>
        </w:rPr>
        <w:t xml:space="preserve"> </w:t>
      </w:r>
      <w:proofErr w:type="spellStart"/>
      <w:r w:rsidR="003C0154" w:rsidRPr="008F58B1">
        <w:rPr>
          <w:color w:val="000000"/>
          <w:sz w:val="24"/>
          <w:szCs w:val="24"/>
        </w:rPr>
        <w:t>on</w:t>
      </w:r>
      <w:proofErr w:type="spellEnd"/>
      <w:r w:rsidR="003C0154" w:rsidRPr="008F58B1">
        <w:rPr>
          <w:color w:val="000000"/>
          <w:sz w:val="24"/>
          <w:szCs w:val="24"/>
        </w:rPr>
        <w:t xml:space="preserve"> </w:t>
      </w:r>
      <w:proofErr w:type="spellStart"/>
      <w:r w:rsidR="003C0154" w:rsidRPr="008F58B1">
        <w:rPr>
          <w:color w:val="000000"/>
          <w:sz w:val="24"/>
          <w:szCs w:val="24"/>
        </w:rPr>
        <w:t>risk</w:t>
      </w:r>
      <w:proofErr w:type="spellEnd"/>
      <w:r w:rsidR="003C0154" w:rsidRPr="008F58B1">
        <w:rPr>
          <w:color w:val="000000"/>
          <w:sz w:val="24"/>
          <w:szCs w:val="24"/>
        </w:rPr>
        <w:t xml:space="preserve"> management </w:t>
      </w:r>
      <w:proofErr w:type="spellStart"/>
      <w:r w:rsidR="003C0154" w:rsidRPr="008F58B1">
        <w:rPr>
          <w:color w:val="000000"/>
          <w:sz w:val="24"/>
          <w:szCs w:val="24"/>
        </w:rPr>
        <w:t>internal</w:t>
      </w:r>
      <w:proofErr w:type="spellEnd"/>
      <w:r w:rsidR="003C0154" w:rsidRPr="008F58B1">
        <w:rPr>
          <w:color w:val="000000"/>
          <w:sz w:val="24"/>
          <w:szCs w:val="24"/>
        </w:rPr>
        <w:t xml:space="preserve"> </w:t>
      </w:r>
      <w:proofErr w:type="spellStart"/>
      <w:r w:rsidR="003C0154" w:rsidRPr="008F58B1">
        <w:rPr>
          <w:color w:val="000000"/>
          <w:sz w:val="24"/>
          <w:szCs w:val="24"/>
        </w:rPr>
        <w:t>audit</w:t>
      </w:r>
      <w:proofErr w:type="spellEnd"/>
      <w:r w:rsidR="003C0154" w:rsidRPr="008F58B1">
        <w:rPr>
          <w:color w:val="000000"/>
          <w:sz w:val="24"/>
          <w:szCs w:val="24"/>
        </w:rPr>
        <w:t xml:space="preserve"> </w:t>
      </w:r>
      <w:proofErr w:type="spellStart"/>
      <w:r w:rsidR="003C0154" w:rsidRPr="008F58B1">
        <w:rPr>
          <w:color w:val="000000"/>
          <w:sz w:val="24"/>
          <w:szCs w:val="24"/>
        </w:rPr>
        <w:t>practices</w:t>
      </w:r>
      <w:proofErr w:type="spellEnd"/>
      <w:r w:rsidR="003C0154" w:rsidRPr="008F58B1">
        <w:rPr>
          <w:color w:val="000000"/>
          <w:sz w:val="24"/>
          <w:szCs w:val="24"/>
        </w:rPr>
        <w:t xml:space="preserve"> in a </w:t>
      </w:r>
      <w:proofErr w:type="spellStart"/>
      <w:r w:rsidR="003C0154" w:rsidRPr="008F58B1">
        <w:rPr>
          <w:color w:val="000000"/>
          <w:sz w:val="24"/>
          <w:szCs w:val="24"/>
        </w:rPr>
        <w:t>Finnish</w:t>
      </w:r>
      <w:proofErr w:type="spellEnd"/>
      <w:r w:rsidR="003C0154" w:rsidRPr="008F58B1">
        <w:rPr>
          <w:color w:val="000000"/>
          <w:sz w:val="24"/>
          <w:szCs w:val="24"/>
        </w:rPr>
        <w:t xml:space="preserve"> </w:t>
      </w:r>
      <w:proofErr w:type="spellStart"/>
      <w:r w:rsidR="003C0154" w:rsidRPr="008F58B1">
        <w:rPr>
          <w:color w:val="000000"/>
          <w:sz w:val="24"/>
          <w:szCs w:val="24"/>
        </w:rPr>
        <w:t>municipality.Accounting</w:t>
      </w:r>
      <w:proofErr w:type="spellEnd"/>
      <w:r w:rsidR="003C0154" w:rsidRPr="008F58B1">
        <w:rPr>
          <w:color w:val="000000"/>
          <w:sz w:val="24"/>
          <w:szCs w:val="24"/>
        </w:rPr>
        <w:t xml:space="preserve">, </w:t>
      </w:r>
      <w:proofErr w:type="spellStart"/>
      <w:r w:rsidR="003C0154" w:rsidRPr="008F58B1">
        <w:rPr>
          <w:color w:val="000000"/>
          <w:sz w:val="24"/>
          <w:szCs w:val="24"/>
        </w:rPr>
        <w:t>Auditing</w:t>
      </w:r>
      <w:proofErr w:type="spellEnd"/>
      <w:r w:rsidR="003C0154" w:rsidRPr="008F58B1">
        <w:rPr>
          <w:color w:val="000000"/>
          <w:sz w:val="24"/>
          <w:szCs w:val="24"/>
        </w:rPr>
        <w:t xml:space="preserve"> &amp; </w:t>
      </w:r>
      <w:proofErr w:type="spellStart"/>
      <w:r w:rsidR="003C0154" w:rsidRPr="008F58B1">
        <w:rPr>
          <w:color w:val="000000"/>
          <w:sz w:val="24"/>
          <w:szCs w:val="24"/>
        </w:rPr>
        <w:t>Accountability</w:t>
      </w:r>
      <w:proofErr w:type="spellEnd"/>
      <w:r w:rsidR="003C0154" w:rsidRPr="008F58B1">
        <w:rPr>
          <w:color w:val="000000"/>
          <w:sz w:val="24"/>
          <w:szCs w:val="24"/>
        </w:rPr>
        <w:t xml:space="preserve"> Jour</w:t>
      </w:r>
      <w:r w:rsidR="00A81AF8" w:rsidRPr="008F58B1">
        <w:rPr>
          <w:color w:val="000000"/>
          <w:sz w:val="24"/>
          <w:szCs w:val="24"/>
        </w:rPr>
        <w:t>nal,v.27, n.3, p. 489-526.</w:t>
      </w:r>
    </w:p>
    <w:p w14:paraId="6D36AFA4" w14:textId="77777777" w:rsidR="00E6136F" w:rsidRPr="008F58B1" w:rsidRDefault="00E6136F" w:rsidP="00A20CC9">
      <w:pPr>
        <w:widowControl w:val="0"/>
        <w:jc w:val="both"/>
      </w:pPr>
    </w:p>
    <w:p w14:paraId="65FD1AF1" w14:textId="77777777" w:rsidR="00E6136F" w:rsidRPr="008F58B1" w:rsidRDefault="00E6136F" w:rsidP="00A20CC9">
      <w:pPr>
        <w:widowControl w:val="0"/>
        <w:jc w:val="both"/>
      </w:pPr>
    </w:p>
    <w:sectPr w:rsidR="00E6136F" w:rsidRPr="008F58B1" w:rsidSect="00C04F45">
      <w:headerReference w:type="default" r:id="rId18"/>
      <w:footerReference w:type="default" r:id="rId19"/>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34EEB" w14:textId="77777777" w:rsidR="005522BE" w:rsidRDefault="005522BE" w:rsidP="008A5824">
      <w:r>
        <w:separator/>
      </w:r>
    </w:p>
  </w:endnote>
  <w:endnote w:type="continuationSeparator" w:id="0">
    <w:p w14:paraId="37F4DE1E" w14:textId="77777777" w:rsidR="005522BE" w:rsidRDefault="005522BE"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MS Gothic"/>
    <w:charset w:val="80"/>
    <w:family w:val="auto"/>
    <w:pitch w:val="variable"/>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14:paraId="66B2ED83" w14:textId="77777777" w:rsidR="005522BE" w:rsidRDefault="005522BE">
        <w:pPr>
          <w:pStyle w:val="Rodap"/>
          <w:jc w:val="right"/>
          <w:rPr>
            <w:rFonts w:ascii="Times New Roman" w:hAnsi="Times New Roman" w:cs="Times New Roman"/>
          </w:rPr>
        </w:pPr>
      </w:p>
      <w:p w14:paraId="794E9F84" w14:textId="77777777" w:rsidR="005522BE" w:rsidRPr="00C04F45" w:rsidRDefault="005522BE">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8240" behindDoc="1" locked="0" layoutInCell="1" allowOverlap="1" wp14:anchorId="465334C1" wp14:editId="011B9833">
              <wp:simplePos x="0" y="0"/>
              <wp:positionH relativeFrom="column">
                <wp:posOffset>241300</wp:posOffset>
              </wp:positionH>
              <wp:positionV relativeFrom="paragraph">
                <wp:posOffset>149225</wp:posOffset>
              </wp:positionV>
              <wp:extent cx="5562600" cy="728980"/>
              <wp:effectExtent l="19050" t="0" r="0" b="0"/>
              <wp:wrapNone/>
              <wp:docPr id="1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14:paraId="584A7E7E" w14:textId="77777777" w:rsidR="005522BE" w:rsidRDefault="005522BE">
    <w:pPr>
      <w:pStyle w:val="Rodap"/>
      <w:rPr>
        <w:rFonts w:ascii="Times New Roman" w:hAnsi="Times New Roman" w:cs="Times New Roman"/>
      </w:rPr>
    </w:pPr>
  </w:p>
  <w:p w14:paraId="3CE38536" w14:textId="77777777" w:rsidR="005522BE" w:rsidRPr="00C04F45" w:rsidRDefault="005522BE"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EF42F" w14:textId="77777777" w:rsidR="005522BE" w:rsidRDefault="005522BE" w:rsidP="008A5824">
      <w:r>
        <w:separator/>
      </w:r>
    </w:p>
  </w:footnote>
  <w:footnote w:type="continuationSeparator" w:id="0">
    <w:p w14:paraId="339B67C3" w14:textId="77777777" w:rsidR="005522BE" w:rsidRDefault="005522BE"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45FFC" w14:textId="77777777" w:rsidR="005522BE" w:rsidRPr="00E361F4" w:rsidRDefault="005522BE" w:rsidP="00E361F4">
    <w:pPr>
      <w:pStyle w:val="Cabealho"/>
    </w:pPr>
    <w:r>
      <w:rPr>
        <w:noProof/>
        <w:lang w:eastAsia="pt-BR"/>
      </w:rPr>
      <w:drawing>
        <wp:inline distT="0" distB="0" distL="0" distR="0" wp14:anchorId="1297757A" wp14:editId="57828C74">
          <wp:extent cx="5756275" cy="108648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0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24"/>
    <w:rsid w:val="000011CF"/>
    <w:rsid w:val="00001AB3"/>
    <w:rsid w:val="00020082"/>
    <w:rsid w:val="000316CB"/>
    <w:rsid w:val="00053626"/>
    <w:rsid w:val="00057768"/>
    <w:rsid w:val="00063797"/>
    <w:rsid w:val="00067126"/>
    <w:rsid w:val="00070A4F"/>
    <w:rsid w:val="00082C72"/>
    <w:rsid w:val="00087712"/>
    <w:rsid w:val="00090C57"/>
    <w:rsid w:val="000A17FC"/>
    <w:rsid w:val="000B20C8"/>
    <w:rsid w:val="000B2463"/>
    <w:rsid w:val="000B3690"/>
    <w:rsid w:val="000C02DD"/>
    <w:rsid w:val="000D1F17"/>
    <w:rsid w:val="000E2AAA"/>
    <w:rsid w:val="000F1AFD"/>
    <w:rsid w:val="000F2B85"/>
    <w:rsid w:val="000F529E"/>
    <w:rsid w:val="000F6C66"/>
    <w:rsid w:val="000F6DCA"/>
    <w:rsid w:val="00101B9E"/>
    <w:rsid w:val="00122408"/>
    <w:rsid w:val="001300D0"/>
    <w:rsid w:val="00136A04"/>
    <w:rsid w:val="0014121A"/>
    <w:rsid w:val="00144402"/>
    <w:rsid w:val="0015306D"/>
    <w:rsid w:val="0016220D"/>
    <w:rsid w:val="0017053D"/>
    <w:rsid w:val="001755C2"/>
    <w:rsid w:val="00194BA9"/>
    <w:rsid w:val="00196C85"/>
    <w:rsid w:val="001A4423"/>
    <w:rsid w:val="001C328B"/>
    <w:rsid w:val="001C6840"/>
    <w:rsid w:val="001E0EAE"/>
    <w:rsid w:val="001E2D8E"/>
    <w:rsid w:val="001E3B8C"/>
    <w:rsid w:val="001F6A6D"/>
    <w:rsid w:val="002018B8"/>
    <w:rsid w:val="00207706"/>
    <w:rsid w:val="00213A08"/>
    <w:rsid w:val="00217E4E"/>
    <w:rsid w:val="00222B34"/>
    <w:rsid w:val="0023717E"/>
    <w:rsid w:val="00256066"/>
    <w:rsid w:val="00256DEF"/>
    <w:rsid w:val="002737CF"/>
    <w:rsid w:val="00282AD4"/>
    <w:rsid w:val="0028731E"/>
    <w:rsid w:val="002B0015"/>
    <w:rsid w:val="002B2B78"/>
    <w:rsid w:val="002C06ED"/>
    <w:rsid w:val="002C573D"/>
    <w:rsid w:val="002D3258"/>
    <w:rsid w:val="002D7CA5"/>
    <w:rsid w:val="002E5387"/>
    <w:rsid w:val="002E734F"/>
    <w:rsid w:val="0032034C"/>
    <w:rsid w:val="0032372D"/>
    <w:rsid w:val="00335FD7"/>
    <w:rsid w:val="00340AC7"/>
    <w:rsid w:val="003449D4"/>
    <w:rsid w:val="00356DF7"/>
    <w:rsid w:val="0036377D"/>
    <w:rsid w:val="003646A5"/>
    <w:rsid w:val="00371DC7"/>
    <w:rsid w:val="00382F59"/>
    <w:rsid w:val="0038579D"/>
    <w:rsid w:val="00393724"/>
    <w:rsid w:val="003A4FFB"/>
    <w:rsid w:val="003A5BED"/>
    <w:rsid w:val="003A6ED0"/>
    <w:rsid w:val="003A7C1A"/>
    <w:rsid w:val="003C0154"/>
    <w:rsid w:val="003C0901"/>
    <w:rsid w:val="003D166B"/>
    <w:rsid w:val="003D28DB"/>
    <w:rsid w:val="003D7C5F"/>
    <w:rsid w:val="003E1BFA"/>
    <w:rsid w:val="003E403B"/>
    <w:rsid w:val="003F3EE0"/>
    <w:rsid w:val="004020EB"/>
    <w:rsid w:val="004034D2"/>
    <w:rsid w:val="00404B5B"/>
    <w:rsid w:val="00404F75"/>
    <w:rsid w:val="00411A6E"/>
    <w:rsid w:val="004123C8"/>
    <w:rsid w:val="0044014A"/>
    <w:rsid w:val="00444F26"/>
    <w:rsid w:val="004502A5"/>
    <w:rsid w:val="004541FB"/>
    <w:rsid w:val="00473887"/>
    <w:rsid w:val="00491708"/>
    <w:rsid w:val="004A22BD"/>
    <w:rsid w:val="004B62FA"/>
    <w:rsid w:val="004B7F32"/>
    <w:rsid w:val="004C1747"/>
    <w:rsid w:val="004C2363"/>
    <w:rsid w:val="004C2A69"/>
    <w:rsid w:val="004E697C"/>
    <w:rsid w:val="005009F1"/>
    <w:rsid w:val="00503CF9"/>
    <w:rsid w:val="00511639"/>
    <w:rsid w:val="00525FFF"/>
    <w:rsid w:val="00540CDB"/>
    <w:rsid w:val="00547BA2"/>
    <w:rsid w:val="005522BE"/>
    <w:rsid w:val="00553DCF"/>
    <w:rsid w:val="00554B86"/>
    <w:rsid w:val="005723D1"/>
    <w:rsid w:val="005730EB"/>
    <w:rsid w:val="00582145"/>
    <w:rsid w:val="005843F9"/>
    <w:rsid w:val="005921E2"/>
    <w:rsid w:val="00592308"/>
    <w:rsid w:val="005A7AEA"/>
    <w:rsid w:val="005B2438"/>
    <w:rsid w:val="005B2B49"/>
    <w:rsid w:val="005B3BD4"/>
    <w:rsid w:val="005B6DAC"/>
    <w:rsid w:val="005B720B"/>
    <w:rsid w:val="005E76A5"/>
    <w:rsid w:val="005F0CD0"/>
    <w:rsid w:val="005F4B82"/>
    <w:rsid w:val="005F720F"/>
    <w:rsid w:val="006021BF"/>
    <w:rsid w:val="006064A3"/>
    <w:rsid w:val="00613C25"/>
    <w:rsid w:val="00631DCF"/>
    <w:rsid w:val="00643F2B"/>
    <w:rsid w:val="00662987"/>
    <w:rsid w:val="006811BA"/>
    <w:rsid w:val="00686527"/>
    <w:rsid w:val="00693BAB"/>
    <w:rsid w:val="00695A88"/>
    <w:rsid w:val="006A35A1"/>
    <w:rsid w:val="006A602B"/>
    <w:rsid w:val="006A6386"/>
    <w:rsid w:val="006C0418"/>
    <w:rsid w:val="006C2F03"/>
    <w:rsid w:val="006D3092"/>
    <w:rsid w:val="006E3543"/>
    <w:rsid w:val="006F3ABE"/>
    <w:rsid w:val="0070330A"/>
    <w:rsid w:val="00712588"/>
    <w:rsid w:val="0072578D"/>
    <w:rsid w:val="007278BB"/>
    <w:rsid w:val="00752790"/>
    <w:rsid w:val="00761C4C"/>
    <w:rsid w:val="00762695"/>
    <w:rsid w:val="007628A5"/>
    <w:rsid w:val="00775975"/>
    <w:rsid w:val="00784148"/>
    <w:rsid w:val="007C061F"/>
    <w:rsid w:val="007D3BF3"/>
    <w:rsid w:val="007D5517"/>
    <w:rsid w:val="007D587B"/>
    <w:rsid w:val="007E65EA"/>
    <w:rsid w:val="007E73A8"/>
    <w:rsid w:val="007F0A67"/>
    <w:rsid w:val="0083402D"/>
    <w:rsid w:val="00853E0C"/>
    <w:rsid w:val="00860B20"/>
    <w:rsid w:val="00860EA1"/>
    <w:rsid w:val="00862F09"/>
    <w:rsid w:val="00871F8D"/>
    <w:rsid w:val="00877778"/>
    <w:rsid w:val="00897DD5"/>
    <w:rsid w:val="008A5824"/>
    <w:rsid w:val="008B1AC9"/>
    <w:rsid w:val="008D4F05"/>
    <w:rsid w:val="008E73D9"/>
    <w:rsid w:val="008F3004"/>
    <w:rsid w:val="008F3A39"/>
    <w:rsid w:val="008F58B1"/>
    <w:rsid w:val="00910791"/>
    <w:rsid w:val="00937F5E"/>
    <w:rsid w:val="009430AD"/>
    <w:rsid w:val="00950957"/>
    <w:rsid w:val="00950D16"/>
    <w:rsid w:val="00972979"/>
    <w:rsid w:val="00974018"/>
    <w:rsid w:val="00980CDD"/>
    <w:rsid w:val="009833D5"/>
    <w:rsid w:val="009914E9"/>
    <w:rsid w:val="00994301"/>
    <w:rsid w:val="009B0D23"/>
    <w:rsid w:val="009B3257"/>
    <w:rsid w:val="009B6D1B"/>
    <w:rsid w:val="009D1803"/>
    <w:rsid w:val="009E3410"/>
    <w:rsid w:val="009F249F"/>
    <w:rsid w:val="00A07118"/>
    <w:rsid w:val="00A1771E"/>
    <w:rsid w:val="00A20CC9"/>
    <w:rsid w:val="00A34765"/>
    <w:rsid w:val="00A47584"/>
    <w:rsid w:val="00A50035"/>
    <w:rsid w:val="00A639EA"/>
    <w:rsid w:val="00A7244B"/>
    <w:rsid w:val="00A7647E"/>
    <w:rsid w:val="00A80AB1"/>
    <w:rsid w:val="00A81AF8"/>
    <w:rsid w:val="00A86ECF"/>
    <w:rsid w:val="00AA51DE"/>
    <w:rsid w:val="00AB6B23"/>
    <w:rsid w:val="00AC183B"/>
    <w:rsid w:val="00AC43A9"/>
    <w:rsid w:val="00AE35A9"/>
    <w:rsid w:val="00B005D8"/>
    <w:rsid w:val="00B17BB2"/>
    <w:rsid w:val="00B20B16"/>
    <w:rsid w:val="00B27FF8"/>
    <w:rsid w:val="00B32719"/>
    <w:rsid w:val="00B41470"/>
    <w:rsid w:val="00B41CAF"/>
    <w:rsid w:val="00B43B72"/>
    <w:rsid w:val="00B46EC6"/>
    <w:rsid w:val="00B501EC"/>
    <w:rsid w:val="00B7059B"/>
    <w:rsid w:val="00B83B16"/>
    <w:rsid w:val="00BA3913"/>
    <w:rsid w:val="00BB64A3"/>
    <w:rsid w:val="00BC203E"/>
    <w:rsid w:val="00BD0F13"/>
    <w:rsid w:val="00BD5288"/>
    <w:rsid w:val="00BD7FB0"/>
    <w:rsid w:val="00BF3734"/>
    <w:rsid w:val="00C00E83"/>
    <w:rsid w:val="00C04F45"/>
    <w:rsid w:val="00C05220"/>
    <w:rsid w:val="00C0751C"/>
    <w:rsid w:val="00C14079"/>
    <w:rsid w:val="00C17DDC"/>
    <w:rsid w:val="00C30374"/>
    <w:rsid w:val="00C32B77"/>
    <w:rsid w:val="00C40187"/>
    <w:rsid w:val="00C41A99"/>
    <w:rsid w:val="00C477E5"/>
    <w:rsid w:val="00C47D77"/>
    <w:rsid w:val="00C56C44"/>
    <w:rsid w:val="00C625E2"/>
    <w:rsid w:val="00C81ADF"/>
    <w:rsid w:val="00C97087"/>
    <w:rsid w:val="00CA2367"/>
    <w:rsid w:val="00CA25AA"/>
    <w:rsid w:val="00CA2D3D"/>
    <w:rsid w:val="00CA4DFB"/>
    <w:rsid w:val="00CB0C7B"/>
    <w:rsid w:val="00CE2A57"/>
    <w:rsid w:val="00CE2ACA"/>
    <w:rsid w:val="00CE5296"/>
    <w:rsid w:val="00CE6BD0"/>
    <w:rsid w:val="00CF645C"/>
    <w:rsid w:val="00D0302A"/>
    <w:rsid w:val="00D04995"/>
    <w:rsid w:val="00D200BC"/>
    <w:rsid w:val="00D21848"/>
    <w:rsid w:val="00D24996"/>
    <w:rsid w:val="00D24DB8"/>
    <w:rsid w:val="00D44896"/>
    <w:rsid w:val="00D75888"/>
    <w:rsid w:val="00D82F14"/>
    <w:rsid w:val="00D91EAD"/>
    <w:rsid w:val="00DA7964"/>
    <w:rsid w:val="00DB206A"/>
    <w:rsid w:val="00DC1261"/>
    <w:rsid w:val="00DC2E5D"/>
    <w:rsid w:val="00DC5D84"/>
    <w:rsid w:val="00DC7F25"/>
    <w:rsid w:val="00DD22F7"/>
    <w:rsid w:val="00DD3B8D"/>
    <w:rsid w:val="00DF4B50"/>
    <w:rsid w:val="00DF50CF"/>
    <w:rsid w:val="00E07625"/>
    <w:rsid w:val="00E172B1"/>
    <w:rsid w:val="00E254B4"/>
    <w:rsid w:val="00E326EE"/>
    <w:rsid w:val="00E346AB"/>
    <w:rsid w:val="00E361F4"/>
    <w:rsid w:val="00E4687C"/>
    <w:rsid w:val="00E470BA"/>
    <w:rsid w:val="00E6136F"/>
    <w:rsid w:val="00E66151"/>
    <w:rsid w:val="00E852B2"/>
    <w:rsid w:val="00EB2B31"/>
    <w:rsid w:val="00ED7A83"/>
    <w:rsid w:val="00EE70CA"/>
    <w:rsid w:val="00EF2D83"/>
    <w:rsid w:val="00EF788B"/>
    <w:rsid w:val="00F16867"/>
    <w:rsid w:val="00F2255A"/>
    <w:rsid w:val="00F277B4"/>
    <w:rsid w:val="00F4374E"/>
    <w:rsid w:val="00F567E3"/>
    <w:rsid w:val="00F67E5E"/>
    <w:rsid w:val="00F71F56"/>
    <w:rsid w:val="00FA2DE9"/>
    <w:rsid w:val="00FB32EF"/>
    <w:rsid w:val="00FB6821"/>
    <w:rsid w:val="00FC09C4"/>
    <w:rsid w:val="00FC0A3A"/>
    <w:rsid w:val="00FD1DFC"/>
    <w:rsid w:val="00FD7C12"/>
    <w:rsid w:val="00FE1CF2"/>
    <w:rsid w:val="00FE5525"/>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AE2195E"/>
  <w15:docId w15:val="{6E129DB2-AD28-41A8-B4E7-0ED12F04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customStyle="1" w:styleId="WW-Padro">
    <w:name w:val="WW-Padrão"/>
    <w:rsid w:val="003C0154"/>
    <w:pPr>
      <w:tabs>
        <w:tab w:val="left" w:pos="708"/>
      </w:tabs>
      <w:suppressAutoHyphens/>
      <w:spacing w:after="200" w:line="276" w:lineRule="auto"/>
    </w:pPr>
    <w:rPr>
      <w:rFonts w:ascii="Calibri" w:eastAsia="Droid Sans Fallback" w:hAnsi="Calibri" w:cs="Times New Roman"/>
      <w:color w:val="00000A"/>
      <w:sz w:val="22"/>
      <w:szCs w:val="22"/>
      <w:lang w:eastAsia="zh-CN"/>
    </w:rPr>
  </w:style>
  <w:style w:type="paragraph" w:customStyle="1" w:styleId="Standard">
    <w:name w:val="Standard"/>
    <w:rsid w:val="003C0154"/>
    <w:pPr>
      <w:suppressAutoHyphens/>
      <w:autoSpaceDN w:val="0"/>
      <w:textAlignment w:val="baseline"/>
    </w:pPr>
    <w:rPr>
      <w:rFonts w:ascii="Liberation Serif" w:eastAsia="Noto Sans CJK SC Regular" w:hAnsi="Liberation Serif" w:cs="FreeSans"/>
      <w:kern w:val="3"/>
      <w:lang w:eastAsia="zh-CN" w:bidi="hi-IN"/>
    </w:rPr>
  </w:style>
  <w:style w:type="character" w:styleId="Forte">
    <w:name w:val="Strong"/>
    <w:basedOn w:val="Fontepargpadro"/>
    <w:uiPriority w:val="22"/>
    <w:qFormat/>
    <w:rsid w:val="003C0154"/>
    <w:rPr>
      <w:b/>
      <w:bCs/>
    </w:rPr>
  </w:style>
  <w:style w:type="character" w:customStyle="1" w:styleId="apple-converted-space">
    <w:name w:val="apple-converted-space"/>
    <w:rsid w:val="003C0154"/>
  </w:style>
  <w:style w:type="paragraph" w:customStyle="1" w:styleId="PargrafodaLista1">
    <w:name w:val="Parágrafo da Lista1"/>
    <w:basedOn w:val="Normal"/>
    <w:rsid w:val="003C0154"/>
    <w:pPr>
      <w:spacing w:line="100" w:lineRule="atLeast"/>
      <w:ind w:left="720"/>
    </w:pPr>
    <w:rPr>
      <w:rFonts w:eastAsia="Lucida Sans Unicode"/>
      <w:kern w:val="1"/>
      <w:sz w:val="24"/>
      <w:szCs w:val="24"/>
      <w:lang w:eastAsia="ar-SA"/>
    </w:rPr>
  </w:style>
  <w:style w:type="table" w:styleId="Tabelacomgrade">
    <w:name w:val="Table Grid"/>
    <w:basedOn w:val="Tabelanormal"/>
    <w:uiPriority w:val="39"/>
    <w:unhideWhenUsed/>
    <w:rsid w:val="003C0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rsid w:val="005B2B49"/>
    <w:pPr>
      <w:suppressAutoHyphens/>
      <w:autoSpaceDN w:val="0"/>
      <w:textAlignment w:val="baseline"/>
    </w:pPr>
    <w:rPr>
      <w:rFonts w:ascii="Calibri" w:eastAsia="Calibri" w:hAnsi="Calibri" w:cs="Times New Roman"/>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8333">
      <w:bodyDiv w:val="1"/>
      <w:marLeft w:val="0"/>
      <w:marRight w:val="0"/>
      <w:marTop w:val="0"/>
      <w:marBottom w:val="0"/>
      <w:divBdr>
        <w:top w:val="none" w:sz="0" w:space="0" w:color="auto"/>
        <w:left w:val="none" w:sz="0" w:space="0" w:color="auto"/>
        <w:bottom w:val="none" w:sz="0" w:space="0" w:color="auto"/>
        <w:right w:val="none" w:sz="0" w:space="0" w:color="auto"/>
      </w:divBdr>
      <w:divsChild>
        <w:div w:id="1649674758">
          <w:marLeft w:val="0"/>
          <w:marRight w:val="0"/>
          <w:marTop w:val="0"/>
          <w:marBottom w:val="0"/>
          <w:divBdr>
            <w:top w:val="none" w:sz="0" w:space="0" w:color="auto"/>
            <w:left w:val="none" w:sz="0" w:space="0" w:color="auto"/>
            <w:bottom w:val="none" w:sz="0" w:space="0" w:color="auto"/>
            <w:right w:val="none" w:sz="0" w:space="0" w:color="auto"/>
          </w:divBdr>
        </w:div>
        <w:div w:id="316884887">
          <w:marLeft w:val="0"/>
          <w:marRight w:val="0"/>
          <w:marTop w:val="0"/>
          <w:marBottom w:val="0"/>
          <w:divBdr>
            <w:top w:val="none" w:sz="0" w:space="0" w:color="auto"/>
            <w:left w:val="none" w:sz="0" w:space="0" w:color="auto"/>
            <w:bottom w:val="none" w:sz="0" w:space="0" w:color="auto"/>
            <w:right w:val="none" w:sz="0" w:space="0" w:color="auto"/>
          </w:divBdr>
        </w:div>
        <w:div w:id="324478992">
          <w:marLeft w:val="0"/>
          <w:marRight w:val="0"/>
          <w:marTop w:val="0"/>
          <w:marBottom w:val="0"/>
          <w:divBdr>
            <w:top w:val="none" w:sz="0" w:space="0" w:color="auto"/>
            <w:left w:val="none" w:sz="0" w:space="0" w:color="auto"/>
            <w:bottom w:val="none" w:sz="0" w:space="0" w:color="auto"/>
            <w:right w:val="none" w:sz="0" w:space="0" w:color="auto"/>
          </w:divBdr>
        </w:div>
        <w:div w:id="2129931025">
          <w:marLeft w:val="0"/>
          <w:marRight w:val="0"/>
          <w:marTop w:val="0"/>
          <w:marBottom w:val="0"/>
          <w:divBdr>
            <w:top w:val="none" w:sz="0" w:space="0" w:color="auto"/>
            <w:left w:val="none" w:sz="0" w:space="0" w:color="auto"/>
            <w:bottom w:val="none" w:sz="0" w:space="0" w:color="auto"/>
            <w:right w:val="none" w:sz="0" w:space="0" w:color="auto"/>
          </w:divBdr>
        </w:div>
        <w:div w:id="1101994212">
          <w:marLeft w:val="0"/>
          <w:marRight w:val="0"/>
          <w:marTop w:val="0"/>
          <w:marBottom w:val="0"/>
          <w:divBdr>
            <w:top w:val="none" w:sz="0" w:space="0" w:color="auto"/>
            <w:left w:val="none" w:sz="0" w:space="0" w:color="auto"/>
            <w:bottom w:val="none" w:sz="0" w:space="0" w:color="auto"/>
            <w:right w:val="none" w:sz="0" w:space="0" w:color="auto"/>
          </w:divBdr>
        </w:div>
        <w:div w:id="1905142919">
          <w:marLeft w:val="0"/>
          <w:marRight w:val="0"/>
          <w:marTop w:val="0"/>
          <w:marBottom w:val="0"/>
          <w:divBdr>
            <w:top w:val="none" w:sz="0" w:space="0" w:color="auto"/>
            <w:left w:val="none" w:sz="0" w:space="0" w:color="auto"/>
            <w:bottom w:val="none" w:sz="0" w:space="0" w:color="auto"/>
            <w:right w:val="none" w:sz="0" w:space="0" w:color="auto"/>
          </w:divBdr>
        </w:div>
        <w:div w:id="1144664541">
          <w:marLeft w:val="0"/>
          <w:marRight w:val="0"/>
          <w:marTop w:val="0"/>
          <w:marBottom w:val="0"/>
          <w:divBdr>
            <w:top w:val="none" w:sz="0" w:space="0" w:color="auto"/>
            <w:left w:val="none" w:sz="0" w:space="0" w:color="auto"/>
            <w:bottom w:val="none" w:sz="0" w:space="0" w:color="auto"/>
            <w:right w:val="none" w:sz="0" w:space="0" w:color="auto"/>
          </w:divBdr>
        </w:div>
        <w:div w:id="2033870747">
          <w:marLeft w:val="0"/>
          <w:marRight w:val="0"/>
          <w:marTop w:val="0"/>
          <w:marBottom w:val="0"/>
          <w:divBdr>
            <w:top w:val="none" w:sz="0" w:space="0" w:color="auto"/>
            <w:left w:val="none" w:sz="0" w:space="0" w:color="auto"/>
            <w:bottom w:val="none" w:sz="0" w:space="0" w:color="auto"/>
            <w:right w:val="none" w:sz="0" w:space="0" w:color="auto"/>
          </w:divBdr>
        </w:div>
        <w:div w:id="1125855736">
          <w:marLeft w:val="0"/>
          <w:marRight w:val="0"/>
          <w:marTop w:val="0"/>
          <w:marBottom w:val="0"/>
          <w:divBdr>
            <w:top w:val="none" w:sz="0" w:space="0" w:color="auto"/>
            <w:left w:val="none" w:sz="0" w:space="0" w:color="auto"/>
            <w:bottom w:val="none" w:sz="0" w:space="0" w:color="auto"/>
            <w:right w:val="none" w:sz="0" w:space="0" w:color="auto"/>
          </w:divBdr>
        </w:div>
        <w:div w:id="2061703202">
          <w:marLeft w:val="0"/>
          <w:marRight w:val="0"/>
          <w:marTop w:val="0"/>
          <w:marBottom w:val="0"/>
          <w:divBdr>
            <w:top w:val="none" w:sz="0" w:space="0" w:color="auto"/>
            <w:left w:val="none" w:sz="0" w:space="0" w:color="auto"/>
            <w:bottom w:val="none" w:sz="0" w:space="0" w:color="auto"/>
            <w:right w:val="none" w:sz="0" w:space="0" w:color="auto"/>
          </w:divBdr>
        </w:div>
        <w:div w:id="1609846243">
          <w:marLeft w:val="0"/>
          <w:marRight w:val="0"/>
          <w:marTop w:val="0"/>
          <w:marBottom w:val="0"/>
          <w:divBdr>
            <w:top w:val="none" w:sz="0" w:space="0" w:color="auto"/>
            <w:left w:val="none" w:sz="0" w:space="0" w:color="auto"/>
            <w:bottom w:val="none" w:sz="0" w:space="0" w:color="auto"/>
            <w:right w:val="none" w:sz="0" w:space="0" w:color="auto"/>
          </w:divBdr>
        </w:div>
        <w:div w:id="476722094">
          <w:marLeft w:val="0"/>
          <w:marRight w:val="0"/>
          <w:marTop w:val="0"/>
          <w:marBottom w:val="0"/>
          <w:divBdr>
            <w:top w:val="none" w:sz="0" w:space="0" w:color="auto"/>
            <w:left w:val="none" w:sz="0" w:space="0" w:color="auto"/>
            <w:bottom w:val="none" w:sz="0" w:space="0" w:color="auto"/>
            <w:right w:val="none" w:sz="0" w:space="0" w:color="auto"/>
          </w:divBdr>
        </w:div>
        <w:div w:id="1127896372">
          <w:marLeft w:val="0"/>
          <w:marRight w:val="0"/>
          <w:marTop w:val="0"/>
          <w:marBottom w:val="0"/>
          <w:divBdr>
            <w:top w:val="none" w:sz="0" w:space="0" w:color="auto"/>
            <w:left w:val="none" w:sz="0" w:space="0" w:color="auto"/>
            <w:bottom w:val="none" w:sz="0" w:space="0" w:color="auto"/>
            <w:right w:val="none" w:sz="0" w:space="0" w:color="auto"/>
          </w:divBdr>
        </w:div>
        <w:div w:id="1464539719">
          <w:marLeft w:val="0"/>
          <w:marRight w:val="0"/>
          <w:marTop w:val="0"/>
          <w:marBottom w:val="0"/>
          <w:divBdr>
            <w:top w:val="none" w:sz="0" w:space="0" w:color="auto"/>
            <w:left w:val="none" w:sz="0" w:space="0" w:color="auto"/>
            <w:bottom w:val="none" w:sz="0" w:space="0" w:color="auto"/>
            <w:right w:val="none" w:sz="0" w:space="0" w:color="auto"/>
          </w:divBdr>
        </w:div>
        <w:div w:id="879124458">
          <w:marLeft w:val="0"/>
          <w:marRight w:val="0"/>
          <w:marTop w:val="0"/>
          <w:marBottom w:val="0"/>
          <w:divBdr>
            <w:top w:val="none" w:sz="0" w:space="0" w:color="auto"/>
            <w:left w:val="none" w:sz="0" w:space="0" w:color="auto"/>
            <w:bottom w:val="none" w:sz="0" w:space="0" w:color="auto"/>
            <w:right w:val="none" w:sz="0" w:space="0" w:color="auto"/>
          </w:divBdr>
        </w:div>
        <w:div w:id="716122508">
          <w:marLeft w:val="0"/>
          <w:marRight w:val="0"/>
          <w:marTop w:val="0"/>
          <w:marBottom w:val="0"/>
          <w:divBdr>
            <w:top w:val="none" w:sz="0" w:space="0" w:color="auto"/>
            <w:left w:val="none" w:sz="0" w:space="0" w:color="auto"/>
            <w:bottom w:val="none" w:sz="0" w:space="0" w:color="auto"/>
            <w:right w:val="none" w:sz="0" w:space="0" w:color="auto"/>
          </w:divBdr>
        </w:div>
        <w:div w:id="1821573483">
          <w:marLeft w:val="0"/>
          <w:marRight w:val="0"/>
          <w:marTop w:val="0"/>
          <w:marBottom w:val="0"/>
          <w:divBdr>
            <w:top w:val="none" w:sz="0" w:space="0" w:color="auto"/>
            <w:left w:val="none" w:sz="0" w:space="0" w:color="auto"/>
            <w:bottom w:val="none" w:sz="0" w:space="0" w:color="auto"/>
            <w:right w:val="none" w:sz="0" w:space="0" w:color="auto"/>
          </w:divBdr>
        </w:div>
        <w:div w:id="2125923659">
          <w:marLeft w:val="0"/>
          <w:marRight w:val="0"/>
          <w:marTop w:val="0"/>
          <w:marBottom w:val="0"/>
          <w:divBdr>
            <w:top w:val="none" w:sz="0" w:space="0" w:color="auto"/>
            <w:left w:val="none" w:sz="0" w:space="0" w:color="auto"/>
            <w:bottom w:val="none" w:sz="0" w:space="0" w:color="auto"/>
            <w:right w:val="none" w:sz="0" w:space="0" w:color="auto"/>
          </w:divBdr>
        </w:div>
        <w:div w:id="236868439">
          <w:marLeft w:val="0"/>
          <w:marRight w:val="0"/>
          <w:marTop w:val="0"/>
          <w:marBottom w:val="0"/>
          <w:divBdr>
            <w:top w:val="none" w:sz="0" w:space="0" w:color="auto"/>
            <w:left w:val="none" w:sz="0" w:space="0" w:color="auto"/>
            <w:bottom w:val="none" w:sz="0" w:space="0" w:color="auto"/>
            <w:right w:val="none" w:sz="0" w:space="0" w:color="auto"/>
          </w:divBdr>
        </w:div>
        <w:div w:id="1266694049">
          <w:marLeft w:val="0"/>
          <w:marRight w:val="0"/>
          <w:marTop w:val="0"/>
          <w:marBottom w:val="0"/>
          <w:divBdr>
            <w:top w:val="none" w:sz="0" w:space="0" w:color="auto"/>
            <w:left w:val="none" w:sz="0" w:space="0" w:color="auto"/>
            <w:bottom w:val="none" w:sz="0" w:space="0" w:color="auto"/>
            <w:right w:val="none" w:sz="0" w:space="0" w:color="auto"/>
          </w:divBdr>
        </w:div>
        <w:div w:id="776370978">
          <w:marLeft w:val="0"/>
          <w:marRight w:val="0"/>
          <w:marTop w:val="0"/>
          <w:marBottom w:val="0"/>
          <w:divBdr>
            <w:top w:val="none" w:sz="0" w:space="0" w:color="auto"/>
            <w:left w:val="none" w:sz="0" w:space="0" w:color="auto"/>
            <w:bottom w:val="none" w:sz="0" w:space="0" w:color="auto"/>
            <w:right w:val="none" w:sz="0" w:space="0" w:color="auto"/>
          </w:divBdr>
        </w:div>
        <w:div w:id="24648072">
          <w:marLeft w:val="0"/>
          <w:marRight w:val="0"/>
          <w:marTop w:val="0"/>
          <w:marBottom w:val="0"/>
          <w:divBdr>
            <w:top w:val="none" w:sz="0" w:space="0" w:color="auto"/>
            <w:left w:val="none" w:sz="0" w:space="0" w:color="auto"/>
            <w:bottom w:val="none" w:sz="0" w:space="0" w:color="auto"/>
            <w:right w:val="none" w:sz="0" w:space="0" w:color="auto"/>
          </w:divBdr>
        </w:div>
      </w:divsChild>
    </w:div>
    <w:div w:id="634063972">
      <w:bodyDiv w:val="1"/>
      <w:marLeft w:val="0"/>
      <w:marRight w:val="0"/>
      <w:marTop w:val="0"/>
      <w:marBottom w:val="0"/>
      <w:divBdr>
        <w:top w:val="none" w:sz="0" w:space="0" w:color="auto"/>
        <w:left w:val="none" w:sz="0" w:space="0" w:color="auto"/>
        <w:bottom w:val="none" w:sz="0" w:space="0" w:color="auto"/>
        <w:right w:val="none" w:sz="0" w:space="0" w:color="auto"/>
      </w:divBdr>
      <w:divsChild>
        <w:div w:id="1337071918">
          <w:marLeft w:val="0"/>
          <w:marRight w:val="0"/>
          <w:marTop w:val="0"/>
          <w:marBottom w:val="0"/>
          <w:divBdr>
            <w:top w:val="none" w:sz="0" w:space="0" w:color="auto"/>
            <w:left w:val="none" w:sz="0" w:space="0" w:color="auto"/>
            <w:bottom w:val="none" w:sz="0" w:space="0" w:color="auto"/>
            <w:right w:val="none" w:sz="0" w:space="0" w:color="auto"/>
          </w:divBdr>
        </w:div>
        <w:div w:id="209223437">
          <w:marLeft w:val="0"/>
          <w:marRight w:val="0"/>
          <w:marTop w:val="0"/>
          <w:marBottom w:val="0"/>
          <w:divBdr>
            <w:top w:val="none" w:sz="0" w:space="0" w:color="auto"/>
            <w:left w:val="none" w:sz="0" w:space="0" w:color="auto"/>
            <w:bottom w:val="none" w:sz="0" w:space="0" w:color="auto"/>
            <w:right w:val="none" w:sz="0" w:space="0" w:color="auto"/>
          </w:divBdr>
        </w:div>
        <w:div w:id="1360550700">
          <w:marLeft w:val="0"/>
          <w:marRight w:val="0"/>
          <w:marTop w:val="0"/>
          <w:marBottom w:val="0"/>
          <w:divBdr>
            <w:top w:val="none" w:sz="0" w:space="0" w:color="auto"/>
            <w:left w:val="none" w:sz="0" w:space="0" w:color="auto"/>
            <w:bottom w:val="none" w:sz="0" w:space="0" w:color="auto"/>
            <w:right w:val="none" w:sz="0" w:space="0" w:color="auto"/>
          </w:divBdr>
        </w:div>
        <w:div w:id="1333297008">
          <w:marLeft w:val="0"/>
          <w:marRight w:val="0"/>
          <w:marTop w:val="0"/>
          <w:marBottom w:val="0"/>
          <w:divBdr>
            <w:top w:val="none" w:sz="0" w:space="0" w:color="auto"/>
            <w:left w:val="none" w:sz="0" w:space="0" w:color="auto"/>
            <w:bottom w:val="none" w:sz="0" w:space="0" w:color="auto"/>
            <w:right w:val="none" w:sz="0" w:space="0" w:color="auto"/>
          </w:divBdr>
        </w:div>
        <w:div w:id="672728532">
          <w:marLeft w:val="0"/>
          <w:marRight w:val="0"/>
          <w:marTop w:val="0"/>
          <w:marBottom w:val="0"/>
          <w:divBdr>
            <w:top w:val="none" w:sz="0" w:space="0" w:color="auto"/>
            <w:left w:val="none" w:sz="0" w:space="0" w:color="auto"/>
            <w:bottom w:val="none" w:sz="0" w:space="0" w:color="auto"/>
            <w:right w:val="none" w:sz="0" w:space="0" w:color="auto"/>
          </w:divBdr>
        </w:div>
        <w:div w:id="264927345">
          <w:marLeft w:val="0"/>
          <w:marRight w:val="0"/>
          <w:marTop w:val="0"/>
          <w:marBottom w:val="0"/>
          <w:divBdr>
            <w:top w:val="none" w:sz="0" w:space="0" w:color="auto"/>
            <w:left w:val="none" w:sz="0" w:space="0" w:color="auto"/>
            <w:bottom w:val="none" w:sz="0" w:space="0" w:color="auto"/>
            <w:right w:val="none" w:sz="0" w:space="0" w:color="auto"/>
          </w:divBdr>
        </w:div>
        <w:div w:id="782499895">
          <w:marLeft w:val="0"/>
          <w:marRight w:val="0"/>
          <w:marTop w:val="0"/>
          <w:marBottom w:val="0"/>
          <w:divBdr>
            <w:top w:val="none" w:sz="0" w:space="0" w:color="auto"/>
            <w:left w:val="none" w:sz="0" w:space="0" w:color="auto"/>
            <w:bottom w:val="none" w:sz="0" w:space="0" w:color="auto"/>
            <w:right w:val="none" w:sz="0" w:space="0" w:color="auto"/>
          </w:divBdr>
        </w:div>
        <w:div w:id="1044333901">
          <w:marLeft w:val="0"/>
          <w:marRight w:val="0"/>
          <w:marTop w:val="0"/>
          <w:marBottom w:val="0"/>
          <w:divBdr>
            <w:top w:val="none" w:sz="0" w:space="0" w:color="auto"/>
            <w:left w:val="none" w:sz="0" w:space="0" w:color="auto"/>
            <w:bottom w:val="none" w:sz="0" w:space="0" w:color="auto"/>
            <w:right w:val="none" w:sz="0" w:space="0" w:color="auto"/>
          </w:divBdr>
        </w:div>
      </w:divsChild>
    </w:div>
    <w:div w:id="710113702">
      <w:bodyDiv w:val="1"/>
      <w:marLeft w:val="0"/>
      <w:marRight w:val="0"/>
      <w:marTop w:val="0"/>
      <w:marBottom w:val="0"/>
      <w:divBdr>
        <w:top w:val="none" w:sz="0" w:space="0" w:color="auto"/>
        <w:left w:val="none" w:sz="0" w:space="0" w:color="auto"/>
        <w:bottom w:val="none" w:sz="0" w:space="0" w:color="auto"/>
        <w:right w:val="none" w:sz="0" w:space="0" w:color="auto"/>
      </w:divBdr>
    </w:div>
    <w:div w:id="876352534">
      <w:bodyDiv w:val="1"/>
      <w:marLeft w:val="0"/>
      <w:marRight w:val="0"/>
      <w:marTop w:val="0"/>
      <w:marBottom w:val="0"/>
      <w:divBdr>
        <w:top w:val="none" w:sz="0" w:space="0" w:color="auto"/>
        <w:left w:val="none" w:sz="0" w:space="0" w:color="auto"/>
        <w:bottom w:val="none" w:sz="0" w:space="0" w:color="auto"/>
        <w:right w:val="none" w:sz="0" w:space="0" w:color="auto"/>
      </w:divBdr>
    </w:div>
    <w:div w:id="1131169966">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434978406">
      <w:bodyDiv w:val="1"/>
      <w:marLeft w:val="0"/>
      <w:marRight w:val="0"/>
      <w:marTop w:val="0"/>
      <w:marBottom w:val="0"/>
      <w:divBdr>
        <w:top w:val="none" w:sz="0" w:space="0" w:color="auto"/>
        <w:left w:val="none" w:sz="0" w:space="0" w:color="auto"/>
        <w:bottom w:val="none" w:sz="0" w:space="0" w:color="auto"/>
        <w:right w:val="none" w:sz="0" w:space="0" w:color="auto"/>
      </w:divBdr>
      <w:divsChild>
        <w:div w:id="1681732832">
          <w:marLeft w:val="0"/>
          <w:marRight w:val="0"/>
          <w:marTop w:val="0"/>
          <w:marBottom w:val="0"/>
          <w:divBdr>
            <w:top w:val="none" w:sz="0" w:space="0" w:color="auto"/>
            <w:left w:val="none" w:sz="0" w:space="0" w:color="auto"/>
            <w:bottom w:val="none" w:sz="0" w:space="0" w:color="auto"/>
            <w:right w:val="none" w:sz="0" w:space="0" w:color="auto"/>
          </w:divBdr>
        </w:div>
        <w:div w:id="2055039621">
          <w:marLeft w:val="0"/>
          <w:marRight w:val="0"/>
          <w:marTop w:val="0"/>
          <w:marBottom w:val="0"/>
          <w:divBdr>
            <w:top w:val="none" w:sz="0" w:space="0" w:color="auto"/>
            <w:left w:val="none" w:sz="0" w:space="0" w:color="auto"/>
            <w:bottom w:val="none" w:sz="0" w:space="0" w:color="auto"/>
            <w:right w:val="none" w:sz="0" w:space="0" w:color="auto"/>
          </w:divBdr>
        </w:div>
        <w:div w:id="322972321">
          <w:marLeft w:val="0"/>
          <w:marRight w:val="0"/>
          <w:marTop w:val="0"/>
          <w:marBottom w:val="0"/>
          <w:divBdr>
            <w:top w:val="none" w:sz="0" w:space="0" w:color="auto"/>
            <w:left w:val="none" w:sz="0" w:space="0" w:color="auto"/>
            <w:bottom w:val="none" w:sz="0" w:space="0" w:color="auto"/>
            <w:right w:val="none" w:sz="0" w:space="0" w:color="auto"/>
          </w:divBdr>
        </w:div>
        <w:div w:id="1961179873">
          <w:marLeft w:val="0"/>
          <w:marRight w:val="0"/>
          <w:marTop w:val="0"/>
          <w:marBottom w:val="0"/>
          <w:divBdr>
            <w:top w:val="none" w:sz="0" w:space="0" w:color="auto"/>
            <w:left w:val="none" w:sz="0" w:space="0" w:color="auto"/>
            <w:bottom w:val="none" w:sz="0" w:space="0" w:color="auto"/>
            <w:right w:val="none" w:sz="0" w:space="0" w:color="auto"/>
          </w:divBdr>
        </w:div>
        <w:div w:id="1737362420">
          <w:marLeft w:val="0"/>
          <w:marRight w:val="0"/>
          <w:marTop w:val="0"/>
          <w:marBottom w:val="0"/>
          <w:divBdr>
            <w:top w:val="none" w:sz="0" w:space="0" w:color="auto"/>
            <w:left w:val="none" w:sz="0" w:space="0" w:color="auto"/>
            <w:bottom w:val="none" w:sz="0" w:space="0" w:color="auto"/>
            <w:right w:val="none" w:sz="0" w:space="0" w:color="auto"/>
          </w:divBdr>
        </w:div>
        <w:div w:id="268700077">
          <w:marLeft w:val="0"/>
          <w:marRight w:val="0"/>
          <w:marTop w:val="0"/>
          <w:marBottom w:val="0"/>
          <w:divBdr>
            <w:top w:val="none" w:sz="0" w:space="0" w:color="auto"/>
            <w:left w:val="none" w:sz="0" w:space="0" w:color="auto"/>
            <w:bottom w:val="none" w:sz="0" w:space="0" w:color="auto"/>
            <w:right w:val="none" w:sz="0" w:space="0" w:color="auto"/>
          </w:divBdr>
        </w:div>
        <w:div w:id="937566920">
          <w:marLeft w:val="0"/>
          <w:marRight w:val="0"/>
          <w:marTop w:val="0"/>
          <w:marBottom w:val="0"/>
          <w:divBdr>
            <w:top w:val="none" w:sz="0" w:space="0" w:color="auto"/>
            <w:left w:val="none" w:sz="0" w:space="0" w:color="auto"/>
            <w:bottom w:val="none" w:sz="0" w:space="0" w:color="auto"/>
            <w:right w:val="none" w:sz="0" w:space="0" w:color="auto"/>
          </w:divBdr>
        </w:div>
      </w:divsChild>
    </w:div>
    <w:div w:id="1684093527">
      <w:bodyDiv w:val="1"/>
      <w:marLeft w:val="0"/>
      <w:marRight w:val="0"/>
      <w:marTop w:val="0"/>
      <w:marBottom w:val="0"/>
      <w:divBdr>
        <w:top w:val="none" w:sz="0" w:space="0" w:color="auto"/>
        <w:left w:val="none" w:sz="0" w:space="0" w:color="auto"/>
        <w:bottom w:val="none" w:sz="0" w:space="0" w:color="auto"/>
        <w:right w:val="none" w:sz="0" w:space="0" w:color="auto"/>
      </w:divBdr>
    </w:div>
    <w:div w:id="1795900165">
      <w:bodyDiv w:val="1"/>
      <w:marLeft w:val="0"/>
      <w:marRight w:val="0"/>
      <w:marTop w:val="0"/>
      <w:marBottom w:val="0"/>
      <w:divBdr>
        <w:top w:val="none" w:sz="0" w:space="0" w:color="auto"/>
        <w:left w:val="none" w:sz="0" w:space="0" w:color="auto"/>
        <w:bottom w:val="none" w:sz="0" w:space="0" w:color="auto"/>
        <w:right w:val="none" w:sz="0" w:space="0" w:color="auto"/>
      </w:divBdr>
    </w:div>
    <w:div w:id="2084259093">
      <w:bodyDiv w:val="1"/>
      <w:marLeft w:val="0"/>
      <w:marRight w:val="0"/>
      <w:marTop w:val="0"/>
      <w:marBottom w:val="0"/>
      <w:divBdr>
        <w:top w:val="none" w:sz="0" w:space="0" w:color="auto"/>
        <w:left w:val="none" w:sz="0" w:space="0" w:color="auto"/>
        <w:bottom w:val="none" w:sz="0" w:space="0" w:color="auto"/>
        <w:right w:val="none" w:sz="0" w:space="0" w:color="auto"/>
      </w:divBdr>
      <w:divsChild>
        <w:div w:id="1461920174">
          <w:marLeft w:val="0"/>
          <w:marRight w:val="0"/>
          <w:marTop w:val="0"/>
          <w:marBottom w:val="0"/>
          <w:divBdr>
            <w:top w:val="none" w:sz="0" w:space="0" w:color="auto"/>
            <w:left w:val="none" w:sz="0" w:space="0" w:color="auto"/>
            <w:bottom w:val="none" w:sz="0" w:space="0" w:color="auto"/>
            <w:right w:val="none" w:sz="0" w:space="0" w:color="auto"/>
          </w:divBdr>
        </w:div>
        <w:div w:id="854003476">
          <w:marLeft w:val="0"/>
          <w:marRight w:val="0"/>
          <w:marTop w:val="0"/>
          <w:marBottom w:val="0"/>
          <w:divBdr>
            <w:top w:val="none" w:sz="0" w:space="0" w:color="auto"/>
            <w:left w:val="none" w:sz="0" w:space="0" w:color="auto"/>
            <w:bottom w:val="none" w:sz="0" w:space="0" w:color="auto"/>
            <w:right w:val="none" w:sz="0" w:space="0" w:color="auto"/>
          </w:divBdr>
        </w:div>
        <w:div w:id="275870553">
          <w:marLeft w:val="0"/>
          <w:marRight w:val="0"/>
          <w:marTop w:val="0"/>
          <w:marBottom w:val="0"/>
          <w:divBdr>
            <w:top w:val="none" w:sz="0" w:space="0" w:color="auto"/>
            <w:left w:val="none" w:sz="0" w:space="0" w:color="auto"/>
            <w:bottom w:val="none" w:sz="0" w:space="0" w:color="auto"/>
            <w:right w:val="none" w:sz="0" w:space="0" w:color="auto"/>
          </w:divBdr>
        </w:div>
        <w:div w:id="901402313">
          <w:marLeft w:val="0"/>
          <w:marRight w:val="0"/>
          <w:marTop w:val="0"/>
          <w:marBottom w:val="0"/>
          <w:divBdr>
            <w:top w:val="none" w:sz="0" w:space="0" w:color="auto"/>
            <w:left w:val="none" w:sz="0" w:space="0" w:color="auto"/>
            <w:bottom w:val="none" w:sz="0" w:space="0" w:color="auto"/>
            <w:right w:val="none" w:sz="0" w:space="0" w:color="auto"/>
          </w:divBdr>
        </w:div>
        <w:div w:id="544873469">
          <w:marLeft w:val="0"/>
          <w:marRight w:val="0"/>
          <w:marTop w:val="0"/>
          <w:marBottom w:val="0"/>
          <w:divBdr>
            <w:top w:val="none" w:sz="0" w:space="0" w:color="auto"/>
            <w:left w:val="none" w:sz="0" w:space="0" w:color="auto"/>
            <w:bottom w:val="none" w:sz="0" w:space="0" w:color="auto"/>
            <w:right w:val="none" w:sz="0" w:space="0" w:color="auto"/>
          </w:divBdr>
        </w:div>
        <w:div w:id="1054692851">
          <w:marLeft w:val="0"/>
          <w:marRight w:val="0"/>
          <w:marTop w:val="0"/>
          <w:marBottom w:val="0"/>
          <w:divBdr>
            <w:top w:val="none" w:sz="0" w:space="0" w:color="auto"/>
            <w:left w:val="none" w:sz="0" w:space="0" w:color="auto"/>
            <w:bottom w:val="none" w:sz="0" w:space="0" w:color="auto"/>
            <w:right w:val="none" w:sz="0" w:space="0" w:color="auto"/>
          </w:divBdr>
        </w:div>
      </w:divsChild>
    </w:div>
    <w:div w:id="2085569641">
      <w:bodyDiv w:val="1"/>
      <w:marLeft w:val="0"/>
      <w:marRight w:val="0"/>
      <w:marTop w:val="0"/>
      <w:marBottom w:val="0"/>
      <w:divBdr>
        <w:top w:val="none" w:sz="0" w:space="0" w:color="auto"/>
        <w:left w:val="none" w:sz="0" w:space="0" w:color="auto"/>
        <w:bottom w:val="none" w:sz="0" w:space="0" w:color="auto"/>
        <w:right w:val="none" w:sz="0" w:space="0" w:color="auto"/>
      </w:divBdr>
      <w:divsChild>
        <w:div w:id="770974027">
          <w:marLeft w:val="0"/>
          <w:marRight w:val="0"/>
          <w:marTop w:val="0"/>
          <w:marBottom w:val="0"/>
          <w:divBdr>
            <w:top w:val="none" w:sz="0" w:space="0" w:color="auto"/>
            <w:left w:val="none" w:sz="0" w:space="0" w:color="auto"/>
            <w:bottom w:val="none" w:sz="0" w:space="0" w:color="auto"/>
            <w:right w:val="none" w:sz="0" w:space="0" w:color="auto"/>
          </w:divBdr>
        </w:div>
        <w:div w:id="1445078197">
          <w:marLeft w:val="0"/>
          <w:marRight w:val="0"/>
          <w:marTop w:val="0"/>
          <w:marBottom w:val="0"/>
          <w:divBdr>
            <w:top w:val="none" w:sz="0" w:space="0" w:color="auto"/>
            <w:left w:val="none" w:sz="0" w:space="0" w:color="auto"/>
            <w:bottom w:val="none" w:sz="0" w:space="0" w:color="auto"/>
            <w:right w:val="none" w:sz="0" w:space="0" w:color="auto"/>
          </w:divBdr>
        </w:div>
        <w:div w:id="1364944288">
          <w:marLeft w:val="0"/>
          <w:marRight w:val="0"/>
          <w:marTop w:val="0"/>
          <w:marBottom w:val="0"/>
          <w:divBdr>
            <w:top w:val="none" w:sz="0" w:space="0" w:color="auto"/>
            <w:left w:val="none" w:sz="0" w:space="0" w:color="auto"/>
            <w:bottom w:val="none" w:sz="0" w:space="0" w:color="auto"/>
            <w:right w:val="none" w:sz="0" w:space="0" w:color="auto"/>
          </w:divBdr>
        </w:div>
        <w:div w:id="1679455578">
          <w:marLeft w:val="0"/>
          <w:marRight w:val="0"/>
          <w:marTop w:val="0"/>
          <w:marBottom w:val="0"/>
          <w:divBdr>
            <w:top w:val="none" w:sz="0" w:space="0" w:color="auto"/>
            <w:left w:val="none" w:sz="0" w:space="0" w:color="auto"/>
            <w:bottom w:val="none" w:sz="0" w:space="0" w:color="auto"/>
            <w:right w:val="none" w:sz="0" w:space="0" w:color="auto"/>
          </w:divBdr>
        </w:div>
        <w:div w:id="1000432137">
          <w:marLeft w:val="0"/>
          <w:marRight w:val="0"/>
          <w:marTop w:val="0"/>
          <w:marBottom w:val="0"/>
          <w:divBdr>
            <w:top w:val="none" w:sz="0" w:space="0" w:color="auto"/>
            <w:left w:val="none" w:sz="0" w:space="0" w:color="auto"/>
            <w:bottom w:val="none" w:sz="0" w:space="0" w:color="auto"/>
            <w:right w:val="none" w:sz="0" w:space="0" w:color="auto"/>
          </w:divBdr>
        </w:div>
        <w:div w:id="467355309">
          <w:marLeft w:val="0"/>
          <w:marRight w:val="0"/>
          <w:marTop w:val="0"/>
          <w:marBottom w:val="0"/>
          <w:divBdr>
            <w:top w:val="none" w:sz="0" w:space="0" w:color="auto"/>
            <w:left w:val="none" w:sz="0" w:space="0" w:color="auto"/>
            <w:bottom w:val="none" w:sz="0" w:space="0" w:color="auto"/>
            <w:right w:val="none" w:sz="0" w:space="0" w:color="auto"/>
          </w:divBdr>
        </w:div>
        <w:div w:id="1763144550">
          <w:marLeft w:val="0"/>
          <w:marRight w:val="0"/>
          <w:marTop w:val="0"/>
          <w:marBottom w:val="0"/>
          <w:divBdr>
            <w:top w:val="none" w:sz="0" w:space="0" w:color="auto"/>
            <w:left w:val="none" w:sz="0" w:space="0" w:color="auto"/>
            <w:bottom w:val="none" w:sz="0" w:space="0" w:color="auto"/>
            <w:right w:val="none" w:sz="0" w:space="0" w:color="auto"/>
          </w:divBdr>
        </w:div>
        <w:div w:id="789058516">
          <w:marLeft w:val="0"/>
          <w:marRight w:val="0"/>
          <w:marTop w:val="0"/>
          <w:marBottom w:val="0"/>
          <w:divBdr>
            <w:top w:val="none" w:sz="0" w:space="0" w:color="auto"/>
            <w:left w:val="none" w:sz="0" w:space="0" w:color="auto"/>
            <w:bottom w:val="none" w:sz="0" w:space="0" w:color="auto"/>
            <w:right w:val="none" w:sz="0" w:space="0" w:color="auto"/>
          </w:divBdr>
        </w:div>
        <w:div w:id="757556438">
          <w:marLeft w:val="0"/>
          <w:marRight w:val="0"/>
          <w:marTop w:val="0"/>
          <w:marBottom w:val="0"/>
          <w:divBdr>
            <w:top w:val="none" w:sz="0" w:space="0" w:color="auto"/>
            <w:left w:val="none" w:sz="0" w:space="0" w:color="auto"/>
            <w:bottom w:val="none" w:sz="0" w:space="0" w:color="auto"/>
            <w:right w:val="none" w:sz="0" w:space="0" w:color="auto"/>
          </w:divBdr>
        </w:div>
      </w:divsChild>
    </w:div>
    <w:div w:id="2085834724">
      <w:bodyDiv w:val="1"/>
      <w:marLeft w:val="0"/>
      <w:marRight w:val="0"/>
      <w:marTop w:val="0"/>
      <w:marBottom w:val="0"/>
      <w:divBdr>
        <w:top w:val="none" w:sz="0" w:space="0" w:color="auto"/>
        <w:left w:val="none" w:sz="0" w:space="0" w:color="auto"/>
        <w:bottom w:val="none" w:sz="0" w:space="0" w:color="auto"/>
        <w:right w:val="none" w:sz="0" w:space="0" w:color="auto"/>
      </w:divBdr>
    </w:div>
    <w:div w:id="2123262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Constituicao/Constituicao.htm" TargetMode="External"/><Relationship Id="rId13" Type="http://schemas.openxmlformats.org/officeDocument/2006/relationships/hyperlink" Target="http://www.direitonet.com.br/artigos/exibir/2022/Eficacia-das-normas-constitucionai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jus2.uol.com.br/doutrina/texto.asp?id=6145" TargetMode="External"/><Relationship Id="rId17" Type="http://schemas.openxmlformats.org/officeDocument/2006/relationships/hyperlink" Target="http://lattes.cnpq.br/8199008527120088" TargetMode="External"/><Relationship Id="rId2" Type="http://schemas.openxmlformats.org/officeDocument/2006/relationships/numbering" Target="numbering.xml"/><Relationship Id="rId16" Type="http://schemas.openxmlformats.org/officeDocument/2006/relationships/hyperlink" Target="http://jus2.uol.com.br/doutrina/texto.asp?id=823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navegandi.com.br/doutrina/lc101b.html" TargetMode="External"/><Relationship Id="rId5" Type="http://schemas.openxmlformats.org/officeDocument/2006/relationships/webSettings" Target="webSettings.xml"/><Relationship Id="rId15" Type="http://schemas.openxmlformats.org/officeDocument/2006/relationships/hyperlink" Target="http://www.uvc.org.br/downloads/1682329.doc" TargetMode="External"/><Relationship Id="rId10" Type="http://schemas.openxmlformats.org/officeDocument/2006/relationships/hyperlink" Target="http://www.pwc.com.br/pt_BR/br/auditoria-interna/assets/coso-13.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us2.uol.com.br/doutrina/texto.asp?id=2522" TargetMode="External"/><Relationship Id="rId14" Type="http://schemas.openxmlformats.org/officeDocument/2006/relationships/hyperlink" Target="http://jus2.uol.com.br/doutrina/texto.asp?id=853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740C-3FEE-40F6-A29F-1387BDCD9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8338</Words>
  <Characters>45027</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 do Microsoft Office</dc:creator>
  <cp:lastModifiedBy>Glauber Soares Silva</cp:lastModifiedBy>
  <cp:revision>5</cp:revision>
  <cp:lastPrinted>2018-04-30T00:10:00Z</cp:lastPrinted>
  <dcterms:created xsi:type="dcterms:W3CDTF">2018-04-30T00:09:00Z</dcterms:created>
  <dcterms:modified xsi:type="dcterms:W3CDTF">2018-04-30T01:08:00Z</dcterms:modified>
</cp:coreProperties>
</file>