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77D" w:rsidRDefault="0036377D" w:rsidP="0036377D">
      <w:pPr>
        <w:jc w:val="center"/>
        <w:rPr>
          <w:b/>
          <w:sz w:val="24"/>
        </w:rPr>
      </w:pPr>
    </w:p>
    <w:p w:rsidR="00E95649" w:rsidRPr="00572E35" w:rsidRDefault="00E95649" w:rsidP="00E95649">
      <w:pPr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572E35">
        <w:rPr>
          <w:b/>
          <w:bCs/>
          <w:sz w:val="24"/>
          <w:szCs w:val="24"/>
        </w:rPr>
        <w:t>P</w:t>
      </w:r>
      <w:r>
        <w:rPr>
          <w:b/>
          <w:bCs/>
          <w:sz w:val="24"/>
          <w:szCs w:val="24"/>
        </w:rPr>
        <w:t xml:space="preserve">ráticas </w:t>
      </w:r>
      <w:r w:rsidRPr="00572E35">
        <w:rPr>
          <w:b/>
          <w:bCs/>
          <w:sz w:val="24"/>
          <w:szCs w:val="24"/>
        </w:rPr>
        <w:t>de Avaliação de Desempenho no</w:t>
      </w:r>
      <w:r w:rsidR="00B47A8A">
        <w:rPr>
          <w:b/>
          <w:bCs/>
          <w:sz w:val="24"/>
          <w:szCs w:val="24"/>
        </w:rPr>
        <w:t xml:space="preserve"> </w:t>
      </w:r>
      <w:r w:rsidRPr="00572E35">
        <w:rPr>
          <w:b/>
          <w:bCs/>
          <w:sz w:val="24"/>
          <w:szCs w:val="24"/>
        </w:rPr>
        <w:t xml:space="preserve">Ensino da Contabilidade: </w:t>
      </w:r>
      <w:r w:rsidR="00AB538F">
        <w:rPr>
          <w:b/>
          <w:sz w:val="24"/>
          <w:szCs w:val="24"/>
        </w:rPr>
        <w:t xml:space="preserve">Revisão da </w:t>
      </w:r>
      <w:r w:rsidR="00594FCF">
        <w:rPr>
          <w:b/>
          <w:sz w:val="24"/>
          <w:szCs w:val="24"/>
        </w:rPr>
        <w:t>l</w:t>
      </w:r>
      <w:r w:rsidRPr="00572E35">
        <w:rPr>
          <w:b/>
          <w:sz w:val="24"/>
          <w:szCs w:val="24"/>
        </w:rPr>
        <w:t xml:space="preserve">iteratura, </w:t>
      </w:r>
      <w:r w:rsidR="00594FCF">
        <w:rPr>
          <w:b/>
          <w:sz w:val="24"/>
          <w:szCs w:val="24"/>
        </w:rPr>
        <w:t>d</w:t>
      </w:r>
      <w:r w:rsidRPr="00572E35">
        <w:rPr>
          <w:b/>
          <w:sz w:val="24"/>
          <w:szCs w:val="24"/>
        </w:rPr>
        <w:t xml:space="preserve">esafios e </w:t>
      </w:r>
      <w:r w:rsidR="00594FCF">
        <w:rPr>
          <w:b/>
          <w:sz w:val="24"/>
          <w:szCs w:val="24"/>
        </w:rPr>
        <w:t>a</w:t>
      </w:r>
      <w:r w:rsidR="00AB538F">
        <w:rPr>
          <w:b/>
          <w:sz w:val="24"/>
          <w:szCs w:val="24"/>
        </w:rPr>
        <w:t xml:space="preserve">genda de </w:t>
      </w:r>
      <w:r w:rsidR="00594FCF">
        <w:rPr>
          <w:b/>
          <w:sz w:val="24"/>
          <w:szCs w:val="24"/>
        </w:rPr>
        <w:t>f</w:t>
      </w:r>
      <w:r w:rsidRPr="00572E35">
        <w:rPr>
          <w:b/>
          <w:sz w:val="24"/>
          <w:szCs w:val="24"/>
        </w:rPr>
        <w:t xml:space="preserve">uturas </w:t>
      </w:r>
      <w:r w:rsidR="00594FCF">
        <w:rPr>
          <w:b/>
          <w:sz w:val="24"/>
          <w:szCs w:val="24"/>
        </w:rPr>
        <w:t>p</w:t>
      </w:r>
      <w:r w:rsidRPr="00572E35">
        <w:rPr>
          <w:b/>
          <w:sz w:val="24"/>
          <w:szCs w:val="24"/>
        </w:rPr>
        <w:t>esquisas</w:t>
      </w:r>
    </w:p>
    <w:p w:rsidR="0036377D" w:rsidRDefault="0036377D" w:rsidP="0036377D">
      <w:pPr>
        <w:jc w:val="center"/>
        <w:rPr>
          <w:color w:val="999999"/>
        </w:rPr>
      </w:pPr>
    </w:p>
    <w:p w:rsidR="00D37E78" w:rsidRDefault="00D37E78" w:rsidP="00D37E78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Igor Pereira da Luz</w:t>
      </w:r>
    </w:p>
    <w:p w:rsidR="00D37E78" w:rsidRDefault="00D37E78" w:rsidP="00D37E78">
      <w:pPr>
        <w:jc w:val="right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>UFSC – Universidade Federal de Santa Catarina</w:t>
      </w:r>
    </w:p>
    <w:p w:rsidR="00D37E78" w:rsidRDefault="00D37E78" w:rsidP="00D37E78">
      <w:pPr>
        <w:jc w:val="right"/>
        <w:rPr>
          <w:b/>
          <w:sz w:val="24"/>
          <w:szCs w:val="24"/>
        </w:rPr>
      </w:pPr>
      <w:r>
        <w:rPr>
          <w:b/>
          <w:i/>
          <w:sz w:val="24"/>
          <w:szCs w:val="24"/>
        </w:rPr>
        <w:t>i.pereiradaluz@gmail.com</w:t>
      </w:r>
    </w:p>
    <w:p w:rsidR="00D37E78" w:rsidRDefault="00D37E78" w:rsidP="00D37E78">
      <w:pPr>
        <w:jc w:val="right"/>
        <w:rPr>
          <w:b/>
          <w:sz w:val="24"/>
          <w:szCs w:val="24"/>
        </w:rPr>
      </w:pPr>
    </w:p>
    <w:p w:rsidR="00D37E78" w:rsidRDefault="00D37E78" w:rsidP="00D37E78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Sandra Rolim Ensslin</w:t>
      </w:r>
    </w:p>
    <w:p w:rsidR="00D37E78" w:rsidRDefault="00D37E78" w:rsidP="00D37E78">
      <w:pPr>
        <w:jc w:val="right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>UFSC – Universidade Federal de Santa Catarina</w:t>
      </w:r>
    </w:p>
    <w:p w:rsidR="00D37E78" w:rsidRDefault="00D37E78" w:rsidP="00D37E78">
      <w:pPr>
        <w:jc w:val="right"/>
        <w:rPr>
          <w:b/>
          <w:i/>
          <w:sz w:val="24"/>
          <w:szCs w:val="24"/>
        </w:rPr>
      </w:pPr>
      <w:r w:rsidRPr="00D37E78">
        <w:rPr>
          <w:b/>
          <w:i/>
          <w:sz w:val="24"/>
          <w:szCs w:val="24"/>
        </w:rPr>
        <w:t>sensslin@gmail.com</w:t>
      </w:r>
    </w:p>
    <w:p w:rsidR="00D37E78" w:rsidRDefault="00D37E78" w:rsidP="00D37E78">
      <w:pPr>
        <w:jc w:val="right"/>
        <w:rPr>
          <w:b/>
          <w:i/>
          <w:sz w:val="24"/>
          <w:szCs w:val="24"/>
        </w:rPr>
      </w:pPr>
    </w:p>
    <w:p w:rsidR="00D37E78" w:rsidRPr="00A17689" w:rsidRDefault="00D37E78" w:rsidP="00D37E78">
      <w:pPr>
        <w:jc w:val="right"/>
        <w:rPr>
          <w:b/>
          <w:sz w:val="24"/>
          <w:szCs w:val="24"/>
        </w:rPr>
      </w:pPr>
      <w:r w:rsidRPr="00A17689">
        <w:rPr>
          <w:b/>
          <w:sz w:val="24"/>
          <w:szCs w:val="24"/>
        </w:rPr>
        <w:t xml:space="preserve">Carlos Eduardo Facin Lavarda </w:t>
      </w:r>
    </w:p>
    <w:p w:rsidR="00D37E78" w:rsidRDefault="00D37E78" w:rsidP="00D37E78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UFSC – Universidade Federal de Santa Catarina</w:t>
      </w:r>
    </w:p>
    <w:p w:rsidR="00D37E78" w:rsidRDefault="00D37E78" w:rsidP="00D37E78">
      <w:pPr>
        <w:jc w:val="right"/>
        <w:rPr>
          <w:b/>
          <w:i/>
          <w:sz w:val="24"/>
          <w:szCs w:val="24"/>
        </w:rPr>
      </w:pPr>
      <w:r w:rsidRPr="00D37E78">
        <w:rPr>
          <w:b/>
          <w:i/>
          <w:sz w:val="24"/>
          <w:szCs w:val="24"/>
        </w:rPr>
        <w:t>elavarda@gmail.com</w:t>
      </w:r>
    </w:p>
    <w:p w:rsidR="0036377D" w:rsidRDefault="0036377D" w:rsidP="00067126">
      <w:pPr>
        <w:widowControl w:val="0"/>
        <w:jc w:val="center"/>
        <w:rPr>
          <w:b/>
          <w:color w:val="999999"/>
        </w:rPr>
      </w:pPr>
    </w:p>
    <w:p w:rsidR="00C04F45" w:rsidRDefault="0036377D" w:rsidP="00067126">
      <w:pPr>
        <w:widowControl w:val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Resumo </w:t>
      </w:r>
    </w:p>
    <w:p w:rsidR="00E70025" w:rsidRPr="00811ED5" w:rsidRDefault="00E70025" w:rsidP="00E70025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811ED5">
        <w:rPr>
          <w:sz w:val="24"/>
          <w:szCs w:val="24"/>
        </w:rPr>
        <w:t>As práticas de Avaliação de Desempenho (AD) já se comprovaram como primordiais para a gestão eficaz dos mais variados ambientes organizacionais, porém poucos estudos são encontrados sobre sua utilização no contexto de ensino. O objetivo do artigo foi analisar como têm sido tratadas as práticas de Avaliação de Desempenho no Ensino da Contabilidade na literatura em língua inglesa, visando propor desafios e agenda de futuras pesquisas. Para tal</w:t>
      </w:r>
      <w:r w:rsidR="002134C3">
        <w:rPr>
          <w:sz w:val="24"/>
          <w:szCs w:val="24"/>
        </w:rPr>
        <w:t xml:space="preserve"> fim</w:t>
      </w:r>
      <w:r w:rsidRPr="00811ED5">
        <w:rPr>
          <w:sz w:val="24"/>
          <w:szCs w:val="24"/>
        </w:rPr>
        <w:t xml:space="preserve">, o instrumento </w:t>
      </w:r>
      <w:r w:rsidRPr="00811ED5">
        <w:rPr>
          <w:i/>
          <w:sz w:val="24"/>
          <w:szCs w:val="24"/>
        </w:rPr>
        <w:t>Kwowledge</w:t>
      </w:r>
      <w:r w:rsidR="00B47A8A">
        <w:rPr>
          <w:i/>
          <w:sz w:val="24"/>
          <w:szCs w:val="24"/>
        </w:rPr>
        <w:t xml:space="preserve"> </w:t>
      </w:r>
      <w:r w:rsidRPr="00811ED5">
        <w:rPr>
          <w:i/>
          <w:sz w:val="24"/>
          <w:szCs w:val="24"/>
        </w:rPr>
        <w:t>Development</w:t>
      </w:r>
      <w:r w:rsidR="00B47A8A">
        <w:rPr>
          <w:i/>
          <w:sz w:val="24"/>
          <w:szCs w:val="24"/>
        </w:rPr>
        <w:t xml:space="preserve"> </w:t>
      </w:r>
      <w:r w:rsidRPr="00811ED5">
        <w:rPr>
          <w:i/>
          <w:sz w:val="24"/>
          <w:szCs w:val="24"/>
        </w:rPr>
        <w:t>Process-Constructivist</w:t>
      </w:r>
      <w:r w:rsidR="00B47A8A">
        <w:rPr>
          <w:i/>
          <w:sz w:val="24"/>
          <w:szCs w:val="24"/>
        </w:rPr>
        <w:t xml:space="preserve"> </w:t>
      </w:r>
      <w:r w:rsidRPr="00811ED5">
        <w:rPr>
          <w:sz w:val="24"/>
          <w:szCs w:val="24"/>
        </w:rPr>
        <w:t>(</w:t>
      </w:r>
      <w:r w:rsidRPr="00811ED5">
        <w:rPr>
          <w:i/>
          <w:sz w:val="24"/>
          <w:szCs w:val="24"/>
        </w:rPr>
        <w:t>ProKnow-C</w:t>
      </w:r>
      <w:r w:rsidRPr="00811ED5">
        <w:rPr>
          <w:sz w:val="24"/>
          <w:szCs w:val="24"/>
        </w:rPr>
        <w:t xml:space="preserve">) foi selecionado para orientar o trabalho. Com o Portfólio Bibliográfico representativo do fragmento da literatura, obtiveram-se </w:t>
      </w:r>
      <w:r w:rsidR="002134C3">
        <w:rPr>
          <w:sz w:val="24"/>
          <w:szCs w:val="24"/>
        </w:rPr>
        <w:t xml:space="preserve">como </w:t>
      </w:r>
      <w:r w:rsidRPr="00811ED5">
        <w:rPr>
          <w:sz w:val="24"/>
          <w:szCs w:val="24"/>
        </w:rPr>
        <w:t>resultados</w:t>
      </w:r>
      <w:r w:rsidR="002134C3">
        <w:rPr>
          <w:sz w:val="24"/>
          <w:szCs w:val="24"/>
        </w:rPr>
        <w:t xml:space="preserve"> que a</w:t>
      </w:r>
      <w:r w:rsidRPr="00811ED5">
        <w:rPr>
          <w:sz w:val="24"/>
          <w:szCs w:val="24"/>
        </w:rPr>
        <w:t xml:space="preserve"> AD da docência </w:t>
      </w:r>
      <w:r w:rsidR="002134C3">
        <w:rPr>
          <w:sz w:val="24"/>
          <w:szCs w:val="24"/>
        </w:rPr>
        <w:t>em ciências contábeis</w:t>
      </w:r>
      <w:r w:rsidR="00B47A8A">
        <w:rPr>
          <w:sz w:val="24"/>
          <w:szCs w:val="24"/>
        </w:rPr>
        <w:t xml:space="preserve"> </w:t>
      </w:r>
      <w:r w:rsidRPr="00811ED5">
        <w:rPr>
          <w:sz w:val="24"/>
          <w:szCs w:val="24"/>
        </w:rPr>
        <w:t xml:space="preserve">não tem levado em conta o decisor e seu ambiente; a maioria dos estudos não tem coerência na tomada de decisão e ação; pouco enfoque nos </w:t>
      </w:r>
      <w:r w:rsidRPr="00811ED5">
        <w:rPr>
          <w:i/>
          <w:sz w:val="24"/>
          <w:szCs w:val="24"/>
        </w:rPr>
        <w:t>stakeholders</w:t>
      </w:r>
      <w:r w:rsidRPr="00811ED5">
        <w:rPr>
          <w:sz w:val="24"/>
          <w:szCs w:val="24"/>
        </w:rPr>
        <w:t xml:space="preserve"> </w:t>
      </w:r>
      <w:r w:rsidRPr="00B47A8A">
        <w:rPr>
          <w:sz w:val="24"/>
          <w:szCs w:val="24"/>
        </w:rPr>
        <w:t>externos; a maioria dos estudos encontra-se entre os modelos prescritivista</w:t>
      </w:r>
      <w:r w:rsidR="00B47A8A">
        <w:rPr>
          <w:sz w:val="24"/>
          <w:szCs w:val="24"/>
        </w:rPr>
        <w:t xml:space="preserve"> </w:t>
      </w:r>
      <w:r w:rsidRPr="00B47A8A">
        <w:rPr>
          <w:sz w:val="24"/>
          <w:szCs w:val="24"/>
        </w:rPr>
        <w:t>e</w:t>
      </w:r>
      <w:r w:rsidR="00B47A8A">
        <w:rPr>
          <w:sz w:val="24"/>
          <w:szCs w:val="24"/>
        </w:rPr>
        <w:t xml:space="preserve"> </w:t>
      </w:r>
      <w:r w:rsidRPr="00B47A8A">
        <w:rPr>
          <w:sz w:val="24"/>
          <w:szCs w:val="24"/>
        </w:rPr>
        <w:t xml:space="preserve">descritivista, sem singularidade ou parcialmente singulares; e não apresentam </w:t>
      </w:r>
      <w:r w:rsidR="00BF09BD" w:rsidRPr="00B47A8A">
        <w:rPr>
          <w:sz w:val="24"/>
          <w:szCs w:val="24"/>
        </w:rPr>
        <w:t xml:space="preserve">modelos </w:t>
      </w:r>
      <w:r w:rsidR="002134C3" w:rsidRPr="00B47A8A">
        <w:rPr>
          <w:sz w:val="24"/>
          <w:szCs w:val="24"/>
        </w:rPr>
        <w:t>com legitimidade</w:t>
      </w:r>
      <w:r w:rsidR="00B47A8A" w:rsidRPr="00B47A8A">
        <w:rPr>
          <w:sz w:val="24"/>
          <w:szCs w:val="24"/>
        </w:rPr>
        <w:t xml:space="preserve"> </w:t>
      </w:r>
      <w:r w:rsidR="00BF09BD" w:rsidRPr="00B47A8A">
        <w:rPr>
          <w:sz w:val="24"/>
          <w:szCs w:val="24"/>
        </w:rPr>
        <w:t>de AD</w:t>
      </w:r>
      <w:r w:rsidRPr="00B47A8A">
        <w:rPr>
          <w:sz w:val="24"/>
          <w:szCs w:val="24"/>
        </w:rPr>
        <w:t>. Após esses resultados, alguns desafios foram propostos: desenvolvimento da avaliação docente, levando em consideração os interesses dos docentes e seus ambientes; estabelecimento</w:t>
      </w:r>
      <w:r w:rsidRPr="00811ED5">
        <w:rPr>
          <w:sz w:val="24"/>
          <w:szCs w:val="24"/>
        </w:rPr>
        <w:t xml:space="preserve"> de metas claras para a avaliação de desempenho dos alunos, fazendo-os participar da discussão; inclusão dos interesses dos</w:t>
      </w:r>
      <w:r w:rsidRPr="00811ED5">
        <w:rPr>
          <w:i/>
          <w:sz w:val="24"/>
          <w:szCs w:val="24"/>
        </w:rPr>
        <w:t xml:space="preserve"> stakeholders</w:t>
      </w:r>
      <w:r w:rsidRPr="00811ED5">
        <w:rPr>
          <w:sz w:val="24"/>
          <w:szCs w:val="24"/>
        </w:rPr>
        <w:t xml:space="preserve"> externos nas avaliações de ensino; e desenvolvimento de modelos de ADde disciplinas que possam dar um passo definitivo no desenvolvimento dessa área.</w:t>
      </w:r>
    </w:p>
    <w:p w:rsidR="0036377D" w:rsidRDefault="0036377D" w:rsidP="00067126">
      <w:pPr>
        <w:widowControl w:val="0"/>
        <w:rPr>
          <w:b/>
          <w:sz w:val="24"/>
          <w:szCs w:val="24"/>
        </w:rPr>
      </w:pPr>
    </w:p>
    <w:p w:rsidR="0036377D" w:rsidRDefault="0036377D" w:rsidP="00067126">
      <w:pPr>
        <w:widowControl w:val="0"/>
        <w:rPr>
          <w:i/>
          <w:sz w:val="24"/>
          <w:szCs w:val="24"/>
        </w:rPr>
      </w:pPr>
      <w:r>
        <w:rPr>
          <w:b/>
          <w:sz w:val="24"/>
          <w:szCs w:val="24"/>
        </w:rPr>
        <w:t xml:space="preserve">Palavras-chave: </w:t>
      </w:r>
      <w:r w:rsidR="00E70025" w:rsidRPr="00811ED5">
        <w:rPr>
          <w:sz w:val="24"/>
          <w:szCs w:val="24"/>
        </w:rPr>
        <w:t>Ensino da Contabilidade;</w:t>
      </w:r>
      <w:r w:rsidR="00B47A8A">
        <w:rPr>
          <w:sz w:val="24"/>
          <w:szCs w:val="24"/>
        </w:rPr>
        <w:t xml:space="preserve"> </w:t>
      </w:r>
      <w:r w:rsidR="00E70025" w:rsidRPr="00811ED5">
        <w:rPr>
          <w:sz w:val="24"/>
          <w:szCs w:val="24"/>
        </w:rPr>
        <w:t>Avaliação de Desempenho;</w:t>
      </w:r>
      <w:r w:rsidR="00B47A8A">
        <w:rPr>
          <w:sz w:val="24"/>
          <w:szCs w:val="24"/>
        </w:rPr>
        <w:t xml:space="preserve"> </w:t>
      </w:r>
      <w:r w:rsidR="00E70025" w:rsidRPr="00811ED5">
        <w:rPr>
          <w:sz w:val="24"/>
          <w:szCs w:val="24"/>
        </w:rPr>
        <w:t>Avaliação de Ensino Contábil;</w:t>
      </w:r>
      <w:r w:rsidR="00B47A8A">
        <w:rPr>
          <w:sz w:val="24"/>
          <w:szCs w:val="24"/>
        </w:rPr>
        <w:t xml:space="preserve"> </w:t>
      </w:r>
      <w:r w:rsidR="00E70025" w:rsidRPr="00811ED5">
        <w:rPr>
          <w:sz w:val="24"/>
          <w:szCs w:val="24"/>
        </w:rPr>
        <w:t>Revisão de Literatura;</w:t>
      </w:r>
      <w:r w:rsidR="00B47A8A">
        <w:rPr>
          <w:sz w:val="24"/>
          <w:szCs w:val="24"/>
        </w:rPr>
        <w:t xml:space="preserve"> </w:t>
      </w:r>
      <w:r w:rsidR="00E70025" w:rsidRPr="00811ED5">
        <w:rPr>
          <w:i/>
          <w:sz w:val="24"/>
          <w:szCs w:val="24"/>
        </w:rPr>
        <w:t>ProKnow-C</w:t>
      </w:r>
      <w:r w:rsidR="00E70025" w:rsidRPr="00E70025">
        <w:rPr>
          <w:sz w:val="24"/>
          <w:szCs w:val="24"/>
        </w:rPr>
        <w:t>.</w:t>
      </w:r>
    </w:p>
    <w:p w:rsidR="00E70025" w:rsidRDefault="00E70025" w:rsidP="00067126">
      <w:pPr>
        <w:widowControl w:val="0"/>
        <w:rPr>
          <w:sz w:val="24"/>
          <w:szCs w:val="24"/>
        </w:rPr>
      </w:pPr>
    </w:p>
    <w:p w:rsidR="0036377D" w:rsidRPr="0036377D" w:rsidRDefault="0036377D" w:rsidP="00067126">
      <w:pPr>
        <w:widowControl w:val="0"/>
        <w:rPr>
          <w:sz w:val="24"/>
          <w:szCs w:val="24"/>
        </w:rPr>
      </w:pPr>
      <w:r>
        <w:rPr>
          <w:b/>
          <w:sz w:val="24"/>
          <w:szCs w:val="24"/>
        </w:rPr>
        <w:t xml:space="preserve">Linha Temática: </w:t>
      </w:r>
      <w:r w:rsidR="00620A6D">
        <w:rPr>
          <w:sz w:val="24"/>
          <w:szCs w:val="24"/>
        </w:rPr>
        <w:t>Pesquisa e</w:t>
      </w:r>
      <w:r w:rsidR="005B1387" w:rsidRPr="005B1387">
        <w:rPr>
          <w:sz w:val="24"/>
          <w:szCs w:val="24"/>
        </w:rPr>
        <w:t xml:space="preserve"> Ensino da Contabilidade</w:t>
      </w:r>
    </w:p>
    <w:p w:rsidR="005C7C8F" w:rsidRDefault="007E256B" w:rsidP="00067126">
      <w:pPr>
        <w:widowControl w:val="0"/>
      </w:pPr>
    </w:p>
    <w:p w:rsidR="00B474E4" w:rsidRDefault="00B474E4" w:rsidP="00067126">
      <w:pPr>
        <w:widowControl w:val="0"/>
      </w:pPr>
    </w:p>
    <w:p w:rsidR="0036377D" w:rsidRDefault="0036377D" w:rsidP="00067126">
      <w:pPr>
        <w:widowControl w:val="0"/>
      </w:pPr>
    </w:p>
    <w:p w:rsidR="00E6136F" w:rsidRDefault="00E6136F" w:rsidP="00067126">
      <w:pPr>
        <w:widowControl w:val="0"/>
      </w:pPr>
    </w:p>
    <w:p w:rsidR="00E6136F" w:rsidRDefault="00E6136F" w:rsidP="00067126">
      <w:pPr>
        <w:widowControl w:val="0"/>
      </w:pPr>
    </w:p>
    <w:p w:rsidR="00E41F1D" w:rsidRDefault="00E41F1D" w:rsidP="00067126">
      <w:pPr>
        <w:widowControl w:val="0"/>
      </w:pPr>
    </w:p>
    <w:p w:rsidR="00E41F1D" w:rsidRDefault="00E41F1D" w:rsidP="00067126">
      <w:pPr>
        <w:widowControl w:val="0"/>
      </w:pPr>
    </w:p>
    <w:p w:rsidR="00E41F1D" w:rsidRDefault="00E41F1D" w:rsidP="00067126">
      <w:pPr>
        <w:widowControl w:val="0"/>
      </w:pPr>
    </w:p>
    <w:p w:rsidR="00E6136F" w:rsidRPr="00C04F45" w:rsidRDefault="001C328B" w:rsidP="00E66C01">
      <w:pPr>
        <w:widowControl w:val="0"/>
        <w:jc w:val="both"/>
        <w:rPr>
          <w:b/>
          <w:sz w:val="24"/>
          <w:szCs w:val="24"/>
        </w:rPr>
      </w:pPr>
      <w:r w:rsidRPr="00C04F45">
        <w:rPr>
          <w:b/>
          <w:sz w:val="24"/>
          <w:szCs w:val="24"/>
        </w:rPr>
        <w:lastRenderedPageBreak/>
        <w:t>1 Introdução</w:t>
      </w:r>
    </w:p>
    <w:p w:rsidR="00F5212D" w:rsidRPr="00F66D0B" w:rsidRDefault="00F5212D" w:rsidP="00E66C01">
      <w:pPr>
        <w:autoSpaceDE w:val="0"/>
        <w:autoSpaceDN w:val="0"/>
        <w:adjustRightInd w:val="0"/>
        <w:ind w:firstLine="709"/>
        <w:jc w:val="both"/>
        <w:rPr>
          <w:color w:val="44546A" w:themeColor="text2"/>
          <w:sz w:val="24"/>
          <w:szCs w:val="24"/>
        </w:rPr>
      </w:pPr>
      <w:r w:rsidRPr="00F66D0B">
        <w:rPr>
          <w:sz w:val="24"/>
          <w:szCs w:val="24"/>
        </w:rPr>
        <w:t xml:space="preserve">O tema Avaliação de Desempenho (AD) tem recebido atenção de </w:t>
      </w:r>
      <w:r>
        <w:rPr>
          <w:sz w:val="24"/>
          <w:szCs w:val="24"/>
        </w:rPr>
        <w:t>diversas</w:t>
      </w:r>
      <w:r w:rsidRPr="00F66D0B">
        <w:rPr>
          <w:sz w:val="24"/>
          <w:szCs w:val="24"/>
        </w:rPr>
        <w:t xml:space="preserve"> áreas de negócios, </w:t>
      </w:r>
      <w:r>
        <w:rPr>
          <w:sz w:val="24"/>
          <w:szCs w:val="24"/>
        </w:rPr>
        <w:t>como C</w:t>
      </w:r>
      <w:r w:rsidRPr="00F66D0B">
        <w:rPr>
          <w:sz w:val="24"/>
          <w:szCs w:val="24"/>
        </w:rPr>
        <w:t>ontabilidade</w:t>
      </w:r>
      <w:r>
        <w:rPr>
          <w:sz w:val="24"/>
          <w:szCs w:val="24"/>
        </w:rPr>
        <w:t>, G</w:t>
      </w:r>
      <w:r w:rsidRPr="00F66D0B">
        <w:rPr>
          <w:sz w:val="24"/>
          <w:szCs w:val="24"/>
        </w:rPr>
        <w:t xml:space="preserve">estão de </w:t>
      </w:r>
      <w:r>
        <w:rPr>
          <w:sz w:val="24"/>
          <w:szCs w:val="24"/>
        </w:rPr>
        <w:t>O</w:t>
      </w:r>
      <w:r w:rsidRPr="00F66D0B">
        <w:rPr>
          <w:sz w:val="24"/>
          <w:szCs w:val="24"/>
        </w:rPr>
        <w:t>perações</w:t>
      </w:r>
      <w:r w:rsidR="00512A5A">
        <w:rPr>
          <w:sz w:val="24"/>
          <w:szCs w:val="24"/>
        </w:rPr>
        <w:t xml:space="preserve"> </w:t>
      </w:r>
      <w:r>
        <w:rPr>
          <w:sz w:val="24"/>
          <w:szCs w:val="24"/>
        </w:rPr>
        <w:t>e Estratégia</w:t>
      </w:r>
      <w:r w:rsidRPr="00F66D0B">
        <w:rPr>
          <w:sz w:val="24"/>
          <w:szCs w:val="24"/>
        </w:rPr>
        <w:t>. Práticas de medição e gerenciamento de desempenho são comuns em diferentes setores da indústria e do comé</w:t>
      </w:r>
      <w:r w:rsidR="002A6B4C">
        <w:rPr>
          <w:sz w:val="24"/>
          <w:szCs w:val="24"/>
        </w:rPr>
        <w:t>rcio (Bititci, Garengo, Dörfler</w:t>
      </w:r>
      <w:r w:rsidR="00071279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>&amp;</w:t>
      </w:r>
      <w:r w:rsidR="00071279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 xml:space="preserve">Nudurupati, 2012). </w:t>
      </w:r>
      <w:r>
        <w:rPr>
          <w:sz w:val="24"/>
          <w:szCs w:val="24"/>
        </w:rPr>
        <w:t>Segundo</w:t>
      </w:r>
      <w:r w:rsidRPr="00F66D0B">
        <w:rPr>
          <w:sz w:val="24"/>
          <w:szCs w:val="24"/>
        </w:rPr>
        <w:t xml:space="preserve"> Carneiro-da-Cunha </w:t>
      </w:r>
      <w:r>
        <w:rPr>
          <w:sz w:val="24"/>
          <w:szCs w:val="24"/>
        </w:rPr>
        <w:t>e</w:t>
      </w:r>
      <w:r w:rsidR="00071279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>Hourneaux</w:t>
      </w:r>
      <w:r>
        <w:rPr>
          <w:sz w:val="24"/>
          <w:szCs w:val="24"/>
        </w:rPr>
        <w:t xml:space="preserve"> (</w:t>
      </w:r>
      <w:r w:rsidRPr="00F66D0B">
        <w:rPr>
          <w:sz w:val="24"/>
          <w:szCs w:val="24"/>
        </w:rPr>
        <w:t>2016)</w:t>
      </w:r>
      <w:r>
        <w:rPr>
          <w:sz w:val="24"/>
          <w:szCs w:val="24"/>
        </w:rPr>
        <w:t xml:space="preserve">, o </w:t>
      </w:r>
      <w:r w:rsidRPr="00F66D0B">
        <w:rPr>
          <w:sz w:val="24"/>
          <w:szCs w:val="24"/>
        </w:rPr>
        <w:t>número de publicações dedicadas a es</w:t>
      </w:r>
      <w:r>
        <w:rPr>
          <w:sz w:val="24"/>
          <w:szCs w:val="24"/>
        </w:rPr>
        <w:t>s</w:t>
      </w:r>
      <w:r w:rsidRPr="00F66D0B">
        <w:rPr>
          <w:sz w:val="24"/>
          <w:szCs w:val="24"/>
        </w:rPr>
        <w:t>a área de estudo tem crescido exponencialmente</w:t>
      </w:r>
      <w:r w:rsidR="000055CF">
        <w:rPr>
          <w:sz w:val="24"/>
          <w:szCs w:val="24"/>
        </w:rPr>
        <w:t>, d</w:t>
      </w:r>
      <w:r>
        <w:rPr>
          <w:sz w:val="24"/>
          <w:szCs w:val="24"/>
        </w:rPr>
        <w:t>iagnóstico já apontado por Neely</w:t>
      </w:r>
      <w:r w:rsidR="000055CF">
        <w:rPr>
          <w:sz w:val="24"/>
          <w:szCs w:val="24"/>
        </w:rPr>
        <w:t xml:space="preserve"> (</w:t>
      </w:r>
      <w:r>
        <w:rPr>
          <w:sz w:val="24"/>
          <w:szCs w:val="24"/>
        </w:rPr>
        <w:t>1999</w:t>
      </w:r>
      <w:r w:rsidR="000055CF">
        <w:rPr>
          <w:sz w:val="24"/>
          <w:szCs w:val="24"/>
        </w:rPr>
        <w:t>)</w:t>
      </w:r>
      <w:r>
        <w:rPr>
          <w:sz w:val="24"/>
          <w:szCs w:val="24"/>
        </w:rPr>
        <w:t xml:space="preserve"> e que se </w:t>
      </w:r>
      <w:r w:rsidR="00D5446B">
        <w:rPr>
          <w:sz w:val="24"/>
          <w:szCs w:val="24"/>
        </w:rPr>
        <w:t>mantém</w:t>
      </w:r>
      <w:r>
        <w:rPr>
          <w:sz w:val="24"/>
          <w:szCs w:val="24"/>
        </w:rPr>
        <w:t xml:space="preserve"> até os dias de hoje.</w:t>
      </w:r>
      <w:r w:rsidR="00071279">
        <w:rPr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 w:rsidRPr="00F66D0B">
        <w:rPr>
          <w:sz w:val="24"/>
          <w:szCs w:val="24"/>
        </w:rPr>
        <w:t xml:space="preserve">á algum tempo essas publicações vêm reconhecendo que a </w:t>
      </w:r>
      <w:r>
        <w:rPr>
          <w:sz w:val="24"/>
          <w:szCs w:val="24"/>
        </w:rPr>
        <w:t>área devotada à A</w:t>
      </w:r>
      <w:r w:rsidRPr="00F66D0B">
        <w:rPr>
          <w:sz w:val="24"/>
          <w:szCs w:val="24"/>
        </w:rPr>
        <w:t xml:space="preserve">valiação de </w:t>
      </w:r>
      <w:r>
        <w:rPr>
          <w:sz w:val="24"/>
          <w:szCs w:val="24"/>
        </w:rPr>
        <w:t>D</w:t>
      </w:r>
      <w:r w:rsidRPr="00F66D0B">
        <w:rPr>
          <w:sz w:val="24"/>
          <w:szCs w:val="24"/>
        </w:rPr>
        <w:t>esempenho é primordial para a gestão eficaz e eficiente dos mais variados ambientes organizacionais (Melnyk, Bititci, Platts, Tobias &amp; Andersen, 2014).</w:t>
      </w:r>
    </w:p>
    <w:p w:rsidR="00CC4095" w:rsidRDefault="00F5212D" w:rsidP="00CC4095">
      <w:pPr>
        <w:autoSpaceDE w:val="0"/>
        <w:autoSpaceDN w:val="0"/>
        <w:adjustRightInd w:val="0"/>
        <w:ind w:firstLine="709"/>
        <w:jc w:val="both"/>
        <w:rPr>
          <w:color w:val="44546A" w:themeColor="text2"/>
          <w:sz w:val="24"/>
          <w:szCs w:val="24"/>
        </w:rPr>
      </w:pPr>
      <w:r w:rsidRPr="00F66D0B">
        <w:rPr>
          <w:sz w:val="24"/>
          <w:szCs w:val="24"/>
        </w:rPr>
        <w:t xml:space="preserve"> Na essência, a Avaliação de Desempenho é um sistema social</w:t>
      </w:r>
      <w:r>
        <w:rPr>
          <w:sz w:val="24"/>
          <w:szCs w:val="24"/>
        </w:rPr>
        <w:t xml:space="preserve"> informacional</w:t>
      </w:r>
      <w:r w:rsidR="00D5446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no qual </w:t>
      </w:r>
      <w:r w:rsidRPr="00F66D0B">
        <w:rPr>
          <w:sz w:val="24"/>
          <w:szCs w:val="24"/>
        </w:rPr>
        <w:t xml:space="preserve">as organizações precisam desenvolver medidas que representem </w:t>
      </w:r>
      <w:r>
        <w:rPr>
          <w:sz w:val="24"/>
          <w:szCs w:val="24"/>
        </w:rPr>
        <w:t>sua(s)</w:t>
      </w:r>
      <w:r w:rsidRPr="00F66D0B">
        <w:rPr>
          <w:sz w:val="24"/>
          <w:szCs w:val="24"/>
        </w:rPr>
        <w:t xml:space="preserve"> estratégia</w:t>
      </w:r>
      <w:r>
        <w:rPr>
          <w:sz w:val="24"/>
          <w:szCs w:val="24"/>
        </w:rPr>
        <w:t>(s), cujas métricas devem informar a meta e quais desempenhos são considerados indesejados para cada u</w:t>
      </w:r>
      <w:r w:rsidRPr="00EC0342">
        <w:rPr>
          <w:sz w:val="24"/>
          <w:szCs w:val="24"/>
        </w:rPr>
        <w:t>ma das medidas (Neely, Gregory &amp;</w:t>
      </w:r>
      <w:r w:rsidR="00071279">
        <w:rPr>
          <w:sz w:val="24"/>
          <w:szCs w:val="24"/>
        </w:rPr>
        <w:t xml:space="preserve"> </w:t>
      </w:r>
      <w:r w:rsidRPr="00EC0342">
        <w:rPr>
          <w:sz w:val="24"/>
          <w:szCs w:val="24"/>
        </w:rPr>
        <w:t>Platts, 1995; Otley, 2001; Bititci</w:t>
      </w:r>
      <w:r w:rsidR="00071279">
        <w:rPr>
          <w:sz w:val="24"/>
          <w:szCs w:val="24"/>
        </w:rPr>
        <w:t xml:space="preserve"> </w:t>
      </w:r>
      <w:r w:rsidRPr="00EC0342">
        <w:rPr>
          <w:sz w:val="24"/>
          <w:szCs w:val="24"/>
        </w:rPr>
        <w:t xml:space="preserve">et al., 2012; </w:t>
      </w:r>
      <w:bookmarkStart w:id="0" w:name="_Hlk510529938"/>
      <w:r w:rsidRPr="00EC0342">
        <w:rPr>
          <w:sz w:val="24"/>
          <w:szCs w:val="24"/>
        </w:rPr>
        <w:t>Melnyk</w:t>
      </w:r>
      <w:r w:rsidR="00071279">
        <w:rPr>
          <w:sz w:val="24"/>
          <w:szCs w:val="24"/>
        </w:rPr>
        <w:t xml:space="preserve"> </w:t>
      </w:r>
      <w:r w:rsidRPr="00EC0342">
        <w:rPr>
          <w:sz w:val="24"/>
          <w:szCs w:val="24"/>
        </w:rPr>
        <w:t>et</w:t>
      </w:r>
      <w:r w:rsidR="00071279">
        <w:rPr>
          <w:sz w:val="24"/>
          <w:szCs w:val="24"/>
        </w:rPr>
        <w:t xml:space="preserve"> </w:t>
      </w:r>
      <w:r w:rsidRPr="00EC0342">
        <w:rPr>
          <w:sz w:val="24"/>
          <w:szCs w:val="24"/>
        </w:rPr>
        <w:t>al.</w:t>
      </w:r>
      <w:r>
        <w:rPr>
          <w:sz w:val="24"/>
          <w:szCs w:val="24"/>
        </w:rPr>
        <w:t>, 2014</w:t>
      </w:r>
      <w:bookmarkEnd w:id="0"/>
      <w:r w:rsidRPr="00F66D0B">
        <w:rPr>
          <w:sz w:val="24"/>
          <w:szCs w:val="24"/>
        </w:rPr>
        <w:t>). Segundo Micheli e Manzoni (2010</w:t>
      </w:r>
      <w:r>
        <w:rPr>
          <w:sz w:val="24"/>
          <w:szCs w:val="24"/>
        </w:rPr>
        <w:t>, p.465</w:t>
      </w:r>
      <w:r w:rsidRPr="00F66D0B">
        <w:rPr>
          <w:sz w:val="24"/>
          <w:szCs w:val="24"/>
        </w:rPr>
        <w:t>)</w:t>
      </w:r>
      <w:r>
        <w:rPr>
          <w:sz w:val="24"/>
          <w:szCs w:val="24"/>
        </w:rPr>
        <w:t>,</w:t>
      </w:r>
      <w:r w:rsidRPr="00F66D0B">
        <w:rPr>
          <w:sz w:val="24"/>
          <w:szCs w:val="24"/>
        </w:rPr>
        <w:t xml:space="preserve"> “a Avaliação de Desempenho pode ajudar as organizações a definir e atingir seus objetivos estratégicos, alinhar comportamentos e atitudes e, em última instância, ter um impacto positivo no desempenho organizacional”.</w:t>
      </w:r>
    </w:p>
    <w:p w:rsidR="00F5212D" w:rsidRPr="00CC4095" w:rsidRDefault="00F5212D" w:rsidP="00CC4095">
      <w:pPr>
        <w:autoSpaceDE w:val="0"/>
        <w:autoSpaceDN w:val="0"/>
        <w:adjustRightInd w:val="0"/>
        <w:ind w:firstLine="709"/>
        <w:jc w:val="both"/>
        <w:rPr>
          <w:color w:val="44546A" w:themeColor="text2"/>
          <w:sz w:val="24"/>
          <w:szCs w:val="24"/>
        </w:rPr>
      </w:pPr>
      <w:r w:rsidRPr="00F66D0B">
        <w:rPr>
          <w:sz w:val="24"/>
          <w:szCs w:val="24"/>
        </w:rPr>
        <w:t xml:space="preserve">Estudos já demonstram que as </w:t>
      </w:r>
      <w:r>
        <w:rPr>
          <w:sz w:val="24"/>
          <w:szCs w:val="24"/>
        </w:rPr>
        <w:t>atividades de AD</w:t>
      </w:r>
      <w:r w:rsidRPr="00F66D0B">
        <w:rPr>
          <w:sz w:val="24"/>
          <w:szCs w:val="24"/>
        </w:rPr>
        <w:t xml:space="preserve"> têm realmente acrescido aspectos positivos em muitos elementos de comportamento, rotinas e práticas nas organizações onde são implantadas (Franco-Santos </w:t>
      </w:r>
      <w:r w:rsidRPr="002B15D8">
        <w:rPr>
          <w:sz w:val="24"/>
          <w:szCs w:val="24"/>
        </w:rPr>
        <w:t>et al.</w:t>
      </w:r>
      <w:r w:rsidRPr="00F66D0B">
        <w:rPr>
          <w:sz w:val="24"/>
          <w:szCs w:val="24"/>
        </w:rPr>
        <w:t>, 2007).</w:t>
      </w:r>
      <w:r w:rsidR="00071279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 xml:space="preserve">Durante os últimos 20 anos, a Avaliação de Desempenho foi estudada usando múltiplas perspectivas, e estudos têm apontado novas áreas de abrangência como Avaliação de Desempenho de redes, </w:t>
      </w:r>
      <w:r>
        <w:rPr>
          <w:sz w:val="24"/>
          <w:szCs w:val="24"/>
        </w:rPr>
        <w:t xml:space="preserve">da </w:t>
      </w:r>
      <w:r w:rsidRPr="00F66D0B">
        <w:rPr>
          <w:sz w:val="24"/>
          <w:szCs w:val="24"/>
        </w:rPr>
        <w:t xml:space="preserve">sustentabilidade e </w:t>
      </w:r>
      <w:r w:rsidR="004A488B">
        <w:rPr>
          <w:sz w:val="24"/>
          <w:szCs w:val="24"/>
        </w:rPr>
        <w:t xml:space="preserve">de organizações </w:t>
      </w:r>
      <w:r w:rsidR="00DE0C3D">
        <w:rPr>
          <w:sz w:val="24"/>
          <w:szCs w:val="24"/>
        </w:rPr>
        <w:t>autos</w:t>
      </w:r>
      <w:r w:rsidR="00071279">
        <w:rPr>
          <w:sz w:val="24"/>
          <w:szCs w:val="24"/>
        </w:rPr>
        <w:t xml:space="preserve"> </w:t>
      </w:r>
      <w:r w:rsidR="00DE0C3D">
        <w:rPr>
          <w:sz w:val="24"/>
          <w:szCs w:val="24"/>
        </w:rPr>
        <w:t>suficientes</w:t>
      </w:r>
      <w:r w:rsidR="00071279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>(Bititci</w:t>
      </w:r>
      <w:r w:rsidR="00071279">
        <w:rPr>
          <w:sz w:val="24"/>
          <w:szCs w:val="24"/>
        </w:rPr>
        <w:t xml:space="preserve"> </w:t>
      </w:r>
      <w:r w:rsidRPr="002B15D8">
        <w:rPr>
          <w:sz w:val="24"/>
          <w:szCs w:val="24"/>
        </w:rPr>
        <w:t>et al.</w:t>
      </w:r>
      <w:r w:rsidRPr="00F66D0B">
        <w:rPr>
          <w:sz w:val="24"/>
          <w:szCs w:val="24"/>
        </w:rPr>
        <w:t>, 2012)</w:t>
      </w:r>
      <w:r>
        <w:rPr>
          <w:sz w:val="24"/>
          <w:szCs w:val="24"/>
        </w:rPr>
        <w:t>. N</w:t>
      </w:r>
      <w:r w:rsidRPr="00F66D0B">
        <w:rPr>
          <w:sz w:val="24"/>
          <w:szCs w:val="24"/>
        </w:rPr>
        <w:t xml:space="preserve">o entanto, </w:t>
      </w:r>
      <w:r>
        <w:rPr>
          <w:sz w:val="24"/>
          <w:szCs w:val="24"/>
        </w:rPr>
        <w:t xml:space="preserve">constatou-se a carência de estudos da área de </w:t>
      </w:r>
      <w:r w:rsidRPr="00F66D0B">
        <w:rPr>
          <w:sz w:val="24"/>
          <w:szCs w:val="24"/>
        </w:rPr>
        <w:t>A</w:t>
      </w:r>
      <w:r>
        <w:rPr>
          <w:sz w:val="24"/>
          <w:szCs w:val="24"/>
        </w:rPr>
        <w:t>D</w:t>
      </w:r>
      <w:r w:rsidR="00071279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>relacionada ao processo de ensino</w:t>
      </w:r>
      <w:r>
        <w:rPr>
          <w:sz w:val="24"/>
          <w:szCs w:val="24"/>
        </w:rPr>
        <w:t>-</w:t>
      </w:r>
      <w:r w:rsidRPr="00F66D0B">
        <w:rPr>
          <w:sz w:val="24"/>
          <w:szCs w:val="24"/>
        </w:rPr>
        <w:t>aprendizagem nos níveis de graduação e pós</w:t>
      </w:r>
      <w:r>
        <w:rPr>
          <w:sz w:val="24"/>
          <w:szCs w:val="24"/>
        </w:rPr>
        <w:t>-graduação, apesar de já haverem estudos mais recentes que relacionam as áreas</w:t>
      </w:r>
      <w:r w:rsidR="004A488B">
        <w:rPr>
          <w:sz w:val="24"/>
          <w:szCs w:val="24"/>
        </w:rPr>
        <w:t xml:space="preserve"> </w:t>
      </w:r>
      <w:r w:rsidRPr="00425826">
        <w:rPr>
          <w:sz w:val="24"/>
          <w:szCs w:val="24"/>
        </w:rPr>
        <w:t>(Cadez, Dimovski</w:t>
      </w:r>
      <w:r w:rsidR="00071279">
        <w:rPr>
          <w:sz w:val="24"/>
          <w:szCs w:val="24"/>
        </w:rPr>
        <w:t xml:space="preserve"> </w:t>
      </w:r>
      <w:r w:rsidRPr="00425826">
        <w:rPr>
          <w:sz w:val="24"/>
          <w:szCs w:val="24"/>
        </w:rPr>
        <w:t>&amp;</w:t>
      </w:r>
      <w:r w:rsidR="00071279">
        <w:rPr>
          <w:sz w:val="24"/>
          <w:szCs w:val="24"/>
        </w:rPr>
        <w:t xml:space="preserve"> </w:t>
      </w:r>
      <w:r w:rsidRPr="00425826">
        <w:rPr>
          <w:sz w:val="24"/>
          <w:szCs w:val="24"/>
        </w:rPr>
        <w:t>Groff, 2017; Su</w:t>
      </w:r>
      <w:r w:rsidR="00071279">
        <w:rPr>
          <w:sz w:val="24"/>
          <w:szCs w:val="24"/>
        </w:rPr>
        <w:t xml:space="preserve"> </w:t>
      </w:r>
      <w:r w:rsidRPr="00425826">
        <w:rPr>
          <w:sz w:val="24"/>
          <w:szCs w:val="24"/>
        </w:rPr>
        <w:t>&amp;</w:t>
      </w:r>
      <w:r w:rsidR="00071279">
        <w:rPr>
          <w:sz w:val="24"/>
          <w:szCs w:val="24"/>
        </w:rPr>
        <w:t xml:space="preserve"> </w:t>
      </w:r>
      <w:r w:rsidRPr="00425826">
        <w:rPr>
          <w:sz w:val="24"/>
          <w:szCs w:val="24"/>
        </w:rPr>
        <w:t>Baird, 2017)</w:t>
      </w:r>
      <w:r w:rsidR="006C54AD">
        <w:rPr>
          <w:sz w:val="24"/>
          <w:szCs w:val="24"/>
        </w:rPr>
        <w:t>, sendo assim</w:t>
      </w:r>
      <w:r>
        <w:rPr>
          <w:sz w:val="24"/>
          <w:szCs w:val="24"/>
        </w:rPr>
        <w:t xml:space="preserve"> um tema que ainda pode ser explorado</w:t>
      </w:r>
      <w:r w:rsidR="003B6373">
        <w:rPr>
          <w:sz w:val="24"/>
          <w:szCs w:val="24"/>
        </w:rPr>
        <w:t xml:space="preserve"> por diversas lentes</w:t>
      </w:r>
      <w:r>
        <w:rPr>
          <w:sz w:val="24"/>
          <w:szCs w:val="24"/>
        </w:rPr>
        <w:t>.</w:t>
      </w:r>
    </w:p>
    <w:p w:rsidR="00F5212D" w:rsidRPr="00F66D0B" w:rsidRDefault="00443BFE" w:rsidP="00E66C01">
      <w:pPr>
        <w:autoSpaceDE w:val="0"/>
        <w:autoSpaceDN w:val="0"/>
        <w:adjustRightInd w:val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Considerando as diversas </w:t>
      </w:r>
      <w:r w:rsidRPr="00443BFE">
        <w:rPr>
          <w:sz w:val="24"/>
          <w:szCs w:val="24"/>
        </w:rPr>
        <w:t>finalidade</w:t>
      </w:r>
      <w:r w:rsidR="00CC4095">
        <w:rPr>
          <w:sz w:val="24"/>
          <w:szCs w:val="24"/>
        </w:rPr>
        <w:t>s</w:t>
      </w:r>
      <w:r w:rsidRPr="00443BFE">
        <w:rPr>
          <w:sz w:val="24"/>
          <w:szCs w:val="24"/>
        </w:rPr>
        <w:t xml:space="preserve"> da área de AD</w:t>
      </w:r>
      <w:r>
        <w:rPr>
          <w:sz w:val="24"/>
          <w:szCs w:val="24"/>
        </w:rPr>
        <w:t xml:space="preserve"> </w:t>
      </w:r>
      <w:r w:rsidR="00F5212D" w:rsidRPr="00443BFE">
        <w:rPr>
          <w:sz w:val="24"/>
          <w:szCs w:val="24"/>
        </w:rPr>
        <w:t>(Ghalayini</w:t>
      </w:r>
      <w:r w:rsidR="009E111D" w:rsidRPr="00443BFE">
        <w:rPr>
          <w:sz w:val="24"/>
          <w:szCs w:val="24"/>
        </w:rPr>
        <w:t xml:space="preserve"> </w:t>
      </w:r>
      <w:r w:rsidR="00F5212D" w:rsidRPr="00443BFE">
        <w:rPr>
          <w:sz w:val="24"/>
          <w:szCs w:val="24"/>
        </w:rPr>
        <w:t>&amp;</w:t>
      </w:r>
      <w:r w:rsidR="009E111D" w:rsidRPr="00443BFE">
        <w:rPr>
          <w:sz w:val="24"/>
          <w:szCs w:val="24"/>
        </w:rPr>
        <w:t xml:space="preserve"> </w:t>
      </w:r>
      <w:r w:rsidR="00F5212D" w:rsidRPr="00443BFE">
        <w:rPr>
          <w:sz w:val="24"/>
          <w:szCs w:val="24"/>
        </w:rPr>
        <w:t>Noble,</w:t>
      </w:r>
      <w:r w:rsidR="00CC4095">
        <w:rPr>
          <w:sz w:val="24"/>
          <w:szCs w:val="24"/>
        </w:rPr>
        <w:t xml:space="preserve"> </w:t>
      </w:r>
      <w:r w:rsidR="00F5212D" w:rsidRPr="00443BFE">
        <w:rPr>
          <w:sz w:val="24"/>
          <w:szCs w:val="24"/>
        </w:rPr>
        <w:t>1996;</w:t>
      </w:r>
      <w:r w:rsidR="009E111D" w:rsidRPr="00443BFE">
        <w:rPr>
          <w:sz w:val="24"/>
          <w:szCs w:val="24"/>
        </w:rPr>
        <w:t xml:space="preserve"> </w:t>
      </w:r>
      <w:r w:rsidR="00F5212D" w:rsidRPr="00443BFE">
        <w:rPr>
          <w:sz w:val="24"/>
          <w:szCs w:val="24"/>
        </w:rPr>
        <w:t>Otley, 2001; Bititci</w:t>
      </w:r>
      <w:r w:rsidR="009E111D" w:rsidRPr="00443BFE">
        <w:rPr>
          <w:sz w:val="24"/>
          <w:szCs w:val="24"/>
        </w:rPr>
        <w:t xml:space="preserve"> </w:t>
      </w:r>
      <w:r w:rsidR="00F5212D" w:rsidRPr="00443BFE">
        <w:rPr>
          <w:sz w:val="24"/>
          <w:szCs w:val="24"/>
        </w:rPr>
        <w:t>et al., 2012), surgiu a ideia de desenvolver um estudo relacionando às práticas de Avaliação de Desempenho com a realidade do</w:t>
      </w:r>
      <w:r w:rsidR="004A488B" w:rsidRPr="00443BFE">
        <w:rPr>
          <w:sz w:val="24"/>
          <w:szCs w:val="24"/>
        </w:rPr>
        <w:t xml:space="preserve"> </w:t>
      </w:r>
      <w:r w:rsidR="00F5212D" w:rsidRPr="00443BFE">
        <w:rPr>
          <w:sz w:val="24"/>
          <w:szCs w:val="24"/>
        </w:rPr>
        <w:t>Ensino</w:t>
      </w:r>
      <w:r w:rsidR="00F5212D" w:rsidRPr="00F66D0B">
        <w:rPr>
          <w:sz w:val="24"/>
          <w:szCs w:val="24"/>
        </w:rPr>
        <w:t xml:space="preserve"> da </w:t>
      </w:r>
      <w:r w:rsidR="00F5212D">
        <w:rPr>
          <w:sz w:val="24"/>
          <w:szCs w:val="24"/>
        </w:rPr>
        <w:t>C</w:t>
      </w:r>
      <w:r w:rsidR="00F5212D" w:rsidRPr="00F66D0B">
        <w:rPr>
          <w:sz w:val="24"/>
          <w:szCs w:val="24"/>
        </w:rPr>
        <w:t xml:space="preserve">ontabilidade. Para contextualizar o tema, </w:t>
      </w:r>
      <w:r w:rsidR="00F5212D">
        <w:rPr>
          <w:sz w:val="24"/>
          <w:szCs w:val="24"/>
        </w:rPr>
        <w:t>apresentam-se</w:t>
      </w:r>
      <w:r w:rsidR="00F5212D" w:rsidRPr="00F66D0B">
        <w:rPr>
          <w:sz w:val="24"/>
          <w:szCs w:val="24"/>
        </w:rPr>
        <w:t xml:space="preserve"> alguns apontamentos dos estudos de Avaliação de Desempenho e problemas relatados por pesquisas na área de </w:t>
      </w:r>
      <w:r w:rsidR="00F5212D">
        <w:rPr>
          <w:sz w:val="24"/>
          <w:szCs w:val="24"/>
        </w:rPr>
        <w:t>E</w:t>
      </w:r>
      <w:r w:rsidR="00F5212D" w:rsidRPr="00F66D0B">
        <w:rPr>
          <w:sz w:val="24"/>
          <w:szCs w:val="24"/>
        </w:rPr>
        <w:t>nsino d</w:t>
      </w:r>
      <w:r w:rsidR="00F5212D">
        <w:rPr>
          <w:sz w:val="24"/>
          <w:szCs w:val="24"/>
        </w:rPr>
        <w:t>a</w:t>
      </w:r>
      <w:r w:rsidR="004A488B">
        <w:rPr>
          <w:sz w:val="24"/>
          <w:szCs w:val="24"/>
        </w:rPr>
        <w:t xml:space="preserve"> </w:t>
      </w:r>
      <w:r w:rsidR="00F5212D">
        <w:rPr>
          <w:sz w:val="24"/>
          <w:szCs w:val="24"/>
        </w:rPr>
        <w:t>C</w:t>
      </w:r>
      <w:r w:rsidR="00F5212D" w:rsidRPr="00F66D0B">
        <w:rPr>
          <w:sz w:val="24"/>
          <w:szCs w:val="24"/>
        </w:rPr>
        <w:t xml:space="preserve">ontabilidade para indicar como a </w:t>
      </w:r>
      <w:r w:rsidR="00F5212D">
        <w:rPr>
          <w:sz w:val="24"/>
          <w:szCs w:val="24"/>
        </w:rPr>
        <w:t>AD</w:t>
      </w:r>
      <w:r w:rsidR="00F5212D" w:rsidRPr="00F66D0B">
        <w:rPr>
          <w:sz w:val="24"/>
          <w:szCs w:val="24"/>
        </w:rPr>
        <w:t xml:space="preserve"> pode auxiliar a área.</w:t>
      </w:r>
    </w:p>
    <w:p w:rsidR="00F5212D" w:rsidRPr="00F66D0B" w:rsidRDefault="00F5212D" w:rsidP="00E66C01">
      <w:pPr>
        <w:autoSpaceDE w:val="0"/>
        <w:autoSpaceDN w:val="0"/>
        <w:adjustRightInd w:val="0"/>
        <w:ind w:firstLine="709"/>
        <w:jc w:val="both"/>
        <w:rPr>
          <w:sz w:val="24"/>
          <w:szCs w:val="24"/>
        </w:rPr>
      </w:pPr>
      <w:r w:rsidRPr="00F66D0B">
        <w:rPr>
          <w:sz w:val="24"/>
          <w:szCs w:val="24"/>
        </w:rPr>
        <w:t>Uma crítica</w:t>
      </w:r>
      <w:r>
        <w:rPr>
          <w:sz w:val="24"/>
          <w:szCs w:val="24"/>
        </w:rPr>
        <w:t>,</w:t>
      </w:r>
      <w:r w:rsidRPr="00F66D0B">
        <w:rPr>
          <w:sz w:val="24"/>
          <w:szCs w:val="24"/>
        </w:rPr>
        <w:t xml:space="preserve"> no ensino contábil</w:t>
      </w:r>
      <w:r>
        <w:rPr>
          <w:sz w:val="24"/>
          <w:szCs w:val="24"/>
        </w:rPr>
        <w:t>,</w:t>
      </w:r>
      <w:r w:rsidRPr="00F66D0B">
        <w:rPr>
          <w:sz w:val="24"/>
          <w:szCs w:val="24"/>
        </w:rPr>
        <w:t xml:space="preserve"> é a lacuna entre o que se tem realizado </w:t>
      </w:r>
      <w:r>
        <w:rPr>
          <w:sz w:val="24"/>
          <w:szCs w:val="24"/>
        </w:rPr>
        <w:t>n</w:t>
      </w:r>
      <w:r w:rsidRPr="00F66D0B">
        <w:rPr>
          <w:sz w:val="24"/>
          <w:szCs w:val="24"/>
        </w:rPr>
        <w:t>o ambiente universitário e as expectativas do mercado que irá receber esses acadêmicos no futuro. Um ensino contábil de qualidade deve ser o principal objetivo das in</w:t>
      </w:r>
      <w:r>
        <w:rPr>
          <w:sz w:val="24"/>
          <w:szCs w:val="24"/>
        </w:rPr>
        <w:t>s</w:t>
      </w:r>
      <w:r w:rsidRPr="00F66D0B">
        <w:rPr>
          <w:sz w:val="24"/>
          <w:szCs w:val="24"/>
        </w:rPr>
        <w:t>t</w:t>
      </w:r>
      <w:r>
        <w:rPr>
          <w:sz w:val="24"/>
          <w:szCs w:val="24"/>
        </w:rPr>
        <w:t>it</w:t>
      </w:r>
      <w:r w:rsidRPr="00F66D0B">
        <w:rPr>
          <w:sz w:val="24"/>
          <w:szCs w:val="24"/>
        </w:rPr>
        <w:t>uições que oferecem esses cursos</w:t>
      </w:r>
      <w:r>
        <w:rPr>
          <w:sz w:val="24"/>
          <w:szCs w:val="24"/>
        </w:rPr>
        <w:t>.</w:t>
      </w:r>
      <w:r w:rsidR="0098137E">
        <w:rPr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 w:rsidRPr="00F66D0B">
        <w:rPr>
          <w:sz w:val="24"/>
          <w:szCs w:val="24"/>
        </w:rPr>
        <w:t>onsequentemente</w:t>
      </w:r>
      <w:r>
        <w:rPr>
          <w:sz w:val="24"/>
          <w:szCs w:val="24"/>
        </w:rPr>
        <w:t>,</w:t>
      </w:r>
      <w:r w:rsidR="0098137E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>há um interesse crescente no desenvolvimento de indicadores de desempenho para me</w:t>
      </w:r>
      <w:r>
        <w:rPr>
          <w:sz w:val="24"/>
          <w:szCs w:val="24"/>
        </w:rPr>
        <w:t>nsurar</w:t>
      </w:r>
      <w:r w:rsidRPr="00F66D0B">
        <w:rPr>
          <w:sz w:val="24"/>
          <w:szCs w:val="24"/>
        </w:rPr>
        <w:t xml:space="preserve"> os resultados dessa atividade (</w:t>
      </w:r>
      <w:r w:rsidRPr="00FB6811">
        <w:rPr>
          <w:sz w:val="24"/>
          <w:szCs w:val="24"/>
        </w:rPr>
        <w:t>Brinn, Jones &amp;</w:t>
      </w:r>
      <w:r w:rsidR="0098137E">
        <w:rPr>
          <w:sz w:val="24"/>
          <w:szCs w:val="24"/>
        </w:rPr>
        <w:t xml:space="preserve"> </w:t>
      </w:r>
      <w:r w:rsidRPr="00FB6811">
        <w:rPr>
          <w:sz w:val="24"/>
          <w:szCs w:val="24"/>
        </w:rPr>
        <w:t xml:space="preserve">Pendlebury, 2001; </w:t>
      </w:r>
      <w:r w:rsidRPr="00F66D0B">
        <w:rPr>
          <w:sz w:val="24"/>
          <w:szCs w:val="24"/>
        </w:rPr>
        <w:t>Hassall, Joyce, Montaño</w:t>
      </w:r>
      <w:r w:rsidR="0098137E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>&amp;</w:t>
      </w:r>
      <w:r w:rsidR="0098137E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>Anes, 2005; Crumbley</w:t>
      </w:r>
      <w:r w:rsidR="0098137E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>&amp;</w:t>
      </w:r>
      <w:r w:rsidR="0098137E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>Reichelt, 2009</w:t>
      </w:r>
      <w:r>
        <w:rPr>
          <w:sz w:val="24"/>
          <w:szCs w:val="24"/>
        </w:rPr>
        <w:t xml:space="preserve">; </w:t>
      </w:r>
      <w:r w:rsidRPr="00FB6811">
        <w:rPr>
          <w:sz w:val="24"/>
          <w:szCs w:val="24"/>
        </w:rPr>
        <w:t>Martin</w:t>
      </w:r>
      <w:r>
        <w:rPr>
          <w:sz w:val="24"/>
          <w:szCs w:val="24"/>
        </w:rPr>
        <w:t>-</w:t>
      </w:r>
      <w:r w:rsidRPr="00FB6811">
        <w:rPr>
          <w:sz w:val="24"/>
          <w:szCs w:val="24"/>
        </w:rPr>
        <w:t>Sardesai, Irvine, Tooley</w:t>
      </w:r>
      <w:r w:rsidR="0098137E">
        <w:rPr>
          <w:sz w:val="24"/>
          <w:szCs w:val="24"/>
        </w:rPr>
        <w:t xml:space="preserve"> </w:t>
      </w:r>
      <w:r w:rsidRPr="00FB6811">
        <w:rPr>
          <w:sz w:val="24"/>
          <w:szCs w:val="24"/>
        </w:rPr>
        <w:t>&amp; Guthrie, 2017</w:t>
      </w:r>
      <w:r>
        <w:rPr>
          <w:sz w:val="24"/>
          <w:szCs w:val="24"/>
        </w:rPr>
        <w:t>).</w:t>
      </w:r>
      <w:r w:rsidR="0098137E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>É importante que es</w:t>
      </w:r>
      <w:r>
        <w:rPr>
          <w:sz w:val="24"/>
          <w:szCs w:val="24"/>
        </w:rPr>
        <w:t>s</w:t>
      </w:r>
      <w:r w:rsidRPr="00F66D0B">
        <w:rPr>
          <w:sz w:val="24"/>
          <w:szCs w:val="24"/>
        </w:rPr>
        <w:t xml:space="preserve">es indicadores levem em consideração os decisores dos </w:t>
      </w:r>
      <w:r>
        <w:rPr>
          <w:sz w:val="24"/>
          <w:szCs w:val="24"/>
        </w:rPr>
        <w:t>s</w:t>
      </w:r>
      <w:r w:rsidRPr="00F66D0B">
        <w:rPr>
          <w:sz w:val="24"/>
          <w:szCs w:val="24"/>
        </w:rPr>
        <w:t xml:space="preserve">istemas de </w:t>
      </w:r>
      <w:r>
        <w:rPr>
          <w:sz w:val="24"/>
          <w:szCs w:val="24"/>
        </w:rPr>
        <w:t>a</w:t>
      </w:r>
      <w:r w:rsidRPr="00F66D0B">
        <w:rPr>
          <w:sz w:val="24"/>
          <w:szCs w:val="24"/>
        </w:rPr>
        <w:t>valiação</w:t>
      </w:r>
      <w:r>
        <w:rPr>
          <w:sz w:val="24"/>
          <w:szCs w:val="24"/>
        </w:rPr>
        <w:t>;</w:t>
      </w:r>
      <w:r w:rsidR="0098137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analisem a disciplina e o processo de ensino-aprendizagem no </w:t>
      </w:r>
      <w:r w:rsidRPr="00F66D0B">
        <w:rPr>
          <w:sz w:val="24"/>
          <w:szCs w:val="24"/>
        </w:rPr>
        <w:t>contexto estratégico</w:t>
      </w:r>
      <w:r>
        <w:rPr>
          <w:sz w:val="24"/>
          <w:szCs w:val="24"/>
        </w:rPr>
        <w:t xml:space="preserve"> do curso; sejam revistos a cada mudança de planejamento estratégico do curso ou de seu Projeto Político Pedagógico;</w:t>
      </w:r>
      <w:r w:rsidRPr="00F66D0B">
        <w:rPr>
          <w:sz w:val="24"/>
          <w:szCs w:val="24"/>
        </w:rPr>
        <w:t xml:space="preserve"> e intera</w:t>
      </w:r>
      <w:r>
        <w:rPr>
          <w:sz w:val="24"/>
          <w:szCs w:val="24"/>
        </w:rPr>
        <w:t>ja</w:t>
      </w:r>
      <w:r w:rsidRPr="00F66D0B">
        <w:rPr>
          <w:sz w:val="24"/>
          <w:szCs w:val="24"/>
        </w:rPr>
        <w:t>m com o ambiente mais amplo</w:t>
      </w:r>
      <w:r>
        <w:rPr>
          <w:sz w:val="24"/>
          <w:szCs w:val="24"/>
        </w:rPr>
        <w:t>: a sociedade.</w:t>
      </w:r>
      <w:r w:rsidR="0098137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 diagnóstico identificado </w:t>
      </w:r>
      <w:r w:rsidR="007D751A">
        <w:rPr>
          <w:sz w:val="24"/>
          <w:szCs w:val="24"/>
        </w:rPr>
        <w:t xml:space="preserve">a partir destes </w:t>
      </w:r>
      <w:r>
        <w:rPr>
          <w:sz w:val="24"/>
          <w:szCs w:val="24"/>
        </w:rPr>
        <w:t>indicadores</w:t>
      </w:r>
      <w:r w:rsidRPr="00F66D0B">
        <w:rPr>
          <w:sz w:val="24"/>
          <w:szCs w:val="24"/>
        </w:rPr>
        <w:t xml:space="preserve"> influencia</w:t>
      </w:r>
      <w:r>
        <w:rPr>
          <w:sz w:val="24"/>
          <w:szCs w:val="24"/>
        </w:rPr>
        <w:t xml:space="preserve">rá </w:t>
      </w:r>
      <w:r w:rsidRPr="00F66D0B">
        <w:rPr>
          <w:sz w:val="24"/>
          <w:szCs w:val="24"/>
        </w:rPr>
        <w:t xml:space="preserve">as ações dos envolvidos </w:t>
      </w:r>
      <w:r>
        <w:rPr>
          <w:sz w:val="24"/>
          <w:szCs w:val="24"/>
        </w:rPr>
        <w:t xml:space="preserve">(docentes, discentes, coordenação do curso, instituições </w:t>
      </w:r>
      <w:r>
        <w:rPr>
          <w:sz w:val="24"/>
          <w:szCs w:val="24"/>
        </w:rPr>
        <w:lastRenderedPageBreak/>
        <w:t>de ensino, empresas que irão empregar esses discentes)</w:t>
      </w:r>
      <w:r w:rsidRPr="00F66D0B">
        <w:rPr>
          <w:sz w:val="24"/>
          <w:szCs w:val="24"/>
        </w:rPr>
        <w:t xml:space="preserve"> (Neely</w:t>
      </w:r>
      <w:r w:rsidR="00DD7953">
        <w:rPr>
          <w:sz w:val="24"/>
          <w:szCs w:val="24"/>
        </w:rPr>
        <w:t xml:space="preserve"> </w:t>
      </w:r>
      <w:r w:rsidRPr="002B15D8">
        <w:rPr>
          <w:sz w:val="24"/>
          <w:szCs w:val="24"/>
        </w:rPr>
        <w:t>et al.</w:t>
      </w:r>
      <w:r w:rsidRPr="00F66D0B">
        <w:rPr>
          <w:sz w:val="24"/>
          <w:szCs w:val="24"/>
        </w:rPr>
        <w:t xml:space="preserve">, 1995; </w:t>
      </w:r>
      <w:r w:rsidRPr="0031241F">
        <w:rPr>
          <w:sz w:val="24"/>
          <w:szCs w:val="24"/>
        </w:rPr>
        <w:t>Nudurupati, Bititci, Kumar</w:t>
      </w:r>
      <w:r w:rsidR="00DD7953">
        <w:rPr>
          <w:sz w:val="24"/>
          <w:szCs w:val="24"/>
        </w:rPr>
        <w:t xml:space="preserve"> </w:t>
      </w:r>
      <w:r w:rsidRPr="0031241F">
        <w:rPr>
          <w:sz w:val="24"/>
          <w:szCs w:val="24"/>
        </w:rPr>
        <w:t>&amp; Chan, 2011</w:t>
      </w:r>
      <w:r>
        <w:rPr>
          <w:sz w:val="24"/>
          <w:szCs w:val="24"/>
        </w:rPr>
        <w:t xml:space="preserve">; </w:t>
      </w:r>
      <w:r w:rsidRPr="00F66D0B">
        <w:rPr>
          <w:sz w:val="24"/>
          <w:szCs w:val="24"/>
        </w:rPr>
        <w:t>Bititci</w:t>
      </w:r>
      <w:r w:rsidR="00DD7953">
        <w:rPr>
          <w:sz w:val="24"/>
          <w:szCs w:val="24"/>
        </w:rPr>
        <w:t xml:space="preserve"> </w:t>
      </w:r>
      <w:r w:rsidRPr="002B15D8">
        <w:rPr>
          <w:sz w:val="24"/>
          <w:szCs w:val="24"/>
        </w:rPr>
        <w:t>et al.</w:t>
      </w:r>
      <w:r w:rsidRPr="00F66D0B">
        <w:rPr>
          <w:sz w:val="24"/>
          <w:szCs w:val="24"/>
        </w:rPr>
        <w:t>, 2012</w:t>
      </w:r>
      <w:r>
        <w:rPr>
          <w:sz w:val="24"/>
          <w:szCs w:val="24"/>
        </w:rPr>
        <w:t xml:space="preserve">; </w:t>
      </w:r>
      <w:r w:rsidRPr="009611DB">
        <w:rPr>
          <w:sz w:val="24"/>
          <w:szCs w:val="24"/>
        </w:rPr>
        <w:t>Melnyk</w:t>
      </w:r>
      <w:r w:rsidR="00DD7953">
        <w:rPr>
          <w:sz w:val="24"/>
          <w:szCs w:val="24"/>
        </w:rPr>
        <w:t xml:space="preserve"> </w:t>
      </w:r>
      <w:r w:rsidRPr="002B15D8">
        <w:rPr>
          <w:sz w:val="24"/>
          <w:szCs w:val="24"/>
        </w:rPr>
        <w:t>et al.</w:t>
      </w:r>
      <w:r w:rsidRPr="009611DB">
        <w:rPr>
          <w:sz w:val="24"/>
          <w:szCs w:val="24"/>
        </w:rPr>
        <w:t>, 2014</w:t>
      </w:r>
      <w:r w:rsidRPr="00F66D0B">
        <w:rPr>
          <w:sz w:val="24"/>
          <w:szCs w:val="24"/>
        </w:rPr>
        <w:t xml:space="preserve">), levando em conta todos os fatores que cercam essa área de ensino. </w:t>
      </w:r>
      <w:r>
        <w:rPr>
          <w:sz w:val="24"/>
          <w:szCs w:val="24"/>
        </w:rPr>
        <w:t xml:space="preserve">Cumpre esclarecer que o diagnóstico apontado nos indicadores </w:t>
      </w:r>
      <w:r w:rsidRPr="00F66D0B">
        <w:rPr>
          <w:sz w:val="24"/>
          <w:szCs w:val="24"/>
        </w:rPr>
        <w:t xml:space="preserve">pode auxiliar na tentativa de atender </w:t>
      </w:r>
      <w:r>
        <w:rPr>
          <w:sz w:val="24"/>
          <w:szCs w:val="24"/>
        </w:rPr>
        <w:t>à</w:t>
      </w:r>
      <w:r w:rsidRPr="00F66D0B">
        <w:rPr>
          <w:sz w:val="24"/>
          <w:szCs w:val="24"/>
        </w:rPr>
        <w:t>s muitas chamadas para uma reorientação da educação contábil</w:t>
      </w:r>
      <w:r>
        <w:rPr>
          <w:sz w:val="24"/>
          <w:szCs w:val="24"/>
        </w:rPr>
        <w:t>. Dentre elas,</w:t>
      </w:r>
      <w:r w:rsidRPr="00F66D0B">
        <w:rPr>
          <w:sz w:val="24"/>
          <w:szCs w:val="24"/>
        </w:rPr>
        <w:t xml:space="preserve"> o desenvolvimento de competências que o mercado </w:t>
      </w:r>
      <w:r>
        <w:rPr>
          <w:sz w:val="24"/>
          <w:szCs w:val="24"/>
        </w:rPr>
        <w:t xml:space="preserve">demanda de </w:t>
      </w:r>
      <w:r w:rsidRPr="00F66D0B">
        <w:rPr>
          <w:sz w:val="24"/>
          <w:szCs w:val="24"/>
        </w:rPr>
        <w:t>seus futuros profissionais (Hassall</w:t>
      </w:r>
      <w:r w:rsidR="00DD7953">
        <w:rPr>
          <w:sz w:val="24"/>
          <w:szCs w:val="24"/>
        </w:rPr>
        <w:t xml:space="preserve"> </w:t>
      </w:r>
      <w:r w:rsidRPr="002B15D8">
        <w:rPr>
          <w:sz w:val="24"/>
          <w:szCs w:val="24"/>
        </w:rPr>
        <w:t>et al.</w:t>
      </w:r>
      <w:r w:rsidRPr="00F66D0B">
        <w:rPr>
          <w:sz w:val="24"/>
          <w:szCs w:val="24"/>
        </w:rPr>
        <w:t xml:space="preserve">, 2005; </w:t>
      </w:r>
      <w:r w:rsidRPr="00F66D0B">
        <w:rPr>
          <w:sz w:val="24"/>
          <w:szCs w:val="24"/>
          <w:shd w:val="clear" w:color="auto" w:fill="FFFFFF"/>
        </w:rPr>
        <w:t>Halabi, Halabi, Larkins, &amp;</w:t>
      </w:r>
      <w:r w:rsidR="00DD7953">
        <w:rPr>
          <w:sz w:val="24"/>
          <w:szCs w:val="24"/>
          <w:shd w:val="clear" w:color="auto" w:fill="FFFFFF"/>
        </w:rPr>
        <w:t xml:space="preserve"> </w:t>
      </w:r>
      <w:r w:rsidRPr="00F66D0B">
        <w:rPr>
          <w:sz w:val="24"/>
          <w:szCs w:val="24"/>
          <w:shd w:val="clear" w:color="auto" w:fill="FFFFFF"/>
        </w:rPr>
        <w:t>Larkins, 2016</w:t>
      </w:r>
      <w:r w:rsidRPr="00F66D0B">
        <w:rPr>
          <w:sz w:val="24"/>
          <w:szCs w:val="24"/>
        </w:rPr>
        <w:t>).</w:t>
      </w:r>
    </w:p>
    <w:p w:rsidR="00F5212D" w:rsidRPr="00F66D0B" w:rsidRDefault="00F5212D" w:rsidP="00E66C01">
      <w:pPr>
        <w:autoSpaceDE w:val="0"/>
        <w:autoSpaceDN w:val="0"/>
        <w:adjustRightInd w:val="0"/>
        <w:ind w:firstLine="709"/>
        <w:jc w:val="both"/>
        <w:rPr>
          <w:sz w:val="24"/>
          <w:szCs w:val="24"/>
        </w:rPr>
      </w:pPr>
      <w:r w:rsidRPr="00F66D0B">
        <w:rPr>
          <w:sz w:val="24"/>
          <w:szCs w:val="24"/>
        </w:rPr>
        <w:t xml:space="preserve">Um </w:t>
      </w:r>
      <w:r>
        <w:rPr>
          <w:sz w:val="24"/>
          <w:szCs w:val="24"/>
        </w:rPr>
        <w:t>aspecto central</w:t>
      </w:r>
      <w:r w:rsidRPr="002C7C81">
        <w:rPr>
          <w:sz w:val="24"/>
          <w:szCs w:val="24"/>
        </w:rPr>
        <w:t xml:space="preserve"> para esse desenvolvimento é envolver os alunos no processo</w:t>
      </w:r>
      <w:r>
        <w:rPr>
          <w:sz w:val="24"/>
          <w:szCs w:val="24"/>
        </w:rPr>
        <w:t xml:space="preserve">. </w:t>
      </w:r>
      <w:r w:rsidRPr="002C7C81">
        <w:rPr>
          <w:sz w:val="24"/>
          <w:szCs w:val="24"/>
        </w:rPr>
        <w:t xml:space="preserve">Para isso, é preciso que </w:t>
      </w:r>
      <w:r>
        <w:rPr>
          <w:sz w:val="24"/>
          <w:szCs w:val="24"/>
        </w:rPr>
        <w:t>eles</w:t>
      </w:r>
      <w:r w:rsidRPr="002C7C81">
        <w:rPr>
          <w:sz w:val="24"/>
          <w:szCs w:val="24"/>
        </w:rPr>
        <w:t xml:space="preserve"> saibam quais conteúdos necessitam ser aprendidos</w:t>
      </w:r>
      <w:r>
        <w:rPr>
          <w:sz w:val="24"/>
          <w:szCs w:val="24"/>
        </w:rPr>
        <w:t xml:space="preserve"> e quais conhecimentos necessitam ser apropriados </w:t>
      </w:r>
      <w:r w:rsidRPr="002C7C81">
        <w:rPr>
          <w:sz w:val="24"/>
          <w:szCs w:val="24"/>
        </w:rPr>
        <w:t xml:space="preserve">que </w:t>
      </w:r>
      <w:r>
        <w:rPr>
          <w:sz w:val="24"/>
          <w:szCs w:val="24"/>
        </w:rPr>
        <w:t>servirão de</w:t>
      </w:r>
      <w:r w:rsidR="0075019D">
        <w:rPr>
          <w:sz w:val="24"/>
          <w:szCs w:val="24"/>
        </w:rPr>
        <w:t xml:space="preserve"> </w:t>
      </w:r>
      <w:r w:rsidRPr="002C7C81">
        <w:rPr>
          <w:sz w:val="24"/>
          <w:szCs w:val="24"/>
        </w:rPr>
        <w:t xml:space="preserve">base para a </w:t>
      </w:r>
      <w:r>
        <w:rPr>
          <w:sz w:val="24"/>
          <w:szCs w:val="24"/>
        </w:rPr>
        <w:t xml:space="preserve">identificação </w:t>
      </w:r>
      <w:r w:rsidRPr="002C7C81">
        <w:rPr>
          <w:sz w:val="24"/>
          <w:szCs w:val="24"/>
        </w:rPr>
        <w:t>d</w:t>
      </w:r>
      <w:r>
        <w:rPr>
          <w:sz w:val="24"/>
          <w:szCs w:val="24"/>
        </w:rPr>
        <w:t>os</w:t>
      </w:r>
      <w:r w:rsidR="0075019D">
        <w:rPr>
          <w:sz w:val="24"/>
          <w:szCs w:val="24"/>
        </w:rPr>
        <w:t xml:space="preserve"> </w:t>
      </w:r>
      <w:r w:rsidRPr="002C7C81">
        <w:rPr>
          <w:sz w:val="24"/>
          <w:szCs w:val="24"/>
        </w:rPr>
        <w:t>objetivos</w:t>
      </w:r>
      <w:r>
        <w:rPr>
          <w:sz w:val="24"/>
          <w:szCs w:val="24"/>
        </w:rPr>
        <w:t xml:space="preserve"> e construção dos indicadores</w:t>
      </w:r>
      <w:r w:rsidRPr="002C7C81">
        <w:rPr>
          <w:sz w:val="24"/>
          <w:szCs w:val="24"/>
        </w:rPr>
        <w:t xml:space="preserve"> que farão parte do sistema que os avaliará (</w:t>
      </w:r>
      <w:r w:rsidRPr="002C7C81">
        <w:rPr>
          <w:sz w:val="24"/>
          <w:szCs w:val="24"/>
          <w:shd w:val="clear" w:color="auto" w:fill="FFFFFF"/>
        </w:rPr>
        <w:t>Drennan</w:t>
      </w:r>
      <w:r w:rsidR="00452EFB">
        <w:rPr>
          <w:sz w:val="24"/>
          <w:szCs w:val="24"/>
          <w:shd w:val="clear" w:color="auto" w:fill="FFFFFF"/>
        </w:rPr>
        <w:t xml:space="preserve"> </w:t>
      </w:r>
      <w:r w:rsidRPr="002C7C81">
        <w:rPr>
          <w:sz w:val="24"/>
          <w:szCs w:val="24"/>
          <w:shd w:val="clear" w:color="auto" w:fill="FFFFFF"/>
        </w:rPr>
        <w:t>&amp;</w:t>
      </w:r>
      <w:r w:rsidR="00452EFB">
        <w:rPr>
          <w:sz w:val="24"/>
          <w:szCs w:val="24"/>
          <w:shd w:val="clear" w:color="auto" w:fill="FFFFFF"/>
        </w:rPr>
        <w:t xml:space="preserve"> </w:t>
      </w:r>
      <w:r w:rsidRPr="002C7C81">
        <w:rPr>
          <w:sz w:val="24"/>
          <w:szCs w:val="24"/>
          <w:shd w:val="clear" w:color="auto" w:fill="FFFFFF"/>
        </w:rPr>
        <w:t xml:space="preserve">Rohde, 2002; </w:t>
      </w:r>
      <w:r w:rsidRPr="002C7C81">
        <w:rPr>
          <w:sz w:val="24"/>
          <w:szCs w:val="24"/>
        </w:rPr>
        <w:t>Marriott &amp;</w:t>
      </w:r>
      <w:r w:rsidR="00452EFB">
        <w:rPr>
          <w:sz w:val="24"/>
          <w:szCs w:val="24"/>
        </w:rPr>
        <w:t xml:space="preserve"> </w:t>
      </w:r>
      <w:r w:rsidRPr="002C7C81">
        <w:rPr>
          <w:sz w:val="24"/>
          <w:szCs w:val="24"/>
        </w:rPr>
        <w:t>Lau, 2008</w:t>
      </w:r>
      <w:r>
        <w:rPr>
          <w:sz w:val="24"/>
          <w:szCs w:val="24"/>
        </w:rPr>
        <w:t xml:space="preserve">; </w:t>
      </w:r>
      <w:r w:rsidRPr="00242264">
        <w:rPr>
          <w:sz w:val="24"/>
          <w:szCs w:val="24"/>
        </w:rPr>
        <w:t>Su</w:t>
      </w:r>
      <w:r w:rsidR="00452EFB">
        <w:rPr>
          <w:sz w:val="24"/>
          <w:szCs w:val="24"/>
        </w:rPr>
        <w:t xml:space="preserve"> </w:t>
      </w:r>
      <w:r w:rsidRPr="00242264">
        <w:rPr>
          <w:sz w:val="24"/>
          <w:szCs w:val="24"/>
        </w:rPr>
        <w:t>&amp;</w:t>
      </w:r>
      <w:r w:rsidR="00452EFB">
        <w:rPr>
          <w:sz w:val="24"/>
          <w:szCs w:val="24"/>
        </w:rPr>
        <w:t xml:space="preserve"> </w:t>
      </w:r>
      <w:r w:rsidRPr="00242264">
        <w:rPr>
          <w:sz w:val="24"/>
          <w:szCs w:val="24"/>
        </w:rPr>
        <w:t>Baird</w:t>
      </w:r>
      <w:r>
        <w:rPr>
          <w:sz w:val="24"/>
          <w:szCs w:val="24"/>
        </w:rPr>
        <w:t>,</w:t>
      </w:r>
      <w:r w:rsidRPr="00242264">
        <w:rPr>
          <w:sz w:val="24"/>
          <w:szCs w:val="24"/>
        </w:rPr>
        <w:t xml:space="preserve"> 2017</w:t>
      </w:r>
      <w:r w:rsidRPr="002C7C81">
        <w:rPr>
          <w:sz w:val="24"/>
          <w:szCs w:val="24"/>
        </w:rPr>
        <w:t>). É importante que eles façam parte da discus</w:t>
      </w:r>
      <w:r w:rsidRPr="00F66D0B">
        <w:rPr>
          <w:sz w:val="24"/>
          <w:szCs w:val="24"/>
        </w:rPr>
        <w:t>são desses objetivos (</w:t>
      </w:r>
      <w:r w:rsidRPr="00F66D0B">
        <w:rPr>
          <w:sz w:val="24"/>
          <w:szCs w:val="24"/>
          <w:shd w:val="clear" w:color="auto" w:fill="FFFFFF"/>
        </w:rPr>
        <w:t>Das, Sen, &amp;</w:t>
      </w:r>
      <w:r w:rsidR="00452EFB">
        <w:rPr>
          <w:sz w:val="24"/>
          <w:szCs w:val="24"/>
          <w:shd w:val="clear" w:color="auto" w:fill="FFFFFF"/>
        </w:rPr>
        <w:t xml:space="preserve"> </w:t>
      </w:r>
      <w:r w:rsidRPr="00F66D0B">
        <w:rPr>
          <w:sz w:val="24"/>
          <w:szCs w:val="24"/>
          <w:shd w:val="clear" w:color="auto" w:fill="FFFFFF"/>
        </w:rPr>
        <w:t>Pattanayak, 2008</w:t>
      </w:r>
      <w:r>
        <w:rPr>
          <w:sz w:val="24"/>
          <w:szCs w:val="24"/>
          <w:shd w:val="clear" w:color="auto" w:fill="FFFFFF"/>
        </w:rPr>
        <w:t xml:space="preserve">; </w:t>
      </w:r>
      <w:r w:rsidRPr="00FB6811">
        <w:rPr>
          <w:sz w:val="24"/>
          <w:szCs w:val="24"/>
        </w:rPr>
        <w:t>Martin</w:t>
      </w:r>
      <w:r>
        <w:rPr>
          <w:sz w:val="24"/>
          <w:szCs w:val="24"/>
        </w:rPr>
        <w:t>-</w:t>
      </w:r>
      <w:r w:rsidRPr="00FB6811">
        <w:rPr>
          <w:sz w:val="24"/>
          <w:szCs w:val="24"/>
        </w:rPr>
        <w:t>Sarde</w:t>
      </w:r>
      <w:r>
        <w:rPr>
          <w:sz w:val="24"/>
          <w:szCs w:val="24"/>
        </w:rPr>
        <w:t>sai</w:t>
      </w:r>
      <w:r w:rsidR="00452EFB">
        <w:rPr>
          <w:sz w:val="24"/>
          <w:szCs w:val="24"/>
        </w:rPr>
        <w:t xml:space="preserve"> </w:t>
      </w:r>
      <w:r w:rsidRPr="002B15D8">
        <w:rPr>
          <w:sz w:val="24"/>
          <w:szCs w:val="24"/>
        </w:rPr>
        <w:t>et al.</w:t>
      </w:r>
      <w:r w:rsidRPr="00FB6811">
        <w:rPr>
          <w:sz w:val="24"/>
          <w:szCs w:val="24"/>
        </w:rPr>
        <w:t>, 2017</w:t>
      </w:r>
      <w:r w:rsidRPr="00F66D0B">
        <w:rPr>
          <w:sz w:val="24"/>
          <w:szCs w:val="24"/>
          <w:shd w:val="clear" w:color="auto" w:fill="FFFFFF"/>
        </w:rPr>
        <w:t>)</w:t>
      </w:r>
      <w:r w:rsidRPr="00F66D0B">
        <w:rPr>
          <w:sz w:val="24"/>
          <w:szCs w:val="24"/>
        </w:rPr>
        <w:t xml:space="preserve"> e </w:t>
      </w:r>
      <w:r>
        <w:rPr>
          <w:sz w:val="24"/>
          <w:szCs w:val="24"/>
        </w:rPr>
        <w:t>est</w:t>
      </w:r>
      <w:r w:rsidRPr="00F66D0B">
        <w:rPr>
          <w:sz w:val="24"/>
          <w:szCs w:val="24"/>
        </w:rPr>
        <w:t xml:space="preserve">ejam conscientes de suas funções </w:t>
      </w:r>
      <w:r>
        <w:rPr>
          <w:sz w:val="24"/>
          <w:szCs w:val="24"/>
        </w:rPr>
        <w:t>no</w:t>
      </w:r>
      <w:r w:rsidRPr="00F66D0B">
        <w:rPr>
          <w:sz w:val="24"/>
          <w:szCs w:val="24"/>
        </w:rPr>
        <w:t xml:space="preserve"> processo para buscar a melhor</w:t>
      </w:r>
      <w:r>
        <w:rPr>
          <w:sz w:val="24"/>
          <w:szCs w:val="24"/>
        </w:rPr>
        <w:t>i</w:t>
      </w:r>
      <w:r w:rsidRPr="00F66D0B">
        <w:rPr>
          <w:sz w:val="24"/>
          <w:szCs w:val="24"/>
        </w:rPr>
        <w:t xml:space="preserve">a na aprendizagem. </w:t>
      </w:r>
    </w:p>
    <w:p w:rsidR="00F5212D" w:rsidRDefault="00F5212D" w:rsidP="00E66C01">
      <w:pPr>
        <w:autoSpaceDE w:val="0"/>
        <w:autoSpaceDN w:val="0"/>
        <w:adjustRightInd w:val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Com esse mesmo objetivo</w:t>
      </w:r>
      <w:r w:rsidRPr="00F66D0B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há </w:t>
      </w:r>
      <w:r w:rsidRPr="00F66D0B">
        <w:rPr>
          <w:sz w:val="24"/>
          <w:szCs w:val="24"/>
        </w:rPr>
        <w:t xml:space="preserve">um grande interesse </w:t>
      </w:r>
      <w:r>
        <w:rPr>
          <w:sz w:val="24"/>
          <w:szCs w:val="24"/>
        </w:rPr>
        <w:t>por parte</w:t>
      </w:r>
      <w:r w:rsidR="00452EFB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 w:rsidRPr="00F66D0B">
        <w:rPr>
          <w:sz w:val="24"/>
          <w:szCs w:val="24"/>
        </w:rPr>
        <w:t xml:space="preserve">os </w:t>
      </w:r>
      <w:r>
        <w:rPr>
          <w:sz w:val="24"/>
          <w:szCs w:val="24"/>
        </w:rPr>
        <w:t xml:space="preserve">professores </w:t>
      </w:r>
      <w:r w:rsidRPr="00F66D0B">
        <w:rPr>
          <w:sz w:val="24"/>
          <w:szCs w:val="24"/>
        </w:rPr>
        <w:t xml:space="preserve">de </w:t>
      </w:r>
      <w:r>
        <w:rPr>
          <w:sz w:val="24"/>
          <w:szCs w:val="24"/>
        </w:rPr>
        <w:t>C</w:t>
      </w:r>
      <w:r w:rsidRPr="00F66D0B">
        <w:rPr>
          <w:sz w:val="24"/>
          <w:szCs w:val="24"/>
        </w:rPr>
        <w:t xml:space="preserve">ontabilidade em incorporar atividades inovadoras </w:t>
      </w:r>
      <w:r>
        <w:rPr>
          <w:sz w:val="24"/>
          <w:szCs w:val="24"/>
        </w:rPr>
        <w:t>junto com os m</w:t>
      </w:r>
      <w:r w:rsidRPr="00F66D0B">
        <w:rPr>
          <w:sz w:val="24"/>
          <w:szCs w:val="24"/>
        </w:rPr>
        <w:t>étodos de aprendizagem convencionais (</w:t>
      </w:r>
      <w:r w:rsidRPr="00CD76F9">
        <w:rPr>
          <w:sz w:val="24"/>
          <w:szCs w:val="24"/>
        </w:rPr>
        <w:t>Lightner, Bober</w:t>
      </w:r>
      <w:r w:rsidR="00452EFB">
        <w:rPr>
          <w:sz w:val="24"/>
          <w:szCs w:val="24"/>
        </w:rPr>
        <w:t xml:space="preserve"> </w:t>
      </w:r>
      <w:r w:rsidRPr="00CD76F9">
        <w:rPr>
          <w:sz w:val="24"/>
          <w:szCs w:val="24"/>
        </w:rPr>
        <w:t>&amp;</w:t>
      </w:r>
      <w:r w:rsidR="00452EFB">
        <w:rPr>
          <w:sz w:val="24"/>
          <w:szCs w:val="24"/>
        </w:rPr>
        <w:t xml:space="preserve"> </w:t>
      </w:r>
      <w:r w:rsidRPr="00CD76F9">
        <w:rPr>
          <w:sz w:val="24"/>
          <w:szCs w:val="24"/>
        </w:rPr>
        <w:t>Willi, 2007; Monem, 2007; Marriott &amp;</w:t>
      </w:r>
      <w:r w:rsidR="00452EFB">
        <w:rPr>
          <w:sz w:val="24"/>
          <w:szCs w:val="24"/>
        </w:rPr>
        <w:t xml:space="preserve"> </w:t>
      </w:r>
      <w:r w:rsidRPr="00CD76F9">
        <w:rPr>
          <w:sz w:val="24"/>
          <w:szCs w:val="24"/>
        </w:rPr>
        <w:t>Lau, 2008; Marriott, 2009; Reinig, Whittenburg</w:t>
      </w:r>
      <w:r w:rsidR="00452EFB">
        <w:rPr>
          <w:sz w:val="24"/>
          <w:szCs w:val="24"/>
        </w:rPr>
        <w:t xml:space="preserve"> </w:t>
      </w:r>
      <w:r w:rsidRPr="00CD76F9">
        <w:rPr>
          <w:sz w:val="24"/>
          <w:szCs w:val="24"/>
        </w:rPr>
        <w:t>&amp;</w:t>
      </w:r>
      <w:r w:rsidR="00452EFB">
        <w:rPr>
          <w:sz w:val="24"/>
          <w:szCs w:val="24"/>
        </w:rPr>
        <w:t xml:space="preserve"> </w:t>
      </w:r>
      <w:r w:rsidRPr="00CD76F9">
        <w:rPr>
          <w:sz w:val="24"/>
          <w:szCs w:val="24"/>
        </w:rPr>
        <w:t>Horowitz, 2009; Hahn, Fairchild</w:t>
      </w:r>
      <w:r w:rsidR="00452EFB">
        <w:rPr>
          <w:sz w:val="24"/>
          <w:szCs w:val="24"/>
        </w:rPr>
        <w:t xml:space="preserve"> </w:t>
      </w:r>
      <w:r w:rsidRPr="00CD76F9">
        <w:rPr>
          <w:sz w:val="24"/>
          <w:szCs w:val="24"/>
        </w:rPr>
        <w:t>&amp;</w:t>
      </w:r>
      <w:r w:rsidR="00452EFB">
        <w:rPr>
          <w:sz w:val="24"/>
          <w:szCs w:val="24"/>
        </w:rPr>
        <w:t xml:space="preserve"> </w:t>
      </w:r>
      <w:r w:rsidRPr="00CD76F9">
        <w:rPr>
          <w:sz w:val="24"/>
          <w:szCs w:val="24"/>
        </w:rPr>
        <w:t>Dowis, 2013; Megeid, 2014; Capelo, Lopes &amp; Mata, 2015; Wakefield, Tyler, Dyson, &amp;</w:t>
      </w:r>
      <w:r w:rsidR="00452EFB">
        <w:rPr>
          <w:sz w:val="24"/>
          <w:szCs w:val="24"/>
        </w:rPr>
        <w:t xml:space="preserve"> </w:t>
      </w:r>
      <w:r w:rsidRPr="00CD76F9">
        <w:rPr>
          <w:sz w:val="24"/>
          <w:szCs w:val="24"/>
        </w:rPr>
        <w:t>Frawley, 2017 Schwartz, Spires</w:t>
      </w:r>
      <w:r w:rsidR="00452EFB">
        <w:rPr>
          <w:sz w:val="24"/>
          <w:szCs w:val="24"/>
        </w:rPr>
        <w:t xml:space="preserve"> </w:t>
      </w:r>
      <w:r w:rsidRPr="00CD76F9">
        <w:rPr>
          <w:sz w:val="24"/>
          <w:szCs w:val="24"/>
        </w:rPr>
        <w:t>&amp; Young, 2017</w:t>
      </w:r>
      <w:r w:rsidRPr="00F66D0B">
        <w:rPr>
          <w:sz w:val="24"/>
          <w:szCs w:val="24"/>
        </w:rPr>
        <w:t xml:space="preserve">). </w:t>
      </w:r>
      <w:r>
        <w:rPr>
          <w:sz w:val="24"/>
          <w:szCs w:val="24"/>
        </w:rPr>
        <w:t>A</w:t>
      </w:r>
      <w:r w:rsidRPr="00F66D0B">
        <w:rPr>
          <w:sz w:val="24"/>
          <w:szCs w:val="24"/>
        </w:rPr>
        <w:t>lém dessa incorporação</w:t>
      </w:r>
      <w:r>
        <w:rPr>
          <w:sz w:val="24"/>
          <w:szCs w:val="24"/>
        </w:rPr>
        <w:t xml:space="preserve"> é importante</w:t>
      </w:r>
      <w:r w:rsidRPr="00F66D0B">
        <w:rPr>
          <w:sz w:val="24"/>
          <w:szCs w:val="24"/>
        </w:rPr>
        <w:t xml:space="preserve"> promover o alinhamento entre a decisão e </w:t>
      </w:r>
      <w:r>
        <w:rPr>
          <w:sz w:val="24"/>
          <w:szCs w:val="24"/>
        </w:rPr>
        <w:t xml:space="preserve">a </w:t>
      </w:r>
      <w:r w:rsidRPr="00F66D0B">
        <w:rPr>
          <w:sz w:val="24"/>
          <w:szCs w:val="24"/>
        </w:rPr>
        <w:t xml:space="preserve">ação, adaptando essas novas atividades </w:t>
      </w:r>
      <w:r>
        <w:rPr>
          <w:sz w:val="24"/>
          <w:szCs w:val="24"/>
        </w:rPr>
        <w:t>à</w:t>
      </w:r>
      <w:r w:rsidR="00291934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>estratégia já existente (Micheli &amp; Manzoni, 2010), fornecendo assim informações para a tomada de decisões no processo (Neely</w:t>
      </w:r>
      <w:r w:rsidR="00291934">
        <w:rPr>
          <w:sz w:val="24"/>
          <w:szCs w:val="24"/>
        </w:rPr>
        <w:t xml:space="preserve"> </w:t>
      </w:r>
      <w:r w:rsidRPr="00AB5DB5">
        <w:rPr>
          <w:sz w:val="24"/>
          <w:szCs w:val="24"/>
        </w:rPr>
        <w:t>et al.</w:t>
      </w:r>
      <w:r w:rsidRPr="00F66D0B">
        <w:rPr>
          <w:sz w:val="24"/>
          <w:szCs w:val="24"/>
        </w:rPr>
        <w:t>, 1995) que ajudem efetivamente no desenvolvimento dos acadêmicos.</w:t>
      </w:r>
      <w:r w:rsidR="00096A40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 xml:space="preserve">Também é necessário que </w:t>
      </w:r>
      <w:r>
        <w:rPr>
          <w:sz w:val="24"/>
          <w:szCs w:val="24"/>
        </w:rPr>
        <w:t>estes</w:t>
      </w:r>
      <w:r w:rsidRPr="00F66D0B">
        <w:rPr>
          <w:sz w:val="24"/>
          <w:szCs w:val="24"/>
        </w:rPr>
        <w:t xml:space="preserve"> saibam qua</w:t>
      </w:r>
      <w:r>
        <w:rPr>
          <w:sz w:val="24"/>
          <w:szCs w:val="24"/>
        </w:rPr>
        <w:t>l desempenho é esperado deles</w:t>
      </w:r>
      <w:r w:rsidR="00B9152B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>e o que precisa</w:t>
      </w:r>
      <w:r>
        <w:rPr>
          <w:sz w:val="24"/>
          <w:szCs w:val="24"/>
        </w:rPr>
        <w:t>m</w:t>
      </w:r>
      <w:r w:rsidRPr="00F66D0B">
        <w:rPr>
          <w:sz w:val="24"/>
          <w:szCs w:val="24"/>
        </w:rPr>
        <w:t xml:space="preserve"> fazer para cumpri-l</w:t>
      </w:r>
      <w:r>
        <w:rPr>
          <w:sz w:val="24"/>
          <w:szCs w:val="24"/>
        </w:rPr>
        <w:t>o</w:t>
      </w:r>
      <w:r w:rsidRPr="00F66D0B">
        <w:rPr>
          <w:sz w:val="24"/>
          <w:szCs w:val="24"/>
        </w:rPr>
        <w:t>s</w:t>
      </w:r>
      <w:r>
        <w:rPr>
          <w:sz w:val="24"/>
          <w:szCs w:val="24"/>
        </w:rPr>
        <w:t xml:space="preserve"> (Melnyk</w:t>
      </w:r>
      <w:r w:rsidR="00291934">
        <w:rPr>
          <w:sz w:val="24"/>
          <w:szCs w:val="24"/>
        </w:rPr>
        <w:t xml:space="preserve"> </w:t>
      </w:r>
      <w:r w:rsidRPr="00AB5DB5">
        <w:rPr>
          <w:sz w:val="24"/>
          <w:szCs w:val="24"/>
        </w:rPr>
        <w:t>et</w:t>
      </w:r>
      <w:r w:rsidR="00291934">
        <w:rPr>
          <w:sz w:val="24"/>
          <w:szCs w:val="24"/>
        </w:rPr>
        <w:t xml:space="preserve"> </w:t>
      </w:r>
      <w:r w:rsidRPr="00AB5DB5">
        <w:rPr>
          <w:sz w:val="24"/>
          <w:szCs w:val="24"/>
        </w:rPr>
        <w:t>al.</w:t>
      </w:r>
      <w:r>
        <w:rPr>
          <w:sz w:val="24"/>
          <w:szCs w:val="24"/>
        </w:rPr>
        <w:t>, 2014).</w:t>
      </w:r>
      <w:r w:rsidR="00291934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 w:rsidRPr="00F66D0B">
        <w:rPr>
          <w:sz w:val="24"/>
          <w:szCs w:val="24"/>
        </w:rPr>
        <w:t>ara isso</w:t>
      </w:r>
      <w:r>
        <w:rPr>
          <w:sz w:val="24"/>
          <w:szCs w:val="24"/>
        </w:rPr>
        <w:t>,</w:t>
      </w:r>
      <w:r w:rsidRPr="00F66D0B">
        <w:rPr>
          <w:sz w:val="24"/>
          <w:szCs w:val="24"/>
        </w:rPr>
        <w:t xml:space="preserve"> é preciso ferramentas de avaliação que interajam com o processo de ensino (Marriott &amp;Lau, 2008</w:t>
      </w:r>
      <w:r>
        <w:rPr>
          <w:sz w:val="24"/>
          <w:szCs w:val="24"/>
        </w:rPr>
        <w:t xml:space="preserve">; </w:t>
      </w:r>
      <w:r w:rsidRPr="00242264">
        <w:rPr>
          <w:sz w:val="24"/>
          <w:szCs w:val="24"/>
        </w:rPr>
        <w:t>Su</w:t>
      </w:r>
      <w:r w:rsidR="00291934">
        <w:rPr>
          <w:sz w:val="24"/>
          <w:szCs w:val="24"/>
        </w:rPr>
        <w:t xml:space="preserve"> </w:t>
      </w:r>
      <w:r w:rsidRPr="00242264">
        <w:rPr>
          <w:sz w:val="24"/>
          <w:szCs w:val="24"/>
        </w:rPr>
        <w:t>&amp;</w:t>
      </w:r>
      <w:r w:rsidR="00291934">
        <w:rPr>
          <w:sz w:val="24"/>
          <w:szCs w:val="24"/>
        </w:rPr>
        <w:t xml:space="preserve"> </w:t>
      </w:r>
      <w:r w:rsidRPr="00242264">
        <w:rPr>
          <w:sz w:val="24"/>
          <w:szCs w:val="24"/>
        </w:rPr>
        <w:t>Baird</w:t>
      </w:r>
      <w:r>
        <w:rPr>
          <w:sz w:val="24"/>
          <w:szCs w:val="24"/>
        </w:rPr>
        <w:t>,</w:t>
      </w:r>
      <w:r w:rsidRPr="00242264">
        <w:rPr>
          <w:sz w:val="24"/>
          <w:szCs w:val="24"/>
        </w:rPr>
        <w:t xml:space="preserve"> 2017</w:t>
      </w:r>
      <w:r w:rsidRPr="00F66D0B">
        <w:rPr>
          <w:sz w:val="24"/>
          <w:szCs w:val="24"/>
        </w:rPr>
        <w:t>)</w:t>
      </w:r>
      <w:r>
        <w:rPr>
          <w:sz w:val="24"/>
          <w:szCs w:val="24"/>
        </w:rPr>
        <w:t>,</w:t>
      </w:r>
      <w:r w:rsidRPr="00F66D0B">
        <w:rPr>
          <w:sz w:val="24"/>
          <w:szCs w:val="24"/>
        </w:rPr>
        <w:t xml:space="preserve"> não visando </w:t>
      </w:r>
      <w:r>
        <w:rPr>
          <w:sz w:val="24"/>
          <w:szCs w:val="24"/>
        </w:rPr>
        <w:t>ao</w:t>
      </w:r>
      <w:r w:rsidR="00291934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>controle, mas</w:t>
      </w:r>
      <w:r>
        <w:rPr>
          <w:sz w:val="24"/>
          <w:szCs w:val="24"/>
        </w:rPr>
        <w:t>,</w:t>
      </w:r>
      <w:r w:rsidR="0006784F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>sim</w:t>
      </w:r>
      <w:r>
        <w:rPr>
          <w:sz w:val="24"/>
          <w:szCs w:val="24"/>
        </w:rPr>
        <w:t>, à</w:t>
      </w:r>
      <w:r w:rsidR="00291934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>aprendizagem (</w:t>
      </w:r>
      <w:r w:rsidRPr="00FC0811">
        <w:rPr>
          <w:sz w:val="24"/>
          <w:szCs w:val="24"/>
        </w:rPr>
        <w:t>Bititci</w:t>
      </w:r>
      <w:r w:rsidR="00291934">
        <w:rPr>
          <w:sz w:val="24"/>
          <w:szCs w:val="24"/>
        </w:rPr>
        <w:t xml:space="preserve"> </w:t>
      </w:r>
      <w:r w:rsidRPr="00AB5DB5">
        <w:rPr>
          <w:sz w:val="24"/>
          <w:szCs w:val="24"/>
        </w:rPr>
        <w:t>et al.</w:t>
      </w:r>
      <w:r w:rsidRPr="00FC0811">
        <w:rPr>
          <w:sz w:val="24"/>
          <w:szCs w:val="24"/>
        </w:rPr>
        <w:t>, 2012</w:t>
      </w:r>
      <w:r w:rsidRPr="00F66D0B">
        <w:rPr>
          <w:sz w:val="24"/>
          <w:szCs w:val="24"/>
        </w:rPr>
        <w:t xml:space="preserve">). </w:t>
      </w:r>
    </w:p>
    <w:p w:rsidR="00F5212D" w:rsidRPr="00F66D0B" w:rsidRDefault="00F5212D" w:rsidP="00E66C01">
      <w:pPr>
        <w:autoSpaceDE w:val="0"/>
        <w:autoSpaceDN w:val="0"/>
        <w:adjustRightInd w:val="0"/>
        <w:ind w:firstLine="709"/>
        <w:jc w:val="both"/>
        <w:rPr>
          <w:sz w:val="24"/>
          <w:szCs w:val="24"/>
        </w:rPr>
      </w:pPr>
      <w:r w:rsidRPr="00F66D0B">
        <w:rPr>
          <w:sz w:val="24"/>
          <w:szCs w:val="24"/>
        </w:rPr>
        <w:t xml:space="preserve">Outro fator que a literatura </w:t>
      </w:r>
      <w:r>
        <w:rPr>
          <w:sz w:val="24"/>
          <w:szCs w:val="24"/>
        </w:rPr>
        <w:t>apresenta,</w:t>
      </w:r>
      <w:r w:rsidR="00291934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 xml:space="preserve">na área de </w:t>
      </w:r>
      <w:r>
        <w:rPr>
          <w:sz w:val="24"/>
          <w:szCs w:val="24"/>
        </w:rPr>
        <w:t>E</w:t>
      </w:r>
      <w:r w:rsidRPr="00F66D0B">
        <w:rPr>
          <w:sz w:val="24"/>
          <w:szCs w:val="24"/>
        </w:rPr>
        <w:t xml:space="preserve">nsino da </w:t>
      </w:r>
      <w:r>
        <w:rPr>
          <w:sz w:val="24"/>
          <w:szCs w:val="24"/>
        </w:rPr>
        <w:t>C</w:t>
      </w:r>
      <w:r w:rsidRPr="00F66D0B">
        <w:rPr>
          <w:sz w:val="24"/>
          <w:szCs w:val="24"/>
        </w:rPr>
        <w:t>ontabilidade, este mais amplo, v</w:t>
      </w:r>
      <w:r>
        <w:rPr>
          <w:sz w:val="24"/>
          <w:szCs w:val="24"/>
        </w:rPr>
        <w:t>e</w:t>
      </w:r>
      <w:r w:rsidRPr="00F66D0B">
        <w:rPr>
          <w:sz w:val="24"/>
          <w:szCs w:val="24"/>
        </w:rPr>
        <w:t>m das medições</w:t>
      </w:r>
      <w:r>
        <w:rPr>
          <w:sz w:val="24"/>
          <w:szCs w:val="24"/>
        </w:rPr>
        <w:t xml:space="preserve"> de desempenho dos</w:t>
      </w:r>
      <w:r w:rsidRPr="00F66D0B">
        <w:rPr>
          <w:sz w:val="24"/>
          <w:szCs w:val="24"/>
        </w:rPr>
        <w:t xml:space="preserve"> doc</w:t>
      </w:r>
      <w:r>
        <w:rPr>
          <w:sz w:val="24"/>
          <w:szCs w:val="24"/>
        </w:rPr>
        <w:t>entes</w:t>
      </w:r>
      <w:r w:rsidRPr="00F66D0B">
        <w:rPr>
          <w:sz w:val="24"/>
          <w:szCs w:val="24"/>
        </w:rPr>
        <w:t xml:space="preserve"> (</w:t>
      </w:r>
      <w:r w:rsidR="00291934">
        <w:rPr>
          <w:sz w:val="24"/>
          <w:szCs w:val="24"/>
          <w:shd w:val="clear" w:color="auto" w:fill="FFFFFF"/>
        </w:rPr>
        <w:t>Byrne</w:t>
      </w:r>
      <w:r w:rsidRPr="00F66D0B">
        <w:rPr>
          <w:sz w:val="24"/>
          <w:szCs w:val="24"/>
          <w:shd w:val="clear" w:color="auto" w:fill="FFFFFF"/>
        </w:rPr>
        <w:t xml:space="preserve"> &amp;</w:t>
      </w:r>
      <w:r w:rsidR="00291934">
        <w:rPr>
          <w:sz w:val="24"/>
          <w:szCs w:val="24"/>
          <w:shd w:val="clear" w:color="auto" w:fill="FFFFFF"/>
        </w:rPr>
        <w:t xml:space="preserve"> </w:t>
      </w:r>
      <w:r w:rsidRPr="00F66D0B">
        <w:rPr>
          <w:sz w:val="24"/>
          <w:szCs w:val="24"/>
          <w:shd w:val="clear" w:color="auto" w:fill="FFFFFF"/>
        </w:rPr>
        <w:t>Flood, 2003</w:t>
      </w:r>
      <w:r w:rsidRPr="00F66D0B">
        <w:rPr>
          <w:sz w:val="24"/>
          <w:szCs w:val="24"/>
        </w:rPr>
        <w:t>; Cru</w:t>
      </w:r>
      <w:r>
        <w:rPr>
          <w:sz w:val="24"/>
          <w:szCs w:val="24"/>
        </w:rPr>
        <w:t>mbley</w:t>
      </w:r>
      <w:r w:rsidR="00291934">
        <w:rPr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 w:rsidR="0029193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Reichelt, 2009). </w:t>
      </w:r>
      <w:r w:rsidRPr="00F66D0B">
        <w:rPr>
          <w:sz w:val="24"/>
          <w:szCs w:val="24"/>
        </w:rPr>
        <w:t xml:space="preserve">Essas medições são amplamente utilizadas no processo </w:t>
      </w:r>
      <w:r>
        <w:rPr>
          <w:sz w:val="24"/>
          <w:szCs w:val="24"/>
        </w:rPr>
        <w:t xml:space="preserve">avaliativo </w:t>
      </w:r>
      <w:r w:rsidRPr="00F66D0B">
        <w:rPr>
          <w:sz w:val="24"/>
          <w:szCs w:val="24"/>
        </w:rPr>
        <w:t xml:space="preserve">em muitas universidades, porém há evidências de que </w:t>
      </w:r>
      <w:r>
        <w:rPr>
          <w:sz w:val="24"/>
          <w:szCs w:val="24"/>
        </w:rPr>
        <w:t xml:space="preserve">as informações do desempenho identificadas não são utilizadas para </w:t>
      </w:r>
      <w:r w:rsidRPr="00FC0811">
        <w:rPr>
          <w:i/>
          <w:sz w:val="24"/>
          <w:szCs w:val="24"/>
        </w:rPr>
        <w:t>feedback</w:t>
      </w:r>
      <w:r>
        <w:rPr>
          <w:sz w:val="24"/>
          <w:szCs w:val="24"/>
        </w:rPr>
        <w:t xml:space="preserve"> ou para fundamentar ações tomadas, ou mesmo nem são utilizadas</w:t>
      </w:r>
      <w:r w:rsidRPr="00F66D0B">
        <w:rPr>
          <w:sz w:val="24"/>
          <w:szCs w:val="24"/>
        </w:rPr>
        <w:t xml:space="preserve"> (</w:t>
      </w:r>
      <w:r w:rsidRPr="00F66D0B">
        <w:rPr>
          <w:sz w:val="24"/>
          <w:szCs w:val="24"/>
          <w:shd w:val="clear" w:color="auto" w:fill="FFFFFF"/>
        </w:rPr>
        <w:t>Crumbley, Henry &amp;</w:t>
      </w:r>
      <w:r w:rsidR="00291934">
        <w:rPr>
          <w:sz w:val="24"/>
          <w:szCs w:val="24"/>
          <w:shd w:val="clear" w:color="auto" w:fill="FFFFFF"/>
        </w:rPr>
        <w:t xml:space="preserve"> </w:t>
      </w:r>
      <w:r w:rsidRPr="00F66D0B">
        <w:rPr>
          <w:sz w:val="24"/>
          <w:szCs w:val="24"/>
          <w:shd w:val="clear" w:color="auto" w:fill="FFFFFF"/>
        </w:rPr>
        <w:t>Kratchman, 2001; Yunker</w:t>
      </w:r>
      <w:r w:rsidR="00291934">
        <w:rPr>
          <w:sz w:val="24"/>
          <w:szCs w:val="24"/>
          <w:shd w:val="clear" w:color="auto" w:fill="FFFFFF"/>
        </w:rPr>
        <w:t xml:space="preserve"> </w:t>
      </w:r>
      <w:r w:rsidRPr="00F66D0B">
        <w:rPr>
          <w:sz w:val="24"/>
          <w:szCs w:val="24"/>
          <w:shd w:val="clear" w:color="auto" w:fill="FFFFFF"/>
        </w:rPr>
        <w:t>&amp;</w:t>
      </w:r>
      <w:r w:rsidR="00291934">
        <w:rPr>
          <w:sz w:val="24"/>
          <w:szCs w:val="24"/>
          <w:shd w:val="clear" w:color="auto" w:fill="FFFFFF"/>
        </w:rPr>
        <w:t xml:space="preserve"> </w:t>
      </w:r>
      <w:r w:rsidRPr="00F66D0B">
        <w:rPr>
          <w:sz w:val="24"/>
          <w:szCs w:val="24"/>
          <w:shd w:val="clear" w:color="auto" w:fill="FFFFFF"/>
        </w:rPr>
        <w:t xml:space="preserve">Yunker, 2003; </w:t>
      </w:r>
      <w:r w:rsidRPr="00F66D0B">
        <w:rPr>
          <w:sz w:val="24"/>
          <w:szCs w:val="24"/>
        </w:rPr>
        <w:t>Crumbley</w:t>
      </w:r>
      <w:r w:rsidR="00291934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>&amp;</w:t>
      </w:r>
      <w:r w:rsidR="00291934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 xml:space="preserve">Reichelt, 2009). </w:t>
      </w:r>
      <w:r>
        <w:rPr>
          <w:sz w:val="24"/>
          <w:szCs w:val="24"/>
        </w:rPr>
        <w:t>Cumpre salientar</w:t>
      </w:r>
      <w:r w:rsidRPr="00F66D0B">
        <w:rPr>
          <w:sz w:val="24"/>
          <w:szCs w:val="24"/>
        </w:rPr>
        <w:t xml:space="preserve"> que essas me</w:t>
      </w:r>
      <w:r>
        <w:rPr>
          <w:sz w:val="24"/>
          <w:szCs w:val="24"/>
        </w:rPr>
        <w:t>nsurações</w:t>
      </w:r>
      <w:r w:rsidRPr="00F66D0B">
        <w:rPr>
          <w:sz w:val="24"/>
          <w:szCs w:val="24"/>
        </w:rPr>
        <w:t xml:space="preserve"> tenham conexão com a ação e</w:t>
      </w:r>
      <w:r>
        <w:rPr>
          <w:sz w:val="24"/>
          <w:szCs w:val="24"/>
        </w:rPr>
        <w:t>,</w:t>
      </w:r>
      <w:r w:rsidR="001D1BBE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>posteriormente</w:t>
      </w:r>
      <w:r>
        <w:rPr>
          <w:sz w:val="24"/>
          <w:szCs w:val="24"/>
        </w:rPr>
        <w:t>,</w:t>
      </w:r>
      <w:r w:rsidRPr="00F66D0B">
        <w:rPr>
          <w:sz w:val="24"/>
          <w:szCs w:val="24"/>
        </w:rPr>
        <w:t xml:space="preserve"> com a ação de gestão (Otley, 2001) </w:t>
      </w:r>
      <w:r>
        <w:rPr>
          <w:sz w:val="24"/>
          <w:szCs w:val="24"/>
        </w:rPr>
        <w:t>no</w:t>
      </w:r>
      <w:r w:rsidRPr="00F66D0B">
        <w:rPr>
          <w:sz w:val="24"/>
          <w:szCs w:val="24"/>
        </w:rPr>
        <w:t xml:space="preserve"> processo de ensino. </w:t>
      </w:r>
    </w:p>
    <w:p w:rsidR="00660BA0" w:rsidRDefault="00F5212D" w:rsidP="00F81800">
      <w:pPr>
        <w:autoSpaceDE w:val="0"/>
        <w:autoSpaceDN w:val="0"/>
        <w:adjustRightInd w:val="0"/>
        <w:ind w:firstLine="709"/>
        <w:jc w:val="both"/>
        <w:rPr>
          <w:sz w:val="24"/>
          <w:szCs w:val="24"/>
        </w:rPr>
      </w:pPr>
      <w:r w:rsidRPr="00F66D0B">
        <w:rPr>
          <w:sz w:val="24"/>
          <w:szCs w:val="24"/>
        </w:rPr>
        <w:t>Diante des</w:t>
      </w:r>
      <w:r>
        <w:rPr>
          <w:sz w:val="24"/>
          <w:szCs w:val="24"/>
        </w:rPr>
        <w:t>s</w:t>
      </w:r>
      <w:r w:rsidRPr="00F66D0B">
        <w:rPr>
          <w:sz w:val="24"/>
          <w:szCs w:val="24"/>
        </w:rPr>
        <w:t xml:space="preserve">e contexto, origina-se a pergunta de pesquisa: </w:t>
      </w:r>
      <w:r>
        <w:rPr>
          <w:sz w:val="24"/>
          <w:szCs w:val="24"/>
        </w:rPr>
        <w:t>C</w:t>
      </w:r>
      <w:r w:rsidRPr="00F66D0B">
        <w:rPr>
          <w:sz w:val="24"/>
          <w:szCs w:val="24"/>
        </w:rPr>
        <w:t xml:space="preserve">omo a literatura atual tem abordado as práticas de </w:t>
      </w:r>
      <w:r>
        <w:rPr>
          <w:sz w:val="24"/>
          <w:szCs w:val="24"/>
        </w:rPr>
        <w:t>A</w:t>
      </w:r>
      <w:r w:rsidRPr="00F66D0B">
        <w:rPr>
          <w:sz w:val="24"/>
          <w:szCs w:val="24"/>
        </w:rPr>
        <w:t xml:space="preserve">valiação de </w:t>
      </w:r>
      <w:r>
        <w:rPr>
          <w:sz w:val="24"/>
          <w:szCs w:val="24"/>
        </w:rPr>
        <w:t>D</w:t>
      </w:r>
      <w:r w:rsidRPr="00F66D0B">
        <w:rPr>
          <w:sz w:val="24"/>
          <w:szCs w:val="24"/>
        </w:rPr>
        <w:t xml:space="preserve">esempenho do </w:t>
      </w:r>
      <w:r>
        <w:rPr>
          <w:sz w:val="24"/>
          <w:szCs w:val="24"/>
        </w:rPr>
        <w:t>E</w:t>
      </w:r>
      <w:r w:rsidRPr="00F66D0B">
        <w:rPr>
          <w:sz w:val="24"/>
          <w:szCs w:val="24"/>
        </w:rPr>
        <w:t xml:space="preserve">nsino da </w:t>
      </w:r>
      <w:r>
        <w:rPr>
          <w:sz w:val="24"/>
          <w:szCs w:val="24"/>
        </w:rPr>
        <w:t>C</w:t>
      </w:r>
      <w:r w:rsidRPr="00F66D0B">
        <w:rPr>
          <w:sz w:val="24"/>
          <w:szCs w:val="24"/>
        </w:rPr>
        <w:t>ontabilidade? Des</w:t>
      </w:r>
      <w:r>
        <w:rPr>
          <w:sz w:val="24"/>
          <w:szCs w:val="24"/>
        </w:rPr>
        <w:t>s</w:t>
      </w:r>
      <w:r w:rsidRPr="00F66D0B">
        <w:rPr>
          <w:sz w:val="24"/>
          <w:szCs w:val="24"/>
        </w:rPr>
        <w:t>e modo, o objetivo des</w:t>
      </w:r>
      <w:r>
        <w:rPr>
          <w:sz w:val="24"/>
          <w:szCs w:val="24"/>
        </w:rPr>
        <w:t>t</w:t>
      </w:r>
      <w:r w:rsidRPr="00F66D0B">
        <w:rPr>
          <w:sz w:val="24"/>
          <w:szCs w:val="24"/>
        </w:rPr>
        <w:t xml:space="preserve">e artigo é </w:t>
      </w:r>
      <w:r>
        <w:rPr>
          <w:sz w:val="24"/>
          <w:szCs w:val="24"/>
        </w:rPr>
        <w:t>a</w:t>
      </w:r>
      <w:r w:rsidRPr="00F66D0B">
        <w:rPr>
          <w:sz w:val="24"/>
          <w:szCs w:val="24"/>
        </w:rPr>
        <w:t xml:space="preserve">nalisar como têm sido tratadas as práticas de </w:t>
      </w:r>
      <w:r>
        <w:rPr>
          <w:sz w:val="24"/>
          <w:szCs w:val="24"/>
        </w:rPr>
        <w:t>A</w:t>
      </w:r>
      <w:r w:rsidRPr="00F66D0B">
        <w:rPr>
          <w:sz w:val="24"/>
          <w:szCs w:val="24"/>
        </w:rPr>
        <w:t xml:space="preserve">valiação de </w:t>
      </w:r>
      <w:r>
        <w:rPr>
          <w:sz w:val="24"/>
          <w:szCs w:val="24"/>
        </w:rPr>
        <w:t>D</w:t>
      </w:r>
      <w:r w:rsidRPr="00F66D0B">
        <w:rPr>
          <w:sz w:val="24"/>
          <w:szCs w:val="24"/>
        </w:rPr>
        <w:t xml:space="preserve">esempenho no </w:t>
      </w:r>
      <w:r>
        <w:rPr>
          <w:sz w:val="24"/>
          <w:szCs w:val="24"/>
        </w:rPr>
        <w:t>E</w:t>
      </w:r>
      <w:r w:rsidRPr="00F66D0B">
        <w:rPr>
          <w:sz w:val="24"/>
          <w:szCs w:val="24"/>
        </w:rPr>
        <w:t xml:space="preserve">nsino da </w:t>
      </w:r>
      <w:r>
        <w:rPr>
          <w:sz w:val="24"/>
          <w:szCs w:val="24"/>
        </w:rPr>
        <w:t>C</w:t>
      </w:r>
      <w:r w:rsidRPr="00F66D0B">
        <w:rPr>
          <w:sz w:val="24"/>
          <w:szCs w:val="24"/>
        </w:rPr>
        <w:t xml:space="preserve">ontabilidade nas publicações científicas, </w:t>
      </w:r>
      <w:r>
        <w:rPr>
          <w:sz w:val="24"/>
          <w:szCs w:val="24"/>
        </w:rPr>
        <w:t xml:space="preserve">em língua inglesa, </w:t>
      </w:r>
      <w:r w:rsidRPr="00F66D0B">
        <w:rPr>
          <w:sz w:val="24"/>
          <w:szCs w:val="24"/>
        </w:rPr>
        <w:t xml:space="preserve">visando à geração de conhecimento para propor desafios aos pesquisadores e professores da área e elaborar uma agenda de futuras pesquisas. A presente pesquisa justifica-se por </w:t>
      </w:r>
      <w:r>
        <w:rPr>
          <w:sz w:val="24"/>
          <w:szCs w:val="24"/>
        </w:rPr>
        <w:t xml:space="preserve">investigar as </w:t>
      </w:r>
      <w:r w:rsidRPr="00F66D0B">
        <w:rPr>
          <w:sz w:val="24"/>
          <w:szCs w:val="24"/>
        </w:rPr>
        <w:t xml:space="preserve">práticas de Avaliação de Desempenho </w:t>
      </w:r>
      <w:r>
        <w:rPr>
          <w:sz w:val="24"/>
          <w:szCs w:val="24"/>
        </w:rPr>
        <w:t>no E</w:t>
      </w:r>
      <w:r w:rsidRPr="00F66D0B">
        <w:rPr>
          <w:sz w:val="24"/>
          <w:szCs w:val="24"/>
        </w:rPr>
        <w:t xml:space="preserve">nsino da </w:t>
      </w:r>
      <w:r>
        <w:rPr>
          <w:sz w:val="24"/>
          <w:szCs w:val="24"/>
        </w:rPr>
        <w:t>C</w:t>
      </w:r>
      <w:r w:rsidRPr="00F66D0B">
        <w:rPr>
          <w:sz w:val="24"/>
          <w:szCs w:val="24"/>
        </w:rPr>
        <w:t xml:space="preserve">ontabilidade, </w:t>
      </w:r>
      <w:r>
        <w:rPr>
          <w:sz w:val="24"/>
          <w:szCs w:val="24"/>
        </w:rPr>
        <w:t xml:space="preserve">podendo, assim, </w:t>
      </w:r>
      <w:r w:rsidRPr="00F66D0B">
        <w:rPr>
          <w:sz w:val="24"/>
          <w:szCs w:val="24"/>
        </w:rPr>
        <w:t>auxiliar na resolução de problemas discutidos na área e uma possível reorientação dos estudos no ensino contábil</w:t>
      </w:r>
      <w:r>
        <w:rPr>
          <w:sz w:val="24"/>
          <w:szCs w:val="24"/>
        </w:rPr>
        <w:t xml:space="preserve">, </w:t>
      </w:r>
      <w:r w:rsidRPr="00F66D0B">
        <w:rPr>
          <w:sz w:val="24"/>
          <w:szCs w:val="24"/>
        </w:rPr>
        <w:t>co</w:t>
      </w:r>
      <w:r>
        <w:rPr>
          <w:sz w:val="24"/>
          <w:szCs w:val="24"/>
        </w:rPr>
        <w:t xml:space="preserve">nforme manifestado por </w:t>
      </w:r>
      <w:r w:rsidRPr="00F66D0B">
        <w:rPr>
          <w:sz w:val="24"/>
          <w:szCs w:val="24"/>
        </w:rPr>
        <w:t>Hassall</w:t>
      </w:r>
      <w:r w:rsidR="00F81800">
        <w:rPr>
          <w:sz w:val="24"/>
          <w:szCs w:val="24"/>
        </w:rPr>
        <w:t xml:space="preserve"> </w:t>
      </w:r>
      <w:r w:rsidRPr="00AB5DB5">
        <w:rPr>
          <w:sz w:val="24"/>
          <w:szCs w:val="24"/>
        </w:rPr>
        <w:t>et al.</w:t>
      </w:r>
      <w:r>
        <w:rPr>
          <w:sz w:val="24"/>
          <w:szCs w:val="24"/>
        </w:rPr>
        <w:t xml:space="preserve"> (</w:t>
      </w:r>
      <w:r w:rsidRPr="00F66D0B">
        <w:rPr>
          <w:sz w:val="24"/>
          <w:szCs w:val="24"/>
        </w:rPr>
        <w:t>2005</w:t>
      </w:r>
      <w:r>
        <w:rPr>
          <w:sz w:val="24"/>
          <w:szCs w:val="24"/>
        </w:rPr>
        <w:t xml:space="preserve">) e </w:t>
      </w:r>
      <w:r w:rsidRPr="00F66D0B">
        <w:rPr>
          <w:sz w:val="24"/>
          <w:szCs w:val="24"/>
        </w:rPr>
        <w:t>Halabi</w:t>
      </w:r>
      <w:r w:rsidR="00F81800">
        <w:rPr>
          <w:sz w:val="24"/>
          <w:szCs w:val="24"/>
        </w:rPr>
        <w:t xml:space="preserve"> </w:t>
      </w:r>
      <w:r w:rsidRPr="00AB5DB5">
        <w:rPr>
          <w:sz w:val="24"/>
          <w:szCs w:val="24"/>
        </w:rPr>
        <w:t>et al.</w:t>
      </w:r>
      <w:r>
        <w:rPr>
          <w:sz w:val="24"/>
          <w:szCs w:val="24"/>
        </w:rPr>
        <w:t xml:space="preserve"> (</w:t>
      </w:r>
      <w:r w:rsidRPr="00F66D0B">
        <w:rPr>
          <w:sz w:val="24"/>
          <w:szCs w:val="24"/>
        </w:rPr>
        <w:t>2016).</w:t>
      </w:r>
    </w:p>
    <w:p w:rsidR="00F5212D" w:rsidRPr="00E66C01" w:rsidRDefault="00E66C01" w:rsidP="00F5212D">
      <w:pPr>
        <w:autoSpaceDE w:val="0"/>
        <w:autoSpaceDN w:val="0"/>
        <w:adjustRightInd w:val="0"/>
        <w:jc w:val="both"/>
        <w:rPr>
          <w:b/>
          <w:sz w:val="24"/>
          <w:szCs w:val="24"/>
        </w:rPr>
      </w:pPr>
      <w:r w:rsidRPr="00E66C01">
        <w:rPr>
          <w:b/>
          <w:sz w:val="24"/>
          <w:szCs w:val="24"/>
        </w:rPr>
        <w:lastRenderedPageBreak/>
        <w:t>2</w:t>
      </w:r>
      <w:r w:rsidR="00F5212D" w:rsidRPr="00E66C01">
        <w:rPr>
          <w:b/>
          <w:sz w:val="24"/>
          <w:szCs w:val="24"/>
        </w:rPr>
        <w:t xml:space="preserve"> Referencial Teórico</w:t>
      </w:r>
    </w:p>
    <w:p w:rsidR="00F5212D" w:rsidRDefault="00F5212D" w:rsidP="00F5212D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Esta seção apresenta </w:t>
      </w:r>
      <w:r w:rsidR="001A2CF6">
        <w:rPr>
          <w:sz w:val="24"/>
          <w:szCs w:val="24"/>
        </w:rPr>
        <w:t>o referencial teórico que embasa</w:t>
      </w:r>
      <w:r>
        <w:rPr>
          <w:sz w:val="24"/>
          <w:szCs w:val="24"/>
        </w:rPr>
        <w:t xml:space="preserve"> o tema desta pesquisa na área de Avaliação de Desempenho e no contexto do Ensino da Contabilidade. </w:t>
      </w:r>
    </w:p>
    <w:p w:rsidR="00F5212D" w:rsidRDefault="00F5212D" w:rsidP="00F5212D">
      <w:pPr>
        <w:suppressAutoHyphens w:val="0"/>
        <w:rPr>
          <w:sz w:val="24"/>
          <w:szCs w:val="24"/>
        </w:rPr>
      </w:pPr>
    </w:p>
    <w:p w:rsidR="00F5212D" w:rsidRPr="00E66C01" w:rsidRDefault="00F5212D" w:rsidP="00F5212D">
      <w:pPr>
        <w:autoSpaceDE w:val="0"/>
        <w:autoSpaceDN w:val="0"/>
        <w:adjustRightInd w:val="0"/>
        <w:jc w:val="both"/>
        <w:rPr>
          <w:b/>
          <w:sz w:val="24"/>
          <w:szCs w:val="24"/>
        </w:rPr>
      </w:pPr>
      <w:r w:rsidRPr="00E66C01">
        <w:rPr>
          <w:b/>
          <w:sz w:val="24"/>
          <w:szCs w:val="24"/>
        </w:rPr>
        <w:t>2.1 Avaliação de Desempenho</w:t>
      </w:r>
    </w:p>
    <w:p w:rsidR="00F5212D" w:rsidRPr="00F66D0B" w:rsidRDefault="00F5212D" w:rsidP="00F5212D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 w:rsidRPr="00F66D0B">
        <w:rPr>
          <w:sz w:val="24"/>
          <w:szCs w:val="24"/>
        </w:rPr>
        <w:t xml:space="preserve">Antes de </w:t>
      </w:r>
      <w:r>
        <w:rPr>
          <w:sz w:val="24"/>
          <w:szCs w:val="24"/>
        </w:rPr>
        <w:t xml:space="preserve">abordar </w:t>
      </w:r>
      <w:r w:rsidRPr="00F66D0B">
        <w:rPr>
          <w:sz w:val="24"/>
          <w:szCs w:val="24"/>
        </w:rPr>
        <w:t xml:space="preserve">as práticas no </w:t>
      </w:r>
      <w:r>
        <w:rPr>
          <w:sz w:val="24"/>
          <w:szCs w:val="24"/>
        </w:rPr>
        <w:t>E</w:t>
      </w:r>
      <w:r w:rsidRPr="00F66D0B">
        <w:rPr>
          <w:sz w:val="24"/>
          <w:szCs w:val="24"/>
        </w:rPr>
        <w:t xml:space="preserve">nsino da </w:t>
      </w:r>
      <w:r>
        <w:rPr>
          <w:sz w:val="24"/>
          <w:szCs w:val="24"/>
        </w:rPr>
        <w:t>C</w:t>
      </w:r>
      <w:r w:rsidRPr="00F66D0B">
        <w:rPr>
          <w:sz w:val="24"/>
          <w:szCs w:val="24"/>
        </w:rPr>
        <w:t xml:space="preserve">ontabilidade, </w:t>
      </w:r>
      <w:r>
        <w:rPr>
          <w:sz w:val="24"/>
          <w:szCs w:val="24"/>
        </w:rPr>
        <w:t>é</w:t>
      </w:r>
      <w:r w:rsidRPr="00F66D0B">
        <w:rPr>
          <w:sz w:val="24"/>
          <w:szCs w:val="24"/>
        </w:rPr>
        <w:t xml:space="preserve"> importante buscar</w:t>
      </w:r>
      <w:r>
        <w:rPr>
          <w:sz w:val="24"/>
          <w:szCs w:val="24"/>
        </w:rPr>
        <w:t>,</w:t>
      </w:r>
      <w:r w:rsidRPr="00F66D0B">
        <w:rPr>
          <w:sz w:val="24"/>
          <w:szCs w:val="24"/>
        </w:rPr>
        <w:t xml:space="preserve"> na literatura</w:t>
      </w:r>
      <w:r>
        <w:rPr>
          <w:sz w:val="24"/>
          <w:szCs w:val="24"/>
        </w:rPr>
        <w:t xml:space="preserve">, as noções que permeiam a </w:t>
      </w:r>
      <w:r w:rsidRPr="00F66D0B">
        <w:rPr>
          <w:sz w:val="24"/>
          <w:szCs w:val="24"/>
        </w:rPr>
        <w:t>Avaliação de Desempenho</w:t>
      </w:r>
      <w:r>
        <w:rPr>
          <w:sz w:val="24"/>
          <w:szCs w:val="24"/>
        </w:rPr>
        <w:t xml:space="preserve"> (AD). Esse tema </w:t>
      </w:r>
      <w:r w:rsidRPr="00F66D0B">
        <w:rPr>
          <w:sz w:val="24"/>
          <w:szCs w:val="24"/>
        </w:rPr>
        <w:t>ganhou popularidade</w:t>
      </w:r>
      <w:r>
        <w:rPr>
          <w:sz w:val="24"/>
          <w:szCs w:val="24"/>
        </w:rPr>
        <w:t>,</w:t>
      </w:r>
      <w:r w:rsidRPr="00F66D0B">
        <w:rPr>
          <w:sz w:val="24"/>
          <w:szCs w:val="24"/>
        </w:rPr>
        <w:t xml:space="preserve"> tanto no ambiente empresarial</w:t>
      </w:r>
      <w:r>
        <w:rPr>
          <w:sz w:val="24"/>
          <w:szCs w:val="24"/>
        </w:rPr>
        <w:t>,</w:t>
      </w:r>
      <w:r w:rsidRPr="00F66D0B">
        <w:rPr>
          <w:sz w:val="24"/>
          <w:szCs w:val="24"/>
        </w:rPr>
        <w:t xml:space="preserve"> quanto na </w:t>
      </w:r>
      <w:r>
        <w:rPr>
          <w:sz w:val="24"/>
          <w:szCs w:val="24"/>
        </w:rPr>
        <w:t>comunidade científic</w:t>
      </w:r>
      <w:r w:rsidRPr="00F66D0B">
        <w:rPr>
          <w:sz w:val="24"/>
          <w:szCs w:val="24"/>
        </w:rPr>
        <w:t>a, pela possibilidade de auxiliar as organizações a atingir</w:t>
      </w:r>
      <w:r>
        <w:rPr>
          <w:sz w:val="24"/>
          <w:szCs w:val="24"/>
        </w:rPr>
        <w:t>em</w:t>
      </w:r>
      <w:r w:rsidRPr="00F66D0B">
        <w:rPr>
          <w:sz w:val="24"/>
          <w:szCs w:val="24"/>
        </w:rPr>
        <w:t xml:space="preserve"> seus objetivos estratégicos, alinhando comportamentos e atitudes e trazendo um impacto positivo no desempenho organizacional (Micheli &amp; Manzoni, 2010</w:t>
      </w:r>
      <w:r>
        <w:rPr>
          <w:sz w:val="24"/>
          <w:szCs w:val="24"/>
        </w:rPr>
        <w:t>;</w:t>
      </w:r>
      <w:r w:rsidR="006438EB">
        <w:rPr>
          <w:sz w:val="24"/>
          <w:szCs w:val="24"/>
        </w:rPr>
        <w:t xml:space="preserve"> </w:t>
      </w:r>
      <w:r>
        <w:rPr>
          <w:sz w:val="24"/>
          <w:szCs w:val="24"/>
        </w:rPr>
        <w:t>Nudurupati</w:t>
      </w:r>
      <w:r w:rsidR="006438EB">
        <w:rPr>
          <w:sz w:val="24"/>
          <w:szCs w:val="24"/>
        </w:rPr>
        <w:t xml:space="preserve"> </w:t>
      </w:r>
      <w:r w:rsidRPr="00AB5DB5">
        <w:rPr>
          <w:sz w:val="24"/>
          <w:szCs w:val="24"/>
        </w:rPr>
        <w:t>et al.</w:t>
      </w:r>
      <w:r>
        <w:rPr>
          <w:sz w:val="24"/>
          <w:szCs w:val="24"/>
        </w:rPr>
        <w:t xml:space="preserve">, 2011; </w:t>
      </w:r>
      <w:r w:rsidRPr="00F66D0B">
        <w:rPr>
          <w:sz w:val="24"/>
          <w:szCs w:val="24"/>
        </w:rPr>
        <w:t>Bititci</w:t>
      </w:r>
      <w:r w:rsidR="006438EB">
        <w:rPr>
          <w:sz w:val="24"/>
          <w:szCs w:val="24"/>
        </w:rPr>
        <w:t xml:space="preserve"> </w:t>
      </w:r>
      <w:r w:rsidRPr="00AB5DB5">
        <w:rPr>
          <w:sz w:val="24"/>
          <w:szCs w:val="24"/>
        </w:rPr>
        <w:t>et al.</w:t>
      </w:r>
      <w:r w:rsidRPr="00F66D0B">
        <w:rPr>
          <w:sz w:val="24"/>
          <w:szCs w:val="24"/>
        </w:rPr>
        <w:t>, 2012;</w:t>
      </w:r>
      <w:bookmarkStart w:id="1" w:name="_Hlk510531508"/>
      <w:r w:rsidR="006438EB">
        <w:rPr>
          <w:sz w:val="24"/>
          <w:szCs w:val="24"/>
        </w:rPr>
        <w:t xml:space="preserve"> </w:t>
      </w:r>
      <w:r>
        <w:rPr>
          <w:sz w:val="24"/>
          <w:szCs w:val="24"/>
        </w:rPr>
        <w:t>Melnyk</w:t>
      </w:r>
      <w:r w:rsidR="006438EB">
        <w:rPr>
          <w:sz w:val="24"/>
          <w:szCs w:val="24"/>
        </w:rPr>
        <w:t xml:space="preserve"> </w:t>
      </w:r>
      <w:r w:rsidRPr="00AB5DB5">
        <w:rPr>
          <w:sz w:val="24"/>
          <w:szCs w:val="24"/>
        </w:rPr>
        <w:t>et al.</w:t>
      </w:r>
      <w:r>
        <w:rPr>
          <w:sz w:val="24"/>
          <w:szCs w:val="24"/>
        </w:rPr>
        <w:t>, 2014</w:t>
      </w:r>
      <w:bookmarkEnd w:id="1"/>
      <w:r w:rsidRPr="00F66D0B">
        <w:rPr>
          <w:sz w:val="24"/>
          <w:szCs w:val="24"/>
        </w:rPr>
        <w:t>).</w:t>
      </w:r>
    </w:p>
    <w:p w:rsidR="00F5212D" w:rsidRPr="00F66D0B" w:rsidRDefault="00F5212D" w:rsidP="00F5212D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 w:rsidRPr="00F66D0B">
        <w:rPr>
          <w:sz w:val="24"/>
          <w:szCs w:val="24"/>
        </w:rPr>
        <w:t>O primeiro conceito a ser definido</w:t>
      </w:r>
      <w:r>
        <w:rPr>
          <w:sz w:val="24"/>
          <w:szCs w:val="24"/>
        </w:rPr>
        <w:t>,</w:t>
      </w:r>
      <w:r w:rsidRPr="00F66D0B">
        <w:rPr>
          <w:sz w:val="24"/>
          <w:szCs w:val="24"/>
        </w:rPr>
        <w:t xml:space="preserve"> ao </w:t>
      </w:r>
      <w:r>
        <w:rPr>
          <w:sz w:val="24"/>
          <w:szCs w:val="24"/>
        </w:rPr>
        <w:t xml:space="preserve">se </w:t>
      </w:r>
      <w:r w:rsidRPr="00F66D0B">
        <w:rPr>
          <w:sz w:val="24"/>
          <w:szCs w:val="24"/>
        </w:rPr>
        <w:t xml:space="preserve">tratar de </w:t>
      </w:r>
      <w:r>
        <w:rPr>
          <w:sz w:val="24"/>
          <w:szCs w:val="24"/>
        </w:rPr>
        <w:t>AD</w:t>
      </w:r>
      <w:r w:rsidR="008364D0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 xml:space="preserve">é o sentido dado ao termo </w:t>
      </w:r>
      <w:r>
        <w:rPr>
          <w:sz w:val="24"/>
          <w:szCs w:val="24"/>
        </w:rPr>
        <w:t>‘</w:t>
      </w:r>
      <w:r w:rsidRPr="00F66D0B">
        <w:rPr>
          <w:sz w:val="24"/>
          <w:szCs w:val="24"/>
        </w:rPr>
        <w:t>desempenho</w:t>
      </w:r>
      <w:r>
        <w:rPr>
          <w:sz w:val="24"/>
          <w:szCs w:val="24"/>
        </w:rPr>
        <w:t>’</w:t>
      </w:r>
      <w:r w:rsidRPr="00F66D0B">
        <w:rPr>
          <w:sz w:val="24"/>
          <w:szCs w:val="24"/>
        </w:rPr>
        <w:t>. De um modo geral</w:t>
      </w:r>
      <w:r>
        <w:rPr>
          <w:sz w:val="24"/>
          <w:szCs w:val="24"/>
        </w:rPr>
        <w:t xml:space="preserve">, na área de AD, </w:t>
      </w:r>
      <w:r w:rsidRPr="00F66D0B">
        <w:rPr>
          <w:sz w:val="24"/>
          <w:szCs w:val="24"/>
        </w:rPr>
        <w:t>o desempenho refere-se à eficácia</w:t>
      </w:r>
      <w:r>
        <w:rPr>
          <w:sz w:val="24"/>
          <w:szCs w:val="24"/>
        </w:rPr>
        <w:t xml:space="preserve"> de</w:t>
      </w:r>
      <w:r w:rsidRPr="00F66D0B">
        <w:rPr>
          <w:sz w:val="24"/>
          <w:szCs w:val="24"/>
        </w:rPr>
        <w:t xml:space="preserve"> entregar um resultado desejado</w:t>
      </w:r>
      <w:r>
        <w:rPr>
          <w:sz w:val="24"/>
          <w:szCs w:val="24"/>
        </w:rPr>
        <w:t xml:space="preserve"> com </w:t>
      </w:r>
      <w:r w:rsidRPr="00F66D0B">
        <w:rPr>
          <w:sz w:val="24"/>
          <w:szCs w:val="24"/>
        </w:rPr>
        <w:t>eficiência</w:t>
      </w:r>
      <w:r>
        <w:rPr>
          <w:sz w:val="24"/>
          <w:szCs w:val="24"/>
        </w:rPr>
        <w:t xml:space="preserve">, </w:t>
      </w:r>
      <w:r w:rsidRPr="00F66D0B">
        <w:rPr>
          <w:sz w:val="24"/>
          <w:szCs w:val="24"/>
        </w:rPr>
        <w:t xml:space="preserve">utilizando o menor número de recursos </w:t>
      </w:r>
      <w:r>
        <w:rPr>
          <w:sz w:val="24"/>
          <w:szCs w:val="24"/>
        </w:rPr>
        <w:t xml:space="preserve">para obtenção desse resultado que precisa estar apoiado/alinhado aos </w:t>
      </w:r>
      <w:r w:rsidRPr="00F66D0B">
        <w:rPr>
          <w:sz w:val="24"/>
          <w:szCs w:val="24"/>
        </w:rPr>
        <w:t xml:space="preserve">objetivos e </w:t>
      </w:r>
      <w:r>
        <w:rPr>
          <w:sz w:val="24"/>
          <w:szCs w:val="24"/>
        </w:rPr>
        <w:t xml:space="preserve">à </w:t>
      </w:r>
      <w:r w:rsidRPr="00F66D0B">
        <w:rPr>
          <w:sz w:val="24"/>
          <w:szCs w:val="24"/>
        </w:rPr>
        <w:t>estratégia da organizaç</w:t>
      </w:r>
      <w:r>
        <w:rPr>
          <w:sz w:val="24"/>
          <w:szCs w:val="24"/>
        </w:rPr>
        <w:t>ão</w:t>
      </w:r>
      <w:r w:rsidRPr="00F66D0B">
        <w:rPr>
          <w:sz w:val="24"/>
          <w:szCs w:val="24"/>
        </w:rPr>
        <w:t xml:space="preserve"> (</w:t>
      </w:r>
      <w:r w:rsidR="008364D0">
        <w:rPr>
          <w:sz w:val="24"/>
          <w:szCs w:val="24"/>
        </w:rPr>
        <w:t>Neely et al.</w:t>
      </w:r>
      <w:r w:rsidRPr="00DE0456">
        <w:rPr>
          <w:sz w:val="24"/>
          <w:szCs w:val="24"/>
        </w:rPr>
        <w:t>, 1995</w:t>
      </w:r>
      <w:r>
        <w:rPr>
          <w:sz w:val="24"/>
          <w:szCs w:val="24"/>
        </w:rPr>
        <w:t xml:space="preserve">; </w:t>
      </w:r>
      <w:r w:rsidRPr="00F66D0B">
        <w:rPr>
          <w:sz w:val="24"/>
          <w:szCs w:val="24"/>
        </w:rPr>
        <w:t>Otley, 2001;</w:t>
      </w:r>
      <w:r w:rsidR="008364D0">
        <w:rPr>
          <w:sz w:val="24"/>
          <w:szCs w:val="24"/>
        </w:rPr>
        <w:t xml:space="preserve"> </w:t>
      </w:r>
      <w:r>
        <w:rPr>
          <w:sz w:val="24"/>
          <w:szCs w:val="24"/>
        </w:rPr>
        <w:t>Melnyk</w:t>
      </w:r>
      <w:r w:rsidR="008364D0">
        <w:rPr>
          <w:sz w:val="24"/>
          <w:szCs w:val="24"/>
        </w:rPr>
        <w:t xml:space="preserve"> </w:t>
      </w:r>
      <w:r w:rsidRPr="00AB5DB5">
        <w:rPr>
          <w:sz w:val="24"/>
          <w:szCs w:val="24"/>
        </w:rPr>
        <w:t>et al.</w:t>
      </w:r>
      <w:r>
        <w:rPr>
          <w:sz w:val="24"/>
          <w:szCs w:val="24"/>
        </w:rPr>
        <w:t>, 2014;</w:t>
      </w:r>
      <w:r w:rsidRPr="00F66D0B">
        <w:rPr>
          <w:sz w:val="24"/>
          <w:szCs w:val="24"/>
        </w:rPr>
        <w:t xml:space="preserve"> Van Camp</w:t>
      </w:r>
      <w:r w:rsidR="008364D0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>&amp;</w:t>
      </w:r>
      <w:r w:rsidR="008364D0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 xml:space="preserve">Braet, 2016). Ao tratar do ambiente de ensino, a estratégia está ligada </w:t>
      </w:r>
      <w:r>
        <w:rPr>
          <w:sz w:val="24"/>
          <w:szCs w:val="24"/>
        </w:rPr>
        <w:t>à</w:t>
      </w:r>
      <w:r w:rsidR="008364D0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>efetiva aprendizagem dos alunos</w:t>
      </w:r>
      <w:r>
        <w:rPr>
          <w:sz w:val="24"/>
          <w:szCs w:val="24"/>
        </w:rPr>
        <w:t>. P</w:t>
      </w:r>
      <w:r w:rsidRPr="00F66D0B">
        <w:rPr>
          <w:sz w:val="24"/>
          <w:szCs w:val="24"/>
        </w:rPr>
        <w:t>ara isso</w:t>
      </w:r>
      <w:r>
        <w:rPr>
          <w:sz w:val="24"/>
          <w:szCs w:val="24"/>
        </w:rPr>
        <w:t>,</w:t>
      </w:r>
      <w:r w:rsidRPr="00F66D0B">
        <w:rPr>
          <w:sz w:val="24"/>
          <w:szCs w:val="24"/>
        </w:rPr>
        <w:t xml:space="preserve"> o enfoque é na eficácia dos métodos de ensino </w:t>
      </w:r>
      <w:r>
        <w:rPr>
          <w:sz w:val="24"/>
          <w:szCs w:val="24"/>
        </w:rPr>
        <w:t>a fim de</w:t>
      </w:r>
      <w:r w:rsidRPr="00F66D0B">
        <w:rPr>
          <w:sz w:val="24"/>
          <w:szCs w:val="24"/>
        </w:rPr>
        <w:t xml:space="preserve"> capacitar os indivíduos para desenvolver</w:t>
      </w:r>
      <w:r>
        <w:rPr>
          <w:sz w:val="24"/>
          <w:szCs w:val="24"/>
        </w:rPr>
        <w:t>em</w:t>
      </w:r>
      <w:r w:rsidRPr="00F66D0B">
        <w:rPr>
          <w:sz w:val="24"/>
          <w:szCs w:val="24"/>
        </w:rPr>
        <w:t xml:space="preserve"> funções</w:t>
      </w:r>
      <w:r>
        <w:rPr>
          <w:sz w:val="24"/>
          <w:szCs w:val="24"/>
        </w:rPr>
        <w:t>,</w:t>
      </w:r>
      <w:r w:rsidRPr="00F66D0B">
        <w:rPr>
          <w:sz w:val="24"/>
          <w:szCs w:val="24"/>
        </w:rPr>
        <w:t xml:space="preserve"> visando </w:t>
      </w:r>
      <w:r>
        <w:rPr>
          <w:sz w:val="24"/>
          <w:szCs w:val="24"/>
        </w:rPr>
        <w:t xml:space="preserve">à </w:t>
      </w:r>
      <w:r w:rsidRPr="00F66D0B">
        <w:rPr>
          <w:sz w:val="24"/>
          <w:szCs w:val="24"/>
        </w:rPr>
        <w:t>sua formação profissional (Hassall</w:t>
      </w:r>
      <w:r w:rsidR="008364D0">
        <w:rPr>
          <w:sz w:val="24"/>
          <w:szCs w:val="24"/>
        </w:rPr>
        <w:t xml:space="preserve"> </w:t>
      </w:r>
      <w:r w:rsidRPr="00AB5DB5">
        <w:rPr>
          <w:sz w:val="24"/>
          <w:szCs w:val="24"/>
        </w:rPr>
        <w:t>et al.</w:t>
      </w:r>
      <w:r w:rsidRPr="00F66D0B">
        <w:rPr>
          <w:sz w:val="24"/>
          <w:szCs w:val="24"/>
        </w:rPr>
        <w:t>, 2005; Marriott &amp;</w:t>
      </w:r>
      <w:r w:rsidR="008364D0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>Lau, 2008; Gammie</w:t>
      </w:r>
      <w:r w:rsidR="008364D0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>&amp; Joyce, 2009</w:t>
      </w:r>
      <w:r w:rsidR="008364D0">
        <w:rPr>
          <w:sz w:val="24"/>
          <w:szCs w:val="24"/>
        </w:rPr>
        <w:t>; Bacci, Bartolucci, Grilli</w:t>
      </w:r>
      <w:r>
        <w:rPr>
          <w:sz w:val="24"/>
          <w:szCs w:val="24"/>
        </w:rPr>
        <w:t xml:space="preserve"> &amp;</w:t>
      </w:r>
      <w:r w:rsidR="008364D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Rampichini, </w:t>
      </w:r>
      <w:r w:rsidRPr="00014636">
        <w:rPr>
          <w:sz w:val="24"/>
          <w:szCs w:val="24"/>
        </w:rPr>
        <w:t>2017</w:t>
      </w:r>
      <w:r w:rsidRPr="00F66D0B">
        <w:rPr>
          <w:sz w:val="24"/>
          <w:szCs w:val="24"/>
        </w:rPr>
        <w:t>).</w:t>
      </w:r>
    </w:p>
    <w:p w:rsidR="00F5212D" w:rsidRPr="00F66D0B" w:rsidRDefault="00F5212D" w:rsidP="00F5212D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 w:rsidRPr="00F66D0B">
        <w:rPr>
          <w:sz w:val="24"/>
          <w:szCs w:val="24"/>
        </w:rPr>
        <w:t xml:space="preserve">Tendo a noção de desempenho, antes de entrar na discussão dos </w:t>
      </w:r>
      <w:r>
        <w:rPr>
          <w:sz w:val="24"/>
          <w:szCs w:val="24"/>
        </w:rPr>
        <w:t>S</w:t>
      </w:r>
      <w:r w:rsidRPr="00F66D0B">
        <w:rPr>
          <w:sz w:val="24"/>
          <w:szCs w:val="24"/>
        </w:rPr>
        <w:t xml:space="preserve">istemas de </w:t>
      </w:r>
      <w:r>
        <w:rPr>
          <w:sz w:val="24"/>
          <w:szCs w:val="24"/>
        </w:rPr>
        <w:t>A</w:t>
      </w:r>
      <w:r w:rsidRPr="00F66D0B">
        <w:rPr>
          <w:sz w:val="24"/>
          <w:szCs w:val="24"/>
        </w:rPr>
        <w:t xml:space="preserve">valiação e suas práticas, </w:t>
      </w:r>
      <w:r w:rsidRPr="00B507D3">
        <w:rPr>
          <w:sz w:val="24"/>
          <w:szCs w:val="24"/>
        </w:rPr>
        <w:t xml:space="preserve">é essencial oferecer as definições conceituais de alguns termos relevantes da área: medida de desempenho e indicadores que são termos-chave dos </w:t>
      </w:r>
      <w:r>
        <w:rPr>
          <w:sz w:val="24"/>
          <w:szCs w:val="24"/>
        </w:rPr>
        <w:t>s</w:t>
      </w:r>
      <w:r w:rsidRPr="00B507D3">
        <w:rPr>
          <w:sz w:val="24"/>
          <w:szCs w:val="24"/>
        </w:rPr>
        <w:t>istemas que frequentemente não são definidos</w:t>
      </w:r>
      <w:r>
        <w:rPr>
          <w:sz w:val="24"/>
          <w:szCs w:val="24"/>
        </w:rPr>
        <w:t>,</w:t>
      </w:r>
      <w:r w:rsidRPr="00B507D3">
        <w:rPr>
          <w:sz w:val="24"/>
          <w:szCs w:val="24"/>
        </w:rPr>
        <w:t xml:space="preserve"> como apontam Neely</w:t>
      </w:r>
      <w:r w:rsidR="00477CD0">
        <w:rPr>
          <w:sz w:val="24"/>
          <w:szCs w:val="24"/>
        </w:rPr>
        <w:t xml:space="preserve"> et al. </w:t>
      </w:r>
      <w:r w:rsidRPr="00B507D3">
        <w:rPr>
          <w:sz w:val="24"/>
          <w:szCs w:val="24"/>
        </w:rPr>
        <w:t xml:space="preserve">(1995) e Franco-Santos </w:t>
      </w:r>
      <w:r w:rsidRPr="00AB5DB5">
        <w:rPr>
          <w:sz w:val="24"/>
          <w:szCs w:val="24"/>
        </w:rPr>
        <w:t>et al.</w:t>
      </w:r>
      <w:r w:rsidRPr="00B507D3">
        <w:rPr>
          <w:sz w:val="24"/>
          <w:szCs w:val="24"/>
        </w:rPr>
        <w:t>, (2007), oferecendo</w:t>
      </w:r>
      <w:r>
        <w:rPr>
          <w:sz w:val="24"/>
          <w:szCs w:val="24"/>
        </w:rPr>
        <w:t>,</w:t>
      </w:r>
      <w:r w:rsidRPr="00B507D3">
        <w:rPr>
          <w:sz w:val="24"/>
          <w:szCs w:val="24"/>
        </w:rPr>
        <w:t xml:space="preserve"> assim</w:t>
      </w:r>
      <w:r>
        <w:rPr>
          <w:sz w:val="24"/>
          <w:szCs w:val="24"/>
        </w:rPr>
        <w:t>,</w:t>
      </w:r>
      <w:r w:rsidRPr="00B507D3">
        <w:rPr>
          <w:sz w:val="24"/>
          <w:szCs w:val="24"/>
        </w:rPr>
        <w:t xml:space="preserve"> uma </w:t>
      </w:r>
      <w:r>
        <w:rPr>
          <w:sz w:val="24"/>
          <w:szCs w:val="24"/>
        </w:rPr>
        <w:t>linguagem</w:t>
      </w:r>
      <w:r w:rsidRPr="00B507D3">
        <w:rPr>
          <w:sz w:val="24"/>
          <w:szCs w:val="24"/>
        </w:rPr>
        <w:t xml:space="preserve"> mais clara dos principais </w:t>
      </w:r>
      <w:r>
        <w:rPr>
          <w:sz w:val="24"/>
          <w:szCs w:val="24"/>
        </w:rPr>
        <w:t>elementos-chave</w:t>
      </w:r>
      <w:r w:rsidRPr="00B507D3">
        <w:rPr>
          <w:sz w:val="24"/>
          <w:szCs w:val="24"/>
        </w:rPr>
        <w:t xml:space="preserve"> desse sistema</w:t>
      </w:r>
      <w:r>
        <w:rPr>
          <w:sz w:val="24"/>
          <w:szCs w:val="24"/>
        </w:rPr>
        <w:t xml:space="preserve">. Dessa forma, (i) </w:t>
      </w:r>
      <w:r w:rsidRPr="00F66D0B">
        <w:rPr>
          <w:sz w:val="24"/>
          <w:szCs w:val="24"/>
        </w:rPr>
        <w:t>M</w:t>
      </w:r>
      <w:r>
        <w:rPr>
          <w:sz w:val="24"/>
          <w:szCs w:val="24"/>
        </w:rPr>
        <w:t>edida (m</w:t>
      </w:r>
      <w:r w:rsidRPr="00F66D0B">
        <w:rPr>
          <w:sz w:val="24"/>
          <w:szCs w:val="24"/>
        </w:rPr>
        <w:t>e</w:t>
      </w:r>
      <w:r>
        <w:rPr>
          <w:sz w:val="24"/>
          <w:szCs w:val="24"/>
        </w:rPr>
        <w:t>nsuração)</w:t>
      </w:r>
      <w:r w:rsidRPr="00F66D0B">
        <w:rPr>
          <w:sz w:val="24"/>
          <w:szCs w:val="24"/>
        </w:rPr>
        <w:t xml:space="preserve"> de desempenho</w:t>
      </w:r>
      <w:r w:rsidR="00477CD0">
        <w:rPr>
          <w:sz w:val="24"/>
          <w:szCs w:val="24"/>
        </w:rPr>
        <w:t xml:space="preserve"> segundo </w:t>
      </w:r>
      <w:r w:rsidR="00477CD0" w:rsidRPr="00F66D0B">
        <w:rPr>
          <w:sz w:val="24"/>
          <w:szCs w:val="24"/>
        </w:rPr>
        <w:t>Melnyk</w:t>
      </w:r>
      <w:r w:rsidR="00477CD0">
        <w:rPr>
          <w:sz w:val="24"/>
          <w:szCs w:val="24"/>
        </w:rPr>
        <w:t xml:space="preserve"> </w:t>
      </w:r>
      <w:r w:rsidR="00477CD0" w:rsidRPr="00AB5DB5">
        <w:rPr>
          <w:sz w:val="24"/>
          <w:szCs w:val="24"/>
        </w:rPr>
        <w:t>et al.</w:t>
      </w:r>
      <w:r w:rsidR="00477CD0" w:rsidRPr="00F66D0B">
        <w:rPr>
          <w:sz w:val="24"/>
          <w:szCs w:val="24"/>
        </w:rPr>
        <w:t xml:space="preserve"> </w:t>
      </w:r>
      <w:r w:rsidR="00477CD0">
        <w:rPr>
          <w:sz w:val="24"/>
          <w:szCs w:val="24"/>
        </w:rPr>
        <w:t>(</w:t>
      </w:r>
      <w:r w:rsidR="00477CD0" w:rsidRPr="00F66D0B">
        <w:rPr>
          <w:sz w:val="24"/>
          <w:szCs w:val="24"/>
        </w:rPr>
        <w:t>2014</w:t>
      </w:r>
      <w:r w:rsidR="00477CD0">
        <w:rPr>
          <w:sz w:val="24"/>
          <w:szCs w:val="24"/>
        </w:rPr>
        <w:t xml:space="preserve">, p.175) </w:t>
      </w:r>
      <w:r>
        <w:rPr>
          <w:sz w:val="24"/>
          <w:szCs w:val="24"/>
        </w:rPr>
        <w:t>“é o</w:t>
      </w:r>
      <w:r w:rsidRPr="00F66D0B">
        <w:rPr>
          <w:sz w:val="24"/>
          <w:szCs w:val="24"/>
        </w:rPr>
        <w:t xml:space="preserve"> instrumento utilizado para quantificar a eficiência e eficácia de uma ação</w:t>
      </w:r>
      <w:r>
        <w:rPr>
          <w:sz w:val="24"/>
          <w:szCs w:val="24"/>
        </w:rPr>
        <w:t>”;</w:t>
      </w:r>
      <w:r w:rsidRPr="00F66D0B">
        <w:rPr>
          <w:sz w:val="24"/>
          <w:szCs w:val="24"/>
        </w:rPr>
        <w:t xml:space="preserve"> tem caráter informativo </w:t>
      </w:r>
      <w:r>
        <w:rPr>
          <w:sz w:val="24"/>
          <w:szCs w:val="24"/>
        </w:rPr>
        <w:t xml:space="preserve">do que a organização está buscando avaliar e alcançar </w:t>
      </w:r>
      <w:r w:rsidRPr="00F66D0B">
        <w:rPr>
          <w:sz w:val="24"/>
          <w:szCs w:val="24"/>
        </w:rPr>
        <w:t>(Neely</w:t>
      </w:r>
      <w:r w:rsidR="00477CD0">
        <w:rPr>
          <w:sz w:val="24"/>
          <w:szCs w:val="24"/>
        </w:rPr>
        <w:t xml:space="preserve"> </w:t>
      </w:r>
      <w:r w:rsidRPr="00AB5DB5">
        <w:rPr>
          <w:sz w:val="24"/>
          <w:szCs w:val="24"/>
        </w:rPr>
        <w:t>et al.</w:t>
      </w:r>
      <w:r w:rsidRPr="00F66D0B">
        <w:rPr>
          <w:sz w:val="24"/>
          <w:szCs w:val="24"/>
        </w:rPr>
        <w:t>, 1995;)</w:t>
      </w:r>
      <w:r>
        <w:rPr>
          <w:sz w:val="24"/>
          <w:szCs w:val="24"/>
        </w:rPr>
        <w:t>; e (ii) I</w:t>
      </w:r>
      <w:r w:rsidRPr="00F66D0B">
        <w:rPr>
          <w:sz w:val="24"/>
          <w:szCs w:val="24"/>
        </w:rPr>
        <w:t>ndicadores</w:t>
      </w:r>
      <w:r>
        <w:rPr>
          <w:sz w:val="24"/>
          <w:szCs w:val="24"/>
        </w:rPr>
        <w:t xml:space="preserve"> (métricas)</w:t>
      </w:r>
      <w:r w:rsidRPr="00F66D0B">
        <w:rPr>
          <w:sz w:val="24"/>
          <w:szCs w:val="24"/>
        </w:rPr>
        <w:t xml:space="preserve"> são medidas de desempenho que </w:t>
      </w:r>
      <w:r>
        <w:rPr>
          <w:sz w:val="24"/>
          <w:szCs w:val="24"/>
        </w:rPr>
        <w:t>evidenciam</w:t>
      </w:r>
      <w:r w:rsidRPr="00F66D0B">
        <w:rPr>
          <w:sz w:val="24"/>
          <w:szCs w:val="24"/>
        </w:rPr>
        <w:t xml:space="preserve"> o que está acontecendo</w:t>
      </w:r>
      <w:r>
        <w:rPr>
          <w:sz w:val="24"/>
          <w:szCs w:val="24"/>
        </w:rPr>
        <w:t xml:space="preserve"> e</w:t>
      </w:r>
      <w:r w:rsidR="00477CD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os </w:t>
      </w:r>
      <w:r w:rsidRPr="00F66D0B">
        <w:rPr>
          <w:sz w:val="24"/>
          <w:szCs w:val="24"/>
        </w:rPr>
        <w:t>padr</w:t>
      </w:r>
      <w:r>
        <w:rPr>
          <w:sz w:val="24"/>
          <w:szCs w:val="24"/>
        </w:rPr>
        <w:t>ões</w:t>
      </w:r>
      <w:r w:rsidRPr="00F66D0B">
        <w:rPr>
          <w:sz w:val="24"/>
          <w:szCs w:val="24"/>
        </w:rPr>
        <w:t xml:space="preserve"> de desempenho</w:t>
      </w:r>
      <w:r>
        <w:rPr>
          <w:sz w:val="24"/>
          <w:szCs w:val="24"/>
        </w:rPr>
        <w:t>,</w:t>
      </w:r>
      <w:r w:rsidR="00477CD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indicando </w:t>
      </w:r>
      <w:r w:rsidRPr="00F66D0B">
        <w:rPr>
          <w:sz w:val="24"/>
          <w:szCs w:val="24"/>
        </w:rPr>
        <w:t xml:space="preserve">o que é considerado </w:t>
      </w:r>
      <w:r>
        <w:rPr>
          <w:sz w:val="24"/>
          <w:szCs w:val="24"/>
        </w:rPr>
        <w:t xml:space="preserve">um </w:t>
      </w:r>
      <w:r w:rsidRPr="00F66D0B">
        <w:rPr>
          <w:sz w:val="24"/>
          <w:szCs w:val="24"/>
        </w:rPr>
        <w:t xml:space="preserve">bom e </w:t>
      </w:r>
      <w:r>
        <w:rPr>
          <w:sz w:val="24"/>
          <w:szCs w:val="24"/>
        </w:rPr>
        <w:t>um mau</w:t>
      </w:r>
      <w:r w:rsidR="00477CD0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>desempenho (com suas consequências)</w:t>
      </w:r>
      <w:r>
        <w:rPr>
          <w:sz w:val="24"/>
          <w:szCs w:val="24"/>
        </w:rPr>
        <w:t xml:space="preserve">,para a variável/objetivo em análise, </w:t>
      </w:r>
      <w:r w:rsidRPr="00F66D0B">
        <w:rPr>
          <w:sz w:val="24"/>
          <w:szCs w:val="24"/>
        </w:rPr>
        <w:t>orienta</w:t>
      </w:r>
      <w:r>
        <w:rPr>
          <w:sz w:val="24"/>
          <w:szCs w:val="24"/>
        </w:rPr>
        <w:t>ndo, assim,</w:t>
      </w:r>
      <w:r w:rsidRPr="00F66D0B">
        <w:rPr>
          <w:sz w:val="24"/>
          <w:szCs w:val="24"/>
        </w:rPr>
        <w:t xml:space="preserve"> a direção </w:t>
      </w:r>
      <w:r>
        <w:rPr>
          <w:sz w:val="24"/>
          <w:szCs w:val="24"/>
        </w:rPr>
        <w:t xml:space="preserve">que </w:t>
      </w:r>
      <w:r w:rsidRPr="00F66D0B">
        <w:rPr>
          <w:sz w:val="24"/>
          <w:szCs w:val="24"/>
        </w:rPr>
        <w:t>a organização</w:t>
      </w:r>
      <w:r>
        <w:rPr>
          <w:sz w:val="24"/>
          <w:szCs w:val="24"/>
        </w:rPr>
        <w:t xml:space="preserve"> deve seguir</w:t>
      </w:r>
      <w:r w:rsidRPr="00F66D0B">
        <w:rPr>
          <w:sz w:val="24"/>
          <w:szCs w:val="24"/>
        </w:rPr>
        <w:t xml:space="preserve"> (</w:t>
      </w:r>
      <w:r w:rsidR="002A6B4C">
        <w:rPr>
          <w:sz w:val="24"/>
          <w:szCs w:val="24"/>
        </w:rPr>
        <w:t>Neely et al.</w:t>
      </w:r>
      <w:bookmarkStart w:id="2" w:name="_Hlk510532197"/>
      <w:r w:rsidRPr="00F66D0B">
        <w:rPr>
          <w:sz w:val="24"/>
          <w:szCs w:val="24"/>
        </w:rPr>
        <w:t>,</w:t>
      </w:r>
      <w:bookmarkEnd w:id="2"/>
      <w:r w:rsidRPr="00F66D0B">
        <w:rPr>
          <w:sz w:val="24"/>
          <w:szCs w:val="24"/>
        </w:rPr>
        <w:t xml:space="preserve"> 1995; Melnyk</w:t>
      </w:r>
      <w:r w:rsidR="00477CD0">
        <w:rPr>
          <w:sz w:val="24"/>
          <w:szCs w:val="24"/>
        </w:rPr>
        <w:t xml:space="preserve"> </w:t>
      </w:r>
      <w:r w:rsidRPr="00AB5DB5">
        <w:rPr>
          <w:sz w:val="24"/>
          <w:szCs w:val="24"/>
        </w:rPr>
        <w:t>et al.</w:t>
      </w:r>
      <w:r w:rsidRPr="00F66D0B">
        <w:rPr>
          <w:sz w:val="24"/>
          <w:szCs w:val="24"/>
        </w:rPr>
        <w:t>, 2014).</w:t>
      </w:r>
    </w:p>
    <w:p w:rsidR="00F5212D" w:rsidRDefault="00F5212D" w:rsidP="00F5212D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 w:rsidRPr="00F66D0B">
        <w:rPr>
          <w:sz w:val="24"/>
          <w:szCs w:val="24"/>
        </w:rPr>
        <w:t>Esses</w:t>
      </w:r>
      <w:r>
        <w:rPr>
          <w:sz w:val="24"/>
          <w:szCs w:val="24"/>
        </w:rPr>
        <w:t xml:space="preserve"> dois</w:t>
      </w:r>
      <w:r w:rsidRPr="00F66D0B">
        <w:rPr>
          <w:sz w:val="24"/>
          <w:szCs w:val="24"/>
        </w:rPr>
        <w:t xml:space="preserve"> elementos-chave </w:t>
      </w:r>
      <w:r>
        <w:rPr>
          <w:sz w:val="24"/>
          <w:szCs w:val="24"/>
        </w:rPr>
        <w:t>fazem parte de</w:t>
      </w:r>
      <w:r w:rsidRPr="00F66D0B">
        <w:rPr>
          <w:sz w:val="24"/>
          <w:szCs w:val="24"/>
        </w:rPr>
        <w:t xml:space="preserve"> um </w:t>
      </w:r>
      <w:r>
        <w:rPr>
          <w:sz w:val="24"/>
          <w:szCs w:val="24"/>
        </w:rPr>
        <w:t>S</w:t>
      </w:r>
      <w:r w:rsidRPr="00F66D0B">
        <w:rPr>
          <w:sz w:val="24"/>
          <w:szCs w:val="24"/>
        </w:rPr>
        <w:t xml:space="preserve">istema de </w:t>
      </w:r>
      <w:r>
        <w:rPr>
          <w:sz w:val="24"/>
          <w:szCs w:val="24"/>
        </w:rPr>
        <w:t>A</w:t>
      </w:r>
      <w:r w:rsidRPr="00F66D0B">
        <w:rPr>
          <w:sz w:val="24"/>
          <w:szCs w:val="24"/>
        </w:rPr>
        <w:t xml:space="preserve">valiação de </w:t>
      </w:r>
      <w:r>
        <w:rPr>
          <w:sz w:val="24"/>
          <w:szCs w:val="24"/>
        </w:rPr>
        <w:t>D</w:t>
      </w:r>
      <w:r w:rsidRPr="00F66D0B">
        <w:rPr>
          <w:sz w:val="24"/>
          <w:szCs w:val="24"/>
        </w:rPr>
        <w:t>esempenho</w:t>
      </w:r>
      <w:r w:rsidR="002F75B5">
        <w:rPr>
          <w:sz w:val="24"/>
          <w:szCs w:val="24"/>
        </w:rPr>
        <w:t xml:space="preserve"> </w:t>
      </w:r>
      <w:r>
        <w:rPr>
          <w:sz w:val="24"/>
          <w:szCs w:val="24"/>
        </w:rPr>
        <w:t>e o auxiliam a</w:t>
      </w:r>
      <w:r w:rsidRPr="00F66D0B">
        <w:rPr>
          <w:sz w:val="24"/>
          <w:szCs w:val="24"/>
        </w:rPr>
        <w:t xml:space="preserve"> cumprir as funções</w:t>
      </w:r>
      <w:r w:rsidR="002F75B5">
        <w:rPr>
          <w:sz w:val="24"/>
          <w:szCs w:val="24"/>
        </w:rPr>
        <w:t xml:space="preserve"> </w:t>
      </w:r>
      <w:r>
        <w:rPr>
          <w:sz w:val="24"/>
          <w:szCs w:val="24"/>
        </w:rPr>
        <w:t>de seus dois subsistemas</w:t>
      </w:r>
      <w:r w:rsidRPr="00F66D0B">
        <w:rPr>
          <w:sz w:val="24"/>
          <w:szCs w:val="24"/>
        </w:rPr>
        <w:t xml:space="preserve">: a </w:t>
      </w:r>
      <w:r>
        <w:rPr>
          <w:sz w:val="24"/>
          <w:szCs w:val="24"/>
        </w:rPr>
        <w:t>M</w:t>
      </w:r>
      <w:r w:rsidRPr="00F66D0B">
        <w:rPr>
          <w:sz w:val="24"/>
          <w:szCs w:val="24"/>
        </w:rPr>
        <w:t>e</w:t>
      </w:r>
      <w:r>
        <w:rPr>
          <w:sz w:val="24"/>
          <w:szCs w:val="24"/>
        </w:rPr>
        <w:t xml:space="preserve">nsuração </w:t>
      </w:r>
      <w:r w:rsidRPr="00F66D0B">
        <w:rPr>
          <w:sz w:val="24"/>
          <w:szCs w:val="24"/>
        </w:rPr>
        <w:t xml:space="preserve">do </w:t>
      </w:r>
      <w:r>
        <w:rPr>
          <w:sz w:val="24"/>
          <w:szCs w:val="24"/>
        </w:rPr>
        <w:t>D</w:t>
      </w:r>
      <w:r w:rsidRPr="00F66D0B">
        <w:rPr>
          <w:sz w:val="24"/>
          <w:szCs w:val="24"/>
        </w:rPr>
        <w:t xml:space="preserve">esempenho e </w:t>
      </w:r>
      <w:r>
        <w:rPr>
          <w:sz w:val="24"/>
          <w:szCs w:val="24"/>
        </w:rPr>
        <w:t>a Gestão</w:t>
      </w:r>
      <w:r w:rsidR="002F75B5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>d</w:t>
      </w:r>
      <w:r>
        <w:rPr>
          <w:sz w:val="24"/>
          <w:szCs w:val="24"/>
        </w:rPr>
        <w:t>o</w:t>
      </w:r>
      <w:r w:rsidR="002F75B5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 w:rsidRPr="00F66D0B">
        <w:rPr>
          <w:sz w:val="24"/>
          <w:szCs w:val="24"/>
        </w:rPr>
        <w:t>esempenho (</w:t>
      </w:r>
      <w:r w:rsidRPr="00FA574D">
        <w:rPr>
          <w:sz w:val="24"/>
          <w:szCs w:val="24"/>
        </w:rPr>
        <w:t>Lebas, 1995</w:t>
      </w:r>
      <w:r>
        <w:rPr>
          <w:sz w:val="24"/>
          <w:szCs w:val="24"/>
        </w:rPr>
        <w:t xml:space="preserve">; </w:t>
      </w:r>
      <w:r w:rsidR="002A6B4C">
        <w:rPr>
          <w:sz w:val="24"/>
          <w:szCs w:val="24"/>
        </w:rPr>
        <w:t>Neely et al.</w:t>
      </w:r>
      <w:r w:rsidRPr="00F66D0B">
        <w:rPr>
          <w:sz w:val="24"/>
          <w:szCs w:val="24"/>
        </w:rPr>
        <w:t>, 1995; Melnyk</w:t>
      </w:r>
      <w:r w:rsidR="002F75B5">
        <w:rPr>
          <w:sz w:val="24"/>
          <w:szCs w:val="24"/>
        </w:rPr>
        <w:t xml:space="preserve"> </w:t>
      </w:r>
      <w:r w:rsidRPr="00AB5DB5">
        <w:rPr>
          <w:sz w:val="24"/>
          <w:szCs w:val="24"/>
        </w:rPr>
        <w:t>et al.</w:t>
      </w:r>
      <w:r w:rsidRPr="00F66D0B">
        <w:rPr>
          <w:sz w:val="24"/>
          <w:szCs w:val="24"/>
        </w:rPr>
        <w:t>, 2014).</w:t>
      </w:r>
      <w:r w:rsidR="002F75B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 w:rsidRPr="00F66D0B">
        <w:rPr>
          <w:sz w:val="24"/>
          <w:szCs w:val="24"/>
        </w:rPr>
        <w:t>Me</w:t>
      </w:r>
      <w:r>
        <w:rPr>
          <w:sz w:val="24"/>
          <w:szCs w:val="24"/>
        </w:rPr>
        <w:t>nsuração</w:t>
      </w:r>
      <w:r w:rsidRPr="00F66D0B">
        <w:rPr>
          <w:sz w:val="24"/>
          <w:szCs w:val="24"/>
        </w:rPr>
        <w:t xml:space="preserve"> d</w:t>
      </w:r>
      <w:r>
        <w:rPr>
          <w:sz w:val="24"/>
          <w:szCs w:val="24"/>
        </w:rPr>
        <w:t>o</w:t>
      </w:r>
      <w:r w:rsidR="002F75B5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 w:rsidRPr="00F66D0B">
        <w:rPr>
          <w:sz w:val="24"/>
          <w:szCs w:val="24"/>
        </w:rPr>
        <w:t>esempenho é a forma como a organização verifica se as metas traçadas no plano estratégico estão sendo alcançad</w:t>
      </w:r>
      <w:r>
        <w:rPr>
          <w:sz w:val="24"/>
          <w:szCs w:val="24"/>
        </w:rPr>
        <w:t>a</w:t>
      </w:r>
      <w:r w:rsidRPr="00F66D0B">
        <w:rPr>
          <w:sz w:val="24"/>
          <w:szCs w:val="24"/>
        </w:rPr>
        <w:t>s (</w:t>
      </w:r>
      <w:r w:rsidR="002A6B4C">
        <w:rPr>
          <w:sz w:val="24"/>
          <w:szCs w:val="24"/>
        </w:rPr>
        <w:t>Neely et al.</w:t>
      </w:r>
      <w:r w:rsidRPr="00F66D0B">
        <w:rPr>
          <w:sz w:val="24"/>
          <w:szCs w:val="24"/>
        </w:rPr>
        <w:t>, 1995; Melnyk</w:t>
      </w:r>
      <w:r w:rsidR="00E27846">
        <w:rPr>
          <w:sz w:val="24"/>
          <w:szCs w:val="24"/>
        </w:rPr>
        <w:t xml:space="preserve"> </w:t>
      </w:r>
      <w:r w:rsidRPr="00AB5DB5">
        <w:rPr>
          <w:sz w:val="24"/>
          <w:szCs w:val="24"/>
        </w:rPr>
        <w:t>et al.</w:t>
      </w:r>
      <w:r w:rsidRPr="00F66D0B">
        <w:rPr>
          <w:sz w:val="24"/>
          <w:szCs w:val="24"/>
        </w:rPr>
        <w:t>, 2014; Carneiro-da-Cunha &amp;</w:t>
      </w:r>
      <w:r w:rsidR="00E27846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>Hourneaux, 2016). O processo consiste no estabelecimento de metas a serem alcançadas, segundo as estratégias da organização, desenvolvendo assim as medidas de desempenho</w:t>
      </w:r>
      <w:r>
        <w:rPr>
          <w:sz w:val="24"/>
          <w:szCs w:val="24"/>
        </w:rPr>
        <w:t xml:space="preserve"> e</w:t>
      </w:r>
      <w:r w:rsidRPr="00F66D0B">
        <w:rPr>
          <w:sz w:val="24"/>
          <w:szCs w:val="24"/>
        </w:rPr>
        <w:t xml:space="preserve"> indicadores. O objetivo é</w:t>
      </w:r>
      <w:r>
        <w:rPr>
          <w:sz w:val="24"/>
          <w:szCs w:val="24"/>
        </w:rPr>
        <w:t>,</w:t>
      </w:r>
      <w:r w:rsidR="00E27846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>primeir</w:t>
      </w:r>
      <w:r>
        <w:rPr>
          <w:sz w:val="24"/>
          <w:szCs w:val="24"/>
        </w:rPr>
        <w:t>o,</w:t>
      </w:r>
      <w:r w:rsidR="00E27846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 xml:space="preserve">estabelecer os níveis atuais de desempenho, ou seja, informar </w:t>
      </w:r>
      <w:r>
        <w:rPr>
          <w:sz w:val="24"/>
          <w:szCs w:val="24"/>
        </w:rPr>
        <w:t>à</w:t>
      </w:r>
      <w:r w:rsidR="00E27846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 xml:space="preserve">organização </w:t>
      </w:r>
      <w:r>
        <w:rPr>
          <w:sz w:val="24"/>
          <w:szCs w:val="24"/>
        </w:rPr>
        <w:t xml:space="preserve">seu </w:t>
      </w:r>
      <w:r w:rsidRPr="009F4B60">
        <w:rPr>
          <w:i/>
          <w:sz w:val="24"/>
          <w:szCs w:val="24"/>
        </w:rPr>
        <w:t>statu quo</w:t>
      </w:r>
      <w:r w:rsidRPr="00F66D0B">
        <w:rPr>
          <w:sz w:val="24"/>
          <w:szCs w:val="24"/>
        </w:rPr>
        <w:t>. Em seguida</w:t>
      </w:r>
      <w:r>
        <w:rPr>
          <w:sz w:val="24"/>
          <w:szCs w:val="24"/>
        </w:rPr>
        <w:t>,</w:t>
      </w:r>
      <w:r w:rsidRPr="00F66D0B">
        <w:rPr>
          <w:sz w:val="24"/>
          <w:szCs w:val="24"/>
        </w:rPr>
        <w:t xml:space="preserve"> há a comunicação do que deve ser alcançado, convertendo os dados em informações que possam avaliar os parâmetros de eficácia e eficiência. As atividades do </w:t>
      </w:r>
      <w:r>
        <w:rPr>
          <w:sz w:val="24"/>
          <w:szCs w:val="24"/>
        </w:rPr>
        <w:t>S</w:t>
      </w:r>
      <w:r w:rsidRPr="00F66D0B">
        <w:rPr>
          <w:sz w:val="24"/>
          <w:szCs w:val="24"/>
        </w:rPr>
        <w:t xml:space="preserve">istema consistem em </w:t>
      </w:r>
      <w:r>
        <w:rPr>
          <w:sz w:val="24"/>
          <w:szCs w:val="24"/>
        </w:rPr>
        <w:t>coletar</w:t>
      </w:r>
      <w:r w:rsidRPr="00F66D0B">
        <w:rPr>
          <w:sz w:val="24"/>
          <w:szCs w:val="24"/>
        </w:rPr>
        <w:t xml:space="preserve">, analisar e interpretar os dados de desempenho, verificando a realização das metas que foram propostas (Lebas, 1995; </w:t>
      </w:r>
      <w:r w:rsidR="002A6B4C">
        <w:rPr>
          <w:sz w:val="24"/>
          <w:szCs w:val="24"/>
        </w:rPr>
        <w:t>Neely et al.</w:t>
      </w:r>
      <w:bookmarkStart w:id="3" w:name="_Hlk510532621"/>
      <w:r w:rsidRPr="00F66D0B">
        <w:rPr>
          <w:sz w:val="24"/>
          <w:szCs w:val="24"/>
        </w:rPr>
        <w:t>,</w:t>
      </w:r>
      <w:bookmarkEnd w:id="3"/>
      <w:r w:rsidRPr="00F66D0B">
        <w:rPr>
          <w:sz w:val="24"/>
          <w:szCs w:val="24"/>
        </w:rPr>
        <w:t xml:space="preserve"> 1995; Bititci</w:t>
      </w:r>
      <w:r w:rsidR="00E27846">
        <w:rPr>
          <w:sz w:val="24"/>
          <w:szCs w:val="24"/>
        </w:rPr>
        <w:t xml:space="preserve"> </w:t>
      </w:r>
      <w:r w:rsidRPr="00AB5DB5">
        <w:rPr>
          <w:sz w:val="24"/>
          <w:szCs w:val="24"/>
        </w:rPr>
        <w:t>et al.</w:t>
      </w:r>
      <w:r w:rsidRPr="00F66D0B">
        <w:rPr>
          <w:sz w:val="24"/>
          <w:szCs w:val="24"/>
        </w:rPr>
        <w:t xml:space="preserve">, 2012; </w:t>
      </w:r>
      <w:bookmarkStart w:id="4" w:name="_Hlk510532604"/>
      <w:r w:rsidRPr="00F66D0B">
        <w:rPr>
          <w:sz w:val="24"/>
          <w:szCs w:val="24"/>
        </w:rPr>
        <w:t>Melnyk</w:t>
      </w:r>
      <w:r w:rsidR="00E27846">
        <w:rPr>
          <w:sz w:val="24"/>
          <w:szCs w:val="24"/>
        </w:rPr>
        <w:t xml:space="preserve"> </w:t>
      </w:r>
      <w:r w:rsidRPr="00AB5DB5">
        <w:rPr>
          <w:sz w:val="24"/>
          <w:szCs w:val="24"/>
        </w:rPr>
        <w:t>et al.</w:t>
      </w:r>
      <w:r w:rsidRPr="00F66D0B">
        <w:rPr>
          <w:sz w:val="24"/>
          <w:szCs w:val="24"/>
        </w:rPr>
        <w:t>, 2014</w:t>
      </w:r>
      <w:bookmarkEnd w:id="4"/>
      <w:r w:rsidRPr="00F66D0B">
        <w:rPr>
          <w:sz w:val="24"/>
          <w:szCs w:val="24"/>
        </w:rPr>
        <w:t xml:space="preserve">). </w:t>
      </w:r>
      <w:r>
        <w:rPr>
          <w:sz w:val="24"/>
          <w:szCs w:val="24"/>
        </w:rPr>
        <w:t>A</w:t>
      </w:r>
      <w:r w:rsidR="00E27846">
        <w:rPr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 w:rsidRPr="00F66D0B">
        <w:rPr>
          <w:sz w:val="24"/>
          <w:szCs w:val="24"/>
        </w:rPr>
        <w:t>estão d</w:t>
      </w:r>
      <w:r>
        <w:rPr>
          <w:sz w:val="24"/>
          <w:szCs w:val="24"/>
        </w:rPr>
        <w:t>o</w:t>
      </w:r>
      <w:r w:rsidR="00E27846">
        <w:rPr>
          <w:sz w:val="24"/>
          <w:szCs w:val="24"/>
        </w:rPr>
        <w:t xml:space="preserve"> </w:t>
      </w:r>
      <w:r>
        <w:rPr>
          <w:sz w:val="24"/>
          <w:szCs w:val="24"/>
        </w:rPr>
        <w:lastRenderedPageBreak/>
        <w:t>D</w:t>
      </w:r>
      <w:r w:rsidRPr="00F66D0B">
        <w:rPr>
          <w:sz w:val="24"/>
          <w:szCs w:val="24"/>
        </w:rPr>
        <w:t>esempenho compreende um conjunto integrado de práticas, processos, metodologias, métricas e aplicações (Melnyk</w:t>
      </w:r>
      <w:r w:rsidR="00E27846">
        <w:rPr>
          <w:sz w:val="24"/>
          <w:szCs w:val="24"/>
        </w:rPr>
        <w:t xml:space="preserve"> </w:t>
      </w:r>
      <w:r w:rsidRPr="00AB5DB5">
        <w:rPr>
          <w:sz w:val="24"/>
          <w:szCs w:val="24"/>
        </w:rPr>
        <w:t>et al.</w:t>
      </w:r>
      <w:r w:rsidRPr="00F66D0B">
        <w:rPr>
          <w:sz w:val="24"/>
          <w:szCs w:val="24"/>
        </w:rPr>
        <w:t>, 2014</w:t>
      </w:r>
      <w:r>
        <w:rPr>
          <w:sz w:val="24"/>
          <w:szCs w:val="24"/>
        </w:rPr>
        <w:t xml:space="preserve">; </w:t>
      </w:r>
      <w:r w:rsidRPr="00F66D0B">
        <w:rPr>
          <w:sz w:val="24"/>
          <w:szCs w:val="24"/>
        </w:rPr>
        <w:t>Van Camp</w:t>
      </w:r>
      <w:r w:rsidR="00E27846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>&amp;</w:t>
      </w:r>
      <w:r w:rsidR="00E27846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>Braet, 2016)</w:t>
      </w:r>
      <w:r>
        <w:rPr>
          <w:sz w:val="24"/>
          <w:szCs w:val="24"/>
        </w:rPr>
        <w:t xml:space="preserve"> para: (i)</w:t>
      </w:r>
      <w:r w:rsidRPr="00F66D0B">
        <w:rPr>
          <w:sz w:val="24"/>
          <w:szCs w:val="24"/>
        </w:rPr>
        <w:t xml:space="preserve"> identificar e avaliar as diferenças entre os resultados alcançados e os objetivos traçados</w:t>
      </w:r>
      <w:r>
        <w:rPr>
          <w:sz w:val="24"/>
          <w:szCs w:val="24"/>
        </w:rPr>
        <w:t xml:space="preserve">; e, (ii) </w:t>
      </w:r>
      <w:r w:rsidRPr="00F66D0B">
        <w:rPr>
          <w:sz w:val="24"/>
          <w:szCs w:val="24"/>
        </w:rPr>
        <w:t>assegurar a implementação da estratégia, influenciar positivamente o desempenho e identificar quando é necessário intervir com ações corretivas nas lacunas de desempenho significativas (</w:t>
      </w:r>
      <w:r w:rsidR="002A6B4C">
        <w:rPr>
          <w:sz w:val="24"/>
          <w:szCs w:val="24"/>
        </w:rPr>
        <w:t>Neely et al.</w:t>
      </w:r>
      <w:r w:rsidRPr="00F66D0B">
        <w:rPr>
          <w:sz w:val="24"/>
          <w:szCs w:val="24"/>
        </w:rPr>
        <w:t xml:space="preserve">, 1995; </w:t>
      </w:r>
      <w:bookmarkStart w:id="5" w:name="_Hlk510532803"/>
      <w:r w:rsidRPr="00F66D0B">
        <w:rPr>
          <w:sz w:val="24"/>
          <w:szCs w:val="24"/>
        </w:rPr>
        <w:t>Melnyk</w:t>
      </w:r>
      <w:r w:rsidR="00E27846">
        <w:rPr>
          <w:sz w:val="24"/>
          <w:szCs w:val="24"/>
        </w:rPr>
        <w:t xml:space="preserve"> </w:t>
      </w:r>
      <w:r w:rsidRPr="00AB5DB5">
        <w:rPr>
          <w:sz w:val="24"/>
          <w:szCs w:val="24"/>
        </w:rPr>
        <w:t>et al.</w:t>
      </w:r>
      <w:r w:rsidRPr="00F66D0B">
        <w:rPr>
          <w:sz w:val="24"/>
          <w:szCs w:val="24"/>
        </w:rPr>
        <w:t>, 2014)</w:t>
      </w:r>
      <w:bookmarkEnd w:id="5"/>
      <w:r w:rsidRPr="00F66D0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As informações geradas nesse subsistema devem ser </w:t>
      </w:r>
      <w:r w:rsidRPr="00F66D0B">
        <w:rPr>
          <w:sz w:val="24"/>
          <w:szCs w:val="24"/>
        </w:rPr>
        <w:t>usad</w:t>
      </w:r>
      <w:r>
        <w:rPr>
          <w:sz w:val="24"/>
          <w:szCs w:val="24"/>
        </w:rPr>
        <w:t>as</w:t>
      </w:r>
      <w:r w:rsidR="00E27846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 xml:space="preserve">para </w:t>
      </w:r>
      <w:r>
        <w:rPr>
          <w:sz w:val="24"/>
          <w:szCs w:val="24"/>
        </w:rPr>
        <w:t xml:space="preserve">a </w:t>
      </w:r>
      <w:r w:rsidRPr="00F66D0B">
        <w:rPr>
          <w:sz w:val="24"/>
          <w:szCs w:val="24"/>
        </w:rPr>
        <w:t xml:space="preserve">aprendizagem </w:t>
      </w:r>
      <w:r>
        <w:rPr>
          <w:sz w:val="24"/>
          <w:szCs w:val="24"/>
        </w:rPr>
        <w:t>organizacional</w:t>
      </w:r>
      <w:r w:rsidRPr="00F66D0B">
        <w:rPr>
          <w:sz w:val="24"/>
          <w:szCs w:val="24"/>
        </w:rPr>
        <w:t xml:space="preserve"> (Bititci</w:t>
      </w:r>
      <w:r w:rsidR="00E27846">
        <w:rPr>
          <w:sz w:val="24"/>
          <w:szCs w:val="24"/>
        </w:rPr>
        <w:t xml:space="preserve"> </w:t>
      </w:r>
      <w:r w:rsidRPr="00AB5DB5">
        <w:rPr>
          <w:sz w:val="24"/>
          <w:szCs w:val="24"/>
        </w:rPr>
        <w:t>et al.</w:t>
      </w:r>
      <w:r w:rsidRPr="00F66D0B">
        <w:rPr>
          <w:sz w:val="24"/>
          <w:szCs w:val="24"/>
        </w:rPr>
        <w:t>, 2012).</w:t>
      </w:r>
      <w:r w:rsidR="00E27846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>Es</w:t>
      </w:r>
      <w:r>
        <w:rPr>
          <w:sz w:val="24"/>
          <w:szCs w:val="24"/>
        </w:rPr>
        <w:t>s</w:t>
      </w:r>
      <w:r w:rsidRPr="00F66D0B">
        <w:rPr>
          <w:sz w:val="24"/>
          <w:szCs w:val="24"/>
        </w:rPr>
        <w:t>es dois</w:t>
      </w:r>
      <w:r>
        <w:rPr>
          <w:sz w:val="24"/>
          <w:szCs w:val="24"/>
        </w:rPr>
        <w:t xml:space="preserve"> subsistemas</w:t>
      </w:r>
      <w:r w:rsidRPr="00F66D0B">
        <w:rPr>
          <w:sz w:val="24"/>
          <w:szCs w:val="24"/>
        </w:rPr>
        <w:t xml:space="preserve"> forma</w:t>
      </w:r>
      <w:r>
        <w:rPr>
          <w:sz w:val="24"/>
          <w:szCs w:val="24"/>
        </w:rPr>
        <w:t>m</w:t>
      </w:r>
      <w:r w:rsidRPr="00F66D0B">
        <w:rPr>
          <w:sz w:val="24"/>
          <w:szCs w:val="24"/>
        </w:rPr>
        <w:t xml:space="preserve"> um sistema integrado</w:t>
      </w:r>
      <w:r>
        <w:rPr>
          <w:sz w:val="24"/>
          <w:szCs w:val="24"/>
        </w:rPr>
        <w:t>.</w:t>
      </w:r>
    </w:p>
    <w:p w:rsidR="00E27846" w:rsidRDefault="00F5212D" w:rsidP="00F5212D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 w:rsidRPr="00F66D0B">
        <w:rPr>
          <w:sz w:val="24"/>
          <w:szCs w:val="24"/>
        </w:rPr>
        <w:t xml:space="preserve">A literatura </w:t>
      </w:r>
      <w:r>
        <w:rPr>
          <w:sz w:val="24"/>
          <w:szCs w:val="24"/>
        </w:rPr>
        <w:t>sobre</w:t>
      </w:r>
      <w:r w:rsidR="000E488F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Pr="00F66D0B">
        <w:rPr>
          <w:sz w:val="24"/>
          <w:szCs w:val="24"/>
        </w:rPr>
        <w:t xml:space="preserve">valiação de </w:t>
      </w:r>
      <w:r>
        <w:rPr>
          <w:sz w:val="24"/>
          <w:szCs w:val="24"/>
        </w:rPr>
        <w:t>D</w:t>
      </w:r>
      <w:r w:rsidRPr="00F66D0B">
        <w:rPr>
          <w:sz w:val="24"/>
          <w:szCs w:val="24"/>
        </w:rPr>
        <w:t>esempenho aponta algumas práticas que precisam ser recorrentes para que os sistemas funcionem (</w:t>
      </w:r>
      <w:r w:rsidR="002A6B4C">
        <w:rPr>
          <w:sz w:val="24"/>
          <w:szCs w:val="24"/>
        </w:rPr>
        <w:t>Neely et al.</w:t>
      </w:r>
      <w:r w:rsidRPr="00F66D0B">
        <w:rPr>
          <w:sz w:val="24"/>
          <w:szCs w:val="24"/>
        </w:rPr>
        <w:t>, 1995; Otley, 2001; Bititci</w:t>
      </w:r>
      <w:r w:rsidR="00214998">
        <w:rPr>
          <w:sz w:val="24"/>
          <w:szCs w:val="24"/>
        </w:rPr>
        <w:t xml:space="preserve"> </w:t>
      </w:r>
      <w:r w:rsidRPr="00AB5DB5">
        <w:rPr>
          <w:sz w:val="24"/>
          <w:szCs w:val="24"/>
        </w:rPr>
        <w:t>et al.</w:t>
      </w:r>
      <w:r w:rsidRPr="00F66D0B">
        <w:rPr>
          <w:sz w:val="24"/>
          <w:szCs w:val="24"/>
        </w:rPr>
        <w:t>, 2012). Primeir</w:t>
      </w:r>
      <w:r>
        <w:rPr>
          <w:sz w:val="24"/>
          <w:szCs w:val="24"/>
        </w:rPr>
        <w:t>o,</w:t>
      </w:r>
      <w:r w:rsidR="000E488F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>as ferramentas que medir</w:t>
      </w:r>
      <w:r>
        <w:rPr>
          <w:sz w:val="24"/>
          <w:szCs w:val="24"/>
        </w:rPr>
        <w:t>ão</w:t>
      </w:r>
      <w:r w:rsidRPr="00F66D0B">
        <w:rPr>
          <w:sz w:val="24"/>
          <w:szCs w:val="24"/>
        </w:rPr>
        <w:t xml:space="preserve"> esse desempenho devem </w:t>
      </w:r>
      <w:r>
        <w:rPr>
          <w:sz w:val="24"/>
          <w:szCs w:val="24"/>
        </w:rPr>
        <w:t xml:space="preserve">ter </w:t>
      </w:r>
      <w:r w:rsidRPr="00F66D0B">
        <w:rPr>
          <w:sz w:val="24"/>
          <w:szCs w:val="24"/>
        </w:rPr>
        <w:t>indicadores</w:t>
      </w:r>
      <w:r w:rsidR="00214998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>bem claros</w:t>
      </w:r>
      <w:r>
        <w:rPr>
          <w:sz w:val="24"/>
          <w:szCs w:val="24"/>
        </w:rPr>
        <w:t xml:space="preserve"> e divulgados </w:t>
      </w:r>
      <w:r w:rsidRPr="00F66D0B">
        <w:rPr>
          <w:sz w:val="24"/>
          <w:szCs w:val="24"/>
        </w:rPr>
        <w:t xml:space="preserve">para todos os envolvidos no processo. As </w:t>
      </w:r>
      <w:r>
        <w:rPr>
          <w:sz w:val="24"/>
          <w:szCs w:val="24"/>
        </w:rPr>
        <w:t>m</w:t>
      </w:r>
      <w:r w:rsidRPr="00F66D0B">
        <w:rPr>
          <w:sz w:val="24"/>
          <w:szCs w:val="24"/>
        </w:rPr>
        <w:t xml:space="preserve">edidas de </w:t>
      </w:r>
      <w:r>
        <w:rPr>
          <w:sz w:val="24"/>
          <w:szCs w:val="24"/>
        </w:rPr>
        <w:t>d</w:t>
      </w:r>
      <w:r w:rsidRPr="00F66D0B">
        <w:rPr>
          <w:sz w:val="24"/>
          <w:szCs w:val="24"/>
        </w:rPr>
        <w:t>esempenho</w:t>
      </w:r>
      <w:r w:rsidR="000E488F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 xml:space="preserve">precisam </w:t>
      </w:r>
      <w:r>
        <w:rPr>
          <w:sz w:val="24"/>
          <w:szCs w:val="24"/>
        </w:rPr>
        <w:t xml:space="preserve">sinalizar o que a organização está buscando, levando em consideração a estratégia definida, </w:t>
      </w:r>
      <w:r w:rsidRPr="00F66D0B">
        <w:rPr>
          <w:sz w:val="24"/>
          <w:szCs w:val="24"/>
        </w:rPr>
        <w:t xml:space="preserve">pois </w:t>
      </w:r>
      <w:r>
        <w:rPr>
          <w:sz w:val="24"/>
          <w:szCs w:val="24"/>
        </w:rPr>
        <w:t xml:space="preserve">elas </w:t>
      </w:r>
      <w:r w:rsidRPr="00F66D0B">
        <w:rPr>
          <w:sz w:val="24"/>
          <w:szCs w:val="24"/>
        </w:rPr>
        <w:t>influenciam o que as pessoas fazem</w:t>
      </w:r>
      <w:r>
        <w:rPr>
          <w:sz w:val="24"/>
          <w:szCs w:val="24"/>
        </w:rPr>
        <w:t xml:space="preserve">; desta forma as medidas transmitem informações que conduzem </w:t>
      </w:r>
      <w:r w:rsidRPr="00F66D0B">
        <w:rPr>
          <w:sz w:val="24"/>
          <w:szCs w:val="24"/>
        </w:rPr>
        <w:t>aos comportamentos desejados para os resultados esperados (</w:t>
      </w:r>
      <w:r w:rsidR="002A6B4C">
        <w:rPr>
          <w:sz w:val="24"/>
          <w:szCs w:val="24"/>
        </w:rPr>
        <w:t>Neely et al.</w:t>
      </w:r>
      <w:r w:rsidRPr="00F66D0B">
        <w:rPr>
          <w:sz w:val="24"/>
          <w:szCs w:val="24"/>
        </w:rPr>
        <w:t xml:space="preserve">, 1995; Micheli &amp; Manzoni, 2010). </w:t>
      </w:r>
    </w:p>
    <w:p w:rsidR="00F5212D" w:rsidRPr="00F66D0B" w:rsidRDefault="00F5212D" w:rsidP="00F5212D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 w:rsidRPr="00F66D0B">
        <w:rPr>
          <w:sz w:val="24"/>
          <w:szCs w:val="24"/>
        </w:rPr>
        <w:t>Para reforçar essas estratégias, esses indicadores e</w:t>
      </w:r>
      <w:r>
        <w:rPr>
          <w:sz w:val="24"/>
          <w:szCs w:val="24"/>
        </w:rPr>
        <w:t>,</w:t>
      </w:r>
      <w:r w:rsidRPr="00F66D0B">
        <w:rPr>
          <w:sz w:val="24"/>
          <w:szCs w:val="24"/>
        </w:rPr>
        <w:t xml:space="preserve"> consequentemente</w:t>
      </w:r>
      <w:r>
        <w:rPr>
          <w:sz w:val="24"/>
          <w:szCs w:val="24"/>
        </w:rPr>
        <w:t>,</w:t>
      </w:r>
      <w:r w:rsidRPr="00F66D0B">
        <w:rPr>
          <w:sz w:val="24"/>
          <w:szCs w:val="24"/>
        </w:rPr>
        <w:t xml:space="preserve"> os processos de A</w:t>
      </w:r>
      <w:r>
        <w:rPr>
          <w:sz w:val="24"/>
          <w:szCs w:val="24"/>
        </w:rPr>
        <w:t>D</w:t>
      </w:r>
      <w:r w:rsidR="00E27846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>precisam</w:t>
      </w:r>
      <w:r>
        <w:rPr>
          <w:sz w:val="24"/>
          <w:szCs w:val="24"/>
        </w:rPr>
        <w:t>,</w:t>
      </w:r>
      <w:r w:rsidRPr="00F66D0B">
        <w:rPr>
          <w:sz w:val="24"/>
          <w:szCs w:val="24"/>
        </w:rPr>
        <w:t xml:space="preserve"> em suas práticas</w:t>
      </w:r>
      <w:r>
        <w:rPr>
          <w:sz w:val="24"/>
          <w:szCs w:val="24"/>
        </w:rPr>
        <w:t>,</w:t>
      </w:r>
      <w:r w:rsidRPr="00F66D0B">
        <w:rPr>
          <w:sz w:val="24"/>
          <w:szCs w:val="24"/>
        </w:rPr>
        <w:t xml:space="preserve"> levar em consideração</w:t>
      </w:r>
      <w:r>
        <w:rPr>
          <w:sz w:val="24"/>
          <w:szCs w:val="24"/>
        </w:rPr>
        <w:t>,</w:t>
      </w:r>
      <w:r w:rsidRPr="00F66D0B">
        <w:rPr>
          <w:sz w:val="24"/>
          <w:szCs w:val="24"/>
        </w:rPr>
        <w:t xml:space="preserve"> além dos envolvidos</w:t>
      </w:r>
      <w:r>
        <w:rPr>
          <w:sz w:val="24"/>
          <w:szCs w:val="24"/>
        </w:rPr>
        <w:t xml:space="preserve"> diretos</w:t>
      </w:r>
      <w:r w:rsidRPr="00F66D0B">
        <w:rPr>
          <w:sz w:val="24"/>
          <w:szCs w:val="24"/>
        </w:rPr>
        <w:t xml:space="preserve"> o ambiente que será avaliado</w:t>
      </w:r>
      <w:r>
        <w:rPr>
          <w:sz w:val="24"/>
          <w:szCs w:val="24"/>
        </w:rPr>
        <w:t xml:space="preserve"> e os reflexos das constantes mudanças que ocorrem (</w:t>
      </w:r>
      <w:r w:rsidRPr="00F66D0B">
        <w:rPr>
          <w:sz w:val="24"/>
          <w:szCs w:val="24"/>
        </w:rPr>
        <w:t>Melnyk</w:t>
      </w:r>
      <w:r w:rsidR="00E27846">
        <w:rPr>
          <w:sz w:val="24"/>
          <w:szCs w:val="24"/>
        </w:rPr>
        <w:t xml:space="preserve"> </w:t>
      </w:r>
      <w:r w:rsidRPr="00AB5DB5">
        <w:rPr>
          <w:sz w:val="24"/>
          <w:szCs w:val="24"/>
        </w:rPr>
        <w:t>et al.</w:t>
      </w:r>
      <w:r w:rsidRPr="00F66D0B">
        <w:rPr>
          <w:sz w:val="24"/>
          <w:szCs w:val="24"/>
        </w:rPr>
        <w:t xml:space="preserve">, 2014). </w:t>
      </w:r>
      <w:r>
        <w:rPr>
          <w:sz w:val="24"/>
          <w:szCs w:val="24"/>
        </w:rPr>
        <w:t>Cumpre observar que a</w:t>
      </w:r>
      <w:r w:rsidRPr="009A22CC">
        <w:rPr>
          <w:sz w:val="24"/>
          <w:szCs w:val="24"/>
        </w:rPr>
        <w:t>o alterar o ambiente</w:t>
      </w:r>
      <w:r>
        <w:rPr>
          <w:sz w:val="24"/>
          <w:szCs w:val="24"/>
        </w:rPr>
        <w:t>,</w:t>
      </w:r>
      <w:r w:rsidRPr="009A22CC">
        <w:rPr>
          <w:sz w:val="24"/>
          <w:szCs w:val="24"/>
        </w:rPr>
        <w:t xml:space="preserve"> ou a estratégia</w:t>
      </w:r>
      <w:r>
        <w:rPr>
          <w:sz w:val="24"/>
          <w:szCs w:val="24"/>
        </w:rPr>
        <w:t>,</w:t>
      </w:r>
      <w:r w:rsidR="001361D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em </w:t>
      </w:r>
      <w:r w:rsidRPr="009A22CC">
        <w:rPr>
          <w:sz w:val="24"/>
          <w:szCs w:val="24"/>
        </w:rPr>
        <w:t>que as organizações estão envolvidas</w:t>
      </w:r>
      <w:r>
        <w:rPr>
          <w:sz w:val="24"/>
          <w:szCs w:val="24"/>
        </w:rPr>
        <w:t>,</w:t>
      </w:r>
      <w:r w:rsidRPr="009A22CC">
        <w:rPr>
          <w:sz w:val="24"/>
          <w:szCs w:val="24"/>
        </w:rPr>
        <w:t xml:space="preserve"> os indicadores e as ferramentas de </w:t>
      </w:r>
      <w:r>
        <w:rPr>
          <w:sz w:val="24"/>
          <w:szCs w:val="24"/>
        </w:rPr>
        <w:t>a</w:t>
      </w:r>
      <w:r w:rsidRPr="009A22CC">
        <w:rPr>
          <w:sz w:val="24"/>
          <w:szCs w:val="24"/>
        </w:rPr>
        <w:t>valiação precisam ser revisadas para continuar refletindo a realidade em que está inserida</w:t>
      </w:r>
      <w:r>
        <w:rPr>
          <w:sz w:val="24"/>
          <w:szCs w:val="24"/>
        </w:rPr>
        <w:t xml:space="preserve"> (</w:t>
      </w:r>
      <w:r w:rsidRPr="00F66D0B">
        <w:rPr>
          <w:sz w:val="24"/>
          <w:szCs w:val="24"/>
        </w:rPr>
        <w:t>Melnyk</w:t>
      </w:r>
      <w:r w:rsidR="001361D4">
        <w:rPr>
          <w:sz w:val="24"/>
          <w:szCs w:val="24"/>
        </w:rPr>
        <w:t xml:space="preserve"> </w:t>
      </w:r>
      <w:r w:rsidRPr="00AB5DB5">
        <w:rPr>
          <w:sz w:val="24"/>
          <w:szCs w:val="24"/>
        </w:rPr>
        <w:t>et al.</w:t>
      </w:r>
      <w:r w:rsidRPr="00F66D0B">
        <w:rPr>
          <w:sz w:val="24"/>
          <w:szCs w:val="24"/>
        </w:rPr>
        <w:t>, 2014)</w:t>
      </w:r>
      <w:r w:rsidRPr="009A22CC">
        <w:rPr>
          <w:sz w:val="24"/>
          <w:szCs w:val="24"/>
        </w:rPr>
        <w:t>. Medição e Ge</w:t>
      </w:r>
      <w:r>
        <w:rPr>
          <w:sz w:val="24"/>
          <w:szCs w:val="24"/>
        </w:rPr>
        <w:t>stão</w:t>
      </w:r>
      <w:r w:rsidRPr="009A22CC">
        <w:rPr>
          <w:sz w:val="24"/>
          <w:szCs w:val="24"/>
        </w:rPr>
        <w:t xml:space="preserve"> de </w:t>
      </w:r>
      <w:r>
        <w:rPr>
          <w:sz w:val="24"/>
          <w:szCs w:val="24"/>
        </w:rPr>
        <w:t>D</w:t>
      </w:r>
      <w:r w:rsidRPr="009A22CC">
        <w:rPr>
          <w:sz w:val="24"/>
          <w:szCs w:val="24"/>
        </w:rPr>
        <w:t>esempenho devem formar um processo tecnológic</w:t>
      </w:r>
      <w:r w:rsidRPr="00F66D0B">
        <w:rPr>
          <w:sz w:val="24"/>
          <w:szCs w:val="24"/>
        </w:rPr>
        <w:t>o e social (Bititci</w:t>
      </w:r>
      <w:r w:rsidR="001361D4">
        <w:rPr>
          <w:sz w:val="24"/>
          <w:szCs w:val="24"/>
        </w:rPr>
        <w:t xml:space="preserve"> </w:t>
      </w:r>
      <w:r w:rsidRPr="00AB5DB5">
        <w:rPr>
          <w:sz w:val="24"/>
          <w:szCs w:val="24"/>
        </w:rPr>
        <w:t>et al.</w:t>
      </w:r>
      <w:r w:rsidRPr="00F66D0B">
        <w:rPr>
          <w:sz w:val="24"/>
          <w:szCs w:val="24"/>
        </w:rPr>
        <w:t xml:space="preserve">, 2012) que absorva as mudanças na estrutura organizacional, no ambiente, </w:t>
      </w:r>
      <w:r>
        <w:rPr>
          <w:sz w:val="24"/>
          <w:szCs w:val="24"/>
        </w:rPr>
        <w:t xml:space="preserve">na </w:t>
      </w:r>
      <w:r w:rsidRPr="00F66D0B">
        <w:rPr>
          <w:sz w:val="24"/>
          <w:szCs w:val="24"/>
        </w:rPr>
        <w:t xml:space="preserve">cultura e </w:t>
      </w:r>
      <w:r>
        <w:rPr>
          <w:sz w:val="24"/>
          <w:szCs w:val="24"/>
        </w:rPr>
        <w:t xml:space="preserve">nas </w:t>
      </w:r>
      <w:r w:rsidRPr="00F66D0B">
        <w:rPr>
          <w:sz w:val="24"/>
          <w:szCs w:val="24"/>
        </w:rPr>
        <w:t>estratégias corporativas (Neely</w:t>
      </w:r>
      <w:r w:rsidR="001361D4">
        <w:rPr>
          <w:sz w:val="24"/>
          <w:szCs w:val="24"/>
        </w:rPr>
        <w:t xml:space="preserve"> et al.</w:t>
      </w:r>
      <w:r w:rsidRPr="00F66D0B">
        <w:rPr>
          <w:sz w:val="24"/>
          <w:szCs w:val="24"/>
        </w:rPr>
        <w:t>, 1995; Bititci</w:t>
      </w:r>
      <w:r w:rsidR="001361D4">
        <w:rPr>
          <w:sz w:val="24"/>
          <w:szCs w:val="24"/>
        </w:rPr>
        <w:t xml:space="preserve"> </w:t>
      </w:r>
      <w:r w:rsidRPr="00AB5DB5">
        <w:rPr>
          <w:sz w:val="24"/>
          <w:szCs w:val="24"/>
        </w:rPr>
        <w:t>et al.</w:t>
      </w:r>
      <w:r w:rsidRPr="00F66D0B">
        <w:rPr>
          <w:sz w:val="24"/>
          <w:szCs w:val="24"/>
        </w:rPr>
        <w:t xml:space="preserve">, 2012). </w:t>
      </w:r>
      <w:r>
        <w:rPr>
          <w:sz w:val="24"/>
          <w:szCs w:val="24"/>
        </w:rPr>
        <w:t>As rápidas mudanças geram a dificuldade da retroalimentação dos Sistemas de AD, que fornecem, neste caso, informações que não auxiliam na tomada de decisão; assim o Sistema de AD necessita ser dinâmico</w:t>
      </w:r>
      <w:r w:rsidRPr="00F66D0B">
        <w:rPr>
          <w:sz w:val="24"/>
          <w:szCs w:val="24"/>
        </w:rPr>
        <w:t xml:space="preserve"> (Neely</w:t>
      </w:r>
      <w:r w:rsidR="007A234A">
        <w:rPr>
          <w:sz w:val="24"/>
          <w:szCs w:val="24"/>
        </w:rPr>
        <w:t xml:space="preserve"> </w:t>
      </w:r>
      <w:r w:rsidRPr="00AB5DB5">
        <w:rPr>
          <w:sz w:val="24"/>
          <w:szCs w:val="24"/>
        </w:rPr>
        <w:t>et al.</w:t>
      </w:r>
      <w:r w:rsidRPr="00F66D0B">
        <w:rPr>
          <w:sz w:val="24"/>
          <w:szCs w:val="24"/>
        </w:rPr>
        <w:t>, 1995; Otley, 2001; Micheli &amp; Manzoni, 2010; Taticchi</w:t>
      </w:r>
      <w:r w:rsidR="007A234A">
        <w:rPr>
          <w:sz w:val="24"/>
          <w:szCs w:val="24"/>
        </w:rPr>
        <w:t xml:space="preserve"> </w:t>
      </w:r>
      <w:r w:rsidRPr="00AB5DB5">
        <w:rPr>
          <w:sz w:val="24"/>
          <w:szCs w:val="24"/>
        </w:rPr>
        <w:t>et al.</w:t>
      </w:r>
      <w:r w:rsidRPr="00F66D0B">
        <w:rPr>
          <w:sz w:val="24"/>
          <w:szCs w:val="24"/>
        </w:rPr>
        <w:t>, 2010; Bititci</w:t>
      </w:r>
      <w:r w:rsidR="007A234A">
        <w:rPr>
          <w:sz w:val="24"/>
          <w:szCs w:val="24"/>
        </w:rPr>
        <w:t xml:space="preserve"> </w:t>
      </w:r>
      <w:r w:rsidRPr="00AB5DB5">
        <w:rPr>
          <w:sz w:val="24"/>
          <w:szCs w:val="24"/>
        </w:rPr>
        <w:t>et al.</w:t>
      </w:r>
      <w:r w:rsidRPr="00F66D0B">
        <w:rPr>
          <w:sz w:val="24"/>
          <w:szCs w:val="24"/>
        </w:rPr>
        <w:t>, 2012).</w:t>
      </w:r>
    </w:p>
    <w:p w:rsidR="00F5212D" w:rsidRDefault="00F5212D" w:rsidP="00F5212D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Observe-se que o</w:t>
      </w:r>
      <w:r w:rsidRPr="00F66D0B">
        <w:rPr>
          <w:sz w:val="24"/>
          <w:szCs w:val="24"/>
        </w:rPr>
        <w:t xml:space="preserve"> objetivo </w:t>
      </w:r>
      <w:r>
        <w:rPr>
          <w:sz w:val="24"/>
          <w:szCs w:val="24"/>
        </w:rPr>
        <w:t xml:space="preserve">central </w:t>
      </w:r>
      <w:r w:rsidRPr="00F66D0B">
        <w:rPr>
          <w:sz w:val="24"/>
          <w:szCs w:val="24"/>
        </w:rPr>
        <w:t xml:space="preserve">dessas práticas deve ser o apoio à gestão, facilitando o entendimento do processo e permitindo uma clara implantação da estratégia </w:t>
      </w:r>
      <w:r>
        <w:rPr>
          <w:sz w:val="24"/>
          <w:szCs w:val="24"/>
        </w:rPr>
        <w:t>ao público a que se destina</w:t>
      </w:r>
      <w:r w:rsidRPr="00F66D0B">
        <w:rPr>
          <w:sz w:val="24"/>
          <w:szCs w:val="24"/>
        </w:rPr>
        <w:t xml:space="preserve"> (Lebas, 1995). Para isso, as práticas e condições necessárias para a utilização eficaz dos modelos têm que ser criadas </w:t>
      </w:r>
      <w:r>
        <w:rPr>
          <w:sz w:val="24"/>
          <w:szCs w:val="24"/>
        </w:rPr>
        <w:t>pela</w:t>
      </w:r>
      <w:r w:rsidRPr="00F66D0B">
        <w:rPr>
          <w:sz w:val="24"/>
          <w:szCs w:val="24"/>
        </w:rPr>
        <w:t xml:space="preserve"> organizaç</w:t>
      </w:r>
      <w:r>
        <w:rPr>
          <w:sz w:val="24"/>
          <w:szCs w:val="24"/>
        </w:rPr>
        <w:t>ão</w:t>
      </w:r>
      <w:r w:rsidRPr="00F66D0B">
        <w:rPr>
          <w:sz w:val="24"/>
          <w:szCs w:val="24"/>
        </w:rPr>
        <w:t xml:space="preserve"> (Taticchi</w:t>
      </w:r>
      <w:r w:rsidR="00187163">
        <w:rPr>
          <w:sz w:val="24"/>
          <w:szCs w:val="24"/>
        </w:rPr>
        <w:t xml:space="preserve"> </w:t>
      </w:r>
      <w:r w:rsidRPr="00AB5DB5">
        <w:rPr>
          <w:sz w:val="24"/>
          <w:szCs w:val="24"/>
        </w:rPr>
        <w:t>et al.</w:t>
      </w:r>
      <w:r w:rsidRPr="00F66D0B">
        <w:rPr>
          <w:sz w:val="24"/>
          <w:szCs w:val="24"/>
        </w:rPr>
        <w:t>, 2010)</w:t>
      </w:r>
      <w:r>
        <w:rPr>
          <w:sz w:val="24"/>
          <w:szCs w:val="24"/>
        </w:rPr>
        <w:t>.</w:t>
      </w:r>
      <w:r w:rsidRPr="00F66D0B">
        <w:rPr>
          <w:sz w:val="24"/>
          <w:szCs w:val="24"/>
        </w:rPr>
        <w:t xml:space="preserve"> Deve estabelecer uma análise da organização </w:t>
      </w:r>
      <w:r>
        <w:rPr>
          <w:sz w:val="24"/>
          <w:szCs w:val="24"/>
        </w:rPr>
        <w:t>em sua totalidade</w:t>
      </w:r>
      <w:r w:rsidRPr="00F66D0B">
        <w:rPr>
          <w:sz w:val="24"/>
          <w:szCs w:val="24"/>
        </w:rPr>
        <w:t>, de forma a integrar as perspectivas relevantes da organização, com uma abordagem de linguagem comum, a fim de facilitar a cooperação dos envolvidos (Carneiro-da-Cunha &amp;Hourneaux, 2016; Van Camp</w:t>
      </w:r>
      <w:r w:rsidR="00187163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>&amp;</w:t>
      </w:r>
      <w:r w:rsidR="00187163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>Braet, 2016).</w:t>
      </w:r>
    </w:p>
    <w:p w:rsidR="002A038A" w:rsidRPr="00F66D0B" w:rsidRDefault="002A038A" w:rsidP="00F5212D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</w:p>
    <w:p w:rsidR="00F5212D" w:rsidRPr="002A6B4C" w:rsidRDefault="002A038A" w:rsidP="00F5212D">
      <w:pPr>
        <w:autoSpaceDE w:val="0"/>
        <w:autoSpaceDN w:val="0"/>
        <w:adjustRightInd w:val="0"/>
        <w:jc w:val="both"/>
        <w:rPr>
          <w:b/>
          <w:sz w:val="24"/>
          <w:szCs w:val="24"/>
        </w:rPr>
      </w:pPr>
      <w:r w:rsidRPr="002A6B4C">
        <w:rPr>
          <w:b/>
          <w:sz w:val="24"/>
          <w:szCs w:val="24"/>
        </w:rPr>
        <w:t>2.2</w:t>
      </w:r>
      <w:r w:rsidR="00F5212D" w:rsidRPr="002A6B4C">
        <w:rPr>
          <w:b/>
          <w:sz w:val="24"/>
          <w:szCs w:val="24"/>
        </w:rPr>
        <w:t xml:space="preserve"> O contexto do Ensino da Contabilidade</w:t>
      </w:r>
    </w:p>
    <w:p w:rsidR="00F5212D" w:rsidRPr="00F66D0B" w:rsidRDefault="00F5212D" w:rsidP="00F5212D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 w:rsidRPr="00F66D0B">
        <w:rPr>
          <w:sz w:val="24"/>
          <w:szCs w:val="24"/>
        </w:rPr>
        <w:t xml:space="preserve">Com o objetivo de </w:t>
      </w:r>
      <w:r>
        <w:rPr>
          <w:sz w:val="24"/>
          <w:szCs w:val="24"/>
        </w:rPr>
        <w:t>faz</w:t>
      </w:r>
      <w:r w:rsidR="00187163">
        <w:rPr>
          <w:sz w:val="24"/>
          <w:szCs w:val="24"/>
        </w:rPr>
        <w:t xml:space="preserve"> </w:t>
      </w:r>
      <w:r>
        <w:rPr>
          <w:sz w:val="24"/>
          <w:szCs w:val="24"/>
        </w:rPr>
        <w:t>er</w:t>
      </w:r>
      <w:r w:rsidRPr="00F66D0B">
        <w:rPr>
          <w:sz w:val="24"/>
          <w:szCs w:val="24"/>
        </w:rPr>
        <w:t xml:space="preserve">a ligação entre a </w:t>
      </w:r>
      <w:r>
        <w:rPr>
          <w:sz w:val="24"/>
          <w:szCs w:val="24"/>
        </w:rPr>
        <w:t>a</w:t>
      </w:r>
      <w:r w:rsidRPr="00F66D0B">
        <w:rPr>
          <w:sz w:val="24"/>
          <w:szCs w:val="24"/>
        </w:rPr>
        <w:t xml:space="preserve">valiação de </w:t>
      </w:r>
      <w:r>
        <w:rPr>
          <w:sz w:val="24"/>
          <w:szCs w:val="24"/>
        </w:rPr>
        <w:t>d</w:t>
      </w:r>
      <w:r w:rsidRPr="00F66D0B">
        <w:rPr>
          <w:sz w:val="24"/>
          <w:szCs w:val="24"/>
        </w:rPr>
        <w:t xml:space="preserve">esempenho e </w:t>
      </w:r>
      <w:r>
        <w:rPr>
          <w:sz w:val="24"/>
          <w:szCs w:val="24"/>
        </w:rPr>
        <w:t xml:space="preserve">o </w:t>
      </w:r>
      <w:r w:rsidRPr="00F66D0B">
        <w:rPr>
          <w:sz w:val="24"/>
          <w:szCs w:val="24"/>
        </w:rPr>
        <w:t xml:space="preserve">ensino da </w:t>
      </w:r>
      <w:r>
        <w:rPr>
          <w:sz w:val="24"/>
          <w:szCs w:val="24"/>
        </w:rPr>
        <w:t>c</w:t>
      </w:r>
      <w:r w:rsidRPr="00F66D0B">
        <w:rPr>
          <w:sz w:val="24"/>
          <w:szCs w:val="24"/>
        </w:rPr>
        <w:t>ontabilidade</w:t>
      </w:r>
      <w:r>
        <w:rPr>
          <w:sz w:val="24"/>
          <w:szCs w:val="24"/>
        </w:rPr>
        <w:t>,</w:t>
      </w:r>
      <w:r w:rsidR="00187163">
        <w:rPr>
          <w:sz w:val="24"/>
          <w:szCs w:val="24"/>
        </w:rPr>
        <w:t xml:space="preserve"> </w:t>
      </w:r>
      <w:r>
        <w:rPr>
          <w:sz w:val="24"/>
          <w:szCs w:val="24"/>
        </w:rPr>
        <w:t>é</w:t>
      </w:r>
      <w:r w:rsidRPr="00F66D0B">
        <w:rPr>
          <w:sz w:val="24"/>
          <w:szCs w:val="24"/>
        </w:rPr>
        <w:t xml:space="preserve"> importante uma contextualização de como </w:t>
      </w:r>
      <w:r>
        <w:rPr>
          <w:sz w:val="24"/>
          <w:szCs w:val="24"/>
        </w:rPr>
        <w:t xml:space="preserve">se </w:t>
      </w:r>
      <w:r w:rsidRPr="00F66D0B">
        <w:rPr>
          <w:sz w:val="24"/>
          <w:szCs w:val="24"/>
        </w:rPr>
        <w:t xml:space="preserve">tem desenvolvido </w:t>
      </w:r>
      <w:r>
        <w:rPr>
          <w:sz w:val="24"/>
          <w:szCs w:val="24"/>
        </w:rPr>
        <w:t>esse</w:t>
      </w:r>
      <w:r w:rsidR="00187163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 xml:space="preserve">ensino no ambiente em que serão avaliadas as práticas de </w:t>
      </w:r>
      <w:r>
        <w:rPr>
          <w:sz w:val="24"/>
          <w:szCs w:val="24"/>
        </w:rPr>
        <w:t>AD</w:t>
      </w:r>
      <w:r w:rsidRPr="00F66D0B">
        <w:rPr>
          <w:sz w:val="24"/>
          <w:szCs w:val="24"/>
        </w:rPr>
        <w:t>.</w:t>
      </w:r>
    </w:p>
    <w:p w:rsidR="00F5212D" w:rsidRPr="00F66D0B" w:rsidRDefault="00F5212D" w:rsidP="00F5212D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 w:rsidRPr="00F66D0B">
        <w:rPr>
          <w:sz w:val="24"/>
          <w:szCs w:val="24"/>
        </w:rPr>
        <w:t xml:space="preserve">Devido ao crescimento do mercado financeiro e a busca cada vez maior dos investidores </w:t>
      </w:r>
      <w:r>
        <w:rPr>
          <w:sz w:val="24"/>
          <w:szCs w:val="24"/>
        </w:rPr>
        <w:t>por</w:t>
      </w:r>
      <w:r w:rsidR="00250C70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 xml:space="preserve">informações financeiras, a profissão contábil ganhou destaque </w:t>
      </w:r>
      <w:r>
        <w:rPr>
          <w:sz w:val="24"/>
          <w:szCs w:val="24"/>
        </w:rPr>
        <w:t>n</w:t>
      </w:r>
      <w:r w:rsidRPr="00F66D0B">
        <w:rPr>
          <w:sz w:val="24"/>
          <w:szCs w:val="24"/>
        </w:rPr>
        <w:t>o âmbito mundial (Crumbley</w:t>
      </w:r>
      <w:r w:rsidR="00250C70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>&amp;</w:t>
      </w:r>
      <w:r w:rsidR="00250C70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>Reichel, 2009)</w:t>
      </w:r>
      <w:r>
        <w:rPr>
          <w:sz w:val="24"/>
          <w:szCs w:val="24"/>
        </w:rPr>
        <w:t>,</w:t>
      </w:r>
      <w:r w:rsidRPr="00F66D0B">
        <w:rPr>
          <w:sz w:val="24"/>
          <w:szCs w:val="24"/>
        </w:rPr>
        <w:t xml:space="preserve"> aumentando seu valor, suas expectativas e </w:t>
      </w:r>
      <w:r w:rsidRPr="00F66D0B">
        <w:rPr>
          <w:sz w:val="24"/>
          <w:szCs w:val="24"/>
        </w:rPr>
        <w:lastRenderedPageBreak/>
        <w:t>responsabilidades para atuar na área (</w:t>
      </w:r>
      <w:r w:rsidRPr="00F66D0B">
        <w:rPr>
          <w:sz w:val="24"/>
          <w:szCs w:val="24"/>
          <w:shd w:val="clear" w:color="auto" w:fill="FFFFFF"/>
        </w:rPr>
        <w:t xml:space="preserve">Greatorex, 2002; </w:t>
      </w:r>
      <w:r w:rsidRPr="00F66D0B">
        <w:rPr>
          <w:sz w:val="24"/>
          <w:szCs w:val="24"/>
        </w:rPr>
        <w:t>Hassall</w:t>
      </w:r>
      <w:r w:rsidR="00250C70">
        <w:rPr>
          <w:sz w:val="24"/>
          <w:szCs w:val="24"/>
        </w:rPr>
        <w:t xml:space="preserve"> </w:t>
      </w:r>
      <w:r w:rsidRPr="00AB5DB5">
        <w:rPr>
          <w:sz w:val="24"/>
          <w:szCs w:val="24"/>
        </w:rPr>
        <w:t>et al.</w:t>
      </w:r>
      <w:r w:rsidRPr="00F66D0B">
        <w:rPr>
          <w:sz w:val="24"/>
          <w:szCs w:val="24"/>
        </w:rPr>
        <w:t xml:space="preserve">, 2005; Guthrie &amp; Parker, 2014). </w:t>
      </w:r>
    </w:p>
    <w:p w:rsidR="00F5212D" w:rsidRPr="00F66D0B" w:rsidRDefault="00F5212D" w:rsidP="00F5212D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 w:rsidRPr="00F66D0B">
        <w:rPr>
          <w:sz w:val="24"/>
          <w:szCs w:val="24"/>
        </w:rPr>
        <w:t>O profissional contábil precisa, além d</w:t>
      </w:r>
      <w:r>
        <w:rPr>
          <w:sz w:val="24"/>
          <w:szCs w:val="24"/>
        </w:rPr>
        <w:t>e</w:t>
      </w:r>
      <w:r w:rsidR="00250C70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>conhecimentos técnicos, desenvolver novas competências, habilidades e atitudes (Gammie</w:t>
      </w:r>
      <w:r w:rsidR="00250C70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 xml:space="preserve">&amp; Joyce, 2009; </w:t>
      </w:r>
      <w:r w:rsidRPr="00933E2C">
        <w:rPr>
          <w:sz w:val="24"/>
          <w:szCs w:val="24"/>
        </w:rPr>
        <w:t>Halabi</w:t>
      </w:r>
      <w:r w:rsidR="00250C70">
        <w:rPr>
          <w:sz w:val="24"/>
          <w:szCs w:val="24"/>
        </w:rPr>
        <w:t xml:space="preserve"> </w:t>
      </w:r>
      <w:r w:rsidRPr="00AB5DB5">
        <w:rPr>
          <w:sz w:val="24"/>
          <w:szCs w:val="24"/>
        </w:rPr>
        <w:t>et al.</w:t>
      </w:r>
      <w:r w:rsidRPr="00933E2C">
        <w:rPr>
          <w:sz w:val="24"/>
          <w:szCs w:val="24"/>
        </w:rPr>
        <w:t>, 2016</w:t>
      </w:r>
      <w:r>
        <w:rPr>
          <w:sz w:val="24"/>
          <w:szCs w:val="24"/>
        </w:rPr>
        <w:t>), tais</w:t>
      </w:r>
      <w:r w:rsidRPr="00F66D0B">
        <w:rPr>
          <w:sz w:val="24"/>
          <w:szCs w:val="24"/>
        </w:rPr>
        <w:t xml:space="preserve"> como comunicação, trabalho em grupo, raciocínio crítico para resolver problemas e habilidade de se </w:t>
      </w:r>
      <w:r w:rsidR="008770F2" w:rsidRPr="00F66D0B">
        <w:rPr>
          <w:sz w:val="24"/>
          <w:szCs w:val="24"/>
        </w:rPr>
        <w:t xml:space="preserve">adaptar </w:t>
      </w:r>
      <w:r w:rsidR="008770F2">
        <w:rPr>
          <w:sz w:val="24"/>
          <w:szCs w:val="24"/>
        </w:rPr>
        <w:t>a</w:t>
      </w:r>
      <w:r w:rsidR="00250C70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>um ambiente de constantes mudanças (Hassall</w:t>
      </w:r>
      <w:r w:rsidR="00250C70">
        <w:rPr>
          <w:sz w:val="24"/>
          <w:szCs w:val="24"/>
        </w:rPr>
        <w:t xml:space="preserve"> </w:t>
      </w:r>
      <w:r w:rsidRPr="00AB5DB5">
        <w:rPr>
          <w:sz w:val="24"/>
          <w:szCs w:val="24"/>
        </w:rPr>
        <w:t>et al.</w:t>
      </w:r>
      <w:r w:rsidRPr="00F66D0B">
        <w:rPr>
          <w:sz w:val="24"/>
          <w:szCs w:val="24"/>
        </w:rPr>
        <w:t>, 2005; Gammie</w:t>
      </w:r>
      <w:r w:rsidR="00250C70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 xml:space="preserve">&amp; Joyce, 2009). Estudos apontam que esse desenvolvimento tem que ser o foco do ensino da </w:t>
      </w:r>
      <w:r>
        <w:rPr>
          <w:sz w:val="24"/>
          <w:szCs w:val="24"/>
        </w:rPr>
        <w:t>C</w:t>
      </w:r>
      <w:r w:rsidRPr="00F66D0B">
        <w:rPr>
          <w:sz w:val="24"/>
          <w:szCs w:val="24"/>
        </w:rPr>
        <w:t>ontabilidade</w:t>
      </w:r>
      <w:r>
        <w:rPr>
          <w:sz w:val="24"/>
          <w:szCs w:val="24"/>
        </w:rPr>
        <w:t xml:space="preserve">, </w:t>
      </w:r>
      <w:r w:rsidRPr="00F66D0B">
        <w:rPr>
          <w:sz w:val="24"/>
          <w:szCs w:val="24"/>
        </w:rPr>
        <w:t>visando melhorar a qualidade da educação contábil (</w:t>
      </w:r>
      <w:r w:rsidRPr="00F66D0B">
        <w:rPr>
          <w:sz w:val="24"/>
          <w:szCs w:val="24"/>
          <w:shd w:val="clear" w:color="auto" w:fill="FFFFFF"/>
        </w:rPr>
        <w:t>Blayney, Kalyuga</w:t>
      </w:r>
      <w:r w:rsidR="00250C70">
        <w:rPr>
          <w:sz w:val="24"/>
          <w:szCs w:val="24"/>
          <w:shd w:val="clear" w:color="auto" w:fill="FFFFFF"/>
        </w:rPr>
        <w:t xml:space="preserve"> </w:t>
      </w:r>
      <w:r w:rsidRPr="00F66D0B">
        <w:rPr>
          <w:sz w:val="24"/>
          <w:szCs w:val="24"/>
          <w:shd w:val="clear" w:color="auto" w:fill="FFFFFF"/>
        </w:rPr>
        <w:t>&amp;</w:t>
      </w:r>
      <w:r w:rsidR="00250C70">
        <w:rPr>
          <w:sz w:val="24"/>
          <w:szCs w:val="24"/>
          <w:shd w:val="clear" w:color="auto" w:fill="FFFFFF"/>
        </w:rPr>
        <w:t xml:space="preserve"> </w:t>
      </w:r>
      <w:r w:rsidRPr="00F66D0B">
        <w:rPr>
          <w:sz w:val="24"/>
          <w:szCs w:val="24"/>
          <w:shd w:val="clear" w:color="auto" w:fill="FFFFFF"/>
        </w:rPr>
        <w:t>Sweller, 2015)</w:t>
      </w:r>
      <w:r w:rsidRPr="00F66D0B">
        <w:rPr>
          <w:sz w:val="24"/>
          <w:szCs w:val="24"/>
        </w:rPr>
        <w:t xml:space="preserve"> e diminuindo a lacuna entre o que se tem realizado no ensino e as expectativas do mercado para atender </w:t>
      </w:r>
      <w:r>
        <w:rPr>
          <w:sz w:val="24"/>
          <w:szCs w:val="24"/>
        </w:rPr>
        <w:t xml:space="preserve">a </w:t>
      </w:r>
      <w:r w:rsidRPr="00F66D0B">
        <w:rPr>
          <w:sz w:val="24"/>
          <w:szCs w:val="24"/>
        </w:rPr>
        <w:t>essa ascensão da profissão (Hassall</w:t>
      </w:r>
      <w:r w:rsidR="00250C70">
        <w:rPr>
          <w:sz w:val="24"/>
          <w:szCs w:val="24"/>
        </w:rPr>
        <w:t xml:space="preserve"> </w:t>
      </w:r>
      <w:r w:rsidRPr="00AB5DB5">
        <w:rPr>
          <w:sz w:val="24"/>
          <w:szCs w:val="24"/>
        </w:rPr>
        <w:t>et al.</w:t>
      </w:r>
      <w:r w:rsidRPr="00F66D0B">
        <w:rPr>
          <w:sz w:val="24"/>
          <w:szCs w:val="24"/>
        </w:rPr>
        <w:t>, 2005; Gammie</w:t>
      </w:r>
      <w:r w:rsidR="00250C70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>&amp; Joyce, 2009).</w:t>
      </w:r>
    </w:p>
    <w:p w:rsidR="00F5212D" w:rsidRPr="00F66D0B" w:rsidRDefault="00F5212D" w:rsidP="00F5212D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 w:rsidRPr="00F66D0B">
        <w:rPr>
          <w:sz w:val="24"/>
          <w:szCs w:val="24"/>
        </w:rPr>
        <w:t xml:space="preserve">Em contraste com essa ascensão, o ensino da </w:t>
      </w:r>
      <w:r>
        <w:rPr>
          <w:sz w:val="24"/>
          <w:szCs w:val="24"/>
        </w:rPr>
        <w:t>C</w:t>
      </w:r>
      <w:r w:rsidRPr="00F66D0B">
        <w:rPr>
          <w:sz w:val="24"/>
          <w:szCs w:val="24"/>
        </w:rPr>
        <w:t xml:space="preserve">ontabilidade apresenta alguns problemas recorrentes. Mesmo a profissão se tornando cada vez mais atraente para muitos, pesquisas apontam que </w:t>
      </w:r>
      <w:r>
        <w:rPr>
          <w:sz w:val="24"/>
          <w:szCs w:val="24"/>
        </w:rPr>
        <w:t>alguns</w:t>
      </w:r>
      <w:r w:rsidRPr="00F66D0B">
        <w:rPr>
          <w:sz w:val="24"/>
          <w:szCs w:val="24"/>
        </w:rPr>
        <w:t xml:space="preserve"> ainda têm visões negativas e baixa motivação sobre a profissão, considerada metódica</w:t>
      </w:r>
      <w:r>
        <w:rPr>
          <w:sz w:val="24"/>
          <w:szCs w:val="24"/>
        </w:rPr>
        <w:t>, d</w:t>
      </w:r>
      <w:r w:rsidRPr="00F66D0B">
        <w:rPr>
          <w:sz w:val="24"/>
          <w:szCs w:val="24"/>
        </w:rPr>
        <w:t>esencorajando potencia</w:t>
      </w:r>
      <w:r>
        <w:rPr>
          <w:sz w:val="24"/>
          <w:szCs w:val="24"/>
        </w:rPr>
        <w:t>i</w:t>
      </w:r>
      <w:r w:rsidRPr="00F66D0B">
        <w:rPr>
          <w:sz w:val="24"/>
          <w:szCs w:val="24"/>
        </w:rPr>
        <w:t xml:space="preserve">s estudantes para </w:t>
      </w:r>
      <w:r>
        <w:rPr>
          <w:sz w:val="24"/>
          <w:szCs w:val="24"/>
        </w:rPr>
        <w:t>exercê-la</w:t>
      </w:r>
      <w:r w:rsidRPr="00F66D0B">
        <w:rPr>
          <w:sz w:val="24"/>
          <w:szCs w:val="24"/>
        </w:rPr>
        <w:t xml:space="preserve"> (Ferreira &amp;</w:t>
      </w:r>
      <w:r w:rsidR="000E7058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 xml:space="preserve">Santoso, 2008; </w:t>
      </w:r>
      <w:r w:rsidRPr="00F66D0B">
        <w:rPr>
          <w:sz w:val="24"/>
          <w:szCs w:val="24"/>
          <w:shd w:val="clear" w:color="auto" w:fill="FFFFFF"/>
        </w:rPr>
        <w:t>Yousef, 2011;</w:t>
      </w:r>
      <w:r w:rsidR="000E7058">
        <w:rPr>
          <w:sz w:val="24"/>
          <w:szCs w:val="24"/>
          <w:shd w:val="clear" w:color="auto" w:fill="FFFFFF"/>
        </w:rPr>
        <w:t xml:space="preserve"> </w:t>
      </w:r>
      <w:r w:rsidRPr="00F66D0B">
        <w:rPr>
          <w:sz w:val="24"/>
          <w:szCs w:val="24"/>
        </w:rPr>
        <w:t>Wakefield</w:t>
      </w:r>
      <w:r w:rsidR="000E7058">
        <w:rPr>
          <w:sz w:val="24"/>
          <w:szCs w:val="24"/>
        </w:rPr>
        <w:t xml:space="preserve"> </w:t>
      </w:r>
      <w:r w:rsidRPr="00AB5DB5">
        <w:rPr>
          <w:sz w:val="24"/>
          <w:szCs w:val="24"/>
        </w:rPr>
        <w:t>et al.</w:t>
      </w:r>
      <w:r w:rsidRPr="00F66D0B">
        <w:rPr>
          <w:sz w:val="24"/>
          <w:szCs w:val="24"/>
        </w:rPr>
        <w:t>, 2017).</w:t>
      </w:r>
      <w:r w:rsidR="000E7058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 xml:space="preserve">Outro problema </w:t>
      </w:r>
      <w:r>
        <w:rPr>
          <w:sz w:val="24"/>
          <w:szCs w:val="24"/>
        </w:rPr>
        <w:t>é</w:t>
      </w:r>
      <w:r w:rsidRPr="00F66D0B">
        <w:rPr>
          <w:sz w:val="24"/>
          <w:szCs w:val="24"/>
        </w:rPr>
        <w:t xml:space="preserve"> que os empregadores dos futuros profissionais da </w:t>
      </w:r>
      <w:r>
        <w:rPr>
          <w:sz w:val="24"/>
          <w:szCs w:val="24"/>
        </w:rPr>
        <w:t>C</w:t>
      </w:r>
      <w:r w:rsidRPr="00F66D0B">
        <w:rPr>
          <w:sz w:val="24"/>
          <w:szCs w:val="24"/>
        </w:rPr>
        <w:t>ontabilidade não acreditam que as instituições</w:t>
      </w:r>
      <w:r>
        <w:rPr>
          <w:sz w:val="24"/>
          <w:szCs w:val="24"/>
        </w:rPr>
        <w:t xml:space="preserve"> de ensino</w:t>
      </w:r>
      <w:r w:rsidRPr="00F66D0B">
        <w:rPr>
          <w:sz w:val="24"/>
          <w:szCs w:val="24"/>
        </w:rPr>
        <w:t xml:space="preserve"> ofereçam todos os</w:t>
      </w:r>
      <w:r w:rsidR="000E7058">
        <w:rPr>
          <w:sz w:val="24"/>
          <w:szCs w:val="24"/>
        </w:rPr>
        <w:t xml:space="preserve"> </w:t>
      </w:r>
      <w:r>
        <w:rPr>
          <w:sz w:val="24"/>
          <w:szCs w:val="24"/>
        </w:rPr>
        <w:t>conhecimentos e desenvolvam</w:t>
      </w:r>
      <w:r w:rsidR="000E7058">
        <w:rPr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 w:rsidR="000E7058">
        <w:rPr>
          <w:sz w:val="24"/>
          <w:szCs w:val="24"/>
        </w:rPr>
        <w:t xml:space="preserve"> </w:t>
      </w:r>
      <w:r>
        <w:rPr>
          <w:sz w:val="24"/>
          <w:szCs w:val="24"/>
        </w:rPr>
        <w:t>competências</w:t>
      </w:r>
      <w:r w:rsidRPr="00F66D0B">
        <w:rPr>
          <w:sz w:val="24"/>
          <w:szCs w:val="24"/>
        </w:rPr>
        <w:t xml:space="preserve"> que os estudantes precisam para exercer cargos de responsabilidade na profissão (Hassall</w:t>
      </w:r>
      <w:r w:rsidR="000E7058">
        <w:rPr>
          <w:sz w:val="24"/>
          <w:szCs w:val="24"/>
        </w:rPr>
        <w:t xml:space="preserve"> </w:t>
      </w:r>
      <w:r w:rsidRPr="00AB5DB5">
        <w:rPr>
          <w:sz w:val="24"/>
          <w:szCs w:val="24"/>
        </w:rPr>
        <w:t>et al.</w:t>
      </w:r>
      <w:r w:rsidRPr="00F66D0B">
        <w:rPr>
          <w:sz w:val="24"/>
          <w:szCs w:val="24"/>
        </w:rPr>
        <w:t>, 2005).</w:t>
      </w:r>
    </w:p>
    <w:p w:rsidR="00F5212D" w:rsidRPr="0016442D" w:rsidRDefault="00F5212D" w:rsidP="00F5212D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 w:rsidRPr="00F66D0B">
        <w:rPr>
          <w:sz w:val="24"/>
          <w:szCs w:val="24"/>
        </w:rPr>
        <w:t xml:space="preserve">Para alterar esse quadro, os </w:t>
      </w:r>
      <w:r>
        <w:rPr>
          <w:sz w:val="24"/>
          <w:szCs w:val="24"/>
        </w:rPr>
        <w:t>professores</w:t>
      </w:r>
      <w:r w:rsidRPr="00F66D0B">
        <w:rPr>
          <w:sz w:val="24"/>
          <w:szCs w:val="24"/>
        </w:rPr>
        <w:t xml:space="preserve"> d</w:t>
      </w:r>
      <w:r>
        <w:rPr>
          <w:sz w:val="24"/>
          <w:szCs w:val="24"/>
        </w:rPr>
        <w:t>e</w:t>
      </w:r>
      <w:r w:rsidR="00A07058">
        <w:rPr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 w:rsidRPr="00F66D0B">
        <w:rPr>
          <w:sz w:val="24"/>
          <w:szCs w:val="24"/>
        </w:rPr>
        <w:t xml:space="preserve">ontabilidade têm </w:t>
      </w:r>
      <w:r>
        <w:rPr>
          <w:sz w:val="24"/>
          <w:szCs w:val="24"/>
        </w:rPr>
        <w:t xml:space="preserve">se </w:t>
      </w:r>
      <w:r w:rsidRPr="00F66D0B">
        <w:rPr>
          <w:sz w:val="24"/>
          <w:szCs w:val="24"/>
        </w:rPr>
        <w:t>esforç</w:t>
      </w:r>
      <w:r>
        <w:rPr>
          <w:sz w:val="24"/>
          <w:szCs w:val="24"/>
        </w:rPr>
        <w:t>ado</w:t>
      </w:r>
      <w:r w:rsidR="00A07058">
        <w:rPr>
          <w:sz w:val="24"/>
          <w:szCs w:val="24"/>
        </w:rPr>
        <w:t xml:space="preserve"> </w:t>
      </w:r>
      <w:r>
        <w:rPr>
          <w:sz w:val="24"/>
          <w:szCs w:val="24"/>
        </w:rPr>
        <w:t>em</w:t>
      </w:r>
      <w:r w:rsidR="00A07058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>desenvolv</w:t>
      </w:r>
      <w:r>
        <w:rPr>
          <w:sz w:val="24"/>
          <w:szCs w:val="24"/>
        </w:rPr>
        <w:t>er</w:t>
      </w:r>
      <w:r w:rsidR="00A07058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>o currículo (Ferreira &amp;</w:t>
      </w:r>
      <w:r w:rsidR="00A07058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>Santoso, 2008), inova</w:t>
      </w:r>
      <w:r>
        <w:rPr>
          <w:sz w:val="24"/>
          <w:szCs w:val="24"/>
        </w:rPr>
        <w:t>r</w:t>
      </w:r>
      <w:r w:rsidR="00A07058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>na criação de cursos que atendam ao mercado (Stout</w:t>
      </w:r>
      <w:r w:rsidR="00A07058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>&amp; West, 2004)</w:t>
      </w:r>
      <w:r w:rsidR="00A07058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>e na preocupação da formação de profissionais preparados para atuar (Gammie</w:t>
      </w:r>
      <w:r w:rsidR="00A07058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>&amp; Joyce, 2009; Wynder, Wellner</w:t>
      </w:r>
      <w:r w:rsidR="00A07058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>&amp; Reinhard, 2013; Christensen, Cote</w:t>
      </w:r>
      <w:r w:rsidR="005F1D6D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>&amp;</w:t>
      </w:r>
      <w:r w:rsidR="005F1D6D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>Latham, 2016</w:t>
      </w:r>
      <w:r>
        <w:rPr>
          <w:sz w:val="24"/>
          <w:szCs w:val="24"/>
        </w:rPr>
        <w:t xml:space="preserve">; </w:t>
      </w:r>
      <w:r w:rsidRPr="00BC4FF8">
        <w:rPr>
          <w:sz w:val="24"/>
          <w:szCs w:val="24"/>
        </w:rPr>
        <w:t>Cadez, Dimovski</w:t>
      </w:r>
      <w:r w:rsidR="00A07058">
        <w:rPr>
          <w:sz w:val="24"/>
          <w:szCs w:val="24"/>
        </w:rPr>
        <w:t xml:space="preserve"> </w:t>
      </w:r>
      <w:r w:rsidRPr="00BC4FF8">
        <w:rPr>
          <w:sz w:val="24"/>
          <w:szCs w:val="24"/>
        </w:rPr>
        <w:t>&amp;</w:t>
      </w:r>
      <w:r w:rsidR="00A07058">
        <w:rPr>
          <w:sz w:val="24"/>
          <w:szCs w:val="24"/>
        </w:rPr>
        <w:t xml:space="preserve"> </w:t>
      </w:r>
      <w:r w:rsidRPr="00BC4FF8">
        <w:rPr>
          <w:sz w:val="24"/>
          <w:szCs w:val="24"/>
        </w:rPr>
        <w:t>Groff, 2017</w:t>
      </w:r>
      <w:r w:rsidR="008770F2">
        <w:rPr>
          <w:sz w:val="24"/>
          <w:szCs w:val="24"/>
        </w:rPr>
        <w:t>;</w:t>
      </w:r>
      <w:r w:rsidR="00A07058">
        <w:rPr>
          <w:sz w:val="24"/>
          <w:szCs w:val="24"/>
        </w:rPr>
        <w:t xml:space="preserve"> </w:t>
      </w:r>
      <w:r w:rsidRPr="00933E2C">
        <w:rPr>
          <w:sz w:val="24"/>
          <w:szCs w:val="24"/>
        </w:rPr>
        <w:t>Su</w:t>
      </w:r>
      <w:r w:rsidR="00A07058">
        <w:rPr>
          <w:sz w:val="24"/>
          <w:szCs w:val="24"/>
        </w:rPr>
        <w:t xml:space="preserve"> </w:t>
      </w:r>
      <w:r w:rsidRPr="00933E2C">
        <w:rPr>
          <w:sz w:val="24"/>
          <w:szCs w:val="24"/>
        </w:rPr>
        <w:t>&amp;</w:t>
      </w:r>
      <w:r w:rsidR="00A07058">
        <w:rPr>
          <w:sz w:val="24"/>
          <w:szCs w:val="24"/>
        </w:rPr>
        <w:t xml:space="preserve"> </w:t>
      </w:r>
      <w:r w:rsidRPr="00933E2C">
        <w:rPr>
          <w:sz w:val="24"/>
          <w:szCs w:val="24"/>
        </w:rPr>
        <w:t>Baird,2017</w:t>
      </w:r>
      <w:r w:rsidRPr="00F66D0B">
        <w:rPr>
          <w:sz w:val="24"/>
          <w:szCs w:val="24"/>
        </w:rPr>
        <w:t xml:space="preserve">), buscando uma visão que alinhe os objetivos da aprendizagem </w:t>
      </w:r>
      <w:r>
        <w:rPr>
          <w:sz w:val="24"/>
          <w:szCs w:val="24"/>
        </w:rPr>
        <w:t>d</w:t>
      </w:r>
      <w:r w:rsidRPr="00F66D0B">
        <w:rPr>
          <w:sz w:val="24"/>
          <w:szCs w:val="24"/>
        </w:rPr>
        <w:t xml:space="preserve">a </w:t>
      </w:r>
      <w:r>
        <w:rPr>
          <w:sz w:val="24"/>
          <w:szCs w:val="24"/>
        </w:rPr>
        <w:t>C</w:t>
      </w:r>
      <w:r w:rsidRPr="00F66D0B">
        <w:rPr>
          <w:sz w:val="24"/>
          <w:szCs w:val="24"/>
        </w:rPr>
        <w:t xml:space="preserve">ontabilidade </w:t>
      </w:r>
      <w:r w:rsidRPr="0016442D">
        <w:rPr>
          <w:sz w:val="24"/>
          <w:szCs w:val="24"/>
        </w:rPr>
        <w:t>com as expectativas dos envolvidos no processo (Hassall</w:t>
      </w:r>
      <w:r w:rsidR="00A07058">
        <w:rPr>
          <w:sz w:val="24"/>
          <w:szCs w:val="24"/>
        </w:rPr>
        <w:t xml:space="preserve"> </w:t>
      </w:r>
      <w:r w:rsidRPr="00AB5DB5">
        <w:rPr>
          <w:sz w:val="24"/>
          <w:szCs w:val="24"/>
        </w:rPr>
        <w:t>et al.</w:t>
      </w:r>
      <w:r w:rsidRPr="0016442D">
        <w:rPr>
          <w:sz w:val="24"/>
          <w:szCs w:val="24"/>
        </w:rPr>
        <w:t>, 2005</w:t>
      </w:r>
      <w:r>
        <w:rPr>
          <w:sz w:val="24"/>
          <w:szCs w:val="24"/>
        </w:rPr>
        <w:t xml:space="preserve">; </w:t>
      </w:r>
      <w:r w:rsidRPr="00FB6811">
        <w:rPr>
          <w:sz w:val="24"/>
          <w:szCs w:val="24"/>
        </w:rPr>
        <w:t>Martin</w:t>
      </w:r>
      <w:r>
        <w:rPr>
          <w:sz w:val="24"/>
          <w:szCs w:val="24"/>
        </w:rPr>
        <w:t>-</w:t>
      </w:r>
      <w:r w:rsidRPr="00FB6811">
        <w:rPr>
          <w:sz w:val="24"/>
          <w:szCs w:val="24"/>
        </w:rPr>
        <w:t>Sarde</w:t>
      </w:r>
      <w:r>
        <w:rPr>
          <w:sz w:val="24"/>
          <w:szCs w:val="24"/>
        </w:rPr>
        <w:t>sai</w:t>
      </w:r>
      <w:r w:rsidR="00A07058">
        <w:rPr>
          <w:sz w:val="24"/>
          <w:szCs w:val="24"/>
        </w:rPr>
        <w:t xml:space="preserve"> </w:t>
      </w:r>
      <w:r w:rsidRPr="00AB5DB5">
        <w:rPr>
          <w:sz w:val="24"/>
          <w:szCs w:val="24"/>
        </w:rPr>
        <w:t>et al.</w:t>
      </w:r>
      <w:r w:rsidRPr="00FB6811">
        <w:rPr>
          <w:sz w:val="24"/>
          <w:szCs w:val="24"/>
        </w:rPr>
        <w:t>, 2017</w:t>
      </w:r>
      <w:r>
        <w:rPr>
          <w:sz w:val="24"/>
          <w:szCs w:val="24"/>
        </w:rPr>
        <w:t xml:space="preserve">; </w:t>
      </w:r>
      <w:r w:rsidRPr="007F6A78">
        <w:rPr>
          <w:sz w:val="24"/>
          <w:szCs w:val="24"/>
        </w:rPr>
        <w:t>Schwartz, Spires</w:t>
      </w:r>
      <w:r w:rsidR="00A07058">
        <w:rPr>
          <w:sz w:val="24"/>
          <w:szCs w:val="24"/>
        </w:rPr>
        <w:t xml:space="preserve"> </w:t>
      </w:r>
      <w:r w:rsidRPr="007F6A78">
        <w:rPr>
          <w:sz w:val="24"/>
          <w:szCs w:val="24"/>
        </w:rPr>
        <w:t>&amp; Young, 2017</w:t>
      </w:r>
      <w:r w:rsidRPr="0016442D">
        <w:rPr>
          <w:sz w:val="24"/>
          <w:szCs w:val="24"/>
        </w:rPr>
        <w:t>).</w:t>
      </w:r>
    </w:p>
    <w:p w:rsidR="00F5212D" w:rsidRPr="0016442D" w:rsidRDefault="00F5212D" w:rsidP="00F5212D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 w:rsidRPr="0016442D">
        <w:rPr>
          <w:sz w:val="24"/>
          <w:szCs w:val="24"/>
        </w:rPr>
        <w:t>Os principais envolvidos que</w:t>
      </w:r>
      <w:r>
        <w:rPr>
          <w:sz w:val="24"/>
          <w:szCs w:val="24"/>
        </w:rPr>
        <w:t>,</w:t>
      </w:r>
      <w:r w:rsidRPr="0016442D">
        <w:rPr>
          <w:sz w:val="24"/>
          <w:szCs w:val="24"/>
        </w:rPr>
        <w:t xml:space="preserve"> consequentemente</w:t>
      </w:r>
      <w:r>
        <w:rPr>
          <w:sz w:val="24"/>
          <w:szCs w:val="24"/>
        </w:rPr>
        <w:t>,</w:t>
      </w:r>
      <w:r w:rsidRPr="0016442D">
        <w:rPr>
          <w:sz w:val="24"/>
          <w:szCs w:val="24"/>
        </w:rPr>
        <w:t xml:space="preserve"> são o foco da maioria dos estudos são professores e alunos. Para buscar melhora no processo de ensino e aprendizagem, deve</w:t>
      </w:r>
      <w:r>
        <w:rPr>
          <w:sz w:val="24"/>
          <w:szCs w:val="24"/>
        </w:rPr>
        <w:t>-</w:t>
      </w:r>
      <w:r w:rsidRPr="0016442D">
        <w:rPr>
          <w:sz w:val="24"/>
          <w:szCs w:val="24"/>
        </w:rPr>
        <w:t>se considerar também as instituições, o ensino, as pesquisas, a extensão e a preocupação dos profissionais que irão receber os acadêmicos no mercado de trabalho</w:t>
      </w:r>
      <w:r>
        <w:rPr>
          <w:sz w:val="24"/>
          <w:szCs w:val="24"/>
        </w:rPr>
        <w:t>,</w:t>
      </w:r>
      <w:r w:rsidR="00FE4E92">
        <w:rPr>
          <w:sz w:val="24"/>
          <w:szCs w:val="24"/>
        </w:rPr>
        <w:t xml:space="preserve"> </w:t>
      </w:r>
      <w:r w:rsidRPr="0016442D">
        <w:rPr>
          <w:sz w:val="24"/>
          <w:szCs w:val="24"/>
        </w:rPr>
        <w:t>o</w:t>
      </w:r>
      <w:r>
        <w:rPr>
          <w:sz w:val="24"/>
          <w:szCs w:val="24"/>
        </w:rPr>
        <w:t>u</w:t>
      </w:r>
      <w:r w:rsidRPr="0016442D">
        <w:rPr>
          <w:sz w:val="24"/>
          <w:szCs w:val="24"/>
        </w:rPr>
        <w:t xml:space="preserve"> seja, os </w:t>
      </w:r>
      <w:r w:rsidRPr="0016442D">
        <w:rPr>
          <w:i/>
          <w:sz w:val="24"/>
          <w:szCs w:val="24"/>
        </w:rPr>
        <w:t xml:space="preserve">stakeholders </w:t>
      </w:r>
      <w:r w:rsidRPr="0016442D">
        <w:rPr>
          <w:sz w:val="24"/>
          <w:szCs w:val="24"/>
        </w:rPr>
        <w:t xml:space="preserve">do ensino de </w:t>
      </w:r>
      <w:r>
        <w:rPr>
          <w:sz w:val="24"/>
          <w:szCs w:val="24"/>
        </w:rPr>
        <w:t>C</w:t>
      </w:r>
      <w:r w:rsidRPr="0016442D">
        <w:rPr>
          <w:sz w:val="24"/>
          <w:szCs w:val="24"/>
        </w:rPr>
        <w:t xml:space="preserve">ontabilidade, segundo as pesquisas sobre ensino </w:t>
      </w:r>
      <w:r>
        <w:rPr>
          <w:sz w:val="24"/>
          <w:szCs w:val="24"/>
        </w:rPr>
        <w:t xml:space="preserve">publicadas </w:t>
      </w:r>
      <w:r w:rsidRPr="0016442D">
        <w:rPr>
          <w:sz w:val="24"/>
          <w:szCs w:val="24"/>
        </w:rPr>
        <w:t xml:space="preserve">nas últimas duas décadas. </w:t>
      </w:r>
    </w:p>
    <w:p w:rsidR="00F5212D" w:rsidRPr="00F66D0B" w:rsidRDefault="00F5212D" w:rsidP="00F5212D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 w:rsidRPr="0016442D">
        <w:rPr>
          <w:sz w:val="24"/>
          <w:szCs w:val="24"/>
        </w:rPr>
        <w:t>Como houve vários enfoques dentro do tema e para facilitar a compreensão das análises, os temas foram divididos nos seguintes grupos: (i) Instrumentos de Avaliação; (ii) Desempenho</w:t>
      </w:r>
      <w:r w:rsidR="00FE4E92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Pr="00F66D0B">
        <w:rPr>
          <w:sz w:val="24"/>
          <w:szCs w:val="24"/>
        </w:rPr>
        <w:t xml:space="preserve">cadêmico; (iii) </w:t>
      </w:r>
      <w:r>
        <w:rPr>
          <w:sz w:val="24"/>
          <w:szCs w:val="24"/>
        </w:rPr>
        <w:t>V</w:t>
      </w:r>
      <w:r w:rsidRPr="00F66D0B">
        <w:rPr>
          <w:sz w:val="24"/>
          <w:szCs w:val="24"/>
        </w:rPr>
        <w:t xml:space="preserve">ariável no </w:t>
      </w:r>
      <w:r>
        <w:rPr>
          <w:sz w:val="24"/>
          <w:szCs w:val="24"/>
        </w:rPr>
        <w:t>E</w:t>
      </w:r>
      <w:r w:rsidRPr="00F66D0B">
        <w:rPr>
          <w:sz w:val="24"/>
          <w:szCs w:val="24"/>
        </w:rPr>
        <w:t>nsino</w:t>
      </w:r>
      <w:r>
        <w:rPr>
          <w:sz w:val="24"/>
          <w:szCs w:val="24"/>
        </w:rPr>
        <w:t>;</w:t>
      </w:r>
      <w:r w:rsidRPr="00F66D0B">
        <w:rPr>
          <w:sz w:val="24"/>
          <w:szCs w:val="24"/>
        </w:rPr>
        <w:t xml:space="preserve"> e (iv) </w:t>
      </w:r>
      <w:r>
        <w:rPr>
          <w:sz w:val="24"/>
          <w:szCs w:val="24"/>
        </w:rPr>
        <w:t>O</w:t>
      </w:r>
      <w:r w:rsidRPr="00F66D0B">
        <w:rPr>
          <w:sz w:val="24"/>
          <w:szCs w:val="24"/>
        </w:rPr>
        <w:t>utros.</w:t>
      </w:r>
    </w:p>
    <w:p w:rsidR="00F5212D" w:rsidRPr="00F66D0B" w:rsidRDefault="00F5212D" w:rsidP="00F5212D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 w:rsidRPr="00F66D0B">
        <w:rPr>
          <w:sz w:val="24"/>
          <w:szCs w:val="24"/>
        </w:rPr>
        <w:t xml:space="preserve">Na primeira sessão de artigos </w:t>
      </w:r>
      <w:r>
        <w:rPr>
          <w:sz w:val="24"/>
          <w:szCs w:val="24"/>
        </w:rPr>
        <w:t>‒</w:t>
      </w:r>
      <w:r w:rsidR="009C1D19">
        <w:rPr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 w:rsidRPr="00F66D0B">
        <w:rPr>
          <w:sz w:val="24"/>
          <w:szCs w:val="24"/>
        </w:rPr>
        <w:t xml:space="preserve">nstrumentos de </w:t>
      </w:r>
      <w:r>
        <w:rPr>
          <w:sz w:val="24"/>
          <w:szCs w:val="24"/>
        </w:rPr>
        <w:t>A</w:t>
      </w:r>
      <w:r w:rsidRPr="00F66D0B">
        <w:rPr>
          <w:sz w:val="24"/>
          <w:szCs w:val="24"/>
        </w:rPr>
        <w:t>valiação</w:t>
      </w:r>
      <w:r>
        <w:rPr>
          <w:sz w:val="24"/>
          <w:szCs w:val="24"/>
        </w:rPr>
        <w:t xml:space="preserve"> ‒</w:t>
      </w:r>
      <w:r w:rsidRPr="00F66D0B">
        <w:rPr>
          <w:sz w:val="24"/>
          <w:szCs w:val="24"/>
        </w:rPr>
        <w:t xml:space="preserve">, o foco está na forma de avaliação que recebem os professores no ensino da </w:t>
      </w:r>
      <w:r>
        <w:rPr>
          <w:sz w:val="24"/>
          <w:szCs w:val="24"/>
        </w:rPr>
        <w:t>C</w:t>
      </w:r>
      <w:r w:rsidRPr="00F66D0B">
        <w:rPr>
          <w:sz w:val="24"/>
          <w:szCs w:val="24"/>
        </w:rPr>
        <w:t xml:space="preserve">ontabilidade. Os estudos visam </w:t>
      </w:r>
      <w:r>
        <w:rPr>
          <w:sz w:val="24"/>
          <w:szCs w:val="24"/>
        </w:rPr>
        <w:t xml:space="preserve">aos </w:t>
      </w:r>
      <w:r w:rsidRPr="00F66D0B">
        <w:rPr>
          <w:sz w:val="24"/>
          <w:szCs w:val="24"/>
        </w:rPr>
        <w:t>modelos de Avaliação de Desempenho para avalia</w:t>
      </w:r>
      <w:r>
        <w:rPr>
          <w:sz w:val="24"/>
          <w:szCs w:val="24"/>
        </w:rPr>
        <w:t>r</w:t>
      </w:r>
      <w:r w:rsidR="00680FFF">
        <w:rPr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 w:rsidR="00680FFF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>desempenho docente</w:t>
      </w:r>
      <w:r>
        <w:rPr>
          <w:sz w:val="24"/>
          <w:szCs w:val="24"/>
        </w:rPr>
        <w:t>.</w:t>
      </w:r>
      <w:r w:rsidR="00680FFF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 w:rsidRPr="00F66D0B">
        <w:rPr>
          <w:sz w:val="24"/>
          <w:szCs w:val="24"/>
        </w:rPr>
        <w:t>esta</w:t>
      </w:r>
      <w:r>
        <w:rPr>
          <w:sz w:val="24"/>
          <w:szCs w:val="24"/>
        </w:rPr>
        <w:t>ca-se</w:t>
      </w:r>
      <w:r w:rsidR="00680FFF">
        <w:rPr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 w:rsidR="00680FFF">
        <w:rPr>
          <w:sz w:val="24"/>
          <w:szCs w:val="24"/>
        </w:rPr>
        <w:t xml:space="preserve"> </w:t>
      </w:r>
      <w:r w:rsidRPr="00CA205F">
        <w:rPr>
          <w:i/>
          <w:sz w:val="24"/>
          <w:szCs w:val="24"/>
        </w:rPr>
        <w:t>Students</w:t>
      </w:r>
      <w:r w:rsidR="00680FFF">
        <w:rPr>
          <w:i/>
          <w:sz w:val="24"/>
          <w:szCs w:val="24"/>
        </w:rPr>
        <w:t xml:space="preserve"> </w:t>
      </w:r>
      <w:r w:rsidRPr="00CA205F">
        <w:rPr>
          <w:i/>
          <w:sz w:val="24"/>
          <w:szCs w:val="24"/>
        </w:rPr>
        <w:t>Evaluation</w:t>
      </w:r>
      <w:r w:rsidR="00680FFF">
        <w:rPr>
          <w:i/>
          <w:sz w:val="24"/>
          <w:szCs w:val="24"/>
        </w:rPr>
        <w:t xml:space="preserve"> </w:t>
      </w:r>
      <w:r w:rsidRPr="00CA205F">
        <w:rPr>
          <w:i/>
          <w:sz w:val="24"/>
          <w:szCs w:val="24"/>
        </w:rPr>
        <w:t>of</w:t>
      </w:r>
      <w:r w:rsidR="00680FFF">
        <w:rPr>
          <w:i/>
          <w:sz w:val="24"/>
          <w:szCs w:val="24"/>
        </w:rPr>
        <w:t xml:space="preserve"> </w:t>
      </w:r>
      <w:r w:rsidRPr="00CA205F">
        <w:rPr>
          <w:i/>
          <w:sz w:val="24"/>
          <w:szCs w:val="24"/>
        </w:rPr>
        <w:t>Teaching</w:t>
      </w:r>
      <w:r w:rsidR="00680FFF">
        <w:rPr>
          <w:i/>
          <w:sz w:val="24"/>
          <w:szCs w:val="24"/>
        </w:rPr>
        <w:t xml:space="preserve"> </w:t>
      </w:r>
      <w:r w:rsidRPr="00F66D0B">
        <w:rPr>
          <w:sz w:val="24"/>
          <w:szCs w:val="24"/>
        </w:rPr>
        <w:t>(</w:t>
      </w:r>
      <w:r w:rsidRPr="0016442D">
        <w:rPr>
          <w:i/>
          <w:sz w:val="24"/>
          <w:szCs w:val="24"/>
        </w:rPr>
        <w:t>SET</w:t>
      </w:r>
      <w:r w:rsidRPr="00F66D0B">
        <w:rPr>
          <w:sz w:val="24"/>
          <w:szCs w:val="24"/>
        </w:rPr>
        <w:t>)</w:t>
      </w:r>
      <w:r>
        <w:rPr>
          <w:sz w:val="24"/>
          <w:szCs w:val="24"/>
        </w:rPr>
        <w:t>,</w:t>
      </w:r>
      <w:r w:rsidRPr="00F66D0B">
        <w:rPr>
          <w:sz w:val="24"/>
          <w:szCs w:val="24"/>
        </w:rPr>
        <w:t xml:space="preserve"> questionário desenvolvido nos Estados Unidos onde os alunos avaliam os professores com o intuito de melhorar o ensino.</w:t>
      </w:r>
    </w:p>
    <w:p w:rsidR="00F5212D" w:rsidRPr="00F66D0B" w:rsidRDefault="00F5212D" w:rsidP="00F5212D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 w:rsidRPr="00F66D0B">
        <w:rPr>
          <w:sz w:val="24"/>
          <w:szCs w:val="24"/>
        </w:rPr>
        <w:t xml:space="preserve">Os artigos classificados nos grupos </w:t>
      </w:r>
      <w:r>
        <w:rPr>
          <w:sz w:val="24"/>
          <w:szCs w:val="24"/>
        </w:rPr>
        <w:t>(ii)</w:t>
      </w:r>
      <w:r w:rsidR="00680FFF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 xml:space="preserve">e </w:t>
      </w:r>
      <w:r>
        <w:rPr>
          <w:sz w:val="24"/>
          <w:szCs w:val="24"/>
        </w:rPr>
        <w:t>(iii)</w:t>
      </w:r>
      <w:r w:rsidR="00680FFF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>são focados nos alunos</w:t>
      </w:r>
      <w:r>
        <w:rPr>
          <w:sz w:val="24"/>
          <w:szCs w:val="24"/>
        </w:rPr>
        <w:t>.</w:t>
      </w:r>
      <w:r w:rsidR="00680FF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Na </w:t>
      </w:r>
      <w:r w:rsidR="008770F2">
        <w:rPr>
          <w:sz w:val="24"/>
          <w:szCs w:val="24"/>
        </w:rPr>
        <w:t>sessão Desempenho</w:t>
      </w:r>
      <w:r w:rsidR="00680FFF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Pr="00F66D0B">
        <w:rPr>
          <w:sz w:val="24"/>
          <w:szCs w:val="24"/>
        </w:rPr>
        <w:t>cadêmico</w:t>
      </w:r>
      <w:r>
        <w:rPr>
          <w:sz w:val="24"/>
          <w:szCs w:val="24"/>
        </w:rPr>
        <w:t>,</w:t>
      </w:r>
      <w:r w:rsidR="00680FFF">
        <w:rPr>
          <w:sz w:val="24"/>
          <w:szCs w:val="24"/>
        </w:rPr>
        <w:t xml:space="preserve"> </w:t>
      </w:r>
      <w:r>
        <w:rPr>
          <w:sz w:val="24"/>
          <w:szCs w:val="24"/>
        </w:rPr>
        <w:t>são feitas</w:t>
      </w:r>
      <w:r w:rsidRPr="00F66D0B">
        <w:rPr>
          <w:sz w:val="24"/>
          <w:szCs w:val="24"/>
        </w:rPr>
        <w:t xml:space="preserve"> análises de variáveis</w:t>
      </w:r>
      <w:r>
        <w:rPr>
          <w:sz w:val="24"/>
          <w:szCs w:val="24"/>
        </w:rPr>
        <w:t>,</w:t>
      </w:r>
      <w:r w:rsidR="00680FF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tais </w:t>
      </w:r>
      <w:r w:rsidRPr="00F66D0B">
        <w:rPr>
          <w:sz w:val="24"/>
          <w:szCs w:val="24"/>
        </w:rPr>
        <w:t>como: primeira língua, conhecimentos contábeis prévios,</w:t>
      </w:r>
      <w:r>
        <w:rPr>
          <w:sz w:val="24"/>
          <w:szCs w:val="24"/>
        </w:rPr>
        <w:t xml:space="preserve"> atitudes relacionadas ao trabalho,</w:t>
      </w:r>
      <w:r w:rsidRPr="00F66D0B">
        <w:rPr>
          <w:sz w:val="24"/>
          <w:szCs w:val="24"/>
        </w:rPr>
        <w:t xml:space="preserve"> sexo e percepções dos acadêmicos para descobrir se es</w:t>
      </w:r>
      <w:r>
        <w:rPr>
          <w:sz w:val="24"/>
          <w:szCs w:val="24"/>
        </w:rPr>
        <w:t>t</w:t>
      </w:r>
      <w:r w:rsidRPr="00F66D0B">
        <w:rPr>
          <w:sz w:val="24"/>
          <w:szCs w:val="24"/>
        </w:rPr>
        <w:t xml:space="preserve">as têm algum tipo de interferência no desempenho e se são determinantes para o sucesso nas disciplinas e cursos de </w:t>
      </w:r>
      <w:r>
        <w:rPr>
          <w:sz w:val="24"/>
          <w:szCs w:val="24"/>
        </w:rPr>
        <w:t>C</w:t>
      </w:r>
      <w:r w:rsidRPr="00F66D0B">
        <w:rPr>
          <w:sz w:val="24"/>
          <w:szCs w:val="24"/>
        </w:rPr>
        <w:t xml:space="preserve">ontabilidade. </w:t>
      </w:r>
      <w:r>
        <w:rPr>
          <w:sz w:val="24"/>
          <w:szCs w:val="24"/>
        </w:rPr>
        <w:t>Na</w:t>
      </w:r>
      <w:r w:rsidR="00680FFF">
        <w:rPr>
          <w:sz w:val="24"/>
          <w:szCs w:val="24"/>
        </w:rPr>
        <w:t xml:space="preserve"> </w:t>
      </w:r>
      <w:r>
        <w:rPr>
          <w:sz w:val="24"/>
          <w:szCs w:val="24"/>
        </w:rPr>
        <w:t>sessão V</w:t>
      </w:r>
      <w:r w:rsidRPr="00F66D0B">
        <w:rPr>
          <w:sz w:val="24"/>
          <w:szCs w:val="24"/>
        </w:rPr>
        <w:t xml:space="preserve">ariável </w:t>
      </w:r>
      <w:r>
        <w:rPr>
          <w:sz w:val="24"/>
          <w:szCs w:val="24"/>
        </w:rPr>
        <w:t>no E</w:t>
      </w:r>
      <w:r w:rsidRPr="00F66D0B">
        <w:rPr>
          <w:sz w:val="24"/>
          <w:szCs w:val="24"/>
        </w:rPr>
        <w:t xml:space="preserve">nsino, são apresentados estudos </w:t>
      </w:r>
      <w:r>
        <w:rPr>
          <w:sz w:val="24"/>
          <w:szCs w:val="24"/>
        </w:rPr>
        <w:t>nos quais</w:t>
      </w:r>
      <w:r w:rsidR="00680FFF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 xml:space="preserve">os autores programam uma nova disciplina ou </w:t>
      </w:r>
      <w:r w:rsidRPr="00F66D0B">
        <w:rPr>
          <w:sz w:val="24"/>
          <w:szCs w:val="24"/>
        </w:rPr>
        <w:lastRenderedPageBreak/>
        <w:t>apresentam novos métodos pedagógicos</w:t>
      </w:r>
      <w:r w:rsidR="00680FFF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>com o objetivo de melhorar a aprendizagem dos alunos e</w:t>
      </w:r>
      <w:r>
        <w:rPr>
          <w:sz w:val="24"/>
          <w:szCs w:val="24"/>
        </w:rPr>
        <w:t>,</w:t>
      </w:r>
      <w:r w:rsidRPr="00F66D0B">
        <w:rPr>
          <w:sz w:val="24"/>
          <w:szCs w:val="24"/>
        </w:rPr>
        <w:t xml:space="preserve"> consequentemente</w:t>
      </w:r>
      <w:r>
        <w:rPr>
          <w:sz w:val="24"/>
          <w:szCs w:val="24"/>
        </w:rPr>
        <w:t>,</w:t>
      </w:r>
      <w:r w:rsidRPr="00F66D0B">
        <w:rPr>
          <w:sz w:val="24"/>
          <w:szCs w:val="24"/>
        </w:rPr>
        <w:t xml:space="preserve"> seu desempenho quantitativo no final da disciplina</w:t>
      </w:r>
      <w:r>
        <w:rPr>
          <w:sz w:val="24"/>
          <w:szCs w:val="24"/>
        </w:rPr>
        <w:t>.</w:t>
      </w:r>
    </w:p>
    <w:p w:rsidR="00F5212D" w:rsidRPr="00F66D0B" w:rsidRDefault="00F5212D" w:rsidP="00F5212D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 w:rsidRPr="00F66D0B">
        <w:rPr>
          <w:sz w:val="24"/>
          <w:szCs w:val="24"/>
        </w:rPr>
        <w:t xml:space="preserve">Na sessão </w:t>
      </w:r>
      <w:r>
        <w:rPr>
          <w:sz w:val="24"/>
          <w:szCs w:val="24"/>
        </w:rPr>
        <w:t>O</w:t>
      </w:r>
      <w:r w:rsidRPr="00F66D0B">
        <w:rPr>
          <w:sz w:val="24"/>
          <w:szCs w:val="24"/>
        </w:rPr>
        <w:t xml:space="preserve">utros, o foco </w:t>
      </w:r>
      <w:r>
        <w:rPr>
          <w:sz w:val="24"/>
          <w:szCs w:val="24"/>
        </w:rPr>
        <w:t>está</w:t>
      </w:r>
      <w:r w:rsidR="00680FFF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 xml:space="preserve">nos demais </w:t>
      </w:r>
      <w:r w:rsidRPr="0016442D">
        <w:rPr>
          <w:i/>
          <w:sz w:val="24"/>
          <w:szCs w:val="24"/>
        </w:rPr>
        <w:t>stakeholders</w:t>
      </w:r>
      <w:r w:rsidRPr="00F66D0B">
        <w:rPr>
          <w:sz w:val="24"/>
          <w:szCs w:val="24"/>
        </w:rPr>
        <w:t xml:space="preserve"> do ensino d</w:t>
      </w:r>
      <w:r>
        <w:rPr>
          <w:sz w:val="24"/>
          <w:szCs w:val="24"/>
        </w:rPr>
        <w:t>e</w:t>
      </w:r>
      <w:r w:rsidR="00680FFF">
        <w:rPr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 w:rsidRPr="00F66D0B">
        <w:rPr>
          <w:sz w:val="24"/>
          <w:szCs w:val="24"/>
        </w:rPr>
        <w:t>ontabilidade. Alguns desses artigos são teóricos</w:t>
      </w:r>
      <w:r>
        <w:rPr>
          <w:sz w:val="24"/>
          <w:szCs w:val="24"/>
        </w:rPr>
        <w:t xml:space="preserve"> e</w:t>
      </w:r>
      <w:r w:rsidR="00680FFF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>trata</w:t>
      </w:r>
      <w:r>
        <w:rPr>
          <w:sz w:val="24"/>
          <w:szCs w:val="24"/>
        </w:rPr>
        <w:t>m</w:t>
      </w:r>
      <w:r w:rsidR="00680FFF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>apenas de pontos específicos a serem considerados na</w:t>
      </w:r>
      <w:r w:rsidR="00680FFF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>A</w:t>
      </w:r>
      <w:r>
        <w:rPr>
          <w:sz w:val="24"/>
          <w:szCs w:val="24"/>
        </w:rPr>
        <w:t>D</w:t>
      </w:r>
      <w:r w:rsidR="00680FFF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 xml:space="preserve">do </w:t>
      </w:r>
      <w:r>
        <w:rPr>
          <w:sz w:val="24"/>
          <w:szCs w:val="24"/>
        </w:rPr>
        <w:t>E</w:t>
      </w:r>
      <w:r w:rsidRPr="00F66D0B">
        <w:rPr>
          <w:sz w:val="24"/>
          <w:szCs w:val="24"/>
        </w:rPr>
        <w:t xml:space="preserve">nsino da </w:t>
      </w:r>
      <w:r>
        <w:rPr>
          <w:sz w:val="24"/>
          <w:szCs w:val="24"/>
        </w:rPr>
        <w:t>C</w:t>
      </w:r>
      <w:r w:rsidRPr="00F66D0B">
        <w:rPr>
          <w:sz w:val="24"/>
          <w:szCs w:val="24"/>
        </w:rPr>
        <w:t>ontabilidade, ou trazem um olhar que vai além de professores e alunos.</w:t>
      </w:r>
    </w:p>
    <w:p w:rsidR="00F5212D" w:rsidRPr="00F66D0B" w:rsidRDefault="00F5212D" w:rsidP="00F5212D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</w:p>
    <w:p w:rsidR="00F5212D" w:rsidRPr="001B4541" w:rsidRDefault="00F5212D" w:rsidP="00F5212D">
      <w:pPr>
        <w:autoSpaceDE w:val="0"/>
        <w:autoSpaceDN w:val="0"/>
        <w:adjustRightInd w:val="0"/>
        <w:jc w:val="both"/>
        <w:rPr>
          <w:b/>
          <w:sz w:val="24"/>
          <w:szCs w:val="24"/>
        </w:rPr>
      </w:pPr>
      <w:r w:rsidRPr="001B4541">
        <w:rPr>
          <w:b/>
          <w:sz w:val="24"/>
          <w:szCs w:val="24"/>
        </w:rPr>
        <w:t>3. Procedimentos Metodológicos</w:t>
      </w:r>
    </w:p>
    <w:p w:rsidR="00F5212D" w:rsidRDefault="00F5212D" w:rsidP="00F5212D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Esta seção apresenta </w:t>
      </w:r>
      <w:r w:rsidRPr="00C4143C">
        <w:rPr>
          <w:sz w:val="24"/>
          <w:szCs w:val="24"/>
        </w:rPr>
        <w:t>o enquadramento metodológico</w:t>
      </w:r>
      <w:r>
        <w:rPr>
          <w:sz w:val="24"/>
          <w:szCs w:val="24"/>
        </w:rPr>
        <w:t xml:space="preserve"> da pesquisa e os procedimentos para coleta e análise dos dados</w:t>
      </w:r>
      <w:r w:rsidRPr="00C4143C">
        <w:rPr>
          <w:sz w:val="24"/>
          <w:szCs w:val="24"/>
        </w:rPr>
        <w:t>.</w:t>
      </w:r>
    </w:p>
    <w:p w:rsidR="00F5212D" w:rsidRPr="006E74FC" w:rsidRDefault="00F5212D" w:rsidP="00F5212D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</w:p>
    <w:p w:rsidR="00F5212D" w:rsidRPr="001B4541" w:rsidRDefault="00F5212D" w:rsidP="00F5212D">
      <w:pPr>
        <w:autoSpaceDE w:val="0"/>
        <w:autoSpaceDN w:val="0"/>
        <w:adjustRightInd w:val="0"/>
        <w:jc w:val="both"/>
        <w:rPr>
          <w:b/>
          <w:sz w:val="24"/>
          <w:szCs w:val="24"/>
        </w:rPr>
      </w:pPr>
      <w:r w:rsidRPr="001B4541">
        <w:rPr>
          <w:b/>
          <w:sz w:val="24"/>
          <w:szCs w:val="24"/>
        </w:rPr>
        <w:t>3.1 Enquadramento Metodológico</w:t>
      </w:r>
    </w:p>
    <w:p w:rsidR="00F5212D" w:rsidRPr="00F66D0B" w:rsidRDefault="00F5212D" w:rsidP="00F5212D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Esta </w:t>
      </w:r>
      <w:r w:rsidRPr="00F66D0B">
        <w:rPr>
          <w:sz w:val="24"/>
          <w:szCs w:val="24"/>
        </w:rPr>
        <w:t xml:space="preserve">pesquisa </w:t>
      </w:r>
      <w:r>
        <w:rPr>
          <w:sz w:val="24"/>
          <w:szCs w:val="24"/>
        </w:rPr>
        <w:t xml:space="preserve">possui caráter </w:t>
      </w:r>
      <w:r w:rsidRPr="00F66D0B">
        <w:rPr>
          <w:sz w:val="24"/>
          <w:szCs w:val="24"/>
        </w:rPr>
        <w:t>descritivo,</w:t>
      </w:r>
      <w:r w:rsidR="000F230A">
        <w:rPr>
          <w:sz w:val="24"/>
          <w:szCs w:val="24"/>
        </w:rPr>
        <w:t xml:space="preserve"> e</w:t>
      </w:r>
      <w:r w:rsidR="00413029">
        <w:rPr>
          <w:sz w:val="24"/>
          <w:szCs w:val="24"/>
        </w:rPr>
        <w:t xml:space="preserve">ntre os procedimentos técnicos é </w:t>
      </w:r>
      <w:r w:rsidR="00413029" w:rsidRPr="001715C2">
        <w:rPr>
          <w:sz w:val="24"/>
          <w:szCs w:val="24"/>
        </w:rPr>
        <w:t>caracterizada</w:t>
      </w:r>
      <w:r w:rsidRPr="001715C2">
        <w:rPr>
          <w:sz w:val="24"/>
          <w:szCs w:val="24"/>
        </w:rPr>
        <w:t xml:space="preserve"> como pesquisa</w:t>
      </w:r>
      <w:r w:rsidR="000F230A" w:rsidRPr="001715C2">
        <w:rPr>
          <w:sz w:val="24"/>
          <w:szCs w:val="24"/>
        </w:rPr>
        <w:t xml:space="preserve"> bibliográfica e para atingir seus objetivos será abordada de uma </w:t>
      </w:r>
      <w:r w:rsidR="001715C2" w:rsidRPr="001715C2">
        <w:rPr>
          <w:sz w:val="24"/>
          <w:szCs w:val="24"/>
        </w:rPr>
        <w:t>forma quali-quanti</w:t>
      </w:r>
      <w:r w:rsidR="001715C2">
        <w:rPr>
          <w:sz w:val="24"/>
          <w:szCs w:val="24"/>
        </w:rPr>
        <w:t>taiva (</w:t>
      </w:r>
      <w:r w:rsidR="001715C2" w:rsidRPr="001715C2">
        <w:rPr>
          <w:sz w:val="24"/>
          <w:szCs w:val="24"/>
        </w:rPr>
        <w:t xml:space="preserve">Richardson, 1999). </w:t>
      </w:r>
      <w:r w:rsidRPr="001715C2">
        <w:rPr>
          <w:sz w:val="24"/>
          <w:szCs w:val="24"/>
        </w:rPr>
        <w:t>Para direcionar o estudo, o instrumento escolhido foi o processo estruturado de revisão</w:t>
      </w:r>
      <w:r w:rsidRPr="00F66D0B">
        <w:rPr>
          <w:sz w:val="24"/>
          <w:szCs w:val="24"/>
        </w:rPr>
        <w:t xml:space="preserve"> bibliográfica </w:t>
      </w:r>
      <w:r w:rsidRPr="001715C2">
        <w:rPr>
          <w:sz w:val="24"/>
          <w:szCs w:val="24"/>
        </w:rPr>
        <w:t>Knowledge</w:t>
      </w:r>
      <w:r w:rsidR="00DF27E1" w:rsidRPr="001715C2">
        <w:rPr>
          <w:sz w:val="24"/>
          <w:szCs w:val="24"/>
        </w:rPr>
        <w:t xml:space="preserve"> </w:t>
      </w:r>
      <w:r w:rsidRPr="001715C2">
        <w:rPr>
          <w:sz w:val="24"/>
          <w:szCs w:val="24"/>
        </w:rPr>
        <w:t>Development</w:t>
      </w:r>
      <w:r w:rsidR="00DF27E1" w:rsidRPr="001715C2">
        <w:rPr>
          <w:sz w:val="24"/>
          <w:szCs w:val="24"/>
        </w:rPr>
        <w:t xml:space="preserve"> </w:t>
      </w:r>
      <w:r w:rsidRPr="001715C2">
        <w:rPr>
          <w:sz w:val="24"/>
          <w:szCs w:val="24"/>
        </w:rPr>
        <w:t>Process-Constructivist</w:t>
      </w:r>
      <w:r w:rsidR="000F230A">
        <w:rPr>
          <w:sz w:val="24"/>
          <w:szCs w:val="24"/>
        </w:rPr>
        <w:t>, detalhado no item 3.2.</w:t>
      </w:r>
    </w:p>
    <w:p w:rsidR="00F5212D" w:rsidRPr="00F66D0B" w:rsidRDefault="00F5212D" w:rsidP="00F5212D">
      <w:pPr>
        <w:autoSpaceDE w:val="0"/>
        <w:autoSpaceDN w:val="0"/>
        <w:adjustRightInd w:val="0"/>
        <w:jc w:val="both"/>
        <w:rPr>
          <w:color w:val="44546A" w:themeColor="text2"/>
          <w:sz w:val="24"/>
          <w:szCs w:val="24"/>
        </w:rPr>
      </w:pPr>
    </w:p>
    <w:p w:rsidR="00F5212D" w:rsidRPr="001B4541" w:rsidRDefault="00F5212D" w:rsidP="00F5212D">
      <w:pPr>
        <w:autoSpaceDE w:val="0"/>
        <w:autoSpaceDN w:val="0"/>
        <w:adjustRightInd w:val="0"/>
        <w:jc w:val="both"/>
        <w:rPr>
          <w:b/>
          <w:i/>
          <w:sz w:val="24"/>
          <w:szCs w:val="24"/>
        </w:rPr>
      </w:pPr>
      <w:r w:rsidRPr="001B4541">
        <w:rPr>
          <w:b/>
          <w:sz w:val="24"/>
          <w:szCs w:val="24"/>
        </w:rPr>
        <w:t xml:space="preserve">3.2 </w:t>
      </w:r>
      <w:bookmarkStart w:id="6" w:name="_Hlk512528107"/>
      <w:r w:rsidRPr="001B4541">
        <w:rPr>
          <w:b/>
          <w:sz w:val="24"/>
          <w:szCs w:val="24"/>
        </w:rPr>
        <w:t>Procedimentos de Coleta de Dados</w:t>
      </w:r>
      <w:bookmarkEnd w:id="6"/>
    </w:p>
    <w:p w:rsidR="00F5212D" w:rsidRPr="00F66D0B" w:rsidRDefault="00F5212D" w:rsidP="00F5212D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instrumento </w:t>
      </w:r>
      <w:r w:rsidRPr="00F47701">
        <w:rPr>
          <w:i/>
          <w:sz w:val="24"/>
          <w:szCs w:val="24"/>
        </w:rPr>
        <w:t>Knowledge</w:t>
      </w:r>
      <w:r w:rsidR="00DF27E1">
        <w:rPr>
          <w:i/>
          <w:sz w:val="24"/>
          <w:szCs w:val="24"/>
        </w:rPr>
        <w:t xml:space="preserve"> </w:t>
      </w:r>
      <w:r w:rsidRPr="00F47701">
        <w:rPr>
          <w:i/>
          <w:sz w:val="24"/>
          <w:szCs w:val="24"/>
        </w:rPr>
        <w:t>Development</w:t>
      </w:r>
      <w:r w:rsidR="00DF27E1">
        <w:rPr>
          <w:i/>
          <w:sz w:val="24"/>
          <w:szCs w:val="24"/>
        </w:rPr>
        <w:t xml:space="preserve"> </w:t>
      </w:r>
      <w:r w:rsidRPr="00F47701">
        <w:rPr>
          <w:i/>
          <w:sz w:val="24"/>
          <w:szCs w:val="24"/>
        </w:rPr>
        <w:t>Process-Constructivist</w:t>
      </w:r>
      <w:r w:rsidR="00DF27E1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(</w:t>
      </w:r>
      <w:r w:rsidRPr="00F66D0B">
        <w:rPr>
          <w:i/>
          <w:sz w:val="24"/>
          <w:szCs w:val="24"/>
        </w:rPr>
        <w:t>ProKnow-C</w:t>
      </w:r>
      <w:r>
        <w:rPr>
          <w:i/>
          <w:sz w:val="24"/>
          <w:szCs w:val="24"/>
        </w:rPr>
        <w:t>)</w:t>
      </w:r>
      <w:r w:rsidR="00DF27E1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foi selecionado para orientar a coleta de dados deste estudo. Esse instrumento possuiu como </w:t>
      </w:r>
      <w:r w:rsidRPr="00F66D0B">
        <w:rPr>
          <w:sz w:val="24"/>
          <w:szCs w:val="24"/>
        </w:rPr>
        <w:t xml:space="preserve">objetivo </w:t>
      </w:r>
      <w:r>
        <w:rPr>
          <w:sz w:val="24"/>
          <w:szCs w:val="24"/>
        </w:rPr>
        <w:t xml:space="preserve">a construção de </w:t>
      </w:r>
      <w:r w:rsidRPr="00F66D0B">
        <w:rPr>
          <w:sz w:val="24"/>
          <w:szCs w:val="24"/>
        </w:rPr>
        <w:t xml:space="preserve">conhecimento sobre um determinado </w:t>
      </w:r>
      <w:r>
        <w:rPr>
          <w:sz w:val="24"/>
          <w:szCs w:val="24"/>
        </w:rPr>
        <w:t>fragmento da literatura,</w:t>
      </w:r>
      <w:r w:rsidRPr="00F66D0B">
        <w:rPr>
          <w:sz w:val="24"/>
          <w:szCs w:val="24"/>
        </w:rPr>
        <w:t xml:space="preserve"> segundo uma visão construtivista</w:t>
      </w:r>
      <w:r>
        <w:rPr>
          <w:sz w:val="24"/>
          <w:szCs w:val="24"/>
        </w:rPr>
        <w:t xml:space="preserve">; ou seja, com base no ‘olhar’ do </w:t>
      </w:r>
      <w:r w:rsidRPr="00F66D0B">
        <w:rPr>
          <w:sz w:val="24"/>
          <w:szCs w:val="24"/>
        </w:rPr>
        <w:t>pesquisador</w:t>
      </w:r>
      <w:r>
        <w:rPr>
          <w:sz w:val="24"/>
          <w:szCs w:val="24"/>
        </w:rPr>
        <w:t xml:space="preserve">. Para possibilitar essa construção de conhecimento o </w:t>
      </w:r>
      <w:r w:rsidRPr="00233881">
        <w:rPr>
          <w:i/>
          <w:sz w:val="24"/>
          <w:szCs w:val="24"/>
        </w:rPr>
        <w:t>ProKnow</w:t>
      </w:r>
      <w:r w:rsidR="00DD47BB">
        <w:rPr>
          <w:i/>
          <w:sz w:val="24"/>
          <w:szCs w:val="24"/>
        </w:rPr>
        <w:t>-</w:t>
      </w:r>
      <w:r w:rsidRPr="00233881">
        <w:rPr>
          <w:i/>
          <w:sz w:val="24"/>
          <w:szCs w:val="24"/>
        </w:rPr>
        <w:t>C</w:t>
      </w:r>
      <w:r>
        <w:rPr>
          <w:sz w:val="24"/>
          <w:szCs w:val="24"/>
        </w:rPr>
        <w:t xml:space="preserve"> conduz à realização de atividades sequenciais sistematizadas. Dentre elas, citam-se: selecionar</w:t>
      </w:r>
      <w:r w:rsidRPr="00F66D0B">
        <w:rPr>
          <w:sz w:val="24"/>
          <w:szCs w:val="24"/>
        </w:rPr>
        <w:t xml:space="preserve"> um </w:t>
      </w:r>
      <w:r>
        <w:rPr>
          <w:sz w:val="24"/>
          <w:szCs w:val="24"/>
        </w:rPr>
        <w:t>P</w:t>
      </w:r>
      <w:r w:rsidRPr="00F66D0B">
        <w:rPr>
          <w:sz w:val="24"/>
          <w:szCs w:val="24"/>
        </w:rPr>
        <w:t xml:space="preserve">ortfólio </w:t>
      </w:r>
      <w:r>
        <w:rPr>
          <w:sz w:val="24"/>
          <w:szCs w:val="24"/>
        </w:rPr>
        <w:t>B</w:t>
      </w:r>
      <w:r w:rsidRPr="00F66D0B">
        <w:rPr>
          <w:sz w:val="24"/>
          <w:szCs w:val="24"/>
        </w:rPr>
        <w:t>ibliográfico (PB) relevante sobre um determinado tema, realizar um</w:t>
      </w:r>
      <w:r>
        <w:rPr>
          <w:sz w:val="24"/>
          <w:szCs w:val="24"/>
        </w:rPr>
        <w:t>a</w:t>
      </w:r>
      <w:r w:rsidR="00DF27E1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>análise</w:t>
      </w:r>
      <w:r w:rsidR="00DF27E1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>crítica e identificar lacunas na literatura do tema</w:t>
      </w:r>
      <w:r>
        <w:rPr>
          <w:sz w:val="24"/>
          <w:szCs w:val="24"/>
        </w:rPr>
        <w:t>,</w:t>
      </w:r>
      <w:r w:rsidRPr="00F66D0B">
        <w:rPr>
          <w:sz w:val="24"/>
          <w:szCs w:val="24"/>
        </w:rPr>
        <w:t xml:space="preserve"> visando propor desafios para futuros trabalhos (Ensslin, Ensslin, Imlau</w:t>
      </w:r>
      <w:r w:rsidR="00DF27E1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 xml:space="preserve">&amp; Chaves, 2014; </w:t>
      </w:r>
      <w:r w:rsidRPr="009B44FA">
        <w:rPr>
          <w:sz w:val="24"/>
          <w:szCs w:val="24"/>
        </w:rPr>
        <w:t>Valmorbida, Ensslin, Ensslin</w:t>
      </w:r>
      <w:r w:rsidR="00DF27E1">
        <w:rPr>
          <w:sz w:val="24"/>
          <w:szCs w:val="24"/>
        </w:rPr>
        <w:t xml:space="preserve"> </w:t>
      </w:r>
      <w:r w:rsidRPr="009B44FA">
        <w:rPr>
          <w:sz w:val="24"/>
          <w:szCs w:val="24"/>
        </w:rPr>
        <w:t>&amp;</w:t>
      </w:r>
      <w:r w:rsidR="00DF27E1">
        <w:rPr>
          <w:sz w:val="24"/>
          <w:szCs w:val="24"/>
        </w:rPr>
        <w:t xml:space="preserve"> </w:t>
      </w:r>
      <w:r w:rsidRPr="009B44FA">
        <w:rPr>
          <w:sz w:val="24"/>
          <w:szCs w:val="24"/>
        </w:rPr>
        <w:t>Ripoll-Feliu, 2014</w:t>
      </w:r>
      <w:r w:rsidRPr="00F66D0B">
        <w:rPr>
          <w:sz w:val="24"/>
          <w:szCs w:val="24"/>
        </w:rPr>
        <w:t>; Thiel, Ensslin</w:t>
      </w:r>
      <w:r w:rsidR="00DF27E1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>&amp;</w:t>
      </w:r>
      <w:r w:rsidR="00DF27E1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>Ensslin, 2017)</w:t>
      </w:r>
      <w:r>
        <w:rPr>
          <w:sz w:val="24"/>
          <w:szCs w:val="24"/>
        </w:rPr>
        <w:t xml:space="preserve">, </w:t>
      </w:r>
      <w:r w:rsidRPr="00F47701">
        <w:rPr>
          <w:sz w:val="24"/>
          <w:szCs w:val="24"/>
        </w:rPr>
        <w:t>tod</w:t>
      </w:r>
      <w:r>
        <w:rPr>
          <w:sz w:val="24"/>
          <w:szCs w:val="24"/>
        </w:rPr>
        <w:t>a</w:t>
      </w:r>
      <w:r w:rsidRPr="00F47701">
        <w:rPr>
          <w:sz w:val="24"/>
          <w:szCs w:val="24"/>
        </w:rPr>
        <w:t>s em harmonia com os objetivos d</w:t>
      </w:r>
      <w:r>
        <w:rPr>
          <w:sz w:val="24"/>
          <w:szCs w:val="24"/>
        </w:rPr>
        <w:t>est</w:t>
      </w:r>
      <w:r w:rsidRPr="00F47701">
        <w:rPr>
          <w:sz w:val="24"/>
          <w:szCs w:val="24"/>
        </w:rPr>
        <w:t>a pesquisa</w:t>
      </w:r>
      <w:r w:rsidRPr="00F66D0B">
        <w:rPr>
          <w:sz w:val="24"/>
          <w:szCs w:val="24"/>
        </w:rPr>
        <w:t>.</w:t>
      </w:r>
    </w:p>
    <w:p w:rsidR="00F5212D" w:rsidRDefault="00F5212D" w:rsidP="00F5212D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Assim, p</w:t>
      </w:r>
      <w:r w:rsidRPr="00F66D0B">
        <w:rPr>
          <w:sz w:val="24"/>
          <w:szCs w:val="24"/>
        </w:rPr>
        <w:t xml:space="preserve">ara a </w:t>
      </w:r>
      <w:r>
        <w:rPr>
          <w:sz w:val="24"/>
          <w:szCs w:val="24"/>
        </w:rPr>
        <w:t>S</w:t>
      </w:r>
      <w:r w:rsidRPr="00F66D0B">
        <w:rPr>
          <w:sz w:val="24"/>
          <w:szCs w:val="24"/>
        </w:rPr>
        <w:t>eleção</w:t>
      </w:r>
      <w:r>
        <w:rPr>
          <w:sz w:val="24"/>
          <w:szCs w:val="24"/>
        </w:rPr>
        <w:t xml:space="preserve"> do PB,</w:t>
      </w:r>
      <w:r w:rsidRPr="00F66D0B">
        <w:rPr>
          <w:sz w:val="24"/>
          <w:szCs w:val="24"/>
        </w:rPr>
        <w:t xml:space="preserve"> o tema foi dividido em três eixos de pesquisa. Para definir o comando de busca, foi escolhida a língua inglesa p</w:t>
      </w:r>
      <w:r>
        <w:rPr>
          <w:sz w:val="24"/>
          <w:szCs w:val="24"/>
        </w:rPr>
        <w:t xml:space="preserve">or acreditar-se na existência de maior </w:t>
      </w:r>
      <w:r w:rsidRPr="00F66D0B">
        <w:rPr>
          <w:sz w:val="24"/>
          <w:szCs w:val="24"/>
        </w:rPr>
        <w:t xml:space="preserve">número de estudos na área de </w:t>
      </w:r>
      <w:r>
        <w:rPr>
          <w:sz w:val="24"/>
          <w:szCs w:val="24"/>
        </w:rPr>
        <w:t>C</w:t>
      </w:r>
      <w:r w:rsidRPr="00F66D0B">
        <w:rPr>
          <w:sz w:val="24"/>
          <w:szCs w:val="24"/>
        </w:rPr>
        <w:t xml:space="preserve">ontabilidade nesse idioma. Como o foco da pesquisa está em descobrir o contexto atual do tema, foi delimitada a busca nos artigos publicados </w:t>
      </w:r>
      <w:r>
        <w:rPr>
          <w:sz w:val="24"/>
          <w:szCs w:val="24"/>
        </w:rPr>
        <w:t xml:space="preserve">a partir de </w:t>
      </w:r>
      <w:r w:rsidRPr="00F66D0B">
        <w:rPr>
          <w:sz w:val="24"/>
          <w:szCs w:val="24"/>
        </w:rPr>
        <w:t>2000. O comando de busca foi utilizado em seis bases de dados</w:t>
      </w:r>
      <w:r>
        <w:rPr>
          <w:sz w:val="24"/>
          <w:szCs w:val="24"/>
        </w:rPr>
        <w:t>,</w:t>
      </w:r>
      <w:r w:rsidRPr="00F66D0B">
        <w:rPr>
          <w:sz w:val="24"/>
          <w:szCs w:val="24"/>
        </w:rPr>
        <w:t xml:space="preserve"> e os artigos que apareceram foram filtrados de acordo com o seu alinhamento na seguinte sequência: alinhamento do título, alinhamento do resumo, disponibilidade do artigo e alinhamento integral do artigo. A </w:t>
      </w:r>
      <w:r>
        <w:rPr>
          <w:sz w:val="24"/>
          <w:szCs w:val="24"/>
        </w:rPr>
        <w:t>F</w:t>
      </w:r>
      <w:r w:rsidRPr="00F66D0B">
        <w:rPr>
          <w:sz w:val="24"/>
          <w:szCs w:val="24"/>
        </w:rPr>
        <w:t xml:space="preserve">igura </w:t>
      </w:r>
      <w:r>
        <w:rPr>
          <w:sz w:val="24"/>
          <w:szCs w:val="24"/>
        </w:rPr>
        <w:t>1</w:t>
      </w:r>
      <w:r w:rsidR="00B664D0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 xml:space="preserve">apresenta o processo de busca e filtragem do </w:t>
      </w:r>
      <w:r>
        <w:rPr>
          <w:sz w:val="24"/>
          <w:szCs w:val="24"/>
        </w:rPr>
        <w:t>PB</w:t>
      </w:r>
      <w:r w:rsidRPr="00F66D0B">
        <w:rPr>
          <w:sz w:val="24"/>
          <w:szCs w:val="24"/>
        </w:rPr>
        <w:t>.</w:t>
      </w:r>
    </w:p>
    <w:p w:rsidR="00F5212D" w:rsidRDefault="006A6735" w:rsidP="00DD47BB">
      <w:pPr>
        <w:autoSpaceDE w:val="0"/>
        <w:autoSpaceDN w:val="0"/>
        <w:adjustRightInd w:val="0"/>
        <w:jc w:val="center"/>
      </w:pPr>
      <w:r>
        <w:rPr>
          <w:noProof/>
        </w:rPr>
        <w:lastRenderedPageBreak/>
        <w:drawing>
          <wp:inline distT="0" distB="0" distL="0" distR="0">
            <wp:extent cx="3897858" cy="2648307"/>
            <wp:effectExtent l="19050" t="0" r="7392" b="0"/>
            <wp:docPr id="3" name="Imagem 2" descr="bus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ca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2498" cy="26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12D" w:rsidRDefault="00347EF3" w:rsidP="00347EF3">
      <w:pPr>
        <w:autoSpaceDE w:val="0"/>
        <w:autoSpaceDN w:val="0"/>
        <w:adjustRightInd w:val="0"/>
        <w:jc w:val="both"/>
      </w:pPr>
      <w:r w:rsidRPr="00C55058">
        <w:rPr>
          <w:b/>
        </w:rPr>
        <w:t xml:space="preserve">Figura 1: </w:t>
      </w:r>
      <w:r w:rsidRPr="00347EF3">
        <w:t>Processo de coleta de dados</w:t>
      </w:r>
    </w:p>
    <w:p w:rsidR="00F5212D" w:rsidRPr="00F66D0B" w:rsidRDefault="00F5212D" w:rsidP="00F5212D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 w:rsidRPr="00F66D0B">
        <w:rPr>
          <w:sz w:val="24"/>
          <w:szCs w:val="24"/>
        </w:rPr>
        <w:t xml:space="preserve"> A coleta de dados ocorre</w:t>
      </w:r>
      <w:r>
        <w:rPr>
          <w:sz w:val="24"/>
          <w:szCs w:val="24"/>
        </w:rPr>
        <w:t>u entre os dias 25</w:t>
      </w:r>
      <w:r w:rsidR="005B3099">
        <w:rPr>
          <w:sz w:val="24"/>
          <w:szCs w:val="24"/>
        </w:rPr>
        <w:t xml:space="preserve"> </w:t>
      </w:r>
      <w:r>
        <w:rPr>
          <w:sz w:val="24"/>
          <w:szCs w:val="24"/>
        </w:rPr>
        <w:t>e 27 de janeiro</w:t>
      </w:r>
      <w:r w:rsidRPr="00F66D0B">
        <w:rPr>
          <w:sz w:val="24"/>
          <w:szCs w:val="24"/>
        </w:rPr>
        <w:t xml:space="preserve"> de </w:t>
      </w:r>
      <w:r>
        <w:rPr>
          <w:sz w:val="24"/>
          <w:szCs w:val="24"/>
        </w:rPr>
        <w:t>2018. O</w:t>
      </w:r>
      <w:r w:rsidR="005B3099">
        <w:rPr>
          <w:sz w:val="24"/>
          <w:szCs w:val="24"/>
        </w:rPr>
        <w:t xml:space="preserve"> </w:t>
      </w:r>
      <w:r>
        <w:rPr>
          <w:sz w:val="24"/>
          <w:szCs w:val="24"/>
        </w:rPr>
        <w:t>PB</w:t>
      </w:r>
      <w:r w:rsidRPr="00F66D0B">
        <w:rPr>
          <w:sz w:val="24"/>
          <w:szCs w:val="24"/>
        </w:rPr>
        <w:t xml:space="preserve"> sobre o</w:t>
      </w:r>
      <w:r>
        <w:rPr>
          <w:sz w:val="24"/>
          <w:szCs w:val="24"/>
        </w:rPr>
        <w:t xml:space="preserve"> fragmento da literatura, referente ao</w:t>
      </w:r>
      <w:r w:rsidRPr="00F66D0B">
        <w:rPr>
          <w:sz w:val="24"/>
          <w:szCs w:val="24"/>
        </w:rPr>
        <w:t xml:space="preserve"> tema </w:t>
      </w:r>
      <w:r>
        <w:rPr>
          <w:sz w:val="24"/>
          <w:szCs w:val="24"/>
        </w:rPr>
        <w:t>A</w:t>
      </w:r>
      <w:r w:rsidRPr="00F66D0B">
        <w:rPr>
          <w:sz w:val="24"/>
          <w:szCs w:val="24"/>
        </w:rPr>
        <w:t xml:space="preserve">valiação de </w:t>
      </w:r>
      <w:r>
        <w:rPr>
          <w:sz w:val="24"/>
          <w:szCs w:val="24"/>
        </w:rPr>
        <w:t>D</w:t>
      </w:r>
      <w:r w:rsidRPr="00F66D0B">
        <w:rPr>
          <w:sz w:val="24"/>
          <w:szCs w:val="24"/>
        </w:rPr>
        <w:t xml:space="preserve">esempenho no </w:t>
      </w:r>
      <w:r>
        <w:rPr>
          <w:sz w:val="24"/>
          <w:szCs w:val="24"/>
        </w:rPr>
        <w:t>E</w:t>
      </w:r>
      <w:r w:rsidRPr="00F66D0B">
        <w:rPr>
          <w:sz w:val="24"/>
          <w:szCs w:val="24"/>
        </w:rPr>
        <w:t xml:space="preserve">nsino da </w:t>
      </w:r>
      <w:r>
        <w:rPr>
          <w:sz w:val="24"/>
          <w:szCs w:val="24"/>
        </w:rPr>
        <w:t>C</w:t>
      </w:r>
      <w:r w:rsidRPr="00F66D0B">
        <w:rPr>
          <w:sz w:val="24"/>
          <w:szCs w:val="24"/>
        </w:rPr>
        <w:t>ontabilidade selecionado</w:t>
      </w:r>
      <w:r>
        <w:rPr>
          <w:sz w:val="24"/>
          <w:szCs w:val="24"/>
        </w:rPr>
        <w:t>,</w:t>
      </w:r>
      <w:r w:rsidRPr="00F66D0B">
        <w:rPr>
          <w:sz w:val="24"/>
          <w:szCs w:val="24"/>
        </w:rPr>
        <w:t xml:space="preserve"> foi </w:t>
      </w:r>
      <w:r>
        <w:rPr>
          <w:sz w:val="24"/>
          <w:szCs w:val="24"/>
        </w:rPr>
        <w:t>composto por 33</w:t>
      </w:r>
      <w:r w:rsidRPr="00F66D0B">
        <w:rPr>
          <w:sz w:val="24"/>
          <w:szCs w:val="24"/>
        </w:rPr>
        <w:t xml:space="preserve"> artigos.</w:t>
      </w:r>
    </w:p>
    <w:p w:rsidR="00F5212D" w:rsidRPr="00F66D0B" w:rsidRDefault="00F5212D" w:rsidP="00F5212D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</w:p>
    <w:p w:rsidR="00F5212D" w:rsidRPr="007A0880" w:rsidRDefault="00F5212D" w:rsidP="00F5212D">
      <w:pPr>
        <w:autoSpaceDE w:val="0"/>
        <w:autoSpaceDN w:val="0"/>
        <w:adjustRightInd w:val="0"/>
        <w:jc w:val="both"/>
        <w:rPr>
          <w:b/>
          <w:sz w:val="24"/>
          <w:szCs w:val="24"/>
        </w:rPr>
      </w:pPr>
      <w:r w:rsidRPr="007A0880">
        <w:rPr>
          <w:b/>
          <w:sz w:val="24"/>
          <w:szCs w:val="24"/>
        </w:rPr>
        <w:t>3.3 Procedimentos para Análise de Dados</w:t>
      </w:r>
    </w:p>
    <w:p w:rsidR="00F5212D" w:rsidRPr="00F66D0B" w:rsidRDefault="00F5212D" w:rsidP="005C6177">
      <w:pPr>
        <w:autoSpaceDE w:val="0"/>
        <w:autoSpaceDN w:val="0"/>
        <w:adjustRightInd w:val="0"/>
        <w:ind w:firstLine="709"/>
        <w:jc w:val="both"/>
        <w:rPr>
          <w:sz w:val="24"/>
          <w:szCs w:val="24"/>
        </w:rPr>
      </w:pPr>
      <w:r w:rsidRPr="00F66D0B">
        <w:rPr>
          <w:sz w:val="24"/>
          <w:szCs w:val="24"/>
        </w:rPr>
        <w:t xml:space="preserve">Após definido o </w:t>
      </w:r>
      <w:r>
        <w:rPr>
          <w:sz w:val="24"/>
          <w:szCs w:val="24"/>
        </w:rPr>
        <w:t>P</w:t>
      </w:r>
      <w:r w:rsidRPr="00F66D0B">
        <w:rPr>
          <w:sz w:val="24"/>
          <w:szCs w:val="24"/>
        </w:rPr>
        <w:t xml:space="preserve">ortfólio </w:t>
      </w:r>
      <w:r>
        <w:rPr>
          <w:sz w:val="24"/>
          <w:szCs w:val="24"/>
        </w:rPr>
        <w:t>B</w:t>
      </w:r>
      <w:r w:rsidRPr="00F66D0B">
        <w:rPr>
          <w:sz w:val="24"/>
          <w:szCs w:val="24"/>
        </w:rPr>
        <w:t xml:space="preserve">ibliográfico sobre </w:t>
      </w:r>
      <w:r>
        <w:rPr>
          <w:sz w:val="24"/>
          <w:szCs w:val="24"/>
        </w:rPr>
        <w:t>A</w:t>
      </w:r>
      <w:r w:rsidRPr="00F66D0B">
        <w:rPr>
          <w:sz w:val="24"/>
          <w:szCs w:val="24"/>
        </w:rPr>
        <w:t xml:space="preserve">valiação de </w:t>
      </w:r>
      <w:r>
        <w:rPr>
          <w:sz w:val="24"/>
          <w:szCs w:val="24"/>
        </w:rPr>
        <w:t>D</w:t>
      </w:r>
      <w:r w:rsidRPr="00F66D0B">
        <w:rPr>
          <w:sz w:val="24"/>
          <w:szCs w:val="24"/>
        </w:rPr>
        <w:t xml:space="preserve">esempenho no </w:t>
      </w:r>
      <w:r>
        <w:rPr>
          <w:sz w:val="24"/>
          <w:szCs w:val="24"/>
        </w:rPr>
        <w:t>E</w:t>
      </w:r>
      <w:r w:rsidRPr="00F66D0B">
        <w:rPr>
          <w:sz w:val="24"/>
          <w:szCs w:val="24"/>
        </w:rPr>
        <w:t xml:space="preserve">nsino da </w:t>
      </w:r>
      <w:r>
        <w:rPr>
          <w:sz w:val="24"/>
          <w:szCs w:val="24"/>
        </w:rPr>
        <w:t>C</w:t>
      </w:r>
      <w:r w:rsidRPr="00F66D0B">
        <w:rPr>
          <w:sz w:val="24"/>
          <w:szCs w:val="24"/>
        </w:rPr>
        <w:t>ontabilidade</w:t>
      </w:r>
      <w:r>
        <w:rPr>
          <w:sz w:val="24"/>
          <w:szCs w:val="24"/>
        </w:rPr>
        <w:t>,</w:t>
      </w:r>
      <w:r w:rsidR="008A0E58">
        <w:rPr>
          <w:sz w:val="24"/>
          <w:szCs w:val="24"/>
        </w:rPr>
        <w:t xml:space="preserve"> </w:t>
      </w:r>
      <w:r>
        <w:rPr>
          <w:sz w:val="24"/>
          <w:szCs w:val="24"/>
        </w:rPr>
        <w:t>composto por 33</w:t>
      </w:r>
      <w:r w:rsidR="005F1D6D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>artigos</w:t>
      </w:r>
      <w:r>
        <w:rPr>
          <w:sz w:val="24"/>
          <w:szCs w:val="24"/>
        </w:rPr>
        <w:t>, identificados na</w:t>
      </w:r>
      <w:r w:rsidRPr="00F66D0B">
        <w:rPr>
          <w:sz w:val="24"/>
          <w:szCs w:val="24"/>
        </w:rPr>
        <w:t xml:space="preserve"> primeira etapa do </w:t>
      </w:r>
      <w:r w:rsidRPr="00F66D0B">
        <w:rPr>
          <w:i/>
          <w:sz w:val="24"/>
          <w:szCs w:val="24"/>
        </w:rPr>
        <w:t>ProKnow-C</w:t>
      </w:r>
      <w:r w:rsidRPr="00F66D0B">
        <w:rPr>
          <w:sz w:val="24"/>
          <w:szCs w:val="24"/>
        </w:rPr>
        <w:t>, ser</w:t>
      </w:r>
      <w:r>
        <w:rPr>
          <w:sz w:val="24"/>
          <w:szCs w:val="24"/>
        </w:rPr>
        <w:t>ão</w:t>
      </w:r>
      <w:r w:rsidRPr="00F66D0B">
        <w:rPr>
          <w:sz w:val="24"/>
          <w:szCs w:val="24"/>
        </w:rPr>
        <w:t xml:space="preserve"> realizad</w:t>
      </w:r>
      <w:r>
        <w:rPr>
          <w:sz w:val="24"/>
          <w:szCs w:val="24"/>
        </w:rPr>
        <w:t>as</w:t>
      </w:r>
      <w:r w:rsidR="008A0E58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>a</w:t>
      </w:r>
      <w:r>
        <w:rPr>
          <w:sz w:val="24"/>
          <w:szCs w:val="24"/>
        </w:rPr>
        <w:t>s</w:t>
      </w:r>
      <w:r w:rsidRPr="00F66D0B">
        <w:rPr>
          <w:sz w:val="24"/>
          <w:szCs w:val="24"/>
        </w:rPr>
        <w:t xml:space="preserve"> segunda e terceira etapa</w:t>
      </w:r>
      <w:r>
        <w:rPr>
          <w:sz w:val="24"/>
          <w:szCs w:val="24"/>
        </w:rPr>
        <w:t xml:space="preserve">s do </w:t>
      </w:r>
      <w:r w:rsidR="00EC57C9">
        <w:rPr>
          <w:i/>
          <w:sz w:val="24"/>
          <w:szCs w:val="24"/>
        </w:rPr>
        <w:t>ProKnow-</w:t>
      </w:r>
      <w:r w:rsidRPr="003D7F2C">
        <w:rPr>
          <w:i/>
          <w:sz w:val="24"/>
          <w:szCs w:val="24"/>
        </w:rPr>
        <w:t>C</w:t>
      </w:r>
      <w:r>
        <w:rPr>
          <w:sz w:val="24"/>
          <w:szCs w:val="24"/>
        </w:rPr>
        <w:t>:</w:t>
      </w:r>
      <w:r w:rsidR="008A0E58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>análise bib</w:t>
      </w:r>
      <w:r>
        <w:rPr>
          <w:sz w:val="24"/>
          <w:szCs w:val="24"/>
        </w:rPr>
        <w:t>liométrica e a sistêmica.</w:t>
      </w:r>
    </w:p>
    <w:p w:rsidR="00F5212D" w:rsidRPr="00F66D0B" w:rsidRDefault="00F5212D" w:rsidP="005C6177">
      <w:pPr>
        <w:ind w:firstLine="709"/>
        <w:jc w:val="both"/>
        <w:rPr>
          <w:sz w:val="24"/>
          <w:szCs w:val="24"/>
        </w:rPr>
      </w:pPr>
      <w:r w:rsidRPr="00F66D0B">
        <w:rPr>
          <w:sz w:val="24"/>
          <w:szCs w:val="24"/>
        </w:rPr>
        <w:t>O objetivo da análise bibliométrica é gerar conhecimento sobre algu</w:t>
      </w:r>
      <w:r>
        <w:rPr>
          <w:sz w:val="24"/>
          <w:szCs w:val="24"/>
        </w:rPr>
        <w:t xml:space="preserve">mas variáveis </w:t>
      </w:r>
      <w:r w:rsidRPr="00F66D0B">
        <w:rPr>
          <w:sz w:val="24"/>
          <w:szCs w:val="24"/>
        </w:rPr>
        <w:t>relevantes do tema em estudo</w:t>
      </w:r>
      <w:r>
        <w:rPr>
          <w:sz w:val="24"/>
          <w:szCs w:val="24"/>
        </w:rPr>
        <w:t>, a par</w:t>
      </w:r>
      <w:r w:rsidR="00652BDD">
        <w:rPr>
          <w:sz w:val="24"/>
          <w:szCs w:val="24"/>
        </w:rPr>
        <w:t xml:space="preserve">tir da percepção do pesquisador </w:t>
      </w:r>
      <w:r w:rsidRPr="00F66D0B">
        <w:rPr>
          <w:sz w:val="24"/>
          <w:szCs w:val="24"/>
        </w:rPr>
        <w:t>(Valmorbida</w:t>
      </w:r>
      <w:r w:rsidR="008A0E58">
        <w:rPr>
          <w:sz w:val="24"/>
          <w:szCs w:val="24"/>
        </w:rPr>
        <w:t xml:space="preserve"> </w:t>
      </w:r>
      <w:r w:rsidRPr="00AB5DB5">
        <w:rPr>
          <w:sz w:val="24"/>
          <w:szCs w:val="24"/>
        </w:rPr>
        <w:t>et al.</w:t>
      </w:r>
      <w:r w:rsidR="00B01250">
        <w:rPr>
          <w:sz w:val="24"/>
          <w:szCs w:val="24"/>
        </w:rPr>
        <w:t>, 2014</w:t>
      </w:r>
      <w:r w:rsidRPr="00F66D0B">
        <w:rPr>
          <w:sz w:val="24"/>
          <w:szCs w:val="24"/>
        </w:rPr>
        <w:t>; Thiel</w:t>
      </w:r>
      <w:r w:rsidR="00652BDD">
        <w:rPr>
          <w:sz w:val="24"/>
          <w:szCs w:val="24"/>
        </w:rPr>
        <w:t xml:space="preserve"> et al.</w:t>
      </w:r>
      <w:r>
        <w:rPr>
          <w:sz w:val="24"/>
          <w:szCs w:val="24"/>
        </w:rPr>
        <w:t>,</w:t>
      </w:r>
      <w:r w:rsidRPr="00F66D0B">
        <w:rPr>
          <w:sz w:val="24"/>
          <w:szCs w:val="24"/>
        </w:rPr>
        <w:t xml:space="preserve"> 2017). Na análise bibliométrica</w:t>
      </w:r>
      <w:r>
        <w:rPr>
          <w:sz w:val="24"/>
          <w:szCs w:val="24"/>
        </w:rPr>
        <w:t>,</w:t>
      </w:r>
      <w:r w:rsidRPr="00F66D0B">
        <w:rPr>
          <w:sz w:val="24"/>
          <w:szCs w:val="24"/>
        </w:rPr>
        <w:t xml:space="preserve"> consideraram-se </w:t>
      </w:r>
      <w:r>
        <w:rPr>
          <w:sz w:val="24"/>
          <w:szCs w:val="24"/>
        </w:rPr>
        <w:t>noções da área de</w:t>
      </w:r>
      <w:r w:rsidR="008A0E58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Pr="00F66D0B">
        <w:rPr>
          <w:sz w:val="24"/>
          <w:szCs w:val="24"/>
        </w:rPr>
        <w:t xml:space="preserve">valiação de </w:t>
      </w:r>
      <w:r>
        <w:rPr>
          <w:sz w:val="24"/>
          <w:szCs w:val="24"/>
        </w:rPr>
        <w:t>D</w:t>
      </w:r>
      <w:r w:rsidRPr="00F66D0B">
        <w:rPr>
          <w:sz w:val="24"/>
          <w:szCs w:val="24"/>
        </w:rPr>
        <w:t>esempenho</w:t>
      </w:r>
      <w:r>
        <w:rPr>
          <w:sz w:val="24"/>
          <w:szCs w:val="24"/>
        </w:rPr>
        <w:t xml:space="preserve"> para o contexto</w:t>
      </w:r>
      <w:r w:rsidR="008A0E58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 xml:space="preserve">do </w:t>
      </w:r>
      <w:r>
        <w:rPr>
          <w:sz w:val="24"/>
          <w:szCs w:val="24"/>
        </w:rPr>
        <w:t>E</w:t>
      </w:r>
      <w:r w:rsidRPr="00F66D0B">
        <w:rPr>
          <w:sz w:val="24"/>
          <w:szCs w:val="24"/>
        </w:rPr>
        <w:t xml:space="preserve">nsino da </w:t>
      </w:r>
      <w:r>
        <w:rPr>
          <w:sz w:val="24"/>
          <w:szCs w:val="24"/>
        </w:rPr>
        <w:t>C</w:t>
      </w:r>
      <w:r w:rsidRPr="00F66D0B">
        <w:rPr>
          <w:sz w:val="24"/>
          <w:szCs w:val="24"/>
        </w:rPr>
        <w:t xml:space="preserve">ontabilidade </w:t>
      </w:r>
      <w:r>
        <w:rPr>
          <w:sz w:val="24"/>
          <w:szCs w:val="24"/>
        </w:rPr>
        <w:t>por meio das seguintes análises</w:t>
      </w:r>
      <w:r w:rsidRPr="00F66D0B">
        <w:rPr>
          <w:sz w:val="24"/>
          <w:szCs w:val="24"/>
        </w:rPr>
        <w:t>:</w:t>
      </w:r>
      <w:r w:rsidR="00652BDD">
        <w:rPr>
          <w:sz w:val="24"/>
          <w:szCs w:val="24"/>
        </w:rPr>
        <w:t xml:space="preserve"> (i</w:t>
      </w:r>
      <w:r w:rsidRPr="00F66D0B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o </w:t>
      </w:r>
      <w:r w:rsidRPr="00F66D0B">
        <w:rPr>
          <w:sz w:val="24"/>
          <w:szCs w:val="24"/>
        </w:rPr>
        <w:t>processo de</w:t>
      </w:r>
      <w:r w:rsidR="008A0E58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Pr="00F66D0B">
        <w:rPr>
          <w:sz w:val="24"/>
          <w:szCs w:val="24"/>
        </w:rPr>
        <w:t xml:space="preserve">valiação de </w:t>
      </w:r>
      <w:r>
        <w:rPr>
          <w:sz w:val="24"/>
          <w:szCs w:val="24"/>
        </w:rPr>
        <w:t>D</w:t>
      </w:r>
      <w:r w:rsidRPr="00F66D0B">
        <w:rPr>
          <w:sz w:val="24"/>
          <w:szCs w:val="24"/>
        </w:rPr>
        <w:t>esempenho leva em consideração o decisor e o ambiente em que está inserido (</w:t>
      </w:r>
      <w:r w:rsidR="00EC57C9" w:rsidRPr="00F66D0B">
        <w:rPr>
          <w:sz w:val="24"/>
          <w:szCs w:val="24"/>
        </w:rPr>
        <w:t>Neely</w:t>
      </w:r>
      <w:r w:rsidR="00EC57C9">
        <w:rPr>
          <w:sz w:val="24"/>
          <w:szCs w:val="24"/>
        </w:rPr>
        <w:t xml:space="preserve"> et al</w:t>
      </w:r>
      <w:r>
        <w:rPr>
          <w:sz w:val="24"/>
          <w:szCs w:val="24"/>
        </w:rPr>
        <w:t xml:space="preserve">, </w:t>
      </w:r>
      <w:r w:rsidRPr="00F66D0B">
        <w:rPr>
          <w:sz w:val="24"/>
          <w:szCs w:val="24"/>
        </w:rPr>
        <w:t>1995)</w:t>
      </w:r>
      <w:r>
        <w:rPr>
          <w:sz w:val="24"/>
          <w:szCs w:val="24"/>
        </w:rPr>
        <w:t>,</w:t>
      </w:r>
      <w:r w:rsidRPr="00F66D0B">
        <w:rPr>
          <w:sz w:val="24"/>
          <w:szCs w:val="24"/>
        </w:rPr>
        <w:t xml:space="preserve"> no caso dos professores como é feita a avaliação de seu desempenho; (ii) </w:t>
      </w:r>
      <w:r>
        <w:rPr>
          <w:sz w:val="24"/>
          <w:szCs w:val="24"/>
        </w:rPr>
        <w:t xml:space="preserve">a </w:t>
      </w:r>
      <w:r w:rsidRPr="00F66D0B">
        <w:rPr>
          <w:sz w:val="24"/>
          <w:szCs w:val="24"/>
        </w:rPr>
        <w:t>coerência na tomada de decisão e ação, se as decisões são tomadas</w:t>
      </w:r>
      <w:r>
        <w:rPr>
          <w:sz w:val="24"/>
          <w:szCs w:val="24"/>
        </w:rPr>
        <w:t>,</w:t>
      </w:r>
      <w:r w:rsidRPr="00F66D0B">
        <w:rPr>
          <w:sz w:val="24"/>
          <w:szCs w:val="24"/>
        </w:rPr>
        <w:t xml:space="preserve"> e </w:t>
      </w:r>
      <w:r>
        <w:rPr>
          <w:sz w:val="24"/>
          <w:szCs w:val="24"/>
        </w:rPr>
        <w:t xml:space="preserve">os </w:t>
      </w:r>
      <w:r w:rsidRPr="00F66D0B">
        <w:rPr>
          <w:sz w:val="24"/>
          <w:szCs w:val="24"/>
        </w:rPr>
        <w:t>cursos de ação são perseguidos, levando em consideração os envolvidos e a estratégia (Neely</w:t>
      </w:r>
      <w:r w:rsidR="00EC57C9">
        <w:rPr>
          <w:sz w:val="24"/>
          <w:szCs w:val="24"/>
        </w:rPr>
        <w:t xml:space="preserve"> et al.</w:t>
      </w:r>
      <w:r w:rsidRPr="00F66D0B">
        <w:rPr>
          <w:sz w:val="24"/>
          <w:szCs w:val="24"/>
        </w:rPr>
        <w:t>, 1995), se os métodos de avaliação levam em consideração os envolvidos no processo de ensino e se</w:t>
      </w:r>
      <w:r>
        <w:rPr>
          <w:sz w:val="24"/>
          <w:szCs w:val="24"/>
        </w:rPr>
        <w:t>,</w:t>
      </w:r>
      <w:r w:rsidRPr="00F66D0B">
        <w:rPr>
          <w:sz w:val="24"/>
          <w:szCs w:val="24"/>
        </w:rPr>
        <w:t>quan</w:t>
      </w:r>
      <w:r>
        <w:rPr>
          <w:sz w:val="24"/>
          <w:szCs w:val="24"/>
        </w:rPr>
        <w:t>d</w:t>
      </w:r>
      <w:r w:rsidRPr="00F66D0B">
        <w:rPr>
          <w:sz w:val="24"/>
          <w:szCs w:val="24"/>
        </w:rPr>
        <w:t>o há mudança nas ferramentas</w:t>
      </w:r>
      <w:r>
        <w:rPr>
          <w:sz w:val="24"/>
          <w:szCs w:val="24"/>
        </w:rPr>
        <w:t>,</w:t>
      </w:r>
      <w:r w:rsidR="00575255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>es</w:t>
      </w:r>
      <w:r>
        <w:rPr>
          <w:sz w:val="24"/>
          <w:szCs w:val="24"/>
        </w:rPr>
        <w:t>t</w:t>
      </w:r>
      <w:r w:rsidRPr="00F66D0B">
        <w:rPr>
          <w:sz w:val="24"/>
          <w:szCs w:val="24"/>
        </w:rPr>
        <w:t xml:space="preserve">as são </w:t>
      </w:r>
      <w:r w:rsidR="00652BDD">
        <w:rPr>
          <w:sz w:val="24"/>
          <w:szCs w:val="24"/>
        </w:rPr>
        <w:t>consideradas no processo; e (iii</w:t>
      </w:r>
      <w:r w:rsidRPr="00F66D0B">
        <w:rPr>
          <w:sz w:val="24"/>
          <w:szCs w:val="24"/>
        </w:rPr>
        <w:t xml:space="preserve">) </w:t>
      </w:r>
      <w:r>
        <w:rPr>
          <w:sz w:val="24"/>
          <w:szCs w:val="24"/>
        </w:rPr>
        <w:t>os S</w:t>
      </w:r>
      <w:r w:rsidRPr="00F66D0B">
        <w:rPr>
          <w:sz w:val="24"/>
          <w:szCs w:val="24"/>
        </w:rPr>
        <w:t xml:space="preserve">istemas de </w:t>
      </w:r>
      <w:r>
        <w:rPr>
          <w:sz w:val="24"/>
          <w:szCs w:val="24"/>
        </w:rPr>
        <w:t>A</w:t>
      </w:r>
      <w:r w:rsidRPr="00F66D0B">
        <w:rPr>
          <w:sz w:val="24"/>
          <w:szCs w:val="24"/>
        </w:rPr>
        <w:t xml:space="preserve">valiação de </w:t>
      </w:r>
      <w:r>
        <w:rPr>
          <w:sz w:val="24"/>
          <w:szCs w:val="24"/>
        </w:rPr>
        <w:t>D</w:t>
      </w:r>
      <w:r w:rsidRPr="00F66D0B">
        <w:rPr>
          <w:sz w:val="24"/>
          <w:szCs w:val="24"/>
        </w:rPr>
        <w:t>esempenho interagem com os</w:t>
      </w:r>
      <w:r w:rsidRPr="0016442D">
        <w:rPr>
          <w:i/>
          <w:sz w:val="24"/>
          <w:szCs w:val="24"/>
        </w:rPr>
        <w:t xml:space="preserve"> stakeholders</w:t>
      </w:r>
      <w:r w:rsidRPr="00F66D0B">
        <w:rPr>
          <w:sz w:val="24"/>
          <w:szCs w:val="24"/>
        </w:rPr>
        <w:t xml:space="preserve"> externos (</w:t>
      </w:r>
      <w:r w:rsidR="00EC57C9" w:rsidRPr="00F66D0B">
        <w:rPr>
          <w:sz w:val="24"/>
          <w:szCs w:val="24"/>
        </w:rPr>
        <w:t>Neely</w:t>
      </w:r>
      <w:r w:rsidR="00EC57C9">
        <w:rPr>
          <w:sz w:val="24"/>
          <w:szCs w:val="24"/>
        </w:rPr>
        <w:t xml:space="preserve"> et al</w:t>
      </w:r>
      <w:r>
        <w:rPr>
          <w:sz w:val="24"/>
          <w:szCs w:val="24"/>
        </w:rPr>
        <w:t>,</w:t>
      </w:r>
      <w:r w:rsidRPr="00F66D0B">
        <w:rPr>
          <w:sz w:val="24"/>
          <w:szCs w:val="24"/>
        </w:rPr>
        <w:t xml:space="preserve"> 1995) no caso do ensino, se existe a preocupação com as expectativas fora do contexto acadêmico.</w:t>
      </w:r>
    </w:p>
    <w:p w:rsidR="00F5212D" w:rsidRPr="00F66D0B" w:rsidRDefault="00F5212D" w:rsidP="005C6177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Pr="00F66D0B">
        <w:rPr>
          <w:sz w:val="24"/>
          <w:szCs w:val="24"/>
        </w:rPr>
        <w:t xml:space="preserve">ando seguimento </w:t>
      </w:r>
      <w:r>
        <w:rPr>
          <w:sz w:val="24"/>
          <w:szCs w:val="24"/>
        </w:rPr>
        <w:t>à</w:t>
      </w:r>
      <w:r w:rsidRPr="00F66D0B">
        <w:rPr>
          <w:sz w:val="24"/>
          <w:szCs w:val="24"/>
        </w:rPr>
        <w:t xml:space="preserve">s etapas do </w:t>
      </w:r>
      <w:r w:rsidRPr="00F66D0B">
        <w:rPr>
          <w:i/>
          <w:sz w:val="24"/>
          <w:szCs w:val="24"/>
        </w:rPr>
        <w:t>ProKnow-C</w:t>
      </w:r>
      <w:r w:rsidRPr="00F66D0B">
        <w:rPr>
          <w:sz w:val="24"/>
          <w:szCs w:val="24"/>
        </w:rPr>
        <w:t xml:space="preserve">, a próxima </w:t>
      </w:r>
      <w:r>
        <w:rPr>
          <w:sz w:val="24"/>
          <w:szCs w:val="24"/>
        </w:rPr>
        <w:t xml:space="preserve">é </w:t>
      </w:r>
      <w:r w:rsidRPr="00F66D0B">
        <w:rPr>
          <w:sz w:val="24"/>
          <w:szCs w:val="24"/>
        </w:rPr>
        <w:t>a análise sistêmica do PB</w:t>
      </w:r>
      <w:r>
        <w:rPr>
          <w:sz w:val="24"/>
          <w:szCs w:val="24"/>
        </w:rPr>
        <w:t>. P</w:t>
      </w:r>
      <w:r w:rsidRPr="00F66D0B">
        <w:rPr>
          <w:sz w:val="24"/>
          <w:szCs w:val="24"/>
        </w:rPr>
        <w:t xml:space="preserve">ara </w:t>
      </w:r>
      <w:r>
        <w:rPr>
          <w:sz w:val="24"/>
          <w:szCs w:val="24"/>
        </w:rPr>
        <w:t xml:space="preserve">isso, </w:t>
      </w:r>
      <w:r w:rsidRPr="00F66D0B">
        <w:rPr>
          <w:sz w:val="24"/>
          <w:szCs w:val="24"/>
        </w:rPr>
        <w:t>foi utilizad</w:t>
      </w:r>
      <w:r>
        <w:rPr>
          <w:sz w:val="24"/>
          <w:szCs w:val="24"/>
        </w:rPr>
        <w:t>a</w:t>
      </w:r>
      <w:r w:rsidR="008A0E58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Pr="00F66D0B">
        <w:rPr>
          <w:sz w:val="24"/>
          <w:szCs w:val="24"/>
        </w:rPr>
        <w:t xml:space="preserve"> seguinte</w:t>
      </w:r>
      <w:r>
        <w:rPr>
          <w:sz w:val="24"/>
          <w:szCs w:val="24"/>
        </w:rPr>
        <w:t xml:space="preserve"> afiliação teórica </w:t>
      </w:r>
      <w:r w:rsidRPr="00F66D0B">
        <w:rPr>
          <w:sz w:val="24"/>
          <w:szCs w:val="24"/>
        </w:rPr>
        <w:t xml:space="preserve">de Avaliação de </w:t>
      </w:r>
      <w:r>
        <w:rPr>
          <w:sz w:val="24"/>
          <w:szCs w:val="24"/>
        </w:rPr>
        <w:t>D</w:t>
      </w:r>
      <w:r w:rsidRPr="00F66D0B">
        <w:rPr>
          <w:sz w:val="24"/>
          <w:szCs w:val="24"/>
        </w:rPr>
        <w:t>esempenho</w:t>
      </w:r>
      <w:r>
        <w:rPr>
          <w:sz w:val="24"/>
          <w:szCs w:val="24"/>
        </w:rPr>
        <w:t>,</w:t>
      </w:r>
      <w:r w:rsidR="00A3563D">
        <w:rPr>
          <w:sz w:val="24"/>
          <w:szCs w:val="24"/>
        </w:rPr>
        <w:t xml:space="preserve"> </w:t>
      </w:r>
      <w:r>
        <w:rPr>
          <w:sz w:val="24"/>
          <w:szCs w:val="24"/>
        </w:rPr>
        <w:t>proposta por</w:t>
      </w:r>
      <w:r w:rsidR="008A0E58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>Ensslin</w:t>
      </w:r>
      <w:r w:rsidR="00A3563D">
        <w:rPr>
          <w:sz w:val="24"/>
          <w:szCs w:val="24"/>
        </w:rPr>
        <w:t>, Ensslin, Back e Lacerda</w:t>
      </w:r>
      <w:r w:rsidRPr="00F66D0B">
        <w:rPr>
          <w:sz w:val="24"/>
          <w:szCs w:val="24"/>
        </w:rPr>
        <w:t xml:space="preserve"> (2013, p.739</w:t>
      </w:r>
      <w:r w:rsidR="00A3563D">
        <w:rPr>
          <w:sz w:val="24"/>
          <w:szCs w:val="24"/>
        </w:rPr>
        <w:t>):</w:t>
      </w:r>
    </w:p>
    <w:p w:rsidR="00F5212D" w:rsidRDefault="00F5212D" w:rsidP="00F5212D">
      <w:pPr>
        <w:autoSpaceDE w:val="0"/>
        <w:autoSpaceDN w:val="0"/>
        <w:adjustRightInd w:val="0"/>
        <w:ind w:left="2268"/>
        <w:jc w:val="both"/>
      </w:pPr>
      <w:r>
        <w:t>[</w:t>
      </w:r>
      <w:r w:rsidRPr="00F66D0B">
        <w:t>...</w:t>
      </w:r>
      <w:r>
        <w:t>]</w:t>
      </w:r>
      <w:r w:rsidR="007411DB">
        <w:t xml:space="preserve"> </w:t>
      </w:r>
      <w:r w:rsidRPr="00F66D0B">
        <w:t>processo para construir conhecimento no decisor, a respeito do contexto específico que se propõe a avaliar, a partir da percepção do próprio decisor por meio de atividades que identificam, organizam, mensuram, ordinal e cardinalmente, integram os aspectos considerados como necessários e suficientes para a gestão, permitindo visualizar o impacto das consequências das ações e seus gerenciamentos.</w:t>
      </w:r>
    </w:p>
    <w:p w:rsidR="00F5212D" w:rsidRPr="00F66D0B" w:rsidRDefault="00F5212D" w:rsidP="00F5212D">
      <w:pPr>
        <w:autoSpaceDE w:val="0"/>
        <w:autoSpaceDN w:val="0"/>
        <w:adjustRightInd w:val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Com base</w:t>
      </w:r>
      <w:r w:rsidR="000E396C">
        <w:rPr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 w:rsidRPr="00F66D0B">
        <w:rPr>
          <w:sz w:val="24"/>
          <w:szCs w:val="24"/>
        </w:rPr>
        <w:t>esse conceito</w:t>
      </w:r>
      <w:r>
        <w:rPr>
          <w:sz w:val="24"/>
          <w:szCs w:val="24"/>
        </w:rPr>
        <w:t>,</w:t>
      </w:r>
      <w:r w:rsidRPr="00F66D0B">
        <w:rPr>
          <w:sz w:val="24"/>
          <w:szCs w:val="24"/>
        </w:rPr>
        <w:t xml:space="preserve"> foram analisados os artigos do </w:t>
      </w:r>
      <w:r>
        <w:rPr>
          <w:sz w:val="24"/>
          <w:szCs w:val="24"/>
        </w:rPr>
        <w:t>PB</w:t>
      </w:r>
      <w:r w:rsidRPr="00F66D0B">
        <w:rPr>
          <w:sz w:val="24"/>
          <w:szCs w:val="24"/>
        </w:rPr>
        <w:t xml:space="preserve"> visando identificar os modelos de </w:t>
      </w:r>
      <w:r>
        <w:rPr>
          <w:sz w:val="24"/>
          <w:szCs w:val="24"/>
        </w:rPr>
        <w:t>A</w:t>
      </w:r>
      <w:r w:rsidRPr="00F66D0B">
        <w:rPr>
          <w:sz w:val="24"/>
          <w:szCs w:val="24"/>
        </w:rPr>
        <w:t xml:space="preserve">valiação de </w:t>
      </w:r>
      <w:r>
        <w:rPr>
          <w:sz w:val="24"/>
          <w:szCs w:val="24"/>
        </w:rPr>
        <w:t>D</w:t>
      </w:r>
      <w:r w:rsidRPr="00F66D0B">
        <w:rPr>
          <w:sz w:val="24"/>
          <w:szCs w:val="24"/>
        </w:rPr>
        <w:t>esempenho e analisá-los</w:t>
      </w:r>
      <w:r>
        <w:rPr>
          <w:sz w:val="24"/>
          <w:szCs w:val="24"/>
        </w:rPr>
        <w:t>. P</w:t>
      </w:r>
      <w:r w:rsidRPr="00F66D0B">
        <w:rPr>
          <w:sz w:val="24"/>
          <w:szCs w:val="24"/>
        </w:rPr>
        <w:t>ara isso</w:t>
      </w:r>
      <w:r>
        <w:rPr>
          <w:sz w:val="24"/>
          <w:szCs w:val="24"/>
        </w:rPr>
        <w:t>,</w:t>
      </w:r>
      <w:r w:rsidRPr="00F66D0B">
        <w:rPr>
          <w:sz w:val="24"/>
          <w:szCs w:val="24"/>
        </w:rPr>
        <w:t xml:space="preserve"> a definição foi fracionada em lentes e</w:t>
      </w:r>
      <w:r>
        <w:rPr>
          <w:sz w:val="24"/>
          <w:szCs w:val="24"/>
        </w:rPr>
        <w:t>,</w:t>
      </w:r>
      <w:r w:rsidRPr="00F66D0B">
        <w:rPr>
          <w:sz w:val="24"/>
          <w:szCs w:val="24"/>
        </w:rPr>
        <w:t xml:space="preserve"> entre e</w:t>
      </w:r>
      <w:r>
        <w:rPr>
          <w:sz w:val="24"/>
          <w:szCs w:val="24"/>
        </w:rPr>
        <w:t>st</w:t>
      </w:r>
      <w:r w:rsidRPr="00F66D0B">
        <w:rPr>
          <w:sz w:val="24"/>
          <w:szCs w:val="24"/>
        </w:rPr>
        <w:t>as</w:t>
      </w:r>
      <w:r>
        <w:rPr>
          <w:sz w:val="24"/>
          <w:szCs w:val="24"/>
        </w:rPr>
        <w:t xml:space="preserve">, </w:t>
      </w:r>
      <w:r w:rsidRPr="00F66D0B">
        <w:rPr>
          <w:sz w:val="24"/>
          <w:szCs w:val="24"/>
        </w:rPr>
        <w:t>foram buscad</w:t>
      </w:r>
      <w:r>
        <w:rPr>
          <w:sz w:val="24"/>
          <w:szCs w:val="24"/>
        </w:rPr>
        <w:t>a</w:t>
      </w:r>
      <w:r w:rsidRPr="00F66D0B">
        <w:rPr>
          <w:sz w:val="24"/>
          <w:szCs w:val="24"/>
        </w:rPr>
        <w:t>s</w:t>
      </w:r>
      <w:r>
        <w:rPr>
          <w:sz w:val="24"/>
          <w:szCs w:val="24"/>
        </w:rPr>
        <w:t xml:space="preserve">, </w:t>
      </w:r>
      <w:r w:rsidRPr="00F66D0B">
        <w:rPr>
          <w:sz w:val="24"/>
          <w:szCs w:val="24"/>
        </w:rPr>
        <w:t>nos artigos</w:t>
      </w:r>
      <w:r>
        <w:rPr>
          <w:sz w:val="24"/>
          <w:szCs w:val="24"/>
        </w:rPr>
        <w:t>,</w:t>
      </w:r>
      <w:r w:rsidRPr="00F66D0B">
        <w:rPr>
          <w:sz w:val="24"/>
          <w:szCs w:val="24"/>
        </w:rPr>
        <w:t xml:space="preserve"> a abordagem</w:t>
      </w:r>
      <w:r>
        <w:rPr>
          <w:sz w:val="24"/>
          <w:szCs w:val="24"/>
        </w:rPr>
        <w:t>,</w:t>
      </w:r>
      <w:r w:rsidRPr="00F66D0B">
        <w:rPr>
          <w:sz w:val="24"/>
          <w:szCs w:val="24"/>
        </w:rPr>
        <w:t xml:space="preserve"> singularidade e legitimidade dos sistemas apresentados nos estudos. </w:t>
      </w:r>
    </w:p>
    <w:p w:rsidR="00F5212D" w:rsidRPr="00F66D0B" w:rsidRDefault="00F5212D" w:rsidP="00F5212D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Q</w:t>
      </w:r>
      <w:r w:rsidRPr="00F66D0B">
        <w:rPr>
          <w:sz w:val="24"/>
          <w:szCs w:val="24"/>
        </w:rPr>
        <w:t>uanto à primeira lente</w:t>
      </w:r>
      <w:r>
        <w:rPr>
          <w:sz w:val="24"/>
          <w:szCs w:val="24"/>
        </w:rPr>
        <w:t>,</w:t>
      </w:r>
      <w:r w:rsidRPr="00F66D0B">
        <w:rPr>
          <w:sz w:val="24"/>
          <w:szCs w:val="24"/>
        </w:rPr>
        <w:t xml:space="preserve"> verificou</w:t>
      </w:r>
      <w:r>
        <w:rPr>
          <w:sz w:val="24"/>
          <w:szCs w:val="24"/>
        </w:rPr>
        <w:t>-se</w:t>
      </w:r>
      <w:r w:rsidRPr="00F66D0B">
        <w:rPr>
          <w:sz w:val="24"/>
          <w:szCs w:val="24"/>
        </w:rPr>
        <w:t xml:space="preserve"> a abordagem da construção do modelo de </w:t>
      </w:r>
      <w:r>
        <w:rPr>
          <w:sz w:val="24"/>
          <w:szCs w:val="24"/>
        </w:rPr>
        <w:t>A</w:t>
      </w:r>
      <w:r w:rsidRPr="00F66D0B">
        <w:rPr>
          <w:sz w:val="24"/>
          <w:szCs w:val="24"/>
        </w:rPr>
        <w:t xml:space="preserve">valiação de </w:t>
      </w:r>
      <w:r>
        <w:rPr>
          <w:sz w:val="24"/>
          <w:szCs w:val="24"/>
        </w:rPr>
        <w:t>D</w:t>
      </w:r>
      <w:r w:rsidRPr="00F66D0B">
        <w:rPr>
          <w:sz w:val="24"/>
          <w:szCs w:val="24"/>
        </w:rPr>
        <w:t xml:space="preserve">esempenho e se há harmonia </w:t>
      </w:r>
      <w:r w:rsidR="00925F88">
        <w:rPr>
          <w:sz w:val="24"/>
          <w:szCs w:val="24"/>
        </w:rPr>
        <w:t xml:space="preserve">entre </w:t>
      </w:r>
      <w:r w:rsidRPr="00F66D0B">
        <w:rPr>
          <w:sz w:val="24"/>
          <w:szCs w:val="24"/>
        </w:rPr>
        <w:t>esse modelo e o local onde está sendo utilizado</w:t>
      </w:r>
      <w:r>
        <w:rPr>
          <w:sz w:val="24"/>
          <w:szCs w:val="24"/>
        </w:rPr>
        <w:t>. No</w:t>
      </w:r>
      <w:r w:rsidR="000E396C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>ambiente de ensino, as abordagens foram definidas da seguinte forma:</w:t>
      </w:r>
      <w:r w:rsidR="00EC57C9">
        <w:rPr>
          <w:sz w:val="24"/>
          <w:szCs w:val="24"/>
        </w:rPr>
        <w:t xml:space="preserve"> (i</w:t>
      </w:r>
      <w:r>
        <w:rPr>
          <w:sz w:val="24"/>
          <w:szCs w:val="24"/>
        </w:rPr>
        <w:t>) N</w:t>
      </w:r>
      <w:r w:rsidRPr="00F66D0B">
        <w:rPr>
          <w:sz w:val="24"/>
          <w:szCs w:val="24"/>
        </w:rPr>
        <w:t xml:space="preserve">ormativista (Roy, 1993): considerados os modelos dos estudos que trazem apenas provas ou exames para </w:t>
      </w:r>
      <w:r>
        <w:rPr>
          <w:sz w:val="24"/>
          <w:szCs w:val="24"/>
        </w:rPr>
        <w:t>a A</w:t>
      </w:r>
      <w:r w:rsidRPr="00F66D0B">
        <w:rPr>
          <w:sz w:val="24"/>
          <w:szCs w:val="24"/>
        </w:rPr>
        <w:t xml:space="preserve">valiação de </w:t>
      </w:r>
      <w:r>
        <w:rPr>
          <w:sz w:val="24"/>
          <w:szCs w:val="24"/>
        </w:rPr>
        <w:t>D</w:t>
      </w:r>
      <w:r w:rsidRPr="00F66D0B">
        <w:rPr>
          <w:sz w:val="24"/>
          <w:szCs w:val="24"/>
        </w:rPr>
        <w:t>esempenho, sem entrar em qualquer contexto da aprendizagem;</w:t>
      </w:r>
      <w:r w:rsidR="00EC57C9">
        <w:rPr>
          <w:sz w:val="24"/>
          <w:szCs w:val="24"/>
        </w:rPr>
        <w:t xml:space="preserve"> (ii</w:t>
      </w:r>
      <w:r>
        <w:rPr>
          <w:sz w:val="24"/>
          <w:szCs w:val="24"/>
        </w:rPr>
        <w:t>) D</w:t>
      </w:r>
      <w:r w:rsidRPr="00F66D0B">
        <w:rPr>
          <w:sz w:val="24"/>
          <w:szCs w:val="24"/>
        </w:rPr>
        <w:t>escritivista (Roy, 1993)</w:t>
      </w:r>
      <w:r>
        <w:rPr>
          <w:sz w:val="24"/>
          <w:szCs w:val="24"/>
        </w:rPr>
        <w:t xml:space="preserve">: </w:t>
      </w:r>
      <w:r w:rsidRPr="00F66D0B">
        <w:rPr>
          <w:sz w:val="24"/>
          <w:szCs w:val="24"/>
        </w:rPr>
        <w:t xml:space="preserve">considerados os modelos que trouxeram para a </w:t>
      </w:r>
      <w:r>
        <w:rPr>
          <w:sz w:val="24"/>
          <w:szCs w:val="24"/>
        </w:rPr>
        <w:t>A</w:t>
      </w:r>
      <w:r w:rsidRPr="00F66D0B">
        <w:rPr>
          <w:sz w:val="24"/>
          <w:szCs w:val="24"/>
        </w:rPr>
        <w:t>valiação outros modelos já utilizados sem nenhuma alteração que considerasse o ambiente;</w:t>
      </w:r>
      <w:r w:rsidR="00EC57C9">
        <w:rPr>
          <w:sz w:val="24"/>
          <w:szCs w:val="24"/>
        </w:rPr>
        <w:t xml:space="preserve"> (iii</w:t>
      </w:r>
      <w:r>
        <w:rPr>
          <w:sz w:val="24"/>
          <w:szCs w:val="24"/>
        </w:rPr>
        <w:t>) P</w:t>
      </w:r>
      <w:r w:rsidRPr="00F66D0B">
        <w:rPr>
          <w:sz w:val="24"/>
          <w:szCs w:val="24"/>
        </w:rPr>
        <w:t xml:space="preserve">rescritivista (Roy, 1993): </w:t>
      </w:r>
      <w:r>
        <w:rPr>
          <w:sz w:val="24"/>
          <w:szCs w:val="24"/>
        </w:rPr>
        <w:t>considerados</w:t>
      </w:r>
      <w:r w:rsidRPr="00F66D0B">
        <w:rPr>
          <w:sz w:val="24"/>
          <w:szCs w:val="24"/>
        </w:rPr>
        <w:t xml:space="preserve"> os modelos que tiveram as considerações dos decisores das disciplinas ou contexto</w:t>
      </w:r>
      <w:r>
        <w:rPr>
          <w:sz w:val="24"/>
          <w:szCs w:val="24"/>
        </w:rPr>
        <w:t>s</w:t>
      </w:r>
      <w:r w:rsidRPr="00F66D0B">
        <w:rPr>
          <w:sz w:val="24"/>
          <w:szCs w:val="24"/>
        </w:rPr>
        <w:t xml:space="preserve"> levados em consideração na hora de avaliar o desempenho;</w:t>
      </w:r>
      <w:r w:rsidR="00EC57C9">
        <w:rPr>
          <w:sz w:val="24"/>
          <w:szCs w:val="24"/>
        </w:rPr>
        <w:t xml:space="preserve"> e (iv)</w:t>
      </w:r>
      <w:r>
        <w:rPr>
          <w:sz w:val="24"/>
          <w:szCs w:val="24"/>
        </w:rPr>
        <w:t xml:space="preserve"> C</w:t>
      </w:r>
      <w:r w:rsidRPr="00F66D0B">
        <w:rPr>
          <w:sz w:val="24"/>
          <w:szCs w:val="24"/>
        </w:rPr>
        <w:t xml:space="preserve">onstrutivista (Roy, 1993): considerados assim os modelos que criaram sua avaliação </w:t>
      </w:r>
      <w:r>
        <w:rPr>
          <w:sz w:val="24"/>
          <w:szCs w:val="24"/>
        </w:rPr>
        <w:t>com base no</w:t>
      </w:r>
      <w:r w:rsidRPr="00F66D0B">
        <w:rPr>
          <w:sz w:val="24"/>
          <w:szCs w:val="24"/>
        </w:rPr>
        <w:t xml:space="preserve"> decisor e para a utilização específica no seu contexto</w:t>
      </w:r>
      <w:r>
        <w:rPr>
          <w:sz w:val="24"/>
          <w:szCs w:val="24"/>
        </w:rPr>
        <w:t>.</w:t>
      </w:r>
    </w:p>
    <w:p w:rsidR="00F5212D" w:rsidRPr="00F66D0B" w:rsidRDefault="00F5212D" w:rsidP="008B7C14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 w:rsidRPr="00F66D0B">
        <w:rPr>
          <w:sz w:val="24"/>
          <w:szCs w:val="24"/>
        </w:rPr>
        <w:t>A análise da segunda lente teve como objetivo analisar se</w:t>
      </w:r>
      <w:r>
        <w:rPr>
          <w:sz w:val="24"/>
          <w:szCs w:val="24"/>
        </w:rPr>
        <w:t>,</w:t>
      </w:r>
      <w:r w:rsidRPr="00F66D0B">
        <w:rPr>
          <w:sz w:val="24"/>
          <w:szCs w:val="24"/>
        </w:rPr>
        <w:t xml:space="preserve"> ao construírem os modelos de</w:t>
      </w:r>
      <w:r w:rsidR="000E396C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Pr="00F66D0B">
        <w:rPr>
          <w:sz w:val="24"/>
          <w:szCs w:val="24"/>
        </w:rPr>
        <w:t xml:space="preserve">valiação de </w:t>
      </w:r>
      <w:r>
        <w:rPr>
          <w:sz w:val="24"/>
          <w:szCs w:val="24"/>
        </w:rPr>
        <w:t>D</w:t>
      </w:r>
      <w:r w:rsidRPr="00F66D0B">
        <w:rPr>
          <w:sz w:val="24"/>
          <w:szCs w:val="24"/>
        </w:rPr>
        <w:t>esempenho</w:t>
      </w:r>
      <w:r>
        <w:rPr>
          <w:sz w:val="24"/>
          <w:szCs w:val="24"/>
        </w:rPr>
        <w:t>,</w:t>
      </w:r>
      <w:r w:rsidRPr="00F66D0B">
        <w:rPr>
          <w:sz w:val="24"/>
          <w:szCs w:val="24"/>
        </w:rPr>
        <w:t xml:space="preserve"> o problema é reconhecido como único, tanto em termos de decisores</w:t>
      </w:r>
      <w:r>
        <w:rPr>
          <w:sz w:val="24"/>
          <w:szCs w:val="24"/>
        </w:rPr>
        <w:t>,</w:t>
      </w:r>
      <w:r w:rsidRPr="00F66D0B">
        <w:rPr>
          <w:sz w:val="24"/>
          <w:szCs w:val="24"/>
        </w:rPr>
        <w:t xml:space="preserve"> como de contexto, evidenciando a singularidade do modelo e respeitando as especificidades do ambiente analisado.</w:t>
      </w:r>
    </w:p>
    <w:p w:rsidR="000E396C" w:rsidRDefault="00F5212D" w:rsidP="008B7C14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 w:rsidRPr="00F66D0B">
        <w:rPr>
          <w:sz w:val="24"/>
          <w:szCs w:val="24"/>
        </w:rPr>
        <w:t>Para a análise da terceira e última lente</w:t>
      </w:r>
      <w:r>
        <w:rPr>
          <w:sz w:val="24"/>
          <w:szCs w:val="24"/>
        </w:rPr>
        <w:t>,</w:t>
      </w:r>
      <w:r w:rsidRPr="00F66D0B">
        <w:rPr>
          <w:sz w:val="24"/>
          <w:szCs w:val="24"/>
        </w:rPr>
        <w:t xml:space="preserve"> foi identificado se o modelo de </w:t>
      </w:r>
      <w:r>
        <w:rPr>
          <w:sz w:val="24"/>
          <w:szCs w:val="24"/>
        </w:rPr>
        <w:t>A</w:t>
      </w:r>
      <w:r w:rsidRPr="00F66D0B">
        <w:rPr>
          <w:sz w:val="24"/>
          <w:szCs w:val="24"/>
        </w:rPr>
        <w:t xml:space="preserve">valiação de </w:t>
      </w:r>
      <w:r>
        <w:rPr>
          <w:sz w:val="24"/>
          <w:szCs w:val="24"/>
        </w:rPr>
        <w:t>D</w:t>
      </w:r>
      <w:r w:rsidRPr="00F66D0B">
        <w:rPr>
          <w:sz w:val="24"/>
          <w:szCs w:val="24"/>
        </w:rPr>
        <w:t>esempenho</w:t>
      </w:r>
      <w:r>
        <w:rPr>
          <w:sz w:val="24"/>
          <w:szCs w:val="24"/>
        </w:rPr>
        <w:t>,</w:t>
      </w:r>
      <w:r w:rsidRPr="00F66D0B">
        <w:rPr>
          <w:sz w:val="24"/>
          <w:szCs w:val="24"/>
        </w:rPr>
        <w:t xml:space="preserve"> aplicado nos estudos do ensino da </w:t>
      </w:r>
      <w:r>
        <w:rPr>
          <w:sz w:val="24"/>
          <w:szCs w:val="24"/>
        </w:rPr>
        <w:t>C</w:t>
      </w:r>
      <w:r w:rsidRPr="00F66D0B">
        <w:rPr>
          <w:sz w:val="24"/>
          <w:szCs w:val="24"/>
        </w:rPr>
        <w:t>ontabilidade</w:t>
      </w:r>
      <w:r>
        <w:rPr>
          <w:sz w:val="24"/>
          <w:szCs w:val="24"/>
        </w:rPr>
        <w:t>,</w:t>
      </w:r>
      <w:r w:rsidRPr="00F66D0B">
        <w:rPr>
          <w:sz w:val="24"/>
          <w:szCs w:val="24"/>
        </w:rPr>
        <w:t xml:space="preserve"> primeir</w:t>
      </w:r>
      <w:r>
        <w:rPr>
          <w:sz w:val="24"/>
          <w:szCs w:val="24"/>
        </w:rPr>
        <w:t>o</w:t>
      </w:r>
      <w:r w:rsidR="000E396C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 xml:space="preserve">identifica o decisor que deve representar a estratégia da </w:t>
      </w:r>
      <w:r>
        <w:rPr>
          <w:sz w:val="24"/>
          <w:szCs w:val="24"/>
        </w:rPr>
        <w:t>instituição educacional;</w:t>
      </w:r>
      <w:r w:rsidR="000E396C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>no caso do ensino</w:t>
      </w:r>
      <w:r>
        <w:rPr>
          <w:sz w:val="24"/>
          <w:szCs w:val="24"/>
        </w:rPr>
        <w:t>,</w:t>
      </w:r>
      <w:r w:rsidRPr="00F66D0B">
        <w:rPr>
          <w:sz w:val="24"/>
          <w:szCs w:val="24"/>
        </w:rPr>
        <w:t xml:space="preserve"> em sua maioria</w:t>
      </w:r>
      <w:r>
        <w:rPr>
          <w:sz w:val="24"/>
          <w:szCs w:val="24"/>
        </w:rPr>
        <w:t>,</w:t>
      </w:r>
      <w:r w:rsidRPr="00F66D0B">
        <w:rPr>
          <w:sz w:val="24"/>
          <w:szCs w:val="24"/>
        </w:rPr>
        <w:t xml:space="preserve"> é o professor</w:t>
      </w:r>
      <w:r>
        <w:rPr>
          <w:sz w:val="24"/>
          <w:szCs w:val="24"/>
        </w:rPr>
        <w:t>,</w:t>
      </w:r>
      <w:r w:rsidRPr="00F66D0B">
        <w:rPr>
          <w:sz w:val="24"/>
          <w:szCs w:val="24"/>
        </w:rPr>
        <w:t xml:space="preserve"> e a estratégia é a aprendizagem dos alunos. Após </w:t>
      </w:r>
      <w:r>
        <w:rPr>
          <w:sz w:val="24"/>
          <w:szCs w:val="24"/>
        </w:rPr>
        <w:t xml:space="preserve">essa </w:t>
      </w:r>
      <w:r w:rsidRPr="00F66D0B">
        <w:rPr>
          <w:sz w:val="24"/>
          <w:szCs w:val="24"/>
        </w:rPr>
        <w:t>identific</w:t>
      </w:r>
      <w:r>
        <w:rPr>
          <w:sz w:val="24"/>
          <w:szCs w:val="24"/>
        </w:rPr>
        <w:t xml:space="preserve">ação, </w:t>
      </w:r>
      <w:r w:rsidRPr="00F66D0B">
        <w:rPr>
          <w:sz w:val="24"/>
          <w:szCs w:val="24"/>
        </w:rPr>
        <w:t xml:space="preserve">a lente visa analisar se os objetivos do modelo de </w:t>
      </w:r>
      <w:r>
        <w:rPr>
          <w:sz w:val="24"/>
          <w:szCs w:val="24"/>
        </w:rPr>
        <w:t>A</w:t>
      </w:r>
      <w:r w:rsidRPr="00F66D0B">
        <w:rPr>
          <w:sz w:val="24"/>
          <w:szCs w:val="24"/>
        </w:rPr>
        <w:t xml:space="preserve">valiação reconhecem a necessidade de expansão do conhecimento do decisor acerca de como o contexto impacta seus interesses, valores e preferências. </w:t>
      </w:r>
    </w:p>
    <w:p w:rsidR="00F5212D" w:rsidRPr="00F66D0B" w:rsidRDefault="00F5212D" w:rsidP="00F5212D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 w:rsidRPr="00F66D0B">
        <w:rPr>
          <w:sz w:val="24"/>
          <w:szCs w:val="24"/>
        </w:rPr>
        <w:t>Levando em conta que os decisores não possuem conhecimento completo, mesmo os professores que vivenciam diariamente a área, necessita</w:t>
      </w:r>
      <w:r>
        <w:rPr>
          <w:sz w:val="24"/>
          <w:szCs w:val="24"/>
        </w:rPr>
        <w:t>m</w:t>
      </w:r>
      <w:r w:rsidR="00DC0FE9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>assim aumentar o entendimento das variáveis de desempenho a serem consideradas, além de seus interesses e valores interferirem na identificação dos objetivos de desempenho. Des</w:t>
      </w:r>
      <w:r>
        <w:rPr>
          <w:sz w:val="24"/>
          <w:szCs w:val="24"/>
        </w:rPr>
        <w:t>s</w:t>
      </w:r>
      <w:r w:rsidRPr="00F66D0B">
        <w:rPr>
          <w:sz w:val="24"/>
          <w:szCs w:val="24"/>
        </w:rPr>
        <w:t xml:space="preserve">a forma, o modelo de AD deve ser construído </w:t>
      </w:r>
      <w:r>
        <w:rPr>
          <w:sz w:val="24"/>
          <w:szCs w:val="24"/>
        </w:rPr>
        <w:t>com base na</w:t>
      </w:r>
      <w:r w:rsidRPr="00F66D0B">
        <w:rPr>
          <w:sz w:val="24"/>
          <w:szCs w:val="24"/>
        </w:rPr>
        <w:t xml:space="preserve"> interação entre decisor e especialista, para expandir os conhecimentos do decisor e auxiliar na identificação dos objetivos dentro do contexto </w:t>
      </w:r>
      <w:r>
        <w:rPr>
          <w:sz w:val="24"/>
          <w:szCs w:val="24"/>
        </w:rPr>
        <w:t>no qual</w:t>
      </w:r>
      <w:r w:rsidR="00DC0FE9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 xml:space="preserve">está inserido. A informação dessa análise sinaliza a presença ou não de legitimidade do modelo, remetendo ao código social, considerando a perspectiva dos indivíduos que fazem parte da realidade. Um modelo </w:t>
      </w:r>
      <w:r w:rsidR="00C845B6">
        <w:rPr>
          <w:sz w:val="24"/>
          <w:szCs w:val="24"/>
        </w:rPr>
        <w:t xml:space="preserve">tem </w:t>
      </w:r>
      <w:r w:rsidR="00DC0FE9">
        <w:rPr>
          <w:sz w:val="24"/>
          <w:szCs w:val="24"/>
        </w:rPr>
        <w:t>legitimidade</w:t>
      </w:r>
      <w:r w:rsidR="00DC0FE9" w:rsidRPr="009340E4">
        <w:rPr>
          <w:sz w:val="24"/>
          <w:szCs w:val="24"/>
        </w:rPr>
        <w:t xml:space="preserve"> (</w:t>
      </w:r>
      <w:r w:rsidRPr="009340E4">
        <w:rPr>
          <w:sz w:val="24"/>
          <w:szCs w:val="24"/>
        </w:rPr>
        <w:t>Landry</w:t>
      </w:r>
      <w:r w:rsidRPr="00F627F7">
        <w:rPr>
          <w:sz w:val="24"/>
          <w:szCs w:val="24"/>
        </w:rPr>
        <w:t>, Banville &amp; Oral,</w:t>
      </w:r>
      <w:r w:rsidRPr="009340E4">
        <w:rPr>
          <w:sz w:val="24"/>
          <w:szCs w:val="24"/>
        </w:rPr>
        <w:t xml:space="preserve"> 1996) </w:t>
      </w:r>
      <w:r w:rsidRPr="00F66D0B">
        <w:rPr>
          <w:sz w:val="24"/>
          <w:szCs w:val="24"/>
        </w:rPr>
        <w:t>apenas se reconhecer e considerar os envolvidos no processo e os valores das pessoas que utilizarão o modelo para apoiar os processos decisórios.</w:t>
      </w:r>
    </w:p>
    <w:p w:rsidR="00F5212D" w:rsidRPr="00F66D0B" w:rsidRDefault="00F5212D" w:rsidP="00F5212D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Pr="00F66D0B">
        <w:rPr>
          <w:sz w:val="24"/>
          <w:szCs w:val="24"/>
        </w:rPr>
        <w:t>or fim, com base no conhecimento adquirido e analisado da área, são detectadas lacunas no ramo de pesquisa, propostos desafios e elaborad</w:t>
      </w:r>
      <w:r>
        <w:rPr>
          <w:sz w:val="24"/>
          <w:szCs w:val="24"/>
        </w:rPr>
        <w:t>a</w:t>
      </w:r>
      <w:r w:rsidR="00D3301C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>uma agenda para futuras pesquisas.</w:t>
      </w:r>
    </w:p>
    <w:p w:rsidR="00F5212D" w:rsidRPr="006C25A0" w:rsidRDefault="00F5212D" w:rsidP="00F5212D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</w:p>
    <w:p w:rsidR="00F5212D" w:rsidRPr="00077F66" w:rsidRDefault="003D2748" w:rsidP="00F5212D">
      <w:pPr>
        <w:autoSpaceDE w:val="0"/>
        <w:autoSpaceDN w:val="0"/>
        <w:adjustRightInd w:val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="00F5212D" w:rsidRPr="00077F66">
        <w:rPr>
          <w:b/>
          <w:sz w:val="24"/>
          <w:szCs w:val="24"/>
        </w:rPr>
        <w:t xml:space="preserve"> Resultados</w:t>
      </w:r>
    </w:p>
    <w:p w:rsidR="00C845B6" w:rsidRDefault="00F5212D" w:rsidP="00F5212D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6C25A0">
        <w:rPr>
          <w:sz w:val="24"/>
          <w:szCs w:val="24"/>
        </w:rPr>
        <w:tab/>
        <w:t>Esta</w:t>
      </w:r>
      <w:r>
        <w:rPr>
          <w:sz w:val="24"/>
          <w:szCs w:val="24"/>
        </w:rPr>
        <w:t xml:space="preserve"> seção apresenta os resultados da pesquisa em termos da análise bibliométrica das variáveis, da análise sistêmica e os d</w:t>
      </w:r>
      <w:r w:rsidRPr="00F66D0B">
        <w:rPr>
          <w:sz w:val="24"/>
          <w:szCs w:val="24"/>
        </w:rPr>
        <w:t xml:space="preserve">esafios propostos e </w:t>
      </w:r>
      <w:r>
        <w:rPr>
          <w:sz w:val="24"/>
          <w:szCs w:val="24"/>
        </w:rPr>
        <w:t xml:space="preserve">a </w:t>
      </w:r>
      <w:r w:rsidRPr="00F66D0B">
        <w:rPr>
          <w:sz w:val="24"/>
          <w:szCs w:val="24"/>
        </w:rPr>
        <w:t>agenda de futuras pesquisas</w:t>
      </w:r>
      <w:r>
        <w:rPr>
          <w:sz w:val="24"/>
          <w:szCs w:val="24"/>
        </w:rPr>
        <w:t xml:space="preserve">. </w:t>
      </w:r>
    </w:p>
    <w:p w:rsidR="00297EA8" w:rsidRPr="006C25A0" w:rsidRDefault="00297EA8" w:rsidP="00F5212D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:rsidR="00F5212D" w:rsidRPr="00077F66" w:rsidRDefault="00F5212D" w:rsidP="00F5212D">
      <w:pPr>
        <w:autoSpaceDE w:val="0"/>
        <w:autoSpaceDN w:val="0"/>
        <w:adjustRightInd w:val="0"/>
        <w:jc w:val="both"/>
        <w:rPr>
          <w:b/>
          <w:sz w:val="24"/>
          <w:szCs w:val="24"/>
        </w:rPr>
      </w:pPr>
      <w:r w:rsidRPr="00077F66">
        <w:rPr>
          <w:b/>
          <w:sz w:val="24"/>
          <w:szCs w:val="24"/>
        </w:rPr>
        <w:lastRenderedPageBreak/>
        <w:t>4.1 Análise Bibliométrica</w:t>
      </w:r>
    </w:p>
    <w:p w:rsidR="00F5212D" w:rsidRPr="00F66D0B" w:rsidRDefault="003D2748" w:rsidP="00F5212D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 w:rsidRPr="00F66D0B">
        <w:rPr>
          <w:sz w:val="24"/>
          <w:szCs w:val="24"/>
        </w:rPr>
        <w:t>Na primeira parte das análises</w:t>
      </w:r>
      <w:r w:rsidR="00F5212D" w:rsidRPr="00F66D0B">
        <w:rPr>
          <w:sz w:val="24"/>
          <w:szCs w:val="24"/>
        </w:rPr>
        <w:t xml:space="preserve">, foram buscadas as variáveis definidas de acordo com as práticas de </w:t>
      </w:r>
      <w:r w:rsidR="00F5212D">
        <w:rPr>
          <w:sz w:val="24"/>
          <w:szCs w:val="24"/>
        </w:rPr>
        <w:t>A</w:t>
      </w:r>
      <w:r w:rsidR="00F5212D" w:rsidRPr="00F66D0B">
        <w:rPr>
          <w:sz w:val="24"/>
          <w:szCs w:val="24"/>
        </w:rPr>
        <w:t xml:space="preserve">valiação de </w:t>
      </w:r>
      <w:r w:rsidR="00F5212D">
        <w:rPr>
          <w:sz w:val="24"/>
          <w:szCs w:val="24"/>
        </w:rPr>
        <w:t>D</w:t>
      </w:r>
      <w:r w:rsidR="00F5212D" w:rsidRPr="00F66D0B">
        <w:rPr>
          <w:sz w:val="24"/>
          <w:szCs w:val="24"/>
        </w:rPr>
        <w:t>esempenho. Para a análise da primeira variável</w:t>
      </w:r>
      <w:r w:rsidR="00F5212D">
        <w:rPr>
          <w:sz w:val="24"/>
          <w:szCs w:val="24"/>
        </w:rPr>
        <w:t>,</w:t>
      </w:r>
      <w:r w:rsidR="00F5212D" w:rsidRPr="00F66D0B">
        <w:rPr>
          <w:sz w:val="24"/>
          <w:szCs w:val="24"/>
        </w:rPr>
        <w:t xml:space="preserve"> foram selecionados os artigos da sessão </w:t>
      </w:r>
      <w:r w:rsidR="00F5212D">
        <w:rPr>
          <w:sz w:val="24"/>
          <w:szCs w:val="24"/>
        </w:rPr>
        <w:t>I</w:t>
      </w:r>
      <w:r w:rsidR="00F5212D" w:rsidRPr="00F66D0B">
        <w:rPr>
          <w:sz w:val="24"/>
          <w:szCs w:val="24"/>
        </w:rPr>
        <w:t xml:space="preserve">nstrumentos de </w:t>
      </w:r>
      <w:r w:rsidR="00F5212D">
        <w:rPr>
          <w:sz w:val="24"/>
          <w:szCs w:val="24"/>
        </w:rPr>
        <w:t>A</w:t>
      </w:r>
      <w:r w:rsidR="00F5212D" w:rsidRPr="00F66D0B">
        <w:rPr>
          <w:sz w:val="24"/>
          <w:szCs w:val="24"/>
        </w:rPr>
        <w:t>valiação. A análise apontou que</w:t>
      </w:r>
      <w:r w:rsidR="00F5212D">
        <w:rPr>
          <w:sz w:val="24"/>
          <w:szCs w:val="24"/>
        </w:rPr>
        <w:t>,</w:t>
      </w:r>
      <w:r w:rsidR="00F5212D" w:rsidRPr="00F66D0B">
        <w:rPr>
          <w:sz w:val="24"/>
          <w:szCs w:val="24"/>
        </w:rPr>
        <w:t xml:space="preserve"> quando se trata da </w:t>
      </w:r>
      <w:r w:rsidR="00F5212D">
        <w:rPr>
          <w:sz w:val="24"/>
          <w:szCs w:val="24"/>
        </w:rPr>
        <w:t>AD</w:t>
      </w:r>
      <w:r w:rsidR="00297EA8">
        <w:rPr>
          <w:sz w:val="24"/>
          <w:szCs w:val="24"/>
        </w:rPr>
        <w:t xml:space="preserve"> </w:t>
      </w:r>
      <w:r w:rsidR="00F5212D" w:rsidRPr="00F66D0B">
        <w:rPr>
          <w:sz w:val="24"/>
          <w:szCs w:val="24"/>
        </w:rPr>
        <w:t>dos docentes</w:t>
      </w:r>
      <w:r w:rsidR="00F5212D">
        <w:rPr>
          <w:sz w:val="24"/>
          <w:szCs w:val="24"/>
        </w:rPr>
        <w:t>,</w:t>
      </w:r>
      <w:r w:rsidR="004812E3">
        <w:rPr>
          <w:sz w:val="24"/>
          <w:szCs w:val="24"/>
        </w:rPr>
        <w:t xml:space="preserve"> </w:t>
      </w:r>
      <w:r w:rsidR="00F5212D" w:rsidRPr="00F66D0B">
        <w:rPr>
          <w:sz w:val="24"/>
          <w:szCs w:val="24"/>
        </w:rPr>
        <w:t>algumas inconsistências são detectadas.</w:t>
      </w:r>
    </w:p>
    <w:p w:rsidR="00F5212D" w:rsidRPr="00F66D0B" w:rsidRDefault="00F5212D" w:rsidP="00F5212D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 w:rsidRPr="00F66D0B">
        <w:rPr>
          <w:sz w:val="24"/>
          <w:szCs w:val="24"/>
        </w:rPr>
        <w:t xml:space="preserve">Essas avaliações são feitas por indicadores definidos por órgãos regulamentadores e não levam em conta o contexto do ambiente que será avaliado, as salas de aula, e não </w:t>
      </w:r>
      <w:r>
        <w:rPr>
          <w:sz w:val="24"/>
          <w:szCs w:val="24"/>
        </w:rPr>
        <w:t>há</w:t>
      </w:r>
      <w:r w:rsidR="00297EA8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>a preocupação com o decisor que</w:t>
      </w:r>
      <w:r>
        <w:rPr>
          <w:sz w:val="24"/>
          <w:szCs w:val="24"/>
        </w:rPr>
        <w:t>,</w:t>
      </w:r>
      <w:r w:rsidRPr="00F66D0B">
        <w:rPr>
          <w:sz w:val="24"/>
          <w:szCs w:val="24"/>
        </w:rPr>
        <w:t xml:space="preserve"> nesse caso</w:t>
      </w:r>
      <w:r>
        <w:rPr>
          <w:sz w:val="24"/>
          <w:szCs w:val="24"/>
        </w:rPr>
        <w:t>,</w:t>
      </w:r>
      <w:r w:rsidRPr="00F66D0B">
        <w:rPr>
          <w:sz w:val="24"/>
          <w:szCs w:val="24"/>
        </w:rPr>
        <w:t xml:space="preserve"> se configura como o professor dentro do processo de ensino.</w:t>
      </w:r>
    </w:p>
    <w:p w:rsidR="00F5212D" w:rsidRPr="00F66D0B" w:rsidRDefault="00F5212D" w:rsidP="00F5212D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 w:rsidRPr="00F66D0B">
        <w:rPr>
          <w:sz w:val="24"/>
          <w:szCs w:val="24"/>
        </w:rPr>
        <w:t>A avaliação precisa considerar o decisor, principalmente por este representar a estratégia que v</w:t>
      </w:r>
      <w:r>
        <w:rPr>
          <w:sz w:val="24"/>
          <w:szCs w:val="24"/>
        </w:rPr>
        <w:t>e</w:t>
      </w:r>
      <w:r w:rsidRPr="00F66D0B">
        <w:rPr>
          <w:sz w:val="24"/>
          <w:szCs w:val="24"/>
        </w:rPr>
        <w:t>m a ser a aprendizagem dos alunos. Os estudos que tratam desses instrumentos vão contra o seu uso</w:t>
      </w:r>
      <w:r>
        <w:rPr>
          <w:sz w:val="24"/>
          <w:szCs w:val="24"/>
        </w:rPr>
        <w:t>,</w:t>
      </w:r>
      <w:r w:rsidRPr="00F66D0B">
        <w:rPr>
          <w:sz w:val="24"/>
          <w:szCs w:val="24"/>
        </w:rPr>
        <w:t xml:space="preserve"> alegando que essas avaliações afetam negativamente os professores e o ambiente de ensino, pois</w:t>
      </w:r>
      <w:r>
        <w:rPr>
          <w:sz w:val="24"/>
          <w:szCs w:val="24"/>
        </w:rPr>
        <w:t>,</w:t>
      </w:r>
      <w:r w:rsidRPr="00F66D0B">
        <w:rPr>
          <w:sz w:val="24"/>
          <w:szCs w:val="24"/>
        </w:rPr>
        <w:t xml:space="preserve"> em determinadas situações</w:t>
      </w:r>
      <w:r>
        <w:rPr>
          <w:sz w:val="24"/>
          <w:szCs w:val="24"/>
        </w:rPr>
        <w:t>,</w:t>
      </w:r>
      <w:r w:rsidRPr="00F66D0B">
        <w:rPr>
          <w:sz w:val="24"/>
          <w:szCs w:val="24"/>
        </w:rPr>
        <w:t xml:space="preserve"> eles se v</w:t>
      </w:r>
      <w:r>
        <w:rPr>
          <w:sz w:val="24"/>
          <w:szCs w:val="24"/>
        </w:rPr>
        <w:t>ee</w:t>
      </w:r>
      <w:r w:rsidRPr="00F66D0B">
        <w:rPr>
          <w:sz w:val="24"/>
          <w:szCs w:val="24"/>
        </w:rPr>
        <w:t>m</w:t>
      </w:r>
      <w:r w:rsidR="00297EA8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>obrigados a alterar seus métodos de aprendizagem a fim de receber boas pontuações.</w:t>
      </w:r>
    </w:p>
    <w:p w:rsidR="00F5212D" w:rsidRPr="00F66D0B" w:rsidRDefault="00F5212D" w:rsidP="00F5212D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 w:rsidRPr="00F66D0B">
        <w:rPr>
          <w:sz w:val="24"/>
          <w:szCs w:val="24"/>
        </w:rPr>
        <w:t xml:space="preserve">Levando em considerações as práticas de </w:t>
      </w:r>
      <w:r>
        <w:rPr>
          <w:sz w:val="24"/>
          <w:szCs w:val="24"/>
        </w:rPr>
        <w:t>A</w:t>
      </w:r>
      <w:r w:rsidRPr="00F66D0B">
        <w:rPr>
          <w:sz w:val="24"/>
          <w:szCs w:val="24"/>
        </w:rPr>
        <w:t xml:space="preserve">valiação de </w:t>
      </w:r>
      <w:r>
        <w:rPr>
          <w:sz w:val="24"/>
          <w:szCs w:val="24"/>
        </w:rPr>
        <w:t>D</w:t>
      </w:r>
      <w:r w:rsidRPr="00F66D0B">
        <w:rPr>
          <w:sz w:val="24"/>
          <w:szCs w:val="24"/>
        </w:rPr>
        <w:t>esempenho</w:t>
      </w:r>
      <w:r>
        <w:rPr>
          <w:sz w:val="24"/>
          <w:szCs w:val="24"/>
        </w:rPr>
        <w:t xml:space="preserve">, </w:t>
      </w:r>
      <w:r w:rsidRPr="00F66D0B">
        <w:rPr>
          <w:sz w:val="24"/>
          <w:szCs w:val="24"/>
        </w:rPr>
        <w:t>abordadas por Neely</w:t>
      </w:r>
      <w:r w:rsidR="00434A9D">
        <w:rPr>
          <w:sz w:val="24"/>
          <w:szCs w:val="24"/>
        </w:rPr>
        <w:t xml:space="preserve"> et al.</w:t>
      </w:r>
      <w:r w:rsidRPr="00F66D0B">
        <w:rPr>
          <w:sz w:val="24"/>
          <w:szCs w:val="24"/>
        </w:rPr>
        <w:t xml:space="preserve"> (1995) para uma efetiva avaliação da docência, seriam importantes que todos os </w:t>
      </w:r>
      <w:r w:rsidRPr="003C74E0">
        <w:rPr>
          <w:i/>
          <w:sz w:val="24"/>
          <w:szCs w:val="24"/>
        </w:rPr>
        <w:t>stakeholders</w:t>
      </w:r>
      <w:r w:rsidRPr="00F66D0B">
        <w:rPr>
          <w:sz w:val="24"/>
          <w:szCs w:val="24"/>
        </w:rPr>
        <w:t xml:space="preserve"> do processo de ensino e aprendizagem fossem levados em conta, começando pelos professores que são os decisores do processo de ensino. Deveriam ainda ser estabelecidas metas claras ligadas às estratégias de ensino dos docentes e acadêmicos em busca dos objetivos comuns des</w:t>
      </w:r>
      <w:r>
        <w:rPr>
          <w:sz w:val="24"/>
          <w:szCs w:val="24"/>
        </w:rPr>
        <w:t>t</w:t>
      </w:r>
      <w:r w:rsidRPr="00F66D0B">
        <w:rPr>
          <w:sz w:val="24"/>
          <w:szCs w:val="24"/>
        </w:rPr>
        <w:t xml:space="preserve">es, ou seja, uma aprendizagem efetiva que possa alterar a realidade em que os indivíduos estão. Não se pode fazer a </w:t>
      </w:r>
      <w:r>
        <w:rPr>
          <w:sz w:val="24"/>
          <w:szCs w:val="24"/>
        </w:rPr>
        <w:t>A</w:t>
      </w:r>
      <w:r w:rsidRPr="00F66D0B">
        <w:rPr>
          <w:sz w:val="24"/>
          <w:szCs w:val="24"/>
        </w:rPr>
        <w:t xml:space="preserve">valiação de </w:t>
      </w:r>
      <w:r>
        <w:rPr>
          <w:sz w:val="24"/>
          <w:szCs w:val="24"/>
        </w:rPr>
        <w:t>D</w:t>
      </w:r>
      <w:r w:rsidRPr="00F66D0B">
        <w:rPr>
          <w:sz w:val="24"/>
          <w:szCs w:val="24"/>
        </w:rPr>
        <w:t>esempenho de um ambiente impondo medidas sem considerar seus decisores.</w:t>
      </w:r>
    </w:p>
    <w:p w:rsidR="00F5212D" w:rsidRDefault="00F5212D" w:rsidP="00F5212D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 w:rsidRPr="00F66D0B">
        <w:rPr>
          <w:sz w:val="24"/>
          <w:szCs w:val="24"/>
        </w:rPr>
        <w:t>Para a análise da coerência na tomada de decisão</w:t>
      </w:r>
      <w:r>
        <w:rPr>
          <w:sz w:val="24"/>
          <w:szCs w:val="24"/>
        </w:rPr>
        <w:t xml:space="preserve"> e ação, foram selecionados dezesseis</w:t>
      </w:r>
      <w:r w:rsidRPr="00F66D0B">
        <w:rPr>
          <w:sz w:val="24"/>
          <w:szCs w:val="24"/>
        </w:rPr>
        <w:t xml:space="preserve"> dos artigos do PB que trazem novas variáveis de ens</w:t>
      </w:r>
      <w:r>
        <w:rPr>
          <w:sz w:val="24"/>
          <w:szCs w:val="24"/>
        </w:rPr>
        <w:t xml:space="preserve">ino no contexto das disciplinas. </w:t>
      </w:r>
      <w:r w:rsidRPr="00F66D0B">
        <w:rPr>
          <w:sz w:val="24"/>
          <w:szCs w:val="24"/>
        </w:rPr>
        <w:t>Dois dos estudos tratam de aprendizagem em grupo</w:t>
      </w:r>
      <w:r>
        <w:rPr>
          <w:sz w:val="24"/>
          <w:szCs w:val="24"/>
        </w:rPr>
        <w:t>,</w:t>
      </w:r>
      <w:r w:rsidRPr="00F66D0B">
        <w:rPr>
          <w:sz w:val="24"/>
          <w:szCs w:val="24"/>
        </w:rPr>
        <w:t xml:space="preserve"> e os outros são meios inovadores de buscar a melhoria</w:t>
      </w:r>
      <w:r>
        <w:rPr>
          <w:sz w:val="24"/>
          <w:szCs w:val="24"/>
        </w:rPr>
        <w:t xml:space="preserve"> do desempenho dos acadêmicos.</w:t>
      </w:r>
      <w:r w:rsidR="00297EA8">
        <w:rPr>
          <w:sz w:val="24"/>
          <w:szCs w:val="24"/>
        </w:rPr>
        <w:t xml:space="preserve"> </w:t>
      </w:r>
      <w:r>
        <w:rPr>
          <w:sz w:val="24"/>
          <w:szCs w:val="24"/>
        </w:rPr>
        <w:t>Destaca</w:t>
      </w:r>
      <w:r w:rsidRPr="00F66D0B">
        <w:rPr>
          <w:sz w:val="24"/>
          <w:szCs w:val="24"/>
        </w:rPr>
        <w:t>-se</w:t>
      </w:r>
      <w:r>
        <w:rPr>
          <w:sz w:val="24"/>
          <w:szCs w:val="24"/>
        </w:rPr>
        <w:t>, entre esses estudos, o de</w:t>
      </w:r>
      <w:r w:rsidR="00297EA8">
        <w:rPr>
          <w:sz w:val="24"/>
          <w:szCs w:val="24"/>
        </w:rPr>
        <w:t xml:space="preserve"> </w:t>
      </w:r>
      <w:r w:rsidRPr="00242264">
        <w:rPr>
          <w:sz w:val="24"/>
          <w:szCs w:val="24"/>
        </w:rPr>
        <w:t>Su</w:t>
      </w:r>
      <w:r w:rsidR="00434A9D">
        <w:rPr>
          <w:sz w:val="24"/>
          <w:szCs w:val="24"/>
        </w:rPr>
        <w:t xml:space="preserve"> e </w:t>
      </w:r>
      <w:r w:rsidRPr="00242264">
        <w:rPr>
          <w:sz w:val="24"/>
          <w:szCs w:val="24"/>
        </w:rPr>
        <w:t>Baird</w:t>
      </w:r>
      <w:r w:rsidR="00297EA8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242264">
        <w:rPr>
          <w:sz w:val="24"/>
          <w:szCs w:val="24"/>
        </w:rPr>
        <w:t>2017</w:t>
      </w:r>
      <w:r>
        <w:rPr>
          <w:sz w:val="24"/>
          <w:szCs w:val="24"/>
        </w:rPr>
        <w:t>)</w:t>
      </w:r>
      <w:r w:rsidR="00297EA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que </w:t>
      </w:r>
      <w:r w:rsidRPr="00242264">
        <w:rPr>
          <w:sz w:val="24"/>
          <w:szCs w:val="24"/>
        </w:rPr>
        <w:t>explora</w:t>
      </w:r>
      <w:r w:rsidR="00DE5605">
        <w:rPr>
          <w:sz w:val="24"/>
          <w:szCs w:val="24"/>
        </w:rPr>
        <w:t xml:space="preserve"> a relação entre as dimensões dos</w:t>
      </w:r>
      <w:r w:rsidRPr="00242264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 w:rsidRPr="00242264">
        <w:rPr>
          <w:sz w:val="24"/>
          <w:szCs w:val="24"/>
        </w:rPr>
        <w:t xml:space="preserve">istemas de </w:t>
      </w:r>
      <w:r>
        <w:rPr>
          <w:sz w:val="24"/>
          <w:szCs w:val="24"/>
        </w:rPr>
        <w:t>A</w:t>
      </w:r>
      <w:r w:rsidRPr="00F66D0B">
        <w:rPr>
          <w:sz w:val="24"/>
          <w:szCs w:val="24"/>
        </w:rPr>
        <w:t xml:space="preserve">valiação de </w:t>
      </w:r>
      <w:r>
        <w:rPr>
          <w:sz w:val="24"/>
          <w:szCs w:val="24"/>
        </w:rPr>
        <w:t>D</w:t>
      </w:r>
      <w:r w:rsidRPr="00F66D0B">
        <w:rPr>
          <w:sz w:val="24"/>
          <w:szCs w:val="24"/>
        </w:rPr>
        <w:t xml:space="preserve">esempenho </w:t>
      </w:r>
      <w:r w:rsidRPr="00242264">
        <w:rPr>
          <w:sz w:val="24"/>
          <w:szCs w:val="24"/>
        </w:rPr>
        <w:t xml:space="preserve">com o desempenho acadêmico, destacando a importância de buscar a melhora desses </w:t>
      </w:r>
      <w:r>
        <w:rPr>
          <w:sz w:val="24"/>
          <w:szCs w:val="24"/>
        </w:rPr>
        <w:t>S</w:t>
      </w:r>
      <w:r w:rsidRPr="00242264">
        <w:rPr>
          <w:sz w:val="24"/>
          <w:szCs w:val="24"/>
        </w:rPr>
        <w:t>istemas</w:t>
      </w:r>
      <w:r>
        <w:rPr>
          <w:sz w:val="24"/>
          <w:szCs w:val="24"/>
        </w:rPr>
        <w:t>.</w:t>
      </w:r>
    </w:p>
    <w:p w:rsidR="00F5212D" w:rsidRPr="00F66D0B" w:rsidRDefault="00F5212D" w:rsidP="00F5212D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 w:rsidRPr="00F66D0B">
        <w:rPr>
          <w:sz w:val="24"/>
          <w:szCs w:val="24"/>
        </w:rPr>
        <w:t>Para os demais estudos</w:t>
      </w:r>
      <w:r>
        <w:rPr>
          <w:sz w:val="24"/>
          <w:szCs w:val="24"/>
        </w:rPr>
        <w:t>,</w:t>
      </w:r>
      <w:r w:rsidRPr="00F66D0B">
        <w:rPr>
          <w:sz w:val="24"/>
          <w:szCs w:val="24"/>
        </w:rPr>
        <w:t xml:space="preserve"> fica a crítica, pois a concepção de alteração da estratégia de aprendizagem e os meios de avaliação ainda são</w:t>
      </w:r>
      <w:r>
        <w:rPr>
          <w:sz w:val="24"/>
          <w:szCs w:val="24"/>
        </w:rPr>
        <w:t xml:space="preserve"> incipientes. </w:t>
      </w:r>
      <w:r w:rsidRPr="00F66D0B">
        <w:rPr>
          <w:sz w:val="24"/>
          <w:szCs w:val="24"/>
        </w:rPr>
        <w:t xml:space="preserve">A preocupação na área de ensino </w:t>
      </w:r>
      <w:r w:rsidRPr="00A35BCA">
        <w:rPr>
          <w:sz w:val="24"/>
          <w:szCs w:val="24"/>
        </w:rPr>
        <w:t>não deve envolver apenas a questão de aumentar a nota ou o conceito (consideração de desempenho)</w:t>
      </w:r>
      <w:r w:rsidRPr="003C74E0">
        <w:rPr>
          <w:sz w:val="24"/>
          <w:szCs w:val="24"/>
        </w:rPr>
        <w:t>;</w:t>
      </w:r>
      <w:r w:rsidR="00297EA8">
        <w:rPr>
          <w:sz w:val="24"/>
          <w:szCs w:val="24"/>
        </w:rPr>
        <w:t xml:space="preserve"> </w:t>
      </w:r>
      <w:r w:rsidRPr="003C74E0">
        <w:rPr>
          <w:sz w:val="24"/>
          <w:szCs w:val="24"/>
        </w:rPr>
        <w:t>cabe uma discussão essencial,</w:t>
      </w:r>
      <w:r w:rsidR="00297EA8">
        <w:rPr>
          <w:sz w:val="24"/>
          <w:szCs w:val="24"/>
        </w:rPr>
        <w:t xml:space="preserve"> </w:t>
      </w:r>
      <w:r>
        <w:rPr>
          <w:sz w:val="24"/>
          <w:szCs w:val="24"/>
        </w:rPr>
        <w:t>que</w:t>
      </w:r>
      <w:r w:rsidRPr="00A35BCA">
        <w:rPr>
          <w:sz w:val="24"/>
          <w:szCs w:val="24"/>
        </w:rPr>
        <w:t xml:space="preserve"> apareceu pouco no </w:t>
      </w:r>
      <w:r w:rsidRPr="003C74E0">
        <w:rPr>
          <w:sz w:val="24"/>
          <w:szCs w:val="24"/>
        </w:rPr>
        <w:t>PB</w:t>
      </w:r>
      <w:r w:rsidRPr="00A35BCA">
        <w:rPr>
          <w:sz w:val="24"/>
          <w:szCs w:val="24"/>
        </w:rPr>
        <w:t xml:space="preserve"> de estudos pesquisados</w:t>
      </w:r>
      <w:r w:rsidRPr="003C74E0">
        <w:rPr>
          <w:sz w:val="24"/>
          <w:szCs w:val="24"/>
        </w:rPr>
        <w:t xml:space="preserve">: </w:t>
      </w:r>
      <w:r>
        <w:rPr>
          <w:sz w:val="24"/>
          <w:szCs w:val="24"/>
        </w:rPr>
        <w:t>a</w:t>
      </w:r>
      <w:r w:rsidRPr="003C74E0">
        <w:rPr>
          <w:sz w:val="24"/>
          <w:szCs w:val="24"/>
        </w:rPr>
        <w:t>nalisar o</w:t>
      </w:r>
      <w:r w:rsidRPr="00A35BCA">
        <w:rPr>
          <w:sz w:val="24"/>
          <w:szCs w:val="24"/>
        </w:rPr>
        <w:t xml:space="preserve"> des</w:t>
      </w:r>
      <w:r w:rsidRPr="003C74E0">
        <w:rPr>
          <w:sz w:val="24"/>
          <w:szCs w:val="24"/>
        </w:rPr>
        <w:t>empenho da</w:t>
      </w:r>
      <w:r w:rsidRPr="00A35BCA">
        <w:rPr>
          <w:sz w:val="24"/>
          <w:szCs w:val="24"/>
        </w:rPr>
        <w:t xml:space="preserve"> instituiç</w:t>
      </w:r>
      <w:r w:rsidRPr="003C74E0">
        <w:rPr>
          <w:sz w:val="24"/>
          <w:szCs w:val="24"/>
        </w:rPr>
        <w:t>ão</w:t>
      </w:r>
      <w:r w:rsidR="00297EA8">
        <w:rPr>
          <w:sz w:val="24"/>
          <w:szCs w:val="24"/>
        </w:rPr>
        <w:t xml:space="preserve"> </w:t>
      </w:r>
      <w:r w:rsidRPr="003C74E0">
        <w:rPr>
          <w:sz w:val="24"/>
          <w:szCs w:val="24"/>
        </w:rPr>
        <w:t xml:space="preserve">como reflexo das </w:t>
      </w:r>
      <w:r w:rsidRPr="00A35BCA">
        <w:rPr>
          <w:sz w:val="24"/>
          <w:szCs w:val="24"/>
        </w:rPr>
        <w:t>estratégias implantadas</w:t>
      </w:r>
      <w:r>
        <w:rPr>
          <w:sz w:val="24"/>
          <w:szCs w:val="24"/>
        </w:rPr>
        <w:t xml:space="preserve">, assim como o estudo de </w:t>
      </w:r>
      <w:r w:rsidRPr="00242264">
        <w:rPr>
          <w:sz w:val="24"/>
          <w:szCs w:val="24"/>
        </w:rPr>
        <w:t>Su</w:t>
      </w:r>
      <w:r w:rsidR="00AD0BC5">
        <w:rPr>
          <w:sz w:val="24"/>
          <w:szCs w:val="24"/>
        </w:rPr>
        <w:t xml:space="preserve"> e </w:t>
      </w:r>
      <w:r w:rsidRPr="00242264">
        <w:rPr>
          <w:sz w:val="24"/>
          <w:szCs w:val="24"/>
        </w:rPr>
        <w:t>Baird</w:t>
      </w:r>
      <w:r w:rsidR="00297EA8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242264">
        <w:rPr>
          <w:sz w:val="24"/>
          <w:szCs w:val="24"/>
        </w:rPr>
        <w:t>2017</w:t>
      </w:r>
      <w:r>
        <w:rPr>
          <w:sz w:val="24"/>
          <w:szCs w:val="24"/>
        </w:rPr>
        <w:t>)</w:t>
      </w:r>
      <w:r w:rsidRPr="00A35BCA">
        <w:rPr>
          <w:sz w:val="24"/>
          <w:szCs w:val="24"/>
        </w:rPr>
        <w:t>.</w:t>
      </w:r>
      <w:r w:rsidR="00297EA8">
        <w:rPr>
          <w:sz w:val="24"/>
          <w:szCs w:val="24"/>
        </w:rPr>
        <w:t xml:space="preserve"> </w:t>
      </w:r>
      <w:r w:rsidRPr="003C74E0">
        <w:rPr>
          <w:sz w:val="24"/>
          <w:szCs w:val="24"/>
        </w:rPr>
        <w:t>Nesse ponto, cabem adequadamente as considerações de Neely</w:t>
      </w:r>
      <w:r w:rsidR="00AD0BC5">
        <w:rPr>
          <w:sz w:val="24"/>
          <w:szCs w:val="24"/>
        </w:rPr>
        <w:t xml:space="preserve"> et al. </w:t>
      </w:r>
      <w:r w:rsidRPr="003C74E0">
        <w:rPr>
          <w:sz w:val="24"/>
          <w:szCs w:val="24"/>
        </w:rPr>
        <w:t>(1995), pois o</w:t>
      </w:r>
      <w:r w:rsidRPr="00F66D0B">
        <w:rPr>
          <w:sz w:val="24"/>
          <w:szCs w:val="24"/>
        </w:rPr>
        <w:t xml:space="preserve"> desempenho precisa ser discutido e entendido pelo</w:t>
      </w:r>
      <w:r>
        <w:rPr>
          <w:sz w:val="24"/>
          <w:szCs w:val="24"/>
        </w:rPr>
        <w:t>s</w:t>
      </w:r>
      <w:r w:rsidRPr="00F66D0B">
        <w:rPr>
          <w:sz w:val="24"/>
          <w:szCs w:val="24"/>
        </w:rPr>
        <w:t xml:space="preserve"> envolvidos</w:t>
      </w:r>
      <w:r>
        <w:rPr>
          <w:sz w:val="24"/>
          <w:szCs w:val="24"/>
        </w:rPr>
        <w:t>,</w:t>
      </w:r>
      <w:r w:rsidRPr="00F66D0B">
        <w:rPr>
          <w:sz w:val="24"/>
          <w:szCs w:val="24"/>
        </w:rPr>
        <w:t xml:space="preserve"> e suas metas devem ser claras.</w:t>
      </w:r>
    </w:p>
    <w:p w:rsidR="00F5212D" w:rsidRPr="00F66D0B" w:rsidRDefault="00F5212D" w:rsidP="00F5212D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 w:rsidRPr="00F66D0B">
        <w:rPr>
          <w:sz w:val="24"/>
          <w:szCs w:val="24"/>
        </w:rPr>
        <w:t xml:space="preserve">Na </w:t>
      </w:r>
      <w:r>
        <w:rPr>
          <w:sz w:val="24"/>
          <w:szCs w:val="24"/>
        </w:rPr>
        <w:t>ú</w:t>
      </w:r>
      <w:r w:rsidRPr="00F66D0B">
        <w:rPr>
          <w:sz w:val="24"/>
          <w:szCs w:val="24"/>
        </w:rPr>
        <w:t>ltima variável, os resultados apontam que</w:t>
      </w:r>
      <w:r>
        <w:rPr>
          <w:sz w:val="24"/>
          <w:szCs w:val="24"/>
        </w:rPr>
        <w:t>,</w:t>
      </w:r>
      <w:r w:rsidRPr="00F66D0B">
        <w:rPr>
          <w:sz w:val="24"/>
          <w:szCs w:val="24"/>
        </w:rPr>
        <w:t xml:space="preserve"> quando se trata da </w:t>
      </w:r>
      <w:r>
        <w:rPr>
          <w:sz w:val="24"/>
          <w:szCs w:val="24"/>
        </w:rPr>
        <w:t>A</w:t>
      </w:r>
      <w:r w:rsidRPr="00F66D0B">
        <w:rPr>
          <w:sz w:val="24"/>
          <w:szCs w:val="24"/>
        </w:rPr>
        <w:t xml:space="preserve">valiação de </w:t>
      </w:r>
      <w:r>
        <w:rPr>
          <w:sz w:val="24"/>
          <w:szCs w:val="24"/>
        </w:rPr>
        <w:t>D</w:t>
      </w:r>
      <w:r w:rsidRPr="00F66D0B">
        <w:rPr>
          <w:sz w:val="24"/>
          <w:szCs w:val="24"/>
        </w:rPr>
        <w:t>esempenho</w:t>
      </w:r>
      <w:r w:rsidR="00297EA8">
        <w:rPr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 w:rsidR="00297EA8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 w:rsidRPr="00F66D0B">
        <w:rPr>
          <w:sz w:val="24"/>
          <w:szCs w:val="24"/>
        </w:rPr>
        <w:t xml:space="preserve">nsino da </w:t>
      </w:r>
      <w:r>
        <w:rPr>
          <w:sz w:val="24"/>
          <w:szCs w:val="24"/>
        </w:rPr>
        <w:t>C</w:t>
      </w:r>
      <w:r w:rsidRPr="00F66D0B">
        <w:rPr>
          <w:sz w:val="24"/>
          <w:szCs w:val="24"/>
        </w:rPr>
        <w:t xml:space="preserve">ontabilidade, o foco tem sido ou nos </w:t>
      </w:r>
      <w:r w:rsidRPr="003C74E0">
        <w:rPr>
          <w:i/>
          <w:sz w:val="24"/>
          <w:szCs w:val="24"/>
        </w:rPr>
        <w:t>stakeholders</w:t>
      </w:r>
      <w:r w:rsidRPr="00F66D0B">
        <w:rPr>
          <w:sz w:val="24"/>
          <w:szCs w:val="24"/>
        </w:rPr>
        <w:t xml:space="preserve"> internos, alunos (se houve ou não sua efetiva aprendizagem) e docentes (se t</w:t>
      </w:r>
      <w:r>
        <w:rPr>
          <w:sz w:val="24"/>
          <w:szCs w:val="24"/>
        </w:rPr>
        <w:t>ê</w:t>
      </w:r>
      <w:r w:rsidRPr="00F66D0B">
        <w:rPr>
          <w:sz w:val="24"/>
          <w:szCs w:val="24"/>
        </w:rPr>
        <w:t xml:space="preserve">m cumprido seu papel de ensino), ou nos </w:t>
      </w:r>
      <w:r w:rsidRPr="003C74E0">
        <w:rPr>
          <w:i/>
          <w:sz w:val="24"/>
          <w:szCs w:val="24"/>
        </w:rPr>
        <w:t>stakeholders</w:t>
      </w:r>
      <w:r w:rsidRPr="00F66D0B">
        <w:rPr>
          <w:sz w:val="24"/>
          <w:szCs w:val="24"/>
        </w:rPr>
        <w:t xml:space="preserve"> externos, </w:t>
      </w:r>
      <w:r>
        <w:rPr>
          <w:sz w:val="24"/>
          <w:szCs w:val="24"/>
        </w:rPr>
        <w:t xml:space="preserve">visto que, </w:t>
      </w:r>
      <w:r w:rsidRPr="00F66D0B">
        <w:rPr>
          <w:sz w:val="24"/>
          <w:szCs w:val="24"/>
        </w:rPr>
        <w:t>em nenhum estudo</w:t>
      </w:r>
      <w:r>
        <w:rPr>
          <w:sz w:val="24"/>
          <w:szCs w:val="24"/>
        </w:rPr>
        <w:t>,</w:t>
      </w:r>
      <w:r w:rsidRPr="00F66D0B">
        <w:rPr>
          <w:sz w:val="24"/>
          <w:szCs w:val="24"/>
        </w:rPr>
        <w:t xml:space="preserve"> fica clar</w:t>
      </w:r>
      <w:r>
        <w:rPr>
          <w:sz w:val="24"/>
          <w:szCs w:val="24"/>
        </w:rPr>
        <w:t>a</w:t>
      </w:r>
      <w:r w:rsidR="00297EA8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 xml:space="preserve">a preocupação com ambos. </w:t>
      </w:r>
      <w:r>
        <w:rPr>
          <w:sz w:val="24"/>
          <w:szCs w:val="24"/>
        </w:rPr>
        <w:t>A</w:t>
      </w:r>
      <w:r w:rsidRPr="00F66D0B">
        <w:rPr>
          <w:sz w:val="24"/>
          <w:szCs w:val="24"/>
        </w:rPr>
        <w:t xml:space="preserve"> grande maioria dos estudos empíricos tem apenas o foco interno.</w:t>
      </w:r>
    </w:p>
    <w:p w:rsidR="00F5212D" w:rsidRPr="00F66D0B" w:rsidRDefault="00F5212D" w:rsidP="00F5212D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 w:rsidRPr="00F66D0B">
        <w:rPr>
          <w:sz w:val="24"/>
          <w:szCs w:val="24"/>
        </w:rPr>
        <w:t xml:space="preserve">É importante trazer para a discussão da </w:t>
      </w:r>
      <w:r>
        <w:rPr>
          <w:sz w:val="24"/>
          <w:szCs w:val="24"/>
        </w:rPr>
        <w:t>AD</w:t>
      </w:r>
      <w:r w:rsidR="0032077E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>no ensino as visões de seu ambiente externo, principalmente focada</w:t>
      </w:r>
      <w:r>
        <w:rPr>
          <w:sz w:val="24"/>
          <w:szCs w:val="24"/>
        </w:rPr>
        <w:t>s</w:t>
      </w:r>
      <w:r w:rsidRPr="00F66D0B">
        <w:rPr>
          <w:sz w:val="24"/>
          <w:szCs w:val="24"/>
        </w:rPr>
        <w:t xml:space="preserve"> na sociedade que receber</w:t>
      </w:r>
      <w:r>
        <w:rPr>
          <w:sz w:val="24"/>
          <w:szCs w:val="24"/>
        </w:rPr>
        <w:t>á</w:t>
      </w:r>
      <w:r w:rsidR="0032077E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 xml:space="preserve">esses futuros profissionais. Os estudos teóricos selecionados pelo </w:t>
      </w:r>
      <w:r>
        <w:rPr>
          <w:sz w:val="24"/>
          <w:szCs w:val="24"/>
        </w:rPr>
        <w:t>PB</w:t>
      </w:r>
      <w:r w:rsidR="0032077E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 xml:space="preserve">apresentam boas </w:t>
      </w:r>
      <w:r>
        <w:rPr>
          <w:sz w:val="24"/>
          <w:szCs w:val="24"/>
        </w:rPr>
        <w:t>perspectivas</w:t>
      </w:r>
      <w:r w:rsidR="0032077E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 xml:space="preserve">do </w:t>
      </w:r>
      <w:r>
        <w:rPr>
          <w:sz w:val="24"/>
          <w:szCs w:val="24"/>
        </w:rPr>
        <w:t>E</w:t>
      </w:r>
      <w:r w:rsidRPr="00F66D0B">
        <w:rPr>
          <w:sz w:val="24"/>
          <w:szCs w:val="24"/>
        </w:rPr>
        <w:t xml:space="preserve">nsino da </w:t>
      </w:r>
      <w:r>
        <w:rPr>
          <w:sz w:val="24"/>
          <w:szCs w:val="24"/>
        </w:rPr>
        <w:lastRenderedPageBreak/>
        <w:t>C</w:t>
      </w:r>
      <w:r w:rsidRPr="00F66D0B">
        <w:rPr>
          <w:sz w:val="24"/>
          <w:szCs w:val="24"/>
        </w:rPr>
        <w:t>ontabilidade pelos olhares de fora dos cursos</w:t>
      </w:r>
      <w:r>
        <w:rPr>
          <w:sz w:val="24"/>
          <w:szCs w:val="24"/>
        </w:rPr>
        <w:t>.</w:t>
      </w:r>
      <w:r w:rsidR="0032077E">
        <w:rPr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 w:rsidR="0032077E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>problema é que essas visões não estão sendo consideradas nos estudos empíricos do PB. Isso pode gerar um problema de deslocar a academia da realidade profissional.</w:t>
      </w:r>
    </w:p>
    <w:p w:rsidR="00F5212D" w:rsidRPr="00F66D0B" w:rsidRDefault="00F5212D" w:rsidP="00F5212D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 w:rsidRPr="00F66D0B">
        <w:rPr>
          <w:sz w:val="24"/>
          <w:szCs w:val="24"/>
        </w:rPr>
        <w:t>O único estudo empírico do PB</w:t>
      </w:r>
      <w:r>
        <w:rPr>
          <w:sz w:val="24"/>
          <w:szCs w:val="24"/>
        </w:rPr>
        <w:t>,</w:t>
      </w:r>
      <w:r w:rsidRPr="00F66D0B">
        <w:rPr>
          <w:sz w:val="24"/>
          <w:szCs w:val="24"/>
        </w:rPr>
        <w:t xml:space="preserve"> que </w:t>
      </w:r>
      <w:r>
        <w:rPr>
          <w:sz w:val="24"/>
          <w:szCs w:val="24"/>
        </w:rPr>
        <w:t>apresenta</w:t>
      </w:r>
      <w:r w:rsidRPr="00F66D0B">
        <w:rPr>
          <w:sz w:val="24"/>
          <w:szCs w:val="24"/>
        </w:rPr>
        <w:t xml:space="preserve"> a visão dos </w:t>
      </w:r>
      <w:r w:rsidRPr="003C74E0">
        <w:rPr>
          <w:i/>
          <w:sz w:val="24"/>
          <w:szCs w:val="24"/>
        </w:rPr>
        <w:t>stakeholders</w:t>
      </w:r>
      <w:r w:rsidRPr="00F66D0B">
        <w:rPr>
          <w:sz w:val="24"/>
          <w:szCs w:val="24"/>
        </w:rPr>
        <w:t xml:space="preserve"> externos e</w:t>
      </w:r>
      <w:r>
        <w:rPr>
          <w:sz w:val="24"/>
          <w:szCs w:val="24"/>
        </w:rPr>
        <w:t>,</w:t>
      </w:r>
      <w:r w:rsidRPr="00F66D0B">
        <w:rPr>
          <w:sz w:val="24"/>
          <w:szCs w:val="24"/>
        </w:rPr>
        <w:t xml:space="preserve"> por isso</w:t>
      </w:r>
      <w:r>
        <w:rPr>
          <w:sz w:val="24"/>
          <w:szCs w:val="24"/>
        </w:rPr>
        <w:t>,</w:t>
      </w:r>
      <w:r w:rsidRPr="00F66D0B">
        <w:rPr>
          <w:sz w:val="24"/>
          <w:szCs w:val="24"/>
        </w:rPr>
        <w:t xml:space="preserve"> merece destaque, é o artigo de Hassall</w:t>
      </w:r>
      <w:r w:rsidR="0032077E">
        <w:rPr>
          <w:sz w:val="24"/>
          <w:szCs w:val="24"/>
        </w:rPr>
        <w:t xml:space="preserve"> </w:t>
      </w:r>
      <w:r w:rsidRPr="002B15D8">
        <w:rPr>
          <w:sz w:val="24"/>
          <w:szCs w:val="24"/>
        </w:rPr>
        <w:t>et al.</w:t>
      </w:r>
      <w:r w:rsidRPr="00F66D0B">
        <w:rPr>
          <w:sz w:val="24"/>
          <w:szCs w:val="24"/>
        </w:rPr>
        <w:t xml:space="preserve"> (2005) que busca</w:t>
      </w:r>
      <w:r>
        <w:rPr>
          <w:sz w:val="24"/>
          <w:szCs w:val="24"/>
        </w:rPr>
        <w:t>,</w:t>
      </w:r>
      <w:r w:rsidRPr="00F66D0B">
        <w:rPr>
          <w:sz w:val="24"/>
          <w:szCs w:val="24"/>
        </w:rPr>
        <w:t xml:space="preserve"> nos futuros empregadores dos acadêmicos, uma visão de qu</w:t>
      </w:r>
      <w:r>
        <w:rPr>
          <w:sz w:val="24"/>
          <w:szCs w:val="24"/>
        </w:rPr>
        <w:t>ais</w:t>
      </w:r>
      <w:r w:rsidR="0032077E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>habilidades e</w:t>
      </w:r>
      <w:r>
        <w:rPr>
          <w:sz w:val="24"/>
          <w:szCs w:val="24"/>
        </w:rPr>
        <w:t>st</w:t>
      </w:r>
      <w:r w:rsidRPr="00F66D0B">
        <w:rPr>
          <w:sz w:val="24"/>
          <w:szCs w:val="24"/>
        </w:rPr>
        <w:t>es precisam adquirir para se tornar</w:t>
      </w:r>
      <w:r>
        <w:rPr>
          <w:sz w:val="24"/>
          <w:szCs w:val="24"/>
        </w:rPr>
        <w:t>em</w:t>
      </w:r>
      <w:r w:rsidRPr="00F66D0B">
        <w:rPr>
          <w:sz w:val="24"/>
          <w:szCs w:val="24"/>
        </w:rPr>
        <w:t xml:space="preserve"> bons profissionais na área. A pesquisa chega aos seguintes indicadores: atitude, habilidades de grupo para resolver problemas, gestão de tempo e tecnologia. Porém em nenhum outro estudo empírico do PB aparecem claros esses indicadores para a formação do futuro profissional. </w:t>
      </w:r>
    </w:p>
    <w:p w:rsidR="00F5212D" w:rsidRPr="00F66D0B" w:rsidRDefault="00F5212D" w:rsidP="00F5212D">
      <w:pPr>
        <w:autoSpaceDE w:val="0"/>
        <w:autoSpaceDN w:val="0"/>
        <w:adjustRightInd w:val="0"/>
        <w:ind w:firstLine="708"/>
        <w:jc w:val="both"/>
        <w:rPr>
          <w:color w:val="44546A" w:themeColor="text2"/>
          <w:sz w:val="24"/>
          <w:szCs w:val="24"/>
        </w:rPr>
      </w:pPr>
    </w:p>
    <w:p w:rsidR="00F5212D" w:rsidRPr="00BF6AB9" w:rsidRDefault="0063635B" w:rsidP="00F5212D">
      <w:pPr>
        <w:autoSpaceDE w:val="0"/>
        <w:autoSpaceDN w:val="0"/>
        <w:adjustRightInd w:val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4.2</w:t>
      </w:r>
      <w:r w:rsidR="00F5212D" w:rsidRPr="00BF6AB9">
        <w:rPr>
          <w:b/>
          <w:sz w:val="24"/>
          <w:szCs w:val="24"/>
        </w:rPr>
        <w:t xml:space="preserve"> Análise Sistêmica</w:t>
      </w:r>
    </w:p>
    <w:p w:rsidR="00F5212D" w:rsidRPr="00F66D0B" w:rsidRDefault="00F5212D" w:rsidP="00F5212D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 w:rsidRPr="00F66D0B">
        <w:rPr>
          <w:sz w:val="24"/>
          <w:szCs w:val="24"/>
        </w:rPr>
        <w:t>Na análise sistêmica</w:t>
      </w:r>
      <w:r>
        <w:rPr>
          <w:sz w:val="24"/>
          <w:szCs w:val="24"/>
        </w:rPr>
        <w:t>, foram analisados os 29</w:t>
      </w:r>
      <w:r w:rsidRPr="00F66D0B">
        <w:rPr>
          <w:sz w:val="24"/>
          <w:szCs w:val="24"/>
        </w:rPr>
        <w:t xml:space="preserve"> estudos empíricos do PB, que apresentaram o seguinte resultado:</w:t>
      </w:r>
    </w:p>
    <w:p w:rsidR="00F5212D" w:rsidRPr="00D760DB" w:rsidRDefault="00F5212D" w:rsidP="00F5212D">
      <w:pPr>
        <w:autoSpaceDE w:val="0"/>
        <w:autoSpaceDN w:val="0"/>
        <w:adjustRightInd w:val="0"/>
        <w:rPr>
          <w:color w:val="44546A" w:themeColor="text2"/>
        </w:rPr>
      </w:pPr>
      <w:r>
        <w:rPr>
          <w:noProof/>
          <w:color w:val="44546A" w:themeColor="text2"/>
        </w:rPr>
        <w:drawing>
          <wp:inline distT="0" distB="0" distL="0" distR="0">
            <wp:extent cx="5756275" cy="1402080"/>
            <wp:effectExtent l="19050" t="0" r="0" b="0"/>
            <wp:docPr id="5" name="Imagem 0" descr="len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ntes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12D" w:rsidRPr="00D760DB" w:rsidRDefault="00BF6AB9" w:rsidP="00BF6AB9">
      <w:pPr>
        <w:autoSpaceDE w:val="0"/>
        <w:autoSpaceDN w:val="0"/>
        <w:adjustRightInd w:val="0"/>
        <w:jc w:val="both"/>
        <w:rPr>
          <w:color w:val="44546A" w:themeColor="text2"/>
        </w:rPr>
      </w:pPr>
      <w:r w:rsidRPr="00C55058">
        <w:rPr>
          <w:b/>
        </w:rPr>
        <w:t>Figur</w:t>
      </w:r>
      <w:r>
        <w:rPr>
          <w:b/>
        </w:rPr>
        <w:t>a 2</w:t>
      </w:r>
      <w:r w:rsidRPr="00C55058">
        <w:rPr>
          <w:b/>
        </w:rPr>
        <w:t xml:space="preserve">: </w:t>
      </w:r>
      <w:r w:rsidRPr="00BF6AB9">
        <w:t>Resultados da análise sistêmica</w:t>
      </w:r>
    </w:p>
    <w:p w:rsidR="00B5638C" w:rsidRDefault="00B5638C" w:rsidP="00F5212D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</w:p>
    <w:p w:rsidR="00F5212D" w:rsidRPr="00F66D0B" w:rsidRDefault="00F5212D" w:rsidP="00F5212D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 w:rsidRPr="00D760DB">
        <w:rPr>
          <w:sz w:val="24"/>
          <w:szCs w:val="24"/>
        </w:rPr>
        <w:t>Na análise da Len</w:t>
      </w:r>
      <w:r w:rsidRPr="00F66D0B">
        <w:rPr>
          <w:sz w:val="24"/>
          <w:szCs w:val="24"/>
        </w:rPr>
        <w:t>te 1 – Abordagem</w:t>
      </w:r>
      <w:r w:rsidR="00461BA4">
        <w:rPr>
          <w:sz w:val="24"/>
          <w:szCs w:val="24"/>
        </w:rPr>
        <w:t xml:space="preserve"> –</w:t>
      </w:r>
      <w:r w:rsidR="00B5638C">
        <w:rPr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 w:rsidRPr="00F66D0B">
        <w:rPr>
          <w:sz w:val="24"/>
          <w:szCs w:val="24"/>
        </w:rPr>
        <w:t xml:space="preserve">os estudos </w:t>
      </w:r>
      <w:r>
        <w:rPr>
          <w:sz w:val="24"/>
          <w:szCs w:val="24"/>
        </w:rPr>
        <w:t>C</w:t>
      </w:r>
      <w:r w:rsidRPr="00F66D0B">
        <w:rPr>
          <w:sz w:val="24"/>
          <w:szCs w:val="24"/>
        </w:rPr>
        <w:t>onstrutivistas</w:t>
      </w:r>
      <w:r>
        <w:rPr>
          <w:sz w:val="24"/>
          <w:szCs w:val="24"/>
        </w:rPr>
        <w:t xml:space="preserve"> d</w:t>
      </w:r>
      <w:r w:rsidRPr="00F66D0B">
        <w:rPr>
          <w:sz w:val="24"/>
          <w:szCs w:val="24"/>
        </w:rPr>
        <w:t xml:space="preserve">estaca-se </w:t>
      </w:r>
      <w:r>
        <w:rPr>
          <w:sz w:val="24"/>
          <w:szCs w:val="24"/>
        </w:rPr>
        <w:t>o</w:t>
      </w:r>
      <w:r w:rsidR="00B5638C">
        <w:rPr>
          <w:sz w:val="24"/>
          <w:szCs w:val="24"/>
        </w:rPr>
        <w:t xml:space="preserve"> </w:t>
      </w:r>
      <w:r>
        <w:rPr>
          <w:sz w:val="24"/>
          <w:szCs w:val="24"/>
        </w:rPr>
        <w:t>modelo</w:t>
      </w:r>
      <w:r w:rsidRPr="00F66D0B">
        <w:rPr>
          <w:sz w:val="24"/>
          <w:szCs w:val="24"/>
        </w:rPr>
        <w:t xml:space="preserve"> do artigo de Stout e West (2004) que </w:t>
      </w:r>
      <w:r>
        <w:rPr>
          <w:sz w:val="24"/>
          <w:szCs w:val="24"/>
        </w:rPr>
        <w:t>traz</w:t>
      </w:r>
      <w:r w:rsidR="00B5638C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 xml:space="preserve">um estudo sobre a implementação de um curso de pós-graduação em </w:t>
      </w:r>
      <w:r>
        <w:rPr>
          <w:sz w:val="24"/>
          <w:szCs w:val="24"/>
        </w:rPr>
        <w:t>C</w:t>
      </w:r>
      <w:r w:rsidRPr="00F66D0B">
        <w:rPr>
          <w:sz w:val="24"/>
          <w:szCs w:val="24"/>
        </w:rPr>
        <w:t xml:space="preserve">ontabilidade </w:t>
      </w:r>
      <w:r>
        <w:rPr>
          <w:sz w:val="24"/>
          <w:szCs w:val="24"/>
        </w:rPr>
        <w:t>G</w:t>
      </w:r>
      <w:r w:rsidRPr="00F66D0B">
        <w:rPr>
          <w:sz w:val="24"/>
          <w:szCs w:val="24"/>
        </w:rPr>
        <w:t xml:space="preserve">erencial, sendo utilizada a visão de vários </w:t>
      </w:r>
      <w:r w:rsidRPr="00D760DB">
        <w:rPr>
          <w:i/>
          <w:sz w:val="24"/>
          <w:szCs w:val="24"/>
        </w:rPr>
        <w:t>stakeholders</w:t>
      </w:r>
      <w:r w:rsidRPr="00F66D0B">
        <w:rPr>
          <w:sz w:val="24"/>
          <w:szCs w:val="24"/>
        </w:rPr>
        <w:t xml:space="preserve"> e trazendo um processo completo de </w:t>
      </w:r>
      <w:r>
        <w:rPr>
          <w:sz w:val="24"/>
          <w:szCs w:val="24"/>
        </w:rPr>
        <w:t>A</w:t>
      </w:r>
      <w:r w:rsidRPr="00F66D0B">
        <w:rPr>
          <w:sz w:val="24"/>
          <w:szCs w:val="24"/>
        </w:rPr>
        <w:t xml:space="preserve">valiação de </w:t>
      </w:r>
      <w:r>
        <w:rPr>
          <w:sz w:val="24"/>
          <w:szCs w:val="24"/>
        </w:rPr>
        <w:t>D</w:t>
      </w:r>
      <w:r w:rsidRPr="00F66D0B">
        <w:rPr>
          <w:sz w:val="24"/>
          <w:szCs w:val="24"/>
        </w:rPr>
        <w:t xml:space="preserve">esempenho do curso, levando em conta tanto os </w:t>
      </w:r>
      <w:r w:rsidRPr="00D760DB">
        <w:rPr>
          <w:i/>
          <w:sz w:val="24"/>
          <w:szCs w:val="24"/>
        </w:rPr>
        <w:t>stakeholders</w:t>
      </w:r>
      <w:r w:rsidRPr="00F66D0B">
        <w:rPr>
          <w:sz w:val="24"/>
          <w:szCs w:val="24"/>
        </w:rPr>
        <w:t xml:space="preserve"> internos</w:t>
      </w:r>
      <w:r>
        <w:rPr>
          <w:sz w:val="24"/>
          <w:szCs w:val="24"/>
        </w:rPr>
        <w:t>, quanto os</w:t>
      </w:r>
      <w:r w:rsidRPr="00F66D0B">
        <w:rPr>
          <w:sz w:val="24"/>
          <w:szCs w:val="24"/>
        </w:rPr>
        <w:t xml:space="preserve"> externos, ficando como sugestão de leitura para as instituições quando oferecer</w:t>
      </w:r>
      <w:r>
        <w:rPr>
          <w:sz w:val="24"/>
          <w:szCs w:val="24"/>
        </w:rPr>
        <w:t>em</w:t>
      </w:r>
      <w:r w:rsidRPr="00F66D0B">
        <w:rPr>
          <w:sz w:val="24"/>
          <w:szCs w:val="24"/>
        </w:rPr>
        <w:t xml:space="preserve"> novos cursos dentro de todas as áreas do ensino. </w:t>
      </w:r>
    </w:p>
    <w:p w:rsidR="00F5212D" w:rsidRPr="00F66D0B" w:rsidRDefault="00F5212D" w:rsidP="002F2408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 w:rsidRPr="00F66D0B">
        <w:rPr>
          <w:sz w:val="24"/>
          <w:szCs w:val="24"/>
        </w:rPr>
        <w:t xml:space="preserve">Os estudos </w:t>
      </w:r>
      <w:r>
        <w:rPr>
          <w:sz w:val="24"/>
          <w:szCs w:val="24"/>
        </w:rPr>
        <w:t>P</w:t>
      </w:r>
      <w:r w:rsidRPr="00F66D0B">
        <w:rPr>
          <w:sz w:val="24"/>
          <w:szCs w:val="24"/>
        </w:rPr>
        <w:t>rescritivistas</w:t>
      </w:r>
      <w:r w:rsidR="00B5638C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 xml:space="preserve">e </w:t>
      </w:r>
      <w:r>
        <w:rPr>
          <w:sz w:val="24"/>
          <w:szCs w:val="24"/>
        </w:rPr>
        <w:t>D</w:t>
      </w:r>
      <w:r w:rsidRPr="00F66D0B">
        <w:rPr>
          <w:sz w:val="24"/>
          <w:szCs w:val="24"/>
        </w:rPr>
        <w:t>escritivistas</w:t>
      </w:r>
      <w:r>
        <w:rPr>
          <w:sz w:val="24"/>
          <w:szCs w:val="24"/>
        </w:rPr>
        <w:t>,</w:t>
      </w:r>
      <w:r w:rsidRPr="00F66D0B">
        <w:rPr>
          <w:sz w:val="24"/>
          <w:szCs w:val="24"/>
        </w:rPr>
        <w:t xml:space="preserve"> em sua maioria</w:t>
      </w:r>
      <w:r>
        <w:rPr>
          <w:sz w:val="24"/>
          <w:szCs w:val="24"/>
        </w:rPr>
        <w:t>,</w:t>
      </w:r>
      <w:r w:rsidRPr="00F66D0B">
        <w:rPr>
          <w:sz w:val="24"/>
          <w:szCs w:val="24"/>
        </w:rPr>
        <w:t xml:space="preserve"> foram os que trouxeram novas variáveis para o ensino, com a preocupação </w:t>
      </w:r>
      <w:r>
        <w:rPr>
          <w:sz w:val="24"/>
          <w:szCs w:val="24"/>
        </w:rPr>
        <w:t>de</w:t>
      </w:r>
      <w:r w:rsidR="00B5638C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>aumentar a aprendizagem dos alunos. O que diferencia é a forma como eles se preocupam com a avaliação dessa aprendizagem ao inserir essas novas variáveis no contexto</w:t>
      </w:r>
      <w:r>
        <w:rPr>
          <w:sz w:val="24"/>
          <w:szCs w:val="24"/>
        </w:rPr>
        <w:t>. O</w:t>
      </w:r>
      <w:r w:rsidRPr="00F66D0B">
        <w:rPr>
          <w:sz w:val="24"/>
          <w:szCs w:val="24"/>
        </w:rPr>
        <w:t>s primeiros consideram essas novas variáveis e utilizam modelos de AD adaptados para essas situações</w:t>
      </w:r>
      <w:r>
        <w:rPr>
          <w:sz w:val="24"/>
          <w:szCs w:val="24"/>
        </w:rPr>
        <w:t>;</w:t>
      </w:r>
      <w:r w:rsidRPr="00F66D0B">
        <w:rPr>
          <w:sz w:val="24"/>
          <w:szCs w:val="24"/>
        </w:rPr>
        <w:t xml:space="preserve"> os segundos apenas implementam as ferramentas e utilizam o mesmo modelo de avaliações anteriores. </w:t>
      </w:r>
      <w:r>
        <w:rPr>
          <w:sz w:val="24"/>
          <w:szCs w:val="24"/>
        </w:rPr>
        <w:t>O</w:t>
      </w:r>
      <w:r w:rsidRPr="00F66D0B">
        <w:rPr>
          <w:sz w:val="24"/>
          <w:szCs w:val="24"/>
        </w:rPr>
        <w:t xml:space="preserve">s modelos </w:t>
      </w:r>
      <w:r>
        <w:rPr>
          <w:sz w:val="24"/>
          <w:szCs w:val="24"/>
        </w:rPr>
        <w:t>N</w:t>
      </w:r>
      <w:r w:rsidRPr="00F66D0B">
        <w:rPr>
          <w:sz w:val="24"/>
          <w:szCs w:val="24"/>
        </w:rPr>
        <w:t xml:space="preserve">ormativistas seguem a linha positivista </w:t>
      </w:r>
      <w:r>
        <w:rPr>
          <w:sz w:val="24"/>
          <w:szCs w:val="24"/>
        </w:rPr>
        <w:t>ao</w:t>
      </w:r>
      <w:r w:rsidR="00B5638C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>oferecer</w:t>
      </w:r>
      <w:r>
        <w:rPr>
          <w:sz w:val="24"/>
          <w:szCs w:val="24"/>
        </w:rPr>
        <w:t>em</w:t>
      </w:r>
      <w:r w:rsidRPr="00F66D0B">
        <w:rPr>
          <w:sz w:val="24"/>
          <w:szCs w:val="24"/>
        </w:rPr>
        <w:t xml:space="preserve"> o conhecimento e avaliar</w:t>
      </w:r>
      <w:r>
        <w:rPr>
          <w:sz w:val="24"/>
          <w:szCs w:val="24"/>
        </w:rPr>
        <w:t>em</w:t>
      </w:r>
      <w:r w:rsidRPr="00F66D0B">
        <w:rPr>
          <w:sz w:val="24"/>
          <w:szCs w:val="24"/>
        </w:rPr>
        <w:t xml:space="preserve"> se foi adquirido ou não, oferecendo apenas o instrumento e esperando as devidas respostas. </w:t>
      </w:r>
    </w:p>
    <w:p w:rsidR="00F5212D" w:rsidRPr="0053252A" w:rsidRDefault="00F5212D" w:rsidP="00F5212D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 w:rsidRPr="00F66D0B">
        <w:rPr>
          <w:sz w:val="24"/>
          <w:szCs w:val="24"/>
        </w:rPr>
        <w:t>Fo</w:t>
      </w:r>
      <w:r>
        <w:rPr>
          <w:sz w:val="24"/>
          <w:szCs w:val="24"/>
        </w:rPr>
        <w:t>i</w:t>
      </w:r>
      <w:r w:rsidR="00B5638C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>analisado</w:t>
      </w:r>
      <w:r>
        <w:rPr>
          <w:sz w:val="24"/>
          <w:szCs w:val="24"/>
        </w:rPr>
        <w:t>,</w:t>
      </w:r>
      <w:r w:rsidRPr="00F66D0B">
        <w:rPr>
          <w:sz w:val="24"/>
          <w:szCs w:val="24"/>
        </w:rPr>
        <w:t xml:space="preserve"> em seguida</w:t>
      </w:r>
      <w:r>
        <w:rPr>
          <w:sz w:val="24"/>
          <w:szCs w:val="24"/>
        </w:rPr>
        <w:t>,</w:t>
      </w:r>
      <w:r w:rsidRPr="00F66D0B">
        <w:rPr>
          <w:sz w:val="24"/>
          <w:szCs w:val="24"/>
        </w:rPr>
        <w:t xml:space="preserve"> o ambiente onde esses model</w:t>
      </w:r>
      <w:r>
        <w:rPr>
          <w:sz w:val="24"/>
          <w:szCs w:val="24"/>
        </w:rPr>
        <w:t>os foram implementados, sendo 18</w:t>
      </w:r>
      <w:r w:rsidRPr="00F66D0B">
        <w:rPr>
          <w:sz w:val="24"/>
          <w:szCs w:val="24"/>
        </w:rPr>
        <w:t xml:space="preserve"> deles específicos</w:t>
      </w:r>
      <w:r>
        <w:rPr>
          <w:sz w:val="24"/>
          <w:szCs w:val="24"/>
        </w:rPr>
        <w:t>, e 11</w:t>
      </w:r>
      <w:r w:rsidRPr="00F66D0B">
        <w:rPr>
          <w:sz w:val="24"/>
          <w:szCs w:val="24"/>
        </w:rPr>
        <w:t xml:space="preserve"> genéricos. Foram considerados em </w:t>
      </w:r>
      <w:r w:rsidRPr="0053252A">
        <w:rPr>
          <w:sz w:val="24"/>
          <w:szCs w:val="24"/>
        </w:rPr>
        <w:t>harmonia os ambientes genéricos que receberam abordagens Normativista ou Descritivista,</w:t>
      </w:r>
      <w:r w:rsidR="00B5638C" w:rsidRPr="0053252A">
        <w:rPr>
          <w:sz w:val="24"/>
          <w:szCs w:val="24"/>
        </w:rPr>
        <w:t xml:space="preserve"> </w:t>
      </w:r>
      <w:r w:rsidRPr="0053252A">
        <w:rPr>
          <w:sz w:val="24"/>
          <w:szCs w:val="24"/>
        </w:rPr>
        <w:t>e os ambientes específicos que receberam abordagens Prescritivistas</w:t>
      </w:r>
      <w:r w:rsidR="00B5638C" w:rsidRPr="0053252A">
        <w:rPr>
          <w:sz w:val="24"/>
          <w:szCs w:val="24"/>
        </w:rPr>
        <w:t xml:space="preserve"> </w:t>
      </w:r>
      <w:r w:rsidRPr="0053252A">
        <w:rPr>
          <w:sz w:val="24"/>
          <w:szCs w:val="24"/>
        </w:rPr>
        <w:t>ou C</w:t>
      </w:r>
      <w:r w:rsidR="002F2408" w:rsidRPr="0053252A">
        <w:rPr>
          <w:sz w:val="24"/>
          <w:szCs w:val="24"/>
        </w:rPr>
        <w:t>onstrutivistas (Ensslin et al.</w:t>
      </w:r>
      <w:r w:rsidR="0053252A" w:rsidRPr="0053252A">
        <w:rPr>
          <w:sz w:val="24"/>
          <w:szCs w:val="24"/>
        </w:rPr>
        <w:t>, 2013</w:t>
      </w:r>
      <w:r w:rsidRPr="0053252A">
        <w:rPr>
          <w:sz w:val="24"/>
          <w:szCs w:val="24"/>
        </w:rPr>
        <w:t xml:space="preserve">). </w:t>
      </w:r>
    </w:p>
    <w:p w:rsidR="00F5212D" w:rsidRPr="00F66D0B" w:rsidRDefault="00F5212D" w:rsidP="00F5212D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 w:rsidRPr="0053252A">
        <w:rPr>
          <w:sz w:val="24"/>
          <w:szCs w:val="24"/>
        </w:rPr>
        <w:t>A análise conclui que, em termos de abordagem, 25</w:t>
      </w:r>
      <w:r w:rsidR="009E045D" w:rsidRPr="0053252A">
        <w:rPr>
          <w:sz w:val="24"/>
          <w:szCs w:val="24"/>
        </w:rPr>
        <w:t xml:space="preserve"> </w:t>
      </w:r>
      <w:r w:rsidRPr="0053252A">
        <w:rPr>
          <w:sz w:val="24"/>
          <w:szCs w:val="24"/>
        </w:rPr>
        <w:t>modelos estavam em harmonia com o ambiente em que foram feitas as Avaliações de Desempenho. Sendo</w:t>
      </w:r>
      <w:r w:rsidRPr="00F66D0B">
        <w:rPr>
          <w:sz w:val="24"/>
          <w:szCs w:val="24"/>
        </w:rPr>
        <w:t xml:space="preserve"> assim</w:t>
      </w:r>
      <w:r>
        <w:rPr>
          <w:sz w:val="24"/>
          <w:szCs w:val="24"/>
        </w:rPr>
        <w:t>,</w:t>
      </w:r>
      <w:r w:rsidRPr="00F66D0B">
        <w:rPr>
          <w:sz w:val="24"/>
          <w:szCs w:val="24"/>
        </w:rPr>
        <w:t xml:space="preserve"> quanto </w:t>
      </w:r>
      <w:r>
        <w:rPr>
          <w:sz w:val="24"/>
          <w:szCs w:val="24"/>
        </w:rPr>
        <w:t>à</w:t>
      </w:r>
      <w:r w:rsidR="00B5638C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>sua abordagem</w:t>
      </w:r>
      <w:r>
        <w:rPr>
          <w:sz w:val="24"/>
          <w:szCs w:val="24"/>
        </w:rPr>
        <w:t>,</w:t>
      </w:r>
      <w:r w:rsidRPr="00F66D0B">
        <w:rPr>
          <w:sz w:val="24"/>
          <w:szCs w:val="24"/>
        </w:rPr>
        <w:t xml:space="preserve"> a maioria dos estudos consegue trazer uma </w:t>
      </w:r>
      <w:r>
        <w:rPr>
          <w:sz w:val="24"/>
          <w:szCs w:val="24"/>
        </w:rPr>
        <w:t xml:space="preserve">Avaliação de Desempenho </w:t>
      </w:r>
      <w:r w:rsidRPr="00F66D0B">
        <w:rPr>
          <w:sz w:val="24"/>
          <w:szCs w:val="24"/>
        </w:rPr>
        <w:t xml:space="preserve">condizente com o que pretendem analisar. </w:t>
      </w:r>
    </w:p>
    <w:p w:rsidR="00F5212D" w:rsidRPr="00F66D0B" w:rsidRDefault="00F5212D" w:rsidP="00F5212D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 w:rsidRPr="00F66D0B">
        <w:rPr>
          <w:sz w:val="24"/>
          <w:szCs w:val="24"/>
        </w:rPr>
        <w:lastRenderedPageBreak/>
        <w:t xml:space="preserve">A </w:t>
      </w:r>
      <w:r>
        <w:rPr>
          <w:sz w:val="24"/>
          <w:szCs w:val="24"/>
        </w:rPr>
        <w:t>L</w:t>
      </w:r>
      <w:r w:rsidRPr="00F66D0B">
        <w:rPr>
          <w:sz w:val="24"/>
          <w:szCs w:val="24"/>
        </w:rPr>
        <w:t xml:space="preserve">ente 2 – Singularidade dos modelos de </w:t>
      </w:r>
      <w:r>
        <w:rPr>
          <w:sz w:val="24"/>
          <w:szCs w:val="24"/>
        </w:rPr>
        <w:t>Avaliação de Desempenho</w:t>
      </w:r>
      <w:r w:rsidR="00B5638C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>–</w:t>
      </w:r>
      <w:r w:rsidR="00B5638C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>utilizad</w:t>
      </w:r>
      <w:r>
        <w:rPr>
          <w:sz w:val="24"/>
          <w:szCs w:val="24"/>
        </w:rPr>
        <w:t>a</w:t>
      </w:r>
      <w:r w:rsidR="00B5638C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 xml:space="preserve">nos estudos, concluiu que </w:t>
      </w:r>
      <w:r>
        <w:rPr>
          <w:sz w:val="24"/>
          <w:szCs w:val="24"/>
        </w:rPr>
        <w:t>a</w:t>
      </w:r>
      <w:r w:rsidR="00B5638C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>maioria dos modelos apresentados foram</w:t>
      </w:r>
      <w:r>
        <w:rPr>
          <w:sz w:val="24"/>
          <w:szCs w:val="24"/>
        </w:rPr>
        <w:t xml:space="preserve"> (i)</w:t>
      </w:r>
      <w:r w:rsidRPr="00F66D0B">
        <w:rPr>
          <w:sz w:val="24"/>
          <w:szCs w:val="24"/>
        </w:rPr>
        <w:t xml:space="preserve"> trazidos de outros contextos para a organização em estudo junto com as ferramentas de aprendizagem;</w:t>
      </w:r>
      <w:r>
        <w:rPr>
          <w:sz w:val="24"/>
          <w:szCs w:val="24"/>
        </w:rPr>
        <w:t xml:space="preserve"> (ii)</w:t>
      </w:r>
      <w:r w:rsidRPr="00F66D0B">
        <w:rPr>
          <w:sz w:val="24"/>
          <w:szCs w:val="24"/>
        </w:rPr>
        <w:t xml:space="preserve"> utilizados por órgãos regulamentadores; ou </w:t>
      </w:r>
      <w:r>
        <w:rPr>
          <w:sz w:val="24"/>
          <w:szCs w:val="24"/>
        </w:rPr>
        <w:t xml:space="preserve">(iii) </w:t>
      </w:r>
      <w:r w:rsidRPr="00F66D0B">
        <w:rPr>
          <w:sz w:val="24"/>
          <w:szCs w:val="24"/>
        </w:rPr>
        <w:t>adaptados de outros ambientes</w:t>
      </w:r>
      <w:r>
        <w:rPr>
          <w:sz w:val="24"/>
          <w:szCs w:val="24"/>
        </w:rPr>
        <w:t>, s</w:t>
      </w:r>
      <w:r w:rsidRPr="00F66D0B">
        <w:rPr>
          <w:sz w:val="24"/>
          <w:szCs w:val="24"/>
        </w:rPr>
        <w:t>endo os modelos sem singularidade ou parcialmente singulares. Apenas dois modelos foram construídos para a organização e</w:t>
      </w:r>
      <w:r>
        <w:rPr>
          <w:sz w:val="24"/>
          <w:szCs w:val="24"/>
        </w:rPr>
        <w:t>,</w:t>
      </w:r>
      <w:r w:rsidRPr="00F66D0B">
        <w:rPr>
          <w:sz w:val="24"/>
          <w:szCs w:val="24"/>
        </w:rPr>
        <w:t xml:space="preserve"> consequentemente</w:t>
      </w:r>
      <w:r>
        <w:rPr>
          <w:sz w:val="24"/>
          <w:szCs w:val="24"/>
        </w:rPr>
        <w:t>,</w:t>
      </w:r>
      <w:r w:rsidRPr="00F66D0B">
        <w:rPr>
          <w:sz w:val="24"/>
          <w:szCs w:val="24"/>
        </w:rPr>
        <w:t xml:space="preserve"> aparenta</w:t>
      </w:r>
      <w:r>
        <w:rPr>
          <w:sz w:val="24"/>
          <w:szCs w:val="24"/>
        </w:rPr>
        <w:t>ra</w:t>
      </w:r>
      <w:r w:rsidRPr="00F66D0B">
        <w:rPr>
          <w:sz w:val="24"/>
          <w:szCs w:val="24"/>
        </w:rPr>
        <w:t>m ter mais capacidade de avaliar significativamente o processo de ensino e aprendizagem levando em conta o contexto em que estão inseridos, sendo esses ainda os modelos que t</w:t>
      </w:r>
      <w:r>
        <w:rPr>
          <w:sz w:val="24"/>
          <w:szCs w:val="24"/>
        </w:rPr>
        <w:t>ê</w:t>
      </w:r>
      <w:r w:rsidRPr="00F66D0B">
        <w:rPr>
          <w:sz w:val="24"/>
          <w:szCs w:val="24"/>
        </w:rPr>
        <w:t xml:space="preserve">m um caráter </w:t>
      </w:r>
      <w:r>
        <w:rPr>
          <w:sz w:val="24"/>
          <w:szCs w:val="24"/>
        </w:rPr>
        <w:t>C</w:t>
      </w:r>
      <w:r w:rsidRPr="00F66D0B">
        <w:rPr>
          <w:sz w:val="24"/>
          <w:szCs w:val="24"/>
        </w:rPr>
        <w:t>onstrutivista.</w:t>
      </w:r>
    </w:p>
    <w:p w:rsidR="00F5212D" w:rsidRPr="00F66D0B" w:rsidRDefault="00F5212D" w:rsidP="00F5212D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 w:rsidRPr="00F66D0B">
        <w:rPr>
          <w:sz w:val="24"/>
          <w:szCs w:val="24"/>
        </w:rPr>
        <w:t xml:space="preserve">Os resultados da análise de </w:t>
      </w:r>
      <w:r>
        <w:rPr>
          <w:sz w:val="24"/>
          <w:szCs w:val="24"/>
        </w:rPr>
        <w:t>L</w:t>
      </w:r>
      <w:r w:rsidRPr="00F66D0B">
        <w:rPr>
          <w:sz w:val="24"/>
          <w:szCs w:val="24"/>
        </w:rPr>
        <w:t>ente 3</w:t>
      </w:r>
      <w:r>
        <w:rPr>
          <w:sz w:val="24"/>
          <w:szCs w:val="24"/>
        </w:rPr>
        <w:t xml:space="preserve"> ‒</w:t>
      </w:r>
      <w:r w:rsidR="00B5638C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>Processo para identificar</w:t>
      </w:r>
      <w:r>
        <w:rPr>
          <w:sz w:val="24"/>
          <w:szCs w:val="24"/>
        </w:rPr>
        <w:t xml:space="preserve"> os objetivos (legitimidade) ‒ identificaram que a maioria, 17</w:t>
      </w:r>
      <w:r w:rsidRPr="00F66D0B">
        <w:rPr>
          <w:sz w:val="24"/>
          <w:szCs w:val="24"/>
        </w:rPr>
        <w:t xml:space="preserve"> d</w:t>
      </w:r>
      <w:r>
        <w:rPr>
          <w:sz w:val="24"/>
          <w:szCs w:val="24"/>
        </w:rPr>
        <w:t>os 29</w:t>
      </w:r>
      <w:r w:rsidRPr="00F66D0B">
        <w:rPr>
          <w:sz w:val="24"/>
          <w:szCs w:val="24"/>
        </w:rPr>
        <w:t xml:space="preserve"> estudos empíricos, não apresenta modelos </w:t>
      </w:r>
      <w:r w:rsidR="002134C3">
        <w:rPr>
          <w:sz w:val="24"/>
          <w:szCs w:val="24"/>
        </w:rPr>
        <w:t>com legitimidade</w:t>
      </w:r>
      <w:r w:rsidR="00B5638C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>d</w:t>
      </w:r>
      <w:r>
        <w:rPr>
          <w:sz w:val="24"/>
          <w:szCs w:val="24"/>
        </w:rPr>
        <w:t>e</w:t>
      </w:r>
      <w:r w:rsidR="00B5638C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Pr="00F66D0B">
        <w:rPr>
          <w:sz w:val="24"/>
          <w:szCs w:val="24"/>
        </w:rPr>
        <w:t xml:space="preserve">valiação de </w:t>
      </w:r>
      <w:r>
        <w:rPr>
          <w:sz w:val="24"/>
          <w:szCs w:val="24"/>
        </w:rPr>
        <w:t>D</w:t>
      </w:r>
      <w:r w:rsidRPr="00F66D0B">
        <w:rPr>
          <w:sz w:val="24"/>
          <w:szCs w:val="24"/>
        </w:rPr>
        <w:t>esempenho no ensino</w:t>
      </w:r>
      <w:r>
        <w:rPr>
          <w:sz w:val="24"/>
          <w:szCs w:val="24"/>
        </w:rPr>
        <w:t>.</w:t>
      </w:r>
      <w:r w:rsidR="00B5638C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 w:rsidRPr="00F66D0B">
        <w:rPr>
          <w:sz w:val="24"/>
          <w:szCs w:val="24"/>
        </w:rPr>
        <w:t>sse resultado demonstra que</w:t>
      </w:r>
      <w:r>
        <w:rPr>
          <w:sz w:val="24"/>
          <w:szCs w:val="24"/>
        </w:rPr>
        <w:t>,</w:t>
      </w:r>
      <w:r w:rsidRPr="00F66D0B">
        <w:rPr>
          <w:sz w:val="24"/>
          <w:szCs w:val="24"/>
        </w:rPr>
        <w:t xml:space="preserve"> apesar de muitos modelos mensurarem o desempenho</w:t>
      </w:r>
      <w:r>
        <w:rPr>
          <w:sz w:val="24"/>
          <w:szCs w:val="24"/>
        </w:rPr>
        <w:t>,</w:t>
      </w:r>
      <w:r w:rsidRPr="00F66D0B">
        <w:rPr>
          <w:sz w:val="24"/>
          <w:szCs w:val="24"/>
        </w:rPr>
        <w:t xml:space="preserve"> eles não reconhecem a necessidade de expansão do conhecimento do decisor, mesmo</w:t>
      </w:r>
      <w:r>
        <w:rPr>
          <w:sz w:val="24"/>
          <w:szCs w:val="24"/>
        </w:rPr>
        <w:t>,</w:t>
      </w:r>
      <w:r w:rsidRPr="00F66D0B">
        <w:rPr>
          <w:sz w:val="24"/>
          <w:szCs w:val="24"/>
        </w:rPr>
        <w:t xml:space="preserve"> na maioria das vezes</w:t>
      </w:r>
      <w:r>
        <w:rPr>
          <w:sz w:val="24"/>
          <w:szCs w:val="24"/>
        </w:rPr>
        <w:t>,</w:t>
      </w:r>
      <w:r w:rsidRPr="00F66D0B">
        <w:rPr>
          <w:sz w:val="24"/>
          <w:szCs w:val="24"/>
        </w:rPr>
        <w:t xml:space="preserve"> sendo esse decisor o professor que ensina os conteúdos e faz a avaliação da aprendizagem de seus alunos. Isso implica que os resultados ou </w:t>
      </w:r>
      <w:r>
        <w:rPr>
          <w:sz w:val="24"/>
          <w:szCs w:val="24"/>
        </w:rPr>
        <w:t xml:space="preserve">as </w:t>
      </w:r>
      <w:r w:rsidRPr="00F66D0B">
        <w:rPr>
          <w:sz w:val="24"/>
          <w:szCs w:val="24"/>
        </w:rPr>
        <w:t>notas dos acadêmicos muitas vezes não refletem a realidade. No caso da avaliação da docência</w:t>
      </w:r>
      <w:r>
        <w:rPr>
          <w:sz w:val="24"/>
          <w:szCs w:val="24"/>
        </w:rPr>
        <w:t>,</w:t>
      </w:r>
      <w:r w:rsidRPr="00F66D0B">
        <w:rPr>
          <w:sz w:val="24"/>
          <w:szCs w:val="24"/>
        </w:rPr>
        <w:t xml:space="preserve"> esse fator já</w:t>
      </w:r>
      <w:r>
        <w:rPr>
          <w:sz w:val="24"/>
          <w:szCs w:val="24"/>
        </w:rPr>
        <w:t xml:space="preserve"> foi</w:t>
      </w:r>
      <w:r w:rsidRPr="00F66D0B">
        <w:rPr>
          <w:sz w:val="24"/>
          <w:szCs w:val="24"/>
        </w:rPr>
        <w:t xml:space="preserve"> apontado nos estudos (</w:t>
      </w:r>
      <w:r w:rsidRPr="00F66D0B">
        <w:rPr>
          <w:sz w:val="24"/>
          <w:szCs w:val="24"/>
          <w:shd w:val="clear" w:color="auto" w:fill="FFFFFF"/>
        </w:rPr>
        <w:t>Crumbley</w:t>
      </w:r>
      <w:r w:rsidR="00B5638C">
        <w:rPr>
          <w:sz w:val="24"/>
          <w:szCs w:val="24"/>
          <w:shd w:val="clear" w:color="auto" w:fill="FFFFFF"/>
        </w:rPr>
        <w:t xml:space="preserve"> </w:t>
      </w:r>
      <w:r w:rsidRPr="002B15D8">
        <w:rPr>
          <w:sz w:val="24"/>
          <w:szCs w:val="24"/>
          <w:shd w:val="clear" w:color="auto" w:fill="FFFFFF"/>
        </w:rPr>
        <w:t>et al.</w:t>
      </w:r>
      <w:r w:rsidRPr="00F66D0B">
        <w:rPr>
          <w:sz w:val="24"/>
          <w:szCs w:val="24"/>
          <w:shd w:val="clear" w:color="auto" w:fill="FFFFFF"/>
        </w:rPr>
        <w:t>, 2001; Yunker</w:t>
      </w:r>
      <w:r w:rsidR="00B5638C">
        <w:rPr>
          <w:sz w:val="24"/>
          <w:szCs w:val="24"/>
          <w:shd w:val="clear" w:color="auto" w:fill="FFFFFF"/>
        </w:rPr>
        <w:t xml:space="preserve"> </w:t>
      </w:r>
      <w:r w:rsidRPr="00F66D0B">
        <w:rPr>
          <w:sz w:val="24"/>
          <w:szCs w:val="24"/>
          <w:shd w:val="clear" w:color="auto" w:fill="FFFFFF"/>
        </w:rPr>
        <w:t>&amp;</w:t>
      </w:r>
      <w:r w:rsidR="00B5638C">
        <w:rPr>
          <w:sz w:val="24"/>
          <w:szCs w:val="24"/>
          <w:shd w:val="clear" w:color="auto" w:fill="FFFFFF"/>
        </w:rPr>
        <w:t xml:space="preserve"> </w:t>
      </w:r>
      <w:r w:rsidRPr="00F66D0B">
        <w:rPr>
          <w:sz w:val="24"/>
          <w:szCs w:val="24"/>
          <w:shd w:val="clear" w:color="auto" w:fill="FFFFFF"/>
        </w:rPr>
        <w:t xml:space="preserve">Yunker, 2003; </w:t>
      </w:r>
      <w:r w:rsidRPr="00F66D0B">
        <w:rPr>
          <w:sz w:val="24"/>
          <w:szCs w:val="24"/>
        </w:rPr>
        <w:t>Crumbley</w:t>
      </w:r>
      <w:r w:rsidR="00B5638C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>&amp;</w:t>
      </w:r>
      <w:r w:rsidR="00B5638C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>Reichelt, 2009) que trazem que os métodos utilizados, principalmente os questionários, não são coerentes com a realidade em sala de aula.</w:t>
      </w:r>
    </w:p>
    <w:p w:rsidR="00F5212D" w:rsidRPr="00F66D0B" w:rsidRDefault="00F5212D" w:rsidP="00F5212D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</w:p>
    <w:p w:rsidR="00F5212D" w:rsidRPr="007C2597" w:rsidRDefault="0063635B" w:rsidP="00F5212D">
      <w:pPr>
        <w:autoSpaceDE w:val="0"/>
        <w:autoSpaceDN w:val="0"/>
        <w:adjustRightInd w:val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4.3</w:t>
      </w:r>
      <w:r w:rsidR="00F5212D" w:rsidRPr="007C2597">
        <w:rPr>
          <w:b/>
          <w:sz w:val="24"/>
          <w:szCs w:val="24"/>
        </w:rPr>
        <w:t xml:space="preserve"> Desafios Propostos e Agenda de Futuras Pesquisas</w:t>
      </w:r>
    </w:p>
    <w:p w:rsidR="00F5212D" w:rsidRDefault="00F5212D" w:rsidP="00F5212D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 w:rsidRPr="00F66D0B">
        <w:rPr>
          <w:sz w:val="24"/>
          <w:szCs w:val="24"/>
        </w:rPr>
        <w:t xml:space="preserve">Com base nos resultados encontrados na operacionalização das etapas de análise bibliométrica e </w:t>
      </w:r>
      <w:r>
        <w:rPr>
          <w:sz w:val="24"/>
          <w:szCs w:val="24"/>
        </w:rPr>
        <w:t xml:space="preserve">de </w:t>
      </w:r>
      <w:r w:rsidRPr="00F66D0B">
        <w:rPr>
          <w:sz w:val="24"/>
          <w:szCs w:val="24"/>
        </w:rPr>
        <w:t xml:space="preserve">análise sistêmica do </w:t>
      </w:r>
      <w:r w:rsidRPr="00F66D0B">
        <w:rPr>
          <w:i/>
          <w:sz w:val="24"/>
          <w:szCs w:val="24"/>
        </w:rPr>
        <w:t xml:space="preserve">ProKnow-C, </w:t>
      </w:r>
      <w:r w:rsidRPr="00F66D0B">
        <w:rPr>
          <w:sz w:val="24"/>
          <w:szCs w:val="24"/>
        </w:rPr>
        <w:t xml:space="preserve">os pesquisadores identificaram lacunas em diversas áreas </w:t>
      </w:r>
      <w:r>
        <w:rPr>
          <w:sz w:val="24"/>
          <w:szCs w:val="24"/>
        </w:rPr>
        <w:t>da</w:t>
      </w:r>
      <w:r w:rsidR="00B3195D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Pr="00F66D0B">
        <w:rPr>
          <w:sz w:val="24"/>
          <w:szCs w:val="24"/>
        </w:rPr>
        <w:t xml:space="preserve">valiação de </w:t>
      </w:r>
      <w:r>
        <w:rPr>
          <w:sz w:val="24"/>
          <w:szCs w:val="24"/>
        </w:rPr>
        <w:t>D</w:t>
      </w:r>
      <w:r w:rsidRPr="00F66D0B">
        <w:rPr>
          <w:sz w:val="24"/>
          <w:szCs w:val="24"/>
        </w:rPr>
        <w:t xml:space="preserve">esempenho do </w:t>
      </w:r>
      <w:r>
        <w:rPr>
          <w:sz w:val="24"/>
          <w:szCs w:val="24"/>
        </w:rPr>
        <w:t>E</w:t>
      </w:r>
      <w:r w:rsidRPr="00F66D0B">
        <w:rPr>
          <w:sz w:val="24"/>
          <w:szCs w:val="24"/>
        </w:rPr>
        <w:t xml:space="preserve">nsino da </w:t>
      </w:r>
      <w:r>
        <w:rPr>
          <w:sz w:val="24"/>
          <w:szCs w:val="24"/>
        </w:rPr>
        <w:t>C</w:t>
      </w:r>
      <w:r w:rsidRPr="00F66D0B">
        <w:rPr>
          <w:sz w:val="24"/>
          <w:szCs w:val="24"/>
        </w:rPr>
        <w:t>ontabilidade, que podem se tornar oportunidade para futuras pesquisas, gerando o avanço de conhecimento na área</w:t>
      </w:r>
      <w:r>
        <w:rPr>
          <w:sz w:val="24"/>
          <w:szCs w:val="24"/>
        </w:rPr>
        <w:t>,</w:t>
      </w:r>
      <w:r w:rsidRPr="00F66D0B">
        <w:rPr>
          <w:sz w:val="24"/>
          <w:szCs w:val="24"/>
        </w:rPr>
        <w:t xml:space="preserve"> visando atender </w:t>
      </w:r>
      <w:r>
        <w:rPr>
          <w:sz w:val="24"/>
          <w:szCs w:val="24"/>
        </w:rPr>
        <w:t>à</w:t>
      </w:r>
      <w:r w:rsidRPr="00F66D0B">
        <w:rPr>
          <w:sz w:val="24"/>
          <w:szCs w:val="24"/>
        </w:rPr>
        <w:t>s chamadas de reorientação da educação contábil evidenciada em alguns estudos (Hassall</w:t>
      </w:r>
      <w:r w:rsidR="00B3195D">
        <w:rPr>
          <w:sz w:val="24"/>
          <w:szCs w:val="24"/>
        </w:rPr>
        <w:t xml:space="preserve"> </w:t>
      </w:r>
      <w:r w:rsidRPr="002B15D8">
        <w:rPr>
          <w:sz w:val="24"/>
          <w:szCs w:val="24"/>
        </w:rPr>
        <w:t>et al.</w:t>
      </w:r>
      <w:r w:rsidRPr="00F66D0B">
        <w:rPr>
          <w:sz w:val="24"/>
          <w:szCs w:val="24"/>
        </w:rPr>
        <w:t>, 2005</w:t>
      </w:r>
      <w:r w:rsidRPr="00D760DB">
        <w:rPr>
          <w:sz w:val="24"/>
          <w:szCs w:val="24"/>
        </w:rPr>
        <w:t xml:space="preserve">; </w:t>
      </w:r>
      <w:r w:rsidRPr="00D760DB">
        <w:rPr>
          <w:sz w:val="24"/>
          <w:szCs w:val="24"/>
          <w:shd w:val="clear" w:color="auto" w:fill="FFFFFF"/>
        </w:rPr>
        <w:t>Halabi</w:t>
      </w:r>
      <w:r w:rsidR="00B3195D">
        <w:rPr>
          <w:sz w:val="24"/>
          <w:szCs w:val="24"/>
          <w:shd w:val="clear" w:color="auto" w:fill="FFFFFF"/>
        </w:rPr>
        <w:t xml:space="preserve"> </w:t>
      </w:r>
      <w:r w:rsidRPr="002B15D8">
        <w:rPr>
          <w:sz w:val="24"/>
          <w:szCs w:val="24"/>
          <w:shd w:val="clear" w:color="auto" w:fill="FFFFFF"/>
        </w:rPr>
        <w:t>et al.</w:t>
      </w:r>
      <w:r w:rsidRPr="00D760DB">
        <w:rPr>
          <w:sz w:val="24"/>
          <w:szCs w:val="24"/>
          <w:shd w:val="clear" w:color="auto" w:fill="FFFFFF"/>
        </w:rPr>
        <w:t>, 2016</w:t>
      </w:r>
      <w:r w:rsidRPr="00D760DB">
        <w:rPr>
          <w:sz w:val="24"/>
          <w:szCs w:val="24"/>
        </w:rPr>
        <w:t xml:space="preserve">), com base nas práticas de </w:t>
      </w:r>
      <w:r>
        <w:rPr>
          <w:sz w:val="24"/>
          <w:szCs w:val="24"/>
        </w:rPr>
        <w:t>AD</w:t>
      </w:r>
      <w:r w:rsidRPr="00D760DB">
        <w:rPr>
          <w:sz w:val="24"/>
          <w:szCs w:val="24"/>
        </w:rPr>
        <w:t>. Com isso, foi construída</w:t>
      </w:r>
      <w:r w:rsidR="00B3195D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B319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Tabela 1 </w:t>
      </w:r>
      <w:r w:rsidRPr="00D760DB">
        <w:rPr>
          <w:sz w:val="24"/>
          <w:szCs w:val="24"/>
        </w:rPr>
        <w:t>com os desafios para pesquisadores e professores da área contábil.</w:t>
      </w:r>
    </w:p>
    <w:p w:rsidR="006A6735" w:rsidRDefault="006A6735" w:rsidP="00F5212D">
      <w:pPr>
        <w:autoSpaceDE w:val="0"/>
        <w:autoSpaceDN w:val="0"/>
        <w:adjustRightInd w:val="0"/>
        <w:jc w:val="both"/>
        <w:rPr>
          <w:b/>
        </w:rPr>
      </w:pPr>
    </w:p>
    <w:p w:rsidR="00A52077" w:rsidRDefault="00F5212D" w:rsidP="00F5212D">
      <w:pPr>
        <w:autoSpaceDE w:val="0"/>
        <w:autoSpaceDN w:val="0"/>
        <w:adjustRightInd w:val="0"/>
        <w:jc w:val="both"/>
        <w:rPr>
          <w:b/>
        </w:rPr>
      </w:pPr>
      <w:r>
        <w:rPr>
          <w:b/>
        </w:rPr>
        <w:t>Tabela 1</w:t>
      </w:r>
    </w:p>
    <w:p w:rsidR="00F5212D" w:rsidRPr="00A52077" w:rsidRDefault="00F5212D" w:rsidP="00F5212D">
      <w:pPr>
        <w:autoSpaceDE w:val="0"/>
        <w:autoSpaceDN w:val="0"/>
        <w:adjustRightInd w:val="0"/>
        <w:jc w:val="both"/>
      </w:pPr>
      <w:r w:rsidRPr="00A52077">
        <w:t>Desafios propostos para área de Avaliação de Desempenho do Ensino Contábil</w:t>
      </w:r>
    </w:p>
    <w:tbl>
      <w:tblPr>
        <w:tblStyle w:val="Tabelacomgrade"/>
        <w:tblW w:w="0" w:type="auto"/>
        <w:tblLook w:val="04A0"/>
      </w:tblPr>
      <w:tblGrid>
        <w:gridCol w:w="4605"/>
        <w:gridCol w:w="4606"/>
      </w:tblGrid>
      <w:tr w:rsidR="00F5212D" w:rsidTr="00E87EFE">
        <w:tc>
          <w:tcPr>
            <w:tcW w:w="4605" w:type="dxa"/>
          </w:tcPr>
          <w:p w:rsidR="00F5212D" w:rsidRPr="0026357F" w:rsidRDefault="00F5212D" w:rsidP="00E87EFE">
            <w:pPr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26357F">
              <w:rPr>
                <w:b/>
              </w:rPr>
              <w:t>Desafio para pesquisadores</w:t>
            </w:r>
          </w:p>
        </w:tc>
        <w:tc>
          <w:tcPr>
            <w:tcW w:w="4606" w:type="dxa"/>
          </w:tcPr>
          <w:p w:rsidR="00F5212D" w:rsidRPr="0026357F" w:rsidRDefault="00F5212D" w:rsidP="00E87EFE">
            <w:pPr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26357F">
              <w:rPr>
                <w:b/>
              </w:rPr>
              <w:t>Desafio para professores</w:t>
            </w:r>
          </w:p>
        </w:tc>
      </w:tr>
      <w:tr w:rsidR="00F5212D" w:rsidTr="00E87EFE">
        <w:tc>
          <w:tcPr>
            <w:tcW w:w="4605" w:type="dxa"/>
          </w:tcPr>
          <w:p w:rsidR="00F5212D" w:rsidRPr="0026357F" w:rsidRDefault="00F5212D" w:rsidP="00E87EFE">
            <w:pPr>
              <w:autoSpaceDE w:val="0"/>
              <w:autoSpaceDN w:val="0"/>
              <w:adjustRightInd w:val="0"/>
              <w:jc w:val="both"/>
            </w:pPr>
            <w:r>
              <w:t>Elaborar mais estudos sobre os atuais modelos de Avaliação de Desempenho docente e os seus reflexos no ensino.</w:t>
            </w:r>
          </w:p>
        </w:tc>
        <w:tc>
          <w:tcPr>
            <w:tcW w:w="4606" w:type="dxa"/>
          </w:tcPr>
          <w:p w:rsidR="00F5212D" w:rsidRPr="0026357F" w:rsidRDefault="00F5212D" w:rsidP="00E87EFE">
            <w:pPr>
              <w:autoSpaceDE w:val="0"/>
              <w:autoSpaceDN w:val="0"/>
              <w:adjustRightInd w:val="0"/>
              <w:jc w:val="both"/>
            </w:pPr>
            <w:r w:rsidRPr="0026357F">
              <w:t>Elaborar um modelo de</w:t>
            </w:r>
            <w:r w:rsidR="00B3195D">
              <w:t xml:space="preserve"> </w:t>
            </w:r>
            <w:r>
              <w:t>A</w:t>
            </w:r>
            <w:r w:rsidRPr="0026357F">
              <w:t xml:space="preserve">valiação de </w:t>
            </w:r>
            <w:r>
              <w:t>D</w:t>
            </w:r>
            <w:r w:rsidRPr="0026357F">
              <w:t>esempenho da docência, levando em consideração os interesses dos professores e o ambiente em que estão inseridos</w:t>
            </w:r>
            <w:r>
              <w:t>.</w:t>
            </w:r>
          </w:p>
        </w:tc>
      </w:tr>
      <w:tr w:rsidR="00F5212D" w:rsidTr="00E87EFE">
        <w:tc>
          <w:tcPr>
            <w:tcW w:w="4605" w:type="dxa"/>
          </w:tcPr>
          <w:p w:rsidR="00F5212D" w:rsidRPr="0026357F" w:rsidRDefault="00F5212D" w:rsidP="00E87EFE">
            <w:pPr>
              <w:autoSpaceDE w:val="0"/>
              <w:autoSpaceDN w:val="0"/>
              <w:adjustRightInd w:val="0"/>
              <w:jc w:val="both"/>
            </w:pPr>
            <w:r>
              <w:t>Realizar estudos que levem em consideração tanto os interesses de</w:t>
            </w:r>
            <w:r w:rsidRPr="00D760DB">
              <w:rPr>
                <w:i/>
              </w:rPr>
              <w:t xml:space="preserve"> stakeholders</w:t>
            </w:r>
            <w:r>
              <w:t xml:space="preserve"> internos, quanto de externos.</w:t>
            </w:r>
          </w:p>
        </w:tc>
        <w:tc>
          <w:tcPr>
            <w:tcW w:w="4606" w:type="dxa"/>
          </w:tcPr>
          <w:p w:rsidR="00F5212D" w:rsidRPr="0026357F" w:rsidRDefault="00F5212D" w:rsidP="00E87EFE">
            <w:pPr>
              <w:autoSpaceDE w:val="0"/>
              <w:autoSpaceDN w:val="0"/>
              <w:adjustRightInd w:val="0"/>
              <w:jc w:val="both"/>
            </w:pPr>
            <w:r>
              <w:t xml:space="preserve">Considerar o interesse dos </w:t>
            </w:r>
            <w:r w:rsidRPr="00D760DB">
              <w:rPr>
                <w:i/>
              </w:rPr>
              <w:t>stakeholders</w:t>
            </w:r>
            <w:r>
              <w:t xml:space="preserve"> externos na elaboração do ensino e avaliação de seu desempenho.</w:t>
            </w:r>
          </w:p>
        </w:tc>
      </w:tr>
      <w:tr w:rsidR="00F5212D" w:rsidTr="00E87EFE">
        <w:tc>
          <w:tcPr>
            <w:tcW w:w="4605" w:type="dxa"/>
          </w:tcPr>
          <w:p w:rsidR="00F5212D" w:rsidRPr="0026357F" w:rsidRDefault="00F5212D" w:rsidP="00E87EFE">
            <w:pPr>
              <w:autoSpaceDE w:val="0"/>
              <w:autoSpaceDN w:val="0"/>
              <w:adjustRightInd w:val="0"/>
              <w:jc w:val="both"/>
            </w:pPr>
            <w:r>
              <w:t>Elaborar estudos empíricos sobre práticas de Avaliação de Desempenho dentro do ensino.</w:t>
            </w:r>
          </w:p>
        </w:tc>
        <w:tc>
          <w:tcPr>
            <w:tcW w:w="4606" w:type="dxa"/>
          </w:tcPr>
          <w:p w:rsidR="00F5212D" w:rsidRPr="0026357F" w:rsidRDefault="00F5212D" w:rsidP="00E87EFE">
            <w:pPr>
              <w:autoSpaceDE w:val="0"/>
              <w:autoSpaceDN w:val="0"/>
              <w:adjustRightInd w:val="0"/>
              <w:jc w:val="both"/>
            </w:pPr>
            <w:r>
              <w:t>Criarem modelos de Avaliação de Desempenho dos acadêmicos, considerando a singularidade do contexto em que estão inseridos.</w:t>
            </w:r>
          </w:p>
        </w:tc>
      </w:tr>
      <w:tr w:rsidR="00F5212D" w:rsidTr="00E87EFE">
        <w:tc>
          <w:tcPr>
            <w:tcW w:w="4605" w:type="dxa"/>
          </w:tcPr>
          <w:p w:rsidR="00F5212D" w:rsidRPr="0026357F" w:rsidRDefault="00F5212D" w:rsidP="00E87EFE">
            <w:pPr>
              <w:autoSpaceDE w:val="0"/>
              <w:autoSpaceDN w:val="0"/>
              <w:adjustRightInd w:val="0"/>
              <w:jc w:val="both"/>
            </w:pPr>
            <w:r>
              <w:t>Realizar estudos sobre medidas de desempenho e indicadores ligados à estratégia de aprendizagem.</w:t>
            </w:r>
          </w:p>
        </w:tc>
        <w:tc>
          <w:tcPr>
            <w:tcW w:w="4606" w:type="dxa"/>
          </w:tcPr>
          <w:p w:rsidR="00F5212D" w:rsidRPr="0026357F" w:rsidRDefault="00F5212D" w:rsidP="00E87EFE">
            <w:pPr>
              <w:autoSpaceDE w:val="0"/>
              <w:autoSpaceDN w:val="0"/>
              <w:adjustRightInd w:val="0"/>
              <w:jc w:val="both"/>
            </w:pPr>
            <w:r>
              <w:t>Propor para os alunos um modelo de Avaliação de Desempenho com metas claras.</w:t>
            </w:r>
          </w:p>
        </w:tc>
      </w:tr>
      <w:tr w:rsidR="00F5212D" w:rsidTr="00E87EFE">
        <w:tc>
          <w:tcPr>
            <w:tcW w:w="4605" w:type="dxa"/>
          </w:tcPr>
          <w:p w:rsidR="00F5212D" w:rsidRPr="0026357F" w:rsidRDefault="00F5212D" w:rsidP="00E87EFE">
            <w:pPr>
              <w:autoSpaceDE w:val="0"/>
              <w:autoSpaceDN w:val="0"/>
              <w:adjustRightInd w:val="0"/>
              <w:jc w:val="both"/>
            </w:pPr>
            <w:r>
              <w:t>Produzir pesquisas sobre a visão dos alunos sobre a Avaliação de Desempenho no ensino.</w:t>
            </w:r>
          </w:p>
        </w:tc>
        <w:tc>
          <w:tcPr>
            <w:tcW w:w="4606" w:type="dxa"/>
          </w:tcPr>
          <w:p w:rsidR="00F5212D" w:rsidRPr="0026357F" w:rsidRDefault="00F5212D" w:rsidP="00E87EFE">
            <w:pPr>
              <w:autoSpaceDE w:val="0"/>
              <w:autoSpaceDN w:val="0"/>
              <w:adjustRightInd w:val="0"/>
              <w:jc w:val="both"/>
            </w:pPr>
            <w:r>
              <w:t>Discutir com os alunos os modelos de avaliação que utilizaram para avaliá-los.</w:t>
            </w:r>
          </w:p>
        </w:tc>
      </w:tr>
    </w:tbl>
    <w:p w:rsidR="00F5212D" w:rsidRPr="00F66D0B" w:rsidRDefault="00F5212D" w:rsidP="00F5212D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Com base no</w:t>
      </w:r>
      <w:r w:rsidRPr="00F66D0B">
        <w:rPr>
          <w:sz w:val="24"/>
          <w:szCs w:val="24"/>
        </w:rPr>
        <w:t xml:space="preserve"> conhecimento adquirido, das lacunas e desafios identificados e visando </w:t>
      </w:r>
      <w:r>
        <w:rPr>
          <w:sz w:val="24"/>
          <w:szCs w:val="24"/>
        </w:rPr>
        <w:t>a</w:t>
      </w:r>
      <w:r w:rsidRPr="00F66D0B">
        <w:rPr>
          <w:sz w:val="24"/>
          <w:szCs w:val="24"/>
        </w:rPr>
        <w:t xml:space="preserve">o seu desenvolvimento dentro do processo de ensino, os autores elaboraram uma agenda para </w:t>
      </w:r>
      <w:r w:rsidRPr="00F66D0B">
        <w:rPr>
          <w:sz w:val="24"/>
          <w:szCs w:val="24"/>
        </w:rPr>
        <w:lastRenderedPageBreak/>
        <w:t xml:space="preserve">futuras pesquisas, visando inicialmente </w:t>
      </w:r>
      <w:r>
        <w:rPr>
          <w:sz w:val="24"/>
          <w:szCs w:val="24"/>
        </w:rPr>
        <w:t xml:space="preserve">a </w:t>
      </w:r>
      <w:r w:rsidRPr="00F66D0B">
        <w:rPr>
          <w:sz w:val="24"/>
          <w:szCs w:val="24"/>
        </w:rPr>
        <w:t>um estudo indutivo em um contexto de uma disciplina na área de ensino contábil:</w:t>
      </w:r>
    </w:p>
    <w:p w:rsidR="00F5212D" w:rsidRPr="00F66D0B" w:rsidRDefault="00F5212D" w:rsidP="00F5212D">
      <w:pPr>
        <w:pStyle w:val="PargrafodaLista"/>
        <w:numPr>
          <w:ilvl w:val="0"/>
          <w:numId w:val="24"/>
        </w:numPr>
        <w:suppressAutoHyphens w:val="0"/>
        <w:autoSpaceDE w:val="0"/>
        <w:autoSpaceDN w:val="0"/>
        <w:adjustRightInd w:val="0"/>
        <w:jc w:val="both"/>
        <w:rPr>
          <w:sz w:val="24"/>
          <w:szCs w:val="24"/>
        </w:rPr>
      </w:pPr>
      <w:r w:rsidRPr="00F66D0B">
        <w:rPr>
          <w:sz w:val="24"/>
          <w:szCs w:val="24"/>
        </w:rPr>
        <w:t xml:space="preserve">Elaborar medidas de desempenho </w:t>
      </w:r>
      <w:r>
        <w:rPr>
          <w:sz w:val="24"/>
          <w:szCs w:val="24"/>
        </w:rPr>
        <w:t>com base no</w:t>
      </w:r>
      <w:r w:rsidRPr="00F66D0B">
        <w:rPr>
          <w:sz w:val="24"/>
          <w:szCs w:val="24"/>
        </w:rPr>
        <w:t xml:space="preserve"> currículo pedagógico de uma disciplina</w:t>
      </w:r>
      <w:r>
        <w:rPr>
          <w:sz w:val="24"/>
          <w:szCs w:val="24"/>
        </w:rPr>
        <w:t>.</w:t>
      </w:r>
    </w:p>
    <w:p w:rsidR="00F5212D" w:rsidRPr="00F66D0B" w:rsidRDefault="00F5212D" w:rsidP="00F5212D">
      <w:pPr>
        <w:pStyle w:val="PargrafodaLista"/>
        <w:numPr>
          <w:ilvl w:val="0"/>
          <w:numId w:val="24"/>
        </w:numPr>
        <w:suppressAutoHyphens w:val="0"/>
        <w:autoSpaceDE w:val="0"/>
        <w:autoSpaceDN w:val="0"/>
        <w:adjustRightInd w:val="0"/>
        <w:jc w:val="both"/>
        <w:rPr>
          <w:sz w:val="24"/>
          <w:szCs w:val="24"/>
        </w:rPr>
      </w:pPr>
      <w:r w:rsidRPr="00F66D0B">
        <w:rPr>
          <w:sz w:val="24"/>
          <w:szCs w:val="24"/>
        </w:rPr>
        <w:t xml:space="preserve">Envolver os alunos na discussão de </w:t>
      </w:r>
      <w:r>
        <w:rPr>
          <w:sz w:val="24"/>
          <w:szCs w:val="24"/>
        </w:rPr>
        <w:t>a</w:t>
      </w:r>
      <w:r w:rsidRPr="00F66D0B">
        <w:rPr>
          <w:sz w:val="24"/>
          <w:szCs w:val="24"/>
        </w:rPr>
        <w:t xml:space="preserve">valiação de </w:t>
      </w:r>
      <w:r>
        <w:rPr>
          <w:sz w:val="24"/>
          <w:szCs w:val="24"/>
        </w:rPr>
        <w:t>d</w:t>
      </w:r>
      <w:r w:rsidRPr="00F66D0B">
        <w:rPr>
          <w:sz w:val="24"/>
          <w:szCs w:val="24"/>
        </w:rPr>
        <w:t>esempenho da disciplina</w:t>
      </w:r>
      <w:r>
        <w:rPr>
          <w:sz w:val="24"/>
          <w:szCs w:val="24"/>
        </w:rPr>
        <w:t>.</w:t>
      </w:r>
    </w:p>
    <w:p w:rsidR="00F5212D" w:rsidRPr="00F66D0B" w:rsidRDefault="00F5212D" w:rsidP="00F5212D">
      <w:pPr>
        <w:pStyle w:val="PargrafodaLista"/>
        <w:numPr>
          <w:ilvl w:val="0"/>
          <w:numId w:val="24"/>
        </w:numPr>
        <w:suppressAutoHyphens w:val="0"/>
        <w:autoSpaceDE w:val="0"/>
        <w:autoSpaceDN w:val="0"/>
        <w:adjustRightInd w:val="0"/>
        <w:jc w:val="both"/>
        <w:rPr>
          <w:sz w:val="24"/>
          <w:szCs w:val="24"/>
        </w:rPr>
      </w:pPr>
      <w:r w:rsidRPr="00F66D0B">
        <w:rPr>
          <w:sz w:val="24"/>
          <w:szCs w:val="24"/>
        </w:rPr>
        <w:t xml:space="preserve">Avaliar a necessidade de </w:t>
      </w:r>
      <w:r w:rsidRPr="00D760DB">
        <w:rPr>
          <w:i/>
          <w:sz w:val="24"/>
          <w:szCs w:val="24"/>
        </w:rPr>
        <w:t>stakeholders</w:t>
      </w:r>
      <w:r w:rsidRPr="00F66D0B">
        <w:rPr>
          <w:sz w:val="24"/>
          <w:szCs w:val="24"/>
        </w:rPr>
        <w:t xml:space="preserve"> externos e adapt</w:t>
      </w:r>
      <w:r>
        <w:rPr>
          <w:sz w:val="24"/>
          <w:szCs w:val="24"/>
        </w:rPr>
        <w:t>ar</w:t>
      </w:r>
      <w:r w:rsidRPr="00F66D0B">
        <w:rPr>
          <w:sz w:val="24"/>
          <w:szCs w:val="24"/>
        </w:rPr>
        <w:t xml:space="preserve"> ao contexto da disciplina</w:t>
      </w:r>
      <w:r>
        <w:rPr>
          <w:sz w:val="24"/>
          <w:szCs w:val="24"/>
        </w:rPr>
        <w:t>.</w:t>
      </w:r>
    </w:p>
    <w:p w:rsidR="00F5212D" w:rsidRPr="00F66D0B" w:rsidRDefault="00F5212D" w:rsidP="00F5212D">
      <w:pPr>
        <w:pStyle w:val="PargrafodaLista"/>
        <w:numPr>
          <w:ilvl w:val="0"/>
          <w:numId w:val="24"/>
        </w:numPr>
        <w:suppressAutoHyphens w:val="0"/>
        <w:autoSpaceDE w:val="0"/>
        <w:autoSpaceDN w:val="0"/>
        <w:adjustRightInd w:val="0"/>
        <w:jc w:val="both"/>
        <w:rPr>
          <w:sz w:val="24"/>
          <w:szCs w:val="24"/>
        </w:rPr>
      </w:pPr>
      <w:r w:rsidRPr="00F66D0B">
        <w:rPr>
          <w:sz w:val="24"/>
          <w:szCs w:val="24"/>
        </w:rPr>
        <w:t xml:space="preserve">Elaborar um modelo de </w:t>
      </w:r>
      <w:r>
        <w:rPr>
          <w:sz w:val="24"/>
          <w:szCs w:val="24"/>
        </w:rPr>
        <w:t>a</w:t>
      </w:r>
      <w:r w:rsidRPr="00F66D0B">
        <w:rPr>
          <w:sz w:val="24"/>
          <w:szCs w:val="24"/>
        </w:rPr>
        <w:t xml:space="preserve">valiação de </w:t>
      </w:r>
      <w:r>
        <w:rPr>
          <w:sz w:val="24"/>
          <w:szCs w:val="24"/>
        </w:rPr>
        <w:t>d</w:t>
      </w:r>
      <w:r w:rsidRPr="00F66D0B">
        <w:rPr>
          <w:sz w:val="24"/>
          <w:szCs w:val="24"/>
        </w:rPr>
        <w:t>esempenho de uma disciplina</w:t>
      </w:r>
      <w:r>
        <w:rPr>
          <w:sz w:val="24"/>
          <w:szCs w:val="24"/>
        </w:rPr>
        <w:t>.</w:t>
      </w:r>
    </w:p>
    <w:p w:rsidR="00F5212D" w:rsidRPr="00F66D0B" w:rsidRDefault="00F5212D" w:rsidP="00F5212D">
      <w:pPr>
        <w:pStyle w:val="PargrafodaLista"/>
        <w:numPr>
          <w:ilvl w:val="0"/>
          <w:numId w:val="24"/>
        </w:numPr>
        <w:suppressAutoHyphens w:val="0"/>
        <w:autoSpaceDE w:val="0"/>
        <w:autoSpaceDN w:val="0"/>
        <w:adjustRightInd w:val="0"/>
        <w:jc w:val="both"/>
        <w:rPr>
          <w:sz w:val="24"/>
          <w:szCs w:val="24"/>
        </w:rPr>
      </w:pPr>
      <w:r w:rsidRPr="00F66D0B">
        <w:rPr>
          <w:sz w:val="24"/>
          <w:szCs w:val="24"/>
        </w:rPr>
        <w:t>Avaliar se o modelo refletiu positivamente no desempenho dos acadêmicos</w:t>
      </w:r>
      <w:r>
        <w:rPr>
          <w:sz w:val="24"/>
          <w:szCs w:val="24"/>
        </w:rPr>
        <w:t>.</w:t>
      </w:r>
    </w:p>
    <w:p w:rsidR="00F5212D" w:rsidRPr="00F66D0B" w:rsidRDefault="00F5212D" w:rsidP="00F5212D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 w:rsidRPr="00F66D0B">
        <w:rPr>
          <w:sz w:val="24"/>
          <w:szCs w:val="24"/>
        </w:rPr>
        <w:t>Pode</w:t>
      </w:r>
      <w:r>
        <w:rPr>
          <w:sz w:val="24"/>
          <w:szCs w:val="24"/>
        </w:rPr>
        <w:t>-</w:t>
      </w:r>
      <w:r w:rsidRPr="00F66D0B">
        <w:rPr>
          <w:sz w:val="24"/>
          <w:szCs w:val="24"/>
        </w:rPr>
        <w:t>se concluir</w:t>
      </w:r>
      <w:r>
        <w:rPr>
          <w:sz w:val="24"/>
          <w:szCs w:val="24"/>
        </w:rPr>
        <w:t>,</w:t>
      </w:r>
      <w:r w:rsidRPr="00F66D0B">
        <w:rPr>
          <w:sz w:val="24"/>
          <w:szCs w:val="24"/>
        </w:rPr>
        <w:t xml:space="preserve"> com base nas análises realizadas</w:t>
      </w:r>
      <w:r>
        <w:rPr>
          <w:sz w:val="24"/>
          <w:szCs w:val="24"/>
        </w:rPr>
        <w:t>,</w:t>
      </w:r>
      <w:r w:rsidRPr="00F66D0B">
        <w:rPr>
          <w:sz w:val="24"/>
          <w:szCs w:val="24"/>
        </w:rPr>
        <w:t xml:space="preserve"> que o estudo e </w:t>
      </w:r>
      <w:r>
        <w:rPr>
          <w:sz w:val="24"/>
          <w:szCs w:val="24"/>
        </w:rPr>
        <w:t xml:space="preserve">o </w:t>
      </w:r>
      <w:r w:rsidRPr="00F66D0B">
        <w:rPr>
          <w:sz w:val="24"/>
          <w:szCs w:val="24"/>
        </w:rPr>
        <w:t xml:space="preserve">avanço das práticas de </w:t>
      </w:r>
      <w:r>
        <w:rPr>
          <w:sz w:val="24"/>
          <w:szCs w:val="24"/>
        </w:rPr>
        <w:t>A</w:t>
      </w:r>
      <w:r w:rsidRPr="00F66D0B">
        <w:rPr>
          <w:sz w:val="24"/>
          <w:szCs w:val="24"/>
        </w:rPr>
        <w:t xml:space="preserve">valiação de </w:t>
      </w:r>
      <w:r>
        <w:rPr>
          <w:sz w:val="24"/>
          <w:szCs w:val="24"/>
        </w:rPr>
        <w:t>D</w:t>
      </w:r>
      <w:r w:rsidRPr="00F66D0B">
        <w:rPr>
          <w:sz w:val="24"/>
          <w:szCs w:val="24"/>
        </w:rPr>
        <w:t xml:space="preserve">esempenho no </w:t>
      </w:r>
      <w:r>
        <w:rPr>
          <w:sz w:val="24"/>
          <w:szCs w:val="24"/>
        </w:rPr>
        <w:t>E</w:t>
      </w:r>
      <w:r w:rsidRPr="00F66D0B">
        <w:rPr>
          <w:sz w:val="24"/>
          <w:szCs w:val="24"/>
        </w:rPr>
        <w:t xml:space="preserve">nsino da </w:t>
      </w:r>
      <w:r>
        <w:rPr>
          <w:sz w:val="24"/>
          <w:szCs w:val="24"/>
        </w:rPr>
        <w:t>C</w:t>
      </w:r>
      <w:r w:rsidRPr="00F66D0B">
        <w:rPr>
          <w:sz w:val="24"/>
          <w:szCs w:val="24"/>
        </w:rPr>
        <w:t xml:space="preserve">ontabilidade podem trazer benefícios, assim como têm trazido </w:t>
      </w:r>
      <w:r>
        <w:rPr>
          <w:sz w:val="24"/>
          <w:szCs w:val="24"/>
        </w:rPr>
        <w:t>para</w:t>
      </w:r>
      <w:r w:rsidR="00506AE7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>diversas outras áreas. Para isso, são estabelecidos alguns desafios ligados</w:t>
      </w:r>
      <w:r>
        <w:rPr>
          <w:sz w:val="24"/>
          <w:szCs w:val="24"/>
        </w:rPr>
        <w:t xml:space="preserve">, </w:t>
      </w:r>
      <w:r w:rsidRPr="00F66D0B">
        <w:rPr>
          <w:sz w:val="24"/>
          <w:szCs w:val="24"/>
        </w:rPr>
        <w:t>primeir</w:t>
      </w:r>
      <w:r>
        <w:rPr>
          <w:sz w:val="24"/>
          <w:szCs w:val="24"/>
        </w:rPr>
        <w:t>o,</w:t>
      </w:r>
      <w:r w:rsidR="00506AE7">
        <w:rPr>
          <w:sz w:val="24"/>
          <w:szCs w:val="24"/>
        </w:rPr>
        <w:t xml:space="preserve"> </w:t>
      </w:r>
      <w:r>
        <w:rPr>
          <w:sz w:val="24"/>
          <w:szCs w:val="24"/>
        </w:rPr>
        <w:t>à</w:t>
      </w:r>
      <w:r w:rsidRPr="00F66D0B">
        <w:rPr>
          <w:sz w:val="24"/>
          <w:szCs w:val="24"/>
        </w:rPr>
        <w:t>s seguintes áreas: (i) desenvolvimento da avaliação docente</w:t>
      </w:r>
      <w:r>
        <w:rPr>
          <w:sz w:val="24"/>
          <w:szCs w:val="24"/>
        </w:rPr>
        <w:t xml:space="preserve"> que</w:t>
      </w:r>
      <w:r w:rsidRPr="00F66D0B">
        <w:rPr>
          <w:sz w:val="24"/>
          <w:szCs w:val="24"/>
        </w:rPr>
        <w:t xml:space="preserve"> leva em consideração os interesses dos docentes e os ambientes em que estão inseridos; (ii) estabelecimento de metas claras para a </w:t>
      </w:r>
      <w:r>
        <w:rPr>
          <w:sz w:val="24"/>
          <w:szCs w:val="24"/>
        </w:rPr>
        <w:t>A</w:t>
      </w:r>
      <w:r w:rsidRPr="00F66D0B">
        <w:rPr>
          <w:sz w:val="24"/>
          <w:szCs w:val="24"/>
        </w:rPr>
        <w:t xml:space="preserve">valiação de </w:t>
      </w:r>
      <w:r>
        <w:rPr>
          <w:sz w:val="24"/>
          <w:szCs w:val="24"/>
        </w:rPr>
        <w:t>D</w:t>
      </w:r>
      <w:r w:rsidRPr="00F66D0B">
        <w:rPr>
          <w:sz w:val="24"/>
          <w:szCs w:val="24"/>
        </w:rPr>
        <w:t xml:space="preserve">esempenho dos alunos, fazendo-os participar da discussão; (iii) inclusão dos interesses dos </w:t>
      </w:r>
      <w:r w:rsidRPr="00D760DB">
        <w:rPr>
          <w:i/>
          <w:sz w:val="24"/>
          <w:szCs w:val="24"/>
        </w:rPr>
        <w:t>stakeholders</w:t>
      </w:r>
      <w:r w:rsidRPr="00F66D0B">
        <w:rPr>
          <w:sz w:val="24"/>
          <w:szCs w:val="24"/>
        </w:rPr>
        <w:t xml:space="preserve"> externos nas avaliações de ensino</w:t>
      </w:r>
      <w:r>
        <w:rPr>
          <w:sz w:val="24"/>
          <w:szCs w:val="24"/>
        </w:rPr>
        <w:t>;</w:t>
      </w:r>
      <w:r w:rsidRPr="00F66D0B">
        <w:rPr>
          <w:sz w:val="24"/>
          <w:szCs w:val="24"/>
        </w:rPr>
        <w:t xml:space="preserve"> e (iii) desenvolvimento de modelos de </w:t>
      </w:r>
      <w:r>
        <w:rPr>
          <w:sz w:val="24"/>
          <w:szCs w:val="24"/>
        </w:rPr>
        <w:t>A</w:t>
      </w:r>
      <w:r w:rsidRPr="00F66D0B">
        <w:rPr>
          <w:sz w:val="24"/>
          <w:szCs w:val="24"/>
        </w:rPr>
        <w:t xml:space="preserve">valiação de </w:t>
      </w:r>
      <w:r>
        <w:rPr>
          <w:sz w:val="24"/>
          <w:szCs w:val="24"/>
        </w:rPr>
        <w:t>D</w:t>
      </w:r>
      <w:r w:rsidRPr="00F66D0B">
        <w:rPr>
          <w:sz w:val="24"/>
          <w:szCs w:val="24"/>
        </w:rPr>
        <w:t xml:space="preserve">esempenho de disciplinas que possam dar um passo definitivo </w:t>
      </w:r>
      <w:r>
        <w:rPr>
          <w:sz w:val="24"/>
          <w:szCs w:val="24"/>
        </w:rPr>
        <w:t>n</w:t>
      </w:r>
      <w:r w:rsidRPr="00F66D0B">
        <w:rPr>
          <w:sz w:val="24"/>
          <w:szCs w:val="24"/>
        </w:rPr>
        <w:t>o desenvolvimento dessa área.</w:t>
      </w:r>
    </w:p>
    <w:p w:rsidR="00F5212D" w:rsidRDefault="00F5212D" w:rsidP="00F5212D">
      <w:pPr>
        <w:suppressAutoHyphens w:val="0"/>
        <w:rPr>
          <w:color w:val="44546A" w:themeColor="text2"/>
          <w:sz w:val="24"/>
          <w:szCs w:val="24"/>
        </w:rPr>
      </w:pPr>
    </w:p>
    <w:p w:rsidR="00F5212D" w:rsidRPr="00E53DC6" w:rsidRDefault="003D2748" w:rsidP="00F5212D">
      <w:pPr>
        <w:suppressAutoHyphens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 </w:t>
      </w:r>
      <w:r w:rsidR="00F5212D" w:rsidRPr="00E53DC6">
        <w:rPr>
          <w:b/>
          <w:sz w:val="24"/>
          <w:szCs w:val="24"/>
        </w:rPr>
        <w:t>Conclusões</w:t>
      </w:r>
    </w:p>
    <w:p w:rsidR="00F5212D" w:rsidRPr="00F66D0B" w:rsidRDefault="00F5212D" w:rsidP="00F5212D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 w:rsidRPr="00F66D0B">
        <w:rPr>
          <w:sz w:val="24"/>
          <w:szCs w:val="24"/>
        </w:rPr>
        <w:t xml:space="preserve">O presente estudo teve por objetivo analisar como têm sido tratadas as práticas de </w:t>
      </w:r>
      <w:r>
        <w:rPr>
          <w:sz w:val="24"/>
          <w:szCs w:val="24"/>
        </w:rPr>
        <w:t>A</w:t>
      </w:r>
      <w:r w:rsidRPr="00F66D0B">
        <w:rPr>
          <w:sz w:val="24"/>
          <w:szCs w:val="24"/>
        </w:rPr>
        <w:t xml:space="preserve">valiação de </w:t>
      </w:r>
      <w:r>
        <w:rPr>
          <w:sz w:val="24"/>
          <w:szCs w:val="24"/>
        </w:rPr>
        <w:t>D</w:t>
      </w:r>
      <w:r w:rsidRPr="00F66D0B">
        <w:rPr>
          <w:sz w:val="24"/>
          <w:szCs w:val="24"/>
        </w:rPr>
        <w:t xml:space="preserve">esempenho no </w:t>
      </w:r>
      <w:r>
        <w:rPr>
          <w:sz w:val="24"/>
          <w:szCs w:val="24"/>
        </w:rPr>
        <w:t>E</w:t>
      </w:r>
      <w:r w:rsidRPr="00F66D0B">
        <w:rPr>
          <w:sz w:val="24"/>
          <w:szCs w:val="24"/>
        </w:rPr>
        <w:t xml:space="preserve">nsino da </w:t>
      </w:r>
      <w:r>
        <w:rPr>
          <w:sz w:val="24"/>
          <w:szCs w:val="24"/>
        </w:rPr>
        <w:t>C</w:t>
      </w:r>
      <w:r w:rsidRPr="00F66D0B">
        <w:rPr>
          <w:sz w:val="24"/>
          <w:szCs w:val="24"/>
        </w:rPr>
        <w:t>ontabilidade nas publicações científicas, visando à geração de conhecimento para propor desafios aos pesquisadores e professores da área, e elaborar uma agenda de futuras pesquisas.</w:t>
      </w:r>
    </w:p>
    <w:p w:rsidR="00F5212D" w:rsidRPr="00F66D0B" w:rsidRDefault="00F5212D" w:rsidP="00F5212D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 w:rsidRPr="00F66D0B">
        <w:rPr>
          <w:sz w:val="24"/>
          <w:szCs w:val="24"/>
        </w:rPr>
        <w:t>Primeir</w:t>
      </w:r>
      <w:r>
        <w:rPr>
          <w:sz w:val="24"/>
          <w:szCs w:val="24"/>
        </w:rPr>
        <w:t>o</w:t>
      </w:r>
      <w:r w:rsidRPr="00F66D0B">
        <w:rPr>
          <w:sz w:val="24"/>
          <w:szCs w:val="24"/>
        </w:rPr>
        <w:t xml:space="preserve">, a análise bibliométrica apontou três questões pertinentes da área de ensino da </w:t>
      </w:r>
      <w:r>
        <w:rPr>
          <w:sz w:val="24"/>
          <w:szCs w:val="24"/>
        </w:rPr>
        <w:t>C</w:t>
      </w:r>
      <w:r w:rsidRPr="00F66D0B">
        <w:rPr>
          <w:sz w:val="24"/>
          <w:szCs w:val="24"/>
        </w:rPr>
        <w:t xml:space="preserve">ontabilidade em relação às práticas de </w:t>
      </w:r>
      <w:r>
        <w:rPr>
          <w:sz w:val="24"/>
          <w:szCs w:val="24"/>
        </w:rPr>
        <w:t>A</w:t>
      </w:r>
      <w:r w:rsidRPr="00F66D0B">
        <w:rPr>
          <w:sz w:val="24"/>
          <w:szCs w:val="24"/>
        </w:rPr>
        <w:t xml:space="preserve">valiação de </w:t>
      </w:r>
      <w:r>
        <w:rPr>
          <w:sz w:val="24"/>
          <w:szCs w:val="24"/>
        </w:rPr>
        <w:t>D</w:t>
      </w:r>
      <w:r w:rsidRPr="00F66D0B">
        <w:rPr>
          <w:sz w:val="24"/>
          <w:szCs w:val="24"/>
        </w:rPr>
        <w:t xml:space="preserve">esempenho. Primeiro, a </w:t>
      </w:r>
      <w:r>
        <w:rPr>
          <w:sz w:val="24"/>
          <w:szCs w:val="24"/>
        </w:rPr>
        <w:t>A</w:t>
      </w:r>
      <w:r w:rsidRPr="00F66D0B">
        <w:rPr>
          <w:sz w:val="24"/>
          <w:szCs w:val="24"/>
        </w:rPr>
        <w:t xml:space="preserve">valiação de </w:t>
      </w:r>
      <w:r>
        <w:rPr>
          <w:sz w:val="24"/>
          <w:szCs w:val="24"/>
        </w:rPr>
        <w:t>D</w:t>
      </w:r>
      <w:r w:rsidRPr="00F66D0B">
        <w:rPr>
          <w:sz w:val="24"/>
          <w:szCs w:val="24"/>
        </w:rPr>
        <w:t xml:space="preserve">esempenho da docência contábil não tem levado em </w:t>
      </w:r>
      <w:r w:rsidRPr="0009646F">
        <w:rPr>
          <w:sz w:val="24"/>
          <w:szCs w:val="24"/>
        </w:rPr>
        <w:t xml:space="preserve">consideração o decisor que vem a ser o próprio professor, nem o ambiente em que está inserido, </w:t>
      </w:r>
      <w:r w:rsidR="00810DD2" w:rsidRPr="0009646F">
        <w:rPr>
          <w:sz w:val="24"/>
          <w:szCs w:val="24"/>
        </w:rPr>
        <w:t>trazendo efeitos negativos para o desempenho</w:t>
      </w:r>
      <w:r w:rsidR="0009646F" w:rsidRPr="0009646F">
        <w:rPr>
          <w:sz w:val="24"/>
          <w:szCs w:val="24"/>
        </w:rPr>
        <w:t xml:space="preserve"> do ensino (</w:t>
      </w:r>
      <w:r w:rsidR="0009646F" w:rsidRPr="0009646F">
        <w:rPr>
          <w:sz w:val="24"/>
          <w:szCs w:val="24"/>
          <w:shd w:val="clear" w:color="auto" w:fill="FFFFFF"/>
        </w:rPr>
        <w:t>Crumbley, Henry &amp; Kratchman, 2001; Yunker</w:t>
      </w:r>
      <w:r w:rsidR="0009646F">
        <w:rPr>
          <w:sz w:val="24"/>
          <w:szCs w:val="24"/>
          <w:shd w:val="clear" w:color="auto" w:fill="FFFFFF"/>
        </w:rPr>
        <w:t xml:space="preserve"> </w:t>
      </w:r>
      <w:r w:rsidR="0009646F" w:rsidRPr="00F66D0B">
        <w:rPr>
          <w:sz w:val="24"/>
          <w:szCs w:val="24"/>
          <w:shd w:val="clear" w:color="auto" w:fill="FFFFFF"/>
        </w:rPr>
        <w:t>&amp;</w:t>
      </w:r>
      <w:r w:rsidR="0009646F">
        <w:rPr>
          <w:sz w:val="24"/>
          <w:szCs w:val="24"/>
          <w:shd w:val="clear" w:color="auto" w:fill="FFFFFF"/>
        </w:rPr>
        <w:t xml:space="preserve"> </w:t>
      </w:r>
      <w:r w:rsidR="0009646F" w:rsidRPr="00F66D0B">
        <w:rPr>
          <w:sz w:val="24"/>
          <w:szCs w:val="24"/>
          <w:shd w:val="clear" w:color="auto" w:fill="FFFFFF"/>
        </w:rPr>
        <w:t xml:space="preserve">Yunker, 2003; </w:t>
      </w:r>
      <w:r w:rsidR="0009646F" w:rsidRPr="00F66D0B">
        <w:rPr>
          <w:sz w:val="24"/>
          <w:szCs w:val="24"/>
        </w:rPr>
        <w:t>Crumbley</w:t>
      </w:r>
      <w:r w:rsidR="0009646F">
        <w:rPr>
          <w:sz w:val="24"/>
          <w:szCs w:val="24"/>
        </w:rPr>
        <w:t xml:space="preserve"> </w:t>
      </w:r>
      <w:r w:rsidR="0009646F" w:rsidRPr="00F66D0B">
        <w:rPr>
          <w:sz w:val="24"/>
          <w:szCs w:val="24"/>
        </w:rPr>
        <w:t>&amp;</w:t>
      </w:r>
      <w:r w:rsidR="0009646F">
        <w:rPr>
          <w:sz w:val="24"/>
          <w:szCs w:val="24"/>
        </w:rPr>
        <w:t xml:space="preserve"> Reichelt, 2009)</w:t>
      </w:r>
      <w:r w:rsidRPr="00F66D0B">
        <w:rPr>
          <w:sz w:val="24"/>
          <w:szCs w:val="24"/>
        </w:rPr>
        <w:t xml:space="preserve">. Quanto à aplicação de novos métodos de ensino, a maioria não tem levado em consideração esses métodos na </w:t>
      </w:r>
      <w:r>
        <w:rPr>
          <w:sz w:val="24"/>
          <w:szCs w:val="24"/>
        </w:rPr>
        <w:t>A</w:t>
      </w:r>
      <w:r w:rsidRPr="00F66D0B">
        <w:rPr>
          <w:sz w:val="24"/>
          <w:szCs w:val="24"/>
        </w:rPr>
        <w:t xml:space="preserve">valiação de </w:t>
      </w:r>
      <w:r>
        <w:rPr>
          <w:sz w:val="24"/>
          <w:szCs w:val="24"/>
        </w:rPr>
        <w:t>D</w:t>
      </w:r>
      <w:r w:rsidRPr="00F66D0B">
        <w:rPr>
          <w:sz w:val="24"/>
          <w:szCs w:val="24"/>
        </w:rPr>
        <w:t xml:space="preserve">esempenho, porém </w:t>
      </w:r>
      <w:r>
        <w:rPr>
          <w:sz w:val="24"/>
          <w:szCs w:val="24"/>
        </w:rPr>
        <w:t>há</w:t>
      </w:r>
      <w:r w:rsidRPr="00F66D0B">
        <w:rPr>
          <w:sz w:val="24"/>
          <w:szCs w:val="24"/>
        </w:rPr>
        <w:t xml:space="preserve"> exemplos</w:t>
      </w:r>
      <w:r w:rsidR="00DE5605">
        <w:rPr>
          <w:sz w:val="24"/>
          <w:szCs w:val="24"/>
        </w:rPr>
        <w:t xml:space="preserve"> (</w:t>
      </w:r>
      <w:r w:rsidR="00DE5605" w:rsidRPr="00242264">
        <w:rPr>
          <w:sz w:val="24"/>
          <w:szCs w:val="24"/>
        </w:rPr>
        <w:t>Su</w:t>
      </w:r>
      <w:r w:rsidR="00DE5605">
        <w:rPr>
          <w:sz w:val="24"/>
          <w:szCs w:val="24"/>
        </w:rPr>
        <w:t xml:space="preserve"> &amp; </w:t>
      </w:r>
      <w:r w:rsidR="00DE5605" w:rsidRPr="00242264">
        <w:rPr>
          <w:sz w:val="24"/>
          <w:szCs w:val="24"/>
        </w:rPr>
        <w:t>Baird</w:t>
      </w:r>
      <w:r w:rsidR="00DE5605">
        <w:rPr>
          <w:sz w:val="24"/>
          <w:szCs w:val="24"/>
        </w:rPr>
        <w:t xml:space="preserve">, </w:t>
      </w:r>
      <w:r w:rsidR="00DE5605" w:rsidRPr="00242264">
        <w:rPr>
          <w:sz w:val="24"/>
          <w:szCs w:val="24"/>
        </w:rPr>
        <w:t>2017</w:t>
      </w:r>
      <w:r w:rsidR="00DE5605">
        <w:rPr>
          <w:sz w:val="24"/>
          <w:szCs w:val="24"/>
        </w:rPr>
        <w:t>)</w:t>
      </w:r>
      <w:r w:rsidRPr="00F66D0B">
        <w:rPr>
          <w:sz w:val="24"/>
          <w:szCs w:val="24"/>
        </w:rPr>
        <w:t xml:space="preserve"> que trazem coerência na tomada de decisão e ação, com a alteração na estrutura de </w:t>
      </w:r>
      <w:r>
        <w:rPr>
          <w:sz w:val="24"/>
          <w:szCs w:val="24"/>
        </w:rPr>
        <w:t>A</w:t>
      </w:r>
      <w:r w:rsidRPr="00F66D0B">
        <w:rPr>
          <w:sz w:val="24"/>
          <w:szCs w:val="24"/>
        </w:rPr>
        <w:t xml:space="preserve">valiação de </w:t>
      </w:r>
      <w:r>
        <w:rPr>
          <w:sz w:val="24"/>
          <w:szCs w:val="24"/>
        </w:rPr>
        <w:t>D</w:t>
      </w:r>
      <w:r w:rsidRPr="00F66D0B">
        <w:rPr>
          <w:sz w:val="24"/>
          <w:szCs w:val="24"/>
        </w:rPr>
        <w:t xml:space="preserve">esempenho. Por fim, ressalta-se que os </w:t>
      </w:r>
      <w:r>
        <w:rPr>
          <w:sz w:val="24"/>
          <w:szCs w:val="24"/>
        </w:rPr>
        <w:t>S</w:t>
      </w:r>
      <w:r w:rsidRPr="00F66D0B">
        <w:rPr>
          <w:sz w:val="24"/>
          <w:szCs w:val="24"/>
        </w:rPr>
        <w:t xml:space="preserve">istemas de </w:t>
      </w:r>
      <w:r>
        <w:rPr>
          <w:sz w:val="24"/>
          <w:szCs w:val="24"/>
        </w:rPr>
        <w:t>A</w:t>
      </w:r>
      <w:r w:rsidRPr="00F66D0B">
        <w:rPr>
          <w:sz w:val="24"/>
          <w:szCs w:val="24"/>
        </w:rPr>
        <w:t xml:space="preserve">valiação de </w:t>
      </w:r>
      <w:r>
        <w:rPr>
          <w:sz w:val="24"/>
          <w:szCs w:val="24"/>
        </w:rPr>
        <w:t>D</w:t>
      </w:r>
      <w:r w:rsidRPr="00F66D0B">
        <w:rPr>
          <w:sz w:val="24"/>
          <w:szCs w:val="24"/>
        </w:rPr>
        <w:t xml:space="preserve">esempenho do ensino têm </w:t>
      </w:r>
      <w:r w:rsidRPr="00535322">
        <w:rPr>
          <w:sz w:val="24"/>
          <w:szCs w:val="24"/>
        </w:rPr>
        <w:t xml:space="preserve">focado apenas nos </w:t>
      </w:r>
      <w:r w:rsidRPr="00535322">
        <w:rPr>
          <w:i/>
          <w:sz w:val="24"/>
          <w:szCs w:val="24"/>
        </w:rPr>
        <w:t>stakeholders</w:t>
      </w:r>
      <w:r w:rsidRPr="00535322">
        <w:rPr>
          <w:sz w:val="24"/>
          <w:szCs w:val="24"/>
        </w:rPr>
        <w:t xml:space="preserve"> internos ou externos do ensino, não havendo</w:t>
      </w:r>
      <w:r w:rsidR="00506AE7" w:rsidRPr="00535322">
        <w:rPr>
          <w:sz w:val="24"/>
          <w:szCs w:val="24"/>
        </w:rPr>
        <w:t xml:space="preserve"> </w:t>
      </w:r>
      <w:r w:rsidRPr="00535322">
        <w:rPr>
          <w:sz w:val="24"/>
          <w:szCs w:val="24"/>
        </w:rPr>
        <w:t xml:space="preserve">nenhum estudo </w:t>
      </w:r>
      <w:r w:rsidR="00810DD2" w:rsidRPr="00535322">
        <w:rPr>
          <w:sz w:val="24"/>
          <w:szCs w:val="24"/>
        </w:rPr>
        <w:t>que traga avaliação considerando ambos.</w:t>
      </w:r>
      <w:r w:rsidR="00535322" w:rsidRPr="00535322">
        <w:rPr>
          <w:sz w:val="24"/>
          <w:szCs w:val="24"/>
        </w:rPr>
        <w:t xml:space="preserve"> Esses estudos podem ser importantes na evolução do ensino da contabilidade, desenvolvendo habilidades que auxiliem</w:t>
      </w:r>
      <w:r w:rsidR="009F3C66">
        <w:rPr>
          <w:sz w:val="24"/>
          <w:szCs w:val="24"/>
        </w:rPr>
        <w:t xml:space="preserve"> os acadêmicos</w:t>
      </w:r>
      <w:r w:rsidR="00535322" w:rsidRPr="00535322">
        <w:rPr>
          <w:sz w:val="24"/>
          <w:szCs w:val="24"/>
        </w:rPr>
        <w:t xml:space="preserve"> a serem bons profissionais (Hassall et al</w:t>
      </w:r>
      <w:r w:rsidR="00535322" w:rsidRPr="002B15D8">
        <w:rPr>
          <w:sz w:val="24"/>
          <w:szCs w:val="24"/>
        </w:rPr>
        <w:t>.</w:t>
      </w:r>
      <w:r w:rsidR="00535322">
        <w:rPr>
          <w:sz w:val="24"/>
          <w:szCs w:val="24"/>
        </w:rPr>
        <w:t>, 2005).</w:t>
      </w:r>
    </w:p>
    <w:p w:rsidR="00F5212D" w:rsidRPr="00F66D0B" w:rsidRDefault="00F5212D" w:rsidP="00F5212D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 w:rsidRPr="00F66D0B">
        <w:rPr>
          <w:sz w:val="24"/>
          <w:szCs w:val="24"/>
        </w:rPr>
        <w:t xml:space="preserve">A análise sistêmica foi </w:t>
      </w:r>
      <w:r>
        <w:rPr>
          <w:sz w:val="24"/>
          <w:szCs w:val="24"/>
        </w:rPr>
        <w:t>feita</w:t>
      </w:r>
      <w:r w:rsidR="00506AE7">
        <w:rPr>
          <w:sz w:val="24"/>
          <w:szCs w:val="24"/>
        </w:rPr>
        <w:t xml:space="preserve"> </w:t>
      </w:r>
      <w:r>
        <w:rPr>
          <w:sz w:val="24"/>
          <w:szCs w:val="24"/>
        </w:rPr>
        <w:t>com a</w:t>
      </w:r>
      <w:r w:rsidRPr="00F66D0B">
        <w:rPr>
          <w:sz w:val="24"/>
          <w:szCs w:val="24"/>
        </w:rPr>
        <w:t xml:space="preserve"> visão construtivista da</w:t>
      </w:r>
      <w:r w:rsidR="00506AE7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Pr="00F66D0B">
        <w:rPr>
          <w:sz w:val="24"/>
          <w:szCs w:val="24"/>
        </w:rPr>
        <w:t xml:space="preserve">valiação de </w:t>
      </w:r>
      <w:r>
        <w:rPr>
          <w:sz w:val="24"/>
          <w:szCs w:val="24"/>
        </w:rPr>
        <w:t>D</w:t>
      </w:r>
      <w:r w:rsidRPr="00F66D0B">
        <w:rPr>
          <w:sz w:val="24"/>
          <w:szCs w:val="24"/>
        </w:rPr>
        <w:t xml:space="preserve">esempenho </w:t>
      </w:r>
      <w:r>
        <w:rPr>
          <w:sz w:val="24"/>
          <w:szCs w:val="24"/>
        </w:rPr>
        <w:t>com base na afiliação teórica adotada na qual</w:t>
      </w:r>
      <w:r w:rsidR="00506AE7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>foram analisadas as questões de abordagem do modelo e sua harmonia com o ambiente que será avaliado</w:t>
      </w:r>
      <w:r>
        <w:rPr>
          <w:sz w:val="24"/>
          <w:szCs w:val="24"/>
        </w:rPr>
        <w:t>;</w:t>
      </w:r>
      <w:r w:rsidRPr="00F66D0B">
        <w:rPr>
          <w:sz w:val="24"/>
          <w:szCs w:val="24"/>
        </w:rPr>
        <w:t xml:space="preserve"> a singularidade</w:t>
      </w:r>
      <w:r>
        <w:rPr>
          <w:sz w:val="24"/>
          <w:szCs w:val="24"/>
        </w:rPr>
        <w:t>;</w:t>
      </w:r>
      <w:r w:rsidRPr="00F66D0B">
        <w:rPr>
          <w:sz w:val="24"/>
          <w:szCs w:val="24"/>
        </w:rPr>
        <w:t xml:space="preserve"> e</w:t>
      </w:r>
      <w:r>
        <w:rPr>
          <w:sz w:val="24"/>
          <w:szCs w:val="24"/>
        </w:rPr>
        <w:t xml:space="preserve"> a</w:t>
      </w:r>
      <w:r w:rsidRPr="00F66D0B">
        <w:rPr>
          <w:sz w:val="24"/>
          <w:szCs w:val="24"/>
        </w:rPr>
        <w:t xml:space="preserve"> legitimidade dos modelos para os envolvidos. Na questão de abordagem</w:t>
      </w:r>
      <w:r>
        <w:rPr>
          <w:sz w:val="24"/>
          <w:szCs w:val="24"/>
        </w:rPr>
        <w:t>,</w:t>
      </w:r>
      <w:r w:rsidRPr="00F66D0B">
        <w:rPr>
          <w:sz w:val="24"/>
          <w:szCs w:val="24"/>
        </w:rPr>
        <w:t xml:space="preserve"> a maioria dos estudos encontra-se entre os modelos </w:t>
      </w:r>
      <w:r>
        <w:rPr>
          <w:sz w:val="24"/>
          <w:szCs w:val="24"/>
        </w:rPr>
        <w:t>P</w:t>
      </w:r>
      <w:r w:rsidRPr="00F66D0B">
        <w:rPr>
          <w:sz w:val="24"/>
          <w:szCs w:val="24"/>
        </w:rPr>
        <w:t>rescritivistas</w:t>
      </w:r>
      <w:r w:rsidR="00506AE7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 xml:space="preserve">e </w:t>
      </w:r>
      <w:r>
        <w:rPr>
          <w:sz w:val="24"/>
          <w:szCs w:val="24"/>
        </w:rPr>
        <w:t>D</w:t>
      </w:r>
      <w:r w:rsidRPr="00F66D0B">
        <w:rPr>
          <w:sz w:val="24"/>
          <w:szCs w:val="24"/>
        </w:rPr>
        <w:t>escritivistas</w:t>
      </w:r>
      <w:r w:rsidR="00506AE7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 xml:space="preserve">e se </w:t>
      </w:r>
      <w:r>
        <w:rPr>
          <w:sz w:val="24"/>
          <w:szCs w:val="24"/>
        </w:rPr>
        <w:t>estão</w:t>
      </w:r>
      <w:r w:rsidR="00506AE7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>em harmonia com o que se propuseram a avaliar. Quanto à singularidade</w:t>
      </w:r>
      <w:r>
        <w:rPr>
          <w:sz w:val="24"/>
          <w:szCs w:val="24"/>
        </w:rPr>
        <w:t>,</w:t>
      </w:r>
      <w:r w:rsidRPr="00F66D0B">
        <w:rPr>
          <w:sz w:val="24"/>
          <w:szCs w:val="24"/>
        </w:rPr>
        <w:t xml:space="preserve"> constatou</w:t>
      </w:r>
      <w:r>
        <w:rPr>
          <w:sz w:val="24"/>
          <w:szCs w:val="24"/>
        </w:rPr>
        <w:t>-se</w:t>
      </w:r>
      <w:r w:rsidRPr="00F66D0B">
        <w:rPr>
          <w:sz w:val="24"/>
          <w:szCs w:val="24"/>
        </w:rPr>
        <w:t xml:space="preserve"> que </w:t>
      </w:r>
      <w:r>
        <w:rPr>
          <w:sz w:val="24"/>
          <w:szCs w:val="24"/>
        </w:rPr>
        <w:t>22,</w:t>
      </w:r>
      <w:r w:rsidRPr="00F66D0B">
        <w:rPr>
          <w:sz w:val="24"/>
          <w:szCs w:val="24"/>
        </w:rPr>
        <w:t xml:space="preserve"> dos </w:t>
      </w:r>
      <w:r>
        <w:rPr>
          <w:sz w:val="24"/>
          <w:szCs w:val="24"/>
        </w:rPr>
        <w:t>24</w:t>
      </w:r>
      <w:r w:rsidRPr="00F66D0B">
        <w:rPr>
          <w:sz w:val="24"/>
          <w:szCs w:val="24"/>
        </w:rPr>
        <w:t xml:space="preserve"> modelos analisados</w:t>
      </w:r>
      <w:r>
        <w:rPr>
          <w:sz w:val="24"/>
          <w:szCs w:val="24"/>
        </w:rPr>
        <w:t>,</w:t>
      </w:r>
      <w:r w:rsidRPr="00F66D0B">
        <w:rPr>
          <w:sz w:val="24"/>
          <w:szCs w:val="24"/>
        </w:rPr>
        <w:t xml:space="preserve"> são sem singularidade ou parcialmente singulares. </w:t>
      </w:r>
      <w:r>
        <w:rPr>
          <w:sz w:val="24"/>
          <w:szCs w:val="24"/>
        </w:rPr>
        <w:t>P</w:t>
      </w:r>
      <w:r w:rsidRPr="00F66D0B">
        <w:rPr>
          <w:sz w:val="24"/>
          <w:szCs w:val="24"/>
        </w:rPr>
        <w:t xml:space="preserve">or fim, </w:t>
      </w:r>
      <w:r>
        <w:rPr>
          <w:sz w:val="24"/>
          <w:szCs w:val="24"/>
        </w:rPr>
        <w:t xml:space="preserve">15, </w:t>
      </w:r>
      <w:r w:rsidRPr="00F66D0B">
        <w:rPr>
          <w:sz w:val="24"/>
          <w:szCs w:val="24"/>
        </w:rPr>
        <w:t xml:space="preserve">dos </w:t>
      </w:r>
      <w:r>
        <w:rPr>
          <w:sz w:val="24"/>
          <w:szCs w:val="24"/>
        </w:rPr>
        <w:t>24</w:t>
      </w:r>
      <w:r w:rsidRPr="00F66D0B">
        <w:rPr>
          <w:sz w:val="24"/>
          <w:szCs w:val="24"/>
        </w:rPr>
        <w:t xml:space="preserve"> modelos estudados, não apresenta</w:t>
      </w:r>
      <w:r>
        <w:rPr>
          <w:sz w:val="24"/>
          <w:szCs w:val="24"/>
        </w:rPr>
        <w:t>m</w:t>
      </w:r>
      <w:r w:rsidRPr="00F66D0B">
        <w:rPr>
          <w:sz w:val="24"/>
          <w:szCs w:val="24"/>
        </w:rPr>
        <w:t xml:space="preserve"> modelos </w:t>
      </w:r>
      <w:r w:rsidR="002134C3">
        <w:rPr>
          <w:sz w:val="24"/>
          <w:szCs w:val="24"/>
        </w:rPr>
        <w:t>com legitimidade</w:t>
      </w:r>
      <w:r w:rsidR="00506AE7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 xml:space="preserve">da </w:t>
      </w:r>
      <w:r>
        <w:rPr>
          <w:sz w:val="24"/>
          <w:szCs w:val="24"/>
        </w:rPr>
        <w:t>A</w:t>
      </w:r>
      <w:r w:rsidRPr="00F66D0B">
        <w:rPr>
          <w:sz w:val="24"/>
          <w:szCs w:val="24"/>
        </w:rPr>
        <w:t xml:space="preserve">valiação de </w:t>
      </w:r>
      <w:r>
        <w:rPr>
          <w:sz w:val="24"/>
          <w:szCs w:val="24"/>
        </w:rPr>
        <w:t>D</w:t>
      </w:r>
      <w:r w:rsidRPr="00F66D0B">
        <w:rPr>
          <w:sz w:val="24"/>
          <w:szCs w:val="24"/>
        </w:rPr>
        <w:t xml:space="preserve">esempenho quanto aos seus envolvidos no ensino contábil. </w:t>
      </w:r>
    </w:p>
    <w:p w:rsidR="00F5212D" w:rsidRPr="00F66D0B" w:rsidRDefault="00F5212D" w:rsidP="00F5212D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Com os</w:t>
      </w:r>
      <w:r w:rsidRPr="00F66D0B">
        <w:rPr>
          <w:sz w:val="24"/>
          <w:szCs w:val="24"/>
        </w:rPr>
        <w:t xml:space="preserve"> resultados encontrados na análise bibliométrica e </w:t>
      </w:r>
      <w:r>
        <w:rPr>
          <w:sz w:val="24"/>
          <w:szCs w:val="24"/>
        </w:rPr>
        <w:t xml:space="preserve">na </w:t>
      </w:r>
      <w:r w:rsidRPr="00F66D0B">
        <w:rPr>
          <w:sz w:val="24"/>
          <w:szCs w:val="24"/>
        </w:rPr>
        <w:t>análise sistêmica</w:t>
      </w:r>
      <w:r>
        <w:rPr>
          <w:sz w:val="24"/>
          <w:szCs w:val="24"/>
        </w:rPr>
        <w:t>,</w:t>
      </w:r>
      <w:r w:rsidRPr="00F66D0B">
        <w:rPr>
          <w:sz w:val="24"/>
          <w:szCs w:val="24"/>
        </w:rPr>
        <w:t xml:space="preserve"> os pesquisadores identificaram lacunas em áreas </w:t>
      </w:r>
      <w:r>
        <w:rPr>
          <w:sz w:val="24"/>
          <w:szCs w:val="24"/>
        </w:rPr>
        <w:t>da</w:t>
      </w:r>
      <w:r w:rsidR="00506AE7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Pr="00F66D0B">
        <w:rPr>
          <w:sz w:val="24"/>
          <w:szCs w:val="24"/>
        </w:rPr>
        <w:t xml:space="preserve">valiação de </w:t>
      </w:r>
      <w:r>
        <w:rPr>
          <w:sz w:val="24"/>
          <w:szCs w:val="24"/>
        </w:rPr>
        <w:t>D</w:t>
      </w:r>
      <w:r w:rsidRPr="00F66D0B">
        <w:rPr>
          <w:sz w:val="24"/>
          <w:szCs w:val="24"/>
        </w:rPr>
        <w:t xml:space="preserve">esempenho do ensino da </w:t>
      </w:r>
      <w:r>
        <w:rPr>
          <w:sz w:val="24"/>
          <w:szCs w:val="24"/>
        </w:rPr>
        <w:t>C</w:t>
      </w:r>
      <w:r w:rsidRPr="00F66D0B">
        <w:rPr>
          <w:sz w:val="24"/>
          <w:szCs w:val="24"/>
        </w:rPr>
        <w:t>ontabilidade que podem se tornar oportunidade para futuras pesquisas, destacando-se: (i) desenvolvimento da avaliação docente, leva</w:t>
      </w:r>
      <w:r>
        <w:rPr>
          <w:sz w:val="24"/>
          <w:szCs w:val="24"/>
        </w:rPr>
        <w:t>ndo</w:t>
      </w:r>
      <w:r w:rsidR="00506AE7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 xml:space="preserve">em consideração os interesses dos docentes e os ambientes em que estão inseridos; (ii) estabelecimento de metas claras para a </w:t>
      </w:r>
      <w:r>
        <w:rPr>
          <w:sz w:val="24"/>
          <w:szCs w:val="24"/>
        </w:rPr>
        <w:t>A</w:t>
      </w:r>
      <w:r w:rsidRPr="00F66D0B">
        <w:rPr>
          <w:sz w:val="24"/>
          <w:szCs w:val="24"/>
        </w:rPr>
        <w:t xml:space="preserve">valiação de </w:t>
      </w:r>
      <w:r>
        <w:rPr>
          <w:sz w:val="24"/>
          <w:szCs w:val="24"/>
        </w:rPr>
        <w:t>D</w:t>
      </w:r>
      <w:r w:rsidRPr="00F66D0B">
        <w:rPr>
          <w:sz w:val="24"/>
          <w:szCs w:val="24"/>
        </w:rPr>
        <w:t xml:space="preserve">esempenho dos alunos, fazendo-os participar da discussão; (iii) inclusão dos interesses dos </w:t>
      </w:r>
      <w:r w:rsidRPr="00D760DB">
        <w:rPr>
          <w:i/>
          <w:sz w:val="24"/>
          <w:szCs w:val="24"/>
        </w:rPr>
        <w:t>stakeholders</w:t>
      </w:r>
      <w:r w:rsidRPr="00F66D0B">
        <w:rPr>
          <w:sz w:val="24"/>
          <w:szCs w:val="24"/>
        </w:rPr>
        <w:t xml:space="preserve"> externos nas avaliações de ensino</w:t>
      </w:r>
      <w:r>
        <w:rPr>
          <w:sz w:val="24"/>
          <w:szCs w:val="24"/>
        </w:rPr>
        <w:t>;</w:t>
      </w:r>
      <w:r w:rsidRPr="00F66D0B">
        <w:rPr>
          <w:sz w:val="24"/>
          <w:szCs w:val="24"/>
        </w:rPr>
        <w:t xml:space="preserve"> e (iii) desenvolvimento de modelos de </w:t>
      </w:r>
      <w:r>
        <w:rPr>
          <w:sz w:val="24"/>
          <w:szCs w:val="24"/>
        </w:rPr>
        <w:t>A</w:t>
      </w:r>
      <w:r w:rsidRPr="00F66D0B">
        <w:rPr>
          <w:sz w:val="24"/>
          <w:szCs w:val="24"/>
        </w:rPr>
        <w:t xml:space="preserve">valiação de </w:t>
      </w:r>
      <w:r>
        <w:rPr>
          <w:sz w:val="24"/>
          <w:szCs w:val="24"/>
        </w:rPr>
        <w:t>D</w:t>
      </w:r>
      <w:r w:rsidRPr="00F66D0B">
        <w:rPr>
          <w:sz w:val="24"/>
          <w:szCs w:val="24"/>
        </w:rPr>
        <w:t xml:space="preserve">esempenho de disciplinas que possam dar um passo definitivo </w:t>
      </w:r>
      <w:r>
        <w:rPr>
          <w:sz w:val="24"/>
          <w:szCs w:val="24"/>
        </w:rPr>
        <w:t>n</w:t>
      </w:r>
      <w:r w:rsidRPr="00F66D0B">
        <w:rPr>
          <w:sz w:val="24"/>
          <w:szCs w:val="24"/>
        </w:rPr>
        <w:t>o desenvolvimento dessa área.</w:t>
      </w:r>
    </w:p>
    <w:p w:rsidR="00506AE7" w:rsidRDefault="00F5212D" w:rsidP="00F5212D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 w:rsidRPr="00F66D0B">
        <w:rPr>
          <w:sz w:val="24"/>
          <w:szCs w:val="24"/>
        </w:rPr>
        <w:t>Chama atenção que</w:t>
      </w:r>
      <w:r>
        <w:rPr>
          <w:sz w:val="24"/>
          <w:szCs w:val="24"/>
        </w:rPr>
        <w:t>,</w:t>
      </w:r>
      <w:r w:rsidRPr="00F66D0B">
        <w:rPr>
          <w:sz w:val="24"/>
          <w:szCs w:val="24"/>
        </w:rPr>
        <w:t xml:space="preserve"> mesmo a área de</w:t>
      </w:r>
      <w:r w:rsidR="00506AE7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Pr="00F66D0B">
        <w:rPr>
          <w:sz w:val="24"/>
          <w:szCs w:val="24"/>
        </w:rPr>
        <w:t xml:space="preserve">valiação de </w:t>
      </w:r>
      <w:r>
        <w:rPr>
          <w:sz w:val="24"/>
          <w:szCs w:val="24"/>
        </w:rPr>
        <w:t>D</w:t>
      </w:r>
      <w:r w:rsidRPr="00F66D0B">
        <w:rPr>
          <w:sz w:val="24"/>
          <w:szCs w:val="24"/>
        </w:rPr>
        <w:t>esempenho se</w:t>
      </w:r>
      <w:r>
        <w:rPr>
          <w:sz w:val="24"/>
          <w:szCs w:val="24"/>
        </w:rPr>
        <w:t>r</w:t>
      </w:r>
      <w:r w:rsidRPr="00F66D0B">
        <w:rPr>
          <w:sz w:val="24"/>
          <w:szCs w:val="24"/>
        </w:rPr>
        <w:t xml:space="preserve"> desenvolvida por muitos professores-pesquisadores</w:t>
      </w:r>
      <w:r>
        <w:rPr>
          <w:sz w:val="24"/>
          <w:szCs w:val="24"/>
        </w:rPr>
        <w:t>, há poucas menções</w:t>
      </w:r>
      <w:r w:rsidRPr="00F66D0B">
        <w:rPr>
          <w:sz w:val="24"/>
          <w:szCs w:val="24"/>
        </w:rPr>
        <w:t xml:space="preserve"> da sua utilização no contexto de ensino e aprendizagem. No entanto, utilizando as premissas desenvolvidas nos </w:t>
      </w:r>
      <w:r>
        <w:rPr>
          <w:sz w:val="24"/>
          <w:szCs w:val="24"/>
        </w:rPr>
        <w:t>S</w:t>
      </w:r>
      <w:r w:rsidRPr="00F66D0B">
        <w:rPr>
          <w:sz w:val="24"/>
          <w:szCs w:val="24"/>
        </w:rPr>
        <w:t>istemas de AD</w:t>
      </w:r>
      <w:r>
        <w:rPr>
          <w:sz w:val="24"/>
          <w:szCs w:val="24"/>
        </w:rPr>
        <w:t>,</w:t>
      </w:r>
      <w:r w:rsidRPr="00F66D0B">
        <w:rPr>
          <w:sz w:val="24"/>
          <w:szCs w:val="24"/>
        </w:rPr>
        <w:t xml:space="preserve"> aparecem </w:t>
      </w:r>
      <w:r w:rsidR="001113EE">
        <w:rPr>
          <w:sz w:val="24"/>
          <w:szCs w:val="24"/>
        </w:rPr>
        <w:t xml:space="preserve">possíveis </w:t>
      </w:r>
      <w:r w:rsidRPr="00F66D0B">
        <w:rPr>
          <w:sz w:val="24"/>
          <w:szCs w:val="24"/>
        </w:rPr>
        <w:t>soluções para problemas apontados para o contexto de ensino que muitos desses professores-pesquisadores possivelmente enfrentam nas salas de aula. A aproximação dessas duas áreas tem potencial para trazer uma evolução significativa na formação de futuros profissionais se conseguir</w:t>
      </w:r>
      <w:r>
        <w:rPr>
          <w:sz w:val="24"/>
          <w:szCs w:val="24"/>
        </w:rPr>
        <w:t>em</w:t>
      </w:r>
      <w:r w:rsidRPr="00F66D0B">
        <w:rPr>
          <w:sz w:val="24"/>
          <w:szCs w:val="24"/>
        </w:rPr>
        <w:t xml:space="preserve">, assim como apontados pelos pesquisadores em </w:t>
      </w:r>
      <w:r>
        <w:rPr>
          <w:sz w:val="24"/>
          <w:szCs w:val="24"/>
        </w:rPr>
        <w:t>A</w:t>
      </w:r>
      <w:r w:rsidRPr="00F66D0B">
        <w:rPr>
          <w:sz w:val="24"/>
          <w:szCs w:val="24"/>
        </w:rPr>
        <w:t xml:space="preserve">valiação de </w:t>
      </w:r>
      <w:r>
        <w:rPr>
          <w:sz w:val="24"/>
          <w:szCs w:val="24"/>
        </w:rPr>
        <w:t>D</w:t>
      </w:r>
      <w:r w:rsidRPr="00F66D0B">
        <w:rPr>
          <w:sz w:val="24"/>
          <w:szCs w:val="24"/>
        </w:rPr>
        <w:t xml:space="preserve">esempenho, considerar interesses, ambientes e </w:t>
      </w:r>
      <w:r w:rsidRPr="00D760DB">
        <w:rPr>
          <w:i/>
          <w:sz w:val="24"/>
          <w:szCs w:val="24"/>
        </w:rPr>
        <w:t>stakeholders</w:t>
      </w:r>
      <w:r w:rsidRPr="00F66D0B">
        <w:rPr>
          <w:sz w:val="24"/>
          <w:szCs w:val="24"/>
        </w:rPr>
        <w:t xml:space="preserve"> internos e externos</w:t>
      </w:r>
      <w:r>
        <w:rPr>
          <w:sz w:val="24"/>
          <w:szCs w:val="24"/>
        </w:rPr>
        <w:t>,</w:t>
      </w:r>
      <w:r w:rsidRPr="00F66D0B">
        <w:rPr>
          <w:sz w:val="24"/>
          <w:szCs w:val="24"/>
        </w:rPr>
        <w:t xml:space="preserve"> mantendo as estratégias de aprendizagem e envolvendo os alunos na geração de conhecimentos. </w:t>
      </w:r>
    </w:p>
    <w:p w:rsidR="00F5212D" w:rsidRPr="00F66D0B" w:rsidRDefault="00F5212D" w:rsidP="00F5212D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bookmarkStart w:id="7" w:name="_GoBack"/>
      <w:bookmarkEnd w:id="7"/>
      <w:r>
        <w:rPr>
          <w:sz w:val="24"/>
          <w:szCs w:val="24"/>
        </w:rPr>
        <w:t>C</w:t>
      </w:r>
      <w:r w:rsidRPr="00F66D0B">
        <w:rPr>
          <w:sz w:val="24"/>
          <w:szCs w:val="24"/>
        </w:rPr>
        <w:t>abe aos envolvidos</w:t>
      </w:r>
      <w:r>
        <w:rPr>
          <w:sz w:val="24"/>
          <w:szCs w:val="24"/>
        </w:rPr>
        <w:t>,</w:t>
      </w:r>
      <w:r w:rsidRPr="00F66D0B">
        <w:rPr>
          <w:sz w:val="24"/>
          <w:szCs w:val="24"/>
        </w:rPr>
        <w:t xml:space="preserve"> em sala de aula</w:t>
      </w:r>
      <w:r>
        <w:rPr>
          <w:sz w:val="24"/>
          <w:szCs w:val="24"/>
        </w:rPr>
        <w:t>,</w:t>
      </w:r>
      <w:r w:rsidRPr="00F66D0B">
        <w:rPr>
          <w:sz w:val="24"/>
          <w:szCs w:val="24"/>
        </w:rPr>
        <w:t xml:space="preserve"> desenvolver esse tema </w:t>
      </w:r>
      <w:r>
        <w:rPr>
          <w:sz w:val="24"/>
          <w:szCs w:val="24"/>
        </w:rPr>
        <w:t>por meio</w:t>
      </w:r>
      <w:r w:rsidR="00506AE7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 xml:space="preserve">de pesquisas e efetivar modelos de desempenho que possam direcionar os envolvidos, influenciar positivamente em sala de aula, atender </w:t>
      </w:r>
      <w:r>
        <w:rPr>
          <w:sz w:val="24"/>
          <w:szCs w:val="24"/>
        </w:rPr>
        <w:t>à</w:t>
      </w:r>
      <w:r w:rsidRPr="00F66D0B">
        <w:rPr>
          <w:sz w:val="24"/>
          <w:szCs w:val="24"/>
        </w:rPr>
        <w:t>s expectativas do mercado de trabalho e</w:t>
      </w:r>
      <w:r>
        <w:rPr>
          <w:sz w:val="24"/>
          <w:szCs w:val="24"/>
        </w:rPr>
        <w:t>,</w:t>
      </w:r>
      <w:r w:rsidRPr="00F66D0B">
        <w:rPr>
          <w:sz w:val="24"/>
          <w:szCs w:val="24"/>
        </w:rPr>
        <w:t xml:space="preserve"> principalmente</w:t>
      </w:r>
      <w:r>
        <w:rPr>
          <w:sz w:val="24"/>
          <w:szCs w:val="24"/>
        </w:rPr>
        <w:t>,</w:t>
      </w:r>
      <w:r w:rsidRPr="00F66D0B">
        <w:rPr>
          <w:sz w:val="24"/>
          <w:szCs w:val="24"/>
        </w:rPr>
        <w:t xml:space="preserve"> preparar os alunos para os desafios além da academia.</w:t>
      </w:r>
    </w:p>
    <w:p w:rsidR="00F5212D" w:rsidRPr="00F66D0B" w:rsidRDefault="00F5212D" w:rsidP="00F5212D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 w:rsidRPr="00F66D0B">
        <w:rPr>
          <w:sz w:val="24"/>
          <w:szCs w:val="24"/>
        </w:rPr>
        <w:t xml:space="preserve">Todavia, o presente estudo apresenta algumas limitações: (i) o procedimento de busca para formação do PB </w:t>
      </w:r>
      <w:r>
        <w:rPr>
          <w:sz w:val="24"/>
          <w:szCs w:val="24"/>
        </w:rPr>
        <w:t>levou em conta</w:t>
      </w:r>
      <w:r w:rsidR="00506AE7">
        <w:rPr>
          <w:sz w:val="24"/>
          <w:szCs w:val="24"/>
        </w:rPr>
        <w:t xml:space="preserve"> </w:t>
      </w:r>
      <w:r w:rsidRPr="00F66D0B">
        <w:rPr>
          <w:sz w:val="24"/>
          <w:szCs w:val="24"/>
        </w:rPr>
        <w:t xml:space="preserve">apenas seis bases de dados presentes no </w:t>
      </w:r>
      <w:r>
        <w:rPr>
          <w:sz w:val="24"/>
          <w:szCs w:val="24"/>
        </w:rPr>
        <w:t>P</w:t>
      </w:r>
      <w:r w:rsidRPr="00F66D0B">
        <w:rPr>
          <w:sz w:val="24"/>
          <w:szCs w:val="24"/>
        </w:rPr>
        <w:t xml:space="preserve">ortal da CAPES, considerando apenas os periódicos disponibilizados em língua inglesa; </w:t>
      </w:r>
      <w:r>
        <w:rPr>
          <w:sz w:val="24"/>
          <w:szCs w:val="24"/>
        </w:rPr>
        <w:t xml:space="preserve">e </w:t>
      </w:r>
      <w:r w:rsidRPr="00F66D0B">
        <w:rPr>
          <w:sz w:val="24"/>
          <w:szCs w:val="24"/>
        </w:rPr>
        <w:t xml:space="preserve">(ii) a análise dos artigos do PB com relação </w:t>
      </w:r>
      <w:r>
        <w:rPr>
          <w:sz w:val="24"/>
          <w:szCs w:val="24"/>
        </w:rPr>
        <w:t>à</w:t>
      </w:r>
      <w:r w:rsidRPr="00F66D0B">
        <w:rPr>
          <w:sz w:val="24"/>
          <w:szCs w:val="24"/>
        </w:rPr>
        <w:t>s variáveis investigadas foi informada pelo julgamento e interpretação dos autores da pesquisa, podendo não corresponder às conclusões dos autores originais dos estudos.</w:t>
      </w:r>
    </w:p>
    <w:p w:rsidR="00F5212D" w:rsidRPr="00F66D0B" w:rsidRDefault="00F5212D" w:rsidP="00F5212D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 w:rsidRPr="00F66D0B">
        <w:rPr>
          <w:sz w:val="24"/>
          <w:szCs w:val="24"/>
        </w:rPr>
        <w:t xml:space="preserve">Sugere se, por fim, para futuros trabalhos (i) </w:t>
      </w:r>
      <w:r>
        <w:rPr>
          <w:sz w:val="24"/>
          <w:szCs w:val="24"/>
        </w:rPr>
        <w:t xml:space="preserve">a </w:t>
      </w:r>
      <w:r w:rsidRPr="00F66D0B">
        <w:rPr>
          <w:sz w:val="24"/>
          <w:szCs w:val="24"/>
        </w:rPr>
        <w:t>ampliação des</w:t>
      </w:r>
      <w:r>
        <w:rPr>
          <w:sz w:val="24"/>
          <w:szCs w:val="24"/>
        </w:rPr>
        <w:t>t</w:t>
      </w:r>
      <w:r w:rsidRPr="00F66D0B">
        <w:rPr>
          <w:sz w:val="24"/>
          <w:szCs w:val="24"/>
        </w:rPr>
        <w:t xml:space="preserve">a pesquisa envolvendo outros contextos; (ii) </w:t>
      </w:r>
      <w:r>
        <w:rPr>
          <w:sz w:val="24"/>
          <w:szCs w:val="24"/>
        </w:rPr>
        <w:t xml:space="preserve">o </w:t>
      </w:r>
      <w:r w:rsidRPr="00F66D0B">
        <w:rPr>
          <w:sz w:val="24"/>
          <w:szCs w:val="24"/>
        </w:rPr>
        <w:t xml:space="preserve">desenvolvimento de práticas de Avaliação de Desempenho </w:t>
      </w:r>
      <w:r>
        <w:rPr>
          <w:sz w:val="24"/>
          <w:szCs w:val="24"/>
        </w:rPr>
        <w:t>no</w:t>
      </w:r>
      <w:r w:rsidRPr="00F66D0B">
        <w:rPr>
          <w:sz w:val="24"/>
          <w:szCs w:val="24"/>
        </w:rPr>
        <w:t xml:space="preserve"> ensino da </w:t>
      </w:r>
      <w:r>
        <w:rPr>
          <w:sz w:val="24"/>
          <w:szCs w:val="24"/>
        </w:rPr>
        <w:t>C</w:t>
      </w:r>
      <w:r w:rsidRPr="00F66D0B">
        <w:rPr>
          <w:sz w:val="24"/>
          <w:szCs w:val="24"/>
        </w:rPr>
        <w:t>ontabilidade;</w:t>
      </w:r>
      <w:r>
        <w:rPr>
          <w:sz w:val="24"/>
          <w:szCs w:val="24"/>
        </w:rPr>
        <w:t xml:space="preserve"> e</w:t>
      </w:r>
      <w:r w:rsidRPr="00F66D0B">
        <w:rPr>
          <w:sz w:val="24"/>
          <w:szCs w:val="24"/>
        </w:rPr>
        <w:t xml:space="preserve"> (iii) </w:t>
      </w:r>
      <w:r>
        <w:rPr>
          <w:sz w:val="24"/>
          <w:szCs w:val="24"/>
        </w:rPr>
        <w:t xml:space="preserve">o </w:t>
      </w:r>
      <w:r w:rsidRPr="00F66D0B">
        <w:rPr>
          <w:sz w:val="24"/>
          <w:szCs w:val="24"/>
        </w:rPr>
        <w:t>desenvolvimento de estudos que aceitem os desafio</w:t>
      </w:r>
      <w:r w:rsidR="0063635B">
        <w:rPr>
          <w:sz w:val="24"/>
          <w:szCs w:val="24"/>
        </w:rPr>
        <w:t>s propostos na seção 4.3</w:t>
      </w:r>
      <w:r w:rsidRPr="00F66D0B">
        <w:rPr>
          <w:sz w:val="24"/>
          <w:szCs w:val="24"/>
        </w:rPr>
        <w:t xml:space="preserve"> deste estudo.</w:t>
      </w:r>
    </w:p>
    <w:p w:rsidR="00F5212D" w:rsidRPr="00F66D0B" w:rsidRDefault="00F5212D" w:rsidP="00F5212D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</w:p>
    <w:p w:rsidR="00F5212D" w:rsidRPr="00271462" w:rsidRDefault="00F5212D" w:rsidP="00F5212D">
      <w:pPr>
        <w:rPr>
          <w:b/>
          <w:sz w:val="24"/>
          <w:szCs w:val="24"/>
        </w:rPr>
      </w:pPr>
      <w:r w:rsidRPr="00271462">
        <w:rPr>
          <w:b/>
          <w:sz w:val="24"/>
          <w:szCs w:val="24"/>
        </w:rPr>
        <w:t>Referências</w:t>
      </w:r>
    </w:p>
    <w:p w:rsidR="00F5212D" w:rsidRPr="0053534E" w:rsidRDefault="00F5212D" w:rsidP="00F5212D">
      <w:pPr>
        <w:spacing w:after="120"/>
        <w:rPr>
          <w:sz w:val="22"/>
          <w:szCs w:val="22"/>
          <w:lang w:val="en-US"/>
        </w:rPr>
      </w:pPr>
      <w:r w:rsidRPr="0053534E">
        <w:rPr>
          <w:sz w:val="22"/>
          <w:szCs w:val="22"/>
          <w:shd w:val="clear" w:color="auto" w:fill="FFFFFF"/>
        </w:rPr>
        <w:t>Bacci, S., Bartolucci, F., Grilli, L., &amp;</w:t>
      </w:r>
      <w:r w:rsidR="000F441D" w:rsidRPr="0053534E">
        <w:rPr>
          <w:sz w:val="22"/>
          <w:szCs w:val="22"/>
          <w:shd w:val="clear" w:color="auto" w:fill="FFFFFF"/>
        </w:rPr>
        <w:t xml:space="preserve"> </w:t>
      </w:r>
      <w:r w:rsidRPr="0053534E">
        <w:rPr>
          <w:sz w:val="22"/>
          <w:szCs w:val="22"/>
          <w:shd w:val="clear" w:color="auto" w:fill="FFFFFF"/>
        </w:rPr>
        <w:t xml:space="preserve">Rampichini, C. (2017). </w:t>
      </w:r>
      <w:r w:rsidRPr="0053534E">
        <w:rPr>
          <w:sz w:val="22"/>
          <w:szCs w:val="22"/>
          <w:shd w:val="clear" w:color="auto" w:fill="FFFFFF"/>
          <w:lang w:val="en-US"/>
        </w:rPr>
        <w:t>Evaluation of student performance through a multidimensional finite mixture IRT model. </w:t>
      </w:r>
      <w:r w:rsidRPr="0053534E">
        <w:rPr>
          <w:i/>
          <w:iCs/>
          <w:sz w:val="22"/>
          <w:szCs w:val="22"/>
          <w:shd w:val="clear" w:color="auto" w:fill="FFFFFF"/>
          <w:lang w:val="en-US"/>
        </w:rPr>
        <w:t>Multivariate Behavioral Research</w:t>
      </w:r>
      <w:r w:rsidRPr="0053534E">
        <w:rPr>
          <w:sz w:val="22"/>
          <w:szCs w:val="22"/>
          <w:shd w:val="clear" w:color="auto" w:fill="FFFFFF"/>
          <w:lang w:val="en-US"/>
        </w:rPr>
        <w:t>, </w:t>
      </w:r>
      <w:r w:rsidRPr="0053534E">
        <w:rPr>
          <w:i/>
          <w:iCs/>
          <w:sz w:val="22"/>
          <w:szCs w:val="22"/>
          <w:shd w:val="clear" w:color="auto" w:fill="FFFFFF"/>
          <w:lang w:val="en-US"/>
        </w:rPr>
        <w:t>52</w:t>
      </w:r>
      <w:r w:rsidRPr="0053534E">
        <w:rPr>
          <w:sz w:val="22"/>
          <w:szCs w:val="22"/>
          <w:shd w:val="clear" w:color="auto" w:fill="FFFFFF"/>
          <w:lang w:val="en-US"/>
        </w:rPr>
        <w:t>(6), 732-746.</w:t>
      </w:r>
    </w:p>
    <w:p w:rsidR="00F5212D" w:rsidRPr="0053534E" w:rsidRDefault="00F5212D" w:rsidP="00F5212D">
      <w:pPr>
        <w:spacing w:after="120"/>
        <w:rPr>
          <w:sz w:val="22"/>
          <w:szCs w:val="22"/>
          <w:shd w:val="clear" w:color="auto" w:fill="FFFFFF"/>
          <w:lang w:val="en-US"/>
        </w:rPr>
      </w:pPr>
      <w:r w:rsidRPr="0053534E">
        <w:rPr>
          <w:sz w:val="22"/>
          <w:szCs w:val="22"/>
          <w:shd w:val="clear" w:color="auto" w:fill="FFFFFF"/>
          <w:lang w:val="en-US"/>
        </w:rPr>
        <w:t>Bititci, U., Garengo, P., Dörfler, V., &amp;</w:t>
      </w:r>
      <w:r w:rsidR="00C94267" w:rsidRPr="0053534E">
        <w:rPr>
          <w:sz w:val="22"/>
          <w:szCs w:val="22"/>
          <w:shd w:val="clear" w:color="auto" w:fill="FFFFFF"/>
          <w:lang w:val="en-US"/>
        </w:rPr>
        <w:t xml:space="preserve"> </w:t>
      </w:r>
      <w:r w:rsidRPr="0053534E">
        <w:rPr>
          <w:sz w:val="22"/>
          <w:szCs w:val="22"/>
          <w:shd w:val="clear" w:color="auto" w:fill="FFFFFF"/>
          <w:lang w:val="en-US"/>
        </w:rPr>
        <w:t>Nudurupati, S. (2012). Performance measurement: challenges for tomorrow.</w:t>
      </w:r>
      <w:r w:rsidRPr="0053534E">
        <w:rPr>
          <w:rStyle w:val="apple-converted-space"/>
          <w:sz w:val="22"/>
          <w:szCs w:val="22"/>
          <w:shd w:val="clear" w:color="auto" w:fill="FFFFFF"/>
          <w:lang w:val="en-US"/>
        </w:rPr>
        <w:t> </w:t>
      </w:r>
      <w:r w:rsidRPr="0053534E">
        <w:rPr>
          <w:i/>
          <w:iCs/>
          <w:sz w:val="22"/>
          <w:szCs w:val="22"/>
          <w:shd w:val="clear" w:color="auto" w:fill="FFFFFF"/>
          <w:lang w:val="en-US"/>
        </w:rPr>
        <w:t>International Journal of Management Reviews</w:t>
      </w:r>
      <w:r w:rsidRPr="0053534E">
        <w:rPr>
          <w:sz w:val="22"/>
          <w:szCs w:val="22"/>
          <w:shd w:val="clear" w:color="auto" w:fill="FFFFFF"/>
          <w:lang w:val="en-US"/>
        </w:rPr>
        <w:t>,</w:t>
      </w:r>
      <w:r w:rsidRPr="0053534E">
        <w:rPr>
          <w:rStyle w:val="apple-converted-space"/>
          <w:sz w:val="22"/>
          <w:szCs w:val="22"/>
          <w:shd w:val="clear" w:color="auto" w:fill="FFFFFF"/>
          <w:lang w:val="en-US"/>
        </w:rPr>
        <w:t> </w:t>
      </w:r>
      <w:r w:rsidRPr="0053534E">
        <w:rPr>
          <w:i/>
          <w:iCs/>
          <w:sz w:val="22"/>
          <w:szCs w:val="22"/>
          <w:shd w:val="clear" w:color="auto" w:fill="FFFFFF"/>
          <w:lang w:val="en-US"/>
        </w:rPr>
        <w:t>14</w:t>
      </w:r>
      <w:r w:rsidRPr="0053534E">
        <w:rPr>
          <w:sz w:val="22"/>
          <w:szCs w:val="22"/>
          <w:shd w:val="clear" w:color="auto" w:fill="FFFFFF"/>
          <w:lang w:val="en-US"/>
        </w:rPr>
        <w:t>(3), 305-327.</w:t>
      </w:r>
    </w:p>
    <w:p w:rsidR="00F5212D" w:rsidRPr="0053534E" w:rsidRDefault="00F5212D" w:rsidP="00F5212D">
      <w:pPr>
        <w:spacing w:after="120"/>
        <w:rPr>
          <w:sz w:val="22"/>
          <w:szCs w:val="22"/>
          <w:shd w:val="clear" w:color="auto" w:fill="FFFFFF"/>
          <w:lang w:val="en-US"/>
        </w:rPr>
      </w:pPr>
      <w:r w:rsidRPr="0053534E">
        <w:rPr>
          <w:sz w:val="22"/>
          <w:szCs w:val="22"/>
          <w:shd w:val="clear" w:color="auto" w:fill="FFFFFF"/>
          <w:lang w:val="en-US"/>
        </w:rPr>
        <w:t>Blayney, P. J., Kalyuga, S., &amp;Sweller, J. (2015). Using Cognitive Load Theory to Tailor Instruction to Levels of Accounting Students’ Expertise.</w:t>
      </w:r>
      <w:r w:rsidRPr="0053534E">
        <w:rPr>
          <w:rStyle w:val="apple-converted-space"/>
          <w:sz w:val="22"/>
          <w:szCs w:val="22"/>
          <w:shd w:val="clear" w:color="auto" w:fill="FFFFFF"/>
          <w:lang w:val="en-US"/>
        </w:rPr>
        <w:t> </w:t>
      </w:r>
      <w:r w:rsidRPr="0053534E">
        <w:rPr>
          <w:i/>
          <w:iCs/>
          <w:sz w:val="22"/>
          <w:szCs w:val="22"/>
          <w:shd w:val="clear" w:color="auto" w:fill="FFFFFF"/>
          <w:lang w:val="en-US"/>
        </w:rPr>
        <w:t>Educational Technology &amp; Society</w:t>
      </w:r>
      <w:r w:rsidRPr="0053534E">
        <w:rPr>
          <w:sz w:val="22"/>
          <w:szCs w:val="22"/>
          <w:shd w:val="clear" w:color="auto" w:fill="FFFFFF"/>
          <w:lang w:val="en-US"/>
        </w:rPr>
        <w:t>,</w:t>
      </w:r>
      <w:r w:rsidRPr="0053534E">
        <w:rPr>
          <w:rStyle w:val="apple-converted-space"/>
          <w:sz w:val="22"/>
          <w:szCs w:val="22"/>
          <w:shd w:val="clear" w:color="auto" w:fill="FFFFFF"/>
          <w:lang w:val="en-US"/>
        </w:rPr>
        <w:t> </w:t>
      </w:r>
      <w:r w:rsidRPr="0053534E">
        <w:rPr>
          <w:i/>
          <w:iCs/>
          <w:sz w:val="22"/>
          <w:szCs w:val="22"/>
          <w:shd w:val="clear" w:color="auto" w:fill="FFFFFF"/>
          <w:lang w:val="en-US"/>
        </w:rPr>
        <w:t>18</w:t>
      </w:r>
      <w:r w:rsidRPr="0053534E">
        <w:rPr>
          <w:sz w:val="22"/>
          <w:szCs w:val="22"/>
          <w:shd w:val="clear" w:color="auto" w:fill="FFFFFF"/>
          <w:lang w:val="en-US"/>
        </w:rPr>
        <w:t>(4), 199-210.</w:t>
      </w:r>
    </w:p>
    <w:p w:rsidR="00F5212D" w:rsidRPr="0053534E" w:rsidRDefault="00F5212D" w:rsidP="00F5212D">
      <w:pPr>
        <w:spacing w:after="120"/>
        <w:rPr>
          <w:sz w:val="22"/>
          <w:szCs w:val="22"/>
          <w:shd w:val="clear" w:color="auto" w:fill="FFFFFF"/>
          <w:lang w:val="en-US"/>
        </w:rPr>
      </w:pPr>
      <w:r w:rsidRPr="0053534E">
        <w:rPr>
          <w:sz w:val="22"/>
          <w:szCs w:val="22"/>
          <w:shd w:val="clear" w:color="auto" w:fill="FFFFFF"/>
          <w:lang w:val="en-US"/>
        </w:rPr>
        <w:t>Brinn, T., Jones, M. J., &amp; Pendlebury, M. (2001). The impact of research assessment exercises on UK accounting and finance faculty.</w:t>
      </w:r>
      <w:r w:rsidRPr="0053534E">
        <w:rPr>
          <w:rStyle w:val="apple-converted-space"/>
          <w:sz w:val="22"/>
          <w:szCs w:val="22"/>
          <w:shd w:val="clear" w:color="auto" w:fill="FFFFFF"/>
          <w:lang w:val="en-US"/>
        </w:rPr>
        <w:t> </w:t>
      </w:r>
      <w:r w:rsidRPr="0053534E">
        <w:rPr>
          <w:i/>
          <w:iCs/>
          <w:sz w:val="22"/>
          <w:szCs w:val="22"/>
          <w:shd w:val="clear" w:color="auto" w:fill="FFFFFF"/>
          <w:lang w:val="en-US"/>
        </w:rPr>
        <w:t>The British Accounting Review</w:t>
      </w:r>
      <w:r w:rsidRPr="0053534E">
        <w:rPr>
          <w:sz w:val="22"/>
          <w:szCs w:val="22"/>
          <w:shd w:val="clear" w:color="auto" w:fill="FFFFFF"/>
          <w:lang w:val="en-US"/>
        </w:rPr>
        <w:t>,</w:t>
      </w:r>
      <w:r w:rsidRPr="0053534E">
        <w:rPr>
          <w:rStyle w:val="apple-converted-space"/>
          <w:sz w:val="22"/>
          <w:szCs w:val="22"/>
          <w:shd w:val="clear" w:color="auto" w:fill="FFFFFF"/>
          <w:lang w:val="en-US"/>
        </w:rPr>
        <w:t> </w:t>
      </w:r>
      <w:r w:rsidRPr="0053534E">
        <w:rPr>
          <w:i/>
          <w:iCs/>
          <w:sz w:val="22"/>
          <w:szCs w:val="22"/>
          <w:shd w:val="clear" w:color="auto" w:fill="FFFFFF"/>
          <w:lang w:val="en-US"/>
        </w:rPr>
        <w:t>33</w:t>
      </w:r>
      <w:r w:rsidRPr="0053534E">
        <w:rPr>
          <w:sz w:val="22"/>
          <w:szCs w:val="22"/>
          <w:shd w:val="clear" w:color="auto" w:fill="FFFFFF"/>
          <w:lang w:val="en-US"/>
        </w:rPr>
        <w:t>(3), 333-355.</w:t>
      </w:r>
    </w:p>
    <w:p w:rsidR="00F5212D" w:rsidRPr="0053534E" w:rsidRDefault="00F5212D" w:rsidP="00F5212D">
      <w:pPr>
        <w:spacing w:after="120"/>
        <w:rPr>
          <w:sz w:val="22"/>
          <w:szCs w:val="22"/>
          <w:shd w:val="clear" w:color="auto" w:fill="FFFFFF"/>
          <w:lang w:val="en-US"/>
        </w:rPr>
      </w:pPr>
      <w:r w:rsidRPr="0053534E">
        <w:rPr>
          <w:sz w:val="22"/>
          <w:szCs w:val="22"/>
          <w:shd w:val="clear" w:color="auto" w:fill="FFFFFF"/>
          <w:lang w:val="en-US"/>
        </w:rPr>
        <w:lastRenderedPageBreak/>
        <w:t>Byrne, M., &amp; Flood, B. (2003). Assessing the teaching quality of accounting programmes: An evaluation of the Course Experience Questionnaire.</w:t>
      </w:r>
      <w:r w:rsidRPr="0053534E">
        <w:rPr>
          <w:rStyle w:val="apple-converted-space"/>
          <w:sz w:val="22"/>
          <w:szCs w:val="22"/>
          <w:shd w:val="clear" w:color="auto" w:fill="FFFFFF"/>
          <w:lang w:val="en-US"/>
        </w:rPr>
        <w:t> </w:t>
      </w:r>
      <w:r w:rsidRPr="0053534E">
        <w:rPr>
          <w:i/>
          <w:iCs/>
          <w:sz w:val="22"/>
          <w:szCs w:val="22"/>
          <w:shd w:val="clear" w:color="auto" w:fill="FFFFFF"/>
          <w:lang w:val="en-US"/>
        </w:rPr>
        <w:t>Assessment &amp; Evaluation in Higher Education</w:t>
      </w:r>
      <w:r w:rsidRPr="0053534E">
        <w:rPr>
          <w:sz w:val="22"/>
          <w:szCs w:val="22"/>
          <w:shd w:val="clear" w:color="auto" w:fill="FFFFFF"/>
          <w:lang w:val="en-US"/>
        </w:rPr>
        <w:t>,</w:t>
      </w:r>
      <w:r w:rsidRPr="0053534E">
        <w:rPr>
          <w:rStyle w:val="apple-converted-space"/>
          <w:sz w:val="22"/>
          <w:szCs w:val="22"/>
          <w:shd w:val="clear" w:color="auto" w:fill="FFFFFF"/>
          <w:lang w:val="en-US"/>
        </w:rPr>
        <w:t> </w:t>
      </w:r>
      <w:r w:rsidRPr="0053534E">
        <w:rPr>
          <w:i/>
          <w:iCs/>
          <w:sz w:val="22"/>
          <w:szCs w:val="22"/>
          <w:shd w:val="clear" w:color="auto" w:fill="FFFFFF"/>
          <w:lang w:val="en-US"/>
        </w:rPr>
        <w:t>28</w:t>
      </w:r>
      <w:r w:rsidRPr="0053534E">
        <w:rPr>
          <w:sz w:val="22"/>
          <w:szCs w:val="22"/>
          <w:shd w:val="clear" w:color="auto" w:fill="FFFFFF"/>
          <w:lang w:val="en-US"/>
        </w:rPr>
        <w:t>(2), 135-145.</w:t>
      </w:r>
    </w:p>
    <w:p w:rsidR="00F5212D" w:rsidRPr="0053534E" w:rsidRDefault="00F5212D" w:rsidP="00F5212D">
      <w:pPr>
        <w:spacing w:after="120"/>
        <w:rPr>
          <w:sz w:val="22"/>
          <w:szCs w:val="22"/>
          <w:shd w:val="clear" w:color="auto" w:fill="FFFFFF"/>
          <w:lang w:val="en-US"/>
        </w:rPr>
      </w:pPr>
      <w:r w:rsidRPr="0053534E">
        <w:rPr>
          <w:sz w:val="22"/>
          <w:szCs w:val="22"/>
          <w:shd w:val="clear" w:color="auto" w:fill="FFFFFF"/>
          <w:lang w:val="en-US"/>
        </w:rPr>
        <w:t>Cadez, S., Dimovski, V., &amp; Groff, M. Z. (2017). Research, teaching and performance evaluation in academia: the salience of quality. </w:t>
      </w:r>
      <w:r w:rsidRPr="0053534E">
        <w:rPr>
          <w:i/>
          <w:iCs/>
          <w:sz w:val="22"/>
          <w:szCs w:val="22"/>
          <w:shd w:val="clear" w:color="auto" w:fill="FFFFFF"/>
          <w:lang w:val="en-US"/>
        </w:rPr>
        <w:t>Studies in Higher Education</w:t>
      </w:r>
      <w:r w:rsidRPr="0053534E">
        <w:rPr>
          <w:sz w:val="22"/>
          <w:szCs w:val="22"/>
          <w:shd w:val="clear" w:color="auto" w:fill="FFFFFF"/>
          <w:lang w:val="en-US"/>
        </w:rPr>
        <w:t>, </w:t>
      </w:r>
      <w:r w:rsidRPr="0053534E">
        <w:rPr>
          <w:i/>
          <w:iCs/>
          <w:sz w:val="22"/>
          <w:szCs w:val="22"/>
          <w:shd w:val="clear" w:color="auto" w:fill="FFFFFF"/>
          <w:lang w:val="en-US"/>
        </w:rPr>
        <w:t>42</w:t>
      </w:r>
      <w:r w:rsidRPr="0053534E">
        <w:rPr>
          <w:sz w:val="22"/>
          <w:szCs w:val="22"/>
          <w:shd w:val="clear" w:color="auto" w:fill="FFFFFF"/>
          <w:lang w:val="en-US"/>
        </w:rPr>
        <w:t>(8), 1455-1473.</w:t>
      </w:r>
    </w:p>
    <w:p w:rsidR="00F5212D" w:rsidRPr="0053534E" w:rsidRDefault="00F5212D" w:rsidP="00F5212D">
      <w:pPr>
        <w:spacing w:after="120"/>
        <w:rPr>
          <w:sz w:val="22"/>
          <w:szCs w:val="22"/>
          <w:shd w:val="clear" w:color="auto" w:fill="FFFFFF"/>
          <w:lang w:val="en-US"/>
        </w:rPr>
      </w:pPr>
      <w:r w:rsidRPr="0053534E">
        <w:rPr>
          <w:sz w:val="22"/>
          <w:szCs w:val="22"/>
          <w:shd w:val="clear" w:color="auto" w:fill="FFFFFF"/>
          <w:lang w:val="en-US"/>
        </w:rPr>
        <w:t>Capelo, C., Lopes, A., &amp; Mata, A. (2015). A simulation-based approach for teaching the systems perspective of strategic performance management.</w:t>
      </w:r>
      <w:r w:rsidRPr="0053534E">
        <w:rPr>
          <w:rStyle w:val="apple-converted-space"/>
          <w:sz w:val="22"/>
          <w:szCs w:val="22"/>
          <w:shd w:val="clear" w:color="auto" w:fill="FFFFFF"/>
          <w:lang w:val="en-US"/>
        </w:rPr>
        <w:t> </w:t>
      </w:r>
      <w:r w:rsidRPr="0053534E">
        <w:rPr>
          <w:i/>
          <w:iCs/>
          <w:sz w:val="22"/>
          <w:szCs w:val="22"/>
          <w:shd w:val="clear" w:color="auto" w:fill="FFFFFF"/>
          <w:lang w:val="en-US"/>
        </w:rPr>
        <w:t>Accounting Education</w:t>
      </w:r>
      <w:r w:rsidRPr="0053534E">
        <w:rPr>
          <w:sz w:val="22"/>
          <w:szCs w:val="22"/>
          <w:shd w:val="clear" w:color="auto" w:fill="FFFFFF"/>
          <w:lang w:val="en-US"/>
        </w:rPr>
        <w:t>,</w:t>
      </w:r>
      <w:r w:rsidRPr="0053534E">
        <w:rPr>
          <w:rStyle w:val="apple-converted-space"/>
          <w:sz w:val="22"/>
          <w:szCs w:val="22"/>
          <w:shd w:val="clear" w:color="auto" w:fill="FFFFFF"/>
          <w:lang w:val="en-US"/>
        </w:rPr>
        <w:t> </w:t>
      </w:r>
      <w:r w:rsidRPr="0053534E">
        <w:rPr>
          <w:i/>
          <w:iCs/>
          <w:sz w:val="22"/>
          <w:szCs w:val="22"/>
          <w:shd w:val="clear" w:color="auto" w:fill="FFFFFF"/>
          <w:lang w:val="en-US"/>
        </w:rPr>
        <w:t>24</w:t>
      </w:r>
      <w:r w:rsidRPr="0053534E">
        <w:rPr>
          <w:sz w:val="22"/>
          <w:szCs w:val="22"/>
          <w:shd w:val="clear" w:color="auto" w:fill="FFFFFF"/>
          <w:lang w:val="en-US"/>
        </w:rPr>
        <w:t>(1), 1-26.</w:t>
      </w:r>
    </w:p>
    <w:p w:rsidR="00F5212D" w:rsidRPr="0053534E" w:rsidRDefault="00F5212D" w:rsidP="00F5212D">
      <w:pPr>
        <w:spacing w:after="120"/>
        <w:rPr>
          <w:sz w:val="22"/>
          <w:szCs w:val="22"/>
          <w:shd w:val="clear" w:color="auto" w:fill="FFFFFF"/>
          <w:lang w:val="en-US"/>
        </w:rPr>
      </w:pPr>
      <w:r w:rsidRPr="0053534E">
        <w:rPr>
          <w:sz w:val="22"/>
          <w:szCs w:val="22"/>
          <w:shd w:val="clear" w:color="auto" w:fill="FFFFFF"/>
          <w:lang w:val="en-US"/>
        </w:rPr>
        <w:t>Carneiro-da-Cunha, J. A., Hourneaux Jr, F., &amp;Corrêa, H. L. (2016). Evolution and chronology of the organisational performance measurement field.</w:t>
      </w:r>
      <w:r w:rsidRPr="0053534E">
        <w:rPr>
          <w:rStyle w:val="apple-converted-space"/>
          <w:sz w:val="22"/>
          <w:szCs w:val="22"/>
          <w:shd w:val="clear" w:color="auto" w:fill="FFFFFF"/>
          <w:lang w:val="en-US"/>
        </w:rPr>
        <w:t> </w:t>
      </w:r>
      <w:r w:rsidRPr="0053534E">
        <w:rPr>
          <w:i/>
          <w:iCs/>
          <w:sz w:val="22"/>
          <w:szCs w:val="22"/>
          <w:shd w:val="clear" w:color="auto" w:fill="FFFFFF"/>
          <w:lang w:val="en-US"/>
        </w:rPr>
        <w:t>International Journal of Business Performance Management</w:t>
      </w:r>
      <w:r w:rsidRPr="0053534E">
        <w:rPr>
          <w:sz w:val="22"/>
          <w:szCs w:val="22"/>
          <w:shd w:val="clear" w:color="auto" w:fill="FFFFFF"/>
          <w:lang w:val="en-US"/>
        </w:rPr>
        <w:t>,</w:t>
      </w:r>
      <w:r w:rsidRPr="0053534E">
        <w:rPr>
          <w:rStyle w:val="apple-converted-space"/>
          <w:sz w:val="22"/>
          <w:szCs w:val="22"/>
          <w:shd w:val="clear" w:color="auto" w:fill="FFFFFF"/>
          <w:lang w:val="en-US"/>
        </w:rPr>
        <w:t> </w:t>
      </w:r>
      <w:r w:rsidRPr="0053534E">
        <w:rPr>
          <w:i/>
          <w:iCs/>
          <w:sz w:val="22"/>
          <w:szCs w:val="22"/>
          <w:shd w:val="clear" w:color="auto" w:fill="FFFFFF"/>
          <w:lang w:val="en-US"/>
        </w:rPr>
        <w:t>17</w:t>
      </w:r>
      <w:r w:rsidRPr="0053534E">
        <w:rPr>
          <w:sz w:val="22"/>
          <w:szCs w:val="22"/>
          <w:shd w:val="clear" w:color="auto" w:fill="FFFFFF"/>
          <w:lang w:val="en-US"/>
        </w:rPr>
        <w:t>(2), 223-240.</w:t>
      </w:r>
    </w:p>
    <w:p w:rsidR="00F5212D" w:rsidRPr="0053534E" w:rsidRDefault="00F5212D" w:rsidP="00F5212D">
      <w:pPr>
        <w:spacing w:after="120"/>
        <w:rPr>
          <w:sz w:val="22"/>
          <w:szCs w:val="22"/>
          <w:shd w:val="clear" w:color="auto" w:fill="FFFFFF"/>
          <w:lang w:val="en-US"/>
        </w:rPr>
      </w:pPr>
      <w:r w:rsidRPr="0053534E">
        <w:rPr>
          <w:sz w:val="22"/>
          <w:szCs w:val="22"/>
          <w:shd w:val="clear" w:color="auto" w:fill="FFFFFF"/>
          <w:lang w:val="en-US"/>
        </w:rPr>
        <w:t>Christensen, A. L., Cote, J., &amp; Latham, C. K. (2016). Insights regarding the applicability of the defining issues test to advance ethics research with accounting students: A meta-analytic review.</w:t>
      </w:r>
      <w:r w:rsidRPr="0053534E">
        <w:rPr>
          <w:rStyle w:val="apple-converted-space"/>
          <w:sz w:val="22"/>
          <w:szCs w:val="22"/>
          <w:shd w:val="clear" w:color="auto" w:fill="FFFFFF"/>
          <w:lang w:val="en-US"/>
        </w:rPr>
        <w:t> </w:t>
      </w:r>
      <w:r w:rsidRPr="0053534E">
        <w:rPr>
          <w:i/>
          <w:iCs/>
          <w:sz w:val="22"/>
          <w:szCs w:val="22"/>
          <w:shd w:val="clear" w:color="auto" w:fill="FFFFFF"/>
          <w:lang w:val="en-US"/>
        </w:rPr>
        <w:t>Journal of Business Ethics</w:t>
      </w:r>
      <w:r w:rsidRPr="0053534E">
        <w:rPr>
          <w:sz w:val="22"/>
          <w:szCs w:val="22"/>
          <w:shd w:val="clear" w:color="auto" w:fill="FFFFFF"/>
          <w:lang w:val="en-US"/>
        </w:rPr>
        <w:t>,</w:t>
      </w:r>
      <w:r w:rsidRPr="0053534E">
        <w:rPr>
          <w:rStyle w:val="apple-converted-space"/>
          <w:sz w:val="22"/>
          <w:szCs w:val="22"/>
          <w:shd w:val="clear" w:color="auto" w:fill="FFFFFF"/>
          <w:lang w:val="en-US"/>
        </w:rPr>
        <w:t> </w:t>
      </w:r>
      <w:r w:rsidRPr="0053534E">
        <w:rPr>
          <w:i/>
          <w:iCs/>
          <w:sz w:val="22"/>
          <w:szCs w:val="22"/>
          <w:shd w:val="clear" w:color="auto" w:fill="FFFFFF"/>
          <w:lang w:val="en-US"/>
        </w:rPr>
        <w:t>133</w:t>
      </w:r>
      <w:r w:rsidRPr="0053534E">
        <w:rPr>
          <w:sz w:val="22"/>
          <w:szCs w:val="22"/>
          <w:shd w:val="clear" w:color="auto" w:fill="FFFFFF"/>
          <w:lang w:val="en-US"/>
        </w:rPr>
        <w:t>(1), 141-163.</w:t>
      </w:r>
    </w:p>
    <w:p w:rsidR="00F5212D" w:rsidRPr="0053534E" w:rsidRDefault="00F5212D" w:rsidP="00F5212D">
      <w:pPr>
        <w:spacing w:after="120"/>
        <w:rPr>
          <w:sz w:val="22"/>
          <w:szCs w:val="22"/>
          <w:shd w:val="clear" w:color="auto" w:fill="FFFFFF"/>
          <w:lang w:val="en-US"/>
        </w:rPr>
      </w:pPr>
      <w:r w:rsidRPr="0053534E">
        <w:rPr>
          <w:sz w:val="22"/>
          <w:szCs w:val="22"/>
          <w:shd w:val="clear" w:color="auto" w:fill="FFFFFF"/>
          <w:lang w:val="en-US"/>
        </w:rPr>
        <w:t>Crumbley, L., Henry, B. K., &amp;</w:t>
      </w:r>
      <w:r w:rsidR="0024793C" w:rsidRPr="0053534E">
        <w:rPr>
          <w:sz w:val="22"/>
          <w:szCs w:val="22"/>
          <w:shd w:val="clear" w:color="auto" w:fill="FFFFFF"/>
          <w:lang w:val="en-US"/>
        </w:rPr>
        <w:t xml:space="preserve"> </w:t>
      </w:r>
      <w:r w:rsidRPr="0053534E">
        <w:rPr>
          <w:sz w:val="22"/>
          <w:szCs w:val="22"/>
          <w:shd w:val="clear" w:color="auto" w:fill="FFFFFF"/>
          <w:lang w:val="en-US"/>
        </w:rPr>
        <w:t>Kratchman, S. H. (2001). Students’ perceptions of the evaluation of college teaching.</w:t>
      </w:r>
      <w:r w:rsidRPr="0053534E">
        <w:rPr>
          <w:rStyle w:val="apple-converted-space"/>
          <w:sz w:val="22"/>
          <w:szCs w:val="22"/>
          <w:shd w:val="clear" w:color="auto" w:fill="FFFFFF"/>
          <w:lang w:val="en-US"/>
        </w:rPr>
        <w:t> </w:t>
      </w:r>
      <w:r w:rsidRPr="0053534E">
        <w:rPr>
          <w:i/>
          <w:iCs/>
          <w:sz w:val="22"/>
          <w:szCs w:val="22"/>
          <w:shd w:val="clear" w:color="auto" w:fill="FFFFFF"/>
          <w:lang w:val="en-US"/>
        </w:rPr>
        <w:t>Quality Assurance in Education</w:t>
      </w:r>
      <w:r w:rsidRPr="0053534E">
        <w:rPr>
          <w:sz w:val="22"/>
          <w:szCs w:val="22"/>
          <w:shd w:val="clear" w:color="auto" w:fill="FFFFFF"/>
          <w:lang w:val="en-US"/>
        </w:rPr>
        <w:t>,</w:t>
      </w:r>
      <w:r w:rsidRPr="0053534E">
        <w:rPr>
          <w:rStyle w:val="apple-converted-space"/>
          <w:sz w:val="22"/>
          <w:szCs w:val="22"/>
          <w:shd w:val="clear" w:color="auto" w:fill="FFFFFF"/>
          <w:lang w:val="en-US"/>
        </w:rPr>
        <w:t> </w:t>
      </w:r>
      <w:r w:rsidRPr="0053534E">
        <w:rPr>
          <w:i/>
          <w:iCs/>
          <w:sz w:val="22"/>
          <w:szCs w:val="22"/>
          <w:shd w:val="clear" w:color="auto" w:fill="FFFFFF"/>
          <w:lang w:val="en-US"/>
        </w:rPr>
        <w:t>9</w:t>
      </w:r>
      <w:r w:rsidRPr="0053534E">
        <w:rPr>
          <w:sz w:val="22"/>
          <w:szCs w:val="22"/>
          <w:shd w:val="clear" w:color="auto" w:fill="FFFFFF"/>
          <w:lang w:val="en-US"/>
        </w:rPr>
        <w:t>(4), 197-207.</w:t>
      </w:r>
    </w:p>
    <w:p w:rsidR="00F5212D" w:rsidRPr="0053534E" w:rsidRDefault="00F5212D" w:rsidP="00F5212D">
      <w:pPr>
        <w:spacing w:after="120"/>
        <w:rPr>
          <w:sz w:val="22"/>
          <w:szCs w:val="22"/>
          <w:shd w:val="clear" w:color="auto" w:fill="FFFFFF"/>
          <w:lang w:val="en-US"/>
        </w:rPr>
      </w:pPr>
      <w:r w:rsidRPr="0053534E">
        <w:rPr>
          <w:sz w:val="22"/>
          <w:szCs w:val="22"/>
          <w:shd w:val="clear" w:color="auto" w:fill="FFFFFF"/>
          <w:lang w:val="en-US"/>
        </w:rPr>
        <w:t>Crumbley, L. &amp;</w:t>
      </w:r>
      <w:r w:rsidR="0024793C" w:rsidRPr="0053534E">
        <w:rPr>
          <w:sz w:val="22"/>
          <w:szCs w:val="22"/>
          <w:shd w:val="clear" w:color="auto" w:fill="FFFFFF"/>
          <w:lang w:val="en-US"/>
        </w:rPr>
        <w:t xml:space="preserve"> </w:t>
      </w:r>
      <w:r w:rsidRPr="0053534E">
        <w:rPr>
          <w:sz w:val="22"/>
          <w:szCs w:val="22"/>
          <w:shd w:val="clear" w:color="auto" w:fill="FFFFFF"/>
          <w:lang w:val="en-US"/>
        </w:rPr>
        <w:t>Reichelt, K. J. (2009). Teaching effectiveness, impression management, and dysfunctional behavior.</w:t>
      </w:r>
      <w:r w:rsidRPr="0053534E">
        <w:rPr>
          <w:rStyle w:val="apple-converted-space"/>
          <w:sz w:val="22"/>
          <w:szCs w:val="22"/>
          <w:shd w:val="clear" w:color="auto" w:fill="FFFFFF"/>
          <w:lang w:val="en-US"/>
        </w:rPr>
        <w:t> </w:t>
      </w:r>
      <w:r w:rsidRPr="0053534E">
        <w:rPr>
          <w:i/>
          <w:iCs/>
          <w:sz w:val="22"/>
          <w:szCs w:val="22"/>
          <w:shd w:val="clear" w:color="auto" w:fill="FFFFFF"/>
          <w:lang w:val="en-US"/>
        </w:rPr>
        <w:t>Quality Assurance in Education</w:t>
      </w:r>
      <w:r w:rsidRPr="0053534E">
        <w:rPr>
          <w:sz w:val="22"/>
          <w:szCs w:val="22"/>
          <w:shd w:val="clear" w:color="auto" w:fill="FFFFFF"/>
          <w:lang w:val="en-US"/>
        </w:rPr>
        <w:t>,</w:t>
      </w:r>
      <w:r w:rsidRPr="0053534E">
        <w:rPr>
          <w:rStyle w:val="apple-converted-space"/>
          <w:sz w:val="22"/>
          <w:szCs w:val="22"/>
          <w:shd w:val="clear" w:color="auto" w:fill="FFFFFF"/>
          <w:lang w:val="en-US"/>
        </w:rPr>
        <w:t> </w:t>
      </w:r>
      <w:r w:rsidRPr="0053534E">
        <w:rPr>
          <w:i/>
          <w:iCs/>
          <w:sz w:val="22"/>
          <w:szCs w:val="22"/>
          <w:shd w:val="clear" w:color="auto" w:fill="FFFFFF"/>
          <w:lang w:val="en-US"/>
        </w:rPr>
        <w:t>17</w:t>
      </w:r>
      <w:r w:rsidRPr="0053534E">
        <w:rPr>
          <w:sz w:val="22"/>
          <w:szCs w:val="22"/>
          <w:shd w:val="clear" w:color="auto" w:fill="FFFFFF"/>
          <w:lang w:val="en-US"/>
        </w:rPr>
        <w:t>(4), 377.</w:t>
      </w:r>
    </w:p>
    <w:p w:rsidR="00F5212D" w:rsidRPr="0053534E" w:rsidRDefault="00F5212D" w:rsidP="00F5212D">
      <w:pPr>
        <w:spacing w:after="120"/>
        <w:rPr>
          <w:sz w:val="22"/>
          <w:szCs w:val="22"/>
          <w:shd w:val="clear" w:color="auto" w:fill="FFFFFF"/>
          <w:lang w:val="en-US"/>
        </w:rPr>
      </w:pPr>
      <w:r w:rsidRPr="0053534E">
        <w:rPr>
          <w:sz w:val="22"/>
          <w:szCs w:val="22"/>
          <w:shd w:val="clear" w:color="auto" w:fill="FFFFFF"/>
          <w:lang w:val="en-US"/>
        </w:rPr>
        <w:t>Das, N., Sen, M., &amp;</w:t>
      </w:r>
      <w:r w:rsidR="0024793C" w:rsidRPr="0053534E">
        <w:rPr>
          <w:sz w:val="22"/>
          <w:szCs w:val="22"/>
          <w:shd w:val="clear" w:color="auto" w:fill="FFFFFF"/>
          <w:lang w:val="en-US"/>
        </w:rPr>
        <w:t xml:space="preserve"> </w:t>
      </w:r>
      <w:r w:rsidRPr="0053534E">
        <w:rPr>
          <w:sz w:val="22"/>
          <w:szCs w:val="22"/>
          <w:shd w:val="clear" w:color="auto" w:fill="FFFFFF"/>
          <w:lang w:val="en-US"/>
        </w:rPr>
        <w:t>Pattanayak, J. K. (2008). Assessment of students’ perception towards developing a course in environmental accounting.</w:t>
      </w:r>
      <w:r w:rsidRPr="0053534E">
        <w:rPr>
          <w:rStyle w:val="apple-converted-space"/>
          <w:sz w:val="22"/>
          <w:szCs w:val="22"/>
          <w:shd w:val="clear" w:color="auto" w:fill="FFFFFF"/>
          <w:lang w:val="en-US"/>
        </w:rPr>
        <w:t> </w:t>
      </w:r>
      <w:r w:rsidRPr="0053534E">
        <w:rPr>
          <w:i/>
          <w:iCs/>
          <w:sz w:val="22"/>
          <w:szCs w:val="22"/>
          <w:shd w:val="clear" w:color="auto" w:fill="FFFFFF"/>
          <w:lang w:val="en-US"/>
        </w:rPr>
        <w:t>International Journal of Accounting &amp; Information Management</w:t>
      </w:r>
      <w:r w:rsidRPr="0053534E">
        <w:rPr>
          <w:sz w:val="22"/>
          <w:szCs w:val="22"/>
          <w:shd w:val="clear" w:color="auto" w:fill="FFFFFF"/>
          <w:lang w:val="en-US"/>
        </w:rPr>
        <w:t>,</w:t>
      </w:r>
      <w:r w:rsidRPr="0053534E">
        <w:rPr>
          <w:rStyle w:val="apple-converted-space"/>
          <w:sz w:val="22"/>
          <w:szCs w:val="22"/>
          <w:shd w:val="clear" w:color="auto" w:fill="FFFFFF"/>
          <w:lang w:val="en-US"/>
        </w:rPr>
        <w:t> </w:t>
      </w:r>
      <w:r w:rsidRPr="0053534E">
        <w:rPr>
          <w:i/>
          <w:iCs/>
          <w:sz w:val="22"/>
          <w:szCs w:val="22"/>
          <w:shd w:val="clear" w:color="auto" w:fill="FFFFFF"/>
          <w:lang w:val="en-US"/>
        </w:rPr>
        <w:t>16</w:t>
      </w:r>
      <w:r w:rsidRPr="0053534E">
        <w:rPr>
          <w:sz w:val="22"/>
          <w:szCs w:val="22"/>
          <w:shd w:val="clear" w:color="auto" w:fill="FFFFFF"/>
          <w:lang w:val="en-US"/>
        </w:rPr>
        <w:t>(2), 122-139.</w:t>
      </w:r>
    </w:p>
    <w:p w:rsidR="00F5212D" w:rsidRPr="0053534E" w:rsidRDefault="00F5212D" w:rsidP="00F5212D">
      <w:pPr>
        <w:spacing w:after="120"/>
        <w:rPr>
          <w:sz w:val="22"/>
          <w:szCs w:val="22"/>
          <w:shd w:val="clear" w:color="auto" w:fill="FFFFFF"/>
          <w:lang w:val="en-US"/>
        </w:rPr>
      </w:pPr>
      <w:r w:rsidRPr="0053534E">
        <w:rPr>
          <w:sz w:val="22"/>
          <w:szCs w:val="22"/>
          <w:shd w:val="clear" w:color="auto" w:fill="FFFFFF"/>
          <w:lang w:val="en-US"/>
        </w:rPr>
        <w:t>Drennan, L. G., &amp; Rohde, F. H. (2002). Determinants of performance in advanced undergraduate management accounting: An empirical investigation.</w:t>
      </w:r>
      <w:r w:rsidRPr="0053534E">
        <w:rPr>
          <w:rStyle w:val="apple-converted-space"/>
          <w:sz w:val="22"/>
          <w:szCs w:val="22"/>
          <w:shd w:val="clear" w:color="auto" w:fill="FFFFFF"/>
          <w:lang w:val="en-US"/>
        </w:rPr>
        <w:t> </w:t>
      </w:r>
      <w:r w:rsidRPr="0053534E">
        <w:rPr>
          <w:i/>
          <w:iCs/>
          <w:sz w:val="22"/>
          <w:szCs w:val="22"/>
          <w:shd w:val="clear" w:color="auto" w:fill="FFFFFF"/>
          <w:lang w:val="en-US"/>
        </w:rPr>
        <w:t>Accounting &amp; Finance</w:t>
      </w:r>
      <w:r w:rsidRPr="0053534E">
        <w:rPr>
          <w:sz w:val="22"/>
          <w:szCs w:val="22"/>
          <w:shd w:val="clear" w:color="auto" w:fill="FFFFFF"/>
          <w:lang w:val="en-US"/>
        </w:rPr>
        <w:t>,</w:t>
      </w:r>
      <w:r w:rsidRPr="0053534E">
        <w:rPr>
          <w:rStyle w:val="apple-converted-space"/>
          <w:sz w:val="22"/>
          <w:szCs w:val="22"/>
          <w:shd w:val="clear" w:color="auto" w:fill="FFFFFF"/>
          <w:lang w:val="en-US"/>
        </w:rPr>
        <w:t> </w:t>
      </w:r>
      <w:r w:rsidRPr="0053534E">
        <w:rPr>
          <w:i/>
          <w:iCs/>
          <w:sz w:val="22"/>
          <w:szCs w:val="22"/>
          <w:shd w:val="clear" w:color="auto" w:fill="FFFFFF"/>
          <w:lang w:val="en-US"/>
        </w:rPr>
        <w:t>42</w:t>
      </w:r>
      <w:r w:rsidRPr="0053534E">
        <w:rPr>
          <w:sz w:val="22"/>
          <w:szCs w:val="22"/>
          <w:shd w:val="clear" w:color="auto" w:fill="FFFFFF"/>
          <w:lang w:val="en-US"/>
        </w:rPr>
        <w:t>(1), 27-40.</w:t>
      </w:r>
    </w:p>
    <w:p w:rsidR="001F349A" w:rsidRPr="0053534E" w:rsidRDefault="001F349A" w:rsidP="00F5212D">
      <w:pPr>
        <w:spacing w:after="120"/>
        <w:rPr>
          <w:sz w:val="22"/>
          <w:szCs w:val="22"/>
          <w:shd w:val="clear" w:color="auto" w:fill="FFFFFF"/>
          <w:lang w:val="en-US"/>
        </w:rPr>
      </w:pPr>
      <w:r w:rsidRPr="0053534E">
        <w:rPr>
          <w:sz w:val="22"/>
          <w:szCs w:val="22"/>
          <w:shd w:val="clear" w:color="auto" w:fill="FFFFFF"/>
        </w:rPr>
        <w:t>Ensslin, S.R., Ensslin, L., Back, F., &amp; Lacerda, R. T. O. (2013). Improved decision aiding in human resource management: a case using constructivist multi-criteria decision aiding. </w:t>
      </w:r>
      <w:r w:rsidRPr="0053534E">
        <w:rPr>
          <w:i/>
          <w:iCs/>
          <w:sz w:val="22"/>
          <w:szCs w:val="22"/>
          <w:shd w:val="clear" w:color="auto" w:fill="FFFFFF"/>
        </w:rPr>
        <w:t>International Journal of Productivity and Performance Management</w:t>
      </w:r>
      <w:r w:rsidRPr="0053534E">
        <w:rPr>
          <w:sz w:val="22"/>
          <w:szCs w:val="22"/>
          <w:shd w:val="clear" w:color="auto" w:fill="FFFFFF"/>
        </w:rPr>
        <w:t>, </w:t>
      </w:r>
      <w:r w:rsidRPr="0053534E">
        <w:rPr>
          <w:i/>
          <w:iCs/>
          <w:sz w:val="22"/>
          <w:szCs w:val="22"/>
          <w:shd w:val="clear" w:color="auto" w:fill="FFFFFF"/>
        </w:rPr>
        <w:t>62</w:t>
      </w:r>
      <w:r w:rsidRPr="0053534E">
        <w:rPr>
          <w:sz w:val="22"/>
          <w:szCs w:val="22"/>
          <w:shd w:val="clear" w:color="auto" w:fill="FFFFFF"/>
        </w:rPr>
        <w:t>(7), 735-757.</w:t>
      </w:r>
    </w:p>
    <w:p w:rsidR="00F5212D" w:rsidRPr="0053534E" w:rsidRDefault="00F5212D" w:rsidP="00F5212D">
      <w:pPr>
        <w:spacing w:after="120"/>
        <w:rPr>
          <w:sz w:val="22"/>
          <w:szCs w:val="22"/>
          <w:shd w:val="clear" w:color="auto" w:fill="FFFFFF"/>
        </w:rPr>
      </w:pPr>
      <w:r w:rsidRPr="0053534E">
        <w:rPr>
          <w:sz w:val="22"/>
          <w:szCs w:val="22"/>
          <w:shd w:val="clear" w:color="auto" w:fill="FFFFFF"/>
          <w:lang w:val="en-US"/>
        </w:rPr>
        <w:t xml:space="preserve">Ensslin, S. R., Ensslin, L., Imlau, J. M., &amp; Chaves, L. C. (2014). </w:t>
      </w:r>
      <w:r w:rsidRPr="0053534E">
        <w:rPr>
          <w:sz w:val="22"/>
          <w:szCs w:val="22"/>
          <w:shd w:val="clear" w:color="auto" w:fill="FFFFFF"/>
        </w:rPr>
        <w:t>Processo de mapeamento das publicações científicas de um tema: portfólio bibliográfico e análise bibliométrica sobre Avaliação de Desempenho de cooperativas de produção agropecuária.</w:t>
      </w:r>
      <w:r w:rsidRPr="0053534E">
        <w:rPr>
          <w:rStyle w:val="apple-converted-space"/>
          <w:sz w:val="22"/>
          <w:szCs w:val="22"/>
          <w:shd w:val="clear" w:color="auto" w:fill="FFFFFF"/>
        </w:rPr>
        <w:t> </w:t>
      </w:r>
      <w:r w:rsidRPr="0053534E">
        <w:rPr>
          <w:i/>
          <w:iCs/>
          <w:sz w:val="22"/>
          <w:szCs w:val="22"/>
          <w:shd w:val="clear" w:color="auto" w:fill="FFFFFF"/>
        </w:rPr>
        <w:t>Revista de Economia e Sociologia Rural</w:t>
      </w:r>
      <w:r w:rsidRPr="0053534E">
        <w:rPr>
          <w:sz w:val="22"/>
          <w:szCs w:val="22"/>
          <w:shd w:val="clear" w:color="auto" w:fill="FFFFFF"/>
        </w:rPr>
        <w:t>,</w:t>
      </w:r>
      <w:r w:rsidRPr="0053534E">
        <w:rPr>
          <w:rStyle w:val="apple-converted-space"/>
          <w:sz w:val="22"/>
          <w:szCs w:val="22"/>
          <w:shd w:val="clear" w:color="auto" w:fill="FFFFFF"/>
        </w:rPr>
        <w:t> </w:t>
      </w:r>
      <w:r w:rsidRPr="0053534E">
        <w:rPr>
          <w:i/>
          <w:iCs/>
          <w:sz w:val="22"/>
          <w:szCs w:val="22"/>
          <w:shd w:val="clear" w:color="auto" w:fill="FFFFFF"/>
        </w:rPr>
        <w:t>52</w:t>
      </w:r>
      <w:r w:rsidRPr="0053534E">
        <w:rPr>
          <w:sz w:val="22"/>
          <w:szCs w:val="22"/>
          <w:shd w:val="clear" w:color="auto" w:fill="FFFFFF"/>
        </w:rPr>
        <w:t xml:space="preserve">(3), 587-608. </w:t>
      </w:r>
    </w:p>
    <w:p w:rsidR="00F5212D" w:rsidRPr="0053534E" w:rsidRDefault="00F5212D" w:rsidP="00F5212D">
      <w:pPr>
        <w:spacing w:after="120"/>
        <w:rPr>
          <w:sz w:val="22"/>
          <w:szCs w:val="22"/>
          <w:shd w:val="clear" w:color="auto" w:fill="FFFFFF"/>
          <w:lang w:val="en-US"/>
        </w:rPr>
      </w:pPr>
      <w:r w:rsidRPr="0053534E">
        <w:rPr>
          <w:sz w:val="22"/>
          <w:szCs w:val="22"/>
          <w:shd w:val="clear" w:color="auto" w:fill="FFFFFF"/>
        </w:rPr>
        <w:t>Ferreira, A., &amp;</w:t>
      </w:r>
      <w:r w:rsidR="0024793C" w:rsidRPr="0053534E">
        <w:rPr>
          <w:sz w:val="22"/>
          <w:szCs w:val="22"/>
          <w:shd w:val="clear" w:color="auto" w:fill="FFFFFF"/>
        </w:rPr>
        <w:t xml:space="preserve"> </w:t>
      </w:r>
      <w:r w:rsidRPr="0053534E">
        <w:rPr>
          <w:sz w:val="22"/>
          <w:szCs w:val="22"/>
          <w:shd w:val="clear" w:color="auto" w:fill="FFFFFF"/>
        </w:rPr>
        <w:t xml:space="preserve">Santoso, A. (2008). </w:t>
      </w:r>
      <w:r w:rsidRPr="0053534E">
        <w:rPr>
          <w:sz w:val="22"/>
          <w:szCs w:val="22"/>
          <w:shd w:val="clear" w:color="auto" w:fill="FFFFFF"/>
          <w:lang w:val="en-US"/>
        </w:rPr>
        <w:t>Do students’ perceptions matter? A study of the effect of students’ perceptions on academic performance.</w:t>
      </w:r>
      <w:r w:rsidRPr="0053534E">
        <w:rPr>
          <w:rStyle w:val="apple-converted-space"/>
          <w:sz w:val="22"/>
          <w:szCs w:val="22"/>
          <w:shd w:val="clear" w:color="auto" w:fill="FFFFFF"/>
          <w:lang w:val="en-US"/>
        </w:rPr>
        <w:t> </w:t>
      </w:r>
      <w:r w:rsidRPr="0053534E">
        <w:rPr>
          <w:i/>
          <w:iCs/>
          <w:sz w:val="22"/>
          <w:szCs w:val="22"/>
          <w:shd w:val="clear" w:color="auto" w:fill="FFFFFF"/>
          <w:lang w:val="en-US"/>
        </w:rPr>
        <w:t>Accounting &amp; Finance</w:t>
      </w:r>
      <w:r w:rsidRPr="0053534E">
        <w:rPr>
          <w:sz w:val="22"/>
          <w:szCs w:val="22"/>
          <w:shd w:val="clear" w:color="auto" w:fill="FFFFFF"/>
          <w:lang w:val="en-US"/>
        </w:rPr>
        <w:t>,</w:t>
      </w:r>
      <w:r w:rsidRPr="0053534E">
        <w:rPr>
          <w:rStyle w:val="apple-converted-space"/>
          <w:sz w:val="22"/>
          <w:szCs w:val="22"/>
          <w:shd w:val="clear" w:color="auto" w:fill="FFFFFF"/>
          <w:lang w:val="en-US"/>
        </w:rPr>
        <w:t> </w:t>
      </w:r>
      <w:r w:rsidRPr="0053534E">
        <w:rPr>
          <w:i/>
          <w:iCs/>
          <w:sz w:val="22"/>
          <w:szCs w:val="22"/>
          <w:shd w:val="clear" w:color="auto" w:fill="FFFFFF"/>
          <w:lang w:val="en-US"/>
        </w:rPr>
        <w:t>48</w:t>
      </w:r>
      <w:r w:rsidRPr="0053534E">
        <w:rPr>
          <w:sz w:val="22"/>
          <w:szCs w:val="22"/>
          <w:shd w:val="clear" w:color="auto" w:fill="FFFFFF"/>
          <w:lang w:val="en-US"/>
        </w:rPr>
        <w:t>(2), 209-231.</w:t>
      </w:r>
    </w:p>
    <w:p w:rsidR="00F5212D" w:rsidRPr="0053534E" w:rsidRDefault="00F5212D" w:rsidP="00F5212D">
      <w:pPr>
        <w:spacing w:after="120"/>
        <w:rPr>
          <w:sz w:val="22"/>
          <w:szCs w:val="22"/>
          <w:shd w:val="clear" w:color="auto" w:fill="FFFFFF"/>
          <w:lang w:val="en-US"/>
        </w:rPr>
      </w:pPr>
      <w:r w:rsidRPr="0053534E">
        <w:rPr>
          <w:sz w:val="22"/>
          <w:szCs w:val="22"/>
          <w:lang w:val="en-US"/>
        </w:rPr>
        <w:t>Franco-Santos, M., Kennerley, M., Micheli, P., Martinez, V., Mason, S., Marr, B., Gray, D.,</w:t>
      </w:r>
      <w:r w:rsidR="0024793C" w:rsidRPr="0053534E">
        <w:rPr>
          <w:sz w:val="22"/>
          <w:szCs w:val="22"/>
          <w:lang w:val="en-US"/>
        </w:rPr>
        <w:t xml:space="preserve"> </w:t>
      </w:r>
      <w:r w:rsidRPr="0053534E">
        <w:rPr>
          <w:sz w:val="22"/>
          <w:szCs w:val="22"/>
          <w:lang w:val="en-US"/>
        </w:rPr>
        <w:t>&amp; Neely, A.</w:t>
      </w:r>
      <w:r w:rsidRPr="0053534E">
        <w:rPr>
          <w:sz w:val="22"/>
          <w:szCs w:val="22"/>
          <w:shd w:val="clear" w:color="auto" w:fill="FFFFFF"/>
          <w:lang w:val="en-US"/>
        </w:rPr>
        <w:t xml:space="preserve"> (2007). Towards a definition of a business performance measurement system.</w:t>
      </w:r>
      <w:r w:rsidRPr="0053534E">
        <w:rPr>
          <w:rStyle w:val="apple-converted-space"/>
          <w:sz w:val="22"/>
          <w:szCs w:val="22"/>
          <w:shd w:val="clear" w:color="auto" w:fill="FFFFFF"/>
          <w:lang w:val="en-US"/>
        </w:rPr>
        <w:t> </w:t>
      </w:r>
      <w:r w:rsidRPr="0053534E">
        <w:rPr>
          <w:i/>
          <w:iCs/>
          <w:sz w:val="22"/>
          <w:szCs w:val="22"/>
          <w:shd w:val="clear" w:color="auto" w:fill="FFFFFF"/>
          <w:lang w:val="en-US"/>
        </w:rPr>
        <w:t>International Journal of Operations &amp; Production Management</w:t>
      </w:r>
      <w:r w:rsidRPr="0053534E">
        <w:rPr>
          <w:sz w:val="22"/>
          <w:szCs w:val="22"/>
          <w:shd w:val="clear" w:color="auto" w:fill="FFFFFF"/>
          <w:lang w:val="en-US"/>
        </w:rPr>
        <w:t>,</w:t>
      </w:r>
      <w:r w:rsidRPr="0053534E">
        <w:rPr>
          <w:rStyle w:val="apple-converted-space"/>
          <w:sz w:val="22"/>
          <w:szCs w:val="22"/>
          <w:shd w:val="clear" w:color="auto" w:fill="FFFFFF"/>
          <w:lang w:val="en-US"/>
        </w:rPr>
        <w:t> </w:t>
      </w:r>
      <w:r w:rsidRPr="0053534E">
        <w:rPr>
          <w:i/>
          <w:iCs/>
          <w:sz w:val="22"/>
          <w:szCs w:val="22"/>
          <w:shd w:val="clear" w:color="auto" w:fill="FFFFFF"/>
          <w:lang w:val="en-US"/>
        </w:rPr>
        <w:t>27</w:t>
      </w:r>
      <w:r w:rsidRPr="0053534E">
        <w:rPr>
          <w:sz w:val="22"/>
          <w:szCs w:val="22"/>
          <w:shd w:val="clear" w:color="auto" w:fill="FFFFFF"/>
          <w:lang w:val="en-US"/>
        </w:rPr>
        <w:t>(8), 784-801.</w:t>
      </w:r>
    </w:p>
    <w:p w:rsidR="00F5212D" w:rsidRPr="0053534E" w:rsidRDefault="00F5212D" w:rsidP="00F5212D">
      <w:pPr>
        <w:spacing w:after="120"/>
        <w:rPr>
          <w:sz w:val="22"/>
          <w:szCs w:val="22"/>
          <w:shd w:val="clear" w:color="auto" w:fill="FFFFFF"/>
          <w:lang w:val="en-US"/>
        </w:rPr>
      </w:pPr>
      <w:r w:rsidRPr="0053534E">
        <w:rPr>
          <w:sz w:val="22"/>
          <w:szCs w:val="22"/>
          <w:shd w:val="clear" w:color="auto" w:fill="FFFFFF"/>
          <w:lang w:val="en-US"/>
        </w:rPr>
        <w:t xml:space="preserve">Ghalayini, A. M., &amp; Noble, J. S. (1996). The changing basis of performance measurement. </w:t>
      </w:r>
      <w:r w:rsidRPr="0053534E">
        <w:rPr>
          <w:i/>
          <w:sz w:val="22"/>
          <w:szCs w:val="22"/>
          <w:shd w:val="clear" w:color="auto" w:fill="FFFFFF"/>
          <w:lang w:val="en-US"/>
        </w:rPr>
        <w:t>International Journal of Operations &amp; Production Management</w:t>
      </w:r>
      <w:r w:rsidRPr="0053534E">
        <w:rPr>
          <w:sz w:val="22"/>
          <w:szCs w:val="22"/>
          <w:shd w:val="clear" w:color="auto" w:fill="FFFFFF"/>
          <w:lang w:val="en-US"/>
        </w:rPr>
        <w:t>, 16(8), 63-80.</w:t>
      </w:r>
    </w:p>
    <w:p w:rsidR="00F5212D" w:rsidRPr="0053534E" w:rsidRDefault="00F5212D" w:rsidP="00F5212D">
      <w:pPr>
        <w:spacing w:after="120"/>
        <w:rPr>
          <w:sz w:val="22"/>
          <w:szCs w:val="22"/>
          <w:shd w:val="clear" w:color="auto" w:fill="FFFFFF"/>
          <w:lang w:val="en-US"/>
        </w:rPr>
      </w:pPr>
      <w:r w:rsidRPr="0053534E">
        <w:rPr>
          <w:sz w:val="22"/>
          <w:szCs w:val="22"/>
          <w:shd w:val="clear" w:color="auto" w:fill="FFFFFF"/>
          <w:lang w:val="en-US"/>
        </w:rPr>
        <w:t>Gammie, E., &amp; Joyce, Y. (2009). Competence-based approaches to the assessment of professional accountancy training work experience requirements: The ICAS experience.</w:t>
      </w:r>
      <w:r w:rsidRPr="0053534E">
        <w:rPr>
          <w:rStyle w:val="apple-converted-space"/>
          <w:sz w:val="22"/>
          <w:szCs w:val="22"/>
          <w:shd w:val="clear" w:color="auto" w:fill="FFFFFF"/>
          <w:lang w:val="en-US"/>
        </w:rPr>
        <w:t> </w:t>
      </w:r>
      <w:r w:rsidRPr="0053534E">
        <w:rPr>
          <w:i/>
          <w:iCs/>
          <w:sz w:val="22"/>
          <w:szCs w:val="22"/>
          <w:shd w:val="clear" w:color="auto" w:fill="FFFFFF"/>
          <w:lang w:val="en-US"/>
        </w:rPr>
        <w:t>Accounting Education: an</w:t>
      </w:r>
      <w:r w:rsidR="0053534E">
        <w:rPr>
          <w:i/>
          <w:iCs/>
          <w:sz w:val="22"/>
          <w:szCs w:val="22"/>
          <w:shd w:val="clear" w:color="auto" w:fill="FFFFFF"/>
          <w:lang w:val="en-US"/>
        </w:rPr>
        <w:t xml:space="preserve"> </w:t>
      </w:r>
      <w:r w:rsidRPr="0053534E">
        <w:rPr>
          <w:i/>
          <w:iCs/>
          <w:sz w:val="22"/>
          <w:szCs w:val="22"/>
          <w:shd w:val="clear" w:color="auto" w:fill="FFFFFF"/>
          <w:lang w:val="en-US"/>
        </w:rPr>
        <w:t>International Journal</w:t>
      </w:r>
      <w:r w:rsidRPr="0053534E">
        <w:rPr>
          <w:sz w:val="22"/>
          <w:szCs w:val="22"/>
          <w:shd w:val="clear" w:color="auto" w:fill="FFFFFF"/>
          <w:lang w:val="en-US"/>
        </w:rPr>
        <w:t>,</w:t>
      </w:r>
      <w:r w:rsidRPr="0053534E">
        <w:rPr>
          <w:rStyle w:val="apple-converted-space"/>
          <w:sz w:val="22"/>
          <w:szCs w:val="22"/>
          <w:shd w:val="clear" w:color="auto" w:fill="FFFFFF"/>
          <w:lang w:val="en-US"/>
        </w:rPr>
        <w:t> </w:t>
      </w:r>
      <w:r w:rsidRPr="0053534E">
        <w:rPr>
          <w:i/>
          <w:iCs/>
          <w:sz w:val="22"/>
          <w:szCs w:val="22"/>
          <w:shd w:val="clear" w:color="auto" w:fill="FFFFFF"/>
          <w:lang w:val="en-US"/>
        </w:rPr>
        <w:t>18</w:t>
      </w:r>
      <w:r w:rsidRPr="0053534E">
        <w:rPr>
          <w:sz w:val="22"/>
          <w:szCs w:val="22"/>
          <w:shd w:val="clear" w:color="auto" w:fill="FFFFFF"/>
          <w:lang w:val="en-US"/>
        </w:rPr>
        <w:t>(4-5), 443-466.</w:t>
      </w:r>
    </w:p>
    <w:p w:rsidR="00F5212D" w:rsidRPr="0053534E" w:rsidRDefault="00F5212D" w:rsidP="00F5212D">
      <w:pPr>
        <w:spacing w:after="120"/>
        <w:rPr>
          <w:sz w:val="22"/>
          <w:szCs w:val="22"/>
          <w:shd w:val="clear" w:color="auto" w:fill="FFFFFF"/>
          <w:lang w:val="en-US"/>
        </w:rPr>
      </w:pPr>
      <w:r w:rsidRPr="0053534E">
        <w:rPr>
          <w:sz w:val="22"/>
          <w:szCs w:val="22"/>
          <w:shd w:val="clear" w:color="auto" w:fill="FFFFFF"/>
          <w:lang w:val="en-US"/>
        </w:rPr>
        <w:t>Greatorex, J. (2002). Making accounting examiners’ tacit knowledge more explicit: developing grade descriptors for an Accounting A-level.</w:t>
      </w:r>
      <w:r w:rsidRPr="0053534E">
        <w:rPr>
          <w:rStyle w:val="apple-converted-space"/>
          <w:sz w:val="22"/>
          <w:szCs w:val="22"/>
          <w:shd w:val="clear" w:color="auto" w:fill="FFFFFF"/>
          <w:lang w:val="en-US"/>
        </w:rPr>
        <w:t> </w:t>
      </w:r>
      <w:r w:rsidRPr="0053534E">
        <w:rPr>
          <w:i/>
          <w:iCs/>
          <w:sz w:val="22"/>
          <w:szCs w:val="22"/>
          <w:shd w:val="clear" w:color="auto" w:fill="FFFFFF"/>
          <w:lang w:val="en-US"/>
        </w:rPr>
        <w:t>Research Papers in Education</w:t>
      </w:r>
      <w:r w:rsidRPr="0053534E">
        <w:rPr>
          <w:sz w:val="22"/>
          <w:szCs w:val="22"/>
          <w:shd w:val="clear" w:color="auto" w:fill="FFFFFF"/>
          <w:lang w:val="en-US"/>
        </w:rPr>
        <w:t>,</w:t>
      </w:r>
      <w:r w:rsidRPr="0053534E">
        <w:rPr>
          <w:rStyle w:val="apple-converted-space"/>
          <w:sz w:val="22"/>
          <w:szCs w:val="22"/>
          <w:shd w:val="clear" w:color="auto" w:fill="FFFFFF"/>
          <w:lang w:val="en-US"/>
        </w:rPr>
        <w:t> </w:t>
      </w:r>
      <w:r w:rsidRPr="0053534E">
        <w:rPr>
          <w:i/>
          <w:iCs/>
          <w:sz w:val="22"/>
          <w:szCs w:val="22"/>
          <w:shd w:val="clear" w:color="auto" w:fill="FFFFFF"/>
          <w:lang w:val="en-US"/>
        </w:rPr>
        <w:t>17</w:t>
      </w:r>
      <w:r w:rsidRPr="0053534E">
        <w:rPr>
          <w:sz w:val="22"/>
          <w:szCs w:val="22"/>
          <w:shd w:val="clear" w:color="auto" w:fill="FFFFFF"/>
          <w:lang w:val="en-US"/>
        </w:rPr>
        <w:t>(2), 211-226.</w:t>
      </w:r>
    </w:p>
    <w:p w:rsidR="00F5212D" w:rsidRPr="0053534E" w:rsidRDefault="00F5212D" w:rsidP="00F5212D">
      <w:pPr>
        <w:spacing w:after="120"/>
        <w:rPr>
          <w:sz w:val="22"/>
          <w:szCs w:val="22"/>
          <w:shd w:val="clear" w:color="auto" w:fill="FFFFFF"/>
          <w:lang w:val="en-US"/>
        </w:rPr>
      </w:pPr>
      <w:r w:rsidRPr="0053534E">
        <w:rPr>
          <w:sz w:val="22"/>
          <w:szCs w:val="22"/>
          <w:shd w:val="clear" w:color="auto" w:fill="FFFFFF"/>
          <w:lang w:val="en-US"/>
        </w:rPr>
        <w:lastRenderedPageBreak/>
        <w:t>Guthrie, J., &amp; D. Parker, L. (2014). The global accounting academic: what counts!.</w:t>
      </w:r>
      <w:r w:rsidRPr="0053534E">
        <w:rPr>
          <w:rStyle w:val="apple-converted-space"/>
          <w:sz w:val="22"/>
          <w:szCs w:val="22"/>
          <w:shd w:val="clear" w:color="auto" w:fill="FFFFFF"/>
          <w:lang w:val="en-US"/>
        </w:rPr>
        <w:t> </w:t>
      </w:r>
      <w:r w:rsidRPr="0053534E">
        <w:rPr>
          <w:i/>
          <w:iCs/>
          <w:sz w:val="22"/>
          <w:szCs w:val="22"/>
          <w:shd w:val="clear" w:color="auto" w:fill="FFFFFF"/>
          <w:lang w:val="en-US"/>
        </w:rPr>
        <w:t>Accounting, Auditing &amp; Accountability Journal</w:t>
      </w:r>
      <w:r w:rsidRPr="0053534E">
        <w:rPr>
          <w:sz w:val="22"/>
          <w:szCs w:val="22"/>
          <w:shd w:val="clear" w:color="auto" w:fill="FFFFFF"/>
          <w:lang w:val="en-US"/>
        </w:rPr>
        <w:t>,</w:t>
      </w:r>
      <w:r w:rsidRPr="0053534E">
        <w:rPr>
          <w:rStyle w:val="apple-converted-space"/>
          <w:sz w:val="22"/>
          <w:szCs w:val="22"/>
          <w:shd w:val="clear" w:color="auto" w:fill="FFFFFF"/>
          <w:lang w:val="en-US"/>
        </w:rPr>
        <w:t> </w:t>
      </w:r>
      <w:r w:rsidRPr="0053534E">
        <w:rPr>
          <w:i/>
          <w:iCs/>
          <w:sz w:val="22"/>
          <w:szCs w:val="22"/>
          <w:shd w:val="clear" w:color="auto" w:fill="FFFFFF"/>
          <w:lang w:val="en-US"/>
        </w:rPr>
        <w:t>27</w:t>
      </w:r>
      <w:r w:rsidRPr="0053534E">
        <w:rPr>
          <w:sz w:val="22"/>
          <w:szCs w:val="22"/>
          <w:shd w:val="clear" w:color="auto" w:fill="FFFFFF"/>
          <w:lang w:val="en-US"/>
        </w:rPr>
        <w:t>(1), 2-14.</w:t>
      </w:r>
    </w:p>
    <w:p w:rsidR="00F5212D" w:rsidRPr="0053534E" w:rsidRDefault="00F5212D" w:rsidP="00F5212D">
      <w:pPr>
        <w:spacing w:after="120"/>
        <w:rPr>
          <w:sz w:val="22"/>
          <w:szCs w:val="22"/>
          <w:shd w:val="clear" w:color="auto" w:fill="FFFFFF"/>
          <w:lang w:val="en-US"/>
        </w:rPr>
      </w:pPr>
      <w:r w:rsidRPr="0053534E">
        <w:rPr>
          <w:sz w:val="22"/>
          <w:szCs w:val="22"/>
          <w:shd w:val="clear" w:color="auto" w:fill="FFFFFF"/>
          <w:lang w:val="en-US"/>
        </w:rPr>
        <w:t>Hahn, W., Fairchild, C., &amp; Dowis, W. B. (2013). Online homework managers and intelligent tutoring systems: A study of their impact on student learning in the introductory financial accounting classroom.</w:t>
      </w:r>
      <w:r w:rsidRPr="0053534E">
        <w:rPr>
          <w:rStyle w:val="apple-converted-space"/>
          <w:sz w:val="22"/>
          <w:szCs w:val="22"/>
          <w:shd w:val="clear" w:color="auto" w:fill="FFFFFF"/>
          <w:lang w:val="en-US"/>
        </w:rPr>
        <w:t> </w:t>
      </w:r>
      <w:r w:rsidRPr="0053534E">
        <w:rPr>
          <w:i/>
          <w:iCs/>
          <w:sz w:val="22"/>
          <w:szCs w:val="22"/>
          <w:shd w:val="clear" w:color="auto" w:fill="FFFFFF"/>
          <w:lang w:val="en-US"/>
        </w:rPr>
        <w:t>Issues in Accounting Education</w:t>
      </w:r>
      <w:r w:rsidRPr="0053534E">
        <w:rPr>
          <w:sz w:val="22"/>
          <w:szCs w:val="22"/>
          <w:shd w:val="clear" w:color="auto" w:fill="FFFFFF"/>
          <w:lang w:val="en-US"/>
        </w:rPr>
        <w:t>,</w:t>
      </w:r>
      <w:r w:rsidRPr="0053534E">
        <w:rPr>
          <w:rStyle w:val="apple-converted-space"/>
          <w:sz w:val="22"/>
          <w:szCs w:val="22"/>
          <w:shd w:val="clear" w:color="auto" w:fill="FFFFFF"/>
          <w:lang w:val="en-US"/>
        </w:rPr>
        <w:t> </w:t>
      </w:r>
      <w:r w:rsidRPr="0053534E">
        <w:rPr>
          <w:i/>
          <w:iCs/>
          <w:sz w:val="22"/>
          <w:szCs w:val="22"/>
          <w:shd w:val="clear" w:color="auto" w:fill="FFFFFF"/>
          <w:lang w:val="en-US"/>
        </w:rPr>
        <w:t>28</w:t>
      </w:r>
      <w:r w:rsidRPr="0053534E">
        <w:rPr>
          <w:sz w:val="22"/>
          <w:szCs w:val="22"/>
          <w:shd w:val="clear" w:color="auto" w:fill="FFFFFF"/>
          <w:lang w:val="en-US"/>
        </w:rPr>
        <w:t>(3), 513-535.</w:t>
      </w:r>
    </w:p>
    <w:p w:rsidR="00F5212D" w:rsidRPr="0053534E" w:rsidRDefault="00F5212D" w:rsidP="00F5212D">
      <w:pPr>
        <w:spacing w:after="120"/>
        <w:rPr>
          <w:sz w:val="22"/>
          <w:szCs w:val="22"/>
          <w:shd w:val="clear" w:color="auto" w:fill="FFFFFF"/>
          <w:lang w:val="en-US"/>
        </w:rPr>
      </w:pPr>
      <w:r w:rsidRPr="0053534E">
        <w:rPr>
          <w:sz w:val="22"/>
          <w:szCs w:val="22"/>
          <w:shd w:val="clear" w:color="auto" w:fill="FFFFFF"/>
          <w:lang w:val="en-US"/>
        </w:rPr>
        <w:t>Halabi, A. K., Halabi, A. K., Larkins, J. A., &amp; Larkins, J. A. (2016). The impact of discussion board usage on overall performance in an introductory accounting subject.</w:t>
      </w:r>
      <w:r w:rsidRPr="0053534E">
        <w:rPr>
          <w:rStyle w:val="apple-converted-space"/>
          <w:sz w:val="22"/>
          <w:szCs w:val="22"/>
          <w:shd w:val="clear" w:color="auto" w:fill="FFFFFF"/>
          <w:lang w:val="en-US"/>
        </w:rPr>
        <w:t> </w:t>
      </w:r>
      <w:r w:rsidRPr="0053534E">
        <w:rPr>
          <w:i/>
          <w:iCs/>
          <w:sz w:val="22"/>
          <w:szCs w:val="22"/>
          <w:shd w:val="clear" w:color="auto" w:fill="FFFFFF"/>
          <w:lang w:val="en-US"/>
        </w:rPr>
        <w:t>Pacific Accounting Review</w:t>
      </w:r>
      <w:r w:rsidRPr="0053534E">
        <w:rPr>
          <w:sz w:val="22"/>
          <w:szCs w:val="22"/>
          <w:shd w:val="clear" w:color="auto" w:fill="FFFFFF"/>
          <w:lang w:val="en-US"/>
        </w:rPr>
        <w:t>,</w:t>
      </w:r>
      <w:r w:rsidRPr="0053534E">
        <w:rPr>
          <w:rStyle w:val="apple-converted-space"/>
          <w:sz w:val="22"/>
          <w:szCs w:val="22"/>
          <w:shd w:val="clear" w:color="auto" w:fill="FFFFFF"/>
          <w:lang w:val="en-US"/>
        </w:rPr>
        <w:t> </w:t>
      </w:r>
      <w:r w:rsidRPr="0053534E">
        <w:rPr>
          <w:i/>
          <w:iCs/>
          <w:sz w:val="22"/>
          <w:szCs w:val="22"/>
          <w:shd w:val="clear" w:color="auto" w:fill="FFFFFF"/>
          <w:lang w:val="en-US"/>
        </w:rPr>
        <w:t>28</w:t>
      </w:r>
      <w:r w:rsidRPr="0053534E">
        <w:rPr>
          <w:sz w:val="22"/>
          <w:szCs w:val="22"/>
          <w:shd w:val="clear" w:color="auto" w:fill="FFFFFF"/>
          <w:lang w:val="en-US"/>
        </w:rPr>
        <w:t>(3), 337-358.</w:t>
      </w:r>
    </w:p>
    <w:p w:rsidR="00F5212D" w:rsidRPr="0053534E" w:rsidRDefault="00F5212D" w:rsidP="00F5212D">
      <w:pPr>
        <w:spacing w:after="120"/>
        <w:rPr>
          <w:sz w:val="22"/>
          <w:szCs w:val="22"/>
          <w:shd w:val="clear" w:color="auto" w:fill="FFFFFF"/>
          <w:lang w:val="en-US"/>
        </w:rPr>
      </w:pPr>
      <w:r w:rsidRPr="0053534E">
        <w:rPr>
          <w:sz w:val="22"/>
          <w:szCs w:val="22"/>
          <w:shd w:val="clear" w:color="auto" w:fill="FFFFFF"/>
          <w:lang w:val="en-US"/>
        </w:rPr>
        <w:t>Hassall, T., Joyce, J., Montaño, J. L. A., &amp;</w:t>
      </w:r>
      <w:r w:rsidR="0024793C" w:rsidRPr="0053534E">
        <w:rPr>
          <w:sz w:val="22"/>
          <w:szCs w:val="22"/>
          <w:shd w:val="clear" w:color="auto" w:fill="FFFFFF"/>
          <w:lang w:val="en-US"/>
        </w:rPr>
        <w:t xml:space="preserve"> Anes, J. A. D. (2005</w:t>
      </w:r>
      <w:r w:rsidRPr="0053534E">
        <w:rPr>
          <w:sz w:val="22"/>
          <w:szCs w:val="22"/>
          <w:shd w:val="clear" w:color="auto" w:fill="FFFFFF"/>
          <w:lang w:val="en-US"/>
        </w:rPr>
        <w:t>). Priorities for the development of vocational skills in management accountants: A European perspective. In</w:t>
      </w:r>
      <w:r w:rsidRPr="0053534E">
        <w:rPr>
          <w:rStyle w:val="apple-converted-space"/>
          <w:sz w:val="22"/>
          <w:szCs w:val="22"/>
          <w:shd w:val="clear" w:color="auto" w:fill="FFFFFF"/>
          <w:lang w:val="en-US"/>
        </w:rPr>
        <w:t> </w:t>
      </w:r>
      <w:r w:rsidRPr="0053534E">
        <w:rPr>
          <w:i/>
          <w:iCs/>
          <w:sz w:val="22"/>
          <w:szCs w:val="22"/>
          <w:shd w:val="clear" w:color="auto" w:fill="FFFFFF"/>
          <w:lang w:val="en-US"/>
        </w:rPr>
        <w:t>Accounting Forum</w:t>
      </w:r>
      <w:r w:rsidR="0024793C" w:rsidRPr="0053534E">
        <w:rPr>
          <w:i/>
          <w:iCs/>
          <w:sz w:val="22"/>
          <w:szCs w:val="22"/>
          <w:shd w:val="clear" w:color="auto" w:fill="FFFFFF"/>
          <w:lang w:val="en-US"/>
        </w:rPr>
        <w:t xml:space="preserve">, </w:t>
      </w:r>
      <w:r w:rsidR="0024793C" w:rsidRPr="0053534E">
        <w:rPr>
          <w:sz w:val="22"/>
          <w:szCs w:val="22"/>
          <w:shd w:val="clear" w:color="auto" w:fill="FFFFFF"/>
          <w:lang w:val="en-US"/>
        </w:rPr>
        <w:t xml:space="preserve">v. </w:t>
      </w:r>
      <w:r w:rsidR="0024793C" w:rsidRPr="0053534E">
        <w:rPr>
          <w:i/>
          <w:sz w:val="22"/>
          <w:szCs w:val="22"/>
          <w:shd w:val="clear" w:color="auto" w:fill="FFFFFF"/>
          <w:lang w:val="en-US"/>
        </w:rPr>
        <w:t>29</w:t>
      </w:r>
      <w:r w:rsidR="0024793C" w:rsidRPr="0053534E">
        <w:rPr>
          <w:sz w:val="22"/>
          <w:szCs w:val="22"/>
          <w:shd w:val="clear" w:color="auto" w:fill="FFFFFF"/>
          <w:lang w:val="en-US"/>
        </w:rPr>
        <w:t>(</w:t>
      </w:r>
      <w:r w:rsidRPr="0053534E">
        <w:rPr>
          <w:sz w:val="22"/>
          <w:szCs w:val="22"/>
          <w:shd w:val="clear" w:color="auto" w:fill="FFFFFF"/>
          <w:lang w:val="en-US"/>
        </w:rPr>
        <w:t>4</w:t>
      </w:r>
      <w:r w:rsidR="0024793C" w:rsidRPr="0053534E">
        <w:rPr>
          <w:sz w:val="22"/>
          <w:szCs w:val="22"/>
          <w:shd w:val="clear" w:color="auto" w:fill="FFFFFF"/>
          <w:lang w:val="en-US"/>
        </w:rPr>
        <w:t>), p. 379-394</w:t>
      </w:r>
      <w:r w:rsidRPr="0053534E">
        <w:rPr>
          <w:sz w:val="22"/>
          <w:szCs w:val="22"/>
          <w:shd w:val="clear" w:color="auto" w:fill="FFFFFF"/>
          <w:lang w:val="en-US"/>
        </w:rPr>
        <w:t xml:space="preserve">. </w:t>
      </w:r>
    </w:p>
    <w:p w:rsidR="00F5212D" w:rsidRPr="0053534E" w:rsidRDefault="00F5212D" w:rsidP="00F5212D">
      <w:pPr>
        <w:spacing w:after="120"/>
        <w:rPr>
          <w:sz w:val="22"/>
          <w:szCs w:val="22"/>
          <w:shd w:val="clear" w:color="auto" w:fill="FFFFFF"/>
          <w:lang w:val="en-US"/>
        </w:rPr>
      </w:pPr>
      <w:r w:rsidRPr="0053534E">
        <w:rPr>
          <w:sz w:val="22"/>
          <w:szCs w:val="22"/>
          <w:shd w:val="clear" w:color="auto" w:fill="FFFFFF"/>
          <w:lang w:val="en-US"/>
        </w:rPr>
        <w:t>Landry, M., Banville, C.,</w:t>
      </w:r>
      <w:r w:rsidR="00E37E0D" w:rsidRPr="0053534E">
        <w:rPr>
          <w:sz w:val="22"/>
          <w:szCs w:val="22"/>
          <w:shd w:val="clear" w:color="auto" w:fill="FFFFFF"/>
          <w:lang w:val="en-US"/>
        </w:rPr>
        <w:t xml:space="preserve"> </w:t>
      </w:r>
      <w:r w:rsidRPr="0053534E">
        <w:rPr>
          <w:sz w:val="22"/>
          <w:szCs w:val="22"/>
          <w:shd w:val="clear" w:color="auto" w:fill="FFFFFF"/>
          <w:lang w:val="en-US"/>
        </w:rPr>
        <w:t xml:space="preserve">&amp; Oral, M. (1996). Model legitimization in operational research. </w:t>
      </w:r>
      <w:r w:rsidRPr="0053534E">
        <w:rPr>
          <w:i/>
          <w:sz w:val="22"/>
          <w:szCs w:val="22"/>
          <w:shd w:val="clear" w:color="auto" w:fill="FFFFFF"/>
          <w:lang w:val="en-US"/>
        </w:rPr>
        <w:t>European Journal of Operational Research</w:t>
      </w:r>
      <w:r w:rsidRPr="0053534E">
        <w:rPr>
          <w:sz w:val="22"/>
          <w:szCs w:val="22"/>
          <w:shd w:val="clear" w:color="auto" w:fill="FFFFFF"/>
          <w:lang w:val="en-US"/>
        </w:rPr>
        <w:t>, 92, 443-457.</w:t>
      </w:r>
    </w:p>
    <w:p w:rsidR="00F5212D" w:rsidRPr="0053534E" w:rsidRDefault="00F5212D" w:rsidP="00F5212D">
      <w:pPr>
        <w:spacing w:after="120"/>
        <w:rPr>
          <w:sz w:val="22"/>
          <w:szCs w:val="22"/>
          <w:shd w:val="clear" w:color="auto" w:fill="FFFFFF"/>
          <w:lang w:val="en-US"/>
        </w:rPr>
      </w:pPr>
      <w:r w:rsidRPr="0053534E">
        <w:rPr>
          <w:sz w:val="22"/>
          <w:szCs w:val="22"/>
          <w:shd w:val="clear" w:color="auto" w:fill="FFFFFF"/>
          <w:lang w:val="en-US"/>
        </w:rPr>
        <w:t>Lebas, M. J. (1995). Performance measurement and performance management.</w:t>
      </w:r>
      <w:r w:rsidRPr="0053534E">
        <w:rPr>
          <w:rStyle w:val="apple-converted-space"/>
          <w:sz w:val="22"/>
          <w:szCs w:val="22"/>
          <w:shd w:val="clear" w:color="auto" w:fill="FFFFFF"/>
          <w:lang w:val="en-US"/>
        </w:rPr>
        <w:t> </w:t>
      </w:r>
      <w:r w:rsidRPr="0053534E">
        <w:rPr>
          <w:i/>
          <w:iCs/>
          <w:sz w:val="22"/>
          <w:szCs w:val="22"/>
          <w:shd w:val="clear" w:color="auto" w:fill="FFFFFF"/>
          <w:lang w:val="en-US"/>
        </w:rPr>
        <w:t>International journal of production economics</w:t>
      </w:r>
      <w:r w:rsidRPr="0053534E">
        <w:rPr>
          <w:sz w:val="22"/>
          <w:szCs w:val="22"/>
          <w:shd w:val="clear" w:color="auto" w:fill="FFFFFF"/>
          <w:lang w:val="en-US"/>
        </w:rPr>
        <w:t>,</w:t>
      </w:r>
      <w:r w:rsidRPr="0053534E">
        <w:rPr>
          <w:rStyle w:val="apple-converted-space"/>
          <w:sz w:val="22"/>
          <w:szCs w:val="22"/>
          <w:shd w:val="clear" w:color="auto" w:fill="FFFFFF"/>
          <w:lang w:val="en-US"/>
        </w:rPr>
        <w:t> </w:t>
      </w:r>
      <w:r w:rsidRPr="0053534E">
        <w:rPr>
          <w:i/>
          <w:iCs/>
          <w:sz w:val="22"/>
          <w:szCs w:val="22"/>
          <w:shd w:val="clear" w:color="auto" w:fill="FFFFFF"/>
          <w:lang w:val="en-US"/>
        </w:rPr>
        <w:t>41</w:t>
      </w:r>
      <w:r w:rsidRPr="0053534E">
        <w:rPr>
          <w:sz w:val="22"/>
          <w:szCs w:val="22"/>
          <w:shd w:val="clear" w:color="auto" w:fill="FFFFFF"/>
          <w:lang w:val="en-US"/>
        </w:rPr>
        <w:t>(1-3), 23-35.</w:t>
      </w:r>
    </w:p>
    <w:p w:rsidR="00F5212D" w:rsidRPr="0053534E" w:rsidRDefault="00F5212D" w:rsidP="00F5212D">
      <w:pPr>
        <w:spacing w:after="120"/>
        <w:rPr>
          <w:sz w:val="22"/>
          <w:szCs w:val="22"/>
          <w:shd w:val="clear" w:color="auto" w:fill="FFFFFF"/>
          <w:lang w:val="en-US"/>
        </w:rPr>
      </w:pPr>
      <w:r w:rsidRPr="0053534E">
        <w:rPr>
          <w:sz w:val="22"/>
          <w:szCs w:val="22"/>
          <w:shd w:val="clear" w:color="auto" w:fill="FFFFFF"/>
          <w:lang w:val="en-US"/>
        </w:rPr>
        <w:t>Lightner, S., Bober, M. J., &amp; Willi, C. (2007). Team-based activities to promote engaged learning.</w:t>
      </w:r>
      <w:r w:rsidRPr="0053534E">
        <w:rPr>
          <w:rStyle w:val="apple-converted-space"/>
          <w:sz w:val="22"/>
          <w:szCs w:val="22"/>
          <w:shd w:val="clear" w:color="auto" w:fill="FFFFFF"/>
          <w:lang w:val="en-US"/>
        </w:rPr>
        <w:t> </w:t>
      </w:r>
      <w:r w:rsidRPr="0053534E">
        <w:rPr>
          <w:i/>
          <w:iCs/>
          <w:sz w:val="22"/>
          <w:szCs w:val="22"/>
          <w:shd w:val="clear" w:color="auto" w:fill="FFFFFF"/>
          <w:lang w:val="en-US"/>
        </w:rPr>
        <w:t>College Teaching</w:t>
      </w:r>
      <w:r w:rsidRPr="0053534E">
        <w:rPr>
          <w:sz w:val="22"/>
          <w:szCs w:val="22"/>
          <w:shd w:val="clear" w:color="auto" w:fill="FFFFFF"/>
          <w:lang w:val="en-US"/>
        </w:rPr>
        <w:t>,</w:t>
      </w:r>
      <w:r w:rsidRPr="0053534E">
        <w:rPr>
          <w:rStyle w:val="apple-converted-space"/>
          <w:sz w:val="22"/>
          <w:szCs w:val="22"/>
          <w:shd w:val="clear" w:color="auto" w:fill="FFFFFF"/>
          <w:lang w:val="en-US"/>
        </w:rPr>
        <w:t> </w:t>
      </w:r>
      <w:r w:rsidRPr="0053534E">
        <w:rPr>
          <w:i/>
          <w:iCs/>
          <w:sz w:val="22"/>
          <w:szCs w:val="22"/>
          <w:shd w:val="clear" w:color="auto" w:fill="FFFFFF"/>
          <w:lang w:val="en-US"/>
        </w:rPr>
        <w:t>55</w:t>
      </w:r>
      <w:r w:rsidRPr="0053534E">
        <w:rPr>
          <w:sz w:val="22"/>
          <w:szCs w:val="22"/>
          <w:shd w:val="clear" w:color="auto" w:fill="FFFFFF"/>
          <w:lang w:val="en-US"/>
        </w:rPr>
        <w:t>(1), 5-18.</w:t>
      </w:r>
    </w:p>
    <w:p w:rsidR="00F5212D" w:rsidRPr="0053534E" w:rsidRDefault="00F5212D" w:rsidP="00F5212D">
      <w:pPr>
        <w:spacing w:after="120"/>
        <w:rPr>
          <w:sz w:val="22"/>
          <w:szCs w:val="22"/>
          <w:shd w:val="clear" w:color="auto" w:fill="FFFFFF"/>
          <w:lang w:val="en-US"/>
        </w:rPr>
      </w:pPr>
      <w:r w:rsidRPr="0053534E">
        <w:rPr>
          <w:sz w:val="22"/>
          <w:szCs w:val="22"/>
          <w:shd w:val="clear" w:color="auto" w:fill="FFFFFF"/>
          <w:lang w:val="en-US"/>
        </w:rPr>
        <w:t>Marriott, P. (2009). Students' evaluation of the use of online summative assessment on an undergraduate financial accounting module.</w:t>
      </w:r>
      <w:r w:rsidRPr="0053534E">
        <w:rPr>
          <w:rStyle w:val="apple-converted-space"/>
          <w:sz w:val="22"/>
          <w:szCs w:val="22"/>
          <w:shd w:val="clear" w:color="auto" w:fill="FFFFFF"/>
          <w:lang w:val="en-US"/>
        </w:rPr>
        <w:t> </w:t>
      </w:r>
      <w:r w:rsidRPr="0053534E">
        <w:rPr>
          <w:i/>
          <w:iCs/>
          <w:sz w:val="22"/>
          <w:szCs w:val="22"/>
          <w:shd w:val="clear" w:color="auto" w:fill="FFFFFF"/>
          <w:lang w:val="en-US"/>
        </w:rPr>
        <w:t>British Journal of Educational Technology</w:t>
      </w:r>
      <w:r w:rsidRPr="0053534E">
        <w:rPr>
          <w:sz w:val="22"/>
          <w:szCs w:val="22"/>
          <w:shd w:val="clear" w:color="auto" w:fill="FFFFFF"/>
          <w:lang w:val="en-US"/>
        </w:rPr>
        <w:t>,</w:t>
      </w:r>
      <w:r w:rsidRPr="0053534E">
        <w:rPr>
          <w:rStyle w:val="apple-converted-space"/>
          <w:sz w:val="22"/>
          <w:szCs w:val="22"/>
          <w:shd w:val="clear" w:color="auto" w:fill="FFFFFF"/>
          <w:lang w:val="en-US"/>
        </w:rPr>
        <w:t> </w:t>
      </w:r>
      <w:r w:rsidRPr="0053534E">
        <w:rPr>
          <w:i/>
          <w:iCs/>
          <w:sz w:val="22"/>
          <w:szCs w:val="22"/>
          <w:shd w:val="clear" w:color="auto" w:fill="FFFFFF"/>
          <w:lang w:val="en-US"/>
        </w:rPr>
        <w:t>40</w:t>
      </w:r>
      <w:r w:rsidRPr="0053534E">
        <w:rPr>
          <w:sz w:val="22"/>
          <w:szCs w:val="22"/>
          <w:shd w:val="clear" w:color="auto" w:fill="FFFFFF"/>
          <w:lang w:val="en-US"/>
        </w:rPr>
        <w:t>(2), 237-254.</w:t>
      </w:r>
    </w:p>
    <w:p w:rsidR="00F5212D" w:rsidRPr="0053534E" w:rsidRDefault="00F5212D" w:rsidP="00F5212D">
      <w:pPr>
        <w:spacing w:after="120"/>
        <w:rPr>
          <w:sz w:val="22"/>
          <w:szCs w:val="22"/>
          <w:shd w:val="clear" w:color="auto" w:fill="FFFFFF"/>
          <w:lang w:val="en-US"/>
        </w:rPr>
      </w:pPr>
      <w:r w:rsidRPr="0053534E">
        <w:rPr>
          <w:sz w:val="22"/>
          <w:szCs w:val="22"/>
          <w:shd w:val="clear" w:color="auto" w:fill="FFFFFF"/>
          <w:lang w:val="en-US"/>
        </w:rPr>
        <w:t>Marriott, P., &amp; Lau, A. (2008). The use of on-line summative assessment in an undergraduate financial accounting course.</w:t>
      </w:r>
      <w:r w:rsidRPr="0053534E">
        <w:rPr>
          <w:rStyle w:val="apple-converted-space"/>
          <w:sz w:val="22"/>
          <w:szCs w:val="22"/>
          <w:shd w:val="clear" w:color="auto" w:fill="FFFFFF"/>
          <w:lang w:val="en-US"/>
        </w:rPr>
        <w:t> </w:t>
      </w:r>
      <w:r w:rsidRPr="0053534E">
        <w:rPr>
          <w:i/>
          <w:iCs/>
          <w:sz w:val="22"/>
          <w:szCs w:val="22"/>
          <w:shd w:val="clear" w:color="auto" w:fill="FFFFFF"/>
          <w:lang w:val="en-US"/>
        </w:rPr>
        <w:t>Journal of Accounting Education</w:t>
      </w:r>
      <w:r w:rsidRPr="0053534E">
        <w:rPr>
          <w:sz w:val="22"/>
          <w:szCs w:val="22"/>
          <w:shd w:val="clear" w:color="auto" w:fill="FFFFFF"/>
          <w:lang w:val="en-US"/>
        </w:rPr>
        <w:t>,</w:t>
      </w:r>
      <w:r w:rsidRPr="0053534E">
        <w:rPr>
          <w:rStyle w:val="apple-converted-space"/>
          <w:sz w:val="22"/>
          <w:szCs w:val="22"/>
          <w:shd w:val="clear" w:color="auto" w:fill="FFFFFF"/>
          <w:lang w:val="en-US"/>
        </w:rPr>
        <w:t> </w:t>
      </w:r>
      <w:r w:rsidRPr="0053534E">
        <w:rPr>
          <w:i/>
          <w:iCs/>
          <w:sz w:val="22"/>
          <w:szCs w:val="22"/>
          <w:shd w:val="clear" w:color="auto" w:fill="FFFFFF"/>
          <w:lang w:val="en-US"/>
        </w:rPr>
        <w:t>26</w:t>
      </w:r>
      <w:r w:rsidRPr="0053534E">
        <w:rPr>
          <w:sz w:val="22"/>
          <w:szCs w:val="22"/>
          <w:shd w:val="clear" w:color="auto" w:fill="FFFFFF"/>
          <w:lang w:val="en-US"/>
        </w:rPr>
        <w:t>(2), 73-90.</w:t>
      </w:r>
    </w:p>
    <w:p w:rsidR="00F5212D" w:rsidRPr="0053534E" w:rsidRDefault="00F5212D" w:rsidP="00F5212D">
      <w:pPr>
        <w:spacing w:after="120"/>
        <w:rPr>
          <w:sz w:val="22"/>
          <w:szCs w:val="22"/>
          <w:shd w:val="clear" w:color="auto" w:fill="FFFFFF"/>
          <w:lang w:val="en-US"/>
        </w:rPr>
      </w:pPr>
      <w:r w:rsidRPr="0053534E">
        <w:rPr>
          <w:sz w:val="22"/>
          <w:szCs w:val="22"/>
          <w:shd w:val="clear" w:color="auto" w:fill="FFFFFF"/>
          <w:lang w:val="en-US"/>
        </w:rPr>
        <w:t>Martin</w:t>
      </w:r>
      <w:r w:rsidRPr="0053534E">
        <w:rPr>
          <w:rFonts w:ascii="Cambria Math" w:hAnsi="Cambria Math"/>
          <w:sz w:val="22"/>
          <w:szCs w:val="22"/>
          <w:shd w:val="clear" w:color="auto" w:fill="FFFFFF"/>
          <w:lang w:val="en-US"/>
        </w:rPr>
        <w:t>‐</w:t>
      </w:r>
      <w:r w:rsidRPr="0053534E">
        <w:rPr>
          <w:sz w:val="22"/>
          <w:szCs w:val="22"/>
          <w:shd w:val="clear" w:color="auto" w:fill="FFFFFF"/>
          <w:lang w:val="en-US"/>
        </w:rPr>
        <w:t>Sardesai, A., Irvine, H., Tooley, S., &amp; Guthrie, J. (2017). Accounting for research: Academic responses to research performance demands in an Australian university. </w:t>
      </w:r>
      <w:r w:rsidRPr="0053534E">
        <w:rPr>
          <w:i/>
          <w:iCs/>
          <w:sz w:val="22"/>
          <w:szCs w:val="22"/>
          <w:shd w:val="clear" w:color="auto" w:fill="FFFFFF"/>
          <w:lang w:val="en-US"/>
        </w:rPr>
        <w:t>Australian Accounting Review</w:t>
      </w:r>
      <w:r w:rsidRPr="0053534E">
        <w:rPr>
          <w:sz w:val="22"/>
          <w:szCs w:val="22"/>
          <w:shd w:val="clear" w:color="auto" w:fill="FFFFFF"/>
          <w:lang w:val="en-US"/>
        </w:rPr>
        <w:t>, </w:t>
      </w:r>
      <w:r w:rsidRPr="0053534E">
        <w:rPr>
          <w:i/>
          <w:iCs/>
          <w:sz w:val="22"/>
          <w:szCs w:val="22"/>
          <w:shd w:val="clear" w:color="auto" w:fill="FFFFFF"/>
          <w:lang w:val="en-US"/>
        </w:rPr>
        <w:t>27</w:t>
      </w:r>
      <w:r w:rsidRPr="0053534E">
        <w:rPr>
          <w:sz w:val="22"/>
          <w:szCs w:val="22"/>
          <w:shd w:val="clear" w:color="auto" w:fill="FFFFFF"/>
          <w:lang w:val="en-US"/>
        </w:rPr>
        <w:t>(3), 329-343.</w:t>
      </w:r>
    </w:p>
    <w:p w:rsidR="00F5212D" w:rsidRPr="0053534E" w:rsidRDefault="00F5212D" w:rsidP="00F5212D">
      <w:pPr>
        <w:spacing w:after="120"/>
        <w:rPr>
          <w:sz w:val="22"/>
          <w:szCs w:val="22"/>
          <w:shd w:val="clear" w:color="auto" w:fill="FFFFFF"/>
          <w:lang w:val="en-US"/>
        </w:rPr>
      </w:pPr>
      <w:r w:rsidRPr="0053534E">
        <w:rPr>
          <w:sz w:val="22"/>
          <w:szCs w:val="22"/>
          <w:shd w:val="clear" w:color="auto" w:fill="FFFFFF"/>
          <w:lang w:val="en-US"/>
        </w:rPr>
        <w:t>Megeid, N. S. A. (2014). E-learning versus blended learning in accounting courses.</w:t>
      </w:r>
      <w:r w:rsidRPr="0053534E">
        <w:rPr>
          <w:rStyle w:val="apple-converted-space"/>
          <w:sz w:val="22"/>
          <w:szCs w:val="22"/>
          <w:shd w:val="clear" w:color="auto" w:fill="FFFFFF"/>
          <w:lang w:val="en-US"/>
        </w:rPr>
        <w:t> </w:t>
      </w:r>
      <w:r w:rsidRPr="0053534E">
        <w:rPr>
          <w:i/>
          <w:iCs/>
          <w:sz w:val="22"/>
          <w:szCs w:val="22"/>
          <w:shd w:val="clear" w:color="auto" w:fill="FFFFFF"/>
          <w:lang w:val="en-US"/>
        </w:rPr>
        <w:t>Quarterly Review of Distance Education</w:t>
      </w:r>
      <w:r w:rsidRPr="0053534E">
        <w:rPr>
          <w:sz w:val="22"/>
          <w:szCs w:val="22"/>
          <w:shd w:val="clear" w:color="auto" w:fill="FFFFFF"/>
          <w:lang w:val="en-US"/>
        </w:rPr>
        <w:t>,</w:t>
      </w:r>
      <w:r w:rsidRPr="0053534E">
        <w:rPr>
          <w:rStyle w:val="apple-converted-space"/>
          <w:sz w:val="22"/>
          <w:szCs w:val="22"/>
          <w:shd w:val="clear" w:color="auto" w:fill="FFFFFF"/>
          <w:lang w:val="en-US"/>
        </w:rPr>
        <w:t> </w:t>
      </w:r>
      <w:r w:rsidRPr="0053534E">
        <w:rPr>
          <w:i/>
          <w:iCs/>
          <w:sz w:val="22"/>
          <w:szCs w:val="22"/>
          <w:shd w:val="clear" w:color="auto" w:fill="FFFFFF"/>
          <w:lang w:val="en-US"/>
        </w:rPr>
        <w:t>15</w:t>
      </w:r>
      <w:r w:rsidRPr="0053534E">
        <w:rPr>
          <w:sz w:val="22"/>
          <w:szCs w:val="22"/>
          <w:shd w:val="clear" w:color="auto" w:fill="FFFFFF"/>
          <w:lang w:val="en-US"/>
        </w:rPr>
        <w:t>(2), 35.</w:t>
      </w:r>
    </w:p>
    <w:p w:rsidR="00F5212D" w:rsidRPr="0053534E" w:rsidRDefault="00F5212D" w:rsidP="00F5212D">
      <w:pPr>
        <w:spacing w:after="120"/>
        <w:rPr>
          <w:sz w:val="22"/>
          <w:szCs w:val="22"/>
          <w:shd w:val="clear" w:color="auto" w:fill="FFFFFF"/>
          <w:lang w:val="en-US"/>
        </w:rPr>
      </w:pPr>
      <w:r w:rsidRPr="0053534E">
        <w:rPr>
          <w:sz w:val="22"/>
          <w:szCs w:val="22"/>
          <w:shd w:val="clear" w:color="auto" w:fill="FFFFFF"/>
          <w:lang w:val="en-US"/>
        </w:rPr>
        <w:t>Melnyk, S. A., Bititci, U., Platts, K., Tobias, J., &amp; Andersen, B. (2014). Is performance measurement and management fit for the future?.</w:t>
      </w:r>
      <w:r w:rsidRPr="0053534E">
        <w:rPr>
          <w:rStyle w:val="apple-converted-space"/>
          <w:sz w:val="22"/>
          <w:szCs w:val="22"/>
          <w:shd w:val="clear" w:color="auto" w:fill="FFFFFF"/>
          <w:lang w:val="en-US"/>
        </w:rPr>
        <w:t> </w:t>
      </w:r>
      <w:r w:rsidRPr="0053534E">
        <w:rPr>
          <w:i/>
          <w:iCs/>
          <w:sz w:val="22"/>
          <w:szCs w:val="22"/>
          <w:shd w:val="clear" w:color="auto" w:fill="FFFFFF"/>
          <w:lang w:val="en-US"/>
        </w:rPr>
        <w:t>Management Accounting Research</w:t>
      </w:r>
      <w:r w:rsidRPr="0053534E">
        <w:rPr>
          <w:sz w:val="22"/>
          <w:szCs w:val="22"/>
          <w:shd w:val="clear" w:color="auto" w:fill="FFFFFF"/>
          <w:lang w:val="en-US"/>
        </w:rPr>
        <w:t>,</w:t>
      </w:r>
      <w:r w:rsidRPr="0053534E">
        <w:rPr>
          <w:rStyle w:val="apple-converted-space"/>
          <w:sz w:val="22"/>
          <w:szCs w:val="22"/>
          <w:shd w:val="clear" w:color="auto" w:fill="FFFFFF"/>
          <w:lang w:val="en-US"/>
        </w:rPr>
        <w:t> </w:t>
      </w:r>
      <w:r w:rsidRPr="0053534E">
        <w:rPr>
          <w:i/>
          <w:iCs/>
          <w:sz w:val="22"/>
          <w:szCs w:val="22"/>
          <w:shd w:val="clear" w:color="auto" w:fill="FFFFFF"/>
          <w:lang w:val="en-US"/>
        </w:rPr>
        <w:t>25</w:t>
      </w:r>
      <w:r w:rsidRPr="0053534E">
        <w:rPr>
          <w:sz w:val="22"/>
          <w:szCs w:val="22"/>
          <w:shd w:val="clear" w:color="auto" w:fill="FFFFFF"/>
          <w:lang w:val="en-US"/>
        </w:rPr>
        <w:t>(2), 173-186.</w:t>
      </w:r>
    </w:p>
    <w:p w:rsidR="00F5212D" w:rsidRPr="0053534E" w:rsidRDefault="00F5212D" w:rsidP="00F5212D">
      <w:pPr>
        <w:spacing w:after="120"/>
        <w:rPr>
          <w:sz w:val="22"/>
          <w:szCs w:val="22"/>
          <w:shd w:val="clear" w:color="auto" w:fill="FFFFFF"/>
          <w:lang w:val="en-US"/>
        </w:rPr>
      </w:pPr>
      <w:r w:rsidRPr="0053534E">
        <w:rPr>
          <w:sz w:val="22"/>
          <w:szCs w:val="22"/>
          <w:shd w:val="clear" w:color="auto" w:fill="FFFFFF"/>
        </w:rPr>
        <w:t xml:space="preserve">Micheli, P., &amp; Manzoni, J. F. (2010). </w:t>
      </w:r>
      <w:r w:rsidRPr="0053534E">
        <w:rPr>
          <w:sz w:val="22"/>
          <w:szCs w:val="22"/>
          <w:shd w:val="clear" w:color="auto" w:fill="FFFFFF"/>
          <w:lang w:val="en-US"/>
        </w:rPr>
        <w:t>Strategic performance measurement: Benefits, limitations and paradoxes.</w:t>
      </w:r>
      <w:r w:rsidRPr="0053534E">
        <w:rPr>
          <w:rStyle w:val="apple-converted-space"/>
          <w:sz w:val="22"/>
          <w:szCs w:val="22"/>
          <w:shd w:val="clear" w:color="auto" w:fill="FFFFFF"/>
          <w:lang w:val="en-US"/>
        </w:rPr>
        <w:t> </w:t>
      </w:r>
      <w:r w:rsidRPr="0053534E">
        <w:rPr>
          <w:i/>
          <w:iCs/>
          <w:sz w:val="22"/>
          <w:szCs w:val="22"/>
          <w:shd w:val="clear" w:color="auto" w:fill="FFFFFF"/>
          <w:lang w:val="en-US"/>
        </w:rPr>
        <w:t>Long Range Planning</w:t>
      </w:r>
      <w:r w:rsidRPr="0053534E">
        <w:rPr>
          <w:sz w:val="22"/>
          <w:szCs w:val="22"/>
          <w:shd w:val="clear" w:color="auto" w:fill="FFFFFF"/>
          <w:lang w:val="en-US"/>
        </w:rPr>
        <w:t>,</w:t>
      </w:r>
      <w:r w:rsidRPr="0053534E">
        <w:rPr>
          <w:rStyle w:val="apple-converted-space"/>
          <w:sz w:val="22"/>
          <w:szCs w:val="22"/>
          <w:shd w:val="clear" w:color="auto" w:fill="FFFFFF"/>
          <w:lang w:val="en-US"/>
        </w:rPr>
        <w:t> </w:t>
      </w:r>
      <w:r w:rsidRPr="0053534E">
        <w:rPr>
          <w:i/>
          <w:iCs/>
          <w:sz w:val="22"/>
          <w:szCs w:val="22"/>
          <w:shd w:val="clear" w:color="auto" w:fill="FFFFFF"/>
          <w:lang w:val="en-US"/>
        </w:rPr>
        <w:t>43</w:t>
      </w:r>
      <w:r w:rsidRPr="0053534E">
        <w:rPr>
          <w:sz w:val="22"/>
          <w:szCs w:val="22"/>
          <w:shd w:val="clear" w:color="auto" w:fill="FFFFFF"/>
          <w:lang w:val="en-US"/>
        </w:rPr>
        <w:t>(4), 465-476.</w:t>
      </w:r>
    </w:p>
    <w:p w:rsidR="00F5212D" w:rsidRPr="0053534E" w:rsidRDefault="00F5212D" w:rsidP="00F5212D">
      <w:pPr>
        <w:spacing w:after="120"/>
        <w:rPr>
          <w:sz w:val="22"/>
          <w:szCs w:val="22"/>
          <w:shd w:val="clear" w:color="auto" w:fill="FFFFFF"/>
          <w:lang w:val="en-US"/>
        </w:rPr>
      </w:pPr>
      <w:r w:rsidRPr="0053534E">
        <w:rPr>
          <w:sz w:val="22"/>
          <w:szCs w:val="22"/>
          <w:shd w:val="clear" w:color="auto" w:fill="FFFFFF"/>
          <w:lang w:val="en-US"/>
        </w:rPr>
        <w:t>Moehrle, S. R., Anderson, K. L., Ayres, F. L., Bolt-Lee, C. E., Debreceny, R. S., Dugan, M. T., Hogan, C. E., Maher M. W. &amp; Plummer, E. (2009). The impact of academic accounting research on professional practice: An analysis by the AAA Research Impact Task Force.</w:t>
      </w:r>
      <w:r w:rsidRPr="0053534E">
        <w:rPr>
          <w:rStyle w:val="apple-converted-space"/>
          <w:sz w:val="22"/>
          <w:szCs w:val="22"/>
          <w:shd w:val="clear" w:color="auto" w:fill="FFFFFF"/>
          <w:lang w:val="en-US"/>
        </w:rPr>
        <w:t> </w:t>
      </w:r>
      <w:r w:rsidRPr="0053534E">
        <w:rPr>
          <w:i/>
          <w:iCs/>
          <w:sz w:val="22"/>
          <w:szCs w:val="22"/>
          <w:shd w:val="clear" w:color="auto" w:fill="FFFFFF"/>
          <w:lang w:val="en-US"/>
        </w:rPr>
        <w:t>Accounting Horizons</w:t>
      </w:r>
      <w:r w:rsidRPr="0053534E">
        <w:rPr>
          <w:sz w:val="22"/>
          <w:szCs w:val="22"/>
          <w:shd w:val="clear" w:color="auto" w:fill="FFFFFF"/>
          <w:lang w:val="en-US"/>
        </w:rPr>
        <w:t>,</w:t>
      </w:r>
      <w:r w:rsidRPr="0053534E">
        <w:rPr>
          <w:rStyle w:val="apple-converted-space"/>
          <w:sz w:val="22"/>
          <w:szCs w:val="22"/>
          <w:shd w:val="clear" w:color="auto" w:fill="FFFFFF"/>
          <w:lang w:val="en-US"/>
        </w:rPr>
        <w:t> </w:t>
      </w:r>
      <w:r w:rsidRPr="0053534E">
        <w:rPr>
          <w:i/>
          <w:iCs/>
          <w:sz w:val="22"/>
          <w:szCs w:val="22"/>
          <w:shd w:val="clear" w:color="auto" w:fill="FFFFFF"/>
          <w:lang w:val="en-US"/>
        </w:rPr>
        <w:t>23</w:t>
      </w:r>
      <w:r w:rsidRPr="0053534E">
        <w:rPr>
          <w:sz w:val="22"/>
          <w:szCs w:val="22"/>
          <w:shd w:val="clear" w:color="auto" w:fill="FFFFFF"/>
          <w:lang w:val="en-US"/>
        </w:rPr>
        <w:t>(4), 411.</w:t>
      </w:r>
    </w:p>
    <w:p w:rsidR="00F5212D" w:rsidRPr="0053534E" w:rsidRDefault="00F5212D" w:rsidP="00F5212D">
      <w:pPr>
        <w:spacing w:after="120"/>
        <w:rPr>
          <w:sz w:val="22"/>
          <w:szCs w:val="22"/>
          <w:shd w:val="clear" w:color="auto" w:fill="FFFFFF"/>
          <w:lang w:val="en-US"/>
        </w:rPr>
      </w:pPr>
      <w:r w:rsidRPr="0053534E">
        <w:rPr>
          <w:sz w:val="22"/>
          <w:szCs w:val="22"/>
          <w:shd w:val="clear" w:color="auto" w:fill="FFFFFF"/>
          <w:lang w:val="en-US"/>
        </w:rPr>
        <w:t>Monem, R. M. (2007). Does access to tutorial solutions enhance student performance? Evidence from an accounting course.</w:t>
      </w:r>
      <w:r w:rsidRPr="0053534E">
        <w:rPr>
          <w:rStyle w:val="apple-converted-space"/>
          <w:sz w:val="22"/>
          <w:szCs w:val="22"/>
          <w:shd w:val="clear" w:color="auto" w:fill="FFFFFF"/>
          <w:lang w:val="en-US"/>
        </w:rPr>
        <w:t> </w:t>
      </w:r>
      <w:r w:rsidRPr="0053534E">
        <w:rPr>
          <w:i/>
          <w:iCs/>
          <w:sz w:val="22"/>
          <w:szCs w:val="22"/>
          <w:shd w:val="clear" w:color="auto" w:fill="FFFFFF"/>
          <w:lang w:val="en-US"/>
        </w:rPr>
        <w:t>Accounting &amp; Finance</w:t>
      </w:r>
      <w:r w:rsidRPr="0053534E">
        <w:rPr>
          <w:sz w:val="22"/>
          <w:szCs w:val="22"/>
          <w:shd w:val="clear" w:color="auto" w:fill="FFFFFF"/>
          <w:lang w:val="en-US"/>
        </w:rPr>
        <w:t>,</w:t>
      </w:r>
      <w:r w:rsidRPr="0053534E">
        <w:rPr>
          <w:rStyle w:val="apple-converted-space"/>
          <w:sz w:val="22"/>
          <w:szCs w:val="22"/>
          <w:shd w:val="clear" w:color="auto" w:fill="FFFFFF"/>
          <w:lang w:val="en-US"/>
        </w:rPr>
        <w:t> </w:t>
      </w:r>
      <w:r w:rsidRPr="0053534E">
        <w:rPr>
          <w:i/>
          <w:iCs/>
          <w:sz w:val="22"/>
          <w:szCs w:val="22"/>
          <w:shd w:val="clear" w:color="auto" w:fill="FFFFFF"/>
          <w:lang w:val="en-US"/>
        </w:rPr>
        <w:t>47</w:t>
      </w:r>
      <w:r w:rsidRPr="0053534E">
        <w:rPr>
          <w:sz w:val="22"/>
          <w:szCs w:val="22"/>
          <w:shd w:val="clear" w:color="auto" w:fill="FFFFFF"/>
          <w:lang w:val="en-US"/>
        </w:rPr>
        <w:t>(1), 123-142.</w:t>
      </w:r>
    </w:p>
    <w:p w:rsidR="00F5212D" w:rsidRPr="0053534E" w:rsidRDefault="00F5212D" w:rsidP="00F5212D">
      <w:pPr>
        <w:spacing w:after="120"/>
        <w:rPr>
          <w:sz w:val="22"/>
          <w:szCs w:val="22"/>
          <w:shd w:val="clear" w:color="auto" w:fill="FFFFFF"/>
          <w:lang w:val="en-US"/>
        </w:rPr>
      </w:pPr>
      <w:r w:rsidRPr="0053534E">
        <w:rPr>
          <w:sz w:val="22"/>
          <w:szCs w:val="22"/>
          <w:shd w:val="clear" w:color="auto" w:fill="FFFFFF"/>
          <w:lang w:val="en-US"/>
        </w:rPr>
        <w:t xml:space="preserve">Nudurupati, S.S., Bititci, U.S., Kumar, V. &amp; Chan, F.T.S. (2011). State of the art literature review on performance measurement. </w:t>
      </w:r>
      <w:r w:rsidRPr="0053534E">
        <w:rPr>
          <w:i/>
          <w:sz w:val="22"/>
          <w:szCs w:val="22"/>
          <w:shd w:val="clear" w:color="auto" w:fill="FFFFFF"/>
          <w:lang w:val="en-US"/>
        </w:rPr>
        <w:t>Computers &amp; Industrial Engineering</w:t>
      </w:r>
      <w:r w:rsidRPr="0053534E">
        <w:rPr>
          <w:sz w:val="22"/>
          <w:szCs w:val="22"/>
          <w:shd w:val="clear" w:color="auto" w:fill="FFFFFF"/>
          <w:lang w:val="en-US"/>
        </w:rPr>
        <w:t>, 60(2),  279-290.</w:t>
      </w:r>
    </w:p>
    <w:p w:rsidR="00F5212D" w:rsidRPr="0053534E" w:rsidRDefault="00F5212D" w:rsidP="00F5212D">
      <w:pPr>
        <w:spacing w:after="120"/>
        <w:rPr>
          <w:sz w:val="22"/>
          <w:szCs w:val="22"/>
          <w:shd w:val="clear" w:color="auto" w:fill="FFFFFF"/>
          <w:lang w:val="en-US"/>
        </w:rPr>
      </w:pPr>
      <w:r w:rsidRPr="0053534E">
        <w:rPr>
          <w:sz w:val="22"/>
          <w:szCs w:val="22"/>
          <w:shd w:val="clear" w:color="auto" w:fill="FFFFFF"/>
          <w:lang w:val="en-US"/>
        </w:rPr>
        <w:t xml:space="preserve">Neely, A. (1999). The performance measurement revolution: why now and what next?  </w:t>
      </w:r>
      <w:r w:rsidRPr="0053534E">
        <w:rPr>
          <w:i/>
          <w:sz w:val="22"/>
          <w:szCs w:val="22"/>
          <w:shd w:val="clear" w:color="auto" w:fill="FFFFFF"/>
          <w:lang w:val="en-US"/>
        </w:rPr>
        <w:t>International Journal of Operations &amp; Production Management</w:t>
      </w:r>
      <w:r w:rsidRPr="0053534E">
        <w:rPr>
          <w:sz w:val="22"/>
          <w:szCs w:val="22"/>
          <w:shd w:val="clear" w:color="auto" w:fill="FFFFFF"/>
          <w:lang w:val="en-US"/>
        </w:rPr>
        <w:t>, 19(2), 205-228.</w:t>
      </w:r>
    </w:p>
    <w:p w:rsidR="005A5AA1" w:rsidRPr="0053534E" w:rsidRDefault="00F5212D" w:rsidP="00F5212D">
      <w:pPr>
        <w:spacing w:after="120"/>
        <w:rPr>
          <w:sz w:val="22"/>
          <w:szCs w:val="22"/>
          <w:shd w:val="clear" w:color="auto" w:fill="FFFFFF"/>
          <w:lang w:val="en-US"/>
        </w:rPr>
      </w:pPr>
      <w:r w:rsidRPr="0053534E">
        <w:rPr>
          <w:sz w:val="22"/>
          <w:szCs w:val="22"/>
          <w:shd w:val="clear" w:color="auto" w:fill="FFFFFF"/>
          <w:lang w:val="en-US"/>
        </w:rPr>
        <w:lastRenderedPageBreak/>
        <w:t>Neely, A., Gregory, M., &amp; Platts, K. (1995). Performance measurement system design: a literature review and research agenda.</w:t>
      </w:r>
      <w:r w:rsidRPr="0053534E">
        <w:rPr>
          <w:rStyle w:val="apple-converted-space"/>
          <w:sz w:val="22"/>
          <w:szCs w:val="22"/>
          <w:shd w:val="clear" w:color="auto" w:fill="FFFFFF"/>
          <w:lang w:val="en-US"/>
        </w:rPr>
        <w:t> </w:t>
      </w:r>
      <w:r w:rsidRPr="0053534E">
        <w:rPr>
          <w:i/>
          <w:iCs/>
          <w:sz w:val="22"/>
          <w:szCs w:val="22"/>
          <w:shd w:val="clear" w:color="auto" w:fill="FFFFFF"/>
          <w:lang w:val="en-US"/>
        </w:rPr>
        <w:t>International Journal of Operations &amp;Production Management</w:t>
      </w:r>
      <w:r w:rsidRPr="0053534E">
        <w:rPr>
          <w:sz w:val="22"/>
          <w:szCs w:val="22"/>
          <w:shd w:val="clear" w:color="auto" w:fill="FFFFFF"/>
          <w:lang w:val="en-US"/>
        </w:rPr>
        <w:t>,</w:t>
      </w:r>
      <w:r w:rsidRPr="0053534E">
        <w:rPr>
          <w:rStyle w:val="apple-converted-space"/>
          <w:sz w:val="22"/>
          <w:szCs w:val="22"/>
          <w:shd w:val="clear" w:color="auto" w:fill="FFFFFF"/>
          <w:lang w:val="en-US"/>
        </w:rPr>
        <w:t> </w:t>
      </w:r>
      <w:r w:rsidRPr="0053534E">
        <w:rPr>
          <w:i/>
          <w:iCs/>
          <w:sz w:val="22"/>
          <w:szCs w:val="22"/>
          <w:shd w:val="clear" w:color="auto" w:fill="FFFFFF"/>
          <w:lang w:val="en-US"/>
        </w:rPr>
        <w:t>15</w:t>
      </w:r>
      <w:r w:rsidRPr="0053534E">
        <w:rPr>
          <w:sz w:val="22"/>
          <w:szCs w:val="22"/>
          <w:shd w:val="clear" w:color="auto" w:fill="FFFFFF"/>
          <w:lang w:val="en-US"/>
        </w:rPr>
        <w:t>(4), 80-116.</w:t>
      </w:r>
    </w:p>
    <w:p w:rsidR="005A5AA1" w:rsidRPr="0053534E" w:rsidRDefault="005A5AA1" w:rsidP="00F5212D">
      <w:pPr>
        <w:spacing w:after="120"/>
        <w:rPr>
          <w:sz w:val="22"/>
          <w:szCs w:val="22"/>
          <w:shd w:val="clear" w:color="auto" w:fill="FFFFFF"/>
        </w:rPr>
      </w:pPr>
      <w:r w:rsidRPr="0053534E">
        <w:rPr>
          <w:sz w:val="22"/>
          <w:szCs w:val="22"/>
          <w:shd w:val="clear" w:color="auto" w:fill="FFFFFF"/>
        </w:rPr>
        <w:t>Otley, D. (2001). Extending the boundaries of management accounting research: developing systems for performance management. </w:t>
      </w:r>
      <w:r w:rsidRPr="0053534E">
        <w:rPr>
          <w:i/>
          <w:iCs/>
          <w:sz w:val="22"/>
          <w:szCs w:val="22"/>
          <w:shd w:val="clear" w:color="auto" w:fill="FFFFFF"/>
        </w:rPr>
        <w:t>The British Accounting Review</w:t>
      </w:r>
      <w:r w:rsidRPr="0053534E">
        <w:rPr>
          <w:sz w:val="22"/>
          <w:szCs w:val="22"/>
          <w:shd w:val="clear" w:color="auto" w:fill="FFFFFF"/>
        </w:rPr>
        <w:t>, </w:t>
      </w:r>
      <w:r w:rsidRPr="0053534E">
        <w:rPr>
          <w:i/>
          <w:iCs/>
          <w:sz w:val="22"/>
          <w:szCs w:val="22"/>
          <w:shd w:val="clear" w:color="auto" w:fill="FFFFFF"/>
        </w:rPr>
        <w:t>33</w:t>
      </w:r>
      <w:r w:rsidRPr="0053534E">
        <w:rPr>
          <w:sz w:val="22"/>
          <w:szCs w:val="22"/>
          <w:shd w:val="clear" w:color="auto" w:fill="FFFFFF"/>
        </w:rPr>
        <w:t>(3), 243-261.</w:t>
      </w:r>
    </w:p>
    <w:p w:rsidR="00F5212D" w:rsidRPr="0053534E" w:rsidRDefault="00F5212D" w:rsidP="00F5212D">
      <w:pPr>
        <w:spacing w:after="120"/>
        <w:rPr>
          <w:sz w:val="22"/>
          <w:szCs w:val="22"/>
          <w:shd w:val="clear" w:color="auto" w:fill="FFFFFF"/>
          <w:lang w:val="en-US"/>
        </w:rPr>
      </w:pPr>
      <w:r w:rsidRPr="0053534E">
        <w:rPr>
          <w:sz w:val="22"/>
          <w:szCs w:val="22"/>
          <w:shd w:val="clear" w:color="auto" w:fill="FFFFFF"/>
          <w:lang w:val="en-US"/>
        </w:rPr>
        <w:t>Reinig, B. A., Whittenburg, G. E., &amp; Horowitz, I. (2009). Modelling performance improvement and switching behaviour in team learning.</w:t>
      </w:r>
      <w:r w:rsidRPr="0053534E">
        <w:rPr>
          <w:rStyle w:val="apple-converted-space"/>
          <w:sz w:val="22"/>
          <w:szCs w:val="22"/>
          <w:shd w:val="clear" w:color="auto" w:fill="FFFFFF"/>
          <w:lang w:val="en-US"/>
        </w:rPr>
        <w:t> </w:t>
      </w:r>
      <w:r w:rsidRPr="0053534E">
        <w:rPr>
          <w:i/>
          <w:iCs/>
          <w:sz w:val="22"/>
          <w:szCs w:val="22"/>
          <w:shd w:val="clear" w:color="auto" w:fill="FFFFFF"/>
          <w:lang w:val="en-US"/>
        </w:rPr>
        <w:t>Accounting Education: an</w:t>
      </w:r>
      <w:r w:rsidR="00E37E0D" w:rsidRPr="0053534E">
        <w:rPr>
          <w:i/>
          <w:iCs/>
          <w:sz w:val="22"/>
          <w:szCs w:val="22"/>
          <w:shd w:val="clear" w:color="auto" w:fill="FFFFFF"/>
          <w:lang w:val="en-US"/>
        </w:rPr>
        <w:t xml:space="preserve"> </w:t>
      </w:r>
      <w:r w:rsidRPr="0053534E">
        <w:rPr>
          <w:i/>
          <w:iCs/>
          <w:sz w:val="22"/>
          <w:szCs w:val="22"/>
          <w:shd w:val="clear" w:color="auto" w:fill="FFFFFF"/>
          <w:lang w:val="en-US"/>
        </w:rPr>
        <w:t>International Journal</w:t>
      </w:r>
      <w:r w:rsidRPr="0053534E">
        <w:rPr>
          <w:sz w:val="22"/>
          <w:szCs w:val="22"/>
          <w:shd w:val="clear" w:color="auto" w:fill="FFFFFF"/>
          <w:lang w:val="en-US"/>
        </w:rPr>
        <w:t>,</w:t>
      </w:r>
      <w:r w:rsidRPr="0053534E">
        <w:rPr>
          <w:rStyle w:val="apple-converted-space"/>
          <w:sz w:val="22"/>
          <w:szCs w:val="22"/>
          <w:shd w:val="clear" w:color="auto" w:fill="FFFFFF"/>
          <w:lang w:val="en-US"/>
        </w:rPr>
        <w:t> </w:t>
      </w:r>
      <w:r w:rsidRPr="0053534E">
        <w:rPr>
          <w:i/>
          <w:iCs/>
          <w:sz w:val="22"/>
          <w:szCs w:val="22"/>
          <w:shd w:val="clear" w:color="auto" w:fill="FFFFFF"/>
          <w:lang w:val="en-US"/>
        </w:rPr>
        <w:t>18</w:t>
      </w:r>
      <w:r w:rsidRPr="0053534E">
        <w:rPr>
          <w:sz w:val="22"/>
          <w:szCs w:val="22"/>
          <w:shd w:val="clear" w:color="auto" w:fill="FFFFFF"/>
          <w:lang w:val="en-US"/>
        </w:rPr>
        <w:t>(4-5), 487-504.</w:t>
      </w:r>
    </w:p>
    <w:p w:rsidR="00BC436F" w:rsidRPr="0053534E" w:rsidRDefault="00BC436F" w:rsidP="00F5212D">
      <w:pPr>
        <w:spacing w:after="120"/>
        <w:rPr>
          <w:sz w:val="22"/>
          <w:szCs w:val="22"/>
          <w:shd w:val="clear" w:color="auto" w:fill="FFFFFF"/>
          <w:lang w:val="en-US"/>
        </w:rPr>
      </w:pPr>
      <w:r w:rsidRPr="0053534E">
        <w:rPr>
          <w:sz w:val="22"/>
          <w:szCs w:val="22"/>
          <w:shd w:val="clear" w:color="auto" w:fill="FFFFFF"/>
        </w:rPr>
        <w:t>Richardson, M. (1999). Fundamentos da metodologia cientifica. </w:t>
      </w:r>
      <w:r w:rsidRPr="0053534E">
        <w:rPr>
          <w:i/>
          <w:iCs/>
          <w:sz w:val="22"/>
          <w:szCs w:val="22"/>
          <w:shd w:val="clear" w:color="auto" w:fill="FFFFFF"/>
        </w:rPr>
        <w:t>São Paulo</w:t>
      </w:r>
      <w:r w:rsidRPr="0053534E">
        <w:rPr>
          <w:sz w:val="22"/>
          <w:szCs w:val="22"/>
          <w:shd w:val="clear" w:color="auto" w:fill="FFFFFF"/>
        </w:rPr>
        <w:t>.</w:t>
      </w:r>
    </w:p>
    <w:p w:rsidR="00F5212D" w:rsidRPr="0053534E" w:rsidRDefault="00F5212D" w:rsidP="00F5212D">
      <w:pPr>
        <w:spacing w:after="120"/>
        <w:rPr>
          <w:sz w:val="22"/>
          <w:szCs w:val="22"/>
          <w:shd w:val="clear" w:color="auto" w:fill="FFFFFF"/>
          <w:lang w:val="en-US"/>
        </w:rPr>
      </w:pPr>
      <w:r w:rsidRPr="0053534E">
        <w:rPr>
          <w:sz w:val="22"/>
          <w:szCs w:val="22"/>
          <w:shd w:val="clear" w:color="auto" w:fill="FFFFFF"/>
          <w:lang w:val="en-US"/>
        </w:rPr>
        <w:t>Roy, B. (1993). Decision science or decision-aid science?.</w:t>
      </w:r>
      <w:r w:rsidRPr="0053534E">
        <w:rPr>
          <w:rStyle w:val="apple-converted-space"/>
          <w:sz w:val="22"/>
          <w:szCs w:val="22"/>
          <w:shd w:val="clear" w:color="auto" w:fill="FFFFFF"/>
          <w:lang w:val="en-US"/>
        </w:rPr>
        <w:t> </w:t>
      </w:r>
      <w:r w:rsidRPr="0053534E">
        <w:rPr>
          <w:i/>
          <w:iCs/>
          <w:sz w:val="22"/>
          <w:szCs w:val="22"/>
          <w:shd w:val="clear" w:color="auto" w:fill="FFFFFF"/>
          <w:lang w:val="en-US"/>
        </w:rPr>
        <w:t>European Journal of Operational Research</w:t>
      </w:r>
      <w:r w:rsidRPr="0053534E">
        <w:rPr>
          <w:sz w:val="22"/>
          <w:szCs w:val="22"/>
          <w:shd w:val="clear" w:color="auto" w:fill="FFFFFF"/>
          <w:lang w:val="en-US"/>
        </w:rPr>
        <w:t>,</w:t>
      </w:r>
      <w:r w:rsidRPr="0053534E">
        <w:rPr>
          <w:rStyle w:val="apple-converted-space"/>
          <w:sz w:val="22"/>
          <w:szCs w:val="22"/>
          <w:shd w:val="clear" w:color="auto" w:fill="FFFFFF"/>
          <w:lang w:val="en-US"/>
        </w:rPr>
        <w:t> </w:t>
      </w:r>
      <w:r w:rsidRPr="0053534E">
        <w:rPr>
          <w:i/>
          <w:iCs/>
          <w:sz w:val="22"/>
          <w:szCs w:val="22"/>
          <w:shd w:val="clear" w:color="auto" w:fill="FFFFFF"/>
          <w:lang w:val="en-US"/>
        </w:rPr>
        <w:t>66</w:t>
      </w:r>
      <w:r w:rsidRPr="0053534E">
        <w:rPr>
          <w:sz w:val="22"/>
          <w:szCs w:val="22"/>
          <w:shd w:val="clear" w:color="auto" w:fill="FFFFFF"/>
          <w:lang w:val="en-US"/>
        </w:rPr>
        <w:t>(2), 184-203.</w:t>
      </w:r>
    </w:p>
    <w:p w:rsidR="00F5212D" w:rsidRPr="0053534E" w:rsidRDefault="00F5212D" w:rsidP="00F5212D">
      <w:pPr>
        <w:spacing w:after="120"/>
        <w:rPr>
          <w:sz w:val="22"/>
          <w:szCs w:val="22"/>
          <w:shd w:val="clear" w:color="auto" w:fill="FFFFFF"/>
          <w:lang w:val="en-US"/>
        </w:rPr>
      </w:pPr>
      <w:r w:rsidRPr="0053534E">
        <w:rPr>
          <w:sz w:val="22"/>
          <w:szCs w:val="22"/>
          <w:shd w:val="clear" w:color="auto" w:fill="FFFFFF"/>
          <w:lang w:val="en-US"/>
        </w:rPr>
        <w:t>Schwartz, S. T., Spires, E. E., &amp; Young, R. A. (2017). A teaching note on the controllability “Principle” and performance measurement. </w:t>
      </w:r>
      <w:r w:rsidRPr="0053534E">
        <w:rPr>
          <w:i/>
          <w:iCs/>
          <w:sz w:val="22"/>
          <w:szCs w:val="22"/>
          <w:shd w:val="clear" w:color="auto" w:fill="FFFFFF"/>
          <w:lang w:val="en-US"/>
        </w:rPr>
        <w:t>Accounting Research Journal</w:t>
      </w:r>
      <w:r w:rsidRPr="0053534E">
        <w:rPr>
          <w:sz w:val="22"/>
          <w:szCs w:val="22"/>
          <w:shd w:val="clear" w:color="auto" w:fill="FFFFFF"/>
          <w:lang w:val="en-US"/>
        </w:rPr>
        <w:t>, </w:t>
      </w:r>
      <w:r w:rsidRPr="0053534E">
        <w:rPr>
          <w:i/>
          <w:iCs/>
          <w:sz w:val="22"/>
          <w:szCs w:val="22"/>
          <w:shd w:val="clear" w:color="auto" w:fill="FFFFFF"/>
          <w:lang w:val="en-US"/>
        </w:rPr>
        <w:t>30</w:t>
      </w:r>
      <w:r w:rsidRPr="0053534E">
        <w:rPr>
          <w:sz w:val="22"/>
          <w:szCs w:val="22"/>
          <w:shd w:val="clear" w:color="auto" w:fill="FFFFFF"/>
          <w:lang w:val="en-US"/>
        </w:rPr>
        <w:t>(3), 301-311.</w:t>
      </w:r>
    </w:p>
    <w:p w:rsidR="00F5212D" w:rsidRPr="0053534E" w:rsidRDefault="00F5212D" w:rsidP="00F5212D">
      <w:pPr>
        <w:spacing w:after="120"/>
        <w:rPr>
          <w:sz w:val="22"/>
          <w:szCs w:val="22"/>
          <w:shd w:val="clear" w:color="auto" w:fill="FFFFFF"/>
          <w:lang w:val="en-US"/>
        </w:rPr>
      </w:pPr>
      <w:r w:rsidRPr="0053534E">
        <w:rPr>
          <w:sz w:val="22"/>
          <w:szCs w:val="22"/>
          <w:shd w:val="clear" w:color="auto" w:fill="FFFFFF"/>
          <w:lang w:val="en-US"/>
        </w:rPr>
        <w:t>Stout, D. E., &amp; West, R. N. (2004). Using a stakeholder-based process to develop and implement an innovative graduate-level course in management accounting.</w:t>
      </w:r>
      <w:r w:rsidRPr="0053534E">
        <w:rPr>
          <w:rStyle w:val="apple-converted-space"/>
          <w:sz w:val="22"/>
          <w:szCs w:val="22"/>
          <w:shd w:val="clear" w:color="auto" w:fill="FFFFFF"/>
          <w:lang w:val="en-US"/>
        </w:rPr>
        <w:t> </w:t>
      </w:r>
      <w:r w:rsidRPr="0053534E">
        <w:rPr>
          <w:i/>
          <w:iCs/>
          <w:sz w:val="22"/>
          <w:szCs w:val="22"/>
          <w:shd w:val="clear" w:color="auto" w:fill="FFFFFF"/>
          <w:lang w:val="en-US"/>
        </w:rPr>
        <w:t>Journal of Accounting Education</w:t>
      </w:r>
      <w:r w:rsidRPr="0053534E">
        <w:rPr>
          <w:sz w:val="22"/>
          <w:szCs w:val="22"/>
          <w:shd w:val="clear" w:color="auto" w:fill="FFFFFF"/>
          <w:lang w:val="en-US"/>
        </w:rPr>
        <w:t>,</w:t>
      </w:r>
      <w:r w:rsidRPr="0053534E">
        <w:rPr>
          <w:rStyle w:val="apple-converted-space"/>
          <w:sz w:val="22"/>
          <w:szCs w:val="22"/>
          <w:shd w:val="clear" w:color="auto" w:fill="FFFFFF"/>
          <w:lang w:val="en-US"/>
        </w:rPr>
        <w:t> </w:t>
      </w:r>
      <w:r w:rsidRPr="0053534E">
        <w:rPr>
          <w:i/>
          <w:iCs/>
          <w:sz w:val="22"/>
          <w:szCs w:val="22"/>
          <w:shd w:val="clear" w:color="auto" w:fill="FFFFFF"/>
          <w:lang w:val="en-US"/>
        </w:rPr>
        <w:t>22</w:t>
      </w:r>
      <w:r w:rsidRPr="0053534E">
        <w:rPr>
          <w:sz w:val="22"/>
          <w:szCs w:val="22"/>
          <w:shd w:val="clear" w:color="auto" w:fill="FFFFFF"/>
          <w:lang w:val="en-US"/>
        </w:rPr>
        <w:t>(2), 95-118.</w:t>
      </w:r>
    </w:p>
    <w:p w:rsidR="00F5212D" w:rsidRPr="0053534E" w:rsidRDefault="00F5212D" w:rsidP="00F5212D">
      <w:pPr>
        <w:spacing w:after="120"/>
        <w:rPr>
          <w:sz w:val="22"/>
          <w:szCs w:val="22"/>
          <w:shd w:val="clear" w:color="auto" w:fill="FFFFFF"/>
          <w:lang w:val="en-US"/>
        </w:rPr>
      </w:pPr>
      <w:r w:rsidRPr="0053534E">
        <w:rPr>
          <w:sz w:val="22"/>
          <w:szCs w:val="22"/>
          <w:shd w:val="clear" w:color="auto" w:fill="FFFFFF"/>
          <w:lang w:val="en-US"/>
        </w:rPr>
        <w:t>Su, S., &amp; Baird, K. (2017). The association between performance appraisal systems, work</w:t>
      </w:r>
      <w:r w:rsidRPr="0053534E">
        <w:rPr>
          <w:rFonts w:ascii="Cambria Math" w:hAnsi="Cambria Math"/>
          <w:sz w:val="22"/>
          <w:szCs w:val="22"/>
          <w:shd w:val="clear" w:color="auto" w:fill="FFFFFF"/>
          <w:lang w:val="en-US"/>
        </w:rPr>
        <w:t>‐</w:t>
      </w:r>
      <w:r w:rsidRPr="0053534E">
        <w:rPr>
          <w:sz w:val="22"/>
          <w:szCs w:val="22"/>
          <w:shd w:val="clear" w:color="auto" w:fill="FFFFFF"/>
          <w:lang w:val="en-US"/>
        </w:rPr>
        <w:t>related attitudes and academic performance. </w:t>
      </w:r>
      <w:r w:rsidRPr="0053534E">
        <w:rPr>
          <w:i/>
          <w:iCs/>
          <w:sz w:val="22"/>
          <w:szCs w:val="22"/>
          <w:shd w:val="clear" w:color="auto" w:fill="FFFFFF"/>
          <w:lang w:val="en-US"/>
        </w:rPr>
        <w:t>Financial Accountability &amp; Management</w:t>
      </w:r>
      <w:r w:rsidRPr="0053534E">
        <w:rPr>
          <w:sz w:val="22"/>
          <w:szCs w:val="22"/>
          <w:shd w:val="clear" w:color="auto" w:fill="FFFFFF"/>
          <w:lang w:val="en-US"/>
        </w:rPr>
        <w:t>.</w:t>
      </w:r>
    </w:p>
    <w:p w:rsidR="00F5212D" w:rsidRPr="0053534E" w:rsidRDefault="00F5212D" w:rsidP="00F5212D">
      <w:pPr>
        <w:spacing w:after="120"/>
        <w:rPr>
          <w:sz w:val="22"/>
          <w:szCs w:val="22"/>
          <w:shd w:val="clear" w:color="auto" w:fill="FFFFFF"/>
          <w:lang w:val="en-US"/>
        </w:rPr>
      </w:pPr>
      <w:r w:rsidRPr="0053534E">
        <w:rPr>
          <w:sz w:val="22"/>
          <w:szCs w:val="22"/>
          <w:shd w:val="clear" w:color="auto" w:fill="FFFFFF"/>
          <w:lang w:val="en-US"/>
        </w:rPr>
        <w:t>Taticchi, P., Balachandran, K., &amp; Tonelli, F. (2012). Performance measurement and management systems: state of the art, guidelines for design and challenges.</w:t>
      </w:r>
      <w:r w:rsidRPr="0053534E">
        <w:rPr>
          <w:rStyle w:val="apple-converted-space"/>
          <w:sz w:val="22"/>
          <w:szCs w:val="22"/>
          <w:shd w:val="clear" w:color="auto" w:fill="FFFFFF"/>
          <w:lang w:val="en-US"/>
        </w:rPr>
        <w:t> </w:t>
      </w:r>
      <w:r w:rsidRPr="0053534E">
        <w:rPr>
          <w:i/>
          <w:iCs/>
          <w:sz w:val="22"/>
          <w:szCs w:val="22"/>
          <w:shd w:val="clear" w:color="auto" w:fill="FFFFFF"/>
          <w:lang w:val="en-US"/>
        </w:rPr>
        <w:t>Measuring Business Excellence</w:t>
      </w:r>
      <w:r w:rsidRPr="0053534E">
        <w:rPr>
          <w:sz w:val="22"/>
          <w:szCs w:val="22"/>
          <w:shd w:val="clear" w:color="auto" w:fill="FFFFFF"/>
          <w:lang w:val="en-US"/>
        </w:rPr>
        <w:t>,</w:t>
      </w:r>
      <w:r w:rsidRPr="0053534E">
        <w:rPr>
          <w:rStyle w:val="apple-converted-space"/>
          <w:sz w:val="22"/>
          <w:szCs w:val="22"/>
          <w:shd w:val="clear" w:color="auto" w:fill="FFFFFF"/>
          <w:lang w:val="en-US"/>
        </w:rPr>
        <w:t> </w:t>
      </w:r>
      <w:r w:rsidRPr="0053534E">
        <w:rPr>
          <w:i/>
          <w:iCs/>
          <w:sz w:val="22"/>
          <w:szCs w:val="22"/>
          <w:shd w:val="clear" w:color="auto" w:fill="FFFFFF"/>
          <w:lang w:val="en-US"/>
        </w:rPr>
        <w:t>16</w:t>
      </w:r>
      <w:r w:rsidRPr="0053534E">
        <w:rPr>
          <w:sz w:val="22"/>
          <w:szCs w:val="22"/>
          <w:shd w:val="clear" w:color="auto" w:fill="FFFFFF"/>
          <w:lang w:val="en-US"/>
        </w:rPr>
        <w:t>(2), 41-54.</w:t>
      </w:r>
    </w:p>
    <w:p w:rsidR="00F5212D" w:rsidRPr="0053534E" w:rsidRDefault="00F5212D" w:rsidP="00F5212D">
      <w:pPr>
        <w:spacing w:after="120"/>
        <w:rPr>
          <w:sz w:val="22"/>
          <w:szCs w:val="22"/>
          <w:shd w:val="clear" w:color="auto" w:fill="FFFFFF"/>
          <w:lang w:val="en-US"/>
        </w:rPr>
      </w:pPr>
      <w:r w:rsidRPr="0053534E">
        <w:rPr>
          <w:sz w:val="22"/>
          <w:szCs w:val="22"/>
          <w:shd w:val="clear" w:color="auto" w:fill="FFFFFF"/>
          <w:lang w:val="en-US"/>
        </w:rPr>
        <w:t>Taticchi, P., Tonelli, F., &amp;</w:t>
      </w:r>
      <w:r w:rsidR="00E37E0D" w:rsidRPr="0053534E">
        <w:rPr>
          <w:sz w:val="22"/>
          <w:szCs w:val="22"/>
          <w:shd w:val="clear" w:color="auto" w:fill="FFFFFF"/>
          <w:lang w:val="en-US"/>
        </w:rPr>
        <w:t xml:space="preserve"> </w:t>
      </w:r>
      <w:r w:rsidRPr="0053534E">
        <w:rPr>
          <w:sz w:val="22"/>
          <w:szCs w:val="22"/>
          <w:shd w:val="clear" w:color="auto" w:fill="FFFFFF"/>
          <w:lang w:val="en-US"/>
        </w:rPr>
        <w:t>Cagnazzo, L. (2010). Performance measurement and management: a literature review and a research agenda.</w:t>
      </w:r>
      <w:r w:rsidRPr="0053534E">
        <w:rPr>
          <w:rStyle w:val="apple-converted-space"/>
          <w:sz w:val="22"/>
          <w:szCs w:val="22"/>
          <w:shd w:val="clear" w:color="auto" w:fill="FFFFFF"/>
          <w:lang w:val="en-US"/>
        </w:rPr>
        <w:t> </w:t>
      </w:r>
      <w:r w:rsidRPr="0053534E">
        <w:rPr>
          <w:i/>
          <w:iCs/>
          <w:sz w:val="22"/>
          <w:szCs w:val="22"/>
          <w:shd w:val="clear" w:color="auto" w:fill="FFFFFF"/>
          <w:lang w:val="en-US"/>
        </w:rPr>
        <w:t>Measuring Business Excellence</w:t>
      </w:r>
      <w:r w:rsidRPr="0053534E">
        <w:rPr>
          <w:sz w:val="22"/>
          <w:szCs w:val="22"/>
          <w:shd w:val="clear" w:color="auto" w:fill="FFFFFF"/>
          <w:lang w:val="en-US"/>
        </w:rPr>
        <w:t>,</w:t>
      </w:r>
      <w:r w:rsidRPr="0053534E">
        <w:rPr>
          <w:rStyle w:val="apple-converted-space"/>
          <w:sz w:val="22"/>
          <w:szCs w:val="22"/>
          <w:shd w:val="clear" w:color="auto" w:fill="FFFFFF"/>
          <w:lang w:val="en-US"/>
        </w:rPr>
        <w:t> </w:t>
      </w:r>
      <w:r w:rsidRPr="0053534E">
        <w:rPr>
          <w:i/>
          <w:iCs/>
          <w:sz w:val="22"/>
          <w:szCs w:val="22"/>
          <w:shd w:val="clear" w:color="auto" w:fill="FFFFFF"/>
          <w:lang w:val="en-US"/>
        </w:rPr>
        <w:t>14</w:t>
      </w:r>
      <w:r w:rsidRPr="0053534E">
        <w:rPr>
          <w:sz w:val="22"/>
          <w:szCs w:val="22"/>
          <w:shd w:val="clear" w:color="auto" w:fill="FFFFFF"/>
          <w:lang w:val="en-US"/>
        </w:rPr>
        <w:t>(1), 4-18.</w:t>
      </w:r>
    </w:p>
    <w:p w:rsidR="00F5212D" w:rsidRPr="0053534E" w:rsidRDefault="00F5212D" w:rsidP="00F5212D">
      <w:pPr>
        <w:spacing w:after="120"/>
        <w:rPr>
          <w:sz w:val="22"/>
          <w:szCs w:val="22"/>
          <w:shd w:val="clear" w:color="auto" w:fill="FFFFFF"/>
        </w:rPr>
      </w:pPr>
      <w:r w:rsidRPr="0053534E">
        <w:rPr>
          <w:sz w:val="22"/>
          <w:szCs w:val="22"/>
          <w:shd w:val="clear" w:color="auto" w:fill="FFFFFF"/>
          <w:lang w:val="en-US"/>
        </w:rPr>
        <w:t>Thiel, G. G., Ensslin, S. R., &amp;</w:t>
      </w:r>
      <w:r w:rsidR="00E37E0D" w:rsidRPr="0053534E">
        <w:rPr>
          <w:sz w:val="22"/>
          <w:szCs w:val="22"/>
          <w:shd w:val="clear" w:color="auto" w:fill="FFFFFF"/>
          <w:lang w:val="en-US"/>
        </w:rPr>
        <w:t xml:space="preserve"> </w:t>
      </w:r>
      <w:r w:rsidRPr="0053534E">
        <w:rPr>
          <w:sz w:val="22"/>
          <w:szCs w:val="22"/>
          <w:shd w:val="clear" w:color="auto" w:fill="FFFFFF"/>
          <w:lang w:val="en-US"/>
        </w:rPr>
        <w:t>Ensslin, L. (2017). Street Lighting Management and Performance Evaluation: Opportunities and Challenges.</w:t>
      </w:r>
      <w:r w:rsidRPr="0053534E">
        <w:rPr>
          <w:rStyle w:val="apple-converted-space"/>
          <w:sz w:val="22"/>
          <w:szCs w:val="22"/>
          <w:shd w:val="clear" w:color="auto" w:fill="FFFFFF"/>
          <w:lang w:val="en-US"/>
        </w:rPr>
        <w:t> </w:t>
      </w:r>
      <w:r w:rsidRPr="0053534E">
        <w:rPr>
          <w:i/>
          <w:iCs/>
          <w:sz w:val="22"/>
          <w:szCs w:val="22"/>
          <w:shd w:val="clear" w:color="auto" w:fill="FFFFFF"/>
        </w:rPr>
        <w:t>Lex Localis</w:t>
      </w:r>
      <w:r w:rsidRPr="0053534E">
        <w:rPr>
          <w:sz w:val="22"/>
          <w:szCs w:val="22"/>
          <w:shd w:val="clear" w:color="auto" w:fill="FFFFFF"/>
        </w:rPr>
        <w:t>,</w:t>
      </w:r>
      <w:r w:rsidRPr="0053534E">
        <w:rPr>
          <w:rStyle w:val="apple-converted-space"/>
          <w:sz w:val="22"/>
          <w:szCs w:val="22"/>
          <w:shd w:val="clear" w:color="auto" w:fill="FFFFFF"/>
        </w:rPr>
        <w:t> </w:t>
      </w:r>
      <w:r w:rsidRPr="0053534E">
        <w:rPr>
          <w:i/>
          <w:iCs/>
          <w:sz w:val="22"/>
          <w:szCs w:val="22"/>
          <w:shd w:val="clear" w:color="auto" w:fill="FFFFFF"/>
        </w:rPr>
        <w:t>15</w:t>
      </w:r>
      <w:r w:rsidRPr="0053534E">
        <w:rPr>
          <w:sz w:val="22"/>
          <w:szCs w:val="22"/>
          <w:shd w:val="clear" w:color="auto" w:fill="FFFFFF"/>
        </w:rPr>
        <w:t xml:space="preserve">(2), 303-328. </w:t>
      </w:r>
    </w:p>
    <w:p w:rsidR="00F5212D" w:rsidRPr="0053534E" w:rsidRDefault="00F5212D" w:rsidP="00F5212D">
      <w:pPr>
        <w:spacing w:after="120"/>
        <w:rPr>
          <w:sz w:val="22"/>
          <w:szCs w:val="22"/>
          <w:shd w:val="clear" w:color="auto" w:fill="FFFFFF"/>
          <w:lang w:val="en-US"/>
        </w:rPr>
      </w:pPr>
      <w:r w:rsidRPr="0053534E">
        <w:rPr>
          <w:sz w:val="22"/>
          <w:szCs w:val="22"/>
          <w:shd w:val="clear" w:color="auto" w:fill="FFFFFF"/>
          <w:lang w:val="en-US"/>
        </w:rPr>
        <w:t xml:space="preserve">Valmorbida, S. M. I., Ensslin, S. R., Ensslin, L., &amp; Ripoll-Feliu, V. M. (2014). </w:t>
      </w:r>
      <w:r w:rsidRPr="0053534E">
        <w:rPr>
          <w:sz w:val="22"/>
          <w:szCs w:val="22"/>
          <w:shd w:val="clear" w:color="auto" w:fill="FFFFFF"/>
        </w:rPr>
        <w:t>Avaliação de Desempenho para auxílio na gestão de universidades públicas: análise da literatura para identificação de oportunidades de pesquisas.</w:t>
      </w:r>
      <w:r w:rsidRPr="0053534E">
        <w:rPr>
          <w:rStyle w:val="apple-converted-space"/>
          <w:sz w:val="22"/>
          <w:szCs w:val="22"/>
          <w:shd w:val="clear" w:color="auto" w:fill="FFFFFF"/>
        </w:rPr>
        <w:t> </w:t>
      </w:r>
      <w:r w:rsidRPr="0053534E">
        <w:rPr>
          <w:i/>
          <w:iCs/>
          <w:sz w:val="22"/>
          <w:szCs w:val="22"/>
          <w:shd w:val="clear" w:color="auto" w:fill="FFFFFF"/>
          <w:lang w:val="en-US"/>
        </w:rPr>
        <w:t>Contabilidade, Gestão e Governança</w:t>
      </w:r>
      <w:r w:rsidRPr="0053534E">
        <w:rPr>
          <w:sz w:val="22"/>
          <w:szCs w:val="22"/>
          <w:shd w:val="clear" w:color="auto" w:fill="FFFFFF"/>
          <w:lang w:val="en-US"/>
        </w:rPr>
        <w:t>,</w:t>
      </w:r>
      <w:r w:rsidRPr="0053534E">
        <w:rPr>
          <w:rStyle w:val="apple-converted-space"/>
          <w:sz w:val="22"/>
          <w:szCs w:val="22"/>
          <w:shd w:val="clear" w:color="auto" w:fill="FFFFFF"/>
          <w:lang w:val="en-US"/>
        </w:rPr>
        <w:t> </w:t>
      </w:r>
      <w:r w:rsidRPr="0053534E">
        <w:rPr>
          <w:i/>
          <w:iCs/>
          <w:sz w:val="22"/>
          <w:szCs w:val="22"/>
          <w:shd w:val="clear" w:color="auto" w:fill="FFFFFF"/>
          <w:lang w:val="en-US"/>
        </w:rPr>
        <w:t>17</w:t>
      </w:r>
      <w:r w:rsidRPr="0053534E">
        <w:rPr>
          <w:sz w:val="22"/>
          <w:szCs w:val="22"/>
          <w:shd w:val="clear" w:color="auto" w:fill="FFFFFF"/>
          <w:lang w:val="en-US"/>
        </w:rPr>
        <w:t>(3), 4-28.</w:t>
      </w:r>
    </w:p>
    <w:p w:rsidR="00F5212D" w:rsidRPr="0053534E" w:rsidRDefault="00F5212D" w:rsidP="00F5212D">
      <w:pPr>
        <w:spacing w:after="120"/>
        <w:rPr>
          <w:sz w:val="22"/>
          <w:szCs w:val="22"/>
          <w:shd w:val="clear" w:color="auto" w:fill="FFFFFF"/>
          <w:lang w:val="en-US"/>
        </w:rPr>
      </w:pPr>
      <w:r w:rsidRPr="0053534E">
        <w:rPr>
          <w:sz w:val="22"/>
          <w:szCs w:val="22"/>
          <w:shd w:val="clear" w:color="auto" w:fill="FFFFFF"/>
          <w:lang w:val="en-US"/>
        </w:rPr>
        <w:t>Van Camp, J., &amp;</w:t>
      </w:r>
      <w:r w:rsidR="00E37E0D" w:rsidRPr="0053534E">
        <w:rPr>
          <w:sz w:val="22"/>
          <w:szCs w:val="22"/>
          <w:shd w:val="clear" w:color="auto" w:fill="FFFFFF"/>
          <w:lang w:val="en-US"/>
        </w:rPr>
        <w:t xml:space="preserve"> </w:t>
      </w:r>
      <w:r w:rsidRPr="0053534E">
        <w:rPr>
          <w:sz w:val="22"/>
          <w:szCs w:val="22"/>
          <w:shd w:val="clear" w:color="auto" w:fill="FFFFFF"/>
          <w:lang w:val="en-US"/>
        </w:rPr>
        <w:t>Braet, J. (2016). Taxonomizing performance measurement systems’ failures.</w:t>
      </w:r>
      <w:r w:rsidRPr="0053534E">
        <w:rPr>
          <w:rStyle w:val="apple-converted-space"/>
          <w:sz w:val="22"/>
          <w:szCs w:val="22"/>
          <w:shd w:val="clear" w:color="auto" w:fill="FFFFFF"/>
          <w:lang w:val="en-US"/>
        </w:rPr>
        <w:t> </w:t>
      </w:r>
      <w:r w:rsidRPr="0053534E">
        <w:rPr>
          <w:i/>
          <w:iCs/>
          <w:sz w:val="22"/>
          <w:szCs w:val="22"/>
          <w:shd w:val="clear" w:color="auto" w:fill="FFFFFF"/>
          <w:lang w:val="en-US"/>
        </w:rPr>
        <w:t>International journal of productivity and performance management</w:t>
      </w:r>
      <w:r w:rsidRPr="0053534E">
        <w:rPr>
          <w:sz w:val="22"/>
          <w:szCs w:val="22"/>
          <w:shd w:val="clear" w:color="auto" w:fill="FFFFFF"/>
          <w:lang w:val="en-US"/>
        </w:rPr>
        <w:t>,</w:t>
      </w:r>
      <w:r w:rsidRPr="0053534E">
        <w:rPr>
          <w:rStyle w:val="apple-converted-space"/>
          <w:sz w:val="22"/>
          <w:szCs w:val="22"/>
          <w:shd w:val="clear" w:color="auto" w:fill="FFFFFF"/>
          <w:lang w:val="en-US"/>
        </w:rPr>
        <w:t> </w:t>
      </w:r>
      <w:r w:rsidRPr="0053534E">
        <w:rPr>
          <w:i/>
          <w:iCs/>
          <w:sz w:val="22"/>
          <w:szCs w:val="22"/>
          <w:shd w:val="clear" w:color="auto" w:fill="FFFFFF"/>
          <w:lang w:val="en-US"/>
        </w:rPr>
        <w:t>65</w:t>
      </w:r>
      <w:r w:rsidRPr="0053534E">
        <w:rPr>
          <w:sz w:val="22"/>
          <w:szCs w:val="22"/>
          <w:shd w:val="clear" w:color="auto" w:fill="FFFFFF"/>
          <w:lang w:val="en-US"/>
        </w:rPr>
        <w:t>(5), 672-693.</w:t>
      </w:r>
    </w:p>
    <w:p w:rsidR="00F5212D" w:rsidRPr="0053534E" w:rsidRDefault="00F5212D" w:rsidP="00F5212D">
      <w:pPr>
        <w:spacing w:after="120"/>
        <w:rPr>
          <w:sz w:val="22"/>
          <w:szCs w:val="22"/>
          <w:shd w:val="clear" w:color="auto" w:fill="FFFFFF"/>
          <w:lang w:val="en-US"/>
        </w:rPr>
      </w:pPr>
      <w:r w:rsidRPr="0053534E">
        <w:rPr>
          <w:sz w:val="22"/>
          <w:szCs w:val="22"/>
          <w:shd w:val="clear" w:color="auto" w:fill="FFFFFF"/>
          <w:lang w:val="en-US"/>
        </w:rPr>
        <w:t>Yousef, D. A. (2011). Academic performance of business students in quantitative courses: A study in the faculty of business and economics at the UAE University.</w:t>
      </w:r>
      <w:r w:rsidRPr="0053534E">
        <w:rPr>
          <w:rStyle w:val="apple-converted-space"/>
          <w:sz w:val="22"/>
          <w:szCs w:val="22"/>
          <w:shd w:val="clear" w:color="auto" w:fill="FFFFFF"/>
          <w:lang w:val="en-US"/>
        </w:rPr>
        <w:t> </w:t>
      </w:r>
      <w:r w:rsidRPr="0053534E">
        <w:rPr>
          <w:i/>
          <w:iCs/>
          <w:sz w:val="22"/>
          <w:szCs w:val="22"/>
          <w:shd w:val="clear" w:color="auto" w:fill="FFFFFF"/>
          <w:lang w:val="en-US"/>
        </w:rPr>
        <w:t>Decision Sciences Journal of Innovative Education</w:t>
      </w:r>
      <w:r w:rsidRPr="0053534E">
        <w:rPr>
          <w:sz w:val="22"/>
          <w:szCs w:val="22"/>
          <w:shd w:val="clear" w:color="auto" w:fill="FFFFFF"/>
          <w:lang w:val="en-US"/>
        </w:rPr>
        <w:t>,</w:t>
      </w:r>
      <w:r w:rsidRPr="0053534E">
        <w:rPr>
          <w:rStyle w:val="apple-converted-space"/>
          <w:sz w:val="22"/>
          <w:szCs w:val="22"/>
          <w:shd w:val="clear" w:color="auto" w:fill="FFFFFF"/>
          <w:lang w:val="en-US"/>
        </w:rPr>
        <w:t> </w:t>
      </w:r>
      <w:r w:rsidRPr="0053534E">
        <w:rPr>
          <w:i/>
          <w:iCs/>
          <w:sz w:val="22"/>
          <w:szCs w:val="22"/>
          <w:shd w:val="clear" w:color="auto" w:fill="FFFFFF"/>
          <w:lang w:val="en-US"/>
        </w:rPr>
        <w:t>9</w:t>
      </w:r>
      <w:r w:rsidRPr="0053534E">
        <w:rPr>
          <w:sz w:val="22"/>
          <w:szCs w:val="22"/>
          <w:shd w:val="clear" w:color="auto" w:fill="FFFFFF"/>
          <w:lang w:val="en-US"/>
        </w:rPr>
        <w:t>(2), 255-267.</w:t>
      </w:r>
    </w:p>
    <w:p w:rsidR="00F5212D" w:rsidRPr="0053534E" w:rsidRDefault="00F5212D" w:rsidP="00F5212D">
      <w:pPr>
        <w:spacing w:after="120"/>
        <w:rPr>
          <w:sz w:val="22"/>
          <w:szCs w:val="22"/>
          <w:shd w:val="clear" w:color="auto" w:fill="FFFFFF"/>
          <w:lang w:val="en-US"/>
        </w:rPr>
      </w:pPr>
      <w:r w:rsidRPr="0053534E">
        <w:rPr>
          <w:sz w:val="22"/>
          <w:szCs w:val="22"/>
          <w:shd w:val="clear" w:color="auto" w:fill="FFFFFF"/>
          <w:lang w:val="en-US"/>
        </w:rPr>
        <w:t>Yunker, P. J., &amp;</w:t>
      </w:r>
      <w:r w:rsidR="00E37E0D" w:rsidRPr="0053534E">
        <w:rPr>
          <w:sz w:val="22"/>
          <w:szCs w:val="22"/>
          <w:shd w:val="clear" w:color="auto" w:fill="FFFFFF"/>
          <w:lang w:val="en-US"/>
        </w:rPr>
        <w:t xml:space="preserve"> </w:t>
      </w:r>
      <w:r w:rsidRPr="0053534E">
        <w:rPr>
          <w:sz w:val="22"/>
          <w:szCs w:val="22"/>
          <w:shd w:val="clear" w:color="auto" w:fill="FFFFFF"/>
          <w:lang w:val="en-US"/>
        </w:rPr>
        <w:t>Yunker, J. A. (2003). Are student evaluations of teaching valid? Evidence from an analytical business core course.</w:t>
      </w:r>
      <w:r w:rsidRPr="0053534E">
        <w:rPr>
          <w:rStyle w:val="apple-converted-space"/>
          <w:sz w:val="22"/>
          <w:szCs w:val="22"/>
          <w:shd w:val="clear" w:color="auto" w:fill="FFFFFF"/>
          <w:lang w:val="en-US"/>
        </w:rPr>
        <w:t> </w:t>
      </w:r>
      <w:r w:rsidRPr="0053534E">
        <w:rPr>
          <w:i/>
          <w:iCs/>
          <w:sz w:val="22"/>
          <w:szCs w:val="22"/>
          <w:shd w:val="clear" w:color="auto" w:fill="FFFFFF"/>
          <w:lang w:val="en-US"/>
        </w:rPr>
        <w:t>Journal of Education for Business</w:t>
      </w:r>
      <w:r w:rsidRPr="0053534E">
        <w:rPr>
          <w:sz w:val="22"/>
          <w:szCs w:val="22"/>
          <w:shd w:val="clear" w:color="auto" w:fill="FFFFFF"/>
          <w:lang w:val="en-US"/>
        </w:rPr>
        <w:t>,</w:t>
      </w:r>
      <w:r w:rsidRPr="0053534E">
        <w:rPr>
          <w:rStyle w:val="apple-converted-space"/>
          <w:sz w:val="22"/>
          <w:szCs w:val="22"/>
          <w:shd w:val="clear" w:color="auto" w:fill="FFFFFF"/>
          <w:lang w:val="en-US"/>
        </w:rPr>
        <w:t> </w:t>
      </w:r>
      <w:r w:rsidRPr="0053534E">
        <w:rPr>
          <w:i/>
          <w:iCs/>
          <w:sz w:val="22"/>
          <w:szCs w:val="22"/>
          <w:shd w:val="clear" w:color="auto" w:fill="FFFFFF"/>
          <w:lang w:val="en-US"/>
        </w:rPr>
        <w:t>78</w:t>
      </w:r>
      <w:r w:rsidRPr="0053534E">
        <w:rPr>
          <w:sz w:val="22"/>
          <w:szCs w:val="22"/>
          <w:shd w:val="clear" w:color="auto" w:fill="FFFFFF"/>
          <w:lang w:val="en-US"/>
        </w:rPr>
        <w:t>(6), 313-317.</w:t>
      </w:r>
    </w:p>
    <w:p w:rsidR="00F5212D" w:rsidRPr="0053534E" w:rsidRDefault="00F5212D" w:rsidP="00F5212D">
      <w:pPr>
        <w:spacing w:after="120"/>
        <w:rPr>
          <w:sz w:val="22"/>
          <w:szCs w:val="22"/>
          <w:shd w:val="clear" w:color="auto" w:fill="FFFFFF"/>
          <w:lang w:val="en-US"/>
        </w:rPr>
      </w:pPr>
      <w:r w:rsidRPr="0053534E">
        <w:rPr>
          <w:sz w:val="22"/>
          <w:szCs w:val="22"/>
          <w:shd w:val="clear" w:color="auto" w:fill="FFFFFF"/>
          <w:lang w:val="en-US"/>
        </w:rPr>
        <w:t>Wakefield, J., Tyler, J., Dyson, L. E., &amp; Frawley, J. K. (2017). Implications of student</w:t>
      </w:r>
      <w:r w:rsidRPr="0053534E">
        <w:rPr>
          <w:rFonts w:ascii="Cambria Math" w:hAnsi="Cambria Math"/>
          <w:sz w:val="22"/>
          <w:szCs w:val="22"/>
          <w:shd w:val="clear" w:color="auto" w:fill="FFFFFF"/>
          <w:lang w:val="en-US"/>
        </w:rPr>
        <w:t>‐</w:t>
      </w:r>
      <w:r w:rsidRPr="0053534E">
        <w:rPr>
          <w:sz w:val="22"/>
          <w:szCs w:val="22"/>
          <w:shd w:val="clear" w:color="auto" w:fill="FFFFFF"/>
          <w:lang w:val="en-US"/>
        </w:rPr>
        <w:t>generated screencasts on final examination performance.</w:t>
      </w:r>
      <w:r w:rsidRPr="0053534E">
        <w:rPr>
          <w:rStyle w:val="apple-converted-space"/>
          <w:sz w:val="22"/>
          <w:szCs w:val="22"/>
          <w:shd w:val="clear" w:color="auto" w:fill="FFFFFF"/>
          <w:lang w:val="en-US"/>
        </w:rPr>
        <w:t> </w:t>
      </w:r>
      <w:r w:rsidRPr="0053534E">
        <w:rPr>
          <w:i/>
          <w:iCs/>
          <w:sz w:val="22"/>
          <w:szCs w:val="22"/>
          <w:shd w:val="clear" w:color="auto" w:fill="FFFFFF"/>
          <w:lang w:val="en-US"/>
        </w:rPr>
        <w:t>Accounting &amp; Finance</w:t>
      </w:r>
      <w:r w:rsidRPr="0053534E">
        <w:rPr>
          <w:sz w:val="22"/>
          <w:szCs w:val="22"/>
          <w:shd w:val="clear" w:color="auto" w:fill="FFFFFF"/>
          <w:lang w:val="en-US"/>
        </w:rPr>
        <w:t>.</w:t>
      </w:r>
    </w:p>
    <w:p w:rsidR="00E6136F" w:rsidRPr="0053534E" w:rsidRDefault="00F5212D" w:rsidP="008559CB">
      <w:pPr>
        <w:spacing w:after="120"/>
        <w:rPr>
          <w:sz w:val="22"/>
          <w:szCs w:val="22"/>
        </w:rPr>
      </w:pPr>
      <w:r w:rsidRPr="0053534E">
        <w:rPr>
          <w:sz w:val="22"/>
          <w:szCs w:val="22"/>
          <w:shd w:val="clear" w:color="auto" w:fill="FFFFFF"/>
          <w:lang w:val="en-US"/>
        </w:rPr>
        <w:t>Wynder, M., Wellner, K. U., &amp; Reinhard, K. (2013). Rhetoric or reality? Do accounting education and experience increase weighting on environmental performance in a balanced scorecard?.</w:t>
      </w:r>
      <w:r w:rsidRPr="0053534E">
        <w:rPr>
          <w:rStyle w:val="apple-converted-space"/>
          <w:sz w:val="22"/>
          <w:szCs w:val="22"/>
          <w:shd w:val="clear" w:color="auto" w:fill="FFFFFF"/>
          <w:lang w:val="en-US"/>
        </w:rPr>
        <w:t> </w:t>
      </w:r>
      <w:r w:rsidRPr="0053534E">
        <w:rPr>
          <w:i/>
          <w:iCs/>
          <w:sz w:val="22"/>
          <w:szCs w:val="22"/>
          <w:shd w:val="clear" w:color="auto" w:fill="FFFFFF"/>
        </w:rPr>
        <w:t>AccountingEducation</w:t>
      </w:r>
      <w:r w:rsidRPr="0053534E">
        <w:rPr>
          <w:sz w:val="22"/>
          <w:szCs w:val="22"/>
          <w:shd w:val="clear" w:color="auto" w:fill="FFFFFF"/>
        </w:rPr>
        <w:t>,</w:t>
      </w:r>
      <w:r w:rsidRPr="0053534E">
        <w:rPr>
          <w:rStyle w:val="apple-converted-space"/>
          <w:sz w:val="22"/>
          <w:szCs w:val="22"/>
          <w:shd w:val="clear" w:color="auto" w:fill="FFFFFF"/>
        </w:rPr>
        <w:t> </w:t>
      </w:r>
      <w:r w:rsidRPr="0053534E">
        <w:rPr>
          <w:i/>
          <w:iCs/>
          <w:sz w:val="22"/>
          <w:szCs w:val="22"/>
          <w:shd w:val="clear" w:color="auto" w:fill="FFFFFF"/>
        </w:rPr>
        <w:t>22</w:t>
      </w:r>
      <w:r w:rsidRPr="0053534E">
        <w:rPr>
          <w:sz w:val="22"/>
          <w:szCs w:val="22"/>
          <w:shd w:val="clear" w:color="auto" w:fill="FFFFFF"/>
        </w:rPr>
        <w:t>(4), 366-381.</w:t>
      </w:r>
    </w:p>
    <w:sectPr w:rsidR="00E6136F" w:rsidRPr="0053534E" w:rsidSect="00C04F45">
      <w:headerReference w:type="default" r:id="rId9"/>
      <w:footerReference w:type="default" r:id="rId10"/>
      <w:type w:val="continuous"/>
      <w:pgSz w:w="11900" w:h="16840"/>
      <w:pgMar w:top="1701" w:right="1134" w:bottom="1134" w:left="1701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5A9AE9" w15:done="0"/>
  <w15:commentEx w15:paraId="0215FF83" w15:done="0"/>
  <w15:commentEx w15:paraId="2FF5A5D1" w15:done="0"/>
  <w15:commentEx w15:paraId="26B41662" w15:done="0"/>
  <w15:commentEx w15:paraId="7617B161" w15:done="0"/>
  <w15:commentEx w15:paraId="50DC94DC" w15:done="0"/>
  <w15:commentEx w15:paraId="2511CC34" w15:done="0"/>
  <w15:commentEx w15:paraId="5FEAA89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5A9AE9" w16cid:durableId="1E8DF0F6"/>
  <w16cid:commentId w16cid:paraId="0215FF83" w16cid:durableId="1E8DF3EC"/>
  <w16cid:commentId w16cid:paraId="2FF5A5D1" w16cid:durableId="1E8DF531"/>
  <w16cid:commentId w16cid:paraId="26B41662" w16cid:durableId="1E8DF66E"/>
  <w16cid:commentId w16cid:paraId="7617B161" w16cid:durableId="1E8DF6EA"/>
  <w16cid:commentId w16cid:paraId="50DC94DC" w16cid:durableId="1E8DF79E"/>
  <w16cid:commentId w16cid:paraId="2511CC34" w16cid:durableId="1E8DF7FB"/>
  <w16cid:commentId w16cid:paraId="5FEAA89E" w16cid:durableId="1E8DF83C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256B" w:rsidRDefault="007E256B" w:rsidP="008A5824">
      <w:r>
        <w:separator/>
      </w:r>
    </w:p>
  </w:endnote>
  <w:endnote w:type="continuationSeparator" w:id="1">
    <w:p w:rsidR="007E256B" w:rsidRDefault="007E256B" w:rsidP="008A58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</w:rPr>
      <w:id w:val="121343767"/>
      <w:docPartObj>
        <w:docPartGallery w:val="Page Numbers (Bottom of Page)"/>
        <w:docPartUnique/>
      </w:docPartObj>
    </w:sdtPr>
    <w:sdtContent>
      <w:p w:rsidR="00C04F45" w:rsidRDefault="00C04F45">
        <w:pPr>
          <w:pStyle w:val="Rodap"/>
          <w:jc w:val="right"/>
          <w:rPr>
            <w:rFonts w:ascii="Times New Roman" w:hAnsi="Times New Roman" w:cs="Times New Roman"/>
          </w:rPr>
        </w:pPr>
      </w:p>
      <w:p w:rsidR="00C04F45" w:rsidRPr="00C04F45" w:rsidRDefault="00C04F45">
        <w:pPr>
          <w:pStyle w:val="Rodap"/>
          <w:jc w:val="right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  <w:noProof/>
            <w:lang w:eastAsia="pt-BR"/>
          </w:rPr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241300</wp:posOffset>
              </wp:positionH>
              <wp:positionV relativeFrom="paragraph">
                <wp:posOffset>149225</wp:posOffset>
              </wp:positionV>
              <wp:extent cx="5562600" cy="728980"/>
              <wp:effectExtent l="19050" t="0" r="0" b="0"/>
              <wp:wrapNone/>
              <wp:docPr id="2" name="Imagem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Rodape 8 Congresso UFSC 2018.jp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62600" cy="7289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6A6B8E" w:rsidRPr="00C04F45">
          <w:rPr>
            <w:rFonts w:ascii="Times New Roman" w:hAnsi="Times New Roman" w:cs="Times New Roman"/>
          </w:rPr>
          <w:fldChar w:fldCharType="begin"/>
        </w:r>
        <w:r w:rsidRPr="00C04F45">
          <w:rPr>
            <w:rFonts w:ascii="Times New Roman" w:hAnsi="Times New Roman" w:cs="Times New Roman"/>
          </w:rPr>
          <w:instrText xml:space="preserve"> PAGE   \* MERGEFORMAT </w:instrText>
        </w:r>
        <w:r w:rsidR="006A6B8E" w:rsidRPr="00C04F45">
          <w:rPr>
            <w:rFonts w:ascii="Times New Roman" w:hAnsi="Times New Roman" w:cs="Times New Roman"/>
          </w:rPr>
          <w:fldChar w:fldCharType="separate"/>
        </w:r>
        <w:r w:rsidR="00594FCF">
          <w:rPr>
            <w:rFonts w:ascii="Times New Roman" w:hAnsi="Times New Roman" w:cs="Times New Roman"/>
            <w:noProof/>
          </w:rPr>
          <w:t>1</w:t>
        </w:r>
        <w:r w:rsidR="006A6B8E" w:rsidRPr="00C04F45">
          <w:rPr>
            <w:rFonts w:ascii="Times New Roman" w:hAnsi="Times New Roman" w:cs="Times New Roman"/>
          </w:rPr>
          <w:fldChar w:fldCharType="end"/>
        </w:r>
      </w:p>
    </w:sdtContent>
  </w:sdt>
  <w:p w:rsidR="00E361F4" w:rsidRDefault="00E361F4">
    <w:pPr>
      <w:pStyle w:val="Rodap"/>
      <w:rPr>
        <w:rFonts w:ascii="Times New Roman" w:hAnsi="Times New Roman" w:cs="Times New Roman"/>
      </w:rPr>
    </w:pPr>
  </w:p>
  <w:p w:rsidR="00C04F45" w:rsidRPr="00C04F45" w:rsidRDefault="00C04F45" w:rsidP="00C04F45">
    <w:pPr>
      <w:pStyle w:val="Rodap"/>
      <w:widowControl w:val="0"/>
      <w:rPr>
        <w:rFonts w:ascii="Times New Roman" w:hAnsi="Times New Roman"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256B" w:rsidRDefault="007E256B" w:rsidP="008A5824">
      <w:r>
        <w:separator/>
      </w:r>
    </w:p>
  </w:footnote>
  <w:footnote w:type="continuationSeparator" w:id="1">
    <w:p w:rsidR="007E256B" w:rsidRDefault="007E256B" w:rsidP="008A582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4BA9" w:rsidRPr="00E361F4" w:rsidRDefault="00E361F4" w:rsidP="00E361F4">
    <w:pPr>
      <w:pStyle w:val="Cabealho"/>
    </w:pPr>
    <w:r>
      <w:rPr>
        <w:noProof/>
        <w:lang w:eastAsia="pt-BR"/>
      </w:rPr>
      <w:drawing>
        <wp:inline distT="0" distB="0" distL="0" distR="0">
          <wp:extent cx="5756275" cy="108648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çalho 8 Congresso UFSC 2018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6275" cy="10864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095C5AB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986AA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38A37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5F01B5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5728D5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>
    <w:nsid w:val="FFFFFF81"/>
    <w:multiLevelType w:val="singleLevel"/>
    <w:tmpl w:val="2DF804C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B30C432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CAF016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99D289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B664A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00B672D1"/>
    <w:multiLevelType w:val="hybridMultilevel"/>
    <w:tmpl w:val="85D83588"/>
    <w:lvl w:ilvl="0" w:tplc="049AE2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218697E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786AB5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D20E1C2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B4A8B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1F610B8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D7EC2940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E13435F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0A0C40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02437D4E"/>
    <w:multiLevelType w:val="multilevel"/>
    <w:tmpl w:val="EBD4A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2">
    <w:nsid w:val="061628EE"/>
    <w:multiLevelType w:val="hybridMultilevel"/>
    <w:tmpl w:val="C0C273FE"/>
    <w:lvl w:ilvl="0" w:tplc="8500FAA8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1CE95C0F"/>
    <w:multiLevelType w:val="multilevel"/>
    <w:tmpl w:val="E03C0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99735A0"/>
    <w:multiLevelType w:val="hybridMultilevel"/>
    <w:tmpl w:val="550E80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9E2ACF"/>
    <w:multiLevelType w:val="hybridMultilevel"/>
    <w:tmpl w:val="1E82E9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574D8D"/>
    <w:multiLevelType w:val="multilevel"/>
    <w:tmpl w:val="1C8EB9B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>
    <w:nsid w:val="317817D5"/>
    <w:multiLevelType w:val="multilevel"/>
    <w:tmpl w:val="A208B11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31AB18B1"/>
    <w:multiLevelType w:val="multilevel"/>
    <w:tmpl w:val="03007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9">
    <w:nsid w:val="38BA6675"/>
    <w:multiLevelType w:val="hybridMultilevel"/>
    <w:tmpl w:val="EB8258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A42F82"/>
    <w:multiLevelType w:val="hybridMultilevel"/>
    <w:tmpl w:val="01DA5EAC"/>
    <w:lvl w:ilvl="0" w:tplc="E8161C70">
      <w:start w:val="1"/>
      <w:numFmt w:val="decimal"/>
      <w:lvlText w:val="%1."/>
      <w:lvlJc w:val="left"/>
      <w:pPr>
        <w:ind w:left="1068" w:hanging="360"/>
      </w:pPr>
      <w:rPr>
        <w:rFonts w:hint="default"/>
        <w:sz w:val="24"/>
        <w:szCs w:val="24"/>
      </w:rPr>
    </w:lvl>
    <w:lvl w:ilvl="1" w:tplc="5EAEB896">
      <w:start w:val="1"/>
      <w:numFmt w:val="lowerLetter"/>
      <w:lvlText w:val="%2."/>
      <w:lvlJc w:val="left"/>
      <w:pPr>
        <w:ind w:left="1788" w:hanging="360"/>
      </w:pPr>
    </w:lvl>
    <w:lvl w:ilvl="2" w:tplc="CDE8EBB4">
      <w:start w:val="1"/>
      <w:numFmt w:val="lowerRoman"/>
      <w:lvlText w:val="%3."/>
      <w:lvlJc w:val="right"/>
      <w:pPr>
        <w:ind w:left="2508" w:hanging="180"/>
      </w:pPr>
    </w:lvl>
    <w:lvl w:ilvl="3" w:tplc="0B365690">
      <w:start w:val="1"/>
      <w:numFmt w:val="decimal"/>
      <w:lvlText w:val="%4."/>
      <w:lvlJc w:val="left"/>
      <w:pPr>
        <w:ind w:left="3228" w:hanging="360"/>
      </w:pPr>
    </w:lvl>
    <w:lvl w:ilvl="4" w:tplc="5CFCAF02">
      <w:start w:val="1"/>
      <w:numFmt w:val="lowerLetter"/>
      <w:lvlText w:val="%5."/>
      <w:lvlJc w:val="left"/>
      <w:pPr>
        <w:ind w:left="3948" w:hanging="360"/>
      </w:pPr>
    </w:lvl>
    <w:lvl w:ilvl="5" w:tplc="4AA06502">
      <w:start w:val="1"/>
      <w:numFmt w:val="lowerRoman"/>
      <w:lvlText w:val="%6."/>
      <w:lvlJc w:val="right"/>
      <w:pPr>
        <w:ind w:left="4668" w:hanging="180"/>
      </w:pPr>
    </w:lvl>
    <w:lvl w:ilvl="6" w:tplc="74FA1DB4">
      <w:start w:val="1"/>
      <w:numFmt w:val="decimal"/>
      <w:lvlText w:val="%7."/>
      <w:lvlJc w:val="left"/>
      <w:pPr>
        <w:ind w:left="5388" w:hanging="360"/>
      </w:pPr>
    </w:lvl>
    <w:lvl w:ilvl="7" w:tplc="0046C046">
      <w:start w:val="1"/>
      <w:numFmt w:val="lowerLetter"/>
      <w:lvlText w:val="%8."/>
      <w:lvlJc w:val="left"/>
      <w:pPr>
        <w:ind w:left="6108" w:hanging="360"/>
      </w:pPr>
    </w:lvl>
    <w:lvl w:ilvl="8" w:tplc="AD8A1A06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2326CFF"/>
    <w:multiLevelType w:val="multilevel"/>
    <w:tmpl w:val="A7980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1EF383F"/>
    <w:multiLevelType w:val="multilevel"/>
    <w:tmpl w:val="23F86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34919AB"/>
    <w:multiLevelType w:val="multilevel"/>
    <w:tmpl w:val="E64ED06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21"/>
  </w:num>
  <w:num w:numId="3">
    <w:abstractNumId w:val="22"/>
  </w:num>
  <w:num w:numId="4">
    <w:abstractNumId w:val="13"/>
  </w:num>
  <w:num w:numId="5">
    <w:abstractNumId w:val="17"/>
  </w:num>
  <w:num w:numId="6">
    <w:abstractNumId w:val="20"/>
  </w:num>
  <w:num w:numId="7">
    <w:abstractNumId w:val="1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3"/>
  </w:num>
  <w:num w:numId="19">
    <w:abstractNumId w:val="11"/>
  </w:num>
  <w:num w:numId="20">
    <w:abstractNumId w:val="18"/>
  </w:num>
  <w:num w:numId="21">
    <w:abstractNumId w:val="16"/>
  </w:num>
  <w:num w:numId="22">
    <w:abstractNumId w:val="15"/>
  </w:num>
  <w:num w:numId="23">
    <w:abstractNumId w:val="12"/>
  </w:num>
  <w:num w:numId="24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removePersonalInformation/>
  <w:removeDateAndTime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8A5824"/>
    <w:rsid w:val="000055CF"/>
    <w:rsid w:val="000147A9"/>
    <w:rsid w:val="00056B21"/>
    <w:rsid w:val="00067126"/>
    <w:rsid w:val="0006784F"/>
    <w:rsid w:val="00071279"/>
    <w:rsid w:val="00077F66"/>
    <w:rsid w:val="0009646F"/>
    <w:rsid w:val="00096A40"/>
    <w:rsid w:val="000A1CCF"/>
    <w:rsid w:val="000B4E8F"/>
    <w:rsid w:val="000C1C2B"/>
    <w:rsid w:val="000C6958"/>
    <w:rsid w:val="000E396C"/>
    <w:rsid w:val="000E488F"/>
    <w:rsid w:val="000E7058"/>
    <w:rsid w:val="000F230A"/>
    <w:rsid w:val="000F441D"/>
    <w:rsid w:val="000F4972"/>
    <w:rsid w:val="00107D77"/>
    <w:rsid w:val="0011006D"/>
    <w:rsid w:val="001113EE"/>
    <w:rsid w:val="00123C97"/>
    <w:rsid w:val="001361D4"/>
    <w:rsid w:val="00150A72"/>
    <w:rsid w:val="0016220D"/>
    <w:rsid w:val="001715C2"/>
    <w:rsid w:val="00187163"/>
    <w:rsid w:val="00194BA9"/>
    <w:rsid w:val="001A2CF6"/>
    <w:rsid w:val="001A4423"/>
    <w:rsid w:val="001B4541"/>
    <w:rsid w:val="001C328B"/>
    <w:rsid w:val="001D1BBE"/>
    <w:rsid w:val="001F349A"/>
    <w:rsid w:val="001F6A6D"/>
    <w:rsid w:val="002134C3"/>
    <w:rsid w:val="00214998"/>
    <w:rsid w:val="0024793C"/>
    <w:rsid w:val="00250C70"/>
    <w:rsid w:val="00270F43"/>
    <w:rsid w:val="00271462"/>
    <w:rsid w:val="00291934"/>
    <w:rsid w:val="00297EA8"/>
    <w:rsid w:val="002A038A"/>
    <w:rsid w:val="002A6B4C"/>
    <w:rsid w:val="002B0015"/>
    <w:rsid w:val="002B15D8"/>
    <w:rsid w:val="002B2B78"/>
    <w:rsid w:val="002B53E7"/>
    <w:rsid w:val="002C6D9B"/>
    <w:rsid w:val="002E7AEF"/>
    <w:rsid w:val="002F2408"/>
    <w:rsid w:val="002F75B5"/>
    <w:rsid w:val="003116EC"/>
    <w:rsid w:val="0032077E"/>
    <w:rsid w:val="00333D7E"/>
    <w:rsid w:val="003411A4"/>
    <w:rsid w:val="00347EF3"/>
    <w:rsid w:val="0036377D"/>
    <w:rsid w:val="00373CB0"/>
    <w:rsid w:val="0038579D"/>
    <w:rsid w:val="00385CAA"/>
    <w:rsid w:val="003868AE"/>
    <w:rsid w:val="00393104"/>
    <w:rsid w:val="003B6373"/>
    <w:rsid w:val="003D2748"/>
    <w:rsid w:val="003E6B31"/>
    <w:rsid w:val="004020EB"/>
    <w:rsid w:val="00413029"/>
    <w:rsid w:val="00430280"/>
    <w:rsid w:val="00434A9D"/>
    <w:rsid w:val="00443BFE"/>
    <w:rsid w:val="00452EFB"/>
    <w:rsid w:val="00461BA4"/>
    <w:rsid w:val="00470A64"/>
    <w:rsid w:val="00473887"/>
    <w:rsid w:val="00477CD0"/>
    <w:rsid w:val="004812E3"/>
    <w:rsid w:val="00491708"/>
    <w:rsid w:val="00497C2C"/>
    <w:rsid w:val="004A488B"/>
    <w:rsid w:val="004F415B"/>
    <w:rsid w:val="00506AE7"/>
    <w:rsid w:val="00512A5A"/>
    <w:rsid w:val="0053252A"/>
    <w:rsid w:val="00535322"/>
    <w:rsid w:val="0053534E"/>
    <w:rsid w:val="00575255"/>
    <w:rsid w:val="00594FCF"/>
    <w:rsid w:val="00596CB2"/>
    <w:rsid w:val="005A5AA1"/>
    <w:rsid w:val="005B1387"/>
    <w:rsid w:val="005B3099"/>
    <w:rsid w:val="005C6177"/>
    <w:rsid w:val="005E1E5C"/>
    <w:rsid w:val="005E596E"/>
    <w:rsid w:val="005F1D6D"/>
    <w:rsid w:val="006064A3"/>
    <w:rsid w:val="00617F9F"/>
    <w:rsid w:val="00620232"/>
    <w:rsid w:val="00620A6D"/>
    <w:rsid w:val="00631DCF"/>
    <w:rsid w:val="0063635B"/>
    <w:rsid w:val="006438EB"/>
    <w:rsid w:val="00652BDD"/>
    <w:rsid w:val="00660BA0"/>
    <w:rsid w:val="00680FFF"/>
    <w:rsid w:val="00686527"/>
    <w:rsid w:val="006A6735"/>
    <w:rsid w:val="006A6B8E"/>
    <w:rsid w:val="006C54AD"/>
    <w:rsid w:val="006D2107"/>
    <w:rsid w:val="006E753D"/>
    <w:rsid w:val="00717EEE"/>
    <w:rsid w:val="0072578D"/>
    <w:rsid w:val="007411DB"/>
    <w:rsid w:val="0075019D"/>
    <w:rsid w:val="00752AD3"/>
    <w:rsid w:val="00773BE3"/>
    <w:rsid w:val="00782CD2"/>
    <w:rsid w:val="00784AF9"/>
    <w:rsid w:val="00790AC1"/>
    <w:rsid w:val="007A0880"/>
    <w:rsid w:val="007A234A"/>
    <w:rsid w:val="007C2597"/>
    <w:rsid w:val="007D751A"/>
    <w:rsid w:val="007E256B"/>
    <w:rsid w:val="008053C1"/>
    <w:rsid w:val="00810DD2"/>
    <w:rsid w:val="008364D0"/>
    <w:rsid w:val="008559CB"/>
    <w:rsid w:val="00860B20"/>
    <w:rsid w:val="00862EF4"/>
    <w:rsid w:val="00863956"/>
    <w:rsid w:val="00866700"/>
    <w:rsid w:val="008770F2"/>
    <w:rsid w:val="00877C61"/>
    <w:rsid w:val="008A0E58"/>
    <w:rsid w:val="008A5824"/>
    <w:rsid w:val="008B7464"/>
    <w:rsid w:val="008B7C14"/>
    <w:rsid w:val="008D4F05"/>
    <w:rsid w:val="008D7B6D"/>
    <w:rsid w:val="008E312E"/>
    <w:rsid w:val="00914464"/>
    <w:rsid w:val="00921CB5"/>
    <w:rsid w:val="00925F88"/>
    <w:rsid w:val="00974742"/>
    <w:rsid w:val="0098137E"/>
    <w:rsid w:val="009833D5"/>
    <w:rsid w:val="009C1D19"/>
    <w:rsid w:val="009C28E7"/>
    <w:rsid w:val="009C74B8"/>
    <w:rsid w:val="009E045D"/>
    <w:rsid w:val="009E111D"/>
    <w:rsid w:val="009F3C66"/>
    <w:rsid w:val="00A00DB9"/>
    <w:rsid w:val="00A05733"/>
    <w:rsid w:val="00A07058"/>
    <w:rsid w:val="00A20A0A"/>
    <w:rsid w:val="00A30FE0"/>
    <w:rsid w:val="00A3563D"/>
    <w:rsid w:val="00A52077"/>
    <w:rsid w:val="00A60BA3"/>
    <w:rsid w:val="00A6191B"/>
    <w:rsid w:val="00A643E5"/>
    <w:rsid w:val="00A800E0"/>
    <w:rsid w:val="00A82CA1"/>
    <w:rsid w:val="00A86ECF"/>
    <w:rsid w:val="00AB538F"/>
    <w:rsid w:val="00AB5DB5"/>
    <w:rsid w:val="00AD0BC5"/>
    <w:rsid w:val="00B01250"/>
    <w:rsid w:val="00B1215D"/>
    <w:rsid w:val="00B3195D"/>
    <w:rsid w:val="00B32719"/>
    <w:rsid w:val="00B41CAF"/>
    <w:rsid w:val="00B474E4"/>
    <w:rsid w:val="00B47A8A"/>
    <w:rsid w:val="00B5638C"/>
    <w:rsid w:val="00B664D0"/>
    <w:rsid w:val="00B9152B"/>
    <w:rsid w:val="00BA31E2"/>
    <w:rsid w:val="00BB0CB1"/>
    <w:rsid w:val="00BC29A8"/>
    <w:rsid w:val="00BC436F"/>
    <w:rsid w:val="00BD0F13"/>
    <w:rsid w:val="00BE1CBC"/>
    <w:rsid w:val="00BF09BD"/>
    <w:rsid w:val="00BF6AB9"/>
    <w:rsid w:val="00C02C71"/>
    <w:rsid w:val="00C04F45"/>
    <w:rsid w:val="00C30374"/>
    <w:rsid w:val="00C845B6"/>
    <w:rsid w:val="00C93249"/>
    <w:rsid w:val="00C94267"/>
    <w:rsid w:val="00CA2367"/>
    <w:rsid w:val="00CA25AA"/>
    <w:rsid w:val="00CC4095"/>
    <w:rsid w:val="00CE5296"/>
    <w:rsid w:val="00CF645C"/>
    <w:rsid w:val="00D2518C"/>
    <w:rsid w:val="00D3301C"/>
    <w:rsid w:val="00D34312"/>
    <w:rsid w:val="00D37E78"/>
    <w:rsid w:val="00D42F2B"/>
    <w:rsid w:val="00D5446B"/>
    <w:rsid w:val="00D91EAD"/>
    <w:rsid w:val="00D971FE"/>
    <w:rsid w:val="00DC0FE9"/>
    <w:rsid w:val="00DC2FB7"/>
    <w:rsid w:val="00DD47BB"/>
    <w:rsid w:val="00DD7953"/>
    <w:rsid w:val="00DE0C3D"/>
    <w:rsid w:val="00DE5605"/>
    <w:rsid w:val="00DF27E1"/>
    <w:rsid w:val="00E0226B"/>
    <w:rsid w:val="00E02F97"/>
    <w:rsid w:val="00E23FFA"/>
    <w:rsid w:val="00E27846"/>
    <w:rsid w:val="00E361F4"/>
    <w:rsid w:val="00E37E0D"/>
    <w:rsid w:val="00E41F1D"/>
    <w:rsid w:val="00E53DC6"/>
    <w:rsid w:val="00E6136F"/>
    <w:rsid w:val="00E66C01"/>
    <w:rsid w:val="00E70025"/>
    <w:rsid w:val="00E95649"/>
    <w:rsid w:val="00EC0342"/>
    <w:rsid w:val="00EC57C9"/>
    <w:rsid w:val="00EC726F"/>
    <w:rsid w:val="00ED7A83"/>
    <w:rsid w:val="00F42569"/>
    <w:rsid w:val="00F507F7"/>
    <w:rsid w:val="00F5212D"/>
    <w:rsid w:val="00F534EA"/>
    <w:rsid w:val="00F74178"/>
    <w:rsid w:val="00F81800"/>
    <w:rsid w:val="00FA0739"/>
    <w:rsid w:val="00FE0084"/>
    <w:rsid w:val="00FE1CF2"/>
    <w:rsid w:val="00FE4E92"/>
    <w:rsid w:val="00FF07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77D"/>
    <w:pPr>
      <w:suppressAutoHyphens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F5212D"/>
    <w:pPr>
      <w:keepNext/>
      <w:suppressAutoHyphens w:val="0"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F5212D"/>
    <w:pPr>
      <w:keepNext/>
      <w:suppressAutoHyphens w:val="0"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link w:val="Ttulo3Char"/>
    <w:qFormat/>
    <w:rsid w:val="00F5212D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A5824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customStyle="1" w:styleId="CabealhoChar">
    <w:name w:val="Cabeçalho Char"/>
    <w:basedOn w:val="Fontepargpadro"/>
    <w:link w:val="Cabealho"/>
    <w:rsid w:val="008A5824"/>
  </w:style>
  <w:style w:type="paragraph" w:styleId="Rodap">
    <w:name w:val="footer"/>
    <w:basedOn w:val="Normal"/>
    <w:link w:val="RodapChar"/>
    <w:uiPriority w:val="99"/>
    <w:unhideWhenUsed/>
    <w:rsid w:val="008A5824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8A5824"/>
  </w:style>
  <w:style w:type="paragraph" w:styleId="NormalWeb">
    <w:name w:val="Normal (Web)"/>
    <w:basedOn w:val="Normal"/>
    <w:uiPriority w:val="99"/>
    <w:unhideWhenUsed/>
    <w:rsid w:val="008A5824"/>
    <w:pPr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1C328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361F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61F4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nhideWhenUsed/>
    <w:rsid w:val="00C04F45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rsid w:val="00F5212D"/>
    <w:rPr>
      <w:rFonts w:ascii="Cambria" w:eastAsia="Times New Roman" w:hAnsi="Cambria" w:cs="Times New Roman"/>
      <w:b/>
      <w:bCs/>
      <w:kern w:val="32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F5212D"/>
    <w:rPr>
      <w:rFonts w:ascii="Cambria" w:eastAsia="Times New Roman" w:hAnsi="Cambria" w:cs="Times New Roman"/>
      <w:b/>
      <w:bCs/>
      <w:i/>
      <w:iC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rsid w:val="00F5212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pple-style-span">
    <w:name w:val="apple-style-span"/>
    <w:basedOn w:val="Fontepargpadro"/>
    <w:rsid w:val="00F5212D"/>
  </w:style>
  <w:style w:type="paragraph" w:customStyle="1" w:styleId="PargrafodaLista1">
    <w:name w:val="Parágrafo da Lista1"/>
    <w:basedOn w:val="Normal"/>
    <w:rsid w:val="00F5212D"/>
    <w:pPr>
      <w:suppressAutoHyphens w:val="0"/>
      <w:ind w:left="720"/>
    </w:pPr>
    <w:rPr>
      <w:sz w:val="24"/>
      <w:szCs w:val="24"/>
    </w:rPr>
  </w:style>
  <w:style w:type="character" w:customStyle="1" w:styleId="rvts6">
    <w:name w:val="rvts6"/>
    <w:rsid w:val="00F5212D"/>
    <w:rPr>
      <w:rFonts w:ascii="Arial" w:hAnsi="Arial" w:cs="Arial"/>
    </w:rPr>
  </w:style>
  <w:style w:type="character" w:styleId="Forte">
    <w:name w:val="Strong"/>
    <w:uiPriority w:val="22"/>
    <w:qFormat/>
    <w:rsid w:val="00F5212D"/>
    <w:rPr>
      <w:b/>
      <w:bCs/>
    </w:rPr>
  </w:style>
  <w:style w:type="character" w:customStyle="1" w:styleId="apple-converted-space">
    <w:name w:val="apple-converted-space"/>
    <w:basedOn w:val="Fontepargpadro"/>
    <w:rsid w:val="00F5212D"/>
  </w:style>
  <w:style w:type="paragraph" w:styleId="Textodenotaderodap">
    <w:name w:val="footnote text"/>
    <w:basedOn w:val="Normal"/>
    <w:link w:val="TextodenotaderodapChar"/>
    <w:semiHidden/>
    <w:rsid w:val="00F5212D"/>
    <w:pPr>
      <w:suppressAutoHyphens w:val="0"/>
    </w:pPr>
  </w:style>
  <w:style w:type="character" w:customStyle="1" w:styleId="TextodenotaderodapChar">
    <w:name w:val="Texto de nota de rodapé Char"/>
    <w:basedOn w:val="Fontepargpadro"/>
    <w:link w:val="Textodenotaderodap"/>
    <w:semiHidden/>
    <w:rsid w:val="00F5212D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rodap">
    <w:name w:val="footnote reference"/>
    <w:semiHidden/>
    <w:rsid w:val="00F5212D"/>
    <w:rPr>
      <w:vertAlign w:val="superscript"/>
    </w:rPr>
  </w:style>
  <w:style w:type="paragraph" w:customStyle="1" w:styleId="NormalLatimArial">
    <w:name w:val="Normal + (Latim) Arial"/>
    <w:aliases w:val="Justificado,Primeira linha:  1,25 cm,Espaçamento en..."/>
    <w:basedOn w:val="NormalWeb"/>
    <w:rsid w:val="00F5212D"/>
    <w:pPr>
      <w:suppressAutoHyphens w:val="0"/>
      <w:spacing w:before="0" w:beforeAutospacing="0" w:after="0" w:afterAutospacing="0" w:line="285" w:lineRule="atLeast"/>
      <w:jc w:val="both"/>
    </w:pPr>
    <w:rPr>
      <w:rFonts w:ascii="Arial" w:hAnsi="Arial" w:cs="Arial"/>
      <w:sz w:val="24"/>
      <w:szCs w:val="24"/>
    </w:rPr>
  </w:style>
  <w:style w:type="character" w:styleId="nfase">
    <w:name w:val="Emphasis"/>
    <w:uiPriority w:val="20"/>
    <w:qFormat/>
    <w:rsid w:val="00F5212D"/>
    <w:rPr>
      <w:i/>
      <w:iCs/>
    </w:rPr>
  </w:style>
  <w:style w:type="paragraph" w:customStyle="1" w:styleId="Default">
    <w:name w:val="Default"/>
    <w:rsid w:val="00F5212D"/>
    <w:pPr>
      <w:autoSpaceDE w:val="0"/>
      <w:autoSpaceDN w:val="0"/>
      <w:adjustRightInd w:val="0"/>
    </w:pPr>
    <w:rPr>
      <w:rFonts w:ascii="Garamond" w:eastAsia="Times New Roman" w:hAnsi="Garamond" w:cs="Garamond"/>
      <w:color w:val="000000"/>
      <w:lang w:eastAsia="pt-BR"/>
    </w:rPr>
  </w:style>
  <w:style w:type="character" w:customStyle="1" w:styleId="A3">
    <w:name w:val="A3"/>
    <w:rsid w:val="00F5212D"/>
    <w:rPr>
      <w:i/>
      <w:iCs/>
      <w:color w:val="000000"/>
      <w:sz w:val="46"/>
      <w:szCs w:val="46"/>
    </w:rPr>
  </w:style>
  <w:style w:type="paragraph" w:customStyle="1" w:styleId="pergunta-8">
    <w:name w:val="pergunta-8"/>
    <w:basedOn w:val="Normal"/>
    <w:rsid w:val="00F5212D"/>
    <w:pPr>
      <w:suppressAutoHyphens w:val="0"/>
      <w:spacing w:before="100" w:beforeAutospacing="1" w:after="100" w:afterAutospacing="1"/>
    </w:pPr>
    <w:rPr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unhideWhenUsed/>
    <w:rsid w:val="00F521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5212D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notadefim">
    <w:name w:val="endnote text"/>
    <w:basedOn w:val="Normal"/>
    <w:link w:val="TextodenotadefimChar"/>
    <w:semiHidden/>
    <w:rsid w:val="00F5212D"/>
    <w:pPr>
      <w:suppressAutoHyphens w:val="0"/>
    </w:pPr>
  </w:style>
  <w:style w:type="character" w:customStyle="1" w:styleId="TextodenotadefimChar">
    <w:name w:val="Texto de nota de fim Char"/>
    <w:basedOn w:val="Fontepargpadro"/>
    <w:link w:val="Textodenotadefim"/>
    <w:semiHidden/>
    <w:rsid w:val="00F5212D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fim">
    <w:name w:val="endnote reference"/>
    <w:semiHidden/>
    <w:rsid w:val="00F5212D"/>
    <w:rPr>
      <w:vertAlign w:val="superscript"/>
    </w:rPr>
  </w:style>
  <w:style w:type="paragraph" w:customStyle="1" w:styleId="Sumrio">
    <w:name w:val="Sumário"/>
    <w:basedOn w:val="Normal"/>
    <w:rsid w:val="00F5212D"/>
    <w:pPr>
      <w:widowControl w:val="0"/>
      <w:tabs>
        <w:tab w:val="left" w:leader="dot" w:pos="8732"/>
      </w:tabs>
      <w:spacing w:line="360" w:lineRule="auto"/>
      <w:jc w:val="both"/>
    </w:pPr>
    <w:rPr>
      <w:rFonts w:ascii="Arial" w:hAnsi="Arial"/>
      <w:noProof/>
      <w:snapToGrid w:val="0"/>
      <w:sz w:val="24"/>
      <w:lang w:eastAsia="ar-SA"/>
    </w:rPr>
  </w:style>
  <w:style w:type="paragraph" w:styleId="Sumrio1">
    <w:name w:val="toc 1"/>
    <w:basedOn w:val="Normal"/>
    <w:next w:val="Normal"/>
    <w:autoRedefine/>
    <w:unhideWhenUsed/>
    <w:qFormat/>
    <w:rsid w:val="00F5212D"/>
    <w:pPr>
      <w:tabs>
        <w:tab w:val="right" w:leader="dot" w:pos="9060"/>
      </w:tabs>
      <w:spacing w:before="10" w:after="10" w:line="360" w:lineRule="auto"/>
      <w:ind w:right="282"/>
      <w:jc w:val="center"/>
      <w:outlineLvl w:val="0"/>
    </w:pPr>
    <w:rPr>
      <w:rFonts w:ascii="Arial" w:hAnsi="Arial" w:cs="Arial"/>
      <w:noProof/>
      <w:sz w:val="24"/>
      <w:szCs w:val="24"/>
      <w:lang w:eastAsia="ar-SA"/>
    </w:rPr>
  </w:style>
  <w:style w:type="character" w:customStyle="1" w:styleId="desc2">
    <w:name w:val="desc2"/>
    <w:rsid w:val="00F5212D"/>
    <w:rPr>
      <w:rFonts w:cs="Times New Roman"/>
    </w:rPr>
  </w:style>
  <w:style w:type="paragraph" w:customStyle="1" w:styleId="Titulo">
    <w:name w:val="Titulo"/>
    <w:basedOn w:val="Ttulo1"/>
    <w:autoRedefine/>
    <w:rsid w:val="00F5212D"/>
    <w:pPr>
      <w:spacing w:before="360" w:after="240" w:line="360" w:lineRule="auto"/>
      <w:jc w:val="center"/>
    </w:pPr>
    <w:rPr>
      <w:rFonts w:ascii="Arial" w:hAnsi="Arial" w:cs="Arial"/>
      <w:caps/>
      <w:sz w:val="24"/>
      <w:szCs w:val="24"/>
    </w:rPr>
  </w:style>
  <w:style w:type="table" w:styleId="Tabelacomgrade">
    <w:name w:val="Table Grid"/>
    <w:basedOn w:val="Tabelanormal"/>
    <w:uiPriority w:val="59"/>
    <w:rsid w:val="00F5212D"/>
    <w:rPr>
      <w:rFonts w:ascii="Calibri" w:eastAsia="Times New Roman" w:hAnsi="Calibri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diasocialspan">
    <w:name w:val="mediasocialspan"/>
    <w:basedOn w:val="Fontepargpadro"/>
    <w:rsid w:val="00F5212D"/>
  </w:style>
  <w:style w:type="character" w:styleId="Refdecomentrio">
    <w:name w:val="annotation reference"/>
    <w:basedOn w:val="Fontepargpadro"/>
    <w:uiPriority w:val="99"/>
    <w:semiHidden/>
    <w:unhideWhenUsed/>
    <w:rsid w:val="00F5212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5212D"/>
    <w:pPr>
      <w:suppressAutoHyphens w:val="0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5212D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Meno1">
    <w:name w:val="Menção1"/>
    <w:basedOn w:val="Fontepargpadro"/>
    <w:uiPriority w:val="99"/>
    <w:semiHidden/>
    <w:unhideWhenUsed/>
    <w:rsid w:val="00F5212D"/>
    <w:rPr>
      <w:color w:val="2B579A"/>
      <w:shd w:val="clear" w:color="auto" w:fill="E6E6E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5212D"/>
    <w:pPr>
      <w:suppressAutoHyphens/>
    </w:pPr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5212D"/>
    <w:rPr>
      <w:rFonts w:ascii="Times New Roman" w:eastAsia="Times New Roman" w:hAnsi="Times New Roman" w:cs="Times New Roman"/>
      <w:b/>
      <w:bCs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84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microsoft.com/office/2016/09/relationships/commentsIds" Target="commentsId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microsoft.com/office/2011/relationships/commentsExtended" Target="commentsExtended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8604</Words>
  <Characters>46465</Characters>
  <DocSecurity>0</DocSecurity>
  <Lines>387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2018-04-28T11:16:00Z</dcterms:created>
  <dcterms:modified xsi:type="dcterms:W3CDTF">2018-05-02T20:19:00Z</dcterms:modified>
</cp:coreProperties>
</file>