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B3CB8" w14:textId="77777777" w:rsidR="0036377D" w:rsidRPr="00B81863" w:rsidRDefault="008D7488" w:rsidP="0036377D">
      <w:pPr>
        <w:jc w:val="center"/>
        <w:rPr>
          <w:b/>
          <w:sz w:val="24"/>
          <w:szCs w:val="24"/>
        </w:rPr>
      </w:pPr>
      <w:r w:rsidRPr="00B81863">
        <w:rPr>
          <w:b/>
          <w:sz w:val="24"/>
          <w:szCs w:val="24"/>
        </w:rPr>
        <w:t>Reflexo dos estereótipos negativos de gênero nas líderes femininas de uma Instituição Federal de Ensino Superior</w:t>
      </w:r>
    </w:p>
    <w:p w14:paraId="6E15137A" w14:textId="1B0F4B0E" w:rsidR="0036377D" w:rsidRPr="00B81863" w:rsidRDefault="00461FAE" w:rsidP="0036377D">
      <w:pPr>
        <w:jc w:val="right"/>
        <w:rPr>
          <w:b/>
          <w:sz w:val="24"/>
          <w:szCs w:val="24"/>
        </w:rPr>
      </w:pPr>
      <w:r w:rsidRPr="00B81863">
        <w:rPr>
          <w:b/>
          <w:sz w:val="24"/>
          <w:szCs w:val="24"/>
        </w:rPr>
        <w:t xml:space="preserve">Thais </w:t>
      </w:r>
      <w:r w:rsidR="00902491">
        <w:rPr>
          <w:b/>
          <w:sz w:val="24"/>
          <w:szCs w:val="24"/>
        </w:rPr>
        <w:t xml:space="preserve">Aparecida </w:t>
      </w:r>
      <w:r w:rsidRPr="00B81863">
        <w:rPr>
          <w:b/>
          <w:sz w:val="24"/>
          <w:szCs w:val="24"/>
        </w:rPr>
        <w:t>Pereira</w:t>
      </w:r>
    </w:p>
    <w:p w14:paraId="39993375" w14:textId="77777777" w:rsidR="0036377D" w:rsidRPr="00B81863" w:rsidRDefault="00461FAE" w:rsidP="0036377D">
      <w:pPr>
        <w:jc w:val="right"/>
        <w:rPr>
          <w:b/>
          <w:i/>
          <w:sz w:val="24"/>
          <w:szCs w:val="24"/>
        </w:rPr>
      </w:pPr>
      <w:r w:rsidRPr="00B81863">
        <w:rPr>
          <w:b/>
          <w:sz w:val="24"/>
          <w:szCs w:val="24"/>
        </w:rPr>
        <w:t>Universidade Federal do Rio Grande</w:t>
      </w:r>
      <w:r w:rsidR="0036377D" w:rsidRPr="00B81863">
        <w:rPr>
          <w:b/>
          <w:sz w:val="24"/>
          <w:szCs w:val="24"/>
        </w:rPr>
        <w:t xml:space="preserve"> (</w:t>
      </w:r>
      <w:r w:rsidRPr="00B81863">
        <w:rPr>
          <w:b/>
          <w:sz w:val="24"/>
          <w:szCs w:val="24"/>
        </w:rPr>
        <w:t>FURG</w:t>
      </w:r>
      <w:r w:rsidR="0036377D" w:rsidRPr="00B81863">
        <w:rPr>
          <w:b/>
          <w:sz w:val="24"/>
          <w:szCs w:val="24"/>
        </w:rPr>
        <w:t>)</w:t>
      </w:r>
    </w:p>
    <w:p w14:paraId="4557E299" w14:textId="546553D2" w:rsidR="0036377D" w:rsidRPr="00B81863" w:rsidRDefault="00C04F45" w:rsidP="0036377D">
      <w:pPr>
        <w:jc w:val="right"/>
        <w:rPr>
          <w:b/>
          <w:sz w:val="24"/>
          <w:szCs w:val="24"/>
        </w:rPr>
      </w:pPr>
      <w:r w:rsidRPr="00B81863">
        <w:rPr>
          <w:b/>
          <w:i/>
          <w:sz w:val="24"/>
          <w:szCs w:val="24"/>
        </w:rPr>
        <w:t>E</w:t>
      </w:r>
      <w:r w:rsidR="0036377D" w:rsidRPr="00B81863">
        <w:rPr>
          <w:b/>
          <w:i/>
          <w:sz w:val="24"/>
          <w:szCs w:val="24"/>
        </w:rPr>
        <w:t>-mail</w:t>
      </w:r>
      <w:r w:rsidRPr="00B81863">
        <w:rPr>
          <w:b/>
          <w:i/>
          <w:sz w:val="24"/>
          <w:szCs w:val="24"/>
        </w:rPr>
        <w:t>:</w:t>
      </w:r>
      <w:r w:rsidR="00F9765C" w:rsidRPr="00B81863">
        <w:rPr>
          <w:b/>
          <w:sz w:val="24"/>
          <w:szCs w:val="24"/>
        </w:rPr>
        <w:t xml:space="preserve"> thaispereira@furg.br</w:t>
      </w:r>
    </w:p>
    <w:p w14:paraId="579CF247" w14:textId="77777777" w:rsidR="0036377D" w:rsidRPr="00B81863" w:rsidRDefault="0036377D" w:rsidP="0036377D">
      <w:pPr>
        <w:jc w:val="right"/>
        <w:rPr>
          <w:b/>
          <w:sz w:val="24"/>
          <w:szCs w:val="24"/>
        </w:rPr>
      </w:pPr>
      <w:bookmarkStart w:id="0" w:name="_GoBack"/>
      <w:bookmarkEnd w:id="0"/>
    </w:p>
    <w:p w14:paraId="3B0780CF" w14:textId="77777777" w:rsidR="0036377D" w:rsidRPr="00B81863" w:rsidRDefault="00461FAE" w:rsidP="00067126">
      <w:pPr>
        <w:widowControl w:val="0"/>
        <w:jc w:val="right"/>
        <w:rPr>
          <w:b/>
          <w:sz w:val="24"/>
          <w:szCs w:val="24"/>
        </w:rPr>
      </w:pPr>
      <w:r w:rsidRPr="00B81863">
        <w:rPr>
          <w:b/>
          <w:sz w:val="24"/>
          <w:szCs w:val="24"/>
        </w:rPr>
        <w:t xml:space="preserve">Ana Paula </w:t>
      </w:r>
      <w:proofErr w:type="spellStart"/>
      <w:r w:rsidRPr="00B81863">
        <w:rPr>
          <w:b/>
          <w:sz w:val="24"/>
          <w:szCs w:val="24"/>
        </w:rPr>
        <w:t>Capuano</w:t>
      </w:r>
      <w:proofErr w:type="spellEnd"/>
      <w:r w:rsidRPr="00B81863">
        <w:rPr>
          <w:b/>
          <w:sz w:val="24"/>
          <w:szCs w:val="24"/>
        </w:rPr>
        <w:t xml:space="preserve"> da Cruz</w:t>
      </w:r>
    </w:p>
    <w:p w14:paraId="29E55812" w14:textId="77777777" w:rsidR="0036377D" w:rsidRPr="00B81863" w:rsidRDefault="00461FAE" w:rsidP="00067126">
      <w:pPr>
        <w:widowControl w:val="0"/>
        <w:jc w:val="right"/>
        <w:rPr>
          <w:b/>
          <w:i/>
          <w:sz w:val="24"/>
          <w:szCs w:val="24"/>
        </w:rPr>
      </w:pPr>
      <w:r w:rsidRPr="00B81863">
        <w:rPr>
          <w:b/>
          <w:sz w:val="24"/>
          <w:szCs w:val="24"/>
        </w:rPr>
        <w:t>Universidade Federal do Rio Grande</w:t>
      </w:r>
      <w:r w:rsidR="0036377D" w:rsidRPr="00B81863">
        <w:rPr>
          <w:b/>
          <w:sz w:val="24"/>
          <w:szCs w:val="24"/>
        </w:rPr>
        <w:t xml:space="preserve"> (</w:t>
      </w:r>
      <w:r w:rsidRPr="00B81863">
        <w:rPr>
          <w:b/>
          <w:sz w:val="24"/>
          <w:szCs w:val="24"/>
        </w:rPr>
        <w:t>FURG</w:t>
      </w:r>
      <w:r w:rsidR="0036377D" w:rsidRPr="00B81863">
        <w:rPr>
          <w:b/>
          <w:sz w:val="24"/>
          <w:szCs w:val="24"/>
        </w:rPr>
        <w:t>)</w:t>
      </w:r>
    </w:p>
    <w:p w14:paraId="5E708055" w14:textId="77777777" w:rsidR="0036377D" w:rsidRPr="00B81863" w:rsidRDefault="00C04F45" w:rsidP="00067126">
      <w:pPr>
        <w:widowControl w:val="0"/>
        <w:jc w:val="right"/>
        <w:rPr>
          <w:b/>
          <w:sz w:val="24"/>
          <w:szCs w:val="24"/>
        </w:rPr>
      </w:pPr>
      <w:r w:rsidRPr="00B81863">
        <w:rPr>
          <w:b/>
          <w:i/>
          <w:sz w:val="24"/>
          <w:szCs w:val="24"/>
        </w:rPr>
        <w:t>E</w:t>
      </w:r>
      <w:r w:rsidR="0036377D" w:rsidRPr="00B81863">
        <w:rPr>
          <w:b/>
          <w:i/>
          <w:sz w:val="24"/>
          <w:szCs w:val="24"/>
        </w:rPr>
        <w:t>-mail</w:t>
      </w:r>
      <w:r w:rsidRPr="00B81863">
        <w:rPr>
          <w:b/>
          <w:i/>
          <w:sz w:val="24"/>
          <w:szCs w:val="24"/>
        </w:rPr>
        <w:t>:</w:t>
      </w:r>
      <w:r w:rsidR="00461FAE" w:rsidRPr="00B81863">
        <w:rPr>
          <w:b/>
          <w:sz w:val="24"/>
          <w:szCs w:val="24"/>
        </w:rPr>
        <w:t xml:space="preserve"> anapaulacapuanocruz@hotmail.com</w:t>
      </w:r>
    </w:p>
    <w:p w14:paraId="1CF815E5" w14:textId="77777777" w:rsidR="00461FAE" w:rsidRPr="00B81863" w:rsidRDefault="00461FAE" w:rsidP="00067126">
      <w:pPr>
        <w:widowControl w:val="0"/>
        <w:jc w:val="right"/>
        <w:rPr>
          <w:b/>
          <w:sz w:val="24"/>
          <w:szCs w:val="24"/>
        </w:rPr>
      </w:pPr>
    </w:p>
    <w:p w14:paraId="746CC3EF" w14:textId="47208226" w:rsidR="00461FAE" w:rsidRPr="00B81863" w:rsidRDefault="00461FAE" w:rsidP="00461FAE">
      <w:pPr>
        <w:widowControl w:val="0"/>
        <w:jc w:val="right"/>
        <w:rPr>
          <w:b/>
          <w:sz w:val="24"/>
          <w:szCs w:val="24"/>
        </w:rPr>
      </w:pPr>
      <w:r w:rsidRPr="00B81863">
        <w:rPr>
          <w:b/>
          <w:sz w:val="24"/>
          <w:szCs w:val="24"/>
        </w:rPr>
        <w:t xml:space="preserve">Flávia </w:t>
      </w:r>
      <w:proofErr w:type="spellStart"/>
      <w:r w:rsidRPr="00B81863">
        <w:rPr>
          <w:b/>
          <w:sz w:val="24"/>
          <w:szCs w:val="24"/>
        </w:rPr>
        <w:t>C</w:t>
      </w:r>
      <w:bookmarkStart w:id="1" w:name="_Hlk511746656"/>
      <w:r w:rsidRPr="00B81863">
        <w:rPr>
          <w:b/>
          <w:sz w:val="24"/>
          <w:szCs w:val="24"/>
        </w:rPr>
        <w:t>z</w:t>
      </w:r>
      <w:bookmarkEnd w:id="1"/>
      <w:r w:rsidRPr="00B81863">
        <w:rPr>
          <w:b/>
          <w:sz w:val="24"/>
          <w:szCs w:val="24"/>
        </w:rPr>
        <w:t>arneski</w:t>
      </w:r>
      <w:proofErr w:type="spellEnd"/>
      <w:r w:rsidRPr="00B81863">
        <w:rPr>
          <w:b/>
          <w:sz w:val="24"/>
          <w:szCs w:val="24"/>
        </w:rPr>
        <w:t xml:space="preserve"> </w:t>
      </w:r>
    </w:p>
    <w:p w14:paraId="0BA5AE8C" w14:textId="77777777" w:rsidR="00461FAE" w:rsidRPr="00B81863" w:rsidRDefault="00461FAE" w:rsidP="00461FAE">
      <w:pPr>
        <w:widowControl w:val="0"/>
        <w:jc w:val="right"/>
        <w:rPr>
          <w:b/>
          <w:i/>
          <w:sz w:val="24"/>
          <w:szCs w:val="24"/>
        </w:rPr>
      </w:pPr>
      <w:r w:rsidRPr="00B81863">
        <w:rPr>
          <w:b/>
          <w:sz w:val="24"/>
          <w:szCs w:val="24"/>
        </w:rPr>
        <w:t>Universidade Federal do Rio Grande (FURG)</w:t>
      </w:r>
    </w:p>
    <w:p w14:paraId="6E25FB1C" w14:textId="77777777" w:rsidR="00461FAE" w:rsidRPr="00B81863" w:rsidRDefault="00461FAE" w:rsidP="00461FAE">
      <w:pPr>
        <w:widowControl w:val="0"/>
        <w:jc w:val="right"/>
        <w:rPr>
          <w:b/>
          <w:sz w:val="24"/>
          <w:szCs w:val="24"/>
        </w:rPr>
      </w:pPr>
      <w:r w:rsidRPr="00B81863">
        <w:rPr>
          <w:b/>
          <w:i/>
          <w:sz w:val="24"/>
          <w:szCs w:val="24"/>
        </w:rPr>
        <w:t>E-mail:</w:t>
      </w:r>
      <w:r w:rsidRPr="00B81863">
        <w:rPr>
          <w:b/>
          <w:sz w:val="24"/>
          <w:szCs w:val="24"/>
        </w:rPr>
        <w:t xml:space="preserve"> flavia.furg@gmail.com</w:t>
      </w:r>
    </w:p>
    <w:p w14:paraId="06670024" w14:textId="77777777" w:rsidR="00452E94" w:rsidRPr="00B81863" w:rsidRDefault="00452E94" w:rsidP="00452E94">
      <w:pPr>
        <w:widowControl w:val="0"/>
        <w:jc w:val="right"/>
        <w:rPr>
          <w:b/>
          <w:sz w:val="24"/>
          <w:szCs w:val="24"/>
        </w:rPr>
      </w:pPr>
    </w:p>
    <w:p w14:paraId="61199ED4" w14:textId="3F63EAF1" w:rsidR="00452E94" w:rsidRPr="00B81863" w:rsidRDefault="00452E94" w:rsidP="00452E94">
      <w:pPr>
        <w:widowControl w:val="0"/>
        <w:jc w:val="right"/>
        <w:rPr>
          <w:b/>
          <w:sz w:val="24"/>
          <w:szCs w:val="24"/>
        </w:rPr>
      </w:pPr>
      <w:r w:rsidRPr="00B81863">
        <w:rPr>
          <w:b/>
          <w:sz w:val="24"/>
          <w:szCs w:val="24"/>
        </w:rPr>
        <w:t>Marco Aurélio Gomes Barbosa</w:t>
      </w:r>
    </w:p>
    <w:p w14:paraId="2EEF066E" w14:textId="77777777" w:rsidR="00452E94" w:rsidRPr="00B81863" w:rsidRDefault="00452E94" w:rsidP="00452E94">
      <w:pPr>
        <w:widowControl w:val="0"/>
        <w:jc w:val="right"/>
        <w:rPr>
          <w:b/>
          <w:i/>
          <w:sz w:val="24"/>
          <w:szCs w:val="24"/>
        </w:rPr>
      </w:pPr>
      <w:r w:rsidRPr="00B81863">
        <w:rPr>
          <w:b/>
          <w:sz w:val="24"/>
          <w:szCs w:val="24"/>
        </w:rPr>
        <w:t>Universidade Federal do Rio Grande (FURG)</w:t>
      </w:r>
    </w:p>
    <w:p w14:paraId="421F6199" w14:textId="66C41E1D" w:rsidR="00461FAE" w:rsidRPr="00B81863" w:rsidRDefault="00452E94" w:rsidP="00452E94">
      <w:pPr>
        <w:widowControl w:val="0"/>
        <w:jc w:val="right"/>
        <w:rPr>
          <w:b/>
          <w:sz w:val="24"/>
          <w:szCs w:val="24"/>
        </w:rPr>
      </w:pPr>
      <w:r w:rsidRPr="00B81863">
        <w:rPr>
          <w:b/>
          <w:i/>
          <w:sz w:val="24"/>
          <w:szCs w:val="24"/>
        </w:rPr>
        <w:t>E-mail:</w:t>
      </w:r>
      <w:r w:rsidRPr="00B81863">
        <w:rPr>
          <w:b/>
          <w:sz w:val="24"/>
          <w:szCs w:val="24"/>
        </w:rPr>
        <w:t xml:space="preserve"> marcoaureliogb@gmail.com</w:t>
      </w:r>
    </w:p>
    <w:p w14:paraId="4D6EE6DD" w14:textId="539BCDB8" w:rsidR="00C04F45" w:rsidRPr="00B81863" w:rsidRDefault="00CD12BC" w:rsidP="00BB115D">
      <w:pPr>
        <w:widowControl w:val="0"/>
        <w:spacing w:before="240" w:after="120"/>
        <w:jc w:val="both"/>
        <w:outlineLvl w:val="0"/>
        <w:rPr>
          <w:b/>
          <w:sz w:val="24"/>
          <w:szCs w:val="24"/>
        </w:rPr>
      </w:pPr>
      <w:r w:rsidRPr="00B81863">
        <w:rPr>
          <w:b/>
          <w:sz w:val="24"/>
          <w:szCs w:val="24"/>
        </w:rPr>
        <w:t xml:space="preserve">RESUMO </w:t>
      </w:r>
    </w:p>
    <w:p w14:paraId="329B9496" w14:textId="616D4A0E" w:rsidR="008D7488" w:rsidRPr="00B81863" w:rsidRDefault="008D7488" w:rsidP="008D7488">
      <w:pPr>
        <w:pStyle w:val="Standard"/>
        <w:jc w:val="both"/>
        <w:rPr>
          <w:rFonts w:ascii="Times New Roman" w:hAnsi="Times New Roman" w:cs="Times New Roman"/>
          <w:bCs/>
        </w:rPr>
      </w:pPr>
      <w:r w:rsidRPr="00B81863">
        <w:rPr>
          <w:rFonts w:ascii="Times New Roman" w:eastAsia="Times New Roman" w:hAnsi="Times New Roman" w:cs="Times New Roman"/>
        </w:rPr>
        <w:t xml:space="preserve">A inserção de mulheres no mercado de trabalho é uma conquista na sociedade contemporânea. </w:t>
      </w:r>
      <w:r w:rsidR="00327167" w:rsidRPr="00B81863">
        <w:rPr>
          <w:rFonts w:ascii="Times New Roman" w:eastAsia="Times New Roman" w:hAnsi="Times New Roman" w:cs="Times New Roman"/>
        </w:rPr>
        <w:t>A</w:t>
      </w:r>
      <w:r w:rsidRPr="00B81863">
        <w:rPr>
          <w:rFonts w:ascii="Times New Roman" w:eastAsia="Times New Roman" w:hAnsi="Times New Roman" w:cs="Times New Roman"/>
        </w:rPr>
        <w:t xml:space="preserve">pesar </w:t>
      </w:r>
      <w:r w:rsidR="00327167" w:rsidRPr="00B81863">
        <w:rPr>
          <w:rFonts w:ascii="Times New Roman" w:eastAsia="Times New Roman" w:hAnsi="Times New Roman" w:cs="Times New Roman"/>
        </w:rPr>
        <w:t>dos</w:t>
      </w:r>
      <w:r w:rsidRPr="00B81863">
        <w:rPr>
          <w:rFonts w:ascii="Times New Roman" w:eastAsia="Times New Roman" w:hAnsi="Times New Roman" w:cs="Times New Roman"/>
        </w:rPr>
        <w:t xml:space="preserve"> avanços, a disparidade salarial e a sub-representação feminina em cargos mais elevados, caracterizam-se como fenômenos decorrentes de estereótipos de gênero. À vista do exposto</w:t>
      </w:r>
      <w:r w:rsidR="00DF5255" w:rsidRPr="00B81863">
        <w:rPr>
          <w:rFonts w:ascii="Times New Roman" w:eastAsia="Times New Roman" w:hAnsi="Times New Roman" w:cs="Times New Roman"/>
        </w:rPr>
        <w:t xml:space="preserve"> e fundament</w:t>
      </w:r>
      <w:r w:rsidR="0067315F" w:rsidRPr="00B81863">
        <w:rPr>
          <w:rFonts w:ascii="Times New Roman" w:eastAsia="Times New Roman" w:hAnsi="Times New Roman" w:cs="Times New Roman"/>
        </w:rPr>
        <w:t>ando-se</w:t>
      </w:r>
      <w:r w:rsidR="00DF5255" w:rsidRPr="00B81863">
        <w:rPr>
          <w:rFonts w:ascii="Times New Roman" w:eastAsia="Times New Roman" w:hAnsi="Times New Roman" w:cs="Times New Roman"/>
        </w:rPr>
        <w:t xml:space="preserve"> na literatura indicativa de que</w:t>
      </w:r>
      <w:r w:rsidRPr="00B81863">
        <w:rPr>
          <w:rFonts w:ascii="Times New Roman" w:hAnsi="Times New Roman" w:cs="Times New Roman"/>
        </w:rPr>
        <w:t xml:space="preserve"> as mulheres podem se mostrar resilientes ou vulneráveis, o que reflete diretamente em sua autoavaliação (</w:t>
      </w:r>
      <w:proofErr w:type="spellStart"/>
      <w:r w:rsidRPr="00B81863">
        <w:rPr>
          <w:rFonts w:ascii="Times New Roman" w:hAnsi="Times New Roman" w:cs="Times New Roman"/>
        </w:rPr>
        <w:t>Hoyt</w:t>
      </w:r>
      <w:proofErr w:type="spellEnd"/>
      <w:r w:rsidRPr="00B81863">
        <w:rPr>
          <w:rFonts w:ascii="Times New Roman" w:hAnsi="Times New Roman" w:cs="Times New Roman"/>
        </w:rPr>
        <w:t xml:space="preserve">, Johnson, Murphy &amp; </w:t>
      </w:r>
      <w:proofErr w:type="spellStart"/>
      <w:r w:rsidRPr="00B81863">
        <w:rPr>
          <w:rFonts w:ascii="Times New Roman" w:hAnsi="Times New Roman" w:cs="Times New Roman"/>
        </w:rPr>
        <w:t>Skinnell</w:t>
      </w:r>
      <w:proofErr w:type="spellEnd"/>
      <w:r w:rsidRPr="00B81863">
        <w:rPr>
          <w:rFonts w:ascii="Times New Roman" w:hAnsi="Times New Roman" w:cs="Times New Roman"/>
        </w:rPr>
        <w:t xml:space="preserve">, 2010; </w:t>
      </w:r>
      <w:proofErr w:type="spellStart"/>
      <w:r w:rsidRPr="00B81863">
        <w:rPr>
          <w:rFonts w:ascii="Times New Roman" w:hAnsi="Times New Roman" w:cs="Times New Roman"/>
        </w:rPr>
        <w:t>Hoyt</w:t>
      </w:r>
      <w:proofErr w:type="spellEnd"/>
      <w:r w:rsidRPr="00B81863">
        <w:rPr>
          <w:rFonts w:ascii="Times New Roman" w:hAnsi="Times New Roman" w:cs="Times New Roman"/>
        </w:rPr>
        <w:t xml:space="preserve"> &amp; Murphy, 2016)</w:t>
      </w:r>
      <w:r w:rsidR="00DF5255" w:rsidRPr="00B81863">
        <w:rPr>
          <w:rFonts w:ascii="Times New Roman" w:eastAsia="Times New Roman" w:hAnsi="Times New Roman" w:cs="Times New Roman"/>
        </w:rPr>
        <w:t xml:space="preserve">, desenvolve-se este estudo a partir do seguinte questionamento: </w:t>
      </w:r>
      <w:r w:rsidR="00DF5255" w:rsidRPr="00B81863">
        <w:rPr>
          <w:rFonts w:ascii="Times New Roman" w:hAnsi="Times New Roman" w:cs="Times New Roman"/>
          <w:b/>
        </w:rPr>
        <w:t>qual a percepção das servidoras de uma Instituição Federal de Ensino Superior</w:t>
      </w:r>
      <w:r w:rsidR="00327167" w:rsidRPr="00B81863">
        <w:rPr>
          <w:rFonts w:ascii="Times New Roman" w:hAnsi="Times New Roman" w:cs="Times New Roman"/>
          <w:b/>
        </w:rPr>
        <w:t xml:space="preserve"> (IFES)</w:t>
      </w:r>
      <w:r w:rsidR="00DF5255" w:rsidRPr="00B81863">
        <w:rPr>
          <w:rFonts w:ascii="Times New Roman" w:hAnsi="Times New Roman" w:cs="Times New Roman"/>
          <w:b/>
        </w:rPr>
        <w:t>, em posição de liderança, frente à estereótipos negativos de gênero?</w:t>
      </w:r>
      <w:r w:rsidR="0067315F" w:rsidRPr="00B81863">
        <w:rPr>
          <w:rFonts w:ascii="Times New Roman" w:hAnsi="Times New Roman" w:cs="Times New Roman"/>
        </w:rPr>
        <w:t>.</w:t>
      </w:r>
      <w:r w:rsidRPr="00B81863">
        <w:rPr>
          <w:rFonts w:ascii="Times New Roman" w:hAnsi="Times New Roman" w:cs="Times New Roman"/>
        </w:rPr>
        <w:t xml:space="preserve"> </w:t>
      </w:r>
      <w:r w:rsidR="00F1704A" w:rsidRPr="00B81863">
        <w:rPr>
          <w:rFonts w:ascii="Times New Roman" w:hAnsi="Times New Roman" w:cs="Times New Roman"/>
        </w:rPr>
        <w:t>Com base em</w:t>
      </w:r>
      <w:r w:rsidR="00982F43" w:rsidRPr="00B81863">
        <w:rPr>
          <w:rFonts w:ascii="Times New Roman" w:hAnsi="Times New Roman" w:cs="Times New Roman"/>
        </w:rPr>
        <w:t xml:space="preserve"> um levantamento realizado com </w:t>
      </w:r>
      <w:r w:rsidRPr="00B81863">
        <w:rPr>
          <w:rFonts w:ascii="Times New Roman" w:hAnsi="Times New Roman" w:cs="Times New Roman"/>
        </w:rPr>
        <w:t>33 servidoras</w:t>
      </w:r>
      <w:r w:rsidR="00327167" w:rsidRPr="00B81863">
        <w:rPr>
          <w:rFonts w:ascii="Times New Roman" w:hAnsi="Times New Roman" w:cs="Times New Roman"/>
        </w:rPr>
        <w:t xml:space="preserve">, os achados indicam que </w:t>
      </w:r>
      <w:r w:rsidRPr="00B81863">
        <w:rPr>
          <w:rFonts w:ascii="Times New Roman" w:hAnsi="Times New Roman" w:cs="Times New Roman"/>
          <w:bCs/>
        </w:rPr>
        <w:t xml:space="preserve">51,5% das </w:t>
      </w:r>
      <w:r w:rsidR="00327167" w:rsidRPr="00B81863">
        <w:rPr>
          <w:rFonts w:ascii="Times New Roman" w:hAnsi="Times New Roman" w:cs="Times New Roman"/>
          <w:bCs/>
        </w:rPr>
        <w:t xml:space="preserve">mulheres pesquisadas </w:t>
      </w:r>
      <w:r w:rsidRPr="00B81863">
        <w:rPr>
          <w:rFonts w:ascii="Times New Roman" w:hAnsi="Times New Roman" w:cs="Times New Roman"/>
          <w:bCs/>
        </w:rPr>
        <w:t xml:space="preserve">já se sentiram vítimas de estereótipos prescritivos de gênero em detrimento da atual função de liderança; entretanto, ter sido alvo de preconceitos não afetou a autoavaliação quanto seu desempenho como líder. </w:t>
      </w:r>
      <w:r w:rsidR="00327167" w:rsidRPr="00B81863">
        <w:rPr>
          <w:rFonts w:ascii="Times New Roman" w:hAnsi="Times New Roman" w:cs="Times New Roman"/>
          <w:bCs/>
        </w:rPr>
        <w:t>C</w:t>
      </w:r>
      <w:r w:rsidRPr="00B81863">
        <w:rPr>
          <w:rFonts w:ascii="Times New Roman" w:hAnsi="Times New Roman" w:cs="Times New Roman"/>
          <w:bCs/>
        </w:rPr>
        <w:t>aso fossem julgadas com base em estereótipos</w:t>
      </w:r>
      <w:r w:rsidR="00327167" w:rsidRPr="00B81863">
        <w:rPr>
          <w:rFonts w:ascii="Times New Roman" w:hAnsi="Times New Roman" w:cs="Times New Roman"/>
          <w:bCs/>
        </w:rPr>
        <w:t>, 60,6% das respondentes mencionaram que se sentiriam pessoalmente afetadas</w:t>
      </w:r>
      <w:r w:rsidRPr="00B81863">
        <w:rPr>
          <w:rFonts w:ascii="Times New Roman" w:hAnsi="Times New Roman" w:cs="Times New Roman"/>
          <w:bCs/>
        </w:rPr>
        <w:t xml:space="preserve">. Assimetricamente, quando questionadas sobre sua predileção </w:t>
      </w:r>
      <w:r w:rsidR="00327167" w:rsidRPr="00B81863">
        <w:rPr>
          <w:rFonts w:ascii="Times New Roman" w:hAnsi="Times New Roman" w:cs="Times New Roman"/>
          <w:bCs/>
        </w:rPr>
        <w:t>quanto</w:t>
      </w:r>
      <w:r w:rsidRPr="00B81863">
        <w:rPr>
          <w:rFonts w:ascii="Times New Roman" w:hAnsi="Times New Roman" w:cs="Times New Roman"/>
          <w:bCs/>
        </w:rPr>
        <w:t xml:space="preserve"> ao perfil da equipe para liderar, observou-se, em alguns relatos, a disseminação de estereótipos de gênero.</w:t>
      </w:r>
      <w:r w:rsidR="00327167" w:rsidRPr="00B81863">
        <w:rPr>
          <w:rFonts w:ascii="Times New Roman" w:hAnsi="Times New Roman" w:cs="Times New Roman"/>
          <w:bCs/>
        </w:rPr>
        <w:t xml:space="preserve"> Os achados confirmam que estereótipos negativos de gênero são transmitidos (in)conscientemente nas relações sociais, por isso, são facilmente reproduzidos; porém, a desconstrução de paradigmas que condicionam o comportamento de inúmeros indivíduos, em particular, no caso da liderança feminina, é indispensável, haja visto que normalmente a capacidade de mulheres exercer papel “</w:t>
      </w:r>
      <w:proofErr w:type="spellStart"/>
      <w:r w:rsidR="00327167" w:rsidRPr="00B81863">
        <w:rPr>
          <w:rFonts w:ascii="Times New Roman" w:hAnsi="Times New Roman" w:cs="Times New Roman"/>
          <w:bCs/>
        </w:rPr>
        <w:t>agencial</w:t>
      </w:r>
      <w:proofErr w:type="spellEnd"/>
      <w:r w:rsidR="00327167" w:rsidRPr="00B81863">
        <w:rPr>
          <w:rFonts w:ascii="Times New Roman" w:hAnsi="Times New Roman" w:cs="Times New Roman"/>
          <w:bCs/>
        </w:rPr>
        <w:t>” de liderar é questionada.</w:t>
      </w:r>
    </w:p>
    <w:p w14:paraId="15A01257" w14:textId="77777777" w:rsidR="0036377D" w:rsidRPr="00B81863" w:rsidRDefault="0036377D" w:rsidP="00067126">
      <w:pPr>
        <w:widowControl w:val="0"/>
        <w:rPr>
          <w:b/>
          <w:sz w:val="24"/>
          <w:szCs w:val="24"/>
        </w:rPr>
      </w:pPr>
    </w:p>
    <w:p w14:paraId="38EC50E6" w14:textId="5EC5392D" w:rsidR="0036377D" w:rsidRPr="00B81863" w:rsidRDefault="0036377D" w:rsidP="00067126">
      <w:pPr>
        <w:widowControl w:val="0"/>
        <w:rPr>
          <w:sz w:val="24"/>
          <w:szCs w:val="24"/>
        </w:rPr>
      </w:pPr>
      <w:r w:rsidRPr="00B81863">
        <w:rPr>
          <w:b/>
          <w:sz w:val="24"/>
          <w:szCs w:val="24"/>
        </w:rPr>
        <w:t xml:space="preserve">Palavras-chave: </w:t>
      </w:r>
      <w:r w:rsidR="00327167" w:rsidRPr="00B81863">
        <w:rPr>
          <w:sz w:val="24"/>
          <w:szCs w:val="24"/>
        </w:rPr>
        <w:t>liderança feminina; estereótipo; gênero; mulheres.</w:t>
      </w:r>
    </w:p>
    <w:p w14:paraId="5CE8515C" w14:textId="77777777" w:rsidR="0036377D" w:rsidRPr="00B81863" w:rsidRDefault="0036377D" w:rsidP="00067126">
      <w:pPr>
        <w:widowControl w:val="0"/>
        <w:rPr>
          <w:sz w:val="24"/>
          <w:szCs w:val="24"/>
        </w:rPr>
      </w:pPr>
    </w:p>
    <w:p w14:paraId="57860D0A" w14:textId="542FEEE6" w:rsidR="0036377D" w:rsidRPr="00B81863" w:rsidRDefault="0036377D" w:rsidP="00067126">
      <w:pPr>
        <w:widowControl w:val="0"/>
        <w:rPr>
          <w:sz w:val="24"/>
          <w:szCs w:val="24"/>
        </w:rPr>
      </w:pPr>
      <w:r w:rsidRPr="00B81863">
        <w:rPr>
          <w:b/>
          <w:sz w:val="24"/>
          <w:szCs w:val="24"/>
        </w:rPr>
        <w:t xml:space="preserve">Linha Temática: </w:t>
      </w:r>
      <w:r w:rsidR="00327167" w:rsidRPr="00B81863">
        <w:rPr>
          <w:rStyle w:val="Forte"/>
          <w:b w:val="0"/>
          <w:sz w:val="24"/>
          <w:szCs w:val="23"/>
        </w:rPr>
        <w:t>Outros temas relevantes em contabilidade</w:t>
      </w:r>
    </w:p>
    <w:p w14:paraId="62F85B91" w14:textId="77777777" w:rsidR="006C04D1" w:rsidRPr="00B81863" w:rsidRDefault="006C04D1">
      <w:pPr>
        <w:suppressAutoHyphens w:val="0"/>
        <w:rPr>
          <w:b/>
          <w:sz w:val="24"/>
          <w:szCs w:val="24"/>
        </w:rPr>
      </w:pPr>
      <w:r w:rsidRPr="00B81863">
        <w:rPr>
          <w:b/>
          <w:sz w:val="24"/>
          <w:szCs w:val="24"/>
        </w:rPr>
        <w:br w:type="page"/>
      </w:r>
    </w:p>
    <w:p w14:paraId="6A7A3A50" w14:textId="168E47A1" w:rsidR="00E6136F" w:rsidRPr="00B81863" w:rsidRDefault="00CD12BC" w:rsidP="00CD12BC">
      <w:pPr>
        <w:widowControl w:val="0"/>
        <w:spacing w:before="240" w:after="120"/>
        <w:outlineLvl w:val="0"/>
        <w:rPr>
          <w:b/>
          <w:sz w:val="24"/>
          <w:szCs w:val="24"/>
        </w:rPr>
      </w:pPr>
      <w:r w:rsidRPr="00B81863">
        <w:rPr>
          <w:b/>
          <w:sz w:val="24"/>
          <w:szCs w:val="24"/>
        </w:rPr>
        <w:lastRenderedPageBreak/>
        <w:t>1 INTRODUÇÃO</w:t>
      </w:r>
    </w:p>
    <w:p w14:paraId="6E1BFFFA" w14:textId="77777777" w:rsidR="00C257DA" w:rsidRPr="00B81863" w:rsidRDefault="00220A5F" w:rsidP="00CD12BC">
      <w:pPr>
        <w:widowControl w:val="0"/>
        <w:spacing w:after="60"/>
        <w:ind w:firstLine="709"/>
        <w:jc w:val="both"/>
        <w:rPr>
          <w:sz w:val="24"/>
          <w:szCs w:val="24"/>
        </w:rPr>
      </w:pPr>
      <w:r w:rsidRPr="00B81863">
        <w:rPr>
          <w:bCs/>
          <w:sz w:val="24"/>
          <w:szCs w:val="24"/>
        </w:rPr>
        <w:t xml:space="preserve">A </w:t>
      </w:r>
      <w:r w:rsidR="00C257DA" w:rsidRPr="00B81863">
        <w:rPr>
          <w:bCs/>
          <w:sz w:val="24"/>
          <w:szCs w:val="24"/>
        </w:rPr>
        <w:t>inserção maciça das mulheres no universo profissional é reflexo de um mundo contemporâneo e globalizado (</w:t>
      </w:r>
      <w:r w:rsidRPr="00B81863">
        <w:rPr>
          <w:bCs/>
          <w:sz w:val="24"/>
          <w:szCs w:val="24"/>
        </w:rPr>
        <w:t xml:space="preserve">Sousa &amp; Melo, 2009; </w:t>
      </w:r>
      <w:r w:rsidR="00C257DA" w:rsidRPr="00B81863">
        <w:rPr>
          <w:bCs/>
          <w:sz w:val="24"/>
          <w:szCs w:val="24"/>
        </w:rPr>
        <w:t>Loureiro, Costa &amp; Freitas, 2012; Macedo</w:t>
      </w:r>
      <w:r w:rsidRPr="00B81863">
        <w:rPr>
          <w:bCs/>
          <w:sz w:val="24"/>
          <w:szCs w:val="24"/>
        </w:rPr>
        <w:t>,</w:t>
      </w:r>
      <w:r w:rsidRPr="00B81863">
        <w:rPr>
          <w:sz w:val="24"/>
        </w:rPr>
        <w:t xml:space="preserve"> </w:t>
      </w:r>
      <w:proofErr w:type="spellStart"/>
      <w:r w:rsidRPr="00B81863">
        <w:rPr>
          <w:sz w:val="24"/>
        </w:rPr>
        <w:t>Boava</w:t>
      </w:r>
      <w:proofErr w:type="spellEnd"/>
      <w:r w:rsidRPr="00B81863">
        <w:rPr>
          <w:sz w:val="24"/>
        </w:rPr>
        <w:t xml:space="preserve">, </w:t>
      </w:r>
      <w:proofErr w:type="spellStart"/>
      <w:r w:rsidRPr="00B81863">
        <w:rPr>
          <w:sz w:val="24"/>
        </w:rPr>
        <w:t>Capelle</w:t>
      </w:r>
      <w:proofErr w:type="spellEnd"/>
      <w:r w:rsidRPr="00B81863">
        <w:rPr>
          <w:sz w:val="24"/>
        </w:rPr>
        <w:t xml:space="preserve"> &amp; Oliveira</w:t>
      </w:r>
      <w:r w:rsidRPr="00B81863">
        <w:rPr>
          <w:bCs/>
          <w:sz w:val="24"/>
          <w:szCs w:val="24"/>
        </w:rPr>
        <w:t xml:space="preserve"> </w:t>
      </w:r>
      <w:r w:rsidR="00C257DA" w:rsidRPr="00B81863">
        <w:rPr>
          <w:bCs/>
          <w:sz w:val="24"/>
          <w:szCs w:val="24"/>
        </w:rPr>
        <w:t xml:space="preserve">2012). </w:t>
      </w:r>
      <w:r w:rsidR="00C0342F" w:rsidRPr="00B81863">
        <w:rPr>
          <w:bCs/>
          <w:sz w:val="24"/>
          <w:szCs w:val="24"/>
        </w:rPr>
        <w:t>A priori</w:t>
      </w:r>
      <w:r w:rsidR="00C257DA" w:rsidRPr="00B81863">
        <w:rPr>
          <w:bCs/>
          <w:sz w:val="24"/>
          <w:szCs w:val="24"/>
        </w:rPr>
        <w:t xml:space="preserve">, a integração da mulher no mercado de trabalho é atribuída ao período da Primeira Guerra Mundial, quando assumiram as atividades laborais dos homens que foram para a guerra e, ao período da Revolução Industrial Inglesa, quando as novas indústrias passaram a contratar força de trabalho feminina </w:t>
      </w:r>
      <w:r w:rsidR="00C257DA" w:rsidRPr="00B81863">
        <w:rPr>
          <w:sz w:val="24"/>
          <w:szCs w:val="24"/>
        </w:rPr>
        <w:t>(</w:t>
      </w:r>
      <w:r w:rsidRPr="00B81863">
        <w:rPr>
          <w:sz w:val="24"/>
          <w:szCs w:val="24"/>
        </w:rPr>
        <w:t xml:space="preserve">Silveira, 2006; </w:t>
      </w:r>
      <w:proofErr w:type="spellStart"/>
      <w:r w:rsidR="00C257DA" w:rsidRPr="00B81863">
        <w:rPr>
          <w:sz w:val="24"/>
          <w:szCs w:val="24"/>
        </w:rPr>
        <w:t>Capelle</w:t>
      </w:r>
      <w:proofErr w:type="spellEnd"/>
      <w:r w:rsidR="00C257DA" w:rsidRPr="00B81863">
        <w:rPr>
          <w:sz w:val="24"/>
          <w:szCs w:val="24"/>
        </w:rPr>
        <w:t xml:space="preserve"> &amp; Melo, 201</w:t>
      </w:r>
      <w:r w:rsidRPr="00B81863">
        <w:rPr>
          <w:sz w:val="24"/>
          <w:szCs w:val="24"/>
        </w:rPr>
        <w:t>0</w:t>
      </w:r>
      <w:r w:rsidR="00C257DA" w:rsidRPr="00B81863">
        <w:rPr>
          <w:sz w:val="24"/>
          <w:szCs w:val="24"/>
        </w:rPr>
        <w:t>). De maneira complementar, também se designa aos movimentos feministas, as relações de trabalho permeadas por mulheres, bem como outras reivindicações sociais que as contemplaram com maior autonomia (</w:t>
      </w:r>
      <w:proofErr w:type="spellStart"/>
      <w:r w:rsidR="00C257DA" w:rsidRPr="00B81863">
        <w:rPr>
          <w:sz w:val="24"/>
          <w:szCs w:val="24"/>
        </w:rPr>
        <w:t>Capelle</w:t>
      </w:r>
      <w:proofErr w:type="spellEnd"/>
      <w:r w:rsidR="00C257DA" w:rsidRPr="00B81863">
        <w:rPr>
          <w:sz w:val="24"/>
          <w:szCs w:val="24"/>
        </w:rPr>
        <w:t xml:space="preserve">, Silva, Vilas Boas &amp; Brito, 2002; Oliveira, Gaio, </w:t>
      </w:r>
      <w:proofErr w:type="spellStart"/>
      <w:r w:rsidR="00C257DA" w:rsidRPr="00B81863">
        <w:rPr>
          <w:sz w:val="24"/>
          <w:szCs w:val="24"/>
        </w:rPr>
        <w:t>Bonacim</w:t>
      </w:r>
      <w:proofErr w:type="spellEnd"/>
      <w:r w:rsidR="00C257DA" w:rsidRPr="00B81863">
        <w:rPr>
          <w:sz w:val="24"/>
          <w:szCs w:val="24"/>
        </w:rPr>
        <w:t>, 2009</w:t>
      </w:r>
      <w:r w:rsidR="00802F2B" w:rsidRPr="00B81863">
        <w:rPr>
          <w:sz w:val="24"/>
          <w:szCs w:val="24"/>
        </w:rPr>
        <w:t xml:space="preserve">; </w:t>
      </w:r>
      <w:proofErr w:type="spellStart"/>
      <w:r w:rsidR="00802F2B" w:rsidRPr="00B81863">
        <w:rPr>
          <w:sz w:val="24"/>
          <w:szCs w:val="24"/>
        </w:rPr>
        <w:t>Capelle</w:t>
      </w:r>
      <w:proofErr w:type="spellEnd"/>
      <w:r w:rsidR="00802F2B" w:rsidRPr="00B81863">
        <w:rPr>
          <w:sz w:val="24"/>
          <w:szCs w:val="24"/>
        </w:rPr>
        <w:t xml:space="preserve"> &amp; Melo, 2010</w:t>
      </w:r>
      <w:r w:rsidR="00C257DA" w:rsidRPr="00B81863">
        <w:rPr>
          <w:sz w:val="24"/>
          <w:szCs w:val="24"/>
        </w:rPr>
        <w:t>).</w:t>
      </w:r>
    </w:p>
    <w:p w14:paraId="00F12FB9" w14:textId="650F5D4F" w:rsidR="00EC187D" w:rsidRPr="00B81863" w:rsidRDefault="00802F2B" w:rsidP="00CD12BC">
      <w:pPr>
        <w:widowControl w:val="0"/>
        <w:spacing w:after="60"/>
        <w:ind w:firstLine="709"/>
        <w:jc w:val="both"/>
        <w:rPr>
          <w:rFonts w:eastAsia="UniversLTStd"/>
          <w:sz w:val="24"/>
          <w:szCs w:val="24"/>
        </w:rPr>
      </w:pPr>
      <w:r w:rsidRPr="00B81863">
        <w:rPr>
          <w:sz w:val="24"/>
          <w:szCs w:val="24"/>
        </w:rPr>
        <w:t xml:space="preserve">O </w:t>
      </w:r>
      <w:r w:rsidRPr="00B81863">
        <w:rPr>
          <w:rFonts w:eastAsia="UniversLTStd"/>
          <w:sz w:val="24"/>
          <w:szCs w:val="24"/>
        </w:rPr>
        <w:t xml:space="preserve">Sistema Nacional de Informações de Gênero (SNIG, 2014), por meio dos </w:t>
      </w:r>
      <w:r w:rsidRPr="00B81863">
        <w:rPr>
          <w:bCs/>
          <w:sz w:val="24"/>
          <w:szCs w:val="24"/>
        </w:rPr>
        <w:t>dados censitários do Instituto Brasileiro de Geografia e Estatística (IBGE),</w:t>
      </w:r>
      <w:r w:rsidR="00646781" w:rsidRPr="00B81863">
        <w:rPr>
          <w:bCs/>
          <w:sz w:val="24"/>
          <w:szCs w:val="24"/>
        </w:rPr>
        <w:t xml:space="preserve"> adverte que a</w:t>
      </w:r>
      <w:r w:rsidRPr="00B81863">
        <w:rPr>
          <w:bCs/>
          <w:sz w:val="24"/>
          <w:szCs w:val="24"/>
        </w:rPr>
        <w:t xml:space="preserve"> </w:t>
      </w:r>
      <w:r w:rsidR="00646781" w:rsidRPr="00B81863">
        <w:rPr>
          <w:sz w:val="24"/>
          <w:szCs w:val="24"/>
        </w:rPr>
        <w:t xml:space="preserve">participação feminina no mercado de trabalho formal, embora não tenha expandido de forma similar aos homens (9,2 pontos percentuais), apresentou crescimento de 6,6% em 2010, em comparação a década anterior. </w:t>
      </w:r>
      <w:r w:rsidR="00E660AC" w:rsidRPr="00B81863">
        <w:rPr>
          <w:sz w:val="24"/>
          <w:szCs w:val="24"/>
        </w:rPr>
        <w:t xml:space="preserve">Destarte, as </w:t>
      </w:r>
      <w:r w:rsidR="00E660AC" w:rsidRPr="00B81863">
        <w:rPr>
          <w:rFonts w:eastAsia="UniversLTStd"/>
          <w:sz w:val="24"/>
          <w:szCs w:val="24"/>
        </w:rPr>
        <w:t xml:space="preserve">mulheres transpassaram a esfera da vida doméstica, </w:t>
      </w:r>
      <w:r w:rsidR="00EC187D" w:rsidRPr="00B81863">
        <w:rPr>
          <w:rFonts w:eastAsia="UniversLTStd"/>
          <w:sz w:val="24"/>
          <w:szCs w:val="24"/>
        </w:rPr>
        <w:t xml:space="preserve">e </w:t>
      </w:r>
      <w:r w:rsidR="00BB115D" w:rsidRPr="00B81863">
        <w:rPr>
          <w:rFonts w:eastAsia="UniversLTStd"/>
          <w:sz w:val="24"/>
          <w:szCs w:val="24"/>
        </w:rPr>
        <w:t>conquistaram representatividade</w:t>
      </w:r>
      <w:r w:rsidR="00C257DA" w:rsidRPr="00B81863">
        <w:rPr>
          <w:rFonts w:eastAsia="UniversLTStd"/>
          <w:sz w:val="24"/>
          <w:szCs w:val="24"/>
        </w:rPr>
        <w:t xml:space="preserve"> </w:t>
      </w:r>
      <w:r w:rsidR="00E660AC" w:rsidRPr="00B81863">
        <w:rPr>
          <w:rFonts w:eastAsia="UniversLTStd"/>
          <w:sz w:val="24"/>
          <w:szCs w:val="24"/>
        </w:rPr>
        <w:t>no</w:t>
      </w:r>
      <w:r w:rsidR="00C257DA" w:rsidRPr="00B81863">
        <w:rPr>
          <w:rFonts w:eastAsia="UniversLTStd"/>
          <w:sz w:val="24"/>
          <w:szCs w:val="24"/>
        </w:rPr>
        <w:t xml:space="preserve"> mercado de trabalho</w:t>
      </w:r>
      <w:r w:rsidR="00E660AC" w:rsidRPr="00B81863">
        <w:rPr>
          <w:rFonts w:eastAsia="UniversLTStd"/>
          <w:sz w:val="24"/>
          <w:szCs w:val="24"/>
        </w:rPr>
        <w:t xml:space="preserve"> </w:t>
      </w:r>
      <w:r w:rsidR="00C257DA" w:rsidRPr="00B81863">
        <w:rPr>
          <w:rFonts w:eastAsia="UniversLTStd"/>
          <w:sz w:val="24"/>
          <w:szCs w:val="24"/>
        </w:rPr>
        <w:t>(Silveira, 2006)</w:t>
      </w:r>
      <w:r w:rsidR="00EC187D" w:rsidRPr="00B81863">
        <w:rPr>
          <w:rFonts w:eastAsia="UniversLTStd"/>
          <w:sz w:val="24"/>
          <w:szCs w:val="24"/>
        </w:rPr>
        <w:t xml:space="preserve">. A presença </w:t>
      </w:r>
      <w:r w:rsidR="0067315F" w:rsidRPr="00B81863">
        <w:rPr>
          <w:rFonts w:eastAsia="UniversLTStd"/>
          <w:sz w:val="24"/>
          <w:szCs w:val="24"/>
        </w:rPr>
        <w:t xml:space="preserve">da </w:t>
      </w:r>
      <w:r w:rsidR="00EC187D" w:rsidRPr="00B81863">
        <w:rPr>
          <w:rFonts w:eastAsia="UniversLTStd"/>
          <w:sz w:val="24"/>
          <w:szCs w:val="24"/>
        </w:rPr>
        <w:t>mulher no mercado de trabalho, de forma igualitária, representa um fenômeno mundial que, além de promover o bem-estar humano poderá aumentar substancialmente o PIB global (ILO, 2017).</w:t>
      </w:r>
    </w:p>
    <w:p w14:paraId="0CE87E4F" w14:textId="6347E0EF" w:rsidR="00C257DA" w:rsidRPr="00B81863" w:rsidRDefault="007B739A" w:rsidP="00CD12BC">
      <w:pPr>
        <w:widowControl w:val="0"/>
        <w:spacing w:after="60"/>
        <w:jc w:val="both"/>
        <w:rPr>
          <w:sz w:val="24"/>
          <w:szCs w:val="24"/>
        </w:rPr>
      </w:pPr>
      <w:r w:rsidRPr="00B81863">
        <w:rPr>
          <w:rFonts w:eastAsia="UniversLTStd"/>
          <w:sz w:val="24"/>
          <w:szCs w:val="24"/>
        </w:rPr>
        <w:tab/>
      </w:r>
      <w:r w:rsidR="00C257DA" w:rsidRPr="00B81863">
        <w:rPr>
          <w:sz w:val="24"/>
          <w:szCs w:val="24"/>
        </w:rPr>
        <w:t xml:space="preserve">Diversos órgãos firmaram compromisso </w:t>
      </w:r>
      <w:r w:rsidR="00E660AC" w:rsidRPr="00B81863">
        <w:rPr>
          <w:sz w:val="24"/>
          <w:szCs w:val="24"/>
        </w:rPr>
        <w:t xml:space="preserve">de </w:t>
      </w:r>
      <w:r w:rsidR="00C257DA" w:rsidRPr="00B81863">
        <w:rPr>
          <w:sz w:val="24"/>
          <w:szCs w:val="24"/>
        </w:rPr>
        <w:t>estabelecer a equidade de gênero, com o fito de desconstruir desigualdades</w:t>
      </w:r>
      <w:r w:rsidR="0010596C" w:rsidRPr="00B81863">
        <w:rPr>
          <w:sz w:val="24"/>
          <w:szCs w:val="24"/>
        </w:rPr>
        <w:t>,</w:t>
      </w:r>
      <w:r w:rsidR="00C257DA" w:rsidRPr="00B81863">
        <w:rPr>
          <w:sz w:val="24"/>
          <w:szCs w:val="24"/>
        </w:rPr>
        <w:t xml:space="preserve"> rumo a consolidação dos direitos humanos (</w:t>
      </w:r>
      <w:proofErr w:type="spellStart"/>
      <w:r w:rsidR="00C257DA" w:rsidRPr="00B81863">
        <w:rPr>
          <w:sz w:val="24"/>
          <w:szCs w:val="24"/>
        </w:rPr>
        <w:t>Tedeschi</w:t>
      </w:r>
      <w:proofErr w:type="spellEnd"/>
      <w:r w:rsidR="00C257DA" w:rsidRPr="00B81863">
        <w:rPr>
          <w:sz w:val="24"/>
          <w:szCs w:val="24"/>
        </w:rPr>
        <w:t>, 2005). Iniciativas incluem</w:t>
      </w:r>
      <w:r w:rsidR="0010596C" w:rsidRPr="00B81863">
        <w:rPr>
          <w:sz w:val="24"/>
          <w:szCs w:val="24"/>
        </w:rPr>
        <w:t>,</w:t>
      </w:r>
      <w:r w:rsidR="00C257DA" w:rsidRPr="00B81863">
        <w:rPr>
          <w:sz w:val="24"/>
          <w:szCs w:val="24"/>
        </w:rPr>
        <w:t xml:space="preserve"> </w:t>
      </w:r>
      <w:r w:rsidR="0010596C" w:rsidRPr="00B81863">
        <w:rPr>
          <w:sz w:val="24"/>
          <w:szCs w:val="24"/>
        </w:rPr>
        <w:t xml:space="preserve">objetivos e metas específicas da </w:t>
      </w:r>
      <w:r w:rsidR="00C257DA" w:rsidRPr="00B81863">
        <w:rPr>
          <w:sz w:val="24"/>
          <w:szCs w:val="24"/>
        </w:rPr>
        <w:t>Agenda 2030 da O</w:t>
      </w:r>
      <w:r w:rsidR="00C257DA" w:rsidRPr="00B81863">
        <w:rPr>
          <w:sz w:val="24"/>
          <w:szCs w:val="24"/>
          <w:shd w:val="clear" w:color="auto" w:fill="FFFFFF"/>
        </w:rPr>
        <w:t>rganização das Nações Unidas (ONU</w:t>
      </w:r>
      <w:r w:rsidR="0010596C" w:rsidRPr="00B81863">
        <w:rPr>
          <w:sz w:val="24"/>
          <w:szCs w:val="24"/>
          <w:shd w:val="clear" w:color="auto" w:fill="FFFFFF"/>
        </w:rPr>
        <w:t>), decorrentes da aliança</w:t>
      </w:r>
      <w:r w:rsidR="00C257DA" w:rsidRPr="00B81863">
        <w:rPr>
          <w:bCs/>
          <w:kern w:val="36"/>
          <w:sz w:val="24"/>
          <w:szCs w:val="24"/>
        </w:rPr>
        <w:t xml:space="preserve"> estabelecida entre a </w:t>
      </w:r>
      <w:r w:rsidR="00C257DA" w:rsidRPr="00B81863">
        <w:rPr>
          <w:rFonts w:eastAsiaTheme="minorEastAsia"/>
          <w:sz w:val="24"/>
          <w:szCs w:val="24"/>
        </w:rPr>
        <w:t xml:space="preserve">Organização Internacional do </w:t>
      </w:r>
      <w:r w:rsidR="0010596C" w:rsidRPr="00B81863">
        <w:rPr>
          <w:rFonts w:eastAsiaTheme="minorEastAsia"/>
          <w:sz w:val="24"/>
          <w:szCs w:val="24"/>
        </w:rPr>
        <w:t xml:space="preserve">Trabalho (OIT), ONU Mulheres, </w:t>
      </w:r>
      <w:r w:rsidR="00C257DA" w:rsidRPr="00B81863">
        <w:rPr>
          <w:rFonts w:eastAsiaTheme="minorEastAsia"/>
          <w:sz w:val="24"/>
          <w:szCs w:val="24"/>
        </w:rPr>
        <w:t xml:space="preserve">Organização para a Cooperação e Desenvolvimento Econômico (OCDE) e </w:t>
      </w:r>
      <w:r w:rsidR="00C257DA" w:rsidRPr="00B81863">
        <w:rPr>
          <w:sz w:val="24"/>
          <w:szCs w:val="24"/>
        </w:rPr>
        <w:t xml:space="preserve">193 Estados-membros das Nações Unidas (ONU </w:t>
      </w:r>
      <w:proofErr w:type="spellStart"/>
      <w:r w:rsidR="00C257DA" w:rsidRPr="00B81863">
        <w:rPr>
          <w:sz w:val="24"/>
          <w:szCs w:val="24"/>
        </w:rPr>
        <w:t>Br</w:t>
      </w:r>
      <w:proofErr w:type="spellEnd"/>
      <w:r w:rsidR="00C257DA" w:rsidRPr="00B81863">
        <w:rPr>
          <w:sz w:val="24"/>
          <w:szCs w:val="24"/>
        </w:rPr>
        <w:t>, 2017).</w:t>
      </w:r>
      <w:r w:rsidR="00C257DA" w:rsidRPr="00B81863">
        <w:rPr>
          <w:bCs/>
          <w:kern w:val="36"/>
          <w:sz w:val="24"/>
          <w:szCs w:val="24"/>
        </w:rPr>
        <w:t xml:space="preserve"> </w:t>
      </w:r>
      <w:r w:rsidR="00C257DA" w:rsidRPr="00B81863">
        <w:rPr>
          <w:sz w:val="24"/>
          <w:szCs w:val="24"/>
          <w:shd w:val="clear" w:color="auto" w:fill="FFFFFF"/>
        </w:rPr>
        <w:t>Outrossim, levantamentos e</w:t>
      </w:r>
      <w:r w:rsidR="00C257DA" w:rsidRPr="00B81863">
        <w:rPr>
          <w:sz w:val="24"/>
          <w:szCs w:val="24"/>
        </w:rPr>
        <w:t xml:space="preserve"> sistematização de informações sobre mulheres são periodicamente reali</w:t>
      </w:r>
      <w:r w:rsidR="00C257DA" w:rsidRPr="00B81863">
        <w:rPr>
          <w:rFonts w:eastAsiaTheme="minorEastAsia"/>
          <w:sz w:val="24"/>
          <w:szCs w:val="24"/>
        </w:rPr>
        <w:t>zados para que planos de ação sejam traçados</w:t>
      </w:r>
      <w:r w:rsidR="00C257DA" w:rsidRPr="00B81863">
        <w:rPr>
          <w:sz w:val="24"/>
          <w:szCs w:val="24"/>
        </w:rPr>
        <w:t xml:space="preserve">, </w:t>
      </w:r>
      <w:r w:rsidR="0010596C" w:rsidRPr="00B81863">
        <w:rPr>
          <w:sz w:val="24"/>
          <w:szCs w:val="24"/>
        </w:rPr>
        <w:t>exemplos de fontes incluem:</w:t>
      </w:r>
      <w:r w:rsidR="00C257DA" w:rsidRPr="00B81863">
        <w:rPr>
          <w:sz w:val="24"/>
          <w:szCs w:val="24"/>
        </w:rPr>
        <w:t xml:space="preserve"> </w:t>
      </w:r>
      <w:r w:rsidR="0010596C" w:rsidRPr="00B81863">
        <w:rPr>
          <w:sz w:val="24"/>
          <w:szCs w:val="24"/>
        </w:rPr>
        <w:t>SNIG,</w:t>
      </w:r>
      <w:r w:rsidR="00400FD6" w:rsidRPr="00B81863">
        <w:rPr>
          <w:sz w:val="24"/>
          <w:szCs w:val="24"/>
        </w:rPr>
        <w:t xml:space="preserve"> </w:t>
      </w:r>
      <w:r w:rsidR="00C257DA" w:rsidRPr="00B81863">
        <w:rPr>
          <w:sz w:val="24"/>
          <w:szCs w:val="24"/>
        </w:rPr>
        <w:t xml:space="preserve">Relatório Anual Socioeconômico da Mulher (RASEAM) e o </w:t>
      </w:r>
      <w:r w:rsidR="00C257DA" w:rsidRPr="00B81863">
        <w:rPr>
          <w:i/>
          <w:sz w:val="24"/>
          <w:szCs w:val="24"/>
        </w:rPr>
        <w:t>website</w:t>
      </w:r>
      <w:r w:rsidR="00C257DA" w:rsidRPr="00B81863">
        <w:rPr>
          <w:sz w:val="24"/>
          <w:szCs w:val="24"/>
        </w:rPr>
        <w:t xml:space="preserve"> Retratos das Desigualdades de Gênero e Raça, do Instituto de Pesquisa Econômica Aplicada (IPEA) (BRASIL, 2016a).</w:t>
      </w:r>
      <w:r w:rsidR="00AC64A6" w:rsidRPr="00B81863">
        <w:rPr>
          <w:sz w:val="24"/>
          <w:szCs w:val="24"/>
        </w:rPr>
        <w:t xml:space="preserve"> </w:t>
      </w:r>
      <w:r w:rsidR="00400FD6" w:rsidRPr="00B81863">
        <w:rPr>
          <w:sz w:val="24"/>
          <w:szCs w:val="24"/>
        </w:rPr>
        <w:t>Similarmente</w:t>
      </w:r>
      <w:r w:rsidR="00C257DA" w:rsidRPr="00B81863">
        <w:rPr>
          <w:sz w:val="24"/>
          <w:szCs w:val="24"/>
        </w:rPr>
        <w:t xml:space="preserve">, questões de gênero tornaram-se </w:t>
      </w:r>
      <w:r w:rsidRPr="00B81863">
        <w:rPr>
          <w:sz w:val="24"/>
          <w:szCs w:val="24"/>
        </w:rPr>
        <w:t>tema de pesquisa</w:t>
      </w:r>
      <w:r w:rsidR="00C257DA" w:rsidRPr="00B81863">
        <w:rPr>
          <w:sz w:val="24"/>
          <w:szCs w:val="24"/>
        </w:rPr>
        <w:t xml:space="preserve"> no universo acadêmico (</w:t>
      </w:r>
      <w:proofErr w:type="spellStart"/>
      <w:r w:rsidR="00C257DA" w:rsidRPr="00B81863">
        <w:rPr>
          <w:sz w:val="24"/>
          <w:szCs w:val="24"/>
        </w:rPr>
        <w:t>Capelle</w:t>
      </w:r>
      <w:proofErr w:type="spellEnd"/>
      <w:r w:rsidR="00C257DA" w:rsidRPr="00B81863">
        <w:rPr>
          <w:sz w:val="24"/>
          <w:szCs w:val="24"/>
        </w:rPr>
        <w:t>, Brito, Melo &amp; Vasconcelos, 2007) após a ONU decretar, em 1975, o Ano Internacional da Mulher (</w:t>
      </w:r>
      <w:proofErr w:type="spellStart"/>
      <w:r w:rsidR="00C257DA" w:rsidRPr="00B81863">
        <w:rPr>
          <w:sz w:val="24"/>
          <w:szCs w:val="24"/>
        </w:rPr>
        <w:t>Kanan</w:t>
      </w:r>
      <w:proofErr w:type="spellEnd"/>
      <w:r w:rsidR="00C257DA" w:rsidRPr="00B81863">
        <w:rPr>
          <w:sz w:val="24"/>
          <w:szCs w:val="24"/>
        </w:rPr>
        <w:t xml:space="preserve">, 2010; Oliveira, Gaio, </w:t>
      </w:r>
      <w:proofErr w:type="spellStart"/>
      <w:r w:rsidR="00C257DA" w:rsidRPr="00B81863">
        <w:rPr>
          <w:sz w:val="24"/>
          <w:szCs w:val="24"/>
        </w:rPr>
        <w:t>Bonacim</w:t>
      </w:r>
      <w:proofErr w:type="spellEnd"/>
      <w:r w:rsidR="00C257DA" w:rsidRPr="00B81863">
        <w:rPr>
          <w:sz w:val="24"/>
          <w:szCs w:val="24"/>
        </w:rPr>
        <w:t xml:space="preserve">, 2009). O surgimento exponencial de grupos de pesquisa em gênero vinculados ao </w:t>
      </w:r>
      <w:r w:rsidR="00C257DA" w:rsidRPr="00B81863">
        <w:rPr>
          <w:rFonts w:eastAsiaTheme="minorEastAsia"/>
          <w:sz w:val="24"/>
          <w:szCs w:val="24"/>
        </w:rPr>
        <w:t>Conselho Nacional de Desenvolvimento Científico e Tecnológico (CNPq) atesta</w:t>
      </w:r>
      <w:r w:rsidR="00C257DA" w:rsidRPr="00B81863">
        <w:rPr>
          <w:sz w:val="24"/>
          <w:szCs w:val="24"/>
        </w:rPr>
        <w:t xml:space="preserve"> o interesse </w:t>
      </w:r>
      <w:r w:rsidR="00BB115D" w:rsidRPr="00B81863">
        <w:rPr>
          <w:sz w:val="24"/>
          <w:szCs w:val="24"/>
        </w:rPr>
        <w:t>acadêmico</w:t>
      </w:r>
      <w:r w:rsidR="00C257DA" w:rsidRPr="00B81863">
        <w:rPr>
          <w:sz w:val="24"/>
          <w:szCs w:val="24"/>
        </w:rPr>
        <w:t xml:space="preserve"> sobre o tema (Andrade, Macedo &amp; Oliveira, 2014).</w:t>
      </w:r>
    </w:p>
    <w:p w14:paraId="4E4255B8" w14:textId="03544A50" w:rsidR="00C257DA" w:rsidRPr="00B81863" w:rsidRDefault="00C257DA" w:rsidP="00CD12BC">
      <w:pPr>
        <w:widowControl w:val="0"/>
        <w:spacing w:after="60"/>
        <w:ind w:firstLine="709"/>
        <w:jc w:val="both"/>
        <w:rPr>
          <w:sz w:val="24"/>
          <w:szCs w:val="24"/>
        </w:rPr>
      </w:pPr>
      <w:r w:rsidRPr="00B81863">
        <w:rPr>
          <w:sz w:val="24"/>
          <w:szCs w:val="24"/>
        </w:rPr>
        <w:t>Dentre os estudos nacionais sobre gênero, a atenção se debruça sobre o empreendedorismo feminino (</w:t>
      </w:r>
      <w:r w:rsidR="00C168EB" w:rsidRPr="00B81863">
        <w:rPr>
          <w:sz w:val="24"/>
          <w:szCs w:val="24"/>
        </w:rPr>
        <w:t xml:space="preserve">Martins, </w:t>
      </w:r>
      <w:proofErr w:type="spellStart"/>
      <w:r w:rsidR="00C168EB" w:rsidRPr="00B81863">
        <w:rPr>
          <w:sz w:val="24"/>
          <w:szCs w:val="24"/>
        </w:rPr>
        <w:t>Crnkovic</w:t>
      </w:r>
      <w:proofErr w:type="spellEnd"/>
      <w:r w:rsidR="00C168EB" w:rsidRPr="00B81863">
        <w:rPr>
          <w:sz w:val="24"/>
          <w:szCs w:val="24"/>
        </w:rPr>
        <w:t xml:space="preserve">, </w:t>
      </w:r>
      <w:proofErr w:type="spellStart"/>
      <w:r w:rsidR="00C168EB" w:rsidRPr="00B81863">
        <w:rPr>
          <w:sz w:val="24"/>
          <w:szCs w:val="24"/>
        </w:rPr>
        <w:t>Pizzinatto</w:t>
      </w:r>
      <w:proofErr w:type="spellEnd"/>
      <w:r w:rsidR="00C168EB" w:rsidRPr="00B81863">
        <w:rPr>
          <w:sz w:val="24"/>
          <w:szCs w:val="24"/>
        </w:rPr>
        <w:t xml:space="preserve"> &amp; </w:t>
      </w:r>
      <w:proofErr w:type="spellStart"/>
      <w:r w:rsidR="00C168EB" w:rsidRPr="00B81863">
        <w:rPr>
          <w:sz w:val="24"/>
          <w:szCs w:val="24"/>
        </w:rPr>
        <w:t>Maccari</w:t>
      </w:r>
      <w:proofErr w:type="spellEnd"/>
      <w:r w:rsidR="00C168EB" w:rsidRPr="00B81863">
        <w:rPr>
          <w:sz w:val="24"/>
          <w:szCs w:val="24"/>
        </w:rPr>
        <w:t xml:space="preserve">, 2010; </w:t>
      </w:r>
      <w:proofErr w:type="spellStart"/>
      <w:r w:rsidRPr="00B81863">
        <w:rPr>
          <w:sz w:val="24"/>
          <w:szCs w:val="24"/>
          <w:shd w:val="clear" w:color="auto" w:fill="FFFFFF"/>
        </w:rPr>
        <w:t>Alperstedt</w:t>
      </w:r>
      <w:proofErr w:type="spellEnd"/>
      <w:r w:rsidRPr="00B81863">
        <w:rPr>
          <w:sz w:val="24"/>
          <w:szCs w:val="24"/>
          <w:shd w:val="clear" w:color="auto" w:fill="FFFFFF"/>
        </w:rPr>
        <w:t>, Ferreira &amp; Serafim, 2014</w:t>
      </w:r>
      <w:r w:rsidRPr="00B81863">
        <w:rPr>
          <w:sz w:val="24"/>
          <w:szCs w:val="24"/>
        </w:rPr>
        <w:t xml:space="preserve">; Machado, Gazola, Fabrício &amp; </w:t>
      </w:r>
      <w:proofErr w:type="spellStart"/>
      <w:r w:rsidRPr="00B81863">
        <w:rPr>
          <w:sz w:val="24"/>
          <w:szCs w:val="24"/>
        </w:rPr>
        <w:t>Anez</w:t>
      </w:r>
      <w:proofErr w:type="spellEnd"/>
      <w:r w:rsidRPr="00B81863">
        <w:rPr>
          <w:sz w:val="24"/>
          <w:szCs w:val="24"/>
        </w:rPr>
        <w:t xml:space="preserve">, 2016), mulheres </w:t>
      </w:r>
      <w:r w:rsidR="00C168EB" w:rsidRPr="00B81863">
        <w:rPr>
          <w:sz w:val="24"/>
          <w:szCs w:val="24"/>
        </w:rPr>
        <w:t>que atuam em</w:t>
      </w:r>
      <w:r w:rsidRPr="00B81863">
        <w:rPr>
          <w:sz w:val="24"/>
          <w:szCs w:val="24"/>
        </w:rPr>
        <w:t xml:space="preserve"> organizações tradicionalmente </w:t>
      </w:r>
      <w:r w:rsidR="00C168EB" w:rsidRPr="00B81863">
        <w:rPr>
          <w:sz w:val="24"/>
          <w:szCs w:val="24"/>
        </w:rPr>
        <w:t>‘</w:t>
      </w:r>
      <w:r w:rsidRPr="00B81863">
        <w:rPr>
          <w:sz w:val="24"/>
          <w:szCs w:val="24"/>
        </w:rPr>
        <w:t>masculinas</w:t>
      </w:r>
      <w:r w:rsidR="00C168EB" w:rsidRPr="00B81863">
        <w:rPr>
          <w:sz w:val="24"/>
          <w:szCs w:val="24"/>
        </w:rPr>
        <w:t>’</w:t>
      </w:r>
      <w:r w:rsidRPr="00B81863">
        <w:rPr>
          <w:sz w:val="24"/>
          <w:szCs w:val="24"/>
        </w:rPr>
        <w:t xml:space="preserve"> (Bahia &amp; Ferraz, 2000; </w:t>
      </w:r>
      <w:proofErr w:type="spellStart"/>
      <w:r w:rsidRPr="00B81863">
        <w:rPr>
          <w:sz w:val="24"/>
          <w:szCs w:val="24"/>
        </w:rPr>
        <w:t>Capelle</w:t>
      </w:r>
      <w:proofErr w:type="spellEnd"/>
      <w:r w:rsidR="00802F2B" w:rsidRPr="00B81863">
        <w:rPr>
          <w:sz w:val="24"/>
          <w:szCs w:val="24"/>
        </w:rPr>
        <w:t xml:space="preserve"> et al.</w:t>
      </w:r>
      <w:r w:rsidRPr="00B81863">
        <w:rPr>
          <w:sz w:val="24"/>
          <w:szCs w:val="24"/>
        </w:rPr>
        <w:t xml:space="preserve">, 2002; </w:t>
      </w:r>
      <w:proofErr w:type="spellStart"/>
      <w:r w:rsidRPr="00B81863">
        <w:rPr>
          <w:sz w:val="24"/>
          <w:szCs w:val="24"/>
        </w:rPr>
        <w:t>Capelle</w:t>
      </w:r>
      <w:proofErr w:type="spellEnd"/>
      <w:r w:rsidRPr="00B81863">
        <w:rPr>
          <w:sz w:val="24"/>
          <w:szCs w:val="24"/>
        </w:rPr>
        <w:t xml:space="preserve"> &amp; Melo, 2010; Macedo</w:t>
      </w:r>
      <w:r w:rsidR="00220A5F" w:rsidRPr="00B81863">
        <w:rPr>
          <w:sz w:val="24"/>
          <w:szCs w:val="24"/>
        </w:rPr>
        <w:t xml:space="preserve"> et al.</w:t>
      </w:r>
      <w:r w:rsidRPr="00B81863">
        <w:rPr>
          <w:sz w:val="24"/>
          <w:szCs w:val="24"/>
        </w:rPr>
        <w:t>, 2012), mulheres em cargos políticos (</w:t>
      </w:r>
      <w:proofErr w:type="spellStart"/>
      <w:r w:rsidRPr="00B81863">
        <w:rPr>
          <w:sz w:val="24"/>
          <w:szCs w:val="24"/>
        </w:rPr>
        <w:t>Bohn</w:t>
      </w:r>
      <w:proofErr w:type="spellEnd"/>
      <w:r w:rsidRPr="00B81863">
        <w:rPr>
          <w:sz w:val="24"/>
          <w:szCs w:val="24"/>
        </w:rPr>
        <w:t xml:space="preserve">, 2008; </w:t>
      </w:r>
      <w:proofErr w:type="spellStart"/>
      <w:r w:rsidR="00C168EB" w:rsidRPr="00B81863">
        <w:rPr>
          <w:bCs/>
          <w:sz w:val="24"/>
          <w:szCs w:val="24"/>
        </w:rPr>
        <w:t>Sacchet</w:t>
      </w:r>
      <w:proofErr w:type="spellEnd"/>
      <w:r w:rsidR="00C168EB" w:rsidRPr="00B81863">
        <w:rPr>
          <w:bCs/>
          <w:sz w:val="24"/>
          <w:szCs w:val="24"/>
        </w:rPr>
        <w:t xml:space="preserve">, 2009; </w:t>
      </w:r>
      <w:proofErr w:type="spellStart"/>
      <w:r w:rsidRPr="00B81863">
        <w:rPr>
          <w:sz w:val="24"/>
          <w:szCs w:val="24"/>
        </w:rPr>
        <w:t>Panke</w:t>
      </w:r>
      <w:proofErr w:type="spellEnd"/>
      <w:r w:rsidRPr="00B81863">
        <w:rPr>
          <w:sz w:val="24"/>
          <w:szCs w:val="24"/>
        </w:rPr>
        <w:t xml:space="preserve"> &amp; </w:t>
      </w:r>
      <w:proofErr w:type="spellStart"/>
      <w:r w:rsidRPr="00B81863">
        <w:rPr>
          <w:sz w:val="24"/>
          <w:szCs w:val="24"/>
        </w:rPr>
        <w:t>Iasulaitis</w:t>
      </w:r>
      <w:proofErr w:type="spellEnd"/>
      <w:r w:rsidRPr="00B81863">
        <w:rPr>
          <w:sz w:val="24"/>
          <w:szCs w:val="24"/>
        </w:rPr>
        <w:t>, 2016</w:t>
      </w:r>
      <w:r w:rsidRPr="00B81863">
        <w:rPr>
          <w:bCs/>
          <w:sz w:val="24"/>
          <w:szCs w:val="24"/>
        </w:rPr>
        <w:t xml:space="preserve">), </w:t>
      </w:r>
      <w:r w:rsidRPr="00B81863">
        <w:rPr>
          <w:sz w:val="24"/>
          <w:szCs w:val="24"/>
        </w:rPr>
        <w:t>elaboração de políticas voltadas para mulheres (</w:t>
      </w:r>
      <w:proofErr w:type="spellStart"/>
      <w:r w:rsidRPr="00B81863">
        <w:rPr>
          <w:sz w:val="24"/>
          <w:szCs w:val="24"/>
        </w:rPr>
        <w:t>Brunstein</w:t>
      </w:r>
      <w:proofErr w:type="spellEnd"/>
      <w:r w:rsidRPr="00B81863">
        <w:rPr>
          <w:sz w:val="24"/>
          <w:szCs w:val="24"/>
        </w:rPr>
        <w:t xml:space="preserve"> &amp; Jaime, 2009; Pinto &amp; </w:t>
      </w:r>
      <w:proofErr w:type="spellStart"/>
      <w:r w:rsidRPr="00B81863">
        <w:rPr>
          <w:sz w:val="24"/>
          <w:szCs w:val="24"/>
        </w:rPr>
        <w:t>Midlej</w:t>
      </w:r>
      <w:proofErr w:type="spellEnd"/>
      <w:r w:rsidRPr="00B81863">
        <w:rPr>
          <w:sz w:val="24"/>
          <w:szCs w:val="24"/>
        </w:rPr>
        <w:t>, 2012</w:t>
      </w:r>
      <w:r w:rsidR="00C168EB" w:rsidRPr="00B81863">
        <w:rPr>
          <w:sz w:val="24"/>
          <w:szCs w:val="24"/>
        </w:rPr>
        <w:t xml:space="preserve">; Brandt, </w:t>
      </w:r>
      <w:proofErr w:type="spellStart"/>
      <w:r w:rsidR="00C168EB" w:rsidRPr="00B81863">
        <w:rPr>
          <w:sz w:val="24"/>
          <w:szCs w:val="24"/>
        </w:rPr>
        <w:t>Lavarda</w:t>
      </w:r>
      <w:proofErr w:type="spellEnd"/>
      <w:r w:rsidR="00C168EB" w:rsidRPr="00B81863">
        <w:rPr>
          <w:sz w:val="24"/>
          <w:szCs w:val="24"/>
        </w:rPr>
        <w:t xml:space="preserve"> &amp; Lozano, 2017</w:t>
      </w:r>
      <w:r w:rsidRPr="00B81863">
        <w:rPr>
          <w:sz w:val="24"/>
          <w:szCs w:val="24"/>
        </w:rPr>
        <w:t>),</w:t>
      </w:r>
      <w:r w:rsidR="00AC64A6" w:rsidRPr="00B81863">
        <w:rPr>
          <w:sz w:val="24"/>
          <w:szCs w:val="24"/>
        </w:rPr>
        <w:t xml:space="preserve"> e</w:t>
      </w:r>
      <w:r w:rsidRPr="00B81863">
        <w:rPr>
          <w:sz w:val="24"/>
          <w:szCs w:val="24"/>
        </w:rPr>
        <w:t xml:space="preserve"> barreiras percebidas no contexto organizacional (Carval</w:t>
      </w:r>
      <w:r w:rsidR="00B577D2" w:rsidRPr="00B81863">
        <w:rPr>
          <w:sz w:val="24"/>
          <w:szCs w:val="24"/>
        </w:rPr>
        <w:t xml:space="preserve">ho Neto, </w:t>
      </w:r>
      <w:proofErr w:type="spellStart"/>
      <w:r w:rsidR="00B577D2" w:rsidRPr="00B81863">
        <w:rPr>
          <w:sz w:val="24"/>
          <w:szCs w:val="24"/>
        </w:rPr>
        <w:t>Tanure</w:t>
      </w:r>
      <w:proofErr w:type="spellEnd"/>
      <w:r w:rsidR="00B577D2" w:rsidRPr="00B81863">
        <w:rPr>
          <w:sz w:val="24"/>
          <w:szCs w:val="24"/>
        </w:rPr>
        <w:t xml:space="preserve"> &amp; Andrade, 2010</w:t>
      </w:r>
      <w:r w:rsidR="00C168EB" w:rsidRPr="00B81863">
        <w:rPr>
          <w:sz w:val="24"/>
          <w:szCs w:val="24"/>
        </w:rPr>
        <w:t>; Henderson, Ferreira &amp; Dutra, 2016</w:t>
      </w:r>
      <w:r w:rsidRPr="00B81863">
        <w:rPr>
          <w:sz w:val="24"/>
          <w:szCs w:val="24"/>
        </w:rPr>
        <w:t>).</w:t>
      </w:r>
    </w:p>
    <w:p w14:paraId="61DF5673" w14:textId="5E3FCF7B" w:rsidR="00C257DA" w:rsidRPr="00B6539F" w:rsidRDefault="00C257DA" w:rsidP="00CD12BC">
      <w:pPr>
        <w:widowControl w:val="0"/>
        <w:spacing w:after="60"/>
        <w:ind w:firstLine="709"/>
        <w:jc w:val="both"/>
        <w:rPr>
          <w:bCs/>
          <w:sz w:val="24"/>
          <w:szCs w:val="24"/>
        </w:rPr>
      </w:pPr>
      <w:r w:rsidRPr="00B6539F">
        <w:rPr>
          <w:sz w:val="24"/>
          <w:szCs w:val="24"/>
        </w:rPr>
        <w:lastRenderedPageBreak/>
        <w:t xml:space="preserve">Em meio à pluralidade de subtemas abordados, não </w:t>
      </w:r>
      <w:r w:rsidR="00A57D83" w:rsidRPr="00B6539F">
        <w:rPr>
          <w:sz w:val="24"/>
          <w:szCs w:val="24"/>
        </w:rPr>
        <w:t>foram localizados</w:t>
      </w:r>
      <w:r w:rsidRPr="00B6539F">
        <w:rPr>
          <w:sz w:val="24"/>
          <w:szCs w:val="24"/>
        </w:rPr>
        <w:t xml:space="preserve"> estudos que versam, de forma articulada, sobre os constructos: estereotipagem de gênero e liderança feminina no funcionalismo público. Em </w:t>
      </w:r>
      <w:r w:rsidR="00BF096B" w:rsidRPr="00B6539F">
        <w:rPr>
          <w:sz w:val="24"/>
          <w:szCs w:val="24"/>
        </w:rPr>
        <w:t>adição</w:t>
      </w:r>
      <w:r w:rsidRPr="00B6539F">
        <w:rPr>
          <w:sz w:val="24"/>
          <w:szCs w:val="24"/>
        </w:rPr>
        <w:t xml:space="preserve">, de acordo com </w:t>
      </w:r>
      <w:proofErr w:type="spellStart"/>
      <w:r w:rsidRPr="00B6539F">
        <w:rPr>
          <w:sz w:val="24"/>
          <w:szCs w:val="24"/>
        </w:rPr>
        <w:t>Heilman</w:t>
      </w:r>
      <w:proofErr w:type="spellEnd"/>
      <w:r w:rsidRPr="00B6539F">
        <w:rPr>
          <w:sz w:val="24"/>
          <w:szCs w:val="24"/>
        </w:rPr>
        <w:t xml:space="preserve"> (2001) e </w:t>
      </w:r>
      <w:proofErr w:type="spellStart"/>
      <w:r w:rsidRPr="00B6539F">
        <w:rPr>
          <w:sz w:val="24"/>
          <w:szCs w:val="24"/>
        </w:rPr>
        <w:t>Eagly</w:t>
      </w:r>
      <w:proofErr w:type="spellEnd"/>
      <w:r w:rsidRPr="00B6539F">
        <w:rPr>
          <w:sz w:val="24"/>
          <w:szCs w:val="24"/>
        </w:rPr>
        <w:t xml:space="preserve"> e </w:t>
      </w:r>
      <w:proofErr w:type="spellStart"/>
      <w:r w:rsidRPr="00B6539F">
        <w:rPr>
          <w:sz w:val="24"/>
          <w:szCs w:val="24"/>
        </w:rPr>
        <w:t>Karau</w:t>
      </w:r>
      <w:proofErr w:type="spellEnd"/>
      <w:r w:rsidRPr="00B6539F">
        <w:rPr>
          <w:sz w:val="24"/>
          <w:szCs w:val="24"/>
        </w:rPr>
        <w:t xml:space="preserve"> (2002) a reprodução de estereótipos, além de</w:t>
      </w:r>
      <w:r w:rsidR="00BF096B" w:rsidRPr="00B6539F">
        <w:rPr>
          <w:sz w:val="24"/>
          <w:szCs w:val="24"/>
        </w:rPr>
        <w:t xml:space="preserve"> </w:t>
      </w:r>
      <w:r w:rsidRPr="00B6539F">
        <w:rPr>
          <w:sz w:val="24"/>
          <w:szCs w:val="24"/>
        </w:rPr>
        <w:t xml:space="preserve">fonte de preconceitos, inibe as mulheres a galgar posições hierárquicas. </w:t>
      </w:r>
      <w:r w:rsidR="00A57D83" w:rsidRPr="00B6539F">
        <w:rPr>
          <w:sz w:val="24"/>
          <w:szCs w:val="24"/>
        </w:rPr>
        <w:t>Com base no exposto</w:t>
      </w:r>
      <w:r w:rsidRPr="00B6539F">
        <w:rPr>
          <w:sz w:val="24"/>
          <w:szCs w:val="24"/>
        </w:rPr>
        <w:t xml:space="preserve">, este estudo objetiva </w:t>
      </w:r>
      <w:r w:rsidRPr="00B6539F">
        <w:rPr>
          <w:b/>
          <w:sz w:val="24"/>
          <w:szCs w:val="24"/>
        </w:rPr>
        <w:t>analisar qual a percepção das servidoras de uma Instituição Federal de Ensino Superior, em posição de liderança, frente à estereótipos negativos de gênero</w:t>
      </w:r>
      <w:r w:rsidRPr="00B6539F">
        <w:rPr>
          <w:sz w:val="24"/>
          <w:szCs w:val="24"/>
        </w:rPr>
        <w:t>, tendo em vista que</w:t>
      </w:r>
      <w:r w:rsidRPr="00B6539F">
        <w:rPr>
          <w:rFonts w:eastAsia="UniversLTStd"/>
          <w:sz w:val="24"/>
          <w:szCs w:val="24"/>
        </w:rPr>
        <w:t xml:space="preserve"> práticas discriminatórias contra as mulheres, também se manifestam na iniciativa pública (</w:t>
      </w:r>
      <w:proofErr w:type="spellStart"/>
      <w:r w:rsidRPr="00B6539F">
        <w:rPr>
          <w:rFonts w:eastAsia="UniversLTStd"/>
          <w:sz w:val="24"/>
          <w:szCs w:val="24"/>
        </w:rPr>
        <w:t>Kanan</w:t>
      </w:r>
      <w:proofErr w:type="spellEnd"/>
      <w:r w:rsidRPr="00B6539F">
        <w:rPr>
          <w:rFonts w:eastAsia="UniversLTStd"/>
          <w:sz w:val="24"/>
          <w:szCs w:val="24"/>
        </w:rPr>
        <w:t xml:space="preserve">, 2010; </w:t>
      </w:r>
      <w:r w:rsidRPr="00B6539F">
        <w:rPr>
          <w:sz w:val="24"/>
          <w:szCs w:val="24"/>
        </w:rPr>
        <w:t xml:space="preserve">Pinto &amp; </w:t>
      </w:r>
      <w:proofErr w:type="spellStart"/>
      <w:r w:rsidRPr="00B6539F">
        <w:rPr>
          <w:sz w:val="24"/>
          <w:szCs w:val="24"/>
        </w:rPr>
        <w:t>Midlej</w:t>
      </w:r>
      <w:proofErr w:type="spellEnd"/>
      <w:r w:rsidRPr="00B6539F">
        <w:rPr>
          <w:sz w:val="24"/>
          <w:szCs w:val="24"/>
        </w:rPr>
        <w:t xml:space="preserve">, 2012; </w:t>
      </w:r>
      <w:proofErr w:type="spellStart"/>
      <w:r w:rsidRPr="00B6539F">
        <w:rPr>
          <w:bCs/>
          <w:sz w:val="24"/>
          <w:szCs w:val="24"/>
        </w:rPr>
        <w:t>Sacchet</w:t>
      </w:r>
      <w:proofErr w:type="spellEnd"/>
      <w:r w:rsidRPr="00B6539F">
        <w:rPr>
          <w:bCs/>
          <w:sz w:val="24"/>
          <w:szCs w:val="24"/>
        </w:rPr>
        <w:t>, 2009</w:t>
      </w:r>
      <w:r w:rsidR="00BF096B" w:rsidRPr="00B6539F">
        <w:rPr>
          <w:bCs/>
          <w:sz w:val="24"/>
          <w:szCs w:val="24"/>
        </w:rPr>
        <w:t>).</w:t>
      </w:r>
    </w:p>
    <w:p w14:paraId="5004551D" w14:textId="51078FFA" w:rsidR="00C257DA" w:rsidRPr="00B6539F" w:rsidRDefault="00A57D83" w:rsidP="00CD12BC">
      <w:pPr>
        <w:widowControl w:val="0"/>
        <w:spacing w:after="60"/>
        <w:ind w:firstLine="709"/>
        <w:jc w:val="both"/>
        <w:rPr>
          <w:sz w:val="24"/>
          <w:szCs w:val="24"/>
        </w:rPr>
      </w:pPr>
      <w:r w:rsidRPr="00B6539F">
        <w:rPr>
          <w:bCs/>
          <w:sz w:val="24"/>
          <w:szCs w:val="24"/>
        </w:rPr>
        <w:t>A</w:t>
      </w:r>
      <w:r w:rsidR="00C257DA" w:rsidRPr="00B6539F">
        <w:rPr>
          <w:bCs/>
          <w:sz w:val="24"/>
          <w:szCs w:val="24"/>
        </w:rPr>
        <w:t>pesar das visíveis conquistas das mulheres e as mudanças de paradigmas ocorridas nas últimas décadas - que se traduzem na participação mais ampla do sexo feminino na esfera política, cultural, social e econômica, o contexto organizacional ainda oferece condições díspares entre os gêneros (</w:t>
      </w:r>
      <w:r w:rsidR="0094354B" w:rsidRPr="00B6539F">
        <w:rPr>
          <w:sz w:val="24"/>
          <w:szCs w:val="24"/>
        </w:rPr>
        <w:t xml:space="preserve">Vale, Serafim &amp; Teodósio, 2011; </w:t>
      </w:r>
      <w:r w:rsidR="00C257DA" w:rsidRPr="00B6539F">
        <w:rPr>
          <w:sz w:val="24"/>
          <w:szCs w:val="24"/>
        </w:rPr>
        <w:t xml:space="preserve">Carvalho Neto, </w:t>
      </w:r>
      <w:proofErr w:type="spellStart"/>
      <w:r w:rsidR="00C257DA" w:rsidRPr="00B6539F">
        <w:rPr>
          <w:sz w:val="24"/>
          <w:szCs w:val="24"/>
        </w:rPr>
        <w:t>Tanure</w:t>
      </w:r>
      <w:proofErr w:type="spellEnd"/>
      <w:r w:rsidR="00C257DA" w:rsidRPr="00B6539F">
        <w:rPr>
          <w:sz w:val="24"/>
          <w:szCs w:val="24"/>
        </w:rPr>
        <w:t xml:space="preserve">, Mota-Santos, 2014; </w:t>
      </w:r>
      <w:proofErr w:type="spellStart"/>
      <w:r w:rsidR="00C257DA" w:rsidRPr="00B6539F">
        <w:rPr>
          <w:sz w:val="24"/>
          <w:szCs w:val="24"/>
        </w:rPr>
        <w:t>Panke</w:t>
      </w:r>
      <w:proofErr w:type="spellEnd"/>
      <w:r w:rsidR="00C257DA" w:rsidRPr="00B6539F">
        <w:rPr>
          <w:sz w:val="24"/>
          <w:szCs w:val="24"/>
        </w:rPr>
        <w:t xml:space="preserve"> &amp; </w:t>
      </w:r>
      <w:proofErr w:type="spellStart"/>
      <w:r w:rsidR="00C257DA" w:rsidRPr="00B6539F">
        <w:rPr>
          <w:sz w:val="24"/>
          <w:szCs w:val="24"/>
        </w:rPr>
        <w:t>Iasulaitis</w:t>
      </w:r>
      <w:proofErr w:type="spellEnd"/>
      <w:r w:rsidR="00C257DA" w:rsidRPr="00B6539F">
        <w:rPr>
          <w:sz w:val="24"/>
          <w:szCs w:val="24"/>
        </w:rPr>
        <w:t xml:space="preserve">, 2016), haja vista </w:t>
      </w:r>
      <w:r w:rsidR="0094354B" w:rsidRPr="00B6539F">
        <w:rPr>
          <w:sz w:val="24"/>
          <w:szCs w:val="24"/>
        </w:rPr>
        <w:t>o</w:t>
      </w:r>
      <w:r w:rsidR="00C257DA" w:rsidRPr="00B6539F">
        <w:rPr>
          <w:sz w:val="24"/>
          <w:szCs w:val="24"/>
        </w:rPr>
        <w:t xml:space="preserve"> desequilíbrio salarial e o acesso restrito a posições hierarquicamente mais elevadas (</w:t>
      </w:r>
      <w:r w:rsidR="0094354B" w:rsidRPr="00B6539F">
        <w:rPr>
          <w:sz w:val="24"/>
          <w:szCs w:val="24"/>
        </w:rPr>
        <w:t xml:space="preserve">Oliveira, Gaio &amp; </w:t>
      </w:r>
      <w:proofErr w:type="spellStart"/>
      <w:r w:rsidR="0094354B" w:rsidRPr="00B6539F">
        <w:rPr>
          <w:sz w:val="24"/>
          <w:szCs w:val="24"/>
        </w:rPr>
        <w:t>Bonacim</w:t>
      </w:r>
      <w:proofErr w:type="spellEnd"/>
      <w:r w:rsidR="0094354B" w:rsidRPr="00B6539F">
        <w:rPr>
          <w:sz w:val="24"/>
          <w:szCs w:val="24"/>
        </w:rPr>
        <w:t xml:space="preserve">, 2009; </w:t>
      </w:r>
      <w:proofErr w:type="spellStart"/>
      <w:r w:rsidR="00C257DA" w:rsidRPr="00B6539F">
        <w:rPr>
          <w:sz w:val="24"/>
          <w:szCs w:val="24"/>
        </w:rPr>
        <w:t>Cava</w:t>
      </w:r>
      <w:r w:rsidR="00C257DA" w:rsidRPr="00B6539F">
        <w:rPr>
          <w:iCs/>
          <w:sz w:val="24"/>
          <w:szCs w:val="24"/>
        </w:rPr>
        <w:t>zotte</w:t>
      </w:r>
      <w:proofErr w:type="spellEnd"/>
      <w:r w:rsidR="00C257DA" w:rsidRPr="00B6539F">
        <w:rPr>
          <w:sz w:val="24"/>
          <w:szCs w:val="24"/>
        </w:rPr>
        <w:t xml:space="preserve">, Oliveira &amp; Miranda, 2010; </w:t>
      </w:r>
      <w:proofErr w:type="spellStart"/>
      <w:r w:rsidR="00C257DA" w:rsidRPr="00B6539F">
        <w:rPr>
          <w:sz w:val="24"/>
          <w:szCs w:val="24"/>
        </w:rPr>
        <w:t>Madalozzo</w:t>
      </w:r>
      <w:proofErr w:type="spellEnd"/>
      <w:r w:rsidR="00C257DA" w:rsidRPr="00B6539F">
        <w:rPr>
          <w:sz w:val="24"/>
          <w:szCs w:val="24"/>
        </w:rPr>
        <w:t xml:space="preserve">, 2011; Pinto &amp; </w:t>
      </w:r>
      <w:proofErr w:type="spellStart"/>
      <w:r w:rsidR="00C257DA" w:rsidRPr="00B6539F">
        <w:rPr>
          <w:sz w:val="24"/>
          <w:szCs w:val="24"/>
        </w:rPr>
        <w:t>Midlej</w:t>
      </w:r>
      <w:proofErr w:type="spellEnd"/>
      <w:r w:rsidR="00C257DA" w:rsidRPr="00B6539F">
        <w:rPr>
          <w:sz w:val="24"/>
          <w:szCs w:val="24"/>
        </w:rPr>
        <w:t>, 2012)</w:t>
      </w:r>
      <w:r w:rsidR="00C257DA" w:rsidRPr="00B6539F">
        <w:rPr>
          <w:rFonts w:eastAsia="UniversLTStd"/>
          <w:sz w:val="24"/>
          <w:szCs w:val="24"/>
        </w:rPr>
        <w:t xml:space="preserve">, </w:t>
      </w:r>
      <w:r w:rsidR="00C257DA" w:rsidRPr="00B6539F">
        <w:rPr>
          <w:sz w:val="24"/>
          <w:szCs w:val="24"/>
        </w:rPr>
        <w:t xml:space="preserve">sendo este panorama </w:t>
      </w:r>
      <w:r w:rsidR="00286C25" w:rsidRPr="00B6539F">
        <w:rPr>
          <w:sz w:val="24"/>
          <w:szCs w:val="24"/>
        </w:rPr>
        <w:t>observável</w:t>
      </w:r>
      <w:r w:rsidR="00C257DA" w:rsidRPr="00B6539F">
        <w:rPr>
          <w:sz w:val="24"/>
          <w:szCs w:val="24"/>
        </w:rPr>
        <w:t xml:space="preserve"> em todo o mundo ocidental (Figueiredo &amp; Zanella, 2008).</w:t>
      </w:r>
    </w:p>
    <w:p w14:paraId="71581FBD" w14:textId="766E48F7" w:rsidR="00C257DA" w:rsidRPr="00B6539F" w:rsidRDefault="00A57D83" w:rsidP="00CD12BC">
      <w:pPr>
        <w:widowControl w:val="0"/>
        <w:spacing w:after="60"/>
        <w:ind w:firstLine="709"/>
        <w:jc w:val="both"/>
        <w:rPr>
          <w:sz w:val="24"/>
          <w:szCs w:val="24"/>
        </w:rPr>
      </w:pPr>
      <w:r w:rsidRPr="00B6539F">
        <w:rPr>
          <w:sz w:val="24"/>
          <w:szCs w:val="24"/>
        </w:rPr>
        <w:t>Fundamentada em</w:t>
      </w:r>
      <w:r w:rsidR="00C257DA" w:rsidRPr="00B6539F">
        <w:rPr>
          <w:sz w:val="24"/>
          <w:szCs w:val="24"/>
        </w:rPr>
        <w:t xml:space="preserve"> </w:t>
      </w:r>
      <w:proofErr w:type="spellStart"/>
      <w:r w:rsidR="00C257DA" w:rsidRPr="00B6539F">
        <w:rPr>
          <w:sz w:val="24"/>
          <w:szCs w:val="24"/>
        </w:rPr>
        <w:t>Heilman</w:t>
      </w:r>
      <w:proofErr w:type="spellEnd"/>
      <w:r w:rsidR="00C257DA" w:rsidRPr="00B6539F">
        <w:rPr>
          <w:sz w:val="24"/>
          <w:szCs w:val="24"/>
        </w:rPr>
        <w:t xml:space="preserve"> (2001), </w:t>
      </w:r>
      <w:proofErr w:type="spellStart"/>
      <w:r w:rsidR="00C257DA" w:rsidRPr="00B6539F">
        <w:rPr>
          <w:sz w:val="24"/>
          <w:szCs w:val="24"/>
        </w:rPr>
        <w:t>Eagly</w:t>
      </w:r>
      <w:proofErr w:type="spellEnd"/>
      <w:r w:rsidR="00C257DA" w:rsidRPr="00B6539F">
        <w:rPr>
          <w:sz w:val="24"/>
          <w:szCs w:val="24"/>
        </w:rPr>
        <w:t xml:space="preserve"> e </w:t>
      </w:r>
      <w:proofErr w:type="spellStart"/>
      <w:r w:rsidR="00C257DA" w:rsidRPr="00B6539F">
        <w:rPr>
          <w:sz w:val="24"/>
          <w:szCs w:val="24"/>
        </w:rPr>
        <w:t>Karau</w:t>
      </w:r>
      <w:proofErr w:type="spellEnd"/>
      <w:r w:rsidR="00C257DA" w:rsidRPr="00B6539F">
        <w:rPr>
          <w:sz w:val="24"/>
          <w:szCs w:val="24"/>
        </w:rPr>
        <w:t xml:space="preserve"> (2002),</w:t>
      </w:r>
      <w:r w:rsidR="00C257DA" w:rsidRPr="00B6539F">
        <w:rPr>
          <w:bCs/>
          <w:sz w:val="24"/>
          <w:szCs w:val="24"/>
        </w:rPr>
        <w:t xml:space="preserve"> </w:t>
      </w:r>
      <w:proofErr w:type="spellStart"/>
      <w:r w:rsidR="00C257DA" w:rsidRPr="00B6539F">
        <w:rPr>
          <w:sz w:val="24"/>
          <w:szCs w:val="24"/>
        </w:rPr>
        <w:t>Hoyt</w:t>
      </w:r>
      <w:proofErr w:type="spellEnd"/>
      <w:r w:rsidR="00C257DA" w:rsidRPr="00B6539F">
        <w:rPr>
          <w:sz w:val="24"/>
          <w:szCs w:val="24"/>
        </w:rPr>
        <w:t xml:space="preserve"> et al. (2010) e demais pesquisas</w:t>
      </w:r>
      <w:r w:rsidRPr="00B6539F">
        <w:rPr>
          <w:sz w:val="24"/>
          <w:szCs w:val="24"/>
        </w:rPr>
        <w:t xml:space="preserve">, esta investigação parte do pressuposto que </w:t>
      </w:r>
      <w:r w:rsidR="00C257DA" w:rsidRPr="00B6539F">
        <w:rPr>
          <w:sz w:val="24"/>
          <w:szCs w:val="24"/>
        </w:rPr>
        <w:t>as barreiras vividas por mulheres no mercado de trabalho derivam-se de estereótipos prescritivos de gênero, construídos socialmente</w:t>
      </w:r>
      <w:r w:rsidR="004F7C20" w:rsidRPr="00B6539F">
        <w:rPr>
          <w:sz w:val="24"/>
          <w:szCs w:val="24"/>
        </w:rPr>
        <w:t xml:space="preserve"> e que </w:t>
      </w:r>
      <w:r w:rsidR="00C257DA" w:rsidRPr="00B6539F">
        <w:rPr>
          <w:sz w:val="24"/>
          <w:szCs w:val="24"/>
        </w:rPr>
        <w:t>institu</w:t>
      </w:r>
      <w:r w:rsidR="00C0342F" w:rsidRPr="00B6539F">
        <w:rPr>
          <w:sz w:val="24"/>
          <w:szCs w:val="24"/>
        </w:rPr>
        <w:t>em,</w:t>
      </w:r>
      <w:r w:rsidR="00C257DA" w:rsidRPr="00B6539F">
        <w:rPr>
          <w:sz w:val="24"/>
          <w:szCs w:val="24"/>
        </w:rPr>
        <w:t xml:space="preserve"> de forma rígida</w:t>
      </w:r>
      <w:r w:rsidR="00C0342F" w:rsidRPr="00B6539F">
        <w:rPr>
          <w:sz w:val="24"/>
          <w:szCs w:val="24"/>
        </w:rPr>
        <w:t>,</w:t>
      </w:r>
      <w:r w:rsidR="00C257DA" w:rsidRPr="00B6539F">
        <w:rPr>
          <w:sz w:val="24"/>
          <w:szCs w:val="24"/>
        </w:rPr>
        <w:t xml:space="preserve"> como </w:t>
      </w:r>
      <w:r w:rsidR="00C0342F" w:rsidRPr="00B6539F">
        <w:rPr>
          <w:sz w:val="24"/>
          <w:szCs w:val="24"/>
        </w:rPr>
        <w:t xml:space="preserve">indivíduos </w:t>
      </w:r>
      <w:r w:rsidR="00C257DA" w:rsidRPr="00B6539F">
        <w:rPr>
          <w:sz w:val="24"/>
          <w:szCs w:val="24"/>
        </w:rPr>
        <w:t>devem se comportar. Neste rol de atitudes prescritas, o</w:t>
      </w:r>
      <w:r w:rsidR="00C0342F" w:rsidRPr="00B6539F">
        <w:rPr>
          <w:sz w:val="24"/>
          <w:szCs w:val="24"/>
        </w:rPr>
        <w:t>s</w:t>
      </w:r>
      <w:r w:rsidR="00C257DA" w:rsidRPr="00B6539F">
        <w:rPr>
          <w:sz w:val="24"/>
          <w:szCs w:val="24"/>
        </w:rPr>
        <w:t xml:space="preserve"> homens </w:t>
      </w:r>
      <w:r w:rsidR="004F7C20" w:rsidRPr="00B6539F">
        <w:rPr>
          <w:sz w:val="24"/>
          <w:szCs w:val="24"/>
        </w:rPr>
        <w:t>proveem</w:t>
      </w:r>
      <w:r w:rsidR="00C257DA" w:rsidRPr="00B6539F">
        <w:rPr>
          <w:sz w:val="24"/>
          <w:szCs w:val="24"/>
        </w:rPr>
        <w:t xml:space="preserve"> os recursos monetários necessários para sustentar a família e a</w:t>
      </w:r>
      <w:r w:rsidR="00C0342F" w:rsidRPr="00B6539F">
        <w:rPr>
          <w:sz w:val="24"/>
          <w:szCs w:val="24"/>
        </w:rPr>
        <w:t>s</w:t>
      </w:r>
      <w:r w:rsidR="00C257DA" w:rsidRPr="00B6539F">
        <w:rPr>
          <w:sz w:val="24"/>
          <w:szCs w:val="24"/>
        </w:rPr>
        <w:t xml:space="preserve"> mulher</w:t>
      </w:r>
      <w:r w:rsidR="00C0342F" w:rsidRPr="00B6539F">
        <w:rPr>
          <w:sz w:val="24"/>
          <w:szCs w:val="24"/>
        </w:rPr>
        <w:t>es</w:t>
      </w:r>
      <w:r w:rsidR="00C257DA" w:rsidRPr="00B6539F">
        <w:rPr>
          <w:sz w:val="24"/>
          <w:szCs w:val="24"/>
        </w:rPr>
        <w:t xml:space="preserve"> cuida</w:t>
      </w:r>
      <w:r w:rsidR="00C0342F" w:rsidRPr="00B6539F">
        <w:rPr>
          <w:sz w:val="24"/>
          <w:szCs w:val="24"/>
        </w:rPr>
        <w:t>m</w:t>
      </w:r>
      <w:r w:rsidR="00C257DA" w:rsidRPr="00B6539F">
        <w:rPr>
          <w:sz w:val="24"/>
          <w:szCs w:val="24"/>
        </w:rPr>
        <w:t xml:space="preserve"> das tarefas do lar; </w:t>
      </w:r>
      <w:r w:rsidR="00E87AA5" w:rsidRPr="00B6539F">
        <w:rPr>
          <w:sz w:val="24"/>
          <w:szCs w:val="24"/>
        </w:rPr>
        <w:t>porém</w:t>
      </w:r>
      <w:r w:rsidR="00C257DA" w:rsidRPr="00B6539F">
        <w:rPr>
          <w:sz w:val="24"/>
          <w:szCs w:val="24"/>
        </w:rPr>
        <w:t xml:space="preserve">, quando tais idealizações não são concretizadas, instaura-se o preconceito negativo de gênero. </w:t>
      </w:r>
      <w:r w:rsidR="00E87AA5" w:rsidRPr="00B6539F">
        <w:rPr>
          <w:sz w:val="24"/>
          <w:szCs w:val="24"/>
        </w:rPr>
        <w:t>Assim, depreende-se que</w:t>
      </w:r>
      <w:r w:rsidR="00C257DA" w:rsidRPr="00B6539F">
        <w:rPr>
          <w:sz w:val="24"/>
          <w:szCs w:val="24"/>
        </w:rPr>
        <w:t xml:space="preserve"> as mulheres</w:t>
      </w:r>
      <w:r w:rsidR="00E87AA5" w:rsidRPr="00B6539F">
        <w:rPr>
          <w:sz w:val="24"/>
          <w:szCs w:val="24"/>
        </w:rPr>
        <w:t>,</w:t>
      </w:r>
      <w:r w:rsidR="00C257DA" w:rsidRPr="00B6539F">
        <w:rPr>
          <w:sz w:val="24"/>
          <w:szCs w:val="24"/>
        </w:rPr>
        <w:t xml:space="preserve"> </w:t>
      </w:r>
      <w:r w:rsidR="008D7009" w:rsidRPr="00B6539F">
        <w:rPr>
          <w:sz w:val="24"/>
          <w:szCs w:val="24"/>
        </w:rPr>
        <w:t xml:space="preserve">seja </w:t>
      </w:r>
      <w:r w:rsidR="00E87AA5" w:rsidRPr="00B6539F">
        <w:rPr>
          <w:sz w:val="24"/>
          <w:szCs w:val="24"/>
        </w:rPr>
        <w:t>no</w:t>
      </w:r>
      <w:r w:rsidR="00C257DA" w:rsidRPr="00B6539F">
        <w:rPr>
          <w:sz w:val="24"/>
          <w:szCs w:val="24"/>
        </w:rPr>
        <w:t xml:space="preserve"> convívio socia</w:t>
      </w:r>
      <w:r w:rsidR="00E87AA5" w:rsidRPr="00B6539F">
        <w:rPr>
          <w:sz w:val="24"/>
          <w:szCs w:val="24"/>
        </w:rPr>
        <w:t>l</w:t>
      </w:r>
      <w:r w:rsidR="008D7009" w:rsidRPr="00B6539F">
        <w:rPr>
          <w:sz w:val="24"/>
          <w:szCs w:val="24"/>
        </w:rPr>
        <w:t xml:space="preserve"> ou no </w:t>
      </w:r>
      <w:r w:rsidR="00C257DA" w:rsidRPr="00B6539F">
        <w:rPr>
          <w:sz w:val="24"/>
          <w:szCs w:val="24"/>
        </w:rPr>
        <w:t xml:space="preserve">ambiente organizacional, </w:t>
      </w:r>
      <w:r w:rsidR="008020ED" w:rsidRPr="00B6539F">
        <w:rPr>
          <w:sz w:val="24"/>
          <w:szCs w:val="24"/>
        </w:rPr>
        <w:t>sofrem</w:t>
      </w:r>
      <w:r w:rsidR="00C257DA" w:rsidRPr="00B6539F">
        <w:rPr>
          <w:sz w:val="24"/>
          <w:szCs w:val="24"/>
        </w:rPr>
        <w:t xml:space="preserve"> preconceito</w:t>
      </w:r>
      <w:r w:rsidR="008D7009" w:rsidRPr="00B6539F">
        <w:rPr>
          <w:sz w:val="24"/>
          <w:szCs w:val="24"/>
        </w:rPr>
        <w:t xml:space="preserve">s; em particular, </w:t>
      </w:r>
      <w:r w:rsidR="00C257DA" w:rsidRPr="00B6539F">
        <w:rPr>
          <w:sz w:val="24"/>
          <w:szCs w:val="24"/>
        </w:rPr>
        <w:t>sua posição como líder é considerada incongruente ao papel, visto que liderança demanda confiança, racionalidade e determinação, características agenciais socialmente direcionadas aos homens.</w:t>
      </w:r>
    </w:p>
    <w:p w14:paraId="2C759C4C" w14:textId="33EA1F55" w:rsidR="002F3808" w:rsidRPr="00B6539F" w:rsidRDefault="00944021" w:rsidP="002F3808">
      <w:pPr>
        <w:widowControl w:val="0"/>
        <w:spacing w:after="60"/>
        <w:ind w:firstLine="709"/>
        <w:jc w:val="both"/>
        <w:rPr>
          <w:color w:val="000000"/>
          <w:shd w:val="clear" w:color="auto" w:fill="FFFFFF"/>
        </w:rPr>
      </w:pPr>
      <w:r w:rsidRPr="00B6539F">
        <w:rPr>
          <w:sz w:val="24"/>
          <w:szCs w:val="24"/>
        </w:rPr>
        <w:t>Diante do exposto</w:t>
      </w:r>
      <w:r w:rsidR="00084904" w:rsidRPr="00B6539F">
        <w:rPr>
          <w:sz w:val="24"/>
          <w:szCs w:val="24"/>
        </w:rPr>
        <w:t>, salienta</w:t>
      </w:r>
      <w:r w:rsidR="002E1AAE" w:rsidRPr="00B6539F">
        <w:rPr>
          <w:sz w:val="24"/>
          <w:szCs w:val="24"/>
        </w:rPr>
        <w:t>-se a relevância da responsabilidade social empresarial, dado</w:t>
      </w:r>
      <w:r w:rsidR="00084904" w:rsidRPr="00B6539F">
        <w:rPr>
          <w:sz w:val="24"/>
          <w:szCs w:val="24"/>
        </w:rPr>
        <w:t xml:space="preserve"> a possibilidade de caracterizar-se como uma</w:t>
      </w:r>
      <w:r w:rsidR="002E1AAE" w:rsidRPr="00B6539F">
        <w:rPr>
          <w:sz w:val="24"/>
          <w:szCs w:val="24"/>
        </w:rPr>
        <w:t xml:space="preserve"> fonte de mitigação de comportamentos</w:t>
      </w:r>
      <w:r w:rsidR="00D45D54" w:rsidRPr="00B6539F">
        <w:rPr>
          <w:sz w:val="24"/>
          <w:szCs w:val="24"/>
        </w:rPr>
        <w:t xml:space="preserve"> </w:t>
      </w:r>
      <w:r w:rsidR="002E1AAE" w:rsidRPr="00B6539F">
        <w:rPr>
          <w:sz w:val="24"/>
          <w:szCs w:val="24"/>
        </w:rPr>
        <w:t>que contribu</w:t>
      </w:r>
      <w:r w:rsidR="00084904" w:rsidRPr="00B6539F">
        <w:rPr>
          <w:sz w:val="24"/>
          <w:szCs w:val="24"/>
        </w:rPr>
        <w:t>e</w:t>
      </w:r>
      <w:r w:rsidR="002E1AAE" w:rsidRPr="00B6539F">
        <w:rPr>
          <w:sz w:val="24"/>
          <w:szCs w:val="24"/>
        </w:rPr>
        <w:t xml:space="preserve">m para o </w:t>
      </w:r>
      <w:r w:rsidR="002E1AAE" w:rsidRPr="00B6539F">
        <w:rPr>
          <w:i/>
          <w:sz w:val="24"/>
          <w:szCs w:val="24"/>
        </w:rPr>
        <w:t>status quo</w:t>
      </w:r>
      <w:r w:rsidR="002E1AAE" w:rsidRPr="00B6539F">
        <w:rPr>
          <w:sz w:val="24"/>
          <w:szCs w:val="24"/>
        </w:rPr>
        <w:t xml:space="preserve"> relativo à preconceitos e estereotipagens negativas de gênero. </w:t>
      </w:r>
      <w:r w:rsidR="00084904" w:rsidRPr="00B6539F">
        <w:rPr>
          <w:sz w:val="24"/>
          <w:szCs w:val="24"/>
        </w:rPr>
        <w:t xml:space="preserve">Para tanto, os achados </w:t>
      </w:r>
      <w:r w:rsidR="004E51B4" w:rsidRPr="00B6539F">
        <w:rPr>
          <w:sz w:val="24"/>
          <w:szCs w:val="24"/>
        </w:rPr>
        <w:t>desta investigação empírica</w:t>
      </w:r>
      <w:r w:rsidR="00D45D54" w:rsidRPr="00B6539F">
        <w:rPr>
          <w:sz w:val="24"/>
          <w:szCs w:val="24"/>
        </w:rPr>
        <w:t xml:space="preserve">, ao problematizar </w:t>
      </w:r>
      <w:r w:rsidR="00E4262A" w:rsidRPr="00B6539F">
        <w:rPr>
          <w:sz w:val="24"/>
          <w:szCs w:val="24"/>
        </w:rPr>
        <w:t>tal</w:t>
      </w:r>
      <w:r w:rsidR="00D45D54" w:rsidRPr="00B6539F">
        <w:rPr>
          <w:sz w:val="24"/>
          <w:szCs w:val="24"/>
        </w:rPr>
        <w:t xml:space="preserve"> </w:t>
      </w:r>
      <w:r w:rsidR="004057A4" w:rsidRPr="00B6539F">
        <w:rPr>
          <w:sz w:val="24"/>
          <w:szCs w:val="24"/>
        </w:rPr>
        <w:t>tema</w:t>
      </w:r>
      <w:r w:rsidR="00CC6309" w:rsidRPr="00B6539F">
        <w:rPr>
          <w:sz w:val="24"/>
          <w:szCs w:val="24"/>
        </w:rPr>
        <w:t>,</w:t>
      </w:r>
      <w:r w:rsidR="004E51B4" w:rsidRPr="00B6539F">
        <w:rPr>
          <w:sz w:val="24"/>
          <w:szCs w:val="24"/>
        </w:rPr>
        <w:t xml:space="preserve"> lança</w:t>
      </w:r>
      <w:r w:rsidR="002F3808" w:rsidRPr="00B6539F">
        <w:rPr>
          <w:sz w:val="24"/>
          <w:szCs w:val="24"/>
        </w:rPr>
        <w:t>m</w:t>
      </w:r>
      <w:r w:rsidR="004E51B4" w:rsidRPr="00B6539F">
        <w:rPr>
          <w:sz w:val="24"/>
          <w:szCs w:val="24"/>
        </w:rPr>
        <w:t xml:space="preserve"> luz </w:t>
      </w:r>
      <w:r w:rsidR="00CC6309" w:rsidRPr="00B6539F">
        <w:rPr>
          <w:sz w:val="24"/>
          <w:szCs w:val="24"/>
        </w:rPr>
        <w:t xml:space="preserve">às questões de gênero </w:t>
      </w:r>
      <w:r w:rsidR="00084904" w:rsidRPr="00B6539F">
        <w:rPr>
          <w:sz w:val="24"/>
          <w:szCs w:val="24"/>
        </w:rPr>
        <w:t>que poderia</w:t>
      </w:r>
      <w:r w:rsidR="00CC6309" w:rsidRPr="00B6539F">
        <w:rPr>
          <w:sz w:val="24"/>
          <w:szCs w:val="24"/>
        </w:rPr>
        <w:t>m</w:t>
      </w:r>
      <w:r w:rsidR="00084904" w:rsidRPr="00B6539F">
        <w:rPr>
          <w:sz w:val="24"/>
          <w:szCs w:val="24"/>
        </w:rPr>
        <w:t xml:space="preserve"> ser oportunamente </w:t>
      </w:r>
      <w:r w:rsidR="00CC6309" w:rsidRPr="00B6539F">
        <w:rPr>
          <w:sz w:val="24"/>
          <w:szCs w:val="24"/>
        </w:rPr>
        <w:t>contemplad</w:t>
      </w:r>
      <w:r w:rsidR="002F3808" w:rsidRPr="00B6539F">
        <w:rPr>
          <w:sz w:val="24"/>
          <w:szCs w:val="24"/>
        </w:rPr>
        <w:t>a</w:t>
      </w:r>
      <w:r w:rsidR="00CC6309" w:rsidRPr="00B6539F">
        <w:rPr>
          <w:sz w:val="24"/>
          <w:szCs w:val="24"/>
        </w:rPr>
        <w:t xml:space="preserve">s na contabilidade gerencial, bem como nas práticas de </w:t>
      </w:r>
      <w:r w:rsidR="00084904" w:rsidRPr="00B6539F">
        <w:rPr>
          <w:sz w:val="24"/>
          <w:szCs w:val="24"/>
        </w:rPr>
        <w:t xml:space="preserve">controle gerencial das organizações, </w:t>
      </w:r>
      <w:r w:rsidR="00CC6309" w:rsidRPr="00B6539F">
        <w:rPr>
          <w:sz w:val="24"/>
          <w:szCs w:val="24"/>
        </w:rPr>
        <w:t>conforme sugerido por Wanderley</w:t>
      </w:r>
      <w:r w:rsidR="004A030B" w:rsidRPr="00B6539F">
        <w:rPr>
          <w:sz w:val="24"/>
          <w:szCs w:val="24"/>
        </w:rPr>
        <w:t>,</w:t>
      </w:r>
      <w:r w:rsidR="00CC6309" w:rsidRPr="00B6539F">
        <w:rPr>
          <w:sz w:val="24"/>
          <w:szCs w:val="24"/>
        </w:rPr>
        <w:t xml:space="preserve"> </w:t>
      </w:r>
      <w:proofErr w:type="spellStart"/>
      <w:r w:rsidR="00CC6309" w:rsidRPr="00B6539F">
        <w:rPr>
          <w:sz w:val="24"/>
          <w:szCs w:val="24"/>
        </w:rPr>
        <w:t>Frezatti</w:t>
      </w:r>
      <w:proofErr w:type="spellEnd"/>
      <w:r w:rsidR="004A030B" w:rsidRPr="00B6539F">
        <w:rPr>
          <w:sz w:val="24"/>
          <w:szCs w:val="24"/>
        </w:rPr>
        <w:t>,</w:t>
      </w:r>
      <w:r w:rsidR="00CC6309" w:rsidRPr="00B6539F">
        <w:rPr>
          <w:sz w:val="24"/>
          <w:szCs w:val="24"/>
        </w:rPr>
        <w:t xml:space="preserve"> </w:t>
      </w:r>
      <w:proofErr w:type="spellStart"/>
      <w:r w:rsidR="00CC6309" w:rsidRPr="00B6539F">
        <w:rPr>
          <w:sz w:val="24"/>
          <w:szCs w:val="24"/>
        </w:rPr>
        <w:t>Beuren</w:t>
      </w:r>
      <w:proofErr w:type="spellEnd"/>
      <w:r w:rsidR="00CC6309" w:rsidRPr="00B6539F">
        <w:rPr>
          <w:sz w:val="24"/>
          <w:szCs w:val="24"/>
        </w:rPr>
        <w:t xml:space="preserve"> </w:t>
      </w:r>
      <w:r w:rsidR="004A030B" w:rsidRPr="00B6539F">
        <w:rPr>
          <w:sz w:val="24"/>
          <w:szCs w:val="24"/>
        </w:rPr>
        <w:t>e</w:t>
      </w:r>
      <w:r w:rsidR="00CC6309" w:rsidRPr="00B6539F">
        <w:rPr>
          <w:sz w:val="24"/>
          <w:szCs w:val="24"/>
        </w:rPr>
        <w:t xml:space="preserve"> Carmona (2017)</w:t>
      </w:r>
      <w:r w:rsidR="004B5CF0" w:rsidRPr="00B6539F">
        <w:rPr>
          <w:sz w:val="24"/>
          <w:szCs w:val="24"/>
        </w:rPr>
        <w:t xml:space="preserve">, </w:t>
      </w:r>
      <w:r w:rsidR="00E4262A" w:rsidRPr="00B6539F">
        <w:rPr>
          <w:sz w:val="24"/>
          <w:szCs w:val="24"/>
        </w:rPr>
        <w:t>em função da existência de poucas</w:t>
      </w:r>
      <w:r w:rsidR="004057A4" w:rsidRPr="00B6539F">
        <w:rPr>
          <w:sz w:val="24"/>
          <w:szCs w:val="24"/>
        </w:rPr>
        <w:t xml:space="preserve"> pesquisas </w:t>
      </w:r>
      <w:r w:rsidR="00E4262A" w:rsidRPr="00B6539F">
        <w:rPr>
          <w:sz w:val="24"/>
          <w:szCs w:val="24"/>
        </w:rPr>
        <w:t xml:space="preserve">que tangenciam este aspecto. </w:t>
      </w:r>
      <w:r w:rsidR="004057A4" w:rsidRPr="00B6539F">
        <w:rPr>
          <w:sz w:val="24"/>
          <w:szCs w:val="24"/>
        </w:rPr>
        <w:t xml:space="preserve"> </w:t>
      </w:r>
    </w:p>
    <w:p w14:paraId="5CC691BD" w14:textId="61110724" w:rsidR="008D7009" w:rsidRPr="00B6539F" w:rsidRDefault="008020ED" w:rsidP="00CD12BC">
      <w:pPr>
        <w:widowControl w:val="0"/>
        <w:spacing w:after="60"/>
        <w:ind w:firstLine="709"/>
        <w:jc w:val="both"/>
        <w:rPr>
          <w:sz w:val="24"/>
          <w:szCs w:val="24"/>
        </w:rPr>
      </w:pPr>
      <w:r w:rsidRPr="00B6539F">
        <w:rPr>
          <w:sz w:val="24"/>
          <w:szCs w:val="24"/>
        </w:rPr>
        <w:t>M</w:t>
      </w:r>
      <w:r w:rsidR="008D7009" w:rsidRPr="00B6539F">
        <w:rPr>
          <w:rFonts w:eastAsiaTheme="minorEastAsia"/>
          <w:color w:val="000000"/>
          <w:sz w:val="24"/>
          <w:szCs w:val="24"/>
        </w:rPr>
        <w:t xml:space="preserve">ais do que um interesse acadêmico sobre “mulheres na liderança”, espera-se contribuir para a reflexão das consequências que preconceitos </w:t>
      </w:r>
      <w:r w:rsidR="00EC482B" w:rsidRPr="00B6539F">
        <w:rPr>
          <w:rFonts w:eastAsiaTheme="minorEastAsia"/>
          <w:color w:val="000000"/>
          <w:sz w:val="24"/>
          <w:szCs w:val="24"/>
        </w:rPr>
        <w:t>–</w:t>
      </w:r>
      <w:r w:rsidR="008D7009" w:rsidRPr="00B6539F">
        <w:rPr>
          <w:rFonts w:eastAsiaTheme="minorEastAsia"/>
          <w:color w:val="000000"/>
          <w:sz w:val="24"/>
          <w:szCs w:val="24"/>
        </w:rPr>
        <w:t xml:space="preserve"> advindos dos estereótipos de gênero – podem causar nas líderes. Assim, a ampliação da discussão sobre a equidade de gênero, caracteriza-se como o objetivo genuíno deste estudo. Ademais, a contemporaneidade do tema manifesta por meio de estudos revisionais (</w:t>
      </w:r>
      <w:r w:rsidR="008D7009" w:rsidRPr="00B6539F">
        <w:rPr>
          <w:sz w:val="24"/>
          <w:szCs w:val="24"/>
        </w:rPr>
        <w:t xml:space="preserve">Andrade; Macedo &amp; Oliveira, 2014; </w:t>
      </w:r>
      <w:proofErr w:type="spellStart"/>
      <w:r w:rsidR="008D7009" w:rsidRPr="00B6539F">
        <w:rPr>
          <w:sz w:val="24"/>
          <w:szCs w:val="24"/>
        </w:rPr>
        <w:t>Capelle</w:t>
      </w:r>
      <w:proofErr w:type="spellEnd"/>
      <w:r w:rsidR="008D7009" w:rsidRPr="00B6539F">
        <w:rPr>
          <w:sz w:val="24"/>
          <w:szCs w:val="24"/>
        </w:rPr>
        <w:t xml:space="preserve"> et al., 2007; </w:t>
      </w:r>
      <w:proofErr w:type="spellStart"/>
      <w:r w:rsidR="008D7009" w:rsidRPr="00B6539F">
        <w:rPr>
          <w:sz w:val="24"/>
          <w:szCs w:val="24"/>
        </w:rPr>
        <w:t>Eagly</w:t>
      </w:r>
      <w:proofErr w:type="spellEnd"/>
      <w:r w:rsidR="008D7009" w:rsidRPr="00B6539F">
        <w:rPr>
          <w:sz w:val="24"/>
          <w:szCs w:val="24"/>
        </w:rPr>
        <w:t xml:space="preserve"> &amp; Johnson, 1990; </w:t>
      </w:r>
      <w:proofErr w:type="spellStart"/>
      <w:r w:rsidR="008D7009" w:rsidRPr="00B6539F">
        <w:rPr>
          <w:sz w:val="24"/>
          <w:szCs w:val="24"/>
        </w:rPr>
        <w:t>Eagly</w:t>
      </w:r>
      <w:proofErr w:type="spellEnd"/>
      <w:r w:rsidR="008D7009" w:rsidRPr="00B6539F">
        <w:rPr>
          <w:sz w:val="24"/>
          <w:szCs w:val="24"/>
        </w:rPr>
        <w:t xml:space="preserve"> &amp; </w:t>
      </w:r>
      <w:proofErr w:type="spellStart"/>
      <w:r w:rsidR="008D7009" w:rsidRPr="00B6539F">
        <w:rPr>
          <w:sz w:val="24"/>
          <w:szCs w:val="24"/>
        </w:rPr>
        <w:t>Karau</w:t>
      </w:r>
      <w:proofErr w:type="spellEnd"/>
      <w:r w:rsidR="008D7009" w:rsidRPr="00B6539F">
        <w:rPr>
          <w:sz w:val="24"/>
          <w:szCs w:val="24"/>
        </w:rPr>
        <w:t>, 1991; Souza, Corvino &amp; Lopes, 2013)</w:t>
      </w:r>
      <w:r w:rsidR="008D7009" w:rsidRPr="00B6539F">
        <w:rPr>
          <w:rFonts w:eastAsiaTheme="minorEastAsia"/>
          <w:color w:val="000000"/>
          <w:sz w:val="24"/>
          <w:szCs w:val="24"/>
        </w:rPr>
        <w:t xml:space="preserve"> e acordos mundiais de cooperação, justificam a </w:t>
      </w:r>
      <w:r w:rsidR="008D7009" w:rsidRPr="00B6539F">
        <w:rPr>
          <w:sz w:val="24"/>
          <w:szCs w:val="24"/>
        </w:rPr>
        <w:t>reali</w:t>
      </w:r>
      <w:r w:rsidR="008D7009" w:rsidRPr="00B6539F">
        <w:rPr>
          <w:sz w:val="24"/>
          <w:szCs w:val="24"/>
          <w:shd w:val="clear" w:color="auto" w:fill="FFFFFF"/>
        </w:rPr>
        <w:t>z</w:t>
      </w:r>
      <w:r w:rsidR="008D7009" w:rsidRPr="00B6539F">
        <w:rPr>
          <w:sz w:val="24"/>
          <w:szCs w:val="24"/>
        </w:rPr>
        <w:t>ação desta investigação empírica.</w:t>
      </w:r>
    </w:p>
    <w:p w14:paraId="654BD41B" w14:textId="77777777" w:rsidR="005E0BEB" w:rsidRPr="00B6539F" w:rsidRDefault="005E0BEB" w:rsidP="00CD12BC">
      <w:pPr>
        <w:widowControl w:val="0"/>
        <w:spacing w:after="60"/>
        <w:ind w:firstLine="709"/>
        <w:jc w:val="both"/>
        <w:rPr>
          <w:sz w:val="24"/>
          <w:szCs w:val="24"/>
        </w:rPr>
      </w:pPr>
    </w:p>
    <w:p w14:paraId="76E495C3" w14:textId="2A8EDE2D" w:rsidR="00C257DA" w:rsidRPr="00B6539F" w:rsidRDefault="00CD12BC" w:rsidP="00CD12BC">
      <w:pPr>
        <w:widowControl w:val="0"/>
        <w:spacing w:before="240" w:after="120"/>
        <w:outlineLvl w:val="0"/>
        <w:rPr>
          <w:b/>
          <w:sz w:val="24"/>
          <w:szCs w:val="24"/>
        </w:rPr>
      </w:pPr>
      <w:r w:rsidRPr="00B6539F">
        <w:rPr>
          <w:b/>
          <w:sz w:val="24"/>
          <w:szCs w:val="24"/>
        </w:rPr>
        <w:lastRenderedPageBreak/>
        <w:t>2 REFERENCIAL TEÓRICO</w:t>
      </w:r>
    </w:p>
    <w:p w14:paraId="3A524DD4" w14:textId="77777777" w:rsidR="00C257DA" w:rsidRPr="00B6539F" w:rsidRDefault="00C257DA" w:rsidP="00CD12BC">
      <w:pPr>
        <w:widowControl w:val="0"/>
        <w:spacing w:after="60"/>
        <w:ind w:firstLine="709"/>
        <w:jc w:val="both"/>
        <w:rPr>
          <w:bCs/>
          <w:sz w:val="24"/>
        </w:rPr>
      </w:pPr>
      <w:r w:rsidRPr="00B6539F">
        <w:rPr>
          <w:bCs/>
          <w:sz w:val="24"/>
        </w:rPr>
        <w:t xml:space="preserve">O arcabouço teórico deste estudo foi edificado em três blocos, a seguir apresentados: i) gênero, </w:t>
      </w:r>
      <w:proofErr w:type="spellStart"/>
      <w:r w:rsidRPr="00B6539F">
        <w:rPr>
          <w:bCs/>
          <w:sz w:val="24"/>
        </w:rPr>
        <w:t>ii</w:t>
      </w:r>
      <w:proofErr w:type="spellEnd"/>
      <w:r w:rsidRPr="00B6539F">
        <w:rPr>
          <w:bCs/>
          <w:sz w:val="24"/>
        </w:rPr>
        <w:t xml:space="preserve">) estereotipagem de gênero e </w:t>
      </w:r>
      <w:proofErr w:type="spellStart"/>
      <w:r w:rsidRPr="00B6539F">
        <w:rPr>
          <w:bCs/>
          <w:sz w:val="24"/>
        </w:rPr>
        <w:t>iii</w:t>
      </w:r>
      <w:proofErr w:type="spellEnd"/>
      <w:r w:rsidRPr="00B6539F">
        <w:rPr>
          <w:bCs/>
          <w:sz w:val="24"/>
        </w:rPr>
        <w:t xml:space="preserve">) liderança feminina. </w:t>
      </w:r>
      <w:r w:rsidR="00A227E9" w:rsidRPr="00B6539F">
        <w:rPr>
          <w:bCs/>
          <w:sz w:val="24"/>
        </w:rPr>
        <w:t>C</w:t>
      </w:r>
      <w:r w:rsidRPr="00B6539F">
        <w:rPr>
          <w:bCs/>
          <w:sz w:val="24"/>
        </w:rPr>
        <w:t>onsta</w:t>
      </w:r>
      <w:r w:rsidR="00A227E9" w:rsidRPr="00B6539F">
        <w:rPr>
          <w:bCs/>
          <w:sz w:val="24"/>
        </w:rPr>
        <w:t>, ao final desta seção,</w:t>
      </w:r>
      <w:r w:rsidRPr="00B6539F">
        <w:rPr>
          <w:bCs/>
          <w:sz w:val="24"/>
        </w:rPr>
        <w:t xml:space="preserve"> um apanhado dos principais termos abordados, seguidos de suas definições.</w:t>
      </w:r>
    </w:p>
    <w:p w14:paraId="1B56F256" w14:textId="77777777" w:rsidR="00C257DA" w:rsidRPr="00B6539F" w:rsidRDefault="00C257DA" w:rsidP="00CD12BC">
      <w:pPr>
        <w:widowControl w:val="0"/>
        <w:spacing w:before="120" w:after="60"/>
        <w:outlineLvl w:val="1"/>
        <w:rPr>
          <w:b/>
          <w:sz w:val="24"/>
          <w:szCs w:val="24"/>
        </w:rPr>
      </w:pPr>
      <w:r w:rsidRPr="00B6539F">
        <w:rPr>
          <w:b/>
          <w:sz w:val="24"/>
          <w:szCs w:val="24"/>
        </w:rPr>
        <w:t xml:space="preserve">2.1 Gênero </w:t>
      </w:r>
    </w:p>
    <w:p w14:paraId="76413488" w14:textId="40866D93" w:rsidR="00C257DA" w:rsidRPr="00B6539F" w:rsidRDefault="00C257DA" w:rsidP="00CD12BC">
      <w:pPr>
        <w:widowControl w:val="0"/>
        <w:spacing w:after="60"/>
        <w:ind w:firstLine="709"/>
        <w:jc w:val="both"/>
        <w:rPr>
          <w:sz w:val="24"/>
        </w:rPr>
      </w:pPr>
      <w:r w:rsidRPr="00B6539F">
        <w:rPr>
          <w:bCs/>
          <w:sz w:val="24"/>
        </w:rPr>
        <w:t xml:space="preserve">O termo gênero cinge as possíveis características e propriedades comuns que discriminam </w:t>
      </w:r>
      <w:r w:rsidR="006C04D1" w:rsidRPr="00B6539F">
        <w:rPr>
          <w:bCs/>
          <w:sz w:val="24"/>
        </w:rPr>
        <w:t>um</w:t>
      </w:r>
      <w:r w:rsidRPr="00B6539F">
        <w:rPr>
          <w:bCs/>
          <w:sz w:val="24"/>
        </w:rPr>
        <w:t xml:space="preserve"> grupo de seres ou objetos</w:t>
      </w:r>
      <w:r w:rsidR="008020ED" w:rsidRPr="00B6539F">
        <w:rPr>
          <w:bCs/>
          <w:sz w:val="24"/>
        </w:rPr>
        <w:t>. S</w:t>
      </w:r>
      <w:r w:rsidR="00BE5694" w:rsidRPr="00B6539F">
        <w:rPr>
          <w:bCs/>
          <w:sz w:val="24"/>
        </w:rPr>
        <w:t xml:space="preserve">ob </w:t>
      </w:r>
      <w:r w:rsidRPr="00B6539F">
        <w:rPr>
          <w:bCs/>
          <w:sz w:val="24"/>
        </w:rPr>
        <w:t xml:space="preserve">o ponto de vista gramatical, </w:t>
      </w:r>
      <w:r w:rsidR="008020ED" w:rsidRPr="00B6539F">
        <w:rPr>
          <w:bCs/>
          <w:sz w:val="24"/>
        </w:rPr>
        <w:t xml:space="preserve">gênero </w:t>
      </w:r>
      <w:r w:rsidRPr="00B6539F">
        <w:rPr>
          <w:bCs/>
          <w:sz w:val="24"/>
        </w:rPr>
        <w:t>compreende uma categoria linguística, que baseada em noções dicotômicas</w:t>
      </w:r>
      <w:r w:rsidR="008020ED" w:rsidRPr="00B6539F">
        <w:rPr>
          <w:bCs/>
          <w:sz w:val="24"/>
        </w:rPr>
        <w:t>,</w:t>
      </w:r>
      <w:r w:rsidRPr="00B6539F">
        <w:rPr>
          <w:bCs/>
          <w:sz w:val="24"/>
        </w:rPr>
        <w:t xml:space="preserve"> estabelece distinção entre as classes de palavras (Michaelis, 2015). Visto desta perspectiva, gênero não se resume à homem e mulher, mas sim, </w:t>
      </w:r>
      <w:r w:rsidR="00BE5694" w:rsidRPr="00B6539F">
        <w:rPr>
          <w:bCs/>
          <w:sz w:val="24"/>
        </w:rPr>
        <w:t>na categorização</w:t>
      </w:r>
      <w:r w:rsidRPr="00B6539F">
        <w:rPr>
          <w:bCs/>
          <w:sz w:val="24"/>
        </w:rPr>
        <w:t xml:space="preserve"> (entre masculino e feminino, por exemplo) </w:t>
      </w:r>
      <w:r w:rsidR="00BE5694" w:rsidRPr="00B6539F">
        <w:rPr>
          <w:bCs/>
          <w:sz w:val="24"/>
        </w:rPr>
        <w:t xml:space="preserve">de </w:t>
      </w:r>
      <w:r w:rsidRPr="00B6539F">
        <w:rPr>
          <w:bCs/>
          <w:sz w:val="24"/>
        </w:rPr>
        <w:t>pessoas, artefatos ou eventos (</w:t>
      </w:r>
      <w:proofErr w:type="spellStart"/>
      <w:r w:rsidRPr="00B6539F">
        <w:rPr>
          <w:bCs/>
          <w:sz w:val="24"/>
        </w:rPr>
        <w:t>Tedeschi</w:t>
      </w:r>
      <w:proofErr w:type="spellEnd"/>
      <w:r w:rsidRPr="00B6539F">
        <w:rPr>
          <w:bCs/>
          <w:sz w:val="24"/>
        </w:rPr>
        <w:t xml:space="preserve">, 2005). Portanto, ao agregar em seu bojo sentidos amplos e apresentar distintos significados, torna-se </w:t>
      </w:r>
      <w:r w:rsidR="00702E4E" w:rsidRPr="00B6539F">
        <w:rPr>
          <w:bCs/>
          <w:sz w:val="24"/>
        </w:rPr>
        <w:t>dificultoso</w:t>
      </w:r>
      <w:r w:rsidRPr="00B6539F">
        <w:rPr>
          <w:bCs/>
          <w:sz w:val="24"/>
        </w:rPr>
        <w:t xml:space="preserve"> determinar o que é gênero </w:t>
      </w:r>
      <w:r w:rsidRPr="00B6539F">
        <w:rPr>
          <w:sz w:val="24"/>
        </w:rPr>
        <w:t>(Guedes, 1995).</w:t>
      </w:r>
      <w:r w:rsidR="008020ED" w:rsidRPr="00B6539F">
        <w:rPr>
          <w:sz w:val="24"/>
        </w:rPr>
        <w:t xml:space="preserve"> Apesar dessa dificuldade, </w:t>
      </w:r>
      <w:r w:rsidR="006F7F02" w:rsidRPr="00B6539F">
        <w:rPr>
          <w:sz w:val="24"/>
        </w:rPr>
        <w:t>é consenso que o uso do termo gênero</w:t>
      </w:r>
      <w:r w:rsidRPr="00B6539F">
        <w:rPr>
          <w:bCs/>
          <w:sz w:val="24"/>
        </w:rPr>
        <w:t xml:space="preserve"> como um sinônimo da palavra “mulher”, </w:t>
      </w:r>
      <w:r w:rsidR="006F7F02" w:rsidRPr="00B6539F">
        <w:rPr>
          <w:bCs/>
          <w:sz w:val="24"/>
        </w:rPr>
        <w:t>é um equívoco, isso porque, ao se restringir</w:t>
      </w:r>
      <w:r w:rsidRPr="00B6539F">
        <w:rPr>
          <w:bCs/>
          <w:sz w:val="24"/>
        </w:rPr>
        <w:t xml:space="preserve"> gênero à identidade feminina (</w:t>
      </w:r>
      <w:proofErr w:type="spellStart"/>
      <w:r w:rsidRPr="00B6539F">
        <w:rPr>
          <w:bCs/>
          <w:sz w:val="24"/>
        </w:rPr>
        <w:t>Tedeschi</w:t>
      </w:r>
      <w:proofErr w:type="spellEnd"/>
      <w:r w:rsidRPr="00B6539F">
        <w:rPr>
          <w:bCs/>
          <w:sz w:val="24"/>
        </w:rPr>
        <w:t>, 2005)</w:t>
      </w:r>
      <w:r w:rsidR="006F7F02" w:rsidRPr="00B6539F">
        <w:rPr>
          <w:bCs/>
          <w:sz w:val="24"/>
        </w:rPr>
        <w:t>, negligencia-se, por exemplo,</w:t>
      </w:r>
      <w:r w:rsidRPr="00B6539F">
        <w:rPr>
          <w:bCs/>
          <w:sz w:val="24"/>
        </w:rPr>
        <w:t xml:space="preserve"> a figura masculina (</w:t>
      </w:r>
      <w:proofErr w:type="spellStart"/>
      <w:r w:rsidRPr="00B6539F">
        <w:rPr>
          <w:sz w:val="24"/>
        </w:rPr>
        <w:t>Eccel</w:t>
      </w:r>
      <w:proofErr w:type="spellEnd"/>
      <w:r w:rsidRPr="00B6539F">
        <w:rPr>
          <w:sz w:val="24"/>
        </w:rPr>
        <w:t xml:space="preserve"> &amp; </w:t>
      </w:r>
      <w:proofErr w:type="spellStart"/>
      <w:r w:rsidRPr="00B6539F">
        <w:rPr>
          <w:sz w:val="24"/>
        </w:rPr>
        <w:t>Grisci</w:t>
      </w:r>
      <w:proofErr w:type="spellEnd"/>
      <w:r w:rsidRPr="00B6539F">
        <w:rPr>
          <w:sz w:val="24"/>
        </w:rPr>
        <w:t>, 2011).</w:t>
      </w:r>
    </w:p>
    <w:p w14:paraId="3E8943D0" w14:textId="77777777" w:rsidR="005B7E19" w:rsidRPr="00B6539F" w:rsidRDefault="00C257DA" w:rsidP="00CD12BC">
      <w:pPr>
        <w:widowControl w:val="0"/>
        <w:spacing w:after="60"/>
        <w:ind w:firstLine="709"/>
        <w:jc w:val="both"/>
        <w:rPr>
          <w:sz w:val="24"/>
        </w:rPr>
      </w:pPr>
      <w:r w:rsidRPr="00B6539F">
        <w:rPr>
          <w:sz w:val="24"/>
        </w:rPr>
        <w:t xml:space="preserve">Tratar sobre gênero relativo a pessoas envolve i) a atribuição de significado ao termo em si (o indivíduo é socialmente enquadrado entre masculino ou feminino), </w:t>
      </w:r>
      <w:proofErr w:type="spellStart"/>
      <w:r w:rsidRPr="00B6539F">
        <w:rPr>
          <w:sz w:val="24"/>
        </w:rPr>
        <w:t>ii</w:t>
      </w:r>
      <w:proofErr w:type="spellEnd"/>
      <w:r w:rsidRPr="00B6539F">
        <w:rPr>
          <w:sz w:val="24"/>
        </w:rPr>
        <w:t xml:space="preserve">) o sexo biológico (sendo a espécie humana definida como macho ou fêmea), </w:t>
      </w:r>
      <w:proofErr w:type="spellStart"/>
      <w:r w:rsidRPr="00B6539F">
        <w:rPr>
          <w:sz w:val="24"/>
        </w:rPr>
        <w:t>iii</w:t>
      </w:r>
      <w:proofErr w:type="spellEnd"/>
      <w:r w:rsidRPr="00B6539F">
        <w:rPr>
          <w:sz w:val="24"/>
        </w:rPr>
        <w:t xml:space="preserve">) a identidade de gênero (gênero que o indivíduo, de fato, se identifica) e, por fim, </w:t>
      </w:r>
      <w:proofErr w:type="spellStart"/>
      <w:r w:rsidRPr="00B6539F">
        <w:rPr>
          <w:sz w:val="24"/>
        </w:rPr>
        <w:t>iv</w:t>
      </w:r>
      <w:proofErr w:type="spellEnd"/>
      <w:r w:rsidRPr="00B6539F">
        <w:rPr>
          <w:sz w:val="24"/>
        </w:rPr>
        <w:t>) a orientação afetivo-sexual do indivíduo (</w:t>
      </w:r>
      <w:proofErr w:type="spellStart"/>
      <w:r w:rsidRPr="00B6539F">
        <w:rPr>
          <w:sz w:val="24"/>
        </w:rPr>
        <w:t>hetero</w:t>
      </w:r>
      <w:proofErr w:type="spellEnd"/>
      <w:r w:rsidRPr="00B6539F">
        <w:rPr>
          <w:sz w:val="24"/>
        </w:rPr>
        <w:t xml:space="preserve">, homo, bissexual ou assexual) (Brasil, 2016b). </w:t>
      </w:r>
    </w:p>
    <w:p w14:paraId="32FB4686" w14:textId="5386FDD2" w:rsidR="00C83D86" w:rsidRPr="00B6539F" w:rsidRDefault="00A835EE" w:rsidP="00CD12BC">
      <w:pPr>
        <w:widowControl w:val="0"/>
        <w:spacing w:after="60"/>
        <w:ind w:firstLine="709"/>
        <w:jc w:val="both"/>
        <w:rPr>
          <w:sz w:val="24"/>
          <w:szCs w:val="24"/>
        </w:rPr>
      </w:pPr>
      <w:r w:rsidRPr="00B6539F">
        <w:rPr>
          <w:sz w:val="24"/>
          <w:szCs w:val="24"/>
        </w:rPr>
        <w:t>Sendo assim</w:t>
      </w:r>
      <w:r w:rsidR="00C257DA" w:rsidRPr="00B6539F">
        <w:rPr>
          <w:sz w:val="24"/>
          <w:szCs w:val="24"/>
        </w:rPr>
        <w:t xml:space="preserve">, </w:t>
      </w:r>
      <w:r w:rsidR="005B7E19" w:rsidRPr="00B6539F">
        <w:rPr>
          <w:sz w:val="24"/>
          <w:szCs w:val="24"/>
        </w:rPr>
        <w:t xml:space="preserve">o gênero, </w:t>
      </w:r>
      <w:r w:rsidR="00C257DA" w:rsidRPr="00B6539F">
        <w:rPr>
          <w:sz w:val="24"/>
          <w:szCs w:val="24"/>
        </w:rPr>
        <w:t xml:space="preserve">além de polarizado (masculino x feminino), </w:t>
      </w:r>
      <w:r w:rsidR="005B7E19" w:rsidRPr="00B6539F">
        <w:rPr>
          <w:sz w:val="24"/>
          <w:szCs w:val="24"/>
        </w:rPr>
        <w:t xml:space="preserve">foi </w:t>
      </w:r>
      <w:r w:rsidR="00C257DA" w:rsidRPr="00B6539F">
        <w:rPr>
          <w:sz w:val="24"/>
          <w:szCs w:val="24"/>
        </w:rPr>
        <w:t>“redefin</w:t>
      </w:r>
      <w:r w:rsidR="005B7E19" w:rsidRPr="00B6539F">
        <w:rPr>
          <w:sz w:val="24"/>
          <w:szCs w:val="24"/>
        </w:rPr>
        <w:t>ido</w:t>
      </w:r>
      <w:r w:rsidR="00C257DA" w:rsidRPr="00B6539F">
        <w:rPr>
          <w:sz w:val="24"/>
          <w:szCs w:val="24"/>
        </w:rPr>
        <w:t xml:space="preserve">” </w:t>
      </w:r>
      <w:r w:rsidR="005B7E19" w:rsidRPr="00B6539F">
        <w:rPr>
          <w:sz w:val="24"/>
          <w:szCs w:val="24"/>
        </w:rPr>
        <w:t>no século XXI</w:t>
      </w:r>
      <w:r w:rsidR="003D480A" w:rsidRPr="00B6539F">
        <w:rPr>
          <w:sz w:val="24"/>
          <w:szCs w:val="24"/>
        </w:rPr>
        <w:t>,</w:t>
      </w:r>
      <w:r w:rsidR="005B7E19" w:rsidRPr="00B6539F">
        <w:rPr>
          <w:sz w:val="24"/>
          <w:szCs w:val="24"/>
        </w:rPr>
        <w:t xml:space="preserve"> expan</w:t>
      </w:r>
      <w:r w:rsidR="003D480A" w:rsidRPr="00B6539F">
        <w:rPr>
          <w:sz w:val="24"/>
          <w:szCs w:val="24"/>
        </w:rPr>
        <w:t>dindo-se</w:t>
      </w:r>
      <w:r w:rsidR="005B7E19" w:rsidRPr="00B6539F">
        <w:rPr>
          <w:sz w:val="24"/>
          <w:szCs w:val="24"/>
        </w:rPr>
        <w:t xml:space="preserve"> para </w:t>
      </w:r>
      <w:proofErr w:type="spellStart"/>
      <w:r w:rsidR="00C257DA" w:rsidRPr="00B6539F">
        <w:rPr>
          <w:sz w:val="24"/>
          <w:szCs w:val="24"/>
        </w:rPr>
        <w:t>agênero</w:t>
      </w:r>
      <w:proofErr w:type="spellEnd"/>
      <w:r w:rsidR="00C257DA" w:rsidRPr="00B6539F">
        <w:rPr>
          <w:sz w:val="24"/>
          <w:szCs w:val="24"/>
        </w:rPr>
        <w:t xml:space="preserve">, andrógino, binário e não binário de gênero, </w:t>
      </w:r>
      <w:proofErr w:type="spellStart"/>
      <w:r w:rsidR="00C257DA" w:rsidRPr="00B6539F">
        <w:rPr>
          <w:sz w:val="24"/>
          <w:szCs w:val="24"/>
        </w:rPr>
        <w:t>cisgênero</w:t>
      </w:r>
      <w:proofErr w:type="spellEnd"/>
      <w:r w:rsidR="00C257DA" w:rsidRPr="00B6539F">
        <w:rPr>
          <w:sz w:val="24"/>
          <w:szCs w:val="24"/>
        </w:rPr>
        <w:t xml:space="preserve">, </w:t>
      </w:r>
      <w:proofErr w:type="spellStart"/>
      <w:r w:rsidR="00C257DA" w:rsidRPr="00B6539F">
        <w:rPr>
          <w:i/>
          <w:sz w:val="24"/>
          <w:szCs w:val="24"/>
        </w:rPr>
        <w:t>genderqueer</w:t>
      </w:r>
      <w:proofErr w:type="spellEnd"/>
      <w:r w:rsidR="00C257DA" w:rsidRPr="00B6539F">
        <w:rPr>
          <w:sz w:val="24"/>
          <w:szCs w:val="24"/>
        </w:rPr>
        <w:t xml:space="preserve">, </w:t>
      </w:r>
      <w:proofErr w:type="spellStart"/>
      <w:r w:rsidR="00C257DA" w:rsidRPr="00B6539F">
        <w:rPr>
          <w:sz w:val="24"/>
          <w:szCs w:val="24"/>
        </w:rPr>
        <w:t>intersexo</w:t>
      </w:r>
      <w:proofErr w:type="spellEnd"/>
      <w:r w:rsidR="00C257DA" w:rsidRPr="00B6539F">
        <w:rPr>
          <w:sz w:val="24"/>
          <w:szCs w:val="24"/>
        </w:rPr>
        <w:t>, transgênero</w:t>
      </w:r>
      <w:r w:rsidR="003D480A" w:rsidRPr="00B6539F">
        <w:rPr>
          <w:sz w:val="24"/>
          <w:szCs w:val="24"/>
        </w:rPr>
        <w:t xml:space="preserve"> e etc.</w:t>
      </w:r>
      <w:r w:rsidR="005B7E19" w:rsidRPr="00B6539F">
        <w:rPr>
          <w:sz w:val="24"/>
          <w:szCs w:val="24"/>
        </w:rPr>
        <w:t xml:space="preserve"> (</w:t>
      </w:r>
      <w:proofErr w:type="spellStart"/>
      <w:r w:rsidR="005B7E19" w:rsidRPr="00B6539F">
        <w:rPr>
          <w:i/>
          <w:sz w:val="24"/>
          <w:szCs w:val="24"/>
        </w:rPr>
        <w:t>National</w:t>
      </w:r>
      <w:proofErr w:type="spellEnd"/>
      <w:r w:rsidR="005B7E19" w:rsidRPr="00B6539F">
        <w:rPr>
          <w:i/>
          <w:sz w:val="24"/>
          <w:szCs w:val="24"/>
        </w:rPr>
        <w:t xml:space="preserve"> </w:t>
      </w:r>
      <w:proofErr w:type="spellStart"/>
      <w:r w:rsidR="005B7E19" w:rsidRPr="00B6539F">
        <w:rPr>
          <w:i/>
          <w:sz w:val="24"/>
          <w:szCs w:val="24"/>
        </w:rPr>
        <w:t>Geographic</w:t>
      </w:r>
      <w:proofErr w:type="spellEnd"/>
      <w:r w:rsidR="005B7E19" w:rsidRPr="00B6539F">
        <w:rPr>
          <w:sz w:val="24"/>
          <w:szCs w:val="24"/>
        </w:rPr>
        <w:t xml:space="preserve"> Brasil, 2017).</w:t>
      </w:r>
      <w:r w:rsidR="003D480A" w:rsidRPr="00B6539F">
        <w:rPr>
          <w:sz w:val="24"/>
          <w:szCs w:val="24"/>
        </w:rPr>
        <w:t xml:space="preserve"> </w:t>
      </w:r>
      <w:r w:rsidR="00C257DA" w:rsidRPr="00B6539F">
        <w:rPr>
          <w:sz w:val="24"/>
          <w:szCs w:val="24"/>
        </w:rPr>
        <w:t>Costa (1994) traça um panorama evolutivo, elucidando como são criadas, experimentadas e mantidas as relações de gênero, por meio das práticas sociais e discursos culturais</w:t>
      </w:r>
      <w:r w:rsidR="005B7E19" w:rsidRPr="00B6539F">
        <w:rPr>
          <w:sz w:val="24"/>
          <w:szCs w:val="24"/>
        </w:rPr>
        <w:t>; desta forma, a autora versa sobre os seguintes paradigmas</w:t>
      </w:r>
      <w:r w:rsidR="00B05528" w:rsidRPr="00B6539F">
        <w:rPr>
          <w:sz w:val="24"/>
          <w:szCs w:val="24"/>
        </w:rPr>
        <w:t>, gênero como: i) uma</w:t>
      </w:r>
      <w:r w:rsidR="003D480A" w:rsidRPr="00B6539F">
        <w:rPr>
          <w:sz w:val="24"/>
          <w:szCs w:val="24"/>
        </w:rPr>
        <w:t xml:space="preserve"> v</w:t>
      </w:r>
      <w:r w:rsidR="00B05528" w:rsidRPr="00B6539F">
        <w:rPr>
          <w:sz w:val="24"/>
          <w:szCs w:val="24"/>
        </w:rPr>
        <w:t xml:space="preserve">ariável binária; </w:t>
      </w:r>
      <w:proofErr w:type="spellStart"/>
      <w:r w:rsidR="00B05528" w:rsidRPr="00B6539F">
        <w:rPr>
          <w:sz w:val="24"/>
          <w:szCs w:val="24"/>
        </w:rPr>
        <w:t>ii</w:t>
      </w:r>
      <w:proofErr w:type="spellEnd"/>
      <w:r w:rsidR="00B05528" w:rsidRPr="00B6539F">
        <w:rPr>
          <w:sz w:val="24"/>
          <w:szCs w:val="24"/>
        </w:rPr>
        <w:t>)</w:t>
      </w:r>
      <w:r w:rsidR="003D480A" w:rsidRPr="00B6539F">
        <w:rPr>
          <w:sz w:val="24"/>
          <w:szCs w:val="24"/>
        </w:rPr>
        <w:t xml:space="preserve"> papéis </w:t>
      </w:r>
      <w:proofErr w:type="spellStart"/>
      <w:r w:rsidR="00B05528" w:rsidRPr="00B6539F">
        <w:rPr>
          <w:sz w:val="24"/>
          <w:szCs w:val="24"/>
        </w:rPr>
        <w:t>dicotomizados</w:t>
      </w:r>
      <w:proofErr w:type="spellEnd"/>
      <w:r w:rsidR="00B05528" w:rsidRPr="00B6539F">
        <w:rPr>
          <w:sz w:val="24"/>
          <w:szCs w:val="24"/>
        </w:rPr>
        <w:t xml:space="preserve">; </w:t>
      </w:r>
      <w:proofErr w:type="spellStart"/>
      <w:r w:rsidR="00B05528" w:rsidRPr="00B6539F">
        <w:rPr>
          <w:sz w:val="24"/>
          <w:szCs w:val="24"/>
        </w:rPr>
        <w:t>iii</w:t>
      </w:r>
      <w:proofErr w:type="spellEnd"/>
      <w:r w:rsidR="00B05528" w:rsidRPr="00B6539F">
        <w:rPr>
          <w:sz w:val="24"/>
          <w:szCs w:val="24"/>
        </w:rPr>
        <w:t xml:space="preserve">) </w:t>
      </w:r>
      <w:r w:rsidR="003D480A" w:rsidRPr="00B6539F">
        <w:rPr>
          <w:sz w:val="24"/>
          <w:szCs w:val="24"/>
        </w:rPr>
        <w:t>uma variável psi</w:t>
      </w:r>
      <w:r w:rsidR="00B05528" w:rsidRPr="00B6539F">
        <w:rPr>
          <w:sz w:val="24"/>
          <w:szCs w:val="24"/>
        </w:rPr>
        <w:t xml:space="preserve">cológica; </w:t>
      </w:r>
      <w:proofErr w:type="spellStart"/>
      <w:r w:rsidR="00B05528" w:rsidRPr="00B6539F">
        <w:rPr>
          <w:sz w:val="24"/>
          <w:szCs w:val="24"/>
        </w:rPr>
        <w:t>iv</w:t>
      </w:r>
      <w:proofErr w:type="spellEnd"/>
      <w:r w:rsidR="00B05528" w:rsidRPr="00B6539F">
        <w:rPr>
          <w:sz w:val="24"/>
          <w:szCs w:val="24"/>
        </w:rPr>
        <w:t>)</w:t>
      </w:r>
      <w:r w:rsidR="003D480A" w:rsidRPr="00B6539F">
        <w:rPr>
          <w:sz w:val="24"/>
          <w:szCs w:val="24"/>
        </w:rPr>
        <w:t xml:space="preserve"> sistemas culturais e; v) relacional</w:t>
      </w:r>
      <w:r w:rsidR="00C83D86" w:rsidRPr="00B6539F">
        <w:rPr>
          <w:sz w:val="24"/>
          <w:szCs w:val="24"/>
        </w:rPr>
        <w:t>, ou seja, o sistema social, as pressões situacionais e as escolhas dos sujeitos advindas de sua interação com o meio, moldam as relações de gênero.</w:t>
      </w:r>
    </w:p>
    <w:p w14:paraId="6CCD52DA" w14:textId="75C8E730" w:rsidR="00C257DA" w:rsidRPr="00B6539F" w:rsidRDefault="00605AA3" w:rsidP="00CD12BC">
      <w:pPr>
        <w:widowControl w:val="0"/>
        <w:spacing w:after="60"/>
        <w:ind w:firstLine="709"/>
        <w:jc w:val="both"/>
        <w:rPr>
          <w:sz w:val="24"/>
          <w:szCs w:val="24"/>
        </w:rPr>
      </w:pPr>
      <w:r w:rsidRPr="00B6539F">
        <w:rPr>
          <w:sz w:val="24"/>
          <w:szCs w:val="24"/>
        </w:rPr>
        <w:t xml:space="preserve">Segundo Santos e Antunes (2013), enquanto a </w:t>
      </w:r>
      <w:r w:rsidR="00C257DA" w:rsidRPr="00B6539F">
        <w:rPr>
          <w:sz w:val="24"/>
        </w:rPr>
        <w:t xml:space="preserve">perspectiva do essencialismo sugere que a diferença </w:t>
      </w:r>
      <w:r w:rsidRPr="00B6539F">
        <w:rPr>
          <w:sz w:val="24"/>
        </w:rPr>
        <w:t>entre</w:t>
      </w:r>
      <w:r w:rsidR="00C257DA" w:rsidRPr="00B6539F">
        <w:rPr>
          <w:sz w:val="24"/>
        </w:rPr>
        <w:t xml:space="preserve"> gênero é decorrente da constituição biológica do sujeito</w:t>
      </w:r>
      <w:r w:rsidR="00B05528" w:rsidRPr="00B6539F">
        <w:rPr>
          <w:sz w:val="24"/>
        </w:rPr>
        <w:t>;</w:t>
      </w:r>
      <w:r w:rsidRPr="00B6539F">
        <w:rPr>
          <w:sz w:val="24"/>
        </w:rPr>
        <w:t xml:space="preserve"> n</w:t>
      </w:r>
      <w:r w:rsidR="00C257DA" w:rsidRPr="00B6539F">
        <w:rPr>
          <w:sz w:val="24"/>
        </w:rPr>
        <w:t xml:space="preserve">a perspectiva do construtivismo social, instituições como família, escolas e mídia, influenciam diretamente o processo de construção de gênero, </w:t>
      </w:r>
      <w:r w:rsidRPr="00B6539F">
        <w:rPr>
          <w:sz w:val="24"/>
        </w:rPr>
        <w:t>haja vista que</w:t>
      </w:r>
      <w:r w:rsidR="00C257DA" w:rsidRPr="00B6539F">
        <w:rPr>
          <w:sz w:val="24"/>
        </w:rPr>
        <w:t xml:space="preserve"> o indivíduo possui interação com tais esfera</w:t>
      </w:r>
      <w:r w:rsidRPr="00B6539F">
        <w:rPr>
          <w:sz w:val="24"/>
        </w:rPr>
        <w:t>s</w:t>
      </w:r>
      <w:r w:rsidR="00C257DA" w:rsidRPr="00B6539F">
        <w:rPr>
          <w:sz w:val="24"/>
        </w:rPr>
        <w:t xml:space="preserve">. Silva e Honório (2011) postulam que, em contraposição ao determinismo biológico, afloraram na década de 1970, estudos </w:t>
      </w:r>
      <w:r w:rsidRPr="00B6539F">
        <w:rPr>
          <w:sz w:val="24"/>
        </w:rPr>
        <w:t>suportando</w:t>
      </w:r>
      <w:r w:rsidR="00C257DA" w:rsidRPr="00B6539F">
        <w:rPr>
          <w:sz w:val="24"/>
        </w:rPr>
        <w:t xml:space="preserve"> que os papéis direcionados aos homens e mulheres são reflexos de construções históricas, culturais e sociais.</w:t>
      </w:r>
    </w:p>
    <w:p w14:paraId="1BF05CAC" w14:textId="5BDF4E5D" w:rsidR="00C257DA" w:rsidRPr="00B6539F" w:rsidRDefault="00C257DA" w:rsidP="00CD12BC">
      <w:pPr>
        <w:widowControl w:val="0"/>
        <w:spacing w:after="60"/>
        <w:ind w:firstLine="709"/>
        <w:jc w:val="both"/>
        <w:rPr>
          <w:sz w:val="24"/>
        </w:rPr>
      </w:pPr>
      <w:r w:rsidRPr="00B6539F">
        <w:rPr>
          <w:sz w:val="24"/>
        </w:rPr>
        <w:t>Cabe pontuar que questões relativas à identidade de gênero, orientação afetivo-sexual e a pluralidade quanto ao conceito de gênero, embora pertinentes, fogem do escopo d</w:t>
      </w:r>
      <w:r w:rsidR="006F7F02" w:rsidRPr="00B6539F">
        <w:rPr>
          <w:sz w:val="24"/>
        </w:rPr>
        <w:t>este estudo</w:t>
      </w:r>
      <w:r w:rsidRPr="00B6539F">
        <w:rPr>
          <w:sz w:val="24"/>
        </w:rPr>
        <w:t>. Assim</w:t>
      </w:r>
      <w:r w:rsidR="00880AE2" w:rsidRPr="00B6539F">
        <w:rPr>
          <w:sz w:val="24"/>
        </w:rPr>
        <w:t xml:space="preserve">, para efeito desta pesquisa, considera-se </w:t>
      </w:r>
      <w:r w:rsidRPr="00B6539F">
        <w:rPr>
          <w:sz w:val="24"/>
        </w:rPr>
        <w:t>que o vocábulo sexo se refere a aspectos capazes de diferenciar homens e mulheres</w:t>
      </w:r>
      <w:r w:rsidR="00880AE2" w:rsidRPr="00B6539F">
        <w:rPr>
          <w:sz w:val="24"/>
        </w:rPr>
        <w:t xml:space="preserve"> biologicamente</w:t>
      </w:r>
      <w:r w:rsidRPr="00B6539F">
        <w:rPr>
          <w:sz w:val="24"/>
        </w:rPr>
        <w:t>, e gênero (delimitado entre masculino e feminino) decorre de significados socialmente construídos (</w:t>
      </w:r>
      <w:proofErr w:type="spellStart"/>
      <w:r w:rsidR="00253243" w:rsidRPr="00B6539F">
        <w:rPr>
          <w:sz w:val="24"/>
        </w:rPr>
        <w:t>Cramer</w:t>
      </w:r>
      <w:proofErr w:type="spellEnd"/>
      <w:r w:rsidR="00253243" w:rsidRPr="00B6539F">
        <w:rPr>
          <w:sz w:val="24"/>
        </w:rPr>
        <w:t>, Paula Neto &amp; Silva, 2002</w:t>
      </w:r>
      <w:r w:rsidRPr="00B6539F">
        <w:rPr>
          <w:sz w:val="24"/>
        </w:rPr>
        <w:t>; Macedo</w:t>
      </w:r>
      <w:r w:rsidR="00220A5F" w:rsidRPr="00B6539F">
        <w:rPr>
          <w:sz w:val="24"/>
        </w:rPr>
        <w:t xml:space="preserve"> et al.</w:t>
      </w:r>
      <w:r w:rsidRPr="00B6539F">
        <w:rPr>
          <w:sz w:val="24"/>
        </w:rPr>
        <w:t>, 2012; Santos &amp; Antunes, 2013</w:t>
      </w:r>
      <w:r w:rsidR="00253243" w:rsidRPr="00B6539F">
        <w:rPr>
          <w:sz w:val="24"/>
        </w:rPr>
        <w:t>; Brasil, 2016a</w:t>
      </w:r>
      <w:r w:rsidRPr="00B6539F">
        <w:rPr>
          <w:sz w:val="24"/>
        </w:rPr>
        <w:t xml:space="preserve">); convergindo, portanto, com o </w:t>
      </w:r>
      <w:r w:rsidRPr="00B6539F">
        <w:rPr>
          <w:sz w:val="24"/>
        </w:rPr>
        <w:lastRenderedPageBreak/>
        <w:t xml:space="preserve">paradigma de gênero como relacional, preconizado por Costa (1994) e </w:t>
      </w:r>
      <w:r w:rsidR="00880AE2" w:rsidRPr="00B6539F">
        <w:rPr>
          <w:sz w:val="24"/>
        </w:rPr>
        <w:t>pel</w:t>
      </w:r>
      <w:r w:rsidRPr="00B6539F">
        <w:rPr>
          <w:sz w:val="24"/>
        </w:rPr>
        <w:t>a perspectiva do construtivismo social de Santos e Antunes (2013).</w:t>
      </w:r>
    </w:p>
    <w:p w14:paraId="3AA567EA" w14:textId="77777777" w:rsidR="00C257DA" w:rsidRPr="00B6539F" w:rsidRDefault="00C257DA" w:rsidP="00CD12BC">
      <w:pPr>
        <w:pStyle w:val="Standard"/>
        <w:numPr>
          <w:ilvl w:val="1"/>
          <w:numId w:val="5"/>
        </w:numPr>
        <w:spacing w:before="120" w:after="60"/>
        <w:ind w:left="357" w:hanging="357"/>
        <w:jc w:val="both"/>
        <w:outlineLvl w:val="1"/>
        <w:rPr>
          <w:rFonts w:ascii="Times New Roman" w:hAnsi="Times New Roman" w:cs="Times New Roman"/>
          <w:b/>
          <w:bCs/>
        </w:rPr>
      </w:pPr>
      <w:r w:rsidRPr="00B6539F">
        <w:rPr>
          <w:rFonts w:ascii="Times New Roman" w:hAnsi="Times New Roman" w:cs="Times New Roman"/>
          <w:b/>
          <w:bCs/>
        </w:rPr>
        <w:t>Estereótipos</w:t>
      </w:r>
    </w:p>
    <w:p w14:paraId="76903D91" w14:textId="77777777" w:rsidR="00C257DA" w:rsidRPr="00B6539F" w:rsidRDefault="00C257DA" w:rsidP="00CD12BC">
      <w:pPr>
        <w:widowControl w:val="0"/>
        <w:spacing w:after="60"/>
        <w:ind w:firstLine="709"/>
        <w:jc w:val="both"/>
        <w:rPr>
          <w:sz w:val="24"/>
        </w:rPr>
      </w:pPr>
      <w:r w:rsidRPr="00B6539F">
        <w:rPr>
          <w:sz w:val="24"/>
        </w:rPr>
        <w:t>No âmago da conceitualização do termo estereótipo, há similitudes com o entendimento sobre gênero, posto que estereótipos são crenças e expectativas gerais acerca das características, atributos e comportamentos dos membros de determinados grupos sociais. Já os estereótipos de gênero consistem em representações socialmente valorizadas que determinam o que homens e mulheres devem ser e fazer (</w:t>
      </w:r>
      <w:proofErr w:type="spellStart"/>
      <w:r w:rsidRPr="00B6539F">
        <w:rPr>
          <w:sz w:val="24"/>
        </w:rPr>
        <w:t>Capelle</w:t>
      </w:r>
      <w:proofErr w:type="spellEnd"/>
      <w:r w:rsidRPr="00B6539F">
        <w:rPr>
          <w:sz w:val="24"/>
        </w:rPr>
        <w:t xml:space="preserve"> &amp; Melo, 2010); neste sentido, ser “mulher” não é algo biologicamente determinado, mas sim, advindo da maneira que os significados são atribuídos historicamente pela sociedade, a partir da leitura que se faz da natureza (Brasil, 2016a).</w:t>
      </w:r>
    </w:p>
    <w:p w14:paraId="1696E169" w14:textId="373387F6" w:rsidR="00C257DA" w:rsidRPr="00B6539F" w:rsidRDefault="00C257DA" w:rsidP="00CD12BC">
      <w:pPr>
        <w:widowControl w:val="0"/>
        <w:spacing w:after="60"/>
        <w:ind w:firstLine="709"/>
        <w:jc w:val="both"/>
        <w:rPr>
          <w:sz w:val="24"/>
        </w:rPr>
      </w:pPr>
      <w:r w:rsidRPr="00B6539F">
        <w:rPr>
          <w:sz w:val="24"/>
        </w:rPr>
        <w:t>As categorizações de gênero são fixas e polarizadas, contribuindo, portanto, para a formação e perpetuação de estereótipos atinentes a gêneros</w:t>
      </w:r>
      <w:r w:rsidR="000866B5" w:rsidRPr="00B6539F">
        <w:rPr>
          <w:sz w:val="24"/>
        </w:rPr>
        <w:t>,</w:t>
      </w:r>
      <w:r w:rsidRPr="00B6539F">
        <w:rPr>
          <w:sz w:val="24"/>
        </w:rPr>
        <w:t xml:space="preserve"> </w:t>
      </w:r>
      <w:r w:rsidR="000866B5" w:rsidRPr="00B6539F">
        <w:rPr>
          <w:sz w:val="24"/>
        </w:rPr>
        <w:t>o que fortalece</w:t>
      </w:r>
      <w:r w:rsidRPr="00B6539F">
        <w:rPr>
          <w:sz w:val="24"/>
        </w:rPr>
        <w:t xml:space="preserve"> o contraste entre homens e mulheres (</w:t>
      </w:r>
      <w:proofErr w:type="spellStart"/>
      <w:r w:rsidRPr="00B6539F">
        <w:rPr>
          <w:sz w:val="24"/>
        </w:rPr>
        <w:t>Ellemers</w:t>
      </w:r>
      <w:proofErr w:type="spellEnd"/>
      <w:r w:rsidRPr="00B6539F">
        <w:rPr>
          <w:sz w:val="24"/>
        </w:rPr>
        <w:t xml:space="preserve">, 2017). </w:t>
      </w:r>
      <w:r w:rsidR="000A7398" w:rsidRPr="00B6539F">
        <w:rPr>
          <w:sz w:val="24"/>
        </w:rPr>
        <w:t>O</w:t>
      </w:r>
      <w:r w:rsidRPr="00B6539F">
        <w:rPr>
          <w:sz w:val="24"/>
        </w:rPr>
        <w:t xml:space="preserve">s estereótipos de gênero englobam componentes descritivos (como homens e mulheres são) e prescritivos (como homens e mulheres deveriam </w:t>
      </w:r>
      <w:r w:rsidR="006C01C2" w:rsidRPr="00B6539F">
        <w:rPr>
          <w:sz w:val="24"/>
        </w:rPr>
        <w:t xml:space="preserve">- </w:t>
      </w:r>
      <w:r w:rsidRPr="00B6539F">
        <w:rPr>
          <w:sz w:val="24"/>
        </w:rPr>
        <w:t>ou não</w:t>
      </w:r>
      <w:r w:rsidR="006C01C2" w:rsidRPr="00B6539F">
        <w:rPr>
          <w:sz w:val="24"/>
        </w:rPr>
        <w:t xml:space="preserve"> -</w:t>
      </w:r>
      <w:r w:rsidRPr="00B6539F">
        <w:rPr>
          <w:sz w:val="24"/>
        </w:rPr>
        <w:t xml:space="preserve"> ser)</w:t>
      </w:r>
      <w:r w:rsidR="000A7398" w:rsidRPr="00B6539F">
        <w:rPr>
          <w:sz w:val="24"/>
        </w:rPr>
        <w:t xml:space="preserve"> (</w:t>
      </w:r>
      <w:proofErr w:type="spellStart"/>
      <w:r w:rsidR="000A7398" w:rsidRPr="00B6539F">
        <w:rPr>
          <w:sz w:val="24"/>
        </w:rPr>
        <w:t>Hoyt</w:t>
      </w:r>
      <w:proofErr w:type="spellEnd"/>
      <w:r w:rsidR="000A7398" w:rsidRPr="00B6539F">
        <w:rPr>
          <w:sz w:val="24"/>
        </w:rPr>
        <w:t xml:space="preserve"> &amp; Murphy, 2016)</w:t>
      </w:r>
      <w:r w:rsidR="006C01C2" w:rsidRPr="00B6539F">
        <w:rPr>
          <w:sz w:val="24"/>
        </w:rPr>
        <w:t>.</w:t>
      </w:r>
      <w:r w:rsidRPr="00B6539F">
        <w:rPr>
          <w:sz w:val="24"/>
        </w:rPr>
        <w:t xml:space="preserve"> </w:t>
      </w:r>
      <w:r w:rsidR="006C01C2" w:rsidRPr="00B6539F">
        <w:rPr>
          <w:sz w:val="24"/>
        </w:rPr>
        <w:t>N</w:t>
      </w:r>
      <w:r w:rsidRPr="00B6539F">
        <w:rPr>
          <w:sz w:val="24"/>
        </w:rPr>
        <w:t>o ambiente organizacional, os desvios quanto aos comportamentos prescritos sucedem reações negativas e desaprovações (</w:t>
      </w:r>
      <w:proofErr w:type="spellStart"/>
      <w:r w:rsidRPr="00B6539F">
        <w:rPr>
          <w:sz w:val="24"/>
        </w:rPr>
        <w:t>Heilman</w:t>
      </w:r>
      <w:proofErr w:type="spellEnd"/>
      <w:r w:rsidRPr="00B6539F">
        <w:rPr>
          <w:sz w:val="24"/>
        </w:rPr>
        <w:t>, 2001).</w:t>
      </w:r>
    </w:p>
    <w:p w14:paraId="355224D4" w14:textId="52A10B8B" w:rsidR="00C257DA" w:rsidRPr="00B6539F" w:rsidRDefault="00C257DA" w:rsidP="00CD12BC">
      <w:pPr>
        <w:widowControl w:val="0"/>
        <w:spacing w:after="60"/>
        <w:ind w:firstLine="709"/>
        <w:jc w:val="both"/>
        <w:rPr>
          <w:sz w:val="24"/>
        </w:rPr>
      </w:pPr>
      <w:r w:rsidRPr="00B6539F">
        <w:rPr>
          <w:sz w:val="24"/>
        </w:rPr>
        <w:t>A literatura é consensual acerca das características agenciais (agressividade, ambição, racionalidade, assertividade, determinação</w:t>
      </w:r>
      <w:r w:rsidR="006C01C2" w:rsidRPr="00B6539F">
        <w:rPr>
          <w:sz w:val="24"/>
        </w:rPr>
        <w:t xml:space="preserve"> e etc.</w:t>
      </w:r>
      <w:r w:rsidRPr="00B6539F">
        <w:rPr>
          <w:sz w:val="24"/>
        </w:rPr>
        <w:t>) e comunais (gentileza, carinho, bondade, simpatia e preocupação com o bem-estar alheio), prescritas por meio dos estereótipos de gênero, respectivamente, aos homens e às mulheres (</w:t>
      </w:r>
      <w:proofErr w:type="spellStart"/>
      <w:r w:rsidR="006C01C2" w:rsidRPr="00B6539F">
        <w:rPr>
          <w:sz w:val="24"/>
        </w:rPr>
        <w:t>Heilman</w:t>
      </w:r>
      <w:proofErr w:type="spellEnd"/>
      <w:r w:rsidR="006C01C2" w:rsidRPr="00B6539F">
        <w:rPr>
          <w:sz w:val="24"/>
        </w:rPr>
        <w:t xml:space="preserve">, 2001; </w:t>
      </w:r>
      <w:proofErr w:type="spellStart"/>
      <w:r w:rsidR="006C01C2" w:rsidRPr="00B6539F">
        <w:rPr>
          <w:sz w:val="24"/>
        </w:rPr>
        <w:t>Eagly</w:t>
      </w:r>
      <w:proofErr w:type="spellEnd"/>
      <w:r w:rsidR="006C01C2" w:rsidRPr="00B6539F">
        <w:rPr>
          <w:sz w:val="24"/>
        </w:rPr>
        <w:t xml:space="preserve"> &amp; </w:t>
      </w:r>
      <w:proofErr w:type="spellStart"/>
      <w:r w:rsidR="006C01C2" w:rsidRPr="00B6539F">
        <w:rPr>
          <w:sz w:val="24"/>
        </w:rPr>
        <w:t>Karau</w:t>
      </w:r>
      <w:proofErr w:type="spellEnd"/>
      <w:r w:rsidR="006C01C2" w:rsidRPr="00B6539F">
        <w:rPr>
          <w:sz w:val="24"/>
        </w:rPr>
        <w:t xml:space="preserve">, 2002; </w:t>
      </w:r>
      <w:proofErr w:type="spellStart"/>
      <w:r w:rsidRPr="00B6539F">
        <w:rPr>
          <w:sz w:val="24"/>
        </w:rPr>
        <w:t>Brescoll</w:t>
      </w:r>
      <w:proofErr w:type="spellEnd"/>
      <w:r w:rsidRPr="00B6539F">
        <w:rPr>
          <w:sz w:val="24"/>
        </w:rPr>
        <w:t>, 201</w:t>
      </w:r>
      <w:r w:rsidR="006C01C2" w:rsidRPr="00B6539F">
        <w:rPr>
          <w:sz w:val="24"/>
        </w:rPr>
        <w:t>6</w:t>
      </w:r>
      <w:r w:rsidRPr="00B6539F">
        <w:rPr>
          <w:sz w:val="24"/>
        </w:rPr>
        <w:t xml:space="preserve">; </w:t>
      </w:r>
      <w:proofErr w:type="spellStart"/>
      <w:r w:rsidRPr="00B6539F">
        <w:rPr>
          <w:sz w:val="24"/>
        </w:rPr>
        <w:t>Hoyt</w:t>
      </w:r>
      <w:proofErr w:type="spellEnd"/>
      <w:r w:rsidRPr="00B6539F">
        <w:rPr>
          <w:sz w:val="24"/>
        </w:rPr>
        <w:t xml:space="preserve"> &amp; Murphy, 2016</w:t>
      </w:r>
      <w:r w:rsidR="006C01C2" w:rsidRPr="00B6539F">
        <w:rPr>
          <w:sz w:val="24"/>
        </w:rPr>
        <w:t xml:space="preserve">; </w:t>
      </w:r>
      <w:proofErr w:type="spellStart"/>
      <w:r w:rsidR="006C01C2" w:rsidRPr="00B6539F">
        <w:rPr>
          <w:sz w:val="24"/>
        </w:rPr>
        <w:t>Ellemers</w:t>
      </w:r>
      <w:proofErr w:type="spellEnd"/>
      <w:r w:rsidR="006C01C2" w:rsidRPr="00B6539F">
        <w:rPr>
          <w:sz w:val="24"/>
        </w:rPr>
        <w:t>, 2017</w:t>
      </w:r>
      <w:r w:rsidRPr="00B6539F">
        <w:rPr>
          <w:sz w:val="24"/>
        </w:rPr>
        <w:t xml:space="preserve">). Outros aspectos que delineiam a conduta entre homens e mulheres, consistem na </w:t>
      </w:r>
      <w:proofErr w:type="spellStart"/>
      <w:r w:rsidRPr="00B6539F">
        <w:rPr>
          <w:sz w:val="24"/>
        </w:rPr>
        <w:t>dicotomização</w:t>
      </w:r>
      <w:proofErr w:type="spellEnd"/>
      <w:r w:rsidRPr="00B6539F">
        <w:rPr>
          <w:sz w:val="24"/>
        </w:rPr>
        <w:t xml:space="preserve"> entre espaços públicos e privados, </w:t>
      </w:r>
      <w:r w:rsidR="006C01C2" w:rsidRPr="00B6539F">
        <w:rPr>
          <w:sz w:val="24"/>
        </w:rPr>
        <w:t>dado</w:t>
      </w:r>
      <w:r w:rsidRPr="00B6539F">
        <w:rPr>
          <w:sz w:val="24"/>
        </w:rPr>
        <w:t xml:space="preserve"> que, normalmente, atribui-se à mulher o cuidado da casa e dos filhos (esfera privada)</w:t>
      </w:r>
      <w:r w:rsidR="000A7398" w:rsidRPr="00B6539F">
        <w:rPr>
          <w:sz w:val="24"/>
        </w:rPr>
        <w:t>;</w:t>
      </w:r>
      <w:r w:rsidRPr="00B6539F">
        <w:rPr>
          <w:sz w:val="24"/>
        </w:rPr>
        <w:t xml:space="preserve"> aos homens</w:t>
      </w:r>
      <w:r w:rsidR="000A7398" w:rsidRPr="00B6539F">
        <w:rPr>
          <w:sz w:val="24"/>
        </w:rPr>
        <w:t>,</w:t>
      </w:r>
      <w:r w:rsidRPr="00B6539F">
        <w:rPr>
          <w:sz w:val="24"/>
        </w:rPr>
        <w:t xml:space="preserve"> trabalhos mais pesados</w:t>
      </w:r>
      <w:r w:rsidR="000A7398" w:rsidRPr="00B6539F">
        <w:rPr>
          <w:sz w:val="24"/>
        </w:rPr>
        <w:t xml:space="preserve"> </w:t>
      </w:r>
      <w:r w:rsidRPr="00B6539F">
        <w:rPr>
          <w:sz w:val="24"/>
        </w:rPr>
        <w:t>/</w:t>
      </w:r>
      <w:r w:rsidR="000A7398" w:rsidRPr="00B6539F">
        <w:rPr>
          <w:sz w:val="24"/>
        </w:rPr>
        <w:t xml:space="preserve"> </w:t>
      </w:r>
      <w:r w:rsidRPr="00B6539F">
        <w:rPr>
          <w:sz w:val="24"/>
        </w:rPr>
        <w:t xml:space="preserve">produtivos, </w:t>
      </w:r>
      <w:r w:rsidR="006C01C2" w:rsidRPr="00B6539F">
        <w:rPr>
          <w:sz w:val="24"/>
        </w:rPr>
        <w:t>às</w:t>
      </w:r>
      <w:r w:rsidRPr="00B6539F">
        <w:rPr>
          <w:sz w:val="24"/>
        </w:rPr>
        <w:t xml:space="preserve"> mulheres, os mais leves</w:t>
      </w:r>
      <w:r w:rsidR="000A7398" w:rsidRPr="00B6539F">
        <w:rPr>
          <w:sz w:val="24"/>
        </w:rPr>
        <w:t xml:space="preserve"> </w:t>
      </w:r>
      <w:r w:rsidRPr="00B6539F">
        <w:rPr>
          <w:sz w:val="24"/>
        </w:rPr>
        <w:t>/</w:t>
      </w:r>
      <w:r w:rsidR="000A7398" w:rsidRPr="00B6539F">
        <w:rPr>
          <w:sz w:val="24"/>
        </w:rPr>
        <w:t xml:space="preserve"> </w:t>
      </w:r>
      <w:r w:rsidRPr="00B6539F">
        <w:rPr>
          <w:sz w:val="24"/>
        </w:rPr>
        <w:t>reprodutivos, evento denominado como divisão sexual do trabalho (Brasil, 2016a)</w:t>
      </w:r>
      <w:r w:rsidR="000A7398" w:rsidRPr="00B6539F">
        <w:rPr>
          <w:sz w:val="24"/>
        </w:rPr>
        <w:t>. Assim, os homens têm</w:t>
      </w:r>
      <w:r w:rsidRPr="00B6539F">
        <w:rPr>
          <w:sz w:val="24"/>
        </w:rPr>
        <w:t xml:space="preserve"> papel social </w:t>
      </w:r>
      <w:r w:rsidR="000A7398" w:rsidRPr="00B6539F">
        <w:rPr>
          <w:sz w:val="24"/>
        </w:rPr>
        <w:t xml:space="preserve">de </w:t>
      </w:r>
      <w:r w:rsidRPr="00B6539F">
        <w:rPr>
          <w:sz w:val="24"/>
        </w:rPr>
        <w:t xml:space="preserve">provedores econômicos e as mulheres </w:t>
      </w:r>
      <w:r w:rsidR="000A7398" w:rsidRPr="00B6539F">
        <w:rPr>
          <w:sz w:val="24"/>
        </w:rPr>
        <w:t>de</w:t>
      </w:r>
      <w:r w:rsidRPr="00B6539F">
        <w:rPr>
          <w:sz w:val="24"/>
        </w:rPr>
        <w:t xml:space="preserve"> donas de casa (</w:t>
      </w:r>
      <w:proofErr w:type="spellStart"/>
      <w:r w:rsidRPr="00B6539F">
        <w:rPr>
          <w:sz w:val="24"/>
        </w:rPr>
        <w:t>Ellemers</w:t>
      </w:r>
      <w:proofErr w:type="spellEnd"/>
      <w:r w:rsidRPr="00B6539F">
        <w:rPr>
          <w:sz w:val="24"/>
        </w:rPr>
        <w:t>, 2017).</w:t>
      </w:r>
    </w:p>
    <w:p w14:paraId="7750F415" w14:textId="330601F9" w:rsidR="00C257DA" w:rsidRPr="00B6539F" w:rsidRDefault="00C257DA" w:rsidP="00CD12BC">
      <w:pPr>
        <w:widowControl w:val="0"/>
        <w:spacing w:after="60"/>
        <w:ind w:firstLine="709"/>
        <w:jc w:val="both"/>
        <w:rPr>
          <w:sz w:val="24"/>
        </w:rPr>
      </w:pPr>
      <w:r w:rsidRPr="00B6539F">
        <w:rPr>
          <w:sz w:val="24"/>
        </w:rPr>
        <w:t>Para Costa (1994)</w:t>
      </w:r>
      <w:r w:rsidR="00DB6F28" w:rsidRPr="00B6539F">
        <w:rPr>
          <w:sz w:val="24"/>
        </w:rPr>
        <w:t xml:space="preserve">, aqueles </w:t>
      </w:r>
      <w:r w:rsidRPr="00B6539F">
        <w:rPr>
          <w:sz w:val="24"/>
        </w:rPr>
        <w:t>que se conformam com os papéis que lhes foram designados, são recompensados pela sociedade</w:t>
      </w:r>
      <w:r w:rsidR="00DB6F28" w:rsidRPr="00B6539F">
        <w:rPr>
          <w:sz w:val="24"/>
        </w:rPr>
        <w:t xml:space="preserve">; </w:t>
      </w:r>
      <w:r w:rsidRPr="00B6539F">
        <w:rPr>
          <w:sz w:val="24"/>
        </w:rPr>
        <w:t xml:space="preserve">os que </w:t>
      </w:r>
      <w:r w:rsidR="00DB6F28" w:rsidRPr="00B6539F">
        <w:rPr>
          <w:sz w:val="24"/>
        </w:rPr>
        <w:t>se desviam</w:t>
      </w:r>
      <w:r w:rsidRPr="00B6539F">
        <w:rPr>
          <w:sz w:val="24"/>
        </w:rPr>
        <w:t xml:space="preserve"> das regras, são punidos. </w:t>
      </w:r>
      <w:proofErr w:type="spellStart"/>
      <w:r w:rsidRPr="00B6539F">
        <w:rPr>
          <w:sz w:val="24"/>
        </w:rPr>
        <w:t>Ellemers</w:t>
      </w:r>
      <w:proofErr w:type="spellEnd"/>
      <w:r w:rsidRPr="00B6539F">
        <w:rPr>
          <w:sz w:val="24"/>
        </w:rPr>
        <w:t xml:space="preserve"> (2017) constata que ao invés das expectativas estereotipadas passarem por revisões,</w:t>
      </w:r>
      <w:r w:rsidR="00F9066B" w:rsidRPr="00B6539F">
        <w:rPr>
          <w:sz w:val="24"/>
        </w:rPr>
        <w:t xml:space="preserve"> </w:t>
      </w:r>
      <w:r w:rsidRPr="00B6539F">
        <w:rPr>
          <w:sz w:val="24"/>
        </w:rPr>
        <w:t xml:space="preserve">os indivíduos </w:t>
      </w:r>
      <w:r w:rsidR="00F9066B" w:rsidRPr="00B6539F">
        <w:rPr>
          <w:sz w:val="24"/>
        </w:rPr>
        <w:t xml:space="preserve">é </w:t>
      </w:r>
      <w:r w:rsidRPr="00B6539F">
        <w:rPr>
          <w:sz w:val="24"/>
        </w:rPr>
        <w:t>que são desvalorizados quando as expectativas sobre ele</w:t>
      </w:r>
      <w:r w:rsidR="00DB6F28" w:rsidRPr="00B6539F">
        <w:rPr>
          <w:sz w:val="24"/>
        </w:rPr>
        <w:t>s não se confirmam.</w:t>
      </w:r>
      <w:r w:rsidR="000A7398" w:rsidRPr="00B6539F">
        <w:rPr>
          <w:sz w:val="24"/>
        </w:rPr>
        <w:t xml:space="preserve"> Assim, o</w:t>
      </w:r>
      <w:r w:rsidRPr="00B6539F">
        <w:rPr>
          <w:sz w:val="24"/>
        </w:rPr>
        <w:t xml:space="preserve"> ato de estereotipar auxilia o processamento de informações, permitindo que o indivíduo confie em seus conhecimentos</w:t>
      </w:r>
      <w:r w:rsidR="00DB6F28" w:rsidRPr="00B6539F">
        <w:rPr>
          <w:sz w:val="24"/>
        </w:rPr>
        <w:t xml:space="preserve"> </w:t>
      </w:r>
      <w:r w:rsidRPr="00B6539F">
        <w:rPr>
          <w:sz w:val="24"/>
        </w:rPr>
        <w:t>previamente</w:t>
      </w:r>
      <w:r w:rsidR="00DB6F28" w:rsidRPr="00B6539F">
        <w:rPr>
          <w:sz w:val="24"/>
        </w:rPr>
        <w:t xml:space="preserve"> armazenados</w:t>
      </w:r>
      <w:r w:rsidRPr="00B6539F">
        <w:rPr>
          <w:sz w:val="24"/>
        </w:rPr>
        <w:t xml:space="preserve">, </w:t>
      </w:r>
      <w:r w:rsidR="00DB6F28" w:rsidRPr="00B6539F">
        <w:rPr>
          <w:sz w:val="24"/>
        </w:rPr>
        <w:t xml:space="preserve">em vez </w:t>
      </w:r>
      <w:r w:rsidRPr="00B6539F">
        <w:rPr>
          <w:sz w:val="24"/>
        </w:rPr>
        <w:t xml:space="preserve">de considerar as informações recebidas na ocasião; em outras palavras, diante de um dado contexto, estereótipos se manifestam viabilizando o entendimento demandado pelo ambiente (Hilton &amp; Von </w:t>
      </w:r>
      <w:proofErr w:type="spellStart"/>
      <w:r w:rsidRPr="00B6539F">
        <w:rPr>
          <w:sz w:val="24"/>
        </w:rPr>
        <w:t>Hippel</w:t>
      </w:r>
      <w:proofErr w:type="spellEnd"/>
      <w:r w:rsidRPr="00B6539F">
        <w:rPr>
          <w:sz w:val="24"/>
        </w:rPr>
        <w:t xml:space="preserve">, 1996). </w:t>
      </w:r>
    </w:p>
    <w:p w14:paraId="77B0BD9D" w14:textId="5EB6EE1A" w:rsidR="00C257DA" w:rsidRPr="00B6539F" w:rsidRDefault="00C82B16" w:rsidP="00CD12BC">
      <w:pPr>
        <w:widowControl w:val="0"/>
        <w:spacing w:after="60"/>
        <w:ind w:firstLine="709"/>
        <w:jc w:val="both"/>
        <w:rPr>
          <w:sz w:val="24"/>
        </w:rPr>
      </w:pPr>
      <w:r w:rsidRPr="00B6539F">
        <w:rPr>
          <w:sz w:val="24"/>
        </w:rPr>
        <w:t>E</w:t>
      </w:r>
      <w:r w:rsidR="00C257DA" w:rsidRPr="00B6539F">
        <w:rPr>
          <w:sz w:val="24"/>
        </w:rPr>
        <w:t xml:space="preserve">nquadrar um indivíduo em um estereótipo </w:t>
      </w:r>
      <w:r w:rsidRPr="00B6539F">
        <w:rPr>
          <w:sz w:val="24"/>
        </w:rPr>
        <w:t xml:space="preserve">implica </w:t>
      </w:r>
      <w:r w:rsidR="00C257DA" w:rsidRPr="00B6539F">
        <w:rPr>
          <w:sz w:val="24"/>
        </w:rPr>
        <w:t>desconsidera</w:t>
      </w:r>
      <w:r w:rsidRPr="00B6539F">
        <w:rPr>
          <w:sz w:val="24"/>
        </w:rPr>
        <w:t>r</w:t>
      </w:r>
      <w:r w:rsidR="00C257DA" w:rsidRPr="00B6539F">
        <w:rPr>
          <w:sz w:val="24"/>
        </w:rPr>
        <w:t xml:space="preserve"> sua especificidade, condiciona</w:t>
      </w:r>
      <w:r w:rsidR="00BB3789" w:rsidRPr="00B6539F">
        <w:rPr>
          <w:sz w:val="24"/>
        </w:rPr>
        <w:t>ndo</w:t>
      </w:r>
      <w:r w:rsidR="00C257DA" w:rsidRPr="00B6539F">
        <w:rPr>
          <w:sz w:val="24"/>
        </w:rPr>
        <w:t>-o a agir de maneira pré-determinada</w:t>
      </w:r>
      <w:r w:rsidR="00740514" w:rsidRPr="00B6539F">
        <w:rPr>
          <w:sz w:val="24"/>
        </w:rPr>
        <w:t xml:space="preserve"> e </w:t>
      </w:r>
      <w:r w:rsidR="00BB3789" w:rsidRPr="00B6539F">
        <w:rPr>
          <w:sz w:val="24"/>
        </w:rPr>
        <w:t>acentua</w:t>
      </w:r>
      <w:r w:rsidR="00740514" w:rsidRPr="00B6539F">
        <w:rPr>
          <w:sz w:val="24"/>
        </w:rPr>
        <w:t>ndo</w:t>
      </w:r>
      <w:r w:rsidR="00BB3789" w:rsidRPr="00B6539F">
        <w:rPr>
          <w:sz w:val="24"/>
        </w:rPr>
        <w:t>-se</w:t>
      </w:r>
      <w:r w:rsidR="00C257DA" w:rsidRPr="00B6539F">
        <w:rPr>
          <w:sz w:val="24"/>
        </w:rPr>
        <w:t xml:space="preserve"> o distanciamento entre </w:t>
      </w:r>
      <w:r w:rsidR="00BB3789" w:rsidRPr="00B6539F">
        <w:rPr>
          <w:sz w:val="24"/>
        </w:rPr>
        <w:t>os papéis polarizados</w:t>
      </w:r>
      <w:r w:rsidR="00C257DA" w:rsidRPr="00B6539F">
        <w:rPr>
          <w:sz w:val="24"/>
        </w:rPr>
        <w:t xml:space="preserve"> de “homens” e “mulheres”. </w:t>
      </w:r>
      <w:r w:rsidR="00BB3789" w:rsidRPr="00B6539F">
        <w:rPr>
          <w:sz w:val="24"/>
        </w:rPr>
        <w:t>Com isso,</w:t>
      </w:r>
      <w:r w:rsidR="00C257DA" w:rsidRPr="00B6539F">
        <w:rPr>
          <w:sz w:val="24"/>
        </w:rPr>
        <w:t xml:space="preserve"> estereótipos de gênero </w:t>
      </w:r>
      <w:r w:rsidR="00740514" w:rsidRPr="00B6539F">
        <w:rPr>
          <w:sz w:val="24"/>
        </w:rPr>
        <w:t>influenciam</w:t>
      </w:r>
      <w:r w:rsidR="00C257DA" w:rsidRPr="00B6539F">
        <w:rPr>
          <w:sz w:val="24"/>
        </w:rPr>
        <w:t xml:space="preserve"> </w:t>
      </w:r>
      <w:r w:rsidR="00BB3789" w:rsidRPr="00B6539F">
        <w:rPr>
          <w:sz w:val="24"/>
        </w:rPr>
        <w:t xml:space="preserve">nas </w:t>
      </w:r>
      <w:r w:rsidR="00C257DA" w:rsidRPr="00B6539F">
        <w:rPr>
          <w:sz w:val="24"/>
        </w:rPr>
        <w:t>relações de trabalho</w:t>
      </w:r>
      <w:r w:rsidRPr="00B6539F">
        <w:rPr>
          <w:sz w:val="24"/>
        </w:rPr>
        <w:t xml:space="preserve"> nos mais variados tipos de organizações</w:t>
      </w:r>
      <w:r w:rsidR="00C257DA" w:rsidRPr="00B6539F">
        <w:rPr>
          <w:sz w:val="24"/>
        </w:rPr>
        <w:t xml:space="preserve">, </w:t>
      </w:r>
      <w:r w:rsidR="00BB3789" w:rsidRPr="00B6539F">
        <w:rPr>
          <w:sz w:val="24"/>
        </w:rPr>
        <w:t>tendo em vista que</w:t>
      </w:r>
      <w:r w:rsidR="00C257DA" w:rsidRPr="00B6539F">
        <w:rPr>
          <w:sz w:val="24"/>
        </w:rPr>
        <w:t xml:space="preserve"> afetam o bem-estar psicológico e físico dos indivíduos que vivem em </w:t>
      </w:r>
      <w:r w:rsidR="00132EA6" w:rsidRPr="00B6539F">
        <w:rPr>
          <w:sz w:val="24"/>
        </w:rPr>
        <w:t>sociedade</w:t>
      </w:r>
      <w:r w:rsidR="00C257DA" w:rsidRPr="00B6539F">
        <w:rPr>
          <w:sz w:val="24"/>
        </w:rPr>
        <w:t xml:space="preserve"> (</w:t>
      </w:r>
      <w:proofErr w:type="spellStart"/>
      <w:r w:rsidR="00C257DA" w:rsidRPr="00B6539F">
        <w:rPr>
          <w:sz w:val="24"/>
        </w:rPr>
        <w:t>Ellemers</w:t>
      </w:r>
      <w:proofErr w:type="spellEnd"/>
      <w:r w:rsidR="00C257DA" w:rsidRPr="00B6539F">
        <w:rPr>
          <w:sz w:val="24"/>
        </w:rPr>
        <w:t>, 2017).</w:t>
      </w:r>
    </w:p>
    <w:p w14:paraId="52673721" w14:textId="6682F1B6" w:rsidR="00C257DA" w:rsidRPr="00B6539F" w:rsidRDefault="00C257DA" w:rsidP="00CD12BC">
      <w:pPr>
        <w:widowControl w:val="0"/>
        <w:spacing w:after="60"/>
        <w:ind w:firstLine="709"/>
        <w:jc w:val="both"/>
        <w:rPr>
          <w:sz w:val="24"/>
        </w:rPr>
      </w:pPr>
      <w:r w:rsidRPr="00B6539F">
        <w:rPr>
          <w:sz w:val="24"/>
        </w:rPr>
        <w:t xml:space="preserve">Em linhas gerais, entende-se que, similar ao conceito de gênero, as diferenças quanto aos padrões comportamentais entre homens e mulheres não podem ser explicadas biologicamente, pois, não há evidências de que os cérebros de homens e mulheres se conectam de maneira distinta, nem que exista uma relação um-para-um entre hormônios e </w:t>
      </w:r>
      <w:r w:rsidRPr="00B6539F">
        <w:rPr>
          <w:sz w:val="24"/>
        </w:rPr>
        <w:lastRenderedPageBreak/>
        <w:t>comportamentos específicos (</w:t>
      </w:r>
      <w:proofErr w:type="spellStart"/>
      <w:r w:rsidRPr="00B6539F">
        <w:rPr>
          <w:sz w:val="24"/>
        </w:rPr>
        <w:t>Ellemers</w:t>
      </w:r>
      <w:proofErr w:type="spellEnd"/>
      <w:r w:rsidRPr="00B6539F">
        <w:rPr>
          <w:sz w:val="24"/>
        </w:rPr>
        <w:t>, 2017).</w:t>
      </w:r>
      <w:r w:rsidR="00F9066B" w:rsidRPr="00B6539F">
        <w:rPr>
          <w:sz w:val="24"/>
        </w:rPr>
        <w:t xml:space="preserve"> </w:t>
      </w:r>
      <w:r w:rsidRPr="00B6539F">
        <w:rPr>
          <w:sz w:val="24"/>
        </w:rPr>
        <w:t xml:space="preserve">Assim, assume-se que as diferenças de gênero </w:t>
      </w:r>
      <w:r w:rsidR="00F9066B" w:rsidRPr="00B6539F">
        <w:rPr>
          <w:sz w:val="24"/>
        </w:rPr>
        <w:t>se originam</w:t>
      </w:r>
      <w:r w:rsidRPr="00B6539F">
        <w:rPr>
          <w:sz w:val="24"/>
        </w:rPr>
        <w:t xml:space="preserve"> de construções sociais que se perpetuam através da reprodução (in)consciente de papéis, crenças e valores</w:t>
      </w:r>
      <w:r w:rsidR="00F9066B" w:rsidRPr="00B6539F">
        <w:rPr>
          <w:sz w:val="24"/>
        </w:rPr>
        <w:t>;</w:t>
      </w:r>
      <w:r w:rsidRPr="00B6539F">
        <w:rPr>
          <w:sz w:val="24"/>
        </w:rPr>
        <w:t xml:space="preserve"> transmitidos desde o leito familiar, perpassando, cotidianamente, pelas demais instituições nas quais os indivíduos se relacionam. Dessa forma, as interações pessoais caracterizam-se como uma das fontes de informações relevantes para a construção e disseminação de estereótipos em geral (Spencer, </w:t>
      </w:r>
      <w:proofErr w:type="spellStart"/>
      <w:r w:rsidRPr="00B6539F">
        <w:rPr>
          <w:sz w:val="24"/>
        </w:rPr>
        <w:t>Logel</w:t>
      </w:r>
      <w:proofErr w:type="spellEnd"/>
      <w:r w:rsidRPr="00B6539F">
        <w:rPr>
          <w:sz w:val="24"/>
        </w:rPr>
        <w:t xml:space="preserve"> &amp; Davies, 2016).</w:t>
      </w:r>
    </w:p>
    <w:p w14:paraId="5CBADA02" w14:textId="20A89937" w:rsidR="00C257DA" w:rsidRPr="00B6539F" w:rsidRDefault="00C257DA" w:rsidP="00CD12BC">
      <w:pPr>
        <w:widowControl w:val="0"/>
        <w:spacing w:after="60"/>
        <w:ind w:firstLine="709"/>
        <w:jc w:val="both"/>
        <w:rPr>
          <w:sz w:val="24"/>
        </w:rPr>
      </w:pPr>
      <w:r w:rsidRPr="00B6539F">
        <w:rPr>
          <w:sz w:val="24"/>
        </w:rPr>
        <w:t>Estereótipos de gênero e estereótipos machistas estão incrustados na cultura, à vista disso, evidências empíricas demostram qu</w:t>
      </w:r>
      <w:r w:rsidR="00F9066B" w:rsidRPr="00B6539F">
        <w:rPr>
          <w:sz w:val="24"/>
        </w:rPr>
        <w:t>e certas</w:t>
      </w:r>
      <w:r w:rsidRPr="00B6539F">
        <w:rPr>
          <w:sz w:val="24"/>
        </w:rPr>
        <w:t xml:space="preserve"> vítimas não percebem que foram alvos de preconceitos (Carvalho Neto, </w:t>
      </w:r>
      <w:proofErr w:type="spellStart"/>
      <w:r w:rsidRPr="00B6539F">
        <w:rPr>
          <w:sz w:val="24"/>
        </w:rPr>
        <w:t>Tanure</w:t>
      </w:r>
      <w:proofErr w:type="spellEnd"/>
      <w:r w:rsidRPr="00B6539F">
        <w:rPr>
          <w:sz w:val="24"/>
        </w:rPr>
        <w:t xml:space="preserve"> &amp; Andrade, 2010), que mulheres executivas também reproduzem tais estereótipos (</w:t>
      </w:r>
      <w:proofErr w:type="spellStart"/>
      <w:r w:rsidRPr="00B6539F">
        <w:rPr>
          <w:sz w:val="24"/>
        </w:rPr>
        <w:t>Betiol</w:t>
      </w:r>
      <w:proofErr w:type="spellEnd"/>
      <w:r w:rsidRPr="00B6539F">
        <w:rPr>
          <w:sz w:val="24"/>
        </w:rPr>
        <w:t xml:space="preserve"> &amp; </w:t>
      </w:r>
      <w:proofErr w:type="spellStart"/>
      <w:r w:rsidRPr="00B6539F">
        <w:rPr>
          <w:sz w:val="24"/>
        </w:rPr>
        <w:t>Tonelli</w:t>
      </w:r>
      <w:proofErr w:type="spellEnd"/>
      <w:r w:rsidRPr="00B6539F">
        <w:rPr>
          <w:sz w:val="24"/>
        </w:rPr>
        <w:t>, 1991), e por fim, que homens, involuntariamente, compactuam com estereótipos de fraqueza e fragilidade remetidos às mulheres (Macedo</w:t>
      </w:r>
      <w:r w:rsidR="00220A5F" w:rsidRPr="00B6539F">
        <w:rPr>
          <w:sz w:val="24"/>
        </w:rPr>
        <w:t xml:space="preserve"> et al.</w:t>
      </w:r>
      <w:r w:rsidRPr="00B6539F">
        <w:rPr>
          <w:sz w:val="24"/>
        </w:rPr>
        <w:t xml:space="preserve">, 2012). </w:t>
      </w:r>
      <w:r w:rsidR="00F9066B" w:rsidRPr="00B6539F">
        <w:rPr>
          <w:sz w:val="24"/>
        </w:rPr>
        <w:t>E</w:t>
      </w:r>
      <w:r w:rsidRPr="00B6539F">
        <w:rPr>
          <w:sz w:val="24"/>
        </w:rPr>
        <w:t>stereótipos tradicionais de gênero permeiam</w:t>
      </w:r>
      <w:r w:rsidR="00F9066B" w:rsidRPr="00B6539F">
        <w:rPr>
          <w:sz w:val="24"/>
        </w:rPr>
        <w:t xml:space="preserve"> </w:t>
      </w:r>
      <w:r w:rsidRPr="00B6539F">
        <w:rPr>
          <w:sz w:val="24"/>
        </w:rPr>
        <w:t>configurações trabalhistas</w:t>
      </w:r>
      <w:r w:rsidR="00F9066B" w:rsidRPr="00B6539F">
        <w:rPr>
          <w:sz w:val="24"/>
        </w:rPr>
        <w:t xml:space="preserve"> e </w:t>
      </w:r>
      <w:r w:rsidRPr="00B6539F">
        <w:rPr>
          <w:sz w:val="24"/>
        </w:rPr>
        <w:t>não trabalhistas (</w:t>
      </w:r>
      <w:proofErr w:type="spellStart"/>
      <w:r w:rsidRPr="00B6539F">
        <w:rPr>
          <w:sz w:val="24"/>
        </w:rPr>
        <w:t>Heilman</w:t>
      </w:r>
      <w:proofErr w:type="spellEnd"/>
      <w:r w:rsidRPr="00B6539F">
        <w:rPr>
          <w:sz w:val="24"/>
        </w:rPr>
        <w:t>, 2001). Cumpre mencionar que, além de estereótipos de gênero,</w:t>
      </w:r>
      <w:r w:rsidR="00F9066B" w:rsidRPr="00B6539F">
        <w:rPr>
          <w:sz w:val="24"/>
        </w:rPr>
        <w:t xml:space="preserve"> </w:t>
      </w:r>
      <w:r w:rsidRPr="00B6539F">
        <w:rPr>
          <w:sz w:val="24"/>
        </w:rPr>
        <w:t>estereótipos podem estar relacionados a questões raciais, geracionais, geográficas e etc., visto que, “todo indivíduo é potencialmente vulnerável à ameaça de estereótipos, porque cada indivíduo tem pelo menos uma identidade social visada por um estereótipo negativo em determinada situação” (Spencer</w:t>
      </w:r>
      <w:r w:rsidR="00381F14" w:rsidRPr="00B6539F">
        <w:rPr>
          <w:sz w:val="24"/>
        </w:rPr>
        <w:t xml:space="preserve"> </w:t>
      </w:r>
      <w:r w:rsidR="00381F14" w:rsidRPr="00B6539F">
        <w:rPr>
          <w:i/>
          <w:sz w:val="24"/>
        </w:rPr>
        <w:t>et a</w:t>
      </w:r>
      <w:r w:rsidR="00A66234" w:rsidRPr="00B6539F">
        <w:rPr>
          <w:i/>
          <w:sz w:val="24"/>
        </w:rPr>
        <w:t>l</w:t>
      </w:r>
      <w:r w:rsidR="00381F14" w:rsidRPr="00B6539F">
        <w:rPr>
          <w:i/>
          <w:sz w:val="24"/>
        </w:rPr>
        <w:t>.</w:t>
      </w:r>
      <w:r w:rsidRPr="00B6539F">
        <w:rPr>
          <w:sz w:val="24"/>
        </w:rPr>
        <w:t>, 2016, p. 417).</w:t>
      </w:r>
    </w:p>
    <w:p w14:paraId="4BDB1156" w14:textId="77777777" w:rsidR="00337286" w:rsidRPr="00B6539F" w:rsidRDefault="00337286" w:rsidP="00CD12BC">
      <w:pPr>
        <w:pStyle w:val="Standard"/>
        <w:numPr>
          <w:ilvl w:val="1"/>
          <w:numId w:val="5"/>
        </w:numPr>
        <w:spacing w:before="120" w:after="60"/>
        <w:ind w:left="357" w:hanging="357"/>
        <w:jc w:val="both"/>
        <w:outlineLvl w:val="1"/>
        <w:rPr>
          <w:rFonts w:ascii="Times New Roman" w:hAnsi="Times New Roman" w:cs="Times New Roman"/>
          <w:b/>
        </w:rPr>
      </w:pPr>
      <w:r w:rsidRPr="00B6539F">
        <w:rPr>
          <w:rFonts w:ascii="Times New Roman" w:hAnsi="Times New Roman" w:cs="Times New Roman"/>
          <w:b/>
        </w:rPr>
        <w:t xml:space="preserve">Líderes femininas frente à estereótipos negativos de gênero </w:t>
      </w:r>
    </w:p>
    <w:p w14:paraId="2E34F1A6" w14:textId="7AB84B81" w:rsidR="00337286" w:rsidRPr="00B6539F" w:rsidRDefault="00337286" w:rsidP="00CD12BC">
      <w:pPr>
        <w:widowControl w:val="0"/>
        <w:spacing w:after="60"/>
        <w:ind w:firstLine="709"/>
        <w:jc w:val="both"/>
        <w:rPr>
          <w:sz w:val="24"/>
          <w:szCs w:val="24"/>
        </w:rPr>
      </w:pPr>
      <w:r w:rsidRPr="00B6539F">
        <w:rPr>
          <w:sz w:val="24"/>
          <w:szCs w:val="24"/>
        </w:rPr>
        <w:t xml:space="preserve">O conceito sobre “divisão sexual do trabalho” abarca as dualidades: trabalho profissional e doméstico, formal e informal, remunerado e não-remunerado (Hirata, 2015). </w:t>
      </w:r>
      <w:r w:rsidR="00C61E42" w:rsidRPr="00B6539F">
        <w:rPr>
          <w:sz w:val="24"/>
          <w:szCs w:val="24"/>
        </w:rPr>
        <w:t>No Brasil</w:t>
      </w:r>
      <w:r w:rsidRPr="00B6539F">
        <w:rPr>
          <w:sz w:val="24"/>
          <w:szCs w:val="24"/>
        </w:rPr>
        <w:t xml:space="preserve">, mesmo com a inserção das mulheres no mercado de trabalho, </w:t>
      </w:r>
      <w:r w:rsidR="00C61E42" w:rsidRPr="00B6539F">
        <w:rPr>
          <w:sz w:val="24"/>
          <w:szCs w:val="24"/>
        </w:rPr>
        <w:t>as atividades domésticas (</w:t>
      </w:r>
      <w:r w:rsidR="00745D44" w:rsidRPr="00B6539F">
        <w:rPr>
          <w:sz w:val="24"/>
          <w:szCs w:val="24"/>
        </w:rPr>
        <w:t>emprego</w:t>
      </w:r>
      <w:r w:rsidRPr="00B6539F">
        <w:rPr>
          <w:sz w:val="24"/>
          <w:szCs w:val="24"/>
        </w:rPr>
        <w:t xml:space="preserve"> com e sem carteira assinada</w:t>
      </w:r>
      <w:r w:rsidR="00C61E42" w:rsidRPr="00B6539F">
        <w:rPr>
          <w:sz w:val="24"/>
          <w:szCs w:val="24"/>
        </w:rPr>
        <w:t xml:space="preserve">) ainda são </w:t>
      </w:r>
      <w:r w:rsidRPr="00B6539F">
        <w:rPr>
          <w:sz w:val="24"/>
          <w:szCs w:val="24"/>
        </w:rPr>
        <w:t>predominantemente exercida</w:t>
      </w:r>
      <w:r w:rsidR="00C61E42" w:rsidRPr="00B6539F">
        <w:rPr>
          <w:sz w:val="24"/>
          <w:szCs w:val="24"/>
        </w:rPr>
        <w:t>s</w:t>
      </w:r>
      <w:r w:rsidRPr="00B6539F">
        <w:rPr>
          <w:sz w:val="24"/>
          <w:szCs w:val="24"/>
        </w:rPr>
        <w:t xml:space="preserve"> por mulheres (SNIG, 2014). </w:t>
      </w:r>
      <w:r w:rsidR="00C61E42" w:rsidRPr="00B6539F">
        <w:rPr>
          <w:sz w:val="24"/>
          <w:szCs w:val="24"/>
        </w:rPr>
        <w:t>N</w:t>
      </w:r>
      <w:r w:rsidRPr="00B6539F">
        <w:rPr>
          <w:sz w:val="24"/>
          <w:szCs w:val="24"/>
        </w:rPr>
        <w:t xml:space="preserve">o mundo corporativo, normalmente, as mulheres são </w:t>
      </w:r>
      <w:proofErr w:type="spellStart"/>
      <w:r w:rsidRPr="00B6539F">
        <w:rPr>
          <w:sz w:val="24"/>
          <w:szCs w:val="24"/>
        </w:rPr>
        <w:t>sub-representadas</w:t>
      </w:r>
      <w:proofErr w:type="spellEnd"/>
      <w:r w:rsidRPr="00B6539F">
        <w:rPr>
          <w:sz w:val="24"/>
          <w:szCs w:val="24"/>
        </w:rPr>
        <w:t xml:space="preserve"> em seus cargos</w:t>
      </w:r>
      <w:r w:rsidR="00745D44" w:rsidRPr="00B6539F">
        <w:rPr>
          <w:sz w:val="24"/>
          <w:szCs w:val="24"/>
        </w:rPr>
        <w:t>;</w:t>
      </w:r>
      <w:r w:rsidRPr="00B6539F">
        <w:rPr>
          <w:sz w:val="24"/>
          <w:szCs w:val="24"/>
        </w:rPr>
        <w:t xml:space="preserve"> po</w:t>
      </w:r>
      <w:r w:rsidR="00C61E42" w:rsidRPr="00B6539F">
        <w:rPr>
          <w:sz w:val="24"/>
          <w:szCs w:val="24"/>
        </w:rPr>
        <w:t>i</w:t>
      </w:r>
      <w:r w:rsidRPr="00B6539F">
        <w:rPr>
          <w:sz w:val="24"/>
          <w:szCs w:val="24"/>
        </w:rPr>
        <w:t>s, as características agenciais, “tradicionalmente atribuídas aos homens”,</w:t>
      </w:r>
      <w:r w:rsidR="00C61E42" w:rsidRPr="00B6539F">
        <w:rPr>
          <w:sz w:val="24"/>
          <w:szCs w:val="24"/>
        </w:rPr>
        <w:t xml:space="preserve"> são</w:t>
      </w:r>
      <w:r w:rsidRPr="00B6539F">
        <w:rPr>
          <w:sz w:val="24"/>
          <w:szCs w:val="24"/>
        </w:rPr>
        <w:t xml:space="preserve"> compatíveis com o perfil demandado para a ocupação de posições mais elevadas (</w:t>
      </w:r>
      <w:proofErr w:type="spellStart"/>
      <w:r w:rsidRPr="00B6539F">
        <w:rPr>
          <w:sz w:val="24"/>
          <w:szCs w:val="24"/>
        </w:rPr>
        <w:t>Eagly</w:t>
      </w:r>
      <w:proofErr w:type="spellEnd"/>
      <w:r w:rsidRPr="00B6539F">
        <w:rPr>
          <w:sz w:val="24"/>
          <w:szCs w:val="24"/>
        </w:rPr>
        <w:t xml:space="preserve"> &amp; </w:t>
      </w:r>
      <w:proofErr w:type="spellStart"/>
      <w:r w:rsidRPr="00B6539F">
        <w:rPr>
          <w:sz w:val="24"/>
          <w:szCs w:val="24"/>
        </w:rPr>
        <w:t>Karau</w:t>
      </w:r>
      <w:proofErr w:type="spellEnd"/>
      <w:r w:rsidRPr="00B6539F">
        <w:rPr>
          <w:sz w:val="24"/>
          <w:szCs w:val="24"/>
        </w:rPr>
        <w:t xml:space="preserve">, 2002; </w:t>
      </w:r>
      <w:proofErr w:type="spellStart"/>
      <w:r w:rsidRPr="00B6539F">
        <w:rPr>
          <w:sz w:val="24"/>
          <w:szCs w:val="24"/>
        </w:rPr>
        <w:t>Ellemers</w:t>
      </w:r>
      <w:proofErr w:type="spellEnd"/>
      <w:r w:rsidRPr="00B6539F">
        <w:rPr>
          <w:sz w:val="24"/>
          <w:szCs w:val="24"/>
        </w:rPr>
        <w:t xml:space="preserve">, 2017), inibindo, assim, a </w:t>
      </w:r>
      <w:r w:rsidR="00C61E42" w:rsidRPr="00B6539F">
        <w:rPr>
          <w:sz w:val="24"/>
          <w:szCs w:val="24"/>
        </w:rPr>
        <w:t>ascensão de mulheres</w:t>
      </w:r>
      <w:r w:rsidR="00367D3F" w:rsidRPr="00B6539F">
        <w:rPr>
          <w:sz w:val="24"/>
          <w:szCs w:val="24"/>
        </w:rPr>
        <w:t xml:space="preserve"> na organização</w:t>
      </w:r>
      <w:r w:rsidRPr="00B6539F">
        <w:rPr>
          <w:sz w:val="24"/>
          <w:szCs w:val="24"/>
        </w:rPr>
        <w:t xml:space="preserve">, mesmo que apresentem maior grau de escolaridade em comparação aos homens. </w:t>
      </w:r>
    </w:p>
    <w:p w14:paraId="40274C3D" w14:textId="77777777" w:rsidR="00337286" w:rsidRPr="00B6539F" w:rsidRDefault="00337286" w:rsidP="00CD12BC">
      <w:pPr>
        <w:widowControl w:val="0"/>
        <w:spacing w:after="60"/>
        <w:ind w:firstLine="709"/>
        <w:jc w:val="both"/>
        <w:rPr>
          <w:sz w:val="24"/>
          <w:szCs w:val="24"/>
        </w:rPr>
      </w:pPr>
      <w:r w:rsidRPr="00B6539F">
        <w:rPr>
          <w:sz w:val="24"/>
          <w:szCs w:val="24"/>
        </w:rPr>
        <w:t>Paradoxalmente, na medida em que as mulheres apresentam características altamente comunais, sua capacidade como líder é questionada (</w:t>
      </w:r>
      <w:proofErr w:type="spellStart"/>
      <w:r w:rsidRPr="00B6539F">
        <w:rPr>
          <w:sz w:val="24"/>
          <w:szCs w:val="24"/>
        </w:rPr>
        <w:t>ex</w:t>
      </w:r>
      <w:proofErr w:type="spellEnd"/>
      <w:r w:rsidRPr="00B6539F">
        <w:rPr>
          <w:sz w:val="24"/>
          <w:szCs w:val="24"/>
        </w:rPr>
        <w:t>, gentileza, bondade e simpatia); entretanto, quando possuem características agenciais (</w:t>
      </w:r>
      <w:proofErr w:type="spellStart"/>
      <w:r w:rsidRPr="00B6539F">
        <w:rPr>
          <w:sz w:val="24"/>
          <w:szCs w:val="24"/>
        </w:rPr>
        <w:t>ex</w:t>
      </w:r>
      <w:proofErr w:type="spellEnd"/>
      <w:r w:rsidRPr="00B6539F">
        <w:rPr>
          <w:sz w:val="24"/>
          <w:szCs w:val="24"/>
        </w:rPr>
        <w:t>, ambição, confiança e racionalidade), as mulheres líderes são julgadas por não se comportarem suficientemente de maneira feminina (</w:t>
      </w:r>
      <w:proofErr w:type="spellStart"/>
      <w:r w:rsidR="00745D44" w:rsidRPr="00B6539F">
        <w:rPr>
          <w:sz w:val="24"/>
          <w:szCs w:val="24"/>
        </w:rPr>
        <w:t>Heilman</w:t>
      </w:r>
      <w:proofErr w:type="spellEnd"/>
      <w:r w:rsidR="00745D44" w:rsidRPr="00B6539F">
        <w:rPr>
          <w:sz w:val="24"/>
          <w:szCs w:val="24"/>
        </w:rPr>
        <w:t xml:space="preserve">, 2001; </w:t>
      </w:r>
      <w:proofErr w:type="spellStart"/>
      <w:r w:rsidRPr="00B6539F">
        <w:rPr>
          <w:sz w:val="24"/>
          <w:szCs w:val="24"/>
        </w:rPr>
        <w:t>Eagly</w:t>
      </w:r>
      <w:proofErr w:type="spellEnd"/>
      <w:r w:rsidRPr="00B6539F">
        <w:rPr>
          <w:sz w:val="24"/>
          <w:szCs w:val="24"/>
        </w:rPr>
        <w:t xml:space="preserve"> &amp; </w:t>
      </w:r>
      <w:proofErr w:type="spellStart"/>
      <w:r w:rsidRPr="00B6539F">
        <w:rPr>
          <w:sz w:val="24"/>
          <w:szCs w:val="24"/>
        </w:rPr>
        <w:t>Karau</w:t>
      </w:r>
      <w:proofErr w:type="spellEnd"/>
      <w:r w:rsidRPr="00B6539F">
        <w:rPr>
          <w:sz w:val="24"/>
          <w:szCs w:val="24"/>
        </w:rPr>
        <w:t xml:space="preserve">, 2002; </w:t>
      </w:r>
      <w:proofErr w:type="spellStart"/>
      <w:r w:rsidRPr="00B6539F">
        <w:rPr>
          <w:sz w:val="24"/>
          <w:szCs w:val="24"/>
        </w:rPr>
        <w:t>Hoyt</w:t>
      </w:r>
      <w:proofErr w:type="spellEnd"/>
      <w:r w:rsidRPr="00B6539F">
        <w:rPr>
          <w:sz w:val="24"/>
          <w:szCs w:val="24"/>
        </w:rPr>
        <w:t xml:space="preserve"> &amp; Murphy, 2016</w:t>
      </w:r>
      <w:r w:rsidR="00745D44" w:rsidRPr="00B6539F">
        <w:rPr>
          <w:sz w:val="24"/>
          <w:szCs w:val="24"/>
        </w:rPr>
        <w:t xml:space="preserve">; </w:t>
      </w:r>
      <w:proofErr w:type="spellStart"/>
      <w:r w:rsidR="00745D44" w:rsidRPr="00B6539F">
        <w:rPr>
          <w:sz w:val="24"/>
          <w:szCs w:val="24"/>
        </w:rPr>
        <w:t>Ellemers</w:t>
      </w:r>
      <w:proofErr w:type="spellEnd"/>
      <w:r w:rsidR="00745D44" w:rsidRPr="00B6539F">
        <w:rPr>
          <w:sz w:val="24"/>
          <w:szCs w:val="24"/>
        </w:rPr>
        <w:t>, 2017</w:t>
      </w:r>
      <w:r w:rsidRPr="00B6539F">
        <w:rPr>
          <w:sz w:val="24"/>
          <w:szCs w:val="24"/>
        </w:rPr>
        <w:t xml:space="preserve">). Diante desta linha tênue e conflituosa, </w:t>
      </w:r>
      <w:proofErr w:type="spellStart"/>
      <w:r w:rsidRPr="00B6539F">
        <w:rPr>
          <w:sz w:val="24"/>
          <w:szCs w:val="24"/>
        </w:rPr>
        <w:t>Brescoll</w:t>
      </w:r>
      <w:proofErr w:type="spellEnd"/>
      <w:r w:rsidRPr="00B6539F">
        <w:rPr>
          <w:sz w:val="24"/>
          <w:szCs w:val="24"/>
        </w:rPr>
        <w:t xml:space="preserve"> (2016) sugere uma dosagem entre a quantidade e os tipos de emoções que devem ser exibidas pelas mulheres líderes.</w:t>
      </w:r>
    </w:p>
    <w:p w14:paraId="3EA49F52" w14:textId="77777777" w:rsidR="00337286" w:rsidRPr="00B6539F" w:rsidRDefault="00337286" w:rsidP="00CD12BC">
      <w:pPr>
        <w:widowControl w:val="0"/>
        <w:spacing w:after="60"/>
        <w:ind w:firstLine="709"/>
        <w:jc w:val="both"/>
        <w:rPr>
          <w:sz w:val="24"/>
          <w:szCs w:val="24"/>
        </w:rPr>
      </w:pPr>
      <w:r w:rsidRPr="00B6539F">
        <w:rPr>
          <w:sz w:val="24"/>
          <w:szCs w:val="24"/>
        </w:rPr>
        <w:t xml:space="preserve">Perante a baixa representatividade das mulheres em posições de liderança e/ou óbices que impedem as mulheres de se tornarem bem-sucedidas na função, </w:t>
      </w:r>
      <w:proofErr w:type="spellStart"/>
      <w:r w:rsidRPr="00B6539F">
        <w:rPr>
          <w:sz w:val="24"/>
          <w:szCs w:val="24"/>
        </w:rPr>
        <w:t>Eagly</w:t>
      </w:r>
      <w:proofErr w:type="spellEnd"/>
      <w:r w:rsidRPr="00B6539F">
        <w:rPr>
          <w:sz w:val="24"/>
          <w:szCs w:val="24"/>
        </w:rPr>
        <w:t xml:space="preserve"> e </w:t>
      </w:r>
      <w:proofErr w:type="spellStart"/>
      <w:r w:rsidRPr="00B6539F">
        <w:rPr>
          <w:sz w:val="24"/>
          <w:szCs w:val="24"/>
        </w:rPr>
        <w:t>Karau</w:t>
      </w:r>
      <w:proofErr w:type="spellEnd"/>
      <w:r w:rsidRPr="00B6539F">
        <w:rPr>
          <w:sz w:val="24"/>
          <w:szCs w:val="24"/>
        </w:rPr>
        <w:t xml:space="preserve"> (2002) avaliaram se o preconceito contra as mulheres – quando consideradas potencialmente menos qualificadas para assumir papel de liderança (normas descritivas dos papéis de gênero) ou quando seu comportamento como líder é avaliado de maneira menos favorável (normas prescritivas) – é o determinante desta conjuntura. Em um sentido lato, a Teoria da Congruência do Papel (</w:t>
      </w:r>
      <w:r w:rsidRPr="00B6539F">
        <w:rPr>
          <w:i/>
          <w:sz w:val="24"/>
          <w:szCs w:val="24"/>
        </w:rPr>
        <w:t xml:space="preserve">Role </w:t>
      </w:r>
      <w:proofErr w:type="spellStart"/>
      <w:r w:rsidRPr="00B6539F">
        <w:rPr>
          <w:i/>
          <w:sz w:val="24"/>
          <w:szCs w:val="24"/>
        </w:rPr>
        <w:t>Congruit</w:t>
      </w:r>
      <w:proofErr w:type="spellEnd"/>
      <w:r w:rsidRPr="00B6539F">
        <w:rPr>
          <w:i/>
          <w:sz w:val="24"/>
          <w:szCs w:val="24"/>
        </w:rPr>
        <w:t xml:space="preserve"> </w:t>
      </w:r>
      <w:proofErr w:type="spellStart"/>
      <w:r w:rsidRPr="00B6539F">
        <w:rPr>
          <w:i/>
          <w:sz w:val="24"/>
          <w:szCs w:val="24"/>
        </w:rPr>
        <w:t>Theory</w:t>
      </w:r>
      <w:proofErr w:type="spellEnd"/>
      <w:r w:rsidRPr="00B6539F">
        <w:rPr>
          <w:sz w:val="24"/>
          <w:szCs w:val="24"/>
        </w:rPr>
        <w:t xml:space="preserve">), preconizada por </w:t>
      </w:r>
      <w:proofErr w:type="spellStart"/>
      <w:r w:rsidRPr="00B6539F">
        <w:rPr>
          <w:sz w:val="24"/>
          <w:szCs w:val="24"/>
        </w:rPr>
        <w:t>Eagly</w:t>
      </w:r>
      <w:proofErr w:type="spellEnd"/>
      <w:r w:rsidRPr="00B6539F">
        <w:rPr>
          <w:sz w:val="24"/>
          <w:szCs w:val="24"/>
        </w:rPr>
        <w:t xml:space="preserve"> e </w:t>
      </w:r>
      <w:proofErr w:type="spellStart"/>
      <w:r w:rsidRPr="00B6539F">
        <w:rPr>
          <w:sz w:val="24"/>
          <w:szCs w:val="24"/>
        </w:rPr>
        <w:t>Karau</w:t>
      </w:r>
      <w:proofErr w:type="spellEnd"/>
      <w:r w:rsidRPr="00B6539F">
        <w:rPr>
          <w:sz w:val="24"/>
          <w:szCs w:val="24"/>
        </w:rPr>
        <w:t xml:space="preserve"> (2002), postula que o preconceito parte da incongruência que a sociedade nota entre as características das mulheres e os requisitos necessários para </w:t>
      </w:r>
      <w:r w:rsidR="00745D44" w:rsidRPr="00B6539F">
        <w:rPr>
          <w:sz w:val="24"/>
          <w:szCs w:val="24"/>
        </w:rPr>
        <w:t>assumir</w:t>
      </w:r>
      <w:r w:rsidRPr="00B6539F">
        <w:rPr>
          <w:sz w:val="24"/>
          <w:szCs w:val="24"/>
        </w:rPr>
        <w:t xml:space="preserve"> papéis de líderes. Nesta perspectiva, tal incongruência </w:t>
      </w:r>
      <w:r w:rsidRPr="00B6539F">
        <w:rPr>
          <w:sz w:val="24"/>
          <w:szCs w:val="24"/>
        </w:rPr>
        <w:lastRenderedPageBreak/>
        <w:t>percebida é resultante de estereótipos de gênero socialmente construídos.</w:t>
      </w:r>
    </w:p>
    <w:p w14:paraId="4C80DA7D" w14:textId="65997EFC" w:rsidR="00337286" w:rsidRPr="00B6539F" w:rsidRDefault="00745D44" w:rsidP="00CD12BC">
      <w:pPr>
        <w:widowControl w:val="0"/>
        <w:spacing w:after="60"/>
        <w:ind w:firstLine="709"/>
        <w:jc w:val="both"/>
        <w:rPr>
          <w:sz w:val="24"/>
          <w:szCs w:val="24"/>
        </w:rPr>
      </w:pPr>
      <w:r w:rsidRPr="00B6539F">
        <w:rPr>
          <w:sz w:val="24"/>
          <w:szCs w:val="24"/>
        </w:rPr>
        <w:t>Em prisma equivalente</w:t>
      </w:r>
      <w:r w:rsidR="00337286" w:rsidRPr="00B6539F">
        <w:rPr>
          <w:sz w:val="24"/>
          <w:szCs w:val="24"/>
        </w:rPr>
        <w:t xml:space="preserve">, o modelo de </w:t>
      </w:r>
      <w:proofErr w:type="spellStart"/>
      <w:r w:rsidR="00337286" w:rsidRPr="00B6539F">
        <w:rPr>
          <w:sz w:val="24"/>
          <w:szCs w:val="24"/>
        </w:rPr>
        <w:t>Heilman</w:t>
      </w:r>
      <w:proofErr w:type="spellEnd"/>
      <w:r w:rsidR="00337286" w:rsidRPr="00B6539F">
        <w:rPr>
          <w:sz w:val="24"/>
          <w:szCs w:val="24"/>
        </w:rPr>
        <w:t xml:space="preserve"> (2001)</w:t>
      </w:r>
      <w:r w:rsidRPr="00B6539F">
        <w:rPr>
          <w:sz w:val="24"/>
          <w:szCs w:val="24"/>
        </w:rPr>
        <w:t xml:space="preserve"> sobre a falta de ajuste</w:t>
      </w:r>
      <w:r w:rsidR="00337286" w:rsidRPr="00B6539F">
        <w:rPr>
          <w:sz w:val="24"/>
          <w:szCs w:val="24"/>
        </w:rPr>
        <w:t xml:space="preserve">, basilar para a Teoria da Congruência do Papel, postula que a </w:t>
      </w:r>
      <w:r w:rsidR="005F7766" w:rsidRPr="00B6539F">
        <w:rPr>
          <w:sz w:val="24"/>
          <w:szCs w:val="24"/>
        </w:rPr>
        <w:t>escassez</w:t>
      </w:r>
      <w:r w:rsidR="00337286" w:rsidRPr="00B6539F">
        <w:rPr>
          <w:sz w:val="24"/>
          <w:szCs w:val="24"/>
        </w:rPr>
        <w:t xml:space="preserve"> de mulheres em posições hierárquicas mais elevadas advém do viés de gênero </w:t>
      </w:r>
      <w:r w:rsidR="005F7766" w:rsidRPr="00B6539F">
        <w:rPr>
          <w:sz w:val="24"/>
          <w:szCs w:val="24"/>
        </w:rPr>
        <w:t>em</w:t>
      </w:r>
      <w:r w:rsidR="00337286" w:rsidRPr="00B6539F">
        <w:rPr>
          <w:sz w:val="24"/>
          <w:szCs w:val="24"/>
        </w:rPr>
        <w:t xml:space="preserve"> avaliações, retomando a concepção de estereótipos descritivos (como as mulheres são) </w:t>
      </w:r>
      <w:r w:rsidR="00337286" w:rsidRPr="00B6539F">
        <w:rPr>
          <w:i/>
          <w:sz w:val="24"/>
          <w:szCs w:val="24"/>
        </w:rPr>
        <w:t>versus</w:t>
      </w:r>
      <w:r w:rsidR="00337286" w:rsidRPr="00B6539F">
        <w:rPr>
          <w:sz w:val="24"/>
          <w:szCs w:val="24"/>
        </w:rPr>
        <w:t xml:space="preserve"> estereótipos prescritivos (como as mulheres devem se comportar). Em adição, </w:t>
      </w:r>
      <w:proofErr w:type="spellStart"/>
      <w:r w:rsidR="00337286" w:rsidRPr="00B6539F">
        <w:rPr>
          <w:sz w:val="24"/>
          <w:szCs w:val="24"/>
        </w:rPr>
        <w:t>Heilman</w:t>
      </w:r>
      <w:proofErr w:type="spellEnd"/>
      <w:r w:rsidR="00337286" w:rsidRPr="00B6539F">
        <w:rPr>
          <w:sz w:val="24"/>
          <w:szCs w:val="24"/>
        </w:rPr>
        <w:t xml:space="preserve"> (2001) sugere que os efeitos dos estereótipos de gênero perseguem as mulheres mesmo quando já ascenderam organizacionalmente, ao passo que sua competência </w:t>
      </w:r>
      <w:r w:rsidR="002153F9" w:rsidRPr="00B6539F">
        <w:rPr>
          <w:sz w:val="24"/>
          <w:szCs w:val="24"/>
        </w:rPr>
        <w:t xml:space="preserve">é questionada </w:t>
      </w:r>
      <w:r w:rsidR="00337286" w:rsidRPr="00B6539F">
        <w:rPr>
          <w:sz w:val="24"/>
          <w:szCs w:val="24"/>
        </w:rPr>
        <w:t>a todo o momento.</w:t>
      </w:r>
    </w:p>
    <w:p w14:paraId="064AD51D" w14:textId="0B359E42" w:rsidR="00337286" w:rsidRPr="00B6539F" w:rsidRDefault="00337286" w:rsidP="00CD12BC">
      <w:pPr>
        <w:widowControl w:val="0"/>
        <w:spacing w:after="60"/>
        <w:ind w:firstLine="709"/>
        <w:jc w:val="both"/>
        <w:rPr>
          <w:sz w:val="24"/>
          <w:szCs w:val="24"/>
        </w:rPr>
      </w:pPr>
      <w:r w:rsidRPr="00B6539F">
        <w:rPr>
          <w:sz w:val="24"/>
          <w:szCs w:val="24"/>
        </w:rPr>
        <w:t xml:space="preserve">Em meio à cristalização de estereótipos em geral, psicólogos sociais estabelecem que quando há estereótipo negativo sobre um grupo de pessoas e um membro deste grupo demonstra preocupação em ser julgado ou tratado negativamente com base neste estereótipo, </w:t>
      </w:r>
      <w:r w:rsidR="005F7766" w:rsidRPr="00B6539F">
        <w:rPr>
          <w:sz w:val="24"/>
          <w:szCs w:val="24"/>
        </w:rPr>
        <w:t>à esta</w:t>
      </w:r>
      <w:r w:rsidRPr="00B6539F">
        <w:rPr>
          <w:sz w:val="24"/>
          <w:szCs w:val="24"/>
        </w:rPr>
        <w:t xml:space="preserve"> circunstância </w:t>
      </w:r>
      <w:r w:rsidR="005F7766" w:rsidRPr="00B6539F">
        <w:rPr>
          <w:sz w:val="24"/>
          <w:szCs w:val="24"/>
        </w:rPr>
        <w:t>nomeia-se</w:t>
      </w:r>
      <w:r w:rsidRPr="00B6539F">
        <w:rPr>
          <w:sz w:val="24"/>
          <w:szCs w:val="24"/>
        </w:rPr>
        <w:t xml:space="preserve"> de </w:t>
      </w:r>
      <w:r w:rsidRPr="00B6539F">
        <w:rPr>
          <w:sz w:val="24"/>
          <w:szCs w:val="24"/>
          <w:u w:val="single"/>
        </w:rPr>
        <w:t>ameaça</w:t>
      </w:r>
      <w:r w:rsidRPr="00B6539F">
        <w:rPr>
          <w:sz w:val="24"/>
          <w:szCs w:val="24"/>
        </w:rPr>
        <w:t xml:space="preserve"> </w:t>
      </w:r>
      <w:r w:rsidRPr="00B6539F">
        <w:rPr>
          <w:sz w:val="24"/>
          <w:szCs w:val="24"/>
          <w:u w:val="single"/>
        </w:rPr>
        <w:t>de</w:t>
      </w:r>
      <w:r w:rsidRPr="00B6539F">
        <w:rPr>
          <w:sz w:val="24"/>
          <w:szCs w:val="24"/>
        </w:rPr>
        <w:t xml:space="preserve"> </w:t>
      </w:r>
      <w:r w:rsidRPr="00B6539F">
        <w:rPr>
          <w:sz w:val="24"/>
          <w:szCs w:val="24"/>
          <w:u w:val="single"/>
        </w:rPr>
        <w:t>estereótipo</w:t>
      </w:r>
      <w:r w:rsidRPr="00B6539F">
        <w:rPr>
          <w:sz w:val="24"/>
          <w:szCs w:val="24"/>
        </w:rPr>
        <w:t xml:space="preserve"> (Spencer</w:t>
      </w:r>
      <w:r w:rsidR="00295F01" w:rsidRPr="00B6539F">
        <w:rPr>
          <w:sz w:val="24"/>
          <w:szCs w:val="24"/>
        </w:rPr>
        <w:t xml:space="preserve"> </w:t>
      </w:r>
      <w:r w:rsidR="00295F01" w:rsidRPr="00B6539F">
        <w:rPr>
          <w:i/>
          <w:sz w:val="24"/>
          <w:szCs w:val="24"/>
        </w:rPr>
        <w:t>et al.</w:t>
      </w:r>
      <w:r w:rsidRPr="00B6539F">
        <w:rPr>
          <w:sz w:val="24"/>
          <w:szCs w:val="24"/>
        </w:rPr>
        <w:t>, 2016). Sublinha-se, portanto, qu</w:t>
      </w:r>
      <w:r w:rsidR="005F7766" w:rsidRPr="00B6539F">
        <w:rPr>
          <w:sz w:val="24"/>
          <w:szCs w:val="24"/>
        </w:rPr>
        <w:t>e</w:t>
      </w:r>
      <w:r w:rsidRPr="00B6539F">
        <w:rPr>
          <w:sz w:val="24"/>
          <w:szCs w:val="24"/>
        </w:rPr>
        <w:t xml:space="preserve"> </w:t>
      </w:r>
      <w:r w:rsidR="005F7766" w:rsidRPr="00B6539F">
        <w:rPr>
          <w:sz w:val="24"/>
          <w:szCs w:val="24"/>
        </w:rPr>
        <w:t xml:space="preserve">cada </w:t>
      </w:r>
      <w:r w:rsidRPr="00B6539F">
        <w:rPr>
          <w:sz w:val="24"/>
          <w:szCs w:val="24"/>
        </w:rPr>
        <w:t xml:space="preserve">indivíduo reage de forma diferente diante das expectativas sobre seu comportamento; há </w:t>
      </w:r>
      <w:r w:rsidR="005F7766" w:rsidRPr="00B6539F">
        <w:rPr>
          <w:sz w:val="24"/>
          <w:szCs w:val="24"/>
        </w:rPr>
        <w:t>quem</w:t>
      </w:r>
      <w:r w:rsidRPr="00B6539F">
        <w:rPr>
          <w:sz w:val="24"/>
          <w:szCs w:val="24"/>
        </w:rPr>
        <w:t xml:space="preserve"> não se sente afetado</w:t>
      </w:r>
      <w:r w:rsidR="005F7766" w:rsidRPr="00B6539F">
        <w:rPr>
          <w:sz w:val="24"/>
          <w:szCs w:val="24"/>
        </w:rPr>
        <w:t xml:space="preserve"> e</w:t>
      </w:r>
      <w:r w:rsidRPr="00B6539F">
        <w:rPr>
          <w:sz w:val="24"/>
          <w:szCs w:val="24"/>
        </w:rPr>
        <w:t xml:space="preserve"> </w:t>
      </w:r>
      <w:r w:rsidR="005F7766" w:rsidRPr="00B6539F">
        <w:rPr>
          <w:sz w:val="24"/>
          <w:szCs w:val="24"/>
        </w:rPr>
        <w:t xml:space="preserve">aqueles em que os </w:t>
      </w:r>
      <w:r w:rsidRPr="00B6539F">
        <w:rPr>
          <w:sz w:val="24"/>
          <w:szCs w:val="24"/>
        </w:rPr>
        <w:t>estereótipos influenciam seu bem-estar, seu sentimento de pertença em um grupo e seu desempenho.</w:t>
      </w:r>
    </w:p>
    <w:p w14:paraId="1547C3E6" w14:textId="23051056" w:rsidR="00337286" w:rsidRPr="00B6539F" w:rsidRDefault="00337286" w:rsidP="00CD12BC">
      <w:pPr>
        <w:widowControl w:val="0"/>
        <w:spacing w:after="60"/>
        <w:ind w:firstLine="709"/>
        <w:jc w:val="both"/>
        <w:rPr>
          <w:sz w:val="24"/>
          <w:szCs w:val="24"/>
        </w:rPr>
      </w:pPr>
      <w:r w:rsidRPr="00B6539F">
        <w:rPr>
          <w:sz w:val="24"/>
          <w:szCs w:val="24"/>
        </w:rPr>
        <w:t>De acordo com Spencer</w:t>
      </w:r>
      <w:r w:rsidR="00295F01" w:rsidRPr="00B6539F">
        <w:rPr>
          <w:sz w:val="24"/>
          <w:szCs w:val="24"/>
        </w:rPr>
        <w:t xml:space="preserve"> </w:t>
      </w:r>
      <w:r w:rsidR="00295F01" w:rsidRPr="00B6539F">
        <w:rPr>
          <w:i/>
          <w:sz w:val="24"/>
          <w:szCs w:val="24"/>
        </w:rPr>
        <w:t>et al.</w:t>
      </w:r>
      <w:r w:rsidRPr="00B6539F">
        <w:rPr>
          <w:sz w:val="24"/>
          <w:szCs w:val="24"/>
        </w:rPr>
        <w:t xml:space="preserve"> (2016), a pressão extra que indivíduos vivem na tentativa de evitar que os estereótipos sobre seu grupo se confirmem sobre ele, acarreta em diminuição de desempenho devido à três fatores, descritos na </w:t>
      </w:r>
      <w:r w:rsidR="00A96201" w:rsidRPr="00B6539F">
        <w:rPr>
          <w:sz w:val="24"/>
          <w:szCs w:val="24"/>
        </w:rPr>
        <w:t>T</w:t>
      </w:r>
      <w:r w:rsidRPr="00B6539F">
        <w:rPr>
          <w:sz w:val="24"/>
          <w:szCs w:val="24"/>
        </w:rPr>
        <w:t xml:space="preserve">abela </w:t>
      </w:r>
      <w:r w:rsidR="005F7766" w:rsidRPr="00B6539F">
        <w:rPr>
          <w:sz w:val="24"/>
          <w:szCs w:val="24"/>
        </w:rPr>
        <w:t>1</w:t>
      </w:r>
      <w:r w:rsidRPr="00B6539F">
        <w:rPr>
          <w:sz w:val="24"/>
          <w:szCs w:val="24"/>
        </w:rPr>
        <w:t>.</w:t>
      </w:r>
    </w:p>
    <w:p w14:paraId="7D331582" w14:textId="77777777" w:rsidR="00337286" w:rsidRPr="00B6539F" w:rsidRDefault="00337286" w:rsidP="00CD12BC">
      <w:pPr>
        <w:pStyle w:val="Standard"/>
        <w:spacing w:before="60" w:after="40"/>
        <w:jc w:val="both"/>
        <w:rPr>
          <w:rFonts w:ascii="Times New Roman" w:hAnsi="Times New Roman" w:cs="Times New Roman"/>
          <w:sz w:val="22"/>
        </w:rPr>
      </w:pPr>
      <w:r w:rsidRPr="00B6539F">
        <w:rPr>
          <w:rFonts w:ascii="Times New Roman" w:hAnsi="Times New Roman" w:cs="Times New Roman"/>
          <w:b/>
          <w:sz w:val="22"/>
        </w:rPr>
        <w:t xml:space="preserve">Tabela </w:t>
      </w:r>
      <w:r w:rsidR="005F7766" w:rsidRPr="00B6539F">
        <w:rPr>
          <w:rFonts w:ascii="Times New Roman" w:hAnsi="Times New Roman" w:cs="Times New Roman"/>
          <w:b/>
          <w:sz w:val="22"/>
        </w:rPr>
        <w:t>1</w:t>
      </w:r>
      <w:r w:rsidRPr="00B6539F">
        <w:rPr>
          <w:rFonts w:ascii="Times New Roman" w:hAnsi="Times New Roman" w:cs="Times New Roman"/>
          <w:sz w:val="22"/>
        </w:rPr>
        <w:t xml:space="preserve"> – Causas do desempenho inferior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5556"/>
      </w:tblGrid>
      <w:tr w:rsidR="00337286" w:rsidRPr="00B6539F" w14:paraId="79B1BF19" w14:textId="77777777" w:rsidTr="00F9765C">
        <w:tc>
          <w:tcPr>
            <w:tcW w:w="3505" w:type="dxa"/>
            <w:vMerge w:val="restart"/>
            <w:vAlign w:val="center"/>
          </w:tcPr>
          <w:p w14:paraId="76DC98E0" w14:textId="77777777" w:rsidR="00337286" w:rsidRPr="00B6539F" w:rsidRDefault="00337286" w:rsidP="00A96201">
            <w:pPr>
              <w:pStyle w:val="Standard"/>
              <w:jc w:val="both"/>
              <w:rPr>
                <w:rFonts w:ascii="Times New Roman" w:hAnsi="Times New Roman" w:cs="Times New Roman"/>
                <w:szCs w:val="20"/>
              </w:rPr>
            </w:pPr>
            <w:r w:rsidRPr="00B6539F">
              <w:rPr>
                <w:rFonts w:ascii="Times New Roman" w:hAnsi="Times New Roman" w:cs="Times New Roman"/>
                <w:b/>
                <w:szCs w:val="20"/>
              </w:rPr>
              <w:t>Pressão extra para ter sucesso</w:t>
            </w:r>
            <w:r w:rsidRPr="00B6539F">
              <w:rPr>
                <w:rFonts w:ascii="Times New Roman" w:hAnsi="Times New Roman" w:cs="Times New Roman"/>
                <w:szCs w:val="20"/>
              </w:rPr>
              <w:t xml:space="preserve">: o </w:t>
            </w:r>
            <w:r w:rsidRPr="00B6539F">
              <w:rPr>
                <w:rFonts w:ascii="Times New Roman" w:hAnsi="Times New Roman" w:cs="Times New Roman"/>
                <w:color w:val="000000"/>
                <w:szCs w:val="20"/>
              </w:rPr>
              <w:t>indivíduo</w:t>
            </w:r>
            <w:r w:rsidRPr="00B6539F">
              <w:rPr>
                <w:rFonts w:ascii="Times New Roman" w:hAnsi="Times New Roman" w:cs="Times New Roman"/>
                <w:szCs w:val="20"/>
              </w:rPr>
              <w:t xml:space="preserve"> tenta </w:t>
            </w:r>
            <w:proofErr w:type="spellStart"/>
            <w:r w:rsidRPr="00B6539F">
              <w:rPr>
                <w:rFonts w:ascii="Times New Roman" w:hAnsi="Times New Roman" w:cs="Times New Roman"/>
                <w:szCs w:val="20"/>
              </w:rPr>
              <w:t>desconfirmar</w:t>
            </w:r>
            <w:proofErr w:type="spellEnd"/>
            <w:r w:rsidRPr="00B6539F">
              <w:rPr>
                <w:rFonts w:ascii="Times New Roman" w:hAnsi="Times New Roman" w:cs="Times New Roman"/>
                <w:szCs w:val="20"/>
              </w:rPr>
              <w:t xml:space="preserve"> ou evita que não se confirmem estereótipos sobre ele. A tríade explica o desempenho inferior.</w:t>
            </w:r>
          </w:p>
        </w:tc>
        <w:tc>
          <w:tcPr>
            <w:tcW w:w="5556" w:type="dxa"/>
          </w:tcPr>
          <w:p w14:paraId="07E1BA39" w14:textId="77777777" w:rsidR="00337286" w:rsidRPr="00B6539F" w:rsidRDefault="00337286" w:rsidP="00BE569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6539F">
              <w:rPr>
                <w:rFonts w:ascii="Times New Roman" w:hAnsi="Times New Roman" w:cs="Times New Roman"/>
                <w:szCs w:val="20"/>
              </w:rPr>
              <w:t>Muito esforço gasto para comprovações.</w:t>
            </w:r>
          </w:p>
        </w:tc>
      </w:tr>
      <w:tr w:rsidR="00337286" w:rsidRPr="00B6539F" w14:paraId="7C165606" w14:textId="77777777" w:rsidTr="00BE5694">
        <w:tc>
          <w:tcPr>
            <w:tcW w:w="3505" w:type="dxa"/>
            <w:vMerge/>
          </w:tcPr>
          <w:p w14:paraId="32FD0A3C" w14:textId="77777777" w:rsidR="00337286" w:rsidRPr="00B6539F" w:rsidRDefault="00337286" w:rsidP="00BE5694">
            <w:pPr>
              <w:pStyle w:val="Standard"/>
              <w:jc w:val="both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556" w:type="dxa"/>
          </w:tcPr>
          <w:p w14:paraId="307E65DB" w14:textId="77777777" w:rsidR="00337286" w:rsidRPr="00B6539F" w:rsidRDefault="00337286" w:rsidP="00BE569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6539F">
              <w:rPr>
                <w:rFonts w:ascii="Times New Roman" w:hAnsi="Times New Roman" w:cs="Times New Roman"/>
                <w:szCs w:val="20"/>
              </w:rPr>
              <w:t>Desligamento da memória de trabalho, ao desencadear esforços para eliminar pensamentos e sentimentos negativos. Ocorre também estresse fisiológico, prejudicando o desempenho da tarefa.</w:t>
            </w:r>
          </w:p>
        </w:tc>
      </w:tr>
      <w:tr w:rsidR="00337286" w:rsidRPr="00B6539F" w14:paraId="128AF84E" w14:textId="77777777" w:rsidTr="00BE5694">
        <w:tc>
          <w:tcPr>
            <w:tcW w:w="3505" w:type="dxa"/>
            <w:vMerge/>
          </w:tcPr>
          <w:p w14:paraId="7FEF31B7" w14:textId="77777777" w:rsidR="00337286" w:rsidRPr="00B6539F" w:rsidRDefault="00337286" w:rsidP="00BE5694">
            <w:pPr>
              <w:pStyle w:val="Standard"/>
              <w:jc w:val="both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556" w:type="dxa"/>
          </w:tcPr>
          <w:p w14:paraId="16533E55" w14:textId="77777777" w:rsidR="00337286" w:rsidRPr="00B6539F" w:rsidRDefault="00337286" w:rsidP="00BE569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6539F">
              <w:rPr>
                <w:rFonts w:ascii="Times New Roman" w:hAnsi="Times New Roman" w:cs="Times New Roman"/>
                <w:szCs w:val="20"/>
              </w:rPr>
              <w:t>A vigilância contínua de seu comportamento, prejudica a sua habilidade de desempenhar automaticamente certos processos.</w:t>
            </w:r>
          </w:p>
        </w:tc>
      </w:tr>
      <w:tr w:rsidR="00337286" w:rsidRPr="00B6539F" w14:paraId="44DCEA7B" w14:textId="77777777" w:rsidTr="00BE5694">
        <w:tc>
          <w:tcPr>
            <w:tcW w:w="9061" w:type="dxa"/>
            <w:gridSpan w:val="2"/>
          </w:tcPr>
          <w:p w14:paraId="78648F5D" w14:textId="6F08D8D6" w:rsidR="00337286" w:rsidRPr="00B6539F" w:rsidRDefault="0074708E" w:rsidP="00BE5694">
            <w:pPr>
              <w:pStyle w:val="Standard"/>
              <w:jc w:val="both"/>
              <w:rPr>
                <w:rFonts w:ascii="Times New Roman" w:hAnsi="Times New Roman" w:cs="Times New Roman"/>
                <w:b/>
                <w:szCs w:val="20"/>
              </w:rPr>
            </w:pPr>
            <w:r w:rsidRPr="00B6539F">
              <w:rPr>
                <w:rFonts w:ascii="Times New Roman" w:hAnsi="Times New Roman" w:cs="Times New Roman"/>
                <w:b/>
                <w:szCs w:val="20"/>
              </w:rPr>
              <w:t xml:space="preserve">Ameaças à </w:t>
            </w:r>
            <w:proofErr w:type="spellStart"/>
            <w:r w:rsidRPr="00B6539F">
              <w:rPr>
                <w:rFonts w:ascii="Times New Roman" w:hAnsi="Times New Roman" w:cs="Times New Roman"/>
                <w:b/>
                <w:szCs w:val="20"/>
              </w:rPr>
              <w:t>auto</w:t>
            </w:r>
            <w:r w:rsidR="00337286" w:rsidRPr="00B6539F">
              <w:rPr>
                <w:rFonts w:ascii="Times New Roman" w:hAnsi="Times New Roman" w:cs="Times New Roman"/>
                <w:b/>
                <w:szCs w:val="20"/>
              </w:rPr>
              <w:t>integridade</w:t>
            </w:r>
            <w:proofErr w:type="spellEnd"/>
            <w:r w:rsidR="00337286" w:rsidRPr="00B6539F">
              <w:rPr>
                <w:rFonts w:ascii="Times New Roman" w:hAnsi="Times New Roman" w:cs="Times New Roman"/>
                <w:b/>
                <w:szCs w:val="20"/>
              </w:rPr>
              <w:t xml:space="preserve">: </w:t>
            </w:r>
            <w:r w:rsidR="00337286" w:rsidRPr="00B6539F">
              <w:rPr>
                <w:rFonts w:ascii="Times New Roman" w:hAnsi="Times New Roman" w:cs="Times New Roman"/>
                <w:szCs w:val="20"/>
              </w:rPr>
              <w:t xml:space="preserve">o não </w:t>
            </w:r>
            <w:r w:rsidRPr="00B6539F">
              <w:rPr>
                <w:rFonts w:ascii="Times New Roman" w:hAnsi="Times New Roman" w:cs="Times New Roman"/>
                <w:szCs w:val="20"/>
              </w:rPr>
              <w:t>cumprimento de uma tarefa (</w:t>
            </w:r>
            <w:proofErr w:type="spellStart"/>
            <w:r w:rsidRPr="00B6539F">
              <w:rPr>
                <w:rFonts w:ascii="Times New Roman" w:hAnsi="Times New Roman" w:cs="Times New Roman"/>
                <w:szCs w:val="20"/>
              </w:rPr>
              <w:t>auto</w:t>
            </w:r>
            <w:r w:rsidR="00337286" w:rsidRPr="00B6539F">
              <w:rPr>
                <w:rFonts w:ascii="Times New Roman" w:hAnsi="Times New Roman" w:cs="Times New Roman"/>
                <w:szCs w:val="20"/>
              </w:rPr>
              <w:t>impedimento</w:t>
            </w:r>
            <w:proofErr w:type="spellEnd"/>
            <w:r w:rsidR="00337286" w:rsidRPr="00B6539F">
              <w:rPr>
                <w:rFonts w:ascii="Times New Roman" w:hAnsi="Times New Roman" w:cs="Times New Roman"/>
                <w:szCs w:val="20"/>
              </w:rPr>
              <w:t xml:space="preserve">) protege o indivíduo quando ele utiliza este fato para explicar que seu fraco desempenho não reflete sua habilidade. </w:t>
            </w:r>
          </w:p>
        </w:tc>
      </w:tr>
      <w:tr w:rsidR="00337286" w:rsidRPr="00B6539F" w14:paraId="5A1ECB74" w14:textId="77777777" w:rsidTr="00BE5694">
        <w:tc>
          <w:tcPr>
            <w:tcW w:w="9061" w:type="dxa"/>
            <w:gridSpan w:val="2"/>
          </w:tcPr>
          <w:p w14:paraId="6A1C48B9" w14:textId="77777777" w:rsidR="00337286" w:rsidRPr="00B6539F" w:rsidRDefault="00337286" w:rsidP="00BE5694">
            <w:pPr>
              <w:autoSpaceDE w:val="0"/>
              <w:autoSpaceDN w:val="0"/>
              <w:adjustRightInd w:val="0"/>
              <w:jc w:val="both"/>
            </w:pPr>
            <w:r w:rsidRPr="00B6539F">
              <w:rPr>
                <w:b/>
              </w:rPr>
              <w:t xml:space="preserve">Preparo do estereótipo: </w:t>
            </w:r>
            <w:r w:rsidRPr="00B6539F">
              <w:t xml:space="preserve">quando se ativa um estereótipo, o comportamento consistente com tal estereótipo pode ser seguido, automaticamente, a partir dessa ativação. </w:t>
            </w:r>
          </w:p>
        </w:tc>
      </w:tr>
    </w:tbl>
    <w:p w14:paraId="6A7010B5" w14:textId="289D6DD1" w:rsidR="00337286" w:rsidRPr="00B6539F" w:rsidRDefault="00337286" w:rsidP="00CD12BC">
      <w:pPr>
        <w:pStyle w:val="Standard"/>
        <w:spacing w:before="20" w:after="60"/>
        <w:rPr>
          <w:rFonts w:ascii="Times New Roman" w:hAnsi="Times New Roman" w:cs="Times New Roman"/>
          <w:sz w:val="20"/>
        </w:rPr>
      </w:pPr>
      <w:r w:rsidRPr="00B6539F">
        <w:rPr>
          <w:rFonts w:ascii="Times New Roman" w:hAnsi="Times New Roman" w:cs="Times New Roman"/>
          <w:sz w:val="20"/>
        </w:rPr>
        <w:t xml:space="preserve">Fonte: </w:t>
      </w:r>
      <w:r w:rsidR="00A96201" w:rsidRPr="00B6539F">
        <w:rPr>
          <w:rFonts w:ascii="Times New Roman" w:hAnsi="Times New Roman" w:cs="Times New Roman"/>
          <w:sz w:val="20"/>
        </w:rPr>
        <w:t>E</w:t>
      </w:r>
      <w:r w:rsidRPr="00B6539F">
        <w:rPr>
          <w:rFonts w:ascii="Times New Roman" w:hAnsi="Times New Roman" w:cs="Times New Roman"/>
          <w:sz w:val="20"/>
        </w:rPr>
        <w:t xml:space="preserve">laborado </w:t>
      </w:r>
      <w:r w:rsidR="005E0BEB" w:rsidRPr="00B6539F">
        <w:rPr>
          <w:rFonts w:ascii="Times New Roman" w:hAnsi="Times New Roman" w:cs="Times New Roman"/>
          <w:sz w:val="20"/>
        </w:rPr>
        <w:t xml:space="preserve">pelos autores </w:t>
      </w:r>
      <w:r w:rsidRPr="00B6539F">
        <w:rPr>
          <w:rFonts w:ascii="Times New Roman" w:hAnsi="Times New Roman" w:cs="Times New Roman"/>
          <w:sz w:val="20"/>
        </w:rPr>
        <w:t>a partir de Spencer</w:t>
      </w:r>
      <w:r w:rsidR="00CC3662" w:rsidRPr="00B6539F">
        <w:rPr>
          <w:rFonts w:ascii="Times New Roman" w:hAnsi="Times New Roman" w:cs="Times New Roman"/>
          <w:sz w:val="20"/>
        </w:rPr>
        <w:t xml:space="preserve"> </w:t>
      </w:r>
      <w:r w:rsidR="00CC3662" w:rsidRPr="00B6539F">
        <w:rPr>
          <w:rFonts w:ascii="Times New Roman" w:hAnsi="Times New Roman" w:cs="Times New Roman"/>
          <w:i/>
          <w:sz w:val="20"/>
        </w:rPr>
        <w:t>et al.</w:t>
      </w:r>
      <w:r w:rsidRPr="00B6539F">
        <w:rPr>
          <w:rFonts w:ascii="Times New Roman" w:hAnsi="Times New Roman" w:cs="Times New Roman"/>
          <w:sz w:val="20"/>
        </w:rPr>
        <w:t xml:space="preserve"> (2016)</w:t>
      </w:r>
      <w:r w:rsidR="005F7766" w:rsidRPr="00B6539F">
        <w:rPr>
          <w:rFonts w:ascii="Times New Roman" w:hAnsi="Times New Roman" w:cs="Times New Roman"/>
          <w:sz w:val="20"/>
        </w:rPr>
        <w:t>.</w:t>
      </w:r>
    </w:p>
    <w:p w14:paraId="43C5154E" w14:textId="2A2E02EF" w:rsidR="00337286" w:rsidRPr="00B6539F" w:rsidRDefault="00337286" w:rsidP="00E15DF8">
      <w:pPr>
        <w:widowControl w:val="0"/>
        <w:ind w:firstLine="709"/>
        <w:jc w:val="both"/>
        <w:rPr>
          <w:sz w:val="24"/>
        </w:rPr>
      </w:pPr>
      <w:r w:rsidRPr="00B6539F">
        <w:rPr>
          <w:sz w:val="24"/>
          <w:szCs w:val="24"/>
        </w:rPr>
        <w:t xml:space="preserve">Transposto o conceito de ameaça de estereótipo às pesquisas sobre liderança feminina, </w:t>
      </w:r>
      <w:proofErr w:type="spellStart"/>
      <w:r w:rsidRPr="00B6539F">
        <w:rPr>
          <w:sz w:val="24"/>
          <w:szCs w:val="24"/>
        </w:rPr>
        <w:t>Hoyt</w:t>
      </w:r>
      <w:proofErr w:type="spellEnd"/>
      <w:r w:rsidRPr="00B6539F">
        <w:rPr>
          <w:sz w:val="24"/>
          <w:szCs w:val="24"/>
        </w:rPr>
        <w:t xml:space="preserve"> et al. (2010) e </w:t>
      </w:r>
      <w:proofErr w:type="spellStart"/>
      <w:r w:rsidRPr="00B6539F">
        <w:rPr>
          <w:sz w:val="24"/>
          <w:szCs w:val="24"/>
        </w:rPr>
        <w:t>Hoyt</w:t>
      </w:r>
      <w:proofErr w:type="spellEnd"/>
      <w:r w:rsidRPr="00B6539F">
        <w:rPr>
          <w:sz w:val="24"/>
          <w:szCs w:val="24"/>
        </w:rPr>
        <w:t xml:space="preserve"> e Murphy (2016) </w:t>
      </w:r>
      <w:r w:rsidR="00435A99" w:rsidRPr="00B6539F">
        <w:rPr>
          <w:sz w:val="24"/>
          <w:szCs w:val="24"/>
        </w:rPr>
        <w:t>pontuam</w:t>
      </w:r>
      <w:r w:rsidRPr="00B6539F">
        <w:rPr>
          <w:sz w:val="24"/>
          <w:szCs w:val="24"/>
        </w:rPr>
        <w:t xml:space="preserve"> que diante de uma situação relacionada à estereotipagem negativa de gênero, as respostas das líderes podem variar entre efeitos positivos (mostrar-se resilientes) e efeitos deletérios (apresentar vulnerabilidade)</w:t>
      </w:r>
      <w:r w:rsidR="00FC01E5" w:rsidRPr="00B6539F">
        <w:rPr>
          <w:sz w:val="24"/>
          <w:szCs w:val="24"/>
        </w:rPr>
        <w:t xml:space="preserve">, ambos impactando </w:t>
      </w:r>
      <w:r w:rsidRPr="00B6539F">
        <w:rPr>
          <w:sz w:val="24"/>
          <w:szCs w:val="24"/>
        </w:rPr>
        <w:t xml:space="preserve">na autoavaliação (compreendendo, a </w:t>
      </w:r>
      <w:proofErr w:type="spellStart"/>
      <w:r w:rsidR="00ED4789" w:rsidRPr="00B6539F">
        <w:rPr>
          <w:sz w:val="24"/>
          <w:szCs w:val="24"/>
        </w:rPr>
        <w:t>autoeficácia</w:t>
      </w:r>
      <w:proofErr w:type="spellEnd"/>
      <w:r w:rsidRPr="00B6539F">
        <w:rPr>
          <w:sz w:val="24"/>
          <w:szCs w:val="24"/>
        </w:rPr>
        <w:t xml:space="preserve">, a avaliação no desempenho como líder e </w:t>
      </w:r>
      <w:r w:rsidR="00ED4789" w:rsidRPr="00B6539F">
        <w:rPr>
          <w:sz w:val="24"/>
          <w:szCs w:val="24"/>
        </w:rPr>
        <w:t xml:space="preserve">a </w:t>
      </w:r>
      <w:r w:rsidRPr="00B6539F">
        <w:rPr>
          <w:sz w:val="24"/>
          <w:szCs w:val="24"/>
        </w:rPr>
        <w:t xml:space="preserve">autoestima) das mulheres. </w:t>
      </w:r>
      <w:r w:rsidR="00E15DF8" w:rsidRPr="00B6539F">
        <w:rPr>
          <w:sz w:val="24"/>
        </w:rPr>
        <w:t xml:space="preserve">A Tabela 2 reúne os principais termos abordados nesta seção e suas respectivas definições, a qual estabelece uma ligação entre as ideias percorridas. </w:t>
      </w:r>
      <w:r w:rsidRPr="00B6539F">
        <w:rPr>
          <w:sz w:val="24"/>
        </w:rPr>
        <w:t xml:space="preserve"> </w:t>
      </w:r>
    </w:p>
    <w:p w14:paraId="78C96E3E" w14:textId="77777777" w:rsidR="00337286" w:rsidRPr="00B6539F" w:rsidRDefault="00337286" w:rsidP="00A66234">
      <w:pPr>
        <w:pStyle w:val="Standard"/>
        <w:spacing w:before="60" w:after="40"/>
        <w:jc w:val="both"/>
        <w:rPr>
          <w:rFonts w:ascii="Times New Roman" w:hAnsi="Times New Roman" w:cs="Times New Roman"/>
          <w:bCs/>
          <w:sz w:val="22"/>
        </w:rPr>
      </w:pPr>
      <w:r w:rsidRPr="00B6539F">
        <w:rPr>
          <w:rFonts w:ascii="Times New Roman" w:hAnsi="Times New Roman" w:cs="Times New Roman"/>
          <w:b/>
          <w:bCs/>
          <w:sz w:val="22"/>
        </w:rPr>
        <w:t xml:space="preserve">Tabela </w:t>
      </w:r>
      <w:r w:rsidR="00FC01E5" w:rsidRPr="00B6539F">
        <w:rPr>
          <w:rFonts w:ascii="Times New Roman" w:hAnsi="Times New Roman" w:cs="Times New Roman"/>
          <w:b/>
          <w:bCs/>
          <w:sz w:val="22"/>
        </w:rPr>
        <w:t>2</w:t>
      </w:r>
      <w:r w:rsidRPr="00B6539F">
        <w:rPr>
          <w:rFonts w:ascii="Times New Roman" w:hAnsi="Times New Roman" w:cs="Times New Roman"/>
          <w:b/>
          <w:bCs/>
          <w:sz w:val="22"/>
        </w:rPr>
        <w:t xml:space="preserve"> –</w:t>
      </w:r>
      <w:r w:rsidRPr="00B6539F">
        <w:rPr>
          <w:rFonts w:ascii="Times New Roman" w:hAnsi="Times New Roman" w:cs="Times New Roman"/>
          <w:bCs/>
          <w:sz w:val="22"/>
        </w:rPr>
        <w:t xml:space="preserve"> Definições e relacionamento entre as terminologias chave</w:t>
      </w:r>
    </w:p>
    <w:tbl>
      <w:tblPr>
        <w:tblStyle w:val="Tabelacomgrade"/>
        <w:tblW w:w="9175" w:type="dxa"/>
        <w:tblLook w:val="04A0" w:firstRow="1" w:lastRow="0" w:firstColumn="1" w:lastColumn="0" w:noHBand="0" w:noVBand="1"/>
      </w:tblPr>
      <w:tblGrid>
        <w:gridCol w:w="1850"/>
        <w:gridCol w:w="2261"/>
        <w:gridCol w:w="992"/>
        <w:gridCol w:w="4072"/>
      </w:tblGrid>
      <w:tr w:rsidR="00337286" w:rsidRPr="00B6539F" w14:paraId="5BD51CC5" w14:textId="77777777" w:rsidTr="00BE5694">
        <w:tc>
          <w:tcPr>
            <w:tcW w:w="9175" w:type="dxa"/>
            <w:gridSpan w:val="4"/>
            <w:tcBorders>
              <w:left w:val="nil"/>
              <w:right w:val="nil"/>
            </w:tcBorders>
          </w:tcPr>
          <w:p w14:paraId="6297278C" w14:textId="77777777" w:rsidR="00337286" w:rsidRPr="00B6539F" w:rsidRDefault="00337286" w:rsidP="00BE5694">
            <w:pPr>
              <w:pStyle w:val="Standard"/>
              <w:jc w:val="both"/>
              <w:rPr>
                <w:rFonts w:ascii="Times New Roman" w:hAnsi="Times New Roman" w:cs="Times New Roman"/>
                <w:bCs/>
              </w:rPr>
            </w:pPr>
            <w:r w:rsidRPr="00B6539F">
              <w:rPr>
                <w:rFonts w:ascii="Times New Roman" w:hAnsi="Times New Roman" w:cs="Times New Roman"/>
                <w:b/>
                <w:bCs/>
              </w:rPr>
              <w:t>Gênero:</w:t>
            </w:r>
            <w:r w:rsidRPr="00B6539F">
              <w:rPr>
                <w:rFonts w:ascii="Times New Roman" w:hAnsi="Times New Roman" w:cs="Times New Roman"/>
                <w:bCs/>
              </w:rPr>
              <w:t xml:space="preserve"> construção social, compreende a classificação entre feminino e masculino</w:t>
            </w:r>
          </w:p>
        </w:tc>
      </w:tr>
      <w:tr w:rsidR="00337286" w:rsidRPr="00B6539F" w14:paraId="191DF4FF" w14:textId="77777777" w:rsidTr="00BE5694">
        <w:tc>
          <w:tcPr>
            <w:tcW w:w="9175" w:type="dxa"/>
            <w:gridSpan w:val="4"/>
            <w:tcBorders>
              <w:left w:val="nil"/>
              <w:right w:val="nil"/>
            </w:tcBorders>
          </w:tcPr>
          <w:p w14:paraId="19BD9586" w14:textId="77777777" w:rsidR="00337286" w:rsidRPr="00B6539F" w:rsidRDefault="00337286" w:rsidP="00BE5694">
            <w:pPr>
              <w:pStyle w:val="Standard"/>
              <w:jc w:val="both"/>
              <w:rPr>
                <w:rFonts w:ascii="Times New Roman" w:hAnsi="Times New Roman" w:cs="Times New Roman"/>
                <w:bCs/>
              </w:rPr>
            </w:pPr>
            <w:r w:rsidRPr="00B6539F">
              <w:rPr>
                <w:rFonts w:ascii="Times New Roman" w:hAnsi="Times New Roman" w:cs="Times New Roman"/>
                <w:b/>
                <w:bCs/>
              </w:rPr>
              <w:t>Estereótipo:</w:t>
            </w:r>
            <w:r w:rsidRPr="00B6539F">
              <w:rPr>
                <w:rFonts w:ascii="Times New Roman" w:hAnsi="Times New Roman" w:cs="Times New Roman"/>
                <w:bCs/>
              </w:rPr>
              <w:t xml:space="preserve"> construção social, envolve características convencionadas sobre certos grupos</w:t>
            </w:r>
          </w:p>
        </w:tc>
      </w:tr>
      <w:tr w:rsidR="00337286" w:rsidRPr="00B6539F" w14:paraId="3AD3ACCE" w14:textId="77777777" w:rsidTr="00A66234">
        <w:tc>
          <w:tcPr>
            <w:tcW w:w="1850" w:type="dxa"/>
            <w:vMerge w:val="restart"/>
            <w:tcBorders>
              <w:left w:val="nil"/>
            </w:tcBorders>
            <w:vAlign w:val="center"/>
          </w:tcPr>
          <w:p w14:paraId="6FC08001" w14:textId="77777777" w:rsidR="00337286" w:rsidRPr="00B6539F" w:rsidRDefault="00337286" w:rsidP="00A96201">
            <w:pPr>
              <w:pStyle w:val="Standard"/>
              <w:jc w:val="both"/>
              <w:rPr>
                <w:rFonts w:ascii="Times New Roman" w:hAnsi="Times New Roman" w:cs="Times New Roman"/>
                <w:bCs/>
                <w:szCs w:val="20"/>
              </w:rPr>
            </w:pPr>
            <w:r w:rsidRPr="00B6539F">
              <w:rPr>
                <w:rFonts w:ascii="Times New Roman" w:hAnsi="Times New Roman" w:cs="Times New Roman"/>
                <w:b/>
                <w:bCs/>
                <w:szCs w:val="20"/>
              </w:rPr>
              <w:t>Estereótipos de gênero:</w:t>
            </w:r>
            <w:r w:rsidRPr="00B6539F">
              <w:rPr>
                <w:rFonts w:ascii="Times New Roman" w:hAnsi="Times New Roman" w:cs="Times New Roman"/>
                <w:bCs/>
                <w:szCs w:val="20"/>
              </w:rPr>
              <w:t xml:space="preserve"> homens/masculinos; mulheres/femininas</w:t>
            </w:r>
          </w:p>
        </w:tc>
        <w:tc>
          <w:tcPr>
            <w:tcW w:w="7325" w:type="dxa"/>
            <w:gridSpan w:val="3"/>
            <w:tcBorders>
              <w:right w:val="nil"/>
            </w:tcBorders>
          </w:tcPr>
          <w:p w14:paraId="46FB896B" w14:textId="77777777" w:rsidR="00337286" w:rsidRPr="00B6539F" w:rsidRDefault="00337286" w:rsidP="00BE5694">
            <w:pPr>
              <w:pStyle w:val="Standard"/>
              <w:jc w:val="both"/>
              <w:rPr>
                <w:rFonts w:ascii="Times New Roman" w:hAnsi="Times New Roman" w:cs="Times New Roman"/>
                <w:bCs/>
                <w:szCs w:val="20"/>
              </w:rPr>
            </w:pPr>
            <w:r w:rsidRPr="00B6539F">
              <w:rPr>
                <w:rFonts w:ascii="Times New Roman" w:hAnsi="Times New Roman" w:cs="Times New Roman"/>
                <w:bCs/>
                <w:szCs w:val="20"/>
              </w:rPr>
              <w:t xml:space="preserve">* </w:t>
            </w:r>
            <w:r w:rsidRPr="00B6539F">
              <w:rPr>
                <w:rFonts w:ascii="Times New Roman" w:hAnsi="Times New Roman" w:cs="Times New Roman"/>
                <w:bCs/>
                <w:i/>
                <w:szCs w:val="20"/>
              </w:rPr>
              <w:t>Estereótipos descritivos</w:t>
            </w:r>
            <w:r w:rsidRPr="00B6539F">
              <w:rPr>
                <w:rFonts w:ascii="Times New Roman" w:hAnsi="Times New Roman" w:cs="Times New Roman"/>
                <w:bCs/>
                <w:szCs w:val="20"/>
              </w:rPr>
              <w:t>: descreve como determinados indivíduos são/agem</w:t>
            </w:r>
          </w:p>
        </w:tc>
      </w:tr>
      <w:tr w:rsidR="00337286" w:rsidRPr="00B6539F" w14:paraId="7413A95F" w14:textId="77777777" w:rsidTr="00A66234">
        <w:tc>
          <w:tcPr>
            <w:tcW w:w="1850" w:type="dxa"/>
            <w:vMerge/>
            <w:tcBorders>
              <w:left w:val="nil"/>
            </w:tcBorders>
          </w:tcPr>
          <w:p w14:paraId="659939FE" w14:textId="77777777" w:rsidR="00337286" w:rsidRPr="00B6539F" w:rsidRDefault="00337286" w:rsidP="00BE5694">
            <w:pPr>
              <w:pStyle w:val="Standard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253" w:type="dxa"/>
            <w:gridSpan w:val="2"/>
            <w:vMerge w:val="restart"/>
          </w:tcPr>
          <w:p w14:paraId="4252B956" w14:textId="77777777" w:rsidR="00337286" w:rsidRPr="00B6539F" w:rsidRDefault="00337286" w:rsidP="00BE5694">
            <w:pPr>
              <w:pStyle w:val="Standard"/>
              <w:jc w:val="both"/>
              <w:rPr>
                <w:rFonts w:ascii="Times New Roman" w:hAnsi="Times New Roman" w:cs="Times New Roman"/>
                <w:bCs/>
              </w:rPr>
            </w:pPr>
            <w:r w:rsidRPr="00B6539F">
              <w:rPr>
                <w:rFonts w:ascii="Times New Roman" w:hAnsi="Times New Roman" w:cs="Times New Roman"/>
                <w:bCs/>
              </w:rPr>
              <w:t xml:space="preserve">* </w:t>
            </w:r>
            <w:r w:rsidRPr="00B6539F">
              <w:rPr>
                <w:rFonts w:ascii="Times New Roman" w:hAnsi="Times New Roman" w:cs="Times New Roman"/>
                <w:bCs/>
                <w:i/>
              </w:rPr>
              <w:t>Estereótipos prescritivos</w:t>
            </w:r>
            <w:r w:rsidRPr="00B6539F">
              <w:rPr>
                <w:rFonts w:ascii="Times New Roman" w:hAnsi="Times New Roman" w:cs="Times New Roman"/>
                <w:bCs/>
              </w:rPr>
              <w:t>: prescreve como os indivíduos devem ou não, ser/agir</w:t>
            </w:r>
          </w:p>
        </w:tc>
        <w:tc>
          <w:tcPr>
            <w:tcW w:w="4072" w:type="dxa"/>
            <w:tcBorders>
              <w:right w:val="nil"/>
            </w:tcBorders>
          </w:tcPr>
          <w:p w14:paraId="7A9CFFF1" w14:textId="4C6D76FD" w:rsidR="00337286" w:rsidRPr="00B6539F" w:rsidRDefault="00337286" w:rsidP="00BE5694">
            <w:pPr>
              <w:pStyle w:val="Standard"/>
              <w:jc w:val="both"/>
              <w:rPr>
                <w:rFonts w:ascii="Times New Roman" w:hAnsi="Times New Roman" w:cs="Times New Roman"/>
                <w:bCs/>
              </w:rPr>
            </w:pPr>
            <w:r w:rsidRPr="00B6539F">
              <w:rPr>
                <w:rFonts w:ascii="Times New Roman" w:hAnsi="Times New Roman" w:cs="Times New Roman"/>
                <w:bCs/>
              </w:rPr>
              <w:t>Características agenciais: voltadas aos homens</w:t>
            </w:r>
          </w:p>
        </w:tc>
      </w:tr>
      <w:tr w:rsidR="00337286" w:rsidRPr="00B6539F" w14:paraId="452E923B" w14:textId="77777777" w:rsidTr="00A66234">
        <w:tc>
          <w:tcPr>
            <w:tcW w:w="1850" w:type="dxa"/>
            <w:vMerge/>
            <w:tcBorders>
              <w:left w:val="nil"/>
            </w:tcBorders>
          </w:tcPr>
          <w:p w14:paraId="3155A636" w14:textId="77777777" w:rsidR="00337286" w:rsidRPr="00B6539F" w:rsidRDefault="00337286" w:rsidP="00BE5694">
            <w:pPr>
              <w:pStyle w:val="Standard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253" w:type="dxa"/>
            <w:gridSpan w:val="2"/>
            <w:vMerge/>
          </w:tcPr>
          <w:p w14:paraId="3DD63378" w14:textId="77777777" w:rsidR="00337286" w:rsidRPr="00B6539F" w:rsidRDefault="00337286" w:rsidP="00BE5694">
            <w:pPr>
              <w:pStyle w:val="Standard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072" w:type="dxa"/>
            <w:tcBorders>
              <w:right w:val="nil"/>
            </w:tcBorders>
          </w:tcPr>
          <w:p w14:paraId="5D8151DE" w14:textId="1E7AA8DF" w:rsidR="00337286" w:rsidRPr="00B6539F" w:rsidRDefault="00337286" w:rsidP="00BE5694">
            <w:pPr>
              <w:pStyle w:val="Standard"/>
              <w:jc w:val="both"/>
              <w:rPr>
                <w:rFonts w:ascii="Times New Roman" w:hAnsi="Times New Roman" w:cs="Times New Roman"/>
                <w:bCs/>
              </w:rPr>
            </w:pPr>
            <w:r w:rsidRPr="00B6539F">
              <w:rPr>
                <w:rFonts w:ascii="Times New Roman" w:hAnsi="Times New Roman" w:cs="Times New Roman"/>
                <w:bCs/>
              </w:rPr>
              <w:t>Características comunais: voltadas às mulheres</w:t>
            </w:r>
          </w:p>
        </w:tc>
      </w:tr>
      <w:tr w:rsidR="00337286" w:rsidRPr="00B6539F" w14:paraId="4C5F952D" w14:textId="77777777" w:rsidTr="00BE5694">
        <w:tc>
          <w:tcPr>
            <w:tcW w:w="9175" w:type="dxa"/>
            <w:gridSpan w:val="4"/>
            <w:tcBorders>
              <w:left w:val="nil"/>
              <w:right w:val="nil"/>
            </w:tcBorders>
          </w:tcPr>
          <w:p w14:paraId="26ACC072" w14:textId="77777777" w:rsidR="00337286" w:rsidRPr="00B6539F" w:rsidRDefault="00337286" w:rsidP="00BE5694">
            <w:pPr>
              <w:pStyle w:val="Standard"/>
              <w:jc w:val="both"/>
              <w:rPr>
                <w:rFonts w:ascii="Times New Roman" w:hAnsi="Times New Roman" w:cs="Times New Roman"/>
                <w:bCs/>
                <w:szCs w:val="20"/>
              </w:rPr>
            </w:pPr>
            <w:r w:rsidRPr="00B6539F">
              <w:rPr>
                <w:rFonts w:ascii="Times New Roman" w:hAnsi="Times New Roman" w:cs="Times New Roman"/>
                <w:b/>
                <w:bCs/>
                <w:szCs w:val="20"/>
              </w:rPr>
              <w:t>Incongruência do papel</w:t>
            </w:r>
            <w:r w:rsidRPr="00B6539F">
              <w:rPr>
                <w:rFonts w:ascii="Times New Roman" w:hAnsi="Times New Roman" w:cs="Times New Roman"/>
                <w:bCs/>
                <w:szCs w:val="20"/>
              </w:rPr>
              <w:t>: segundo a sociedade, líderes são agenciais, todavia, mulheres são comunais; assim, são consideradas menos capazes</w:t>
            </w:r>
          </w:p>
        </w:tc>
      </w:tr>
      <w:tr w:rsidR="00337286" w:rsidRPr="00B81863" w14:paraId="101F31F6" w14:textId="77777777" w:rsidTr="00BE5694">
        <w:trPr>
          <w:trHeight w:val="70"/>
        </w:trPr>
        <w:tc>
          <w:tcPr>
            <w:tcW w:w="9175" w:type="dxa"/>
            <w:gridSpan w:val="4"/>
            <w:tcBorders>
              <w:left w:val="nil"/>
              <w:right w:val="nil"/>
            </w:tcBorders>
          </w:tcPr>
          <w:p w14:paraId="09EACF4B" w14:textId="77777777" w:rsidR="00337286" w:rsidRPr="00B81863" w:rsidRDefault="00337286" w:rsidP="00BE5694">
            <w:pPr>
              <w:pStyle w:val="Standard"/>
              <w:jc w:val="both"/>
              <w:rPr>
                <w:rFonts w:ascii="Times New Roman" w:hAnsi="Times New Roman" w:cs="Times New Roman"/>
                <w:bCs/>
                <w:szCs w:val="20"/>
              </w:rPr>
            </w:pPr>
            <w:r w:rsidRPr="00B81863">
              <w:rPr>
                <w:rFonts w:ascii="Times New Roman" w:hAnsi="Times New Roman" w:cs="Times New Roman"/>
                <w:b/>
                <w:bCs/>
                <w:szCs w:val="20"/>
              </w:rPr>
              <w:lastRenderedPageBreak/>
              <w:t>Estereótipos negativos de gênero</w:t>
            </w:r>
            <w:r w:rsidRPr="00B81863">
              <w:rPr>
                <w:rFonts w:ascii="Times New Roman" w:hAnsi="Times New Roman" w:cs="Times New Roman"/>
                <w:bCs/>
                <w:szCs w:val="20"/>
              </w:rPr>
              <w:t>: barreiras para as mulheres assumirem posições hierárquicas mais elevadas, descrença na capacidade feminina de assumir e desempenhar bem certos papéis</w:t>
            </w:r>
          </w:p>
        </w:tc>
      </w:tr>
      <w:tr w:rsidR="00337286" w:rsidRPr="00B81863" w14:paraId="0ACFFCBE" w14:textId="77777777" w:rsidTr="00A66234">
        <w:trPr>
          <w:trHeight w:val="70"/>
        </w:trPr>
        <w:tc>
          <w:tcPr>
            <w:tcW w:w="4111" w:type="dxa"/>
            <w:gridSpan w:val="2"/>
            <w:vMerge w:val="restart"/>
            <w:tcBorders>
              <w:left w:val="nil"/>
            </w:tcBorders>
          </w:tcPr>
          <w:p w14:paraId="17CC694F" w14:textId="77777777" w:rsidR="00337286" w:rsidRPr="00B81863" w:rsidRDefault="00337286" w:rsidP="00BE5694">
            <w:pPr>
              <w:pStyle w:val="Standard"/>
              <w:jc w:val="both"/>
              <w:rPr>
                <w:rFonts w:ascii="Times New Roman" w:hAnsi="Times New Roman" w:cs="Times New Roman"/>
                <w:bCs/>
              </w:rPr>
            </w:pPr>
            <w:r w:rsidRPr="00B81863">
              <w:rPr>
                <w:rFonts w:ascii="Times New Roman" w:hAnsi="Times New Roman" w:cs="Times New Roman"/>
                <w:b/>
                <w:bCs/>
              </w:rPr>
              <w:t>Ameaças de estereótipos</w:t>
            </w:r>
            <w:r w:rsidRPr="00B81863">
              <w:rPr>
                <w:rFonts w:ascii="Times New Roman" w:hAnsi="Times New Roman" w:cs="Times New Roman"/>
                <w:bCs/>
              </w:rPr>
              <w:t>: indivíduo preocupa-se em ser julgado ou tratado negativamente com base no estereótipo direcionado ao seu grupo. As fontes de ameaças de estereótipo, incluem:</w:t>
            </w:r>
          </w:p>
        </w:tc>
        <w:tc>
          <w:tcPr>
            <w:tcW w:w="5064" w:type="dxa"/>
            <w:gridSpan w:val="2"/>
            <w:tcBorders>
              <w:right w:val="nil"/>
            </w:tcBorders>
          </w:tcPr>
          <w:p w14:paraId="17F0C55B" w14:textId="77777777" w:rsidR="00337286" w:rsidRPr="00B81863" w:rsidRDefault="00337286" w:rsidP="00BE5694">
            <w:pPr>
              <w:pStyle w:val="Standard"/>
              <w:jc w:val="both"/>
              <w:rPr>
                <w:rFonts w:ascii="Times New Roman" w:hAnsi="Times New Roman" w:cs="Times New Roman"/>
                <w:szCs w:val="20"/>
              </w:rPr>
            </w:pPr>
            <w:r w:rsidRPr="00B81863">
              <w:rPr>
                <w:rFonts w:ascii="Times New Roman" w:hAnsi="Times New Roman" w:cs="Times New Roman"/>
                <w:bCs/>
                <w:szCs w:val="20"/>
              </w:rPr>
              <w:t xml:space="preserve">* </w:t>
            </w:r>
            <w:r w:rsidRPr="00B81863">
              <w:rPr>
                <w:rFonts w:ascii="Times New Roman" w:hAnsi="Times New Roman" w:cs="Times New Roman"/>
                <w:i/>
                <w:szCs w:val="20"/>
              </w:rPr>
              <w:t>Estereótipo flagrante</w:t>
            </w:r>
            <w:r w:rsidRPr="00B81863">
              <w:rPr>
                <w:rFonts w:ascii="Times New Roman" w:hAnsi="Times New Roman" w:cs="Times New Roman"/>
                <w:szCs w:val="20"/>
              </w:rPr>
              <w:t xml:space="preserve"> (</w:t>
            </w:r>
            <w:proofErr w:type="spellStart"/>
            <w:r w:rsidRPr="00B81863">
              <w:rPr>
                <w:rFonts w:ascii="Times New Roman" w:hAnsi="Times New Roman" w:cs="Times New Roman"/>
                <w:i/>
                <w:szCs w:val="20"/>
              </w:rPr>
              <w:t>blatant</w:t>
            </w:r>
            <w:proofErr w:type="spellEnd"/>
            <w:r w:rsidRPr="00B81863">
              <w:rPr>
                <w:rFonts w:ascii="Times New Roman" w:hAnsi="Times New Roman" w:cs="Times New Roman"/>
                <w:i/>
                <w:szCs w:val="20"/>
              </w:rPr>
              <w:t xml:space="preserve"> </w:t>
            </w:r>
            <w:proofErr w:type="spellStart"/>
            <w:r w:rsidRPr="00B81863">
              <w:rPr>
                <w:rFonts w:ascii="Times New Roman" w:hAnsi="Times New Roman" w:cs="Times New Roman"/>
                <w:i/>
                <w:szCs w:val="20"/>
              </w:rPr>
              <w:t>stereotype</w:t>
            </w:r>
            <w:proofErr w:type="spellEnd"/>
            <w:r w:rsidRPr="00B81863">
              <w:rPr>
                <w:rFonts w:ascii="Times New Roman" w:hAnsi="Times New Roman" w:cs="Times New Roman"/>
                <w:szCs w:val="20"/>
              </w:rPr>
              <w:t xml:space="preserve">): exposição da mulher a informações estereotipadas </w:t>
            </w:r>
          </w:p>
        </w:tc>
      </w:tr>
      <w:tr w:rsidR="00337286" w:rsidRPr="00B81863" w14:paraId="606772A8" w14:textId="77777777" w:rsidTr="00A66234">
        <w:trPr>
          <w:trHeight w:val="70"/>
        </w:trPr>
        <w:tc>
          <w:tcPr>
            <w:tcW w:w="4111" w:type="dxa"/>
            <w:gridSpan w:val="2"/>
            <w:vMerge/>
            <w:tcBorders>
              <w:left w:val="nil"/>
            </w:tcBorders>
          </w:tcPr>
          <w:p w14:paraId="681FBFD7" w14:textId="77777777" w:rsidR="00337286" w:rsidRPr="00B81863" w:rsidRDefault="00337286" w:rsidP="00BE5694">
            <w:pPr>
              <w:pStyle w:val="Standard"/>
              <w:jc w:val="both"/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</w:tc>
        <w:tc>
          <w:tcPr>
            <w:tcW w:w="5064" w:type="dxa"/>
            <w:gridSpan w:val="2"/>
            <w:tcBorders>
              <w:right w:val="nil"/>
            </w:tcBorders>
          </w:tcPr>
          <w:p w14:paraId="250F8B80" w14:textId="77777777" w:rsidR="00337286" w:rsidRPr="00B81863" w:rsidRDefault="00337286" w:rsidP="00BE5694">
            <w:pPr>
              <w:pStyle w:val="Standard"/>
              <w:jc w:val="both"/>
              <w:rPr>
                <w:rFonts w:ascii="Times New Roman" w:hAnsi="Times New Roman" w:cs="Times New Roman"/>
                <w:szCs w:val="20"/>
              </w:rPr>
            </w:pPr>
            <w:r w:rsidRPr="00B81863">
              <w:rPr>
                <w:rFonts w:ascii="Times New Roman" w:hAnsi="Times New Roman" w:cs="Times New Roman"/>
                <w:szCs w:val="20"/>
              </w:rPr>
              <w:t xml:space="preserve">* </w:t>
            </w:r>
            <w:r w:rsidRPr="00B81863">
              <w:rPr>
                <w:rFonts w:ascii="Times New Roman" w:hAnsi="Times New Roman" w:cs="Times New Roman"/>
                <w:i/>
                <w:szCs w:val="20"/>
              </w:rPr>
              <w:t>Composição sexual do grupo (</w:t>
            </w:r>
            <w:proofErr w:type="spellStart"/>
            <w:r w:rsidRPr="00B81863">
              <w:rPr>
                <w:rFonts w:ascii="Times New Roman" w:hAnsi="Times New Roman" w:cs="Times New Roman"/>
                <w:i/>
                <w:szCs w:val="20"/>
              </w:rPr>
              <w:t>group</w:t>
            </w:r>
            <w:proofErr w:type="spellEnd"/>
            <w:r w:rsidRPr="00B81863">
              <w:rPr>
                <w:rFonts w:ascii="Times New Roman" w:hAnsi="Times New Roman" w:cs="Times New Roman"/>
                <w:i/>
                <w:szCs w:val="20"/>
              </w:rPr>
              <w:t xml:space="preserve"> sex-</w:t>
            </w:r>
            <w:proofErr w:type="spellStart"/>
            <w:r w:rsidRPr="00B81863">
              <w:rPr>
                <w:rFonts w:ascii="Times New Roman" w:hAnsi="Times New Roman" w:cs="Times New Roman"/>
                <w:i/>
                <w:szCs w:val="20"/>
              </w:rPr>
              <w:t>composition</w:t>
            </w:r>
            <w:proofErr w:type="spellEnd"/>
            <w:r w:rsidRPr="00B81863">
              <w:rPr>
                <w:rFonts w:ascii="Times New Roman" w:hAnsi="Times New Roman" w:cs="Times New Roman"/>
                <w:i/>
                <w:szCs w:val="20"/>
              </w:rPr>
              <w:t>) de liderados</w:t>
            </w:r>
            <w:r w:rsidRPr="00B81863">
              <w:rPr>
                <w:rFonts w:ascii="Times New Roman" w:hAnsi="Times New Roman" w:cs="Times New Roman"/>
                <w:szCs w:val="20"/>
              </w:rPr>
              <w:t>: grupo de sexo misto ou somente de homens (</w:t>
            </w:r>
            <w:r w:rsidRPr="00B81863">
              <w:rPr>
                <w:rFonts w:ascii="Times New Roman" w:hAnsi="Times New Roman" w:cs="Times New Roman"/>
                <w:i/>
                <w:szCs w:val="20"/>
              </w:rPr>
              <w:t>status</w:t>
            </w:r>
            <w:r w:rsidRPr="00B81863">
              <w:rPr>
                <w:rFonts w:ascii="Times New Roman" w:hAnsi="Times New Roman" w:cs="Times New Roman"/>
                <w:szCs w:val="20"/>
              </w:rPr>
              <w:t xml:space="preserve"> solo)</w:t>
            </w:r>
          </w:p>
        </w:tc>
      </w:tr>
      <w:tr w:rsidR="00337286" w:rsidRPr="00B81863" w14:paraId="2C5D606A" w14:textId="77777777" w:rsidTr="00A66234">
        <w:trPr>
          <w:trHeight w:val="70"/>
        </w:trPr>
        <w:tc>
          <w:tcPr>
            <w:tcW w:w="4111" w:type="dxa"/>
            <w:gridSpan w:val="2"/>
            <w:tcBorders>
              <w:left w:val="nil"/>
            </w:tcBorders>
          </w:tcPr>
          <w:p w14:paraId="7BA689F8" w14:textId="77777777" w:rsidR="00337286" w:rsidRPr="00B81863" w:rsidRDefault="00337286" w:rsidP="00BE5694">
            <w:pPr>
              <w:pStyle w:val="Standard"/>
              <w:jc w:val="both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B81863">
              <w:rPr>
                <w:rFonts w:ascii="Times New Roman" w:hAnsi="Times New Roman" w:cs="Times New Roman"/>
                <w:b/>
                <w:bCs/>
              </w:rPr>
              <w:t>Respostas/reações</w:t>
            </w:r>
            <w:r w:rsidRPr="00B81863">
              <w:rPr>
                <w:rFonts w:ascii="Times New Roman" w:hAnsi="Times New Roman" w:cs="Times New Roman"/>
                <w:bCs/>
              </w:rPr>
              <w:t>: diante dos estereótipos negativos, há líderes que se mostram resilientes, já outras, vulneráveis</w:t>
            </w:r>
          </w:p>
        </w:tc>
        <w:tc>
          <w:tcPr>
            <w:tcW w:w="5064" w:type="dxa"/>
            <w:gridSpan w:val="2"/>
            <w:tcBorders>
              <w:right w:val="nil"/>
            </w:tcBorders>
          </w:tcPr>
          <w:p w14:paraId="3F07E15C" w14:textId="77777777" w:rsidR="00337286" w:rsidRPr="00B81863" w:rsidRDefault="00337286" w:rsidP="00BE5694">
            <w:pPr>
              <w:pStyle w:val="Standard"/>
              <w:jc w:val="both"/>
              <w:rPr>
                <w:rFonts w:ascii="Times New Roman" w:hAnsi="Times New Roman" w:cs="Times New Roman"/>
                <w:bCs/>
                <w:szCs w:val="20"/>
              </w:rPr>
            </w:pPr>
            <w:r w:rsidRPr="00B81863">
              <w:rPr>
                <w:rFonts w:ascii="Times New Roman" w:hAnsi="Times New Roman" w:cs="Times New Roman"/>
                <w:bCs/>
                <w:szCs w:val="20"/>
              </w:rPr>
              <w:t xml:space="preserve">* </w:t>
            </w:r>
            <w:r w:rsidRPr="00B81863">
              <w:rPr>
                <w:rFonts w:ascii="Times New Roman" w:hAnsi="Times New Roman" w:cs="Times New Roman"/>
                <w:bCs/>
                <w:i/>
                <w:szCs w:val="20"/>
              </w:rPr>
              <w:t>Autoavaliação</w:t>
            </w:r>
            <w:r w:rsidRPr="00B81863">
              <w:rPr>
                <w:rFonts w:ascii="Times New Roman" w:hAnsi="Times New Roman" w:cs="Times New Roman"/>
                <w:bCs/>
                <w:szCs w:val="20"/>
              </w:rPr>
              <w:t xml:space="preserve">: as respostas/reações afetam, positiva ou negativamente, a autoavaliação das líderes no que tange a </w:t>
            </w:r>
            <w:proofErr w:type="spellStart"/>
            <w:r w:rsidRPr="00B81863">
              <w:rPr>
                <w:rFonts w:ascii="Times New Roman" w:hAnsi="Times New Roman" w:cs="Times New Roman"/>
                <w:bCs/>
                <w:szCs w:val="20"/>
              </w:rPr>
              <w:t>autoeficácia</w:t>
            </w:r>
            <w:proofErr w:type="spellEnd"/>
            <w:r w:rsidRPr="00B81863">
              <w:rPr>
                <w:rFonts w:ascii="Times New Roman" w:hAnsi="Times New Roman" w:cs="Times New Roman"/>
                <w:bCs/>
                <w:szCs w:val="20"/>
              </w:rPr>
              <w:t>, ao seu desempenho no papel e, a autoestima.</w:t>
            </w:r>
          </w:p>
        </w:tc>
      </w:tr>
    </w:tbl>
    <w:p w14:paraId="15487BC2" w14:textId="176635D8" w:rsidR="00337286" w:rsidRPr="00B81863" w:rsidRDefault="00337286" w:rsidP="00A66234">
      <w:pPr>
        <w:pStyle w:val="Standard"/>
        <w:spacing w:before="20" w:after="60"/>
        <w:rPr>
          <w:rFonts w:ascii="Times New Roman" w:hAnsi="Times New Roman" w:cs="Times New Roman"/>
          <w:sz w:val="20"/>
        </w:rPr>
      </w:pPr>
      <w:r w:rsidRPr="00B81863">
        <w:rPr>
          <w:rFonts w:ascii="Times New Roman" w:hAnsi="Times New Roman" w:cs="Times New Roman"/>
          <w:sz w:val="20"/>
        </w:rPr>
        <w:t xml:space="preserve">Fonte: </w:t>
      </w:r>
      <w:r w:rsidR="00A96201" w:rsidRPr="00B81863">
        <w:rPr>
          <w:rFonts w:ascii="Times New Roman" w:hAnsi="Times New Roman" w:cs="Times New Roman"/>
          <w:sz w:val="20"/>
        </w:rPr>
        <w:t>Elaborado pel</w:t>
      </w:r>
      <w:r w:rsidR="00285825" w:rsidRPr="00B81863">
        <w:rPr>
          <w:rFonts w:ascii="Times New Roman" w:hAnsi="Times New Roman" w:cs="Times New Roman"/>
          <w:sz w:val="20"/>
        </w:rPr>
        <w:t>o</w:t>
      </w:r>
      <w:r w:rsidR="00A96201" w:rsidRPr="00B81863">
        <w:rPr>
          <w:rFonts w:ascii="Times New Roman" w:hAnsi="Times New Roman" w:cs="Times New Roman"/>
          <w:sz w:val="20"/>
        </w:rPr>
        <w:t>s autor</w:t>
      </w:r>
      <w:r w:rsidR="00285825" w:rsidRPr="00B81863">
        <w:rPr>
          <w:rFonts w:ascii="Times New Roman" w:hAnsi="Times New Roman" w:cs="Times New Roman"/>
          <w:sz w:val="20"/>
        </w:rPr>
        <w:t>e</w:t>
      </w:r>
      <w:r w:rsidR="00A96201" w:rsidRPr="00B81863">
        <w:rPr>
          <w:rFonts w:ascii="Times New Roman" w:hAnsi="Times New Roman" w:cs="Times New Roman"/>
          <w:sz w:val="20"/>
        </w:rPr>
        <w:t>s</w:t>
      </w:r>
      <w:r w:rsidR="005E0BEB" w:rsidRPr="00B81863">
        <w:rPr>
          <w:rFonts w:ascii="Times New Roman" w:hAnsi="Times New Roman" w:cs="Times New Roman"/>
          <w:sz w:val="20"/>
        </w:rPr>
        <w:t xml:space="preserve"> a partir d</w:t>
      </w:r>
      <w:r w:rsidR="00F27DDF" w:rsidRPr="00B81863">
        <w:rPr>
          <w:rFonts w:ascii="Times New Roman" w:hAnsi="Times New Roman" w:cs="Times New Roman"/>
          <w:sz w:val="20"/>
        </w:rPr>
        <w:t>a seção 2.</w:t>
      </w:r>
    </w:p>
    <w:p w14:paraId="74D82511" w14:textId="77777777" w:rsidR="00E15DF8" w:rsidRPr="00B81863" w:rsidRDefault="00E15DF8" w:rsidP="00E15DF8">
      <w:pPr>
        <w:widowControl w:val="0"/>
        <w:ind w:firstLine="709"/>
        <w:jc w:val="both"/>
        <w:rPr>
          <w:sz w:val="24"/>
          <w:szCs w:val="24"/>
        </w:rPr>
      </w:pPr>
      <w:r w:rsidRPr="00B81863">
        <w:rPr>
          <w:sz w:val="24"/>
          <w:szCs w:val="24"/>
        </w:rPr>
        <w:t xml:space="preserve">Para </w:t>
      </w:r>
      <w:proofErr w:type="spellStart"/>
      <w:r w:rsidRPr="00B81863">
        <w:rPr>
          <w:sz w:val="24"/>
          <w:szCs w:val="24"/>
        </w:rPr>
        <w:t>Hoyt</w:t>
      </w:r>
      <w:proofErr w:type="spellEnd"/>
      <w:r w:rsidRPr="00B81863">
        <w:rPr>
          <w:sz w:val="24"/>
          <w:szCs w:val="24"/>
        </w:rPr>
        <w:t xml:space="preserve"> et al. (2010), a literatura sugere que a ameaça de estereótipos advém de múltiplas fontes, dentre elas, do estereótipo flagrante (</w:t>
      </w:r>
      <w:proofErr w:type="spellStart"/>
      <w:r w:rsidRPr="00B81863">
        <w:rPr>
          <w:i/>
          <w:sz w:val="24"/>
          <w:szCs w:val="24"/>
        </w:rPr>
        <w:t>blatant</w:t>
      </w:r>
      <w:proofErr w:type="spellEnd"/>
      <w:r w:rsidRPr="00B81863">
        <w:rPr>
          <w:i/>
          <w:sz w:val="24"/>
          <w:szCs w:val="24"/>
        </w:rPr>
        <w:t xml:space="preserve"> </w:t>
      </w:r>
      <w:proofErr w:type="spellStart"/>
      <w:r w:rsidRPr="00B81863">
        <w:rPr>
          <w:i/>
          <w:sz w:val="24"/>
          <w:szCs w:val="24"/>
        </w:rPr>
        <w:t>stereotype</w:t>
      </w:r>
      <w:proofErr w:type="spellEnd"/>
      <w:r w:rsidRPr="00B81863">
        <w:rPr>
          <w:sz w:val="24"/>
          <w:szCs w:val="24"/>
        </w:rPr>
        <w:t>) que consiste na exposição da mulher a informações estereotipadas ou, de maneira mais sutil, através da composição sexual do grupo (</w:t>
      </w:r>
      <w:proofErr w:type="spellStart"/>
      <w:r w:rsidRPr="00B81863">
        <w:rPr>
          <w:i/>
          <w:sz w:val="24"/>
          <w:szCs w:val="24"/>
        </w:rPr>
        <w:t>group</w:t>
      </w:r>
      <w:proofErr w:type="spellEnd"/>
      <w:r w:rsidRPr="00B81863">
        <w:rPr>
          <w:i/>
          <w:sz w:val="24"/>
          <w:szCs w:val="24"/>
        </w:rPr>
        <w:t xml:space="preserve"> sex-</w:t>
      </w:r>
      <w:proofErr w:type="spellStart"/>
      <w:r w:rsidRPr="00B81863">
        <w:rPr>
          <w:i/>
          <w:sz w:val="24"/>
          <w:szCs w:val="24"/>
        </w:rPr>
        <w:t>composition</w:t>
      </w:r>
      <w:proofErr w:type="spellEnd"/>
      <w:r w:rsidRPr="00B81863">
        <w:rPr>
          <w:sz w:val="24"/>
          <w:szCs w:val="24"/>
        </w:rPr>
        <w:t>) – grupo de sexo misto ou status solo –, ao passo que, o fato de ser a única mulher a liderar um grupo de homens (</w:t>
      </w:r>
      <w:r w:rsidRPr="00B81863">
        <w:rPr>
          <w:i/>
          <w:sz w:val="24"/>
          <w:szCs w:val="24"/>
        </w:rPr>
        <w:t>status solo</w:t>
      </w:r>
      <w:r w:rsidRPr="00B81863">
        <w:rPr>
          <w:sz w:val="24"/>
          <w:szCs w:val="24"/>
        </w:rPr>
        <w:t>), pode gerar ameaça de estereótipos.</w:t>
      </w:r>
    </w:p>
    <w:p w14:paraId="18C06C43" w14:textId="2312EF38" w:rsidR="00C257DA" w:rsidRPr="00B81863" w:rsidRDefault="00E15DF8" w:rsidP="00E15DF8">
      <w:pPr>
        <w:widowControl w:val="0"/>
        <w:ind w:firstLine="709"/>
        <w:jc w:val="both"/>
        <w:rPr>
          <w:sz w:val="24"/>
        </w:rPr>
      </w:pPr>
      <w:r w:rsidRPr="00B81863">
        <w:rPr>
          <w:sz w:val="24"/>
        </w:rPr>
        <w:t xml:space="preserve">Três experimentos conduzidos por </w:t>
      </w:r>
      <w:proofErr w:type="spellStart"/>
      <w:r w:rsidRPr="00B81863">
        <w:rPr>
          <w:sz w:val="24"/>
        </w:rPr>
        <w:t>Hoyt</w:t>
      </w:r>
      <w:proofErr w:type="spellEnd"/>
      <w:r w:rsidRPr="00B81863">
        <w:rPr>
          <w:sz w:val="24"/>
        </w:rPr>
        <w:t xml:space="preserve"> et al. (2010) atestam traços de vulnerabilidade nas mulheres submetidas à ameaça do estereótipo flagrante associada às possíveis formas de composição do grupo que lidera.</w:t>
      </w:r>
    </w:p>
    <w:p w14:paraId="29061551" w14:textId="5E2B1C40" w:rsidR="00337286" w:rsidRPr="00B81863" w:rsidRDefault="00CD12BC" w:rsidP="00CD12BC">
      <w:pPr>
        <w:pStyle w:val="Standard"/>
        <w:spacing w:before="240" w:after="120"/>
        <w:jc w:val="both"/>
        <w:outlineLvl w:val="0"/>
        <w:rPr>
          <w:rFonts w:ascii="Times New Roman" w:hAnsi="Times New Roman" w:cs="Times New Roman"/>
        </w:rPr>
      </w:pPr>
      <w:r w:rsidRPr="00B81863">
        <w:rPr>
          <w:rFonts w:ascii="Times New Roman" w:hAnsi="Times New Roman" w:cs="Times New Roman"/>
          <w:b/>
          <w:bCs/>
        </w:rPr>
        <w:t>3 PROCEDIMENTOS METODOLÓGICOS</w:t>
      </w:r>
    </w:p>
    <w:p w14:paraId="44884CF1" w14:textId="78B40A5E" w:rsidR="00483C46" w:rsidRPr="00B81863" w:rsidRDefault="00F02D97" w:rsidP="00CD12BC">
      <w:pPr>
        <w:widowControl w:val="0"/>
        <w:spacing w:after="60"/>
        <w:ind w:firstLine="709"/>
        <w:jc w:val="both"/>
        <w:rPr>
          <w:rFonts w:eastAsiaTheme="minorEastAsia"/>
          <w:iCs/>
          <w:sz w:val="24"/>
          <w:szCs w:val="24"/>
        </w:rPr>
      </w:pPr>
      <w:r w:rsidRPr="00B81863">
        <w:rPr>
          <w:sz w:val="24"/>
          <w:szCs w:val="24"/>
        </w:rPr>
        <w:t xml:space="preserve">Para operacionalização da investigação, foi desenvolvido um estudo quantitativo, do tipo </w:t>
      </w:r>
      <w:proofErr w:type="spellStart"/>
      <w:r w:rsidRPr="00B81863">
        <w:rPr>
          <w:i/>
          <w:sz w:val="24"/>
          <w:szCs w:val="24"/>
        </w:rPr>
        <w:t>survey</w:t>
      </w:r>
      <w:proofErr w:type="spellEnd"/>
      <w:r w:rsidRPr="00B81863">
        <w:rPr>
          <w:sz w:val="24"/>
          <w:szCs w:val="24"/>
        </w:rPr>
        <w:t xml:space="preserve">, por meio de questionários </w:t>
      </w:r>
      <w:r w:rsidRPr="00B81863">
        <w:rPr>
          <w:i/>
          <w:sz w:val="24"/>
          <w:szCs w:val="24"/>
        </w:rPr>
        <w:t xml:space="preserve">online </w:t>
      </w:r>
      <w:proofErr w:type="spellStart"/>
      <w:r w:rsidRPr="00B81863">
        <w:rPr>
          <w:sz w:val="24"/>
          <w:szCs w:val="24"/>
        </w:rPr>
        <w:t>autoadministrados</w:t>
      </w:r>
      <w:proofErr w:type="spellEnd"/>
      <w:r w:rsidRPr="00B81863">
        <w:rPr>
          <w:sz w:val="24"/>
          <w:szCs w:val="24"/>
        </w:rPr>
        <w:t>. A pesquisa foi realizada em uma Instituição Federal de Ensino Superior (IFES) do sul do Brasil. Para mapear a população de mulheres servidoras da IFES que ocupavam funções de liderança e obter seus</w:t>
      </w:r>
      <w:r w:rsidR="00483C46" w:rsidRPr="00B81863">
        <w:rPr>
          <w:sz w:val="24"/>
          <w:szCs w:val="24"/>
        </w:rPr>
        <w:t xml:space="preserve"> </w:t>
      </w:r>
      <w:r w:rsidR="00483C46" w:rsidRPr="00B81863">
        <w:rPr>
          <w:i/>
          <w:sz w:val="24"/>
          <w:szCs w:val="24"/>
        </w:rPr>
        <w:t>e-mails</w:t>
      </w:r>
      <w:r w:rsidR="00483C46" w:rsidRPr="00B81863">
        <w:rPr>
          <w:sz w:val="24"/>
          <w:szCs w:val="24"/>
        </w:rPr>
        <w:t xml:space="preserve">, foi </w:t>
      </w:r>
      <w:r w:rsidR="000E6D90" w:rsidRPr="00B81863">
        <w:rPr>
          <w:sz w:val="24"/>
          <w:szCs w:val="24"/>
        </w:rPr>
        <w:t>feito</w:t>
      </w:r>
      <w:r w:rsidR="00483C46" w:rsidRPr="00B81863">
        <w:rPr>
          <w:sz w:val="24"/>
          <w:szCs w:val="24"/>
        </w:rPr>
        <w:t xml:space="preserve"> um levantamento junto às unidades acadêmicas e </w:t>
      </w:r>
      <w:proofErr w:type="spellStart"/>
      <w:r w:rsidR="00483C46" w:rsidRPr="00B81863">
        <w:rPr>
          <w:sz w:val="24"/>
          <w:szCs w:val="24"/>
        </w:rPr>
        <w:t>pró-reitorias</w:t>
      </w:r>
      <w:proofErr w:type="spellEnd"/>
      <w:r w:rsidR="00483C46" w:rsidRPr="00B81863">
        <w:rPr>
          <w:sz w:val="24"/>
          <w:szCs w:val="24"/>
        </w:rPr>
        <w:t xml:space="preserve"> da instituição. </w:t>
      </w:r>
      <w:r w:rsidR="008B3DDB" w:rsidRPr="00B81863">
        <w:rPr>
          <w:sz w:val="24"/>
          <w:szCs w:val="24"/>
        </w:rPr>
        <w:t>Considerando</w:t>
      </w:r>
      <w:r w:rsidR="000E6D90" w:rsidRPr="00B81863">
        <w:rPr>
          <w:sz w:val="24"/>
          <w:szCs w:val="24"/>
        </w:rPr>
        <w:t xml:space="preserve"> o</w:t>
      </w:r>
      <w:r w:rsidR="008B3DDB" w:rsidRPr="00B81863">
        <w:rPr>
          <w:sz w:val="24"/>
          <w:szCs w:val="24"/>
        </w:rPr>
        <w:t xml:space="preserve"> universo de 173 líderes institucionais</w:t>
      </w:r>
      <w:r w:rsidR="000E6D90" w:rsidRPr="00B81863">
        <w:rPr>
          <w:sz w:val="24"/>
          <w:szCs w:val="24"/>
        </w:rPr>
        <w:t xml:space="preserve"> de ambos os sexos</w:t>
      </w:r>
      <w:r w:rsidR="008B3DDB" w:rsidRPr="00B81863">
        <w:rPr>
          <w:sz w:val="24"/>
          <w:szCs w:val="24"/>
        </w:rPr>
        <w:t xml:space="preserve">, </w:t>
      </w:r>
      <w:r w:rsidR="000E6D90" w:rsidRPr="00B81863">
        <w:rPr>
          <w:sz w:val="24"/>
          <w:szCs w:val="24"/>
        </w:rPr>
        <w:t xml:space="preserve">extraiu-se uma </w:t>
      </w:r>
      <w:r w:rsidR="000E6D90" w:rsidRPr="00B81863">
        <w:rPr>
          <w:bCs/>
          <w:sz w:val="24"/>
          <w:szCs w:val="24"/>
        </w:rPr>
        <w:t>amostra inicial de</w:t>
      </w:r>
      <w:r w:rsidR="00483C46" w:rsidRPr="00B81863">
        <w:rPr>
          <w:bCs/>
          <w:sz w:val="24"/>
          <w:szCs w:val="24"/>
        </w:rPr>
        <w:t xml:space="preserve"> 98 servidoras</w:t>
      </w:r>
      <w:r w:rsidR="00337286" w:rsidRPr="00B81863">
        <w:rPr>
          <w:bCs/>
          <w:sz w:val="24"/>
          <w:szCs w:val="24"/>
        </w:rPr>
        <w:t xml:space="preserve"> vinculadas à</w:t>
      </w:r>
      <w:r w:rsidR="00483C46" w:rsidRPr="00B81863">
        <w:rPr>
          <w:bCs/>
          <w:sz w:val="24"/>
          <w:szCs w:val="24"/>
        </w:rPr>
        <w:t>s seguintes unidades:</w:t>
      </w:r>
      <w:r w:rsidR="00337286" w:rsidRPr="00B81863">
        <w:rPr>
          <w:bCs/>
          <w:sz w:val="24"/>
          <w:szCs w:val="24"/>
        </w:rPr>
        <w:t xml:space="preserve"> reitoria; diretoras de </w:t>
      </w:r>
      <w:proofErr w:type="spellStart"/>
      <w:r w:rsidR="00337286" w:rsidRPr="00B81863">
        <w:rPr>
          <w:bCs/>
          <w:sz w:val="24"/>
          <w:szCs w:val="24"/>
        </w:rPr>
        <w:t>pró-reitorias</w:t>
      </w:r>
      <w:proofErr w:type="spellEnd"/>
      <w:r w:rsidR="00337286" w:rsidRPr="00B81863">
        <w:rPr>
          <w:bCs/>
          <w:sz w:val="24"/>
          <w:szCs w:val="24"/>
        </w:rPr>
        <w:t xml:space="preserve">; diretoras e coordenadoras de unidades inseridas em </w:t>
      </w:r>
      <w:proofErr w:type="spellStart"/>
      <w:r w:rsidR="00337286" w:rsidRPr="00B81863">
        <w:rPr>
          <w:bCs/>
          <w:sz w:val="24"/>
          <w:szCs w:val="24"/>
        </w:rPr>
        <w:t>pró-reitorias</w:t>
      </w:r>
      <w:proofErr w:type="spellEnd"/>
      <w:r w:rsidR="00337286" w:rsidRPr="00B81863">
        <w:rPr>
          <w:bCs/>
          <w:sz w:val="24"/>
          <w:szCs w:val="24"/>
        </w:rPr>
        <w:t xml:space="preserve">; diretoras de institutos acadêmicos; coordenadoras de i) </w:t>
      </w:r>
      <w:r w:rsidR="00337286" w:rsidRPr="00B81863">
        <w:rPr>
          <w:rFonts w:eastAsiaTheme="minorEastAsia"/>
          <w:sz w:val="24"/>
          <w:szCs w:val="24"/>
        </w:rPr>
        <w:t xml:space="preserve">cursos tecnológicos, </w:t>
      </w:r>
      <w:proofErr w:type="spellStart"/>
      <w:r w:rsidR="00337286" w:rsidRPr="00B81863">
        <w:rPr>
          <w:bCs/>
          <w:sz w:val="24"/>
          <w:szCs w:val="24"/>
        </w:rPr>
        <w:t>ii</w:t>
      </w:r>
      <w:proofErr w:type="spellEnd"/>
      <w:r w:rsidR="00337286" w:rsidRPr="00B81863">
        <w:rPr>
          <w:bCs/>
          <w:sz w:val="24"/>
          <w:szCs w:val="24"/>
        </w:rPr>
        <w:t xml:space="preserve">) </w:t>
      </w:r>
      <w:r w:rsidR="00337286" w:rsidRPr="00B81863">
        <w:rPr>
          <w:rFonts w:eastAsiaTheme="minorEastAsia"/>
          <w:sz w:val="24"/>
          <w:szCs w:val="24"/>
        </w:rPr>
        <w:t xml:space="preserve">cursos de graduação, </w:t>
      </w:r>
      <w:proofErr w:type="spellStart"/>
      <w:r w:rsidR="00337286" w:rsidRPr="00B81863">
        <w:rPr>
          <w:rFonts w:eastAsiaTheme="minorEastAsia"/>
          <w:sz w:val="24"/>
          <w:szCs w:val="24"/>
        </w:rPr>
        <w:t>iii</w:t>
      </w:r>
      <w:proofErr w:type="spellEnd"/>
      <w:r w:rsidR="00337286" w:rsidRPr="00B81863">
        <w:rPr>
          <w:rFonts w:eastAsiaTheme="minorEastAsia"/>
          <w:sz w:val="24"/>
          <w:szCs w:val="24"/>
        </w:rPr>
        <w:t xml:space="preserve">) cursos de pós-graduação </w:t>
      </w:r>
      <w:r w:rsidR="00337286" w:rsidRPr="00B81863">
        <w:rPr>
          <w:rFonts w:eastAsiaTheme="minorEastAsia"/>
          <w:i/>
          <w:iCs/>
          <w:sz w:val="24"/>
          <w:szCs w:val="24"/>
        </w:rPr>
        <w:t xml:space="preserve">Lato Sensu </w:t>
      </w:r>
      <w:r w:rsidR="00337286" w:rsidRPr="00B81863">
        <w:rPr>
          <w:rFonts w:eastAsiaTheme="minorEastAsia"/>
          <w:sz w:val="24"/>
          <w:szCs w:val="24"/>
        </w:rPr>
        <w:t xml:space="preserve">e </w:t>
      </w:r>
      <w:r w:rsidR="00337286" w:rsidRPr="00B81863">
        <w:rPr>
          <w:rFonts w:eastAsiaTheme="minorEastAsia"/>
          <w:i/>
          <w:iCs/>
          <w:sz w:val="24"/>
          <w:szCs w:val="24"/>
        </w:rPr>
        <w:t>Stricto Sensu</w:t>
      </w:r>
      <w:r w:rsidR="00337286" w:rsidRPr="00B81863">
        <w:rPr>
          <w:rFonts w:eastAsiaTheme="minorEastAsia"/>
          <w:iCs/>
          <w:sz w:val="24"/>
          <w:szCs w:val="24"/>
        </w:rPr>
        <w:t xml:space="preserve">. </w:t>
      </w:r>
      <w:r w:rsidR="00483C46" w:rsidRPr="00B81863">
        <w:rPr>
          <w:rFonts w:eastAsiaTheme="minorEastAsia"/>
          <w:iCs/>
          <w:sz w:val="24"/>
          <w:szCs w:val="24"/>
        </w:rPr>
        <w:t>O preenchimento do questionário consumiu, em média, 1</w:t>
      </w:r>
      <w:r w:rsidR="003833D3" w:rsidRPr="00B81863">
        <w:rPr>
          <w:rFonts w:eastAsiaTheme="minorEastAsia"/>
          <w:iCs/>
          <w:sz w:val="24"/>
          <w:szCs w:val="24"/>
        </w:rPr>
        <w:t>4</w:t>
      </w:r>
      <w:r w:rsidR="00483C46" w:rsidRPr="00B81863">
        <w:rPr>
          <w:rFonts w:eastAsiaTheme="minorEastAsia"/>
          <w:iCs/>
          <w:sz w:val="24"/>
          <w:szCs w:val="24"/>
        </w:rPr>
        <w:t xml:space="preserve"> minutos, e foi realizado por 33 servidoras</w:t>
      </w:r>
      <w:r w:rsidR="000E6D90" w:rsidRPr="00B81863">
        <w:rPr>
          <w:rFonts w:eastAsiaTheme="minorEastAsia"/>
          <w:iCs/>
          <w:sz w:val="24"/>
          <w:szCs w:val="24"/>
        </w:rPr>
        <w:t xml:space="preserve"> (</w:t>
      </w:r>
      <w:r w:rsidR="00A71FB4" w:rsidRPr="00B81863">
        <w:rPr>
          <w:rFonts w:eastAsiaTheme="minorEastAsia"/>
          <w:iCs/>
          <w:sz w:val="24"/>
          <w:szCs w:val="24"/>
        </w:rPr>
        <w:t xml:space="preserve">ou seja, </w:t>
      </w:r>
      <w:r w:rsidR="00000872">
        <w:rPr>
          <w:rFonts w:eastAsiaTheme="minorEastAsia"/>
          <w:iCs/>
          <w:sz w:val="24"/>
          <w:szCs w:val="24"/>
        </w:rPr>
        <w:t>aproximadamente, 34</w:t>
      </w:r>
      <w:r w:rsidR="00EF2C5E">
        <w:rPr>
          <w:rFonts w:eastAsiaTheme="minorEastAsia"/>
          <w:iCs/>
          <w:sz w:val="24"/>
          <w:szCs w:val="24"/>
        </w:rPr>
        <w:t xml:space="preserve">% </w:t>
      </w:r>
      <w:r w:rsidR="00831241">
        <w:rPr>
          <w:rFonts w:eastAsiaTheme="minorEastAsia"/>
          <w:iCs/>
          <w:sz w:val="24"/>
          <w:szCs w:val="24"/>
        </w:rPr>
        <w:t>da amostra inicial</w:t>
      </w:r>
      <w:r w:rsidR="00A71FB4" w:rsidRPr="00B81863">
        <w:rPr>
          <w:rFonts w:eastAsiaTheme="minorEastAsia"/>
          <w:iCs/>
          <w:sz w:val="24"/>
          <w:szCs w:val="24"/>
        </w:rPr>
        <w:t>).</w:t>
      </w:r>
    </w:p>
    <w:p w14:paraId="55978E4E" w14:textId="6D7C2547" w:rsidR="00337286" w:rsidRPr="00B81863" w:rsidDel="006C04D1" w:rsidRDefault="002C2B95" w:rsidP="00CD12BC">
      <w:pPr>
        <w:widowControl w:val="0"/>
        <w:spacing w:after="60"/>
        <w:ind w:firstLine="709"/>
        <w:jc w:val="both"/>
        <w:rPr>
          <w:bCs/>
          <w:sz w:val="24"/>
          <w:szCs w:val="24"/>
        </w:rPr>
      </w:pPr>
      <w:r w:rsidRPr="00B81863">
        <w:rPr>
          <w:bCs/>
          <w:sz w:val="24"/>
          <w:szCs w:val="24"/>
        </w:rPr>
        <w:t xml:space="preserve">Este estudo foi elaborado sob a égide de </w:t>
      </w:r>
      <w:proofErr w:type="spellStart"/>
      <w:r w:rsidRPr="00B81863">
        <w:rPr>
          <w:bCs/>
          <w:sz w:val="24"/>
          <w:szCs w:val="24"/>
        </w:rPr>
        <w:t>Hoyt</w:t>
      </w:r>
      <w:proofErr w:type="spellEnd"/>
      <w:r w:rsidRPr="00B81863">
        <w:rPr>
          <w:bCs/>
          <w:sz w:val="24"/>
          <w:szCs w:val="24"/>
        </w:rPr>
        <w:t xml:space="preserve"> et al. (2010), que examinaram o comportamento de mulheres líderes quando submetidas a circunstâncias relativas à estereótipos negativos de gênero. A literatura postula que a reação das líderes é ímpar, dado que tal circunstância pode ou não impactar, negativamente, em sua autoavaliação. À vista disso, o questionário foi adaptado e subdividido em 3 blocos. </w:t>
      </w:r>
    </w:p>
    <w:p w14:paraId="5AE85459" w14:textId="49A27DDC" w:rsidR="00DD0843" w:rsidRPr="00B81863" w:rsidRDefault="003170DD" w:rsidP="00276C8E">
      <w:pPr>
        <w:widowControl w:val="0"/>
        <w:spacing w:after="60"/>
        <w:ind w:firstLine="709"/>
        <w:jc w:val="both"/>
        <w:rPr>
          <w:bCs/>
          <w:sz w:val="24"/>
        </w:rPr>
      </w:pPr>
      <w:r w:rsidRPr="00B81863">
        <w:rPr>
          <w:bCs/>
          <w:sz w:val="24"/>
        </w:rPr>
        <w:t>O</w:t>
      </w:r>
      <w:r w:rsidR="00337286" w:rsidRPr="00B81863">
        <w:rPr>
          <w:bCs/>
          <w:i/>
          <w:sz w:val="24"/>
        </w:rPr>
        <w:t xml:space="preserve"> Bloco 1 – Dados pessoais e funcionais</w:t>
      </w:r>
      <w:r w:rsidRPr="00B81863">
        <w:rPr>
          <w:bCs/>
          <w:i/>
          <w:sz w:val="24"/>
        </w:rPr>
        <w:t xml:space="preserve"> –</w:t>
      </w:r>
      <w:r w:rsidR="00337286" w:rsidRPr="00B81863">
        <w:rPr>
          <w:bCs/>
          <w:sz w:val="24"/>
        </w:rPr>
        <w:t xml:space="preserve"> </w:t>
      </w:r>
      <w:r w:rsidR="00C72F96" w:rsidRPr="00B81863">
        <w:rPr>
          <w:bCs/>
          <w:sz w:val="24"/>
        </w:rPr>
        <w:t xml:space="preserve">contendo </w:t>
      </w:r>
      <w:r w:rsidR="00337286" w:rsidRPr="00B81863">
        <w:rPr>
          <w:bCs/>
          <w:sz w:val="24"/>
        </w:rPr>
        <w:t xml:space="preserve">9 </w:t>
      </w:r>
      <w:r w:rsidR="00C72F96" w:rsidRPr="00B81863">
        <w:rPr>
          <w:bCs/>
          <w:sz w:val="24"/>
        </w:rPr>
        <w:t>itens</w:t>
      </w:r>
      <w:r w:rsidR="00337286" w:rsidRPr="00B81863">
        <w:rPr>
          <w:bCs/>
          <w:sz w:val="24"/>
        </w:rPr>
        <w:t xml:space="preserve">, foi </w:t>
      </w:r>
      <w:hyperlink r:id="rId8" w:history="1">
        <w:r w:rsidR="00337286" w:rsidRPr="00B81863">
          <w:rPr>
            <w:bCs/>
            <w:sz w:val="24"/>
          </w:rPr>
          <w:t>idealizado</w:t>
        </w:r>
      </w:hyperlink>
      <w:r w:rsidR="00337286" w:rsidRPr="00B81863">
        <w:rPr>
          <w:bCs/>
          <w:sz w:val="24"/>
        </w:rPr>
        <w:t xml:space="preserve"> com </w:t>
      </w:r>
      <w:r w:rsidR="00C72F96" w:rsidRPr="00B81863">
        <w:rPr>
          <w:bCs/>
          <w:sz w:val="24"/>
        </w:rPr>
        <w:t>o fito</w:t>
      </w:r>
      <w:r w:rsidR="00337286" w:rsidRPr="00B81863">
        <w:rPr>
          <w:bCs/>
          <w:sz w:val="24"/>
        </w:rPr>
        <w:t xml:space="preserve"> de conhecer o perfil das respondentes. O </w:t>
      </w:r>
      <w:r w:rsidR="00337286" w:rsidRPr="00B81863">
        <w:rPr>
          <w:bCs/>
          <w:i/>
          <w:sz w:val="24"/>
        </w:rPr>
        <w:t>Bloco 2 – Estereótipo de gênero</w:t>
      </w:r>
      <w:r w:rsidRPr="00B81863">
        <w:rPr>
          <w:bCs/>
          <w:i/>
          <w:sz w:val="24"/>
        </w:rPr>
        <w:t xml:space="preserve"> – </w:t>
      </w:r>
      <w:r w:rsidR="00337286" w:rsidRPr="00B81863">
        <w:rPr>
          <w:bCs/>
          <w:sz w:val="24"/>
        </w:rPr>
        <w:t>composto por 2</w:t>
      </w:r>
      <w:r w:rsidR="00C72F96" w:rsidRPr="00B81863">
        <w:rPr>
          <w:bCs/>
          <w:sz w:val="24"/>
        </w:rPr>
        <w:t xml:space="preserve"> itens</w:t>
      </w:r>
      <w:r w:rsidR="00337286" w:rsidRPr="00B81863">
        <w:rPr>
          <w:bCs/>
          <w:sz w:val="24"/>
        </w:rPr>
        <w:t>, se inicia</w:t>
      </w:r>
      <w:r w:rsidR="00337286" w:rsidRPr="00B81863">
        <w:rPr>
          <w:sz w:val="24"/>
          <w:shd w:val="clear" w:color="auto" w:fill="FFFFFF"/>
        </w:rPr>
        <w:t xml:space="preserve"> com uma apresentação sobre o que é estereótipo, suas ramificações (estereótipo descritivo x prescritivo), além de exemplos de estereótipos e expectativas relacionadas ao gênero. Foram duais os objetivos que se pretendeu alcançar ao expor estas informações: i) manter congruência aos pressupostos de </w:t>
      </w:r>
      <w:proofErr w:type="spellStart"/>
      <w:r w:rsidR="00337286" w:rsidRPr="00B81863">
        <w:rPr>
          <w:bCs/>
          <w:sz w:val="24"/>
        </w:rPr>
        <w:t>Hoyt</w:t>
      </w:r>
      <w:proofErr w:type="spellEnd"/>
      <w:r w:rsidR="00337286" w:rsidRPr="00B81863">
        <w:rPr>
          <w:bCs/>
          <w:sz w:val="24"/>
        </w:rPr>
        <w:t xml:space="preserve"> et al. (2010) de que informações sobre </w:t>
      </w:r>
      <w:r w:rsidR="00337286" w:rsidRPr="00B81863">
        <w:rPr>
          <w:bCs/>
          <w:sz w:val="24"/>
        </w:rPr>
        <w:lastRenderedPageBreak/>
        <w:t>estereotipagem de gênero</w:t>
      </w:r>
      <w:r w:rsidR="00637FBE" w:rsidRPr="00B81863">
        <w:rPr>
          <w:bCs/>
          <w:sz w:val="24"/>
        </w:rPr>
        <w:t>, quando previamente</w:t>
      </w:r>
      <w:r w:rsidR="00337286" w:rsidRPr="00B81863">
        <w:rPr>
          <w:bCs/>
          <w:sz w:val="24"/>
        </w:rPr>
        <w:t xml:space="preserve"> </w:t>
      </w:r>
      <w:r w:rsidR="00637FBE" w:rsidRPr="00B81863">
        <w:rPr>
          <w:bCs/>
          <w:sz w:val="24"/>
        </w:rPr>
        <w:t xml:space="preserve">apresentadas, </w:t>
      </w:r>
      <w:r w:rsidR="00337286" w:rsidRPr="00B81863">
        <w:rPr>
          <w:bCs/>
          <w:sz w:val="24"/>
        </w:rPr>
        <w:t>caus</w:t>
      </w:r>
      <w:r w:rsidR="00637FBE" w:rsidRPr="00B81863">
        <w:rPr>
          <w:bCs/>
          <w:sz w:val="24"/>
        </w:rPr>
        <w:t>am</w:t>
      </w:r>
      <w:r w:rsidR="00337286" w:rsidRPr="00B81863">
        <w:rPr>
          <w:bCs/>
          <w:sz w:val="24"/>
        </w:rPr>
        <w:t xml:space="preserve"> impacto nas respostas/reações das</w:t>
      </w:r>
      <w:r w:rsidR="00637FBE" w:rsidRPr="00B81863">
        <w:rPr>
          <w:bCs/>
          <w:sz w:val="24"/>
        </w:rPr>
        <w:t xml:space="preserve"> participantes</w:t>
      </w:r>
      <w:r w:rsidR="00337286" w:rsidRPr="00B81863">
        <w:rPr>
          <w:bCs/>
          <w:sz w:val="24"/>
        </w:rPr>
        <w:t xml:space="preserve">; </w:t>
      </w:r>
      <w:proofErr w:type="spellStart"/>
      <w:r w:rsidR="00337286" w:rsidRPr="00B81863">
        <w:rPr>
          <w:bCs/>
          <w:sz w:val="24"/>
        </w:rPr>
        <w:t>ii</w:t>
      </w:r>
      <w:proofErr w:type="spellEnd"/>
      <w:r w:rsidR="00337286" w:rsidRPr="00B81863">
        <w:rPr>
          <w:bCs/>
          <w:sz w:val="24"/>
        </w:rPr>
        <w:t xml:space="preserve">) sanar possíveis dúvidas sobre </w:t>
      </w:r>
      <w:r w:rsidR="00637FBE" w:rsidRPr="00B81863">
        <w:rPr>
          <w:bCs/>
          <w:sz w:val="24"/>
        </w:rPr>
        <w:t xml:space="preserve">a acepção </w:t>
      </w:r>
      <w:r w:rsidR="00337286" w:rsidRPr="00B81863">
        <w:rPr>
          <w:bCs/>
          <w:sz w:val="24"/>
        </w:rPr>
        <w:t>dos conceitos mencionados.</w:t>
      </w:r>
      <w:r w:rsidR="00DD0843" w:rsidRPr="00B81863">
        <w:rPr>
          <w:bCs/>
          <w:sz w:val="24"/>
        </w:rPr>
        <w:t xml:space="preserve"> A mensuração das variáveis dos blocos 1 (identificação do perfil e preferências de equipe)</w:t>
      </w:r>
      <w:r w:rsidR="007D3332" w:rsidRPr="00B81863">
        <w:rPr>
          <w:bCs/>
          <w:sz w:val="24"/>
        </w:rPr>
        <w:t xml:space="preserve"> </w:t>
      </w:r>
      <w:r w:rsidR="00DD0843" w:rsidRPr="00B81863">
        <w:rPr>
          <w:bCs/>
          <w:sz w:val="24"/>
        </w:rPr>
        <w:t xml:space="preserve">e 2 foi realizada com base em </w:t>
      </w:r>
      <w:proofErr w:type="spellStart"/>
      <w:r w:rsidR="00DD0843" w:rsidRPr="00B81863">
        <w:rPr>
          <w:bCs/>
          <w:sz w:val="24"/>
        </w:rPr>
        <w:t>Hoyt</w:t>
      </w:r>
      <w:proofErr w:type="spellEnd"/>
      <w:r w:rsidR="00DD0843" w:rsidRPr="00B81863">
        <w:rPr>
          <w:bCs/>
          <w:sz w:val="24"/>
        </w:rPr>
        <w:t xml:space="preserve"> </w:t>
      </w:r>
      <w:r w:rsidR="00DD0843" w:rsidRPr="00B81863">
        <w:rPr>
          <w:bCs/>
          <w:i/>
          <w:sz w:val="24"/>
        </w:rPr>
        <w:t xml:space="preserve">et al. </w:t>
      </w:r>
      <w:r w:rsidR="00DD0843" w:rsidRPr="00B81863">
        <w:rPr>
          <w:bCs/>
          <w:sz w:val="24"/>
        </w:rPr>
        <w:t>(2010)</w:t>
      </w:r>
    </w:p>
    <w:p w14:paraId="2B0AE2D0" w14:textId="13AA455F" w:rsidR="007B6326" w:rsidRPr="00B81863" w:rsidRDefault="00C72F96" w:rsidP="00B81863">
      <w:pPr>
        <w:pStyle w:val="Standard"/>
        <w:spacing w:after="60"/>
        <w:ind w:firstLine="709"/>
        <w:jc w:val="both"/>
        <w:rPr>
          <w:rFonts w:ascii="Times New Roman" w:hAnsi="Times New Roman" w:cs="Times New Roman"/>
          <w:shd w:val="clear" w:color="auto" w:fill="FFFFFF"/>
        </w:rPr>
      </w:pPr>
      <w:r w:rsidRPr="00B81863">
        <w:rPr>
          <w:rFonts w:ascii="Times New Roman" w:hAnsi="Times New Roman" w:cs="Times New Roman"/>
          <w:bCs/>
        </w:rPr>
        <w:t xml:space="preserve"> </w:t>
      </w:r>
      <w:r w:rsidR="003170DD" w:rsidRPr="00B81863">
        <w:rPr>
          <w:rFonts w:ascii="Times New Roman" w:hAnsi="Times New Roman" w:cs="Times New Roman"/>
          <w:shd w:val="clear" w:color="auto" w:fill="FFFFFF"/>
        </w:rPr>
        <w:t>O</w:t>
      </w:r>
      <w:r w:rsidR="003170DD" w:rsidRPr="00B81863">
        <w:rPr>
          <w:rFonts w:ascii="Times New Roman" w:hAnsi="Times New Roman" w:cs="Times New Roman"/>
          <w:i/>
          <w:shd w:val="clear" w:color="auto" w:fill="FFFFFF"/>
        </w:rPr>
        <w:t xml:space="preserve"> </w:t>
      </w:r>
      <w:r w:rsidR="00337286" w:rsidRPr="00B81863">
        <w:rPr>
          <w:rFonts w:ascii="Times New Roman" w:hAnsi="Times New Roman" w:cs="Times New Roman"/>
          <w:i/>
          <w:shd w:val="clear" w:color="auto" w:fill="FFFFFF"/>
        </w:rPr>
        <w:t>Bloco 3 – Autoavaliação</w:t>
      </w:r>
      <w:r w:rsidR="003170DD" w:rsidRPr="00B81863">
        <w:rPr>
          <w:rFonts w:ascii="Times New Roman" w:hAnsi="Times New Roman" w:cs="Times New Roman"/>
          <w:i/>
          <w:shd w:val="clear" w:color="auto" w:fill="FFFFFF"/>
        </w:rPr>
        <w:t xml:space="preserve"> – </w:t>
      </w:r>
      <w:r w:rsidR="00337286" w:rsidRPr="00B81863">
        <w:rPr>
          <w:rFonts w:ascii="Times New Roman" w:hAnsi="Times New Roman" w:cs="Times New Roman"/>
          <w:shd w:val="clear" w:color="auto" w:fill="FFFFFF"/>
        </w:rPr>
        <w:t xml:space="preserve">foi fracionado em três partes: i) </w:t>
      </w:r>
      <w:proofErr w:type="spellStart"/>
      <w:r w:rsidR="00337286" w:rsidRPr="00B81863">
        <w:rPr>
          <w:rFonts w:ascii="Times New Roman" w:hAnsi="Times New Roman" w:cs="Times New Roman"/>
          <w:b/>
          <w:shd w:val="clear" w:color="auto" w:fill="FFFFFF"/>
        </w:rPr>
        <w:t>autoeficácia</w:t>
      </w:r>
      <w:proofErr w:type="spellEnd"/>
      <w:r w:rsidR="00337286" w:rsidRPr="00B81863">
        <w:rPr>
          <w:rFonts w:ascii="Times New Roman" w:hAnsi="Times New Roman" w:cs="Times New Roman"/>
          <w:shd w:val="clear" w:color="auto" w:fill="FFFFFF"/>
        </w:rPr>
        <w:t xml:space="preserve">, a partir </w:t>
      </w:r>
      <w:r w:rsidRPr="00B81863">
        <w:rPr>
          <w:rFonts w:ascii="Times New Roman" w:hAnsi="Times New Roman" w:cs="Times New Roman"/>
          <w:shd w:val="clear" w:color="auto" w:fill="FFFFFF"/>
        </w:rPr>
        <w:t xml:space="preserve">de duas </w:t>
      </w:r>
      <w:r w:rsidR="00337286" w:rsidRPr="00B81863">
        <w:rPr>
          <w:rFonts w:ascii="Times New Roman" w:hAnsi="Times New Roman" w:cs="Times New Roman"/>
          <w:shd w:val="clear" w:color="auto" w:fill="FFFFFF"/>
        </w:rPr>
        <w:t>escalas</w:t>
      </w:r>
      <w:r w:rsidRPr="00B81863">
        <w:rPr>
          <w:rFonts w:ascii="Times New Roman" w:hAnsi="Times New Roman" w:cs="Times New Roman"/>
          <w:shd w:val="clear" w:color="auto" w:fill="FFFFFF"/>
        </w:rPr>
        <w:t>,</w:t>
      </w:r>
      <w:r w:rsidR="00337286" w:rsidRPr="00B81863">
        <w:rPr>
          <w:rFonts w:ascii="Times New Roman" w:hAnsi="Times New Roman" w:cs="Times New Roman"/>
          <w:bCs/>
        </w:rPr>
        <w:t xml:space="preserve"> </w:t>
      </w:r>
      <w:r w:rsidR="00337286" w:rsidRPr="00B81863">
        <w:rPr>
          <w:rFonts w:ascii="Times New Roman" w:hAnsi="Times New Roman" w:cs="Times New Roman"/>
          <w:shd w:val="clear" w:color="auto" w:fill="FFFFFF"/>
        </w:rPr>
        <w:t>selecion</w:t>
      </w:r>
      <w:r w:rsidR="00637FBE" w:rsidRPr="00B81863">
        <w:rPr>
          <w:rFonts w:ascii="Times New Roman" w:hAnsi="Times New Roman" w:cs="Times New Roman"/>
          <w:shd w:val="clear" w:color="auto" w:fill="FFFFFF"/>
        </w:rPr>
        <w:t>ou-se</w:t>
      </w:r>
      <w:r w:rsidR="00337286" w:rsidRPr="00B81863">
        <w:rPr>
          <w:rFonts w:ascii="Times New Roman" w:hAnsi="Times New Roman" w:cs="Times New Roman"/>
          <w:shd w:val="clear" w:color="auto" w:fill="FFFFFF"/>
        </w:rPr>
        <w:t xml:space="preserve"> 11 itens</w:t>
      </w:r>
      <w:r w:rsidR="007D3332" w:rsidRPr="00B81863">
        <w:rPr>
          <w:rFonts w:ascii="Times New Roman" w:hAnsi="Times New Roman" w:cs="Times New Roman"/>
          <w:shd w:val="clear" w:color="auto" w:fill="FFFFFF"/>
        </w:rPr>
        <w:t xml:space="preserve"> mensurados com base em </w:t>
      </w:r>
      <w:r w:rsidR="007D3332" w:rsidRPr="00B81863">
        <w:rPr>
          <w:rFonts w:ascii="Times New Roman" w:hAnsi="Times New Roman" w:cs="Times New Roman"/>
          <w:bCs/>
        </w:rPr>
        <w:t xml:space="preserve">Murphy (1992); </w:t>
      </w:r>
      <w:proofErr w:type="spellStart"/>
      <w:r w:rsidR="007D3332" w:rsidRPr="00B81863">
        <w:rPr>
          <w:rFonts w:ascii="Times New Roman" w:hAnsi="Times New Roman" w:cs="Times New Roman"/>
          <w:bCs/>
        </w:rPr>
        <w:t>Riggs</w:t>
      </w:r>
      <w:proofErr w:type="spellEnd"/>
      <w:r w:rsidR="007D3332" w:rsidRPr="00B81863">
        <w:rPr>
          <w:rFonts w:ascii="Times New Roman" w:hAnsi="Times New Roman" w:cs="Times New Roman"/>
          <w:bCs/>
        </w:rPr>
        <w:t xml:space="preserve">, </w:t>
      </w:r>
      <w:proofErr w:type="spellStart"/>
      <w:r w:rsidR="007D3332" w:rsidRPr="00B81863">
        <w:rPr>
          <w:rFonts w:ascii="Times New Roman" w:hAnsi="Times New Roman" w:cs="Times New Roman"/>
          <w:bCs/>
        </w:rPr>
        <w:t>Warka</w:t>
      </w:r>
      <w:proofErr w:type="spellEnd"/>
      <w:r w:rsidR="007D3332" w:rsidRPr="00B81863">
        <w:rPr>
          <w:rFonts w:ascii="Times New Roman" w:hAnsi="Times New Roman" w:cs="Times New Roman"/>
          <w:bCs/>
        </w:rPr>
        <w:t xml:space="preserve">, </w:t>
      </w:r>
      <w:proofErr w:type="spellStart"/>
      <w:r w:rsidR="007D3332" w:rsidRPr="00B81863">
        <w:rPr>
          <w:rFonts w:ascii="Times New Roman" w:hAnsi="Times New Roman" w:cs="Times New Roman"/>
          <w:bCs/>
        </w:rPr>
        <w:t>Babasa</w:t>
      </w:r>
      <w:proofErr w:type="spellEnd"/>
      <w:r w:rsidR="007D3332" w:rsidRPr="00B81863">
        <w:rPr>
          <w:rFonts w:ascii="Times New Roman" w:hAnsi="Times New Roman" w:cs="Times New Roman"/>
          <w:bCs/>
        </w:rPr>
        <w:t xml:space="preserve"> e </w:t>
      </w:r>
      <w:proofErr w:type="spellStart"/>
      <w:r w:rsidR="007D3332" w:rsidRPr="00B81863">
        <w:rPr>
          <w:rFonts w:ascii="Times New Roman" w:hAnsi="Times New Roman" w:cs="Times New Roman"/>
          <w:bCs/>
        </w:rPr>
        <w:t>Betancourt</w:t>
      </w:r>
      <w:proofErr w:type="spellEnd"/>
      <w:r w:rsidR="007D3332" w:rsidRPr="00B81863">
        <w:rPr>
          <w:rFonts w:ascii="Times New Roman" w:hAnsi="Times New Roman" w:cs="Times New Roman"/>
          <w:bCs/>
        </w:rPr>
        <w:t xml:space="preserve"> (1994)</w:t>
      </w:r>
      <w:r w:rsidR="00337286" w:rsidRPr="00B81863">
        <w:rPr>
          <w:rFonts w:ascii="Times New Roman" w:hAnsi="Times New Roman" w:cs="Times New Roman"/>
          <w:shd w:val="clear" w:color="auto" w:fill="FFFFFF"/>
        </w:rPr>
        <w:t xml:space="preserve">; </w:t>
      </w:r>
      <w:proofErr w:type="spellStart"/>
      <w:r w:rsidR="00337286" w:rsidRPr="00B81863">
        <w:rPr>
          <w:rFonts w:ascii="Times New Roman" w:hAnsi="Times New Roman" w:cs="Times New Roman"/>
          <w:shd w:val="clear" w:color="auto" w:fill="FFFFFF"/>
        </w:rPr>
        <w:t>ii</w:t>
      </w:r>
      <w:proofErr w:type="spellEnd"/>
      <w:r w:rsidR="00337286" w:rsidRPr="00B81863">
        <w:rPr>
          <w:rFonts w:ascii="Times New Roman" w:hAnsi="Times New Roman" w:cs="Times New Roman"/>
          <w:shd w:val="clear" w:color="auto" w:fill="FFFFFF"/>
        </w:rPr>
        <w:t xml:space="preserve">) </w:t>
      </w:r>
      <w:r w:rsidR="00337286" w:rsidRPr="00B81863">
        <w:rPr>
          <w:rFonts w:ascii="Times New Roman" w:hAnsi="Times New Roman" w:cs="Times New Roman"/>
          <w:b/>
          <w:shd w:val="clear" w:color="auto" w:fill="FFFFFF"/>
        </w:rPr>
        <w:t>desempenho</w:t>
      </w:r>
      <w:r w:rsidRPr="00B81863">
        <w:rPr>
          <w:rFonts w:ascii="Times New Roman" w:hAnsi="Times New Roman" w:cs="Times New Roman"/>
          <w:shd w:val="clear" w:color="auto" w:fill="FFFFFF"/>
        </w:rPr>
        <w:t>, as habilidades foram classificadas</w:t>
      </w:r>
      <w:r w:rsidR="00337286" w:rsidRPr="00B81863">
        <w:rPr>
          <w:rFonts w:ascii="Times New Roman" w:hAnsi="Times New Roman" w:cs="Times New Roman"/>
          <w:shd w:val="clear" w:color="auto" w:fill="FFFFFF"/>
        </w:rPr>
        <w:t xml:space="preserve"> com base em 5 questões</w:t>
      </w:r>
      <w:r w:rsidR="007D3332" w:rsidRPr="00B81863">
        <w:rPr>
          <w:rFonts w:ascii="Times New Roman" w:hAnsi="Times New Roman" w:cs="Times New Roman"/>
          <w:shd w:val="clear" w:color="auto" w:fill="FFFFFF"/>
        </w:rPr>
        <w:t xml:space="preserve"> adaptadas de </w:t>
      </w:r>
      <w:proofErr w:type="spellStart"/>
      <w:r w:rsidR="007D3332" w:rsidRPr="00B81863">
        <w:rPr>
          <w:rFonts w:ascii="Times New Roman" w:hAnsi="Times New Roman" w:cs="Times New Roman"/>
          <w:shd w:val="clear" w:color="auto" w:fill="FFFFFF"/>
        </w:rPr>
        <w:t>Hoyt</w:t>
      </w:r>
      <w:proofErr w:type="spellEnd"/>
      <w:r w:rsidR="007D3332" w:rsidRPr="00B81863">
        <w:rPr>
          <w:rFonts w:ascii="Times New Roman" w:hAnsi="Times New Roman" w:cs="Times New Roman"/>
          <w:shd w:val="clear" w:color="auto" w:fill="FFFFFF"/>
        </w:rPr>
        <w:t xml:space="preserve"> </w:t>
      </w:r>
      <w:r w:rsidR="007D3332" w:rsidRPr="00B81863">
        <w:rPr>
          <w:rFonts w:ascii="Times New Roman" w:hAnsi="Times New Roman" w:cs="Times New Roman"/>
          <w:i/>
          <w:shd w:val="clear" w:color="auto" w:fill="FFFFFF"/>
        </w:rPr>
        <w:t>et al.</w:t>
      </w:r>
      <w:r w:rsidR="007D3332" w:rsidRPr="00B81863">
        <w:rPr>
          <w:rFonts w:ascii="Times New Roman" w:hAnsi="Times New Roman" w:cs="Times New Roman"/>
          <w:shd w:val="clear" w:color="auto" w:fill="FFFFFF"/>
        </w:rPr>
        <w:t xml:space="preserve"> (2010), e</w:t>
      </w:r>
      <w:r w:rsidR="00337286" w:rsidRPr="00B8186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37286" w:rsidRPr="00B81863">
        <w:rPr>
          <w:rFonts w:ascii="Times New Roman" w:hAnsi="Times New Roman" w:cs="Times New Roman"/>
          <w:shd w:val="clear" w:color="auto" w:fill="FFFFFF"/>
        </w:rPr>
        <w:t>iii</w:t>
      </w:r>
      <w:proofErr w:type="spellEnd"/>
      <w:r w:rsidR="00337286" w:rsidRPr="00B81863">
        <w:rPr>
          <w:rFonts w:ascii="Times New Roman" w:hAnsi="Times New Roman" w:cs="Times New Roman"/>
          <w:shd w:val="clear" w:color="auto" w:fill="FFFFFF"/>
        </w:rPr>
        <w:t xml:space="preserve">) </w:t>
      </w:r>
      <w:r w:rsidR="00337286" w:rsidRPr="00B81863">
        <w:rPr>
          <w:rFonts w:ascii="Times New Roman" w:hAnsi="Times New Roman" w:cs="Times New Roman"/>
          <w:b/>
          <w:shd w:val="clear" w:color="auto" w:fill="FFFFFF"/>
        </w:rPr>
        <w:t>autoestima</w:t>
      </w:r>
      <w:r w:rsidR="00337286" w:rsidRPr="00B81863">
        <w:rPr>
          <w:rFonts w:ascii="Times New Roman" w:hAnsi="Times New Roman" w:cs="Times New Roman"/>
          <w:shd w:val="clear" w:color="auto" w:fill="FFFFFF"/>
        </w:rPr>
        <w:t xml:space="preserve">, seção composta </w:t>
      </w:r>
      <w:r w:rsidRPr="00B81863">
        <w:rPr>
          <w:rFonts w:ascii="Times New Roman" w:hAnsi="Times New Roman" w:cs="Times New Roman"/>
          <w:shd w:val="clear" w:color="auto" w:fill="FFFFFF"/>
        </w:rPr>
        <w:t xml:space="preserve">pela adoção parcial (9 itens) </w:t>
      </w:r>
      <w:r w:rsidR="007D3332" w:rsidRPr="00B81863">
        <w:rPr>
          <w:rFonts w:ascii="Times New Roman" w:hAnsi="Times New Roman" w:cs="Times New Roman"/>
          <w:shd w:val="clear" w:color="auto" w:fill="FFFFFF"/>
        </w:rPr>
        <w:t xml:space="preserve">do instrumento de </w:t>
      </w:r>
      <w:proofErr w:type="spellStart"/>
      <w:r w:rsidR="007D3332" w:rsidRPr="00B81863">
        <w:rPr>
          <w:rFonts w:ascii="Times New Roman" w:hAnsi="Times New Roman" w:cs="Times New Roman"/>
          <w:shd w:val="clear" w:color="auto" w:fill="FFFFFF"/>
        </w:rPr>
        <w:t>Heatherton</w:t>
      </w:r>
      <w:proofErr w:type="spellEnd"/>
      <w:r w:rsidR="007D3332" w:rsidRPr="00B81863">
        <w:rPr>
          <w:rFonts w:ascii="Times New Roman" w:hAnsi="Times New Roman" w:cs="Times New Roman"/>
          <w:shd w:val="clear" w:color="auto" w:fill="FFFFFF"/>
        </w:rPr>
        <w:t xml:space="preserve"> e </w:t>
      </w:r>
      <w:proofErr w:type="spellStart"/>
      <w:r w:rsidR="007D3332" w:rsidRPr="00B81863">
        <w:rPr>
          <w:rFonts w:ascii="Times New Roman" w:hAnsi="Times New Roman" w:cs="Times New Roman"/>
          <w:shd w:val="clear" w:color="auto" w:fill="FFFFFF"/>
        </w:rPr>
        <w:t>Polivy</w:t>
      </w:r>
      <w:proofErr w:type="spellEnd"/>
      <w:r w:rsidR="007D3332" w:rsidRPr="00B81863">
        <w:rPr>
          <w:rFonts w:ascii="Times New Roman" w:hAnsi="Times New Roman" w:cs="Times New Roman"/>
          <w:shd w:val="clear" w:color="auto" w:fill="FFFFFF"/>
        </w:rPr>
        <w:t xml:space="preserve"> (1991). Em todas as perguntas do Bloco 3 utilizou-se escala </w:t>
      </w:r>
      <w:proofErr w:type="spellStart"/>
      <w:r w:rsidR="007D3332" w:rsidRPr="00B81863">
        <w:rPr>
          <w:rFonts w:ascii="Times New Roman" w:hAnsi="Times New Roman" w:cs="Times New Roman"/>
          <w:i/>
          <w:shd w:val="clear" w:color="auto" w:fill="FFFFFF"/>
        </w:rPr>
        <w:t>Likert</w:t>
      </w:r>
      <w:proofErr w:type="spellEnd"/>
      <w:r w:rsidR="007D3332" w:rsidRPr="00B81863">
        <w:rPr>
          <w:rFonts w:ascii="Times New Roman" w:hAnsi="Times New Roman" w:cs="Times New Roman"/>
          <w:i/>
          <w:shd w:val="clear" w:color="auto" w:fill="FFFFFF"/>
        </w:rPr>
        <w:t xml:space="preserve"> </w:t>
      </w:r>
      <w:r w:rsidR="007D3332" w:rsidRPr="00B81863">
        <w:rPr>
          <w:rFonts w:ascii="Times New Roman" w:hAnsi="Times New Roman" w:cs="Times New Roman"/>
          <w:shd w:val="clear" w:color="auto" w:fill="FFFFFF"/>
        </w:rPr>
        <w:t>de 5 pontos, variando de 1 (discordo plenamente) a 5 (concordo plenamente).</w:t>
      </w:r>
      <w:r w:rsidR="00B81863">
        <w:rPr>
          <w:rFonts w:ascii="Times New Roman" w:hAnsi="Times New Roman" w:cs="Times New Roman"/>
          <w:shd w:val="clear" w:color="auto" w:fill="FFFFFF"/>
        </w:rPr>
        <w:t xml:space="preserve"> </w:t>
      </w:r>
      <w:r w:rsidR="007B6326" w:rsidRPr="00B81863" w:rsidDel="006C04D1">
        <w:rPr>
          <w:rFonts w:ascii="Times New Roman" w:hAnsi="Times New Roman" w:cs="Times New Roman"/>
          <w:bCs/>
        </w:rPr>
        <w:t xml:space="preserve">A primeira versão do instrumento </w:t>
      </w:r>
      <w:r w:rsidR="00CC31AF" w:rsidRPr="00B81863">
        <w:rPr>
          <w:rFonts w:ascii="Times New Roman" w:hAnsi="Times New Roman" w:cs="Times New Roman"/>
          <w:bCs/>
        </w:rPr>
        <w:t xml:space="preserve">supracitado </w:t>
      </w:r>
      <w:r w:rsidR="007B6326" w:rsidRPr="00B81863" w:rsidDel="006C04D1">
        <w:rPr>
          <w:rFonts w:ascii="Times New Roman" w:hAnsi="Times New Roman" w:cs="Times New Roman"/>
          <w:bCs/>
        </w:rPr>
        <w:t xml:space="preserve">foi submetida ao pré-teste, realizado por uma </w:t>
      </w:r>
      <w:r w:rsidR="007B6326" w:rsidRPr="00B81863">
        <w:rPr>
          <w:rFonts w:ascii="Times New Roman" w:hAnsi="Times New Roman" w:cs="Times New Roman"/>
          <w:bCs/>
        </w:rPr>
        <w:t xml:space="preserve">gestora de pessoas de </w:t>
      </w:r>
      <w:r w:rsidR="007B6326" w:rsidRPr="00B81863" w:rsidDel="006C04D1">
        <w:rPr>
          <w:rFonts w:ascii="Times New Roman" w:hAnsi="Times New Roman" w:cs="Times New Roman"/>
          <w:bCs/>
        </w:rPr>
        <w:t>instituição federal de ensino</w:t>
      </w:r>
      <w:r w:rsidR="007B6326" w:rsidRPr="00B81863">
        <w:rPr>
          <w:rFonts w:ascii="Times New Roman" w:hAnsi="Times New Roman" w:cs="Times New Roman"/>
          <w:bCs/>
        </w:rPr>
        <w:t xml:space="preserve"> e três acadêmicos</w:t>
      </w:r>
      <w:r w:rsidR="007B6326" w:rsidRPr="00B81863" w:rsidDel="006C04D1">
        <w:rPr>
          <w:rFonts w:ascii="Times New Roman" w:hAnsi="Times New Roman" w:cs="Times New Roman"/>
          <w:bCs/>
        </w:rPr>
        <w:t>. Após aceitas as observações e sugestões de melhorias, o questionário foi enviado para as respondentes</w:t>
      </w:r>
      <w:r w:rsidR="007B6326" w:rsidRPr="00B81863">
        <w:rPr>
          <w:rFonts w:ascii="Times New Roman" w:hAnsi="Times New Roman" w:cs="Times New Roman"/>
          <w:bCs/>
        </w:rPr>
        <w:t xml:space="preserve"> com auxílio da ferramenta </w:t>
      </w:r>
      <w:proofErr w:type="spellStart"/>
      <w:r w:rsidR="007B6326" w:rsidRPr="00B81863">
        <w:rPr>
          <w:rFonts w:ascii="Times New Roman" w:hAnsi="Times New Roman" w:cs="Times New Roman"/>
          <w:bCs/>
          <w:i/>
        </w:rPr>
        <w:t>QuestionPro</w:t>
      </w:r>
      <w:proofErr w:type="spellEnd"/>
      <w:r w:rsidR="007B6326" w:rsidRPr="00B81863">
        <w:rPr>
          <w:rFonts w:ascii="Times New Roman" w:hAnsi="Times New Roman" w:cs="Times New Roman"/>
          <w:bCs/>
        </w:rPr>
        <w:t>®</w:t>
      </w:r>
      <w:r w:rsidR="007B6326" w:rsidRPr="00B81863" w:rsidDel="006C04D1">
        <w:rPr>
          <w:rFonts w:ascii="Times New Roman" w:hAnsi="Times New Roman" w:cs="Times New Roman"/>
          <w:bCs/>
        </w:rPr>
        <w:t>.</w:t>
      </w:r>
    </w:p>
    <w:p w14:paraId="23761731" w14:textId="003CCF85" w:rsidR="00337286" w:rsidRPr="00B81863" w:rsidRDefault="00337286" w:rsidP="00CD12BC">
      <w:pPr>
        <w:widowControl w:val="0"/>
        <w:spacing w:after="60"/>
        <w:ind w:firstLine="709"/>
        <w:jc w:val="both"/>
        <w:rPr>
          <w:bCs/>
          <w:sz w:val="24"/>
        </w:rPr>
      </w:pPr>
      <w:r w:rsidRPr="00B81863">
        <w:rPr>
          <w:bCs/>
          <w:sz w:val="24"/>
        </w:rPr>
        <w:t xml:space="preserve">No tocante a vinculação da função de liderança, cerca de 25% das servidoras são responsáveis por coordenações inseridas em </w:t>
      </w:r>
      <w:proofErr w:type="spellStart"/>
      <w:r w:rsidRPr="00B81863">
        <w:rPr>
          <w:bCs/>
          <w:sz w:val="24"/>
        </w:rPr>
        <w:t>pró-reitorias</w:t>
      </w:r>
      <w:proofErr w:type="spellEnd"/>
      <w:r w:rsidRPr="00B81863">
        <w:rPr>
          <w:bCs/>
          <w:sz w:val="24"/>
        </w:rPr>
        <w:t xml:space="preserve"> da universidade, seguida por coordenadoras de curso de graduação (19,44%), 6 servidora</w:t>
      </w:r>
      <w:r w:rsidR="00637FBE" w:rsidRPr="00B81863">
        <w:rPr>
          <w:bCs/>
          <w:sz w:val="24"/>
        </w:rPr>
        <w:t>s</w:t>
      </w:r>
      <w:r w:rsidRPr="00B81863">
        <w:rPr>
          <w:bCs/>
          <w:sz w:val="24"/>
        </w:rPr>
        <w:t xml:space="preserve"> são responsáveis por unidades vinculadas diretamente à reitoria, 13,89% ocupam diretorias também estabelecidas em </w:t>
      </w:r>
      <w:proofErr w:type="spellStart"/>
      <w:r w:rsidRPr="00B81863">
        <w:rPr>
          <w:bCs/>
          <w:sz w:val="24"/>
        </w:rPr>
        <w:t>pró-reitorias</w:t>
      </w:r>
      <w:proofErr w:type="spellEnd"/>
      <w:r w:rsidRPr="00B81863">
        <w:rPr>
          <w:bCs/>
          <w:sz w:val="24"/>
        </w:rPr>
        <w:t xml:space="preserve">, 8,33% são coordenadoras de programa de pós-graduação </w:t>
      </w:r>
      <w:r w:rsidRPr="00B81863">
        <w:rPr>
          <w:bCs/>
          <w:i/>
          <w:sz w:val="24"/>
        </w:rPr>
        <w:t>Stricto Sensu</w:t>
      </w:r>
      <w:r w:rsidRPr="00B81863">
        <w:rPr>
          <w:bCs/>
          <w:sz w:val="24"/>
        </w:rPr>
        <w:t xml:space="preserve"> e 5,56% de </w:t>
      </w:r>
      <w:r w:rsidRPr="00B81863">
        <w:rPr>
          <w:bCs/>
          <w:i/>
          <w:sz w:val="24"/>
        </w:rPr>
        <w:t>Lato Sensu</w:t>
      </w:r>
      <w:r w:rsidR="00637FBE" w:rsidRPr="00B81863">
        <w:rPr>
          <w:bCs/>
          <w:sz w:val="24"/>
        </w:rPr>
        <w:t>;</w:t>
      </w:r>
      <w:r w:rsidRPr="00B81863">
        <w:rPr>
          <w:bCs/>
          <w:sz w:val="24"/>
        </w:rPr>
        <w:t xml:space="preserve"> além de líderes de grupos de pesquisas, coordenadora de tutoria de </w:t>
      </w:r>
      <w:r w:rsidRPr="00B81863">
        <w:rPr>
          <w:sz w:val="24"/>
        </w:rPr>
        <w:t>Ensino a Distância</w:t>
      </w:r>
      <w:r w:rsidR="0089441C" w:rsidRPr="00B81863">
        <w:rPr>
          <w:bCs/>
          <w:sz w:val="24"/>
        </w:rPr>
        <w:t xml:space="preserve"> </w:t>
      </w:r>
      <w:r w:rsidRPr="00B81863">
        <w:rPr>
          <w:bCs/>
          <w:sz w:val="24"/>
        </w:rPr>
        <w:t>(</w:t>
      </w:r>
      <w:proofErr w:type="spellStart"/>
      <w:r w:rsidRPr="00B81863">
        <w:rPr>
          <w:sz w:val="24"/>
        </w:rPr>
        <w:t>EaD</w:t>
      </w:r>
      <w:proofErr w:type="spellEnd"/>
      <w:r w:rsidRPr="00B81863">
        <w:rPr>
          <w:bCs/>
          <w:sz w:val="24"/>
        </w:rPr>
        <w:t>)</w:t>
      </w:r>
      <w:r w:rsidRPr="00B81863">
        <w:rPr>
          <w:color w:val="545454"/>
          <w:sz w:val="24"/>
          <w:shd w:val="clear" w:color="auto" w:fill="FFFFFF"/>
        </w:rPr>
        <w:t xml:space="preserve"> </w:t>
      </w:r>
      <w:r w:rsidRPr="00B81863">
        <w:rPr>
          <w:bCs/>
          <w:sz w:val="24"/>
        </w:rPr>
        <w:t xml:space="preserve">e responsável por secretaria vinculada à </w:t>
      </w:r>
      <w:proofErr w:type="spellStart"/>
      <w:r w:rsidRPr="00B81863">
        <w:rPr>
          <w:bCs/>
          <w:sz w:val="24"/>
        </w:rPr>
        <w:t>pró-reitoria</w:t>
      </w:r>
      <w:proofErr w:type="spellEnd"/>
      <w:r w:rsidR="0069021C" w:rsidRPr="00B81863">
        <w:rPr>
          <w:bCs/>
          <w:sz w:val="24"/>
        </w:rPr>
        <w:t xml:space="preserve"> (</w:t>
      </w:r>
      <w:r w:rsidRPr="00B81863">
        <w:rPr>
          <w:bCs/>
          <w:sz w:val="24"/>
        </w:rPr>
        <w:t>11,11% da amostra total</w:t>
      </w:r>
      <w:r w:rsidR="0069021C" w:rsidRPr="00B81863">
        <w:rPr>
          <w:bCs/>
          <w:sz w:val="24"/>
        </w:rPr>
        <w:t>)</w:t>
      </w:r>
      <w:r w:rsidRPr="00B81863">
        <w:rPr>
          <w:bCs/>
          <w:sz w:val="24"/>
        </w:rPr>
        <w:t>.</w:t>
      </w:r>
    </w:p>
    <w:p w14:paraId="1CCB2B6A" w14:textId="0770CFED" w:rsidR="00337286" w:rsidRPr="00B81863" w:rsidRDefault="00CD12BC" w:rsidP="00CD12BC">
      <w:pPr>
        <w:pStyle w:val="Standard"/>
        <w:tabs>
          <w:tab w:val="left" w:pos="2160"/>
        </w:tabs>
        <w:spacing w:before="240" w:after="120"/>
        <w:outlineLvl w:val="0"/>
        <w:rPr>
          <w:rFonts w:ascii="Times New Roman" w:hAnsi="Times New Roman" w:cs="Times New Roman"/>
          <w:b/>
          <w:bCs/>
        </w:rPr>
      </w:pPr>
      <w:r w:rsidRPr="00B81863">
        <w:rPr>
          <w:rFonts w:ascii="Times New Roman" w:hAnsi="Times New Roman" w:cs="Times New Roman"/>
          <w:b/>
          <w:bCs/>
        </w:rPr>
        <w:t>4 DISCUSSÃO DOS RESULTADOS</w:t>
      </w:r>
    </w:p>
    <w:p w14:paraId="4EF96555" w14:textId="07BDE02E" w:rsidR="00337286" w:rsidRPr="00B81863" w:rsidRDefault="00285825" w:rsidP="00256E12">
      <w:pPr>
        <w:widowControl w:val="0"/>
        <w:spacing w:after="60"/>
        <w:ind w:firstLine="709"/>
        <w:jc w:val="both"/>
        <w:rPr>
          <w:bCs/>
          <w:sz w:val="32"/>
        </w:rPr>
      </w:pPr>
      <w:r w:rsidRPr="00B81863">
        <w:rPr>
          <w:bCs/>
          <w:sz w:val="24"/>
        </w:rPr>
        <w:t xml:space="preserve">O primeiro levantamento realizado na IFES </w:t>
      </w:r>
      <w:proofErr w:type="spellStart"/>
      <w:r w:rsidRPr="00B81863">
        <w:rPr>
          <w:bCs/>
          <w:sz w:val="24"/>
        </w:rPr>
        <w:t>pesquisada</w:t>
      </w:r>
      <w:proofErr w:type="spellEnd"/>
      <w:r w:rsidRPr="00B81863">
        <w:rPr>
          <w:bCs/>
          <w:sz w:val="24"/>
        </w:rPr>
        <w:t xml:space="preserve"> indicou que</w:t>
      </w:r>
      <w:r w:rsidR="002A53B0" w:rsidRPr="00B81863">
        <w:rPr>
          <w:bCs/>
          <w:sz w:val="24"/>
        </w:rPr>
        <w:t>, dentre</w:t>
      </w:r>
      <w:r w:rsidR="00F336A2" w:rsidRPr="00B81863">
        <w:rPr>
          <w:bCs/>
          <w:sz w:val="24"/>
        </w:rPr>
        <w:t xml:space="preserve"> o universo de</w:t>
      </w:r>
      <w:r w:rsidR="002A53B0" w:rsidRPr="00B81863">
        <w:rPr>
          <w:bCs/>
          <w:sz w:val="24"/>
        </w:rPr>
        <w:t xml:space="preserve"> 173 indivíduos, 98</w:t>
      </w:r>
      <w:r w:rsidRPr="00B81863">
        <w:rPr>
          <w:bCs/>
          <w:sz w:val="24"/>
        </w:rPr>
        <w:t xml:space="preserve"> servidoras</w:t>
      </w:r>
      <w:r w:rsidR="002A53B0" w:rsidRPr="00B81863">
        <w:rPr>
          <w:bCs/>
          <w:sz w:val="24"/>
        </w:rPr>
        <w:t xml:space="preserve"> </w:t>
      </w:r>
      <w:r w:rsidRPr="00B81863">
        <w:rPr>
          <w:bCs/>
          <w:sz w:val="24"/>
        </w:rPr>
        <w:t>exerciam funções vinculadas à</w:t>
      </w:r>
      <w:r w:rsidR="00256E12" w:rsidRPr="00B81863">
        <w:rPr>
          <w:bCs/>
          <w:sz w:val="24"/>
        </w:rPr>
        <w:t xml:space="preserve"> liderança. Todas as servidoras foram convidadas a participar da pesquisa e 33 </w:t>
      </w:r>
      <w:r w:rsidR="00337286" w:rsidRPr="00B81863">
        <w:rPr>
          <w:bCs/>
          <w:sz w:val="24"/>
        </w:rPr>
        <w:t>responderam integralmente o instrumento</w:t>
      </w:r>
      <w:r w:rsidR="00256E12" w:rsidRPr="00B81863">
        <w:rPr>
          <w:bCs/>
          <w:sz w:val="24"/>
        </w:rPr>
        <w:t xml:space="preserve"> (aproximadamente 3</w:t>
      </w:r>
      <w:r w:rsidR="00000872">
        <w:rPr>
          <w:bCs/>
          <w:sz w:val="24"/>
        </w:rPr>
        <w:t>4</w:t>
      </w:r>
      <w:r w:rsidR="00256E12" w:rsidRPr="00B81863">
        <w:rPr>
          <w:bCs/>
          <w:sz w:val="24"/>
        </w:rPr>
        <w:t>% da população</w:t>
      </w:r>
      <w:r w:rsidR="00831241">
        <w:rPr>
          <w:bCs/>
          <w:sz w:val="24"/>
        </w:rPr>
        <w:t xml:space="preserve"> alvo</w:t>
      </w:r>
      <w:r w:rsidR="00256E12" w:rsidRPr="00B81863">
        <w:rPr>
          <w:bCs/>
          <w:sz w:val="24"/>
        </w:rPr>
        <w:t xml:space="preserve">). </w:t>
      </w:r>
      <w:r w:rsidR="00337286" w:rsidRPr="00B81863">
        <w:rPr>
          <w:bCs/>
          <w:sz w:val="24"/>
        </w:rPr>
        <w:t>A faixa etária das respondentes variou de 26 a 60 anos, sendo a idade média de 44,57 (</w:t>
      </w:r>
      <w:r w:rsidR="00337286" w:rsidRPr="00B81863">
        <w:rPr>
          <w:rFonts w:ascii="Cambria Math" w:hAnsi="Cambria Math" w:cs="Cambria Math"/>
          <w:bCs/>
          <w:sz w:val="24"/>
        </w:rPr>
        <w:t>≅</w:t>
      </w:r>
      <w:r w:rsidR="00337286" w:rsidRPr="00B81863">
        <w:rPr>
          <w:bCs/>
          <w:sz w:val="24"/>
        </w:rPr>
        <w:t xml:space="preserve"> 45 anos). Quanto ao grau de escolaridade, a maior parte da amostra é composta por doutoras (39,4%), seguida por 9 mestres (27,3%) e 7 pós-doutoras (21,2%)</w:t>
      </w:r>
      <w:r w:rsidR="00256E12" w:rsidRPr="00B81863">
        <w:rPr>
          <w:bCs/>
          <w:sz w:val="24"/>
        </w:rPr>
        <w:t xml:space="preserve">; as demais são </w:t>
      </w:r>
      <w:r w:rsidR="00F336A2" w:rsidRPr="00B81863">
        <w:rPr>
          <w:bCs/>
          <w:sz w:val="24"/>
        </w:rPr>
        <w:t>especialistas (2), graduada (1) e uma com ensino médio completo</w:t>
      </w:r>
      <w:r w:rsidR="00337286" w:rsidRPr="00B81863">
        <w:rPr>
          <w:bCs/>
          <w:sz w:val="24"/>
        </w:rPr>
        <w:t>.</w:t>
      </w:r>
      <w:r w:rsidR="00256E12" w:rsidRPr="00B81863">
        <w:rPr>
          <w:bCs/>
          <w:sz w:val="24"/>
        </w:rPr>
        <w:t xml:space="preserve"> </w:t>
      </w:r>
      <w:r w:rsidR="00337286" w:rsidRPr="00B81863">
        <w:rPr>
          <w:bCs/>
          <w:sz w:val="24"/>
        </w:rPr>
        <w:t>O tempo de atuação no cargo público variou de 8 meses a 37 anos</w:t>
      </w:r>
      <w:r w:rsidR="00256E12" w:rsidRPr="00B81863">
        <w:rPr>
          <w:bCs/>
          <w:sz w:val="24"/>
        </w:rPr>
        <w:t>. O</w:t>
      </w:r>
      <w:r w:rsidR="00337286" w:rsidRPr="00B81863">
        <w:rPr>
          <w:bCs/>
          <w:sz w:val="24"/>
        </w:rPr>
        <w:t xml:space="preserve"> cargo ocupado pela servidora não necessariamente corresponde a sua função como líder, ao passo que, para provimento do cargo faz-se necessário concurso público, ao contrário dos casos de gestão, caracterizados pela indicação de indivíduo para o desempenho de determinada função (</w:t>
      </w:r>
      <w:r w:rsidR="008E345C" w:rsidRPr="00B81863">
        <w:rPr>
          <w:bCs/>
          <w:sz w:val="24"/>
        </w:rPr>
        <w:t>por exemplo:</w:t>
      </w:r>
      <w:r w:rsidR="00337286" w:rsidRPr="00B81863">
        <w:rPr>
          <w:bCs/>
          <w:sz w:val="24"/>
        </w:rPr>
        <w:t xml:space="preserve"> uma servidora, além de docente [cargo], é coordenadora de curso [função]). Desta maneira, em relação ao período que exercem função de liderança, o tempo variou de 2 meses a 24 anos, sendo que o período de 1 ano teve maior número de respondentes (9 delas), seguidas de 5 servidoras que estão há 2 anos exercendo função de chefia e mais 5 líderes que assumiram </w:t>
      </w:r>
      <w:r w:rsidR="00256E12" w:rsidRPr="00B81863">
        <w:rPr>
          <w:bCs/>
          <w:sz w:val="24"/>
        </w:rPr>
        <w:t xml:space="preserve">a função </w:t>
      </w:r>
      <w:r w:rsidR="00337286" w:rsidRPr="00B81863">
        <w:rPr>
          <w:bCs/>
          <w:sz w:val="24"/>
        </w:rPr>
        <w:t>há 5 anos.</w:t>
      </w:r>
    </w:p>
    <w:p w14:paraId="3DA02964" w14:textId="6074774F" w:rsidR="00337286" w:rsidRPr="00B81863" w:rsidRDefault="00337286" w:rsidP="00CD12BC">
      <w:pPr>
        <w:pStyle w:val="Standard"/>
        <w:tabs>
          <w:tab w:val="left" w:pos="2160"/>
        </w:tabs>
        <w:spacing w:before="120" w:after="60"/>
        <w:outlineLvl w:val="1"/>
        <w:rPr>
          <w:rFonts w:ascii="Times New Roman" w:hAnsi="Times New Roman" w:cs="Times New Roman"/>
          <w:b/>
          <w:bCs/>
        </w:rPr>
      </w:pPr>
      <w:r w:rsidRPr="00B81863">
        <w:rPr>
          <w:rFonts w:ascii="Times New Roman" w:hAnsi="Times New Roman" w:cs="Times New Roman"/>
          <w:b/>
          <w:bCs/>
        </w:rPr>
        <w:t>4.</w:t>
      </w:r>
      <w:r w:rsidR="00256E12" w:rsidRPr="00B81863">
        <w:rPr>
          <w:rFonts w:ascii="Times New Roman" w:hAnsi="Times New Roman" w:cs="Times New Roman"/>
          <w:b/>
          <w:bCs/>
        </w:rPr>
        <w:t xml:space="preserve">1 </w:t>
      </w:r>
      <w:r w:rsidRPr="00B81863">
        <w:rPr>
          <w:rFonts w:ascii="Times New Roman" w:hAnsi="Times New Roman" w:cs="Times New Roman"/>
          <w:b/>
          <w:bCs/>
        </w:rPr>
        <w:t>Estereotipagem negativa de gênero</w:t>
      </w:r>
    </w:p>
    <w:p w14:paraId="4460C1B0" w14:textId="530224C5" w:rsidR="00337286" w:rsidRPr="00B81863" w:rsidRDefault="00337286" w:rsidP="00AF5C7A">
      <w:pPr>
        <w:widowControl w:val="0"/>
        <w:spacing w:after="60"/>
        <w:ind w:firstLine="709"/>
        <w:jc w:val="both"/>
        <w:rPr>
          <w:bCs/>
          <w:sz w:val="24"/>
        </w:rPr>
      </w:pPr>
      <w:r w:rsidRPr="00B81863">
        <w:rPr>
          <w:bCs/>
          <w:sz w:val="24"/>
        </w:rPr>
        <w:t xml:space="preserve">Das múltiplas fontes que podem gerar estereótipos negativos de gênero, </w:t>
      </w:r>
      <w:proofErr w:type="spellStart"/>
      <w:r w:rsidRPr="00B81863">
        <w:rPr>
          <w:bCs/>
          <w:sz w:val="24"/>
        </w:rPr>
        <w:t>Hoyt</w:t>
      </w:r>
      <w:proofErr w:type="spellEnd"/>
      <w:r w:rsidRPr="00B81863">
        <w:rPr>
          <w:bCs/>
          <w:sz w:val="24"/>
        </w:rPr>
        <w:t xml:space="preserve"> et al. (2010) delimitam a composição sexual do grupo de liderados (</w:t>
      </w:r>
      <w:proofErr w:type="spellStart"/>
      <w:r w:rsidRPr="00B81863">
        <w:rPr>
          <w:bCs/>
          <w:i/>
          <w:sz w:val="24"/>
        </w:rPr>
        <w:t>group</w:t>
      </w:r>
      <w:proofErr w:type="spellEnd"/>
      <w:r w:rsidRPr="00B81863">
        <w:rPr>
          <w:bCs/>
          <w:i/>
          <w:sz w:val="24"/>
        </w:rPr>
        <w:t xml:space="preserve"> sex-</w:t>
      </w:r>
      <w:proofErr w:type="spellStart"/>
      <w:r w:rsidRPr="00B81863">
        <w:rPr>
          <w:bCs/>
          <w:i/>
          <w:sz w:val="24"/>
        </w:rPr>
        <w:t>composition</w:t>
      </w:r>
      <w:proofErr w:type="spellEnd"/>
      <w:r w:rsidRPr="00B81863">
        <w:rPr>
          <w:bCs/>
          <w:sz w:val="24"/>
        </w:rPr>
        <w:t>) e o estereótipo flagrante (</w:t>
      </w:r>
      <w:proofErr w:type="spellStart"/>
      <w:r w:rsidRPr="00B81863">
        <w:rPr>
          <w:bCs/>
          <w:i/>
          <w:sz w:val="24"/>
        </w:rPr>
        <w:t>blatant</w:t>
      </w:r>
      <w:proofErr w:type="spellEnd"/>
      <w:r w:rsidRPr="00B81863">
        <w:rPr>
          <w:bCs/>
          <w:i/>
          <w:sz w:val="24"/>
        </w:rPr>
        <w:t xml:space="preserve"> </w:t>
      </w:r>
      <w:proofErr w:type="spellStart"/>
      <w:r w:rsidRPr="00B81863">
        <w:rPr>
          <w:bCs/>
          <w:i/>
          <w:sz w:val="24"/>
        </w:rPr>
        <w:t>stereotype</w:t>
      </w:r>
      <w:proofErr w:type="spellEnd"/>
      <w:r w:rsidRPr="00B81863">
        <w:rPr>
          <w:bCs/>
          <w:sz w:val="24"/>
        </w:rPr>
        <w:t xml:space="preserve">), ou seja, a exposição da líder </w:t>
      </w:r>
      <w:r w:rsidR="008E345C" w:rsidRPr="00B81863">
        <w:rPr>
          <w:bCs/>
          <w:sz w:val="24"/>
        </w:rPr>
        <w:t>às</w:t>
      </w:r>
      <w:r w:rsidRPr="00B81863">
        <w:rPr>
          <w:bCs/>
          <w:sz w:val="24"/>
        </w:rPr>
        <w:t xml:space="preserve"> informações pertinentes a crença geral sobre a incapacidade d</w:t>
      </w:r>
      <w:r w:rsidR="00235E8F" w:rsidRPr="00B81863">
        <w:rPr>
          <w:bCs/>
          <w:sz w:val="24"/>
        </w:rPr>
        <w:t>as</w:t>
      </w:r>
      <w:r w:rsidRPr="00B81863">
        <w:rPr>
          <w:bCs/>
          <w:sz w:val="24"/>
        </w:rPr>
        <w:t xml:space="preserve"> mulheres ao assumir papéis de liderança. </w:t>
      </w:r>
      <w:r w:rsidR="00B47AAE" w:rsidRPr="00B81863">
        <w:rPr>
          <w:bCs/>
          <w:sz w:val="24"/>
        </w:rPr>
        <w:t xml:space="preserve">A </w:t>
      </w:r>
      <w:r w:rsidR="00B47AAE" w:rsidRPr="00B81863">
        <w:rPr>
          <w:bCs/>
          <w:sz w:val="24"/>
        </w:rPr>
        <w:lastRenderedPageBreak/>
        <w:t xml:space="preserve">seguir são discutidos os achados </w:t>
      </w:r>
      <w:r w:rsidR="002E4F26" w:rsidRPr="00B81863">
        <w:rPr>
          <w:bCs/>
          <w:sz w:val="24"/>
        </w:rPr>
        <w:t>obtidos a partir das indagações realizadas no instrumento de pesquisa</w:t>
      </w:r>
      <w:r w:rsidR="00AF5C7A" w:rsidRPr="00B81863">
        <w:rPr>
          <w:bCs/>
          <w:sz w:val="24"/>
        </w:rPr>
        <w:t xml:space="preserve"> </w:t>
      </w:r>
      <w:r w:rsidR="002E4F26" w:rsidRPr="00B81863">
        <w:rPr>
          <w:bCs/>
          <w:sz w:val="24"/>
        </w:rPr>
        <w:t>acerca: (i) do tamanho e perfil da equipe de liderados, preferência quanto ao perfil da equipe (composição sexual) e (</w:t>
      </w:r>
      <w:proofErr w:type="spellStart"/>
      <w:r w:rsidR="002E4F26" w:rsidRPr="00B81863">
        <w:rPr>
          <w:bCs/>
          <w:sz w:val="24"/>
        </w:rPr>
        <w:t>ii</w:t>
      </w:r>
      <w:proofErr w:type="spellEnd"/>
      <w:r w:rsidR="002E4F26" w:rsidRPr="00B81863">
        <w:rPr>
          <w:bCs/>
          <w:sz w:val="24"/>
        </w:rPr>
        <w:t xml:space="preserve">) </w:t>
      </w:r>
      <w:r w:rsidR="00AF5C7A" w:rsidRPr="00B81863">
        <w:rPr>
          <w:bCs/>
          <w:sz w:val="24"/>
        </w:rPr>
        <w:t>informações introdutórias sobre nuances entre preconceitos advindos de estereótipos prescritivos e descritivos, além de características comunais e agenciais (estereótipo flagrante).</w:t>
      </w:r>
    </w:p>
    <w:p w14:paraId="65F93D1F" w14:textId="6F12071C" w:rsidR="00337286" w:rsidRPr="00B81863" w:rsidRDefault="00871802" w:rsidP="00A66234">
      <w:pPr>
        <w:pStyle w:val="Standard"/>
        <w:spacing w:after="60"/>
        <w:jc w:val="both"/>
        <w:outlineLvl w:val="2"/>
        <w:rPr>
          <w:rFonts w:ascii="Times New Roman" w:hAnsi="Times New Roman" w:cs="Times New Roman"/>
          <w:b/>
          <w:bCs/>
        </w:rPr>
      </w:pPr>
      <w:r w:rsidRPr="00B81863">
        <w:rPr>
          <w:rFonts w:ascii="Times New Roman" w:hAnsi="Times New Roman" w:cs="Times New Roman"/>
          <w:b/>
          <w:bCs/>
        </w:rPr>
        <w:t>4.1.1 E</w:t>
      </w:r>
      <w:r w:rsidR="00337286" w:rsidRPr="00B81863">
        <w:rPr>
          <w:rFonts w:ascii="Times New Roman" w:hAnsi="Times New Roman" w:cs="Times New Roman"/>
          <w:b/>
          <w:bCs/>
        </w:rPr>
        <w:t>stereótipo flagrante (</w:t>
      </w:r>
      <w:proofErr w:type="spellStart"/>
      <w:r w:rsidR="00337286" w:rsidRPr="00B81863">
        <w:rPr>
          <w:rFonts w:ascii="Times New Roman" w:hAnsi="Times New Roman" w:cs="Times New Roman"/>
          <w:b/>
          <w:bCs/>
          <w:i/>
        </w:rPr>
        <w:t>blatant</w:t>
      </w:r>
      <w:proofErr w:type="spellEnd"/>
      <w:r w:rsidR="00337286" w:rsidRPr="00B81863">
        <w:rPr>
          <w:rFonts w:ascii="Times New Roman" w:hAnsi="Times New Roman" w:cs="Times New Roman"/>
          <w:b/>
          <w:bCs/>
          <w:i/>
        </w:rPr>
        <w:t xml:space="preserve"> </w:t>
      </w:r>
      <w:proofErr w:type="spellStart"/>
      <w:r w:rsidR="00337286" w:rsidRPr="00B81863">
        <w:rPr>
          <w:rFonts w:ascii="Times New Roman" w:hAnsi="Times New Roman" w:cs="Times New Roman"/>
          <w:b/>
          <w:bCs/>
          <w:i/>
        </w:rPr>
        <w:t>stereotype</w:t>
      </w:r>
      <w:proofErr w:type="spellEnd"/>
      <w:r w:rsidR="00337286" w:rsidRPr="00B81863">
        <w:rPr>
          <w:rFonts w:ascii="Times New Roman" w:hAnsi="Times New Roman" w:cs="Times New Roman"/>
          <w:b/>
          <w:bCs/>
        </w:rPr>
        <w:t>)</w:t>
      </w:r>
    </w:p>
    <w:p w14:paraId="22249AE8" w14:textId="0BA63893" w:rsidR="00337286" w:rsidRPr="00B81863" w:rsidRDefault="00337286" w:rsidP="00CD12BC">
      <w:pPr>
        <w:widowControl w:val="0"/>
        <w:spacing w:after="60"/>
        <w:ind w:firstLine="709"/>
        <w:jc w:val="both"/>
        <w:rPr>
          <w:bCs/>
          <w:sz w:val="24"/>
        </w:rPr>
      </w:pPr>
      <w:r w:rsidRPr="00B81863">
        <w:rPr>
          <w:bCs/>
          <w:sz w:val="24"/>
        </w:rPr>
        <w:t xml:space="preserve">Nos experimentos de </w:t>
      </w:r>
      <w:proofErr w:type="spellStart"/>
      <w:r w:rsidRPr="00B81863">
        <w:rPr>
          <w:bCs/>
          <w:sz w:val="24"/>
        </w:rPr>
        <w:t>Hoyt</w:t>
      </w:r>
      <w:proofErr w:type="spellEnd"/>
      <w:r w:rsidRPr="00B81863">
        <w:rPr>
          <w:bCs/>
          <w:sz w:val="24"/>
        </w:rPr>
        <w:t xml:space="preserve"> et al. (2010), a partir de uma situação intencionalmente ocasionada e considerando o grupo total de voluntárias, as informações sobre estereótipos negativos de gênero eram disponibilizadas para metade delas, permitindo assim a realização do comparativo entre as respostas das mulheres que foram submetidas ao teor de tais informações extras, e se estas informações influenciaram em suas concepções, principalmente no que tange a autoavaliação. </w:t>
      </w:r>
      <w:r w:rsidR="00D45178" w:rsidRPr="00B81863">
        <w:rPr>
          <w:bCs/>
          <w:sz w:val="24"/>
        </w:rPr>
        <w:t>Apesar disso</w:t>
      </w:r>
      <w:r w:rsidRPr="00B81863">
        <w:rPr>
          <w:bCs/>
          <w:sz w:val="24"/>
        </w:rPr>
        <w:t xml:space="preserve">, </w:t>
      </w:r>
      <w:r w:rsidR="00D45178" w:rsidRPr="00B81863">
        <w:rPr>
          <w:bCs/>
          <w:sz w:val="24"/>
        </w:rPr>
        <w:t>segundo</w:t>
      </w:r>
      <w:r w:rsidRPr="00B81863">
        <w:rPr>
          <w:bCs/>
          <w:sz w:val="24"/>
        </w:rPr>
        <w:t xml:space="preserve"> Spencer</w:t>
      </w:r>
      <w:r w:rsidR="00A66234" w:rsidRPr="00B81863">
        <w:rPr>
          <w:bCs/>
          <w:sz w:val="24"/>
        </w:rPr>
        <w:t xml:space="preserve"> </w:t>
      </w:r>
      <w:r w:rsidR="00A66234" w:rsidRPr="00B81863">
        <w:rPr>
          <w:bCs/>
          <w:i/>
          <w:sz w:val="24"/>
        </w:rPr>
        <w:t>et al</w:t>
      </w:r>
      <w:r w:rsidR="00A66234" w:rsidRPr="00B81863">
        <w:rPr>
          <w:bCs/>
          <w:sz w:val="24"/>
        </w:rPr>
        <w:t>.</w:t>
      </w:r>
      <w:r w:rsidRPr="00B81863">
        <w:rPr>
          <w:bCs/>
          <w:sz w:val="24"/>
        </w:rPr>
        <w:t xml:space="preserve"> (2016), para examinar a ameaça (reflexos) de estereótipos em laboratório, é necessário que os pesquisadores recriem as circunstâncias para tal. </w:t>
      </w:r>
      <w:r w:rsidR="00D45178" w:rsidRPr="00B81863">
        <w:rPr>
          <w:bCs/>
          <w:sz w:val="24"/>
        </w:rPr>
        <w:t>Todavia</w:t>
      </w:r>
      <w:r w:rsidRPr="00B81863">
        <w:rPr>
          <w:bCs/>
          <w:sz w:val="24"/>
        </w:rPr>
        <w:t>, no “mundo real”, simplesmente o fato do indivíduo realizar “um teste em um domínio negativamente estereotipado é suficiente para desencadear a ameaça do estereótipo” (Spencer</w:t>
      </w:r>
      <w:r w:rsidR="008A63A3" w:rsidRPr="00B81863">
        <w:rPr>
          <w:bCs/>
          <w:sz w:val="24"/>
        </w:rPr>
        <w:t xml:space="preserve"> </w:t>
      </w:r>
      <w:r w:rsidR="008A63A3" w:rsidRPr="00B81863">
        <w:rPr>
          <w:bCs/>
          <w:i/>
          <w:sz w:val="24"/>
        </w:rPr>
        <w:t>et al.</w:t>
      </w:r>
      <w:r w:rsidRPr="00B81863">
        <w:rPr>
          <w:bCs/>
          <w:sz w:val="24"/>
        </w:rPr>
        <w:t>, 2016, p. 418). Assim, apoiando-se em tais autores, consider</w:t>
      </w:r>
      <w:r w:rsidR="00D45178" w:rsidRPr="00B81863">
        <w:rPr>
          <w:bCs/>
          <w:sz w:val="24"/>
        </w:rPr>
        <w:t>ou</w:t>
      </w:r>
      <w:r w:rsidRPr="00B81863">
        <w:rPr>
          <w:bCs/>
          <w:sz w:val="24"/>
        </w:rPr>
        <w:t>-se dispensável a criação de uma situação na qual os reflexos dos estereótipos nas líderes p</w:t>
      </w:r>
      <w:r w:rsidR="00D45178" w:rsidRPr="00B81863">
        <w:rPr>
          <w:bCs/>
          <w:sz w:val="24"/>
        </w:rPr>
        <w:t>udessem</w:t>
      </w:r>
      <w:r w:rsidRPr="00B81863">
        <w:rPr>
          <w:bCs/>
          <w:sz w:val="24"/>
        </w:rPr>
        <w:t xml:space="preserve"> ser captados, bastando</w:t>
      </w:r>
      <w:r w:rsidR="00D45178" w:rsidRPr="00B81863">
        <w:rPr>
          <w:bCs/>
          <w:sz w:val="24"/>
        </w:rPr>
        <w:t>, portanto,</w:t>
      </w:r>
      <w:r w:rsidRPr="00B81863">
        <w:rPr>
          <w:bCs/>
          <w:sz w:val="24"/>
        </w:rPr>
        <w:t xml:space="preserve"> a apresentação de informações e a autorreflexão da líder sobre seu ambiente diário de trabalho, para a captação dos efeitos dos estereótipos negativos de gênero. Deste modo, no presente estudo, optou-se pela seguinte </w:t>
      </w:r>
      <w:r w:rsidR="008A63A3" w:rsidRPr="00B81863">
        <w:rPr>
          <w:bCs/>
          <w:sz w:val="24"/>
        </w:rPr>
        <w:t xml:space="preserve">contextualização / </w:t>
      </w:r>
      <w:r w:rsidRPr="00B81863">
        <w:rPr>
          <w:bCs/>
          <w:sz w:val="24"/>
        </w:rPr>
        <w:t>abordagem</w:t>
      </w:r>
      <w:r w:rsidR="008A63A3" w:rsidRPr="00B81863">
        <w:rPr>
          <w:bCs/>
          <w:sz w:val="24"/>
        </w:rPr>
        <w:t xml:space="preserve"> às servidoras</w:t>
      </w:r>
      <w:r w:rsidRPr="00B81863">
        <w:rPr>
          <w:bCs/>
          <w:sz w:val="24"/>
        </w:rPr>
        <w:t>:</w:t>
      </w:r>
    </w:p>
    <w:p w14:paraId="71578CAC" w14:textId="77777777" w:rsidR="00337286" w:rsidRPr="00B81863" w:rsidRDefault="00337286" w:rsidP="00A66234">
      <w:pPr>
        <w:pStyle w:val="Standard"/>
        <w:spacing w:before="60" w:after="120"/>
        <w:ind w:left="2268"/>
        <w:jc w:val="both"/>
        <w:rPr>
          <w:rFonts w:ascii="Times New Roman" w:hAnsi="Times New Roman" w:cs="Times New Roman"/>
          <w:bCs/>
          <w:i/>
          <w:sz w:val="20"/>
        </w:rPr>
      </w:pPr>
      <w:r w:rsidRPr="00B81863">
        <w:rPr>
          <w:rFonts w:ascii="Times New Roman" w:hAnsi="Times New Roman" w:cs="Times New Roman"/>
          <w:bCs/>
          <w:i/>
          <w:sz w:val="20"/>
        </w:rPr>
        <w:t>“[...] Diante das informações apresentadas e considerando seu papel como líder, responda: Você já se sentiu alvo de preconceitos originados de estereótipos prescritivos (como determinado grupo deveria se comportar)?”</w:t>
      </w:r>
    </w:p>
    <w:p w14:paraId="4A75913E" w14:textId="48A05937" w:rsidR="00337286" w:rsidRPr="00B81863" w:rsidRDefault="00337286">
      <w:pPr>
        <w:widowControl w:val="0"/>
        <w:spacing w:after="60"/>
        <w:ind w:firstLine="709"/>
        <w:jc w:val="both"/>
        <w:rPr>
          <w:bCs/>
          <w:sz w:val="24"/>
        </w:rPr>
      </w:pPr>
      <w:r w:rsidRPr="00B81863">
        <w:rPr>
          <w:bCs/>
          <w:sz w:val="24"/>
        </w:rPr>
        <w:t>Nesta perspectiva, 9,1% das servidoras não recorda</w:t>
      </w:r>
      <w:r w:rsidR="00D45178" w:rsidRPr="00B81863">
        <w:rPr>
          <w:bCs/>
          <w:sz w:val="24"/>
        </w:rPr>
        <w:t>ra</w:t>
      </w:r>
      <w:r w:rsidRPr="00B81863">
        <w:rPr>
          <w:bCs/>
          <w:sz w:val="24"/>
        </w:rPr>
        <w:t xml:space="preserve">m se já foram alvo de preconceitos advindos de estereótipos prescritivos e 39,4% </w:t>
      </w:r>
      <w:r w:rsidR="005C473F" w:rsidRPr="00B81863">
        <w:rPr>
          <w:bCs/>
          <w:sz w:val="24"/>
        </w:rPr>
        <w:t>afirmaram que</w:t>
      </w:r>
      <w:r w:rsidRPr="00B81863">
        <w:rPr>
          <w:bCs/>
          <w:sz w:val="24"/>
        </w:rPr>
        <w:t xml:space="preserve"> nunca passaram por </w:t>
      </w:r>
      <w:r w:rsidR="00D45178" w:rsidRPr="00B81863">
        <w:rPr>
          <w:bCs/>
          <w:sz w:val="24"/>
        </w:rPr>
        <w:t xml:space="preserve">esta </w:t>
      </w:r>
      <w:r w:rsidRPr="00B81863">
        <w:rPr>
          <w:bCs/>
          <w:sz w:val="24"/>
        </w:rPr>
        <w:t>situação</w:t>
      </w:r>
      <w:r w:rsidR="005C473F" w:rsidRPr="00B81863">
        <w:rPr>
          <w:bCs/>
          <w:sz w:val="24"/>
        </w:rPr>
        <w:t>. E</w:t>
      </w:r>
      <w:r w:rsidRPr="00B81863">
        <w:rPr>
          <w:bCs/>
          <w:sz w:val="24"/>
        </w:rPr>
        <w:t xml:space="preserve">m contraponto, </w:t>
      </w:r>
      <w:r w:rsidR="00D45178" w:rsidRPr="00B81863">
        <w:rPr>
          <w:bCs/>
          <w:sz w:val="24"/>
        </w:rPr>
        <w:t xml:space="preserve">51,5% </w:t>
      </w:r>
      <w:r w:rsidRPr="00B81863">
        <w:rPr>
          <w:bCs/>
          <w:sz w:val="24"/>
        </w:rPr>
        <w:t>já foram vítimas de tal preconceito, dentre os relatos, destacam-se</w:t>
      </w:r>
      <w:r w:rsidR="005C473F" w:rsidRPr="00B81863">
        <w:rPr>
          <w:bCs/>
          <w:sz w:val="24"/>
        </w:rPr>
        <w:t xml:space="preserve"> as falas constantes da Tabela 3.</w:t>
      </w:r>
    </w:p>
    <w:p w14:paraId="69C384A9" w14:textId="5D56E14A" w:rsidR="005C473F" w:rsidRPr="00B81863" w:rsidRDefault="005C473F" w:rsidP="005C473F">
      <w:pPr>
        <w:pStyle w:val="Standard"/>
        <w:spacing w:before="60" w:after="40"/>
        <w:jc w:val="both"/>
        <w:rPr>
          <w:rFonts w:ascii="Times New Roman" w:hAnsi="Times New Roman" w:cs="Times New Roman"/>
          <w:sz w:val="22"/>
        </w:rPr>
      </w:pPr>
      <w:r w:rsidRPr="00B81863">
        <w:rPr>
          <w:rFonts w:ascii="Times New Roman" w:hAnsi="Times New Roman" w:cs="Times New Roman"/>
          <w:b/>
          <w:sz w:val="22"/>
        </w:rPr>
        <w:t>Tabela 3</w:t>
      </w:r>
      <w:r w:rsidRPr="00B81863">
        <w:rPr>
          <w:rFonts w:ascii="Times New Roman" w:hAnsi="Times New Roman" w:cs="Times New Roman"/>
          <w:sz w:val="22"/>
        </w:rPr>
        <w:t xml:space="preserve"> – Questionamentos acerca </w:t>
      </w:r>
      <w:r w:rsidR="00871802" w:rsidRPr="00B81863">
        <w:rPr>
          <w:rFonts w:ascii="Times New Roman" w:hAnsi="Times New Roman" w:cs="Times New Roman"/>
          <w:sz w:val="22"/>
        </w:rPr>
        <w:t>de Preconceitos Sofridos</w:t>
      </w:r>
    </w:p>
    <w:tbl>
      <w:tblPr>
        <w:tblStyle w:val="Tabelacomgrade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8079"/>
      </w:tblGrid>
      <w:tr w:rsidR="00337286" w:rsidRPr="00B81863" w14:paraId="58D9C42B" w14:textId="77777777" w:rsidTr="00A66234">
        <w:trPr>
          <w:jc w:val="center"/>
        </w:trPr>
        <w:tc>
          <w:tcPr>
            <w:tcW w:w="426" w:type="dxa"/>
            <w:vAlign w:val="center"/>
          </w:tcPr>
          <w:p w14:paraId="2E46BE09" w14:textId="77777777" w:rsidR="00337286" w:rsidRPr="00B81863" w:rsidRDefault="00337286" w:rsidP="00BE5694">
            <w:pPr>
              <w:jc w:val="center"/>
              <w:rPr>
                <w:b/>
              </w:rPr>
            </w:pPr>
            <w:r w:rsidRPr="00B81863">
              <w:rPr>
                <w:b/>
              </w:rPr>
              <w:t>R</w:t>
            </w:r>
            <w:r w:rsidRPr="00B81863">
              <w:rPr>
                <w:b/>
                <w:vertAlign w:val="subscript"/>
              </w:rPr>
              <w:t>1</w:t>
            </w:r>
          </w:p>
        </w:tc>
        <w:tc>
          <w:tcPr>
            <w:tcW w:w="8079" w:type="dxa"/>
            <w:vAlign w:val="center"/>
          </w:tcPr>
          <w:p w14:paraId="6AF52001" w14:textId="77777777" w:rsidR="00337286" w:rsidRPr="00B81863" w:rsidRDefault="00337286" w:rsidP="00BE5694">
            <w:pPr>
              <w:jc w:val="both"/>
              <w:rPr>
                <w:i/>
              </w:rPr>
            </w:pPr>
            <w:r w:rsidRPr="00B81863">
              <w:rPr>
                <w:i/>
              </w:rPr>
              <w:t>“Acho que o mais comum é integrantes da equipe omitirem informações que deveriam ser partilhadas comigo, como gestora do grupo, e as repassarem direto ao meu superior, uma referência masculina”.</w:t>
            </w:r>
          </w:p>
        </w:tc>
      </w:tr>
      <w:tr w:rsidR="00337286" w:rsidRPr="00B81863" w14:paraId="2AD52679" w14:textId="77777777" w:rsidTr="00A66234">
        <w:trPr>
          <w:jc w:val="center"/>
        </w:trPr>
        <w:tc>
          <w:tcPr>
            <w:tcW w:w="426" w:type="dxa"/>
            <w:vAlign w:val="center"/>
          </w:tcPr>
          <w:p w14:paraId="35477E90" w14:textId="77777777" w:rsidR="00337286" w:rsidRPr="00B81863" w:rsidRDefault="00337286" w:rsidP="00BE5694">
            <w:pPr>
              <w:jc w:val="center"/>
              <w:rPr>
                <w:b/>
                <w:bCs/>
              </w:rPr>
            </w:pPr>
          </w:p>
          <w:p w14:paraId="12CF2518" w14:textId="77777777" w:rsidR="00337286" w:rsidRPr="00B81863" w:rsidRDefault="00337286" w:rsidP="00BE5694">
            <w:pPr>
              <w:jc w:val="center"/>
              <w:rPr>
                <w:b/>
                <w:bCs/>
              </w:rPr>
            </w:pPr>
            <w:r w:rsidRPr="00B81863">
              <w:rPr>
                <w:b/>
                <w:bCs/>
              </w:rPr>
              <w:t>R</w:t>
            </w:r>
            <w:r w:rsidRPr="00B81863"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8079" w:type="dxa"/>
            <w:vAlign w:val="center"/>
          </w:tcPr>
          <w:p w14:paraId="2FCEC7D6" w14:textId="77777777" w:rsidR="00337286" w:rsidRPr="00B81863" w:rsidRDefault="00337286" w:rsidP="00BE5694">
            <w:pPr>
              <w:jc w:val="both"/>
              <w:rPr>
                <w:i/>
              </w:rPr>
            </w:pPr>
            <w:r w:rsidRPr="00B81863">
              <w:rPr>
                <w:bCs/>
                <w:i/>
              </w:rPr>
              <w:t>“</w:t>
            </w:r>
            <w:r w:rsidRPr="00B81863">
              <w:rPr>
                <w:i/>
              </w:rPr>
              <w:t>Assumi a direção de um espaço da universidade, anteriormente dirigida por um homem, neste espaço tínhamos necessidade de dialogar com diferentes instâncias da Universidade, como portaria, vigilância, serviços de estrutura e manutenção, e me senti testada em alguns espaços, de formas sutis, nada escancarado, porém, o que estava em jogo era meu saber e minha competência”.</w:t>
            </w:r>
          </w:p>
        </w:tc>
      </w:tr>
      <w:tr w:rsidR="00337286" w:rsidRPr="00B81863" w14:paraId="72B358EA" w14:textId="77777777" w:rsidTr="00A66234">
        <w:trPr>
          <w:jc w:val="center"/>
        </w:trPr>
        <w:tc>
          <w:tcPr>
            <w:tcW w:w="426" w:type="dxa"/>
            <w:vAlign w:val="center"/>
          </w:tcPr>
          <w:p w14:paraId="4E31BF9B" w14:textId="77777777" w:rsidR="00337286" w:rsidRPr="00B81863" w:rsidRDefault="00337286" w:rsidP="00BE5694">
            <w:pPr>
              <w:jc w:val="center"/>
              <w:rPr>
                <w:b/>
              </w:rPr>
            </w:pPr>
            <w:r w:rsidRPr="00B81863">
              <w:rPr>
                <w:b/>
              </w:rPr>
              <w:t>R</w:t>
            </w:r>
            <w:r w:rsidRPr="00B81863">
              <w:rPr>
                <w:b/>
                <w:vertAlign w:val="subscript"/>
              </w:rPr>
              <w:t>3</w:t>
            </w:r>
          </w:p>
        </w:tc>
        <w:tc>
          <w:tcPr>
            <w:tcW w:w="8079" w:type="dxa"/>
            <w:vAlign w:val="center"/>
          </w:tcPr>
          <w:p w14:paraId="65907A5E" w14:textId="77777777" w:rsidR="00337286" w:rsidRPr="00B81863" w:rsidRDefault="00337286" w:rsidP="00BE5694">
            <w:pPr>
              <w:jc w:val="both"/>
              <w:rPr>
                <w:i/>
              </w:rPr>
            </w:pPr>
            <w:r w:rsidRPr="00B81863">
              <w:rPr>
                <w:i/>
              </w:rPr>
              <w:t>“Entre colegas em distribuição de disciplinas, não concordaram em ministrar uma disciplina. Como professora alguns alunos às vezes desafiam o conhecimento. Como colega já fui escolhida para tratar assuntos delicados por ser mais sensível(?). Como mulher fui escolhida em reuniões para escrever a ata por ter a letra mais bonita”.</w:t>
            </w:r>
          </w:p>
        </w:tc>
      </w:tr>
      <w:tr w:rsidR="00337286" w:rsidRPr="00B81863" w14:paraId="469B6829" w14:textId="77777777" w:rsidTr="00A66234">
        <w:trPr>
          <w:jc w:val="center"/>
        </w:trPr>
        <w:tc>
          <w:tcPr>
            <w:tcW w:w="426" w:type="dxa"/>
            <w:vAlign w:val="center"/>
          </w:tcPr>
          <w:p w14:paraId="6566F102" w14:textId="77777777" w:rsidR="00337286" w:rsidRPr="00B81863" w:rsidRDefault="00337286" w:rsidP="00BE5694">
            <w:pPr>
              <w:jc w:val="center"/>
              <w:rPr>
                <w:b/>
              </w:rPr>
            </w:pPr>
          </w:p>
          <w:p w14:paraId="3938B810" w14:textId="77777777" w:rsidR="00337286" w:rsidRPr="00B81863" w:rsidRDefault="00337286" w:rsidP="00BE5694">
            <w:pPr>
              <w:jc w:val="center"/>
              <w:rPr>
                <w:b/>
              </w:rPr>
            </w:pPr>
            <w:r w:rsidRPr="00B81863">
              <w:rPr>
                <w:b/>
              </w:rPr>
              <w:t>R</w:t>
            </w:r>
            <w:r w:rsidRPr="00B81863">
              <w:rPr>
                <w:b/>
                <w:vertAlign w:val="subscript"/>
              </w:rPr>
              <w:t>4</w:t>
            </w:r>
          </w:p>
        </w:tc>
        <w:tc>
          <w:tcPr>
            <w:tcW w:w="8079" w:type="dxa"/>
            <w:vAlign w:val="center"/>
          </w:tcPr>
          <w:p w14:paraId="4FFA0B96" w14:textId="77777777" w:rsidR="00337286" w:rsidRPr="00B81863" w:rsidRDefault="00337286" w:rsidP="00BE5694">
            <w:pPr>
              <w:jc w:val="both"/>
              <w:rPr>
                <w:i/>
              </w:rPr>
            </w:pPr>
            <w:r w:rsidRPr="00B81863">
              <w:rPr>
                <w:i/>
              </w:rPr>
              <w:t>“Na coordenação de curso, os colegas e os alunos têm uma expectativa de que a pessoa que ocupa a função deva ser maternal para resolver conflitos interpessoais. Como não tenho esse perfil, fui "aconselhada" a adotar uma postura mais fraterna nessas circunstâncias”.</w:t>
            </w:r>
          </w:p>
        </w:tc>
      </w:tr>
      <w:tr w:rsidR="00337286" w:rsidRPr="00B81863" w14:paraId="503E5CA1" w14:textId="77777777" w:rsidTr="00A66234">
        <w:trPr>
          <w:jc w:val="center"/>
        </w:trPr>
        <w:tc>
          <w:tcPr>
            <w:tcW w:w="426" w:type="dxa"/>
            <w:vAlign w:val="center"/>
          </w:tcPr>
          <w:p w14:paraId="52F7D199" w14:textId="77777777" w:rsidR="00337286" w:rsidRPr="00B81863" w:rsidRDefault="00337286" w:rsidP="00BE5694">
            <w:pPr>
              <w:jc w:val="center"/>
              <w:rPr>
                <w:b/>
              </w:rPr>
            </w:pPr>
            <w:r w:rsidRPr="00B81863">
              <w:rPr>
                <w:b/>
              </w:rPr>
              <w:t>R</w:t>
            </w:r>
            <w:r w:rsidRPr="00B81863">
              <w:rPr>
                <w:b/>
                <w:vertAlign w:val="subscript"/>
              </w:rPr>
              <w:t>5</w:t>
            </w:r>
          </w:p>
        </w:tc>
        <w:tc>
          <w:tcPr>
            <w:tcW w:w="8079" w:type="dxa"/>
            <w:vAlign w:val="center"/>
          </w:tcPr>
          <w:p w14:paraId="0830B938" w14:textId="77777777" w:rsidR="00337286" w:rsidRPr="00B81863" w:rsidRDefault="00337286" w:rsidP="00BE5694">
            <w:pPr>
              <w:jc w:val="both"/>
              <w:rPr>
                <w:i/>
              </w:rPr>
            </w:pPr>
            <w:r w:rsidRPr="00B81863">
              <w:rPr>
                <w:i/>
              </w:rPr>
              <w:t>“Orientações como: deves ser mais racional ou externar sentimentos”.</w:t>
            </w:r>
          </w:p>
        </w:tc>
      </w:tr>
      <w:tr w:rsidR="00337286" w:rsidRPr="00B81863" w14:paraId="5DEB0700" w14:textId="77777777" w:rsidTr="00A66234">
        <w:trPr>
          <w:trHeight w:val="70"/>
          <w:jc w:val="center"/>
        </w:trPr>
        <w:tc>
          <w:tcPr>
            <w:tcW w:w="426" w:type="dxa"/>
            <w:vAlign w:val="center"/>
          </w:tcPr>
          <w:p w14:paraId="03746AAD" w14:textId="77777777" w:rsidR="00337286" w:rsidRPr="00B81863" w:rsidRDefault="00337286" w:rsidP="00BE5694">
            <w:pPr>
              <w:jc w:val="center"/>
              <w:rPr>
                <w:b/>
              </w:rPr>
            </w:pPr>
          </w:p>
          <w:p w14:paraId="242D2EB0" w14:textId="77777777" w:rsidR="00337286" w:rsidRPr="00B81863" w:rsidRDefault="00337286" w:rsidP="00BE5694">
            <w:pPr>
              <w:jc w:val="center"/>
              <w:rPr>
                <w:b/>
              </w:rPr>
            </w:pPr>
            <w:r w:rsidRPr="00B81863">
              <w:rPr>
                <w:b/>
              </w:rPr>
              <w:t>R</w:t>
            </w:r>
            <w:r w:rsidRPr="00B81863">
              <w:rPr>
                <w:b/>
                <w:vertAlign w:val="subscript"/>
              </w:rPr>
              <w:t>6</w:t>
            </w:r>
          </w:p>
        </w:tc>
        <w:tc>
          <w:tcPr>
            <w:tcW w:w="8079" w:type="dxa"/>
            <w:vAlign w:val="center"/>
          </w:tcPr>
          <w:p w14:paraId="7464E67C" w14:textId="77777777" w:rsidR="00337286" w:rsidRPr="00B81863" w:rsidRDefault="00337286" w:rsidP="00BE5694">
            <w:pPr>
              <w:jc w:val="both"/>
              <w:rPr>
                <w:i/>
              </w:rPr>
            </w:pPr>
            <w:r w:rsidRPr="00B81863">
              <w:rPr>
                <w:i/>
              </w:rPr>
              <w:t xml:space="preserve">“Tinha um ano e pouco de instituição e as minhas colegas me confrontaram, junto com a </w:t>
            </w:r>
            <w:r w:rsidR="00D45178" w:rsidRPr="00B81863">
              <w:rPr>
                <w:i/>
              </w:rPr>
              <w:t>psicóloga</w:t>
            </w:r>
            <w:r w:rsidRPr="00B81863">
              <w:rPr>
                <w:i/>
              </w:rPr>
              <w:t xml:space="preserve"> organizacional. Elas achavam que eu tinha um problema sério porque trabalhava muito (para ser mulher) e cobrava a mesma atitude ao resto da equipe [...]”.</w:t>
            </w:r>
          </w:p>
        </w:tc>
      </w:tr>
    </w:tbl>
    <w:p w14:paraId="2BC8975B" w14:textId="5D8C44A7" w:rsidR="00871802" w:rsidRPr="00B81863" w:rsidRDefault="00871802" w:rsidP="00A66234">
      <w:pPr>
        <w:pStyle w:val="Standard"/>
        <w:spacing w:before="20" w:after="120"/>
        <w:rPr>
          <w:rFonts w:ascii="Times New Roman" w:hAnsi="Times New Roman" w:cs="Times New Roman"/>
          <w:sz w:val="20"/>
        </w:rPr>
      </w:pPr>
      <w:r w:rsidRPr="00B81863">
        <w:rPr>
          <w:rFonts w:ascii="Times New Roman" w:hAnsi="Times New Roman" w:cs="Times New Roman"/>
          <w:sz w:val="20"/>
        </w:rPr>
        <w:lastRenderedPageBreak/>
        <w:t>Fonte: Dados da</w:t>
      </w:r>
      <w:r w:rsidR="004B074E" w:rsidRPr="00B81863">
        <w:rPr>
          <w:rFonts w:ascii="Times New Roman" w:hAnsi="Times New Roman" w:cs="Times New Roman"/>
          <w:sz w:val="20"/>
        </w:rPr>
        <w:t xml:space="preserve"> </w:t>
      </w:r>
      <w:r w:rsidRPr="00B81863">
        <w:rPr>
          <w:rFonts w:ascii="Times New Roman" w:hAnsi="Times New Roman" w:cs="Times New Roman"/>
          <w:sz w:val="20"/>
        </w:rPr>
        <w:t>pesquisa.</w:t>
      </w:r>
    </w:p>
    <w:p w14:paraId="538D4916" w14:textId="637E3314" w:rsidR="00337286" w:rsidRPr="00B81863" w:rsidRDefault="00337286" w:rsidP="00A66234">
      <w:pPr>
        <w:widowControl w:val="0"/>
        <w:spacing w:after="60"/>
        <w:ind w:firstLine="709"/>
        <w:jc w:val="both"/>
        <w:rPr>
          <w:bCs/>
          <w:sz w:val="24"/>
        </w:rPr>
      </w:pPr>
      <w:r w:rsidRPr="00B81863">
        <w:rPr>
          <w:bCs/>
          <w:sz w:val="24"/>
        </w:rPr>
        <w:t xml:space="preserve">Ao solicitar que tal circunstância fosse relatada, imaginava-se que pudesse haver constrangimentos; no entanto, a resposta apesar de não obrigatória, foi respondida por todas as servidoras que passaram pela situação de preconceito. </w:t>
      </w:r>
      <w:r w:rsidR="002024C1" w:rsidRPr="00B81863">
        <w:rPr>
          <w:bCs/>
          <w:sz w:val="24"/>
        </w:rPr>
        <w:t>É possível que essas respostas</w:t>
      </w:r>
      <w:r w:rsidR="00285424" w:rsidRPr="00B81863">
        <w:rPr>
          <w:bCs/>
          <w:sz w:val="24"/>
        </w:rPr>
        <w:t xml:space="preserve"> tenham sido conquistadas </w:t>
      </w:r>
      <w:r w:rsidRPr="00B81863">
        <w:rPr>
          <w:bCs/>
          <w:sz w:val="24"/>
        </w:rPr>
        <w:t>em função da estabilidade que as servidoras possuem no serviço público; assim, pressupõe-se que se as respondentes atuassem na iniciativa privada, em virtude de possíveis retaliações e/ou assédio</w:t>
      </w:r>
      <w:r w:rsidR="00D45178" w:rsidRPr="00B81863">
        <w:rPr>
          <w:bCs/>
          <w:sz w:val="24"/>
        </w:rPr>
        <w:t>, por exemplo</w:t>
      </w:r>
      <w:r w:rsidRPr="00B81863">
        <w:rPr>
          <w:bCs/>
          <w:sz w:val="24"/>
        </w:rPr>
        <w:t xml:space="preserve">, a taxa de retorno de respostas </w:t>
      </w:r>
      <w:r w:rsidR="00285424" w:rsidRPr="00B81863">
        <w:rPr>
          <w:bCs/>
          <w:sz w:val="24"/>
        </w:rPr>
        <w:t>fosse</w:t>
      </w:r>
      <w:r w:rsidRPr="00B81863">
        <w:rPr>
          <w:bCs/>
          <w:sz w:val="24"/>
        </w:rPr>
        <w:t xml:space="preserve"> menor.</w:t>
      </w:r>
    </w:p>
    <w:p w14:paraId="6E39A330" w14:textId="0FEB782B" w:rsidR="00337286" w:rsidRPr="00B81863" w:rsidRDefault="00337286" w:rsidP="00A66234">
      <w:pPr>
        <w:widowControl w:val="0"/>
        <w:spacing w:after="60"/>
        <w:ind w:firstLine="709"/>
        <w:jc w:val="both"/>
        <w:rPr>
          <w:bCs/>
          <w:sz w:val="24"/>
          <w:szCs w:val="24"/>
        </w:rPr>
      </w:pPr>
      <w:r w:rsidRPr="00B81863">
        <w:rPr>
          <w:bCs/>
          <w:sz w:val="24"/>
          <w:szCs w:val="24"/>
        </w:rPr>
        <w:t>Quando questionadas sobre seu posicionamento, caso passasse</w:t>
      </w:r>
      <w:r w:rsidR="001B29FF" w:rsidRPr="00B81863">
        <w:rPr>
          <w:bCs/>
          <w:sz w:val="24"/>
          <w:szCs w:val="24"/>
        </w:rPr>
        <w:t>m</w:t>
      </w:r>
      <w:r w:rsidRPr="00B81863">
        <w:rPr>
          <w:bCs/>
          <w:sz w:val="24"/>
          <w:szCs w:val="24"/>
        </w:rPr>
        <w:t xml:space="preserve"> por problemas no trabalho relacionados com estereótipos de gênero, 60,6% das servidoras afirmaram que se sentiriam pessoalmente afetadas; ao passo que, 5 respondentes apresentaram opinião contrária</w:t>
      </w:r>
      <w:r w:rsidR="001B29FF" w:rsidRPr="00B81863">
        <w:rPr>
          <w:bCs/>
          <w:sz w:val="24"/>
          <w:szCs w:val="24"/>
        </w:rPr>
        <w:t xml:space="preserve"> e outras</w:t>
      </w:r>
      <w:r w:rsidRPr="00B81863">
        <w:rPr>
          <w:bCs/>
          <w:sz w:val="24"/>
          <w:szCs w:val="24"/>
        </w:rPr>
        <w:t xml:space="preserve"> 8 líderes não souberam mencionar qual seria sua reação. De antemão, pontua-se que o fato de se sentirem pessoalmente afetadas não impactou em sua autoavaliação como líder.</w:t>
      </w:r>
    </w:p>
    <w:p w14:paraId="2217BE44" w14:textId="1CB97D6F" w:rsidR="00337286" w:rsidRPr="00B81863" w:rsidRDefault="008F18C5" w:rsidP="00A66234">
      <w:pPr>
        <w:pStyle w:val="Standard"/>
        <w:spacing w:after="60"/>
        <w:jc w:val="both"/>
        <w:outlineLvl w:val="2"/>
        <w:rPr>
          <w:rFonts w:ascii="Times New Roman" w:hAnsi="Times New Roman" w:cs="Times New Roman"/>
          <w:b/>
          <w:bCs/>
        </w:rPr>
      </w:pPr>
      <w:r w:rsidRPr="00B81863">
        <w:rPr>
          <w:rFonts w:ascii="Times New Roman" w:hAnsi="Times New Roman" w:cs="Times New Roman"/>
          <w:b/>
          <w:bCs/>
        </w:rPr>
        <w:t xml:space="preserve">4.1.2 </w:t>
      </w:r>
      <w:proofErr w:type="spellStart"/>
      <w:r w:rsidRPr="00B81863">
        <w:rPr>
          <w:rFonts w:ascii="Times New Roman" w:hAnsi="Times New Roman" w:cs="Times New Roman"/>
          <w:b/>
          <w:bCs/>
          <w:i/>
        </w:rPr>
        <w:t>Gr</w:t>
      </w:r>
      <w:r w:rsidR="00337286" w:rsidRPr="00B81863">
        <w:rPr>
          <w:rFonts w:ascii="Times New Roman" w:hAnsi="Times New Roman" w:cs="Times New Roman"/>
          <w:b/>
          <w:bCs/>
          <w:i/>
        </w:rPr>
        <w:t>oup</w:t>
      </w:r>
      <w:proofErr w:type="spellEnd"/>
      <w:r w:rsidR="00337286" w:rsidRPr="00B81863">
        <w:rPr>
          <w:rFonts w:ascii="Times New Roman" w:hAnsi="Times New Roman" w:cs="Times New Roman"/>
          <w:b/>
          <w:bCs/>
          <w:i/>
        </w:rPr>
        <w:t xml:space="preserve"> </w:t>
      </w:r>
      <w:r w:rsidR="004524FE" w:rsidRPr="00B81863">
        <w:rPr>
          <w:rFonts w:ascii="Times New Roman" w:hAnsi="Times New Roman" w:cs="Times New Roman"/>
          <w:b/>
          <w:bCs/>
          <w:i/>
        </w:rPr>
        <w:t>S</w:t>
      </w:r>
      <w:r w:rsidR="00337286" w:rsidRPr="00B81863">
        <w:rPr>
          <w:rFonts w:ascii="Times New Roman" w:hAnsi="Times New Roman" w:cs="Times New Roman"/>
          <w:b/>
          <w:bCs/>
          <w:i/>
        </w:rPr>
        <w:t>ex-</w:t>
      </w:r>
      <w:proofErr w:type="spellStart"/>
      <w:r w:rsidR="00337286" w:rsidRPr="00B81863">
        <w:rPr>
          <w:rFonts w:ascii="Times New Roman" w:hAnsi="Times New Roman" w:cs="Times New Roman"/>
          <w:b/>
          <w:bCs/>
          <w:i/>
        </w:rPr>
        <w:t>composition</w:t>
      </w:r>
      <w:proofErr w:type="spellEnd"/>
    </w:p>
    <w:p w14:paraId="03EB0515" w14:textId="05C6D490" w:rsidR="00337286" w:rsidRPr="00B81863" w:rsidRDefault="00337286" w:rsidP="004524FE">
      <w:pPr>
        <w:widowControl w:val="0"/>
        <w:spacing w:after="60"/>
        <w:ind w:firstLine="709"/>
        <w:jc w:val="both"/>
        <w:rPr>
          <w:bCs/>
          <w:sz w:val="24"/>
          <w:szCs w:val="24"/>
        </w:rPr>
      </w:pPr>
      <w:r w:rsidRPr="00B81863">
        <w:rPr>
          <w:bCs/>
          <w:sz w:val="24"/>
          <w:szCs w:val="24"/>
        </w:rPr>
        <w:t>Em média, há 17 liderados sob a supervisão de cada servidora. A composição das equipes mostrou-se, predominantemente, feminina; assim sendo, 18 respondentes (</w:t>
      </w:r>
      <w:r w:rsidR="000A296B" w:rsidRPr="00B81863">
        <w:rPr>
          <w:bCs/>
          <w:sz w:val="24"/>
          <w:szCs w:val="24"/>
        </w:rPr>
        <w:t xml:space="preserve">ou seja, </w:t>
      </w:r>
      <w:r w:rsidRPr="00B81863">
        <w:rPr>
          <w:bCs/>
          <w:sz w:val="24"/>
          <w:szCs w:val="24"/>
        </w:rPr>
        <w:t>54,5% da amostra) lideram mais mulheres do que homens, enquanto que 10 líderes</w:t>
      </w:r>
      <w:r w:rsidR="000A296B" w:rsidRPr="00B81863">
        <w:rPr>
          <w:bCs/>
          <w:sz w:val="24"/>
          <w:szCs w:val="24"/>
        </w:rPr>
        <w:t xml:space="preserve"> </w:t>
      </w:r>
      <w:r w:rsidRPr="00B81863">
        <w:rPr>
          <w:bCs/>
          <w:sz w:val="24"/>
          <w:szCs w:val="24"/>
        </w:rPr>
        <w:t xml:space="preserve">supervisionam mais homens </w:t>
      </w:r>
      <w:r w:rsidR="000A296B" w:rsidRPr="00B81863">
        <w:rPr>
          <w:bCs/>
          <w:sz w:val="24"/>
          <w:szCs w:val="24"/>
        </w:rPr>
        <w:t>e,</w:t>
      </w:r>
      <w:r w:rsidRPr="00B81863">
        <w:rPr>
          <w:bCs/>
          <w:sz w:val="24"/>
          <w:szCs w:val="24"/>
        </w:rPr>
        <w:t xml:space="preserve"> somente 5 líderes possuem equipes de trabalho híbridas. Quando questionadas sobre a predileção do perfil da equipe, nenhuma servidora manifestou interesse em ter uma equipe predominantemente feminina, </w:t>
      </w:r>
      <w:r w:rsidR="000A296B" w:rsidRPr="00B81863">
        <w:rPr>
          <w:bCs/>
          <w:sz w:val="24"/>
          <w:szCs w:val="24"/>
        </w:rPr>
        <w:t xml:space="preserve">tal </w:t>
      </w:r>
      <w:r w:rsidRPr="00B81863">
        <w:rPr>
          <w:bCs/>
          <w:sz w:val="24"/>
          <w:szCs w:val="24"/>
        </w:rPr>
        <w:t xml:space="preserve">resposta não condiz com a composição da equipe que trabalham. Na Tabela </w:t>
      </w:r>
      <w:r w:rsidR="000A296B" w:rsidRPr="00B81863">
        <w:rPr>
          <w:bCs/>
          <w:sz w:val="24"/>
          <w:szCs w:val="24"/>
        </w:rPr>
        <w:t>4</w:t>
      </w:r>
      <w:r w:rsidRPr="00B81863">
        <w:rPr>
          <w:bCs/>
          <w:sz w:val="24"/>
          <w:szCs w:val="24"/>
        </w:rPr>
        <w:t xml:space="preserve"> constam </w:t>
      </w:r>
      <w:r w:rsidR="000A296B" w:rsidRPr="00B81863">
        <w:rPr>
          <w:bCs/>
          <w:sz w:val="24"/>
          <w:szCs w:val="24"/>
        </w:rPr>
        <w:t>a quantidade de resposta por item</w:t>
      </w:r>
      <w:r w:rsidRPr="00B81863">
        <w:rPr>
          <w:bCs/>
          <w:sz w:val="24"/>
          <w:szCs w:val="24"/>
        </w:rPr>
        <w:t>, bem como as justificativas mais recorrentes para tais.</w:t>
      </w:r>
    </w:p>
    <w:p w14:paraId="1B3ADFBE" w14:textId="77777777" w:rsidR="00337286" w:rsidRPr="00B81863" w:rsidRDefault="00337286" w:rsidP="00337286">
      <w:pPr>
        <w:pStyle w:val="Standard"/>
        <w:jc w:val="both"/>
        <w:rPr>
          <w:rFonts w:ascii="Times New Roman" w:hAnsi="Times New Roman" w:cs="Times New Roman"/>
          <w:bCs/>
        </w:rPr>
      </w:pPr>
      <w:r w:rsidRPr="00B81863">
        <w:rPr>
          <w:rFonts w:ascii="Times New Roman" w:hAnsi="Times New Roman" w:cs="Times New Roman"/>
          <w:b/>
          <w:bCs/>
        </w:rPr>
        <w:t xml:space="preserve">Tabela </w:t>
      </w:r>
      <w:r w:rsidR="000A296B" w:rsidRPr="00B81863">
        <w:rPr>
          <w:rFonts w:ascii="Times New Roman" w:hAnsi="Times New Roman" w:cs="Times New Roman"/>
          <w:b/>
          <w:bCs/>
        </w:rPr>
        <w:t>4</w:t>
      </w:r>
      <w:r w:rsidRPr="00B81863">
        <w:rPr>
          <w:rFonts w:ascii="Times New Roman" w:hAnsi="Times New Roman" w:cs="Times New Roman"/>
          <w:bCs/>
        </w:rPr>
        <w:t xml:space="preserve"> – predileção quanto ao perfil da equipe</w:t>
      </w:r>
    </w:p>
    <w:tbl>
      <w:tblPr>
        <w:tblStyle w:val="Tabelacomgrade"/>
        <w:tblW w:w="0" w:type="auto"/>
        <w:tblInd w:w="28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709"/>
        <w:gridCol w:w="567"/>
        <w:gridCol w:w="6237"/>
      </w:tblGrid>
      <w:tr w:rsidR="00337286" w:rsidRPr="00B81863" w14:paraId="62751492" w14:textId="77777777" w:rsidTr="00A66234"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6374B" w14:textId="77777777" w:rsidR="00337286" w:rsidRPr="00B81863" w:rsidRDefault="00337286" w:rsidP="00223EAA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B81863">
              <w:rPr>
                <w:rFonts w:ascii="Times New Roman" w:hAnsi="Times New Roman" w:cs="Times New Roman"/>
                <w:b/>
                <w:bCs/>
                <w:szCs w:val="20"/>
              </w:rPr>
              <w:t>Perfil do grupo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405B9" w14:textId="77777777" w:rsidR="00337286" w:rsidRPr="00B81863" w:rsidRDefault="00337286" w:rsidP="00502D64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B81863">
              <w:rPr>
                <w:rFonts w:ascii="Times New Roman" w:hAnsi="Times New Roman" w:cs="Times New Roman"/>
                <w:b/>
                <w:bCs/>
                <w:szCs w:val="20"/>
              </w:rPr>
              <w:t>Nº de resp.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C5D00" w14:textId="77777777" w:rsidR="00337286" w:rsidRPr="00B81863" w:rsidRDefault="00337286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B81863">
              <w:rPr>
                <w:rFonts w:ascii="Times New Roman" w:hAnsi="Times New Roman" w:cs="Times New Roman"/>
                <w:b/>
                <w:bCs/>
                <w:szCs w:val="20"/>
              </w:rPr>
              <w:t>%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808BE30" w14:textId="77777777" w:rsidR="00337286" w:rsidRPr="00B81863" w:rsidRDefault="00337286" w:rsidP="0074708E">
            <w:pPr>
              <w:pStyle w:val="Standard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B81863">
              <w:rPr>
                <w:rFonts w:ascii="Times New Roman" w:hAnsi="Times New Roman" w:cs="Times New Roman"/>
                <w:b/>
                <w:bCs/>
                <w:szCs w:val="20"/>
              </w:rPr>
              <w:t>Principais justificativas</w:t>
            </w:r>
          </w:p>
        </w:tc>
      </w:tr>
      <w:tr w:rsidR="00337286" w:rsidRPr="00B81863" w14:paraId="6F5627B5" w14:textId="77777777" w:rsidTr="00A66234"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8D2E8" w14:textId="576DD380" w:rsidR="00337286" w:rsidRPr="00B81863" w:rsidRDefault="00F506EA" w:rsidP="001950EA">
            <w:pPr>
              <w:pStyle w:val="Standard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B81863">
              <w:rPr>
                <w:rFonts w:ascii="Times New Roman" w:hAnsi="Times New Roman" w:cs="Times New Roman"/>
                <w:bCs/>
                <w:szCs w:val="20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F6EFA" w14:textId="77777777" w:rsidR="00337286" w:rsidRPr="00B81863" w:rsidRDefault="00337286" w:rsidP="001950EA">
            <w:pPr>
              <w:pStyle w:val="Standard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B81863">
              <w:rPr>
                <w:rFonts w:ascii="Times New Roman" w:hAnsi="Times New Roman" w:cs="Times New Roman"/>
                <w:bCs/>
                <w:szCs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E1156" w14:textId="2B57B316" w:rsidR="00337286" w:rsidRPr="00B81863" w:rsidRDefault="00337286" w:rsidP="0074708E">
            <w:pPr>
              <w:pStyle w:val="Standard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B81863">
              <w:rPr>
                <w:rFonts w:ascii="Times New Roman" w:hAnsi="Times New Roman" w:cs="Times New Roman"/>
                <w:bCs/>
                <w:szCs w:val="20"/>
              </w:rPr>
              <w:t>63,7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0BF22D" w14:textId="77777777" w:rsidR="00337286" w:rsidRPr="00B81863" w:rsidRDefault="00337286" w:rsidP="00A66234">
            <w:pPr>
              <w:pStyle w:val="Standard"/>
              <w:spacing w:before="20" w:after="20"/>
              <w:jc w:val="both"/>
              <w:rPr>
                <w:rFonts w:ascii="Times New Roman" w:hAnsi="Times New Roman" w:cs="Times New Roman"/>
                <w:bCs/>
                <w:i/>
                <w:szCs w:val="20"/>
              </w:rPr>
            </w:pPr>
            <w:r w:rsidRPr="00B81863">
              <w:rPr>
                <w:rFonts w:ascii="Times New Roman" w:hAnsi="Times New Roman" w:cs="Times New Roman"/>
                <w:bCs/>
                <w:i/>
                <w:szCs w:val="20"/>
              </w:rPr>
              <w:t>“Tenho preferência por pessoas interessadas, independente do sexo”.</w:t>
            </w:r>
          </w:p>
          <w:p w14:paraId="4D63646D" w14:textId="77777777" w:rsidR="00337286" w:rsidRPr="00B81863" w:rsidRDefault="00337286" w:rsidP="00A66234">
            <w:pPr>
              <w:pStyle w:val="Standard"/>
              <w:spacing w:before="20" w:after="20"/>
              <w:jc w:val="both"/>
              <w:rPr>
                <w:rFonts w:ascii="Times New Roman" w:hAnsi="Times New Roman" w:cs="Times New Roman"/>
                <w:bCs/>
                <w:i/>
                <w:szCs w:val="20"/>
              </w:rPr>
            </w:pPr>
            <w:r w:rsidRPr="00B81863">
              <w:rPr>
                <w:rFonts w:ascii="Times New Roman" w:hAnsi="Times New Roman" w:cs="Times New Roman"/>
                <w:bCs/>
                <w:i/>
                <w:szCs w:val="20"/>
              </w:rPr>
              <w:t>“Não é o gênero que faz a diferença e sim a personalidade de cada um”.</w:t>
            </w:r>
          </w:p>
          <w:p w14:paraId="078408E7" w14:textId="77777777" w:rsidR="00337286" w:rsidRPr="00B81863" w:rsidRDefault="00337286" w:rsidP="00A66234">
            <w:pPr>
              <w:pStyle w:val="Standard"/>
              <w:spacing w:before="20" w:after="20"/>
              <w:jc w:val="both"/>
              <w:rPr>
                <w:rFonts w:ascii="Times New Roman" w:hAnsi="Times New Roman" w:cs="Times New Roman"/>
                <w:bCs/>
                <w:i/>
                <w:szCs w:val="20"/>
              </w:rPr>
            </w:pPr>
            <w:r w:rsidRPr="00B81863">
              <w:rPr>
                <w:rFonts w:ascii="Times New Roman" w:hAnsi="Times New Roman" w:cs="Times New Roman"/>
                <w:bCs/>
                <w:i/>
                <w:szCs w:val="20"/>
              </w:rPr>
              <w:t>“Penso que cada grupo de trabalho assume características singulares dependendo das pessoas que o compõem e lidar com essa heterogeneidade faz parte do desafio de fazer gestão”.</w:t>
            </w:r>
          </w:p>
        </w:tc>
      </w:tr>
      <w:tr w:rsidR="00F506EA" w:rsidRPr="00B81863" w14:paraId="227D8A07" w14:textId="77777777" w:rsidTr="00A66234">
        <w:trPr>
          <w:trHeight w:val="2028"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A3D64" w14:textId="5E7E27CF" w:rsidR="00337286" w:rsidRPr="00B81863" w:rsidRDefault="00F506EA" w:rsidP="001950EA">
            <w:pPr>
              <w:pStyle w:val="Standard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B81863">
              <w:rPr>
                <w:rFonts w:ascii="Times New Roman" w:hAnsi="Times New Roman" w:cs="Times New Roman"/>
                <w:bCs/>
                <w:szCs w:val="20"/>
              </w:rPr>
              <w:t>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2A282" w14:textId="77777777" w:rsidR="00337286" w:rsidRPr="00B81863" w:rsidRDefault="00337286" w:rsidP="001950EA">
            <w:pPr>
              <w:pStyle w:val="Standard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B81863">
              <w:rPr>
                <w:rFonts w:ascii="Times New Roman" w:hAnsi="Times New Roman" w:cs="Times New Roman"/>
                <w:bCs/>
                <w:szCs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20560" w14:textId="28CA21B8" w:rsidR="00337286" w:rsidRPr="00B81863" w:rsidRDefault="00337286" w:rsidP="001950EA">
            <w:pPr>
              <w:pStyle w:val="Standard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B81863">
              <w:rPr>
                <w:rFonts w:ascii="Times New Roman" w:hAnsi="Times New Roman" w:cs="Times New Roman"/>
                <w:bCs/>
                <w:szCs w:val="20"/>
              </w:rPr>
              <w:t>33,3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9511C2" w14:textId="77777777" w:rsidR="00337286" w:rsidRPr="00B81863" w:rsidRDefault="00337286" w:rsidP="00A66234">
            <w:pPr>
              <w:pStyle w:val="Standard"/>
              <w:spacing w:before="20" w:after="20"/>
              <w:jc w:val="both"/>
              <w:rPr>
                <w:rFonts w:ascii="Times New Roman" w:hAnsi="Times New Roman" w:cs="Times New Roman"/>
                <w:bCs/>
                <w:i/>
                <w:szCs w:val="20"/>
              </w:rPr>
            </w:pPr>
            <w:r w:rsidRPr="00B81863">
              <w:rPr>
                <w:rFonts w:ascii="Times New Roman" w:hAnsi="Times New Roman" w:cs="Times New Roman"/>
                <w:bCs/>
                <w:i/>
                <w:szCs w:val="20"/>
              </w:rPr>
              <w:t xml:space="preserve">“Acho que os dois grupos têm vantagens e desvantagens. Os homens são mais </w:t>
            </w:r>
            <w:r w:rsidRPr="00B81863">
              <w:rPr>
                <w:rFonts w:ascii="Times New Roman" w:hAnsi="Times New Roman" w:cs="Times New Roman"/>
                <w:bCs/>
                <w:i/>
                <w:szCs w:val="20"/>
                <w:u w:val="single"/>
              </w:rPr>
              <w:t>pragmáticos</w:t>
            </w:r>
            <w:r w:rsidRPr="00B81863">
              <w:rPr>
                <w:rFonts w:ascii="Times New Roman" w:hAnsi="Times New Roman" w:cs="Times New Roman"/>
                <w:bCs/>
                <w:i/>
                <w:szCs w:val="20"/>
              </w:rPr>
              <w:t xml:space="preserve"> e </w:t>
            </w:r>
            <w:r w:rsidRPr="00B81863">
              <w:rPr>
                <w:rFonts w:ascii="Times New Roman" w:hAnsi="Times New Roman" w:cs="Times New Roman"/>
                <w:bCs/>
                <w:i/>
                <w:szCs w:val="20"/>
                <w:u w:val="single"/>
              </w:rPr>
              <w:t>objetivos</w:t>
            </w:r>
            <w:r w:rsidRPr="00B81863">
              <w:rPr>
                <w:rFonts w:ascii="Times New Roman" w:hAnsi="Times New Roman" w:cs="Times New Roman"/>
                <w:bCs/>
                <w:i/>
                <w:szCs w:val="20"/>
              </w:rPr>
              <w:t xml:space="preserve">, mas são mais </w:t>
            </w:r>
            <w:r w:rsidRPr="00B81863">
              <w:rPr>
                <w:rFonts w:ascii="Times New Roman" w:hAnsi="Times New Roman" w:cs="Times New Roman"/>
                <w:bCs/>
                <w:i/>
                <w:szCs w:val="20"/>
                <w:u w:val="single"/>
              </w:rPr>
              <w:t>arrogantes</w:t>
            </w:r>
            <w:r w:rsidRPr="00B81863">
              <w:rPr>
                <w:rFonts w:ascii="Times New Roman" w:hAnsi="Times New Roman" w:cs="Times New Roman"/>
                <w:bCs/>
                <w:i/>
                <w:szCs w:val="20"/>
              </w:rPr>
              <w:t xml:space="preserve"> e </w:t>
            </w:r>
            <w:r w:rsidRPr="00B81863">
              <w:rPr>
                <w:rFonts w:ascii="Times New Roman" w:hAnsi="Times New Roman" w:cs="Times New Roman"/>
                <w:bCs/>
                <w:i/>
                <w:szCs w:val="20"/>
                <w:u w:val="single"/>
              </w:rPr>
              <w:t>orgulhosos</w:t>
            </w:r>
            <w:r w:rsidRPr="00B81863">
              <w:rPr>
                <w:rFonts w:ascii="Times New Roman" w:hAnsi="Times New Roman" w:cs="Times New Roman"/>
                <w:bCs/>
                <w:i/>
                <w:szCs w:val="20"/>
              </w:rPr>
              <w:t xml:space="preserve">. As mulheres tendem a </w:t>
            </w:r>
            <w:r w:rsidRPr="00B81863">
              <w:rPr>
                <w:rFonts w:ascii="Times New Roman" w:hAnsi="Times New Roman" w:cs="Times New Roman"/>
                <w:bCs/>
                <w:i/>
                <w:szCs w:val="20"/>
                <w:u w:val="single"/>
              </w:rPr>
              <w:t>relativizar</w:t>
            </w:r>
            <w:r w:rsidRPr="00B81863">
              <w:rPr>
                <w:rFonts w:ascii="Times New Roman" w:hAnsi="Times New Roman" w:cs="Times New Roman"/>
                <w:bCs/>
                <w:i/>
                <w:szCs w:val="20"/>
              </w:rPr>
              <w:t xml:space="preserve"> mais as situações. Por isso acho que a visão de ambos pode contribuir para equipe”.</w:t>
            </w:r>
          </w:p>
          <w:p w14:paraId="125FC2A8" w14:textId="77777777" w:rsidR="00337286" w:rsidRPr="00B81863" w:rsidRDefault="00337286" w:rsidP="00A66234">
            <w:pPr>
              <w:pStyle w:val="Standard"/>
              <w:spacing w:before="20" w:after="20"/>
              <w:jc w:val="both"/>
              <w:rPr>
                <w:rFonts w:ascii="Times New Roman" w:hAnsi="Times New Roman" w:cs="Times New Roman"/>
                <w:bCs/>
                <w:i/>
                <w:szCs w:val="20"/>
              </w:rPr>
            </w:pPr>
            <w:r w:rsidRPr="00B81863">
              <w:rPr>
                <w:rFonts w:ascii="Times New Roman" w:hAnsi="Times New Roman" w:cs="Times New Roman"/>
                <w:bCs/>
                <w:i/>
                <w:szCs w:val="20"/>
              </w:rPr>
              <w:t>“Grupos com ambos os sexos são, em geral, menos conflitantes”.</w:t>
            </w:r>
          </w:p>
          <w:p w14:paraId="75D69006" w14:textId="77777777" w:rsidR="00337286" w:rsidRPr="00B81863" w:rsidRDefault="00337286" w:rsidP="00A66234">
            <w:pPr>
              <w:pStyle w:val="Standard"/>
              <w:spacing w:before="20" w:after="20"/>
              <w:jc w:val="both"/>
              <w:rPr>
                <w:rFonts w:ascii="Times New Roman" w:hAnsi="Times New Roman" w:cs="Times New Roman"/>
                <w:bCs/>
                <w:i/>
                <w:szCs w:val="20"/>
              </w:rPr>
            </w:pPr>
            <w:r w:rsidRPr="00B81863">
              <w:rPr>
                <w:rFonts w:ascii="Times New Roman" w:hAnsi="Times New Roman" w:cs="Times New Roman"/>
                <w:bCs/>
                <w:i/>
                <w:szCs w:val="20"/>
              </w:rPr>
              <w:t xml:space="preserve">“Acho que é sempre melhor ter os dois gêneros, pois muitas vezes </w:t>
            </w:r>
            <w:r w:rsidRPr="00B81863">
              <w:rPr>
                <w:rFonts w:ascii="Times New Roman" w:hAnsi="Times New Roman" w:cs="Times New Roman"/>
                <w:bCs/>
                <w:i/>
                <w:szCs w:val="20"/>
                <w:u w:val="single"/>
              </w:rPr>
              <w:t>pensamos de forma diferente</w:t>
            </w:r>
            <w:r w:rsidRPr="00B81863">
              <w:rPr>
                <w:rFonts w:ascii="Times New Roman" w:hAnsi="Times New Roman" w:cs="Times New Roman"/>
                <w:bCs/>
                <w:i/>
                <w:szCs w:val="20"/>
              </w:rPr>
              <w:t xml:space="preserve"> e isso é bom para o bom andamento do trabalho”.</w:t>
            </w:r>
          </w:p>
          <w:p w14:paraId="5AFC7767" w14:textId="77777777" w:rsidR="00337286" w:rsidRPr="00B81863" w:rsidRDefault="00337286" w:rsidP="00A66234">
            <w:pPr>
              <w:pStyle w:val="Standard"/>
              <w:spacing w:before="20" w:after="20"/>
              <w:jc w:val="both"/>
              <w:rPr>
                <w:rFonts w:ascii="Times New Roman" w:hAnsi="Times New Roman" w:cs="Times New Roman"/>
                <w:bCs/>
                <w:i/>
                <w:szCs w:val="20"/>
              </w:rPr>
            </w:pPr>
            <w:r w:rsidRPr="00B81863">
              <w:rPr>
                <w:rFonts w:ascii="Times New Roman" w:hAnsi="Times New Roman" w:cs="Times New Roman"/>
                <w:bCs/>
                <w:i/>
                <w:szCs w:val="20"/>
              </w:rPr>
              <w:t xml:space="preserve">“Para ter assuntos e interesses diversos, não ficar só o </w:t>
            </w:r>
            <w:r w:rsidRPr="00B81863">
              <w:rPr>
                <w:rFonts w:ascii="Times New Roman" w:hAnsi="Times New Roman" w:cs="Times New Roman"/>
                <w:bCs/>
                <w:i/>
                <w:szCs w:val="20"/>
                <w:u w:val="single"/>
              </w:rPr>
              <w:t>grupo do Bolinha</w:t>
            </w:r>
            <w:r w:rsidRPr="00B81863">
              <w:rPr>
                <w:rFonts w:ascii="Times New Roman" w:hAnsi="Times New Roman" w:cs="Times New Roman"/>
                <w:bCs/>
                <w:i/>
                <w:szCs w:val="20"/>
              </w:rPr>
              <w:t xml:space="preserve"> ou </w:t>
            </w:r>
            <w:r w:rsidRPr="00B81863">
              <w:rPr>
                <w:rFonts w:ascii="Times New Roman" w:hAnsi="Times New Roman" w:cs="Times New Roman"/>
                <w:bCs/>
                <w:i/>
                <w:szCs w:val="20"/>
                <w:u w:val="single"/>
              </w:rPr>
              <w:t>da Luluzinha</w:t>
            </w:r>
            <w:r w:rsidRPr="00B81863">
              <w:rPr>
                <w:rFonts w:ascii="Times New Roman" w:hAnsi="Times New Roman" w:cs="Times New Roman"/>
                <w:bCs/>
                <w:i/>
                <w:szCs w:val="20"/>
              </w:rPr>
              <w:t>”.</w:t>
            </w:r>
          </w:p>
        </w:tc>
      </w:tr>
      <w:tr w:rsidR="00337286" w:rsidRPr="00B81863" w14:paraId="664DFDE6" w14:textId="77777777" w:rsidTr="00A66234"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4FFB1" w14:textId="6D7C4A6F" w:rsidR="00337286" w:rsidRPr="00B81863" w:rsidRDefault="00F506EA" w:rsidP="001950EA">
            <w:pPr>
              <w:pStyle w:val="Standard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B81863">
              <w:rPr>
                <w:rFonts w:ascii="Times New Roman" w:hAnsi="Times New Roman" w:cs="Times New Roman"/>
                <w:bCs/>
                <w:szCs w:val="20"/>
              </w:rPr>
              <w:t>PM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1F847" w14:textId="77777777" w:rsidR="00337286" w:rsidRPr="00B81863" w:rsidRDefault="00003638" w:rsidP="00324730">
            <w:pPr>
              <w:pStyle w:val="Standard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hyperlink r:id="rId9" w:history="1">
              <w:r w:rsidR="00337286" w:rsidRPr="00B81863">
                <w:rPr>
                  <w:rFonts w:ascii="Times New Roman" w:hAnsi="Times New Roman" w:cs="Times New Roman"/>
                  <w:bCs/>
                  <w:szCs w:val="20"/>
                </w:rPr>
                <w:t>1</w:t>
              </w:r>
            </w:hyperlink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E8081" w14:textId="5440862D" w:rsidR="00337286" w:rsidRPr="00B81863" w:rsidRDefault="00337286" w:rsidP="00324730">
            <w:pPr>
              <w:pStyle w:val="Standard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B81863">
              <w:rPr>
                <w:rFonts w:ascii="Times New Roman" w:hAnsi="Times New Roman" w:cs="Times New Roman"/>
                <w:bCs/>
                <w:szCs w:val="20"/>
              </w:rPr>
              <w:t>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A49DFF" w14:textId="77777777" w:rsidR="00337286" w:rsidRPr="00B81863" w:rsidRDefault="00337286" w:rsidP="00A66234">
            <w:pPr>
              <w:pStyle w:val="Standard"/>
              <w:spacing w:before="20" w:after="20"/>
              <w:jc w:val="both"/>
              <w:rPr>
                <w:rFonts w:ascii="Times New Roman" w:hAnsi="Times New Roman" w:cs="Times New Roman"/>
                <w:bCs/>
                <w:i/>
                <w:szCs w:val="20"/>
              </w:rPr>
            </w:pPr>
            <w:r w:rsidRPr="00B81863">
              <w:rPr>
                <w:rFonts w:ascii="Times New Roman" w:hAnsi="Times New Roman" w:cs="Times New Roman"/>
                <w:bCs/>
                <w:i/>
                <w:szCs w:val="20"/>
              </w:rPr>
              <w:t>“Prefiro trabalhar com pessoas do gênero masculino. Em geral percebo menos disposição para competição e intriga”.</w:t>
            </w:r>
          </w:p>
        </w:tc>
      </w:tr>
      <w:tr w:rsidR="00337286" w:rsidRPr="00B81863" w14:paraId="264AF562" w14:textId="77777777" w:rsidTr="00A66234"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25E95" w14:textId="4A683DF2" w:rsidR="00337286" w:rsidRPr="00B81863" w:rsidRDefault="00F506EA" w:rsidP="00BE5694">
            <w:pPr>
              <w:pStyle w:val="Standard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B81863">
              <w:rPr>
                <w:rFonts w:ascii="Times New Roman" w:hAnsi="Times New Roman" w:cs="Times New Roman"/>
                <w:bCs/>
                <w:szCs w:val="20"/>
              </w:rPr>
              <w:t>PF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67E6" w14:textId="77777777" w:rsidR="00337286" w:rsidRPr="00B81863" w:rsidRDefault="00337286" w:rsidP="00BE5694">
            <w:pPr>
              <w:pStyle w:val="Standard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B81863">
              <w:rPr>
                <w:rFonts w:ascii="Times New Roman" w:hAnsi="Times New Roman" w:cs="Times New Roman"/>
                <w:bCs/>
                <w:szCs w:val="20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5C05D" w14:textId="77777777" w:rsidR="00337286" w:rsidRPr="00B81863" w:rsidRDefault="00337286" w:rsidP="00BE5694">
            <w:pPr>
              <w:pStyle w:val="Standard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B81863">
              <w:rPr>
                <w:rFonts w:ascii="Times New Roman" w:hAnsi="Times New Roman" w:cs="Times New Roman"/>
                <w:bCs/>
                <w:szCs w:val="20"/>
              </w:rPr>
              <w:t>-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619982" w14:textId="77777777" w:rsidR="00337286" w:rsidRPr="00B81863" w:rsidRDefault="00337286" w:rsidP="00FB70B9">
            <w:pPr>
              <w:pStyle w:val="Standard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B81863">
              <w:rPr>
                <w:rFonts w:ascii="Times New Roman" w:hAnsi="Times New Roman" w:cs="Times New Roman"/>
                <w:bCs/>
                <w:szCs w:val="20"/>
              </w:rPr>
              <w:t>-</w:t>
            </w:r>
          </w:p>
        </w:tc>
      </w:tr>
      <w:tr w:rsidR="00337286" w:rsidRPr="00B81863" w14:paraId="717A999D" w14:textId="77777777" w:rsidTr="00A66234"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46C52" w14:textId="77777777" w:rsidR="00337286" w:rsidRPr="00B81863" w:rsidRDefault="00337286" w:rsidP="00BE5694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B81863">
              <w:rPr>
                <w:rFonts w:ascii="Times New Roman" w:hAnsi="Times New Roman" w:cs="Times New Roman"/>
                <w:b/>
                <w:bCs/>
                <w:szCs w:val="20"/>
              </w:rPr>
              <w:t>Total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56B6" w14:textId="77777777" w:rsidR="00337286" w:rsidRPr="00B81863" w:rsidRDefault="00337286" w:rsidP="00BE5694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B81863">
              <w:rPr>
                <w:rFonts w:ascii="Times New Roman" w:hAnsi="Times New Roman" w:cs="Times New Roman"/>
                <w:b/>
                <w:bCs/>
                <w:szCs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7648D" w14:textId="1C1D3F56" w:rsidR="00337286" w:rsidRPr="00B81863" w:rsidRDefault="00337286" w:rsidP="00BE5694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B81863">
              <w:rPr>
                <w:rFonts w:ascii="Times New Roman" w:hAnsi="Times New Roman" w:cs="Times New Roman"/>
                <w:b/>
                <w:bCs/>
                <w:szCs w:val="20"/>
              </w:rPr>
              <w:t>100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29464B" w14:textId="77777777" w:rsidR="00337286" w:rsidRPr="00B81863" w:rsidRDefault="00337286" w:rsidP="00FB70B9">
            <w:pPr>
              <w:pStyle w:val="Standard"/>
              <w:jc w:val="both"/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</w:tc>
      </w:tr>
    </w:tbl>
    <w:p w14:paraId="4BEBB29D" w14:textId="2C5C7B76" w:rsidR="00EA7F16" w:rsidRPr="00B81863" w:rsidRDefault="00EA7F16">
      <w:pPr>
        <w:pStyle w:val="Standard"/>
        <w:rPr>
          <w:rFonts w:ascii="Times New Roman" w:hAnsi="Times New Roman" w:cs="Times New Roman"/>
          <w:sz w:val="20"/>
        </w:rPr>
      </w:pPr>
      <w:r w:rsidRPr="00B81863">
        <w:rPr>
          <w:rFonts w:ascii="Times New Roman" w:hAnsi="Times New Roman" w:cs="Times New Roman"/>
          <w:sz w:val="20"/>
        </w:rPr>
        <w:t>Nota:</w:t>
      </w:r>
      <w:r w:rsidR="00740A19" w:rsidRPr="00B81863">
        <w:rPr>
          <w:rFonts w:ascii="Times New Roman" w:hAnsi="Times New Roman" w:cs="Times New Roman"/>
          <w:sz w:val="20"/>
        </w:rPr>
        <w:t xml:space="preserve"> </w:t>
      </w:r>
      <w:r w:rsidRPr="00B81863">
        <w:rPr>
          <w:rFonts w:ascii="Times New Roman" w:hAnsi="Times New Roman" w:cs="Times New Roman"/>
          <w:sz w:val="20"/>
        </w:rPr>
        <w:t>I (indiferente), H (híbrido), PM (predominância masculina) e PF (predominância feminina).</w:t>
      </w:r>
    </w:p>
    <w:p w14:paraId="07640B3C" w14:textId="151E7142" w:rsidR="00337286" w:rsidRPr="00B81863" w:rsidRDefault="00337286" w:rsidP="00A66234">
      <w:pPr>
        <w:pStyle w:val="Standard"/>
        <w:rPr>
          <w:rFonts w:ascii="Times New Roman" w:hAnsi="Times New Roman" w:cs="Times New Roman"/>
          <w:sz w:val="20"/>
        </w:rPr>
      </w:pPr>
      <w:r w:rsidRPr="00B81863">
        <w:rPr>
          <w:rFonts w:ascii="Times New Roman" w:hAnsi="Times New Roman" w:cs="Times New Roman"/>
          <w:sz w:val="20"/>
        </w:rPr>
        <w:t xml:space="preserve">Fonte: </w:t>
      </w:r>
      <w:r w:rsidR="001950EA" w:rsidRPr="00B81863">
        <w:rPr>
          <w:rFonts w:ascii="Times New Roman" w:hAnsi="Times New Roman" w:cs="Times New Roman"/>
          <w:sz w:val="20"/>
        </w:rPr>
        <w:t>D</w:t>
      </w:r>
      <w:r w:rsidRPr="00B81863">
        <w:rPr>
          <w:rFonts w:ascii="Times New Roman" w:hAnsi="Times New Roman" w:cs="Times New Roman"/>
          <w:sz w:val="20"/>
        </w:rPr>
        <w:t>ados da pesquisa.</w:t>
      </w:r>
    </w:p>
    <w:p w14:paraId="065ADC97" w14:textId="0DEE88DE" w:rsidR="00337286" w:rsidRPr="00B6539F" w:rsidRDefault="00337286" w:rsidP="00A66234">
      <w:pPr>
        <w:pStyle w:val="Standard"/>
        <w:tabs>
          <w:tab w:val="left" w:pos="7846"/>
        </w:tabs>
        <w:ind w:firstLine="709"/>
        <w:jc w:val="both"/>
        <w:rPr>
          <w:rFonts w:ascii="Times New Roman" w:hAnsi="Times New Roman" w:cs="Times New Roman"/>
          <w:bCs/>
        </w:rPr>
      </w:pPr>
      <w:r w:rsidRPr="00B81863">
        <w:rPr>
          <w:rFonts w:ascii="Times New Roman" w:hAnsi="Times New Roman" w:cs="Times New Roman"/>
          <w:bCs/>
        </w:rPr>
        <w:t>Embora, com exceção de uma respondente, as servidoras não tenham manifestado preferência em ter uma equipe predominantemente masculina,</w:t>
      </w:r>
      <w:r w:rsidRPr="00B6539F">
        <w:rPr>
          <w:rFonts w:ascii="Times New Roman" w:hAnsi="Times New Roman" w:cs="Times New Roman"/>
          <w:bCs/>
        </w:rPr>
        <w:t xml:space="preserve"> não foi possível identificar o </w:t>
      </w:r>
      <w:r w:rsidRPr="00B6539F">
        <w:rPr>
          <w:rFonts w:ascii="Times New Roman" w:hAnsi="Times New Roman" w:cs="Times New Roman"/>
          <w:bCs/>
        </w:rPr>
        <w:lastRenderedPageBreak/>
        <w:t xml:space="preserve">motivo deste desinteresse. Outrossim, diante das demais justificativas obtidas, nota-se a reprodução velada </w:t>
      </w:r>
      <w:r w:rsidR="000A296B" w:rsidRPr="00B6539F">
        <w:rPr>
          <w:rFonts w:ascii="Times New Roman" w:hAnsi="Times New Roman" w:cs="Times New Roman"/>
          <w:bCs/>
        </w:rPr>
        <w:t xml:space="preserve">- </w:t>
      </w:r>
      <w:r w:rsidRPr="00B6539F">
        <w:rPr>
          <w:rFonts w:ascii="Times New Roman" w:hAnsi="Times New Roman" w:cs="Times New Roman"/>
          <w:bCs/>
        </w:rPr>
        <w:t xml:space="preserve">ou mesmo inconsciente </w:t>
      </w:r>
      <w:r w:rsidR="000A296B" w:rsidRPr="00B6539F">
        <w:rPr>
          <w:rFonts w:ascii="Times New Roman" w:hAnsi="Times New Roman" w:cs="Times New Roman"/>
          <w:bCs/>
        </w:rPr>
        <w:t xml:space="preserve">- </w:t>
      </w:r>
      <w:r w:rsidRPr="00B6539F">
        <w:rPr>
          <w:rFonts w:ascii="Times New Roman" w:hAnsi="Times New Roman" w:cs="Times New Roman"/>
          <w:bCs/>
        </w:rPr>
        <w:t xml:space="preserve">de estereótipos de gênero, por exemplo: i) características agenciais (pragmáticos, objetivos, arrogantes e orgulhosos) direcionadas aos homens x características comunais (relativizar) voltadas </w:t>
      </w:r>
      <w:r w:rsidR="000A296B" w:rsidRPr="00B6539F">
        <w:rPr>
          <w:rFonts w:ascii="Times New Roman" w:hAnsi="Times New Roman" w:cs="Times New Roman"/>
          <w:bCs/>
        </w:rPr>
        <w:t>às</w:t>
      </w:r>
      <w:r w:rsidRPr="00B6539F">
        <w:rPr>
          <w:rFonts w:ascii="Times New Roman" w:hAnsi="Times New Roman" w:cs="Times New Roman"/>
          <w:bCs/>
        </w:rPr>
        <w:t xml:space="preserve"> mulheres</w:t>
      </w:r>
      <w:r w:rsidR="00915E42" w:rsidRPr="00B6539F">
        <w:rPr>
          <w:rFonts w:ascii="Times New Roman" w:hAnsi="Times New Roman" w:cs="Times New Roman"/>
          <w:bCs/>
        </w:rPr>
        <w:t>;</w:t>
      </w:r>
      <w:r w:rsidRPr="00B6539F">
        <w:rPr>
          <w:rFonts w:ascii="Times New Roman" w:hAnsi="Times New Roman" w:cs="Times New Roman"/>
          <w:bCs/>
        </w:rPr>
        <w:t xml:space="preserve"> e </w:t>
      </w:r>
      <w:proofErr w:type="spellStart"/>
      <w:r w:rsidRPr="00B6539F">
        <w:rPr>
          <w:rFonts w:ascii="Times New Roman" w:hAnsi="Times New Roman" w:cs="Times New Roman"/>
          <w:bCs/>
        </w:rPr>
        <w:t>ii</w:t>
      </w:r>
      <w:proofErr w:type="spellEnd"/>
      <w:r w:rsidRPr="00B6539F">
        <w:rPr>
          <w:rFonts w:ascii="Times New Roman" w:hAnsi="Times New Roman" w:cs="Times New Roman"/>
          <w:bCs/>
        </w:rPr>
        <w:t xml:space="preserve">) a polarização entre os sexos (pensamos de forma diferente; grupo do Bolinha [homens] ou da Luluzinha [mulheres]). Tais achados endossam a concepção de que estereótipos se tratam de construções sociais e que espontaneamente são reproduzidos, mesmo que afetem, negativamente, determinados indivíduos. Além disso, estes resultados mostram-se congruentes às observações de </w:t>
      </w:r>
      <w:proofErr w:type="spellStart"/>
      <w:r w:rsidRPr="00B6539F">
        <w:rPr>
          <w:rFonts w:ascii="Times New Roman" w:hAnsi="Times New Roman" w:cs="Times New Roman"/>
          <w:bCs/>
        </w:rPr>
        <w:t>Betiol</w:t>
      </w:r>
      <w:proofErr w:type="spellEnd"/>
      <w:r w:rsidRPr="00B6539F">
        <w:rPr>
          <w:rFonts w:ascii="Times New Roman" w:hAnsi="Times New Roman" w:cs="Times New Roman"/>
          <w:bCs/>
        </w:rPr>
        <w:t xml:space="preserve"> e </w:t>
      </w:r>
      <w:proofErr w:type="spellStart"/>
      <w:r w:rsidRPr="00B6539F">
        <w:rPr>
          <w:rFonts w:ascii="Times New Roman" w:hAnsi="Times New Roman" w:cs="Times New Roman"/>
          <w:bCs/>
        </w:rPr>
        <w:t>Tonelli</w:t>
      </w:r>
      <w:proofErr w:type="spellEnd"/>
      <w:r w:rsidRPr="00B6539F">
        <w:rPr>
          <w:rFonts w:ascii="Times New Roman" w:hAnsi="Times New Roman" w:cs="Times New Roman"/>
          <w:bCs/>
        </w:rPr>
        <w:t xml:space="preserve"> (1991, p. 28) de que “mulheres jovens em postos de comando ainda reproduzem estereótipos sociais”. </w:t>
      </w:r>
    </w:p>
    <w:p w14:paraId="6DECEEBC" w14:textId="6FD1A43B" w:rsidR="00337286" w:rsidRPr="00B6539F" w:rsidRDefault="00337286" w:rsidP="00A66234">
      <w:pPr>
        <w:pStyle w:val="Standard"/>
        <w:spacing w:before="120" w:after="60"/>
        <w:outlineLvl w:val="1"/>
        <w:rPr>
          <w:rFonts w:ascii="Times New Roman" w:hAnsi="Times New Roman" w:cs="Times New Roman"/>
          <w:b/>
        </w:rPr>
      </w:pPr>
      <w:r w:rsidRPr="00B6539F">
        <w:rPr>
          <w:rFonts w:ascii="Times New Roman" w:hAnsi="Times New Roman" w:cs="Times New Roman"/>
          <w:b/>
        </w:rPr>
        <w:t>4.</w:t>
      </w:r>
      <w:r w:rsidR="00256E12" w:rsidRPr="00B6539F">
        <w:rPr>
          <w:rFonts w:ascii="Times New Roman" w:hAnsi="Times New Roman" w:cs="Times New Roman"/>
          <w:b/>
        </w:rPr>
        <w:t>2</w:t>
      </w:r>
      <w:r w:rsidRPr="00B6539F">
        <w:rPr>
          <w:rFonts w:ascii="Times New Roman" w:hAnsi="Times New Roman" w:cs="Times New Roman"/>
          <w:b/>
        </w:rPr>
        <w:t xml:space="preserve"> Ameaças de estereótipos e a autoavaliação</w:t>
      </w:r>
    </w:p>
    <w:p w14:paraId="358F91B7" w14:textId="6285D39F" w:rsidR="00337286" w:rsidRPr="00B6539F" w:rsidRDefault="00FB70B9" w:rsidP="00E5069E">
      <w:pPr>
        <w:widowControl w:val="0"/>
        <w:spacing w:after="60"/>
        <w:ind w:firstLine="709"/>
        <w:jc w:val="both"/>
        <w:rPr>
          <w:bCs/>
          <w:sz w:val="24"/>
          <w:szCs w:val="24"/>
        </w:rPr>
      </w:pPr>
      <w:r w:rsidRPr="00B6539F">
        <w:rPr>
          <w:bCs/>
          <w:sz w:val="24"/>
          <w:szCs w:val="24"/>
        </w:rPr>
        <w:t>A literatura sugere que</w:t>
      </w:r>
      <w:r w:rsidR="00337286" w:rsidRPr="00B6539F">
        <w:rPr>
          <w:bCs/>
          <w:sz w:val="24"/>
          <w:szCs w:val="24"/>
        </w:rPr>
        <w:t xml:space="preserve"> diante de uma situação de estereótipo de gênero não há uma reação padrão</w:t>
      </w:r>
      <w:r w:rsidR="00E5069E" w:rsidRPr="00B6539F">
        <w:rPr>
          <w:bCs/>
          <w:sz w:val="24"/>
          <w:szCs w:val="24"/>
        </w:rPr>
        <w:t xml:space="preserve"> </w:t>
      </w:r>
      <w:r w:rsidR="002B7FC4" w:rsidRPr="00B6539F">
        <w:rPr>
          <w:bCs/>
          <w:sz w:val="24"/>
          <w:szCs w:val="24"/>
        </w:rPr>
        <w:t>(</w:t>
      </w:r>
      <w:proofErr w:type="spellStart"/>
      <w:r w:rsidR="00E5069E" w:rsidRPr="00B6539F">
        <w:rPr>
          <w:sz w:val="24"/>
          <w:szCs w:val="24"/>
        </w:rPr>
        <w:t>Hoyt</w:t>
      </w:r>
      <w:proofErr w:type="spellEnd"/>
      <w:r w:rsidR="00E5069E" w:rsidRPr="00B6539F">
        <w:rPr>
          <w:sz w:val="24"/>
          <w:szCs w:val="24"/>
        </w:rPr>
        <w:t xml:space="preserve"> et al., 2010; </w:t>
      </w:r>
      <w:proofErr w:type="spellStart"/>
      <w:r w:rsidR="00E5069E" w:rsidRPr="00B6539F">
        <w:rPr>
          <w:sz w:val="24"/>
          <w:szCs w:val="24"/>
        </w:rPr>
        <w:t>Hoyt</w:t>
      </w:r>
      <w:proofErr w:type="spellEnd"/>
      <w:r w:rsidR="00E5069E" w:rsidRPr="00B6539F">
        <w:rPr>
          <w:sz w:val="24"/>
          <w:szCs w:val="24"/>
        </w:rPr>
        <w:t>; Murphy, 2016</w:t>
      </w:r>
      <w:r w:rsidR="002B7FC4" w:rsidRPr="00B6539F">
        <w:rPr>
          <w:bCs/>
          <w:sz w:val="24"/>
          <w:szCs w:val="24"/>
        </w:rPr>
        <w:t>)</w:t>
      </w:r>
      <w:r w:rsidR="00E5069E" w:rsidRPr="00B6539F">
        <w:rPr>
          <w:bCs/>
          <w:sz w:val="24"/>
          <w:szCs w:val="24"/>
        </w:rPr>
        <w:t>, visto que pessoas são singulares</w:t>
      </w:r>
      <w:r w:rsidR="00337286" w:rsidRPr="00B6539F">
        <w:rPr>
          <w:bCs/>
          <w:sz w:val="24"/>
          <w:szCs w:val="24"/>
        </w:rPr>
        <w:t xml:space="preserve">. O que se pode reiterar é que o desempenho inferior nas tarefas realizadas, a baixa autoavaliação, </w:t>
      </w:r>
      <w:proofErr w:type="gramStart"/>
      <w:r w:rsidR="00041483" w:rsidRPr="00B6539F">
        <w:rPr>
          <w:bCs/>
          <w:sz w:val="24"/>
          <w:szCs w:val="24"/>
        </w:rPr>
        <w:t>a falta de sentimento de pertença, entre outros aspectos, estão</w:t>
      </w:r>
      <w:proofErr w:type="gramEnd"/>
      <w:r w:rsidR="00337286" w:rsidRPr="00B6539F">
        <w:rPr>
          <w:bCs/>
          <w:sz w:val="24"/>
          <w:szCs w:val="24"/>
        </w:rPr>
        <w:t xml:space="preserve"> intimamente </w:t>
      </w:r>
      <w:r w:rsidR="00041483" w:rsidRPr="00B6539F">
        <w:rPr>
          <w:bCs/>
          <w:sz w:val="24"/>
          <w:szCs w:val="24"/>
        </w:rPr>
        <w:t>ligados</w:t>
      </w:r>
      <w:r w:rsidR="00337286" w:rsidRPr="00B6539F">
        <w:rPr>
          <w:bCs/>
          <w:sz w:val="24"/>
          <w:szCs w:val="24"/>
        </w:rPr>
        <w:t xml:space="preserve"> ao estereótipo negativo de gênero. Neste sentido, este artigo circuns</w:t>
      </w:r>
      <w:r w:rsidR="00041483" w:rsidRPr="00B6539F">
        <w:rPr>
          <w:bCs/>
          <w:sz w:val="24"/>
          <w:szCs w:val="24"/>
        </w:rPr>
        <w:t>creve-se</w:t>
      </w:r>
      <w:r w:rsidR="00337286" w:rsidRPr="00B6539F">
        <w:rPr>
          <w:bCs/>
          <w:sz w:val="24"/>
          <w:szCs w:val="24"/>
        </w:rPr>
        <w:t xml:space="preserve"> nas esferas relacionadas a autoavaliação das líderes, conforme proposto por </w:t>
      </w:r>
      <w:proofErr w:type="spellStart"/>
      <w:r w:rsidR="00337286" w:rsidRPr="00B6539F">
        <w:rPr>
          <w:bCs/>
          <w:sz w:val="24"/>
          <w:szCs w:val="24"/>
        </w:rPr>
        <w:t>Hoyt</w:t>
      </w:r>
      <w:proofErr w:type="spellEnd"/>
      <w:r w:rsidR="00337286" w:rsidRPr="00B6539F">
        <w:rPr>
          <w:bCs/>
          <w:sz w:val="24"/>
          <w:szCs w:val="24"/>
        </w:rPr>
        <w:t xml:space="preserve"> </w:t>
      </w:r>
      <w:r w:rsidR="000E21A1" w:rsidRPr="00B6539F">
        <w:rPr>
          <w:bCs/>
          <w:sz w:val="24"/>
          <w:szCs w:val="24"/>
        </w:rPr>
        <w:t>e</w:t>
      </w:r>
      <w:r w:rsidR="00337286" w:rsidRPr="00B6539F">
        <w:rPr>
          <w:bCs/>
          <w:sz w:val="24"/>
          <w:szCs w:val="24"/>
        </w:rPr>
        <w:t>t al. (2010), como meio para captar se os estereótipos refletem de forma negativa a autopercepção como líder.</w:t>
      </w:r>
    </w:p>
    <w:p w14:paraId="2E79DBBD" w14:textId="74A7373A" w:rsidR="00337286" w:rsidRPr="00B6539F" w:rsidRDefault="00337286" w:rsidP="00E5069E">
      <w:pPr>
        <w:widowControl w:val="0"/>
        <w:spacing w:after="60"/>
        <w:ind w:firstLine="709"/>
        <w:jc w:val="both"/>
        <w:rPr>
          <w:bCs/>
          <w:sz w:val="32"/>
          <w:szCs w:val="24"/>
        </w:rPr>
      </w:pPr>
      <w:r w:rsidRPr="00B6539F">
        <w:rPr>
          <w:sz w:val="24"/>
        </w:rPr>
        <w:t xml:space="preserve">Como apontado, </w:t>
      </w:r>
      <w:r w:rsidR="000E21A1" w:rsidRPr="00B6539F">
        <w:rPr>
          <w:sz w:val="24"/>
        </w:rPr>
        <w:t>um pouco mais da metade da</w:t>
      </w:r>
      <w:r w:rsidRPr="00B6539F">
        <w:rPr>
          <w:sz w:val="24"/>
        </w:rPr>
        <w:t xml:space="preserve"> amostra (51,5%) considera que já foi alvo de preconceitos de gênero, como por exemplo, “</w:t>
      </w:r>
      <w:r w:rsidRPr="00B6539F">
        <w:rPr>
          <w:i/>
          <w:sz w:val="24"/>
        </w:rPr>
        <w:t>[...] Já vivenciei situações em que não foram observadas as orientações dadas por mim, mas quando foram expressas por colegas homens para homens, foram atendidas</w:t>
      </w:r>
      <w:r w:rsidRPr="00B6539F">
        <w:rPr>
          <w:sz w:val="24"/>
        </w:rPr>
        <w:t>”;</w:t>
      </w:r>
      <w:r w:rsidRPr="00B6539F">
        <w:rPr>
          <w:i/>
          <w:sz w:val="24"/>
        </w:rPr>
        <w:t xml:space="preserve"> </w:t>
      </w:r>
      <w:r w:rsidRPr="00B6539F">
        <w:rPr>
          <w:sz w:val="24"/>
        </w:rPr>
        <w:t>f</w:t>
      </w:r>
      <w:r w:rsidR="00041483" w:rsidRPr="00B6539F">
        <w:rPr>
          <w:sz w:val="24"/>
        </w:rPr>
        <w:t>ato</w:t>
      </w:r>
      <w:r w:rsidRPr="00B6539F">
        <w:rPr>
          <w:sz w:val="24"/>
        </w:rPr>
        <w:t xml:space="preserve"> este que se estende às demais </w:t>
      </w:r>
      <w:r w:rsidR="00041483" w:rsidRPr="00B6539F">
        <w:rPr>
          <w:sz w:val="24"/>
        </w:rPr>
        <w:t>servidoras</w:t>
      </w:r>
      <w:r w:rsidRPr="00B6539F">
        <w:rPr>
          <w:sz w:val="24"/>
        </w:rPr>
        <w:t>:</w:t>
      </w:r>
    </w:p>
    <w:p w14:paraId="53ABC519" w14:textId="1C1F6FD0" w:rsidR="000E21A1" w:rsidRPr="00B6539F" w:rsidRDefault="00337286" w:rsidP="002B7FC4">
      <w:pPr>
        <w:pStyle w:val="Standard"/>
        <w:spacing w:after="60"/>
        <w:ind w:left="2268"/>
        <w:jc w:val="both"/>
        <w:rPr>
          <w:rFonts w:ascii="Times New Roman" w:hAnsi="Times New Roman" w:cs="Times New Roman"/>
          <w:sz w:val="20"/>
        </w:rPr>
      </w:pPr>
      <w:r w:rsidRPr="00B6539F">
        <w:rPr>
          <w:rFonts w:ascii="Times New Roman" w:hAnsi="Times New Roman" w:cs="Times New Roman"/>
          <w:i/>
          <w:sz w:val="20"/>
        </w:rPr>
        <w:t>Em reuniões de coordenadores percebo que as opiniões das coordenadoras mulheres são pouco valorizadas pelos coordenadores homens. Temos que argumentar mais para termos nossas opiniões valorizadas</w:t>
      </w:r>
      <w:r w:rsidR="000E21A1" w:rsidRPr="00B6539F">
        <w:rPr>
          <w:rFonts w:ascii="Times New Roman" w:hAnsi="Times New Roman" w:cs="Times New Roman"/>
          <w:sz w:val="20"/>
        </w:rPr>
        <w:t>.</w:t>
      </w:r>
    </w:p>
    <w:p w14:paraId="13EFA493" w14:textId="72D04A15" w:rsidR="00337286" w:rsidRPr="00B6539F" w:rsidRDefault="00337286" w:rsidP="002B7FC4">
      <w:pPr>
        <w:pStyle w:val="Standard"/>
        <w:spacing w:after="60"/>
        <w:ind w:left="2268"/>
        <w:jc w:val="both"/>
        <w:rPr>
          <w:rFonts w:ascii="Times New Roman" w:hAnsi="Times New Roman" w:cs="Times New Roman"/>
          <w:sz w:val="20"/>
        </w:rPr>
      </w:pPr>
      <w:r w:rsidRPr="00B6539F">
        <w:rPr>
          <w:rFonts w:ascii="Times New Roman" w:hAnsi="Times New Roman" w:cs="Times New Roman"/>
          <w:i/>
          <w:sz w:val="20"/>
        </w:rPr>
        <w:t>Sempre existem dúvidas se as mulheres fizeram as discussões certas e testam constantemente nossa capacidade de liderança</w:t>
      </w:r>
      <w:r w:rsidRPr="00B6539F">
        <w:rPr>
          <w:rFonts w:ascii="Times New Roman" w:hAnsi="Times New Roman" w:cs="Times New Roman"/>
          <w:sz w:val="20"/>
        </w:rPr>
        <w:t>.</w:t>
      </w:r>
    </w:p>
    <w:p w14:paraId="6B8956BE" w14:textId="4844836E" w:rsidR="00337286" w:rsidRPr="00B6539F" w:rsidRDefault="002B7FC4" w:rsidP="00A66234">
      <w:pPr>
        <w:widowControl w:val="0"/>
        <w:spacing w:after="60"/>
        <w:ind w:firstLine="709"/>
        <w:jc w:val="both"/>
        <w:rPr>
          <w:bCs/>
          <w:sz w:val="24"/>
          <w:szCs w:val="24"/>
        </w:rPr>
      </w:pPr>
      <w:r w:rsidRPr="00B6539F">
        <w:rPr>
          <w:bCs/>
          <w:sz w:val="24"/>
          <w:szCs w:val="24"/>
        </w:rPr>
        <w:t>Os</w:t>
      </w:r>
      <w:r w:rsidR="00337286" w:rsidRPr="00B6539F">
        <w:rPr>
          <w:bCs/>
          <w:sz w:val="24"/>
          <w:szCs w:val="24"/>
        </w:rPr>
        <w:t xml:space="preserve"> relatos referendam as concepções de </w:t>
      </w:r>
      <w:proofErr w:type="spellStart"/>
      <w:r w:rsidR="00337286" w:rsidRPr="00B6539F">
        <w:rPr>
          <w:bCs/>
          <w:sz w:val="24"/>
          <w:szCs w:val="24"/>
        </w:rPr>
        <w:t>Heilman</w:t>
      </w:r>
      <w:proofErr w:type="spellEnd"/>
      <w:r w:rsidR="00337286" w:rsidRPr="00B6539F">
        <w:rPr>
          <w:bCs/>
          <w:sz w:val="24"/>
          <w:szCs w:val="24"/>
        </w:rPr>
        <w:t xml:space="preserve"> (2001) e </w:t>
      </w:r>
      <w:proofErr w:type="spellStart"/>
      <w:r w:rsidR="00337286" w:rsidRPr="00B6539F">
        <w:rPr>
          <w:bCs/>
          <w:sz w:val="24"/>
          <w:szCs w:val="24"/>
        </w:rPr>
        <w:t>Eagly</w:t>
      </w:r>
      <w:proofErr w:type="spellEnd"/>
      <w:r w:rsidR="00337286" w:rsidRPr="00B6539F">
        <w:rPr>
          <w:bCs/>
          <w:sz w:val="24"/>
          <w:szCs w:val="24"/>
        </w:rPr>
        <w:t xml:space="preserve"> e </w:t>
      </w:r>
      <w:proofErr w:type="spellStart"/>
      <w:r w:rsidR="00337286" w:rsidRPr="00B6539F">
        <w:rPr>
          <w:bCs/>
          <w:sz w:val="24"/>
          <w:szCs w:val="24"/>
        </w:rPr>
        <w:t>Karau</w:t>
      </w:r>
      <w:proofErr w:type="spellEnd"/>
      <w:r w:rsidR="00337286" w:rsidRPr="00B6539F">
        <w:rPr>
          <w:bCs/>
          <w:sz w:val="24"/>
          <w:szCs w:val="24"/>
        </w:rPr>
        <w:t xml:space="preserve"> (2002) acerca das incongruências percebidas entre os requisitos do papel de líder e as características relacionadas </w:t>
      </w:r>
      <w:r w:rsidR="00041483" w:rsidRPr="00B6539F">
        <w:rPr>
          <w:bCs/>
          <w:sz w:val="24"/>
          <w:szCs w:val="24"/>
        </w:rPr>
        <w:t>às</w:t>
      </w:r>
      <w:r w:rsidR="00337286" w:rsidRPr="00B6539F">
        <w:rPr>
          <w:bCs/>
          <w:sz w:val="24"/>
          <w:szCs w:val="24"/>
        </w:rPr>
        <w:t xml:space="preserve"> mulheres, sendo esta incongruência o gatilho que coloca em suspeita a capacidade da liderança feminina, gerando preconceitos. </w:t>
      </w:r>
      <w:r w:rsidRPr="00B6539F">
        <w:rPr>
          <w:bCs/>
          <w:sz w:val="24"/>
          <w:szCs w:val="24"/>
        </w:rPr>
        <w:t>M</w:t>
      </w:r>
      <w:r w:rsidR="00337286" w:rsidRPr="00B6539F">
        <w:rPr>
          <w:bCs/>
          <w:sz w:val="24"/>
          <w:szCs w:val="24"/>
        </w:rPr>
        <w:t>esmo sendo discriminadas, as líderes da instituição estudada se mostraram resilientes, visto que as autoavaliações (</w:t>
      </w:r>
      <w:proofErr w:type="spellStart"/>
      <w:r w:rsidR="00337286" w:rsidRPr="00B6539F">
        <w:rPr>
          <w:bCs/>
          <w:sz w:val="24"/>
          <w:szCs w:val="24"/>
        </w:rPr>
        <w:t>autoeficácia</w:t>
      </w:r>
      <w:proofErr w:type="spellEnd"/>
      <w:r w:rsidR="00337286" w:rsidRPr="00B6539F">
        <w:rPr>
          <w:bCs/>
          <w:sz w:val="24"/>
          <w:szCs w:val="24"/>
        </w:rPr>
        <w:t>, percepção sobre seu desempenho e autoestima) foram intensamente positivas.</w:t>
      </w:r>
    </w:p>
    <w:p w14:paraId="0ED1B1D6" w14:textId="43145AAC" w:rsidR="00337286" w:rsidRPr="00B6539F" w:rsidRDefault="002B7FC4" w:rsidP="00A66234">
      <w:pPr>
        <w:widowControl w:val="0"/>
        <w:spacing w:after="60"/>
        <w:ind w:firstLine="709"/>
        <w:jc w:val="both"/>
        <w:rPr>
          <w:sz w:val="24"/>
        </w:rPr>
      </w:pPr>
      <w:r w:rsidRPr="00B6539F">
        <w:rPr>
          <w:sz w:val="24"/>
        </w:rPr>
        <w:t xml:space="preserve">No que tange à </w:t>
      </w:r>
      <w:proofErr w:type="spellStart"/>
      <w:r w:rsidR="00337286" w:rsidRPr="00B6539F">
        <w:rPr>
          <w:b/>
          <w:sz w:val="24"/>
        </w:rPr>
        <w:t>autoeficácia</w:t>
      </w:r>
      <w:proofErr w:type="spellEnd"/>
      <w:r w:rsidR="00337286" w:rsidRPr="00B6539F">
        <w:rPr>
          <w:sz w:val="24"/>
        </w:rPr>
        <w:t>, as servidoras foram convidadas a responder os questionamentos com base em sua capacidade de realizar as tarefas exigidas em seu trabalho. Nesta conjuntura, 81,82% das respondentes confia</w:t>
      </w:r>
      <w:r w:rsidR="00635BDB" w:rsidRPr="00B6539F">
        <w:rPr>
          <w:sz w:val="24"/>
        </w:rPr>
        <w:t>m</w:t>
      </w:r>
      <w:r w:rsidR="00337286" w:rsidRPr="00B6539F">
        <w:rPr>
          <w:sz w:val="24"/>
        </w:rPr>
        <w:t xml:space="preserve"> plenamente em sua capacidade de realizar seu trabalho; somente uma delas manifestou plena desconfiança quanto sua capacidade. Em adição, 30 líderes não se sente</w:t>
      </w:r>
      <w:r w:rsidR="00635BDB" w:rsidRPr="00B6539F">
        <w:rPr>
          <w:sz w:val="24"/>
        </w:rPr>
        <w:t>m</w:t>
      </w:r>
      <w:r w:rsidR="00337286" w:rsidRPr="00B6539F">
        <w:rPr>
          <w:sz w:val="24"/>
        </w:rPr>
        <w:t xml:space="preserve"> ameaçada</w:t>
      </w:r>
      <w:r w:rsidR="00635BDB" w:rsidRPr="00B6539F">
        <w:rPr>
          <w:sz w:val="24"/>
        </w:rPr>
        <w:t>s</w:t>
      </w:r>
      <w:r w:rsidR="00337286" w:rsidRPr="00B6539F">
        <w:rPr>
          <w:sz w:val="24"/>
        </w:rPr>
        <w:t xml:space="preserve"> quando outros as veem trabalha</w:t>
      </w:r>
      <w:r w:rsidR="00E5069E" w:rsidRPr="00B6539F">
        <w:rPr>
          <w:sz w:val="24"/>
        </w:rPr>
        <w:t>r</w:t>
      </w:r>
      <w:r w:rsidR="00635BDB" w:rsidRPr="00B6539F">
        <w:rPr>
          <w:sz w:val="24"/>
        </w:rPr>
        <w:t xml:space="preserve"> e</w:t>
      </w:r>
      <w:r w:rsidR="00337286" w:rsidRPr="00B6539F">
        <w:rPr>
          <w:sz w:val="24"/>
        </w:rPr>
        <w:t xml:space="preserve"> 3 sentem</w:t>
      </w:r>
      <w:r w:rsidR="00041483" w:rsidRPr="00B6539F">
        <w:rPr>
          <w:sz w:val="24"/>
        </w:rPr>
        <w:t>-se</w:t>
      </w:r>
      <w:r w:rsidR="00337286" w:rsidRPr="00B6539F">
        <w:rPr>
          <w:sz w:val="24"/>
        </w:rPr>
        <w:t xml:space="preserve"> parcialmente</w:t>
      </w:r>
      <w:r w:rsidR="00041483" w:rsidRPr="00B6539F">
        <w:rPr>
          <w:sz w:val="24"/>
        </w:rPr>
        <w:t xml:space="preserve"> ameaçada</w:t>
      </w:r>
      <w:r w:rsidR="00635BDB" w:rsidRPr="00B6539F">
        <w:rPr>
          <w:sz w:val="24"/>
        </w:rPr>
        <w:t>s</w:t>
      </w:r>
      <w:r w:rsidR="00337286" w:rsidRPr="00B6539F">
        <w:rPr>
          <w:sz w:val="24"/>
        </w:rPr>
        <w:t xml:space="preserve">. </w:t>
      </w:r>
      <w:r w:rsidR="008C1CD0" w:rsidRPr="00B6539F">
        <w:rPr>
          <w:sz w:val="24"/>
        </w:rPr>
        <w:t>Dentre as respondentes, 19</w:t>
      </w:r>
      <w:r w:rsidR="00337286" w:rsidRPr="00B6539F">
        <w:rPr>
          <w:sz w:val="24"/>
        </w:rPr>
        <w:t xml:space="preserve"> </w:t>
      </w:r>
      <w:r w:rsidR="00041483" w:rsidRPr="00B6539F">
        <w:rPr>
          <w:sz w:val="24"/>
        </w:rPr>
        <w:t>orgulham-se</w:t>
      </w:r>
      <w:r w:rsidR="00337286" w:rsidRPr="00B6539F">
        <w:rPr>
          <w:sz w:val="24"/>
        </w:rPr>
        <w:t xml:space="preserve"> de suas habilidades de trabalho e </w:t>
      </w:r>
      <w:r w:rsidR="008C1CD0" w:rsidRPr="00B6539F">
        <w:rPr>
          <w:sz w:val="24"/>
        </w:rPr>
        <w:t>18</w:t>
      </w:r>
      <w:r w:rsidR="00FD5104" w:rsidRPr="00B6539F">
        <w:rPr>
          <w:sz w:val="24"/>
        </w:rPr>
        <w:t xml:space="preserve"> não atribuem sua baixa performance </w:t>
      </w:r>
      <w:r w:rsidR="00337286" w:rsidRPr="00B6539F">
        <w:rPr>
          <w:sz w:val="24"/>
        </w:rPr>
        <w:t>à falta de capacidade.</w:t>
      </w:r>
    </w:p>
    <w:p w14:paraId="1F3E5328" w14:textId="3B2C42E3" w:rsidR="00337286" w:rsidRPr="00B6539F" w:rsidRDefault="00337286" w:rsidP="00A66234">
      <w:pPr>
        <w:widowControl w:val="0"/>
        <w:spacing w:after="60"/>
        <w:ind w:firstLine="709"/>
        <w:jc w:val="both"/>
        <w:rPr>
          <w:sz w:val="24"/>
        </w:rPr>
      </w:pPr>
      <w:r w:rsidRPr="00B6539F">
        <w:rPr>
          <w:sz w:val="24"/>
        </w:rPr>
        <w:t xml:space="preserve">Sobre </w:t>
      </w:r>
      <w:r w:rsidRPr="00B6539F">
        <w:rPr>
          <w:b/>
          <w:sz w:val="24"/>
        </w:rPr>
        <w:t>desempenho</w:t>
      </w:r>
      <w:r w:rsidRPr="00B6539F">
        <w:rPr>
          <w:sz w:val="24"/>
        </w:rPr>
        <w:t xml:space="preserve"> relacionado </w:t>
      </w:r>
      <w:r w:rsidR="0047487B" w:rsidRPr="00B6539F">
        <w:rPr>
          <w:sz w:val="24"/>
        </w:rPr>
        <w:t>às</w:t>
      </w:r>
      <w:r w:rsidRPr="00B6539F">
        <w:rPr>
          <w:sz w:val="24"/>
        </w:rPr>
        <w:t xml:space="preserve"> habilidades de liderança, </w:t>
      </w:r>
      <w:r w:rsidR="004B5964" w:rsidRPr="00B6539F">
        <w:rPr>
          <w:sz w:val="24"/>
        </w:rPr>
        <w:t xml:space="preserve">22 servidoras confiam em </w:t>
      </w:r>
      <w:r w:rsidRPr="00B6539F">
        <w:rPr>
          <w:sz w:val="24"/>
        </w:rPr>
        <w:t>sua capacidade de fornecer instruções claras</w:t>
      </w:r>
      <w:r w:rsidR="001F0612" w:rsidRPr="00B6539F">
        <w:rPr>
          <w:sz w:val="24"/>
        </w:rPr>
        <w:t xml:space="preserve"> à sua equipe</w:t>
      </w:r>
      <w:r w:rsidR="005768FF" w:rsidRPr="00B6539F">
        <w:rPr>
          <w:sz w:val="24"/>
        </w:rPr>
        <w:t xml:space="preserve">, além disso, 21 concordam plenamente que têm </w:t>
      </w:r>
      <w:r w:rsidRPr="00B6539F">
        <w:rPr>
          <w:sz w:val="24"/>
        </w:rPr>
        <w:t xml:space="preserve">bom desempenho nas tarefas que realizam, 11 concordam parcialmente </w:t>
      </w:r>
      <w:r w:rsidRPr="00B6539F">
        <w:rPr>
          <w:sz w:val="24"/>
        </w:rPr>
        <w:lastRenderedPageBreak/>
        <w:t>com esta constatação, e somente uma líder apresentou neutralidade.</w:t>
      </w:r>
      <w:r w:rsidR="005768FF" w:rsidRPr="00B6539F">
        <w:rPr>
          <w:sz w:val="24"/>
        </w:rPr>
        <w:t xml:space="preserve"> Por fim, quanto às </w:t>
      </w:r>
      <w:r w:rsidRPr="00B6539F">
        <w:rPr>
          <w:sz w:val="24"/>
        </w:rPr>
        <w:t xml:space="preserve">questões relativas a </w:t>
      </w:r>
      <w:r w:rsidRPr="00B6539F">
        <w:rPr>
          <w:b/>
          <w:sz w:val="24"/>
        </w:rPr>
        <w:t>autoestima</w:t>
      </w:r>
      <w:r w:rsidRPr="00B6539F">
        <w:rPr>
          <w:sz w:val="24"/>
        </w:rPr>
        <w:t xml:space="preserve">, respondidas com base em percepções e padrões pessoais de mérito, </w:t>
      </w:r>
      <w:r w:rsidR="000A5626" w:rsidRPr="00B6539F">
        <w:rPr>
          <w:sz w:val="24"/>
        </w:rPr>
        <w:t>31</w:t>
      </w:r>
      <w:r w:rsidR="005768FF" w:rsidRPr="00B6539F">
        <w:rPr>
          <w:sz w:val="24"/>
        </w:rPr>
        <w:t xml:space="preserve"> respondentes concordam </w:t>
      </w:r>
      <w:r w:rsidRPr="00B6539F">
        <w:rPr>
          <w:sz w:val="24"/>
        </w:rPr>
        <w:t xml:space="preserve">com a </w:t>
      </w:r>
      <w:r w:rsidRPr="00B6539F">
        <w:rPr>
          <w:color w:val="000000"/>
          <w:sz w:val="24"/>
        </w:rPr>
        <w:t>afirmação</w:t>
      </w:r>
      <w:r w:rsidRPr="00B6539F">
        <w:rPr>
          <w:sz w:val="24"/>
        </w:rPr>
        <w:t xml:space="preserve"> de ser tão inteligente como qualquer outra pessoa</w:t>
      </w:r>
      <w:r w:rsidR="005768FF" w:rsidRPr="00B6539F">
        <w:rPr>
          <w:sz w:val="24"/>
        </w:rPr>
        <w:t xml:space="preserve"> (19 totalmente e 12 parcialmente)</w:t>
      </w:r>
      <w:r w:rsidR="0047487B" w:rsidRPr="00B6539F">
        <w:rPr>
          <w:sz w:val="24"/>
        </w:rPr>
        <w:t>;</w:t>
      </w:r>
      <w:r w:rsidRPr="00B6539F">
        <w:rPr>
          <w:sz w:val="24"/>
        </w:rPr>
        <w:t xml:space="preserve"> </w:t>
      </w:r>
      <w:r w:rsidR="0047487B" w:rsidRPr="00B6539F">
        <w:rPr>
          <w:sz w:val="24"/>
        </w:rPr>
        <w:t xml:space="preserve">isso </w:t>
      </w:r>
      <w:r w:rsidRPr="00B6539F">
        <w:rPr>
          <w:sz w:val="24"/>
        </w:rPr>
        <w:t xml:space="preserve">implica </w:t>
      </w:r>
      <w:r w:rsidR="0047487B" w:rsidRPr="00B6539F">
        <w:rPr>
          <w:sz w:val="24"/>
        </w:rPr>
        <w:t>n</w:t>
      </w:r>
      <w:r w:rsidRPr="00B6539F">
        <w:rPr>
          <w:sz w:val="24"/>
        </w:rPr>
        <w:t>a inexistência da superioridade masculina no que tange a liderança.</w:t>
      </w:r>
      <w:r w:rsidR="005768FF" w:rsidRPr="00B6539F">
        <w:rPr>
          <w:sz w:val="24"/>
        </w:rPr>
        <w:t xml:space="preserve"> A maioria das líderes (26) mostrou-se </w:t>
      </w:r>
      <w:r w:rsidRPr="00B6539F">
        <w:rPr>
          <w:sz w:val="24"/>
        </w:rPr>
        <w:t>plenamente despreocupada em parecer incapaz de cumprir seu papel na função que desempenha</w:t>
      </w:r>
      <w:r w:rsidR="005768FF" w:rsidRPr="00B6539F">
        <w:rPr>
          <w:sz w:val="24"/>
        </w:rPr>
        <w:t>; 2</w:t>
      </w:r>
      <w:r w:rsidRPr="00B6539F">
        <w:rPr>
          <w:sz w:val="24"/>
        </w:rPr>
        <w:t xml:space="preserve"> respondentes preocupam-se parcialmente </w:t>
      </w:r>
      <w:r w:rsidR="0047487B" w:rsidRPr="00B6539F">
        <w:rPr>
          <w:sz w:val="24"/>
        </w:rPr>
        <w:t xml:space="preserve">com </w:t>
      </w:r>
      <w:r w:rsidR="005768FF" w:rsidRPr="00B6539F">
        <w:rPr>
          <w:sz w:val="24"/>
        </w:rPr>
        <w:t xml:space="preserve">essa possibilidade e 1 servidora </w:t>
      </w:r>
      <w:r w:rsidRPr="00B6539F">
        <w:rPr>
          <w:sz w:val="24"/>
        </w:rPr>
        <w:t>manifestou total preocupação em parecer incapaz. Este achado sugere a indiferença das líderes quanto a opinião alheia sobre sua atuação.</w:t>
      </w:r>
    </w:p>
    <w:p w14:paraId="3492F8AF" w14:textId="6CE2889D" w:rsidR="00337286" w:rsidRPr="00B6539F" w:rsidRDefault="00CD12BC" w:rsidP="00CD12BC">
      <w:pPr>
        <w:pStyle w:val="Standard"/>
        <w:tabs>
          <w:tab w:val="left" w:pos="2160"/>
        </w:tabs>
        <w:spacing w:before="240" w:after="120"/>
        <w:outlineLvl w:val="0"/>
        <w:rPr>
          <w:rFonts w:ascii="Times New Roman" w:hAnsi="Times New Roman" w:cs="Times New Roman"/>
          <w:b/>
          <w:bCs/>
        </w:rPr>
      </w:pPr>
      <w:r w:rsidRPr="00B6539F">
        <w:rPr>
          <w:rFonts w:ascii="Times New Roman" w:hAnsi="Times New Roman" w:cs="Times New Roman"/>
          <w:b/>
          <w:bCs/>
        </w:rPr>
        <w:t>5 CONSIDERAÇÕES FINAIS</w:t>
      </w:r>
    </w:p>
    <w:p w14:paraId="6AB9B790" w14:textId="5113E2ED" w:rsidR="005768FF" w:rsidRPr="00B6539F" w:rsidRDefault="00337286">
      <w:pPr>
        <w:widowControl w:val="0"/>
        <w:spacing w:after="60"/>
        <w:ind w:firstLine="709"/>
        <w:jc w:val="both"/>
        <w:rPr>
          <w:sz w:val="24"/>
        </w:rPr>
      </w:pPr>
      <w:r w:rsidRPr="00B6539F">
        <w:rPr>
          <w:sz w:val="24"/>
        </w:rPr>
        <w:t xml:space="preserve">Testemunha-se que a mulher, na sociedade contemporânea, cindiu as demarcações do domínio privado, isto é, passou a figurar </w:t>
      </w:r>
      <w:r w:rsidR="00060FDA">
        <w:rPr>
          <w:sz w:val="24"/>
        </w:rPr>
        <w:t>n</w:t>
      </w:r>
      <w:r w:rsidRPr="00B6539F">
        <w:rPr>
          <w:sz w:val="24"/>
        </w:rPr>
        <w:t>o mundo do trabalho profissional (domínio público), que se direcionava estritamente aos homens</w:t>
      </w:r>
      <w:r w:rsidR="007102A5" w:rsidRPr="00B6539F">
        <w:rPr>
          <w:sz w:val="24"/>
        </w:rPr>
        <w:t>,</w:t>
      </w:r>
      <w:r w:rsidRPr="00B6539F">
        <w:rPr>
          <w:sz w:val="24"/>
        </w:rPr>
        <w:t xml:space="preserve"> cabendo a elas, o zelo com a casa, cuidado dos filhos e das atividades domésticas não remuneradas. Contudo, pesquisas asseguram que, ora em detrimento da disparidade salarial, ora em função da sub-representação das mulheres em distintas profissões, </w:t>
      </w:r>
      <w:r w:rsidR="0047487B" w:rsidRPr="00B6539F">
        <w:rPr>
          <w:sz w:val="24"/>
        </w:rPr>
        <w:t>o tratamento dispensado às mulheres no mercado de trabalho não ocorre</w:t>
      </w:r>
      <w:r w:rsidRPr="00B6539F">
        <w:rPr>
          <w:sz w:val="24"/>
        </w:rPr>
        <w:t xml:space="preserve"> de forma igualitária aos homens.</w:t>
      </w:r>
      <w:r w:rsidR="005768FF" w:rsidRPr="00B6539F">
        <w:rPr>
          <w:sz w:val="24"/>
        </w:rPr>
        <w:t xml:space="preserve"> Diante dessa problemática</w:t>
      </w:r>
      <w:r w:rsidRPr="00B6539F">
        <w:rPr>
          <w:sz w:val="24"/>
        </w:rPr>
        <w:t xml:space="preserve">, este trabalho foi elaborado com a finalidade de averiguar qual o comportamento das servidoras de uma </w:t>
      </w:r>
      <w:r w:rsidR="005768FF" w:rsidRPr="00B6539F">
        <w:rPr>
          <w:sz w:val="24"/>
        </w:rPr>
        <w:t>IFES</w:t>
      </w:r>
      <w:r w:rsidRPr="00B6539F">
        <w:rPr>
          <w:sz w:val="24"/>
        </w:rPr>
        <w:t>, em posição de liderança, frente à estereótipos negativos de gênero. A escolha do setor justifica-se pela maior quantidade de mulheres no funcionalismo público do que homens (</w:t>
      </w:r>
      <w:r w:rsidRPr="00B6539F">
        <w:rPr>
          <w:rFonts w:eastAsia="UniversLTStd"/>
          <w:sz w:val="24"/>
        </w:rPr>
        <w:t>SNIG, 2014</w:t>
      </w:r>
      <w:r w:rsidRPr="00B6539F">
        <w:rPr>
          <w:sz w:val="24"/>
        </w:rPr>
        <w:t xml:space="preserve">). </w:t>
      </w:r>
    </w:p>
    <w:p w14:paraId="16DF44B3" w14:textId="515AB708" w:rsidR="00337286" w:rsidRPr="00B6539F" w:rsidRDefault="00337286" w:rsidP="00917E31">
      <w:pPr>
        <w:widowControl w:val="0"/>
        <w:spacing w:after="60"/>
        <w:ind w:firstLine="709"/>
        <w:jc w:val="both"/>
        <w:rPr>
          <w:bCs/>
          <w:sz w:val="24"/>
        </w:rPr>
      </w:pPr>
      <w:r w:rsidRPr="00B6539F">
        <w:rPr>
          <w:sz w:val="24"/>
        </w:rPr>
        <w:t xml:space="preserve">Dentre a dicotomia de respostas (vulnerabilidade ou resiliência) da mulher diante de uma situação de estereótipos negativos de gênero, conforme preconizado por </w:t>
      </w:r>
      <w:proofErr w:type="spellStart"/>
      <w:r w:rsidRPr="00B6539F">
        <w:rPr>
          <w:sz w:val="24"/>
        </w:rPr>
        <w:t>Hoyt</w:t>
      </w:r>
      <w:proofErr w:type="spellEnd"/>
      <w:r w:rsidRPr="00B6539F">
        <w:rPr>
          <w:sz w:val="24"/>
        </w:rPr>
        <w:t xml:space="preserve"> et al. (2010) e </w:t>
      </w:r>
      <w:proofErr w:type="spellStart"/>
      <w:r w:rsidRPr="00B6539F">
        <w:rPr>
          <w:sz w:val="24"/>
        </w:rPr>
        <w:t>Hoyt</w:t>
      </w:r>
      <w:proofErr w:type="spellEnd"/>
      <w:r w:rsidRPr="00B6539F">
        <w:rPr>
          <w:sz w:val="24"/>
        </w:rPr>
        <w:t xml:space="preserve"> e Murphy (2016), constatou-se, a partir de uma amostra de 33 respondentes, que</w:t>
      </w:r>
      <w:r w:rsidRPr="00B6539F">
        <w:rPr>
          <w:bCs/>
          <w:sz w:val="24"/>
        </w:rPr>
        <w:t xml:space="preserve">, referente a sua atuação como líder, </w:t>
      </w:r>
      <w:r w:rsidR="005768FF" w:rsidRPr="00B6539F">
        <w:rPr>
          <w:bCs/>
          <w:sz w:val="24"/>
        </w:rPr>
        <w:t xml:space="preserve">17 </w:t>
      </w:r>
      <w:r w:rsidRPr="00B6539F">
        <w:rPr>
          <w:bCs/>
          <w:sz w:val="24"/>
        </w:rPr>
        <w:t xml:space="preserve">já passaram por situações </w:t>
      </w:r>
      <w:r w:rsidR="005768FF" w:rsidRPr="00B6539F">
        <w:rPr>
          <w:bCs/>
          <w:sz w:val="24"/>
        </w:rPr>
        <w:t xml:space="preserve">de </w:t>
      </w:r>
      <w:r w:rsidRPr="00B6539F">
        <w:rPr>
          <w:bCs/>
          <w:sz w:val="24"/>
        </w:rPr>
        <w:t>preconceitos advindas de estereótipos de gênero</w:t>
      </w:r>
      <w:r w:rsidR="007B5637" w:rsidRPr="00B6539F">
        <w:rPr>
          <w:bCs/>
          <w:sz w:val="24"/>
        </w:rPr>
        <w:t xml:space="preserve">. Adicionalmente, </w:t>
      </w:r>
      <w:r w:rsidRPr="00B6539F">
        <w:rPr>
          <w:bCs/>
          <w:sz w:val="24"/>
        </w:rPr>
        <w:t xml:space="preserve">60,6% </w:t>
      </w:r>
      <w:r w:rsidR="007B5637" w:rsidRPr="00B6539F">
        <w:rPr>
          <w:bCs/>
          <w:sz w:val="24"/>
        </w:rPr>
        <w:t xml:space="preserve">das servidoras </w:t>
      </w:r>
      <w:r w:rsidRPr="00B6539F">
        <w:rPr>
          <w:bCs/>
          <w:sz w:val="24"/>
        </w:rPr>
        <w:t xml:space="preserve">relataram que diante de uma situação como tal, </w:t>
      </w:r>
      <w:r w:rsidR="0047487B" w:rsidRPr="00B6539F">
        <w:rPr>
          <w:bCs/>
          <w:sz w:val="24"/>
        </w:rPr>
        <w:t xml:space="preserve">se </w:t>
      </w:r>
      <w:r w:rsidRPr="00B6539F">
        <w:rPr>
          <w:bCs/>
          <w:sz w:val="24"/>
        </w:rPr>
        <w:t xml:space="preserve">sentiriam pessoalmente afetadas. Todavia, constata-se que as líderes </w:t>
      </w:r>
      <w:r w:rsidR="007B5637" w:rsidRPr="00B6539F">
        <w:rPr>
          <w:bCs/>
          <w:sz w:val="24"/>
        </w:rPr>
        <w:t xml:space="preserve">que colaboraram para o desenvolvimento desta investigação são resilientes, </w:t>
      </w:r>
      <w:r w:rsidRPr="00B6539F">
        <w:rPr>
          <w:bCs/>
          <w:sz w:val="24"/>
        </w:rPr>
        <w:t xml:space="preserve">dado que, mesmo diante de estereótipos, sua autoavaliação como líder não foi </w:t>
      </w:r>
      <w:r w:rsidR="0047487B" w:rsidRPr="00B6539F">
        <w:rPr>
          <w:bCs/>
          <w:sz w:val="24"/>
        </w:rPr>
        <w:t>negativamente afetada</w:t>
      </w:r>
      <w:r w:rsidRPr="00B6539F">
        <w:rPr>
          <w:bCs/>
          <w:sz w:val="24"/>
        </w:rPr>
        <w:t>.</w:t>
      </w:r>
    </w:p>
    <w:p w14:paraId="0E5B38DC" w14:textId="33C943AD" w:rsidR="00337286" w:rsidRPr="00B6539F" w:rsidRDefault="00337286" w:rsidP="00917E31">
      <w:pPr>
        <w:widowControl w:val="0"/>
        <w:spacing w:after="60"/>
        <w:ind w:firstLine="709"/>
        <w:jc w:val="both"/>
        <w:rPr>
          <w:bCs/>
          <w:i/>
          <w:sz w:val="24"/>
        </w:rPr>
      </w:pPr>
      <w:r w:rsidRPr="00B6539F">
        <w:rPr>
          <w:bCs/>
          <w:sz w:val="24"/>
        </w:rPr>
        <w:t xml:space="preserve">Outra constatação desta pesquisa sugere a perpetuação de papéis tradicionalmente atribuídos às mulheres, por exemplo, a responsabilidade com a criação dos filhos vincula-se fortemente à figura feminina, ao passo que, aos homens, a paternidade </w:t>
      </w:r>
      <w:r w:rsidR="007B5637" w:rsidRPr="00B6539F">
        <w:rPr>
          <w:bCs/>
          <w:sz w:val="24"/>
        </w:rPr>
        <w:t xml:space="preserve">carrega </w:t>
      </w:r>
      <w:r w:rsidRPr="00B6539F">
        <w:rPr>
          <w:bCs/>
          <w:sz w:val="24"/>
        </w:rPr>
        <w:t>outro significado (</w:t>
      </w:r>
      <w:proofErr w:type="spellStart"/>
      <w:r w:rsidRPr="00B6539F">
        <w:rPr>
          <w:bCs/>
          <w:sz w:val="24"/>
        </w:rPr>
        <w:t>Ellemers</w:t>
      </w:r>
      <w:proofErr w:type="spellEnd"/>
      <w:r w:rsidRPr="00B6539F">
        <w:rPr>
          <w:bCs/>
          <w:sz w:val="24"/>
        </w:rPr>
        <w:t>, 2017). Transposto isto ao ambiente de trabalho, as mulheres sofrem preconceitos por almejar se qualificar e não agir de acordo com o papel materno socialmente imposto, como pode ser visualizado no relato a seguir, “</w:t>
      </w:r>
      <w:r w:rsidRPr="00B6539F">
        <w:rPr>
          <w:bCs/>
          <w:i/>
          <w:sz w:val="24"/>
        </w:rPr>
        <w:t>Críticas [recebidas] sobre a realização da pós-graduação tendo um bebê e a necessidade de me especializar e levar a criança para a vivência no exterior</w:t>
      </w:r>
      <w:r w:rsidRPr="00B6539F">
        <w:rPr>
          <w:bCs/>
          <w:sz w:val="24"/>
        </w:rPr>
        <w:t xml:space="preserve">”. Assimetricamente, foi possível observar que a disseminação de estereotipagem de gênero parte também das próprias líderes; ao serem questionadas sobre a predileção do grupo de trabalho (predominantemente feminino ou masculino), 63,7% declararam ser indiferentes ao perfil do grupo para liderar, todavia, em algumas justificativas detectou-se a polarização entre as condutas esperadas </w:t>
      </w:r>
      <w:r w:rsidR="0047487B" w:rsidRPr="00B6539F">
        <w:rPr>
          <w:bCs/>
          <w:sz w:val="24"/>
        </w:rPr>
        <w:t>em</w:t>
      </w:r>
      <w:r w:rsidRPr="00B6539F">
        <w:rPr>
          <w:bCs/>
          <w:sz w:val="24"/>
        </w:rPr>
        <w:t xml:space="preserve"> homens e mulheres, por exemplo, </w:t>
      </w:r>
      <w:r w:rsidRPr="00B6539F">
        <w:rPr>
          <w:bCs/>
          <w:i/>
          <w:sz w:val="24"/>
        </w:rPr>
        <w:t>“Prefiro trabalhar com pessoas do gênero masculino. Em geral percebo menos disposição para competição e intriga”.</w:t>
      </w:r>
    </w:p>
    <w:p w14:paraId="5CA0FB61" w14:textId="0DC4323A" w:rsidR="00337286" w:rsidRPr="00B81863" w:rsidRDefault="007B5637" w:rsidP="00917E31">
      <w:pPr>
        <w:widowControl w:val="0"/>
        <w:spacing w:after="60"/>
        <w:ind w:firstLine="709"/>
        <w:jc w:val="both"/>
        <w:rPr>
          <w:bCs/>
          <w:sz w:val="24"/>
        </w:rPr>
      </w:pPr>
      <w:r w:rsidRPr="00B6539F">
        <w:rPr>
          <w:bCs/>
          <w:sz w:val="24"/>
        </w:rPr>
        <w:t>Os achados desta investigação confirmam</w:t>
      </w:r>
      <w:r w:rsidR="00337286" w:rsidRPr="00B6539F">
        <w:rPr>
          <w:bCs/>
          <w:sz w:val="24"/>
        </w:rPr>
        <w:t xml:space="preserve"> a literatura que apregoa que estereótipos negativos de gênero são transmitidos (in)conscientemente nas relações sociais, por isso, são </w:t>
      </w:r>
      <w:r w:rsidR="00337286" w:rsidRPr="00B6539F">
        <w:rPr>
          <w:bCs/>
          <w:sz w:val="24"/>
        </w:rPr>
        <w:lastRenderedPageBreak/>
        <w:t xml:space="preserve">facilmente reproduzidos; porém, a desconstrução de paradigmas que condicionam o </w:t>
      </w:r>
      <w:r w:rsidR="00337286" w:rsidRPr="00B81863">
        <w:rPr>
          <w:bCs/>
          <w:sz w:val="24"/>
        </w:rPr>
        <w:t xml:space="preserve">comportamento de inúmeros indivíduos, em particular, </w:t>
      </w:r>
      <w:r w:rsidR="0047487B" w:rsidRPr="00B81863">
        <w:rPr>
          <w:bCs/>
          <w:sz w:val="24"/>
        </w:rPr>
        <w:t xml:space="preserve">no </w:t>
      </w:r>
      <w:r w:rsidR="00337286" w:rsidRPr="00B81863">
        <w:rPr>
          <w:bCs/>
          <w:sz w:val="24"/>
        </w:rPr>
        <w:t>caso da liderança feminina,</w:t>
      </w:r>
      <w:r w:rsidRPr="00B81863">
        <w:rPr>
          <w:bCs/>
          <w:sz w:val="24"/>
        </w:rPr>
        <w:t xml:space="preserve"> é indispensável, haja visto que</w:t>
      </w:r>
      <w:r w:rsidR="00337286" w:rsidRPr="00B81863">
        <w:rPr>
          <w:bCs/>
          <w:sz w:val="24"/>
        </w:rPr>
        <w:t xml:space="preserve"> normalmente </w:t>
      </w:r>
      <w:r w:rsidR="009D3821" w:rsidRPr="00B81863">
        <w:rPr>
          <w:bCs/>
          <w:sz w:val="24"/>
        </w:rPr>
        <w:t>a</w:t>
      </w:r>
      <w:r w:rsidR="00337286" w:rsidRPr="00B81863">
        <w:rPr>
          <w:bCs/>
          <w:sz w:val="24"/>
        </w:rPr>
        <w:t xml:space="preserve"> capacidade</w:t>
      </w:r>
      <w:r w:rsidR="009D3821" w:rsidRPr="00B81863">
        <w:rPr>
          <w:bCs/>
          <w:sz w:val="24"/>
        </w:rPr>
        <w:t xml:space="preserve"> de mulheres</w:t>
      </w:r>
      <w:r w:rsidR="00337286" w:rsidRPr="00B81863">
        <w:rPr>
          <w:bCs/>
          <w:sz w:val="24"/>
        </w:rPr>
        <w:t xml:space="preserve"> exercer papel “</w:t>
      </w:r>
      <w:proofErr w:type="spellStart"/>
      <w:r w:rsidR="00337286" w:rsidRPr="00B81863">
        <w:rPr>
          <w:bCs/>
          <w:sz w:val="24"/>
        </w:rPr>
        <w:t>agencial</w:t>
      </w:r>
      <w:proofErr w:type="spellEnd"/>
      <w:r w:rsidR="00337286" w:rsidRPr="00B81863">
        <w:rPr>
          <w:bCs/>
          <w:sz w:val="24"/>
        </w:rPr>
        <w:t>”</w:t>
      </w:r>
      <w:r w:rsidR="009D3821" w:rsidRPr="00B81863">
        <w:rPr>
          <w:bCs/>
          <w:sz w:val="24"/>
        </w:rPr>
        <w:t xml:space="preserve"> de liderar</w:t>
      </w:r>
      <w:r w:rsidRPr="00B81863">
        <w:rPr>
          <w:bCs/>
          <w:sz w:val="24"/>
        </w:rPr>
        <w:t xml:space="preserve"> é questionada</w:t>
      </w:r>
      <w:r w:rsidR="009D3821" w:rsidRPr="00B81863">
        <w:rPr>
          <w:bCs/>
          <w:sz w:val="24"/>
        </w:rPr>
        <w:t>.</w:t>
      </w:r>
      <w:r w:rsidR="00337286" w:rsidRPr="00B81863">
        <w:rPr>
          <w:bCs/>
          <w:sz w:val="24"/>
        </w:rPr>
        <w:t xml:space="preserve"> Por fim, acredita-se que a busca pela igualdade de gênero, caracteriza-se como um compromisso benéfico para os indivíduos estereotipados e para a sociedade na qual se inserem</w:t>
      </w:r>
      <w:r w:rsidR="009D3821" w:rsidRPr="00B81863">
        <w:rPr>
          <w:bCs/>
          <w:sz w:val="24"/>
        </w:rPr>
        <w:t>;</w:t>
      </w:r>
      <w:r w:rsidR="00337286" w:rsidRPr="00B81863">
        <w:rPr>
          <w:bCs/>
          <w:sz w:val="24"/>
        </w:rPr>
        <w:t xml:space="preserve"> neste sentido, espera-se que mais discussões sobre gênero integrem agenda</w:t>
      </w:r>
      <w:r w:rsidR="009D3821" w:rsidRPr="00B81863">
        <w:rPr>
          <w:bCs/>
          <w:sz w:val="24"/>
        </w:rPr>
        <w:t>s</w:t>
      </w:r>
      <w:r w:rsidR="00337286" w:rsidRPr="00B81863">
        <w:rPr>
          <w:bCs/>
          <w:sz w:val="24"/>
        </w:rPr>
        <w:t xml:space="preserve"> de pesquisas e políticas organizacionais, com o fito de promover reflexões e inibir atitudes diárias, fontes de preconceitos, que desqualifica</w:t>
      </w:r>
      <w:r w:rsidR="00DF6CC4" w:rsidRPr="00B81863">
        <w:rPr>
          <w:bCs/>
          <w:sz w:val="24"/>
        </w:rPr>
        <w:t>m</w:t>
      </w:r>
      <w:r w:rsidR="00337286" w:rsidRPr="00B81863">
        <w:rPr>
          <w:bCs/>
          <w:sz w:val="24"/>
        </w:rPr>
        <w:t xml:space="preserve"> homens e mulheres.</w:t>
      </w:r>
    </w:p>
    <w:p w14:paraId="26D89F91" w14:textId="3AC79571" w:rsidR="00337286" w:rsidRPr="00B81863" w:rsidRDefault="00337286" w:rsidP="00917E31">
      <w:pPr>
        <w:widowControl w:val="0"/>
        <w:spacing w:after="60"/>
        <w:ind w:firstLine="709"/>
        <w:jc w:val="both"/>
        <w:rPr>
          <w:bCs/>
          <w:sz w:val="24"/>
        </w:rPr>
      </w:pPr>
      <w:r w:rsidRPr="00B81863">
        <w:rPr>
          <w:bCs/>
          <w:sz w:val="24"/>
        </w:rPr>
        <w:t xml:space="preserve">Para </w:t>
      </w:r>
      <w:r w:rsidR="009D3821" w:rsidRPr="00B81863">
        <w:rPr>
          <w:bCs/>
          <w:sz w:val="24"/>
        </w:rPr>
        <w:t>dar</w:t>
      </w:r>
      <w:r w:rsidRPr="00B81863">
        <w:rPr>
          <w:bCs/>
          <w:sz w:val="24"/>
        </w:rPr>
        <w:t xml:space="preserve"> continuidade </w:t>
      </w:r>
      <w:r w:rsidR="009D3821" w:rsidRPr="00B81863">
        <w:rPr>
          <w:bCs/>
          <w:sz w:val="24"/>
        </w:rPr>
        <w:t>à discussão do</w:t>
      </w:r>
      <w:r w:rsidRPr="00B81863">
        <w:rPr>
          <w:bCs/>
          <w:sz w:val="24"/>
        </w:rPr>
        <w:t xml:space="preserve"> tema, sugere-se a realização de um estudo qualitativo junto às líderes femininas, por meio de entrevistas ou grupos focais. Adicionalmente, a replicação de tal estudo no setor privado mostra-se frutífera, tendo em vista que o ambiente pode condicionar o teor das respostas, o que traduz em novos achados e, consequentemente, em novos dilemas a serem problematizados. </w:t>
      </w:r>
    </w:p>
    <w:p w14:paraId="72AC1A7C" w14:textId="7739FA15" w:rsidR="006C3FC2" w:rsidRPr="00B81863" w:rsidRDefault="006C3FC2" w:rsidP="00917E31">
      <w:pPr>
        <w:pStyle w:val="Standard"/>
        <w:tabs>
          <w:tab w:val="left" w:pos="2160"/>
        </w:tabs>
        <w:spacing w:before="240" w:after="120"/>
        <w:outlineLvl w:val="0"/>
        <w:rPr>
          <w:rFonts w:ascii="Times New Roman" w:hAnsi="Times New Roman" w:cs="Times New Roman"/>
          <w:b/>
          <w:bCs/>
        </w:rPr>
      </w:pPr>
      <w:r w:rsidRPr="00B81863">
        <w:rPr>
          <w:rFonts w:ascii="Times New Roman" w:hAnsi="Times New Roman" w:cs="Times New Roman"/>
          <w:b/>
          <w:bCs/>
        </w:rPr>
        <w:t>REFERÊNCIAS</w:t>
      </w:r>
    </w:p>
    <w:p w14:paraId="27FB1559" w14:textId="5414751B" w:rsidR="0074708E" w:rsidRPr="00B81863" w:rsidRDefault="006C3FC2" w:rsidP="00A27E82">
      <w:pPr>
        <w:pStyle w:val="Standard"/>
        <w:tabs>
          <w:tab w:val="left" w:pos="2160"/>
        </w:tabs>
        <w:spacing w:after="120"/>
        <w:rPr>
          <w:rFonts w:ascii="Times New Roman" w:hAnsi="Times New Roman" w:cs="Times New Roman"/>
          <w:shd w:val="clear" w:color="auto" w:fill="FFFFFF"/>
        </w:rPr>
      </w:pPr>
      <w:proofErr w:type="spellStart"/>
      <w:r w:rsidRPr="00B81863">
        <w:rPr>
          <w:rFonts w:ascii="Times New Roman" w:hAnsi="Times New Roman" w:cs="Times New Roman"/>
          <w:shd w:val="clear" w:color="auto" w:fill="FFFFFF"/>
        </w:rPr>
        <w:t>Alperstedt</w:t>
      </w:r>
      <w:proofErr w:type="spellEnd"/>
      <w:r w:rsidRPr="00B81863">
        <w:rPr>
          <w:rFonts w:ascii="Times New Roman" w:hAnsi="Times New Roman" w:cs="Times New Roman"/>
          <w:shd w:val="clear" w:color="auto" w:fill="FFFFFF"/>
        </w:rPr>
        <w:t>, G., Ferreira, J., &amp; Serafim, M. (2014). Empreendedorismo feminino: dificuldades relatadas em histórias de vida. </w:t>
      </w:r>
      <w:r w:rsidRPr="00B81863">
        <w:rPr>
          <w:rFonts w:ascii="Times New Roman" w:hAnsi="Times New Roman" w:cs="Times New Roman"/>
          <w:i/>
          <w:iCs/>
          <w:shd w:val="clear" w:color="auto" w:fill="FFFFFF"/>
        </w:rPr>
        <w:t>Revista de Ciências da Administração</w:t>
      </w:r>
      <w:r w:rsidRPr="00B81863">
        <w:rPr>
          <w:rFonts w:ascii="Times New Roman" w:hAnsi="Times New Roman" w:cs="Times New Roman"/>
          <w:shd w:val="clear" w:color="auto" w:fill="FFFFFF"/>
        </w:rPr>
        <w:t>, </w:t>
      </w:r>
      <w:r w:rsidRPr="00B81863">
        <w:rPr>
          <w:rFonts w:ascii="Times New Roman" w:hAnsi="Times New Roman" w:cs="Times New Roman"/>
          <w:iCs/>
          <w:shd w:val="clear" w:color="auto" w:fill="FFFFFF"/>
        </w:rPr>
        <w:t>16</w:t>
      </w:r>
      <w:r w:rsidR="004D5AEC" w:rsidRPr="00B81863">
        <w:rPr>
          <w:rFonts w:ascii="Times New Roman" w:hAnsi="Times New Roman" w:cs="Times New Roman"/>
          <w:shd w:val="clear" w:color="auto" w:fill="FFFFFF"/>
        </w:rPr>
        <w:t xml:space="preserve">(40), </w:t>
      </w:r>
      <w:r w:rsidRPr="00B81863">
        <w:rPr>
          <w:rFonts w:ascii="Times New Roman" w:hAnsi="Times New Roman" w:cs="Times New Roman"/>
          <w:shd w:val="clear" w:color="auto" w:fill="FFFFFF"/>
        </w:rPr>
        <w:t>221-234.</w:t>
      </w:r>
    </w:p>
    <w:p w14:paraId="52145518" w14:textId="15BCD6A3" w:rsidR="006C3FC2" w:rsidRPr="00B81863" w:rsidRDefault="006C3FC2" w:rsidP="00A27E82">
      <w:pPr>
        <w:pStyle w:val="Standard"/>
        <w:tabs>
          <w:tab w:val="left" w:pos="2160"/>
        </w:tabs>
        <w:spacing w:after="120"/>
        <w:rPr>
          <w:rFonts w:ascii="Times New Roman" w:hAnsi="Times New Roman" w:cs="Times New Roman"/>
          <w:shd w:val="clear" w:color="auto" w:fill="FFFFFF"/>
        </w:rPr>
      </w:pPr>
      <w:r w:rsidRPr="00B81863">
        <w:rPr>
          <w:rFonts w:ascii="Times New Roman" w:hAnsi="Times New Roman" w:cs="Times New Roman"/>
          <w:shd w:val="clear" w:color="auto" w:fill="FFFFFF"/>
        </w:rPr>
        <w:t>Andrade, L. F. S., Macedo, A. S., &amp; Oliveira, M. L. S. (2014). A produção científica em gênero no Brasil: um panorama dos grupos de pesquisa de administração. </w:t>
      </w:r>
      <w:r w:rsidRPr="00B81863">
        <w:rPr>
          <w:rFonts w:ascii="Times New Roman" w:hAnsi="Times New Roman" w:cs="Times New Roman"/>
          <w:i/>
          <w:iCs/>
          <w:shd w:val="clear" w:color="auto" w:fill="FFFFFF"/>
        </w:rPr>
        <w:t>Revista de Administração Mackenzie</w:t>
      </w:r>
      <w:r w:rsidRPr="00B81863">
        <w:rPr>
          <w:rFonts w:ascii="Times New Roman" w:hAnsi="Times New Roman" w:cs="Times New Roman"/>
          <w:shd w:val="clear" w:color="auto" w:fill="FFFFFF"/>
        </w:rPr>
        <w:t>, </w:t>
      </w:r>
      <w:r w:rsidRPr="00B81863">
        <w:rPr>
          <w:rFonts w:ascii="Times New Roman" w:hAnsi="Times New Roman" w:cs="Times New Roman"/>
          <w:iCs/>
          <w:shd w:val="clear" w:color="auto" w:fill="FFFFFF"/>
        </w:rPr>
        <w:t>15</w:t>
      </w:r>
      <w:r w:rsidR="004D5AEC" w:rsidRPr="00B81863">
        <w:rPr>
          <w:rFonts w:ascii="Times New Roman" w:hAnsi="Times New Roman" w:cs="Times New Roman"/>
          <w:shd w:val="clear" w:color="auto" w:fill="FFFFFF"/>
        </w:rPr>
        <w:t xml:space="preserve">(6), </w:t>
      </w:r>
      <w:r w:rsidRPr="00B81863">
        <w:rPr>
          <w:rFonts w:ascii="Times New Roman" w:eastAsiaTheme="minorEastAsia" w:hAnsi="Times New Roman" w:cs="Times New Roman"/>
          <w:lang w:eastAsia="pt-BR" w:bidi="ar-SA"/>
        </w:rPr>
        <w:t>48-75.</w:t>
      </w:r>
    </w:p>
    <w:p w14:paraId="53776B3A" w14:textId="580A97D9" w:rsidR="0074708E" w:rsidRPr="00B81863" w:rsidRDefault="006C3FC2" w:rsidP="00A27E82">
      <w:pPr>
        <w:pStyle w:val="Standard"/>
        <w:tabs>
          <w:tab w:val="left" w:pos="2160"/>
        </w:tabs>
        <w:spacing w:after="120"/>
        <w:rPr>
          <w:rFonts w:ascii="Times New Roman" w:hAnsi="Times New Roman" w:cs="Times New Roman"/>
          <w:shd w:val="clear" w:color="auto" w:fill="FFFFFF"/>
        </w:rPr>
      </w:pPr>
      <w:r w:rsidRPr="00B81863">
        <w:rPr>
          <w:rFonts w:ascii="Times New Roman" w:hAnsi="Times New Roman" w:cs="Times New Roman"/>
          <w:shd w:val="clear" w:color="auto" w:fill="FFFFFF"/>
        </w:rPr>
        <w:t xml:space="preserve">Bahia, M. C. A., &amp; Ferraz, M. A. V. (2000). Entre a execução e a regra: a construção do feminino na polícia civil baiana. </w:t>
      </w:r>
      <w:r w:rsidRPr="00B81863">
        <w:rPr>
          <w:rFonts w:ascii="Times New Roman" w:hAnsi="Times New Roman" w:cs="Times New Roman"/>
          <w:i/>
          <w:shd w:val="clear" w:color="auto" w:fill="FFFFFF"/>
        </w:rPr>
        <w:t>Orga</w:t>
      </w:r>
      <w:r w:rsidR="004D5AEC" w:rsidRPr="00B81863">
        <w:rPr>
          <w:rFonts w:ascii="Times New Roman" w:hAnsi="Times New Roman" w:cs="Times New Roman"/>
          <w:i/>
          <w:shd w:val="clear" w:color="auto" w:fill="FFFFFF"/>
        </w:rPr>
        <w:t>nizações &amp; Sociedade</w:t>
      </w:r>
      <w:r w:rsidR="004D5AEC" w:rsidRPr="00B81863">
        <w:rPr>
          <w:rFonts w:ascii="Times New Roman" w:hAnsi="Times New Roman" w:cs="Times New Roman"/>
          <w:shd w:val="clear" w:color="auto" w:fill="FFFFFF"/>
        </w:rPr>
        <w:t xml:space="preserve">, 7(18), </w:t>
      </w:r>
      <w:r w:rsidRPr="00B81863">
        <w:rPr>
          <w:rFonts w:ascii="Times New Roman" w:hAnsi="Times New Roman" w:cs="Times New Roman"/>
          <w:shd w:val="clear" w:color="auto" w:fill="FFFFFF"/>
        </w:rPr>
        <w:t>25-40.</w:t>
      </w:r>
    </w:p>
    <w:p w14:paraId="7747F95F" w14:textId="0882E2BE" w:rsidR="006C3FC2" w:rsidRPr="00B81863" w:rsidRDefault="006C3FC2" w:rsidP="00A27E82">
      <w:pPr>
        <w:pStyle w:val="Standard"/>
        <w:tabs>
          <w:tab w:val="left" w:pos="2160"/>
        </w:tabs>
        <w:spacing w:after="120"/>
        <w:rPr>
          <w:rFonts w:ascii="Times New Roman" w:hAnsi="Times New Roman" w:cs="Times New Roman"/>
          <w:shd w:val="clear" w:color="auto" w:fill="FFFFFF"/>
        </w:rPr>
      </w:pPr>
      <w:proofErr w:type="spellStart"/>
      <w:r w:rsidRPr="00B81863">
        <w:rPr>
          <w:rFonts w:ascii="Times New Roman" w:hAnsi="Times New Roman" w:cs="Times New Roman"/>
          <w:shd w:val="clear" w:color="auto" w:fill="FFFFFF"/>
        </w:rPr>
        <w:t>Betiol</w:t>
      </w:r>
      <w:proofErr w:type="spellEnd"/>
      <w:r w:rsidRPr="00B81863">
        <w:rPr>
          <w:rFonts w:ascii="Times New Roman" w:hAnsi="Times New Roman" w:cs="Times New Roman"/>
          <w:shd w:val="clear" w:color="auto" w:fill="FFFFFF"/>
        </w:rPr>
        <w:t xml:space="preserve">, M. I. S., &amp; </w:t>
      </w:r>
      <w:proofErr w:type="spellStart"/>
      <w:r w:rsidRPr="00B81863">
        <w:rPr>
          <w:rFonts w:ascii="Times New Roman" w:hAnsi="Times New Roman" w:cs="Times New Roman"/>
          <w:shd w:val="clear" w:color="auto" w:fill="FFFFFF"/>
        </w:rPr>
        <w:t>Tonelli</w:t>
      </w:r>
      <w:proofErr w:type="spellEnd"/>
      <w:r w:rsidRPr="00B81863">
        <w:rPr>
          <w:rFonts w:ascii="Times New Roman" w:hAnsi="Times New Roman" w:cs="Times New Roman"/>
          <w:shd w:val="clear" w:color="auto" w:fill="FFFFFF"/>
        </w:rPr>
        <w:t xml:space="preserve">, M. J. (1991). </w:t>
      </w:r>
      <w:r w:rsidRPr="00B81863">
        <w:rPr>
          <w:rFonts w:ascii="Times New Roman" w:eastAsiaTheme="minorEastAsia" w:hAnsi="Times New Roman" w:cs="Times New Roman"/>
          <w:lang w:eastAsia="pt-BR" w:bidi="ar-SA"/>
        </w:rPr>
        <w:t xml:space="preserve">A mulher executiva e suas relações de trabalho. </w:t>
      </w:r>
      <w:r w:rsidRPr="00B81863">
        <w:rPr>
          <w:rFonts w:ascii="Times New Roman" w:eastAsiaTheme="minorEastAsia" w:hAnsi="Times New Roman" w:cs="Times New Roman"/>
          <w:i/>
          <w:lang w:eastAsia="pt-BR" w:bidi="ar-SA"/>
        </w:rPr>
        <w:t>Revista de Admi</w:t>
      </w:r>
      <w:r w:rsidR="004D5AEC" w:rsidRPr="00B81863">
        <w:rPr>
          <w:rFonts w:ascii="Times New Roman" w:eastAsiaTheme="minorEastAsia" w:hAnsi="Times New Roman" w:cs="Times New Roman"/>
          <w:i/>
          <w:lang w:eastAsia="pt-BR" w:bidi="ar-SA"/>
        </w:rPr>
        <w:t>nistração de Empresas</w:t>
      </w:r>
      <w:r w:rsidR="004D5AEC" w:rsidRPr="00B81863">
        <w:rPr>
          <w:rFonts w:ascii="Times New Roman" w:eastAsiaTheme="minorEastAsia" w:hAnsi="Times New Roman" w:cs="Times New Roman"/>
          <w:lang w:eastAsia="pt-BR" w:bidi="ar-SA"/>
        </w:rPr>
        <w:t>, 31(4),</w:t>
      </w:r>
      <w:r w:rsidRPr="00B81863">
        <w:rPr>
          <w:rFonts w:ascii="Times New Roman" w:eastAsiaTheme="minorEastAsia" w:hAnsi="Times New Roman" w:cs="Times New Roman"/>
          <w:lang w:eastAsia="pt-BR" w:bidi="ar-SA"/>
        </w:rPr>
        <w:t xml:space="preserve"> 17-33.</w:t>
      </w:r>
    </w:p>
    <w:p w14:paraId="3E2C0025" w14:textId="46C0E59E" w:rsidR="006C3FC2" w:rsidRPr="00B81863" w:rsidRDefault="006C3FC2" w:rsidP="00A27E82">
      <w:pPr>
        <w:suppressAutoHyphens w:val="0"/>
        <w:autoSpaceDE w:val="0"/>
        <w:autoSpaceDN w:val="0"/>
        <w:adjustRightInd w:val="0"/>
        <w:spacing w:after="120"/>
        <w:rPr>
          <w:rFonts w:eastAsiaTheme="minorEastAsia"/>
          <w:sz w:val="24"/>
          <w:szCs w:val="24"/>
        </w:rPr>
      </w:pPr>
      <w:r w:rsidRPr="00B81863">
        <w:rPr>
          <w:sz w:val="24"/>
          <w:szCs w:val="24"/>
          <w:shd w:val="clear" w:color="auto" w:fill="FFFFFF"/>
        </w:rPr>
        <w:t xml:space="preserve">Brasil. (2016a). </w:t>
      </w:r>
      <w:r w:rsidRPr="00B81863">
        <w:rPr>
          <w:rFonts w:eastAsiaTheme="minorEastAsia"/>
          <w:sz w:val="24"/>
          <w:szCs w:val="24"/>
        </w:rPr>
        <w:t>Gênero e Autonomia Econômica para as Mulheres. Caderno de Formação</w:t>
      </w:r>
      <w:r w:rsidR="004D5AEC" w:rsidRPr="00B81863">
        <w:rPr>
          <w:rFonts w:eastAsiaTheme="minorEastAsia"/>
          <w:sz w:val="24"/>
          <w:szCs w:val="24"/>
        </w:rPr>
        <w:t xml:space="preserve"> </w:t>
      </w:r>
      <w:r w:rsidRPr="00B81863">
        <w:rPr>
          <w:rFonts w:eastAsiaTheme="minorEastAsia"/>
          <w:sz w:val="24"/>
          <w:szCs w:val="24"/>
        </w:rPr>
        <w:t>– Brasília: SPM – Secretaria Especial de Políticas para as Mulheres, MMIRDH. Recuperado em 20 janeiro, 2018 de</w:t>
      </w:r>
      <w:r w:rsidR="004D5AEC" w:rsidRPr="00B81863">
        <w:rPr>
          <w:sz w:val="24"/>
          <w:szCs w:val="24"/>
        </w:rPr>
        <w:t xml:space="preserve"> </w:t>
      </w:r>
      <w:hyperlink r:id="rId10" w:history="1">
        <w:r w:rsidR="004D5AEC" w:rsidRPr="00B81863">
          <w:rPr>
            <w:rStyle w:val="Hyperlink"/>
            <w:sz w:val="24"/>
            <w:szCs w:val="24"/>
          </w:rPr>
          <w:t>https://goo.gl/Dq5JxJ</w:t>
        </w:r>
      </w:hyperlink>
      <w:r w:rsidR="004D5AEC" w:rsidRPr="00B81863">
        <w:rPr>
          <w:color w:val="444444"/>
          <w:sz w:val="24"/>
          <w:szCs w:val="24"/>
        </w:rPr>
        <w:t xml:space="preserve">. </w:t>
      </w:r>
    </w:p>
    <w:p w14:paraId="79CBBBC1" w14:textId="3FDA8C9A" w:rsidR="006C3FC2" w:rsidRPr="00B81863" w:rsidRDefault="006C3FC2" w:rsidP="00A27E82">
      <w:pPr>
        <w:suppressAutoHyphens w:val="0"/>
        <w:autoSpaceDE w:val="0"/>
        <w:autoSpaceDN w:val="0"/>
        <w:adjustRightInd w:val="0"/>
        <w:spacing w:after="120"/>
        <w:rPr>
          <w:sz w:val="24"/>
          <w:szCs w:val="24"/>
          <w:shd w:val="clear" w:color="auto" w:fill="FFFFFF"/>
        </w:rPr>
      </w:pPr>
      <w:r w:rsidRPr="00B81863">
        <w:rPr>
          <w:sz w:val="24"/>
          <w:szCs w:val="24"/>
          <w:shd w:val="clear" w:color="auto" w:fill="FFFFFF"/>
        </w:rPr>
        <w:t xml:space="preserve">_____. (2016b). Cidadania e justiça - No mês da Mulher, conheça oito brasileiras inspiradoras. – Vamos falar sobre gênero? (imagem) – Recuperado em 23 janeiro, 2018 de </w:t>
      </w:r>
      <w:hyperlink r:id="rId11" w:history="1">
        <w:r w:rsidR="004D5AEC" w:rsidRPr="00B81863">
          <w:rPr>
            <w:rStyle w:val="Hyperlink"/>
            <w:sz w:val="24"/>
            <w:szCs w:val="24"/>
          </w:rPr>
          <w:t>https://goo.gl/mJyrdz</w:t>
        </w:r>
      </w:hyperlink>
      <w:r w:rsidR="004D5AEC" w:rsidRPr="00B81863">
        <w:rPr>
          <w:color w:val="444444"/>
          <w:sz w:val="24"/>
          <w:szCs w:val="24"/>
        </w:rPr>
        <w:t>.</w:t>
      </w:r>
    </w:p>
    <w:p w14:paraId="4046D0D9" w14:textId="204136FE" w:rsidR="006C3FC2" w:rsidRPr="00B81863" w:rsidRDefault="006C3FC2" w:rsidP="00A27E82">
      <w:pPr>
        <w:pStyle w:val="Default"/>
        <w:spacing w:after="120" w:line="240" w:lineRule="auto"/>
        <w:rPr>
          <w:rFonts w:ascii="Times New Roman" w:eastAsiaTheme="minorEastAsia" w:hAnsi="Times New Roman" w:cs="Times New Roman"/>
          <w:lang w:eastAsia="pt-BR"/>
        </w:rPr>
      </w:pPr>
      <w:r w:rsidRPr="00B81863">
        <w:rPr>
          <w:rFonts w:ascii="Times New Roman" w:eastAsiaTheme="minorEastAsia" w:hAnsi="Times New Roman" w:cs="Times New Roman"/>
          <w:bCs/>
          <w:lang w:val="pt-BR" w:eastAsia="pt-BR"/>
        </w:rPr>
        <w:t xml:space="preserve">Brandt, J. Z., </w:t>
      </w:r>
      <w:proofErr w:type="spellStart"/>
      <w:r w:rsidRPr="00B81863">
        <w:rPr>
          <w:rFonts w:ascii="Times New Roman" w:eastAsiaTheme="minorEastAsia" w:hAnsi="Times New Roman" w:cs="Times New Roman"/>
          <w:bCs/>
          <w:lang w:val="pt-BR" w:eastAsia="pt-BR"/>
        </w:rPr>
        <w:t>Lavarda</w:t>
      </w:r>
      <w:proofErr w:type="spellEnd"/>
      <w:r w:rsidRPr="00B81863">
        <w:rPr>
          <w:rFonts w:ascii="Times New Roman" w:eastAsiaTheme="minorEastAsia" w:hAnsi="Times New Roman" w:cs="Times New Roman"/>
          <w:bCs/>
          <w:lang w:val="pt-BR" w:eastAsia="pt-BR"/>
        </w:rPr>
        <w:t xml:space="preserve">, R. A. B., &amp; Lozano, M-A. S. P. L. (2017). Estratégia-como-prática social para a construção da perspectiva de gênero nas políticas públicas em Florianópolis. </w:t>
      </w:r>
      <w:proofErr w:type="spellStart"/>
      <w:r w:rsidRPr="00B81863">
        <w:rPr>
          <w:rFonts w:ascii="Times New Roman" w:eastAsiaTheme="minorEastAsia" w:hAnsi="Times New Roman" w:cs="Times New Roman"/>
          <w:i/>
          <w:lang w:eastAsia="pt-BR"/>
        </w:rPr>
        <w:t>Revista</w:t>
      </w:r>
      <w:proofErr w:type="spellEnd"/>
      <w:r w:rsidRPr="00B81863">
        <w:rPr>
          <w:rFonts w:ascii="Times New Roman" w:eastAsiaTheme="minorEastAsia" w:hAnsi="Times New Roman" w:cs="Times New Roman"/>
          <w:i/>
          <w:lang w:eastAsia="pt-BR"/>
        </w:rPr>
        <w:t xml:space="preserve"> de </w:t>
      </w:r>
      <w:proofErr w:type="spellStart"/>
      <w:r w:rsidR="00276110" w:rsidRPr="00B81863">
        <w:rPr>
          <w:rFonts w:ascii="Times New Roman" w:eastAsiaTheme="minorEastAsia" w:hAnsi="Times New Roman" w:cs="Times New Roman"/>
          <w:i/>
          <w:lang w:eastAsia="pt-BR"/>
        </w:rPr>
        <w:t>Administração</w:t>
      </w:r>
      <w:proofErr w:type="spellEnd"/>
      <w:r w:rsidR="00276110" w:rsidRPr="00B81863">
        <w:rPr>
          <w:rFonts w:ascii="Times New Roman" w:eastAsiaTheme="minorEastAsia" w:hAnsi="Times New Roman" w:cs="Times New Roman"/>
          <w:i/>
          <w:lang w:eastAsia="pt-BR"/>
        </w:rPr>
        <w:t xml:space="preserve"> </w:t>
      </w:r>
      <w:proofErr w:type="spellStart"/>
      <w:r w:rsidR="00276110" w:rsidRPr="00B81863">
        <w:rPr>
          <w:rFonts w:ascii="Times New Roman" w:eastAsiaTheme="minorEastAsia" w:hAnsi="Times New Roman" w:cs="Times New Roman"/>
          <w:i/>
          <w:lang w:eastAsia="pt-BR"/>
        </w:rPr>
        <w:t>Pública</w:t>
      </w:r>
      <w:proofErr w:type="spellEnd"/>
      <w:r w:rsidR="00276110" w:rsidRPr="00B81863">
        <w:rPr>
          <w:rFonts w:ascii="Times New Roman" w:eastAsiaTheme="minorEastAsia" w:hAnsi="Times New Roman" w:cs="Times New Roman"/>
          <w:lang w:eastAsia="pt-BR"/>
        </w:rPr>
        <w:t>, 51(1),</w:t>
      </w:r>
      <w:r w:rsidRPr="00B81863">
        <w:rPr>
          <w:rFonts w:ascii="Times New Roman" w:eastAsiaTheme="minorEastAsia" w:hAnsi="Times New Roman" w:cs="Times New Roman"/>
          <w:lang w:eastAsia="pt-BR"/>
        </w:rPr>
        <w:t xml:space="preserve"> 64-87.</w:t>
      </w:r>
    </w:p>
    <w:p w14:paraId="68ECD0F1" w14:textId="4C577668" w:rsidR="006C3FC2" w:rsidRPr="00B81863" w:rsidRDefault="006C3FC2" w:rsidP="00A27E82">
      <w:pPr>
        <w:pStyle w:val="Default"/>
        <w:spacing w:after="120" w:line="240" w:lineRule="auto"/>
        <w:rPr>
          <w:rFonts w:ascii="Times New Roman" w:hAnsi="Times New Roman" w:cs="Times New Roman"/>
          <w:iCs/>
          <w:color w:val="auto"/>
          <w:lang w:val="pt-BR"/>
        </w:rPr>
      </w:pPr>
      <w:proofErr w:type="spellStart"/>
      <w:r w:rsidRPr="00B81863">
        <w:rPr>
          <w:rFonts w:ascii="Times New Roman" w:hAnsi="Times New Roman" w:cs="Times New Roman"/>
          <w:iCs/>
          <w:color w:val="auto"/>
        </w:rPr>
        <w:t>Brescoll</w:t>
      </w:r>
      <w:proofErr w:type="spellEnd"/>
      <w:r w:rsidRPr="00B81863">
        <w:rPr>
          <w:rFonts w:ascii="Times New Roman" w:hAnsi="Times New Roman" w:cs="Times New Roman"/>
          <w:iCs/>
          <w:color w:val="auto"/>
        </w:rPr>
        <w:t>, V. L. (2016). Leading with their hearts? How gender stereotypes of emotion lead to biased evaluations of female leaders.</w:t>
      </w:r>
      <w:r w:rsidRPr="00B81863">
        <w:rPr>
          <w:rFonts w:ascii="Times New Roman" w:hAnsi="Times New Roman" w:cs="Times New Roman"/>
          <w:i/>
          <w:iCs/>
          <w:color w:val="auto"/>
        </w:rPr>
        <w:t> </w:t>
      </w:r>
      <w:r w:rsidRPr="00B81863">
        <w:rPr>
          <w:rFonts w:ascii="Times New Roman" w:hAnsi="Times New Roman" w:cs="Times New Roman"/>
          <w:bCs/>
          <w:i/>
          <w:iCs/>
          <w:color w:val="auto"/>
          <w:lang w:val="pt-BR"/>
        </w:rPr>
        <w:t xml:space="preserve">The </w:t>
      </w:r>
      <w:proofErr w:type="spellStart"/>
      <w:r w:rsidRPr="00B81863">
        <w:rPr>
          <w:rFonts w:ascii="Times New Roman" w:hAnsi="Times New Roman" w:cs="Times New Roman"/>
          <w:bCs/>
          <w:i/>
          <w:iCs/>
          <w:color w:val="auto"/>
          <w:lang w:val="pt-BR"/>
        </w:rPr>
        <w:t>Leadership</w:t>
      </w:r>
      <w:proofErr w:type="spellEnd"/>
      <w:r w:rsidRPr="00B81863">
        <w:rPr>
          <w:rFonts w:ascii="Times New Roman" w:hAnsi="Times New Roman" w:cs="Times New Roman"/>
          <w:bCs/>
          <w:i/>
          <w:iCs/>
          <w:color w:val="auto"/>
          <w:lang w:val="pt-BR"/>
        </w:rPr>
        <w:t xml:space="preserve"> </w:t>
      </w:r>
      <w:proofErr w:type="spellStart"/>
      <w:r w:rsidRPr="00B81863">
        <w:rPr>
          <w:rFonts w:ascii="Times New Roman" w:hAnsi="Times New Roman" w:cs="Times New Roman"/>
          <w:bCs/>
          <w:i/>
          <w:iCs/>
          <w:color w:val="auto"/>
          <w:lang w:val="pt-BR"/>
        </w:rPr>
        <w:t>Quarterly</w:t>
      </w:r>
      <w:proofErr w:type="spellEnd"/>
      <w:r w:rsidR="00276110" w:rsidRPr="00B81863">
        <w:rPr>
          <w:rFonts w:ascii="Times New Roman" w:hAnsi="Times New Roman" w:cs="Times New Roman"/>
          <w:iCs/>
          <w:color w:val="auto"/>
          <w:lang w:val="pt-BR"/>
        </w:rPr>
        <w:t>, 27(3),</w:t>
      </w:r>
      <w:r w:rsidRPr="00B81863">
        <w:rPr>
          <w:rFonts w:ascii="Times New Roman" w:hAnsi="Times New Roman" w:cs="Times New Roman"/>
          <w:iCs/>
          <w:color w:val="auto"/>
          <w:lang w:val="pt-BR"/>
        </w:rPr>
        <w:t xml:space="preserve"> 415-428.</w:t>
      </w:r>
    </w:p>
    <w:p w14:paraId="6A1707F1" w14:textId="15E1DB6A" w:rsidR="006C3FC2" w:rsidRPr="00B81863" w:rsidRDefault="006C3FC2" w:rsidP="00A27E82">
      <w:pPr>
        <w:suppressAutoHyphens w:val="0"/>
        <w:autoSpaceDE w:val="0"/>
        <w:autoSpaceDN w:val="0"/>
        <w:adjustRightInd w:val="0"/>
        <w:spacing w:after="120"/>
        <w:rPr>
          <w:rFonts w:eastAsiaTheme="minorEastAsia"/>
          <w:bCs/>
          <w:sz w:val="24"/>
          <w:szCs w:val="24"/>
        </w:rPr>
      </w:pPr>
      <w:proofErr w:type="spellStart"/>
      <w:r w:rsidRPr="00B81863">
        <w:rPr>
          <w:rFonts w:eastAsiaTheme="minorEastAsia"/>
          <w:bCs/>
          <w:sz w:val="24"/>
          <w:szCs w:val="24"/>
        </w:rPr>
        <w:t>Brunstein</w:t>
      </w:r>
      <w:proofErr w:type="spellEnd"/>
      <w:r w:rsidRPr="00B81863">
        <w:rPr>
          <w:rFonts w:eastAsiaTheme="minorEastAsia"/>
          <w:bCs/>
          <w:sz w:val="24"/>
          <w:szCs w:val="24"/>
        </w:rPr>
        <w:t>, J., &amp; Jaime, P. (2009). Da estratégia individual à ação coletiva: grupos de suporte e gênero no contexto da gestão da diversidade</w:t>
      </w:r>
      <w:r w:rsidRPr="00B81863">
        <w:rPr>
          <w:rFonts w:eastAsiaTheme="minorEastAsia"/>
          <w:iCs/>
          <w:sz w:val="24"/>
          <w:szCs w:val="24"/>
        </w:rPr>
        <w:t xml:space="preserve">. </w:t>
      </w:r>
      <w:r w:rsidRPr="00B81863">
        <w:rPr>
          <w:rFonts w:eastAsiaTheme="minorEastAsia"/>
          <w:i/>
          <w:iCs/>
          <w:sz w:val="24"/>
          <w:szCs w:val="24"/>
        </w:rPr>
        <w:t>RAE-eletrônica</w:t>
      </w:r>
      <w:r w:rsidR="00276110" w:rsidRPr="00B81863">
        <w:rPr>
          <w:rFonts w:eastAsiaTheme="minorEastAsia"/>
          <w:sz w:val="24"/>
          <w:szCs w:val="24"/>
        </w:rPr>
        <w:t xml:space="preserve">, 8(2), </w:t>
      </w:r>
      <w:r w:rsidRPr="00B81863">
        <w:rPr>
          <w:rFonts w:eastAsiaTheme="minorEastAsia"/>
          <w:sz w:val="24"/>
          <w:szCs w:val="24"/>
        </w:rPr>
        <w:t>1-33.</w:t>
      </w:r>
    </w:p>
    <w:p w14:paraId="48D16557" w14:textId="7B4FB217" w:rsidR="006C3FC2" w:rsidRPr="00B81863" w:rsidRDefault="006C3FC2" w:rsidP="00A27E82">
      <w:pPr>
        <w:suppressAutoHyphens w:val="0"/>
        <w:autoSpaceDE w:val="0"/>
        <w:autoSpaceDN w:val="0"/>
        <w:adjustRightInd w:val="0"/>
        <w:spacing w:after="120"/>
        <w:rPr>
          <w:sz w:val="24"/>
          <w:szCs w:val="24"/>
          <w:shd w:val="clear" w:color="auto" w:fill="FFFFFF"/>
        </w:rPr>
      </w:pPr>
      <w:proofErr w:type="spellStart"/>
      <w:r w:rsidRPr="00B81863">
        <w:rPr>
          <w:sz w:val="24"/>
          <w:szCs w:val="24"/>
          <w:shd w:val="clear" w:color="auto" w:fill="FFFFFF"/>
        </w:rPr>
        <w:t>Cappelle</w:t>
      </w:r>
      <w:proofErr w:type="spellEnd"/>
      <w:r w:rsidRPr="00B81863">
        <w:rPr>
          <w:sz w:val="24"/>
          <w:szCs w:val="24"/>
          <w:shd w:val="clear" w:color="auto" w:fill="FFFFFF"/>
        </w:rPr>
        <w:t>, M. C. A., Brito, M. J., Melo, M. C. O. L, &amp; Vasconcelos, K. A. (2007). A produção científica sobre gênero nas organizações: uma meta-análise. </w:t>
      </w:r>
      <w:proofErr w:type="spellStart"/>
      <w:r w:rsidRPr="00B81863">
        <w:rPr>
          <w:i/>
          <w:iCs/>
          <w:sz w:val="24"/>
          <w:szCs w:val="24"/>
          <w:shd w:val="clear" w:color="auto" w:fill="FFFFFF"/>
        </w:rPr>
        <w:t>REAd</w:t>
      </w:r>
      <w:proofErr w:type="spellEnd"/>
      <w:r w:rsidR="00A27E82" w:rsidRPr="00B81863">
        <w:rPr>
          <w:i/>
          <w:iCs/>
          <w:sz w:val="24"/>
          <w:szCs w:val="24"/>
          <w:shd w:val="clear" w:color="auto" w:fill="FFFFFF"/>
        </w:rPr>
        <w:t xml:space="preserve"> </w:t>
      </w:r>
      <w:r w:rsidRPr="00B81863">
        <w:rPr>
          <w:i/>
          <w:iCs/>
          <w:sz w:val="24"/>
          <w:szCs w:val="24"/>
          <w:shd w:val="clear" w:color="auto" w:fill="FFFFFF"/>
        </w:rPr>
        <w:t>-</w:t>
      </w:r>
      <w:r w:rsidR="00A27E82" w:rsidRPr="00B81863">
        <w:rPr>
          <w:i/>
          <w:iCs/>
          <w:sz w:val="24"/>
          <w:szCs w:val="24"/>
          <w:shd w:val="clear" w:color="auto" w:fill="FFFFFF"/>
        </w:rPr>
        <w:t xml:space="preserve"> </w:t>
      </w:r>
      <w:r w:rsidRPr="00B81863">
        <w:rPr>
          <w:i/>
          <w:iCs/>
          <w:sz w:val="24"/>
          <w:szCs w:val="24"/>
          <w:shd w:val="clear" w:color="auto" w:fill="FFFFFF"/>
        </w:rPr>
        <w:t>Revista Eletrônica de Administração</w:t>
      </w:r>
      <w:r w:rsidRPr="00B81863">
        <w:rPr>
          <w:i/>
          <w:sz w:val="24"/>
          <w:szCs w:val="24"/>
          <w:shd w:val="clear" w:color="auto" w:fill="FFFFFF"/>
        </w:rPr>
        <w:t>,</w:t>
      </w:r>
      <w:r w:rsidRPr="00B81863">
        <w:rPr>
          <w:sz w:val="24"/>
          <w:szCs w:val="24"/>
          <w:shd w:val="clear" w:color="auto" w:fill="FFFFFF"/>
        </w:rPr>
        <w:t> </w:t>
      </w:r>
      <w:r w:rsidRPr="00B81863">
        <w:rPr>
          <w:iCs/>
          <w:sz w:val="24"/>
          <w:szCs w:val="24"/>
          <w:shd w:val="clear" w:color="auto" w:fill="FFFFFF"/>
        </w:rPr>
        <w:t>13</w:t>
      </w:r>
      <w:r w:rsidR="00276110" w:rsidRPr="00B81863">
        <w:rPr>
          <w:sz w:val="24"/>
          <w:szCs w:val="24"/>
          <w:shd w:val="clear" w:color="auto" w:fill="FFFFFF"/>
        </w:rPr>
        <w:t xml:space="preserve">(3), </w:t>
      </w:r>
      <w:r w:rsidRPr="00B81863">
        <w:rPr>
          <w:sz w:val="24"/>
          <w:szCs w:val="24"/>
          <w:shd w:val="clear" w:color="auto" w:fill="FFFFFF"/>
        </w:rPr>
        <w:t>502-528.</w:t>
      </w:r>
    </w:p>
    <w:p w14:paraId="6B55DDE4" w14:textId="5B4D64C3" w:rsidR="006C3FC2" w:rsidRPr="00B81863" w:rsidRDefault="006C3FC2" w:rsidP="00A27E82">
      <w:pPr>
        <w:pStyle w:val="Standard"/>
        <w:tabs>
          <w:tab w:val="left" w:pos="2160"/>
        </w:tabs>
        <w:spacing w:after="120"/>
        <w:rPr>
          <w:rFonts w:ascii="Times New Roman" w:hAnsi="Times New Roman" w:cs="Times New Roman"/>
          <w:shd w:val="clear" w:color="auto" w:fill="FFFFFF"/>
        </w:rPr>
      </w:pPr>
      <w:proofErr w:type="spellStart"/>
      <w:r w:rsidRPr="00B81863">
        <w:rPr>
          <w:rFonts w:ascii="Times New Roman" w:hAnsi="Times New Roman" w:cs="Times New Roman"/>
          <w:shd w:val="clear" w:color="auto" w:fill="FFFFFF"/>
        </w:rPr>
        <w:lastRenderedPageBreak/>
        <w:t>Capelle</w:t>
      </w:r>
      <w:proofErr w:type="spellEnd"/>
      <w:r w:rsidRPr="00B81863">
        <w:rPr>
          <w:rFonts w:ascii="Times New Roman" w:hAnsi="Times New Roman" w:cs="Times New Roman"/>
          <w:shd w:val="clear" w:color="auto" w:fill="FFFFFF"/>
        </w:rPr>
        <w:t>, M. A., &amp; Melo, M. O. L. (2010). Mulheres policiais, relações de poder e de gênero na Polícia Militar de Minas Gerais. </w:t>
      </w:r>
      <w:r w:rsidRPr="00B81863">
        <w:rPr>
          <w:rFonts w:ascii="Times New Roman" w:hAnsi="Times New Roman" w:cs="Times New Roman"/>
          <w:i/>
          <w:iCs/>
          <w:shd w:val="clear" w:color="auto" w:fill="FFFFFF"/>
        </w:rPr>
        <w:t>Revista de Administração Mackenzie</w:t>
      </w:r>
      <w:r w:rsidRPr="00B81863">
        <w:rPr>
          <w:rFonts w:ascii="Times New Roman" w:hAnsi="Times New Roman" w:cs="Times New Roman"/>
          <w:shd w:val="clear" w:color="auto" w:fill="FFFFFF"/>
        </w:rPr>
        <w:t>, </w:t>
      </w:r>
      <w:r w:rsidRPr="00B81863">
        <w:rPr>
          <w:rFonts w:ascii="Times New Roman" w:hAnsi="Times New Roman" w:cs="Times New Roman"/>
          <w:iCs/>
          <w:shd w:val="clear" w:color="auto" w:fill="FFFFFF"/>
        </w:rPr>
        <w:t>11</w:t>
      </w:r>
      <w:r w:rsidR="00276110" w:rsidRPr="00B81863">
        <w:rPr>
          <w:rFonts w:ascii="Times New Roman" w:hAnsi="Times New Roman" w:cs="Times New Roman"/>
          <w:shd w:val="clear" w:color="auto" w:fill="FFFFFF"/>
        </w:rPr>
        <w:t xml:space="preserve">(3), </w:t>
      </w:r>
      <w:r w:rsidRPr="00B81863">
        <w:rPr>
          <w:rFonts w:ascii="Times New Roman" w:hAnsi="Times New Roman" w:cs="Times New Roman"/>
          <w:shd w:val="clear" w:color="auto" w:fill="FFFFFF"/>
        </w:rPr>
        <w:t>71-99.</w:t>
      </w:r>
    </w:p>
    <w:p w14:paraId="09542696" w14:textId="48B1C802" w:rsidR="006C3FC2" w:rsidRPr="00B81863" w:rsidRDefault="006C3FC2" w:rsidP="00A27E82">
      <w:pPr>
        <w:pStyle w:val="Standard"/>
        <w:tabs>
          <w:tab w:val="left" w:pos="2160"/>
        </w:tabs>
        <w:spacing w:after="120"/>
        <w:rPr>
          <w:rFonts w:ascii="Times New Roman" w:hAnsi="Times New Roman" w:cs="Times New Roman"/>
          <w:shd w:val="clear" w:color="auto" w:fill="FFFFFF"/>
        </w:rPr>
      </w:pPr>
      <w:proofErr w:type="spellStart"/>
      <w:r w:rsidRPr="00B81863">
        <w:rPr>
          <w:rFonts w:ascii="Times New Roman" w:hAnsi="Times New Roman" w:cs="Times New Roman"/>
          <w:shd w:val="clear" w:color="auto" w:fill="FFFFFF"/>
        </w:rPr>
        <w:t>Capelle</w:t>
      </w:r>
      <w:proofErr w:type="spellEnd"/>
      <w:r w:rsidRPr="00B81863">
        <w:rPr>
          <w:rFonts w:ascii="Times New Roman" w:hAnsi="Times New Roman" w:cs="Times New Roman"/>
          <w:shd w:val="clear" w:color="auto" w:fill="FFFFFF"/>
        </w:rPr>
        <w:t>, M. C. A., Silva, Á. L., Vilas Boas, L. H. B., &amp; de Brito, M. J. (2002). Representações das relações de gênero no espaço organizacional público. </w:t>
      </w:r>
      <w:r w:rsidRPr="00B81863">
        <w:rPr>
          <w:rFonts w:ascii="Times New Roman" w:hAnsi="Times New Roman" w:cs="Times New Roman"/>
          <w:i/>
          <w:iCs/>
          <w:shd w:val="clear" w:color="auto" w:fill="FFFFFF"/>
        </w:rPr>
        <w:t>Revista de Administração Pública</w:t>
      </w:r>
      <w:r w:rsidRPr="00B81863">
        <w:rPr>
          <w:rFonts w:ascii="Times New Roman" w:hAnsi="Times New Roman" w:cs="Times New Roman"/>
          <w:shd w:val="clear" w:color="auto" w:fill="FFFFFF"/>
        </w:rPr>
        <w:t>, </w:t>
      </w:r>
      <w:r w:rsidRPr="00B81863">
        <w:rPr>
          <w:rFonts w:ascii="Times New Roman" w:hAnsi="Times New Roman" w:cs="Times New Roman"/>
          <w:iCs/>
          <w:shd w:val="clear" w:color="auto" w:fill="FFFFFF"/>
        </w:rPr>
        <w:t>36</w:t>
      </w:r>
      <w:r w:rsidR="00276110" w:rsidRPr="00B81863">
        <w:rPr>
          <w:rFonts w:ascii="Times New Roman" w:hAnsi="Times New Roman" w:cs="Times New Roman"/>
          <w:shd w:val="clear" w:color="auto" w:fill="FFFFFF"/>
        </w:rPr>
        <w:t xml:space="preserve">(2), </w:t>
      </w:r>
      <w:r w:rsidRPr="00B81863">
        <w:rPr>
          <w:rFonts w:ascii="Times New Roman" w:hAnsi="Times New Roman" w:cs="Times New Roman"/>
          <w:shd w:val="clear" w:color="auto" w:fill="FFFFFF"/>
        </w:rPr>
        <w:t>253-275.</w:t>
      </w:r>
    </w:p>
    <w:p w14:paraId="7F5F2CE3" w14:textId="654D8E09" w:rsidR="006C3FC2" w:rsidRPr="00B81863" w:rsidRDefault="006C3FC2" w:rsidP="00A27E82">
      <w:pPr>
        <w:pStyle w:val="Standard"/>
        <w:tabs>
          <w:tab w:val="left" w:pos="2160"/>
        </w:tabs>
        <w:spacing w:after="120"/>
        <w:rPr>
          <w:rFonts w:ascii="Times New Roman" w:hAnsi="Times New Roman" w:cs="Times New Roman"/>
          <w:shd w:val="clear" w:color="auto" w:fill="FFFFFF"/>
        </w:rPr>
      </w:pPr>
      <w:r w:rsidRPr="00B81863">
        <w:rPr>
          <w:rFonts w:ascii="Times New Roman" w:hAnsi="Times New Roman" w:cs="Times New Roman"/>
          <w:shd w:val="clear" w:color="auto" w:fill="FFFFFF"/>
        </w:rPr>
        <w:t xml:space="preserve">Carvalho Neto, A. M., </w:t>
      </w:r>
      <w:proofErr w:type="spellStart"/>
      <w:r w:rsidRPr="00B81863">
        <w:rPr>
          <w:rFonts w:ascii="Times New Roman" w:hAnsi="Times New Roman" w:cs="Times New Roman"/>
          <w:shd w:val="clear" w:color="auto" w:fill="FFFFFF"/>
        </w:rPr>
        <w:t>Tanure</w:t>
      </w:r>
      <w:proofErr w:type="spellEnd"/>
      <w:r w:rsidRPr="00B81863">
        <w:rPr>
          <w:rFonts w:ascii="Times New Roman" w:hAnsi="Times New Roman" w:cs="Times New Roman"/>
          <w:shd w:val="clear" w:color="auto" w:fill="FFFFFF"/>
        </w:rPr>
        <w:t xml:space="preserve">, B., &amp; Andrade, J. (2010). </w:t>
      </w:r>
      <w:r w:rsidRPr="00B81863">
        <w:rPr>
          <w:rFonts w:ascii="Times New Roman" w:eastAsiaTheme="minorEastAsia" w:hAnsi="Times New Roman" w:cs="Times New Roman"/>
          <w:bCs/>
          <w:lang w:eastAsia="pt-BR" w:bidi="ar-SA"/>
        </w:rPr>
        <w:t xml:space="preserve">Executivas: carreira, maternidade, amores e preconceitos. </w:t>
      </w:r>
      <w:r w:rsidRPr="00B81863">
        <w:rPr>
          <w:rFonts w:ascii="Times New Roman" w:eastAsiaTheme="minorEastAsia" w:hAnsi="Times New Roman" w:cs="Times New Roman"/>
          <w:i/>
          <w:iCs/>
          <w:lang w:eastAsia="pt-BR" w:bidi="ar-SA"/>
        </w:rPr>
        <w:t>RAE-eletrônica</w:t>
      </w:r>
      <w:r w:rsidRPr="00B81863">
        <w:rPr>
          <w:rFonts w:ascii="Times New Roman" w:eastAsiaTheme="minorEastAsia" w:hAnsi="Times New Roman" w:cs="Times New Roman"/>
          <w:lang w:eastAsia="pt-BR" w:bidi="ar-SA"/>
        </w:rPr>
        <w:t>, 9(1).</w:t>
      </w:r>
    </w:p>
    <w:p w14:paraId="76CD4B9C" w14:textId="3D153278" w:rsidR="0074708E" w:rsidRPr="00B81863" w:rsidRDefault="006C3FC2" w:rsidP="00A27E82">
      <w:pPr>
        <w:pStyle w:val="Standard"/>
        <w:tabs>
          <w:tab w:val="left" w:pos="2160"/>
        </w:tabs>
        <w:spacing w:after="120"/>
        <w:rPr>
          <w:rFonts w:ascii="Times New Roman" w:hAnsi="Times New Roman" w:cs="Times New Roman"/>
          <w:shd w:val="clear" w:color="auto" w:fill="FFFFFF"/>
        </w:rPr>
      </w:pPr>
      <w:r w:rsidRPr="00B81863">
        <w:rPr>
          <w:rFonts w:ascii="Times New Roman" w:hAnsi="Times New Roman" w:cs="Times New Roman"/>
          <w:shd w:val="clear" w:color="auto" w:fill="FFFFFF"/>
        </w:rPr>
        <w:t xml:space="preserve">Carvalho Neto, A., </w:t>
      </w:r>
      <w:proofErr w:type="spellStart"/>
      <w:r w:rsidRPr="00B81863">
        <w:rPr>
          <w:rFonts w:ascii="Times New Roman" w:hAnsi="Times New Roman" w:cs="Times New Roman"/>
          <w:shd w:val="clear" w:color="auto" w:fill="FFFFFF"/>
        </w:rPr>
        <w:t>Tanure</w:t>
      </w:r>
      <w:proofErr w:type="spellEnd"/>
      <w:r w:rsidRPr="00B81863">
        <w:rPr>
          <w:rFonts w:ascii="Times New Roman" w:hAnsi="Times New Roman" w:cs="Times New Roman"/>
          <w:shd w:val="clear" w:color="auto" w:fill="FFFFFF"/>
        </w:rPr>
        <w:t xml:space="preserve">, B., &amp; Mota-Santos, C. (2014). </w:t>
      </w:r>
      <w:r w:rsidRPr="00B81863">
        <w:rPr>
          <w:rFonts w:ascii="Times New Roman" w:hAnsi="Times New Roman" w:cs="Times New Roman"/>
          <w:shd w:val="clear" w:color="auto" w:fill="FFFFFF"/>
          <w:lang w:val="en-US"/>
        </w:rPr>
        <w:t>Pride and prejudice beyond the glass ceiling: Brazilian female executive's psychological type. </w:t>
      </w:r>
      <w:r w:rsidRPr="00B81863">
        <w:rPr>
          <w:rFonts w:ascii="Times New Roman" w:hAnsi="Times New Roman" w:cs="Times New Roman"/>
          <w:i/>
          <w:shd w:val="clear" w:color="auto" w:fill="FFFFFF"/>
        </w:rPr>
        <w:t>Revista de Ciênci</w:t>
      </w:r>
      <w:r w:rsidR="00276110" w:rsidRPr="00B81863">
        <w:rPr>
          <w:rFonts w:ascii="Times New Roman" w:hAnsi="Times New Roman" w:cs="Times New Roman"/>
          <w:i/>
          <w:shd w:val="clear" w:color="auto" w:fill="FFFFFF"/>
        </w:rPr>
        <w:t>as da Administração</w:t>
      </w:r>
      <w:r w:rsidR="00276110" w:rsidRPr="00B81863">
        <w:rPr>
          <w:rFonts w:ascii="Times New Roman" w:hAnsi="Times New Roman" w:cs="Times New Roman"/>
          <w:shd w:val="clear" w:color="auto" w:fill="FFFFFF"/>
        </w:rPr>
        <w:t xml:space="preserve">, 16(39), </w:t>
      </w:r>
      <w:r w:rsidRPr="00B81863">
        <w:rPr>
          <w:rFonts w:ascii="Times New Roman" w:hAnsi="Times New Roman" w:cs="Times New Roman"/>
          <w:shd w:val="clear" w:color="auto" w:fill="FFFFFF"/>
        </w:rPr>
        <w:t>210-224.</w:t>
      </w:r>
    </w:p>
    <w:p w14:paraId="55307E95" w14:textId="0E2F161E" w:rsidR="006C3FC2" w:rsidRPr="00B81863" w:rsidRDefault="006C3FC2" w:rsidP="00A27E82">
      <w:pPr>
        <w:pStyle w:val="Standard"/>
        <w:tabs>
          <w:tab w:val="left" w:pos="2160"/>
        </w:tabs>
        <w:spacing w:after="120"/>
        <w:rPr>
          <w:rFonts w:ascii="Times New Roman" w:hAnsi="Times New Roman" w:cs="Times New Roman"/>
          <w:shd w:val="clear" w:color="auto" w:fill="FFFFFF"/>
        </w:rPr>
      </w:pPr>
      <w:proofErr w:type="spellStart"/>
      <w:r w:rsidRPr="00B81863">
        <w:rPr>
          <w:rFonts w:ascii="Times New Roman" w:eastAsiaTheme="minorEastAsia" w:hAnsi="Times New Roman" w:cs="Times New Roman"/>
        </w:rPr>
        <w:t>Cavazotte</w:t>
      </w:r>
      <w:proofErr w:type="spellEnd"/>
      <w:r w:rsidRPr="00B81863">
        <w:rPr>
          <w:rFonts w:ascii="Times New Roman" w:eastAsiaTheme="minorEastAsia" w:hAnsi="Times New Roman" w:cs="Times New Roman"/>
        </w:rPr>
        <w:t xml:space="preserve">, F. S. C. N., Oliveira, L. B., &amp; Miranda, L. C. (2010). </w:t>
      </w:r>
      <w:r w:rsidRPr="00B81863">
        <w:rPr>
          <w:rFonts w:ascii="Times New Roman" w:eastAsiaTheme="minorEastAsia" w:hAnsi="Times New Roman" w:cs="Times New Roman"/>
          <w:iCs/>
        </w:rPr>
        <w:t xml:space="preserve">Desigualdade de gênero no trabalho: reflexos nas atitudes das mulheres e em sua intenção de deixar a empresa. </w:t>
      </w:r>
      <w:r w:rsidRPr="00B81863">
        <w:rPr>
          <w:rFonts w:ascii="Times New Roman" w:eastAsiaTheme="minorEastAsia" w:hAnsi="Times New Roman" w:cs="Times New Roman"/>
          <w:i/>
          <w:iCs/>
        </w:rPr>
        <w:t>Revista de Administração</w:t>
      </w:r>
      <w:r w:rsidRPr="00B81863">
        <w:rPr>
          <w:rFonts w:ascii="Times New Roman" w:eastAsiaTheme="minorEastAsia" w:hAnsi="Times New Roman" w:cs="Times New Roman"/>
          <w:iCs/>
        </w:rPr>
        <w:t xml:space="preserve">, </w:t>
      </w:r>
      <w:r w:rsidRPr="00B81863">
        <w:rPr>
          <w:rFonts w:ascii="Times New Roman" w:hAnsi="Times New Roman" w:cs="Times New Roman"/>
          <w:iCs/>
          <w:shd w:val="clear" w:color="auto" w:fill="FFFFFF"/>
        </w:rPr>
        <w:t>45</w:t>
      </w:r>
      <w:r w:rsidR="00276110" w:rsidRPr="00B81863">
        <w:rPr>
          <w:rFonts w:ascii="Times New Roman" w:hAnsi="Times New Roman" w:cs="Times New Roman"/>
          <w:shd w:val="clear" w:color="auto" w:fill="FFFFFF"/>
        </w:rPr>
        <w:t>(1),</w:t>
      </w:r>
      <w:r w:rsidRPr="00B81863">
        <w:rPr>
          <w:rFonts w:ascii="Times New Roman" w:hAnsi="Times New Roman" w:cs="Times New Roman"/>
          <w:shd w:val="clear" w:color="auto" w:fill="FFFFFF"/>
        </w:rPr>
        <w:t xml:space="preserve"> 70-83.</w:t>
      </w:r>
    </w:p>
    <w:p w14:paraId="60630271" w14:textId="6CCDC38B" w:rsidR="006C3FC2" w:rsidRPr="00B81863" w:rsidRDefault="006C3FC2" w:rsidP="00A27E82">
      <w:pPr>
        <w:suppressAutoHyphens w:val="0"/>
        <w:autoSpaceDE w:val="0"/>
        <w:autoSpaceDN w:val="0"/>
        <w:adjustRightInd w:val="0"/>
        <w:spacing w:after="120"/>
        <w:rPr>
          <w:rFonts w:eastAsiaTheme="minorEastAsia"/>
          <w:bCs/>
          <w:sz w:val="24"/>
          <w:szCs w:val="24"/>
        </w:rPr>
      </w:pPr>
      <w:r w:rsidRPr="00B81863">
        <w:rPr>
          <w:rFonts w:eastAsiaTheme="minorEastAsia"/>
          <w:bCs/>
          <w:sz w:val="24"/>
          <w:szCs w:val="24"/>
        </w:rPr>
        <w:t xml:space="preserve">Costa, C. L. (1994). O leito de </w:t>
      </w:r>
      <w:proofErr w:type="spellStart"/>
      <w:r w:rsidRPr="00B81863">
        <w:rPr>
          <w:rFonts w:eastAsiaTheme="minorEastAsia"/>
          <w:bCs/>
          <w:sz w:val="24"/>
          <w:szCs w:val="24"/>
        </w:rPr>
        <w:t>procusto</w:t>
      </w:r>
      <w:proofErr w:type="spellEnd"/>
      <w:r w:rsidRPr="00B81863">
        <w:rPr>
          <w:rFonts w:eastAsiaTheme="minorEastAsia"/>
          <w:bCs/>
          <w:sz w:val="24"/>
          <w:szCs w:val="24"/>
        </w:rPr>
        <w:t xml:space="preserve">: gênero, linguagem e as teorias feministas. </w:t>
      </w:r>
      <w:r w:rsidRPr="00B81863">
        <w:rPr>
          <w:rFonts w:eastAsiaTheme="minorEastAsia"/>
          <w:bCs/>
          <w:i/>
          <w:sz w:val="24"/>
          <w:szCs w:val="24"/>
        </w:rPr>
        <w:t xml:space="preserve">Cadernos </w:t>
      </w:r>
      <w:proofErr w:type="spellStart"/>
      <w:r w:rsidRPr="00B81863">
        <w:rPr>
          <w:rFonts w:eastAsiaTheme="minorEastAsia"/>
          <w:bCs/>
          <w:i/>
          <w:sz w:val="24"/>
          <w:szCs w:val="24"/>
        </w:rPr>
        <w:t>Pagu</w:t>
      </w:r>
      <w:proofErr w:type="spellEnd"/>
      <w:r w:rsidRPr="00B81863">
        <w:rPr>
          <w:rFonts w:eastAsiaTheme="minorEastAsia"/>
          <w:bCs/>
          <w:sz w:val="24"/>
          <w:szCs w:val="24"/>
        </w:rPr>
        <w:t>, 2</w:t>
      </w:r>
      <w:r w:rsidR="00276110" w:rsidRPr="00B81863">
        <w:rPr>
          <w:rFonts w:eastAsiaTheme="minorEastAsia"/>
          <w:bCs/>
          <w:sz w:val="24"/>
          <w:szCs w:val="24"/>
        </w:rPr>
        <w:t>(1)</w:t>
      </w:r>
      <w:r w:rsidRPr="00B81863">
        <w:rPr>
          <w:rFonts w:eastAsiaTheme="minorEastAsia"/>
          <w:bCs/>
          <w:sz w:val="24"/>
          <w:szCs w:val="24"/>
        </w:rPr>
        <w:t>, 141-174.</w:t>
      </w:r>
    </w:p>
    <w:p w14:paraId="249C79DD" w14:textId="294C93EF" w:rsidR="006C3FC2" w:rsidRPr="00B81863" w:rsidRDefault="006C3FC2" w:rsidP="00A27E82">
      <w:pPr>
        <w:suppressAutoHyphens w:val="0"/>
        <w:autoSpaceDE w:val="0"/>
        <w:autoSpaceDN w:val="0"/>
        <w:adjustRightInd w:val="0"/>
        <w:spacing w:after="120"/>
        <w:rPr>
          <w:rFonts w:eastAsiaTheme="minorEastAsia"/>
          <w:iCs/>
          <w:sz w:val="24"/>
          <w:szCs w:val="24"/>
          <w:lang w:val="en-US"/>
        </w:rPr>
      </w:pPr>
      <w:proofErr w:type="spellStart"/>
      <w:r w:rsidRPr="00B81863">
        <w:rPr>
          <w:rFonts w:eastAsiaTheme="minorEastAsia"/>
          <w:iCs/>
          <w:sz w:val="24"/>
          <w:szCs w:val="24"/>
        </w:rPr>
        <w:t>Cramer</w:t>
      </w:r>
      <w:proofErr w:type="spellEnd"/>
      <w:r w:rsidRPr="00B81863">
        <w:rPr>
          <w:rFonts w:eastAsiaTheme="minorEastAsia"/>
          <w:iCs/>
          <w:sz w:val="24"/>
          <w:szCs w:val="24"/>
        </w:rPr>
        <w:t>, L., Paula Neto, A., &amp; Silva, Á. L. (2002). A inserção do feminino no universo masculino: representações da educação superior. </w:t>
      </w:r>
      <w:proofErr w:type="spellStart"/>
      <w:r w:rsidRPr="00B81863">
        <w:rPr>
          <w:rFonts w:eastAsiaTheme="minorEastAsia"/>
          <w:i/>
          <w:iCs/>
          <w:sz w:val="24"/>
          <w:szCs w:val="24"/>
          <w:lang w:val="en-US"/>
        </w:rPr>
        <w:t>Org</w:t>
      </w:r>
      <w:r w:rsidR="00276110" w:rsidRPr="00B81863">
        <w:rPr>
          <w:rFonts w:eastAsiaTheme="minorEastAsia"/>
          <w:i/>
          <w:iCs/>
          <w:sz w:val="24"/>
          <w:szCs w:val="24"/>
          <w:lang w:val="en-US"/>
        </w:rPr>
        <w:t>anizações</w:t>
      </w:r>
      <w:proofErr w:type="spellEnd"/>
      <w:r w:rsidR="00276110" w:rsidRPr="00B81863">
        <w:rPr>
          <w:rFonts w:eastAsiaTheme="minorEastAsia"/>
          <w:i/>
          <w:iCs/>
          <w:sz w:val="24"/>
          <w:szCs w:val="24"/>
          <w:lang w:val="en-US"/>
        </w:rPr>
        <w:t xml:space="preserve"> &amp; </w:t>
      </w:r>
      <w:proofErr w:type="spellStart"/>
      <w:r w:rsidR="00276110" w:rsidRPr="00B81863">
        <w:rPr>
          <w:rFonts w:eastAsiaTheme="minorEastAsia"/>
          <w:i/>
          <w:iCs/>
          <w:sz w:val="24"/>
          <w:szCs w:val="24"/>
          <w:lang w:val="en-US"/>
        </w:rPr>
        <w:t>Sociedade</w:t>
      </w:r>
      <w:proofErr w:type="spellEnd"/>
      <w:r w:rsidR="00276110" w:rsidRPr="00B81863">
        <w:rPr>
          <w:rFonts w:eastAsiaTheme="minorEastAsia"/>
          <w:iCs/>
          <w:sz w:val="24"/>
          <w:szCs w:val="24"/>
          <w:lang w:val="en-US"/>
        </w:rPr>
        <w:t>, 9(24),</w:t>
      </w:r>
      <w:r w:rsidRPr="00B81863">
        <w:rPr>
          <w:rFonts w:eastAsiaTheme="minorEastAsia"/>
          <w:iCs/>
          <w:sz w:val="24"/>
          <w:szCs w:val="24"/>
          <w:lang w:val="en-US"/>
        </w:rPr>
        <w:t xml:space="preserve"> 25-37.</w:t>
      </w:r>
    </w:p>
    <w:p w14:paraId="5782C4C8" w14:textId="7BA79DA6" w:rsidR="006C3FC2" w:rsidRPr="00B81863" w:rsidRDefault="006C3FC2" w:rsidP="00A27E82">
      <w:pPr>
        <w:pStyle w:val="Standard"/>
        <w:tabs>
          <w:tab w:val="left" w:pos="2160"/>
        </w:tabs>
        <w:spacing w:after="120"/>
        <w:rPr>
          <w:rFonts w:ascii="Times New Roman" w:hAnsi="Times New Roman" w:cs="Times New Roman"/>
          <w:shd w:val="clear" w:color="auto" w:fill="FFFFFF"/>
          <w:lang w:val="en-US"/>
        </w:rPr>
      </w:pPr>
      <w:proofErr w:type="spellStart"/>
      <w:r w:rsidRPr="00B81863">
        <w:rPr>
          <w:rFonts w:ascii="Times New Roman" w:hAnsi="Times New Roman" w:cs="Times New Roman"/>
          <w:shd w:val="clear" w:color="auto" w:fill="FFFFFF"/>
          <w:lang w:val="en-US"/>
        </w:rPr>
        <w:t>Eagly</w:t>
      </w:r>
      <w:proofErr w:type="spellEnd"/>
      <w:r w:rsidRPr="00B81863">
        <w:rPr>
          <w:rFonts w:ascii="Times New Roman" w:hAnsi="Times New Roman" w:cs="Times New Roman"/>
          <w:shd w:val="clear" w:color="auto" w:fill="FFFFFF"/>
          <w:lang w:val="en-US"/>
        </w:rPr>
        <w:t>, A. H., &amp; Johnson, T. (1990). Gender and leadership style-a meta-analysis.</w:t>
      </w:r>
      <w:r w:rsidRPr="00B81863">
        <w:rPr>
          <w:rFonts w:ascii="Times New Roman" w:hAnsi="Times New Roman" w:cs="Times New Roman"/>
          <w:i/>
          <w:shd w:val="clear" w:color="auto" w:fill="FFFFFF"/>
          <w:lang w:val="en-US"/>
        </w:rPr>
        <w:t xml:space="preserve"> Psychological Bulletin</w:t>
      </w:r>
      <w:r w:rsidR="00276110" w:rsidRPr="00B81863">
        <w:rPr>
          <w:rFonts w:ascii="Times New Roman" w:hAnsi="Times New Roman" w:cs="Times New Roman"/>
          <w:shd w:val="clear" w:color="auto" w:fill="FFFFFF"/>
          <w:lang w:val="en-US"/>
        </w:rPr>
        <w:t xml:space="preserve">. 108(2), </w:t>
      </w:r>
      <w:r w:rsidRPr="00B81863">
        <w:rPr>
          <w:rFonts w:ascii="Times New Roman" w:hAnsi="Times New Roman" w:cs="Times New Roman"/>
          <w:shd w:val="clear" w:color="auto" w:fill="FFFFFF"/>
          <w:lang w:val="en-US"/>
        </w:rPr>
        <w:t>233-256.</w:t>
      </w:r>
    </w:p>
    <w:p w14:paraId="5156C684" w14:textId="478903BB" w:rsidR="006C3FC2" w:rsidRPr="00B81863" w:rsidRDefault="006C3FC2" w:rsidP="00A27E82">
      <w:pPr>
        <w:pStyle w:val="Standard"/>
        <w:tabs>
          <w:tab w:val="left" w:pos="2160"/>
        </w:tabs>
        <w:spacing w:after="120"/>
        <w:rPr>
          <w:rFonts w:ascii="Times New Roman" w:hAnsi="Times New Roman" w:cs="Times New Roman"/>
          <w:shd w:val="clear" w:color="auto" w:fill="FFFFFF"/>
          <w:lang w:val="en-US"/>
        </w:rPr>
      </w:pPr>
      <w:r w:rsidRPr="00B81863">
        <w:rPr>
          <w:rFonts w:ascii="Times New Roman" w:hAnsi="Times New Roman" w:cs="Times New Roman"/>
          <w:shd w:val="clear" w:color="auto" w:fill="FFFFFF"/>
          <w:lang w:val="en-US"/>
        </w:rPr>
        <w:t>____________. &amp; Karau, S. J. (1991)</w:t>
      </w:r>
      <w:r w:rsidR="0019222E" w:rsidRPr="00B81863">
        <w:rPr>
          <w:rFonts w:ascii="Times New Roman" w:hAnsi="Times New Roman" w:cs="Times New Roman"/>
          <w:shd w:val="clear" w:color="auto" w:fill="FFFFFF"/>
          <w:lang w:val="en-US"/>
        </w:rPr>
        <w:t>.</w:t>
      </w:r>
      <w:r w:rsidRPr="00B81863">
        <w:rPr>
          <w:rFonts w:ascii="Times New Roman" w:hAnsi="Times New Roman" w:cs="Times New Roman"/>
          <w:shd w:val="clear" w:color="auto" w:fill="FFFFFF"/>
          <w:lang w:val="en-US"/>
        </w:rPr>
        <w:t xml:space="preserve"> Gender and the emergence of leaders: a meta-analysis.</w:t>
      </w:r>
      <w:r w:rsidRPr="00B81863">
        <w:rPr>
          <w:rFonts w:ascii="Times New Roman" w:hAnsi="Times New Roman" w:cs="Times New Roman"/>
          <w:i/>
          <w:shd w:val="clear" w:color="auto" w:fill="FFFFFF"/>
          <w:lang w:val="en-US"/>
        </w:rPr>
        <w:t xml:space="preserve"> Journal of Personality and Social Psychology</w:t>
      </w:r>
      <w:r w:rsidR="00276110" w:rsidRPr="00B81863">
        <w:rPr>
          <w:rFonts w:ascii="Times New Roman" w:hAnsi="Times New Roman" w:cs="Times New Roman"/>
          <w:shd w:val="clear" w:color="auto" w:fill="FFFFFF"/>
          <w:lang w:val="en-US"/>
        </w:rPr>
        <w:t>, 60(1),</w:t>
      </w:r>
      <w:r w:rsidRPr="00B81863">
        <w:rPr>
          <w:rFonts w:ascii="Times New Roman" w:hAnsi="Times New Roman" w:cs="Times New Roman"/>
          <w:shd w:val="clear" w:color="auto" w:fill="FFFFFF"/>
          <w:lang w:val="en-US"/>
        </w:rPr>
        <w:t xml:space="preserve"> 685-710.</w:t>
      </w:r>
    </w:p>
    <w:p w14:paraId="74BCB61B" w14:textId="6DDC1C9C" w:rsidR="006C3FC2" w:rsidRPr="00B81863" w:rsidRDefault="006C3FC2" w:rsidP="00A27E82">
      <w:pPr>
        <w:pStyle w:val="Standard"/>
        <w:tabs>
          <w:tab w:val="left" w:pos="2160"/>
        </w:tabs>
        <w:spacing w:after="120"/>
        <w:rPr>
          <w:rFonts w:ascii="Times New Roman" w:hAnsi="Times New Roman" w:cs="Times New Roman"/>
          <w:shd w:val="clear" w:color="auto" w:fill="FFFFFF"/>
        </w:rPr>
      </w:pPr>
      <w:r w:rsidRPr="00B81863">
        <w:rPr>
          <w:rFonts w:ascii="Times New Roman" w:hAnsi="Times New Roman" w:cs="Times New Roman"/>
          <w:shd w:val="clear" w:color="auto" w:fill="FFFFFF"/>
          <w:lang w:val="en-US"/>
        </w:rPr>
        <w:t>____________. &amp; Karau, S. J. (2002). Role congruity theory of prejudice toward female leaders</w:t>
      </w:r>
      <w:r w:rsidRPr="00B81863">
        <w:rPr>
          <w:rFonts w:ascii="Times New Roman" w:hAnsi="Times New Roman" w:cs="Times New Roman"/>
          <w:i/>
          <w:shd w:val="clear" w:color="auto" w:fill="FFFFFF"/>
          <w:lang w:val="en-US"/>
        </w:rPr>
        <w:t xml:space="preserve">. </w:t>
      </w:r>
      <w:proofErr w:type="spellStart"/>
      <w:r w:rsidRPr="00B81863">
        <w:rPr>
          <w:rFonts w:ascii="Times New Roman" w:hAnsi="Times New Roman" w:cs="Times New Roman"/>
          <w:i/>
          <w:shd w:val="clear" w:color="auto" w:fill="FFFFFF"/>
        </w:rPr>
        <w:t>Psychological</w:t>
      </w:r>
      <w:proofErr w:type="spellEnd"/>
      <w:r w:rsidRPr="00B81863">
        <w:rPr>
          <w:rFonts w:ascii="Times New Roman" w:hAnsi="Times New Roman" w:cs="Times New Roman"/>
          <w:i/>
          <w:shd w:val="clear" w:color="auto" w:fill="FFFFFF"/>
        </w:rPr>
        <w:t xml:space="preserve"> Review</w:t>
      </w:r>
      <w:r w:rsidR="00276110" w:rsidRPr="00B81863">
        <w:rPr>
          <w:rFonts w:ascii="Times New Roman" w:hAnsi="Times New Roman" w:cs="Times New Roman"/>
          <w:shd w:val="clear" w:color="auto" w:fill="FFFFFF"/>
        </w:rPr>
        <w:t xml:space="preserve">, 109(3), </w:t>
      </w:r>
      <w:r w:rsidRPr="00B81863">
        <w:rPr>
          <w:rFonts w:ascii="Times New Roman" w:hAnsi="Times New Roman" w:cs="Times New Roman"/>
          <w:shd w:val="clear" w:color="auto" w:fill="FFFFFF"/>
        </w:rPr>
        <w:t>573–598.</w:t>
      </w:r>
    </w:p>
    <w:p w14:paraId="3AEBD9B8" w14:textId="6752C220" w:rsidR="006C3FC2" w:rsidRPr="00B81863" w:rsidRDefault="006C3FC2" w:rsidP="00A27E82">
      <w:pPr>
        <w:suppressAutoHyphens w:val="0"/>
        <w:autoSpaceDE w:val="0"/>
        <w:autoSpaceDN w:val="0"/>
        <w:adjustRightInd w:val="0"/>
        <w:spacing w:after="120"/>
        <w:rPr>
          <w:rFonts w:eastAsiaTheme="minorEastAsia"/>
          <w:sz w:val="24"/>
          <w:szCs w:val="24"/>
          <w:lang w:val="en-US"/>
        </w:rPr>
      </w:pPr>
      <w:proofErr w:type="spellStart"/>
      <w:r w:rsidRPr="00B81863">
        <w:rPr>
          <w:rFonts w:eastAsiaTheme="minorEastAsia"/>
          <w:sz w:val="24"/>
          <w:szCs w:val="24"/>
        </w:rPr>
        <w:t>Eccel</w:t>
      </w:r>
      <w:proofErr w:type="spellEnd"/>
      <w:r w:rsidRPr="00B81863">
        <w:rPr>
          <w:rFonts w:eastAsiaTheme="minorEastAsia"/>
          <w:sz w:val="24"/>
          <w:szCs w:val="24"/>
        </w:rPr>
        <w:t xml:space="preserve">, C. S., &amp; </w:t>
      </w:r>
      <w:proofErr w:type="spellStart"/>
      <w:r w:rsidRPr="00B81863">
        <w:rPr>
          <w:rFonts w:eastAsiaTheme="minorEastAsia"/>
          <w:sz w:val="24"/>
          <w:szCs w:val="24"/>
        </w:rPr>
        <w:t>Grisci</w:t>
      </w:r>
      <w:proofErr w:type="spellEnd"/>
      <w:r w:rsidRPr="00B81863">
        <w:rPr>
          <w:rFonts w:eastAsiaTheme="minorEastAsia"/>
          <w:sz w:val="24"/>
          <w:szCs w:val="24"/>
        </w:rPr>
        <w:t>, C. L. I. (2011).</w:t>
      </w:r>
      <w:r w:rsidR="0019222E" w:rsidRPr="00B81863">
        <w:rPr>
          <w:rFonts w:eastAsiaTheme="minorEastAsia"/>
          <w:sz w:val="24"/>
          <w:szCs w:val="24"/>
        </w:rPr>
        <w:t xml:space="preserve"> </w:t>
      </w:r>
      <w:r w:rsidRPr="00B81863">
        <w:rPr>
          <w:rFonts w:eastAsiaTheme="minorEastAsia"/>
          <w:sz w:val="24"/>
          <w:szCs w:val="24"/>
        </w:rPr>
        <w:t xml:space="preserve">Trabalho e Gênero: a produção de masculinidades na perspectiva de homens e mulheres. </w:t>
      </w:r>
      <w:proofErr w:type="spellStart"/>
      <w:r w:rsidR="00276110" w:rsidRPr="00B81863">
        <w:rPr>
          <w:rFonts w:eastAsiaTheme="minorEastAsia"/>
          <w:i/>
          <w:sz w:val="24"/>
          <w:szCs w:val="24"/>
          <w:lang w:val="en-US"/>
        </w:rPr>
        <w:t>Cadernos</w:t>
      </w:r>
      <w:proofErr w:type="spellEnd"/>
      <w:r w:rsidR="00276110" w:rsidRPr="00B81863">
        <w:rPr>
          <w:rFonts w:eastAsiaTheme="minorEastAsia"/>
          <w:i/>
          <w:sz w:val="24"/>
          <w:szCs w:val="24"/>
          <w:lang w:val="en-US"/>
        </w:rPr>
        <w:t xml:space="preserve"> EBAPE</w:t>
      </w:r>
      <w:r w:rsidR="00276110" w:rsidRPr="00B81863">
        <w:rPr>
          <w:rFonts w:eastAsiaTheme="minorEastAsia"/>
          <w:sz w:val="24"/>
          <w:szCs w:val="24"/>
          <w:lang w:val="en-US"/>
        </w:rPr>
        <w:t>, 9(1),</w:t>
      </w:r>
      <w:r w:rsidRPr="00B81863">
        <w:rPr>
          <w:rFonts w:eastAsiaTheme="minorEastAsia"/>
          <w:sz w:val="24"/>
          <w:szCs w:val="24"/>
          <w:lang w:val="en-US"/>
        </w:rPr>
        <w:t xml:space="preserve"> 57-78.</w:t>
      </w:r>
    </w:p>
    <w:p w14:paraId="416911F2" w14:textId="20AB4394" w:rsidR="006C3FC2" w:rsidRPr="00B81863" w:rsidRDefault="006C3FC2" w:rsidP="00A27E82">
      <w:pPr>
        <w:pStyle w:val="Standard"/>
        <w:tabs>
          <w:tab w:val="left" w:pos="2160"/>
        </w:tabs>
        <w:spacing w:after="120"/>
        <w:rPr>
          <w:rFonts w:ascii="Times New Roman" w:hAnsi="Times New Roman" w:cs="Times New Roman"/>
          <w:shd w:val="clear" w:color="auto" w:fill="FFFFFF"/>
          <w:lang w:val="en-US"/>
        </w:rPr>
      </w:pPr>
      <w:proofErr w:type="spellStart"/>
      <w:r w:rsidRPr="00B81863">
        <w:rPr>
          <w:rFonts w:ascii="Times New Roman" w:hAnsi="Times New Roman" w:cs="Times New Roman"/>
          <w:shd w:val="clear" w:color="auto" w:fill="FFFFFF"/>
          <w:lang w:val="en-US"/>
        </w:rPr>
        <w:t>Ellemers</w:t>
      </w:r>
      <w:proofErr w:type="spellEnd"/>
      <w:r w:rsidRPr="00B81863">
        <w:rPr>
          <w:rFonts w:ascii="Times New Roman" w:hAnsi="Times New Roman" w:cs="Times New Roman"/>
          <w:shd w:val="clear" w:color="auto" w:fill="FFFFFF"/>
          <w:lang w:val="en-US"/>
        </w:rPr>
        <w:t xml:space="preserve">, N. </w:t>
      </w:r>
      <w:r w:rsidRPr="00B81863">
        <w:rPr>
          <w:rFonts w:ascii="Times New Roman" w:hAnsi="Times New Roman" w:cs="Times New Roman"/>
          <w:iCs/>
          <w:shd w:val="clear" w:color="auto" w:fill="FFFFFF"/>
          <w:lang w:val="en-US"/>
        </w:rPr>
        <w:t>Gender Stereotypes</w:t>
      </w:r>
      <w:r w:rsidR="004E51B4" w:rsidRPr="00B81863">
        <w:rPr>
          <w:rFonts w:ascii="Times New Roman" w:hAnsi="Times New Roman" w:cs="Times New Roman"/>
          <w:shd w:val="clear" w:color="auto" w:fill="FFFFFF"/>
          <w:lang w:val="en-US"/>
        </w:rPr>
        <w:t>.</w:t>
      </w:r>
      <w:r w:rsidRPr="00B81863">
        <w:rPr>
          <w:rFonts w:ascii="Times New Roman" w:hAnsi="Times New Roman" w:cs="Times New Roman"/>
          <w:shd w:val="clear" w:color="auto" w:fill="FFFFFF"/>
          <w:lang w:val="en-US"/>
        </w:rPr>
        <w:t xml:space="preserve"> (2017). </w:t>
      </w:r>
      <w:r w:rsidRPr="00B81863">
        <w:rPr>
          <w:rFonts w:ascii="Times New Roman" w:hAnsi="Times New Roman" w:cs="Times New Roman"/>
          <w:bCs/>
          <w:i/>
          <w:iCs/>
          <w:shd w:val="clear" w:color="auto" w:fill="FFFFFF"/>
          <w:lang w:val="en-US"/>
        </w:rPr>
        <w:t>Annual Review of Psychology</w:t>
      </w:r>
      <w:r w:rsidR="006632D7" w:rsidRPr="00B81863">
        <w:rPr>
          <w:rFonts w:ascii="Times New Roman" w:hAnsi="Times New Roman" w:cs="Times New Roman"/>
          <w:shd w:val="clear" w:color="auto" w:fill="FFFFFF"/>
          <w:lang w:val="en-US"/>
        </w:rPr>
        <w:t xml:space="preserve">, 69(1), </w:t>
      </w:r>
      <w:r w:rsidRPr="00B81863">
        <w:rPr>
          <w:rFonts w:ascii="Times New Roman" w:hAnsi="Times New Roman" w:cs="Times New Roman"/>
          <w:shd w:val="clear" w:color="auto" w:fill="FFFFFF"/>
          <w:lang w:val="en-US"/>
        </w:rPr>
        <w:t>19.1-19.24.</w:t>
      </w:r>
    </w:p>
    <w:p w14:paraId="67F08DE7" w14:textId="0B97EC17" w:rsidR="006C3FC2" w:rsidRPr="00B81863" w:rsidRDefault="006C3FC2" w:rsidP="00A27E82">
      <w:pPr>
        <w:suppressAutoHyphens w:val="0"/>
        <w:autoSpaceDE w:val="0"/>
        <w:autoSpaceDN w:val="0"/>
        <w:adjustRightInd w:val="0"/>
        <w:spacing w:after="120"/>
        <w:rPr>
          <w:rFonts w:eastAsiaTheme="minorEastAsia"/>
          <w:sz w:val="24"/>
          <w:szCs w:val="24"/>
        </w:rPr>
      </w:pPr>
      <w:r w:rsidRPr="00B81863">
        <w:rPr>
          <w:rFonts w:eastAsiaTheme="minorEastAsia"/>
          <w:sz w:val="24"/>
          <w:szCs w:val="24"/>
        </w:rPr>
        <w:t xml:space="preserve">Figueiredo, P. M., &amp; Zanella, L. C. H. (2008). Percepções de mulheres profissionais em meio ao cenário da reestruturação produtiva: a persistência de uma emancipação limitada? </w:t>
      </w:r>
      <w:r w:rsidRPr="00B81863">
        <w:rPr>
          <w:rFonts w:eastAsiaTheme="minorEastAsia"/>
          <w:i/>
          <w:sz w:val="24"/>
          <w:szCs w:val="24"/>
        </w:rPr>
        <w:t>Revista de Ciên</w:t>
      </w:r>
      <w:r w:rsidR="006632D7" w:rsidRPr="00B81863">
        <w:rPr>
          <w:rFonts w:eastAsiaTheme="minorEastAsia"/>
          <w:i/>
          <w:sz w:val="24"/>
          <w:szCs w:val="24"/>
        </w:rPr>
        <w:t>cias da Administração</w:t>
      </w:r>
      <w:r w:rsidR="0019222E" w:rsidRPr="00B81863">
        <w:rPr>
          <w:rFonts w:eastAsiaTheme="minorEastAsia"/>
          <w:sz w:val="24"/>
          <w:szCs w:val="24"/>
        </w:rPr>
        <w:t>,</w:t>
      </w:r>
      <w:r w:rsidR="006632D7" w:rsidRPr="00B81863">
        <w:rPr>
          <w:rFonts w:eastAsiaTheme="minorEastAsia"/>
          <w:sz w:val="24"/>
          <w:szCs w:val="24"/>
        </w:rPr>
        <w:t xml:space="preserve"> 10(20),</w:t>
      </w:r>
      <w:r w:rsidRPr="00B81863">
        <w:rPr>
          <w:rFonts w:eastAsiaTheme="minorEastAsia"/>
          <w:sz w:val="24"/>
          <w:szCs w:val="24"/>
        </w:rPr>
        <w:t xml:space="preserve"> 141-164. </w:t>
      </w:r>
    </w:p>
    <w:p w14:paraId="3FE0AA73" w14:textId="2AFB91D9" w:rsidR="006C3FC2" w:rsidRPr="00B81863" w:rsidRDefault="006C3FC2" w:rsidP="00A27E82">
      <w:pPr>
        <w:suppressAutoHyphens w:val="0"/>
        <w:autoSpaceDE w:val="0"/>
        <w:autoSpaceDN w:val="0"/>
        <w:adjustRightInd w:val="0"/>
        <w:spacing w:after="120"/>
        <w:rPr>
          <w:sz w:val="24"/>
          <w:szCs w:val="24"/>
          <w:shd w:val="clear" w:color="auto" w:fill="FFFFFF"/>
        </w:rPr>
      </w:pPr>
      <w:r w:rsidRPr="00B81863">
        <w:rPr>
          <w:sz w:val="24"/>
          <w:szCs w:val="24"/>
          <w:shd w:val="clear" w:color="auto" w:fill="FFFFFF"/>
        </w:rPr>
        <w:t>Guedes, M. (1995). Gênero, o que é isso? </w:t>
      </w:r>
      <w:r w:rsidRPr="00B81863">
        <w:rPr>
          <w:i/>
          <w:sz w:val="24"/>
          <w:szCs w:val="24"/>
          <w:shd w:val="clear" w:color="auto" w:fill="FFFFFF"/>
        </w:rPr>
        <w:t xml:space="preserve">Psicologia: </w:t>
      </w:r>
      <w:r w:rsidR="006632D7" w:rsidRPr="00B81863">
        <w:rPr>
          <w:i/>
          <w:sz w:val="24"/>
          <w:szCs w:val="24"/>
          <w:shd w:val="clear" w:color="auto" w:fill="FFFFFF"/>
        </w:rPr>
        <w:t>ciência e profissão</w:t>
      </w:r>
      <w:r w:rsidR="006632D7" w:rsidRPr="00B81863">
        <w:rPr>
          <w:sz w:val="24"/>
          <w:szCs w:val="24"/>
          <w:shd w:val="clear" w:color="auto" w:fill="FFFFFF"/>
        </w:rPr>
        <w:t>, 15(1-3),</w:t>
      </w:r>
      <w:r w:rsidRPr="00B81863">
        <w:rPr>
          <w:sz w:val="24"/>
          <w:szCs w:val="24"/>
          <w:shd w:val="clear" w:color="auto" w:fill="FFFFFF"/>
        </w:rPr>
        <w:t xml:space="preserve"> 4-11.</w:t>
      </w:r>
    </w:p>
    <w:p w14:paraId="28F7E52E" w14:textId="3D6AA812" w:rsidR="006C3FC2" w:rsidRPr="00B81863" w:rsidRDefault="006C3FC2" w:rsidP="00A27E82">
      <w:pPr>
        <w:suppressAutoHyphens w:val="0"/>
        <w:autoSpaceDE w:val="0"/>
        <w:autoSpaceDN w:val="0"/>
        <w:adjustRightInd w:val="0"/>
        <w:spacing w:after="120"/>
        <w:rPr>
          <w:sz w:val="24"/>
          <w:szCs w:val="24"/>
          <w:shd w:val="clear" w:color="auto" w:fill="FFFFFF"/>
          <w:lang w:val="en-US"/>
        </w:rPr>
      </w:pPr>
      <w:proofErr w:type="spellStart"/>
      <w:r w:rsidRPr="00B81863">
        <w:rPr>
          <w:sz w:val="24"/>
          <w:szCs w:val="24"/>
          <w:shd w:val="clear" w:color="auto" w:fill="FFFFFF"/>
        </w:rPr>
        <w:t>Heatherton</w:t>
      </w:r>
      <w:proofErr w:type="spellEnd"/>
      <w:r w:rsidRPr="00B81863">
        <w:rPr>
          <w:sz w:val="24"/>
          <w:szCs w:val="24"/>
          <w:shd w:val="clear" w:color="auto" w:fill="FFFFFF"/>
        </w:rPr>
        <w:t xml:space="preserve">, T. F., &amp; </w:t>
      </w:r>
      <w:proofErr w:type="spellStart"/>
      <w:r w:rsidRPr="00B81863">
        <w:rPr>
          <w:sz w:val="24"/>
          <w:szCs w:val="24"/>
          <w:shd w:val="clear" w:color="auto" w:fill="FFFFFF"/>
        </w:rPr>
        <w:t>Polivy</w:t>
      </w:r>
      <w:proofErr w:type="spellEnd"/>
      <w:r w:rsidRPr="00B81863">
        <w:rPr>
          <w:sz w:val="24"/>
          <w:szCs w:val="24"/>
          <w:shd w:val="clear" w:color="auto" w:fill="FFFFFF"/>
        </w:rPr>
        <w:t xml:space="preserve">, J. (1991). </w:t>
      </w:r>
      <w:r w:rsidRPr="00B81863">
        <w:rPr>
          <w:sz w:val="24"/>
          <w:szCs w:val="24"/>
          <w:shd w:val="clear" w:color="auto" w:fill="FFFFFF"/>
          <w:lang w:val="en-US"/>
        </w:rPr>
        <w:t xml:space="preserve">Development and validation of a scale for measuring state self-esteem. </w:t>
      </w:r>
      <w:r w:rsidRPr="00B81863">
        <w:rPr>
          <w:i/>
          <w:sz w:val="24"/>
          <w:szCs w:val="24"/>
          <w:shd w:val="clear" w:color="auto" w:fill="FFFFFF"/>
          <w:lang w:val="en-US"/>
        </w:rPr>
        <w:t>Journal of Personality and Social Psychology</w:t>
      </w:r>
      <w:r w:rsidR="006632D7" w:rsidRPr="00B81863">
        <w:rPr>
          <w:sz w:val="24"/>
          <w:szCs w:val="24"/>
          <w:shd w:val="clear" w:color="auto" w:fill="FFFFFF"/>
          <w:lang w:val="en-US"/>
        </w:rPr>
        <w:t>, 60,</w:t>
      </w:r>
      <w:r w:rsidRPr="00B81863">
        <w:rPr>
          <w:sz w:val="24"/>
          <w:szCs w:val="24"/>
          <w:shd w:val="clear" w:color="auto" w:fill="FFFFFF"/>
          <w:lang w:val="en-US"/>
        </w:rPr>
        <w:t xml:space="preserve"> 895−910.</w:t>
      </w:r>
    </w:p>
    <w:p w14:paraId="3B9CF09F" w14:textId="00D1F410" w:rsidR="0010596C" w:rsidRPr="00B81863" w:rsidRDefault="006C3FC2" w:rsidP="00A27E82">
      <w:pPr>
        <w:tabs>
          <w:tab w:val="num" w:pos="720"/>
        </w:tabs>
        <w:suppressAutoHyphens w:val="0"/>
        <w:autoSpaceDE w:val="0"/>
        <w:autoSpaceDN w:val="0"/>
        <w:adjustRightInd w:val="0"/>
        <w:spacing w:after="120"/>
        <w:rPr>
          <w:sz w:val="24"/>
          <w:szCs w:val="24"/>
          <w:shd w:val="clear" w:color="auto" w:fill="FFFFFF"/>
          <w:lang w:val="en-US"/>
        </w:rPr>
      </w:pPr>
      <w:r w:rsidRPr="00B81863">
        <w:rPr>
          <w:sz w:val="24"/>
          <w:szCs w:val="24"/>
          <w:shd w:val="clear" w:color="auto" w:fill="FFFFFF"/>
          <w:lang w:val="en-US"/>
        </w:rPr>
        <w:t>Heilman, M. E. (2001). Description and prescription: how gender stereotypes prevent women's ascent up the organizational ladder.</w:t>
      </w:r>
      <w:r w:rsidRPr="00B81863">
        <w:rPr>
          <w:i/>
          <w:sz w:val="24"/>
          <w:szCs w:val="24"/>
          <w:shd w:val="clear" w:color="auto" w:fill="FFFFFF"/>
          <w:lang w:val="en-US"/>
        </w:rPr>
        <w:t xml:space="preserve"> Journal of Social Issues</w:t>
      </w:r>
      <w:r w:rsidR="006632D7" w:rsidRPr="00B81863">
        <w:rPr>
          <w:sz w:val="24"/>
          <w:szCs w:val="24"/>
          <w:shd w:val="clear" w:color="auto" w:fill="FFFFFF"/>
          <w:lang w:val="en-US"/>
        </w:rPr>
        <w:t>, 57(4),</w:t>
      </w:r>
      <w:r w:rsidRPr="00B81863">
        <w:rPr>
          <w:sz w:val="24"/>
          <w:szCs w:val="24"/>
          <w:shd w:val="clear" w:color="auto" w:fill="FFFFFF"/>
          <w:lang w:val="en-US"/>
        </w:rPr>
        <w:t xml:space="preserve"> 657-674.</w:t>
      </w:r>
    </w:p>
    <w:p w14:paraId="28D7E858" w14:textId="1017023C" w:rsidR="006C3FC2" w:rsidRPr="00B81863" w:rsidRDefault="006C3FC2" w:rsidP="00A27E82">
      <w:pPr>
        <w:tabs>
          <w:tab w:val="num" w:pos="720"/>
        </w:tabs>
        <w:suppressAutoHyphens w:val="0"/>
        <w:autoSpaceDE w:val="0"/>
        <w:autoSpaceDN w:val="0"/>
        <w:adjustRightInd w:val="0"/>
        <w:spacing w:after="120"/>
        <w:rPr>
          <w:sz w:val="24"/>
          <w:szCs w:val="24"/>
          <w:shd w:val="clear" w:color="auto" w:fill="FFFFFF"/>
        </w:rPr>
      </w:pPr>
      <w:r w:rsidRPr="00B81863">
        <w:rPr>
          <w:rFonts w:eastAsiaTheme="minorEastAsia"/>
          <w:sz w:val="24"/>
          <w:szCs w:val="24"/>
          <w:lang w:val="en-US"/>
        </w:rPr>
        <w:t xml:space="preserve">Henderson, P. A., Ferreira, M. A. A., &amp; Dutra, J. S. (2016). </w:t>
      </w:r>
      <w:r w:rsidRPr="00B81863">
        <w:rPr>
          <w:rFonts w:eastAsiaTheme="minorEastAsia"/>
          <w:bCs/>
          <w:sz w:val="24"/>
          <w:szCs w:val="24"/>
        </w:rPr>
        <w:t xml:space="preserve">As barreiras para a ascensão da mulher a posições hierárquicas: um estudo sob a óptica da gestão da diversidade no Brasil. </w:t>
      </w:r>
      <w:r w:rsidRPr="00B81863">
        <w:rPr>
          <w:bCs/>
          <w:i/>
          <w:sz w:val="24"/>
          <w:szCs w:val="24"/>
          <w:shd w:val="clear" w:color="auto" w:fill="FFFFFF"/>
        </w:rPr>
        <w:t xml:space="preserve">Revista de Administração da </w:t>
      </w:r>
      <w:r w:rsidR="00D7708E" w:rsidRPr="00B81863">
        <w:rPr>
          <w:bCs/>
          <w:i/>
          <w:sz w:val="24"/>
          <w:szCs w:val="24"/>
          <w:shd w:val="clear" w:color="auto" w:fill="FFFFFF"/>
        </w:rPr>
        <w:t>UFSM</w:t>
      </w:r>
      <w:r w:rsidRPr="00B81863">
        <w:rPr>
          <w:rFonts w:eastAsiaTheme="minorEastAsia"/>
          <w:i/>
          <w:color w:val="231F20"/>
          <w:sz w:val="24"/>
          <w:szCs w:val="24"/>
        </w:rPr>
        <w:t>,</w:t>
      </w:r>
      <w:r w:rsidRPr="00B81863">
        <w:rPr>
          <w:rFonts w:eastAsiaTheme="minorEastAsia"/>
          <w:color w:val="231F20"/>
          <w:sz w:val="24"/>
          <w:szCs w:val="24"/>
        </w:rPr>
        <w:t xml:space="preserve"> </w:t>
      </w:r>
      <w:r w:rsidR="006632D7" w:rsidRPr="00B81863">
        <w:rPr>
          <w:rFonts w:eastAsiaTheme="minorEastAsia"/>
          <w:bCs/>
          <w:sz w:val="24"/>
          <w:szCs w:val="24"/>
        </w:rPr>
        <w:t>9(3),</w:t>
      </w:r>
      <w:r w:rsidRPr="00B81863">
        <w:rPr>
          <w:rFonts w:eastAsiaTheme="minorEastAsia"/>
          <w:bCs/>
          <w:sz w:val="24"/>
          <w:szCs w:val="24"/>
        </w:rPr>
        <w:t xml:space="preserve"> </w:t>
      </w:r>
      <w:r w:rsidRPr="00B81863">
        <w:rPr>
          <w:rFonts w:eastAsiaTheme="minorEastAsia"/>
          <w:sz w:val="24"/>
          <w:szCs w:val="24"/>
        </w:rPr>
        <w:t>489-505.</w:t>
      </w:r>
    </w:p>
    <w:p w14:paraId="60E3E272" w14:textId="5DBD6773" w:rsidR="006C3FC2" w:rsidRPr="00B81863" w:rsidRDefault="006C3FC2" w:rsidP="00A27E82">
      <w:pPr>
        <w:suppressAutoHyphens w:val="0"/>
        <w:autoSpaceDE w:val="0"/>
        <w:autoSpaceDN w:val="0"/>
        <w:adjustRightInd w:val="0"/>
        <w:spacing w:after="120"/>
        <w:rPr>
          <w:rFonts w:eastAsiaTheme="minorEastAsia"/>
          <w:sz w:val="24"/>
          <w:szCs w:val="24"/>
          <w:lang w:val="en-US"/>
        </w:rPr>
      </w:pPr>
      <w:r w:rsidRPr="00B81863">
        <w:rPr>
          <w:rFonts w:eastAsiaTheme="minorEastAsia"/>
          <w:sz w:val="24"/>
          <w:szCs w:val="24"/>
        </w:rPr>
        <w:lastRenderedPageBreak/>
        <w:t>Hilton, J. L.</w:t>
      </w:r>
      <w:r w:rsidR="00D7708E" w:rsidRPr="00B81863">
        <w:rPr>
          <w:rFonts w:eastAsiaTheme="minorEastAsia"/>
          <w:sz w:val="24"/>
          <w:szCs w:val="24"/>
        </w:rPr>
        <w:t xml:space="preserve"> &amp;</w:t>
      </w:r>
      <w:r w:rsidRPr="00B81863">
        <w:rPr>
          <w:rFonts w:eastAsiaTheme="minorEastAsia"/>
          <w:sz w:val="24"/>
          <w:szCs w:val="24"/>
        </w:rPr>
        <w:t xml:space="preserve"> Von </w:t>
      </w:r>
      <w:proofErr w:type="spellStart"/>
      <w:r w:rsidRPr="00B81863">
        <w:rPr>
          <w:rFonts w:eastAsiaTheme="minorEastAsia"/>
          <w:sz w:val="24"/>
          <w:szCs w:val="24"/>
        </w:rPr>
        <w:t>Hippel</w:t>
      </w:r>
      <w:proofErr w:type="spellEnd"/>
      <w:r w:rsidRPr="00B81863">
        <w:rPr>
          <w:rFonts w:eastAsiaTheme="minorEastAsia"/>
          <w:sz w:val="24"/>
          <w:szCs w:val="24"/>
        </w:rPr>
        <w:t xml:space="preserve">, W. (1996). </w:t>
      </w:r>
      <w:r w:rsidRPr="00B81863">
        <w:rPr>
          <w:rFonts w:eastAsiaTheme="minorEastAsia"/>
          <w:iCs/>
          <w:sz w:val="24"/>
          <w:szCs w:val="24"/>
          <w:lang w:val="en-US"/>
        </w:rPr>
        <w:t>Stereotypes.</w:t>
      </w:r>
      <w:r w:rsidRPr="00B81863">
        <w:rPr>
          <w:rFonts w:eastAsiaTheme="minorEastAsia"/>
          <w:i/>
          <w:iCs/>
          <w:sz w:val="24"/>
          <w:szCs w:val="24"/>
          <w:lang w:val="en-US"/>
        </w:rPr>
        <w:t> </w:t>
      </w:r>
      <w:r w:rsidRPr="00B81863">
        <w:rPr>
          <w:rFonts w:eastAsiaTheme="minorEastAsia"/>
          <w:bCs/>
          <w:i/>
          <w:iCs/>
          <w:sz w:val="24"/>
          <w:szCs w:val="24"/>
          <w:lang w:val="en-US"/>
        </w:rPr>
        <w:t>Annual Review of Psychology</w:t>
      </w:r>
      <w:r w:rsidR="006632D7" w:rsidRPr="00B81863">
        <w:rPr>
          <w:rFonts w:eastAsiaTheme="minorEastAsia"/>
          <w:sz w:val="24"/>
          <w:szCs w:val="24"/>
          <w:lang w:val="en-US"/>
        </w:rPr>
        <w:t xml:space="preserve">, 47(1), </w:t>
      </w:r>
      <w:r w:rsidRPr="00B81863">
        <w:rPr>
          <w:rFonts w:eastAsiaTheme="minorEastAsia"/>
          <w:sz w:val="24"/>
          <w:szCs w:val="24"/>
          <w:lang w:val="en-US"/>
        </w:rPr>
        <w:t>237-271.</w:t>
      </w:r>
    </w:p>
    <w:p w14:paraId="59DCDEBE" w14:textId="64D4E0D7" w:rsidR="006C3FC2" w:rsidRPr="00B81863" w:rsidRDefault="006C3FC2" w:rsidP="00A27E82">
      <w:pPr>
        <w:suppressAutoHyphens w:val="0"/>
        <w:autoSpaceDE w:val="0"/>
        <w:autoSpaceDN w:val="0"/>
        <w:adjustRightInd w:val="0"/>
        <w:spacing w:after="120"/>
        <w:rPr>
          <w:rFonts w:eastAsiaTheme="minorEastAsia"/>
          <w:sz w:val="24"/>
          <w:szCs w:val="24"/>
        </w:rPr>
      </w:pPr>
      <w:r w:rsidRPr="00B81863">
        <w:rPr>
          <w:rFonts w:eastAsiaTheme="minorEastAsia"/>
          <w:sz w:val="24"/>
          <w:szCs w:val="24"/>
        </w:rPr>
        <w:t xml:space="preserve">Hirata, H. (2015). Mudanças e permanências nas desigualdades de gênero. </w:t>
      </w:r>
      <w:hyperlink r:id="rId12" w:history="1">
        <w:r w:rsidRPr="00B81863">
          <w:rPr>
            <w:rFonts w:eastAsiaTheme="minorEastAsia"/>
            <w:sz w:val="24"/>
            <w:szCs w:val="24"/>
          </w:rPr>
          <w:t>Friedrich-Ebert-Stiftung Brasil</w:t>
        </w:r>
      </w:hyperlink>
      <w:r w:rsidRPr="00B81863">
        <w:rPr>
          <w:rFonts w:eastAsiaTheme="minorEastAsia"/>
          <w:sz w:val="24"/>
          <w:szCs w:val="24"/>
        </w:rPr>
        <w:t xml:space="preserve">. Análise nº7/2015, p. 4-22. Recuperado em 29 janeiro, 2018 de </w:t>
      </w:r>
      <w:hyperlink r:id="rId13" w:history="1">
        <w:r w:rsidR="004D5AEC" w:rsidRPr="00B81863">
          <w:rPr>
            <w:rStyle w:val="Hyperlink"/>
            <w:sz w:val="24"/>
            <w:szCs w:val="24"/>
          </w:rPr>
          <w:t>https://goo.gl/9LQqJV</w:t>
        </w:r>
      </w:hyperlink>
      <w:r w:rsidR="004D5AEC" w:rsidRPr="00B81863">
        <w:rPr>
          <w:color w:val="444444"/>
          <w:sz w:val="24"/>
          <w:szCs w:val="24"/>
        </w:rPr>
        <w:t>.</w:t>
      </w:r>
    </w:p>
    <w:p w14:paraId="5EA3E5D0" w14:textId="2D34D226" w:rsidR="006C3FC2" w:rsidRPr="00B81863" w:rsidRDefault="006C3FC2" w:rsidP="00A27E82">
      <w:pPr>
        <w:tabs>
          <w:tab w:val="num" w:pos="720"/>
        </w:tabs>
        <w:suppressAutoHyphens w:val="0"/>
        <w:autoSpaceDE w:val="0"/>
        <w:autoSpaceDN w:val="0"/>
        <w:adjustRightInd w:val="0"/>
        <w:spacing w:after="120"/>
        <w:rPr>
          <w:rFonts w:eastAsiaTheme="minorEastAsia"/>
          <w:sz w:val="24"/>
          <w:szCs w:val="24"/>
          <w:lang w:val="en-US"/>
        </w:rPr>
      </w:pPr>
      <w:r w:rsidRPr="00B81863">
        <w:rPr>
          <w:rFonts w:eastAsiaTheme="minorEastAsia"/>
          <w:color w:val="000000"/>
          <w:sz w:val="24"/>
          <w:szCs w:val="24"/>
          <w:lang w:val="en-US"/>
        </w:rPr>
        <w:t xml:space="preserve">Hoyt, C. L., Johnson, S. K., Murphy, S. E., &amp; </w:t>
      </w:r>
      <w:proofErr w:type="spellStart"/>
      <w:r w:rsidRPr="00B81863">
        <w:rPr>
          <w:rFonts w:eastAsiaTheme="minorEastAsia"/>
          <w:color w:val="000000"/>
          <w:sz w:val="24"/>
          <w:szCs w:val="24"/>
          <w:lang w:val="en-US"/>
        </w:rPr>
        <w:t>Skinnell</w:t>
      </w:r>
      <w:proofErr w:type="spellEnd"/>
      <w:r w:rsidRPr="00B81863">
        <w:rPr>
          <w:rFonts w:eastAsiaTheme="minorEastAsia"/>
          <w:color w:val="000000"/>
          <w:sz w:val="24"/>
          <w:szCs w:val="24"/>
          <w:lang w:val="en-US"/>
        </w:rPr>
        <w:t xml:space="preserve">, K. H. (2010). </w:t>
      </w:r>
      <w:r w:rsidRPr="00B81863">
        <w:rPr>
          <w:rFonts w:eastAsiaTheme="minorEastAsia"/>
          <w:sz w:val="24"/>
          <w:szCs w:val="24"/>
          <w:lang w:val="en-US"/>
        </w:rPr>
        <w:t>The impact of blatant stereotype activation and group sex-composition on female leaders</w:t>
      </w:r>
      <w:r w:rsidRPr="00B81863">
        <w:rPr>
          <w:rFonts w:eastAsiaTheme="minorEastAsia"/>
          <w:i/>
          <w:sz w:val="24"/>
          <w:szCs w:val="24"/>
          <w:lang w:val="en-US"/>
        </w:rPr>
        <w:t>. The Leadership Quarterly</w:t>
      </w:r>
      <w:r w:rsidR="006632D7" w:rsidRPr="00B81863">
        <w:rPr>
          <w:rFonts w:eastAsiaTheme="minorEastAsia"/>
          <w:sz w:val="24"/>
          <w:szCs w:val="24"/>
          <w:lang w:val="en-US"/>
        </w:rPr>
        <w:t>, 21(5),</w:t>
      </w:r>
      <w:r w:rsidRPr="00B81863">
        <w:rPr>
          <w:rFonts w:eastAsiaTheme="minorEastAsia"/>
          <w:sz w:val="24"/>
          <w:szCs w:val="24"/>
          <w:lang w:val="en-US"/>
        </w:rPr>
        <w:t xml:space="preserve"> 716-732.</w:t>
      </w:r>
    </w:p>
    <w:p w14:paraId="30357573" w14:textId="072186E8" w:rsidR="006C3FC2" w:rsidRPr="00B81863" w:rsidRDefault="006C3FC2" w:rsidP="00A27E82">
      <w:pPr>
        <w:suppressAutoHyphens w:val="0"/>
        <w:autoSpaceDE w:val="0"/>
        <w:autoSpaceDN w:val="0"/>
        <w:adjustRightInd w:val="0"/>
        <w:spacing w:after="120"/>
        <w:rPr>
          <w:rFonts w:eastAsiaTheme="minorEastAsia"/>
          <w:sz w:val="24"/>
          <w:szCs w:val="24"/>
          <w:lang w:val="en-US"/>
        </w:rPr>
      </w:pPr>
      <w:r w:rsidRPr="00B81863">
        <w:rPr>
          <w:rFonts w:eastAsiaTheme="minorEastAsia"/>
          <w:sz w:val="24"/>
          <w:szCs w:val="24"/>
          <w:lang w:val="en-US"/>
        </w:rPr>
        <w:t xml:space="preserve">Hoyt, C. L., &amp; Murphy, S. E. (2016). </w:t>
      </w:r>
      <w:r w:rsidRPr="00B81863">
        <w:rPr>
          <w:rFonts w:eastAsiaTheme="minorEastAsia"/>
          <w:iCs/>
          <w:sz w:val="24"/>
          <w:szCs w:val="24"/>
          <w:lang w:val="en-US"/>
        </w:rPr>
        <w:t>Managing to clear the air: Stereotype threat, women, and leadership.</w:t>
      </w:r>
      <w:r w:rsidRPr="00B81863">
        <w:rPr>
          <w:rFonts w:eastAsiaTheme="minorEastAsia"/>
          <w:i/>
          <w:iCs/>
          <w:sz w:val="24"/>
          <w:szCs w:val="24"/>
          <w:lang w:val="en-US"/>
        </w:rPr>
        <w:t> </w:t>
      </w:r>
      <w:r w:rsidRPr="00B81863">
        <w:rPr>
          <w:rFonts w:eastAsiaTheme="minorEastAsia"/>
          <w:bCs/>
          <w:i/>
          <w:iCs/>
          <w:sz w:val="24"/>
          <w:szCs w:val="24"/>
          <w:lang w:val="en-US"/>
        </w:rPr>
        <w:t>The Leadership Quarterly</w:t>
      </w:r>
      <w:r w:rsidR="006632D7" w:rsidRPr="00B81863">
        <w:rPr>
          <w:rFonts w:eastAsiaTheme="minorEastAsia"/>
          <w:sz w:val="24"/>
          <w:szCs w:val="24"/>
          <w:lang w:val="en-US"/>
        </w:rPr>
        <w:t>, 27(3),</w:t>
      </w:r>
      <w:r w:rsidRPr="00B81863">
        <w:rPr>
          <w:rFonts w:eastAsiaTheme="minorEastAsia"/>
          <w:sz w:val="24"/>
          <w:szCs w:val="24"/>
          <w:lang w:val="en-US"/>
        </w:rPr>
        <w:t xml:space="preserve"> 387-399.</w:t>
      </w:r>
    </w:p>
    <w:p w14:paraId="04070E9C" w14:textId="463694B2" w:rsidR="006C3FC2" w:rsidRPr="00B81863" w:rsidRDefault="006C3FC2" w:rsidP="00A27E82">
      <w:pPr>
        <w:pStyle w:val="Standard"/>
        <w:tabs>
          <w:tab w:val="left" w:pos="2160"/>
        </w:tabs>
        <w:spacing w:after="120"/>
        <w:rPr>
          <w:rFonts w:ascii="Times New Roman" w:hAnsi="Times New Roman" w:cs="Times New Roman"/>
          <w:shd w:val="clear" w:color="auto" w:fill="FFFFFF"/>
        </w:rPr>
      </w:pPr>
      <w:r w:rsidRPr="00B81863">
        <w:rPr>
          <w:rFonts w:ascii="Times New Roman" w:hAnsi="Times New Roman" w:cs="Times New Roman"/>
          <w:i/>
          <w:shd w:val="clear" w:color="auto" w:fill="FFFFFF"/>
          <w:lang w:val="en-US"/>
        </w:rPr>
        <w:t xml:space="preserve">International </w:t>
      </w:r>
      <w:proofErr w:type="spellStart"/>
      <w:r w:rsidRPr="00B81863">
        <w:rPr>
          <w:rFonts w:ascii="Times New Roman" w:hAnsi="Times New Roman" w:cs="Times New Roman"/>
          <w:i/>
          <w:shd w:val="clear" w:color="auto" w:fill="FFFFFF"/>
          <w:lang w:val="en-US"/>
        </w:rPr>
        <w:t>Labour</w:t>
      </w:r>
      <w:proofErr w:type="spellEnd"/>
      <w:r w:rsidRPr="00B81863">
        <w:rPr>
          <w:rFonts w:ascii="Times New Roman" w:hAnsi="Times New Roman" w:cs="Times New Roman"/>
          <w:i/>
          <w:shd w:val="clear" w:color="auto" w:fill="FFFFFF"/>
          <w:lang w:val="en-US"/>
        </w:rPr>
        <w:t xml:space="preserve"> Organization (2017). </w:t>
      </w:r>
      <w:proofErr w:type="spellStart"/>
      <w:r w:rsidRPr="00B81863">
        <w:rPr>
          <w:rFonts w:ascii="Times New Roman" w:hAnsi="Times New Roman" w:cs="Times New Roman"/>
          <w:i/>
          <w:shd w:val="clear" w:color="auto" w:fill="FFFFFF"/>
          <w:lang w:val="en-US"/>
        </w:rPr>
        <w:t>Infostories</w:t>
      </w:r>
      <w:proofErr w:type="spellEnd"/>
      <w:r w:rsidRPr="00B81863">
        <w:rPr>
          <w:rFonts w:ascii="Times New Roman" w:hAnsi="Times New Roman" w:cs="Times New Roman"/>
          <w:i/>
          <w:shd w:val="clear" w:color="auto" w:fill="FFFFFF"/>
          <w:lang w:val="en-US"/>
        </w:rPr>
        <w:t>. The gender gap in employment: What's holding women back?</w:t>
      </w:r>
      <w:r w:rsidRPr="00B81863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B81863">
        <w:rPr>
          <w:rFonts w:ascii="Times New Roman" w:hAnsi="Times New Roman" w:cs="Times New Roman"/>
          <w:shd w:val="clear" w:color="auto" w:fill="FFFFFF"/>
        </w:rPr>
        <w:t>Recuperado em 20 janeiro, 2018 de</w:t>
      </w:r>
      <w:r w:rsidR="004D5AEC" w:rsidRPr="00B81863">
        <w:rPr>
          <w:rFonts w:ascii="Times New Roman" w:hAnsi="Times New Roman" w:cs="Times New Roman"/>
        </w:rPr>
        <w:t xml:space="preserve"> </w:t>
      </w:r>
      <w:hyperlink r:id="rId14" w:history="1">
        <w:r w:rsidR="004D5AEC" w:rsidRPr="00B81863">
          <w:rPr>
            <w:rStyle w:val="Hyperlink"/>
            <w:rFonts w:ascii="Times New Roman" w:hAnsi="Times New Roman" w:cs="Times New Roman"/>
          </w:rPr>
          <w:t>https://goo.gl/QpPpnd</w:t>
        </w:r>
      </w:hyperlink>
      <w:r w:rsidR="004D5AEC" w:rsidRPr="00B81863">
        <w:rPr>
          <w:rFonts w:ascii="Times New Roman" w:hAnsi="Times New Roman" w:cs="Times New Roman"/>
          <w:color w:val="444444"/>
        </w:rPr>
        <w:t>.</w:t>
      </w:r>
    </w:p>
    <w:p w14:paraId="213CBA0B" w14:textId="25C3E654" w:rsidR="006C3FC2" w:rsidRPr="00B81863" w:rsidRDefault="006C3FC2" w:rsidP="00A27E82">
      <w:pPr>
        <w:pStyle w:val="Standard"/>
        <w:tabs>
          <w:tab w:val="left" w:pos="2160"/>
        </w:tabs>
        <w:spacing w:after="120"/>
        <w:rPr>
          <w:rFonts w:ascii="Times New Roman" w:hAnsi="Times New Roman" w:cs="Times New Roman"/>
          <w:shd w:val="clear" w:color="auto" w:fill="FFFFFF"/>
        </w:rPr>
      </w:pPr>
      <w:proofErr w:type="spellStart"/>
      <w:r w:rsidRPr="00B81863">
        <w:rPr>
          <w:rFonts w:ascii="Times New Roman" w:hAnsi="Times New Roman" w:cs="Times New Roman"/>
          <w:shd w:val="clear" w:color="auto" w:fill="FFFFFF"/>
        </w:rPr>
        <w:t>Kanan</w:t>
      </w:r>
      <w:proofErr w:type="spellEnd"/>
      <w:r w:rsidRPr="00B81863">
        <w:rPr>
          <w:rFonts w:ascii="Times New Roman" w:hAnsi="Times New Roman" w:cs="Times New Roman"/>
          <w:shd w:val="clear" w:color="auto" w:fill="FFFFFF"/>
        </w:rPr>
        <w:t>, L. A. (2010). Poder e liderança de mulheres nas organizações de trabalho</w:t>
      </w:r>
      <w:r w:rsidRPr="00B81863">
        <w:rPr>
          <w:rFonts w:ascii="Times New Roman" w:hAnsi="Times New Roman" w:cs="Times New Roman"/>
          <w:i/>
          <w:shd w:val="clear" w:color="auto" w:fill="FFFFFF"/>
        </w:rPr>
        <w:t>. Orga</w:t>
      </w:r>
      <w:r w:rsidR="006632D7" w:rsidRPr="00B81863">
        <w:rPr>
          <w:rFonts w:ascii="Times New Roman" w:hAnsi="Times New Roman" w:cs="Times New Roman"/>
          <w:i/>
          <w:shd w:val="clear" w:color="auto" w:fill="FFFFFF"/>
        </w:rPr>
        <w:t>nizações &amp; Sociedade</w:t>
      </w:r>
      <w:r w:rsidR="006632D7" w:rsidRPr="00B81863">
        <w:rPr>
          <w:rFonts w:ascii="Times New Roman" w:hAnsi="Times New Roman" w:cs="Times New Roman"/>
          <w:shd w:val="clear" w:color="auto" w:fill="FFFFFF"/>
        </w:rPr>
        <w:t>, 17(53),</w:t>
      </w:r>
      <w:r w:rsidRPr="00B81863">
        <w:rPr>
          <w:rFonts w:ascii="Times New Roman" w:hAnsi="Times New Roman" w:cs="Times New Roman"/>
          <w:shd w:val="clear" w:color="auto" w:fill="FFFFFF"/>
        </w:rPr>
        <w:t xml:space="preserve"> 243-257. </w:t>
      </w:r>
    </w:p>
    <w:p w14:paraId="44EFEE1A" w14:textId="0AE2C592" w:rsidR="006C3FC2" w:rsidRPr="00B81863" w:rsidRDefault="006C3FC2" w:rsidP="00A27E82">
      <w:pPr>
        <w:pStyle w:val="Standard"/>
        <w:tabs>
          <w:tab w:val="left" w:pos="2160"/>
        </w:tabs>
        <w:spacing w:after="120"/>
        <w:rPr>
          <w:rFonts w:ascii="Times New Roman" w:hAnsi="Times New Roman" w:cs="Times New Roman"/>
          <w:shd w:val="clear" w:color="auto" w:fill="FFFFFF"/>
        </w:rPr>
      </w:pPr>
      <w:r w:rsidRPr="00B81863">
        <w:rPr>
          <w:rFonts w:ascii="Times New Roman" w:hAnsi="Times New Roman" w:cs="Times New Roman"/>
          <w:shd w:val="clear" w:color="auto" w:fill="FFFFFF"/>
        </w:rPr>
        <w:t xml:space="preserve">Loureiro, C. P., Costa, I. A, &amp; Freitas, J. S. B. (2012). Trajetórias profissionais de mulheres executivas: qual o preço do sucesso? </w:t>
      </w:r>
      <w:r w:rsidRPr="00B81863">
        <w:rPr>
          <w:rFonts w:ascii="Times New Roman" w:hAnsi="Times New Roman" w:cs="Times New Roman"/>
          <w:i/>
          <w:iCs/>
          <w:shd w:val="clear" w:color="auto" w:fill="FFFFFF"/>
        </w:rPr>
        <w:t>Revista de Ciências da Administração</w:t>
      </w:r>
      <w:r w:rsidRPr="00B81863">
        <w:rPr>
          <w:rFonts w:ascii="Times New Roman" w:hAnsi="Times New Roman" w:cs="Times New Roman"/>
          <w:shd w:val="clear" w:color="auto" w:fill="FFFFFF"/>
        </w:rPr>
        <w:t>, </w:t>
      </w:r>
      <w:r w:rsidRPr="00B81863">
        <w:rPr>
          <w:rFonts w:ascii="Times New Roman" w:hAnsi="Times New Roman" w:cs="Times New Roman"/>
          <w:iCs/>
          <w:shd w:val="clear" w:color="auto" w:fill="FFFFFF"/>
        </w:rPr>
        <w:t>14</w:t>
      </w:r>
      <w:r w:rsidR="006632D7" w:rsidRPr="00B81863">
        <w:rPr>
          <w:rFonts w:ascii="Times New Roman" w:hAnsi="Times New Roman" w:cs="Times New Roman"/>
          <w:shd w:val="clear" w:color="auto" w:fill="FFFFFF"/>
        </w:rPr>
        <w:t xml:space="preserve">(33), </w:t>
      </w:r>
      <w:r w:rsidRPr="00B81863">
        <w:rPr>
          <w:rFonts w:ascii="Times New Roman" w:hAnsi="Times New Roman" w:cs="Times New Roman"/>
          <w:shd w:val="clear" w:color="auto" w:fill="FFFFFF"/>
        </w:rPr>
        <w:t>130-144.</w:t>
      </w:r>
    </w:p>
    <w:p w14:paraId="42EF540F" w14:textId="312D09A1" w:rsidR="006C3FC2" w:rsidRPr="00B81863" w:rsidRDefault="006C3FC2" w:rsidP="00A27E82">
      <w:pPr>
        <w:pStyle w:val="Standard"/>
        <w:tabs>
          <w:tab w:val="left" w:pos="2160"/>
        </w:tabs>
        <w:spacing w:after="120"/>
        <w:rPr>
          <w:rFonts w:ascii="Times New Roman" w:hAnsi="Times New Roman" w:cs="Times New Roman"/>
          <w:shd w:val="clear" w:color="auto" w:fill="FFFFFF"/>
        </w:rPr>
      </w:pPr>
      <w:r w:rsidRPr="00B81863">
        <w:rPr>
          <w:rFonts w:ascii="Times New Roman" w:hAnsi="Times New Roman" w:cs="Times New Roman"/>
          <w:shd w:val="clear" w:color="auto" w:fill="FFFFFF"/>
        </w:rPr>
        <w:t xml:space="preserve">Macedo, F. M. F., </w:t>
      </w:r>
      <w:proofErr w:type="spellStart"/>
      <w:r w:rsidRPr="00B81863">
        <w:rPr>
          <w:rFonts w:ascii="Times New Roman" w:hAnsi="Times New Roman" w:cs="Times New Roman"/>
          <w:shd w:val="clear" w:color="auto" w:fill="FFFFFF"/>
        </w:rPr>
        <w:t>Boava</w:t>
      </w:r>
      <w:proofErr w:type="spellEnd"/>
      <w:r w:rsidRPr="00B81863">
        <w:rPr>
          <w:rFonts w:ascii="Times New Roman" w:hAnsi="Times New Roman" w:cs="Times New Roman"/>
          <w:shd w:val="clear" w:color="auto" w:fill="FFFFFF"/>
        </w:rPr>
        <w:t xml:space="preserve">, D. L. T., </w:t>
      </w:r>
      <w:proofErr w:type="spellStart"/>
      <w:r w:rsidRPr="00B81863">
        <w:rPr>
          <w:rFonts w:ascii="Times New Roman" w:hAnsi="Times New Roman" w:cs="Times New Roman"/>
          <w:shd w:val="clear" w:color="auto" w:fill="FFFFFF"/>
        </w:rPr>
        <w:t>Cappelle</w:t>
      </w:r>
      <w:proofErr w:type="spellEnd"/>
      <w:r w:rsidRPr="00B81863">
        <w:rPr>
          <w:rFonts w:ascii="Times New Roman" w:hAnsi="Times New Roman" w:cs="Times New Roman"/>
          <w:shd w:val="clear" w:color="auto" w:fill="FFFFFF"/>
        </w:rPr>
        <w:t>, M. C. A., &amp; Oliveira, M. L. S. (2012). Relações de gênero e subjetividade na mineração: um estudo a partir da fenomenologia social. </w:t>
      </w:r>
      <w:r w:rsidRPr="00B81863">
        <w:rPr>
          <w:rFonts w:ascii="Times New Roman" w:hAnsi="Times New Roman" w:cs="Times New Roman"/>
          <w:i/>
          <w:shd w:val="clear" w:color="auto" w:fill="FFFFFF"/>
        </w:rPr>
        <w:t>Revista de Adminis</w:t>
      </w:r>
      <w:r w:rsidR="006632D7" w:rsidRPr="00B81863">
        <w:rPr>
          <w:rFonts w:ascii="Times New Roman" w:hAnsi="Times New Roman" w:cs="Times New Roman"/>
          <w:i/>
          <w:shd w:val="clear" w:color="auto" w:fill="FFFFFF"/>
        </w:rPr>
        <w:t>tração Contemporânea</w:t>
      </w:r>
      <w:r w:rsidR="006632D7" w:rsidRPr="00B81863">
        <w:rPr>
          <w:rFonts w:ascii="Times New Roman" w:hAnsi="Times New Roman" w:cs="Times New Roman"/>
          <w:shd w:val="clear" w:color="auto" w:fill="FFFFFF"/>
        </w:rPr>
        <w:t xml:space="preserve">, 16(2), </w:t>
      </w:r>
      <w:r w:rsidRPr="00B81863">
        <w:rPr>
          <w:rFonts w:ascii="Times New Roman" w:hAnsi="Times New Roman" w:cs="Times New Roman"/>
          <w:shd w:val="clear" w:color="auto" w:fill="FFFFFF"/>
        </w:rPr>
        <w:t>217-236.</w:t>
      </w:r>
    </w:p>
    <w:p w14:paraId="2C009C8B" w14:textId="27D72507" w:rsidR="006C3FC2" w:rsidRPr="00B81863" w:rsidRDefault="006C3FC2" w:rsidP="00A27E82">
      <w:pPr>
        <w:pStyle w:val="Standard"/>
        <w:tabs>
          <w:tab w:val="left" w:pos="2160"/>
        </w:tabs>
        <w:spacing w:after="120"/>
        <w:rPr>
          <w:rFonts w:ascii="Times New Roman" w:hAnsi="Times New Roman" w:cs="Times New Roman"/>
          <w:shd w:val="clear" w:color="auto" w:fill="FFFFFF"/>
          <w:lang w:val="en-US"/>
        </w:rPr>
      </w:pPr>
      <w:r w:rsidRPr="00B81863">
        <w:rPr>
          <w:rFonts w:ascii="Times New Roman" w:hAnsi="Times New Roman" w:cs="Times New Roman"/>
          <w:shd w:val="clear" w:color="auto" w:fill="FFFFFF"/>
        </w:rPr>
        <w:t xml:space="preserve">Machado, H. P. V., Gazola, S., Fabricio, J. S., &amp; </w:t>
      </w:r>
      <w:proofErr w:type="spellStart"/>
      <w:r w:rsidRPr="00B81863">
        <w:rPr>
          <w:rFonts w:ascii="Times New Roman" w:hAnsi="Times New Roman" w:cs="Times New Roman"/>
          <w:shd w:val="clear" w:color="auto" w:fill="FFFFFF"/>
        </w:rPr>
        <w:t>Anez</w:t>
      </w:r>
      <w:proofErr w:type="spellEnd"/>
      <w:r w:rsidRPr="00B81863">
        <w:rPr>
          <w:rFonts w:ascii="Times New Roman" w:hAnsi="Times New Roman" w:cs="Times New Roman"/>
          <w:shd w:val="clear" w:color="auto" w:fill="FFFFFF"/>
        </w:rPr>
        <w:t xml:space="preserve">, M. E. M. (2016). </w:t>
      </w:r>
      <w:r w:rsidRPr="00B81863">
        <w:rPr>
          <w:rFonts w:ascii="Times New Roman" w:hAnsi="Times New Roman" w:cs="Times New Roman"/>
          <w:shd w:val="clear" w:color="auto" w:fill="FFFFFF"/>
          <w:lang w:val="en-US"/>
        </w:rPr>
        <w:t>Women entrepreneurs: reasons and difficulties for starting in business. </w:t>
      </w:r>
      <w:r w:rsidRPr="00B81863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 </w:t>
      </w:r>
      <w:proofErr w:type="spellStart"/>
      <w:r w:rsidRPr="00B81863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Revista</w:t>
      </w:r>
      <w:proofErr w:type="spellEnd"/>
      <w:r w:rsidRPr="00B81863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 de </w:t>
      </w:r>
      <w:proofErr w:type="spellStart"/>
      <w:r w:rsidRPr="00B81863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Administração</w:t>
      </w:r>
      <w:proofErr w:type="spellEnd"/>
      <w:r w:rsidRPr="00B81863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 </w:t>
      </w:r>
      <w:r w:rsidR="00D7708E" w:rsidRPr="00B81863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da </w:t>
      </w:r>
      <w:r w:rsidRPr="00B81863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Mackenzie</w:t>
      </w:r>
      <w:r w:rsidRPr="00B81863">
        <w:rPr>
          <w:rFonts w:ascii="Times New Roman" w:hAnsi="Times New Roman" w:cs="Times New Roman"/>
          <w:shd w:val="clear" w:color="auto" w:fill="FFFFFF"/>
          <w:lang w:val="en-US"/>
        </w:rPr>
        <w:t>, </w:t>
      </w:r>
      <w:r w:rsidRPr="00B81863">
        <w:rPr>
          <w:rFonts w:ascii="Times New Roman" w:hAnsi="Times New Roman" w:cs="Times New Roman"/>
          <w:iCs/>
          <w:shd w:val="clear" w:color="auto" w:fill="FFFFFF"/>
          <w:lang w:val="en-US"/>
        </w:rPr>
        <w:t>17</w:t>
      </w:r>
      <w:r w:rsidR="006632D7" w:rsidRPr="00B81863">
        <w:rPr>
          <w:rFonts w:ascii="Times New Roman" w:hAnsi="Times New Roman" w:cs="Times New Roman"/>
          <w:shd w:val="clear" w:color="auto" w:fill="FFFFFF"/>
          <w:lang w:val="en-US"/>
        </w:rPr>
        <w:t>(3),</w:t>
      </w:r>
      <w:r w:rsidRPr="00B81863">
        <w:rPr>
          <w:rFonts w:ascii="Times New Roman" w:hAnsi="Times New Roman" w:cs="Times New Roman"/>
          <w:shd w:val="clear" w:color="auto" w:fill="FFFFFF"/>
          <w:lang w:val="en-US"/>
        </w:rPr>
        <w:t>15-38.</w:t>
      </w:r>
    </w:p>
    <w:p w14:paraId="59B0C856" w14:textId="38B71A34" w:rsidR="006C3FC2" w:rsidRPr="00B81863" w:rsidRDefault="006C3FC2" w:rsidP="00A27E82">
      <w:pPr>
        <w:pStyle w:val="Standard"/>
        <w:tabs>
          <w:tab w:val="left" w:pos="2160"/>
        </w:tabs>
        <w:spacing w:after="120"/>
        <w:rPr>
          <w:rFonts w:ascii="Times New Roman" w:hAnsi="Times New Roman" w:cs="Times New Roman"/>
        </w:rPr>
      </w:pPr>
      <w:proofErr w:type="spellStart"/>
      <w:r w:rsidRPr="00B81863">
        <w:rPr>
          <w:rFonts w:ascii="Times New Roman" w:hAnsi="Times New Roman" w:cs="Times New Roman"/>
          <w:shd w:val="clear" w:color="auto" w:fill="FFFFFF"/>
        </w:rPr>
        <w:t>Madalozzo</w:t>
      </w:r>
      <w:proofErr w:type="spellEnd"/>
      <w:r w:rsidRPr="00B81863">
        <w:rPr>
          <w:rFonts w:ascii="Times New Roman" w:hAnsi="Times New Roman" w:cs="Times New Roman"/>
          <w:shd w:val="clear" w:color="auto" w:fill="FFFFFF"/>
        </w:rPr>
        <w:t xml:space="preserve">, R. (2011). </w:t>
      </w:r>
      <w:proofErr w:type="spellStart"/>
      <w:r w:rsidRPr="00B81863">
        <w:rPr>
          <w:rFonts w:ascii="Times New Roman" w:hAnsi="Times New Roman" w:cs="Times New Roman"/>
          <w:shd w:val="clear" w:color="auto" w:fill="FFFFFF"/>
        </w:rPr>
        <w:t>CEOs</w:t>
      </w:r>
      <w:proofErr w:type="spellEnd"/>
      <w:r w:rsidRPr="00B81863">
        <w:rPr>
          <w:rFonts w:ascii="Times New Roman" w:hAnsi="Times New Roman" w:cs="Times New Roman"/>
          <w:shd w:val="clear" w:color="auto" w:fill="FFFFFF"/>
        </w:rPr>
        <w:t xml:space="preserve"> e composição do conselho de administração: a falta de identificação pode ser motivo para existência de teto de vidro para mulheres no Brasil?</w:t>
      </w:r>
      <w:r w:rsidRPr="00B81863">
        <w:rPr>
          <w:rFonts w:ascii="Times New Roman" w:hAnsi="Times New Roman" w:cs="Times New Roman"/>
          <w:i/>
          <w:shd w:val="clear" w:color="auto" w:fill="FFFFFF"/>
        </w:rPr>
        <w:t xml:space="preserve"> Revista de Administração Contemporânea</w:t>
      </w:r>
      <w:r w:rsidR="006632D7" w:rsidRPr="00B81863">
        <w:rPr>
          <w:rFonts w:ascii="Times New Roman" w:hAnsi="Times New Roman" w:cs="Times New Roman"/>
        </w:rPr>
        <w:t>, 15(1),</w:t>
      </w:r>
      <w:r w:rsidRPr="00B81863">
        <w:rPr>
          <w:rFonts w:ascii="Times New Roman" w:hAnsi="Times New Roman" w:cs="Times New Roman"/>
        </w:rPr>
        <w:t xml:space="preserve"> 126-137.</w:t>
      </w:r>
    </w:p>
    <w:p w14:paraId="6DE6BD0C" w14:textId="63752111" w:rsidR="006C3FC2" w:rsidRPr="00B81863" w:rsidRDefault="006C3FC2" w:rsidP="00A27E82">
      <w:pPr>
        <w:suppressAutoHyphens w:val="0"/>
        <w:autoSpaceDE w:val="0"/>
        <w:autoSpaceDN w:val="0"/>
        <w:adjustRightInd w:val="0"/>
        <w:spacing w:after="120"/>
        <w:rPr>
          <w:sz w:val="24"/>
          <w:szCs w:val="24"/>
          <w:shd w:val="clear" w:color="auto" w:fill="FFFFFF"/>
        </w:rPr>
      </w:pPr>
      <w:r w:rsidRPr="00B81863">
        <w:rPr>
          <w:sz w:val="24"/>
          <w:szCs w:val="24"/>
          <w:shd w:val="clear" w:color="auto" w:fill="FFFFFF"/>
        </w:rPr>
        <w:t xml:space="preserve">Martins, C. B., </w:t>
      </w:r>
      <w:proofErr w:type="spellStart"/>
      <w:r w:rsidRPr="00B81863">
        <w:rPr>
          <w:sz w:val="24"/>
          <w:szCs w:val="24"/>
          <w:shd w:val="clear" w:color="auto" w:fill="FFFFFF"/>
        </w:rPr>
        <w:t>Crnkovic</w:t>
      </w:r>
      <w:proofErr w:type="spellEnd"/>
      <w:r w:rsidRPr="00B81863">
        <w:rPr>
          <w:sz w:val="24"/>
          <w:szCs w:val="24"/>
          <w:shd w:val="clear" w:color="auto" w:fill="FFFFFF"/>
        </w:rPr>
        <w:t xml:space="preserve">, L. H., </w:t>
      </w:r>
      <w:proofErr w:type="spellStart"/>
      <w:r w:rsidRPr="00B81863">
        <w:rPr>
          <w:sz w:val="24"/>
          <w:szCs w:val="24"/>
          <w:shd w:val="clear" w:color="auto" w:fill="FFFFFF"/>
        </w:rPr>
        <w:t>Pizzinatto</w:t>
      </w:r>
      <w:proofErr w:type="spellEnd"/>
      <w:r w:rsidRPr="00B81863">
        <w:rPr>
          <w:sz w:val="24"/>
          <w:szCs w:val="24"/>
          <w:shd w:val="clear" w:color="auto" w:fill="FFFFFF"/>
        </w:rPr>
        <w:t xml:space="preserve">, N. K., &amp; </w:t>
      </w:r>
      <w:proofErr w:type="spellStart"/>
      <w:r w:rsidRPr="00B81863">
        <w:rPr>
          <w:sz w:val="24"/>
          <w:szCs w:val="24"/>
          <w:shd w:val="clear" w:color="auto" w:fill="FFFFFF"/>
        </w:rPr>
        <w:t>Maccari</w:t>
      </w:r>
      <w:proofErr w:type="spellEnd"/>
      <w:r w:rsidRPr="00B81863">
        <w:rPr>
          <w:sz w:val="24"/>
          <w:szCs w:val="24"/>
          <w:shd w:val="clear" w:color="auto" w:fill="FFFFFF"/>
        </w:rPr>
        <w:t xml:space="preserve">, E. A. </w:t>
      </w:r>
      <w:r w:rsidR="00D7708E" w:rsidRPr="00B81863">
        <w:rPr>
          <w:sz w:val="24"/>
          <w:szCs w:val="24"/>
          <w:shd w:val="clear" w:color="auto" w:fill="FFFFFF"/>
        </w:rPr>
        <w:t xml:space="preserve">(2010). </w:t>
      </w:r>
      <w:r w:rsidRPr="00B81863">
        <w:rPr>
          <w:sz w:val="24"/>
          <w:szCs w:val="24"/>
          <w:shd w:val="clear" w:color="auto" w:fill="FFFFFF"/>
        </w:rPr>
        <w:t xml:space="preserve">Empreendedorismo feminino: características e perfil de gestão em pequenas e médias empresas. </w:t>
      </w:r>
      <w:r w:rsidRPr="00B81863">
        <w:rPr>
          <w:bCs/>
          <w:i/>
          <w:sz w:val="24"/>
          <w:szCs w:val="24"/>
          <w:shd w:val="clear" w:color="auto" w:fill="FFFFFF"/>
        </w:rPr>
        <w:t xml:space="preserve">Revista de Administração da </w:t>
      </w:r>
      <w:r w:rsidR="00D7708E" w:rsidRPr="00B81863">
        <w:rPr>
          <w:bCs/>
          <w:i/>
          <w:sz w:val="24"/>
          <w:szCs w:val="24"/>
          <w:shd w:val="clear" w:color="auto" w:fill="FFFFFF"/>
        </w:rPr>
        <w:t>UFSM</w:t>
      </w:r>
      <w:r w:rsidR="006632D7" w:rsidRPr="00B81863">
        <w:rPr>
          <w:rFonts w:eastAsiaTheme="minorEastAsia"/>
          <w:color w:val="231F20"/>
          <w:sz w:val="24"/>
          <w:szCs w:val="24"/>
        </w:rPr>
        <w:t>, 3(2),</w:t>
      </w:r>
      <w:r w:rsidRPr="00B81863">
        <w:rPr>
          <w:rFonts w:eastAsiaTheme="minorEastAsia"/>
          <w:color w:val="231F20"/>
          <w:sz w:val="24"/>
          <w:szCs w:val="24"/>
        </w:rPr>
        <w:t xml:space="preserve"> 288-302.</w:t>
      </w:r>
    </w:p>
    <w:p w14:paraId="4672BE99" w14:textId="7A1AAF52" w:rsidR="006C3FC2" w:rsidRPr="00B81863" w:rsidRDefault="006C3FC2" w:rsidP="00A27E82">
      <w:pPr>
        <w:pStyle w:val="Standard"/>
        <w:tabs>
          <w:tab w:val="left" w:pos="2160"/>
        </w:tabs>
        <w:spacing w:after="120"/>
        <w:rPr>
          <w:rFonts w:ascii="Times New Roman" w:hAnsi="Times New Roman" w:cs="Times New Roman"/>
          <w:shd w:val="clear" w:color="auto" w:fill="FFFFFF"/>
        </w:rPr>
      </w:pPr>
      <w:r w:rsidRPr="00B81863">
        <w:rPr>
          <w:rFonts w:ascii="Times New Roman" w:hAnsi="Times New Roman" w:cs="Times New Roman"/>
          <w:shd w:val="clear" w:color="auto" w:fill="FFFFFF"/>
        </w:rPr>
        <w:t xml:space="preserve">Michaelis On-line. (2018). Dicionário brasileiro da língua portuguesa. Editora Melhoramentos. Recuperado em 29 janeiro, 2018 de </w:t>
      </w:r>
      <w:hyperlink r:id="rId15" w:history="1">
        <w:r w:rsidR="004D5AEC" w:rsidRPr="00B81863">
          <w:rPr>
            <w:rStyle w:val="Hyperlink"/>
            <w:rFonts w:ascii="Times New Roman" w:hAnsi="Times New Roman" w:cs="Times New Roman"/>
          </w:rPr>
          <w:t>https://goo.gl/BrjXpA</w:t>
        </w:r>
      </w:hyperlink>
      <w:r w:rsidR="004D5AEC" w:rsidRPr="00B81863">
        <w:rPr>
          <w:rFonts w:ascii="Times New Roman" w:hAnsi="Times New Roman" w:cs="Times New Roman"/>
          <w:color w:val="444444"/>
        </w:rPr>
        <w:t>.</w:t>
      </w:r>
    </w:p>
    <w:p w14:paraId="0D686C67" w14:textId="536BD5CE" w:rsidR="006C3FC2" w:rsidRPr="00B81863" w:rsidRDefault="006C3FC2" w:rsidP="00A27E82">
      <w:pPr>
        <w:suppressAutoHyphens w:val="0"/>
        <w:autoSpaceDE w:val="0"/>
        <w:autoSpaceDN w:val="0"/>
        <w:adjustRightInd w:val="0"/>
        <w:spacing w:after="120"/>
        <w:rPr>
          <w:sz w:val="24"/>
          <w:szCs w:val="24"/>
          <w:shd w:val="clear" w:color="auto" w:fill="FFFFFF"/>
          <w:lang w:val="en-US"/>
        </w:rPr>
      </w:pPr>
      <w:r w:rsidRPr="00B81863">
        <w:rPr>
          <w:sz w:val="24"/>
          <w:szCs w:val="24"/>
          <w:shd w:val="clear" w:color="auto" w:fill="FFFFFF"/>
          <w:lang w:val="en-US"/>
        </w:rPr>
        <w:t xml:space="preserve">Murphy, S. E. (1992). </w:t>
      </w:r>
      <w:r w:rsidRPr="00B81863">
        <w:rPr>
          <w:i/>
          <w:sz w:val="24"/>
          <w:szCs w:val="24"/>
          <w:shd w:val="clear" w:color="auto" w:fill="FFFFFF"/>
          <w:lang w:val="en-US"/>
        </w:rPr>
        <w:t xml:space="preserve">The contribution of leadership experience and self-efficacy to group performance under evaluation apprehension. </w:t>
      </w:r>
      <w:r w:rsidRPr="00B81863">
        <w:rPr>
          <w:sz w:val="24"/>
          <w:szCs w:val="24"/>
          <w:shd w:val="clear" w:color="auto" w:fill="FFFFFF"/>
          <w:lang w:val="en-US"/>
        </w:rPr>
        <w:t>University of Washington, Seattle: Unpublished doctoral dissertation.</w:t>
      </w:r>
    </w:p>
    <w:p w14:paraId="562ED1B7" w14:textId="46BCFAD2" w:rsidR="006C3FC2" w:rsidRPr="00B81863" w:rsidRDefault="006C3FC2" w:rsidP="00A27E82">
      <w:pPr>
        <w:pStyle w:val="Standard"/>
        <w:tabs>
          <w:tab w:val="left" w:pos="2160"/>
        </w:tabs>
        <w:spacing w:after="120"/>
        <w:rPr>
          <w:rFonts w:ascii="Times New Roman" w:hAnsi="Times New Roman" w:cs="Times New Roman"/>
          <w:shd w:val="clear" w:color="auto" w:fill="FFFFFF"/>
        </w:rPr>
      </w:pPr>
      <w:proofErr w:type="spellStart"/>
      <w:r w:rsidRPr="00B81863">
        <w:rPr>
          <w:rFonts w:ascii="Times New Roman" w:hAnsi="Times New Roman" w:cs="Times New Roman"/>
          <w:shd w:val="clear" w:color="auto" w:fill="FFFFFF"/>
          <w:lang w:val="en-US"/>
        </w:rPr>
        <w:t>Nações</w:t>
      </w:r>
      <w:proofErr w:type="spellEnd"/>
      <w:r w:rsidRPr="00B81863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proofErr w:type="spellStart"/>
      <w:r w:rsidRPr="00B81863">
        <w:rPr>
          <w:rFonts w:ascii="Times New Roman" w:hAnsi="Times New Roman" w:cs="Times New Roman"/>
          <w:shd w:val="clear" w:color="auto" w:fill="FFFFFF"/>
          <w:lang w:val="en-US"/>
        </w:rPr>
        <w:t>Unidas</w:t>
      </w:r>
      <w:proofErr w:type="spellEnd"/>
      <w:r w:rsidRPr="00B81863">
        <w:rPr>
          <w:rFonts w:ascii="Times New Roman" w:hAnsi="Times New Roman" w:cs="Times New Roman"/>
          <w:shd w:val="clear" w:color="auto" w:fill="FFFFFF"/>
          <w:lang w:val="en-US"/>
        </w:rPr>
        <w:t xml:space="preserve"> no </w:t>
      </w:r>
      <w:proofErr w:type="spellStart"/>
      <w:r w:rsidRPr="00B81863">
        <w:rPr>
          <w:rFonts w:ascii="Times New Roman" w:hAnsi="Times New Roman" w:cs="Times New Roman"/>
          <w:shd w:val="clear" w:color="auto" w:fill="FFFFFF"/>
          <w:lang w:val="en-US"/>
        </w:rPr>
        <w:t>Brasil</w:t>
      </w:r>
      <w:proofErr w:type="spellEnd"/>
      <w:r w:rsidRPr="00B81863">
        <w:rPr>
          <w:rFonts w:ascii="Times New Roman" w:hAnsi="Times New Roman" w:cs="Times New Roman"/>
          <w:shd w:val="clear" w:color="auto" w:fill="FFFFFF"/>
          <w:lang w:val="en-US"/>
        </w:rPr>
        <w:t xml:space="preserve"> (</w:t>
      </w:r>
      <w:proofErr w:type="spellStart"/>
      <w:r w:rsidRPr="00B81863">
        <w:rPr>
          <w:rFonts w:ascii="Times New Roman" w:hAnsi="Times New Roman" w:cs="Times New Roman"/>
          <w:shd w:val="clear" w:color="auto" w:fill="FFFFFF"/>
          <w:lang w:val="en-US"/>
        </w:rPr>
        <w:t>ONUBr</w:t>
      </w:r>
      <w:proofErr w:type="spellEnd"/>
      <w:r w:rsidRPr="00B81863">
        <w:rPr>
          <w:rFonts w:ascii="Times New Roman" w:hAnsi="Times New Roman" w:cs="Times New Roman"/>
          <w:shd w:val="clear" w:color="auto" w:fill="FFFFFF"/>
          <w:lang w:val="en-US"/>
        </w:rPr>
        <w:t xml:space="preserve">). </w:t>
      </w:r>
      <w:r w:rsidRPr="00B81863">
        <w:rPr>
          <w:rFonts w:ascii="Times New Roman" w:hAnsi="Times New Roman" w:cs="Times New Roman"/>
          <w:shd w:val="clear" w:color="auto" w:fill="FFFFFF"/>
        </w:rPr>
        <w:t>(2017). ONU e parceiros lançam iniciativa pela igualdade salarial entre homens e mulheres. Recuperado em 20 janeiro, 2018 de</w:t>
      </w:r>
      <w:r w:rsidR="004D5AEC" w:rsidRPr="00B81863">
        <w:rPr>
          <w:rFonts w:ascii="Times New Roman" w:hAnsi="Times New Roman" w:cs="Times New Roman"/>
        </w:rPr>
        <w:t xml:space="preserve"> </w:t>
      </w:r>
      <w:hyperlink r:id="rId16" w:history="1">
        <w:r w:rsidR="004D5AEC" w:rsidRPr="00B81863">
          <w:rPr>
            <w:rStyle w:val="Hyperlink"/>
            <w:rFonts w:ascii="Times New Roman" w:hAnsi="Times New Roman" w:cs="Times New Roman"/>
          </w:rPr>
          <w:t>https://goo.gl/FNVjZE</w:t>
        </w:r>
      </w:hyperlink>
      <w:r w:rsidR="004D5AEC" w:rsidRPr="00B81863">
        <w:rPr>
          <w:rFonts w:ascii="Times New Roman" w:hAnsi="Times New Roman" w:cs="Times New Roman"/>
          <w:color w:val="444444"/>
        </w:rPr>
        <w:t>.</w:t>
      </w:r>
    </w:p>
    <w:p w14:paraId="1BCEF23E" w14:textId="6F157A36" w:rsidR="006C3FC2" w:rsidRPr="00B81863" w:rsidRDefault="006C3FC2" w:rsidP="00A27E82">
      <w:pPr>
        <w:pStyle w:val="Standard"/>
        <w:tabs>
          <w:tab w:val="left" w:pos="2160"/>
        </w:tabs>
        <w:spacing w:after="120"/>
        <w:rPr>
          <w:rFonts w:ascii="Times New Roman" w:hAnsi="Times New Roman" w:cs="Times New Roman"/>
          <w:shd w:val="clear" w:color="auto" w:fill="FFFFFF"/>
        </w:rPr>
      </w:pPr>
      <w:proofErr w:type="spellStart"/>
      <w:r w:rsidRPr="00B81863">
        <w:rPr>
          <w:rFonts w:ascii="Times New Roman" w:hAnsi="Times New Roman" w:cs="Times New Roman"/>
          <w:shd w:val="clear" w:color="auto" w:fill="FFFFFF"/>
        </w:rPr>
        <w:t>National</w:t>
      </w:r>
      <w:proofErr w:type="spellEnd"/>
      <w:r w:rsidRPr="00B8186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81863">
        <w:rPr>
          <w:rFonts w:ascii="Times New Roman" w:hAnsi="Times New Roman" w:cs="Times New Roman"/>
          <w:shd w:val="clear" w:color="auto" w:fill="FFFFFF"/>
        </w:rPr>
        <w:t>Geographic</w:t>
      </w:r>
      <w:proofErr w:type="spellEnd"/>
      <w:r w:rsidRPr="00B81863">
        <w:rPr>
          <w:rFonts w:ascii="Times New Roman" w:hAnsi="Times New Roman" w:cs="Times New Roman"/>
          <w:shd w:val="clear" w:color="auto" w:fill="FFFFFF"/>
        </w:rPr>
        <w:t xml:space="preserve"> Brasil. (2017). A revolução do gênero: novas identidades e comportamentos mudaram a cara dos jovens do século 21. Seção Explore: </w:t>
      </w:r>
      <w:r w:rsidRPr="00B81863">
        <w:rPr>
          <w:rFonts w:ascii="Times New Roman" w:hAnsi="Times New Roman" w:cs="Times New Roman"/>
          <w:i/>
          <w:shd w:val="clear" w:color="auto" w:fill="FFFFFF"/>
        </w:rPr>
        <w:t>Questão de gênero – Redefinindo o gênero</w:t>
      </w:r>
      <w:r w:rsidRPr="00B81863">
        <w:rPr>
          <w:rFonts w:ascii="Times New Roman" w:hAnsi="Times New Roman" w:cs="Times New Roman"/>
          <w:shd w:val="clear" w:color="auto" w:fill="FFFFFF"/>
        </w:rPr>
        <w:t>, edição nº 202, p. 14-15.</w:t>
      </w:r>
    </w:p>
    <w:p w14:paraId="626E1376" w14:textId="1F8283C3" w:rsidR="006C3FC2" w:rsidRPr="00B81863" w:rsidRDefault="006C3FC2" w:rsidP="00A27E82">
      <w:pPr>
        <w:suppressAutoHyphens w:val="0"/>
        <w:autoSpaceDE w:val="0"/>
        <w:autoSpaceDN w:val="0"/>
        <w:adjustRightInd w:val="0"/>
        <w:spacing w:after="120"/>
        <w:rPr>
          <w:rFonts w:eastAsiaTheme="minorEastAsia"/>
          <w:sz w:val="24"/>
          <w:szCs w:val="24"/>
        </w:rPr>
      </w:pPr>
      <w:r w:rsidRPr="00B81863">
        <w:rPr>
          <w:sz w:val="24"/>
          <w:szCs w:val="24"/>
          <w:shd w:val="clear" w:color="auto" w:fill="FFFFFF"/>
        </w:rPr>
        <w:lastRenderedPageBreak/>
        <w:t xml:space="preserve">Oliveira, A. R., Gaio, L. E., &amp; </w:t>
      </w:r>
      <w:proofErr w:type="spellStart"/>
      <w:r w:rsidRPr="00B81863">
        <w:rPr>
          <w:sz w:val="24"/>
          <w:szCs w:val="24"/>
          <w:shd w:val="clear" w:color="auto" w:fill="FFFFFF"/>
        </w:rPr>
        <w:t>Bonacim</w:t>
      </w:r>
      <w:proofErr w:type="spellEnd"/>
      <w:r w:rsidRPr="00B81863">
        <w:rPr>
          <w:sz w:val="24"/>
          <w:szCs w:val="24"/>
          <w:shd w:val="clear" w:color="auto" w:fill="FFFFFF"/>
        </w:rPr>
        <w:t xml:space="preserve">, C. A. G. (2009). </w:t>
      </w:r>
      <w:r w:rsidRPr="00B81863">
        <w:rPr>
          <w:rFonts w:eastAsiaTheme="minorEastAsia"/>
          <w:sz w:val="24"/>
          <w:szCs w:val="24"/>
        </w:rPr>
        <w:t xml:space="preserve">Relações de gênero e ascensão feminina no ambiente organizacional: um ensaio teórico. </w:t>
      </w:r>
      <w:r w:rsidRPr="00B81863">
        <w:rPr>
          <w:bCs/>
          <w:i/>
          <w:sz w:val="24"/>
          <w:szCs w:val="24"/>
          <w:shd w:val="clear" w:color="auto" w:fill="FFFFFF"/>
        </w:rPr>
        <w:t xml:space="preserve">Revista de Administração da </w:t>
      </w:r>
      <w:r w:rsidR="00D7708E" w:rsidRPr="00B81863">
        <w:rPr>
          <w:bCs/>
          <w:i/>
          <w:sz w:val="24"/>
          <w:szCs w:val="24"/>
          <w:shd w:val="clear" w:color="auto" w:fill="FFFFFF"/>
        </w:rPr>
        <w:t>UFSM</w:t>
      </w:r>
      <w:r w:rsidR="006632D7" w:rsidRPr="00B81863">
        <w:rPr>
          <w:sz w:val="24"/>
          <w:szCs w:val="24"/>
          <w:shd w:val="clear" w:color="auto" w:fill="FFFFFF"/>
        </w:rPr>
        <w:t>, 2(1),</w:t>
      </w:r>
      <w:r w:rsidRPr="00B81863">
        <w:rPr>
          <w:sz w:val="24"/>
          <w:szCs w:val="24"/>
          <w:shd w:val="clear" w:color="auto" w:fill="FFFFFF"/>
        </w:rPr>
        <w:t xml:space="preserve"> </w:t>
      </w:r>
      <w:r w:rsidRPr="00B81863">
        <w:rPr>
          <w:rFonts w:eastAsiaTheme="minorEastAsia"/>
          <w:sz w:val="24"/>
          <w:szCs w:val="24"/>
        </w:rPr>
        <w:t>80-97</w:t>
      </w:r>
      <w:r w:rsidRPr="00B81863">
        <w:rPr>
          <w:sz w:val="24"/>
          <w:szCs w:val="24"/>
          <w:shd w:val="clear" w:color="auto" w:fill="FFFFFF"/>
        </w:rPr>
        <w:t>.</w:t>
      </w:r>
    </w:p>
    <w:p w14:paraId="3BB18D13" w14:textId="528536C5" w:rsidR="006C3FC2" w:rsidRPr="00B81863" w:rsidRDefault="006C3FC2" w:rsidP="00A27E82">
      <w:pPr>
        <w:pStyle w:val="Standard"/>
        <w:tabs>
          <w:tab w:val="left" w:pos="2160"/>
        </w:tabs>
        <w:spacing w:after="120"/>
        <w:rPr>
          <w:rFonts w:ascii="Times New Roman" w:hAnsi="Times New Roman" w:cs="Times New Roman"/>
          <w:shd w:val="clear" w:color="auto" w:fill="FFFFFF"/>
        </w:rPr>
      </w:pPr>
      <w:proofErr w:type="spellStart"/>
      <w:r w:rsidRPr="00B81863">
        <w:rPr>
          <w:rFonts w:ascii="Times New Roman" w:hAnsi="Times New Roman" w:cs="Times New Roman"/>
          <w:shd w:val="clear" w:color="auto" w:fill="FFFFFF"/>
        </w:rPr>
        <w:t>Panke</w:t>
      </w:r>
      <w:proofErr w:type="spellEnd"/>
      <w:r w:rsidRPr="00B81863">
        <w:rPr>
          <w:rFonts w:ascii="Times New Roman" w:hAnsi="Times New Roman" w:cs="Times New Roman"/>
          <w:shd w:val="clear" w:color="auto" w:fill="FFFFFF"/>
        </w:rPr>
        <w:t xml:space="preserve">, L., &amp; </w:t>
      </w:r>
      <w:proofErr w:type="spellStart"/>
      <w:r w:rsidRPr="00B81863">
        <w:rPr>
          <w:rFonts w:ascii="Times New Roman" w:hAnsi="Times New Roman" w:cs="Times New Roman"/>
          <w:shd w:val="clear" w:color="auto" w:fill="FFFFFF"/>
        </w:rPr>
        <w:t>Iasulaitis</w:t>
      </w:r>
      <w:proofErr w:type="spellEnd"/>
      <w:r w:rsidRPr="00B81863">
        <w:rPr>
          <w:rFonts w:ascii="Times New Roman" w:hAnsi="Times New Roman" w:cs="Times New Roman"/>
          <w:shd w:val="clear" w:color="auto" w:fill="FFFFFF"/>
        </w:rPr>
        <w:t>, S. (2016). Mulheres no poder: aspectos sobre o discurso feminino nas campanhas eleito</w:t>
      </w:r>
      <w:r w:rsidR="006632D7" w:rsidRPr="00B81863">
        <w:rPr>
          <w:rFonts w:ascii="Times New Roman" w:hAnsi="Times New Roman" w:cs="Times New Roman"/>
          <w:shd w:val="clear" w:color="auto" w:fill="FFFFFF"/>
        </w:rPr>
        <w:t>rais. </w:t>
      </w:r>
      <w:r w:rsidR="006632D7" w:rsidRPr="00B81863">
        <w:rPr>
          <w:rFonts w:ascii="Times New Roman" w:hAnsi="Times New Roman" w:cs="Times New Roman"/>
          <w:i/>
          <w:shd w:val="clear" w:color="auto" w:fill="FFFFFF"/>
        </w:rPr>
        <w:t>Opinião Pública</w:t>
      </w:r>
      <w:r w:rsidR="006632D7" w:rsidRPr="00B81863">
        <w:rPr>
          <w:rFonts w:ascii="Times New Roman" w:hAnsi="Times New Roman" w:cs="Times New Roman"/>
          <w:shd w:val="clear" w:color="auto" w:fill="FFFFFF"/>
        </w:rPr>
        <w:t>, 22(2),</w:t>
      </w:r>
      <w:r w:rsidRPr="00B81863">
        <w:rPr>
          <w:rFonts w:ascii="Times New Roman" w:hAnsi="Times New Roman" w:cs="Times New Roman"/>
          <w:shd w:val="clear" w:color="auto" w:fill="FFFFFF"/>
        </w:rPr>
        <w:t xml:space="preserve"> 385-417.</w:t>
      </w:r>
    </w:p>
    <w:p w14:paraId="6B266665" w14:textId="6D05899B" w:rsidR="006C3FC2" w:rsidRPr="00B81863" w:rsidRDefault="006C3FC2" w:rsidP="00A27E82">
      <w:pPr>
        <w:suppressAutoHyphens w:val="0"/>
        <w:autoSpaceDE w:val="0"/>
        <w:autoSpaceDN w:val="0"/>
        <w:adjustRightInd w:val="0"/>
        <w:spacing w:after="120"/>
        <w:rPr>
          <w:rFonts w:eastAsiaTheme="minorEastAsia"/>
          <w:sz w:val="24"/>
          <w:szCs w:val="24"/>
        </w:rPr>
      </w:pPr>
      <w:r w:rsidRPr="00B81863">
        <w:rPr>
          <w:rFonts w:eastAsiaTheme="minorEastAsia"/>
          <w:sz w:val="24"/>
          <w:szCs w:val="24"/>
        </w:rPr>
        <w:t xml:space="preserve">Pinto, E. L., &amp; </w:t>
      </w:r>
      <w:proofErr w:type="spellStart"/>
      <w:r w:rsidRPr="00B81863">
        <w:rPr>
          <w:rFonts w:eastAsiaTheme="minorEastAsia"/>
          <w:sz w:val="24"/>
          <w:szCs w:val="24"/>
        </w:rPr>
        <w:t>Midlej</w:t>
      </w:r>
      <w:proofErr w:type="spellEnd"/>
      <w:r w:rsidRPr="00B81863">
        <w:rPr>
          <w:rFonts w:eastAsiaTheme="minorEastAsia"/>
          <w:sz w:val="24"/>
          <w:szCs w:val="24"/>
        </w:rPr>
        <w:t>, S. (2012). Programa Pró-Equidade de Gênero: uma discussão sobre</w:t>
      </w:r>
      <w:r w:rsidR="00324730" w:rsidRPr="00B81863">
        <w:rPr>
          <w:rFonts w:eastAsiaTheme="minorEastAsia"/>
          <w:sz w:val="24"/>
          <w:szCs w:val="24"/>
        </w:rPr>
        <w:t xml:space="preserve"> </w:t>
      </w:r>
      <w:r w:rsidRPr="00B81863">
        <w:rPr>
          <w:rFonts w:eastAsiaTheme="minorEastAsia"/>
          <w:sz w:val="24"/>
          <w:szCs w:val="24"/>
        </w:rPr>
        <w:t xml:space="preserve">relações entre homens e mulheres na Caixa Econômica Federal. </w:t>
      </w:r>
      <w:r w:rsidRPr="00B81863">
        <w:rPr>
          <w:rFonts w:eastAsiaTheme="minorEastAsia"/>
          <w:i/>
          <w:sz w:val="24"/>
          <w:szCs w:val="24"/>
        </w:rPr>
        <w:t>Revista d</w:t>
      </w:r>
      <w:r w:rsidR="006632D7" w:rsidRPr="00B81863">
        <w:rPr>
          <w:rFonts w:eastAsiaTheme="minorEastAsia"/>
          <w:i/>
          <w:sz w:val="24"/>
          <w:szCs w:val="24"/>
        </w:rPr>
        <w:t>e Administração Pública</w:t>
      </w:r>
      <w:r w:rsidR="006632D7" w:rsidRPr="00B81863">
        <w:rPr>
          <w:rFonts w:eastAsiaTheme="minorEastAsia"/>
          <w:sz w:val="24"/>
          <w:szCs w:val="24"/>
        </w:rPr>
        <w:t xml:space="preserve">, 46(6), </w:t>
      </w:r>
      <w:r w:rsidRPr="00B81863">
        <w:rPr>
          <w:rFonts w:eastAsiaTheme="minorEastAsia"/>
          <w:sz w:val="24"/>
          <w:szCs w:val="24"/>
        </w:rPr>
        <w:t>1529-1550.</w:t>
      </w:r>
    </w:p>
    <w:p w14:paraId="348322FA" w14:textId="5905FA2F" w:rsidR="006C3FC2" w:rsidRPr="00B81863" w:rsidRDefault="006C3FC2" w:rsidP="00A27E82">
      <w:pPr>
        <w:suppressAutoHyphens w:val="0"/>
        <w:autoSpaceDE w:val="0"/>
        <w:autoSpaceDN w:val="0"/>
        <w:adjustRightInd w:val="0"/>
        <w:spacing w:after="120"/>
        <w:rPr>
          <w:rFonts w:eastAsiaTheme="minorEastAsia"/>
          <w:sz w:val="24"/>
          <w:szCs w:val="24"/>
        </w:rPr>
      </w:pPr>
      <w:proofErr w:type="spellStart"/>
      <w:r w:rsidRPr="00B81863">
        <w:rPr>
          <w:sz w:val="24"/>
          <w:szCs w:val="24"/>
          <w:shd w:val="clear" w:color="auto" w:fill="FFFFFF"/>
        </w:rPr>
        <w:t>Riggs</w:t>
      </w:r>
      <w:proofErr w:type="spellEnd"/>
      <w:r w:rsidRPr="00B81863">
        <w:rPr>
          <w:sz w:val="24"/>
          <w:szCs w:val="24"/>
          <w:shd w:val="clear" w:color="auto" w:fill="FFFFFF"/>
        </w:rPr>
        <w:t xml:space="preserve">, M. L., </w:t>
      </w:r>
      <w:proofErr w:type="spellStart"/>
      <w:r w:rsidRPr="00B81863">
        <w:rPr>
          <w:sz w:val="24"/>
          <w:szCs w:val="24"/>
          <w:shd w:val="clear" w:color="auto" w:fill="FFFFFF"/>
        </w:rPr>
        <w:t>Warka</w:t>
      </w:r>
      <w:proofErr w:type="spellEnd"/>
      <w:r w:rsidRPr="00B81863">
        <w:rPr>
          <w:sz w:val="24"/>
          <w:szCs w:val="24"/>
          <w:shd w:val="clear" w:color="auto" w:fill="FFFFFF"/>
        </w:rPr>
        <w:t xml:space="preserve">, J., </w:t>
      </w:r>
      <w:proofErr w:type="spellStart"/>
      <w:r w:rsidRPr="00B81863">
        <w:rPr>
          <w:sz w:val="24"/>
          <w:szCs w:val="24"/>
          <w:shd w:val="clear" w:color="auto" w:fill="FFFFFF"/>
        </w:rPr>
        <w:t>Babasa</w:t>
      </w:r>
      <w:proofErr w:type="spellEnd"/>
      <w:r w:rsidRPr="00B81863">
        <w:rPr>
          <w:sz w:val="24"/>
          <w:szCs w:val="24"/>
          <w:shd w:val="clear" w:color="auto" w:fill="FFFFFF"/>
        </w:rPr>
        <w:t xml:space="preserve">, B., </w:t>
      </w:r>
      <w:proofErr w:type="spellStart"/>
      <w:r w:rsidRPr="00B81863">
        <w:rPr>
          <w:sz w:val="24"/>
          <w:szCs w:val="24"/>
          <w:shd w:val="clear" w:color="auto" w:fill="FFFFFF"/>
        </w:rPr>
        <w:t>Betancourt</w:t>
      </w:r>
      <w:proofErr w:type="spellEnd"/>
      <w:r w:rsidRPr="00B81863">
        <w:rPr>
          <w:sz w:val="24"/>
          <w:szCs w:val="24"/>
          <w:shd w:val="clear" w:color="auto" w:fill="FFFFFF"/>
        </w:rPr>
        <w:t xml:space="preserve">, R., &amp; </w:t>
      </w:r>
      <w:proofErr w:type="spellStart"/>
      <w:r w:rsidRPr="00B81863">
        <w:rPr>
          <w:sz w:val="24"/>
          <w:szCs w:val="24"/>
          <w:shd w:val="clear" w:color="auto" w:fill="FFFFFF"/>
        </w:rPr>
        <w:t>Hooker</w:t>
      </w:r>
      <w:proofErr w:type="spellEnd"/>
      <w:r w:rsidRPr="00B81863">
        <w:rPr>
          <w:sz w:val="24"/>
          <w:szCs w:val="24"/>
          <w:shd w:val="clear" w:color="auto" w:fill="FFFFFF"/>
        </w:rPr>
        <w:t xml:space="preserve">, S. (1994). </w:t>
      </w:r>
      <w:r w:rsidRPr="00B81863">
        <w:rPr>
          <w:sz w:val="24"/>
          <w:szCs w:val="24"/>
          <w:shd w:val="clear" w:color="auto" w:fill="FFFFFF"/>
          <w:lang w:val="en-US"/>
        </w:rPr>
        <w:t>Development and validation of self-efficacy and outcome expectancy scales for job-related applications</w:t>
      </w:r>
      <w:r w:rsidRPr="00B81863">
        <w:rPr>
          <w:i/>
          <w:sz w:val="24"/>
          <w:szCs w:val="24"/>
          <w:shd w:val="clear" w:color="auto" w:fill="FFFFFF"/>
          <w:lang w:val="en-US"/>
        </w:rPr>
        <w:t>. </w:t>
      </w:r>
      <w:proofErr w:type="spellStart"/>
      <w:r w:rsidRPr="00B81863">
        <w:rPr>
          <w:i/>
          <w:iCs/>
          <w:sz w:val="24"/>
          <w:szCs w:val="24"/>
          <w:shd w:val="clear" w:color="auto" w:fill="FFFFFF"/>
        </w:rPr>
        <w:t>Educational</w:t>
      </w:r>
      <w:proofErr w:type="spellEnd"/>
      <w:r w:rsidRPr="00B81863">
        <w:rPr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81863">
        <w:rPr>
          <w:i/>
          <w:iCs/>
          <w:sz w:val="24"/>
          <w:szCs w:val="24"/>
          <w:shd w:val="clear" w:color="auto" w:fill="FFFFFF"/>
        </w:rPr>
        <w:t>and</w:t>
      </w:r>
      <w:proofErr w:type="spellEnd"/>
      <w:r w:rsidRPr="00B81863">
        <w:rPr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81863">
        <w:rPr>
          <w:i/>
          <w:iCs/>
          <w:sz w:val="24"/>
          <w:szCs w:val="24"/>
          <w:shd w:val="clear" w:color="auto" w:fill="FFFFFF"/>
        </w:rPr>
        <w:t>psychological</w:t>
      </w:r>
      <w:proofErr w:type="spellEnd"/>
      <w:r w:rsidRPr="00B81863">
        <w:rPr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81863">
        <w:rPr>
          <w:i/>
          <w:iCs/>
          <w:sz w:val="24"/>
          <w:szCs w:val="24"/>
          <w:shd w:val="clear" w:color="auto" w:fill="FFFFFF"/>
        </w:rPr>
        <w:t>measurement</w:t>
      </w:r>
      <w:proofErr w:type="spellEnd"/>
      <w:r w:rsidRPr="00B81863">
        <w:rPr>
          <w:sz w:val="24"/>
          <w:szCs w:val="24"/>
          <w:shd w:val="clear" w:color="auto" w:fill="FFFFFF"/>
        </w:rPr>
        <w:t>, </w:t>
      </w:r>
      <w:r w:rsidRPr="00B81863">
        <w:rPr>
          <w:i/>
          <w:iCs/>
          <w:sz w:val="24"/>
          <w:szCs w:val="24"/>
          <w:shd w:val="clear" w:color="auto" w:fill="FFFFFF"/>
        </w:rPr>
        <w:t>54</w:t>
      </w:r>
      <w:r w:rsidR="006632D7" w:rsidRPr="00B81863">
        <w:rPr>
          <w:sz w:val="24"/>
          <w:szCs w:val="24"/>
          <w:shd w:val="clear" w:color="auto" w:fill="FFFFFF"/>
        </w:rPr>
        <w:t>(3),</w:t>
      </w:r>
      <w:r w:rsidRPr="00B81863">
        <w:rPr>
          <w:sz w:val="24"/>
          <w:szCs w:val="24"/>
          <w:shd w:val="clear" w:color="auto" w:fill="FFFFFF"/>
        </w:rPr>
        <w:t xml:space="preserve"> 793-802.</w:t>
      </w:r>
    </w:p>
    <w:p w14:paraId="5A6EA8D2" w14:textId="06AD9F14" w:rsidR="006C3FC2" w:rsidRPr="00B81863" w:rsidRDefault="006C3FC2" w:rsidP="00A27E82">
      <w:pPr>
        <w:suppressAutoHyphens w:val="0"/>
        <w:autoSpaceDE w:val="0"/>
        <w:autoSpaceDN w:val="0"/>
        <w:adjustRightInd w:val="0"/>
        <w:spacing w:after="120"/>
        <w:rPr>
          <w:rFonts w:eastAsiaTheme="minorEastAsia"/>
          <w:iCs/>
          <w:sz w:val="24"/>
          <w:szCs w:val="24"/>
        </w:rPr>
      </w:pPr>
      <w:proofErr w:type="spellStart"/>
      <w:r w:rsidRPr="00B81863">
        <w:rPr>
          <w:rFonts w:eastAsiaTheme="minorEastAsia"/>
          <w:bCs/>
          <w:sz w:val="24"/>
          <w:szCs w:val="24"/>
        </w:rPr>
        <w:t>Sacchet</w:t>
      </w:r>
      <w:proofErr w:type="spellEnd"/>
      <w:r w:rsidRPr="00B81863">
        <w:rPr>
          <w:rFonts w:eastAsiaTheme="minorEastAsia"/>
          <w:bCs/>
          <w:sz w:val="24"/>
          <w:szCs w:val="24"/>
        </w:rPr>
        <w:t xml:space="preserve">, T. (2009). </w:t>
      </w:r>
      <w:r w:rsidRPr="00B81863">
        <w:rPr>
          <w:rFonts w:eastAsiaTheme="minorEastAsia"/>
          <w:iCs/>
          <w:sz w:val="24"/>
          <w:szCs w:val="24"/>
        </w:rPr>
        <w:t xml:space="preserve">Capital social, gênero e representação política no Brasil. </w:t>
      </w:r>
      <w:r w:rsidRPr="00B81863">
        <w:rPr>
          <w:rFonts w:eastAsiaTheme="minorEastAsia"/>
          <w:bCs/>
          <w:i/>
          <w:iCs/>
          <w:sz w:val="24"/>
          <w:szCs w:val="24"/>
        </w:rPr>
        <w:t>Opinião Pública</w:t>
      </w:r>
      <w:r w:rsidR="006632D7" w:rsidRPr="00B81863">
        <w:rPr>
          <w:rFonts w:eastAsiaTheme="minorEastAsia"/>
          <w:iCs/>
          <w:sz w:val="24"/>
          <w:szCs w:val="24"/>
        </w:rPr>
        <w:t>, 15(2),</w:t>
      </w:r>
      <w:r w:rsidRPr="00B81863">
        <w:rPr>
          <w:rFonts w:eastAsiaTheme="minorEastAsia"/>
          <w:iCs/>
          <w:sz w:val="24"/>
          <w:szCs w:val="24"/>
        </w:rPr>
        <w:t xml:space="preserve"> 306-332.</w:t>
      </w:r>
    </w:p>
    <w:p w14:paraId="1966D3FB" w14:textId="17A33920" w:rsidR="006C3FC2" w:rsidRPr="00B81863" w:rsidRDefault="006C3FC2" w:rsidP="00A27E82">
      <w:pPr>
        <w:suppressAutoHyphens w:val="0"/>
        <w:autoSpaceDE w:val="0"/>
        <w:autoSpaceDN w:val="0"/>
        <w:adjustRightInd w:val="0"/>
        <w:spacing w:after="120"/>
        <w:rPr>
          <w:rFonts w:eastAsiaTheme="minorEastAsia"/>
          <w:sz w:val="24"/>
          <w:szCs w:val="24"/>
        </w:rPr>
      </w:pPr>
      <w:r w:rsidRPr="00B81863">
        <w:rPr>
          <w:rFonts w:eastAsiaTheme="minorEastAsia"/>
          <w:sz w:val="24"/>
          <w:szCs w:val="24"/>
        </w:rPr>
        <w:t>Santos, J. C. S., &amp; Antunes, E. D. D. (2013). Relações de gêneros e liderança nas organizações: rumo a um estilo andrógino de gest</w:t>
      </w:r>
      <w:r w:rsidR="006632D7" w:rsidRPr="00B81863">
        <w:rPr>
          <w:rFonts w:eastAsiaTheme="minorEastAsia"/>
          <w:sz w:val="24"/>
          <w:szCs w:val="24"/>
        </w:rPr>
        <w:t xml:space="preserve">ão. </w:t>
      </w:r>
      <w:r w:rsidR="006632D7" w:rsidRPr="00B81863">
        <w:rPr>
          <w:rFonts w:eastAsiaTheme="minorEastAsia"/>
          <w:i/>
          <w:sz w:val="24"/>
          <w:szCs w:val="24"/>
        </w:rPr>
        <w:t>Gestão Contemporânea</w:t>
      </w:r>
      <w:r w:rsidR="006632D7" w:rsidRPr="00B81863">
        <w:rPr>
          <w:rFonts w:eastAsiaTheme="minorEastAsia"/>
          <w:sz w:val="24"/>
          <w:szCs w:val="24"/>
        </w:rPr>
        <w:t>, 14,</w:t>
      </w:r>
      <w:r w:rsidRPr="00B81863">
        <w:rPr>
          <w:rFonts w:eastAsiaTheme="minorEastAsia"/>
          <w:sz w:val="24"/>
          <w:szCs w:val="24"/>
        </w:rPr>
        <w:t xml:space="preserve"> 35-60. </w:t>
      </w:r>
    </w:p>
    <w:p w14:paraId="4036D8E2" w14:textId="087D013D" w:rsidR="006C3FC2" w:rsidRPr="00B81863" w:rsidRDefault="006C3FC2" w:rsidP="00A27E82">
      <w:pPr>
        <w:pStyle w:val="Standard"/>
        <w:tabs>
          <w:tab w:val="left" w:pos="2160"/>
        </w:tabs>
        <w:spacing w:after="120"/>
        <w:rPr>
          <w:rFonts w:ascii="Times New Roman" w:hAnsi="Times New Roman" w:cs="Times New Roman"/>
          <w:shd w:val="clear" w:color="auto" w:fill="FFFFFF"/>
        </w:rPr>
      </w:pPr>
      <w:r w:rsidRPr="00B81863">
        <w:rPr>
          <w:rFonts w:ascii="Times New Roman" w:hAnsi="Times New Roman" w:cs="Times New Roman"/>
          <w:shd w:val="clear" w:color="auto" w:fill="FFFFFF"/>
        </w:rPr>
        <w:t>Silveira, N. S. P. (2006). A diversidade de gênero e as diferenças e semelhanças na hierarquia de valores do trabalho de homens e mulheres no chão de fábrica. </w:t>
      </w:r>
      <w:r w:rsidRPr="00B81863">
        <w:rPr>
          <w:rFonts w:ascii="Times New Roman" w:hAnsi="Times New Roman" w:cs="Times New Roman"/>
          <w:i/>
          <w:iCs/>
          <w:shd w:val="clear" w:color="auto" w:fill="FFFFFF"/>
        </w:rPr>
        <w:t xml:space="preserve"> Revista de Gestão USP</w:t>
      </w:r>
      <w:r w:rsidRPr="00B81863">
        <w:rPr>
          <w:rFonts w:ascii="Times New Roman" w:hAnsi="Times New Roman" w:cs="Times New Roman"/>
          <w:shd w:val="clear" w:color="auto" w:fill="FFFFFF"/>
        </w:rPr>
        <w:t>, </w:t>
      </w:r>
      <w:r w:rsidRPr="00B81863">
        <w:rPr>
          <w:rFonts w:ascii="Times New Roman" w:hAnsi="Times New Roman" w:cs="Times New Roman"/>
          <w:iCs/>
          <w:shd w:val="clear" w:color="auto" w:fill="FFFFFF"/>
        </w:rPr>
        <w:t>13</w:t>
      </w:r>
      <w:r w:rsidR="006632D7" w:rsidRPr="00B81863">
        <w:rPr>
          <w:rFonts w:ascii="Times New Roman" w:hAnsi="Times New Roman" w:cs="Times New Roman"/>
          <w:shd w:val="clear" w:color="auto" w:fill="FFFFFF"/>
        </w:rPr>
        <w:t>(</w:t>
      </w:r>
      <w:proofErr w:type="spellStart"/>
      <w:r w:rsidR="006632D7" w:rsidRPr="00B81863">
        <w:rPr>
          <w:rFonts w:ascii="Times New Roman" w:hAnsi="Times New Roman" w:cs="Times New Roman"/>
          <w:shd w:val="clear" w:color="auto" w:fill="FFFFFF"/>
        </w:rPr>
        <w:t>spe</w:t>
      </w:r>
      <w:proofErr w:type="spellEnd"/>
      <w:r w:rsidR="006632D7" w:rsidRPr="00B81863">
        <w:rPr>
          <w:rFonts w:ascii="Times New Roman" w:hAnsi="Times New Roman" w:cs="Times New Roman"/>
          <w:shd w:val="clear" w:color="auto" w:fill="FFFFFF"/>
        </w:rPr>
        <w:t>),</w:t>
      </w:r>
      <w:r w:rsidRPr="00B81863">
        <w:rPr>
          <w:rFonts w:ascii="Times New Roman" w:hAnsi="Times New Roman" w:cs="Times New Roman"/>
          <w:shd w:val="clear" w:color="auto" w:fill="FFFFFF"/>
        </w:rPr>
        <w:t xml:space="preserve"> 77-91.</w:t>
      </w:r>
    </w:p>
    <w:p w14:paraId="77A20756" w14:textId="38C23926" w:rsidR="006C3FC2" w:rsidRPr="00B81863" w:rsidRDefault="006C3FC2" w:rsidP="00A27E82">
      <w:pPr>
        <w:pStyle w:val="Standard"/>
        <w:tabs>
          <w:tab w:val="left" w:pos="2160"/>
        </w:tabs>
        <w:spacing w:after="120"/>
        <w:rPr>
          <w:rFonts w:ascii="Times New Roman" w:hAnsi="Times New Roman" w:cs="Times New Roman"/>
          <w:shd w:val="clear" w:color="auto" w:fill="FFFFFF"/>
        </w:rPr>
      </w:pPr>
      <w:r w:rsidRPr="00B81863">
        <w:rPr>
          <w:rFonts w:ascii="Times New Roman" w:hAnsi="Times New Roman" w:cs="Times New Roman"/>
          <w:shd w:val="clear" w:color="auto" w:fill="FFFFFF"/>
        </w:rPr>
        <w:t xml:space="preserve">Sistema Nacional de Informações de Gênero – SNIG. (2014). Estatísticas de gênero: uma análise dos resultados do Censo Demográfico 2010. </w:t>
      </w:r>
      <w:r w:rsidR="00142F7F" w:rsidRPr="00B81863">
        <w:rPr>
          <w:rFonts w:ascii="Times New Roman" w:hAnsi="Times New Roman" w:cs="Times New Roman"/>
          <w:shd w:val="clear" w:color="auto" w:fill="FFFFFF"/>
        </w:rPr>
        <w:t xml:space="preserve">Ministério </w:t>
      </w:r>
      <w:r w:rsidRPr="00B81863">
        <w:rPr>
          <w:rFonts w:ascii="Times New Roman" w:hAnsi="Times New Roman" w:cs="Times New Roman"/>
          <w:shd w:val="clear" w:color="auto" w:fill="FFFFFF"/>
        </w:rPr>
        <w:t>do Planejamento, Orçamento e Gestão</w:t>
      </w:r>
      <w:r w:rsidR="005E0BEB" w:rsidRPr="00B81863">
        <w:rPr>
          <w:rFonts w:ascii="Times New Roman" w:hAnsi="Times New Roman" w:cs="Times New Roman"/>
          <w:shd w:val="clear" w:color="auto" w:fill="FFFFFF"/>
        </w:rPr>
        <w:t xml:space="preserve"> </w:t>
      </w:r>
      <w:r w:rsidRPr="00B81863">
        <w:rPr>
          <w:rFonts w:ascii="Times New Roman" w:hAnsi="Times New Roman" w:cs="Times New Roman"/>
          <w:shd w:val="clear" w:color="auto" w:fill="FFFFFF"/>
        </w:rPr>
        <w:t xml:space="preserve">– IBGE, Diretoria de Pesquisas, Coordenação de População e Indicadores Sociais. Recuperado em 20 janeiro, 2018 de </w:t>
      </w:r>
      <w:hyperlink r:id="rId17" w:history="1">
        <w:r w:rsidR="004D5AEC" w:rsidRPr="00B81863">
          <w:rPr>
            <w:rStyle w:val="Hyperlink"/>
            <w:rFonts w:ascii="Times New Roman" w:hAnsi="Times New Roman" w:cs="Times New Roman"/>
          </w:rPr>
          <w:t>https://goo.gl/yydA6r</w:t>
        </w:r>
      </w:hyperlink>
      <w:r w:rsidR="004D5AEC" w:rsidRPr="00B81863">
        <w:rPr>
          <w:rFonts w:ascii="Times New Roman" w:hAnsi="Times New Roman" w:cs="Times New Roman"/>
          <w:color w:val="444444"/>
        </w:rPr>
        <w:t xml:space="preserve">. </w:t>
      </w:r>
    </w:p>
    <w:p w14:paraId="108E8944" w14:textId="3EA53370" w:rsidR="006C3FC2" w:rsidRPr="00B81863" w:rsidRDefault="006C3FC2" w:rsidP="00A27E82">
      <w:pPr>
        <w:pStyle w:val="Standard"/>
        <w:tabs>
          <w:tab w:val="left" w:pos="2160"/>
        </w:tabs>
        <w:spacing w:after="120"/>
        <w:rPr>
          <w:rFonts w:ascii="Times New Roman" w:hAnsi="Times New Roman" w:cs="Times New Roman"/>
          <w:shd w:val="clear" w:color="auto" w:fill="FFFFFF"/>
        </w:rPr>
      </w:pPr>
      <w:r w:rsidRPr="00B81863">
        <w:rPr>
          <w:rFonts w:ascii="Times New Roman" w:hAnsi="Times New Roman" w:cs="Times New Roman"/>
          <w:shd w:val="clear" w:color="auto" w:fill="FFFFFF"/>
        </w:rPr>
        <w:t>Sousa, R. M. B. C., &amp; Melo, M. C. O. L. (2009). Mulheres na gerência em tecnologia da informação. </w:t>
      </w:r>
      <w:r w:rsidRPr="00B81863">
        <w:rPr>
          <w:rFonts w:ascii="Times New Roman" w:hAnsi="Times New Roman" w:cs="Times New Roman"/>
          <w:i/>
          <w:iCs/>
          <w:shd w:val="clear" w:color="auto" w:fill="FFFFFF"/>
        </w:rPr>
        <w:t xml:space="preserve"> Revista de Gestão USP</w:t>
      </w:r>
      <w:r w:rsidRPr="00B81863">
        <w:rPr>
          <w:rFonts w:ascii="Times New Roman" w:hAnsi="Times New Roman" w:cs="Times New Roman"/>
          <w:shd w:val="clear" w:color="auto" w:fill="FFFFFF"/>
        </w:rPr>
        <w:t>, </w:t>
      </w:r>
      <w:r w:rsidRPr="00B81863">
        <w:rPr>
          <w:rFonts w:ascii="Times New Roman" w:hAnsi="Times New Roman" w:cs="Times New Roman"/>
          <w:iCs/>
          <w:shd w:val="clear" w:color="auto" w:fill="FFFFFF"/>
        </w:rPr>
        <w:t>16</w:t>
      </w:r>
      <w:r w:rsidR="006632D7" w:rsidRPr="00B81863">
        <w:rPr>
          <w:rFonts w:ascii="Times New Roman" w:hAnsi="Times New Roman" w:cs="Times New Roman"/>
          <w:shd w:val="clear" w:color="auto" w:fill="FFFFFF"/>
        </w:rPr>
        <w:t>(1),</w:t>
      </w:r>
      <w:r w:rsidRPr="00B81863">
        <w:rPr>
          <w:rFonts w:ascii="Times New Roman" w:hAnsi="Times New Roman" w:cs="Times New Roman"/>
          <w:shd w:val="clear" w:color="auto" w:fill="FFFFFF"/>
        </w:rPr>
        <w:t xml:space="preserve"> 1-16.</w:t>
      </w:r>
    </w:p>
    <w:p w14:paraId="4C4224C0" w14:textId="421E7548" w:rsidR="006C3FC2" w:rsidRPr="00B81863" w:rsidRDefault="006C3FC2" w:rsidP="00A27E82">
      <w:pPr>
        <w:pStyle w:val="Default"/>
        <w:spacing w:after="120" w:line="240" w:lineRule="auto"/>
        <w:rPr>
          <w:rFonts w:ascii="Times New Roman" w:hAnsi="Times New Roman" w:cs="Times New Roman"/>
          <w:shd w:val="clear" w:color="auto" w:fill="FFFFFF"/>
          <w:lang w:val="pt-BR"/>
        </w:rPr>
      </w:pPr>
      <w:r w:rsidRPr="00B81863">
        <w:rPr>
          <w:rFonts w:ascii="Times New Roman" w:eastAsiaTheme="minorEastAsia" w:hAnsi="Times New Roman" w:cs="Times New Roman"/>
          <w:bCs/>
          <w:color w:val="auto"/>
          <w:lang w:val="pt-BR" w:eastAsia="pt-BR"/>
        </w:rPr>
        <w:t xml:space="preserve">Souza, E. M., Corvino, M. M. F., &amp; Lopes, B. C. (2013). </w:t>
      </w:r>
      <w:r w:rsidRPr="00B81863">
        <w:rPr>
          <w:rFonts w:ascii="Times New Roman" w:eastAsiaTheme="minorEastAsia" w:hAnsi="Times New Roman" w:cs="Times New Roman"/>
          <w:color w:val="auto"/>
          <w:lang w:val="pt-BR" w:eastAsia="pt-BR"/>
        </w:rPr>
        <w:t>Uma análise dos estudos sobre o feminino e as mulheres na área de administração: a pro</w:t>
      </w:r>
      <w:r w:rsidRPr="00B81863">
        <w:rPr>
          <w:rFonts w:ascii="Times New Roman" w:eastAsiaTheme="minorEastAsia" w:hAnsi="Times New Roman" w:cs="Times New Roman"/>
          <w:color w:val="auto"/>
          <w:lang w:val="pt-BR" w:eastAsia="pt-BR"/>
        </w:rPr>
        <w:softHyphen/>
        <w:t xml:space="preserve">dução científica brasileira entre 2000 a 2010. </w:t>
      </w:r>
      <w:r w:rsidRPr="00B81863">
        <w:rPr>
          <w:rFonts w:ascii="Times New Roman" w:hAnsi="Times New Roman" w:cs="Times New Roman"/>
          <w:i/>
          <w:shd w:val="clear" w:color="auto" w:fill="FFFFFF"/>
          <w:lang w:val="pt-BR"/>
        </w:rPr>
        <w:t>Orga</w:t>
      </w:r>
      <w:r w:rsidR="006632D7" w:rsidRPr="00B81863">
        <w:rPr>
          <w:rFonts w:ascii="Times New Roman" w:hAnsi="Times New Roman" w:cs="Times New Roman"/>
          <w:i/>
          <w:shd w:val="clear" w:color="auto" w:fill="FFFFFF"/>
          <w:lang w:val="pt-BR"/>
        </w:rPr>
        <w:t>nizações &amp; Sociedade</w:t>
      </w:r>
      <w:r w:rsidR="006632D7" w:rsidRPr="00B81863">
        <w:rPr>
          <w:rFonts w:ascii="Times New Roman" w:hAnsi="Times New Roman" w:cs="Times New Roman"/>
          <w:shd w:val="clear" w:color="auto" w:fill="FFFFFF"/>
          <w:lang w:val="pt-BR"/>
        </w:rPr>
        <w:t>, 20(67),</w:t>
      </w:r>
      <w:r w:rsidRPr="00B81863">
        <w:rPr>
          <w:rFonts w:ascii="Times New Roman" w:hAnsi="Times New Roman" w:cs="Times New Roman"/>
          <w:shd w:val="clear" w:color="auto" w:fill="FFFFFF"/>
          <w:lang w:val="pt-BR"/>
        </w:rPr>
        <w:t xml:space="preserve"> 603-621.</w:t>
      </w:r>
    </w:p>
    <w:p w14:paraId="38754CFC" w14:textId="2C32ED20" w:rsidR="006C3FC2" w:rsidRPr="00B81863" w:rsidRDefault="006C3FC2" w:rsidP="00A27E82">
      <w:pPr>
        <w:suppressAutoHyphens w:val="0"/>
        <w:autoSpaceDE w:val="0"/>
        <w:autoSpaceDN w:val="0"/>
        <w:adjustRightInd w:val="0"/>
        <w:spacing w:after="120"/>
        <w:rPr>
          <w:rFonts w:eastAsiaTheme="minorEastAsia"/>
          <w:sz w:val="24"/>
          <w:szCs w:val="24"/>
          <w:lang w:val="en-US"/>
        </w:rPr>
      </w:pPr>
      <w:r w:rsidRPr="00B81863">
        <w:rPr>
          <w:rFonts w:eastAsiaTheme="minorEastAsia"/>
          <w:sz w:val="24"/>
          <w:szCs w:val="24"/>
        </w:rPr>
        <w:t xml:space="preserve">Spencer, S. J., </w:t>
      </w:r>
      <w:proofErr w:type="spellStart"/>
      <w:r w:rsidRPr="00B81863">
        <w:rPr>
          <w:rFonts w:eastAsiaTheme="minorEastAsia"/>
          <w:sz w:val="24"/>
          <w:szCs w:val="24"/>
        </w:rPr>
        <w:t>Logel</w:t>
      </w:r>
      <w:proofErr w:type="spellEnd"/>
      <w:r w:rsidRPr="00B81863">
        <w:rPr>
          <w:rFonts w:eastAsiaTheme="minorEastAsia"/>
          <w:sz w:val="24"/>
          <w:szCs w:val="24"/>
        </w:rPr>
        <w:t xml:space="preserve">, C., &amp; P. G. Davies. </w:t>
      </w:r>
      <w:r w:rsidRPr="00B81863">
        <w:rPr>
          <w:rFonts w:eastAsiaTheme="minorEastAsia"/>
          <w:sz w:val="24"/>
          <w:szCs w:val="24"/>
          <w:lang w:val="en-US"/>
        </w:rPr>
        <w:t xml:space="preserve">(2016). Stereotype Threat. </w:t>
      </w:r>
      <w:r w:rsidRPr="00B81863">
        <w:rPr>
          <w:bCs/>
          <w:i/>
          <w:iCs/>
          <w:sz w:val="24"/>
          <w:szCs w:val="24"/>
          <w:shd w:val="clear" w:color="auto" w:fill="FFFFFF"/>
          <w:lang w:val="en-US"/>
        </w:rPr>
        <w:t xml:space="preserve">Annual Review of Psychology, </w:t>
      </w:r>
      <w:r w:rsidR="006632D7" w:rsidRPr="00B81863">
        <w:rPr>
          <w:rFonts w:eastAsiaTheme="minorEastAsia"/>
          <w:sz w:val="24"/>
          <w:szCs w:val="24"/>
          <w:lang w:val="en-US"/>
        </w:rPr>
        <w:t>67,</w:t>
      </w:r>
      <w:r w:rsidRPr="00B81863">
        <w:rPr>
          <w:rFonts w:eastAsiaTheme="minorEastAsia"/>
          <w:sz w:val="24"/>
          <w:szCs w:val="24"/>
          <w:lang w:val="en-US"/>
        </w:rPr>
        <w:t xml:space="preserve"> 415–437.</w:t>
      </w:r>
    </w:p>
    <w:p w14:paraId="362E75B9" w14:textId="4C83DF7C" w:rsidR="006C3FC2" w:rsidRPr="00B81863" w:rsidRDefault="006C3FC2" w:rsidP="00A27E82">
      <w:pPr>
        <w:pStyle w:val="Standard"/>
        <w:tabs>
          <w:tab w:val="left" w:pos="2160"/>
        </w:tabs>
        <w:spacing w:after="120"/>
        <w:rPr>
          <w:rFonts w:ascii="Times New Roman" w:hAnsi="Times New Roman" w:cs="Times New Roman"/>
          <w:shd w:val="clear" w:color="auto" w:fill="FFFFFF"/>
        </w:rPr>
      </w:pPr>
      <w:proofErr w:type="spellStart"/>
      <w:r w:rsidRPr="00B81863">
        <w:rPr>
          <w:rFonts w:ascii="Times New Roman" w:hAnsi="Times New Roman" w:cs="Times New Roman"/>
          <w:shd w:val="clear" w:color="auto" w:fill="FFFFFF"/>
        </w:rPr>
        <w:t>Tedeschi</w:t>
      </w:r>
      <w:proofErr w:type="spellEnd"/>
      <w:r w:rsidRPr="00B81863">
        <w:rPr>
          <w:rFonts w:ascii="Times New Roman" w:hAnsi="Times New Roman" w:cs="Times New Roman"/>
          <w:shd w:val="clear" w:color="auto" w:fill="FFFFFF"/>
        </w:rPr>
        <w:t>, L. A. (2005). Gênero: uma palavra para desconstruir sentido e construir usos políticos. </w:t>
      </w:r>
      <w:r w:rsidRPr="00B81863">
        <w:rPr>
          <w:rFonts w:ascii="Times New Roman" w:hAnsi="Times New Roman" w:cs="Times New Roman"/>
          <w:i/>
          <w:shd w:val="clear" w:color="auto" w:fill="FFFFFF"/>
        </w:rPr>
        <w:t xml:space="preserve">História </w:t>
      </w:r>
      <w:proofErr w:type="spellStart"/>
      <w:r w:rsidRPr="00B81863">
        <w:rPr>
          <w:rFonts w:ascii="Times New Roman" w:hAnsi="Times New Roman" w:cs="Times New Roman"/>
          <w:i/>
          <w:shd w:val="clear" w:color="auto" w:fill="FFFFFF"/>
        </w:rPr>
        <w:t>Unisinos</w:t>
      </w:r>
      <w:proofErr w:type="spellEnd"/>
      <w:r w:rsidRPr="00B81863">
        <w:rPr>
          <w:rFonts w:ascii="Times New Roman" w:hAnsi="Times New Roman" w:cs="Times New Roman"/>
          <w:shd w:val="clear" w:color="auto" w:fill="FFFFFF"/>
        </w:rPr>
        <w:t>, 9</w:t>
      </w:r>
      <w:r w:rsidR="006632D7" w:rsidRPr="00B81863">
        <w:rPr>
          <w:rFonts w:ascii="Times New Roman" w:hAnsi="Times New Roman" w:cs="Times New Roman"/>
          <w:shd w:val="clear" w:color="auto" w:fill="FFFFFF"/>
        </w:rPr>
        <w:t xml:space="preserve">(2), </w:t>
      </w:r>
      <w:r w:rsidRPr="00B81863">
        <w:rPr>
          <w:rFonts w:ascii="Times New Roman" w:hAnsi="Times New Roman" w:cs="Times New Roman"/>
          <w:shd w:val="clear" w:color="auto" w:fill="FFFFFF"/>
        </w:rPr>
        <w:t>139-144.</w:t>
      </w:r>
    </w:p>
    <w:p w14:paraId="2F6710FA" w14:textId="759B2E89" w:rsidR="00E6136F" w:rsidRPr="00B81863" w:rsidRDefault="006C3FC2" w:rsidP="00A27E82">
      <w:pPr>
        <w:pStyle w:val="Standard"/>
        <w:tabs>
          <w:tab w:val="left" w:pos="2160"/>
        </w:tabs>
        <w:spacing w:after="120"/>
        <w:rPr>
          <w:rFonts w:ascii="Times New Roman" w:hAnsi="Times New Roman" w:cs="Times New Roman"/>
          <w:shd w:val="clear" w:color="auto" w:fill="FFFFFF"/>
        </w:rPr>
      </w:pPr>
      <w:r w:rsidRPr="00B81863">
        <w:rPr>
          <w:rFonts w:ascii="Times New Roman" w:hAnsi="Times New Roman" w:cs="Times New Roman"/>
          <w:shd w:val="clear" w:color="auto" w:fill="FFFFFF"/>
        </w:rPr>
        <w:t>Vale, G. M. V., Serafim, A. C. F., &amp; Teodósio, A. S. S. (2011). Gênero, imersão e empreendedorismo: sexo frágil, laços fortes?</w:t>
      </w:r>
      <w:r w:rsidRPr="00B81863">
        <w:rPr>
          <w:rFonts w:ascii="Times New Roman" w:hAnsi="Times New Roman" w:cs="Times New Roman"/>
          <w:i/>
          <w:shd w:val="clear" w:color="auto" w:fill="FFFFFF"/>
        </w:rPr>
        <w:t xml:space="preserve"> Revista de Adminis</w:t>
      </w:r>
      <w:r w:rsidR="006632D7" w:rsidRPr="00B81863">
        <w:rPr>
          <w:rFonts w:ascii="Times New Roman" w:hAnsi="Times New Roman" w:cs="Times New Roman"/>
          <w:i/>
          <w:shd w:val="clear" w:color="auto" w:fill="FFFFFF"/>
        </w:rPr>
        <w:t>tração Contemporânea</w:t>
      </w:r>
      <w:r w:rsidR="006632D7" w:rsidRPr="00B81863">
        <w:rPr>
          <w:rFonts w:ascii="Times New Roman" w:hAnsi="Times New Roman" w:cs="Times New Roman"/>
          <w:shd w:val="clear" w:color="auto" w:fill="FFFFFF"/>
        </w:rPr>
        <w:t xml:space="preserve">, 15(4), </w:t>
      </w:r>
      <w:r w:rsidRPr="00B81863">
        <w:rPr>
          <w:rFonts w:ascii="Times New Roman" w:hAnsi="Times New Roman" w:cs="Times New Roman"/>
          <w:shd w:val="clear" w:color="auto" w:fill="FFFFFF"/>
        </w:rPr>
        <w:t>631-649.</w:t>
      </w:r>
    </w:p>
    <w:p w14:paraId="5D552F96" w14:textId="53B38E7E" w:rsidR="00A36539" w:rsidRPr="00B81863" w:rsidRDefault="00A36539" w:rsidP="00A27E82">
      <w:pPr>
        <w:pStyle w:val="Standard"/>
        <w:tabs>
          <w:tab w:val="left" w:pos="2160"/>
        </w:tabs>
        <w:spacing w:after="120"/>
        <w:rPr>
          <w:rFonts w:ascii="Times New Roman" w:hAnsi="Times New Roman" w:cs="Times New Roman"/>
          <w:shd w:val="clear" w:color="auto" w:fill="FFFFFF"/>
          <w:lang w:val="en-US"/>
        </w:rPr>
      </w:pPr>
      <w:r w:rsidRPr="00B81863">
        <w:rPr>
          <w:rFonts w:ascii="Times New Roman" w:hAnsi="Times New Roman" w:cs="Times New Roman"/>
          <w:shd w:val="clear" w:color="auto" w:fill="FFFFFF"/>
        </w:rPr>
        <w:t xml:space="preserve">Wanderley, C., </w:t>
      </w:r>
      <w:proofErr w:type="spellStart"/>
      <w:r w:rsidRPr="00B81863">
        <w:rPr>
          <w:rFonts w:ascii="Times New Roman" w:hAnsi="Times New Roman" w:cs="Times New Roman"/>
          <w:shd w:val="clear" w:color="auto" w:fill="FFFFFF"/>
        </w:rPr>
        <w:t>Frezatti</w:t>
      </w:r>
      <w:proofErr w:type="spellEnd"/>
      <w:r w:rsidRPr="00B81863">
        <w:rPr>
          <w:rFonts w:ascii="Times New Roman" w:hAnsi="Times New Roman" w:cs="Times New Roman"/>
          <w:shd w:val="clear" w:color="auto" w:fill="FFFFFF"/>
        </w:rPr>
        <w:t xml:space="preserve">, F., </w:t>
      </w:r>
      <w:proofErr w:type="spellStart"/>
      <w:r w:rsidRPr="00B81863">
        <w:rPr>
          <w:rFonts w:ascii="Times New Roman" w:hAnsi="Times New Roman" w:cs="Times New Roman"/>
          <w:shd w:val="clear" w:color="auto" w:fill="FFFFFF"/>
        </w:rPr>
        <w:t>Beuren</w:t>
      </w:r>
      <w:proofErr w:type="spellEnd"/>
      <w:r w:rsidRPr="00B81863">
        <w:rPr>
          <w:rFonts w:ascii="Times New Roman" w:hAnsi="Times New Roman" w:cs="Times New Roman"/>
          <w:shd w:val="clear" w:color="auto" w:fill="FFFFFF"/>
        </w:rPr>
        <w:t xml:space="preserve">, I. M., &amp; Carmona, S. (2017). </w:t>
      </w:r>
      <w:r w:rsidRPr="00B81863">
        <w:rPr>
          <w:rFonts w:ascii="Times New Roman" w:hAnsi="Times New Roman" w:cs="Times New Roman"/>
          <w:shd w:val="clear" w:color="auto" w:fill="FFFFFF"/>
          <w:lang w:val="en-US"/>
        </w:rPr>
        <w:t>Mapping variety in management accounting research: an introduction. </w:t>
      </w:r>
      <w:r w:rsidRPr="00B81863">
        <w:rPr>
          <w:rFonts w:ascii="Times New Roman" w:hAnsi="Times New Roman" w:cs="Times New Roman"/>
          <w:i/>
          <w:shd w:val="clear" w:color="auto" w:fill="FFFFFF"/>
          <w:lang w:val="en-US"/>
        </w:rPr>
        <w:t>Advances in Scientific and Applied Accounting</w:t>
      </w:r>
      <w:r w:rsidRPr="00B81863">
        <w:rPr>
          <w:rFonts w:ascii="Times New Roman" w:hAnsi="Times New Roman" w:cs="Times New Roman"/>
          <w:shd w:val="clear" w:color="auto" w:fill="FFFFFF"/>
          <w:lang w:val="en-US"/>
        </w:rPr>
        <w:t>, 10(2), 133-136.</w:t>
      </w:r>
    </w:p>
    <w:sectPr w:rsidR="00A36539" w:rsidRPr="00B81863" w:rsidSect="00C04F45">
      <w:headerReference w:type="default" r:id="rId18"/>
      <w:footerReference w:type="default" r:id="rId19"/>
      <w:type w:val="continuous"/>
      <w:pgSz w:w="11900" w:h="16840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C6AC6" w14:textId="77777777" w:rsidR="00003638" w:rsidRDefault="00003638" w:rsidP="008A5824">
      <w:r>
        <w:separator/>
      </w:r>
    </w:p>
  </w:endnote>
  <w:endnote w:type="continuationSeparator" w:id="0">
    <w:p w14:paraId="3CFC1E4D" w14:textId="77777777" w:rsidR="00003638" w:rsidRDefault="00003638" w:rsidP="008A5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DejaVu Sans">
    <w:altName w:val="Sylfaen"/>
    <w:charset w:val="00"/>
    <w:family w:val="swiss"/>
    <w:pitch w:val="variable"/>
    <w:sig w:usb0="E7002EFF" w:usb1="D200F5FF" w:usb2="0A24602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LTStd">
    <w:altName w:val="Yu Gothic"/>
    <w:panose1 w:val="00000000000000000000"/>
    <w:charset w:val="80"/>
    <w:family w:val="swiss"/>
    <w:notTrueType/>
    <w:pitch w:val="default"/>
    <w:sig w:usb0="00000003" w:usb1="08070000" w:usb2="00000010" w:usb3="00000000" w:csb0="0002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21343767"/>
      <w:docPartObj>
        <w:docPartGallery w:val="Page Numbers (Bottom of Page)"/>
        <w:docPartUnique/>
      </w:docPartObj>
    </w:sdtPr>
    <w:sdtEndPr/>
    <w:sdtContent>
      <w:p w14:paraId="3C8EF08F" w14:textId="77777777" w:rsidR="00A66234" w:rsidRDefault="00A66234">
        <w:pPr>
          <w:pStyle w:val="Rodap"/>
          <w:jc w:val="right"/>
          <w:rPr>
            <w:rFonts w:ascii="Times New Roman" w:hAnsi="Times New Roman" w:cs="Times New Roman"/>
          </w:rPr>
        </w:pPr>
      </w:p>
      <w:p w14:paraId="52AF77CA" w14:textId="77777777" w:rsidR="00A66234" w:rsidRPr="00C04F45" w:rsidRDefault="00A66234">
        <w:pPr>
          <w:pStyle w:val="Rodap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  <w:noProof/>
            <w:lang w:eastAsia="pt-BR"/>
          </w:rPr>
          <w:drawing>
            <wp:anchor distT="0" distB="0" distL="114300" distR="114300" simplePos="0" relativeHeight="251659264" behindDoc="1" locked="0" layoutInCell="1" allowOverlap="1" wp14:anchorId="074C570E" wp14:editId="16B46A56">
              <wp:simplePos x="0" y="0"/>
              <wp:positionH relativeFrom="column">
                <wp:posOffset>241300</wp:posOffset>
              </wp:positionH>
              <wp:positionV relativeFrom="paragraph">
                <wp:posOffset>149225</wp:posOffset>
              </wp:positionV>
              <wp:extent cx="5562600" cy="728980"/>
              <wp:effectExtent l="19050" t="0" r="0" b="0"/>
              <wp:wrapNone/>
              <wp:docPr id="2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Rodape 8 Congresso UFSC 2018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62600" cy="7289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C04F45">
          <w:rPr>
            <w:rFonts w:ascii="Times New Roman" w:hAnsi="Times New Roman" w:cs="Times New Roman"/>
          </w:rPr>
          <w:fldChar w:fldCharType="begin"/>
        </w:r>
        <w:r w:rsidRPr="00C04F45">
          <w:rPr>
            <w:rFonts w:ascii="Times New Roman" w:hAnsi="Times New Roman" w:cs="Times New Roman"/>
          </w:rPr>
          <w:instrText xml:space="preserve"> PAGE   \* MERGEFORMAT </w:instrText>
        </w:r>
        <w:r w:rsidRPr="00C04F45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1</w:t>
        </w:r>
        <w:r w:rsidRPr="00C04F45">
          <w:rPr>
            <w:rFonts w:ascii="Times New Roman" w:hAnsi="Times New Roman" w:cs="Times New Roman"/>
          </w:rPr>
          <w:fldChar w:fldCharType="end"/>
        </w:r>
      </w:p>
    </w:sdtContent>
  </w:sdt>
  <w:p w14:paraId="3093520E" w14:textId="77777777" w:rsidR="00A66234" w:rsidRDefault="00A66234">
    <w:pPr>
      <w:pStyle w:val="Rodap"/>
      <w:rPr>
        <w:rFonts w:ascii="Times New Roman" w:hAnsi="Times New Roman" w:cs="Times New Roman"/>
      </w:rPr>
    </w:pPr>
  </w:p>
  <w:p w14:paraId="1EBFBC7A" w14:textId="77777777" w:rsidR="00A66234" w:rsidRPr="00C04F45" w:rsidRDefault="00A66234" w:rsidP="00C04F45">
    <w:pPr>
      <w:pStyle w:val="Rodap"/>
      <w:widowControl w:val="0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82D90" w14:textId="77777777" w:rsidR="00003638" w:rsidRDefault="00003638" w:rsidP="008A5824">
      <w:r>
        <w:separator/>
      </w:r>
    </w:p>
  </w:footnote>
  <w:footnote w:type="continuationSeparator" w:id="0">
    <w:p w14:paraId="5F47A713" w14:textId="77777777" w:rsidR="00003638" w:rsidRDefault="00003638" w:rsidP="008A5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B184D" w14:textId="77777777" w:rsidR="00A66234" w:rsidRPr="00E361F4" w:rsidRDefault="00A66234" w:rsidP="00CD12BC">
    <w:pPr>
      <w:pStyle w:val="Cabealho"/>
      <w:spacing w:after="240"/>
    </w:pPr>
    <w:r>
      <w:rPr>
        <w:noProof/>
        <w:lang w:eastAsia="pt-BR"/>
      </w:rPr>
      <w:drawing>
        <wp:inline distT="0" distB="0" distL="0" distR="0" wp14:anchorId="7B123302" wp14:editId="043BDAFA">
          <wp:extent cx="5756275" cy="108648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çalho 8 Congresso UFSC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6275" cy="1086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95C0F"/>
    <w:multiLevelType w:val="multilevel"/>
    <w:tmpl w:val="E03C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735A0"/>
    <w:multiLevelType w:val="hybridMultilevel"/>
    <w:tmpl w:val="550E80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26CFF"/>
    <w:multiLevelType w:val="multilevel"/>
    <w:tmpl w:val="A798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6C336C"/>
    <w:multiLevelType w:val="multilevel"/>
    <w:tmpl w:val="082015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1EF383F"/>
    <w:multiLevelType w:val="multilevel"/>
    <w:tmpl w:val="23F8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24"/>
    <w:rsid w:val="00000872"/>
    <w:rsid w:val="00003638"/>
    <w:rsid w:val="00037C48"/>
    <w:rsid w:val="00041483"/>
    <w:rsid w:val="00060FDA"/>
    <w:rsid w:val="00067126"/>
    <w:rsid w:val="00084904"/>
    <w:rsid w:val="000866B5"/>
    <w:rsid w:val="00086F45"/>
    <w:rsid w:val="000A296B"/>
    <w:rsid w:val="000A5626"/>
    <w:rsid w:val="000A7398"/>
    <w:rsid w:val="000B1405"/>
    <w:rsid w:val="000D06F9"/>
    <w:rsid w:val="000E21A1"/>
    <w:rsid w:val="000E6D90"/>
    <w:rsid w:val="0010596C"/>
    <w:rsid w:val="00132EA6"/>
    <w:rsid w:val="00142F7F"/>
    <w:rsid w:val="0016220D"/>
    <w:rsid w:val="001700A8"/>
    <w:rsid w:val="0019222E"/>
    <w:rsid w:val="00194BA9"/>
    <w:rsid w:val="001950EA"/>
    <w:rsid w:val="001A4423"/>
    <w:rsid w:val="001A6DE2"/>
    <w:rsid w:val="001B29FF"/>
    <w:rsid w:val="001C328B"/>
    <w:rsid w:val="001C3FD2"/>
    <w:rsid w:val="001F0612"/>
    <w:rsid w:val="001F62F2"/>
    <w:rsid w:val="001F6A6D"/>
    <w:rsid w:val="002024C1"/>
    <w:rsid w:val="002029B2"/>
    <w:rsid w:val="002033FE"/>
    <w:rsid w:val="002153F9"/>
    <w:rsid w:val="00220A5F"/>
    <w:rsid w:val="00223EAA"/>
    <w:rsid w:val="002317D5"/>
    <w:rsid w:val="00235E8F"/>
    <w:rsid w:val="00251723"/>
    <w:rsid w:val="00253243"/>
    <w:rsid w:val="00256E12"/>
    <w:rsid w:val="00276110"/>
    <w:rsid w:val="00276C8E"/>
    <w:rsid w:val="002846B1"/>
    <w:rsid w:val="00285424"/>
    <w:rsid w:val="00285825"/>
    <w:rsid w:val="00286C25"/>
    <w:rsid w:val="00295F01"/>
    <w:rsid w:val="002A1F2D"/>
    <w:rsid w:val="002A53B0"/>
    <w:rsid w:val="002B0015"/>
    <w:rsid w:val="002B2B78"/>
    <w:rsid w:val="002B536A"/>
    <w:rsid w:val="002B7FC4"/>
    <w:rsid w:val="002C2B95"/>
    <w:rsid w:val="002E0DD1"/>
    <w:rsid w:val="002E1AAE"/>
    <w:rsid w:val="002E4F26"/>
    <w:rsid w:val="002F1527"/>
    <w:rsid w:val="002F3808"/>
    <w:rsid w:val="00311457"/>
    <w:rsid w:val="00311929"/>
    <w:rsid w:val="003131C6"/>
    <w:rsid w:val="003162C7"/>
    <w:rsid w:val="003170DD"/>
    <w:rsid w:val="00324730"/>
    <w:rsid w:val="00327167"/>
    <w:rsid w:val="00327774"/>
    <w:rsid w:val="00334CF6"/>
    <w:rsid w:val="00335933"/>
    <w:rsid w:val="00337286"/>
    <w:rsid w:val="0036377D"/>
    <w:rsid w:val="00367D3F"/>
    <w:rsid w:val="00381F14"/>
    <w:rsid w:val="003833D3"/>
    <w:rsid w:val="0038579D"/>
    <w:rsid w:val="00393253"/>
    <w:rsid w:val="003D480A"/>
    <w:rsid w:val="003E1293"/>
    <w:rsid w:val="003E749E"/>
    <w:rsid w:val="00400FD6"/>
    <w:rsid w:val="004020EB"/>
    <w:rsid w:val="004057A4"/>
    <w:rsid w:val="00421853"/>
    <w:rsid w:val="00435A99"/>
    <w:rsid w:val="004451A9"/>
    <w:rsid w:val="004524FE"/>
    <w:rsid w:val="00452E94"/>
    <w:rsid w:val="00461FAE"/>
    <w:rsid w:val="00473887"/>
    <w:rsid w:val="0047487B"/>
    <w:rsid w:val="00474D82"/>
    <w:rsid w:val="0048013C"/>
    <w:rsid w:val="0048325C"/>
    <w:rsid w:val="00483C46"/>
    <w:rsid w:val="004848C2"/>
    <w:rsid w:val="00491708"/>
    <w:rsid w:val="004A030B"/>
    <w:rsid w:val="004A2E61"/>
    <w:rsid w:val="004B074E"/>
    <w:rsid w:val="004B258E"/>
    <w:rsid w:val="004B5964"/>
    <w:rsid w:val="004B5CF0"/>
    <w:rsid w:val="004D5AEC"/>
    <w:rsid w:val="004E51B4"/>
    <w:rsid w:val="004F7C20"/>
    <w:rsid w:val="00502D64"/>
    <w:rsid w:val="00516154"/>
    <w:rsid w:val="005304B4"/>
    <w:rsid w:val="00533D47"/>
    <w:rsid w:val="00544BCF"/>
    <w:rsid w:val="00550863"/>
    <w:rsid w:val="00562D73"/>
    <w:rsid w:val="005768FF"/>
    <w:rsid w:val="005B5A14"/>
    <w:rsid w:val="005B7E19"/>
    <w:rsid w:val="005C473F"/>
    <w:rsid w:val="005E0BEB"/>
    <w:rsid w:val="005F5DCE"/>
    <w:rsid w:val="005F7766"/>
    <w:rsid w:val="00605AA3"/>
    <w:rsid w:val="006064A3"/>
    <w:rsid w:val="00631DCF"/>
    <w:rsid w:val="00635BDB"/>
    <w:rsid w:val="00637FBE"/>
    <w:rsid w:val="00645F28"/>
    <w:rsid w:val="00646781"/>
    <w:rsid w:val="00650764"/>
    <w:rsid w:val="006632D7"/>
    <w:rsid w:val="0067315F"/>
    <w:rsid w:val="00686527"/>
    <w:rsid w:val="0069021C"/>
    <w:rsid w:val="006A2B66"/>
    <w:rsid w:val="006A55D7"/>
    <w:rsid w:val="006B022B"/>
    <w:rsid w:val="006B0956"/>
    <w:rsid w:val="006B4CC6"/>
    <w:rsid w:val="006C01C2"/>
    <w:rsid w:val="006C04D1"/>
    <w:rsid w:val="006C3FC2"/>
    <w:rsid w:val="006C4397"/>
    <w:rsid w:val="006C6BB0"/>
    <w:rsid w:val="006F7F02"/>
    <w:rsid w:val="00702E4E"/>
    <w:rsid w:val="007102A5"/>
    <w:rsid w:val="007221F9"/>
    <w:rsid w:val="0072578D"/>
    <w:rsid w:val="007327B4"/>
    <w:rsid w:val="00740514"/>
    <w:rsid w:val="00740A19"/>
    <w:rsid w:val="00745D44"/>
    <w:rsid w:val="0074708E"/>
    <w:rsid w:val="007635C1"/>
    <w:rsid w:val="00793225"/>
    <w:rsid w:val="007A6F70"/>
    <w:rsid w:val="007B5637"/>
    <w:rsid w:val="007B6326"/>
    <w:rsid w:val="007B739A"/>
    <w:rsid w:val="007D3332"/>
    <w:rsid w:val="008020ED"/>
    <w:rsid w:val="00802F2B"/>
    <w:rsid w:val="00814B1B"/>
    <w:rsid w:val="00831241"/>
    <w:rsid w:val="008344FC"/>
    <w:rsid w:val="00860B20"/>
    <w:rsid w:val="00871802"/>
    <w:rsid w:val="00880ADB"/>
    <w:rsid w:val="00880AE2"/>
    <w:rsid w:val="00880C9B"/>
    <w:rsid w:val="0089441C"/>
    <w:rsid w:val="0089662F"/>
    <w:rsid w:val="008A5824"/>
    <w:rsid w:val="008A63A3"/>
    <w:rsid w:val="008B000D"/>
    <w:rsid w:val="008B3DDB"/>
    <w:rsid w:val="008C1CD0"/>
    <w:rsid w:val="008D4F05"/>
    <w:rsid w:val="008D7009"/>
    <w:rsid w:val="008D7488"/>
    <w:rsid w:val="008E2CD2"/>
    <w:rsid w:val="008E345C"/>
    <w:rsid w:val="008F18C5"/>
    <w:rsid w:val="00902491"/>
    <w:rsid w:val="00906860"/>
    <w:rsid w:val="00915E42"/>
    <w:rsid w:val="00917E31"/>
    <w:rsid w:val="0094354B"/>
    <w:rsid w:val="00944021"/>
    <w:rsid w:val="00982F43"/>
    <w:rsid w:val="009833D5"/>
    <w:rsid w:val="009B7A95"/>
    <w:rsid w:val="009D3821"/>
    <w:rsid w:val="009D5E19"/>
    <w:rsid w:val="009F4520"/>
    <w:rsid w:val="00A15496"/>
    <w:rsid w:val="00A227E9"/>
    <w:rsid w:val="00A27E82"/>
    <w:rsid w:val="00A32E29"/>
    <w:rsid w:val="00A36539"/>
    <w:rsid w:val="00A57D83"/>
    <w:rsid w:val="00A66234"/>
    <w:rsid w:val="00A71FB4"/>
    <w:rsid w:val="00A835EE"/>
    <w:rsid w:val="00A86ECF"/>
    <w:rsid w:val="00A96201"/>
    <w:rsid w:val="00AA4B17"/>
    <w:rsid w:val="00AC64A6"/>
    <w:rsid w:val="00AD3B80"/>
    <w:rsid w:val="00AF5C7A"/>
    <w:rsid w:val="00B05528"/>
    <w:rsid w:val="00B070CD"/>
    <w:rsid w:val="00B32719"/>
    <w:rsid w:val="00B41CAF"/>
    <w:rsid w:val="00B435F7"/>
    <w:rsid w:val="00B47AAE"/>
    <w:rsid w:val="00B577D2"/>
    <w:rsid w:val="00B6539F"/>
    <w:rsid w:val="00B73295"/>
    <w:rsid w:val="00B76604"/>
    <w:rsid w:val="00B81863"/>
    <w:rsid w:val="00B81B95"/>
    <w:rsid w:val="00BB115D"/>
    <w:rsid w:val="00BB3789"/>
    <w:rsid w:val="00BC4E82"/>
    <w:rsid w:val="00BD0F13"/>
    <w:rsid w:val="00BE5694"/>
    <w:rsid w:val="00BF096B"/>
    <w:rsid w:val="00C0342F"/>
    <w:rsid w:val="00C04F45"/>
    <w:rsid w:val="00C168EB"/>
    <w:rsid w:val="00C254F0"/>
    <w:rsid w:val="00C257DA"/>
    <w:rsid w:val="00C30374"/>
    <w:rsid w:val="00C337BC"/>
    <w:rsid w:val="00C61E42"/>
    <w:rsid w:val="00C72F96"/>
    <w:rsid w:val="00C82B16"/>
    <w:rsid w:val="00C83D86"/>
    <w:rsid w:val="00CA2367"/>
    <w:rsid w:val="00CA24F9"/>
    <w:rsid w:val="00CA25AA"/>
    <w:rsid w:val="00CC31AF"/>
    <w:rsid w:val="00CC3662"/>
    <w:rsid w:val="00CC6309"/>
    <w:rsid w:val="00CD12BC"/>
    <w:rsid w:val="00CE5296"/>
    <w:rsid w:val="00CF645C"/>
    <w:rsid w:val="00CF6FA6"/>
    <w:rsid w:val="00D32AF8"/>
    <w:rsid w:val="00D45178"/>
    <w:rsid w:val="00D45D54"/>
    <w:rsid w:val="00D6712D"/>
    <w:rsid w:val="00D705D4"/>
    <w:rsid w:val="00D70B42"/>
    <w:rsid w:val="00D7708E"/>
    <w:rsid w:val="00D83A89"/>
    <w:rsid w:val="00D862FF"/>
    <w:rsid w:val="00D91EAD"/>
    <w:rsid w:val="00D93B98"/>
    <w:rsid w:val="00DB1253"/>
    <w:rsid w:val="00DB6F28"/>
    <w:rsid w:val="00DD0843"/>
    <w:rsid w:val="00DD54C8"/>
    <w:rsid w:val="00DF0465"/>
    <w:rsid w:val="00DF5255"/>
    <w:rsid w:val="00DF6CC4"/>
    <w:rsid w:val="00E10306"/>
    <w:rsid w:val="00E15DF8"/>
    <w:rsid w:val="00E21840"/>
    <w:rsid w:val="00E361F4"/>
    <w:rsid w:val="00E4262A"/>
    <w:rsid w:val="00E5069E"/>
    <w:rsid w:val="00E6136F"/>
    <w:rsid w:val="00E660AC"/>
    <w:rsid w:val="00E8628E"/>
    <w:rsid w:val="00E87AA5"/>
    <w:rsid w:val="00EA5950"/>
    <w:rsid w:val="00EA7F16"/>
    <w:rsid w:val="00EC187D"/>
    <w:rsid w:val="00EC482B"/>
    <w:rsid w:val="00ED4789"/>
    <w:rsid w:val="00ED7A83"/>
    <w:rsid w:val="00EE3887"/>
    <w:rsid w:val="00EF145F"/>
    <w:rsid w:val="00EF2C5E"/>
    <w:rsid w:val="00F02D97"/>
    <w:rsid w:val="00F1704A"/>
    <w:rsid w:val="00F27DDF"/>
    <w:rsid w:val="00F336A2"/>
    <w:rsid w:val="00F417FB"/>
    <w:rsid w:val="00F429B5"/>
    <w:rsid w:val="00F506EA"/>
    <w:rsid w:val="00F9066B"/>
    <w:rsid w:val="00F909CD"/>
    <w:rsid w:val="00F9765C"/>
    <w:rsid w:val="00FB70B9"/>
    <w:rsid w:val="00FC01E5"/>
    <w:rsid w:val="00FC5D03"/>
    <w:rsid w:val="00FD5104"/>
    <w:rsid w:val="00FE1CF2"/>
    <w:rsid w:val="00FE7BF8"/>
    <w:rsid w:val="00FF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8C7AE4"/>
  <w15:docId w15:val="{9D660FE2-DD0B-4025-B6EF-988F6E37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377D"/>
    <w:pPr>
      <w:suppressAutoHyphens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5824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8A5824"/>
  </w:style>
  <w:style w:type="paragraph" w:styleId="Rodap">
    <w:name w:val="footer"/>
    <w:basedOn w:val="Normal"/>
    <w:link w:val="RodapChar"/>
    <w:uiPriority w:val="99"/>
    <w:unhideWhenUsed/>
    <w:rsid w:val="008A5824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8A5824"/>
  </w:style>
  <w:style w:type="paragraph" w:styleId="NormalWeb">
    <w:name w:val="Normal (Web)"/>
    <w:basedOn w:val="Normal"/>
    <w:uiPriority w:val="99"/>
    <w:semiHidden/>
    <w:unhideWhenUsed/>
    <w:rsid w:val="008A5824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C328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361F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61F4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C04F45"/>
    <w:rPr>
      <w:color w:val="0000FF"/>
      <w:u w:val="single"/>
    </w:rPr>
  </w:style>
  <w:style w:type="paragraph" w:customStyle="1" w:styleId="Standard">
    <w:name w:val="Standard"/>
    <w:qFormat/>
    <w:rsid w:val="008D7488"/>
    <w:pPr>
      <w:widowControl w:val="0"/>
      <w:suppressAutoHyphens/>
      <w:textAlignment w:val="baseline"/>
    </w:pPr>
    <w:rPr>
      <w:rFonts w:ascii="Liberation Serif" w:eastAsia="DejaVu Sans" w:hAnsi="Liberation Serif" w:cs="Lohit Hindi"/>
      <w:lang w:eastAsia="zh-CN" w:bidi="hi-IN"/>
    </w:rPr>
  </w:style>
  <w:style w:type="table" w:styleId="Tabelacomgrade">
    <w:name w:val="Table Grid"/>
    <w:basedOn w:val="Tabelanormal"/>
    <w:uiPriority w:val="39"/>
    <w:rsid w:val="00C257DA"/>
    <w:rPr>
      <w:rFonts w:eastAsiaTheme="minorEastAsia"/>
      <w:sz w:val="20"/>
      <w:szCs w:val="22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6C3FC2"/>
    <w:pPr>
      <w:suppressAutoHyphens/>
      <w:spacing w:line="100" w:lineRule="atLeast"/>
    </w:pPr>
    <w:rPr>
      <w:rFonts w:ascii="Arial" w:eastAsia="DejaVu Sans" w:hAnsi="Arial" w:cs="Arial"/>
      <w:color w:val="00000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C337B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337BC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337B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337B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337BC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D5AEC"/>
    <w:rPr>
      <w:color w:val="808080"/>
      <w:shd w:val="clear" w:color="auto" w:fill="E6E6E6"/>
    </w:rPr>
  </w:style>
  <w:style w:type="paragraph" w:styleId="Reviso">
    <w:name w:val="Revision"/>
    <w:hidden/>
    <w:uiPriority w:val="99"/>
    <w:semiHidden/>
    <w:rsid w:val="00EC187D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3271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4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nonimos.com.br/idealizado/" TargetMode="External"/><Relationship Id="rId13" Type="http://schemas.openxmlformats.org/officeDocument/2006/relationships/hyperlink" Target="https://goo.gl/9LQqJV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fes-brasil.org/" TargetMode="External"/><Relationship Id="rId17" Type="http://schemas.openxmlformats.org/officeDocument/2006/relationships/hyperlink" Target="https://goo.gl/yydA6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oo.gl/FNVjZ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mJyrd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oo.gl/BrjXpA" TargetMode="External"/><Relationship Id="rId10" Type="http://schemas.openxmlformats.org/officeDocument/2006/relationships/hyperlink" Target="https://goo.gl/Dq5JxJ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questionpro.com/a/showResponseEditor.do?mode=execute&amp;questionID=58370400&amp;answerID=308738394&amp;globalResultMode=0" TargetMode="External"/><Relationship Id="rId14" Type="http://schemas.openxmlformats.org/officeDocument/2006/relationships/hyperlink" Target="https://goo.gl/QpPpn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DC9C0-8D07-44C3-8E70-6AC0CB2F7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17</Pages>
  <Words>8556</Words>
  <Characters>48775</Characters>
  <Application>Microsoft Office Word</Application>
  <DocSecurity>0</DocSecurity>
  <Lines>406</Lines>
  <Paragraphs>114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Microsoft Office</dc:creator>
  <cp:lastModifiedBy>Thais Pereira</cp:lastModifiedBy>
  <cp:revision>27</cp:revision>
  <dcterms:created xsi:type="dcterms:W3CDTF">2018-04-27T20:02:00Z</dcterms:created>
  <dcterms:modified xsi:type="dcterms:W3CDTF">2018-05-04T22:41:00Z</dcterms:modified>
</cp:coreProperties>
</file>